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15422" w14:textId="40585ADE" w:rsidR="00A51846" w:rsidRDefault="00DB1F28" w:rsidP="00A51846">
      <w:pPr>
        <w:tabs>
          <w:tab w:val="left" w:pos="2925"/>
          <w:tab w:val="left" w:pos="7065"/>
        </w:tabs>
        <w:rPr>
          <w:lang w:eastAsia="en-US"/>
        </w:rPr>
      </w:pPr>
      <w:bookmarkStart w:id="0" w:name="_Toc189221534"/>
      <w:r>
        <w:rPr>
          <w:noProof/>
        </w:rPr>
        <w:drawing>
          <wp:anchor distT="0" distB="0" distL="114300" distR="114300" simplePos="0" relativeHeight="251662336" behindDoc="0" locked="0" layoutInCell="1" allowOverlap="1" wp14:anchorId="06AE7B69" wp14:editId="30C3AB16">
            <wp:simplePos x="0" y="0"/>
            <wp:positionH relativeFrom="column">
              <wp:posOffset>-433070</wp:posOffset>
            </wp:positionH>
            <wp:positionV relativeFrom="paragraph">
              <wp:posOffset>0</wp:posOffset>
            </wp:positionV>
            <wp:extent cx="2143125" cy="411318"/>
            <wp:effectExtent l="0" t="0" r="0" b="8255"/>
            <wp:wrapThrough wrapText="bothSides">
              <wp:wrapPolygon edited="0">
                <wp:start x="0" y="0"/>
                <wp:lineTo x="0" y="21032"/>
                <wp:lineTo x="21312" y="21032"/>
                <wp:lineTo x="21312" y="0"/>
                <wp:lineTo x="0" y="0"/>
              </wp:wrapPolygon>
            </wp:wrapThrough>
            <wp:docPr id="1086943101" name="Slika 1" descr="Glava dokumenta Vlade Republike Slovenije. Grb in napis republika Slovenija, 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43101" name="Slika 1" descr="Glava dokumenta Vlade Republike Slovenije. Grb in napis republika Slovenija, Vlada Republike Slovenije."/>
                    <pic:cNvPicPr/>
                  </pic:nvPicPr>
                  <pic:blipFill rotWithShape="1">
                    <a:blip r:embed="rId9">
                      <a:extLst>
                        <a:ext uri="{28A0092B-C50C-407E-A947-70E740481C1C}">
                          <a14:useLocalDpi xmlns:a14="http://schemas.microsoft.com/office/drawing/2010/main" val="0"/>
                        </a:ext>
                      </a:extLst>
                    </a:blip>
                    <a:srcRect l="71139" t="23330" r="22910" b="73016"/>
                    <a:stretch/>
                  </pic:blipFill>
                  <pic:spPr bwMode="auto">
                    <a:xfrm>
                      <a:off x="0" y="0"/>
                      <a:ext cx="2143125" cy="411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3B9">
        <w:rPr>
          <w:noProof/>
        </w:rPr>
        <mc:AlternateContent>
          <mc:Choice Requires="wps">
            <w:drawing>
              <wp:anchor distT="0" distB="0" distL="114300" distR="114300" simplePos="0" relativeHeight="251656192" behindDoc="0" locked="0" layoutInCell="1" allowOverlap="1" wp14:anchorId="57ED8EE2" wp14:editId="22F810FD">
                <wp:simplePos x="0" y="0"/>
                <wp:positionH relativeFrom="column">
                  <wp:posOffset>-642619</wp:posOffset>
                </wp:positionH>
                <wp:positionV relativeFrom="paragraph">
                  <wp:posOffset>-899795</wp:posOffset>
                </wp:positionV>
                <wp:extent cx="2533650" cy="1866900"/>
                <wp:effectExtent l="0" t="0" r="19050" b="19050"/>
                <wp:wrapNone/>
                <wp:docPr id="1777671672" name="Elips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3650" cy="18669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2E4B5" id="Elipsa 3" o:spid="_x0000_s1026" alt="&quot;&quot;" style="position:absolute;margin-left:-50.6pt;margin-top:-70.85pt;width:199.5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lJewIAAIoFAAAOAAAAZHJzL2Uyb0RvYy54bWysVMFu2zAMvQ/YPwi6r7bTJmuDOEWQosOA&#10;og3WDj0rshQLkEVNUuJkXz9Kdpx2LXYodpFFkXwkn0nOrveNJjvhvAJT0uIsp0QYDpUym5L+fLr9&#10;ckmJD8xUTIMRJT0IT6/nnz/NWjsVI6hBV8IRBDF+2tqS1iHYaZZ5XouG+TOwwqBSgmtYQNFtssqx&#10;FtEbnY3yfJK14CrrgAvv8fWmU9J5wpdS8PAgpReB6JJibiGdLp3reGbzGZtuHLO14n0a7ANZNEwZ&#10;DDpA3bDAyNapN1CN4g48yHDGoclASsVFqgGrKfK/qnmsmRWpFiTH24Em//9g+f3u0a4c0tBaP/V4&#10;jVXspWviF/Mj+0TWYSBL7APh+Dgan59PxsgpR11xOZlc5YnO7ORunQ/fBDQkXkoqtFbWx4LYlO3u&#10;fMCoaH20is8etKpuldZJiE0gltqRHcPft94U8XehxysrbT7kiDDRMzuVnW7hoEXE0+aHkERVsdCU&#10;cOrIUzKMc2FC0alqVokux2KcDywMHinnBBiRJVY3YPcArws9YnfF9vbRVaSGHpzzfyXWOQ8eKTKY&#10;MDg3yoB7D0BjVX3kzv5IUkdNZGkN1WHliINunLzltwr/8B3zYcUczg92Be6E8ICH1NCWFPobJTW4&#10;3++9R3tsa9RS0uI8ltT/2jInKNHfDTb8VXFxEQc4CRfjryMU3EvN+qXGbJslYM8UuH0sT9doH/Tx&#10;Kh00z7g6FjEqqpjhGLukPLijsAzdnsDlw8VikcxwaC0Ld+bR8ggeWY3t+7R/Zs72bR5wQu7hOLtv&#10;Wr2zjZ4GFtsAUqU5OPHa840DnxqnX05xo7yUk9Vphc7/AAAA//8DAFBLAwQUAAYACAAAACEAYR9E&#10;VOEAAAANAQAADwAAAGRycy9kb3ducmV2LnhtbEyPwU7DMAyG70i8Q2QkbluadLBRmk4TghMSgg1x&#10;zhrTRjRJadK1vD3eCW62/On395fb2XXshEO0wSsQywwY+joY6xsF74enxQZYTNob3QWPCn4wwra6&#10;vCh1YcLk3/C0Tw2jEB8LraBNqS84j3WLTsdl6NHT7TMMTidah4abQU8U7jous+yWO209fWh1jw8t&#10;1l/70Smw+TR/T4+HlcifXzd2eHE7OX4odX017+6BJZzTHwxnfVKHipyOYfQmsk7BQmRCEnueVmIN&#10;jBh5t6Y6R4JvZA68Kvn/FtUvAAAA//8DAFBLAQItABQABgAIAAAAIQC2gziS/gAAAOEBAAATAAAA&#10;AAAAAAAAAAAAAAAAAABbQ29udGVudF9UeXBlc10ueG1sUEsBAi0AFAAGAAgAAAAhADj9If/WAAAA&#10;lAEAAAsAAAAAAAAAAAAAAAAALwEAAF9yZWxzLy5yZWxzUEsBAi0AFAAGAAgAAAAhAKY1mUl7AgAA&#10;igUAAA4AAAAAAAAAAAAAAAAALgIAAGRycy9lMm9Eb2MueG1sUEsBAi0AFAAGAAgAAAAhAGEfRFTh&#10;AAAADQEAAA8AAAAAAAAAAAAAAAAA1QQAAGRycy9kb3ducmV2LnhtbFBLBQYAAAAABAAEAPMAAADj&#10;BQAAAAA=&#10;" fillcolor="white [3212]" strokecolor="white [3212]" strokeweight="1pt">
                <v:stroke joinstyle="miter"/>
              </v:oval>
            </w:pict>
          </mc:Fallback>
        </mc:AlternateContent>
      </w:r>
      <w:r w:rsidR="001052DA">
        <w:rPr>
          <w:noProof/>
        </w:rPr>
        <mc:AlternateContent>
          <mc:Choice Requires="wpg">
            <w:drawing>
              <wp:anchor distT="0" distB="0" distL="114300" distR="114300" simplePos="0" relativeHeight="251652096" behindDoc="1" locked="0" layoutInCell="1" allowOverlap="1" wp14:anchorId="0F4E7D91" wp14:editId="4B2648EF">
                <wp:simplePos x="0" y="0"/>
                <wp:positionH relativeFrom="margin">
                  <wp:align>center</wp:align>
                </wp:positionH>
                <wp:positionV relativeFrom="margin">
                  <wp:align>top</wp:align>
                </wp:positionV>
                <wp:extent cx="6696075" cy="6997398"/>
                <wp:effectExtent l="0" t="0" r="9525" b="0"/>
                <wp:wrapSquare wrapText="bothSides"/>
                <wp:docPr id="329618757" name="Skupina 28" descr="Strategija ravnanja z nepremičnim premoženjem države 20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96075" cy="6997398"/>
                          <a:chOff x="0" y="0"/>
                          <a:chExt cx="5561330" cy="5404485"/>
                        </a:xfrm>
                        <a:gradFill flip="none" rotWithShape="1">
                          <a:gsLst>
                            <a:gs pos="0">
                              <a:srgbClr val="0097B2">
                                <a:shade val="30000"/>
                                <a:satMod val="115000"/>
                              </a:srgbClr>
                            </a:gs>
                            <a:gs pos="50000">
                              <a:srgbClr val="0097B2">
                                <a:shade val="67500"/>
                                <a:satMod val="115000"/>
                              </a:srgbClr>
                            </a:gs>
                            <a:gs pos="100000">
                              <a:srgbClr val="0097B2">
                                <a:shade val="100000"/>
                                <a:satMod val="115000"/>
                              </a:srgbClr>
                            </a:gs>
                          </a:gsLst>
                          <a:lin ang="5400000" scaled="1"/>
                          <a:tileRect/>
                        </a:gradFill>
                      </wpg:grpSpPr>
                      <wps:wsp>
                        <wps:cNvPr id="1675964508" name="Prostoročn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2C015A5A" w14:textId="3CB599FE" w:rsidR="007B419A" w:rsidRPr="00EA53ED" w:rsidRDefault="004E100A" w:rsidP="001052DA">
                              <w:pPr>
                                <w:jc w:val="center"/>
                                <w:rPr>
                                  <w:color w:val="FFFFFF" w:themeColor="background1"/>
                                  <w:sz w:val="72"/>
                                  <w:szCs w:val="72"/>
                                </w:rPr>
                              </w:pPr>
                              <w:sdt>
                                <w:sdtPr>
                                  <w:rPr>
                                    <w:rFonts w:ascii="Repo Bold" w:eastAsia="Repo Bold" w:hAnsi="Repo Bold" w:cs="Repo Bold"/>
                                    <w:b/>
                                    <w:bCs/>
                                    <w:color w:val="FFFFFF" w:themeColor="background1"/>
                                    <w:sz w:val="64"/>
                                    <w:szCs w:val="64"/>
                                  </w:rPr>
                                  <w:alias w:val="Naslov"/>
                                  <w:tag w:val=""/>
                                  <w:id w:val="-1176723023"/>
                                  <w:dataBinding w:prefixMappings="xmlns:ns0='http://purl.org/dc/elements/1.1/' xmlns:ns1='http://schemas.openxmlformats.org/package/2006/metadata/core-properties' " w:xpath="/ns1:coreProperties[1]/ns0:title[1]" w:storeItemID="{6C3C8BC8-F283-45AE-878A-BAB7291924A1}"/>
                                  <w:text/>
                                </w:sdtPr>
                                <w:sdtEndPr/>
                                <w:sdtContent>
                                  <w:r w:rsidR="0079064F">
                                    <w:rPr>
                                      <w:rFonts w:ascii="Repo Bold" w:eastAsia="Repo Bold" w:hAnsi="Repo Bold" w:cs="Repo Bold"/>
                                      <w:b/>
                                      <w:bCs/>
                                      <w:color w:val="FFFFFF" w:themeColor="background1"/>
                                      <w:sz w:val="64"/>
                                      <w:szCs w:val="64"/>
                                    </w:rPr>
                                    <w:t>Strategija ravnanja z nepremičnim premoženjem države do leta 2035</w:t>
                                  </w:r>
                                </w:sdtContent>
                              </w:sdt>
                            </w:p>
                          </w:txbxContent>
                        </wps:txbx>
                        <wps:bodyPr rot="0" vert="horz" wrap="square" lIns="914400" tIns="1097280" rIns="1097280" bIns="1097280" anchor="b" anchorCtr="0" upright="1">
                          <a:noAutofit/>
                        </wps:bodyPr>
                      </wps:wsp>
                      <wps:wsp>
                        <wps:cNvPr id="808561055" name="Prostoročn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F4E7D91" id="Skupina 28" o:spid="_x0000_s1026" alt="Strategija ravnanja z nepremičnim premoženjem države 2035" style="position:absolute;left:0;text-align:left;margin-left:0;margin-top:0;width:527.25pt;height:551pt;z-index:-251664384;mso-position-horizontal:center;mso-position-horizontal-relative:margin;mso-position-vertical:top;mso-position-vertical-relative:margin;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SI2wUAAAoVAAAOAAAAZHJzL2Uyb0RvYy54bWzsWNuSm0YQfU9V/mGKx1TFAomLpLLW5Uvi&#10;SpWTuOxN5XmEQBAjhgzsSut/yF/lw3K6Z0CgZbXK2nnLPmhh6Dl9ne4Dz18cdoW4TXSdq3LleM9c&#10;RyRlrDZ5uV05v13/+P3cEXUjy40sVJmsnLukdl5cffvN8321TKYqU8Um0QIgZb3cVysna5pqOZnU&#10;cZbsZP1MVUmJh6nSO9ngVm8nGy33QN8Vk6nrhpO90ptKqzipa6y+MQ+dK8ZP0yRufk3TOmlEsXJg&#10;W8O/mn/X9Du5ei6XWy2rLI+tGfIJVuxkXkJpB/VGNlLc6Pwe1C6PtapV2jyL1W6i0jSPE/YB3nju&#10;iTdvtbqp2Jftcr+tujAhtCdxejJs/MvtW119rN5rYz0u36n4Uy1K9TqT5TZ5WVcIIlJLoZrsq+2y&#10;v4Xut8f9h1TvCAd+iQMH+a4LcnJoRIzFMFyEbhQ4IsazcLGIZou5SUOcIVf39sXZD3ZnEITebIYs&#10;0s7Ad31/HrBVctkqRiY3P+ZFIdIiRzWVqDlHaNX8njfZx0xWqEDP5Kl+Vzfsci0qVZOVdFfr7fp1&#10;ocWtpHpxF9GrqVnP5CYxqzMXf8bgWjY/q41Z9rzArk86GAQMFVH31ZDQxarCCOJPVuWRqot1WWk+&#10;Dxf7xe7ZQBZ5KVAwnBlWLOpYFsnGlo5cNnmRfEAtUR3xQeFM2aLqimhfoRHUx1pHar6k1jnpSCHB&#10;onDfa5GTRYjsIvQDF92plDtUxXucykZp9fdfpRIeB91uac9GbQ6GOQUMZp6QWI3zI9Z7FAOg5E2j&#10;uGjaojx3GoIgiILp2ZqOb+rmbaL4YMlbRJtztN20BbyxLlwDJd0VaF/fTYQr9iICrpVtRbyBSCai&#10;tr62Hcp0IDKKMuuJhL4vRnH8npDnzcbtQRvoTA7DYBwp7AnBp3GkqCf0oE1Id6fuQaRFTyj0onGb&#10;UCIXQHkXxNu7IOBeP+Lu0SI6R20dyKwtjfhQ2trAlTmTpg2g0VF7pUJBB702LV0uIUUt6gFhmEfC&#10;M9tpzwsj6STctuXzwsgrCUcXISN1JLy4SJiyQ9KIv+k25w2hFLD4wEkEF9tsJDUa1ymH0I4Ah1iT&#10;CrmsZEMJaC/FfuXQ+RMZ/tsuvFO3ybViieZkzEHX8Wl8s87jV8nn+7IobKutB3BukXwYoA3vKoaZ&#10;orrgfhjYdmFWQxOUMLDT2aziJBvhsMvx4/gAZgVmXCNWrNaPTAF0Pcgsc9TIHOPrRR50ezwuplbD&#10;Zcv/SsMgRC3+w4sXYZvoDEDOL52g4paqj8dqV4YscxwcmK/Ei7hUCz7upbILkKQVcDszyMywrJu7&#10;IqFaLcoPSYqpyXyOFurYkiRDozHxYW1LphkMG0gwhcJuL/jFzFApovZJR7I2n6b2jFpx2pkwc+/2&#10;WhLziN5uE+tWZdPt38k/lGYt7KPxjC6bw/qAkNDlWm3uMMTBFdkfvNLgIlP6syP2eD1YOfWfN1KD&#10;TRY/leAkC8/3caxFw3cemOJ0jls9vF0Pb2UZA5FaBroyXb5uTAxvKp1vMyg05LRUL8Eh0pyp0tE4&#10;myOwI2Pyf06T5u4clNsNMKXHWBI3VzIPxOqrsaR5FIJhc79Ag1hEc+7JKAn7EuCH88DtXgLcxcJt&#10;G1FLt57El/BKAl6BX9Nfj3TodIKH4akE+mRHKrwoHIfpD/CAOMV9nD5hIpIzYkyfLvnzUZQ+WZoG&#10;3jjOgCyFozh9qvRgcPpUaTru1YAoPQh0jyiZ8KCb/M9v+KVqSODG+Q21/C8iLFRxRFgQfOqhR0Zi&#10;GQE9xmTmSQVlx+djrAJvV+YUDyhLe7aDwaDGsWFZs0p+PEoq0HJ7W9qJ79tF2zSM3dYO5jEXYcN/&#10;8vOE+QSWENkGYLBxxFi2q9fHLZ8Bl+nQAMin8UFKB6ucEaxOO5L8aGDaLQM+8fjiSWBw+/U5xVNm&#10;bDti/YDZlhmwPH1BOni82idfcbjyZy58cGNGZT8O0he9/j0P4+MnzKt/AAAA//8DAFBLAwQUAAYA&#10;CAAAACEAjLsujt0AAAAHAQAADwAAAGRycy9kb3ducmV2LnhtbEyPQUvDQBCF74L/YRnBm91NNVJi&#10;NqUU9VQEW0F6m2anSWh2NmS3Sfrv3XrRy/CGN7z3Tb6cbCsG6n3jWEMyUyCIS2carjR87d4eFiB8&#10;QDbYOiYNF/KwLG5vcsyMG/mThm2oRAxhn6GGOoQuk9KXNVn0M9cRR+/oeoshrn0lTY9jDLetnCv1&#10;LC02HBtq7GhdU3nanq2G9xHH1WPyOmxOx/Vlv0s/vjcJaX1/N61eQASawt8xXPEjOhSR6eDObLxo&#10;NcRHwu+8eip9SkEcokrUXIEscvmfv/gBAAD//wMAUEsBAi0AFAAGAAgAAAAhALaDOJL+AAAA4QEA&#10;ABMAAAAAAAAAAAAAAAAAAAAAAFtDb250ZW50X1R5cGVzXS54bWxQSwECLQAUAAYACAAAACEAOP0h&#10;/9YAAACUAQAACwAAAAAAAAAAAAAAAAAvAQAAX3JlbHMvLnJlbHNQSwECLQAUAAYACAAAACEAGdgk&#10;iNsFAAAKFQAADgAAAAAAAAAAAAAAAAAuAgAAZHJzL2Uyb0RvYy54bWxQSwECLQAUAAYACAAAACEA&#10;jLsujt0AAAAHAQAADwAAAAAAAAAAAAAAAAA1CAAAZHJzL2Rvd25yZXYueG1sUEsFBgAAAAAEAAQA&#10;8wAAAD8JAAAAAA==&#10;">
                <o:lock v:ext="edit" aspectratio="t"/>
                <v:shape id="Prostoročno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0nzAAAAOMAAAAPAAAAZHJzL2Rvd25yZXYueG1sRI/NTsNA&#10;DITvSLzDykjc6C6oSdO026pCKn+HSpQ+gJU1SUjWG2WXNrw9PiBxtGc883m9nXyvzjTGNrCF+5kB&#10;RVwF13Jt4fSxvytAxYTssA9MFn4ownZzfbXG0oULv9P5mGolIRxLtNCkNJRax6ohj3EWBmLRPsPo&#10;Mck41tqNeJFw3+sHY3LtsWVpaHCgx4aq7vjtLXT908JkxWn+FrKv7vm1OOx39cHa25tptwKVaEr/&#10;5r/rFyf4+SJb5vPMCLT8JAvQm18AAAD//wMAUEsBAi0AFAAGAAgAAAAhANvh9svuAAAAhQEAABMA&#10;AAAAAAAAAAAAAAAAAAAAAFtDb250ZW50X1R5cGVzXS54bWxQSwECLQAUAAYACAAAACEAWvQsW78A&#10;AAAVAQAACwAAAAAAAAAAAAAAAAAfAQAAX3JlbHMvLnJlbHNQSwECLQAUAAYACAAAACEAbGstJ8wA&#10;AADjAAAADwAAAAAAAAAAAAAAAAAHAgAAZHJzL2Rvd25yZXYueG1sUEsFBgAAAAADAAMAtwAAAAAD&#10;A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2C015A5A" w14:textId="3CB599FE" w:rsidR="007B419A" w:rsidRPr="00EA53ED" w:rsidRDefault="00E75AC9" w:rsidP="001052DA">
                        <w:pPr>
                          <w:jc w:val="center"/>
                          <w:rPr>
                            <w:color w:val="FFFFFF" w:themeColor="background1"/>
                            <w:sz w:val="72"/>
                            <w:szCs w:val="72"/>
                          </w:rPr>
                        </w:pPr>
                        <w:sdt>
                          <w:sdtPr>
                            <w:rPr>
                              <w:rFonts w:ascii="Repo Bold" w:eastAsia="Repo Bold" w:hAnsi="Repo Bold" w:cs="Repo Bold"/>
                              <w:b/>
                              <w:bCs/>
                              <w:color w:val="FFFFFF" w:themeColor="background1"/>
                              <w:sz w:val="64"/>
                              <w:szCs w:val="64"/>
                            </w:rPr>
                            <w:alias w:val="Naslov"/>
                            <w:tag w:val=""/>
                            <w:id w:val="-1176723023"/>
                            <w:dataBinding w:prefixMappings="xmlns:ns0='http://purl.org/dc/elements/1.1/' xmlns:ns1='http://schemas.openxmlformats.org/package/2006/metadata/core-properties' " w:xpath="/ns1:coreProperties[1]/ns0:title[1]" w:storeItemID="{6C3C8BC8-F283-45AE-878A-BAB7291924A1}"/>
                            <w:text/>
                          </w:sdtPr>
                          <w:sdtEndPr/>
                          <w:sdtContent>
                            <w:r w:rsidR="0079064F">
                              <w:rPr>
                                <w:rFonts w:ascii="Repo Bold" w:eastAsia="Repo Bold" w:hAnsi="Repo Bold" w:cs="Repo Bold"/>
                                <w:b/>
                                <w:bCs/>
                                <w:color w:val="FFFFFF" w:themeColor="background1"/>
                                <w:sz w:val="64"/>
                                <w:szCs w:val="64"/>
                              </w:rPr>
                              <w:t>Strategija ravnanja z nepremičnim premoženjem države do leta 2035</w:t>
                            </w:r>
                          </w:sdtContent>
                        </w:sdt>
                      </w:p>
                    </w:txbxContent>
                  </v:textbox>
                </v:shape>
                <v:shape id="Prostoročno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yPxgAAAOIAAAAPAAAAZHJzL2Rvd25yZXYueG1sRI9Bi8Iw&#10;FITvC/6H8IS9rYlCS6lGEUXxqu7F27N5ttXmpTZRu/9+syDscZiZb5jZoreNeFLna8caxiMFgrhw&#10;puZSw/dx85WB8AHZYOOYNPyQh8V88DHD3LgX7+l5CKWIEPY5aqhCaHMpfVGRRT9yLXH0Lq6zGKLs&#10;Smk6fEW4beREqVRarDkuVNjSqqLidnhYDWe+Xno26XZ5Wt/35uwwXZWo9eewX05BBOrDf/jd3hkN&#10;mcqSdKySBP4uxTsg578AAAD//wMAUEsBAi0AFAAGAAgAAAAhANvh9svuAAAAhQEAABMAAAAAAAAA&#10;AAAAAAAAAAAAAFtDb250ZW50X1R5cGVzXS54bWxQSwECLQAUAAYACAAAACEAWvQsW78AAAAVAQAA&#10;CwAAAAAAAAAAAAAAAAAfAQAAX3JlbHMvLnJlbHNQSwECLQAUAAYACAAAACEA3bGsj8YAAADiAAAA&#10;DwAAAAAAAAAAAAAAAAAHAgAAZHJzL2Rvd25yZXYueG1sUEsFBgAAAAADAAMAtwAAAPoCAAAAAA==&#10;" path="m607,c450,44,300,57,176,57,109,57,49,53,,48,66,58,152,66,251,66,358,66,480,56,607,27,607,,607,,607,e" filled="f" stroked="f">
                  <v:path arrowok="t" o:connecttype="custom" o:connectlocs="4685030,0;1358427,440373;0,370840;1937302,509905;4685030,208598;4685030,0" o:connectangles="0,0,0,0,0,0"/>
                </v:shape>
                <w10:wrap type="square" anchorx="margin" anchory="margin"/>
              </v:group>
            </w:pict>
          </mc:Fallback>
        </mc:AlternateContent>
      </w:r>
      <w:r w:rsidR="001052DA">
        <w:rPr>
          <w:lang w:eastAsia="en-US"/>
        </w:rPr>
        <w:tab/>
      </w:r>
    </w:p>
    <w:p w14:paraId="162704FD" w14:textId="202A76C0" w:rsidR="00A51846" w:rsidRPr="00B443B5" w:rsidRDefault="008C38D8" w:rsidP="00B443B5">
      <w:pPr>
        <w:tabs>
          <w:tab w:val="left" w:pos="2925"/>
          <w:tab w:val="left" w:pos="7065"/>
        </w:tabs>
        <w:spacing w:before="0" w:after="0"/>
        <w:rPr>
          <w:sz w:val="22"/>
          <w:lang w:eastAsia="en-US"/>
        </w:rPr>
      </w:pPr>
      <w:r w:rsidRPr="00B443B5">
        <w:rPr>
          <w:sz w:val="22"/>
          <w:lang w:eastAsia="en-US"/>
        </w:rPr>
        <w:t xml:space="preserve">Strategijo ravnanja z nepremičnim premoženjem države </w:t>
      </w:r>
      <w:r w:rsidR="00884E3D">
        <w:rPr>
          <w:sz w:val="22"/>
          <w:lang w:eastAsia="en-US"/>
        </w:rPr>
        <w:t xml:space="preserve">do leta </w:t>
      </w:r>
      <w:r w:rsidRPr="00B443B5">
        <w:rPr>
          <w:sz w:val="22"/>
          <w:lang w:eastAsia="en-US"/>
        </w:rPr>
        <w:t>203</w:t>
      </w:r>
      <w:r w:rsidR="00A51846" w:rsidRPr="00B443B5">
        <w:rPr>
          <w:sz w:val="22"/>
          <w:lang w:eastAsia="en-US"/>
        </w:rPr>
        <w:t>5</w:t>
      </w:r>
      <w:r w:rsidRPr="00B443B5">
        <w:rPr>
          <w:sz w:val="22"/>
          <w:lang w:eastAsia="en-US"/>
        </w:rPr>
        <w:t xml:space="preserve"> </w:t>
      </w:r>
    </w:p>
    <w:p w14:paraId="63C204A0" w14:textId="53C6C04D" w:rsidR="00515DED" w:rsidRPr="00B443B5" w:rsidRDefault="008C38D8" w:rsidP="00B443B5">
      <w:pPr>
        <w:tabs>
          <w:tab w:val="left" w:pos="2925"/>
          <w:tab w:val="left" w:pos="7065"/>
        </w:tabs>
        <w:spacing w:before="0" w:after="0"/>
        <w:rPr>
          <w:sz w:val="22"/>
          <w:lang w:eastAsia="en-US"/>
        </w:rPr>
        <w:sectPr w:rsidR="00515DED" w:rsidRPr="00B443B5" w:rsidSect="00067AB4">
          <w:footerReference w:type="even" r:id="rId10"/>
          <w:footerReference w:type="default" r:id="rId11"/>
          <w:headerReference w:type="first" r:id="rId12"/>
          <w:pgSz w:w="11910" w:h="16845"/>
          <w:pgMar w:top="1417" w:right="1417" w:bottom="1417" w:left="1417" w:header="708" w:footer="708" w:gutter="0"/>
          <w:pgNumType w:start="1"/>
          <w:cols w:space="708"/>
          <w:titlePg/>
          <w:docGrid w:linePitch="272"/>
        </w:sectPr>
      </w:pPr>
      <w:r w:rsidRPr="00B443B5">
        <w:rPr>
          <w:sz w:val="22"/>
          <w:lang w:eastAsia="en-US"/>
        </w:rPr>
        <w:t>je Vlada R</w:t>
      </w:r>
      <w:r w:rsidR="008C6B27">
        <w:rPr>
          <w:sz w:val="22"/>
          <w:lang w:eastAsia="en-US"/>
        </w:rPr>
        <w:t xml:space="preserve">epublike </w:t>
      </w:r>
      <w:r w:rsidRPr="00B443B5">
        <w:rPr>
          <w:sz w:val="22"/>
          <w:lang w:eastAsia="en-US"/>
        </w:rPr>
        <w:t>S</w:t>
      </w:r>
      <w:r w:rsidR="008C6B27">
        <w:rPr>
          <w:sz w:val="22"/>
          <w:lang w:eastAsia="en-US"/>
        </w:rPr>
        <w:t>lovenije</w:t>
      </w:r>
      <w:r w:rsidRPr="00B443B5">
        <w:rPr>
          <w:sz w:val="22"/>
          <w:lang w:eastAsia="en-US"/>
        </w:rPr>
        <w:t xml:space="preserve"> sprejela na svoji</w:t>
      </w:r>
      <w:r w:rsidR="00FA142C" w:rsidRPr="00B443B5">
        <w:rPr>
          <w:sz w:val="22"/>
          <w:lang w:eastAsia="en-US"/>
        </w:rPr>
        <w:t xml:space="preserve"> </w:t>
      </w:r>
      <w:r w:rsidR="00FA142C" w:rsidRPr="00B443B5">
        <w:rPr>
          <w:sz w:val="22"/>
          <w:highlight w:val="yellow"/>
          <w:lang w:eastAsia="en-US"/>
        </w:rPr>
        <w:t>___</w:t>
      </w:r>
      <w:r w:rsidRPr="00B443B5">
        <w:rPr>
          <w:sz w:val="22"/>
          <w:lang w:eastAsia="en-US"/>
        </w:rPr>
        <w:t xml:space="preserve">. redni seji, </w:t>
      </w:r>
      <w:r w:rsidR="00FA142C" w:rsidRPr="00B443B5">
        <w:rPr>
          <w:sz w:val="22"/>
          <w:highlight w:val="yellow"/>
          <w:lang w:eastAsia="en-US"/>
        </w:rPr>
        <w:t>__</w:t>
      </w:r>
      <w:r w:rsidRPr="00B443B5">
        <w:rPr>
          <w:sz w:val="22"/>
          <w:lang w:eastAsia="en-US"/>
        </w:rPr>
        <w:t xml:space="preserve">. </w:t>
      </w:r>
      <w:r w:rsidR="00AD5F6B" w:rsidRPr="00AD5F6B">
        <w:rPr>
          <w:sz w:val="22"/>
          <w:highlight w:val="yellow"/>
          <w:lang w:eastAsia="en-US"/>
        </w:rPr>
        <w:t>j</w:t>
      </w:r>
      <w:r w:rsidR="00884E3D" w:rsidRPr="00AD5F6B">
        <w:rPr>
          <w:sz w:val="22"/>
          <w:highlight w:val="yellow"/>
          <w:lang w:eastAsia="en-US"/>
        </w:rPr>
        <w:t>anuarja</w:t>
      </w:r>
      <w:r w:rsidR="00AD5F6B" w:rsidRPr="00AD5F6B">
        <w:rPr>
          <w:sz w:val="22"/>
          <w:highlight w:val="yellow"/>
          <w:lang w:eastAsia="en-US"/>
        </w:rPr>
        <w:t>/februarja</w:t>
      </w:r>
      <w:r w:rsidR="00884E3D" w:rsidRPr="00AD5F6B">
        <w:rPr>
          <w:sz w:val="22"/>
          <w:highlight w:val="yellow"/>
          <w:lang w:eastAsia="en-US"/>
        </w:rPr>
        <w:t xml:space="preserve"> </w:t>
      </w:r>
      <w:r w:rsidRPr="00AD5F6B">
        <w:rPr>
          <w:sz w:val="22"/>
          <w:lang w:eastAsia="en-US"/>
        </w:rPr>
        <w:t>20</w:t>
      </w:r>
      <w:r w:rsidR="00FA142C" w:rsidRPr="00AD5F6B">
        <w:rPr>
          <w:sz w:val="22"/>
          <w:lang w:eastAsia="en-US"/>
        </w:rPr>
        <w:t>2</w:t>
      </w:r>
      <w:r w:rsidR="00884E3D" w:rsidRPr="00AD5F6B">
        <w:rPr>
          <w:sz w:val="22"/>
          <w:lang w:eastAsia="en-US"/>
        </w:rPr>
        <w:t>6</w:t>
      </w:r>
    </w:p>
    <w:p w14:paraId="1BF052B0" w14:textId="745F97EC" w:rsidR="00C00ADA" w:rsidRDefault="00E54287" w:rsidP="0054084A">
      <w:pPr>
        <w:pStyle w:val="Naslov1breztevilke"/>
        <w:numPr>
          <w:ilvl w:val="0"/>
          <w:numId w:val="0"/>
        </w:numPr>
      </w:pPr>
      <w:bookmarkStart w:id="1" w:name="_Toc202529532"/>
      <w:bookmarkStart w:id="2" w:name="_Toc202530588"/>
      <w:bookmarkStart w:id="3" w:name="_Toc202688843"/>
      <w:bookmarkStart w:id="4" w:name="_Toc215665933"/>
      <w:bookmarkStart w:id="5" w:name="_Toc215753399"/>
      <w:bookmarkStart w:id="6" w:name="_Toc215827899"/>
      <w:bookmarkStart w:id="7" w:name="_Toc216089764"/>
      <w:bookmarkStart w:id="8" w:name="_Toc219121647"/>
      <w:bookmarkStart w:id="9" w:name="_Toc219121770"/>
      <w:bookmarkStart w:id="10" w:name="_Toc219122255"/>
      <w:r w:rsidRPr="00AF7369">
        <w:lastRenderedPageBreak/>
        <w:t>Kazalo vsebine</w:t>
      </w:r>
      <w:bookmarkStart w:id="11" w:name="_Toc146197242"/>
      <w:bookmarkEnd w:id="0"/>
      <w:bookmarkEnd w:id="1"/>
      <w:bookmarkEnd w:id="2"/>
      <w:bookmarkEnd w:id="3"/>
      <w:bookmarkEnd w:id="4"/>
      <w:bookmarkEnd w:id="5"/>
      <w:bookmarkEnd w:id="6"/>
      <w:bookmarkEnd w:id="7"/>
      <w:bookmarkEnd w:id="8"/>
      <w:bookmarkEnd w:id="9"/>
      <w:bookmarkEnd w:id="10"/>
    </w:p>
    <w:sdt>
      <w:sdtPr>
        <w:rPr>
          <w:rFonts w:eastAsiaTheme="minorEastAsia" w:cstheme="minorBidi"/>
          <w:color w:val="000000"/>
          <w:kern w:val="2"/>
          <w:szCs w:val="22"/>
          <w:shd w:val="clear" w:color="auto" w:fill="auto"/>
          <w:lang w:eastAsia="sl-SI"/>
          <w14:textFill>
            <w14:solidFill>
              <w14:srgbClr w14:val="000000">
                <w14:lumMod w14:val="50000"/>
              </w14:srgbClr>
            </w14:solidFill>
          </w14:textFill>
          <w14:ligatures w14:val="standardContextual"/>
        </w:rPr>
        <w:id w:val="947118277"/>
        <w:docPartObj>
          <w:docPartGallery w:val="Table of Contents"/>
          <w:docPartUnique/>
        </w:docPartObj>
      </w:sdtPr>
      <w:sdtEndPr>
        <w:rPr>
          <w:b/>
          <w:bCs/>
        </w:rPr>
      </w:sdtEndPr>
      <w:sdtContent>
        <w:p w14:paraId="0480DD5F" w14:textId="2A5A3583" w:rsidR="00747CA6" w:rsidRDefault="00531A82">
          <w:pPr>
            <w:pStyle w:val="Kazalovsebine1"/>
            <w:tabs>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r>
            <w:rPr>
              <w:color w:val="808080" w:themeColor="background1" w:themeShade="80"/>
            </w:rPr>
            <w:fldChar w:fldCharType="begin"/>
          </w:r>
          <w:r>
            <w:instrText xml:space="preserve"> TOC \o "1-3" \h \z \u </w:instrText>
          </w:r>
          <w:r>
            <w:rPr>
              <w:color w:val="808080" w:themeColor="background1" w:themeShade="80"/>
            </w:rPr>
            <w:fldChar w:fldCharType="separate"/>
          </w:r>
          <w:hyperlink w:anchor="_Toc219122255" w:history="1"/>
        </w:p>
        <w:p w14:paraId="5EB94234" w14:textId="466E18E8" w:rsidR="00747CA6" w:rsidRDefault="00747CA6">
          <w:pPr>
            <w:pStyle w:val="Kazalovsebine1"/>
            <w:tabs>
              <w:tab w:val="left" w:pos="40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9122256" w:history="1">
            <w:r w:rsidRPr="00BA6431">
              <w:rPr>
                <w:rStyle w:val="Hiperpovezava"/>
                <w:noProof/>
              </w:rPr>
              <w:t>I</w:t>
            </w:r>
            <w:r>
              <w:rPr>
                <w:rFonts w:asciiTheme="minorHAnsi" w:eastAsiaTheme="minorEastAsia" w:hAnsiTheme="minorHAnsi" w:cstheme="minorBidi"/>
                <w:noProof/>
                <w:color w:val="auto"/>
                <w:kern w:val="2"/>
                <w:sz w:val="24"/>
                <w:szCs w:val="24"/>
                <w:shd w:val="clear" w:color="auto" w:fill="auto"/>
                <w:lang w:eastAsia="sl-SI"/>
                <w14:ligatures w14:val="standardContextual"/>
              </w:rPr>
              <w:t xml:space="preserve"> </w:t>
            </w:r>
            <w:r w:rsidRPr="00BA6431">
              <w:rPr>
                <w:rStyle w:val="Hiperpovezava"/>
                <w:noProof/>
              </w:rPr>
              <w:t>Uporabljeni izrazi, naslovi in kratice pravnih aktov in drugih dokumentov</w:t>
            </w:r>
            <w:r>
              <w:rPr>
                <w:noProof/>
                <w:webHidden/>
              </w:rPr>
              <w:tab/>
            </w:r>
            <w:r>
              <w:rPr>
                <w:noProof/>
                <w:webHidden/>
              </w:rPr>
              <w:fldChar w:fldCharType="begin"/>
            </w:r>
            <w:r>
              <w:rPr>
                <w:noProof/>
                <w:webHidden/>
              </w:rPr>
              <w:instrText xml:space="preserve"> PAGEREF _Toc219122256 \h </w:instrText>
            </w:r>
            <w:r>
              <w:rPr>
                <w:noProof/>
                <w:webHidden/>
              </w:rPr>
            </w:r>
            <w:r>
              <w:rPr>
                <w:noProof/>
                <w:webHidden/>
              </w:rPr>
              <w:fldChar w:fldCharType="separate"/>
            </w:r>
            <w:r w:rsidR="00F0623F">
              <w:rPr>
                <w:noProof/>
                <w:webHidden/>
              </w:rPr>
              <w:t>1</w:t>
            </w:r>
            <w:r>
              <w:rPr>
                <w:noProof/>
                <w:webHidden/>
              </w:rPr>
              <w:fldChar w:fldCharType="end"/>
            </w:r>
          </w:hyperlink>
        </w:p>
        <w:p w14:paraId="042DA3AE" w14:textId="7160C770" w:rsidR="00747CA6" w:rsidRDefault="00747CA6">
          <w:pPr>
            <w:pStyle w:val="Kazalovsebine2"/>
            <w:tabs>
              <w:tab w:val="right" w:leader="dot" w:pos="9066"/>
            </w:tabs>
            <w:rPr>
              <w:rFonts w:asciiTheme="minorHAnsi" w:hAnsiTheme="minorHAnsi"/>
              <w:noProof/>
              <w:sz w:val="24"/>
              <w:szCs w:val="24"/>
            </w:rPr>
          </w:pPr>
          <w:hyperlink w:anchor="_Toc219122257" w:history="1">
            <w:r w:rsidRPr="00BA6431">
              <w:rPr>
                <w:rStyle w:val="Hiperpovezava"/>
                <w:noProof/>
              </w:rPr>
              <w:t>Uporabljeni izrazi</w:t>
            </w:r>
            <w:r>
              <w:rPr>
                <w:noProof/>
                <w:webHidden/>
              </w:rPr>
              <w:tab/>
            </w:r>
            <w:r>
              <w:rPr>
                <w:noProof/>
                <w:webHidden/>
              </w:rPr>
              <w:fldChar w:fldCharType="begin"/>
            </w:r>
            <w:r>
              <w:rPr>
                <w:noProof/>
                <w:webHidden/>
              </w:rPr>
              <w:instrText xml:space="preserve"> PAGEREF _Toc219122257 \h </w:instrText>
            </w:r>
            <w:r>
              <w:rPr>
                <w:noProof/>
                <w:webHidden/>
              </w:rPr>
            </w:r>
            <w:r>
              <w:rPr>
                <w:noProof/>
                <w:webHidden/>
              </w:rPr>
              <w:fldChar w:fldCharType="separate"/>
            </w:r>
            <w:r w:rsidR="00F0623F">
              <w:rPr>
                <w:noProof/>
                <w:webHidden/>
              </w:rPr>
              <w:t>1</w:t>
            </w:r>
            <w:r>
              <w:rPr>
                <w:noProof/>
                <w:webHidden/>
              </w:rPr>
              <w:fldChar w:fldCharType="end"/>
            </w:r>
          </w:hyperlink>
        </w:p>
        <w:p w14:paraId="65ECF511" w14:textId="0ED20EFE" w:rsidR="00747CA6" w:rsidRDefault="00747CA6">
          <w:pPr>
            <w:pStyle w:val="Kazalovsebine2"/>
            <w:tabs>
              <w:tab w:val="right" w:leader="dot" w:pos="9066"/>
            </w:tabs>
            <w:rPr>
              <w:rFonts w:asciiTheme="minorHAnsi" w:hAnsiTheme="minorHAnsi"/>
              <w:noProof/>
              <w:sz w:val="24"/>
              <w:szCs w:val="24"/>
            </w:rPr>
          </w:pPr>
          <w:hyperlink w:anchor="_Toc219122258" w:history="1">
            <w:r w:rsidRPr="00BA6431">
              <w:rPr>
                <w:rStyle w:val="Hiperpovezava"/>
                <w:noProof/>
              </w:rPr>
              <w:t>Uporabljeni naslovi ali kratice dokumentov</w:t>
            </w:r>
            <w:r>
              <w:rPr>
                <w:noProof/>
                <w:webHidden/>
              </w:rPr>
              <w:tab/>
            </w:r>
            <w:r>
              <w:rPr>
                <w:noProof/>
                <w:webHidden/>
              </w:rPr>
              <w:fldChar w:fldCharType="begin"/>
            </w:r>
            <w:r>
              <w:rPr>
                <w:noProof/>
                <w:webHidden/>
              </w:rPr>
              <w:instrText xml:space="preserve"> PAGEREF _Toc219122258 \h </w:instrText>
            </w:r>
            <w:r>
              <w:rPr>
                <w:noProof/>
                <w:webHidden/>
              </w:rPr>
            </w:r>
            <w:r>
              <w:rPr>
                <w:noProof/>
                <w:webHidden/>
              </w:rPr>
              <w:fldChar w:fldCharType="separate"/>
            </w:r>
            <w:r w:rsidR="00F0623F">
              <w:rPr>
                <w:noProof/>
                <w:webHidden/>
              </w:rPr>
              <w:t>1</w:t>
            </w:r>
            <w:r>
              <w:rPr>
                <w:noProof/>
                <w:webHidden/>
              </w:rPr>
              <w:fldChar w:fldCharType="end"/>
            </w:r>
          </w:hyperlink>
        </w:p>
        <w:p w14:paraId="4E82897B" w14:textId="5263751B" w:rsidR="00747CA6" w:rsidRDefault="00747CA6">
          <w:pPr>
            <w:pStyle w:val="Kazalovsebine2"/>
            <w:tabs>
              <w:tab w:val="right" w:leader="dot" w:pos="9066"/>
            </w:tabs>
            <w:rPr>
              <w:rFonts w:asciiTheme="minorHAnsi" w:hAnsiTheme="minorHAnsi"/>
              <w:noProof/>
              <w:sz w:val="24"/>
              <w:szCs w:val="24"/>
            </w:rPr>
          </w:pPr>
          <w:hyperlink w:anchor="_Toc219122259" w:history="1">
            <w:r w:rsidRPr="00BA6431">
              <w:rPr>
                <w:rStyle w:val="Hiperpovezava"/>
                <w:noProof/>
              </w:rPr>
              <w:t>Uporabljeni naslovi predpisov Evropske unije</w:t>
            </w:r>
            <w:r>
              <w:rPr>
                <w:noProof/>
                <w:webHidden/>
              </w:rPr>
              <w:tab/>
            </w:r>
            <w:r>
              <w:rPr>
                <w:noProof/>
                <w:webHidden/>
              </w:rPr>
              <w:fldChar w:fldCharType="begin"/>
            </w:r>
            <w:r>
              <w:rPr>
                <w:noProof/>
                <w:webHidden/>
              </w:rPr>
              <w:instrText xml:space="preserve"> PAGEREF _Toc219122259 \h </w:instrText>
            </w:r>
            <w:r>
              <w:rPr>
                <w:noProof/>
                <w:webHidden/>
              </w:rPr>
            </w:r>
            <w:r>
              <w:rPr>
                <w:noProof/>
                <w:webHidden/>
              </w:rPr>
              <w:fldChar w:fldCharType="separate"/>
            </w:r>
            <w:r w:rsidR="00F0623F">
              <w:rPr>
                <w:noProof/>
                <w:webHidden/>
              </w:rPr>
              <w:t>2</w:t>
            </w:r>
            <w:r>
              <w:rPr>
                <w:noProof/>
                <w:webHidden/>
              </w:rPr>
              <w:fldChar w:fldCharType="end"/>
            </w:r>
          </w:hyperlink>
        </w:p>
        <w:p w14:paraId="00E11AA4" w14:textId="3E085FE7" w:rsidR="00747CA6" w:rsidRDefault="00747CA6">
          <w:pPr>
            <w:pStyle w:val="Kazalovsebine2"/>
            <w:tabs>
              <w:tab w:val="right" w:leader="dot" w:pos="9066"/>
            </w:tabs>
            <w:rPr>
              <w:rFonts w:asciiTheme="minorHAnsi" w:hAnsiTheme="minorHAnsi"/>
              <w:noProof/>
              <w:sz w:val="24"/>
              <w:szCs w:val="24"/>
            </w:rPr>
          </w:pPr>
          <w:hyperlink w:anchor="_Toc219122260" w:history="1">
            <w:r w:rsidRPr="00BA6431">
              <w:rPr>
                <w:rStyle w:val="Hiperpovezava"/>
                <w:noProof/>
              </w:rPr>
              <w:t>Uporabljene kratice zakonov</w:t>
            </w:r>
            <w:r>
              <w:rPr>
                <w:noProof/>
                <w:webHidden/>
              </w:rPr>
              <w:tab/>
            </w:r>
            <w:r>
              <w:rPr>
                <w:noProof/>
                <w:webHidden/>
              </w:rPr>
              <w:fldChar w:fldCharType="begin"/>
            </w:r>
            <w:r>
              <w:rPr>
                <w:noProof/>
                <w:webHidden/>
              </w:rPr>
              <w:instrText xml:space="preserve"> PAGEREF _Toc219122260 \h </w:instrText>
            </w:r>
            <w:r>
              <w:rPr>
                <w:noProof/>
                <w:webHidden/>
              </w:rPr>
            </w:r>
            <w:r>
              <w:rPr>
                <w:noProof/>
                <w:webHidden/>
              </w:rPr>
              <w:fldChar w:fldCharType="separate"/>
            </w:r>
            <w:r w:rsidR="00F0623F">
              <w:rPr>
                <w:noProof/>
                <w:webHidden/>
              </w:rPr>
              <w:t>2</w:t>
            </w:r>
            <w:r>
              <w:rPr>
                <w:noProof/>
                <w:webHidden/>
              </w:rPr>
              <w:fldChar w:fldCharType="end"/>
            </w:r>
          </w:hyperlink>
        </w:p>
        <w:p w14:paraId="56C7A8B8" w14:textId="2A3751CC" w:rsidR="00747CA6" w:rsidRDefault="00747CA6">
          <w:pPr>
            <w:pStyle w:val="Kazalovsebine2"/>
            <w:tabs>
              <w:tab w:val="right" w:leader="dot" w:pos="9066"/>
            </w:tabs>
            <w:rPr>
              <w:rFonts w:asciiTheme="minorHAnsi" w:hAnsiTheme="minorHAnsi"/>
              <w:noProof/>
              <w:sz w:val="24"/>
              <w:szCs w:val="24"/>
            </w:rPr>
          </w:pPr>
          <w:hyperlink w:anchor="_Toc219122261" w:history="1">
            <w:r w:rsidRPr="00BA6431">
              <w:rPr>
                <w:rStyle w:val="Hiperpovezava"/>
                <w:noProof/>
              </w:rPr>
              <w:t>Uporabljene kratice ali naslovi podzakonskih predpisov</w:t>
            </w:r>
            <w:r>
              <w:rPr>
                <w:noProof/>
                <w:webHidden/>
              </w:rPr>
              <w:tab/>
            </w:r>
            <w:r>
              <w:rPr>
                <w:noProof/>
                <w:webHidden/>
              </w:rPr>
              <w:fldChar w:fldCharType="begin"/>
            </w:r>
            <w:r>
              <w:rPr>
                <w:noProof/>
                <w:webHidden/>
              </w:rPr>
              <w:instrText xml:space="preserve"> PAGEREF _Toc219122261 \h </w:instrText>
            </w:r>
            <w:r>
              <w:rPr>
                <w:noProof/>
                <w:webHidden/>
              </w:rPr>
            </w:r>
            <w:r>
              <w:rPr>
                <w:noProof/>
                <w:webHidden/>
              </w:rPr>
              <w:fldChar w:fldCharType="separate"/>
            </w:r>
            <w:r w:rsidR="00F0623F">
              <w:rPr>
                <w:noProof/>
                <w:webHidden/>
              </w:rPr>
              <w:t>3</w:t>
            </w:r>
            <w:r>
              <w:rPr>
                <w:noProof/>
                <w:webHidden/>
              </w:rPr>
              <w:fldChar w:fldCharType="end"/>
            </w:r>
          </w:hyperlink>
        </w:p>
        <w:p w14:paraId="44A07BF4" w14:textId="5E54F72A" w:rsidR="00747CA6" w:rsidRDefault="00747CA6">
          <w:pPr>
            <w:pStyle w:val="Kazalovsebine1"/>
            <w:tabs>
              <w:tab w:val="left" w:pos="40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9122262" w:history="1">
            <w:r w:rsidRPr="00BA6431">
              <w:rPr>
                <w:rStyle w:val="Hiperpovezava"/>
                <w:noProof/>
              </w:rPr>
              <w:t>II</w:t>
            </w:r>
            <w:r>
              <w:rPr>
                <w:rFonts w:asciiTheme="minorHAnsi" w:eastAsiaTheme="minorEastAsia" w:hAnsiTheme="minorHAnsi" w:cstheme="minorBidi"/>
                <w:noProof/>
                <w:color w:val="auto"/>
                <w:kern w:val="2"/>
                <w:sz w:val="24"/>
                <w:szCs w:val="24"/>
                <w:shd w:val="clear" w:color="auto" w:fill="auto"/>
                <w:lang w:eastAsia="sl-SI"/>
                <w14:ligatures w14:val="standardContextual"/>
              </w:rPr>
              <w:t xml:space="preserve"> </w:t>
            </w:r>
            <w:r w:rsidRPr="00BA6431">
              <w:rPr>
                <w:rStyle w:val="Hiperpovezava"/>
                <w:noProof/>
              </w:rPr>
              <w:t>Uvodna pojasnila</w:t>
            </w:r>
            <w:r>
              <w:rPr>
                <w:noProof/>
                <w:webHidden/>
              </w:rPr>
              <w:tab/>
            </w:r>
            <w:r>
              <w:rPr>
                <w:noProof/>
                <w:webHidden/>
              </w:rPr>
              <w:fldChar w:fldCharType="begin"/>
            </w:r>
            <w:r>
              <w:rPr>
                <w:noProof/>
                <w:webHidden/>
              </w:rPr>
              <w:instrText xml:space="preserve"> PAGEREF _Toc219122262 \h </w:instrText>
            </w:r>
            <w:r>
              <w:rPr>
                <w:noProof/>
                <w:webHidden/>
              </w:rPr>
            </w:r>
            <w:r>
              <w:rPr>
                <w:noProof/>
                <w:webHidden/>
              </w:rPr>
              <w:fldChar w:fldCharType="separate"/>
            </w:r>
            <w:r w:rsidR="00F0623F">
              <w:rPr>
                <w:noProof/>
                <w:webHidden/>
              </w:rPr>
              <w:t>4</w:t>
            </w:r>
            <w:r>
              <w:rPr>
                <w:noProof/>
                <w:webHidden/>
              </w:rPr>
              <w:fldChar w:fldCharType="end"/>
            </w:r>
          </w:hyperlink>
        </w:p>
        <w:p w14:paraId="5BC00E2A" w14:textId="122D7A07" w:rsidR="00747CA6" w:rsidRDefault="00747CA6">
          <w:pPr>
            <w:pStyle w:val="Kazalovsebine2"/>
            <w:tabs>
              <w:tab w:val="right" w:leader="dot" w:pos="9066"/>
            </w:tabs>
            <w:rPr>
              <w:rFonts w:asciiTheme="minorHAnsi" w:hAnsiTheme="minorHAnsi"/>
              <w:noProof/>
              <w:sz w:val="24"/>
              <w:szCs w:val="24"/>
            </w:rPr>
          </w:pPr>
          <w:hyperlink w:anchor="_Toc219122263" w:history="1">
            <w:r w:rsidRPr="00BA6431">
              <w:rPr>
                <w:rStyle w:val="Hiperpovezava"/>
                <w:noProof/>
              </w:rPr>
              <w:t>II.1 Predstavitev podlag</w:t>
            </w:r>
            <w:r>
              <w:rPr>
                <w:noProof/>
                <w:webHidden/>
              </w:rPr>
              <w:tab/>
            </w:r>
            <w:r>
              <w:rPr>
                <w:noProof/>
                <w:webHidden/>
              </w:rPr>
              <w:fldChar w:fldCharType="begin"/>
            </w:r>
            <w:r>
              <w:rPr>
                <w:noProof/>
                <w:webHidden/>
              </w:rPr>
              <w:instrText xml:space="preserve"> PAGEREF _Toc219122263 \h </w:instrText>
            </w:r>
            <w:r>
              <w:rPr>
                <w:noProof/>
                <w:webHidden/>
              </w:rPr>
            </w:r>
            <w:r>
              <w:rPr>
                <w:noProof/>
                <w:webHidden/>
              </w:rPr>
              <w:fldChar w:fldCharType="separate"/>
            </w:r>
            <w:r w:rsidR="00F0623F">
              <w:rPr>
                <w:noProof/>
                <w:webHidden/>
              </w:rPr>
              <w:t>4</w:t>
            </w:r>
            <w:r>
              <w:rPr>
                <w:noProof/>
                <w:webHidden/>
              </w:rPr>
              <w:fldChar w:fldCharType="end"/>
            </w:r>
          </w:hyperlink>
        </w:p>
        <w:p w14:paraId="71EC48E2" w14:textId="6995F400" w:rsidR="00747CA6" w:rsidRDefault="00747CA6">
          <w:pPr>
            <w:pStyle w:val="Kazalovsebine2"/>
            <w:tabs>
              <w:tab w:val="right" w:leader="dot" w:pos="9066"/>
            </w:tabs>
            <w:rPr>
              <w:rFonts w:asciiTheme="minorHAnsi" w:hAnsiTheme="minorHAnsi"/>
              <w:noProof/>
              <w:sz w:val="24"/>
              <w:szCs w:val="24"/>
            </w:rPr>
          </w:pPr>
          <w:hyperlink w:anchor="_Toc219122264" w:history="1">
            <w:r w:rsidRPr="00BA6431">
              <w:rPr>
                <w:rStyle w:val="Hiperpovezava"/>
                <w:noProof/>
              </w:rPr>
              <w:t>II.2 Uporaba Strategije</w:t>
            </w:r>
            <w:r>
              <w:rPr>
                <w:noProof/>
                <w:webHidden/>
              </w:rPr>
              <w:tab/>
            </w:r>
            <w:r>
              <w:rPr>
                <w:noProof/>
                <w:webHidden/>
              </w:rPr>
              <w:fldChar w:fldCharType="begin"/>
            </w:r>
            <w:r>
              <w:rPr>
                <w:noProof/>
                <w:webHidden/>
              </w:rPr>
              <w:instrText xml:space="preserve"> PAGEREF _Toc219122264 \h </w:instrText>
            </w:r>
            <w:r>
              <w:rPr>
                <w:noProof/>
                <w:webHidden/>
              </w:rPr>
            </w:r>
            <w:r>
              <w:rPr>
                <w:noProof/>
                <w:webHidden/>
              </w:rPr>
              <w:fldChar w:fldCharType="separate"/>
            </w:r>
            <w:r w:rsidR="00F0623F">
              <w:rPr>
                <w:noProof/>
                <w:webHidden/>
              </w:rPr>
              <w:t>6</w:t>
            </w:r>
            <w:r>
              <w:rPr>
                <w:noProof/>
                <w:webHidden/>
              </w:rPr>
              <w:fldChar w:fldCharType="end"/>
            </w:r>
          </w:hyperlink>
        </w:p>
        <w:p w14:paraId="10B4E7F6" w14:textId="1818805D" w:rsidR="00747CA6" w:rsidRDefault="00747CA6">
          <w:pPr>
            <w:pStyle w:val="Kazalovsebine3"/>
            <w:tabs>
              <w:tab w:val="right" w:leader="dot" w:pos="9066"/>
            </w:tabs>
            <w:rPr>
              <w:rFonts w:asciiTheme="minorHAnsi" w:hAnsiTheme="minorHAnsi"/>
              <w:noProof/>
              <w:sz w:val="24"/>
              <w:szCs w:val="24"/>
            </w:rPr>
          </w:pPr>
          <w:hyperlink w:anchor="_Toc219122265" w:history="1">
            <w:r w:rsidRPr="00BA6431">
              <w:rPr>
                <w:rStyle w:val="Hiperpovezava"/>
                <w:noProof/>
              </w:rPr>
              <w:t>II.2.1 Uporaba glede na predmet</w:t>
            </w:r>
            <w:r>
              <w:rPr>
                <w:noProof/>
                <w:webHidden/>
              </w:rPr>
              <w:tab/>
            </w:r>
            <w:r>
              <w:rPr>
                <w:noProof/>
                <w:webHidden/>
              </w:rPr>
              <w:fldChar w:fldCharType="begin"/>
            </w:r>
            <w:r>
              <w:rPr>
                <w:noProof/>
                <w:webHidden/>
              </w:rPr>
              <w:instrText xml:space="preserve"> PAGEREF _Toc219122265 \h </w:instrText>
            </w:r>
            <w:r>
              <w:rPr>
                <w:noProof/>
                <w:webHidden/>
              </w:rPr>
            </w:r>
            <w:r>
              <w:rPr>
                <w:noProof/>
                <w:webHidden/>
              </w:rPr>
              <w:fldChar w:fldCharType="separate"/>
            </w:r>
            <w:r w:rsidR="00F0623F">
              <w:rPr>
                <w:noProof/>
                <w:webHidden/>
              </w:rPr>
              <w:t>6</w:t>
            </w:r>
            <w:r>
              <w:rPr>
                <w:noProof/>
                <w:webHidden/>
              </w:rPr>
              <w:fldChar w:fldCharType="end"/>
            </w:r>
          </w:hyperlink>
        </w:p>
        <w:p w14:paraId="0733848A" w14:textId="7033FC17" w:rsidR="00747CA6" w:rsidRDefault="00747CA6">
          <w:pPr>
            <w:pStyle w:val="Kazalovsebine3"/>
            <w:tabs>
              <w:tab w:val="right" w:leader="dot" w:pos="9066"/>
            </w:tabs>
            <w:rPr>
              <w:rFonts w:asciiTheme="minorHAnsi" w:hAnsiTheme="minorHAnsi"/>
              <w:noProof/>
              <w:sz w:val="24"/>
              <w:szCs w:val="24"/>
            </w:rPr>
          </w:pPr>
          <w:hyperlink w:anchor="_Toc219122266" w:history="1">
            <w:r w:rsidRPr="00BA6431">
              <w:rPr>
                <w:rStyle w:val="Hiperpovezava"/>
                <w:noProof/>
              </w:rPr>
              <w:t>II.2.2 Uporaba glede na subjekte</w:t>
            </w:r>
            <w:r>
              <w:rPr>
                <w:noProof/>
                <w:webHidden/>
              </w:rPr>
              <w:tab/>
            </w:r>
            <w:r>
              <w:rPr>
                <w:noProof/>
                <w:webHidden/>
              </w:rPr>
              <w:fldChar w:fldCharType="begin"/>
            </w:r>
            <w:r>
              <w:rPr>
                <w:noProof/>
                <w:webHidden/>
              </w:rPr>
              <w:instrText xml:space="preserve"> PAGEREF _Toc219122266 \h </w:instrText>
            </w:r>
            <w:r>
              <w:rPr>
                <w:noProof/>
                <w:webHidden/>
              </w:rPr>
            </w:r>
            <w:r>
              <w:rPr>
                <w:noProof/>
                <w:webHidden/>
              </w:rPr>
              <w:fldChar w:fldCharType="separate"/>
            </w:r>
            <w:r w:rsidR="00F0623F">
              <w:rPr>
                <w:noProof/>
                <w:webHidden/>
              </w:rPr>
              <w:t>7</w:t>
            </w:r>
            <w:r>
              <w:rPr>
                <w:noProof/>
                <w:webHidden/>
              </w:rPr>
              <w:fldChar w:fldCharType="end"/>
            </w:r>
          </w:hyperlink>
        </w:p>
        <w:p w14:paraId="5E705023" w14:textId="37991D8C" w:rsidR="00747CA6" w:rsidRDefault="00747CA6">
          <w:pPr>
            <w:pStyle w:val="Kazalovsebine3"/>
            <w:tabs>
              <w:tab w:val="right" w:leader="dot" w:pos="9066"/>
            </w:tabs>
            <w:rPr>
              <w:rFonts w:asciiTheme="minorHAnsi" w:hAnsiTheme="minorHAnsi"/>
              <w:noProof/>
              <w:sz w:val="24"/>
              <w:szCs w:val="24"/>
            </w:rPr>
          </w:pPr>
          <w:hyperlink w:anchor="_Toc219122267" w:history="1">
            <w:r w:rsidRPr="00BA6431">
              <w:rPr>
                <w:rStyle w:val="Hiperpovezava"/>
                <w:noProof/>
              </w:rPr>
              <w:t>II.2.3 Uporaba glede na akte</w:t>
            </w:r>
            <w:r>
              <w:rPr>
                <w:noProof/>
                <w:webHidden/>
              </w:rPr>
              <w:tab/>
            </w:r>
            <w:r>
              <w:rPr>
                <w:noProof/>
                <w:webHidden/>
              </w:rPr>
              <w:fldChar w:fldCharType="begin"/>
            </w:r>
            <w:r>
              <w:rPr>
                <w:noProof/>
                <w:webHidden/>
              </w:rPr>
              <w:instrText xml:space="preserve"> PAGEREF _Toc219122267 \h </w:instrText>
            </w:r>
            <w:r>
              <w:rPr>
                <w:noProof/>
                <w:webHidden/>
              </w:rPr>
            </w:r>
            <w:r>
              <w:rPr>
                <w:noProof/>
                <w:webHidden/>
              </w:rPr>
              <w:fldChar w:fldCharType="separate"/>
            </w:r>
            <w:r w:rsidR="00F0623F">
              <w:rPr>
                <w:noProof/>
                <w:webHidden/>
              </w:rPr>
              <w:t>7</w:t>
            </w:r>
            <w:r>
              <w:rPr>
                <w:noProof/>
                <w:webHidden/>
              </w:rPr>
              <w:fldChar w:fldCharType="end"/>
            </w:r>
          </w:hyperlink>
        </w:p>
        <w:p w14:paraId="15BF3CCA" w14:textId="165DD7E1" w:rsidR="00747CA6" w:rsidRDefault="00747CA6">
          <w:pPr>
            <w:pStyle w:val="Kazalovsebine2"/>
            <w:tabs>
              <w:tab w:val="right" w:leader="dot" w:pos="9066"/>
            </w:tabs>
            <w:rPr>
              <w:rFonts w:asciiTheme="minorHAnsi" w:hAnsiTheme="minorHAnsi"/>
              <w:noProof/>
              <w:sz w:val="24"/>
              <w:szCs w:val="24"/>
            </w:rPr>
          </w:pPr>
          <w:hyperlink w:anchor="_Toc219122268" w:history="1">
            <w:r w:rsidRPr="00BA6431">
              <w:rPr>
                <w:rStyle w:val="Hiperpovezava"/>
                <w:noProof/>
              </w:rPr>
              <w:t>II.3 Obdobje veljavnosti</w:t>
            </w:r>
            <w:r>
              <w:rPr>
                <w:noProof/>
                <w:webHidden/>
              </w:rPr>
              <w:tab/>
            </w:r>
            <w:r>
              <w:rPr>
                <w:noProof/>
                <w:webHidden/>
              </w:rPr>
              <w:fldChar w:fldCharType="begin"/>
            </w:r>
            <w:r>
              <w:rPr>
                <w:noProof/>
                <w:webHidden/>
              </w:rPr>
              <w:instrText xml:space="preserve"> PAGEREF _Toc219122268 \h </w:instrText>
            </w:r>
            <w:r>
              <w:rPr>
                <w:noProof/>
                <w:webHidden/>
              </w:rPr>
            </w:r>
            <w:r>
              <w:rPr>
                <w:noProof/>
                <w:webHidden/>
              </w:rPr>
              <w:fldChar w:fldCharType="separate"/>
            </w:r>
            <w:r w:rsidR="00F0623F">
              <w:rPr>
                <w:noProof/>
                <w:webHidden/>
              </w:rPr>
              <w:t>8</w:t>
            </w:r>
            <w:r>
              <w:rPr>
                <w:noProof/>
                <w:webHidden/>
              </w:rPr>
              <w:fldChar w:fldCharType="end"/>
            </w:r>
          </w:hyperlink>
        </w:p>
        <w:p w14:paraId="648BBE56" w14:textId="50B7103E" w:rsidR="00747CA6" w:rsidRDefault="00747CA6">
          <w:pPr>
            <w:pStyle w:val="Kazalovsebine2"/>
            <w:tabs>
              <w:tab w:val="right" w:leader="dot" w:pos="9066"/>
            </w:tabs>
            <w:rPr>
              <w:rFonts w:asciiTheme="minorHAnsi" w:hAnsiTheme="minorHAnsi"/>
              <w:noProof/>
              <w:sz w:val="24"/>
              <w:szCs w:val="24"/>
            </w:rPr>
          </w:pPr>
          <w:hyperlink w:anchor="_Toc219122269" w:history="1">
            <w:r w:rsidRPr="00BA6431">
              <w:rPr>
                <w:rStyle w:val="Hiperpovezava"/>
                <w:noProof/>
              </w:rPr>
              <w:t>II.4 Izvajanje in spremljanje izvajanja Strategije</w:t>
            </w:r>
            <w:r>
              <w:rPr>
                <w:noProof/>
                <w:webHidden/>
              </w:rPr>
              <w:tab/>
            </w:r>
            <w:r>
              <w:rPr>
                <w:noProof/>
                <w:webHidden/>
              </w:rPr>
              <w:fldChar w:fldCharType="begin"/>
            </w:r>
            <w:r>
              <w:rPr>
                <w:noProof/>
                <w:webHidden/>
              </w:rPr>
              <w:instrText xml:space="preserve"> PAGEREF _Toc219122269 \h </w:instrText>
            </w:r>
            <w:r>
              <w:rPr>
                <w:noProof/>
                <w:webHidden/>
              </w:rPr>
            </w:r>
            <w:r>
              <w:rPr>
                <w:noProof/>
                <w:webHidden/>
              </w:rPr>
              <w:fldChar w:fldCharType="separate"/>
            </w:r>
            <w:r w:rsidR="00F0623F">
              <w:rPr>
                <w:noProof/>
                <w:webHidden/>
              </w:rPr>
              <w:t>8</w:t>
            </w:r>
            <w:r>
              <w:rPr>
                <w:noProof/>
                <w:webHidden/>
              </w:rPr>
              <w:fldChar w:fldCharType="end"/>
            </w:r>
          </w:hyperlink>
        </w:p>
        <w:p w14:paraId="6011E8D8" w14:textId="4B050DD7" w:rsidR="00747CA6" w:rsidRDefault="00747CA6">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9122270" w:history="1">
            <w:r w:rsidRPr="00BA6431">
              <w:rPr>
                <w:rStyle w:val="Hiperpovezava"/>
                <w:noProof/>
              </w:rPr>
              <w:t>III</w:t>
            </w:r>
            <w:r>
              <w:rPr>
                <w:rFonts w:asciiTheme="minorHAnsi" w:eastAsiaTheme="minorEastAsia" w:hAnsiTheme="minorHAnsi" w:cstheme="minorBidi"/>
                <w:noProof/>
                <w:color w:val="auto"/>
                <w:kern w:val="2"/>
                <w:sz w:val="24"/>
                <w:szCs w:val="24"/>
                <w:shd w:val="clear" w:color="auto" w:fill="auto"/>
                <w:lang w:eastAsia="sl-SI"/>
                <w14:ligatures w14:val="standardContextual"/>
              </w:rPr>
              <w:t xml:space="preserve"> </w:t>
            </w:r>
            <w:r w:rsidRPr="00BA6431">
              <w:rPr>
                <w:rStyle w:val="Hiperpovezava"/>
                <w:noProof/>
              </w:rPr>
              <w:t>Izhodišča strateških vsebin</w:t>
            </w:r>
            <w:r>
              <w:rPr>
                <w:noProof/>
                <w:webHidden/>
              </w:rPr>
              <w:tab/>
            </w:r>
            <w:r>
              <w:rPr>
                <w:noProof/>
                <w:webHidden/>
              </w:rPr>
              <w:fldChar w:fldCharType="begin"/>
            </w:r>
            <w:r>
              <w:rPr>
                <w:noProof/>
                <w:webHidden/>
              </w:rPr>
              <w:instrText xml:space="preserve"> PAGEREF _Toc219122270 \h </w:instrText>
            </w:r>
            <w:r>
              <w:rPr>
                <w:noProof/>
                <w:webHidden/>
              </w:rPr>
            </w:r>
            <w:r>
              <w:rPr>
                <w:noProof/>
                <w:webHidden/>
              </w:rPr>
              <w:fldChar w:fldCharType="separate"/>
            </w:r>
            <w:r w:rsidR="00F0623F">
              <w:rPr>
                <w:noProof/>
                <w:webHidden/>
              </w:rPr>
              <w:t>9</w:t>
            </w:r>
            <w:r>
              <w:rPr>
                <w:noProof/>
                <w:webHidden/>
              </w:rPr>
              <w:fldChar w:fldCharType="end"/>
            </w:r>
          </w:hyperlink>
        </w:p>
        <w:p w14:paraId="2A1E8D1F" w14:textId="63C70E7E" w:rsidR="00747CA6" w:rsidRDefault="00747CA6">
          <w:pPr>
            <w:pStyle w:val="Kazalovsebine2"/>
            <w:tabs>
              <w:tab w:val="right" w:leader="dot" w:pos="9066"/>
            </w:tabs>
            <w:rPr>
              <w:rFonts w:asciiTheme="minorHAnsi" w:hAnsiTheme="minorHAnsi"/>
              <w:noProof/>
              <w:sz w:val="24"/>
              <w:szCs w:val="24"/>
            </w:rPr>
          </w:pPr>
          <w:hyperlink w:anchor="_Toc219122271" w:history="1">
            <w:r w:rsidRPr="00BA6431">
              <w:rPr>
                <w:rStyle w:val="Hiperpovezava"/>
                <w:noProof/>
              </w:rPr>
              <w:t>III.1 Viri izhodiščnih podatkov in dejstev</w:t>
            </w:r>
            <w:r>
              <w:rPr>
                <w:noProof/>
                <w:webHidden/>
              </w:rPr>
              <w:tab/>
            </w:r>
            <w:r>
              <w:rPr>
                <w:noProof/>
                <w:webHidden/>
              </w:rPr>
              <w:fldChar w:fldCharType="begin"/>
            </w:r>
            <w:r>
              <w:rPr>
                <w:noProof/>
                <w:webHidden/>
              </w:rPr>
              <w:instrText xml:space="preserve"> PAGEREF _Toc219122271 \h </w:instrText>
            </w:r>
            <w:r>
              <w:rPr>
                <w:noProof/>
                <w:webHidden/>
              </w:rPr>
            </w:r>
            <w:r>
              <w:rPr>
                <w:noProof/>
                <w:webHidden/>
              </w:rPr>
              <w:fldChar w:fldCharType="separate"/>
            </w:r>
            <w:r w:rsidR="00F0623F">
              <w:rPr>
                <w:noProof/>
                <w:webHidden/>
              </w:rPr>
              <w:t>9</w:t>
            </w:r>
            <w:r>
              <w:rPr>
                <w:noProof/>
                <w:webHidden/>
              </w:rPr>
              <w:fldChar w:fldCharType="end"/>
            </w:r>
          </w:hyperlink>
        </w:p>
        <w:p w14:paraId="7118B241" w14:textId="45763DEA" w:rsidR="00747CA6" w:rsidRDefault="00747CA6">
          <w:pPr>
            <w:pStyle w:val="Kazalovsebine2"/>
            <w:tabs>
              <w:tab w:val="right" w:leader="dot" w:pos="9066"/>
            </w:tabs>
            <w:rPr>
              <w:rFonts w:asciiTheme="minorHAnsi" w:hAnsiTheme="minorHAnsi"/>
              <w:noProof/>
              <w:sz w:val="24"/>
              <w:szCs w:val="24"/>
            </w:rPr>
          </w:pPr>
          <w:hyperlink w:anchor="_Toc219122272" w:history="1">
            <w:r w:rsidRPr="00BA6431">
              <w:rPr>
                <w:rStyle w:val="Hiperpovezava"/>
                <w:noProof/>
              </w:rPr>
              <w:t>III.2 Izhodiščno stanje</w:t>
            </w:r>
            <w:r>
              <w:rPr>
                <w:noProof/>
                <w:webHidden/>
              </w:rPr>
              <w:tab/>
            </w:r>
            <w:r>
              <w:rPr>
                <w:noProof/>
                <w:webHidden/>
              </w:rPr>
              <w:fldChar w:fldCharType="begin"/>
            </w:r>
            <w:r>
              <w:rPr>
                <w:noProof/>
                <w:webHidden/>
              </w:rPr>
              <w:instrText xml:space="preserve"> PAGEREF _Toc219122272 \h </w:instrText>
            </w:r>
            <w:r>
              <w:rPr>
                <w:noProof/>
                <w:webHidden/>
              </w:rPr>
            </w:r>
            <w:r>
              <w:rPr>
                <w:noProof/>
                <w:webHidden/>
              </w:rPr>
              <w:fldChar w:fldCharType="separate"/>
            </w:r>
            <w:r w:rsidR="00F0623F">
              <w:rPr>
                <w:noProof/>
                <w:webHidden/>
              </w:rPr>
              <w:t>9</w:t>
            </w:r>
            <w:r>
              <w:rPr>
                <w:noProof/>
                <w:webHidden/>
              </w:rPr>
              <w:fldChar w:fldCharType="end"/>
            </w:r>
          </w:hyperlink>
        </w:p>
        <w:p w14:paraId="5B7B5934" w14:textId="12B3D873" w:rsidR="00747CA6" w:rsidRDefault="00747CA6">
          <w:pPr>
            <w:pStyle w:val="Kazalovsebine3"/>
            <w:tabs>
              <w:tab w:val="right" w:leader="dot" w:pos="9066"/>
            </w:tabs>
            <w:rPr>
              <w:rFonts w:asciiTheme="minorHAnsi" w:hAnsiTheme="minorHAnsi"/>
              <w:noProof/>
              <w:sz w:val="24"/>
              <w:szCs w:val="24"/>
            </w:rPr>
          </w:pPr>
          <w:hyperlink w:anchor="_Toc219122273" w:history="1">
            <w:r w:rsidRPr="00BA6431">
              <w:rPr>
                <w:rStyle w:val="Hiperpovezava"/>
                <w:noProof/>
              </w:rPr>
              <w:t>III.2.1 Lastništvo države in upravljanje nepremičnega premoženja države</w:t>
            </w:r>
            <w:r>
              <w:rPr>
                <w:noProof/>
                <w:webHidden/>
              </w:rPr>
              <w:tab/>
            </w:r>
            <w:r>
              <w:rPr>
                <w:noProof/>
                <w:webHidden/>
              </w:rPr>
              <w:fldChar w:fldCharType="begin"/>
            </w:r>
            <w:r>
              <w:rPr>
                <w:noProof/>
                <w:webHidden/>
              </w:rPr>
              <w:instrText xml:space="preserve"> PAGEREF _Toc219122273 \h </w:instrText>
            </w:r>
            <w:r>
              <w:rPr>
                <w:noProof/>
                <w:webHidden/>
              </w:rPr>
            </w:r>
            <w:r>
              <w:rPr>
                <w:noProof/>
                <w:webHidden/>
              </w:rPr>
              <w:fldChar w:fldCharType="separate"/>
            </w:r>
            <w:r w:rsidR="00F0623F">
              <w:rPr>
                <w:noProof/>
                <w:webHidden/>
              </w:rPr>
              <w:t>10</w:t>
            </w:r>
            <w:r>
              <w:rPr>
                <w:noProof/>
                <w:webHidden/>
              </w:rPr>
              <w:fldChar w:fldCharType="end"/>
            </w:r>
          </w:hyperlink>
        </w:p>
        <w:p w14:paraId="261A07D1" w14:textId="2207E843" w:rsidR="00747CA6" w:rsidRDefault="00747CA6">
          <w:pPr>
            <w:pStyle w:val="Kazalovsebine3"/>
            <w:tabs>
              <w:tab w:val="right" w:leader="dot" w:pos="9066"/>
            </w:tabs>
            <w:rPr>
              <w:rFonts w:asciiTheme="minorHAnsi" w:hAnsiTheme="minorHAnsi"/>
              <w:noProof/>
              <w:sz w:val="24"/>
              <w:szCs w:val="24"/>
            </w:rPr>
          </w:pPr>
          <w:hyperlink w:anchor="_Toc219122274" w:history="1">
            <w:r w:rsidRPr="00BA6431">
              <w:rPr>
                <w:rStyle w:val="Hiperpovezava"/>
                <w:noProof/>
              </w:rPr>
              <w:t>III.2.2 Sistemska ureditev ravnanja z nepremičnim premoženjem države</w:t>
            </w:r>
            <w:r>
              <w:rPr>
                <w:noProof/>
                <w:webHidden/>
              </w:rPr>
              <w:tab/>
            </w:r>
            <w:r>
              <w:rPr>
                <w:noProof/>
                <w:webHidden/>
              </w:rPr>
              <w:fldChar w:fldCharType="begin"/>
            </w:r>
            <w:r>
              <w:rPr>
                <w:noProof/>
                <w:webHidden/>
              </w:rPr>
              <w:instrText xml:space="preserve"> PAGEREF _Toc219122274 \h </w:instrText>
            </w:r>
            <w:r>
              <w:rPr>
                <w:noProof/>
                <w:webHidden/>
              </w:rPr>
            </w:r>
            <w:r>
              <w:rPr>
                <w:noProof/>
                <w:webHidden/>
              </w:rPr>
              <w:fldChar w:fldCharType="separate"/>
            </w:r>
            <w:r w:rsidR="00F0623F">
              <w:rPr>
                <w:noProof/>
                <w:webHidden/>
              </w:rPr>
              <w:t>10</w:t>
            </w:r>
            <w:r>
              <w:rPr>
                <w:noProof/>
                <w:webHidden/>
              </w:rPr>
              <w:fldChar w:fldCharType="end"/>
            </w:r>
          </w:hyperlink>
        </w:p>
        <w:p w14:paraId="4FAAB44B" w14:textId="53E1DFFB" w:rsidR="00747CA6" w:rsidRDefault="00747CA6">
          <w:pPr>
            <w:pStyle w:val="Kazalovsebine3"/>
            <w:tabs>
              <w:tab w:val="right" w:leader="dot" w:pos="9066"/>
            </w:tabs>
            <w:rPr>
              <w:rFonts w:asciiTheme="minorHAnsi" w:hAnsiTheme="minorHAnsi"/>
              <w:noProof/>
              <w:sz w:val="24"/>
              <w:szCs w:val="24"/>
            </w:rPr>
          </w:pPr>
          <w:hyperlink w:anchor="_Toc219122275" w:history="1">
            <w:r w:rsidRPr="00BA6431">
              <w:rPr>
                <w:rStyle w:val="Hiperpovezava"/>
                <w:rFonts w:eastAsia="Times New Roman"/>
                <w:noProof/>
              </w:rPr>
              <w:t>III.2.3 Izvajanje sistemske ureditve ravnanja z nepremičnim premoženjem države</w:t>
            </w:r>
            <w:r>
              <w:rPr>
                <w:noProof/>
                <w:webHidden/>
              </w:rPr>
              <w:tab/>
            </w:r>
            <w:r>
              <w:rPr>
                <w:noProof/>
                <w:webHidden/>
              </w:rPr>
              <w:fldChar w:fldCharType="begin"/>
            </w:r>
            <w:r>
              <w:rPr>
                <w:noProof/>
                <w:webHidden/>
              </w:rPr>
              <w:instrText xml:space="preserve"> PAGEREF _Toc219122275 \h </w:instrText>
            </w:r>
            <w:r>
              <w:rPr>
                <w:noProof/>
                <w:webHidden/>
              </w:rPr>
            </w:r>
            <w:r>
              <w:rPr>
                <w:noProof/>
                <w:webHidden/>
              </w:rPr>
              <w:fldChar w:fldCharType="separate"/>
            </w:r>
            <w:r w:rsidR="00F0623F">
              <w:rPr>
                <w:noProof/>
                <w:webHidden/>
              </w:rPr>
              <w:t>10</w:t>
            </w:r>
            <w:r>
              <w:rPr>
                <w:noProof/>
                <w:webHidden/>
              </w:rPr>
              <w:fldChar w:fldCharType="end"/>
            </w:r>
          </w:hyperlink>
        </w:p>
        <w:p w14:paraId="62D37324" w14:textId="64F5545A" w:rsidR="00747CA6" w:rsidRDefault="00747CA6">
          <w:pPr>
            <w:pStyle w:val="Kazalovsebine3"/>
            <w:tabs>
              <w:tab w:val="right" w:leader="dot" w:pos="9066"/>
            </w:tabs>
            <w:rPr>
              <w:rFonts w:asciiTheme="minorHAnsi" w:hAnsiTheme="minorHAnsi"/>
              <w:noProof/>
              <w:sz w:val="24"/>
              <w:szCs w:val="24"/>
            </w:rPr>
          </w:pPr>
          <w:hyperlink w:anchor="_Toc219122276" w:history="1">
            <w:r w:rsidRPr="00BA6431">
              <w:rPr>
                <w:rStyle w:val="Hiperpovezava"/>
                <w:noProof/>
              </w:rPr>
              <w:t>III.2.4 Upravljavci nepremičnega premoženja države</w:t>
            </w:r>
            <w:r>
              <w:rPr>
                <w:noProof/>
                <w:webHidden/>
              </w:rPr>
              <w:tab/>
            </w:r>
            <w:r>
              <w:rPr>
                <w:noProof/>
                <w:webHidden/>
              </w:rPr>
              <w:fldChar w:fldCharType="begin"/>
            </w:r>
            <w:r>
              <w:rPr>
                <w:noProof/>
                <w:webHidden/>
              </w:rPr>
              <w:instrText xml:space="preserve"> PAGEREF _Toc219122276 \h </w:instrText>
            </w:r>
            <w:r>
              <w:rPr>
                <w:noProof/>
                <w:webHidden/>
              </w:rPr>
            </w:r>
            <w:r>
              <w:rPr>
                <w:noProof/>
                <w:webHidden/>
              </w:rPr>
              <w:fldChar w:fldCharType="separate"/>
            </w:r>
            <w:r w:rsidR="00F0623F">
              <w:rPr>
                <w:noProof/>
                <w:webHidden/>
              </w:rPr>
              <w:t>11</w:t>
            </w:r>
            <w:r>
              <w:rPr>
                <w:noProof/>
                <w:webHidden/>
              </w:rPr>
              <w:fldChar w:fldCharType="end"/>
            </w:r>
          </w:hyperlink>
        </w:p>
        <w:p w14:paraId="64F51A5F" w14:textId="0CF3F2A9" w:rsidR="00747CA6" w:rsidRDefault="00747CA6">
          <w:pPr>
            <w:pStyle w:val="Kazalovsebine3"/>
            <w:tabs>
              <w:tab w:val="right" w:leader="dot" w:pos="9066"/>
            </w:tabs>
            <w:rPr>
              <w:rFonts w:asciiTheme="minorHAnsi" w:hAnsiTheme="minorHAnsi"/>
              <w:noProof/>
              <w:sz w:val="24"/>
              <w:szCs w:val="24"/>
            </w:rPr>
          </w:pPr>
          <w:hyperlink w:anchor="_Toc219122277" w:history="1">
            <w:r w:rsidRPr="00BA6431">
              <w:rPr>
                <w:rStyle w:val="Hiperpovezava"/>
                <w:noProof/>
              </w:rPr>
              <w:t>III.2.5 Pridobivanje nepremičnega premoženja države</w:t>
            </w:r>
            <w:r>
              <w:rPr>
                <w:noProof/>
                <w:webHidden/>
              </w:rPr>
              <w:tab/>
            </w:r>
            <w:r>
              <w:rPr>
                <w:noProof/>
                <w:webHidden/>
              </w:rPr>
              <w:fldChar w:fldCharType="begin"/>
            </w:r>
            <w:r>
              <w:rPr>
                <w:noProof/>
                <w:webHidden/>
              </w:rPr>
              <w:instrText xml:space="preserve"> PAGEREF _Toc219122277 \h </w:instrText>
            </w:r>
            <w:r>
              <w:rPr>
                <w:noProof/>
                <w:webHidden/>
              </w:rPr>
            </w:r>
            <w:r>
              <w:rPr>
                <w:noProof/>
                <w:webHidden/>
              </w:rPr>
              <w:fldChar w:fldCharType="separate"/>
            </w:r>
            <w:r w:rsidR="00F0623F">
              <w:rPr>
                <w:noProof/>
                <w:webHidden/>
              </w:rPr>
              <w:t>13</w:t>
            </w:r>
            <w:r>
              <w:rPr>
                <w:noProof/>
                <w:webHidden/>
              </w:rPr>
              <w:fldChar w:fldCharType="end"/>
            </w:r>
          </w:hyperlink>
        </w:p>
        <w:p w14:paraId="2A0196BD" w14:textId="21F8A72A" w:rsidR="00747CA6" w:rsidRDefault="00747CA6">
          <w:pPr>
            <w:pStyle w:val="Kazalovsebine3"/>
            <w:tabs>
              <w:tab w:val="right" w:leader="dot" w:pos="9066"/>
            </w:tabs>
            <w:rPr>
              <w:rFonts w:asciiTheme="minorHAnsi" w:hAnsiTheme="minorHAnsi"/>
              <w:noProof/>
              <w:sz w:val="24"/>
              <w:szCs w:val="24"/>
            </w:rPr>
          </w:pPr>
          <w:hyperlink w:anchor="_Toc219122278" w:history="1">
            <w:r w:rsidRPr="00BA6431">
              <w:rPr>
                <w:rStyle w:val="Hiperpovezava"/>
                <w:noProof/>
              </w:rPr>
              <w:t>III.2.6 Stanje in vzdrževanje nepremičnega premoženja države</w:t>
            </w:r>
            <w:r>
              <w:rPr>
                <w:noProof/>
                <w:webHidden/>
              </w:rPr>
              <w:tab/>
            </w:r>
            <w:r>
              <w:rPr>
                <w:noProof/>
                <w:webHidden/>
              </w:rPr>
              <w:fldChar w:fldCharType="begin"/>
            </w:r>
            <w:r>
              <w:rPr>
                <w:noProof/>
                <w:webHidden/>
              </w:rPr>
              <w:instrText xml:space="preserve"> PAGEREF _Toc219122278 \h </w:instrText>
            </w:r>
            <w:r>
              <w:rPr>
                <w:noProof/>
                <w:webHidden/>
              </w:rPr>
            </w:r>
            <w:r>
              <w:rPr>
                <w:noProof/>
                <w:webHidden/>
              </w:rPr>
              <w:fldChar w:fldCharType="separate"/>
            </w:r>
            <w:r w:rsidR="00F0623F">
              <w:rPr>
                <w:noProof/>
                <w:webHidden/>
              </w:rPr>
              <w:t>13</w:t>
            </w:r>
            <w:r>
              <w:rPr>
                <w:noProof/>
                <w:webHidden/>
              </w:rPr>
              <w:fldChar w:fldCharType="end"/>
            </w:r>
          </w:hyperlink>
        </w:p>
        <w:p w14:paraId="1A009D8A" w14:textId="0FE069EF" w:rsidR="00747CA6" w:rsidRDefault="00747CA6">
          <w:pPr>
            <w:pStyle w:val="Kazalovsebine3"/>
            <w:tabs>
              <w:tab w:val="right" w:leader="dot" w:pos="9066"/>
            </w:tabs>
            <w:rPr>
              <w:rFonts w:asciiTheme="minorHAnsi" w:hAnsiTheme="minorHAnsi"/>
              <w:noProof/>
              <w:sz w:val="24"/>
              <w:szCs w:val="24"/>
            </w:rPr>
          </w:pPr>
          <w:hyperlink w:anchor="_Toc219122279" w:history="1">
            <w:r w:rsidRPr="00BA6431">
              <w:rPr>
                <w:rStyle w:val="Hiperpovezava"/>
                <w:noProof/>
              </w:rPr>
              <w:t>III.2.7 Potrebno nepremično premoženje države in njegovo zagotavljanje</w:t>
            </w:r>
            <w:r>
              <w:rPr>
                <w:noProof/>
                <w:webHidden/>
              </w:rPr>
              <w:tab/>
            </w:r>
            <w:r>
              <w:rPr>
                <w:noProof/>
                <w:webHidden/>
              </w:rPr>
              <w:fldChar w:fldCharType="begin"/>
            </w:r>
            <w:r>
              <w:rPr>
                <w:noProof/>
                <w:webHidden/>
              </w:rPr>
              <w:instrText xml:space="preserve"> PAGEREF _Toc219122279 \h </w:instrText>
            </w:r>
            <w:r>
              <w:rPr>
                <w:noProof/>
                <w:webHidden/>
              </w:rPr>
            </w:r>
            <w:r>
              <w:rPr>
                <w:noProof/>
                <w:webHidden/>
              </w:rPr>
              <w:fldChar w:fldCharType="separate"/>
            </w:r>
            <w:r w:rsidR="00F0623F">
              <w:rPr>
                <w:noProof/>
                <w:webHidden/>
              </w:rPr>
              <w:t>15</w:t>
            </w:r>
            <w:r>
              <w:rPr>
                <w:noProof/>
                <w:webHidden/>
              </w:rPr>
              <w:fldChar w:fldCharType="end"/>
            </w:r>
          </w:hyperlink>
        </w:p>
        <w:p w14:paraId="24A8788C" w14:textId="6ED7D360" w:rsidR="00747CA6" w:rsidRDefault="00747CA6">
          <w:pPr>
            <w:pStyle w:val="Kazalovsebine3"/>
            <w:tabs>
              <w:tab w:val="right" w:leader="dot" w:pos="9066"/>
            </w:tabs>
            <w:rPr>
              <w:rFonts w:asciiTheme="minorHAnsi" w:hAnsiTheme="minorHAnsi"/>
              <w:noProof/>
              <w:sz w:val="24"/>
              <w:szCs w:val="24"/>
            </w:rPr>
          </w:pPr>
          <w:hyperlink w:anchor="_Toc219122280" w:history="1">
            <w:r w:rsidRPr="00BA6431">
              <w:rPr>
                <w:rStyle w:val="Hiperpovezava"/>
                <w:noProof/>
              </w:rPr>
              <w:t>III.2.8 Trajno nepotrebno nepremično premoženje države</w:t>
            </w:r>
            <w:r>
              <w:rPr>
                <w:noProof/>
                <w:webHidden/>
              </w:rPr>
              <w:tab/>
            </w:r>
            <w:r>
              <w:rPr>
                <w:noProof/>
                <w:webHidden/>
              </w:rPr>
              <w:fldChar w:fldCharType="begin"/>
            </w:r>
            <w:r>
              <w:rPr>
                <w:noProof/>
                <w:webHidden/>
              </w:rPr>
              <w:instrText xml:space="preserve"> PAGEREF _Toc219122280 \h </w:instrText>
            </w:r>
            <w:r>
              <w:rPr>
                <w:noProof/>
                <w:webHidden/>
              </w:rPr>
            </w:r>
            <w:r>
              <w:rPr>
                <w:noProof/>
                <w:webHidden/>
              </w:rPr>
              <w:fldChar w:fldCharType="separate"/>
            </w:r>
            <w:r w:rsidR="00F0623F">
              <w:rPr>
                <w:noProof/>
                <w:webHidden/>
              </w:rPr>
              <w:t>16</w:t>
            </w:r>
            <w:r>
              <w:rPr>
                <w:noProof/>
                <w:webHidden/>
              </w:rPr>
              <w:fldChar w:fldCharType="end"/>
            </w:r>
          </w:hyperlink>
        </w:p>
        <w:p w14:paraId="6E255C49" w14:textId="7B66CBD0" w:rsidR="00747CA6" w:rsidRDefault="00747CA6">
          <w:pPr>
            <w:pStyle w:val="Kazalovsebine3"/>
            <w:tabs>
              <w:tab w:val="right" w:leader="dot" w:pos="9066"/>
            </w:tabs>
            <w:rPr>
              <w:rFonts w:asciiTheme="minorHAnsi" w:hAnsiTheme="minorHAnsi"/>
              <w:noProof/>
              <w:sz w:val="24"/>
              <w:szCs w:val="24"/>
            </w:rPr>
          </w:pPr>
          <w:hyperlink w:anchor="_Toc219122281" w:history="1">
            <w:r w:rsidRPr="00BA6431">
              <w:rPr>
                <w:rStyle w:val="Hiperpovezava"/>
                <w:noProof/>
              </w:rPr>
              <w:t>III.2.9 Evidence, evidenčno stanje in evidentiranje</w:t>
            </w:r>
            <w:r>
              <w:rPr>
                <w:noProof/>
                <w:webHidden/>
              </w:rPr>
              <w:tab/>
            </w:r>
            <w:r>
              <w:rPr>
                <w:noProof/>
                <w:webHidden/>
              </w:rPr>
              <w:fldChar w:fldCharType="begin"/>
            </w:r>
            <w:r>
              <w:rPr>
                <w:noProof/>
                <w:webHidden/>
              </w:rPr>
              <w:instrText xml:space="preserve"> PAGEREF _Toc219122281 \h </w:instrText>
            </w:r>
            <w:r>
              <w:rPr>
                <w:noProof/>
                <w:webHidden/>
              </w:rPr>
            </w:r>
            <w:r>
              <w:rPr>
                <w:noProof/>
                <w:webHidden/>
              </w:rPr>
              <w:fldChar w:fldCharType="separate"/>
            </w:r>
            <w:r w:rsidR="00F0623F">
              <w:rPr>
                <w:noProof/>
                <w:webHidden/>
              </w:rPr>
              <w:t>17</w:t>
            </w:r>
            <w:r>
              <w:rPr>
                <w:noProof/>
                <w:webHidden/>
              </w:rPr>
              <w:fldChar w:fldCharType="end"/>
            </w:r>
          </w:hyperlink>
        </w:p>
        <w:p w14:paraId="2A525D06" w14:textId="3D8FA2E3" w:rsidR="00747CA6" w:rsidRDefault="00747CA6">
          <w:pPr>
            <w:pStyle w:val="Kazalovsebine3"/>
            <w:tabs>
              <w:tab w:val="right" w:leader="dot" w:pos="9066"/>
            </w:tabs>
            <w:rPr>
              <w:rFonts w:asciiTheme="minorHAnsi" w:hAnsiTheme="minorHAnsi"/>
              <w:noProof/>
              <w:sz w:val="24"/>
              <w:szCs w:val="24"/>
            </w:rPr>
          </w:pPr>
          <w:hyperlink w:anchor="_Toc219122282" w:history="1">
            <w:r w:rsidRPr="00BA6431">
              <w:rPr>
                <w:rStyle w:val="Hiperpovezava"/>
                <w:noProof/>
              </w:rPr>
              <w:t>III.2.10 Digitalizacija evidenc in postopki ravnanja ter digitalna orodja</w:t>
            </w:r>
            <w:r>
              <w:rPr>
                <w:noProof/>
                <w:webHidden/>
              </w:rPr>
              <w:tab/>
            </w:r>
            <w:r>
              <w:rPr>
                <w:noProof/>
                <w:webHidden/>
              </w:rPr>
              <w:fldChar w:fldCharType="begin"/>
            </w:r>
            <w:r>
              <w:rPr>
                <w:noProof/>
                <w:webHidden/>
              </w:rPr>
              <w:instrText xml:space="preserve"> PAGEREF _Toc219122282 \h </w:instrText>
            </w:r>
            <w:r>
              <w:rPr>
                <w:noProof/>
                <w:webHidden/>
              </w:rPr>
            </w:r>
            <w:r>
              <w:rPr>
                <w:noProof/>
                <w:webHidden/>
              </w:rPr>
              <w:fldChar w:fldCharType="separate"/>
            </w:r>
            <w:r w:rsidR="00F0623F">
              <w:rPr>
                <w:noProof/>
                <w:webHidden/>
              </w:rPr>
              <w:t>18</w:t>
            </w:r>
            <w:r>
              <w:rPr>
                <w:noProof/>
                <w:webHidden/>
              </w:rPr>
              <w:fldChar w:fldCharType="end"/>
            </w:r>
          </w:hyperlink>
        </w:p>
        <w:p w14:paraId="34C77670" w14:textId="47195FCC" w:rsidR="00747CA6" w:rsidRDefault="00747CA6">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9122283" w:history="1">
            <w:r w:rsidRPr="00BA6431">
              <w:rPr>
                <w:rStyle w:val="Hiperpovezava"/>
                <w:noProof/>
              </w:rPr>
              <w:t>IV</w:t>
            </w:r>
            <w:r>
              <w:rPr>
                <w:rFonts w:asciiTheme="minorHAnsi" w:eastAsiaTheme="minorEastAsia" w:hAnsiTheme="minorHAnsi" w:cstheme="minorBidi"/>
                <w:noProof/>
                <w:color w:val="auto"/>
                <w:kern w:val="2"/>
                <w:sz w:val="24"/>
                <w:szCs w:val="24"/>
                <w:shd w:val="clear" w:color="auto" w:fill="auto"/>
                <w:lang w:eastAsia="sl-SI"/>
                <w14:ligatures w14:val="standardContextual"/>
              </w:rPr>
              <w:t xml:space="preserve"> </w:t>
            </w:r>
            <w:r w:rsidRPr="00BA6431">
              <w:rPr>
                <w:rStyle w:val="Hiperpovezava"/>
                <w:noProof/>
              </w:rPr>
              <w:t>Vizija ravnanja z nepremičnim premoženjem države 2035</w:t>
            </w:r>
            <w:r>
              <w:rPr>
                <w:noProof/>
                <w:webHidden/>
              </w:rPr>
              <w:tab/>
            </w:r>
            <w:r>
              <w:rPr>
                <w:noProof/>
                <w:webHidden/>
              </w:rPr>
              <w:fldChar w:fldCharType="begin"/>
            </w:r>
            <w:r>
              <w:rPr>
                <w:noProof/>
                <w:webHidden/>
              </w:rPr>
              <w:instrText xml:space="preserve"> PAGEREF _Toc219122283 \h </w:instrText>
            </w:r>
            <w:r>
              <w:rPr>
                <w:noProof/>
                <w:webHidden/>
              </w:rPr>
            </w:r>
            <w:r>
              <w:rPr>
                <w:noProof/>
                <w:webHidden/>
              </w:rPr>
              <w:fldChar w:fldCharType="separate"/>
            </w:r>
            <w:r w:rsidR="00F0623F">
              <w:rPr>
                <w:noProof/>
                <w:webHidden/>
              </w:rPr>
              <w:t>20</w:t>
            </w:r>
            <w:r>
              <w:rPr>
                <w:noProof/>
                <w:webHidden/>
              </w:rPr>
              <w:fldChar w:fldCharType="end"/>
            </w:r>
          </w:hyperlink>
        </w:p>
        <w:p w14:paraId="6317768F" w14:textId="4D4CB707" w:rsidR="00747CA6" w:rsidRDefault="00747CA6">
          <w:pPr>
            <w:pStyle w:val="Kazalovsebine1"/>
            <w:tabs>
              <w:tab w:val="left" w:pos="40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9122284" w:history="1">
            <w:r w:rsidRPr="00BA6431">
              <w:rPr>
                <w:rStyle w:val="Hiperpovezava"/>
                <w:noProof/>
              </w:rPr>
              <w:t>V</w:t>
            </w:r>
            <w:r>
              <w:rPr>
                <w:rFonts w:asciiTheme="minorHAnsi" w:eastAsiaTheme="minorEastAsia" w:hAnsiTheme="minorHAnsi" w:cstheme="minorBidi"/>
                <w:noProof/>
                <w:color w:val="auto"/>
                <w:kern w:val="2"/>
                <w:sz w:val="24"/>
                <w:szCs w:val="24"/>
                <w:shd w:val="clear" w:color="auto" w:fill="auto"/>
                <w:lang w:eastAsia="sl-SI"/>
                <w14:ligatures w14:val="standardContextual"/>
              </w:rPr>
              <w:t xml:space="preserve"> </w:t>
            </w:r>
            <w:r w:rsidRPr="00BA6431">
              <w:rPr>
                <w:rStyle w:val="Hiperpovezava"/>
                <w:noProof/>
              </w:rPr>
              <w:t>Cilji ravnanja z nepremičnim premoženjem države</w:t>
            </w:r>
            <w:r>
              <w:rPr>
                <w:noProof/>
                <w:webHidden/>
              </w:rPr>
              <w:tab/>
            </w:r>
            <w:r>
              <w:rPr>
                <w:noProof/>
                <w:webHidden/>
              </w:rPr>
              <w:fldChar w:fldCharType="begin"/>
            </w:r>
            <w:r>
              <w:rPr>
                <w:noProof/>
                <w:webHidden/>
              </w:rPr>
              <w:instrText xml:space="preserve"> PAGEREF _Toc219122284 \h </w:instrText>
            </w:r>
            <w:r>
              <w:rPr>
                <w:noProof/>
                <w:webHidden/>
              </w:rPr>
            </w:r>
            <w:r>
              <w:rPr>
                <w:noProof/>
                <w:webHidden/>
              </w:rPr>
              <w:fldChar w:fldCharType="separate"/>
            </w:r>
            <w:r w:rsidR="00F0623F">
              <w:rPr>
                <w:noProof/>
                <w:webHidden/>
              </w:rPr>
              <w:t>21</w:t>
            </w:r>
            <w:r>
              <w:rPr>
                <w:noProof/>
                <w:webHidden/>
              </w:rPr>
              <w:fldChar w:fldCharType="end"/>
            </w:r>
          </w:hyperlink>
        </w:p>
        <w:p w14:paraId="162C3DEB" w14:textId="50AE6662" w:rsidR="00747CA6" w:rsidRDefault="00747CA6">
          <w:pPr>
            <w:pStyle w:val="Kazalovsebine2"/>
            <w:tabs>
              <w:tab w:val="right" w:leader="dot" w:pos="9066"/>
            </w:tabs>
            <w:rPr>
              <w:rFonts w:asciiTheme="minorHAnsi" w:hAnsiTheme="minorHAnsi"/>
              <w:noProof/>
              <w:sz w:val="24"/>
              <w:szCs w:val="24"/>
            </w:rPr>
          </w:pPr>
          <w:hyperlink w:anchor="_Toc219122285" w:history="1">
            <w:r w:rsidRPr="00BA6431">
              <w:rPr>
                <w:rStyle w:val="Hiperpovezava"/>
                <w:noProof/>
              </w:rPr>
              <w:t xml:space="preserve">Osrednji cilj Strategije: </w:t>
            </w:r>
            <w:r w:rsidRPr="00BA6431">
              <w:rPr>
                <w:rStyle w:val="Hiperpovezava"/>
                <w:rFonts w:ascii="Times New Roman" w:hAnsi="Times New Roman" w:cs="Times New Roman" w:hint="eastAsia"/>
                <w:noProof/>
              </w:rPr>
              <w:t>‌</w:t>
            </w:r>
            <w:r w:rsidRPr="00BA6431">
              <w:rPr>
                <w:rStyle w:val="Hiperpovezava"/>
                <w:noProof/>
              </w:rPr>
              <w:t>gospodaren sistem ravnanja z nepremičnim premoženjem države</w:t>
            </w:r>
            <w:r>
              <w:rPr>
                <w:noProof/>
                <w:webHidden/>
              </w:rPr>
              <w:tab/>
            </w:r>
            <w:r>
              <w:rPr>
                <w:noProof/>
                <w:webHidden/>
              </w:rPr>
              <w:fldChar w:fldCharType="begin"/>
            </w:r>
            <w:r>
              <w:rPr>
                <w:noProof/>
                <w:webHidden/>
              </w:rPr>
              <w:instrText xml:space="preserve"> PAGEREF _Toc219122285 \h </w:instrText>
            </w:r>
            <w:r>
              <w:rPr>
                <w:noProof/>
                <w:webHidden/>
              </w:rPr>
            </w:r>
            <w:r>
              <w:rPr>
                <w:noProof/>
                <w:webHidden/>
              </w:rPr>
              <w:fldChar w:fldCharType="separate"/>
            </w:r>
            <w:r w:rsidR="00F0623F">
              <w:rPr>
                <w:noProof/>
                <w:webHidden/>
              </w:rPr>
              <w:t>21</w:t>
            </w:r>
            <w:r>
              <w:rPr>
                <w:noProof/>
                <w:webHidden/>
              </w:rPr>
              <w:fldChar w:fldCharType="end"/>
            </w:r>
          </w:hyperlink>
        </w:p>
        <w:p w14:paraId="3A501E6A" w14:textId="71D39AE8" w:rsidR="00747CA6" w:rsidRDefault="00747CA6">
          <w:pPr>
            <w:pStyle w:val="Kazalovsebine2"/>
            <w:tabs>
              <w:tab w:val="right" w:leader="dot" w:pos="9066"/>
            </w:tabs>
            <w:rPr>
              <w:rFonts w:asciiTheme="minorHAnsi" w:hAnsiTheme="minorHAnsi"/>
              <w:noProof/>
              <w:sz w:val="24"/>
              <w:szCs w:val="24"/>
            </w:rPr>
          </w:pPr>
          <w:hyperlink w:anchor="_Toc219122286" w:history="1">
            <w:r w:rsidRPr="00BA6431">
              <w:rPr>
                <w:rStyle w:val="Hiperpovezava"/>
                <w:noProof/>
              </w:rPr>
              <w:t>Strateški cilj 1: odprava prostorskega primanjkljaja in primanjkljaja ustreznih nepremičnin</w:t>
            </w:r>
            <w:r>
              <w:rPr>
                <w:noProof/>
                <w:webHidden/>
              </w:rPr>
              <w:tab/>
            </w:r>
            <w:r>
              <w:rPr>
                <w:noProof/>
                <w:webHidden/>
              </w:rPr>
              <w:fldChar w:fldCharType="begin"/>
            </w:r>
            <w:r>
              <w:rPr>
                <w:noProof/>
                <w:webHidden/>
              </w:rPr>
              <w:instrText xml:space="preserve"> PAGEREF _Toc219122286 \h </w:instrText>
            </w:r>
            <w:r>
              <w:rPr>
                <w:noProof/>
                <w:webHidden/>
              </w:rPr>
            </w:r>
            <w:r>
              <w:rPr>
                <w:noProof/>
                <w:webHidden/>
              </w:rPr>
              <w:fldChar w:fldCharType="separate"/>
            </w:r>
            <w:r w:rsidR="00F0623F">
              <w:rPr>
                <w:noProof/>
                <w:webHidden/>
              </w:rPr>
              <w:t>21</w:t>
            </w:r>
            <w:r>
              <w:rPr>
                <w:noProof/>
                <w:webHidden/>
              </w:rPr>
              <w:fldChar w:fldCharType="end"/>
            </w:r>
          </w:hyperlink>
        </w:p>
        <w:p w14:paraId="2EAB8B45" w14:textId="4217177F" w:rsidR="00747CA6" w:rsidRDefault="00747CA6">
          <w:pPr>
            <w:pStyle w:val="Kazalovsebine2"/>
            <w:tabs>
              <w:tab w:val="right" w:leader="dot" w:pos="9066"/>
            </w:tabs>
            <w:rPr>
              <w:rFonts w:asciiTheme="minorHAnsi" w:hAnsiTheme="minorHAnsi"/>
              <w:noProof/>
              <w:sz w:val="24"/>
              <w:szCs w:val="24"/>
            </w:rPr>
          </w:pPr>
          <w:hyperlink w:anchor="_Toc219122287" w:history="1">
            <w:r w:rsidRPr="00BA6431">
              <w:rPr>
                <w:rStyle w:val="Hiperpovezava"/>
                <w:noProof/>
              </w:rPr>
              <w:t>Strateški cilj 2: učinkovito upravljanje in načrtovanje prostorske uporabe obstoječih prostorskih kapacitet in nepremičnin</w:t>
            </w:r>
            <w:r>
              <w:rPr>
                <w:noProof/>
                <w:webHidden/>
              </w:rPr>
              <w:tab/>
            </w:r>
            <w:r>
              <w:rPr>
                <w:noProof/>
                <w:webHidden/>
              </w:rPr>
              <w:fldChar w:fldCharType="begin"/>
            </w:r>
            <w:r>
              <w:rPr>
                <w:noProof/>
                <w:webHidden/>
              </w:rPr>
              <w:instrText xml:space="preserve"> PAGEREF _Toc219122287 \h </w:instrText>
            </w:r>
            <w:r>
              <w:rPr>
                <w:noProof/>
                <w:webHidden/>
              </w:rPr>
            </w:r>
            <w:r>
              <w:rPr>
                <w:noProof/>
                <w:webHidden/>
              </w:rPr>
              <w:fldChar w:fldCharType="separate"/>
            </w:r>
            <w:r w:rsidR="00F0623F">
              <w:rPr>
                <w:noProof/>
                <w:webHidden/>
              </w:rPr>
              <w:t>21</w:t>
            </w:r>
            <w:r>
              <w:rPr>
                <w:noProof/>
                <w:webHidden/>
              </w:rPr>
              <w:fldChar w:fldCharType="end"/>
            </w:r>
          </w:hyperlink>
        </w:p>
        <w:p w14:paraId="060AA9D7" w14:textId="1666D745" w:rsidR="00747CA6" w:rsidRDefault="00747CA6">
          <w:pPr>
            <w:pStyle w:val="Kazalovsebine2"/>
            <w:tabs>
              <w:tab w:val="right" w:leader="dot" w:pos="9066"/>
            </w:tabs>
            <w:rPr>
              <w:rFonts w:asciiTheme="minorHAnsi" w:hAnsiTheme="minorHAnsi"/>
              <w:noProof/>
              <w:sz w:val="24"/>
              <w:szCs w:val="24"/>
            </w:rPr>
          </w:pPr>
          <w:hyperlink w:anchor="_Toc219122288" w:history="1">
            <w:r w:rsidRPr="00BA6431">
              <w:rPr>
                <w:rStyle w:val="Hiperpovezava"/>
                <w:noProof/>
              </w:rPr>
              <w:t>Strateški cilj 3: gospodarno zmanjšanje obsega trajno nepotrebnih nepremičnin</w:t>
            </w:r>
            <w:r>
              <w:rPr>
                <w:noProof/>
                <w:webHidden/>
              </w:rPr>
              <w:tab/>
            </w:r>
            <w:r>
              <w:rPr>
                <w:noProof/>
                <w:webHidden/>
              </w:rPr>
              <w:fldChar w:fldCharType="begin"/>
            </w:r>
            <w:r>
              <w:rPr>
                <w:noProof/>
                <w:webHidden/>
              </w:rPr>
              <w:instrText xml:space="preserve"> PAGEREF _Toc219122288 \h </w:instrText>
            </w:r>
            <w:r>
              <w:rPr>
                <w:noProof/>
                <w:webHidden/>
              </w:rPr>
            </w:r>
            <w:r>
              <w:rPr>
                <w:noProof/>
                <w:webHidden/>
              </w:rPr>
              <w:fldChar w:fldCharType="separate"/>
            </w:r>
            <w:r w:rsidR="00F0623F">
              <w:rPr>
                <w:noProof/>
                <w:webHidden/>
              </w:rPr>
              <w:t>21</w:t>
            </w:r>
            <w:r>
              <w:rPr>
                <w:noProof/>
                <w:webHidden/>
              </w:rPr>
              <w:fldChar w:fldCharType="end"/>
            </w:r>
          </w:hyperlink>
        </w:p>
        <w:p w14:paraId="6222536D" w14:textId="5A22F1B1" w:rsidR="00747CA6" w:rsidRDefault="00747CA6">
          <w:pPr>
            <w:pStyle w:val="Kazalovsebine2"/>
            <w:tabs>
              <w:tab w:val="right" w:leader="dot" w:pos="9066"/>
            </w:tabs>
            <w:rPr>
              <w:rFonts w:asciiTheme="minorHAnsi" w:hAnsiTheme="minorHAnsi"/>
              <w:noProof/>
              <w:sz w:val="24"/>
              <w:szCs w:val="24"/>
            </w:rPr>
          </w:pPr>
          <w:hyperlink w:anchor="_Toc219122289" w:history="1">
            <w:r w:rsidRPr="00BA6431">
              <w:rPr>
                <w:rStyle w:val="Hiperpovezava"/>
                <w:noProof/>
              </w:rPr>
              <w:t>Strateški cilj 4: učinkovito upravljanje trajno in začasno nepotrebnega nepremičnega premoženja in zagotovitev njegove gospodarne rabe</w:t>
            </w:r>
            <w:r>
              <w:rPr>
                <w:noProof/>
                <w:webHidden/>
              </w:rPr>
              <w:tab/>
            </w:r>
            <w:r>
              <w:rPr>
                <w:noProof/>
                <w:webHidden/>
              </w:rPr>
              <w:fldChar w:fldCharType="begin"/>
            </w:r>
            <w:r>
              <w:rPr>
                <w:noProof/>
                <w:webHidden/>
              </w:rPr>
              <w:instrText xml:space="preserve"> PAGEREF _Toc219122289 \h </w:instrText>
            </w:r>
            <w:r>
              <w:rPr>
                <w:noProof/>
                <w:webHidden/>
              </w:rPr>
            </w:r>
            <w:r>
              <w:rPr>
                <w:noProof/>
                <w:webHidden/>
              </w:rPr>
              <w:fldChar w:fldCharType="separate"/>
            </w:r>
            <w:r w:rsidR="00F0623F">
              <w:rPr>
                <w:noProof/>
                <w:webHidden/>
              </w:rPr>
              <w:t>22</w:t>
            </w:r>
            <w:r>
              <w:rPr>
                <w:noProof/>
                <w:webHidden/>
              </w:rPr>
              <w:fldChar w:fldCharType="end"/>
            </w:r>
          </w:hyperlink>
        </w:p>
        <w:p w14:paraId="59E770E3" w14:textId="5AD09DB5" w:rsidR="00747CA6" w:rsidRDefault="00747CA6">
          <w:pPr>
            <w:pStyle w:val="Kazalovsebine2"/>
            <w:tabs>
              <w:tab w:val="right" w:leader="dot" w:pos="9066"/>
            </w:tabs>
            <w:rPr>
              <w:rFonts w:asciiTheme="minorHAnsi" w:hAnsiTheme="minorHAnsi"/>
              <w:noProof/>
              <w:sz w:val="24"/>
              <w:szCs w:val="24"/>
            </w:rPr>
          </w:pPr>
          <w:hyperlink w:anchor="_Toc219122290" w:history="1">
            <w:r w:rsidRPr="00BA6431">
              <w:rPr>
                <w:rStyle w:val="Hiperpovezava"/>
                <w:noProof/>
              </w:rPr>
              <w:t>Strateški cilj 5: celovita obnova objektov</w:t>
            </w:r>
            <w:r>
              <w:rPr>
                <w:noProof/>
                <w:webHidden/>
              </w:rPr>
              <w:tab/>
            </w:r>
            <w:r>
              <w:rPr>
                <w:noProof/>
                <w:webHidden/>
              </w:rPr>
              <w:fldChar w:fldCharType="begin"/>
            </w:r>
            <w:r>
              <w:rPr>
                <w:noProof/>
                <w:webHidden/>
              </w:rPr>
              <w:instrText xml:space="preserve"> PAGEREF _Toc219122290 \h </w:instrText>
            </w:r>
            <w:r>
              <w:rPr>
                <w:noProof/>
                <w:webHidden/>
              </w:rPr>
            </w:r>
            <w:r>
              <w:rPr>
                <w:noProof/>
                <w:webHidden/>
              </w:rPr>
              <w:fldChar w:fldCharType="separate"/>
            </w:r>
            <w:r w:rsidR="00F0623F">
              <w:rPr>
                <w:noProof/>
                <w:webHidden/>
              </w:rPr>
              <w:t>22</w:t>
            </w:r>
            <w:r>
              <w:rPr>
                <w:noProof/>
                <w:webHidden/>
              </w:rPr>
              <w:fldChar w:fldCharType="end"/>
            </w:r>
          </w:hyperlink>
        </w:p>
        <w:p w14:paraId="1EE28AB6" w14:textId="1B471735" w:rsidR="00747CA6" w:rsidRDefault="00747CA6">
          <w:pPr>
            <w:pStyle w:val="Kazalovsebine2"/>
            <w:tabs>
              <w:tab w:val="right" w:leader="dot" w:pos="9066"/>
            </w:tabs>
            <w:rPr>
              <w:rFonts w:asciiTheme="minorHAnsi" w:hAnsiTheme="minorHAnsi"/>
              <w:noProof/>
              <w:sz w:val="24"/>
              <w:szCs w:val="24"/>
            </w:rPr>
          </w:pPr>
          <w:hyperlink w:anchor="_Toc219122291" w:history="1">
            <w:r w:rsidRPr="00BA6431">
              <w:rPr>
                <w:rStyle w:val="Hiperpovezava"/>
                <w:noProof/>
              </w:rPr>
              <w:t>Strateški cilj 6: ureditev nepremičninskih evidenc</w:t>
            </w:r>
            <w:r>
              <w:rPr>
                <w:noProof/>
                <w:webHidden/>
              </w:rPr>
              <w:tab/>
            </w:r>
            <w:r>
              <w:rPr>
                <w:noProof/>
                <w:webHidden/>
              </w:rPr>
              <w:fldChar w:fldCharType="begin"/>
            </w:r>
            <w:r>
              <w:rPr>
                <w:noProof/>
                <w:webHidden/>
              </w:rPr>
              <w:instrText xml:space="preserve"> PAGEREF _Toc219122291 \h </w:instrText>
            </w:r>
            <w:r>
              <w:rPr>
                <w:noProof/>
                <w:webHidden/>
              </w:rPr>
            </w:r>
            <w:r>
              <w:rPr>
                <w:noProof/>
                <w:webHidden/>
              </w:rPr>
              <w:fldChar w:fldCharType="separate"/>
            </w:r>
            <w:r w:rsidR="00F0623F">
              <w:rPr>
                <w:noProof/>
                <w:webHidden/>
              </w:rPr>
              <w:t>22</w:t>
            </w:r>
            <w:r>
              <w:rPr>
                <w:noProof/>
                <w:webHidden/>
              </w:rPr>
              <w:fldChar w:fldCharType="end"/>
            </w:r>
          </w:hyperlink>
        </w:p>
        <w:p w14:paraId="73F01E36" w14:textId="34FDA830" w:rsidR="00747CA6" w:rsidRDefault="00747CA6">
          <w:pPr>
            <w:pStyle w:val="Kazalovsebine2"/>
            <w:tabs>
              <w:tab w:val="right" w:leader="dot" w:pos="9066"/>
            </w:tabs>
            <w:rPr>
              <w:rFonts w:asciiTheme="minorHAnsi" w:hAnsiTheme="minorHAnsi"/>
              <w:noProof/>
              <w:sz w:val="24"/>
              <w:szCs w:val="24"/>
            </w:rPr>
          </w:pPr>
          <w:hyperlink w:anchor="_Toc219122292" w:history="1">
            <w:r w:rsidRPr="00BA6431">
              <w:rPr>
                <w:rStyle w:val="Hiperpovezava"/>
                <w:noProof/>
              </w:rPr>
              <w:t>Strateški cilj 7: oblikovanje področnih strateških aktov</w:t>
            </w:r>
            <w:r>
              <w:rPr>
                <w:noProof/>
                <w:webHidden/>
              </w:rPr>
              <w:tab/>
            </w:r>
            <w:r>
              <w:rPr>
                <w:noProof/>
                <w:webHidden/>
              </w:rPr>
              <w:fldChar w:fldCharType="begin"/>
            </w:r>
            <w:r>
              <w:rPr>
                <w:noProof/>
                <w:webHidden/>
              </w:rPr>
              <w:instrText xml:space="preserve"> PAGEREF _Toc219122292 \h </w:instrText>
            </w:r>
            <w:r>
              <w:rPr>
                <w:noProof/>
                <w:webHidden/>
              </w:rPr>
            </w:r>
            <w:r>
              <w:rPr>
                <w:noProof/>
                <w:webHidden/>
              </w:rPr>
              <w:fldChar w:fldCharType="separate"/>
            </w:r>
            <w:r w:rsidR="00F0623F">
              <w:rPr>
                <w:noProof/>
                <w:webHidden/>
              </w:rPr>
              <w:t>23</w:t>
            </w:r>
            <w:r>
              <w:rPr>
                <w:noProof/>
                <w:webHidden/>
              </w:rPr>
              <w:fldChar w:fldCharType="end"/>
            </w:r>
          </w:hyperlink>
        </w:p>
        <w:p w14:paraId="5DC4035D" w14:textId="20CF9DBB" w:rsidR="00747CA6" w:rsidRDefault="00747CA6">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9122293" w:history="1">
            <w:r w:rsidRPr="00BA6431">
              <w:rPr>
                <w:rStyle w:val="Hiperpovezava"/>
                <w:noProof/>
              </w:rPr>
              <w:t>VI</w:t>
            </w:r>
            <w:r>
              <w:rPr>
                <w:rFonts w:asciiTheme="minorHAnsi" w:eastAsiaTheme="minorEastAsia" w:hAnsiTheme="minorHAnsi" w:cstheme="minorBidi"/>
                <w:noProof/>
                <w:color w:val="auto"/>
                <w:kern w:val="2"/>
                <w:sz w:val="24"/>
                <w:szCs w:val="24"/>
                <w:shd w:val="clear" w:color="auto" w:fill="auto"/>
                <w:lang w:eastAsia="sl-SI"/>
                <w14:ligatures w14:val="standardContextual"/>
              </w:rPr>
              <w:t xml:space="preserve"> </w:t>
            </w:r>
            <w:r w:rsidRPr="00BA6431">
              <w:rPr>
                <w:rStyle w:val="Hiperpovezava"/>
                <w:noProof/>
              </w:rPr>
              <w:t>Izhodišča ravnanja z nepremičnim premoženjem države</w:t>
            </w:r>
            <w:r>
              <w:rPr>
                <w:noProof/>
                <w:webHidden/>
              </w:rPr>
              <w:tab/>
            </w:r>
            <w:r>
              <w:rPr>
                <w:noProof/>
                <w:webHidden/>
              </w:rPr>
              <w:fldChar w:fldCharType="begin"/>
            </w:r>
            <w:r>
              <w:rPr>
                <w:noProof/>
                <w:webHidden/>
              </w:rPr>
              <w:instrText xml:space="preserve"> PAGEREF _Toc219122293 \h </w:instrText>
            </w:r>
            <w:r>
              <w:rPr>
                <w:noProof/>
                <w:webHidden/>
              </w:rPr>
            </w:r>
            <w:r>
              <w:rPr>
                <w:noProof/>
                <w:webHidden/>
              </w:rPr>
              <w:fldChar w:fldCharType="separate"/>
            </w:r>
            <w:r w:rsidR="00F0623F">
              <w:rPr>
                <w:noProof/>
                <w:webHidden/>
              </w:rPr>
              <w:t>26</w:t>
            </w:r>
            <w:r>
              <w:rPr>
                <w:noProof/>
                <w:webHidden/>
              </w:rPr>
              <w:fldChar w:fldCharType="end"/>
            </w:r>
          </w:hyperlink>
        </w:p>
        <w:p w14:paraId="43C1E977" w14:textId="5357AE78" w:rsidR="00747CA6" w:rsidRDefault="00747CA6">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9122294" w:history="1">
            <w:r w:rsidRPr="00BA6431">
              <w:rPr>
                <w:rStyle w:val="Hiperpovezava"/>
                <w:noProof/>
              </w:rPr>
              <w:t>VII</w:t>
            </w:r>
            <w:r>
              <w:rPr>
                <w:rFonts w:asciiTheme="minorHAnsi" w:eastAsiaTheme="minorEastAsia" w:hAnsiTheme="minorHAnsi" w:cstheme="minorBidi"/>
                <w:noProof/>
                <w:color w:val="auto"/>
                <w:kern w:val="2"/>
                <w:sz w:val="24"/>
                <w:szCs w:val="24"/>
                <w:shd w:val="clear" w:color="auto" w:fill="auto"/>
                <w:lang w:eastAsia="sl-SI"/>
                <w14:ligatures w14:val="standardContextual"/>
              </w:rPr>
              <w:t xml:space="preserve"> </w:t>
            </w:r>
            <w:r w:rsidRPr="00BA6431">
              <w:rPr>
                <w:rStyle w:val="Hiperpovezava"/>
                <w:noProof/>
              </w:rPr>
              <w:t>Strateške usmeritve ravnanja z nepremičnim premoženjem države</w:t>
            </w:r>
            <w:r>
              <w:rPr>
                <w:noProof/>
                <w:webHidden/>
              </w:rPr>
              <w:tab/>
            </w:r>
            <w:r>
              <w:rPr>
                <w:noProof/>
                <w:webHidden/>
              </w:rPr>
              <w:fldChar w:fldCharType="begin"/>
            </w:r>
            <w:r>
              <w:rPr>
                <w:noProof/>
                <w:webHidden/>
              </w:rPr>
              <w:instrText xml:space="preserve"> PAGEREF _Toc219122294 \h </w:instrText>
            </w:r>
            <w:r>
              <w:rPr>
                <w:noProof/>
                <w:webHidden/>
              </w:rPr>
            </w:r>
            <w:r>
              <w:rPr>
                <w:noProof/>
                <w:webHidden/>
              </w:rPr>
              <w:fldChar w:fldCharType="separate"/>
            </w:r>
            <w:r w:rsidR="00F0623F">
              <w:rPr>
                <w:noProof/>
                <w:webHidden/>
              </w:rPr>
              <w:t>27</w:t>
            </w:r>
            <w:r>
              <w:rPr>
                <w:noProof/>
                <w:webHidden/>
              </w:rPr>
              <w:fldChar w:fldCharType="end"/>
            </w:r>
          </w:hyperlink>
        </w:p>
        <w:p w14:paraId="01265C8A" w14:textId="20573355" w:rsidR="00747CA6" w:rsidRDefault="00747CA6">
          <w:pPr>
            <w:pStyle w:val="Kazalovsebine2"/>
            <w:tabs>
              <w:tab w:val="right" w:leader="dot" w:pos="9066"/>
            </w:tabs>
            <w:rPr>
              <w:rFonts w:asciiTheme="minorHAnsi" w:hAnsiTheme="minorHAnsi"/>
              <w:noProof/>
              <w:sz w:val="24"/>
              <w:szCs w:val="24"/>
            </w:rPr>
          </w:pPr>
          <w:hyperlink w:anchor="_Toc219122295" w:history="1">
            <w:r w:rsidRPr="00BA6431">
              <w:rPr>
                <w:rStyle w:val="Hiperpovezava"/>
                <w:noProof/>
              </w:rPr>
              <w:t>VII.1 Celovita sistemska ureditev ravnanja le s smotrnimi in utemeljenimi normativnimi izjemami ter enotne prakse izvajanja</w:t>
            </w:r>
            <w:r>
              <w:rPr>
                <w:noProof/>
                <w:webHidden/>
              </w:rPr>
              <w:tab/>
            </w:r>
            <w:r>
              <w:rPr>
                <w:noProof/>
                <w:webHidden/>
              </w:rPr>
              <w:fldChar w:fldCharType="begin"/>
            </w:r>
            <w:r>
              <w:rPr>
                <w:noProof/>
                <w:webHidden/>
              </w:rPr>
              <w:instrText xml:space="preserve"> PAGEREF _Toc219122295 \h </w:instrText>
            </w:r>
            <w:r>
              <w:rPr>
                <w:noProof/>
                <w:webHidden/>
              </w:rPr>
            </w:r>
            <w:r>
              <w:rPr>
                <w:noProof/>
                <w:webHidden/>
              </w:rPr>
              <w:fldChar w:fldCharType="separate"/>
            </w:r>
            <w:r w:rsidR="00F0623F">
              <w:rPr>
                <w:noProof/>
                <w:webHidden/>
              </w:rPr>
              <w:t>27</w:t>
            </w:r>
            <w:r>
              <w:rPr>
                <w:noProof/>
                <w:webHidden/>
              </w:rPr>
              <w:fldChar w:fldCharType="end"/>
            </w:r>
          </w:hyperlink>
        </w:p>
        <w:p w14:paraId="37B8D999" w14:textId="02186FC1" w:rsidR="00747CA6" w:rsidRDefault="00747CA6">
          <w:pPr>
            <w:pStyle w:val="Kazalovsebine2"/>
            <w:tabs>
              <w:tab w:val="right" w:leader="dot" w:pos="9066"/>
            </w:tabs>
            <w:rPr>
              <w:rFonts w:asciiTheme="minorHAnsi" w:hAnsiTheme="minorHAnsi"/>
              <w:noProof/>
              <w:sz w:val="24"/>
              <w:szCs w:val="24"/>
            </w:rPr>
          </w:pPr>
          <w:hyperlink w:anchor="_Toc219122296" w:history="1">
            <w:r w:rsidRPr="00BA6431">
              <w:rPr>
                <w:rStyle w:val="Hiperpovezava"/>
                <w:noProof/>
              </w:rPr>
              <w:t>VII.2 Urejen in pregleden status ter sistem upravljavcev</w:t>
            </w:r>
            <w:r>
              <w:rPr>
                <w:noProof/>
                <w:webHidden/>
              </w:rPr>
              <w:tab/>
            </w:r>
            <w:r>
              <w:rPr>
                <w:noProof/>
                <w:webHidden/>
              </w:rPr>
              <w:fldChar w:fldCharType="begin"/>
            </w:r>
            <w:r>
              <w:rPr>
                <w:noProof/>
                <w:webHidden/>
              </w:rPr>
              <w:instrText xml:space="preserve"> PAGEREF _Toc219122296 \h </w:instrText>
            </w:r>
            <w:r>
              <w:rPr>
                <w:noProof/>
                <w:webHidden/>
              </w:rPr>
            </w:r>
            <w:r>
              <w:rPr>
                <w:noProof/>
                <w:webHidden/>
              </w:rPr>
              <w:fldChar w:fldCharType="separate"/>
            </w:r>
            <w:r w:rsidR="00F0623F">
              <w:rPr>
                <w:noProof/>
                <w:webHidden/>
              </w:rPr>
              <w:t>28</w:t>
            </w:r>
            <w:r>
              <w:rPr>
                <w:noProof/>
                <w:webHidden/>
              </w:rPr>
              <w:fldChar w:fldCharType="end"/>
            </w:r>
          </w:hyperlink>
        </w:p>
        <w:p w14:paraId="498096A7" w14:textId="0B14A9F9" w:rsidR="00747CA6" w:rsidRDefault="00747CA6">
          <w:pPr>
            <w:pStyle w:val="Kazalovsebine2"/>
            <w:tabs>
              <w:tab w:val="right" w:leader="dot" w:pos="9066"/>
            </w:tabs>
            <w:rPr>
              <w:rFonts w:asciiTheme="minorHAnsi" w:hAnsiTheme="minorHAnsi"/>
              <w:noProof/>
              <w:sz w:val="24"/>
              <w:szCs w:val="24"/>
            </w:rPr>
          </w:pPr>
          <w:hyperlink w:anchor="_Toc219122297" w:history="1">
            <w:r w:rsidRPr="00BA6431">
              <w:rPr>
                <w:rStyle w:val="Hiperpovezava"/>
                <w:noProof/>
              </w:rPr>
              <w:t>VII.3 Urejenost evidenčnega stanja</w:t>
            </w:r>
            <w:r>
              <w:rPr>
                <w:noProof/>
                <w:webHidden/>
              </w:rPr>
              <w:tab/>
            </w:r>
            <w:r>
              <w:rPr>
                <w:noProof/>
                <w:webHidden/>
              </w:rPr>
              <w:fldChar w:fldCharType="begin"/>
            </w:r>
            <w:r>
              <w:rPr>
                <w:noProof/>
                <w:webHidden/>
              </w:rPr>
              <w:instrText xml:space="preserve"> PAGEREF _Toc219122297 \h </w:instrText>
            </w:r>
            <w:r>
              <w:rPr>
                <w:noProof/>
                <w:webHidden/>
              </w:rPr>
            </w:r>
            <w:r>
              <w:rPr>
                <w:noProof/>
                <w:webHidden/>
              </w:rPr>
              <w:fldChar w:fldCharType="separate"/>
            </w:r>
            <w:r w:rsidR="00F0623F">
              <w:rPr>
                <w:noProof/>
                <w:webHidden/>
              </w:rPr>
              <w:t>29</w:t>
            </w:r>
            <w:r>
              <w:rPr>
                <w:noProof/>
                <w:webHidden/>
              </w:rPr>
              <w:fldChar w:fldCharType="end"/>
            </w:r>
          </w:hyperlink>
        </w:p>
        <w:p w14:paraId="65206254" w14:textId="1E32F371" w:rsidR="00747CA6" w:rsidRDefault="00747CA6">
          <w:pPr>
            <w:pStyle w:val="Kazalovsebine2"/>
            <w:tabs>
              <w:tab w:val="right" w:leader="dot" w:pos="9066"/>
            </w:tabs>
            <w:rPr>
              <w:rFonts w:asciiTheme="minorHAnsi" w:hAnsiTheme="minorHAnsi"/>
              <w:noProof/>
              <w:sz w:val="24"/>
              <w:szCs w:val="24"/>
            </w:rPr>
          </w:pPr>
          <w:hyperlink w:anchor="_Toc219122298" w:history="1">
            <w:r w:rsidRPr="00BA6431">
              <w:rPr>
                <w:rStyle w:val="Hiperpovezava"/>
                <w:noProof/>
              </w:rPr>
              <w:t>VII.4 Digitalizirane evidence in postopki ravnanja ter uporaba digitalnih orodij</w:t>
            </w:r>
            <w:r>
              <w:rPr>
                <w:noProof/>
                <w:webHidden/>
              </w:rPr>
              <w:tab/>
            </w:r>
            <w:r>
              <w:rPr>
                <w:noProof/>
                <w:webHidden/>
              </w:rPr>
              <w:fldChar w:fldCharType="begin"/>
            </w:r>
            <w:r>
              <w:rPr>
                <w:noProof/>
                <w:webHidden/>
              </w:rPr>
              <w:instrText xml:space="preserve"> PAGEREF _Toc219122298 \h </w:instrText>
            </w:r>
            <w:r>
              <w:rPr>
                <w:noProof/>
                <w:webHidden/>
              </w:rPr>
            </w:r>
            <w:r>
              <w:rPr>
                <w:noProof/>
                <w:webHidden/>
              </w:rPr>
              <w:fldChar w:fldCharType="separate"/>
            </w:r>
            <w:r w:rsidR="00F0623F">
              <w:rPr>
                <w:noProof/>
                <w:webHidden/>
              </w:rPr>
              <w:t>30</w:t>
            </w:r>
            <w:r>
              <w:rPr>
                <w:noProof/>
                <w:webHidden/>
              </w:rPr>
              <w:fldChar w:fldCharType="end"/>
            </w:r>
          </w:hyperlink>
        </w:p>
        <w:p w14:paraId="26690C4E" w14:textId="57B2EA47" w:rsidR="00747CA6" w:rsidRDefault="00747CA6">
          <w:pPr>
            <w:pStyle w:val="Kazalovsebine2"/>
            <w:tabs>
              <w:tab w:val="right" w:leader="dot" w:pos="9066"/>
            </w:tabs>
            <w:rPr>
              <w:rFonts w:asciiTheme="minorHAnsi" w:hAnsiTheme="minorHAnsi"/>
              <w:noProof/>
              <w:sz w:val="24"/>
              <w:szCs w:val="24"/>
            </w:rPr>
          </w:pPr>
          <w:hyperlink w:anchor="_Toc219122299" w:history="1">
            <w:r w:rsidRPr="00BA6431">
              <w:rPr>
                <w:rStyle w:val="Hiperpovezava"/>
                <w:noProof/>
              </w:rPr>
              <w:t>VII.5 Analize stanja, načrtovanje ravnanja in periodično spremljanje uresničevanja načrtov</w:t>
            </w:r>
            <w:r>
              <w:rPr>
                <w:noProof/>
                <w:webHidden/>
              </w:rPr>
              <w:tab/>
            </w:r>
            <w:r>
              <w:rPr>
                <w:noProof/>
                <w:webHidden/>
              </w:rPr>
              <w:fldChar w:fldCharType="begin"/>
            </w:r>
            <w:r>
              <w:rPr>
                <w:noProof/>
                <w:webHidden/>
              </w:rPr>
              <w:instrText xml:space="preserve"> PAGEREF _Toc219122299 \h </w:instrText>
            </w:r>
            <w:r>
              <w:rPr>
                <w:noProof/>
                <w:webHidden/>
              </w:rPr>
            </w:r>
            <w:r>
              <w:rPr>
                <w:noProof/>
                <w:webHidden/>
              </w:rPr>
              <w:fldChar w:fldCharType="separate"/>
            </w:r>
            <w:r w:rsidR="00F0623F">
              <w:rPr>
                <w:noProof/>
                <w:webHidden/>
              </w:rPr>
              <w:t>32</w:t>
            </w:r>
            <w:r>
              <w:rPr>
                <w:noProof/>
                <w:webHidden/>
              </w:rPr>
              <w:fldChar w:fldCharType="end"/>
            </w:r>
          </w:hyperlink>
        </w:p>
        <w:p w14:paraId="2709D35F" w14:textId="372840F0" w:rsidR="00747CA6" w:rsidRDefault="00747CA6">
          <w:pPr>
            <w:pStyle w:val="Kazalovsebine2"/>
            <w:tabs>
              <w:tab w:val="right" w:leader="dot" w:pos="9066"/>
            </w:tabs>
            <w:rPr>
              <w:rFonts w:asciiTheme="minorHAnsi" w:hAnsiTheme="minorHAnsi"/>
              <w:noProof/>
              <w:sz w:val="24"/>
              <w:szCs w:val="24"/>
            </w:rPr>
          </w:pPr>
          <w:hyperlink w:anchor="_Toc219122300" w:history="1">
            <w:r w:rsidRPr="00BA6431">
              <w:rPr>
                <w:rStyle w:val="Hiperpovezava"/>
                <w:noProof/>
              </w:rPr>
              <w:t>VII.6 Konkurenčen položaj na trgu nepremičnega premoženja</w:t>
            </w:r>
            <w:r>
              <w:rPr>
                <w:noProof/>
                <w:webHidden/>
              </w:rPr>
              <w:tab/>
            </w:r>
            <w:r>
              <w:rPr>
                <w:noProof/>
                <w:webHidden/>
              </w:rPr>
              <w:fldChar w:fldCharType="begin"/>
            </w:r>
            <w:r>
              <w:rPr>
                <w:noProof/>
                <w:webHidden/>
              </w:rPr>
              <w:instrText xml:space="preserve"> PAGEREF _Toc219122300 \h </w:instrText>
            </w:r>
            <w:r>
              <w:rPr>
                <w:noProof/>
                <w:webHidden/>
              </w:rPr>
            </w:r>
            <w:r>
              <w:rPr>
                <w:noProof/>
                <w:webHidden/>
              </w:rPr>
              <w:fldChar w:fldCharType="separate"/>
            </w:r>
            <w:r w:rsidR="00F0623F">
              <w:rPr>
                <w:noProof/>
                <w:webHidden/>
              </w:rPr>
              <w:t>33</w:t>
            </w:r>
            <w:r>
              <w:rPr>
                <w:noProof/>
                <w:webHidden/>
              </w:rPr>
              <w:fldChar w:fldCharType="end"/>
            </w:r>
          </w:hyperlink>
        </w:p>
        <w:p w14:paraId="3EFE9E7B" w14:textId="7715BBB3" w:rsidR="00747CA6" w:rsidRDefault="00747CA6">
          <w:pPr>
            <w:pStyle w:val="Kazalovsebine2"/>
            <w:tabs>
              <w:tab w:val="right" w:leader="dot" w:pos="9066"/>
            </w:tabs>
            <w:rPr>
              <w:rFonts w:asciiTheme="minorHAnsi" w:hAnsiTheme="minorHAnsi"/>
              <w:noProof/>
              <w:sz w:val="24"/>
              <w:szCs w:val="24"/>
            </w:rPr>
          </w:pPr>
          <w:hyperlink w:anchor="_Toc219122301" w:history="1">
            <w:r w:rsidRPr="00BA6431">
              <w:rPr>
                <w:rStyle w:val="Hiperpovezava"/>
                <w:noProof/>
              </w:rPr>
              <w:t>VII.7 Racionalen obseg nepremičnega premoženja države</w:t>
            </w:r>
            <w:r>
              <w:rPr>
                <w:noProof/>
                <w:webHidden/>
              </w:rPr>
              <w:tab/>
            </w:r>
            <w:r>
              <w:rPr>
                <w:noProof/>
                <w:webHidden/>
              </w:rPr>
              <w:fldChar w:fldCharType="begin"/>
            </w:r>
            <w:r>
              <w:rPr>
                <w:noProof/>
                <w:webHidden/>
              </w:rPr>
              <w:instrText xml:space="preserve"> PAGEREF _Toc219122301 \h </w:instrText>
            </w:r>
            <w:r>
              <w:rPr>
                <w:noProof/>
                <w:webHidden/>
              </w:rPr>
            </w:r>
            <w:r>
              <w:rPr>
                <w:noProof/>
                <w:webHidden/>
              </w:rPr>
              <w:fldChar w:fldCharType="separate"/>
            </w:r>
            <w:r w:rsidR="00F0623F">
              <w:rPr>
                <w:noProof/>
                <w:webHidden/>
              </w:rPr>
              <w:t>33</w:t>
            </w:r>
            <w:r>
              <w:rPr>
                <w:noProof/>
                <w:webHidden/>
              </w:rPr>
              <w:fldChar w:fldCharType="end"/>
            </w:r>
          </w:hyperlink>
        </w:p>
        <w:p w14:paraId="4912ACA6" w14:textId="5E67245E" w:rsidR="00747CA6" w:rsidRDefault="00747CA6">
          <w:pPr>
            <w:pStyle w:val="Kazalovsebine2"/>
            <w:tabs>
              <w:tab w:val="right" w:leader="dot" w:pos="9066"/>
            </w:tabs>
            <w:rPr>
              <w:rFonts w:asciiTheme="minorHAnsi" w:hAnsiTheme="minorHAnsi"/>
              <w:noProof/>
              <w:sz w:val="24"/>
              <w:szCs w:val="24"/>
            </w:rPr>
          </w:pPr>
          <w:hyperlink w:anchor="_Toc219122302" w:history="1">
            <w:r w:rsidRPr="00BA6431">
              <w:rPr>
                <w:rStyle w:val="Hiperpovezava"/>
                <w:noProof/>
              </w:rPr>
              <w:t>VII.8 Državno lastništvo</w:t>
            </w:r>
            <w:r>
              <w:rPr>
                <w:noProof/>
                <w:webHidden/>
              </w:rPr>
              <w:tab/>
            </w:r>
            <w:r>
              <w:rPr>
                <w:noProof/>
                <w:webHidden/>
              </w:rPr>
              <w:fldChar w:fldCharType="begin"/>
            </w:r>
            <w:r>
              <w:rPr>
                <w:noProof/>
                <w:webHidden/>
              </w:rPr>
              <w:instrText xml:space="preserve"> PAGEREF _Toc219122302 \h </w:instrText>
            </w:r>
            <w:r>
              <w:rPr>
                <w:noProof/>
                <w:webHidden/>
              </w:rPr>
            </w:r>
            <w:r>
              <w:rPr>
                <w:noProof/>
                <w:webHidden/>
              </w:rPr>
              <w:fldChar w:fldCharType="separate"/>
            </w:r>
            <w:r w:rsidR="00F0623F">
              <w:rPr>
                <w:noProof/>
                <w:webHidden/>
              </w:rPr>
              <w:t>34</w:t>
            </w:r>
            <w:r>
              <w:rPr>
                <w:noProof/>
                <w:webHidden/>
              </w:rPr>
              <w:fldChar w:fldCharType="end"/>
            </w:r>
          </w:hyperlink>
        </w:p>
        <w:p w14:paraId="6C763F95" w14:textId="15009DAF" w:rsidR="00747CA6" w:rsidRDefault="00747CA6">
          <w:pPr>
            <w:pStyle w:val="Kazalovsebine2"/>
            <w:tabs>
              <w:tab w:val="right" w:leader="dot" w:pos="9066"/>
            </w:tabs>
            <w:rPr>
              <w:rFonts w:asciiTheme="minorHAnsi" w:hAnsiTheme="minorHAnsi"/>
              <w:noProof/>
              <w:sz w:val="24"/>
              <w:szCs w:val="24"/>
            </w:rPr>
          </w:pPr>
          <w:hyperlink w:anchor="_Toc219122303" w:history="1">
            <w:r w:rsidRPr="00BA6431">
              <w:rPr>
                <w:rStyle w:val="Hiperpovezava"/>
                <w:noProof/>
              </w:rPr>
              <w:t>VII.9 Odplačnost pravnih poslov ravnanja in brezplačno ravnanje z nepremičnim premoženjem države</w:t>
            </w:r>
            <w:r>
              <w:rPr>
                <w:noProof/>
                <w:webHidden/>
              </w:rPr>
              <w:tab/>
            </w:r>
            <w:r>
              <w:rPr>
                <w:noProof/>
                <w:webHidden/>
              </w:rPr>
              <w:fldChar w:fldCharType="begin"/>
            </w:r>
            <w:r>
              <w:rPr>
                <w:noProof/>
                <w:webHidden/>
              </w:rPr>
              <w:instrText xml:space="preserve"> PAGEREF _Toc219122303 \h </w:instrText>
            </w:r>
            <w:r>
              <w:rPr>
                <w:noProof/>
                <w:webHidden/>
              </w:rPr>
            </w:r>
            <w:r>
              <w:rPr>
                <w:noProof/>
                <w:webHidden/>
              </w:rPr>
              <w:fldChar w:fldCharType="separate"/>
            </w:r>
            <w:r w:rsidR="00F0623F">
              <w:rPr>
                <w:noProof/>
                <w:webHidden/>
              </w:rPr>
              <w:t>35</w:t>
            </w:r>
            <w:r>
              <w:rPr>
                <w:noProof/>
                <w:webHidden/>
              </w:rPr>
              <w:fldChar w:fldCharType="end"/>
            </w:r>
          </w:hyperlink>
        </w:p>
        <w:p w14:paraId="0F722AD2" w14:textId="194BEEA2" w:rsidR="00747CA6" w:rsidRDefault="00747CA6">
          <w:pPr>
            <w:pStyle w:val="Kazalovsebine2"/>
            <w:tabs>
              <w:tab w:val="right" w:leader="dot" w:pos="9066"/>
            </w:tabs>
            <w:rPr>
              <w:rFonts w:asciiTheme="minorHAnsi" w:hAnsiTheme="minorHAnsi"/>
              <w:noProof/>
              <w:sz w:val="24"/>
              <w:szCs w:val="24"/>
            </w:rPr>
          </w:pPr>
          <w:hyperlink w:anchor="_Toc219122304" w:history="1">
            <w:r w:rsidRPr="00BA6431">
              <w:rPr>
                <w:rStyle w:val="Hiperpovezava"/>
                <w:noProof/>
              </w:rPr>
              <w:t>VII.10 Zagotavljanje potrebnega nepremičnega premoženja države</w:t>
            </w:r>
            <w:r>
              <w:rPr>
                <w:noProof/>
                <w:webHidden/>
              </w:rPr>
              <w:tab/>
            </w:r>
            <w:r>
              <w:rPr>
                <w:noProof/>
                <w:webHidden/>
              </w:rPr>
              <w:fldChar w:fldCharType="begin"/>
            </w:r>
            <w:r>
              <w:rPr>
                <w:noProof/>
                <w:webHidden/>
              </w:rPr>
              <w:instrText xml:space="preserve"> PAGEREF _Toc219122304 \h </w:instrText>
            </w:r>
            <w:r>
              <w:rPr>
                <w:noProof/>
                <w:webHidden/>
              </w:rPr>
            </w:r>
            <w:r>
              <w:rPr>
                <w:noProof/>
                <w:webHidden/>
              </w:rPr>
              <w:fldChar w:fldCharType="separate"/>
            </w:r>
            <w:r w:rsidR="00F0623F">
              <w:rPr>
                <w:noProof/>
                <w:webHidden/>
              </w:rPr>
              <w:t>37</w:t>
            </w:r>
            <w:r>
              <w:rPr>
                <w:noProof/>
                <w:webHidden/>
              </w:rPr>
              <w:fldChar w:fldCharType="end"/>
            </w:r>
          </w:hyperlink>
        </w:p>
        <w:p w14:paraId="29E17F26" w14:textId="7DCB3DE7" w:rsidR="00747CA6" w:rsidRDefault="00747CA6">
          <w:pPr>
            <w:pStyle w:val="Kazalovsebine2"/>
            <w:tabs>
              <w:tab w:val="right" w:leader="dot" w:pos="9066"/>
            </w:tabs>
            <w:rPr>
              <w:rFonts w:asciiTheme="minorHAnsi" w:hAnsiTheme="minorHAnsi"/>
              <w:noProof/>
              <w:sz w:val="24"/>
              <w:szCs w:val="24"/>
            </w:rPr>
          </w:pPr>
          <w:hyperlink w:anchor="_Toc219122305" w:history="1">
            <w:r w:rsidRPr="00BA6431">
              <w:rPr>
                <w:rStyle w:val="Hiperpovezava"/>
                <w:noProof/>
              </w:rPr>
              <w:t>VII.11 Unovčenje trajno nepotrebnega nepremičnega premoženja v lasti države</w:t>
            </w:r>
            <w:r>
              <w:rPr>
                <w:noProof/>
                <w:webHidden/>
              </w:rPr>
              <w:tab/>
            </w:r>
            <w:r>
              <w:rPr>
                <w:noProof/>
                <w:webHidden/>
              </w:rPr>
              <w:fldChar w:fldCharType="begin"/>
            </w:r>
            <w:r>
              <w:rPr>
                <w:noProof/>
                <w:webHidden/>
              </w:rPr>
              <w:instrText xml:space="preserve"> PAGEREF _Toc219122305 \h </w:instrText>
            </w:r>
            <w:r>
              <w:rPr>
                <w:noProof/>
                <w:webHidden/>
              </w:rPr>
            </w:r>
            <w:r>
              <w:rPr>
                <w:noProof/>
                <w:webHidden/>
              </w:rPr>
              <w:fldChar w:fldCharType="separate"/>
            </w:r>
            <w:r w:rsidR="00F0623F">
              <w:rPr>
                <w:noProof/>
                <w:webHidden/>
              </w:rPr>
              <w:t>38</w:t>
            </w:r>
            <w:r>
              <w:rPr>
                <w:noProof/>
                <w:webHidden/>
              </w:rPr>
              <w:fldChar w:fldCharType="end"/>
            </w:r>
          </w:hyperlink>
        </w:p>
        <w:p w14:paraId="4AD7ABDF" w14:textId="10C5B162" w:rsidR="00747CA6" w:rsidRDefault="00747CA6">
          <w:pPr>
            <w:pStyle w:val="Kazalovsebine2"/>
            <w:tabs>
              <w:tab w:val="right" w:leader="dot" w:pos="9066"/>
            </w:tabs>
            <w:rPr>
              <w:rFonts w:asciiTheme="minorHAnsi" w:hAnsiTheme="minorHAnsi"/>
              <w:noProof/>
              <w:sz w:val="24"/>
              <w:szCs w:val="24"/>
            </w:rPr>
          </w:pPr>
          <w:hyperlink w:anchor="_Toc219122306" w:history="1">
            <w:r w:rsidRPr="00BA6431">
              <w:rPr>
                <w:rStyle w:val="Hiperpovezava"/>
                <w:noProof/>
              </w:rPr>
              <w:t>VII.12 Zagotavljanje smotrne in učinkovite uporabe</w:t>
            </w:r>
            <w:r>
              <w:rPr>
                <w:noProof/>
                <w:webHidden/>
              </w:rPr>
              <w:tab/>
            </w:r>
            <w:r>
              <w:rPr>
                <w:noProof/>
                <w:webHidden/>
              </w:rPr>
              <w:fldChar w:fldCharType="begin"/>
            </w:r>
            <w:r>
              <w:rPr>
                <w:noProof/>
                <w:webHidden/>
              </w:rPr>
              <w:instrText xml:space="preserve"> PAGEREF _Toc219122306 \h </w:instrText>
            </w:r>
            <w:r>
              <w:rPr>
                <w:noProof/>
                <w:webHidden/>
              </w:rPr>
            </w:r>
            <w:r>
              <w:rPr>
                <w:noProof/>
                <w:webHidden/>
              </w:rPr>
              <w:fldChar w:fldCharType="separate"/>
            </w:r>
            <w:r w:rsidR="00F0623F">
              <w:rPr>
                <w:noProof/>
                <w:webHidden/>
              </w:rPr>
              <w:t>39</w:t>
            </w:r>
            <w:r>
              <w:rPr>
                <w:noProof/>
                <w:webHidden/>
              </w:rPr>
              <w:fldChar w:fldCharType="end"/>
            </w:r>
          </w:hyperlink>
        </w:p>
        <w:p w14:paraId="4EE96666" w14:textId="03461016" w:rsidR="00747CA6" w:rsidRDefault="00747CA6">
          <w:pPr>
            <w:pStyle w:val="Kazalovsebine2"/>
            <w:tabs>
              <w:tab w:val="right" w:leader="dot" w:pos="9066"/>
            </w:tabs>
            <w:rPr>
              <w:rFonts w:asciiTheme="minorHAnsi" w:hAnsiTheme="minorHAnsi"/>
              <w:noProof/>
              <w:sz w:val="24"/>
              <w:szCs w:val="24"/>
            </w:rPr>
          </w:pPr>
          <w:hyperlink w:anchor="_Toc219122307" w:history="1">
            <w:r w:rsidRPr="00BA6431">
              <w:rPr>
                <w:rStyle w:val="Hiperpovezava"/>
                <w:noProof/>
              </w:rPr>
              <w:t>VII.13 Zagotavljanje primernega stanja</w:t>
            </w:r>
            <w:r>
              <w:rPr>
                <w:noProof/>
                <w:webHidden/>
              </w:rPr>
              <w:tab/>
            </w:r>
            <w:r>
              <w:rPr>
                <w:noProof/>
                <w:webHidden/>
              </w:rPr>
              <w:fldChar w:fldCharType="begin"/>
            </w:r>
            <w:r>
              <w:rPr>
                <w:noProof/>
                <w:webHidden/>
              </w:rPr>
              <w:instrText xml:space="preserve"> PAGEREF _Toc219122307 \h </w:instrText>
            </w:r>
            <w:r>
              <w:rPr>
                <w:noProof/>
                <w:webHidden/>
              </w:rPr>
            </w:r>
            <w:r>
              <w:rPr>
                <w:noProof/>
                <w:webHidden/>
              </w:rPr>
              <w:fldChar w:fldCharType="separate"/>
            </w:r>
            <w:r w:rsidR="00F0623F">
              <w:rPr>
                <w:noProof/>
                <w:webHidden/>
              </w:rPr>
              <w:t>40</w:t>
            </w:r>
            <w:r>
              <w:rPr>
                <w:noProof/>
                <w:webHidden/>
              </w:rPr>
              <w:fldChar w:fldCharType="end"/>
            </w:r>
          </w:hyperlink>
        </w:p>
        <w:p w14:paraId="6B0A2F78" w14:textId="6260200F" w:rsidR="00747CA6" w:rsidRDefault="00747CA6">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9122308" w:history="1">
            <w:r w:rsidRPr="00BA6431">
              <w:rPr>
                <w:rStyle w:val="Hiperpovezava"/>
                <w:noProof/>
              </w:rPr>
              <w:t>VIII</w:t>
            </w:r>
            <w:r>
              <w:rPr>
                <w:rFonts w:asciiTheme="minorHAnsi" w:eastAsiaTheme="minorEastAsia" w:hAnsiTheme="minorHAnsi" w:cstheme="minorBidi"/>
                <w:noProof/>
                <w:color w:val="auto"/>
                <w:kern w:val="2"/>
                <w:sz w:val="24"/>
                <w:szCs w:val="24"/>
                <w:shd w:val="clear" w:color="auto" w:fill="auto"/>
                <w:lang w:eastAsia="sl-SI"/>
                <w14:ligatures w14:val="standardContextual"/>
              </w:rPr>
              <w:t xml:space="preserve"> </w:t>
            </w:r>
            <w:r w:rsidRPr="00BA6431">
              <w:rPr>
                <w:rStyle w:val="Hiperpovezava"/>
                <w:noProof/>
              </w:rPr>
              <w:t>Sredstva za izvajanje Strategije</w:t>
            </w:r>
            <w:r>
              <w:rPr>
                <w:noProof/>
                <w:webHidden/>
              </w:rPr>
              <w:tab/>
            </w:r>
            <w:r>
              <w:rPr>
                <w:noProof/>
                <w:webHidden/>
              </w:rPr>
              <w:fldChar w:fldCharType="begin"/>
            </w:r>
            <w:r>
              <w:rPr>
                <w:noProof/>
                <w:webHidden/>
              </w:rPr>
              <w:instrText xml:space="preserve"> PAGEREF _Toc219122308 \h </w:instrText>
            </w:r>
            <w:r>
              <w:rPr>
                <w:noProof/>
                <w:webHidden/>
              </w:rPr>
            </w:r>
            <w:r>
              <w:rPr>
                <w:noProof/>
                <w:webHidden/>
              </w:rPr>
              <w:fldChar w:fldCharType="separate"/>
            </w:r>
            <w:r w:rsidR="00F0623F">
              <w:rPr>
                <w:noProof/>
                <w:webHidden/>
              </w:rPr>
              <w:t>44</w:t>
            </w:r>
            <w:r>
              <w:rPr>
                <w:noProof/>
                <w:webHidden/>
              </w:rPr>
              <w:fldChar w:fldCharType="end"/>
            </w:r>
          </w:hyperlink>
        </w:p>
        <w:p w14:paraId="00CBF553" w14:textId="169722D7" w:rsidR="00747CA6" w:rsidRDefault="00747CA6">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9122309" w:history="1">
            <w:r w:rsidRPr="00BA6431">
              <w:rPr>
                <w:rStyle w:val="Hiperpovezava"/>
                <w:noProof/>
              </w:rPr>
              <w:t>IX</w:t>
            </w:r>
            <w:r>
              <w:rPr>
                <w:rFonts w:asciiTheme="minorHAnsi" w:eastAsiaTheme="minorEastAsia" w:hAnsiTheme="minorHAnsi" w:cstheme="minorBidi"/>
                <w:noProof/>
                <w:color w:val="auto"/>
                <w:kern w:val="2"/>
                <w:sz w:val="24"/>
                <w:szCs w:val="24"/>
                <w:shd w:val="clear" w:color="auto" w:fill="auto"/>
                <w:lang w:eastAsia="sl-SI"/>
                <w14:ligatures w14:val="standardContextual"/>
              </w:rPr>
              <w:t xml:space="preserve"> </w:t>
            </w:r>
            <w:r w:rsidRPr="00BA6431">
              <w:rPr>
                <w:rStyle w:val="Hiperpovezava"/>
                <w:noProof/>
              </w:rPr>
              <w:t>Kazalniki za spremljanje doseganja strateških ciljev</w:t>
            </w:r>
            <w:r>
              <w:rPr>
                <w:noProof/>
                <w:webHidden/>
              </w:rPr>
              <w:tab/>
            </w:r>
            <w:r>
              <w:rPr>
                <w:noProof/>
                <w:webHidden/>
              </w:rPr>
              <w:fldChar w:fldCharType="begin"/>
            </w:r>
            <w:r>
              <w:rPr>
                <w:noProof/>
                <w:webHidden/>
              </w:rPr>
              <w:instrText xml:space="preserve"> PAGEREF _Toc219122309 \h </w:instrText>
            </w:r>
            <w:r>
              <w:rPr>
                <w:noProof/>
                <w:webHidden/>
              </w:rPr>
            </w:r>
            <w:r>
              <w:rPr>
                <w:noProof/>
                <w:webHidden/>
              </w:rPr>
              <w:fldChar w:fldCharType="separate"/>
            </w:r>
            <w:r w:rsidR="00F0623F">
              <w:rPr>
                <w:noProof/>
                <w:webHidden/>
              </w:rPr>
              <w:t>45</w:t>
            </w:r>
            <w:r>
              <w:rPr>
                <w:noProof/>
                <w:webHidden/>
              </w:rPr>
              <w:fldChar w:fldCharType="end"/>
            </w:r>
          </w:hyperlink>
        </w:p>
        <w:p w14:paraId="106C44FE" w14:textId="2B8F25D4" w:rsidR="00FB17ED" w:rsidRPr="00FB17ED" w:rsidRDefault="00531A82" w:rsidP="00CE0CFD">
          <w:pPr>
            <w:rPr>
              <w:b/>
              <w:bCs/>
            </w:rPr>
            <w:sectPr w:rsidR="00FB17ED" w:rsidRPr="00FB17ED" w:rsidSect="00334C60">
              <w:pgSz w:w="11910" w:h="16845"/>
              <w:pgMar w:top="1417" w:right="1417" w:bottom="1417" w:left="1417" w:header="708" w:footer="708" w:gutter="0"/>
              <w:pgNumType w:fmt="upperRoman" w:start="1"/>
              <w:cols w:space="708"/>
              <w:docGrid w:linePitch="272"/>
            </w:sectPr>
          </w:pPr>
          <w:r>
            <w:rPr>
              <w:b/>
              <w:bCs/>
            </w:rPr>
            <w:fldChar w:fldCharType="end"/>
          </w:r>
        </w:p>
      </w:sdtContent>
    </w:sdt>
    <w:p w14:paraId="42DC7D8A" w14:textId="572CD512" w:rsidR="0089749E" w:rsidRPr="0054084A" w:rsidRDefault="00E54287" w:rsidP="00FA5936">
      <w:pPr>
        <w:pStyle w:val="Naslov1breztevilke"/>
        <w:spacing w:line="240" w:lineRule="auto"/>
        <w:jc w:val="both"/>
      </w:pPr>
      <w:bookmarkStart w:id="12" w:name="_Toc219122256"/>
      <w:r w:rsidRPr="0054084A">
        <w:t xml:space="preserve">Uporabljeni </w:t>
      </w:r>
      <w:r w:rsidR="00C66623" w:rsidRPr="0054084A">
        <w:t>i</w:t>
      </w:r>
      <w:r w:rsidR="009573ED" w:rsidRPr="0054084A">
        <w:t xml:space="preserve">zrazi, </w:t>
      </w:r>
      <w:r w:rsidR="000248E0" w:rsidRPr="0054084A">
        <w:t xml:space="preserve">naslovi </w:t>
      </w:r>
      <w:r w:rsidRPr="0054084A">
        <w:t xml:space="preserve">in kratice pravnih aktov </w:t>
      </w:r>
      <w:r w:rsidR="00544290" w:rsidRPr="0054084A">
        <w:t xml:space="preserve">in </w:t>
      </w:r>
      <w:r w:rsidRPr="0054084A">
        <w:t>drugih dokumentov</w:t>
      </w:r>
      <w:bookmarkEnd w:id="11"/>
      <w:bookmarkEnd w:id="12"/>
    </w:p>
    <w:p w14:paraId="2C22FEF6" w14:textId="77777777" w:rsidR="009573ED" w:rsidRPr="003E7AEA" w:rsidRDefault="009573ED" w:rsidP="009B7A6C">
      <w:pPr>
        <w:pStyle w:val="Naslov2breztevilke"/>
      </w:pPr>
      <w:bookmarkStart w:id="13" w:name="_Toc219122257"/>
      <w:r w:rsidRPr="003E7AEA">
        <w:t>Uporabljeni izrazi</w:t>
      </w:r>
      <w:bookmarkEnd w:id="13"/>
    </w:p>
    <w:p w14:paraId="037E1516" w14:textId="2E08CB5C" w:rsidR="009573ED" w:rsidRDefault="009573ED" w:rsidP="00B14FB2">
      <w:r>
        <w:t xml:space="preserve">V </w:t>
      </w:r>
      <w:r w:rsidR="00531A82">
        <w:t>p</w:t>
      </w:r>
      <w:r w:rsidR="00531A82" w:rsidRPr="00BC37F8">
        <w:t>redložen</w:t>
      </w:r>
      <w:r w:rsidR="00531A82">
        <w:t>i</w:t>
      </w:r>
      <w:r w:rsidR="00531A82" w:rsidRPr="00BC37F8">
        <w:t xml:space="preserve"> Strategij</w:t>
      </w:r>
      <w:r w:rsidR="00531A82">
        <w:t>i</w:t>
      </w:r>
      <w:r w:rsidR="00531A82" w:rsidRPr="00BC37F8">
        <w:t xml:space="preserve"> ravnanja z nepremičnim premoženjem </w:t>
      </w:r>
      <w:r w:rsidR="00531A82">
        <w:t xml:space="preserve">države </w:t>
      </w:r>
      <w:r w:rsidR="0059268F">
        <w:t xml:space="preserve">2035 </w:t>
      </w:r>
      <w:r w:rsidR="00531A82" w:rsidRPr="00BC37F8">
        <w:t xml:space="preserve">(v </w:t>
      </w:r>
      <w:r w:rsidR="00C66623" w:rsidRPr="00BC37F8">
        <w:t>nadalj</w:t>
      </w:r>
      <w:r w:rsidR="00C66623">
        <w:t>njem besedilu</w:t>
      </w:r>
      <w:r w:rsidR="00531A82" w:rsidRPr="00BC37F8">
        <w:t>:</w:t>
      </w:r>
      <w:r w:rsidR="00531A82">
        <w:t xml:space="preserve"> </w:t>
      </w:r>
      <w:r w:rsidR="005C6D75">
        <w:t>s</w:t>
      </w:r>
      <w:r w:rsidR="00531A82">
        <w:t xml:space="preserve">trategija) </w:t>
      </w:r>
      <w:r>
        <w:t xml:space="preserve">so uporabljeni izrazi s področja sistema ravnanja s stvarnim premoženjem države, kot jih določajo in opredeljujejo </w:t>
      </w:r>
      <w:r w:rsidR="002C2511">
        <w:t xml:space="preserve">področni </w:t>
      </w:r>
      <w:r>
        <w:t xml:space="preserve">zakoni. </w:t>
      </w:r>
    </w:p>
    <w:p w14:paraId="448F68C4" w14:textId="2830213B" w:rsidR="00470951" w:rsidRPr="003E7AEA" w:rsidRDefault="00470951" w:rsidP="009B7A6C">
      <w:pPr>
        <w:pStyle w:val="Naslov2breztevilke"/>
      </w:pPr>
      <w:bookmarkStart w:id="14" w:name="_Toc146197243"/>
      <w:bookmarkStart w:id="15" w:name="_Toc219122258"/>
      <w:r w:rsidRPr="003E7AEA">
        <w:t>Uporabljen</w:t>
      </w:r>
      <w:r w:rsidR="00112712">
        <w:t>i</w:t>
      </w:r>
      <w:r w:rsidRPr="003E7AEA">
        <w:t xml:space="preserve"> </w:t>
      </w:r>
      <w:r w:rsidR="00305806">
        <w:t>naslovi</w:t>
      </w:r>
      <w:r w:rsidR="00745570">
        <w:t xml:space="preserve"> </w:t>
      </w:r>
      <w:r w:rsidR="00C66B18" w:rsidRPr="003E7AEA">
        <w:t xml:space="preserve">ali </w:t>
      </w:r>
      <w:r w:rsidR="009A1DAD" w:rsidRPr="003E7AEA">
        <w:t>kratice</w:t>
      </w:r>
      <w:r w:rsidRPr="003E7AEA">
        <w:t xml:space="preserve"> dokumentov</w:t>
      </w:r>
      <w:bookmarkEnd w:id="14"/>
      <w:bookmarkEnd w:id="15"/>
    </w:p>
    <w:p w14:paraId="0E14E47F" w14:textId="336705E6" w:rsidR="006B6E2B" w:rsidRPr="00CA0563" w:rsidRDefault="00F966E2" w:rsidP="006B6E2B">
      <w:pPr>
        <w:pStyle w:val="Napis"/>
        <w:keepNext/>
        <w:rPr>
          <w:i w:val="0"/>
          <w:iCs w:val="0"/>
          <w:color w:val="767171" w:themeColor="background2" w:themeShade="80"/>
        </w:rPr>
      </w:pPr>
      <w:r>
        <w:rPr>
          <w:i w:val="0"/>
          <w:iCs w:val="0"/>
          <w:color w:val="767171" w:themeColor="background2" w:themeShade="80"/>
        </w:rPr>
        <w:t>Preglednica</w:t>
      </w:r>
      <w:r w:rsidRPr="00CA0563">
        <w:rPr>
          <w:i w:val="0"/>
          <w:iCs w:val="0"/>
          <w:color w:val="767171" w:themeColor="background2" w:themeShade="80"/>
        </w:rPr>
        <w:t xml:space="preserve"> </w:t>
      </w:r>
      <w:r w:rsidR="006B6E2B" w:rsidRPr="00CA0563">
        <w:rPr>
          <w:i w:val="0"/>
          <w:iCs w:val="0"/>
          <w:color w:val="767171" w:themeColor="background2" w:themeShade="80"/>
        </w:rPr>
        <w:fldChar w:fldCharType="begin"/>
      </w:r>
      <w:r w:rsidR="006B6E2B" w:rsidRPr="00CA0563">
        <w:rPr>
          <w:i w:val="0"/>
          <w:iCs w:val="0"/>
          <w:color w:val="767171" w:themeColor="background2" w:themeShade="80"/>
        </w:rPr>
        <w:instrText xml:space="preserve"> SEQ Tabela \* ARABIC </w:instrText>
      </w:r>
      <w:r w:rsidR="006B6E2B" w:rsidRPr="00CA0563">
        <w:rPr>
          <w:i w:val="0"/>
          <w:iCs w:val="0"/>
          <w:color w:val="767171" w:themeColor="background2" w:themeShade="80"/>
        </w:rPr>
        <w:fldChar w:fldCharType="separate"/>
      </w:r>
      <w:r w:rsidR="00A33820">
        <w:rPr>
          <w:i w:val="0"/>
          <w:iCs w:val="0"/>
          <w:noProof/>
          <w:color w:val="767171" w:themeColor="background2" w:themeShade="80"/>
        </w:rPr>
        <w:t>1</w:t>
      </w:r>
      <w:r w:rsidR="006B6E2B" w:rsidRPr="00CA0563">
        <w:rPr>
          <w:i w:val="0"/>
          <w:iCs w:val="0"/>
          <w:color w:val="767171" w:themeColor="background2" w:themeShade="80"/>
        </w:rPr>
        <w:fldChar w:fldCharType="end"/>
      </w:r>
      <w:r w:rsidR="006B6E2B" w:rsidRPr="00CA0563">
        <w:rPr>
          <w:i w:val="0"/>
          <w:iCs w:val="0"/>
          <w:color w:val="767171" w:themeColor="background2" w:themeShade="80"/>
        </w:rPr>
        <w:t xml:space="preserve">: Pregled </w:t>
      </w:r>
      <w:r w:rsidR="004614A2">
        <w:rPr>
          <w:i w:val="0"/>
          <w:iCs w:val="0"/>
          <w:color w:val="767171" w:themeColor="background2" w:themeShade="80"/>
        </w:rPr>
        <w:t>naslovov</w:t>
      </w:r>
      <w:r w:rsidR="00745570">
        <w:rPr>
          <w:i w:val="0"/>
          <w:iCs w:val="0"/>
          <w:color w:val="767171" w:themeColor="background2" w:themeShade="80"/>
        </w:rPr>
        <w:t xml:space="preserve"> </w:t>
      </w:r>
      <w:r w:rsidR="006B6E2B" w:rsidRPr="00CA0563">
        <w:rPr>
          <w:i w:val="0"/>
          <w:iCs w:val="0"/>
          <w:color w:val="767171" w:themeColor="background2" w:themeShade="80"/>
        </w:rPr>
        <w:t xml:space="preserve">dokumentov, kot </w:t>
      </w:r>
      <w:r w:rsidR="00B61E2C">
        <w:rPr>
          <w:i w:val="0"/>
          <w:iCs w:val="0"/>
          <w:color w:val="767171" w:themeColor="background2" w:themeShade="80"/>
        </w:rPr>
        <w:t>jih</w:t>
      </w:r>
      <w:r w:rsidR="006B6E2B" w:rsidRPr="00CA0563">
        <w:rPr>
          <w:i w:val="0"/>
          <w:iCs w:val="0"/>
          <w:color w:val="767171" w:themeColor="background2" w:themeShade="80"/>
        </w:rPr>
        <w:t xml:space="preserve"> </w:t>
      </w:r>
      <w:r w:rsidR="00B61E2C">
        <w:rPr>
          <w:i w:val="0"/>
          <w:iCs w:val="0"/>
          <w:color w:val="767171" w:themeColor="background2" w:themeShade="80"/>
        </w:rPr>
        <w:t>uporabl</w:t>
      </w:r>
      <w:r w:rsidR="00B61E2C" w:rsidRPr="00CA0563">
        <w:rPr>
          <w:i w:val="0"/>
          <w:iCs w:val="0"/>
          <w:color w:val="767171" w:themeColor="background2" w:themeShade="80"/>
        </w:rPr>
        <w:t xml:space="preserve">ja </w:t>
      </w:r>
      <w:r w:rsidR="007117D9">
        <w:rPr>
          <w:i w:val="0"/>
          <w:iCs w:val="0"/>
          <w:color w:val="767171" w:themeColor="background2" w:themeShade="80"/>
        </w:rPr>
        <w:t>s</w:t>
      </w:r>
      <w:r w:rsidR="006B6E2B" w:rsidRPr="00CA0563">
        <w:rPr>
          <w:i w:val="0"/>
          <w:iCs w:val="0"/>
          <w:color w:val="767171" w:themeColor="background2" w:themeShade="80"/>
        </w:rPr>
        <w:t>trategija</w:t>
      </w:r>
      <w:r w:rsidR="005619EB" w:rsidRPr="00CA0563">
        <w:rPr>
          <w:i w:val="0"/>
          <w:iCs w:val="0"/>
          <w:color w:val="767171" w:themeColor="background2" w:themeShade="80"/>
        </w:rPr>
        <w:t>,</w:t>
      </w:r>
      <w:r w:rsidR="006B6E2B" w:rsidRPr="00CA0563">
        <w:rPr>
          <w:i w:val="0"/>
          <w:iCs w:val="0"/>
          <w:color w:val="767171" w:themeColor="background2" w:themeShade="80"/>
        </w:rPr>
        <w:t xml:space="preserve"> po abecednem vrstnem redu  </w:t>
      </w:r>
    </w:p>
    <w:tbl>
      <w:tblPr>
        <w:tblStyle w:val="Tabelamrea"/>
        <w:tblW w:w="0" w:type="auto"/>
        <w:tblBorders>
          <w:top w:val="single" w:sz="12" w:space="0" w:color="33CCCC"/>
          <w:left w:val="none" w:sz="0" w:space="0" w:color="auto"/>
          <w:bottom w:val="single" w:sz="12" w:space="0" w:color="33CCCC"/>
          <w:right w:val="none" w:sz="0" w:space="0" w:color="auto"/>
          <w:insideH w:val="single" w:sz="12" w:space="0" w:color="33CCCC"/>
          <w:insideV w:val="single" w:sz="12" w:space="0" w:color="33CCCC"/>
        </w:tblBorders>
        <w:tblLook w:val="04A0" w:firstRow="1" w:lastRow="0" w:firstColumn="1" w:lastColumn="0" w:noHBand="0" w:noVBand="1"/>
      </w:tblPr>
      <w:tblGrid>
        <w:gridCol w:w="2830"/>
        <w:gridCol w:w="6236"/>
      </w:tblGrid>
      <w:tr w:rsidR="005B6C77" w:rsidRPr="006B6E2B" w14:paraId="618C663B" w14:textId="77777777" w:rsidTr="00B443B5">
        <w:tc>
          <w:tcPr>
            <w:tcW w:w="2830" w:type="dxa"/>
            <w:tcBorders>
              <w:top w:val="single" w:sz="18" w:space="0" w:color="33CCCC"/>
              <w:bottom w:val="single" w:sz="18" w:space="0" w:color="33CCCC"/>
            </w:tcBorders>
          </w:tcPr>
          <w:p w14:paraId="0F583804" w14:textId="35A2D01B" w:rsidR="005B6C77" w:rsidRPr="00CA0563" w:rsidRDefault="005B6C77" w:rsidP="00745570">
            <w:pPr>
              <w:spacing w:before="20" w:after="20"/>
              <w:jc w:val="left"/>
              <w:rPr>
                <w:color w:val="767171" w:themeColor="background2" w:themeShade="80"/>
                <w:sz w:val="18"/>
                <w:szCs w:val="18"/>
              </w:rPr>
            </w:pPr>
            <w:r w:rsidRPr="00CA0563">
              <w:rPr>
                <w:color w:val="767171" w:themeColor="background2" w:themeShade="80"/>
                <w:sz w:val="18"/>
                <w:szCs w:val="18"/>
              </w:rPr>
              <w:t xml:space="preserve">Uporabljen </w:t>
            </w:r>
            <w:r w:rsidR="004614A2">
              <w:rPr>
                <w:color w:val="767171" w:themeColor="background2" w:themeShade="80"/>
                <w:sz w:val="18"/>
                <w:szCs w:val="18"/>
              </w:rPr>
              <w:t>na</w:t>
            </w:r>
            <w:r w:rsidR="00B81DD2">
              <w:rPr>
                <w:color w:val="767171" w:themeColor="background2" w:themeShade="80"/>
                <w:sz w:val="18"/>
                <w:szCs w:val="18"/>
              </w:rPr>
              <w:t>s</w:t>
            </w:r>
            <w:r w:rsidR="004614A2">
              <w:rPr>
                <w:color w:val="767171" w:themeColor="background2" w:themeShade="80"/>
                <w:sz w:val="18"/>
                <w:szCs w:val="18"/>
              </w:rPr>
              <w:t>lov</w:t>
            </w:r>
            <w:r w:rsidR="00745570">
              <w:rPr>
                <w:color w:val="767171" w:themeColor="background2" w:themeShade="80"/>
                <w:sz w:val="18"/>
                <w:szCs w:val="18"/>
              </w:rPr>
              <w:t xml:space="preserve"> </w:t>
            </w:r>
            <w:r w:rsidR="00C66B18" w:rsidRPr="00CA0563">
              <w:rPr>
                <w:color w:val="767171" w:themeColor="background2" w:themeShade="80"/>
                <w:sz w:val="18"/>
                <w:szCs w:val="18"/>
              </w:rPr>
              <w:t xml:space="preserve">ali </w:t>
            </w:r>
            <w:r w:rsidR="009A1DAD" w:rsidRPr="00CA0563">
              <w:rPr>
                <w:color w:val="767171" w:themeColor="background2" w:themeShade="80"/>
                <w:sz w:val="18"/>
                <w:szCs w:val="18"/>
              </w:rPr>
              <w:t xml:space="preserve">kratica </w:t>
            </w:r>
            <w:r w:rsidRPr="00CA0563">
              <w:rPr>
                <w:color w:val="767171" w:themeColor="background2" w:themeShade="80"/>
                <w:sz w:val="18"/>
                <w:szCs w:val="18"/>
              </w:rPr>
              <w:t>dokumenta</w:t>
            </w:r>
          </w:p>
        </w:tc>
        <w:tc>
          <w:tcPr>
            <w:tcW w:w="6236" w:type="dxa"/>
            <w:tcBorders>
              <w:top w:val="single" w:sz="18" w:space="0" w:color="33CCCC"/>
              <w:bottom w:val="single" w:sz="18" w:space="0" w:color="33CCCC"/>
            </w:tcBorders>
          </w:tcPr>
          <w:p w14:paraId="4669BD35" w14:textId="6E90510A" w:rsidR="005B6C77" w:rsidRPr="00CA0563" w:rsidRDefault="009A1DAD" w:rsidP="00745570">
            <w:pPr>
              <w:pStyle w:val="Sprotnaopomba-besedilo"/>
              <w:spacing w:before="20" w:after="20" w:line="276" w:lineRule="auto"/>
              <w:jc w:val="left"/>
              <w:rPr>
                <w:rFonts w:ascii="Republika" w:hAnsi="Republika"/>
                <w:color w:val="767171" w:themeColor="background2" w:themeShade="80"/>
                <w:sz w:val="18"/>
                <w:szCs w:val="18"/>
                <w:lang w:val="sl-SI"/>
              </w:rPr>
            </w:pPr>
            <w:r w:rsidRPr="00CA0563">
              <w:rPr>
                <w:rFonts w:ascii="Republika" w:hAnsi="Republika"/>
                <w:color w:val="767171" w:themeColor="background2" w:themeShade="80"/>
                <w:sz w:val="18"/>
                <w:szCs w:val="18"/>
                <w:lang w:val="sl-SI"/>
              </w:rPr>
              <w:t>Izdajatelj ali p</w:t>
            </w:r>
            <w:r w:rsidR="005B6C77" w:rsidRPr="00CA0563">
              <w:rPr>
                <w:rFonts w:ascii="Republika" w:hAnsi="Republika"/>
                <w:color w:val="767171" w:themeColor="background2" w:themeShade="80"/>
                <w:sz w:val="18"/>
                <w:szCs w:val="18"/>
                <w:lang w:val="sl-SI"/>
              </w:rPr>
              <w:t>ripravljavec</w:t>
            </w:r>
            <w:r w:rsidRPr="00CA0563">
              <w:rPr>
                <w:rFonts w:ascii="Republika" w:hAnsi="Republika"/>
                <w:color w:val="767171" w:themeColor="background2" w:themeShade="80"/>
                <w:sz w:val="18"/>
                <w:szCs w:val="18"/>
                <w:lang w:val="sl-SI"/>
              </w:rPr>
              <w:t xml:space="preserve">, </w:t>
            </w:r>
            <w:proofErr w:type="spellStart"/>
            <w:r w:rsidR="00745570" w:rsidRPr="00CA0563">
              <w:rPr>
                <w:rFonts w:ascii="Republika" w:hAnsi="Republika"/>
                <w:color w:val="767171" w:themeColor="background2" w:themeShade="80"/>
                <w:sz w:val="18"/>
                <w:szCs w:val="18"/>
                <w:lang w:val="sl-SI"/>
              </w:rPr>
              <w:t>celot</w:t>
            </w:r>
            <w:r w:rsidR="00745570">
              <w:rPr>
                <w:rFonts w:ascii="Republika" w:hAnsi="Republika"/>
                <w:color w:val="767171" w:themeColor="background2" w:themeShade="80"/>
                <w:sz w:val="18"/>
                <w:szCs w:val="18"/>
                <w:lang w:val="sl-SI"/>
              </w:rPr>
              <w:t>n</w:t>
            </w:r>
            <w:r w:rsidR="009D5787">
              <w:rPr>
                <w:rFonts w:ascii="Republika" w:hAnsi="Republika"/>
                <w:color w:val="767171" w:themeColor="background2" w:themeShade="80"/>
                <w:sz w:val="18"/>
                <w:szCs w:val="18"/>
                <w:lang w:val="sl-SI"/>
              </w:rPr>
              <w:t>en</w:t>
            </w:r>
            <w:proofErr w:type="spellEnd"/>
            <w:r w:rsidR="00745570" w:rsidRPr="00CA0563">
              <w:rPr>
                <w:rFonts w:ascii="Republika" w:hAnsi="Republika"/>
                <w:color w:val="767171" w:themeColor="background2" w:themeShade="80"/>
                <w:sz w:val="18"/>
                <w:szCs w:val="18"/>
                <w:lang w:val="sl-SI"/>
              </w:rPr>
              <w:t xml:space="preserve"> </w:t>
            </w:r>
            <w:r w:rsidR="009D5787">
              <w:rPr>
                <w:rFonts w:ascii="Republika" w:hAnsi="Republika"/>
                <w:color w:val="767171" w:themeColor="background2" w:themeShade="80"/>
                <w:sz w:val="18"/>
                <w:szCs w:val="18"/>
                <w:lang w:val="sl-SI"/>
              </w:rPr>
              <w:t>na</w:t>
            </w:r>
            <w:r w:rsidR="00B81DD2">
              <w:rPr>
                <w:rFonts w:ascii="Republika" w:hAnsi="Republika"/>
                <w:color w:val="767171" w:themeColor="background2" w:themeShade="80"/>
                <w:sz w:val="18"/>
                <w:szCs w:val="18"/>
                <w:lang w:val="sl-SI"/>
              </w:rPr>
              <w:t>s</w:t>
            </w:r>
            <w:r w:rsidR="009D5787">
              <w:rPr>
                <w:rFonts w:ascii="Republika" w:hAnsi="Republika"/>
                <w:color w:val="767171" w:themeColor="background2" w:themeShade="80"/>
                <w:sz w:val="18"/>
                <w:szCs w:val="18"/>
                <w:lang w:val="sl-SI"/>
              </w:rPr>
              <w:t>lov</w:t>
            </w:r>
            <w:r w:rsidR="00745570">
              <w:rPr>
                <w:rFonts w:ascii="Republika" w:hAnsi="Republika"/>
                <w:color w:val="767171" w:themeColor="background2" w:themeShade="80"/>
                <w:sz w:val="18"/>
                <w:szCs w:val="18"/>
                <w:lang w:val="sl-SI"/>
              </w:rPr>
              <w:t xml:space="preserve"> </w:t>
            </w:r>
            <w:r w:rsidR="005B6C77" w:rsidRPr="00CA0563">
              <w:rPr>
                <w:rFonts w:ascii="Republika" w:hAnsi="Republika"/>
                <w:color w:val="767171" w:themeColor="background2" w:themeShade="80"/>
                <w:sz w:val="18"/>
                <w:szCs w:val="18"/>
                <w:lang w:val="sl-SI"/>
              </w:rPr>
              <w:t>dokumenta</w:t>
            </w:r>
            <w:r w:rsidRPr="00CA0563">
              <w:rPr>
                <w:rFonts w:ascii="Republika" w:hAnsi="Republika"/>
                <w:color w:val="767171" w:themeColor="background2" w:themeShade="80"/>
                <w:sz w:val="18"/>
                <w:szCs w:val="18"/>
                <w:lang w:val="sl-SI"/>
              </w:rPr>
              <w:t xml:space="preserve"> ter morebitna številka in datum dokumenta</w:t>
            </w:r>
          </w:p>
        </w:tc>
      </w:tr>
      <w:tr w:rsidR="00DE152F" w:rsidRPr="006B6E2B" w14:paraId="5E03078B" w14:textId="77777777" w:rsidTr="00B443B5">
        <w:tc>
          <w:tcPr>
            <w:tcW w:w="2830" w:type="dxa"/>
            <w:tcBorders>
              <w:top w:val="single" w:sz="18" w:space="0" w:color="33CCCC"/>
            </w:tcBorders>
          </w:tcPr>
          <w:p w14:paraId="01DD16DC" w14:textId="179F6241" w:rsidR="00DE152F" w:rsidRPr="00E53AE7" w:rsidRDefault="00DE152F" w:rsidP="00B443B5">
            <w:pPr>
              <w:spacing w:before="20" w:after="20"/>
              <w:jc w:val="left"/>
              <w:rPr>
                <w:sz w:val="18"/>
                <w:szCs w:val="18"/>
              </w:rPr>
            </w:pPr>
            <w:r w:rsidRPr="00CC7B32">
              <w:rPr>
                <w:sz w:val="18"/>
                <w:szCs w:val="18"/>
              </w:rPr>
              <w:t>DSEPS</w:t>
            </w:r>
          </w:p>
        </w:tc>
        <w:tc>
          <w:tcPr>
            <w:tcW w:w="6236" w:type="dxa"/>
            <w:tcBorders>
              <w:top w:val="single" w:sz="18" w:space="0" w:color="33CCCC"/>
            </w:tcBorders>
          </w:tcPr>
          <w:p w14:paraId="19C2B769" w14:textId="5FACC7F8" w:rsidR="00DE152F" w:rsidRPr="00E53AE7" w:rsidRDefault="005422A4" w:rsidP="00B61E2C">
            <w:pPr>
              <w:pStyle w:val="Sprotnaopomba-besedilo"/>
              <w:spacing w:before="20" w:after="20" w:line="276" w:lineRule="auto"/>
              <w:jc w:val="left"/>
              <w:rPr>
                <w:rFonts w:ascii="Republika" w:hAnsi="Republika"/>
                <w:sz w:val="18"/>
                <w:szCs w:val="18"/>
                <w:lang w:val="sl-SI"/>
              </w:rPr>
            </w:pPr>
            <w:r>
              <w:rPr>
                <w:rFonts w:ascii="Republika" w:hAnsi="Republika"/>
                <w:sz w:val="18"/>
                <w:szCs w:val="18"/>
                <w:lang w:val="sl-SI"/>
              </w:rPr>
              <w:t xml:space="preserve">Republika Slovenija, </w:t>
            </w:r>
            <w:r w:rsidR="00DE152F" w:rsidRPr="00E53AE7">
              <w:rPr>
                <w:rFonts w:ascii="Republika" w:hAnsi="Republika"/>
                <w:sz w:val="18"/>
                <w:szCs w:val="18"/>
                <w:lang w:val="sl-SI"/>
              </w:rPr>
              <w:t xml:space="preserve">Vlada Republike Slovenije; Dolgoročna strategija energetske prenove stavb do leta 2050, št. 3600-1/2021/3 z dne 24. </w:t>
            </w:r>
            <w:r w:rsidR="00B61E2C">
              <w:rPr>
                <w:rFonts w:ascii="Republika" w:hAnsi="Republika"/>
                <w:sz w:val="18"/>
                <w:szCs w:val="18"/>
                <w:lang w:val="sl-SI"/>
              </w:rPr>
              <w:t>februarja</w:t>
            </w:r>
            <w:r w:rsidR="00DE152F" w:rsidRPr="00E53AE7">
              <w:rPr>
                <w:rFonts w:ascii="Republika" w:hAnsi="Republika"/>
                <w:sz w:val="18"/>
                <w:szCs w:val="18"/>
                <w:lang w:val="sl-SI"/>
              </w:rPr>
              <w:t xml:space="preserve"> 2021</w:t>
            </w:r>
          </w:p>
        </w:tc>
      </w:tr>
      <w:tr w:rsidR="00470951" w:rsidRPr="006B6E2B" w14:paraId="2DCC8B4F" w14:textId="77777777" w:rsidTr="008F7294">
        <w:tc>
          <w:tcPr>
            <w:tcW w:w="2830" w:type="dxa"/>
          </w:tcPr>
          <w:p w14:paraId="7154063B" w14:textId="02805BC0" w:rsidR="00470951" w:rsidRPr="00E53AE7" w:rsidRDefault="005B6C77" w:rsidP="00B61E2C">
            <w:pPr>
              <w:spacing w:before="20" w:after="20"/>
              <w:jc w:val="left"/>
              <w:rPr>
                <w:sz w:val="18"/>
                <w:szCs w:val="18"/>
              </w:rPr>
            </w:pPr>
            <w:r w:rsidRPr="00E53AE7">
              <w:rPr>
                <w:sz w:val="18"/>
                <w:szCs w:val="18"/>
              </w:rPr>
              <w:t xml:space="preserve">Konsolidirana premoženjska bilanca države in občin na dan 31. </w:t>
            </w:r>
            <w:r w:rsidR="00B61E2C">
              <w:rPr>
                <w:sz w:val="18"/>
                <w:szCs w:val="18"/>
              </w:rPr>
              <w:t>decembra</w:t>
            </w:r>
            <w:r w:rsidRPr="00E53AE7">
              <w:rPr>
                <w:sz w:val="18"/>
                <w:szCs w:val="18"/>
              </w:rPr>
              <w:t xml:space="preserve"> 202</w:t>
            </w:r>
            <w:r w:rsidR="001F6AB4">
              <w:rPr>
                <w:sz w:val="18"/>
                <w:szCs w:val="18"/>
              </w:rPr>
              <w:t>4</w:t>
            </w:r>
          </w:p>
        </w:tc>
        <w:tc>
          <w:tcPr>
            <w:tcW w:w="6236" w:type="dxa"/>
          </w:tcPr>
          <w:p w14:paraId="3F800855" w14:textId="3F32B4D5" w:rsidR="00470951" w:rsidRPr="00E53AE7" w:rsidRDefault="00247EEE" w:rsidP="00B61E2C">
            <w:pPr>
              <w:pStyle w:val="Sprotnaopomba-besedilo"/>
              <w:spacing w:before="20" w:after="20" w:line="276" w:lineRule="auto"/>
              <w:jc w:val="left"/>
              <w:rPr>
                <w:rFonts w:ascii="Republika" w:hAnsi="Republika"/>
                <w:sz w:val="18"/>
                <w:szCs w:val="18"/>
                <w:lang w:val="sl-SI"/>
              </w:rPr>
            </w:pPr>
            <w:r>
              <w:rPr>
                <w:rFonts w:ascii="Republika" w:hAnsi="Republika"/>
                <w:sz w:val="18"/>
                <w:szCs w:val="18"/>
                <w:lang w:val="sl-SI"/>
              </w:rPr>
              <w:t xml:space="preserve">Republika Slovenija, </w:t>
            </w:r>
            <w:r w:rsidR="005B6C77" w:rsidRPr="00E53AE7">
              <w:rPr>
                <w:rFonts w:ascii="Republika" w:hAnsi="Republika"/>
                <w:sz w:val="18"/>
                <w:szCs w:val="18"/>
                <w:lang w:val="sl-SI"/>
              </w:rPr>
              <w:t xml:space="preserve">Ministrstvo za finance; Konsolidirana premoženjska bilanca države in občin na dan 31. </w:t>
            </w:r>
            <w:r w:rsidR="00B61E2C">
              <w:rPr>
                <w:rFonts w:ascii="Republika" w:hAnsi="Republika"/>
                <w:sz w:val="18"/>
                <w:szCs w:val="18"/>
                <w:lang w:val="sl-SI"/>
              </w:rPr>
              <w:t>decembra</w:t>
            </w:r>
            <w:r w:rsidR="005B6C77" w:rsidRPr="00E53AE7">
              <w:rPr>
                <w:rFonts w:ascii="Republika" w:hAnsi="Republika"/>
                <w:sz w:val="18"/>
                <w:szCs w:val="18"/>
                <w:lang w:val="sl-SI"/>
              </w:rPr>
              <w:t xml:space="preserve"> 202</w:t>
            </w:r>
            <w:r w:rsidR="001F6AB4">
              <w:rPr>
                <w:rFonts w:ascii="Republika" w:hAnsi="Republika"/>
                <w:sz w:val="18"/>
                <w:szCs w:val="18"/>
                <w:lang w:val="sl-SI"/>
              </w:rPr>
              <w:t>4</w:t>
            </w:r>
          </w:p>
        </w:tc>
      </w:tr>
      <w:tr w:rsidR="009A1DAD" w:rsidRPr="006B6E2B" w14:paraId="5D34F488" w14:textId="77777777" w:rsidTr="008F7294">
        <w:tc>
          <w:tcPr>
            <w:tcW w:w="2830" w:type="dxa"/>
          </w:tcPr>
          <w:p w14:paraId="2F4B0F50" w14:textId="361D3511" w:rsidR="009A1DAD" w:rsidRPr="00E53AE7" w:rsidRDefault="009A1DAD" w:rsidP="00B443B5">
            <w:pPr>
              <w:spacing w:before="20" w:after="20"/>
              <w:jc w:val="left"/>
              <w:rPr>
                <w:sz w:val="18"/>
                <w:szCs w:val="18"/>
              </w:rPr>
            </w:pPr>
            <w:r w:rsidRPr="00E53AE7">
              <w:rPr>
                <w:sz w:val="18"/>
                <w:szCs w:val="18"/>
              </w:rPr>
              <w:t>NEPN 2024</w:t>
            </w:r>
          </w:p>
        </w:tc>
        <w:tc>
          <w:tcPr>
            <w:tcW w:w="6236" w:type="dxa"/>
          </w:tcPr>
          <w:p w14:paraId="6D973764" w14:textId="79193D36" w:rsidR="009A1DAD" w:rsidRPr="00E53AE7" w:rsidRDefault="002533C6" w:rsidP="00B61E2C">
            <w:pPr>
              <w:pStyle w:val="Sprotnaopomba-besedilo"/>
              <w:spacing w:before="20" w:after="20" w:line="276" w:lineRule="auto"/>
              <w:jc w:val="left"/>
              <w:rPr>
                <w:rFonts w:ascii="Republika" w:hAnsi="Republika"/>
                <w:sz w:val="18"/>
                <w:szCs w:val="18"/>
                <w:lang w:val="sl-SI"/>
              </w:rPr>
            </w:pPr>
            <w:r>
              <w:rPr>
                <w:rFonts w:ascii="Republika" w:hAnsi="Republika"/>
                <w:sz w:val="18"/>
                <w:szCs w:val="18"/>
                <w:lang w:val="sl-SI"/>
              </w:rPr>
              <w:t xml:space="preserve">Republika Slovenija, </w:t>
            </w:r>
            <w:r w:rsidR="009A1DAD" w:rsidRPr="00E53AE7">
              <w:rPr>
                <w:rFonts w:ascii="Republika" w:hAnsi="Republika"/>
                <w:sz w:val="18"/>
                <w:szCs w:val="18"/>
                <w:lang w:val="sl-SI"/>
              </w:rPr>
              <w:t>Vlada Republike Slovenije; Posodobljeni celoviti nacionalni energetski in podnebni načrt Republike Slovenije, št. 36000-7/2024/7 z dne 18. </w:t>
            </w:r>
            <w:r w:rsidR="00B61E2C">
              <w:rPr>
                <w:rFonts w:ascii="Republika" w:hAnsi="Republika"/>
                <w:sz w:val="18"/>
                <w:szCs w:val="18"/>
                <w:lang w:val="sl-SI"/>
              </w:rPr>
              <w:t>decembra</w:t>
            </w:r>
            <w:r w:rsidR="009A1DAD" w:rsidRPr="00E53AE7">
              <w:rPr>
                <w:rFonts w:ascii="Republika" w:hAnsi="Republika"/>
                <w:sz w:val="18"/>
                <w:szCs w:val="18"/>
                <w:lang w:val="sl-SI"/>
              </w:rPr>
              <w:t xml:space="preserve"> 2024</w:t>
            </w:r>
          </w:p>
        </w:tc>
      </w:tr>
      <w:tr w:rsidR="008F7294" w:rsidRPr="006B6E2B" w14:paraId="0FCA42B7" w14:textId="77777777" w:rsidTr="008F7294">
        <w:tc>
          <w:tcPr>
            <w:tcW w:w="2830" w:type="dxa"/>
          </w:tcPr>
          <w:p w14:paraId="6D727079" w14:textId="77218359" w:rsidR="008F7294" w:rsidRPr="008F7294" w:rsidRDefault="008F7294" w:rsidP="00B443B5">
            <w:pPr>
              <w:spacing w:before="20" w:after="20"/>
              <w:jc w:val="left"/>
              <w:rPr>
                <w:sz w:val="18"/>
                <w:szCs w:val="20"/>
              </w:rPr>
            </w:pPr>
            <w:r w:rsidRPr="008F7294">
              <w:rPr>
                <w:sz w:val="18"/>
                <w:szCs w:val="20"/>
              </w:rPr>
              <w:t>Ocena potreb po poslovnih prostorih organov državne uprave ob izvajanju hibridnega načina dela</w:t>
            </w:r>
          </w:p>
        </w:tc>
        <w:tc>
          <w:tcPr>
            <w:tcW w:w="6236" w:type="dxa"/>
          </w:tcPr>
          <w:p w14:paraId="5A51D0F6" w14:textId="4C08763F" w:rsidR="008F7294" w:rsidRPr="008F7294" w:rsidRDefault="002533C6" w:rsidP="00B61E2C">
            <w:pPr>
              <w:pStyle w:val="Sprotnaopomba-besedilo"/>
              <w:spacing w:before="20" w:after="20" w:line="276" w:lineRule="auto"/>
              <w:jc w:val="left"/>
              <w:rPr>
                <w:rFonts w:ascii="Republika" w:hAnsi="Republika"/>
                <w:sz w:val="18"/>
                <w:lang w:val="sl-SI"/>
              </w:rPr>
            </w:pPr>
            <w:r>
              <w:rPr>
                <w:rFonts w:ascii="Republika" w:hAnsi="Republika"/>
                <w:sz w:val="18"/>
                <w:lang w:val="sl-SI"/>
              </w:rPr>
              <w:t xml:space="preserve">Republika Slovenija, </w:t>
            </w:r>
            <w:r w:rsidR="008F7294" w:rsidRPr="008F7294">
              <w:rPr>
                <w:rFonts w:ascii="Republika" w:hAnsi="Republika"/>
                <w:sz w:val="18"/>
                <w:lang w:val="sl-SI"/>
              </w:rPr>
              <w:t xml:space="preserve">Ministrstvo za javno upravo, Direktorat za javni sektor in Direktorat za stvarno premoženje; Ocena potreb po poslovnih prostorih organov državne uprave ob izvajanju hibridnega načina dela – maj 2025, z dne 11. </w:t>
            </w:r>
            <w:r w:rsidR="00B61E2C">
              <w:rPr>
                <w:rFonts w:ascii="Republika" w:hAnsi="Republika"/>
                <w:sz w:val="18"/>
                <w:lang w:val="sl-SI"/>
              </w:rPr>
              <w:t>junija</w:t>
            </w:r>
            <w:r w:rsidR="008F7294" w:rsidRPr="008F7294">
              <w:rPr>
                <w:rFonts w:ascii="Republika" w:hAnsi="Republika"/>
                <w:sz w:val="18"/>
                <w:lang w:val="sl-SI"/>
              </w:rPr>
              <w:t xml:space="preserve"> 2025</w:t>
            </w:r>
          </w:p>
        </w:tc>
      </w:tr>
      <w:tr w:rsidR="00E46C5E" w:rsidRPr="006B6E2B" w14:paraId="5F611E5A" w14:textId="77777777" w:rsidTr="008F7294">
        <w:tc>
          <w:tcPr>
            <w:tcW w:w="2830" w:type="dxa"/>
          </w:tcPr>
          <w:p w14:paraId="039A33EE" w14:textId="564780F0" w:rsidR="00E46C5E" w:rsidRPr="00E53AE7" w:rsidRDefault="00E46C5E" w:rsidP="00B443B5">
            <w:pPr>
              <w:spacing w:before="20" w:after="20"/>
              <w:jc w:val="left"/>
              <w:rPr>
                <w:sz w:val="18"/>
                <w:szCs w:val="18"/>
              </w:rPr>
            </w:pPr>
            <w:r w:rsidRPr="00E53AE7">
              <w:rPr>
                <w:sz w:val="18"/>
                <w:szCs w:val="18"/>
              </w:rPr>
              <w:t>Poročilo o izvajanju dela na domu po posameznih ministrstvih 2024</w:t>
            </w:r>
          </w:p>
        </w:tc>
        <w:tc>
          <w:tcPr>
            <w:tcW w:w="6236" w:type="dxa"/>
          </w:tcPr>
          <w:p w14:paraId="4DC6D188" w14:textId="7BAD3024" w:rsidR="00E46C5E" w:rsidRPr="00E53AE7" w:rsidRDefault="00E97F82" w:rsidP="000C6C12">
            <w:pPr>
              <w:spacing w:before="20" w:after="20"/>
              <w:jc w:val="left"/>
              <w:rPr>
                <w:sz w:val="18"/>
                <w:szCs w:val="18"/>
              </w:rPr>
            </w:pPr>
            <w:r>
              <w:rPr>
                <w:sz w:val="18"/>
                <w:szCs w:val="18"/>
              </w:rPr>
              <w:t xml:space="preserve">Republika Slovenija, </w:t>
            </w:r>
            <w:r w:rsidR="00E46C5E" w:rsidRPr="00E53AE7">
              <w:rPr>
                <w:sz w:val="18"/>
                <w:szCs w:val="18"/>
              </w:rPr>
              <w:t>Ministrstvo za javno upravo, Direktorat za javni sektor; Usmeritve za hibridni način dela v državni upravi, Poročilo o izvajanju dela na domu po posameznih ministrstvih, junij 2024</w:t>
            </w:r>
          </w:p>
        </w:tc>
      </w:tr>
      <w:tr w:rsidR="005B6C77" w:rsidRPr="006B6E2B" w14:paraId="3CEA9A2C" w14:textId="77777777" w:rsidTr="008F7294">
        <w:tc>
          <w:tcPr>
            <w:tcW w:w="2830" w:type="dxa"/>
          </w:tcPr>
          <w:p w14:paraId="77ADD255" w14:textId="7C35DFE9" w:rsidR="005B6C77" w:rsidRPr="00E53AE7" w:rsidRDefault="005B6C77" w:rsidP="00B443B5">
            <w:pPr>
              <w:spacing w:before="20" w:after="20"/>
              <w:jc w:val="left"/>
              <w:rPr>
                <w:sz w:val="18"/>
                <w:szCs w:val="18"/>
              </w:rPr>
            </w:pPr>
            <w:r w:rsidRPr="00E53AE7">
              <w:rPr>
                <w:sz w:val="18"/>
                <w:szCs w:val="18"/>
              </w:rPr>
              <w:t>Poročilo o realizaciji porabe skupne vrednosti za leto 202</w:t>
            </w:r>
            <w:r w:rsidR="00311AAA">
              <w:rPr>
                <w:sz w:val="18"/>
                <w:szCs w:val="18"/>
              </w:rPr>
              <w:t>4</w:t>
            </w:r>
          </w:p>
        </w:tc>
        <w:tc>
          <w:tcPr>
            <w:tcW w:w="6236" w:type="dxa"/>
          </w:tcPr>
          <w:p w14:paraId="626AF94B" w14:textId="18343B2E" w:rsidR="005B6C77" w:rsidRPr="00E53AE7" w:rsidRDefault="00FE0880" w:rsidP="00B61E2C">
            <w:pPr>
              <w:spacing w:before="20" w:after="20"/>
              <w:jc w:val="left"/>
              <w:rPr>
                <w:sz w:val="18"/>
                <w:szCs w:val="18"/>
              </w:rPr>
            </w:pPr>
            <w:r>
              <w:rPr>
                <w:sz w:val="18"/>
                <w:szCs w:val="18"/>
              </w:rPr>
              <w:t xml:space="preserve">Republika Slovenija, </w:t>
            </w:r>
            <w:r w:rsidR="005B6C77" w:rsidRPr="00E53AE7">
              <w:rPr>
                <w:sz w:val="18"/>
                <w:szCs w:val="18"/>
              </w:rPr>
              <w:t xml:space="preserve">Ministrstvo za javno upravo; Poročilo o realizaciji porabe skupne vrednosti pravnih poslov razpolaganja s stvarnim premoženjem države v upravljanju organov državne uprave, pravosodnih organov, javnih zavodov, javnih gospodarskih zavodov, javnih agencij in javnih </w:t>
            </w:r>
            <w:r w:rsidR="005B6C77" w:rsidRPr="002957A7">
              <w:rPr>
                <w:sz w:val="18"/>
                <w:szCs w:val="18"/>
              </w:rPr>
              <w:t xml:space="preserve">skladov za leto </w:t>
            </w:r>
            <w:r w:rsidR="00311AAA">
              <w:rPr>
                <w:sz w:val="18"/>
                <w:szCs w:val="18"/>
              </w:rPr>
              <w:t>2024</w:t>
            </w:r>
            <w:r w:rsidR="00D22C99">
              <w:rPr>
                <w:sz w:val="18"/>
                <w:szCs w:val="18"/>
              </w:rPr>
              <w:t>,</w:t>
            </w:r>
            <w:r w:rsidR="00311AAA" w:rsidRPr="00E53AE7">
              <w:rPr>
                <w:sz w:val="18"/>
                <w:szCs w:val="18"/>
              </w:rPr>
              <w:t xml:space="preserve"> </w:t>
            </w:r>
            <w:r w:rsidR="005B6C77" w:rsidRPr="00E53AE7">
              <w:rPr>
                <w:sz w:val="18"/>
                <w:szCs w:val="18"/>
              </w:rPr>
              <w:t>št. 47800-</w:t>
            </w:r>
            <w:r w:rsidR="00D25260">
              <w:rPr>
                <w:sz w:val="18"/>
                <w:szCs w:val="18"/>
              </w:rPr>
              <w:t>6</w:t>
            </w:r>
            <w:r w:rsidR="005B6C77" w:rsidRPr="00E53AE7">
              <w:rPr>
                <w:sz w:val="18"/>
                <w:szCs w:val="18"/>
              </w:rPr>
              <w:t>/202</w:t>
            </w:r>
            <w:r w:rsidR="00D25260">
              <w:rPr>
                <w:sz w:val="18"/>
                <w:szCs w:val="18"/>
              </w:rPr>
              <w:t>5</w:t>
            </w:r>
            <w:r w:rsidR="005B6C77" w:rsidRPr="00E53AE7">
              <w:rPr>
                <w:sz w:val="18"/>
                <w:szCs w:val="18"/>
              </w:rPr>
              <w:t xml:space="preserve">/3 z dne </w:t>
            </w:r>
            <w:r w:rsidR="00D25260">
              <w:rPr>
                <w:sz w:val="18"/>
                <w:szCs w:val="18"/>
              </w:rPr>
              <w:t>4</w:t>
            </w:r>
            <w:r w:rsidR="005B6C77" w:rsidRPr="00E53AE7">
              <w:rPr>
                <w:sz w:val="18"/>
                <w:szCs w:val="18"/>
              </w:rPr>
              <w:t xml:space="preserve">. </w:t>
            </w:r>
            <w:r w:rsidR="00B61E2C">
              <w:rPr>
                <w:sz w:val="18"/>
                <w:szCs w:val="18"/>
              </w:rPr>
              <w:t>septembra</w:t>
            </w:r>
            <w:r w:rsidR="005B6C77" w:rsidRPr="00E53AE7">
              <w:rPr>
                <w:sz w:val="18"/>
                <w:szCs w:val="18"/>
              </w:rPr>
              <w:t xml:space="preserve"> 202</w:t>
            </w:r>
            <w:r w:rsidR="00D25260">
              <w:rPr>
                <w:sz w:val="18"/>
                <w:szCs w:val="18"/>
              </w:rPr>
              <w:t>5</w:t>
            </w:r>
          </w:p>
        </w:tc>
      </w:tr>
      <w:tr w:rsidR="005B6C77" w:rsidRPr="006B6E2B" w14:paraId="22169B41" w14:textId="77777777" w:rsidTr="00B443B5">
        <w:tc>
          <w:tcPr>
            <w:tcW w:w="2830" w:type="dxa"/>
            <w:tcBorders>
              <w:bottom w:val="single" w:sz="12" w:space="0" w:color="33CCCC"/>
            </w:tcBorders>
          </w:tcPr>
          <w:p w14:paraId="538D0F3C" w14:textId="71D77123" w:rsidR="005B6C77" w:rsidRPr="00E53AE7" w:rsidRDefault="00F833F7" w:rsidP="00B443B5">
            <w:pPr>
              <w:spacing w:before="20" w:after="20"/>
              <w:jc w:val="left"/>
              <w:rPr>
                <w:sz w:val="18"/>
                <w:szCs w:val="18"/>
              </w:rPr>
            </w:pPr>
            <w:r>
              <w:rPr>
                <w:sz w:val="18"/>
                <w:szCs w:val="18"/>
              </w:rPr>
              <w:t>r</w:t>
            </w:r>
            <w:r w:rsidR="005B6C77" w:rsidRPr="00E53AE7">
              <w:rPr>
                <w:sz w:val="18"/>
                <w:szCs w:val="18"/>
              </w:rPr>
              <w:t>evizijsko poročilo Ravnanje z nepremičninami</w:t>
            </w:r>
          </w:p>
        </w:tc>
        <w:tc>
          <w:tcPr>
            <w:tcW w:w="6236" w:type="dxa"/>
            <w:tcBorders>
              <w:bottom w:val="single" w:sz="12" w:space="0" w:color="33CCCC"/>
            </w:tcBorders>
          </w:tcPr>
          <w:p w14:paraId="658E6070" w14:textId="652C0D08" w:rsidR="005B6C77" w:rsidRPr="00E53AE7" w:rsidRDefault="00026110" w:rsidP="00B61E2C">
            <w:pPr>
              <w:spacing w:before="20" w:after="20"/>
              <w:jc w:val="left"/>
              <w:rPr>
                <w:sz w:val="18"/>
                <w:szCs w:val="18"/>
              </w:rPr>
            </w:pPr>
            <w:r>
              <w:rPr>
                <w:sz w:val="18"/>
                <w:szCs w:val="18"/>
              </w:rPr>
              <w:t xml:space="preserve">Republika Slovenija, </w:t>
            </w:r>
            <w:r w:rsidR="005B6C77" w:rsidRPr="00E53AE7">
              <w:rPr>
                <w:sz w:val="18"/>
                <w:szCs w:val="18"/>
              </w:rPr>
              <w:t>Računsko sodišče; Revizijsko poročilo, Ravnanje z nepremičninami</w:t>
            </w:r>
            <w:r w:rsidR="00D22C99">
              <w:rPr>
                <w:sz w:val="18"/>
                <w:szCs w:val="18"/>
              </w:rPr>
              <w:t>,</w:t>
            </w:r>
            <w:r w:rsidR="005B6C77" w:rsidRPr="00E53AE7">
              <w:rPr>
                <w:sz w:val="18"/>
                <w:szCs w:val="18"/>
              </w:rPr>
              <w:t xml:space="preserve"> številka 320-10/2015/82 z dne 27. </w:t>
            </w:r>
            <w:r w:rsidR="00B61E2C">
              <w:rPr>
                <w:sz w:val="18"/>
                <w:szCs w:val="18"/>
              </w:rPr>
              <w:t>februarja</w:t>
            </w:r>
            <w:r w:rsidR="005B6C77" w:rsidRPr="00E53AE7">
              <w:rPr>
                <w:sz w:val="18"/>
                <w:szCs w:val="18"/>
              </w:rPr>
              <w:t xml:space="preserve"> 2017</w:t>
            </w:r>
          </w:p>
        </w:tc>
      </w:tr>
      <w:tr w:rsidR="005B6C77" w:rsidRPr="006B6E2B" w14:paraId="24BA8A46" w14:textId="77777777" w:rsidTr="00B443B5">
        <w:trPr>
          <w:trHeight w:val="50"/>
        </w:trPr>
        <w:tc>
          <w:tcPr>
            <w:tcW w:w="2830" w:type="dxa"/>
            <w:tcBorders>
              <w:bottom w:val="single" w:sz="18" w:space="0" w:color="33CCCC"/>
            </w:tcBorders>
          </w:tcPr>
          <w:p w14:paraId="19720382" w14:textId="3953BA53" w:rsidR="005B6C77" w:rsidRPr="00E53AE7" w:rsidRDefault="005B6C77" w:rsidP="00B443B5">
            <w:pPr>
              <w:spacing w:before="20" w:after="20"/>
              <w:jc w:val="left"/>
              <w:rPr>
                <w:sz w:val="18"/>
                <w:szCs w:val="18"/>
              </w:rPr>
            </w:pPr>
            <w:r w:rsidRPr="00E53AE7">
              <w:rPr>
                <w:sz w:val="18"/>
                <w:szCs w:val="18"/>
              </w:rPr>
              <w:t>Strategija 2009</w:t>
            </w:r>
          </w:p>
        </w:tc>
        <w:tc>
          <w:tcPr>
            <w:tcW w:w="6236" w:type="dxa"/>
            <w:tcBorders>
              <w:bottom w:val="single" w:sz="18" w:space="0" w:color="33CCCC"/>
            </w:tcBorders>
          </w:tcPr>
          <w:p w14:paraId="45FD628D" w14:textId="2EB0B13F" w:rsidR="005B6C77" w:rsidRPr="00E53AE7" w:rsidRDefault="00026110" w:rsidP="00B61E2C">
            <w:pPr>
              <w:spacing w:before="20" w:after="20"/>
              <w:jc w:val="left"/>
              <w:rPr>
                <w:sz w:val="18"/>
                <w:szCs w:val="18"/>
              </w:rPr>
            </w:pPr>
            <w:r>
              <w:rPr>
                <w:sz w:val="18"/>
                <w:szCs w:val="18"/>
              </w:rPr>
              <w:t xml:space="preserve">Republika Slovenija, </w:t>
            </w:r>
            <w:r w:rsidR="005B6C77" w:rsidRPr="00E53AE7">
              <w:rPr>
                <w:sz w:val="18"/>
                <w:szCs w:val="18"/>
              </w:rPr>
              <w:t>Vlada Republike Slovenije; Strategija ravnanja z nepremičnim premoženjem</w:t>
            </w:r>
            <w:r w:rsidR="00D22C99">
              <w:rPr>
                <w:sz w:val="18"/>
                <w:szCs w:val="18"/>
              </w:rPr>
              <w:t>,</w:t>
            </w:r>
            <w:r w:rsidR="005B6C77" w:rsidRPr="00E53AE7">
              <w:rPr>
                <w:sz w:val="18"/>
                <w:szCs w:val="18"/>
              </w:rPr>
              <w:t xml:space="preserve"> številka 478-19/2009/42 z dne 3. </w:t>
            </w:r>
            <w:r w:rsidR="00B61E2C">
              <w:rPr>
                <w:sz w:val="18"/>
                <w:szCs w:val="18"/>
              </w:rPr>
              <w:t>junija</w:t>
            </w:r>
            <w:r w:rsidR="005B6C77" w:rsidRPr="00E53AE7">
              <w:rPr>
                <w:sz w:val="18"/>
                <w:szCs w:val="18"/>
              </w:rPr>
              <w:t xml:space="preserve"> 2009</w:t>
            </w:r>
          </w:p>
        </w:tc>
      </w:tr>
    </w:tbl>
    <w:p w14:paraId="08C063F3" w14:textId="77777777" w:rsidR="00112712" w:rsidRDefault="00112712">
      <w:pPr>
        <w:spacing w:before="0" w:line="259" w:lineRule="auto"/>
        <w:jc w:val="left"/>
        <w:rPr>
          <w:rFonts w:asciiTheme="majorHAnsi" w:eastAsiaTheme="majorEastAsia" w:hAnsiTheme="majorHAnsi" w:cstheme="majorBidi"/>
          <w:b/>
          <w:color w:val="008080"/>
          <w:kern w:val="0"/>
          <w:sz w:val="26"/>
          <w:szCs w:val="18"/>
          <w:lang w:eastAsia="en-US"/>
          <w14:ligatures w14:val="none"/>
        </w:rPr>
      </w:pPr>
      <w:r>
        <w:br w:type="page"/>
      </w:r>
    </w:p>
    <w:p w14:paraId="5618796C" w14:textId="6C9AC690" w:rsidR="00DE152F" w:rsidRPr="003E7AEA" w:rsidRDefault="00DE152F" w:rsidP="009B7A6C">
      <w:pPr>
        <w:pStyle w:val="Naslov2breztevilke"/>
      </w:pPr>
      <w:bookmarkStart w:id="16" w:name="_Toc219122259"/>
      <w:r w:rsidRPr="003E7AEA">
        <w:t>Uporabljen</w:t>
      </w:r>
      <w:r w:rsidR="007420D3">
        <w:t>i</w:t>
      </w:r>
      <w:r w:rsidRPr="003E7AEA">
        <w:t xml:space="preserve"> </w:t>
      </w:r>
      <w:r w:rsidR="00435384">
        <w:t>naslovi</w:t>
      </w:r>
      <w:r w:rsidR="00745570">
        <w:t xml:space="preserve"> </w:t>
      </w:r>
      <w:r w:rsidR="00224E77" w:rsidRPr="003E7AEA">
        <w:t>predpisov Evropske unije</w:t>
      </w:r>
      <w:bookmarkEnd w:id="16"/>
    </w:p>
    <w:p w14:paraId="64CAA85D" w14:textId="1E65AC33" w:rsidR="002722C6" w:rsidRPr="00CA0563" w:rsidRDefault="00F966E2" w:rsidP="002722C6">
      <w:pPr>
        <w:pStyle w:val="Napis"/>
        <w:keepNext/>
        <w:rPr>
          <w:i w:val="0"/>
          <w:iCs w:val="0"/>
          <w:color w:val="595959" w:themeColor="text1" w:themeTint="A6"/>
        </w:rPr>
      </w:pPr>
      <w:bookmarkStart w:id="17" w:name="_Toc146197244"/>
      <w:r>
        <w:rPr>
          <w:i w:val="0"/>
          <w:iCs w:val="0"/>
          <w:color w:val="595959" w:themeColor="text1" w:themeTint="A6"/>
        </w:rPr>
        <w:t>Preglednica</w:t>
      </w:r>
      <w:r w:rsidRPr="00CA0563">
        <w:rPr>
          <w:i w:val="0"/>
          <w:iCs w:val="0"/>
          <w:color w:val="595959" w:themeColor="text1" w:themeTint="A6"/>
        </w:rPr>
        <w:t xml:space="preserve"> </w:t>
      </w:r>
      <w:r w:rsidR="002722C6" w:rsidRPr="00CA0563">
        <w:rPr>
          <w:i w:val="0"/>
          <w:iCs w:val="0"/>
          <w:color w:val="595959" w:themeColor="text1" w:themeTint="A6"/>
        </w:rPr>
        <w:fldChar w:fldCharType="begin"/>
      </w:r>
      <w:r w:rsidR="002722C6" w:rsidRPr="00CA0563">
        <w:rPr>
          <w:i w:val="0"/>
          <w:iCs w:val="0"/>
          <w:color w:val="595959" w:themeColor="text1" w:themeTint="A6"/>
        </w:rPr>
        <w:instrText xml:space="preserve"> SEQ Tabela \* ARABIC </w:instrText>
      </w:r>
      <w:r w:rsidR="002722C6" w:rsidRPr="00CA0563">
        <w:rPr>
          <w:i w:val="0"/>
          <w:iCs w:val="0"/>
          <w:color w:val="595959" w:themeColor="text1" w:themeTint="A6"/>
        </w:rPr>
        <w:fldChar w:fldCharType="separate"/>
      </w:r>
      <w:r w:rsidR="00A33820">
        <w:rPr>
          <w:i w:val="0"/>
          <w:iCs w:val="0"/>
          <w:noProof/>
          <w:color w:val="595959" w:themeColor="text1" w:themeTint="A6"/>
        </w:rPr>
        <w:t>2</w:t>
      </w:r>
      <w:r w:rsidR="002722C6" w:rsidRPr="00CA0563">
        <w:rPr>
          <w:i w:val="0"/>
          <w:iCs w:val="0"/>
          <w:color w:val="595959" w:themeColor="text1" w:themeTint="A6"/>
        </w:rPr>
        <w:fldChar w:fldCharType="end"/>
      </w:r>
      <w:r w:rsidR="002722C6" w:rsidRPr="00CA0563">
        <w:rPr>
          <w:i w:val="0"/>
          <w:iCs w:val="0"/>
          <w:color w:val="595959" w:themeColor="text1" w:themeTint="A6"/>
        </w:rPr>
        <w:t xml:space="preserve">: Pregled uporabljenih </w:t>
      </w:r>
      <w:r w:rsidR="002A45A4">
        <w:rPr>
          <w:i w:val="0"/>
          <w:iCs w:val="0"/>
          <w:color w:val="595959" w:themeColor="text1" w:themeTint="A6"/>
        </w:rPr>
        <w:t xml:space="preserve">naslovov </w:t>
      </w:r>
      <w:r w:rsidR="00E92778" w:rsidRPr="00CA0563">
        <w:rPr>
          <w:i w:val="0"/>
          <w:iCs w:val="0"/>
          <w:color w:val="595959" w:themeColor="text1" w:themeTint="A6"/>
        </w:rPr>
        <w:t>predpisov Evropske unije</w:t>
      </w:r>
      <w:r w:rsidR="002722C6" w:rsidRPr="00CA0563">
        <w:rPr>
          <w:i w:val="0"/>
          <w:iCs w:val="0"/>
          <w:color w:val="595959" w:themeColor="text1" w:themeTint="A6"/>
        </w:rPr>
        <w:t>, na kater</w:t>
      </w:r>
      <w:r w:rsidR="00745570">
        <w:rPr>
          <w:i w:val="0"/>
          <w:iCs w:val="0"/>
          <w:color w:val="595959" w:themeColor="text1" w:themeTint="A6"/>
        </w:rPr>
        <w:t>a</w:t>
      </w:r>
      <w:r w:rsidR="002722C6" w:rsidRPr="00CA0563">
        <w:rPr>
          <w:i w:val="0"/>
          <w:iCs w:val="0"/>
          <w:color w:val="595959" w:themeColor="text1" w:themeTint="A6"/>
        </w:rPr>
        <w:t xml:space="preserve"> se sklicuje </w:t>
      </w:r>
      <w:r w:rsidR="007117D9">
        <w:rPr>
          <w:i w:val="0"/>
          <w:iCs w:val="0"/>
          <w:color w:val="595959" w:themeColor="text1" w:themeTint="A6"/>
        </w:rPr>
        <w:t>s</w:t>
      </w:r>
      <w:r w:rsidR="002722C6" w:rsidRPr="00CA0563">
        <w:rPr>
          <w:i w:val="0"/>
          <w:iCs w:val="0"/>
          <w:color w:val="595959" w:themeColor="text1" w:themeTint="A6"/>
        </w:rPr>
        <w:t xml:space="preserve">trategija, po datumu </w:t>
      </w:r>
      <w:r w:rsidR="00F44448" w:rsidRPr="00CA0563">
        <w:rPr>
          <w:i w:val="0"/>
          <w:iCs w:val="0"/>
          <w:color w:val="595959" w:themeColor="text1" w:themeTint="A6"/>
        </w:rPr>
        <w:t>spreje</w:t>
      </w:r>
      <w:r w:rsidR="00F44448">
        <w:rPr>
          <w:i w:val="0"/>
          <w:iCs w:val="0"/>
          <w:color w:val="595959" w:themeColor="text1" w:themeTint="A6"/>
        </w:rPr>
        <w:t>tj</w:t>
      </w:r>
      <w:r w:rsidR="00F44448" w:rsidRPr="00CA0563">
        <w:rPr>
          <w:i w:val="0"/>
          <w:iCs w:val="0"/>
          <w:color w:val="595959" w:themeColor="text1" w:themeTint="A6"/>
        </w:rPr>
        <w:t>a</w:t>
      </w:r>
    </w:p>
    <w:tbl>
      <w:tblPr>
        <w:tblStyle w:val="Tabelamrea"/>
        <w:tblW w:w="0" w:type="auto"/>
        <w:tblBorders>
          <w:top w:val="single" w:sz="12" w:space="0" w:color="33CCCC"/>
          <w:left w:val="none" w:sz="0" w:space="0" w:color="auto"/>
          <w:bottom w:val="single" w:sz="12" w:space="0" w:color="33CCCC"/>
          <w:right w:val="none" w:sz="0" w:space="0" w:color="auto"/>
          <w:insideH w:val="single" w:sz="12" w:space="0" w:color="33CCCC"/>
          <w:insideV w:val="single" w:sz="12" w:space="0" w:color="33CCCC"/>
        </w:tblBorders>
        <w:tblLook w:val="04A0" w:firstRow="1" w:lastRow="0" w:firstColumn="1" w:lastColumn="0" w:noHBand="0" w:noVBand="1"/>
      </w:tblPr>
      <w:tblGrid>
        <w:gridCol w:w="2830"/>
        <w:gridCol w:w="6236"/>
      </w:tblGrid>
      <w:tr w:rsidR="00DE152F" w:rsidRPr="006B6E2B" w14:paraId="641108F4" w14:textId="77777777" w:rsidTr="00B443B5">
        <w:tc>
          <w:tcPr>
            <w:tcW w:w="2830" w:type="dxa"/>
            <w:tcBorders>
              <w:top w:val="single" w:sz="18" w:space="0" w:color="33CCCC"/>
              <w:bottom w:val="single" w:sz="18" w:space="0" w:color="33CCCC"/>
            </w:tcBorders>
          </w:tcPr>
          <w:p w14:paraId="5ED48E0A" w14:textId="47312F34" w:rsidR="00DE152F" w:rsidRPr="00CA0563" w:rsidRDefault="00DE152F" w:rsidP="00745570">
            <w:pPr>
              <w:spacing w:before="20" w:after="20"/>
              <w:jc w:val="left"/>
              <w:rPr>
                <w:color w:val="767171" w:themeColor="background2" w:themeShade="80"/>
                <w:sz w:val="18"/>
                <w:szCs w:val="18"/>
              </w:rPr>
            </w:pPr>
            <w:r w:rsidRPr="00CA0563">
              <w:rPr>
                <w:color w:val="767171" w:themeColor="background2" w:themeShade="80"/>
                <w:sz w:val="18"/>
                <w:szCs w:val="18"/>
              </w:rPr>
              <w:t xml:space="preserve">Uporabljen </w:t>
            </w:r>
            <w:r w:rsidR="00D972CD">
              <w:rPr>
                <w:color w:val="767171" w:themeColor="background2" w:themeShade="80"/>
                <w:sz w:val="18"/>
                <w:szCs w:val="18"/>
              </w:rPr>
              <w:t xml:space="preserve"> naslov</w:t>
            </w:r>
          </w:p>
        </w:tc>
        <w:tc>
          <w:tcPr>
            <w:tcW w:w="6236" w:type="dxa"/>
            <w:tcBorders>
              <w:top w:val="single" w:sz="18" w:space="0" w:color="33CCCC"/>
              <w:bottom w:val="single" w:sz="18" w:space="0" w:color="33CCCC"/>
            </w:tcBorders>
          </w:tcPr>
          <w:p w14:paraId="1B59EE20" w14:textId="3AD6B814" w:rsidR="00DE152F" w:rsidRPr="00CA0563" w:rsidRDefault="00745570" w:rsidP="00FB17BA">
            <w:pPr>
              <w:pStyle w:val="Sprotnaopomba-besedilo"/>
              <w:spacing w:before="20" w:after="20" w:line="276" w:lineRule="auto"/>
              <w:jc w:val="left"/>
              <w:rPr>
                <w:rFonts w:ascii="Republika" w:hAnsi="Republika" w:cstheme="minorBidi"/>
                <w:color w:val="767171" w:themeColor="background2" w:themeShade="80"/>
                <w:sz w:val="18"/>
                <w:szCs w:val="18"/>
                <w:lang w:val="sl-SI"/>
              </w:rPr>
            </w:pPr>
            <w:r>
              <w:rPr>
                <w:rFonts w:ascii="Republika" w:hAnsi="Republika" w:cstheme="minorBidi"/>
                <w:color w:val="767171" w:themeColor="background2" w:themeShade="80"/>
                <w:sz w:val="18"/>
                <w:szCs w:val="18"/>
                <w:lang w:val="sl-SI"/>
              </w:rPr>
              <w:t>Urad</w:t>
            </w:r>
            <w:r w:rsidR="00435384">
              <w:rPr>
                <w:rFonts w:ascii="Republika" w:hAnsi="Republika" w:cstheme="minorBidi"/>
                <w:color w:val="767171" w:themeColor="background2" w:themeShade="80"/>
                <w:sz w:val="18"/>
                <w:szCs w:val="18"/>
                <w:lang w:val="sl-SI"/>
              </w:rPr>
              <w:t>ni</w:t>
            </w:r>
            <w:r>
              <w:rPr>
                <w:rFonts w:ascii="Republika" w:hAnsi="Republika" w:cstheme="minorBidi"/>
                <w:color w:val="767171" w:themeColor="background2" w:themeShade="80"/>
                <w:sz w:val="18"/>
                <w:szCs w:val="18"/>
                <w:lang w:val="sl-SI"/>
              </w:rPr>
              <w:t xml:space="preserve"> </w:t>
            </w:r>
            <w:r w:rsidR="00435384">
              <w:rPr>
                <w:rFonts w:ascii="Republika" w:hAnsi="Republika" w:cstheme="minorBidi"/>
                <w:color w:val="767171" w:themeColor="background2" w:themeShade="80"/>
                <w:sz w:val="18"/>
                <w:szCs w:val="18"/>
                <w:lang w:val="sl-SI"/>
              </w:rPr>
              <w:t>naslov</w:t>
            </w:r>
          </w:p>
        </w:tc>
      </w:tr>
      <w:tr w:rsidR="00DE152F" w:rsidRPr="006B6E2B" w14:paraId="306B5AFE" w14:textId="77777777" w:rsidTr="008F7294">
        <w:tc>
          <w:tcPr>
            <w:tcW w:w="2830" w:type="dxa"/>
            <w:tcBorders>
              <w:top w:val="single" w:sz="18" w:space="0" w:color="33CCCC"/>
            </w:tcBorders>
          </w:tcPr>
          <w:p w14:paraId="7C9175D8" w14:textId="74829C69" w:rsidR="00DE152F" w:rsidRPr="00FF4F11" w:rsidRDefault="00BF48F4" w:rsidP="00B443B5">
            <w:pPr>
              <w:spacing w:before="20" w:after="20"/>
              <w:jc w:val="left"/>
              <w:rPr>
                <w:sz w:val="18"/>
                <w:szCs w:val="18"/>
              </w:rPr>
            </w:pPr>
            <w:r w:rsidRPr="00FF4F11">
              <w:rPr>
                <w:sz w:val="18"/>
                <w:szCs w:val="18"/>
              </w:rPr>
              <w:t>Direktiva 2010/31/EU</w:t>
            </w:r>
          </w:p>
        </w:tc>
        <w:tc>
          <w:tcPr>
            <w:tcW w:w="6236" w:type="dxa"/>
            <w:tcBorders>
              <w:top w:val="single" w:sz="18" w:space="0" w:color="33CCCC"/>
            </w:tcBorders>
          </w:tcPr>
          <w:p w14:paraId="7362CD50" w14:textId="4ACD1F88" w:rsidR="00DE152F" w:rsidRPr="00FE28A9" w:rsidRDefault="0078554F" w:rsidP="00B443B5">
            <w:pPr>
              <w:pStyle w:val="Sprotnaopomba-besedilo"/>
              <w:spacing w:before="20" w:after="20" w:line="276" w:lineRule="auto"/>
              <w:jc w:val="left"/>
              <w:rPr>
                <w:rFonts w:ascii="Republika" w:hAnsi="Republika" w:cstheme="minorBidi"/>
                <w:sz w:val="18"/>
                <w:szCs w:val="18"/>
                <w:lang w:val="sl-SI"/>
              </w:rPr>
            </w:pPr>
            <w:r w:rsidRPr="00FE28A9">
              <w:rPr>
                <w:rFonts w:ascii="Republika" w:hAnsi="Republika" w:cstheme="minorBidi"/>
                <w:sz w:val="18"/>
                <w:szCs w:val="18"/>
                <w:lang w:val="sl-SI"/>
              </w:rPr>
              <w:t>Direktiva 2010/31/EU Evropskega parlamenta in Sveta z dne 19. maja 2010 o energetski učinkovitosti stavb (prenovitev</w:t>
            </w:r>
            <w:r w:rsidR="000E3FEE" w:rsidRPr="00FE28A9">
              <w:rPr>
                <w:rFonts w:ascii="Republika" w:hAnsi="Republika" w:cstheme="minorBidi"/>
                <w:sz w:val="18"/>
                <w:szCs w:val="18"/>
                <w:lang w:val="sl-SI"/>
              </w:rPr>
              <w:t>)</w:t>
            </w:r>
          </w:p>
        </w:tc>
      </w:tr>
      <w:tr w:rsidR="00DE152F" w:rsidRPr="006B6E2B" w14:paraId="247C0B04" w14:textId="77777777" w:rsidTr="008F7294">
        <w:tc>
          <w:tcPr>
            <w:tcW w:w="2830" w:type="dxa"/>
          </w:tcPr>
          <w:p w14:paraId="218E8F87" w14:textId="3D84E1BB" w:rsidR="00DE152F" w:rsidRPr="00FF4F11" w:rsidRDefault="0078554F" w:rsidP="00B443B5">
            <w:pPr>
              <w:spacing w:before="20" w:after="20"/>
              <w:jc w:val="left"/>
              <w:rPr>
                <w:sz w:val="18"/>
                <w:szCs w:val="18"/>
              </w:rPr>
            </w:pPr>
            <w:r w:rsidRPr="00FF4F11">
              <w:rPr>
                <w:sz w:val="18"/>
                <w:szCs w:val="18"/>
              </w:rPr>
              <w:t xml:space="preserve">Direktiva </w:t>
            </w:r>
            <w:r w:rsidR="00BF48F4" w:rsidRPr="00FF4F11">
              <w:rPr>
                <w:sz w:val="18"/>
                <w:szCs w:val="18"/>
              </w:rPr>
              <w:t>EU/2023/1791</w:t>
            </w:r>
          </w:p>
        </w:tc>
        <w:tc>
          <w:tcPr>
            <w:tcW w:w="6236" w:type="dxa"/>
          </w:tcPr>
          <w:p w14:paraId="7524EBEE" w14:textId="4BD3E0E8" w:rsidR="00DE152F" w:rsidRPr="00FE28A9" w:rsidRDefault="0078554F" w:rsidP="00B443B5">
            <w:pPr>
              <w:pStyle w:val="Sprotnaopomba-besedilo"/>
              <w:spacing w:before="20" w:after="20" w:line="276" w:lineRule="auto"/>
              <w:jc w:val="left"/>
              <w:rPr>
                <w:rFonts w:ascii="Republika" w:hAnsi="Republika" w:cstheme="minorBidi"/>
                <w:sz w:val="18"/>
                <w:szCs w:val="18"/>
                <w:lang w:val="sl-SI"/>
              </w:rPr>
            </w:pPr>
            <w:r w:rsidRPr="00FE28A9">
              <w:rPr>
                <w:rFonts w:ascii="Republika" w:hAnsi="Republika" w:cstheme="minorBidi"/>
                <w:sz w:val="18"/>
                <w:szCs w:val="18"/>
                <w:lang w:val="sl-SI"/>
              </w:rPr>
              <w:t>Direktiva (EU) 2023/1791 EU Evropskega parlamenta in Sveta z dne 13. septembra 2023 o energetski učinkovitosti in spremembi Uredbe (EU) 2023/955 (prenovitev)</w:t>
            </w:r>
          </w:p>
        </w:tc>
      </w:tr>
      <w:tr w:rsidR="00DE152F" w:rsidRPr="006B6E2B" w14:paraId="0CE84977" w14:textId="77777777" w:rsidTr="00B443B5">
        <w:tc>
          <w:tcPr>
            <w:tcW w:w="2830" w:type="dxa"/>
            <w:tcBorders>
              <w:bottom w:val="single" w:sz="18" w:space="0" w:color="33CCCC"/>
            </w:tcBorders>
          </w:tcPr>
          <w:p w14:paraId="45BF4E2D" w14:textId="7BFA863E" w:rsidR="00DE152F" w:rsidRPr="00FF4F11" w:rsidRDefault="0078554F" w:rsidP="00B443B5">
            <w:pPr>
              <w:spacing w:before="20" w:after="20"/>
              <w:jc w:val="left"/>
              <w:rPr>
                <w:sz w:val="18"/>
                <w:szCs w:val="18"/>
              </w:rPr>
            </w:pPr>
            <w:r w:rsidRPr="00FF4F11">
              <w:rPr>
                <w:sz w:val="18"/>
                <w:szCs w:val="18"/>
              </w:rPr>
              <w:t xml:space="preserve">Direktiva </w:t>
            </w:r>
            <w:r w:rsidR="00BF48F4" w:rsidRPr="00FF4F11">
              <w:rPr>
                <w:sz w:val="18"/>
                <w:szCs w:val="18"/>
              </w:rPr>
              <w:t>EU/2024/1275</w:t>
            </w:r>
          </w:p>
        </w:tc>
        <w:tc>
          <w:tcPr>
            <w:tcW w:w="6236" w:type="dxa"/>
            <w:tcBorders>
              <w:bottom w:val="single" w:sz="18" w:space="0" w:color="33CCCC"/>
            </w:tcBorders>
          </w:tcPr>
          <w:p w14:paraId="5726F740" w14:textId="0E9851EC" w:rsidR="00DE152F" w:rsidRPr="00FE28A9" w:rsidRDefault="0078554F" w:rsidP="00B443B5">
            <w:pPr>
              <w:pStyle w:val="Sprotnaopomba-besedilo"/>
              <w:spacing w:before="20" w:after="20" w:line="276" w:lineRule="auto"/>
              <w:jc w:val="left"/>
              <w:rPr>
                <w:rFonts w:ascii="Republika" w:hAnsi="Republika" w:cstheme="minorBidi"/>
                <w:sz w:val="18"/>
                <w:szCs w:val="18"/>
                <w:lang w:val="sl-SI"/>
              </w:rPr>
            </w:pPr>
            <w:r w:rsidRPr="00FE28A9">
              <w:rPr>
                <w:rFonts w:ascii="Republika" w:hAnsi="Republika" w:cstheme="minorBidi"/>
                <w:sz w:val="18"/>
                <w:szCs w:val="18"/>
                <w:lang w:val="sl-SI"/>
              </w:rPr>
              <w:t>Direktiva (EU) 2024/1275 Evropskega parlamenta in Sveta z dne 24. aprila 2024 o energetski učinkovitosti stavb (prenovitev)</w:t>
            </w:r>
          </w:p>
        </w:tc>
      </w:tr>
    </w:tbl>
    <w:p w14:paraId="1B0914CB" w14:textId="69FEFA64" w:rsidR="00470951" w:rsidRPr="003E7AEA" w:rsidRDefault="00470951" w:rsidP="009B7A6C">
      <w:pPr>
        <w:pStyle w:val="Naslov2breztevilke"/>
      </w:pPr>
      <w:bookmarkStart w:id="18" w:name="_Toc219122260"/>
      <w:r w:rsidRPr="003E7AEA">
        <w:t>Uporabljene kratice zakonov</w:t>
      </w:r>
      <w:bookmarkEnd w:id="17"/>
      <w:bookmarkEnd w:id="18"/>
    </w:p>
    <w:p w14:paraId="637DC3A4" w14:textId="7978DC14" w:rsidR="002C67BB" w:rsidRPr="002C67BB" w:rsidRDefault="00F966E2" w:rsidP="002C67BB">
      <w:pPr>
        <w:pStyle w:val="Napis"/>
        <w:keepNext/>
        <w:rPr>
          <w:i w:val="0"/>
          <w:iCs w:val="0"/>
        </w:rPr>
      </w:pPr>
      <w:r>
        <w:rPr>
          <w:i w:val="0"/>
          <w:iCs w:val="0"/>
          <w:color w:val="767171" w:themeColor="background2" w:themeShade="80"/>
        </w:rPr>
        <w:t>Preglednica</w:t>
      </w:r>
      <w:r w:rsidRPr="00CA0563">
        <w:rPr>
          <w:i w:val="0"/>
          <w:iCs w:val="0"/>
          <w:color w:val="767171" w:themeColor="background2" w:themeShade="80"/>
        </w:rPr>
        <w:t xml:space="preserve"> </w:t>
      </w:r>
      <w:r w:rsidR="002C67BB" w:rsidRPr="00CA0563">
        <w:rPr>
          <w:i w:val="0"/>
          <w:iCs w:val="0"/>
          <w:color w:val="767171" w:themeColor="background2" w:themeShade="80"/>
        </w:rPr>
        <w:fldChar w:fldCharType="begin"/>
      </w:r>
      <w:r w:rsidR="002C67BB" w:rsidRPr="00CA0563">
        <w:rPr>
          <w:i w:val="0"/>
          <w:iCs w:val="0"/>
          <w:color w:val="767171" w:themeColor="background2" w:themeShade="80"/>
        </w:rPr>
        <w:instrText xml:space="preserve"> SEQ Tabela \* ARABIC </w:instrText>
      </w:r>
      <w:r w:rsidR="002C67BB" w:rsidRPr="00CA0563">
        <w:rPr>
          <w:i w:val="0"/>
          <w:iCs w:val="0"/>
          <w:color w:val="767171" w:themeColor="background2" w:themeShade="80"/>
        </w:rPr>
        <w:fldChar w:fldCharType="separate"/>
      </w:r>
      <w:r w:rsidR="00A33820">
        <w:rPr>
          <w:i w:val="0"/>
          <w:iCs w:val="0"/>
          <w:noProof/>
          <w:color w:val="767171" w:themeColor="background2" w:themeShade="80"/>
        </w:rPr>
        <w:t>3</w:t>
      </w:r>
      <w:r w:rsidR="002C67BB" w:rsidRPr="00CA0563">
        <w:rPr>
          <w:i w:val="0"/>
          <w:iCs w:val="0"/>
          <w:color w:val="767171" w:themeColor="background2" w:themeShade="80"/>
        </w:rPr>
        <w:fldChar w:fldCharType="end"/>
      </w:r>
      <w:r w:rsidR="002C67BB" w:rsidRPr="00CA0563">
        <w:rPr>
          <w:i w:val="0"/>
          <w:iCs w:val="0"/>
          <w:color w:val="767171" w:themeColor="background2" w:themeShade="80"/>
        </w:rPr>
        <w:t xml:space="preserve">: Pregled uporabljenih kratic zakonov, na katere se sklicuje Strategija, po abecednem vrstnem redu  </w:t>
      </w:r>
    </w:p>
    <w:tbl>
      <w:tblPr>
        <w:tblStyle w:val="Tabelamrea"/>
        <w:tblW w:w="0" w:type="auto"/>
        <w:tblBorders>
          <w:top w:val="single" w:sz="18" w:space="0" w:color="33CCCC"/>
          <w:left w:val="none" w:sz="0" w:space="0" w:color="auto"/>
          <w:bottom w:val="single" w:sz="18" w:space="0" w:color="33CCCC"/>
          <w:right w:val="none" w:sz="0" w:space="0" w:color="auto"/>
          <w:insideH w:val="single" w:sz="12" w:space="0" w:color="33CCCC"/>
          <w:insideV w:val="single" w:sz="12" w:space="0" w:color="33CCCC"/>
        </w:tblBorders>
        <w:tblLayout w:type="fixed"/>
        <w:tblLook w:val="04A0" w:firstRow="1" w:lastRow="0" w:firstColumn="1" w:lastColumn="0" w:noHBand="0" w:noVBand="1"/>
      </w:tblPr>
      <w:tblGrid>
        <w:gridCol w:w="1985"/>
        <w:gridCol w:w="7091"/>
      </w:tblGrid>
      <w:tr w:rsidR="006B6E2B" w14:paraId="495F7957" w14:textId="77777777" w:rsidTr="007F00B5">
        <w:tc>
          <w:tcPr>
            <w:tcW w:w="1985" w:type="dxa"/>
            <w:tcBorders>
              <w:top w:val="single" w:sz="18" w:space="0" w:color="33CCCC"/>
              <w:bottom w:val="single" w:sz="18" w:space="0" w:color="33CCCC"/>
            </w:tcBorders>
          </w:tcPr>
          <w:p w14:paraId="024BF288" w14:textId="76A97E2A" w:rsidR="006B6E2B" w:rsidRPr="00CA0563" w:rsidRDefault="006B6E2B" w:rsidP="00B443B5">
            <w:pPr>
              <w:spacing w:before="20" w:after="20"/>
              <w:jc w:val="left"/>
              <w:rPr>
                <w:color w:val="767171" w:themeColor="background2" w:themeShade="80"/>
                <w:sz w:val="18"/>
                <w:szCs w:val="18"/>
              </w:rPr>
            </w:pPr>
            <w:r w:rsidRPr="00CA0563">
              <w:rPr>
                <w:color w:val="767171" w:themeColor="background2" w:themeShade="80"/>
                <w:sz w:val="18"/>
                <w:szCs w:val="18"/>
              </w:rPr>
              <w:t>Kratica zakona</w:t>
            </w:r>
          </w:p>
        </w:tc>
        <w:tc>
          <w:tcPr>
            <w:tcW w:w="7091" w:type="dxa"/>
            <w:tcBorders>
              <w:top w:val="single" w:sz="18" w:space="0" w:color="33CCCC"/>
              <w:bottom w:val="single" w:sz="18" w:space="0" w:color="33CCCC"/>
            </w:tcBorders>
          </w:tcPr>
          <w:p w14:paraId="36A3EA47" w14:textId="49D1456D" w:rsidR="006B6E2B" w:rsidRPr="00CA0563" w:rsidRDefault="006E76DE" w:rsidP="001A53CC">
            <w:pPr>
              <w:pStyle w:val="SlogTABELAukrep"/>
              <w:spacing w:before="20" w:after="20" w:line="276" w:lineRule="auto"/>
              <w:rPr>
                <w:rFonts w:eastAsia="Times New Roman"/>
                <w:color w:val="767171" w:themeColor="background2" w:themeShade="80"/>
                <w:sz w:val="18"/>
                <w:szCs w:val="18"/>
              </w:rPr>
            </w:pPr>
            <w:r>
              <w:rPr>
                <w:rFonts w:eastAsia="Times New Roman"/>
                <w:color w:val="767171" w:themeColor="background2" w:themeShade="80"/>
                <w:sz w:val="18"/>
                <w:szCs w:val="18"/>
              </w:rPr>
              <w:t>Naslov</w:t>
            </w:r>
            <w:r w:rsidR="00745570" w:rsidRPr="00CA0563">
              <w:rPr>
                <w:rFonts w:eastAsia="Times New Roman"/>
                <w:color w:val="767171" w:themeColor="background2" w:themeShade="80"/>
                <w:sz w:val="18"/>
                <w:szCs w:val="18"/>
              </w:rPr>
              <w:t xml:space="preserve"> </w:t>
            </w:r>
            <w:r w:rsidR="006B6E2B" w:rsidRPr="00CA0563">
              <w:rPr>
                <w:rFonts w:eastAsia="Times New Roman"/>
                <w:color w:val="767171" w:themeColor="background2" w:themeShade="80"/>
                <w:sz w:val="18"/>
                <w:szCs w:val="18"/>
              </w:rPr>
              <w:t>zakona in uporabljen</w:t>
            </w:r>
            <w:r w:rsidR="002F0BC5">
              <w:rPr>
                <w:rFonts w:eastAsia="Times New Roman"/>
                <w:color w:val="767171" w:themeColor="background2" w:themeShade="80"/>
                <w:sz w:val="18"/>
                <w:szCs w:val="18"/>
              </w:rPr>
              <w:t>i</w:t>
            </w:r>
            <w:r w:rsidR="006B6E2B" w:rsidRPr="00CA0563">
              <w:rPr>
                <w:rFonts w:eastAsia="Times New Roman"/>
                <w:color w:val="767171" w:themeColor="background2" w:themeShade="80"/>
                <w:sz w:val="18"/>
                <w:szCs w:val="18"/>
              </w:rPr>
              <w:t xml:space="preserve"> čistopis glede na objave v Uradnem listu</w:t>
            </w:r>
          </w:p>
        </w:tc>
      </w:tr>
      <w:tr w:rsidR="00F34B2B" w14:paraId="46943B45" w14:textId="77777777" w:rsidTr="007F00B5">
        <w:tc>
          <w:tcPr>
            <w:tcW w:w="1985" w:type="dxa"/>
            <w:tcBorders>
              <w:top w:val="single" w:sz="18" w:space="0" w:color="33CCCC"/>
              <w:bottom w:val="single" w:sz="12" w:space="0" w:color="33CCCC"/>
              <w:right w:val="single" w:sz="12" w:space="0" w:color="33CCCC"/>
            </w:tcBorders>
          </w:tcPr>
          <w:p w14:paraId="32BCE7BF" w14:textId="78C13190" w:rsidR="00F34B2B" w:rsidRPr="00E53AE7" w:rsidRDefault="00F34B2B" w:rsidP="00B443B5">
            <w:pPr>
              <w:spacing w:before="20" w:after="20"/>
              <w:jc w:val="left"/>
              <w:rPr>
                <w:sz w:val="18"/>
                <w:szCs w:val="18"/>
              </w:rPr>
            </w:pPr>
            <w:r>
              <w:rPr>
                <w:sz w:val="18"/>
                <w:szCs w:val="18"/>
              </w:rPr>
              <w:t>GZ-1</w:t>
            </w:r>
          </w:p>
        </w:tc>
        <w:tc>
          <w:tcPr>
            <w:tcW w:w="7091" w:type="dxa"/>
            <w:tcBorders>
              <w:top w:val="single" w:sz="18" w:space="0" w:color="33CCCC"/>
              <w:left w:val="single" w:sz="12" w:space="0" w:color="33CCCC"/>
              <w:bottom w:val="single" w:sz="12" w:space="0" w:color="33CCCC"/>
            </w:tcBorders>
          </w:tcPr>
          <w:p w14:paraId="1413619B" w14:textId="5CE53CEF" w:rsidR="00F34B2B" w:rsidRPr="00E53AE7" w:rsidRDefault="00F34B2B" w:rsidP="00B443B5">
            <w:pPr>
              <w:pStyle w:val="SlogTABELAukrep"/>
              <w:spacing w:before="20" w:after="20" w:line="276" w:lineRule="auto"/>
              <w:rPr>
                <w:rFonts w:eastAsia="Times New Roman"/>
                <w:color w:val="auto"/>
                <w:sz w:val="18"/>
                <w:szCs w:val="18"/>
              </w:rPr>
            </w:pPr>
            <w:r>
              <w:rPr>
                <w:rFonts w:eastAsia="Times New Roman"/>
                <w:color w:val="auto"/>
                <w:sz w:val="18"/>
                <w:szCs w:val="18"/>
              </w:rPr>
              <w:t xml:space="preserve">Gradbeni zakon, </w:t>
            </w:r>
            <w:r w:rsidR="003453DA" w:rsidRPr="003453DA">
              <w:rPr>
                <w:rFonts w:eastAsia="Times New Roman"/>
                <w:color w:val="auto"/>
                <w:sz w:val="18"/>
                <w:szCs w:val="18"/>
              </w:rPr>
              <w:t>Uradni list RS, št. </w:t>
            </w:r>
            <w:hyperlink r:id="rId13" w:tgtFrame="_blank" w:tooltip="Gradbeni zakon (GZ-1)" w:history="1">
              <w:r w:rsidR="003453DA" w:rsidRPr="007F00B5">
                <w:rPr>
                  <w:color w:val="auto"/>
                </w:rPr>
                <w:t>199/21</w:t>
              </w:r>
            </w:hyperlink>
            <w:r w:rsidR="003453DA" w:rsidRPr="003453DA">
              <w:rPr>
                <w:rFonts w:eastAsia="Times New Roman"/>
                <w:color w:val="auto"/>
                <w:sz w:val="18"/>
                <w:szCs w:val="18"/>
              </w:rPr>
              <w:t>, </w:t>
            </w:r>
            <w:hyperlink r:id="rId14" w:tgtFrame="_blank" w:tooltip="Zakon za zmanjšanje neenakosti in škodljivih posegov politike ter zagotavljanje spoštovanja pravne države (ZZNŠPP)" w:history="1">
              <w:r w:rsidR="003453DA" w:rsidRPr="007F00B5">
                <w:rPr>
                  <w:color w:val="auto"/>
                </w:rPr>
                <w:t>105/22</w:t>
              </w:r>
            </w:hyperlink>
            <w:r w:rsidR="003453DA" w:rsidRPr="003453DA">
              <w:rPr>
                <w:rFonts w:eastAsia="Times New Roman"/>
                <w:color w:val="auto"/>
                <w:sz w:val="18"/>
                <w:szCs w:val="18"/>
              </w:rPr>
              <w:t> – ZZNŠPP, </w:t>
            </w:r>
            <w:hyperlink r:id="rId15" w:tgtFrame="_blank" w:tooltip="Zakon o spremembah Gradbenega zakona (GZ-1A)" w:history="1">
              <w:r w:rsidR="003453DA" w:rsidRPr="007F00B5">
                <w:rPr>
                  <w:color w:val="auto"/>
                </w:rPr>
                <w:t>133/23</w:t>
              </w:r>
            </w:hyperlink>
            <w:r w:rsidR="003453DA" w:rsidRPr="003453DA">
              <w:rPr>
                <w:rFonts w:eastAsia="Times New Roman"/>
                <w:color w:val="auto"/>
                <w:sz w:val="18"/>
                <w:szCs w:val="18"/>
              </w:rPr>
              <w:t>, </w:t>
            </w:r>
            <w:hyperlink r:id="rId16" w:tgtFrame="_blank" w:tooltip="Zakon o spremembah in dopolnitvah Zakona o arhitekturni in inženirski dejavnosti (ZAID-A)" w:history="1">
              <w:r w:rsidR="003453DA" w:rsidRPr="007F00B5">
                <w:rPr>
                  <w:color w:val="auto"/>
                </w:rPr>
                <w:t>85/24</w:t>
              </w:r>
            </w:hyperlink>
            <w:r w:rsidR="003453DA" w:rsidRPr="003453DA">
              <w:rPr>
                <w:rFonts w:eastAsia="Times New Roman"/>
                <w:color w:val="auto"/>
                <w:sz w:val="18"/>
                <w:szCs w:val="18"/>
              </w:rPr>
              <w:t> – ZAID-A, </w:t>
            </w:r>
            <w:hyperlink r:id="rId17" w:tgtFrame="_blank" w:tooltip="Odločba o razveljavitvi 146. člena Gradbenega zakona" w:history="1">
              <w:r w:rsidR="003453DA" w:rsidRPr="007F00B5">
                <w:rPr>
                  <w:color w:val="auto"/>
                </w:rPr>
                <w:t>47/25</w:t>
              </w:r>
            </w:hyperlink>
            <w:r w:rsidR="003453DA" w:rsidRPr="003453DA">
              <w:rPr>
                <w:rFonts w:eastAsia="Times New Roman"/>
                <w:color w:val="auto"/>
                <w:sz w:val="18"/>
                <w:szCs w:val="18"/>
              </w:rPr>
              <w:t xml:space="preserve"> – </w:t>
            </w:r>
            <w:proofErr w:type="spellStart"/>
            <w:r w:rsidR="003453DA" w:rsidRPr="003453DA">
              <w:rPr>
                <w:rFonts w:eastAsia="Times New Roman"/>
                <w:color w:val="auto"/>
                <w:sz w:val="18"/>
                <w:szCs w:val="18"/>
              </w:rPr>
              <w:t>odl</w:t>
            </w:r>
            <w:proofErr w:type="spellEnd"/>
            <w:r w:rsidR="003453DA" w:rsidRPr="003453DA">
              <w:rPr>
                <w:rFonts w:eastAsia="Times New Roman"/>
                <w:color w:val="auto"/>
                <w:sz w:val="18"/>
                <w:szCs w:val="18"/>
              </w:rPr>
              <w:t>. US in </w:t>
            </w:r>
            <w:hyperlink r:id="rId18" w:tgtFrame="_blank" w:tooltip="Zakon o spremembah in dopolnitvah Gradbenega zakona (GZ-1B)" w:history="1">
              <w:r w:rsidR="003453DA" w:rsidRPr="007F00B5">
                <w:rPr>
                  <w:color w:val="auto"/>
                </w:rPr>
                <w:t>75/25</w:t>
              </w:r>
            </w:hyperlink>
          </w:p>
        </w:tc>
      </w:tr>
      <w:tr w:rsidR="00470951" w14:paraId="17D120E9" w14:textId="77777777" w:rsidTr="007F00B5">
        <w:tc>
          <w:tcPr>
            <w:tcW w:w="1985" w:type="dxa"/>
            <w:tcBorders>
              <w:top w:val="single" w:sz="12" w:space="0" w:color="33CCCC"/>
              <w:bottom w:val="single" w:sz="12" w:space="0" w:color="33CCCC"/>
              <w:right w:val="single" w:sz="12" w:space="0" w:color="33CCCC"/>
            </w:tcBorders>
          </w:tcPr>
          <w:p w14:paraId="466F60F9" w14:textId="77777777" w:rsidR="00470951" w:rsidRPr="00E53AE7" w:rsidRDefault="00470951" w:rsidP="00B443B5">
            <w:pPr>
              <w:spacing w:before="20" w:after="20"/>
              <w:jc w:val="left"/>
              <w:rPr>
                <w:sz w:val="18"/>
                <w:szCs w:val="18"/>
              </w:rPr>
            </w:pPr>
            <w:r w:rsidRPr="00E53AE7">
              <w:rPr>
                <w:sz w:val="18"/>
                <w:szCs w:val="18"/>
              </w:rPr>
              <w:t>OZ</w:t>
            </w:r>
          </w:p>
        </w:tc>
        <w:tc>
          <w:tcPr>
            <w:tcW w:w="7091" w:type="dxa"/>
            <w:tcBorders>
              <w:top w:val="single" w:sz="12" w:space="0" w:color="33CCCC"/>
              <w:left w:val="single" w:sz="12" w:space="0" w:color="33CCCC"/>
              <w:bottom w:val="single" w:sz="12" w:space="0" w:color="33CCCC"/>
            </w:tcBorders>
          </w:tcPr>
          <w:p w14:paraId="39E81742" w14:textId="7593533D" w:rsidR="00470951" w:rsidRPr="00E53AE7" w:rsidRDefault="00470951"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Obligacijski zakonik, Uradni list RS, št. </w:t>
            </w:r>
            <w:hyperlink r:id="rId19" w:tgtFrame="_blank" w:tooltip="Obligacijski zakonik (uradno prečiščeno besedilo)" w:history="1">
              <w:r w:rsidRPr="00E53AE7">
                <w:rPr>
                  <w:rFonts w:eastAsia="Times New Roman"/>
                  <w:color w:val="auto"/>
                  <w:sz w:val="18"/>
                  <w:szCs w:val="18"/>
                </w:rPr>
                <w:t>97/07</w:t>
              </w:r>
            </w:hyperlink>
            <w:r w:rsidRPr="00E53AE7">
              <w:rPr>
                <w:rFonts w:eastAsia="Times New Roman"/>
                <w:color w:val="auto"/>
                <w:sz w:val="18"/>
                <w:szCs w:val="18"/>
              </w:rPr>
              <w:t> – uradno prečiščeno besedilo, </w:t>
            </w:r>
            <w:hyperlink r:id="rId20" w:tgtFrame="_blank" w:tooltip="Odločba o razveljavitvi 184. člena Obligacijskega zakonika" w:history="1">
              <w:r w:rsidRPr="00E53AE7">
                <w:rPr>
                  <w:rFonts w:eastAsia="Times New Roman"/>
                  <w:color w:val="auto"/>
                  <w:sz w:val="18"/>
                  <w:szCs w:val="18"/>
                </w:rPr>
                <w:t>64/16</w:t>
              </w:r>
            </w:hyperlink>
            <w:r w:rsidRPr="00E53AE7">
              <w:rPr>
                <w:rFonts w:eastAsia="Times New Roman"/>
                <w:color w:val="auto"/>
                <w:sz w:val="18"/>
                <w:szCs w:val="18"/>
              </w:rPr>
              <w:t xml:space="preserve"> – </w:t>
            </w:r>
            <w:proofErr w:type="spellStart"/>
            <w:r w:rsidRPr="00E53AE7">
              <w:rPr>
                <w:rFonts w:eastAsia="Times New Roman"/>
                <w:color w:val="auto"/>
                <w:sz w:val="18"/>
                <w:szCs w:val="18"/>
              </w:rPr>
              <w:t>odl</w:t>
            </w:r>
            <w:proofErr w:type="spellEnd"/>
            <w:r w:rsidRPr="00E53AE7">
              <w:rPr>
                <w:rFonts w:eastAsia="Times New Roman"/>
                <w:color w:val="auto"/>
                <w:sz w:val="18"/>
                <w:szCs w:val="18"/>
              </w:rPr>
              <w:t>. US in </w:t>
            </w:r>
            <w:hyperlink r:id="rId21" w:tgtFrame="_blank" w:tooltip="Avtentična razlaga 631. člena Obligacijskega zakonika" w:history="1">
              <w:r w:rsidRPr="00E53AE7">
                <w:rPr>
                  <w:rFonts w:eastAsia="Times New Roman"/>
                  <w:color w:val="auto"/>
                  <w:sz w:val="18"/>
                  <w:szCs w:val="18"/>
                </w:rPr>
                <w:t>20/18</w:t>
              </w:r>
            </w:hyperlink>
            <w:r w:rsidRPr="00E53AE7">
              <w:rPr>
                <w:rFonts w:eastAsia="Times New Roman"/>
                <w:color w:val="auto"/>
                <w:sz w:val="18"/>
                <w:szCs w:val="18"/>
              </w:rPr>
              <w:t> – OROZ631</w:t>
            </w:r>
          </w:p>
        </w:tc>
      </w:tr>
      <w:tr w:rsidR="000E481F" w14:paraId="00852AD3" w14:textId="77777777" w:rsidTr="000E481F">
        <w:tc>
          <w:tcPr>
            <w:tcW w:w="1985" w:type="dxa"/>
            <w:tcBorders>
              <w:top w:val="single" w:sz="12" w:space="0" w:color="33CCCC"/>
              <w:bottom w:val="single" w:sz="12" w:space="0" w:color="33CCCC"/>
            </w:tcBorders>
          </w:tcPr>
          <w:p w14:paraId="3A29AADA" w14:textId="321B5397" w:rsidR="000E481F" w:rsidRPr="00E53AE7" w:rsidRDefault="000E481F" w:rsidP="00B443B5">
            <w:pPr>
              <w:spacing w:before="20" w:after="20"/>
              <w:jc w:val="left"/>
              <w:rPr>
                <w:sz w:val="18"/>
                <w:szCs w:val="18"/>
              </w:rPr>
            </w:pPr>
            <w:r>
              <w:rPr>
                <w:sz w:val="18"/>
                <w:szCs w:val="18"/>
              </w:rPr>
              <w:t>ZDR-1</w:t>
            </w:r>
          </w:p>
        </w:tc>
        <w:tc>
          <w:tcPr>
            <w:tcW w:w="7091" w:type="dxa"/>
            <w:tcBorders>
              <w:top w:val="single" w:sz="12" w:space="0" w:color="33CCCC"/>
              <w:bottom w:val="single" w:sz="12" w:space="0" w:color="33CCCC"/>
            </w:tcBorders>
          </w:tcPr>
          <w:p w14:paraId="6B8C4D7A" w14:textId="033AC701" w:rsidR="000E481F" w:rsidRPr="00E53AE7" w:rsidRDefault="000E481F" w:rsidP="00B443B5">
            <w:pPr>
              <w:pStyle w:val="SlogTABELAukrep"/>
              <w:spacing w:before="20" w:after="20" w:line="276" w:lineRule="auto"/>
              <w:jc w:val="left"/>
              <w:rPr>
                <w:rFonts w:eastAsia="Times New Roman"/>
                <w:color w:val="auto"/>
                <w:sz w:val="18"/>
                <w:szCs w:val="18"/>
              </w:rPr>
            </w:pPr>
            <w:r>
              <w:rPr>
                <w:rFonts w:eastAsia="Times New Roman"/>
                <w:color w:val="auto"/>
                <w:sz w:val="18"/>
                <w:szCs w:val="18"/>
              </w:rPr>
              <w:t>Zakon o delovnih razmerjih, </w:t>
            </w:r>
            <w:r w:rsidRPr="000E481F">
              <w:rPr>
                <w:rFonts w:eastAsia="Times New Roman"/>
                <w:color w:val="auto"/>
                <w:sz w:val="18"/>
                <w:szCs w:val="18"/>
              </w:rPr>
              <w:t>Uradni</w:t>
            </w:r>
            <w:r>
              <w:rPr>
                <w:rFonts w:eastAsia="Times New Roman"/>
                <w:color w:val="auto"/>
                <w:sz w:val="18"/>
                <w:szCs w:val="18"/>
              </w:rPr>
              <w:t> </w:t>
            </w:r>
            <w:r w:rsidRPr="000E481F">
              <w:rPr>
                <w:rFonts w:eastAsia="Times New Roman"/>
                <w:color w:val="auto"/>
                <w:sz w:val="18"/>
                <w:szCs w:val="18"/>
              </w:rPr>
              <w:t>list</w:t>
            </w:r>
            <w:r>
              <w:rPr>
                <w:rFonts w:eastAsia="Times New Roman"/>
                <w:color w:val="auto"/>
                <w:sz w:val="18"/>
                <w:szCs w:val="18"/>
              </w:rPr>
              <w:t> </w:t>
            </w:r>
            <w:r w:rsidRPr="000E481F">
              <w:rPr>
                <w:rFonts w:eastAsia="Times New Roman"/>
                <w:color w:val="auto"/>
                <w:sz w:val="18"/>
                <w:szCs w:val="18"/>
              </w:rPr>
              <w:t>RS,</w:t>
            </w:r>
            <w:r>
              <w:rPr>
                <w:rFonts w:eastAsia="Times New Roman"/>
                <w:color w:val="auto"/>
                <w:sz w:val="18"/>
                <w:szCs w:val="18"/>
              </w:rPr>
              <w:t> </w:t>
            </w:r>
            <w:r w:rsidRPr="000E481F">
              <w:rPr>
                <w:rFonts w:eastAsia="Times New Roman"/>
                <w:color w:val="auto"/>
                <w:sz w:val="18"/>
                <w:szCs w:val="18"/>
              </w:rPr>
              <w:t>št. </w:t>
            </w:r>
            <w:hyperlink r:id="rId22" w:tgtFrame="_blank" w:tooltip="Zakon o delovnih razmerjih (ZDR-1)" w:history="1">
              <w:r w:rsidRPr="00B443B5">
                <w:rPr>
                  <w:rFonts w:eastAsia="Times New Roman"/>
                  <w:color w:val="auto"/>
                  <w:sz w:val="18"/>
                  <w:szCs w:val="18"/>
                </w:rPr>
                <w:t>21/13</w:t>
              </w:r>
            </w:hyperlink>
            <w:r w:rsidRPr="000E481F">
              <w:rPr>
                <w:rFonts w:eastAsia="Times New Roman"/>
                <w:color w:val="auto"/>
                <w:sz w:val="18"/>
                <w:szCs w:val="18"/>
              </w:rPr>
              <w:t>, </w:t>
            </w:r>
            <w:hyperlink r:id="rId23" w:tgtFrame="_blank" w:tooltip="Popravek Zakona o delovnih razmerjih" w:history="1">
              <w:r w:rsidRPr="00B443B5">
                <w:rPr>
                  <w:rFonts w:eastAsia="Times New Roman"/>
                  <w:color w:val="auto"/>
                  <w:sz w:val="18"/>
                  <w:szCs w:val="18"/>
                </w:rPr>
                <w:t>78/13</w:t>
              </w:r>
            </w:hyperlink>
            <w:r w:rsidRPr="000E481F">
              <w:rPr>
                <w:rFonts w:eastAsia="Times New Roman"/>
                <w:color w:val="auto"/>
                <w:sz w:val="18"/>
                <w:szCs w:val="18"/>
              </w:rPr>
              <w:t> –</w:t>
            </w:r>
            <w:r>
              <w:rPr>
                <w:rFonts w:eastAsia="Times New Roman"/>
                <w:color w:val="auto"/>
                <w:sz w:val="18"/>
                <w:szCs w:val="18"/>
              </w:rPr>
              <w:t> </w:t>
            </w:r>
            <w:r w:rsidRPr="000E481F">
              <w:rPr>
                <w:rFonts w:eastAsia="Times New Roman"/>
                <w:color w:val="auto"/>
                <w:sz w:val="18"/>
                <w:szCs w:val="18"/>
              </w:rPr>
              <w:t>popr., </w:t>
            </w:r>
            <w:hyperlink r:id="rId24" w:tgtFrame="_blank" w:tooltip="Zakon o zaposlovanju, samozaposlovanju in delu tujcev (ZZSDT)" w:history="1">
              <w:r w:rsidRPr="00B443B5">
                <w:rPr>
                  <w:rFonts w:eastAsia="Times New Roman"/>
                  <w:color w:val="auto"/>
                  <w:sz w:val="18"/>
                  <w:szCs w:val="18"/>
                </w:rPr>
                <w:t>47/15</w:t>
              </w:r>
            </w:hyperlink>
            <w:r w:rsidRPr="000E481F">
              <w:rPr>
                <w:rFonts w:eastAsia="Times New Roman"/>
                <w:color w:val="auto"/>
                <w:sz w:val="18"/>
                <w:szCs w:val="18"/>
              </w:rPr>
              <w:t> –</w:t>
            </w:r>
            <w:r>
              <w:rPr>
                <w:rFonts w:eastAsia="Times New Roman"/>
                <w:color w:val="auto"/>
                <w:sz w:val="18"/>
                <w:szCs w:val="18"/>
              </w:rPr>
              <w:t> </w:t>
            </w:r>
            <w:r w:rsidRPr="000E481F">
              <w:rPr>
                <w:rFonts w:eastAsia="Times New Roman"/>
                <w:color w:val="auto"/>
                <w:sz w:val="18"/>
                <w:szCs w:val="18"/>
              </w:rPr>
              <w:t>ZZSDT, </w:t>
            </w:r>
            <w:hyperlink r:id="rId25" w:tgtFrame="_blank" w:tooltip="Zakon o spremembah in dopolnitvah Pomorskega zakonika (PZ-F)" w:history="1">
              <w:r w:rsidRPr="00B443B5">
                <w:rPr>
                  <w:rFonts w:eastAsia="Times New Roman"/>
                  <w:color w:val="auto"/>
                  <w:sz w:val="18"/>
                  <w:szCs w:val="18"/>
                </w:rPr>
                <w:t>33/16</w:t>
              </w:r>
            </w:hyperlink>
            <w:r w:rsidRPr="000E481F">
              <w:rPr>
                <w:rFonts w:eastAsia="Times New Roman"/>
                <w:color w:val="auto"/>
                <w:sz w:val="18"/>
                <w:szCs w:val="18"/>
              </w:rPr>
              <w:t> – PZ-F, </w:t>
            </w:r>
            <w:hyperlink r:id="rId26" w:tgtFrame="_blank" w:tooltip="Zakon o dopolnitvah Zakona o delovnih razmerjih (ZDR-1A)" w:history="1">
              <w:r w:rsidRPr="00B443B5">
                <w:rPr>
                  <w:rFonts w:eastAsia="Times New Roman"/>
                  <w:color w:val="auto"/>
                  <w:sz w:val="18"/>
                  <w:szCs w:val="18"/>
                </w:rPr>
                <w:t>52/16</w:t>
              </w:r>
            </w:hyperlink>
            <w:r w:rsidRPr="000E481F">
              <w:rPr>
                <w:rFonts w:eastAsia="Times New Roman"/>
                <w:color w:val="auto"/>
                <w:sz w:val="18"/>
                <w:szCs w:val="18"/>
              </w:rPr>
              <w:t>, </w:t>
            </w:r>
            <w:hyperlink r:id="rId27" w:tgtFrame="_blank" w:tooltip="Odločba o razveljavitvi četrtega odstavka 88. člena Zakona o delovnih razmerjih in delni razveljavitvi sklepa Vrhovnega sodišča, sklepa Višjega delovnega in socialnega sodišča in sklepa Delovnega sodišča v Mariboru" w:history="1">
              <w:r w:rsidRPr="00B443B5">
                <w:rPr>
                  <w:rFonts w:eastAsia="Times New Roman"/>
                  <w:color w:val="auto"/>
                  <w:sz w:val="18"/>
                  <w:szCs w:val="18"/>
                </w:rPr>
                <w:t>15/17</w:t>
              </w:r>
            </w:hyperlink>
            <w:r w:rsidRPr="000E481F">
              <w:rPr>
                <w:rFonts w:eastAsia="Times New Roman"/>
                <w:color w:val="auto"/>
                <w:sz w:val="18"/>
                <w:szCs w:val="18"/>
              </w:rPr>
              <w:t xml:space="preserve"> – </w:t>
            </w:r>
            <w:proofErr w:type="spellStart"/>
            <w:r w:rsidRPr="000E481F">
              <w:rPr>
                <w:rFonts w:eastAsia="Times New Roman"/>
                <w:color w:val="auto"/>
                <w:sz w:val="18"/>
                <w:szCs w:val="18"/>
              </w:rPr>
              <w:t>odl</w:t>
            </w:r>
            <w:proofErr w:type="spellEnd"/>
            <w:r w:rsidRPr="000E481F">
              <w:rPr>
                <w:rFonts w:eastAsia="Times New Roman"/>
                <w:color w:val="auto"/>
                <w:sz w:val="18"/>
                <w:szCs w:val="18"/>
              </w:rPr>
              <w:t>. US, </w:t>
            </w:r>
            <w:hyperlink r:id="rId28" w:tgtFrame="_blank" w:tooltip="Zakon o poslovni skrivnosti (ZPosS)" w:history="1">
              <w:r w:rsidRPr="00B443B5">
                <w:rPr>
                  <w:rFonts w:eastAsia="Times New Roman"/>
                  <w:color w:val="auto"/>
                  <w:sz w:val="18"/>
                  <w:szCs w:val="18"/>
                </w:rPr>
                <w:t>22/19</w:t>
              </w:r>
            </w:hyperlink>
            <w:r w:rsidRPr="000E481F">
              <w:rPr>
                <w:rFonts w:eastAsia="Times New Roman"/>
                <w:color w:val="auto"/>
                <w:sz w:val="18"/>
                <w:szCs w:val="18"/>
              </w:rPr>
              <w:t xml:space="preserve"> – </w:t>
            </w:r>
            <w:proofErr w:type="spellStart"/>
            <w:r w:rsidRPr="000E481F">
              <w:rPr>
                <w:rFonts w:eastAsia="Times New Roman"/>
                <w:color w:val="auto"/>
                <w:sz w:val="18"/>
                <w:szCs w:val="18"/>
              </w:rPr>
              <w:t>ZPosS</w:t>
            </w:r>
            <w:proofErr w:type="spellEnd"/>
            <w:r w:rsidRPr="000E481F">
              <w:rPr>
                <w:rFonts w:eastAsia="Times New Roman"/>
                <w:color w:val="auto"/>
                <w:sz w:val="18"/>
                <w:szCs w:val="18"/>
              </w:rPr>
              <w:t>, </w:t>
            </w:r>
            <w:hyperlink r:id="rId29" w:tgtFrame="_blank" w:tooltip="Zakon o dopolnitvi Zakona o delovnih razmerjih (ZDR-1B)" w:history="1">
              <w:r w:rsidRPr="00B443B5">
                <w:rPr>
                  <w:rFonts w:eastAsia="Times New Roman"/>
                  <w:color w:val="auto"/>
                  <w:sz w:val="18"/>
                  <w:szCs w:val="18"/>
                </w:rPr>
                <w:t>81/19</w:t>
              </w:r>
            </w:hyperlink>
            <w:r w:rsidRPr="000E481F">
              <w:rPr>
                <w:rFonts w:eastAsia="Times New Roman"/>
                <w:color w:val="auto"/>
                <w:sz w:val="18"/>
                <w:szCs w:val="18"/>
              </w:rPr>
              <w:t>, </w:t>
            </w:r>
            <w:hyperlink r:id="rId30" w:tgtFrame="_blank" w:tooltip="Zakon o interventnih ukrepih za pomoč pri omilitvi posledic drugega vala epidemije COVID-19 (ZIUPOPDVE)" w:history="1">
              <w:r w:rsidRPr="00B443B5">
                <w:rPr>
                  <w:rFonts w:eastAsia="Times New Roman"/>
                  <w:color w:val="auto"/>
                  <w:sz w:val="18"/>
                  <w:szCs w:val="18"/>
                </w:rPr>
                <w:t>203/20</w:t>
              </w:r>
            </w:hyperlink>
            <w:r w:rsidRPr="000E481F">
              <w:rPr>
                <w:rFonts w:eastAsia="Times New Roman"/>
                <w:color w:val="auto"/>
                <w:sz w:val="18"/>
                <w:szCs w:val="18"/>
              </w:rPr>
              <w:t> – ZIUPOPDVE, </w:t>
            </w:r>
            <w:hyperlink r:id="rId31" w:tgtFrame="_blank" w:tooltip="Zakon o spremembah in dopolnitvah Zakona o čezmejnem izvajanju storitev (ZČmIS-A)" w:history="1">
              <w:r w:rsidRPr="00B443B5">
                <w:rPr>
                  <w:rFonts w:eastAsia="Times New Roman"/>
                  <w:color w:val="auto"/>
                  <w:sz w:val="18"/>
                  <w:szCs w:val="18"/>
                </w:rPr>
                <w:t>119/21</w:t>
              </w:r>
            </w:hyperlink>
            <w:r w:rsidRPr="000E481F">
              <w:rPr>
                <w:rFonts w:eastAsia="Times New Roman"/>
                <w:color w:val="auto"/>
                <w:sz w:val="18"/>
                <w:szCs w:val="18"/>
              </w:rPr>
              <w:t xml:space="preserve"> – </w:t>
            </w:r>
            <w:proofErr w:type="spellStart"/>
            <w:r w:rsidRPr="000E481F">
              <w:rPr>
                <w:rFonts w:eastAsia="Times New Roman"/>
                <w:color w:val="auto"/>
                <w:sz w:val="18"/>
                <w:szCs w:val="18"/>
              </w:rPr>
              <w:t>ZČmIS</w:t>
            </w:r>
            <w:proofErr w:type="spellEnd"/>
            <w:r w:rsidRPr="000E481F">
              <w:rPr>
                <w:rFonts w:eastAsia="Times New Roman"/>
                <w:color w:val="auto"/>
                <w:sz w:val="18"/>
                <w:szCs w:val="18"/>
              </w:rPr>
              <w:t>-A, </w:t>
            </w:r>
            <w:hyperlink r:id="rId32" w:tgtFrame="_blank" w:tooltip="Odločba o razveljavitvi tretjega, četrtega in petega odstavka 89. člena Zakona o delovnih razmerjih ter 156.a člena Zakona o javnih uslužbencih" w:history="1">
              <w:r w:rsidRPr="00B443B5">
                <w:rPr>
                  <w:rFonts w:eastAsia="Times New Roman"/>
                  <w:color w:val="auto"/>
                  <w:sz w:val="18"/>
                  <w:szCs w:val="18"/>
                </w:rPr>
                <w:t>202/21</w:t>
              </w:r>
            </w:hyperlink>
            <w:r w:rsidRPr="000E481F">
              <w:rPr>
                <w:rFonts w:eastAsia="Times New Roman"/>
                <w:color w:val="auto"/>
                <w:sz w:val="18"/>
                <w:szCs w:val="18"/>
              </w:rPr>
              <w:t xml:space="preserve"> – </w:t>
            </w:r>
            <w:proofErr w:type="spellStart"/>
            <w:r w:rsidRPr="000E481F">
              <w:rPr>
                <w:rFonts w:eastAsia="Times New Roman"/>
                <w:color w:val="auto"/>
                <w:sz w:val="18"/>
                <w:szCs w:val="18"/>
              </w:rPr>
              <w:t>odl</w:t>
            </w:r>
            <w:proofErr w:type="spellEnd"/>
            <w:r w:rsidRPr="000E481F">
              <w:rPr>
                <w:rFonts w:eastAsia="Times New Roman"/>
                <w:color w:val="auto"/>
                <w:sz w:val="18"/>
                <w:szCs w:val="18"/>
              </w:rPr>
              <w:t>. US, </w:t>
            </w:r>
            <w:hyperlink r:id="rId33" w:tgtFrame="_blank" w:tooltip="Zakon o spremembah Zakona o delovnih razmerjih (ZDR-1C)" w:history="1">
              <w:r w:rsidRPr="00B443B5">
                <w:rPr>
                  <w:rFonts w:eastAsia="Times New Roman"/>
                  <w:color w:val="auto"/>
                  <w:sz w:val="18"/>
                  <w:szCs w:val="18"/>
                </w:rPr>
                <w:t>15/22</w:t>
              </w:r>
            </w:hyperlink>
            <w:r w:rsidRPr="000E481F">
              <w:rPr>
                <w:rFonts w:eastAsia="Times New Roman"/>
                <w:color w:val="auto"/>
                <w:sz w:val="18"/>
                <w:szCs w:val="18"/>
              </w:rPr>
              <w:t>, </w:t>
            </w:r>
            <w:hyperlink r:id="rId34" w:tgtFrame="_blank" w:tooltip="Zakon za urejanje položaja študentov (ZUPŠ-1)" w:history="1">
              <w:r w:rsidRPr="00B443B5">
                <w:rPr>
                  <w:rFonts w:eastAsia="Times New Roman"/>
                  <w:color w:val="auto"/>
                  <w:sz w:val="18"/>
                  <w:szCs w:val="18"/>
                </w:rPr>
                <w:t>54/22</w:t>
              </w:r>
            </w:hyperlink>
            <w:r w:rsidRPr="000E481F">
              <w:rPr>
                <w:rFonts w:eastAsia="Times New Roman"/>
                <w:color w:val="auto"/>
                <w:sz w:val="18"/>
                <w:szCs w:val="18"/>
              </w:rPr>
              <w:t> – ZUPŠ-1, </w:t>
            </w:r>
            <w:hyperlink r:id="rId35" w:tgtFrame="_blank" w:tooltip="Zakon o spremembah in dopolnitvah Zakona o delovnih razmerjih (ZDR-1D)" w:history="1">
              <w:r w:rsidRPr="00B443B5">
                <w:rPr>
                  <w:rFonts w:eastAsia="Times New Roman"/>
                  <w:color w:val="auto"/>
                  <w:sz w:val="18"/>
                  <w:szCs w:val="18"/>
                </w:rPr>
                <w:t>114/23</w:t>
              </w:r>
            </w:hyperlink>
            <w:r w:rsidR="008B778C">
              <w:rPr>
                <w:rFonts w:eastAsia="Times New Roman"/>
                <w:color w:val="auto"/>
                <w:sz w:val="18"/>
                <w:szCs w:val="18"/>
              </w:rPr>
              <w:t xml:space="preserve">, </w:t>
            </w:r>
            <w:hyperlink r:id="rId36" w:tgtFrame="_blank" w:tooltip="Zakon o interventnih ukrepih na področju zdravstva, dela in sociale ter z zdravstvom povezanih vsebin (ZIUZDS)" w:history="1">
              <w:r w:rsidRPr="00B443B5">
                <w:rPr>
                  <w:rFonts w:eastAsia="Times New Roman"/>
                  <w:color w:val="auto"/>
                  <w:sz w:val="18"/>
                  <w:szCs w:val="18"/>
                </w:rPr>
                <w:t>136/23</w:t>
              </w:r>
            </w:hyperlink>
            <w:r w:rsidRPr="000E481F">
              <w:rPr>
                <w:rFonts w:eastAsia="Times New Roman"/>
                <w:color w:val="auto"/>
                <w:sz w:val="18"/>
                <w:szCs w:val="18"/>
              </w:rPr>
              <w:t> – ZIUZDS</w:t>
            </w:r>
            <w:r w:rsidR="001227AD">
              <w:rPr>
                <w:rFonts w:eastAsia="Times New Roman"/>
                <w:color w:val="auto"/>
                <w:sz w:val="18"/>
                <w:szCs w:val="18"/>
              </w:rPr>
              <w:t xml:space="preserve"> </w:t>
            </w:r>
            <w:r w:rsidR="001227AD" w:rsidRPr="001227AD">
              <w:rPr>
                <w:rFonts w:eastAsia="Times New Roman"/>
                <w:color w:val="auto"/>
                <w:sz w:val="18"/>
                <w:szCs w:val="18"/>
              </w:rPr>
              <w:t>in </w:t>
            </w:r>
            <w:hyperlink r:id="rId37" w:tgtFrame="_blank" w:tooltip="Zakon o spremembah in dopolnitvah Zakona o urejanju trga dela (ZUTD-I)" w:history="1">
              <w:r w:rsidR="001227AD" w:rsidRPr="00B443B5">
                <w:rPr>
                  <w:color w:val="auto"/>
                </w:rPr>
                <w:t>70/25</w:t>
              </w:r>
            </w:hyperlink>
            <w:r w:rsidR="001227AD" w:rsidRPr="001227AD">
              <w:rPr>
                <w:rFonts w:eastAsia="Times New Roman"/>
                <w:color w:val="auto"/>
                <w:sz w:val="18"/>
                <w:szCs w:val="18"/>
              </w:rPr>
              <w:t> – ZUTD-I</w:t>
            </w:r>
          </w:p>
        </w:tc>
      </w:tr>
      <w:tr w:rsidR="00470951" w14:paraId="4D1AD595" w14:textId="77777777" w:rsidTr="002722C6">
        <w:tc>
          <w:tcPr>
            <w:tcW w:w="1985" w:type="dxa"/>
            <w:tcBorders>
              <w:top w:val="single" w:sz="12" w:space="0" w:color="33CCCC"/>
              <w:bottom w:val="single" w:sz="12" w:space="0" w:color="33CCCC"/>
            </w:tcBorders>
          </w:tcPr>
          <w:p w14:paraId="4CE84DA1" w14:textId="77777777" w:rsidR="00470951" w:rsidRPr="00E53AE7" w:rsidRDefault="00470951" w:rsidP="00B443B5">
            <w:pPr>
              <w:spacing w:before="20" w:after="20"/>
              <w:jc w:val="left"/>
              <w:rPr>
                <w:sz w:val="18"/>
                <w:szCs w:val="18"/>
              </w:rPr>
            </w:pPr>
            <w:r w:rsidRPr="00E53AE7">
              <w:rPr>
                <w:sz w:val="18"/>
                <w:szCs w:val="18"/>
              </w:rPr>
              <w:t>ZDU-1</w:t>
            </w:r>
          </w:p>
        </w:tc>
        <w:tc>
          <w:tcPr>
            <w:tcW w:w="7091" w:type="dxa"/>
            <w:tcBorders>
              <w:top w:val="single" w:sz="12" w:space="0" w:color="33CCCC"/>
              <w:bottom w:val="single" w:sz="12" w:space="0" w:color="33CCCC"/>
            </w:tcBorders>
          </w:tcPr>
          <w:p w14:paraId="78522582" w14:textId="39176430" w:rsidR="00AD5A11" w:rsidRDefault="00470951" w:rsidP="00275170">
            <w:pPr>
              <w:pStyle w:val="SlogTABELAukrep"/>
              <w:spacing w:before="20" w:after="20" w:line="276" w:lineRule="auto"/>
              <w:jc w:val="left"/>
              <w:rPr>
                <w:rFonts w:eastAsia="Times New Roman"/>
                <w:color w:val="auto"/>
                <w:sz w:val="18"/>
                <w:szCs w:val="18"/>
              </w:rPr>
            </w:pPr>
            <w:r w:rsidRPr="00E53AE7">
              <w:rPr>
                <w:rFonts w:eastAsia="Times New Roman"/>
                <w:color w:val="auto"/>
                <w:sz w:val="18"/>
                <w:szCs w:val="18"/>
              </w:rPr>
              <w:t>Zakon o državni upravi, Uradni list RS, št. </w:t>
            </w:r>
            <w:hyperlink r:id="rId38" w:tgtFrame="_blank" w:tooltip="Zakon o državni upravi (uradno prečiščeno besedilo)" w:history="1">
              <w:r w:rsidRPr="00E53AE7">
                <w:rPr>
                  <w:rFonts w:eastAsia="Times New Roman"/>
                  <w:color w:val="auto"/>
                  <w:sz w:val="18"/>
                  <w:szCs w:val="18"/>
                </w:rPr>
                <w:t>113/05</w:t>
              </w:r>
            </w:hyperlink>
            <w:r w:rsidRPr="00E53AE7">
              <w:rPr>
                <w:rFonts w:eastAsia="Times New Roman"/>
                <w:color w:val="auto"/>
                <w:sz w:val="18"/>
                <w:szCs w:val="18"/>
              </w:rPr>
              <w:t> – uradno prečiščeno besedilo, </w:t>
            </w:r>
            <w:hyperlink r:id="rId39" w:tgtFrame="_blank" w:tooltip="Odločba o razveljavitvi 2. člena Zakona o spremembah in dopolnitvah Zakona o državni upravi" w:history="1">
              <w:r w:rsidRPr="00E53AE7">
                <w:rPr>
                  <w:rFonts w:eastAsia="Times New Roman"/>
                  <w:color w:val="auto"/>
                  <w:sz w:val="18"/>
                  <w:szCs w:val="18"/>
                </w:rPr>
                <w:t>89/07</w:t>
              </w:r>
            </w:hyperlink>
            <w:r w:rsidRPr="00E53AE7">
              <w:rPr>
                <w:rFonts w:eastAsia="Times New Roman"/>
                <w:color w:val="auto"/>
                <w:sz w:val="18"/>
                <w:szCs w:val="18"/>
              </w:rPr>
              <w:t> –</w:t>
            </w:r>
            <w:r w:rsidR="002722C6" w:rsidRPr="00E53AE7">
              <w:rPr>
                <w:rFonts w:eastAsia="Times New Roman"/>
                <w:color w:val="auto"/>
                <w:sz w:val="18"/>
                <w:szCs w:val="18"/>
              </w:rPr>
              <w:t> </w:t>
            </w:r>
            <w:r w:rsidRPr="00E53AE7">
              <w:rPr>
                <w:rFonts w:eastAsia="Times New Roman"/>
                <w:color w:val="auto"/>
                <w:sz w:val="18"/>
                <w:szCs w:val="18"/>
              </w:rPr>
              <w:t>odl.</w:t>
            </w:r>
            <w:r w:rsidR="002722C6" w:rsidRPr="00E53AE7">
              <w:rPr>
                <w:rFonts w:eastAsia="Times New Roman"/>
                <w:color w:val="auto"/>
                <w:sz w:val="18"/>
                <w:szCs w:val="18"/>
              </w:rPr>
              <w:t> </w:t>
            </w:r>
            <w:r w:rsidRPr="00E53AE7">
              <w:rPr>
                <w:rFonts w:eastAsia="Times New Roman"/>
                <w:color w:val="auto"/>
                <w:sz w:val="18"/>
                <w:szCs w:val="18"/>
              </w:rPr>
              <w:t>US, </w:t>
            </w:r>
            <w:hyperlink r:id="rId40" w:tgtFrame="_blank" w:tooltip="Zakon o spremembah in dopolnitvah Zakona o splošnem upravnem postopku" w:history="1">
              <w:r w:rsidRPr="00E53AE7">
                <w:rPr>
                  <w:rFonts w:eastAsia="Times New Roman"/>
                  <w:color w:val="auto"/>
                  <w:sz w:val="18"/>
                  <w:szCs w:val="18"/>
                </w:rPr>
                <w:t>126/07</w:t>
              </w:r>
            </w:hyperlink>
            <w:r w:rsidRPr="00E53AE7">
              <w:rPr>
                <w:rFonts w:eastAsia="Times New Roman"/>
                <w:color w:val="auto"/>
                <w:sz w:val="18"/>
                <w:szCs w:val="18"/>
              </w:rPr>
              <w:t> –</w:t>
            </w:r>
            <w:r w:rsidR="00762B49" w:rsidRPr="00E53AE7">
              <w:rPr>
                <w:rFonts w:eastAsia="Times New Roman"/>
                <w:color w:val="auto"/>
                <w:sz w:val="18"/>
                <w:szCs w:val="18"/>
              </w:rPr>
              <w:t> </w:t>
            </w:r>
            <w:r w:rsidRPr="00E53AE7">
              <w:rPr>
                <w:rFonts w:eastAsia="Times New Roman"/>
                <w:color w:val="auto"/>
                <w:sz w:val="18"/>
                <w:szCs w:val="18"/>
              </w:rPr>
              <w:t>ZUP</w:t>
            </w:r>
            <w:r w:rsidR="002722C6" w:rsidRPr="00E53AE7">
              <w:rPr>
                <w:rFonts w:eastAsia="Times New Roman"/>
                <w:color w:val="auto"/>
                <w:sz w:val="18"/>
                <w:szCs w:val="18"/>
              </w:rPr>
              <w:noBreakHyphen/>
            </w:r>
            <w:r w:rsidRPr="00E53AE7">
              <w:rPr>
                <w:rFonts w:eastAsia="Times New Roman"/>
                <w:color w:val="auto"/>
                <w:sz w:val="18"/>
                <w:szCs w:val="18"/>
              </w:rPr>
              <w:t>E, </w:t>
            </w:r>
            <w:hyperlink r:id="rId41" w:tgtFrame="_blank" w:tooltip="Zakon o spremembah in dopolnitvah Zakona o državni upravi" w:history="1">
              <w:r w:rsidRPr="00E53AE7">
                <w:rPr>
                  <w:rFonts w:eastAsia="Times New Roman"/>
                  <w:color w:val="auto"/>
                  <w:sz w:val="18"/>
                  <w:szCs w:val="18"/>
                </w:rPr>
                <w:t>48/09</w:t>
              </w:r>
            </w:hyperlink>
            <w:r w:rsidRPr="00E53AE7">
              <w:rPr>
                <w:rFonts w:eastAsia="Times New Roman"/>
                <w:color w:val="auto"/>
                <w:sz w:val="18"/>
                <w:szCs w:val="18"/>
              </w:rPr>
              <w:t>, </w:t>
            </w:r>
            <w:hyperlink r:id="rId42" w:tgtFrame="_blank" w:tooltip="Zakon o spremembah in dopolnitvah Zakona o splošnem upravnem postopku" w:history="1">
              <w:r w:rsidRPr="00E53AE7">
                <w:rPr>
                  <w:rFonts w:eastAsia="Times New Roman"/>
                  <w:color w:val="auto"/>
                  <w:sz w:val="18"/>
                  <w:szCs w:val="18"/>
                </w:rPr>
                <w:t>8/10</w:t>
              </w:r>
            </w:hyperlink>
            <w:r w:rsidRPr="00E53AE7">
              <w:rPr>
                <w:rFonts w:eastAsia="Times New Roman"/>
                <w:color w:val="auto"/>
                <w:sz w:val="18"/>
                <w:szCs w:val="18"/>
              </w:rPr>
              <w:t> –</w:t>
            </w:r>
            <w:r w:rsidR="00762B49" w:rsidRPr="00E53AE7">
              <w:rPr>
                <w:rFonts w:eastAsia="Times New Roman"/>
                <w:color w:val="auto"/>
                <w:sz w:val="18"/>
                <w:szCs w:val="18"/>
              </w:rPr>
              <w:t> </w:t>
            </w:r>
            <w:r w:rsidRPr="00E53AE7">
              <w:rPr>
                <w:rFonts w:eastAsia="Times New Roman"/>
                <w:color w:val="auto"/>
                <w:sz w:val="18"/>
                <w:szCs w:val="18"/>
              </w:rPr>
              <w:t>ZUP</w:t>
            </w:r>
            <w:r w:rsidR="002722C6" w:rsidRPr="00E53AE7">
              <w:rPr>
                <w:rFonts w:eastAsia="Times New Roman"/>
                <w:color w:val="auto"/>
                <w:sz w:val="18"/>
                <w:szCs w:val="18"/>
              </w:rPr>
              <w:noBreakHyphen/>
            </w:r>
            <w:r w:rsidRPr="00E53AE7">
              <w:rPr>
                <w:rFonts w:eastAsia="Times New Roman"/>
                <w:color w:val="auto"/>
                <w:sz w:val="18"/>
                <w:szCs w:val="18"/>
              </w:rPr>
              <w:t>G, </w:t>
            </w:r>
            <w:hyperlink r:id="rId43" w:tgtFrame="_blank" w:tooltip="Zakon o spremembah in dopolnitvah Zakona o Vladi Republike Slovenije" w:history="1">
              <w:r w:rsidRPr="00E53AE7">
                <w:rPr>
                  <w:rFonts w:eastAsia="Times New Roman"/>
                  <w:color w:val="auto"/>
                  <w:sz w:val="18"/>
                  <w:szCs w:val="18"/>
                </w:rPr>
                <w:t>8/12</w:t>
              </w:r>
            </w:hyperlink>
            <w:r w:rsidR="002722C6" w:rsidRPr="00E53AE7">
              <w:rPr>
                <w:rFonts w:eastAsia="Times New Roman"/>
                <w:color w:val="auto"/>
                <w:sz w:val="18"/>
                <w:szCs w:val="18"/>
              </w:rPr>
              <w:t> </w:t>
            </w:r>
            <w:r w:rsidR="002F0BC5">
              <w:rPr>
                <w:rFonts w:eastAsia="Times New Roman"/>
                <w:color w:val="auto"/>
                <w:sz w:val="18"/>
                <w:szCs w:val="18"/>
              </w:rPr>
              <w:t>–</w:t>
            </w:r>
            <w:r w:rsidR="00762B49" w:rsidRPr="00E53AE7">
              <w:rPr>
                <w:rFonts w:eastAsia="Times New Roman"/>
                <w:color w:val="auto"/>
                <w:sz w:val="18"/>
                <w:szCs w:val="18"/>
              </w:rPr>
              <w:t xml:space="preserve"> </w:t>
            </w:r>
            <w:r w:rsidRPr="00E53AE7">
              <w:rPr>
                <w:rFonts w:eastAsia="Times New Roman"/>
                <w:color w:val="auto"/>
                <w:sz w:val="18"/>
                <w:szCs w:val="18"/>
              </w:rPr>
              <w:t>ZVRS</w:t>
            </w:r>
            <w:r w:rsidR="00762B49" w:rsidRPr="00E53AE7">
              <w:rPr>
                <w:rFonts w:eastAsia="Times New Roman"/>
                <w:color w:val="auto"/>
                <w:sz w:val="18"/>
                <w:szCs w:val="18"/>
              </w:rPr>
              <w:noBreakHyphen/>
            </w:r>
            <w:r w:rsidRPr="00E53AE7">
              <w:rPr>
                <w:rFonts w:eastAsia="Times New Roman"/>
                <w:color w:val="auto"/>
                <w:sz w:val="18"/>
                <w:szCs w:val="18"/>
              </w:rPr>
              <w:t>F, </w:t>
            </w:r>
            <w:hyperlink r:id="rId44" w:tgtFrame="_blank" w:tooltip="Zakon o spremembah in dopolnitvah Zakona o državni upravi" w:history="1">
              <w:r w:rsidRPr="00E53AE7">
                <w:rPr>
                  <w:rFonts w:eastAsia="Times New Roman"/>
                  <w:color w:val="auto"/>
                  <w:sz w:val="18"/>
                  <w:szCs w:val="18"/>
                </w:rPr>
                <w:t>21/12</w:t>
              </w:r>
            </w:hyperlink>
            <w:r w:rsidRPr="00E53AE7">
              <w:rPr>
                <w:rFonts w:eastAsia="Times New Roman"/>
                <w:color w:val="auto"/>
                <w:sz w:val="18"/>
                <w:szCs w:val="18"/>
              </w:rPr>
              <w:t>, </w:t>
            </w:r>
          </w:p>
          <w:p w14:paraId="06F7022B" w14:textId="3EFDE3C2" w:rsidR="00470951" w:rsidRPr="00E53AE7" w:rsidRDefault="00470951" w:rsidP="00B443B5">
            <w:pPr>
              <w:pStyle w:val="SlogTABELAukrep"/>
              <w:spacing w:before="20" w:after="20" w:line="276" w:lineRule="auto"/>
              <w:jc w:val="left"/>
              <w:rPr>
                <w:rFonts w:eastAsia="Times New Roman"/>
                <w:color w:val="auto"/>
                <w:sz w:val="18"/>
                <w:szCs w:val="18"/>
              </w:rPr>
            </w:pPr>
            <w:hyperlink r:id="rId45" w:tgtFrame="_blank" w:tooltip="Zakon o spremembah in dopolnitvah Zakona o državni upravi" w:history="1">
              <w:r w:rsidRPr="00E53AE7">
                <w:rPr>
                  <w:rFonts w:eastAsia="Times New Roman"/>
                  <w:color w:val="auto"/>
                  <w:sz w:val="18"/>
                  <w:szCs w:val="18"/>
                </w:rPr>
                <w:t>47</w:t>
              </w:r>
              <w:r w:rsidR="00732342">
                <w:rPr>
                  <w:rFonts w:eastAsia="Times New Roman"/>
                  <w:color w:val="auto"/>
                  <w:sz w:val="18"/>
                  <w:szCs w:val="18"/>
                </w:rPr>
                <w:t>/</w:t>
              </w:r>
              <w:r w:rsidRPr="00E53AE7">
                <w:rPr>
                  <w:rFonts w:eastAsia="Times New Roman"/>
                  <w:color w:val="auto"/>
                  <w:sz w:val="18"/>
                  <w:szCs w:val="18"/>
                </w:rPr>
                <w:t>13</w:t>
              </w:r>
            </w:hyperlink>
            <w:r w:rsidRPr="00E53AE7">
              <w:rPr>
                <w:rFonts w:eastAsia="Times New Roman"/>
                <w:color w:val="auto"/>
                <w:sz w:val="18"/>
                <w:szCs w:val="18"/>
              </w:rPr>
              <w:t>, </w:t>
            </w:r>
            <w:hyperlink r:id="rId46" w:tgtFrame="_blank" w:tooltip="Zakon o spremembi Zakona o državni upravi" w:history="1">
              <w:r w:rsidRPr="00E53AE7">
                <w:rPr>
                  <w:rFonts w:eastAsia="Times New Roman"/>
                  <w:color w:val="auto"/>
                  <w:sz w:val="18"/>
                  <w:szCs w:val="18"/>
                </w:rPr>
                <w:t>12/14</w:t>
              </w:r>
            </w:hyperlink>
            <w:r w:rsidRPr="00E53AE7">
              <w:rPr>
                <w:rFonts w:eastAsia="Times New Roman"/>
                <w:color w:val="auto"/>
                <w:sz w:val="18"/>
                <w:szCs w:val="18"/>
              </w:rPr>
              <w:t>, </w:t>
            </w:r>
            <w:hyperlink r:id="rId47" w:tgtFrame="_blank" w:tooltip="Zakon o spremembah in dopolnitvah Zakona o državni upravi" w:history="1">
              <w:r w:rsidRPr="00E53AE7">
                <w:rPr>
                  <w:rFonts w:eastAsia="Times New Roman"/>
                  <w:color w:val="auto"/>
                  <w:sz w:val="18"/>
                  <w:szCs w:val="18"/>
                </w:rPr>
                <w:t>90/14</w:t>
              </w:r>
            </w:hyperlink>
            <w:r w:rsidRPr="00E53AE7">
              <w:rPr>
                <w:rFonts w:eastAsia="Times New Roman"/>
                <w:color w:val="auto"/>
                <w:sz w:val="18"/>
                <w:szCs w:val="18"/>
              </w:rPr>
              <w:t>, </w:t>
            </w:r>
            <w:hyperlink r:id="rId48" w:tgtFrame="_blank" w:tooltip="Zakon o spremembah in dopolnitvah Zakona o državni upravi" w:history="1">
              <w:r w:rsidRPr="00E53AE7">
                <w:rPr>
                  <w:rFonts w:eastAsia="Times New Roman"/>
                  <w:color w:val="auto"/>
                  <w:sz w:val="18"/>
                  <w:szCs w:val="18"/>
                </w:rPr>
                <w:t>51/16</w:t>
              </w:r>
            </w:hyperlink>
            <w:r w:rsidRPr="00E53AE7">
              <w:rPr>
                <w:rFonts w:eastAsia="Times New Roman"/>
                <w:color w:val="auto"/>
                <w:sz w:val="18"/>
                <w:szCs w:val="18"/>
              </w:rPr>
              <w:t>, </w:t>
            </w:r>
            <w:hyperlink r:id="rId49" w:tgtFrame="_blank" w:tooltip="Zakon o spremembah in dopolnitvi Zakona o državni upravi" w:history="1">
              <w:r w:rsidRPr="00E53AE7">
                <w:rPr>
                  <w:rFonts w:eastAsia="Times New Roman"/>
                  <w:color w:val="auto"/>
                  <w:sz w:val="18"/>
                  <w:szCs w:val="18"/>
                </w:rPr>
                <w:t>36</w:t>
              </w:r>
              <w:r w:rsidR="002722C6" w:rsidRPr="00E53AE7">
                <w:rPr>
                  <w:rFonts w:eastAsia="Times New Roman"/>
                  <w:color w:val="auto"/>
                  <w:sz w:val="18"/>
                  <w:szCs w:val="18"/>
                </w:rPr>
                <w:t>/</w:t>
              </w:r>
              <w:r w:rsidRPr="00E53AE7">
                <w:rPr>
                  <w:rFonts w:eastAsia="Times New Roman"/>
                  <w:color w:val="auto"/>
                  <w:sz w:val="18"/>
                  <w:szCs w:val="18"/>
                </w:rPr>
                <w:t>21</w:t>
              </w:r>
            </w:hyperlink>
            <w:r w:rsidRPr="00E53AE7">
              <w:rPr>
                <w:rFonts w:eastAsia="Times New Roman"/>
                <w:color w:val="auto"/>
                <w:sz w:val="18"/>
                <w:szCs w:val="18"/>
              </w:rPr>
              <w:t>, </w:t>
            </w:r>
            <w:hyperlink r:id="rId50" w:tgtFrame="_blank" w:tooltip="Zakon o spremembi in dopolnitvi Zakona o državni upravi" w:history="1">
              <w:r w:rsidRPr="00E53AE7">
                <w:rPr>
                  <w:rFonts w:eastAsia="Times New Roman"/>
                  <w:color w:val="auto"/>
                  <w:sz w:val="18"/>
                  <w:szCs w:val="18"/>
                </w:rPr>
                <w:t>82/21</w:t>
              </w:r>
            </w:hyperlink>
            <w:r w:rsidRPr="00E53AE7">
              <w:rPr>
                <w:rFonts w:eastAsia="Times New Roman"/>
                <w:color w:val="auto"/>
                <w:sz w:val="18"/>
                <w:szCs w:val="18"/>
              </w:rPr>
              <w:t>, </w:t>
            </w:r>
            <w:hyperlink r:id="rId51" w:tgtFrame="_blank" w:tooltip="Zakon o spremembah Zakona o državni upravi" w:history="1">
              <w:r w:rsidRPr="00E53AE7">
                <w:rPr>
                  <w:rFonts w:eastAsia="Times New Roman"/>
                  <w:color w:val="auto"/>
                  <w:sz w:val="18"/>
                  <w:szCs w:val="18"/>
                </w:rPr>
                <w:t>189/21</w:t>
              </w:r>
            </w:hyperlink>
            <w:r w:rsidRPr="00E53AE7">
              <w:rPr>
                <w:rFonts w:eastAsia="Times New Roman"/>
                <w:color w:val="auto"/>
                <w:sz w:val="18"/>
                <w:szCs w:val="18"/>
              </w:rPr>
              <w:t>, </w:t>
            </w:r>
            <w:hyperlink r:id="rId52" w:tgtFrame="_blank" w:tooltip="Zakon o spremembah in dopolnitvi Zakona o državni upravi" w:history="1">
              <w:r w:rsidRPr="00E53AE7">
                <w:rPr>
                  <w:rFonts w:eastAsia="Times New Roman"/>
                  <w:color w:val="auto"/>
                  <w:sz w:val="18"/>
                  <w:szCs w:val="18"/>
                </w:rPr>
                <w:t>153/22</w:t>
              </w:r>
            </w:hyperlink>
            <w:r w:rsidR="007D6FC6">
              <w:rPr>
                <w:rFonts w:eastAsia="Times New Roman"/>
                <w:color w:val="auto"/>
                <w:sz w:val="18"/>
                <w:szCs w:val="18"/>
              </w:rPr>
              <w:t xml:space="preserve">, </w:t>
            </w:r>
            <w:r w:rsidRPr="00E53AE7">
              <w:rPr>
                <w:rFonts w:eastAsia="Times New Roman"/>
                <w:color w:val="auto"/>
                <w:sz w:val="18"/>
                <w:szCs w:val="18"/>
              </w:rPr>
              <w:t>18/23</w:t>
            </w:r>
            <w:r w:rsidR="007D6FC6">
              <w:rPr>
                <w:rFonts w:eastAsia="Times New Roman"/>
                <w:color w:val="auto"/>
                <w:sz w:val="18"/>
                <w:szCs w:val="18"/>
              </w:rPr>
              <w:t xml:space="preserve"> </w:t>
            </w:r>
            <w:r w:rsidR="007D6FC6" w:rsidRPr="007D6FC6">
              <w:rPr>
                <w:rFonts w:eastAsia="Times New Roman"/>
                <w:color w:val="auto"/>
                <w:sz w:val="18"/>
                <w:szCs w:val="18"/>
              </w:rPr>
              <w:t>in </w:t>
            </w:r>
            <w:hyperlink r:id="rId53" w:tgtFrame="_blank" w:tooltip="Zakon o objavljanju v Uradnem listu Republike Slovenije (ZOUL)" w:history="1">
              <w:r w:rsidR="007D6FC6" w:rsidRPr="00B443B5">
                <w:rPr>
                  <w:color w:val="auto"/>
                </w:rPr>
                <w:t>83/25</w:t>
              </w:r>
            </w:hyperlink>
            <w:r w:rsidR="007D6FC6" w:rsidRPr="007D6FC6">
              <w:rPr>
                <w:rFonts w:eastAsia="Times New Roman"/>
                <w:color w:val="auto"/>
                <w:sz w:val="18"/>
                <w:szCs w:val="18"/>
              </w:rPr>
              <w:t> – ZOUL</w:t>
            </w:r>
          </w:p>
        </w:tc>
      </w:tr>
      <w:tr w:rsidR="00684144" w:rsidRPr="009C724C" w14:paraId="67AAA030" w14:textId="77777777" w:rsidTr="002722C6">
        <w:tc>
          <w:tcPr>
            <w:tcW w:w="1985" w:type="dxa"/>
            <w:tcBorders>
              <w:top w:val="single" w:sz="12" w:space="0" w:color="33CCCC"/>
              <w:bottom w:val="single" w:sz="12" w:space="0" w:color="33CCCC"/>
            </w:tcBorders>
          </w:tcPr>
          <w:p w14:paraId="7EB8EB62" w14:textId="5041063E" w:rsidR="00684144" w:rsidRPr="00E53AE7" w:rsidRDefault="00684144" w:rsidP="00B443B5">
            <w:pPr>
              <w:spacing w:before="20" w:after="20"/>
              <w:jc w:val="left"/>
              <w:rPr>
                <w:sz w:val="18"/>
                <w:szCs w:val="18"/>
              </w:rPr>
            </w:pPr>
            <w:r>
              <w:rPr>
                <w:sz w:val="18"/>
                <w:szCs w:val="18"/>
              </w:rPr>
              <w:t>ZIMI</w:t>
            </w:r>
          </w:p>
        </w:tc>
        <w:tc>
          <w:tcPr>
            <w:tcW w:w="7091" w:type="dxa"/>
            <w:tcBorders>
              <w:top w:val="single" w:sz="12" w:space="0" w:color="33CCCC"/>
              <w:bottom w:val="single" w:sz="12" w:space="0" w:color="33CCCC"/>
            </w:tcBorders>
          </w:tcPr>
          <w:p w14:paraId="172AFFF9" w14:textId="01BDE07F" w:rsidR="00684144" w:rsidRPr="00E53AE7" w:rsidRDefault="009F6868" w:rsidP="00275170">
            <w:pPr>
              <w:pStyle w:val="SlogTABELAukrep"/>
              <w:spacing w:before="20" w:after="20" w:line="276" w:lineRule="auto"/>
              <w:jc w:val="left"/>
              <w:rPr>
                <w:rFonts w:eastAsia="Times New Roman"/>
                <w:color w:val="auto"/>
                <w:sz w:val="18"/>
                <w:szCs w:val="18"/>
              </w:rPr>
            </w:pPr>
            <w:r>
              <w:rPr>
                <w:rFonts w:eastAsia="Times New Roman"/>
                <w:color w:val="auto"/>
                <w:sz w:val="18"/>
                <w:szCs w:val="18"/>
              </w:rPr>
              <w:t xml:space="preserve">Zakon o izenačevanju možnosti invalidov, </w:t>
            </w:r>
            <w:r w:rsidR="009C724C" w:rsidRPr="009C724C">
              <w:rPr>
                <w:rFonts w:eastAsia="Times New Roman"/>
                <w:color w:val="auto"/>
                <w:sz w:val="18"/>
                <w:szCs w:val="18"/>
              </w:rPr>
              <w:t>Uradni list RS, št. </w:t>
            </w:r>
            <w:hyperlink r:id="rId54" w:tgtFrame="_blank" w:tooltip="Zakon o izenačevanju možnosti invalidov (ZIMI)" w:history="1">
              <w:r w:rsidR="009C724C" w:rsidRPr="007F00B5">
                <w:rPr>
                  <w:color w:val="auto"/>
                </w:rPr>
                <w:t>94/10</w:t>
              </w:r>
            </w:hyperlink>
            <w:r w:rsidR="009C724C" w:rsidRPr="009C724C">
              <w:rPr>
                <w:rFonts w:eastAsia="Times New Roman"/>
                <w:color w:val="auto"/>
                <w:sz w:val="18"/>
                <w:szCs w:val="18"/>
              </w:rPr>
              <w:t>, </w:t>
            </w:r>
            <w:hyperlink r:id="rId55" w:tgtFrame="_blank" w:tooltip="Zakon o spremembah in dopolnitvah Zakona o izenačevanju možnosti invalidov (ZIMI-A)" w:history="1">
              <w:r w:rsidR="009C724C" w:rsidRPr="007F00B5">
                <w:rPr>
                  <w:color w:val="auto"/>
                </w:rPr>
                <w:t>50/14</w:t>
              </w:r>
            </w:hyperlink>
            <w:r w:rsidR="009C724C" w:rsidRPr="009C724C">
              <w:rPr>
                <w:rFonts w:eastAsia="Times New Roman"/>
                <w:color w:val="auto"/>
                <w:sz w:val="18"/>
                <w:szCs w:val="18"/>
              </w:rPr>
              <w:t>, </w:t>
            </w:r>
            <w:hyperlink r:id="rId56" w:tgtFrame="_blank" w:tooltip="Zakon o spremembah in dopolnitvah Zakona o izenačevanju možnosti invalidov (ZIMI-B)" w:history="1">
              <w:r w:rsidR="009C724C" w:rsidRPr="007F00B5">
                <w:rPr>
                  <w:color w:val="auto"/>
                </w:rPr>
                <w:t>32/17</w:t>
              </w:r>
            </w:hyperlink>
            <w:r w:rsidR="009C724C" w:rsidRPr="009C724C">
              <w:rPr>
                <w:rFonts w:eastAsia="Times New Roman"/>
                <w:color w:val="auto"/>
                <w:sz w:val="18"/>
                <w:szCs w:val="18"/>
              </w:rPr>
              <w:t> in </w:t>
            </w:r>
            <w:hyperlink r:id="rId57" w:tgtFrame="_blank" w:tooltip="Zakon o dopolnitvah Zakona o izenačevanju možnosti invalidov (ZIMI-C)" w:history="1">
              <w:r w:rsidR="009C724C" w:rsidRPr="007F00B5">
                <w:rPr>
                  <w:color w:val="auto"/>
                </w:rPr>
                <w:t>95/24</w:t>
              </w:r>
            </w:hyperlink>
          </w:p>
        </w:tc>
      </w:tr>
      <w:tr w:rsidR="006813AA" w14:paraId="4722D8B1" w14:textId="77777777" w:rsidTr="002722C6">
        <w:tc>
          <w:tcPr>
            <w:tcW w:w="1985" w:type="dxa"/>
            <w:tcBorders>
              <w:top w:val="single" w:sz="12" w:space="0" w:color="33CCCC"/>
              <w:bottom w:val="single" w:sz="12" w:space="0" w:color="33CCCC"/>
            </w:tcBorders>
          </w:tcPr>
          <w:p w14:paraId="7CFE5B87" w14:textId="5E42483E" w:rsidR="006813AA" w:rsidRPr="00E53AE7" w:rsidRDefault="006813AA" w:rsidP="00B443B5">
            <w:pPr>
              <w:spacing w:before="20" w:after="20"/>
              <w:jc w:val="left"/>
              <w:rPr>
                <w:sz w:val="18"/>
                <w:szCs w:val="18"/>
              </w:rPr>
            </w:pPr>
            <w:r w:rsidRPr="00E53AE7">
              <w:rPr>
                <w:sz w:val="18"/>
                <w:szCs w:val="18"/>
              </w:rPr>
              <w:t>ZIPRS2</w:t>
            </w:r>
            <w:r w:rsidR="00406E66">
              <w:rPr>
                <w:sz w:val="18"/>
                <w:szCs w:val="18"/>
              </w:rPr>
              <w:t>526</w:t>
            </w:r>
          </w:p>
          <w:p w14:paraId="05BC86D6" w14:textId="77777777" w:rsidR="006813AA" w:rsidRPr="00E53AE7" w:rsidRDefault="006813AA" w:rsidP="00B443B5">
            <w:pPr>
              <w:spacing w:before="20" w:after="20"/>
              <w:jc w:val="left"/>
              <w:rPr>
                <w:sz w:val="18"/>
                <w:szCs w:val="18"/>
              </w:rPr>
            </w:pPr>
          </w:p>
        </w:tc>
        <w:tc>
          <w:tcPr>
            <w:tcW w:w="7091" w:type="dxa"/>
            <w:tcBorders>
              <w:top w:val="single" w:sz="12" w:space="0" w:color="33CCCC"/>
              <w:bottom w:val="single" w:sz="12" w:space="0" w:color="33CCCC"/>
            </w:tcBorders>
          </w:tcPr>
          <w:p w14:paraId="2C8D632F" w14:textId="24D7FA41" w:rsidR="006813AA" w:rsidRPr="00B443B5" w:rsidRDefault="006813AA" w:rsidP="00B443B5">
            <w:pPr>
              <w:pStyle w:val="SlogTABELAukrep"/>
              <w:spacing w:before="20" w:after="20" w:line="276" w:lineRule="auto"/>
              <w:rPr>
                <w:rFonts w:eastAsia="Times New Roman"/>
                <w:color w:val="auto"/>
                <w:sz w:val="18"/>
                <w:szCs w:val="18"/>
              </w:rPr>
            </w:pPr>
            <w:r w:rsidRPr="00B443B5">
              <w:rPr>
                <w:rFonts w:eastAsia="Times New Roman"/>
                <w:color w:val="auto"/>
                <w:sz w:val="18"/>
                <w:szCs w:val="18"/>
              </w:rPr>
              <w:t>Zakon o izvrševanju proračunov Republike Slovenije za leti 202</w:t>
            </w:r>
            <w:r w:rsidR="002C2511" w:rsidRPr="00B443B5">
              <w:rPr>
                <w:rFonts w:eastAsia="Times New Roman"/>
                <w:color w:val="auto"/>
                <w:sz w:val="18"/>
                <w:szCs w:val="18"/>
              </w:rPr>
              <w:t>5</w:t>
            </w:r>
            <w:r w:rsidRPr="00B443B5">
              <w:rPr>
                <w:rFonts w:eastAsia="Times New Roman"/>
                <w:color w:val="auto"/>
                <w:sz w:val="18"/>
                <w:szCs w:val="18"/>
              </w:rPr>
              <w:t xml:space="preserve"> in 202</w:t>
            </w:r>
            <w:r w:rsidR="002C2511" w:rsidRPr="00B443B5">
              <w:rPr>
                <w:rFonts w:eastAsia="Times New Roman"/>
                <w:color w:val="auto"/>
                <w:sz w:val="18"/>
                <w:szCs w:val="18"/>
              </w:rPr>
              <w:t>6</w:t>
            </w:r>
            <w:r w:rsidRPr="00B443B5">
              <w:rPr>
                <w:rFonts w:eastAsia="Times New Roman"/>
                <w:color w:val="auto"/>
                <w:sz w:val="18"/>
                <w:szCs w:val="18"/>
              </w:rPr>
              <w:t xml:space="preserve">, </w:t>
            </w:r>
            <w:r w:rsidR="002C2511" w:rsidRPr="00B443B5">
              <w:rPr>
                <w:rFonts w:eastAsia="Times New Roman"/>
                <w:color w:val="auto"/>
                <w:sz w:val="18"/>
                <w:szCs w:val="18"/>
              </w:rPr>
              <w:t>Uradni list RS, št. </w:t>
            </w:r>
            <w:hyperlink r:id="rId58" w:tgtFrame="_blank" w:tooltip="Zakon o izvrševanju proračunov Republike Slovenije za leti 2025 in 2026 (ZIPRS2526)" w:history="1">
              <w:r w:rsidR="002C2511" w:rsidRPr="00B443B5">
                <w:rPr>
                  <w:rFonts w:eastAsia="Times New Roman"/>
                  <w:color w:val="auto"/>
                  <w:sz w:val="18"/>
                  <w:szCs w:val="18"/>
                </w:rPr>
                <w:t>104/24</w:t>
              </w:r>
            </w:hyperlink>
            <w:r w:rsidR="002C2511" w:rsidRPr="00B443B5">
              <w:rPr>
                <w:rFonts w:eastAsia="Times New Roman"/>
                <w:color w:val="auto"/>
                <w:sz w:val="18"/>
                <w:szCs w:val="18"/>
              </w:rPr>
              <w:t>, </w:t>
            </w:r>
            <w:hyperlink r:id="rId59" w:tgtFrame="_blank" w:tooltip="Zakon o spremembah in dopolnitvah Zakona o financiranju občin (ZFO-1E)" w:history="1">
              <w:r w:rsidR="002C2511" w:rsidRPr="00B443B5">
                <w:rPr>
                  <w:rFonts w:eastAsia="Times New Roman"/>
                  <w:color w:val="auto"/>
                  <w:sz w:val="18"/>
                  <w:szCs w:val="18"/>
                </w:rPr>
                <w:t>17/25</w:t>
              </w:r>
            </w:hyperlink>
            <w:r w:rsidR="002C2511" w:rsidRPr="00B443B5">
              <w:rPr>
                <w:rFonts w:eastAsia="Times New Roman"/>
                <w:color w:val="auto"/>
                <w:sz w:val="18"/>
                <w:szCs w:val="18"/>
              </w:rPr>
              <w:t> – ZFO-1E in </w:t>
            </w:r>
            <w:hyperlink r:id="rId60" w:tgtFrame="_blank" w:tooltip="Zakon o javnih uslužbencih (ZJU-1)" w:history="1">
              <w:r w:rsidR="002C2511" w:rsidRPr="00B443B5">
                <w:rPr>
                  <w:rFonts w:eastAsia="Times New Roman"/>
                  <w:color w:val="auto"/>
                  <w:sz w:val="18"/>
                  <w:szCs w:val="18"/>
                </w:rPr>
                <w:t>32/25</w:t>
              </w:r>
            </w:hyperlink>
            <w:r w:rsidR="002C2511" w:rsidRPr="00B443B5">
              <w:rPr>
                <w:rFonts w:eastAsia="Times New Roman"/>
                <w:color w:val="auto"/>
                <w:sz w:val="18"/>
                <w:szCs w:val="18"/>
              </w:rPr>
              <w:t> – ZJU-1</w:t>
            </w:r>
          </w:p>
        </w:tc>
      </w:tr>
      <w:tr w:rsidR="00B83A6B" w14:paraId="137A67FE" w14:textId="77777777" w:rsidTr="002722C6">
        <w:tc>
          <w:tcPr>
            <w:tcW w:w="1985" w:type="dxa"/>
            <w:tcBorders>
              <w:top w:val="single" w:sz="12" w:space="0" w:color="33CCCC"/>
              <w:bottom w:val="single" w:sz="12" w:space="0" w:color="33CCCC"/>
            </w:tcBorders>
          </w:tcPr>
          <w:p w14:paraId="58A962B0" w14:textId="737B088A" w:rsidR="00B83A6B" w:rsidRPr="00E53AE7" w:rsidRDefault="00B83A6B" w:rsidP="00B443B5">
            <w:pPr>
              <w:spacing w:before="20" w:after="20"/>
              <w:jc w:val="left"/>
              <w:rPr>
                <w:sz w:val="18"/>
                <w:szCs w:val="18"/>
              </w:rPr>
            </w:pPr>
            <w:r w:rsidRPr="00E53AE7">
              <w:rPr>
                <w:sz w:val="18"/>
                <w:szCs w:val="18"/>
              </w:rPr>
              <w:t>ZJF</w:t>
            </w:r>
          </w:p>
        </w:tc>
        <w:tc>
          <w:tcPr>
            <w:tcW w:w="7091" w:type="dxa"/>
            <w:tcBorders>
              <w:top w:val="single" w:sz="12" w:space="0" w:color="33CCCC"/>
              <w:bottom w:val="single" w:sz="12" w:space="0" w:color="33CCCC"/>
            </w:tcBorders>
          </w:tcPr>
          <w:p w14:paraId="753BD57F" w14:textId="582444BC" w:rsidR="00B83A6B" w:rsidRPr="00E53AE7" w:rsidRDefault="00B83A6B" w:rsidP="00B443B5">
            <w:pPr>
              <w:pStyle w:val="SlogTABELAukrep"/>
              <w:spacing w:before="20" w:after="20" w:line="276" w:lineRule="auto"/>
              <w:rPr>
                <w:rFonts w:eastAsia="Times New Roman"/>
                <w:color w:val="auto"/>
                <w:sz w:val="18"/>
                <w:szCs w:val="18"/>
              </w:rPr>
            </w:pPr>
            <w:r w:rsidRPr="00B443B5">
              <w:rPr>
                <w:rFonts w:eastAsia="Times New Roman"/>
                <w:color w:val="auto"/>
                <w:sz w:val="18"/>
                <w:szCs w:val="18"/>
              </w:rPr>
              <w:t xml:space="preserve">Zakon o javnih financah, </w:t>
            </w:r>
            <w:r w:rsidR="00406E66" w:rsidRPr="00B443B5">
              <w:rPr>
                <w:rFonts w:eastAsia="Times New Roman"/>
                <w:color w:val="auto"/>
                <w:sz w:val="18"/>
                <w:szCs w:val="18"/>
              </w:rPr>
              <w:t>Uradni list RS, št. </w:t>
            </w:r>
            <w:hyperlink r:id="rId61" w:tgtFrame="_blank" w:tooltip="Zakon o javnih financah (uradno prečiščeno besedilo) (ZJF-UPB4)" w:history="1">
              <w:r w:rsidR="00406E66" w:rsidRPr="00B443B5">
                <w:rPr>
                  <w:rFonts w:eastAsia="Times New Roman"/>
                  <w:color w:val="auto"/>
                  <w:sz w:val="18"/>
                  <w:szCs w:val="18"/>
                </w:rPr>
                <w:t>11/11</w:t>
              </w:r>
            </w:hyperlink>
            <w:r w:rsidR="00406E66" w:rsidRPr="00B443B5">
              <w:rPr>
                <w:rFonts w:eastAsia="Times New Roman"/>
                <w:color w:val="auto"/>
                <w:sz w:val="18"/>
                <w:szCs w:val="18"/>
              </w:rPr>
              <w:t> – uradno prečiščeno besedilo, </w:t>
            </w:r>
            <w:hyperlink r:id="rId62" w:tgtFrame="_blank" w:tooltip="Popravek Uradnega prečiščenega besedila Zakona  o javnih financah (ZJF-UPB4p)" w:history="1">
              <w:r w:rsidR="00406E66" w:rsidRPr="00B443B5">
                <w:rPr>
                  <w:rFonts w:eastAsia="Times New Roman"/>
                  <w:color w:val="auto"/>
                  <w:sz w:val="18"/>
                  <w:szCs w:val="18"/>
                </w:rPr>
                <w:t>14/13</w:t>
              </w:r>
            </w:hyperlink>
            <w:r w:rsidR="00406E66" w:rsidRPr="00B443B5">
              <w:rPr>
                <w:rFonts w:eastAsia="Times New Roman"/>
                <w:color w:val="auto"/>
                <w:sz w:val="18"/>
                <w:szCs w:val="18"/>
              </w:rPr>
              <w:t xml:space="preserve"> – </w:t>
            </w:r>
            <w:proofErr w:type="spellStart"/>
            <w:r w:rsidR="00406E66" w:rsidRPr="00B443B5">
              <w:rPr>
                <w:rFonts w:eastAsia="Times New Roman"/>
                <w:color w:val="auto"/>
                <w:sz w:val="18"/>
                <w:szCs w:val="18"/>
              </w:rPr>
              <w:t>popr</w:t>
            </w:r>
            <w:proofErr w:type="spellEnd"/>
            <w:r w:rsidR="00406E66" w:rsidRPr="00B443B5">
              <w:rPr>
                <w:rFonts w:eastAsia="Times New Roman"/>
                <w:color w:val="auto"/>
                <w:sz w:val="18"/>
                <w:szCs w:val="18"/>
              </w:rPr>
              <w:t>., </w:t>
            </w:r>
            <w:hyperlink r:id="rId63" w:tgtFrame="_blank" w:tooltip="Zakon o dopolnitvi Zakona o javnih financah (ZJF-G)" w:history="1">
              <w:r w:rsidR="00406E66" w:rsidRPr="00B443B5">
                <w:rPr>
                  <w:rFonts w:eastAsia="Times New Roman"/>
                  <w:color w:val="auto"/>
                  <w:sz w:val="18"/>
                  <w:szCs w:val="18"/>
                </w:rPr>
                <w:t>101/13</w:t>
              </w:r>
            </w:hyperlink>
            <w:r w:rsidR="00406E66" w:rsidRPr="00B443B5">
              <w:rPr>
                <w:rFonts w:eastAsia="Times New Roman"/>
                <w:color w:val="auto"/>
                <w:sz w:val="18"/>
                <w:szCs w:val="18"/>
              </w:rPr>
              <w:t>, </w:t>
            </w:r>
            <w:hyperlink r:id="rId64" w:tgtFrame="_blank" w:tooltip="Zakon o fiskalnem pravilu (ZFisP)" w:history="1">
              <w:r w:rsidR="00406E66" w:rsidRPr="00B443B5">
                <w:rPr>
                  <w:rFonts w:eastAsia="Times New Roman"/>
                  <w:color w:val="auto"/>
                  <w:sz w:val="18"/>
                  <w:szCs w:val="18"/>
                </w:rPr>
                <w:t>55/15</w:t>
              </w:r>
            </w:hyperlink>
            <w:r w:rsidR="00406E66" w:rsidRPr="00B443B5">
              <w:rPr>
                <w:rFonts w:eastAsia="Times New Roman"/>
                <w:color w:val="auto"/>
                <w:sz w:val="18"/>
                <w:szCs w:val="18"/>
              </w:rPr>
              <w:t xml:space="preserve"> – </w:t>
            </w:r>
            <w:proofErr w:type="spellStart"/>
            <w:r w:rsidR="00406E66" w:rsidRPr="00B443B5">
              <w:rPr>
                <w:rFonts w:eastAsia="Times New Roman"/>
                <w:color w:val="auto"/>
                <w:sz w:val="18"/>
                <w:szCs w:val="18"/>
              </w:rPr>
              <w:t>ZFisP</w:t>
            </w:r>
            <w:proofErr w:type="spellEnd"/>
            <w:r w:rsidR="00406E66" w:rsidRPr="00B443B5">
              <w:rPr>
                <w:rFonts w:eastAsia="Times New Roman"/>
                <w:color w:val="auto"/>
                <w:sz w:val="18"/>
                <w:szCs w:val="18"/>
              </w:rPr>
              <w:t>, </w:t>
            </w:r>
            <w:hyperlink r:id="rId65" w:tgtFrame="_blank" w:tooltip="Zakon o izvrševanju proračunov Republike Slovenije za leti 2016 in 2017 (ZIPRS1617)" w:history="1">
              <w:r w:rsidR="00406E66" w:rsidRPr="00B443B5">
                <w:rPr>
                  <w:rFonts w:eastAsia="Times New Roman"/>
                  <w:color w:val="auto"/>
                  <w:sz w:val="18"/>
                  <w:szCs w:val="18"/>
                </w:rPr>
                <w:t>96/15</w:t>
              </w:r>
            </w:hyperlink>
            <w:r w:rsidR="00406E66" w:rsidRPr="00B443B5">
              <w:rPr>
                <w:rFonts w:eastAsia="Times New Roman"/>
                <w:color w:val="auto"/>
                <w:sz w:val="18"/>
                <w:szCs w:val="18"/>
              </w:rPr>
              <w:t> – ZIPRS1617, </w:t>
            </w:r>
            <w:hyperlink r:id="rId66" w:tgtFrame="_blank" w:tooltip="Zakon o spremembah in dopolnitvah Zakona o javnih financah (ZJF-H)" w:history="1">
              <w:r w:rsidR="00406E66" w:rsidRPr="00B443B5">
                <w:rPr>
                  <w:rFonts w:eastAsia="Times New Roman"/>
                  <w:color w:val="auto"/>
                  <w:sz w:val="18"/>
                  <w:szCs w:val="18"/>
                </w:rPr>
                <w:t>13/18</w:t>
              </w:r>
            </w:hyperlink>
            <w:r w:rsidR="00406E66" w:rsidRPr="00B443B5">
              <w:rPr>
                <w:rFonts w:eastAsia="Times New Roman"/>
                <w:color w:val="auto"/>
                <w:sz w:val="18"/>
                <w:szCs w:val="18"/>
              </w:rPr>
              <w:t>, </w:t>
            </w:r>
            <w:hyperlink r:id="rId67"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00406E66" w:rsidRPr="00B443B5">
                <w:rPr>
                  <w:rFonts w:eastAsia="Times New Roman"/>
                  <w:color w:val="auto"/>
                  <w:sz w:val="18"/>
                  <w:szCs w:val="18"/>
                </w:rPr>
                <w:t>195/20</w:t>
              </w:r>
            </w:hyperlink>
            <w:r w:rsidR="00406E66" w:rsidRPr="00B443B5">
              <w:rPr>
                <w:rFonts w:eastAsia="Times New Roman"/>
                <w:color w:val="auto"/>
                <w:sz w:val="18"/>
                <w:szCs w:val="18"/>
              </w:rPr>
              <w:t xml:space="preserve"> – </w:t>
            </w:r>
            <w:proofErr w:type="spellStart"/>
            <w:r w:rsidR="00406E66" w:rsidRPr="00B443B5">
              <w:rPr>
                <w:rFonts w:eastAsia="Times New Roman"/>
                <w:color w:val="auto"/>
                <w:sz w:val="18"/>
                <w:szCs w:val="18"/>
              </w:rPr>
              <w:t>odl</w:t>
            </w:r>
            <w:proofErr w:type="spellEnd"/>
            <w:r w:rsidR="00406E66" w:rsidRPr="00B443B5">
              <w:rPr>
                <w:rFonts w:eastAsia="Times New Roman"/>
                <w:color w:val="auto"/>
                <w:sz w:val="18"/>
                <w:szCs w:val="18"/>
              </w:rPr>
              <w:t>. US, </w:t>
            </w:r>
            <w:hyperlink r:id="rId68" w:tgtFrame="_blank" w:tooltip="Zakon o spremembah in dopolnitvah Zakona o državni upravi (ZDU-1O)" w:history="1">
              <w:r w:rsidR="00406E66" w:rsidRPr="00B443B5">
                <w:rPr>
                  <w:rFonts w:eastAsia="Times New Roman"/>
                  <w:color w:val="auto"/>
                  <w:sz w:val="18"/>
                  <w:szCs w:val="18"/>
                </w:rPr>
                <w:t>18/23</w:t>
              </w:r>
            </w:hyperlink>
            <w:r w:rsidR="00406E66" w:rsidRPr="00B443B5">
              <w:rPr>
                <w:rFonts w:eastAsia="Times New Roman"/>
                <w:color w:val="auto"/>
                <w:sz w:val="18"/>
                <w:szCs w:val="18"/>
              </w:rPr>
              <w:t> – ZDU-1O, </w:t>
            </w:r>
            <w:hyperlink r:id="rId69" w:tgtFrame="_blank" w:tooltip="Zakon o spremembah in dopolnitvah Zakona o javnih financah (ZJF-I)" w:history="1">
              <w:r w:rsidR="00406E66" w:rsidRPr="00B443B5">
                <w:rPr>
                  <w:rFonts w:eastAsia="Times New Roman"/>
                  <w:color w:val="auto"/>
                  <w:sz w:val="18"/>
                  <w:szCs w:val="18"/>
                </w:rPr>
                <w:t>76/23</w:t>
              </w:r>
            </w:hyperlink>
            <w:r w:rsidR="00406E66" w:rsidRPr="00B443B5">
              <w:rPr>
                <w:rFonts w:eastAsia="Times New Roman"/>
                <w:color w:val="auto"/>
                <w:sz w:val="18"/>
                <w:szCs w:val="18"/>
              </w:rPr>
              <w:t>, </w:t>
            </w:r>
            <w:hyperlink r:id="rId70" w:tgtFrame="_blank" w:tooltip="Zakon o fiskalnem pravilu (ZFisP-1)" w:history="1">
              <w:r w:rsidR="00406E66" w:rsidRPr="00B443B5">
                <w:rPr>
                  <w:rFonts w:eastAsia="Times New Roman"/>
                  <w:color w:val="auto"/>
                  <w:sz w:val="18"/>
                  <w:szCs w:val="18"/>
                </w:rPr>
                <w:t>24/25</w:t>
              </w:r>
            </w:hyperlink>
            <w:r w:rsidR="00406E66" w:rsidRPr="00B443B5">
              <w:rPr>
                <w:rFonts w:eastAsia="Times New Roman"/>
                <w:color w:val="auto"/>
                <w:sz w:val="18"/>
                <w:szCs w:val="18"/>
              </w:rPr>
              <w:t> – ZFisP-1 in </w:t>
            </w:r>
            <w:hyperlink r:id="rId71" w:tgtFrame="_blank" w:tooltip="Zakon o spremembah in dopolnitvah Zakona o javnih financah (ZJF-J)" w:history="1">
              <w:r w:rsidR="00406E66" w:rsidRPr="00B443B5">
                <w:rPr>
                  <w:rFonts w:eastAsia="Times New Roman"/>
                  <w:color w:val="auto"/>
                  <w:sz w:val="18"/>
                  <w:szCs w:val="18"/>
                </w:rPr>
                <w:t>39/25</w:t>
              </w:r>
            </w:hyperlink>
          </w:p>
        </w:tc>
      </w:tr>
      <w:tr w:rsidR="00470951" w14:paraId="60DCA952" w14:textId="77777777" w:rsidTr="002722C6">
        <w:tc>
          <w:tcPr>
            <w:tcW w:w="1985" w:type="dxa"/>
            <w:tcBorders>
              <w:top w:val="single" w:sz="12" w:space="0" w:color="33CCCC"/>
              <w:bottom w:val="single" w:sz="12" w:space="0" w:color="33CCCC"/>
            </w:tcBorders>
          </w:tcPr>
          <w:p w14:paraId="1980842E" w14:textId="77777777" w:rsidR="00470951" w:rsidRPr="00E53AE7" w:rsidRDefault="00470951" w:rsidP="00B443B5">
            <w:pPr>
              <w:spacing w:before="20" w:after="20"/>
              <w:jc w:val="left"/>
              <w:rPr>
                <w:sz w:val="18"/>
                <w:szCs w:val="18"/>
              </w:rPr>
            </w:pPr>
            <w:proofErr w:type="spellStart"/>
            <w:r w:rsidRPr="00E53AE7">
              <w:rPr>
                <w:sz w:val="18"/>
                <w:szCs w:val="18"/>
              </w:rPr>
              <w:t>ZJNepS</w:t>
            </w:r>
            <w:proofErr w:type="spellEnd"/>
          </w:p>
          <w:p w14:paraId="725BA463" w14:textId="77777777" w:rsidR="00470951" w:rsidRPr="00E53AE7" w:rsidRDefault="00470951" w:rsidP="00B443B5">
            <w:pPr>
              <w:spacing w:before="20" w:after="20"/>
              <w:jc w:val="left"/>
              <w:rPr>
                <w:sz w:val="18"/>
                <w:szCs w:val="18"/>
              </w:rPr>
            </w:pPr>
          </w:p>
        </w:tc>
        <w:tc>
          <w:tcPr>
            <w:tcW w:w="7091" w:type="dxa"/>
            <w:tcBorders>
              <w:top w:val="single" w:sz="12" w:space="0" w:color="33CCCC"/>
              <w:bottom w:val="single" w:sz="12" w:space="0" w:color="33CCCC"/>
            </w:tcBorders>
          </w:tcPr>
          <w:p w14:paraId="40BE5556" w14:textId="14A50C20" w:rsidR="00470951" w:rsidRPr="00E53AE7" w:rsidRDefault="00470951"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 xml:space="preserve">Zakon o </w:t>
            </w:r>
            <w:r w:rsidR="00531A82">
              <w:rPr>
                <w:rFonts w:eastAsia="Times New Roman"/>
                <w:color w:val="auto"/>
                <w:sz w:val="18"/>
                <w:szCs w:val="18"/>
              </w:rPr>
              <w:t>j</w:t>
            </w:r>
            <w:r w:rsidRPr="00E53AE7">
              <w:rPr>
                <w:rFonts w:eastAsia="Times New Roman"/>
                <w:color w:val="auto"/>
                <w:sz w:val="18"/>
                <w:szCs w:val="18"/>
              </w:rPr>
              <w:t xml:space="preserve">avnem nepremičninskem skladu Republike Slovenije, Uradni list RS, št. </w:t>
            </w:r>
            <w:hyperlink r:id="rId72" w:tgtFrame="_blank" w:tooltip="Zakon o Javnem nepremičninskem skladu Republike Slovenije (ZJNepS)" w:history="1">
              <w:r w:rsidRPr="00E53AE7">
                <w:rPr>
                  <w:rFonts w:eastAsia="Times New Roman"/>
                  <w:color w:val="auto"/>
                  <w:sz w:val="18"/>
                  <w:szCs w:val="18"/>
                </w:rPr>
                <w:t>86/10</w:t>
              </w:r>
            </w:hyperlink>
            <w:r w:rsidRPr="00E53AE7">
              <w:rPr>
                <w:rFonts w:eastAsia="Times New Roman"/>
                <w:color w:val="auto"/>
                <w:sz w:val="18"/>
                <w:szCs w:val="18"/>
              </w:rPr>
              <w:t xml:space="preserve">, </w:t>
            </w:r>
            <w:hyperlink r:id="rId73" w:tgtFrame="_blank" w:tooltip="Zakon o spremembah in dopolnitvah Zakona o stvarnem premoženju države in samoupravnih lokalnih skupnosti" w:history="1">
              <w:r w:rsidRPr="00E53AE7">
                <w:rPr>
                  <w:rFonts w:eastAsia="Times New Roman"/>
                  <w:color w:val="auto"/>
                  <w:sz w:val="18"/>
                  <w:szCs w:val="18"/>
                </w:rPr>
                <w:t>75/12</w:t>
              </w:r>
            </w:hyperlink>
            <w:r w:rsidRPr="00E53AE7">
              <w:rPr>
                <w:rFonts w:eastAsia="Times New Roman"/>
                <w:color w:val="auto"/>
                <w:sz w:val="18"/>
                <w:szCs w:val="18"/>
              </w:rPr>
              <w:t xml:space="preserve"> – ZSPDSLS-A in </w:t>
            </w:r>
            <w:hyperlink r:id="rId74" w:tgtFrame="_blank" w:tooltip="Zakon o Slovenskem državnem holdingu" w:history="1">
              <w:r w:rsidRPr="00E53AE7">
                <w:rPr>
                  <w:rFonts w:eastAsia="Times New Roman"/>
                  <w:color w:val="auto"/>
                  <w:sz w:val="18"/>
                  <w:szCs w:val="18"/>
                </w:rPr>
                <w:t>105/12</w:t>
              </w:r>
            </w:hyperlink>
            <w:r w:rsidRPr="00E53AE7">
              <w:rPr>
                <w:rFonts w:eastAsia="Times New Roman"/>
                <w:color w:val="auto"/>
                <w:sz w:val="18"/>
                <w:szCs w:val="18"/>
              </w:rPr>
              <w:t xml:space="preserve"> – ZSDH</w:t>
            </w:r>
          </w:p>
        </w:tc>
      </w:tr>
      <w:tr w:rsidR="00470951" w14:paraId="5CE11F77" w14:textId="77777777" w:rsidTr="002722C6">
        <w:tc>
          <w:tcPr>
            <w:tcW w:w="1985" w:type="dxa"/>
            <w:tcBorders>
              <w:top w:val="single" w:sz="12" w:space="0" w:color="33CCCC"/>
              <w:bottom w:val="single" w:sz="12" w:space="0" w:color="33CCCC"/>
            </w:tcBorders>
          </w:tcPr>
          <w:p w14:paraId="1F6A0232" w14:textId="77777777" w:rsidR="00470951" w:rsidRPr="00E53AE7" w:rsidRDefault="00470951" w:rsidP="00B443B5">
            <w:pPr>
              <w:spacing w:before="20" w:after="20"/>
              <w:jc w:val="left"/>
              <w:rPr>
                <w:sz w:val="18"/>
                <w:szCs w:val="18"/>
              </w:rPr>
            </w:pPr>
            <w:r w:rsidRPr="00E53AE7">
              <w:rPr>
                <w:sz w:val="18"/>
                <w:szCs w:val="18"/>
              </w:rPr>
              <w:t>ZKN</w:t>
            </w:r>
          </w:p>
        </w:tc>
        <w:tc>
          <w:tcPr>
            <w:tcW w:w="7091" w:type="dxa"/>
            <w:tcBorders>
              <w:top w:val="single" w:sz="12" w:space="0" w:color="33CCCC"/>
              <w:bottom w:val="single" w:sz="12" w:space="0" w:color="33CCCC"/>
            </w:tcBorders>
          </w:tcPr>
          <w:p w14:paraId="40E2EE6A" w14:textId="2D175A35" w:rsidR="00470951" w:rsidRPr="00E53AE7" w:rsidRDefault="00073890" w:rsidP="00B443B5">
            <w:pPr>
              <w:pStyle w:val="SlogTABELAukrep"/>
              <w:spacing w:before="20" w:after="20" w:line="276" w:lineRule="auto"/>
              <w:rPr>
                <w:rFonts w:eastAsia="Times New Roman"/>
                <w:color w:val="auto"/>
                <w:sz w:val="18"/>
                <w:szCs w:val="18"/>
              </w:rPr>
            </w:pPr>
            <w:r w:rsidRPr="00FE28A9">
              <w:rPr>
                <w:rFonts w:eastAsia="Times New Roman"/>
                <w:color w:val="auto"/>
                <w:sz w:val="18"/>
                <w:szCs w:val="18"/>
              </w:rPr>
              <w:t>Zakon o katastru nepremičnin</w:t>
            </w:r>
            <w:r>
              <w:rPr>
                <w:rFonts w:eastAsia="Times New Roman"/>
                <w:color w:val="auto"/>
                <w:sz w:val="18"/>
                <w:szCs w:val="18"/>
              </w:rPr>
              <w:t xml:space="preserve">, </w:t>
            </w:r>
            <w:r w:rsidR="00406E66" w:rsidRPr="00406E66">
              <w:rPr>
                <w:rFonts w:eastAsia="Times New Roman"/>
                <w:color w:val="auto"/>
                <w:sz w:val="18"/>
                <w:szCs w:val="18"/>
              </w:rPr>
              <w:t>Uradni list RS, št. </w:t>
            </w:r>
            <w:hyperlink r:id="rId75" w:tgtFrame="_blank" w:tooltip="Zakon o katastru nepremičnin (ZKN)" w:history="1">
              <w:r w:rsidR="00406E66" w:rsidRPr="00B443B5">
                <w:rPr>
                  <w:rFonts w:eastAsia="Times New Roman"/>
                  <w:color w:val="auto"/>
                  <w:sz w:val="18"/>
                  <w:szCs w:val="18"/>
                </w:rPr>
                <w:t>54/21</w:t>
              </w:r>
            </w:hyperlink>
            <w:r w:rsidR="008D129F">
              <w:rPr>
                <w:rFonts w:eastAsia="Times New Roman"/>
                <w:color w:val="auto"/>
                <w:sz w:val="18"/>
                <w:szCs w:val="18"/>
              </w:rPr>
              <w:t xml:space="preserve">, </w:t>
            </w:r>
            <w:hyperlink r:id="rId76" w:tgtFrame="_blank" w:tooltip="Zakon o spremembah in dopolnitvah Zakona o arhitekturni in inženirski dejavnosti (ZAID-A)" w:history="1">
              <w:r w:rsidR="00406E66" w:rsidRPr="00B443B5">
                <w:rPr>
                  <w:rFonts w:eastAsia="Times New Roman"/>
                  <w:color w:val="auto"/>
                  <w:sz w:val="18"/>
                  <w:szCs w:val="18"/>
                </w:rPr>
                <w:t>85/24</w:t>
              </w:r>
            </w:hyperlink>
            <w:r w:rsidR="00406E66" w:rsidRPr="00406E66">
              <w:rPr>
                <w:rFonts w:eastAsia="Times New Roman"/>
                <w:color w:val="auto"/>
                <w:sz w:val="18"/>
                <w:szCs w:val="18"/>
              </w:rPr>
              <w:t> – ZAID-A</w:t>
            </w:r>
            <w:r w:rsidR="009722FD">
              <w:rPr>
                <w:rFonts w:eastAsia="Times New Roman"/>
                <w:color w:val="auto"/>
                <w:sz w:val="18"/>
                <w:szCs w:val="18"/>
              </w:rPr>
              <w:t xml:space="preserve"> in 77/25</w:t>
            </w:r>
          </w:p>
        </w:tc>
      </w:tr>
      <w:tr w:rsidR="005B4679" w14:paraId="4E01314C" w14:textId="77777777" w:rsidTr="002722C6">
        <w:tc>
          <w:tcPr>
            <w:tcW w:w="1985" w:type="dxa"/>
            <w:tcBorders>
              <w:top w:val="single" w:sz="12" w:space="0" w:color="33CCCC"/>
              <w:bottom w:val="single" w:sz="12" w:space="0" w:color="33CCCC"/>
            </w:tcBorders>
          </w:tcPr>
          <w:p w14:paraId="59B3163E" w14:textId="1ECD0940" w:rsidR="005B4679" w:rsidRPr="00E53AE7" w:rsidRDefault="005B4679" w:rsidP="00B443B5">
            <w:pPr>
              <w:spacing w:before="20" w:after="20"/>
              <w:jc w:val="left"/>
              <w:rPr>
                <w:sz w:val="18"/>
                <w:szCs w:val="18"/>
              </w:rPr>
            </w:pPr>
            <w:r w:rsidRPr="00E53AE7">
              <w:rPr>
                <w:sz w:val="18"/>
                <w:szCs w:val="18"/>
              </w:rPr>
              <w:t>ZMVN-1</w:t>
            </w:r>
          </w:p>
        </w:tc>
        <w:tc>
          <w:tcPr>
            <w:tcW w:w="7091" w:type="dxa"/>
            <w:tcBorders>
              <w:top w:val="single" w:sz="12" w:space="0" w:color="33CCCC"/>
              <w:bottom w:val="single" w:sz="12" w:space="0" w:color="33CCCC"/>
            </w:tcBorders>
          </w:tcPr>
          <w:p w14:paraId="46693ACA" w14:textId="7B6FEBC7" w:rsidR="005B4679" w:rsidRPr="00B443B5" w:rsidRDefault="005B4679" w:rsidP="00B443B5">
            <w:pPr>
              <w:pStyle w:val="SlogTABELAukrep"/>
              <w:spacing w:before="20" w:after="20" w:line="276" w:lineRule="auto"/>
              <w:jc w:val="left"/>
              <w:rPr>
                <w:rFonts w:eastAsia="Times New Roman"/>
                <w:color w:val="auto"/>
                <w:sz w:val="18"/>
                <w:szCs w:val="18"/>
              </w:rPr>
            </w:pPr>
            <w:r w:rsidRPr="00E53AE7">
              <w:rPr>
                <w:rFonts w:eastAsia="Times New Roman"/>
                <w:color w:val="auto"/>
                <w:sz w:val="18"/>
                <w:szCs w:val="18"/>
              </w:rPr>
              <w:t>Zakon</w:t>
            </w:r>
            <w:r w:rsidR="00531A82">
              <w:rPr>
                <w:rFonts w:eastAsia="Times New Roman"/>
                <w:color w:val="auto"/>
                <w:sz w:val="18"/>
                <w:szCs w:val="18"/>
              </w:rPr>
              <w:t> </w:t>
            </w:r>
            <w:r w:rsidRPr="00E53AE7">
              <w:rPr>
                <w:rFonts w:eastAsia="Times New Roman"/>
                <w:color w:val="auto"/>
                <w:sz w:val="18"/>
                <w:szCs w:val="18"/>
              </w:rPr>
              <w:t>o</w:t>
            </w:r>
            <w:r w:rsidR="00531A82">
              <w:rPr>
                <w:rFonts w:eastAsia="Times New Roman"/>
                <w:color w:val="auto"/>
                <w:sz w:val="18"/>
                <w:szCs w:val="18"/>
              </w:rPr>
              <w:t> </w:t>
            </w:r>
            <w:r w:rsidRPr="00E53AE7">
              <w:rPr>
                <w:rFonts w:eastAsia="Times New Roman"/>
                <w:color w:val="auto"/>
                <w:sz w:val="18"/>
                <w:szCs w:val="18"/>
              </w:rPr>
              <w:t>množičnem</w:t>
            </w:r>
            <w:r w:rsidR="00531A82">
              <w:rPr>
                <w:rFonts w:eastAsia="Times New Roman"/>
                <w:color w:val="auto"/>
                <w:sz w:val="18"/>
                <w:szCs w:val="18"/>
              </w:rPr>
              <w:t> </w:t>
            </w:r>
            <w:r w:rsidRPr="00E53AE7">
              <w:rPr>
                <w:rFonts w:eastAsia="Times New Roman"/>
                <w:color w:val="auto"/>
                <w:sz w:val="18"/>
                <w:szCs w:val="18"/>
              </w:rPr>
              <w:t>vrednotenju</w:t>
            </w:r>
            <w:r w:rsidR="00531A82">
              <w:rPr>
                <w:rFonts w:eastAsia="Times New Roman"/>
                <w:color w:val="auto"/>
                <w:sz w:val="18"/>
                <w:szCs w:val="18"/>
              </w:rPr>
              <w:t> </w:t>
            </w:r>
            <w:r w:rsidRPr="00E53AE7">
              <w:rPr>
                <w:rFonts w:eastAsia="Times New Roman"/>
                <w:color w:val="auto"/>
                <w:sz w:val="18"/>
                <w:szCs w:val="18"/>
              </w:rPr>
              <w:t>nepremičnin,</w:t>
            </w:r>
            <w:r w:rsidR="00531A82">
              <w:rPr>
                <w:rFonts w:eastAsia="Times New Roman"/>
                <w:color w:val="auto"/>
                <w:sz w:val="18"/>
                <w:szCs w:val="18"/>
              </w:rPr>
              <w:t> </w:t>
            </w:r>
            <w:r w:rsidRPr="00E53AE7">
              <w:rPr>
                <w:rFonts w:eastAsia="Times New Roman"/>
                <w:color w:val="auto"/>
                <w:sz w:val="18"/>
                <w:szCs w:val="18"/>
              </w:rPr>
              <w:t>Uradni</w:t>
            </w:r>
            <w:r w:rsidR="00531A82">
              <w:rPr>
                <w:rFonts w:eastAsia="Times New Roman"/>
                <w:color w:val="auto"/>
                <w:sz w:val="18"/>
                <w:szCs w:val="18"/>
              </w:rPr>
              <w:t> </w:t>
            </w:r>
            <w:r w:rsidRPr="00E53AE7">
              <w:rPr>
                <w:rFonts w:eastAsia="Times New Roman"/>
                <w:color w:val="auto"/>
                <w:sz w:val="18"/>
                <w:szCs w:val="18"/>
              </w:rPr>
              <w:t>list</w:t>
            </w:r>
            <w:r w:rsidR="00531A82">
              <w:rPr>
                <w:rFonts w:eastAsia="Times New Roman"/>
                <w:color w:val="auto"/>
                <w:sz w:val="18"/>
                <w:szCs w:val="18"/>
              </w:rPr>
              <w:t> </w:t>
            </w:r>
            <w:r w:rsidRPr="00E53AE7">
              <w:rPr>
                <w:rFonts w:eastAsia="Times New Roman"/>
                <w:color w:val="auto"/>
                <w:sz w:val="18"/>
                <w:szCs w:val="18"/>
              </w:rPr>
              <w:t>RS,</w:t>
            </w:r>
            <w:r w:rsidR="00531A82">
              <w:rPr>
                <w:rFonts w:eastAsia="Times New Roman"/>
                <w:color w:val="auto"/>
                <w:sz w:val="18"/>
                <w:szCs w:val="18"/>
              </w:rPr>
              <w:t> </w:t>
            </w:r>
            <w:r w:rsidRPr="00E53AE7">
              <w:rPr>
                <w:rFonts w:eastAsia="Times New Roman"/>
                <w:color w:val="auto"/>
                <w:sz w:val="18"/>
                <w:szCs w:val="18"/>
              </w:rPr>
              <w:t>št. </w:t>
            </w:r>
            <w:hyperlink r:id="rId77" w:tgtFrame="_blank" w:tooltip="Zakon o množičnem vrednotenju nepremičnin (ZMVN-1)" w:history="1">
              <w:r w:rsidRPr="00E53AE7">
                <w:rPr>
                  <w:rFonts w:eastAsia="Times New Roman"/>
                  <w:color w:val="auto"/>
                  <w:sz w:val="18"/>
                  <w:szCs w:val="18"/>
                </w:rPr>
                <w:t>77/17</w:t>
              </w:r>
            </w:hyperlink>
            <w:r w:rsidRPr="00E53AE7">
              <w:rPr>
                <w:rFonts w:eastAsia="Times New Roman"/>
                <w:color w:val="auto"/>
                <w:sz w:val="18"/>
                <w:szCs w:val="18"/>
              </w:rPr>
              <w:t>, </w:t>
            </w:r>
            <w:hyperlink r:id="rId78" w:tgtFrame="_blank" w:tooltip="Zakon o spremembah in dopolnitvi Zakona o množičnem vrednotenju nepremičnin (ZMVN-1A)" w:history="1">
              <w:r w:rsidRPr="00E53AE7">
                <w:rPr>
                  <w:rFonts w:eastAsia="Times New Roman"/>
                  <w:color w:val="auto"/>
                  <w:sz w:val="18"/>
                  <w:szCs w:val="18"/>
                </w:rPr>
                <w:t>33/19</w:t>
              </w:r>
            </w:hyperlink>
            <w:r w:rsidRPr="00E53AE7">
              <w:rPr>
                <w:rFonts w:eastAsia="Times New Roman"/>
                <w:color w:val="auto"/>
                <w:sz w:val="18"/>
                <w:szCs w:val="18"/>
              </w:rPr>
              <w:t>, </w:t>
            </w:r>
            <w:hyperlink r:id="rId79" w:tgtFrame="_blank" w:tooltip="Zakon o spremembah in dopolnitvah Zakona o množičnem vrednotenju nepremičnin (ZMVN-1B)" w:history="1">
              <w:r w:rsidRPr="00E53AE7">
                <w:rPr>
                  <w:rFonts w:eastAsia="Times New Roman"/>
                  <w:color w:val="auto"/>
                  <w:sz w:val="18"/>
                  <w:szCs w:val="18"/>
                </w:rPr>
                <w:t>66/19</w:t>
              </w:r>
            </w:hyperlink>
            <w:r w:rsidRPr="00E53AE7">
              <w:rPr>
                <w:rFonts w:eastAsia="Times New Roman"/>
                <w:color w:val="auto"/>
                <w:sz w:val="18"/>
                <w:szCs w:val="18"/>
              </w:rPr>
              <w:t>, </w:t>
            </w:r>
            <w:hyperlink r:id="rId80" w:tgtFrame="_blank" w:tooltip="Odločba o ugotovitvi, da členi 3, 5, 6, 7, 8, 9, 11, 12, z izjemo njegovega drugega odstavka, in 20 Zakona o množičnem vrednotenju nepremičnin niso v neskladju z Ustavo, in razveljavitvi drugega odstavka 12. člena Zakona o množičnem vrednotenju nepremičnin" w:history="1">
              <w:r w:rsidRPr="00E53AE7">
                <w:rPr>
                  <w:rFonts w:eastAsia="Times New Roman"/>
                  <w:color w:val="auto"/>
                  <w:sz w:val="18"/>
                  <w:szCs w:val="18"/>
                </w:rPr>
                <w:t>54/23</w:t>
              </w:r>
            </w:hyperlink>
            <w:r w:rsidRPr="00E53AE7">
              <w:rPr>
                <w:rFonts w:eastAsia="Times New Roman"/>
                <w:color w:val="auto"/>
                <w:sz w:val="18"/>
                <w:szCs w:val="18"/>
              </w:rPr>
              <w:t xml:space="preserve"> – </w:t>
            </w:r>
            <w:proofErr w:type="spellStart"/>
            <w:r w:rsidRPr="00E53AE7">
              <w:rPr>
                <w:rFonts w:eastAsia="Times New Roman"/>
                <w:color w:val="auto"/>
                <w:sz w:val="18"/>
                <w:szCs w:val="18"/>
              </w:rPr>
              <w:t>odl</w:t>
            </w:r>
            <w:proofErr w:type="spellEnd"/>
            <w:r w:rsidRPr="00E53AE7">
              <w:rPr>
                <w:rFonts w:eastAsia="Times New Roman"/>
                <w:color w:val="auto"/>
                <w:sz w:val="18"/>
                <w:szCs w:val="18"/>
              </w:rPr>
              <w:t>. US in </w:t>
            </w:r>
            <w:hyperlink r:id="rId81" w:tgtFrame="_blank" w:tooltip="Zakon o spremembah in dopolnitvah Zakona o množičnem vrednotenju nepremičnin (ZMVN-1C)" w:history="1">
              <w:r w:rsidRPr="00E53AE7">
                <w:rPr>
                  <w:rFonts w:eastAsia="Times New Roman"/>
                  <w:color w:val="auto"/>
                  <w:sz w:val="18"/>
                  <w:szCs w:val="18"/>
                </w:rPr>
                <w:t>100/24</w:t>
              </w:r>
            </w:hyperlink>
          </w:p>
        </w:tc>
      </w:tr>
      <w:tr w:rsidR="003C2B0C" w14:paraId="7DE1437D" w14:textId="77777777" w:rsidTr="002722C6">
        <w:tc>
          <w:tcPr>
            <w:tcW w:w="1985" w:type="dxa"/>
            <w:tcBorders>
              <w:top w:val="single" w:sz="12" w:space="0" w:color="33CCCC"/>
              <w:bottom w:val="single" w:sz="12" w:space="0" w:color="33CCCC"/>
            </w:tcBorders>
          </w:tcPr>
          <w:p w14:paraId="4E3D0BDC" w14:textId="4BFE6B93" w:rsidR="003C2B0C" w:rsidRPr="00E53AE7" w:rsidRDefault="003C2B0C" w:rsidP="00B443B5">
            <w:pPr>
              <w:spacing w:before="20" w:after="20"/>
              <w:jc w:val="left"/>
              <w:rPr>
                <w:sz w:val="18"/>
                <w:szCs w:val="18"/>
              </w:rPr>
            </w:pPr>
            <w:r w:rsidRPr="00E53AE7">
              <w:rPr>
                <w:sz w:val="18"/>
                <w:szCs w:val="18"/>
              </w:rPr>
              <w:t>ZR</w:t>
            </w:r>
          </w:p>
        </w:tc>
        <w:tc>
          <w:tcPr>
            <w:tcW w:w="7091" w:type="dxa"/>
            <w:tcBorders>
              <w:top w:val="single" w:sz="12" w:space="0" w:color="33CCCC"/>
              <w:bottom w:val="single" w:sz="12" w:space="0" w:color="33CCCC"/>
            </w:tcBorders>
          </w:tcPr>
          <w:p w14:paraId="16FCDE1A" w14:textId="451803E9" w:rsidR="003C2B0C" w:rsidRPr="00B443B5" w:rsidRDefault="003C2B0C"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 o računovodstvu, Uradni list RS, št. </w:t>
            </w:r>
            <w:hyperlink r:id="rId82" w:tgtFrame="_blank" w:tooltip="Zakon o računovodstvu (ZR)" w:history="1">
              <w:r w:rsidRPr="00E53AE7">
                <w:rPr>
                  <w:rFonts w:eastAsia="Times New Roman"/>
                  <w:color w:val="auto"/>
                  <w:sz w:val="18"/>
                  <w:szCs w:val="18"/>
                </w:rPr>
                <w:t>23/99</w:t>
              </w:r>
            </w:hyperlink>
            <w:r w:rsidRPr="00E53AE7">
              <w:rPr>
                <w:rFonts w:eastAsia="Times New Roman"/>
                <w:color w:val="auto"/>
                <w:sz w:val="18"/>
                <w:szCs w:val="18"/>
              </w:rPr>
              <w:t>, </w:t>
            </w:r>
            <w:hyperlink r:id="rId83" w:tgtFrame="_blank" w:tooltip="Zakon o spremembah in dopolnitvah zakona o javnih financah (ZJF-C)" w:history="1">
              <w:r w:rsidRPr="00E53AE7">
                <w:rPr>
                  <w:rFonts w:eastAsia="Times New Roman"/>
                  <w:color w:val="auto"/>
                  <w:sz w:val="18"/>
                  <w:szCs w:val="18"/>
                </w:rPr>
                <w:t>30/02</w:t>
              </w:r>
            </w:hyperlink>
            <w:r w:rsidRPr="00E53AE7">
              <w:rPr>
                <w:rFonts w:eastAsia="Times New Roman"/>
                <w:color w:val="auto"/>
                <w:sz w:val="18"/>
                <w:szCs w:val="18"/>
              </w:rPr>
              <w:t> – ZJF-C in </w:t>
            </w:r>
            <w:hyperlink r:id="rId84" w:tgtFrame="_blank" w:tooltip="Zakon o uvedbi eura (ZUE)" w:history="1">
              <w:r w:rsidRPr="00E53AE7">
                <w:rPr>
                  <w:rFonts w:eastAsia="Times New Roman"/>
                  <w:color w:val="auto"/>
                  <w:sz w:val="18"/>
                  <w:szCs w:val="18"/>
                </w:rPr>
                <w:t>114/06</w:t>
              </w:r>
            </w:hyperlink>
            <w:r w:rsidRPr="00E53AE7">
              <w:rPr>
                <w:rFonts w:eastAsia="Times New Roman"/>
                <w:color w:val="auto"/>
                <w:sz w:val="18"/>
                <w:szCs w:val="18"/>
              </w:rPr>
              <w:t> – ZUE</w:t>
            </w:r>
          </w:p>
        </w:tc>
      </w:tr>
      <w:tr w:rsidR="00470951" w14:paraId="0224CC3F" w14:textId="77777777" w:rsidTr="002722C6">
        <w:tc>
          <w:tcPr>
            <w:tcW w:w="1985" w:type="dxa"/>
            <w:tcBorders>
              <w:top w:val="single" w:sz="12" w:space="0" w:color="33CCCC"/>
              <w:bottom w:val="single" w:sz="12" w:space="0" w:color="33CCCC"/>
            </w:tcBorders>
          </w:tcPr>
          <w:p w14:paraId="4380F298" w14:textId="77777777" w:rsidR="00470951" w:rsidRPr="00E53AE7" w:rsidRDefault="00470951" w:rsidP="00B443B5">
            <w:pPr>
              <w:spacing w:before="20" w:after="20"/>
              <w:jc w:val="left"/>
              <w:rPr>
                <w:sz w:val="18"/>
                <w:szCs w:val="18"/>
              </w:rPr>
            </w:pPr>
            <w:r w:rsidRPr="00E53AE7">
              <w:rPr>
                <w:sz w:val="18"/>
                <w:szCs w:val="18"/>
              </w:rPr>
              <w:t>ZSPDPO</w:t>
            </w:r>
          </w:p>
        </w:tc>
        <w:tc>
          <w:tcPr>
            <w:tcW w:w="7091" w:type="dxa"/>
            <w:tcBorders>
              <w:top w:val="single" w:sz="12" w:space="0" w:color="33CCCC"/>
              <w:bottom w:val="single" w:sz="12" w:space="0" w:color="33CCCC"/>
            </w:tcBorders>
          </w:tcPr>
          <w:p w14:paraId="44E78D4E" w14:textId="516B6545" w:rsidR="00470951" w:rsidRPr="00E53AE7" w:rsidRDefault="00470951" w:rsidP="002F0BC5">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 o stvarnem premoženju države, pokrajin in občin, Uradni list RS</w:t>
            </w:r>
            <w:r w:rsidR="008C6B27">
              <w:rPr>
                <w:rFonts w:eastAsia="Times New Roman"/>
                <w:color w:val="auto"/>
                <w:sz w:val="18"/>
                <w:szCs w:val="18"/>
              </w:rPr>
              <w:t>, št.</w:t>
            </w:r>
            <w:r w:rsidRPr="00E53AE7">
              <w:rPr>
                <w:rFonts w:eastAsia="Times New Roman"/>
                <w:color w:val="auto"/>
                <w:sz w:val="18"/>
                <w:szCs w:val="18"/>
              </w:rPr>
              <w:t xml:space="preserve"> 14/07</w:t>
            </w:r>
          </w:p>
        </w:tc>
      </w:tr>
      <w:tr w:rsidR="00470951" w14:paraId="22893305" w14:textId="77777777" w:rsidTr="002722C6">
        <w:tc>
          <w:tcPr>
            <w:tcW w:w="1985" w:type="dxa"/>
            <w:tcBorders>
              <w:top w:val="single" w:sz="12" w:space="0" w:color="33CCCC"/>
              <w:bottom w:val="single" w:sz="12" w:space="0" w:color="33CCCC"/>
            </w:tcBorders>
          </w:tcPr>
          <w:p w14:paraId="58BC375F" w14:textId="77777777" w:rsidR="00470951" w:rsidRPr="00E53AE7" w:rsidRDefault="00470951" w:rsidP="00B443B5">
            <w:pPr>
              <w:spacing w:before="20" w:after="20"/>
              <w:jc w:val="left"/>
              <w:rPr>
                <w:sz w:val="18"/>
                <w:szCs w:val="18"/>
              </w:rPr>
            </w:pPr>
            <w:r w:rsidRPr="00E53AE7">
              <w:rPr>
                <w:sz w:val="18"/>
                <w:szCs w:val="18"/>
              </w:rPr>
              <w:t>ZSPDSLS</w:t>
            </w:r>
          </w:p>
        </w:tc>
        <w:tc>
          <w:tcPr>
            <w:tcW w:w="7091" w:type="dxa"/>
            <w:tcBorders>
              <w:top w:val="single" w:sz="12" w:space="0" w:color="33CCCC"/>
              <w:bottom w:val="single" w:sz="12" w:space="0" w:color="33CCCC"/>
            </w:tcBorders>
          </w:tcPr>
          <w:p w14:paraId="47A510FA" w14:textId="2018EE1F" w:rsidR="00470951" w:rsidRPr="00E53AE7" w:rsidRDefault="00470951" w:rsidP="00A22D98">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 o stvarnem premoženju države in samoupravnih lokalnih skupnosti, Uradni list RS, št. 86/10, 75/12, 47/13- ZDU-1G, 50/14, 90/14-ZDU-1I, 14/15-ZUUJFO in 76/15</w:t>
            </w:r>
          </w:p>
        </w:tc>
      </w:tr>
      <w:tr w:rsidR="00470951" w14:paraId="23B2A895" w14:textId="77777777" w:rsidTr="002722C6">
        <w:tc>
          <w:tcPr>
            <w:tcW w:w="1985" w:type="dxa"/>
            <w:tcBorders>
              <w:top w:val="single" w:sz="12" w:space="0" w:color="33CCCC"/>
              <w:bottom w:val="single" w:sz="12" w:space="0" w:color="33CCCC"/>
            </w:tcBorders>
          </w:tcPr>
          <w:p w14:paraId="04770563" w14:textId="77777777" w:rsidR="00470951" w:rsidRPr="00E53AE7" w:rsidRDefault="00470951" w:rsidP="00B443B5">
            <w:pPr>
              <w:spacing w:before="20" w:after="20"/>
              <w:jc w:val="left"/>
              <w:rPr>
                <w:sz w:val="18"/>
                <w:szCs w:val="18"/>
              </w:rPr>
            </w:pPr>
            <w:r w:rsidRPr="00E53AE7">
              <w:rPr>
                <w:sz w:val="18"/>
                <w:szCs w:val="18"/>
              </w:rPr>
              <w:t>ZSPDSLS-1</w:t>
            </w:r>
          </w:p>
        </w:tc>
        <w:tc>
          <w:tcPr>
            <w:tcW w:w="7091" w:type="dxa"/>
            <w:tcBorders>
              <w:top w:val="single" w:sz="12" w:space="0" w:color="33CCCC"/>
              <w:bottom w:val="single" w:sz="12" w:space="0" w:color="33CCCC"/>
            </w:tcBorders>
          </w:tcPr>
          <w:p w14:paraId="65164DC7" w14:textId="3313A036" w:rsidR="00DE20A7" w:rsidRPr="00E53AE7" w:rsidRDefault="00470951" w:rsidP="002F0BC5">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 o stvarnem premoženju države in samoupravnih lokalnih skupnosti, Uradni list RS, št. </w:t>
            </w:r>
            <w:hyperlink r:id="rId85" w:tgtFrame="_blank" w:tooltip="Zakon o stvarnem premoženju države in samoupravnih lokalnih skupnosti (ZSPDSLS-1)" w:history="1">
              <w:r w:rsidRPr="00E53AE7">
                <w:rPr>
                  <w:rFonts w:eastAsia="Times New Roman"/>
                  <w:color w:val="auto"/>
                  <w:sz w:val="18"/>
                  <w:szCs w:val="18"/>
                </w:rPr>
                <w:t>11/18</w:t>
              </w:r>
            </w:hyperlink>
            <w:r w:rsidRPr="00E53AE7">
              <w:rPr>
                <w:rFonts w:eastAsia="Times New Roman"/>
                <w:color w:val="auto"/>
                <w:sz w:val="18"/>
                <w:szCs w:val="18"/>
              </w:rPr>
              <w:t>, </w:t>
            </w:r>
            <w:hyperlink r:id="rId86" w:tgtFrame="_blank" w:tooltip="Zakon o spremembah in dopolnitvah Zakona o stvarnem premoženju države in samoupravnih lokalnih skupnost" w:history="1">
              <w:r w:rsidRPr="00E53AE7">
                <w:rPr>
                  <w:rFonts w:eastAsia="Times New Roman"/>
                  <w:color w:val="auto"/>
                  <w:sz w:val="18"/>
                  <w:szCs w:val="18"/>
                </w:rPr>
                <w:t>79/18</w:t>
              </w:r>
            </w:hyperlink>
            <w:r w:rsidRPr="00E53AE7">
              <w:rPr>
                <w:rFonts w:eastAsia="Times New Roman"/>
                <w:color w:val="auto"/>
                <w:sz w:val="18"/>
                <w:szCs w:val="18"/>
              </w:rPr>
              <w:t xml:space="preserve"> in 78/23 </w:t>
            </w:r>
            <w:r w:rsidR="002F0BC5">
              <w:rPr>
                <w:rFonts w:eastAsia="Times New Roman"/>
                <w:color w:val="auto"/>
                <w:sz w:val="18"/>
                <w:szCs w:val="18"/>
              </w:rPr>
              <w:t>–</w:t>
            </w:r>
            <w:r w:rsidRPr="00E53AE7">
              <w:rPr>
                <w:rFonts w:eastAsia="Times New Roman"/>
                <w:color w:val="auto"/>
                <w:sz w:val="18"/>
                <w:szCs w:val="18"/>
              </w:rPr>
              <w:t xml:space="preserve"> ZOR</w:t>
            </w:r>
            <w:r w:rsidR="00C94CB7">
              <w:rPr>
                <w:rFonts w:eastAsia="Times New Roman"/>
                <w:color w:val="auto"/>
                <w:sz w:val="18"/>
                <w:szCs w:val="18"/>
              </w:rPr>
              <w:t>R</w:t>
            </w:r>
            <w:r w:rsidR="00DE20A7" w:rsidRPr="00B443B5">
              <w:rPr>
                <w:rFonts w:eastAsia="Times New Roman"/>
                <w:color w:val="auto"/>
                <w:sz w:val="18"/>
                <w:szCs w:val="18"/>
              </w:rPr>
              <w:tab/>
            </w:r>
          </w:p>
        </w:tc>
      </w:tr>
      <w:tr w:rsidR="00A354D3" w14:paraId="5BEAB859" w14:textId="77777777" w:rsidTr="002722C6">
        <w:tc>
          <w:tcPr>
            <w:tcW w:w="1985" w:type="dxa"/>
            <w:tcBorders>
              <w:top w:val="single" w:sz="12" w:space="0" w:color="33CCCC"/>
              <w:bottom w:val="single" w:sz="12" w:space="0" w:color="33CCCC"/>
            </w:tcBorders>
          </w:tcPr>
          <w:p w14:paraId="3AD6DD67" w14:textId="6873E8F9" w:rsidR="00A354D3" w:rsidRPr="00E53AE7" w:rsidRDefault="00A354D3" w:rsidP="00B443B5">
            <w:pPr>
              <w:spacing w:before="20" w:after="20"/>
              <w:jc w:val="left"/>
              <w:rPr>
                <w:sz w:val="18"/>
                <w:szCs w:val="18"/>
              </w:rPr>
            </w:pPr>
            <w:r w:rsidRPr="00E53AE7">
              <w:rPr>
                <w:sz w:val="18"/>
                <w:szCs w:val="18"/>
              </w:rPr>
              <w:t>ZURE</w:t>
            </w:r>
          </w:p>
        </w:tc>
        <w:tc>
          <w:tcPr>
            <w:tcW w:w="7091" w:type="dxa"/>
            <w:tcBorders>
              <w:top w:val="single" w:sz="12" w:space="0" w:color="33CCCC"/>
              <w:bottom w:val="single" w:sz="12" w:space="0" w:color="33CCCC"/>
            </w:tcBorders>
          </w:tcPr>
          <w:p w14:paraId="5FF883F2" w14:textId="619D37C6" w:rsidR="00A354D3" w:rsidRPr="00E53AE7" w:rsidRDefault="00A354D3"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 o učinkoviti rabi energije, Uradni list RS, št. </w:t>
            </w:r>
            <w:hyperlink r:id="rId87" w:tgtFrame="_blank" w:tooltip="Zakon o učinkoviti rabi energije (ZURE)" w:history="1">
              <w:r w:rsidRPr="00E53AE7">
                <w:rPr>
                  <w:rFonts w:eastAsia="Times New Roman"/>
                  <w:color w:val="auto"/>
                  <w:sz w:val="18"/>
                  <w:szCs w:val="18"/>
                </w:rPr>
                <w:t>158/20</w:t>
              </w:r>
            </w:hyperlink>
          </w:p>
        </w:tc>
      </w:tr>
      <w:tr w:rsidR="00470951" w14:paraId="64696E97" w14:textId="77777777" w:rsidTr="002722C6">
        <w:tc>
          <w:tcPr>
            <w:tcW w:w="1985" w:type="dxa"/>
            <w:tcBorders>
              <w:top w:val="single" w:sz="12" w:space="0" w:color="33CCCC"/>
              <w:bottom w:val="single" w:sz="12" w:space="0" w:color="33CCCC"/>
            </w:tcBorders>
          </w:tcPr>
          <w:p w14:paraId="17FA1514" w14:textId="77777777" w:rsidR="00470951" w:rsidRPr="00E53AE7" w:rsidRDefault="00470951" w:rsidP="00B443B5">
            <w:pPr>
              <w:spacing w:before="20" w:after="20"/>
              <w:jc w:val="left"/>
              <w:rPr>
                <w:sz w:val="18"/>
                <w:szCs w:val="18"/>
              </w:rPr>
            </w:pPr>
            <w:r w:rsidRPr="00E53AE7">
              <w:rPr>
                <w:sz w:val="18"/>
                <w:szCs w:val="18"/>
              </w:rPr>
              <w:t>ZZK-1</w:t>
            </w:r>
          </w:p>
        </w:tc>
        <w:tc>
          <w:tcPr>
            <w:tcW w:w="7091" w:type="dxa"/>
            <w:tcBorders>
              <w:top w:val="single" w:sz="12" w:space="0" w:color="33CCCC"/>
              <w:bottom w:val="single" w:sz="12" w:space="0" w:color="33CCCC"/>
            </w:tcBorders>
          </w:tcPr>
          <w:p w14:paraId="70075589" w14:textId="218BF115" w:rsidR="00470951" w:rsidRPr="00E53AE7" w:rsidRDefault="00470951" w:rsidP="000F1007">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w:t>
            </w:r>
            <w:r w:rsidR="00762B49" w:rsidRPr="00E53AE7">
              <w:rPr>
                <w:rFonts w:eastAsia="Times New Roman"/>
                <w:color w:val="auto"/>
                <w:sz w:val="18"/>
                <w:szCs w:val="18"/>
              </w:rPr>
              <w:t> </w:t>
            </w:r>
            <w:r w:rsidRPr="00E53AE7">
              <w:rPr>
                <w:rFonts w:eastAsia="Times New Roman"/>
                <w:color w:val="auto"/>
                <w:sz w:val="18"/>
                <w:szCs w:val="18"/>
              </w:rPr>
              <w:t>o</w:t>
            </w:r>
            <w:r w:rsidR="00762B49" w:rsidRPr="00E53AE7">
              <w:rPr>
                <w:rFonts w:eastAsia="Times New Roman"/>
                <w:color w:val="auto"/>
                <w:sz w:val="18"/>
                <w:szCs w:val="18"/>
              </w:rPr>
              <w:t> </w:t>
            </w:r>
            <w:r w:rsidRPr="00E53AE7">
              <w:rPr>
                <w:rFonts w:eastAsia="Times New Roman"/>
                <w:color w:val="auto"/>
                <w:sz w:val="18"/>
                <w:szCs w:val="18"/>
              </w:rPr>
              <w:t>zemljiški</w:t>
            </w:r>
            <w:r w:rsidR="00762B49" w:rsidRPr="00E53AE7">
              <w:rPr>
                <w:rFonts w:eastAsia="Times New Roman"/>
                <w:color w:val="auto"/>
                <w:sz w:val="18"/>
                <w:szCs w:val="18"/>
              </w:rPr>
              <w:t> </w:t>
            </w:r>
            <w:r w:rsidRPr="00E53AE7">
              <w:rPr>
                <w:rFonts w:eastAsia="Times New Roman"/>
                <w:color w:val="auto"/>
                <w:sz w:val="18"/>
                <w:szCs w:val="18"/>
              </w:rPr>
              <w:t>knjigi,</w:t>
            </w:r>
            <w:r w:rsidR="00762B49" w:rsidRPr="00E53AE7">
              <w:rPr>
                <w:rFonts w:eastAsia="Times New Roman"/>
                <w:color w:val="auto"/>
                <w:sz w:val="18"/>
                <w:szCs w:val="18"/>
              </w:rPr>
              <w:t> </w:t>
            </w:r>
            <w:r w:rsidRPr="00E53AE7">
              <w:rPr>
                <w:rFonts w:eastAsia="Times New Roman"/>
                <w:color w:val="auto"/>
                <w:sz w:val="18"/>
                <w:szCs w:val="18"/>
              </w:rPr>
              <w:t>Uradni</w:t>
            </w:r>
            <w:r w:rsidR="00762B49" w:rsidRPr="00E53AE7">
              <w:rPr>
                <w:rFonts w:eastAsia="Times New Roman"/>
                <w:color w:val="auto"/>
                <w:sz w:val="18"/>
                <w:szCs w:val="18"/>
              </w:rPr>
              <w:t> </w:t>
            </w:r>
            <w:r w:rsidRPr="00E53AE7">
              <w:rPr>
                <w:rFonts w:eastAsia="Times New Roman"/>
                <w:color w:val="auto"/>
                <w:sz w:val="18"/>
                <w:szCs w:val="18"/>
              </w:rPr>
              <w:t>list</w:t>
            </w:r>
            <w:r w:rsidR="00762B49" w:rsidRPr="00E53AE7">
              <w:rPr>
                <w:rFonts w:eastAsia="Times New Roman"/>
                <w:color w:val="auto"/>
                <w:sz w:val="18"/>
                <w:szCs w:val="18"/>
              </w:rPr>
              <w:t> </w:t>
            </w:r>
            <w:r w:rsidRPr="00E53AE7">
              <w:rPr>
                <w:rFonts w:eastAsia="Times New Roman"/>
                <w:color w:val="auto"/>
                <w:sz w:val="18"/>
                <w:szCs w:val="18"/>
              </w:rPr>
              <w:t>RS,</w:t>
            </w:r>
            <w:r w:rsidR="00762B49" w:rsidRPr="00E53AE7">
              <w:rPr>
                <w:rFonts w:eastAsia="Times New Roman"/>
                <w:color w:val="auto"/>
                <w:sz w:val="18"/>
                <w:szCs w:val="18"/>
              </w:rPr>
              <w:t> </w:t>
            </w:r>
            <w:r w:rsidRPr="00E53AE7">
              <w:rPr>
                <w:rFonts w:eastAsia="Times New Roman"/>
                <w:color w:val="auto"/>
                <w:sz w:val="18"/>
                <w:szCs w:val="18"/>
              </w:rPr>
              <w:t>št. </w:t>
            </w:r>
            <w:hyperlink r:id="rId88" w:tgtFrame="_blank" w:tooltip="Zakon o zemljiški knjigi (ZZK-1)" w:history="1">
              <w:r w:rsidRPr="00E53AE7">
                <w:rPr>
                  <w:rFonts w:eastAsia="Times New Roman"/>
                  <w:color w:val="auto"/>
                  <w:sz w:val="18"/>
                  <w:szCs w:val="18"/>
                </w:rPr>
                <w:t>58/03</w:t>
              </w:r>
            </w:hyperlink>
            <w:r w:rsidRPr="00E53AE7">
              <w:rPr>
                <w:rFonts w:eastAsia="Times New Roman"/>
                <w:color w:val="auto"/>
                <w:sz w:val="18"/>
                <w:szCs w:val="18"/>
              </w:rPr>
              <w:t>, </w:t>
            </w:r>
            <w:hyperlink r:id="rId89" w:tgtFrame="_blank" w:tooltip="Zakon o sodnih taksah" w:history="1">
              <w:r w:rsidRPr="00E53AE7">
                <w:rPr>
                  <w:rFonts w:eastAsia="Times New Roman"/>
                  <w:color w:val="auto"/>
                  <w:sz w:val="18"/>
                  <w:szCs w:val="18"/>
                </w:rPr>
                <w:t>37/08</w:t>
              </w:r>
            </w:hyperlink>
            <w:r w:rsidRPr="00E53AE7">
              <w:rPr>
                <w:rFonts w:eastAsia="Times New Roman"/>
                <w:color w:val="auto"/>
                <w:sz w:val="18"/>
                <w:szCs w:val="18"/>
              </w:rPr>
              <w:t> –</w:t>
            </w:r>
            <w:r w:rsidR="00762B49" w:rsidRPr="00E53AE7">
              <w:rPr>
                <w:rFonts w:eastAsia="Times New Roman"/>
                <w:color w:val="auto"/>
                <w:sz w:val="18"/>
                <w:szCs w:val="18"/>
              </w:rPr>
              <w:t> </w:t>
            </w:r>
            <w:r w:rsidRPr="00E53AE7">
              <w:rPr>
                <w:rFonts w:eastAsia="Times New Roman"/>
                <w:color w:val="auto"/>
                <w:sz w:val="18"/>
                <w:szCs w:val="18"/>
              </w:rPr>
              <w:t>ZST</w:t>
            </w:r>
            <w:r w:rsidR="00762B49" w:rsidRPr="00E53AE7">
              <w:rPr>
                <w:rFonts w:eastAsia="Times New Roman"/>
                <w:color w:val="auto"/>
                <w:sz w:val="18"/>
                <w:szCs w:val="18"/>
              </w:rPr>
              <w:noBreakHyphen/>
            </w:r>
            <w:r w:rsidRPr="00E53AE7">
              <w:rPr>
                <w:rFonts w:eastAsia="Times New Roman"/>
                <w:color w:val="auto"/>
                <w:sz w:val="18"/>
                <w:szCs w:val="18"/>
              </w:rPr>
              <w:t>1, </w:t>
            </w:r>
            <w:hyperlink r:id="rId90" w:tgtFrame="_blank" w:tooltip="Zakon o spremembah in dopolnitvah Zakona o zemljiški knjigi" w:history="1">
              <w:r w:rsidRPr="00E53AE7">
                <w:rPr>
                  <w:rFonts w:eastAsia="Times New Roman"/>
                  <w:color w:val="auto"/>
                  <w:sz w:val="18"/>
                  <w:szCs w:val="18"/>
                </w:rPr>
                <w:t>45/08</w:t>
              </w:r>
            </w:hyperlink>
            <w:r w:rsidRPr="00E53AE7">
              <w:rPr>
                <w:rFonts w:eastAsia="Times New Roman"/>
                <w:color w:val="auto"/>
                <w:sz w:val="18"/>
                <w:szCs w:val="18"/>
              </w:rPr>
              <w:t>, </w:t>
            </w:r>
            <w:hyperlink r:id="rId91" w:tgtFrame="_blank" w:tooltip="Zakon o spremembah Zakona o zemljiški knjigi" w:history="1">
              <w:r w:rsidRPr="00E53AE7">
                <w:rPr>
                  <w:rFonts w:eastAsia="Times New Roman"/>
                  <w:color w:val="auto"/>
                  <w:sz w:val="18"/>
                  <w:szCs w:val="18"/>
                </w:rPr>
                <w:t>28/09</w:t>
              </w:r>
            </w:hyperlink>
            <w:r w:rsidRPr="00E53AE7">
              <w:rPr>
                <w:rFonts w:eastAsia="Times New Roman"/>
                <w:color w:val="auto"/>
                <w:sz w:val="18"/>
                <w:szCs w:val="18"/>
              </w:rPr>
              <w:t>, </w:t>
            </w:r>
            <w:hyperlink r:id="rId92" w:tgtFrame="_blank" w:tooltip="Zakon o spremembah in dopolnitvah Zakona o zemljiški knjigi" w:history="1">
              <w:r w:rsidRPr="00E53AE7">
                <w:rPr>
                  <w:rFonts w:eastAsia="Times New Roman"/>
                  <w:color w:val="auto"/>
                  <w:sz w:val="18"/>
                  <w:szCs w:val="18"/>
                </w:rPr>
                <w:t>25/11</w:t>
              </w:r>
            </w:hyperlink>
            <w:r w:rsidRPr="00E53AE7">
              <w:rPr>
                <w:rFonts w:eastAsia="Times New Roman"/>
                <w:color w:val="auto"/>
                <w:sz w:val="18"/>
                <w:szCs w:val="18"/>
              </w:rPr>
              <w:t>, </w:t>
            </w:r>
            <w:hyperlink r:id="rId93" w:tgtFrame="_blank" w:tooltip="Zakon o ukrepih za uravnoteženje javnih financ občin" w:history="1">
              <w:r w:rsidRPr="00E53AE7">
                <w:rPr>
                  <w:rFonts w:eastAsia="Times New Roman"/>
                  <w:color w:val="auto"/>
                  <w:sz w:val="18"/>
                  <w:szCs w:val="18"/>
                </w:rPr>
                <w:t>14/15</w:t>
              </w:r>
            </w:hyperlink>
            <w:r w:rsidRPr="00E53AE7">
              <w:rPr>
                <w:rFonts w:eastAsia="Times New Roman"/>
                <w:color w:val="auto"/>
                <w:sz w:val="18"/>
                <w:szCs w:val="18"/>
              </w:rPr>
              <w:t> – ZUUJFO, </w:t>
            </w:r>
            <w:hyperlink r:id="rId94" w:tgtFrame="_blank" w:tooltip="Zakon o spremembah Zakona o zemljiški knjigi" w:history="1">
              <w:r w:rsidRPr="00E53AE7">
                <w:rPr>
                  <w:rFonts w:eastAsia="Times New Roman"/>
                  <w:color w:val="auto"/>
                  <w:sz w:val="18"/>
                  <w:szCs w:val="18"/>
                </w:rPr>
                <w:t>69/17</w:t>
              </w:r>
            </w:hyperlink>
            <w:r w:rsidRPr="00E53AE7">
              <w:rPr>
                <w:rFonts w:eastAsia="Times New Roman"/>
                <w:color w:val="auto"/>
                <w:sz w:val="18"/>
                <w:szCs w:val="18"/>
              </w:rPr>
              <w:t>, </w:t>
            </w:r>
            <w:hyperlink r:id="rId95" w:tgtFrame="_blank" w:tooltip="Zakon o spremembah in dopolnitvah Zakona o izvršbi in zavarovanju" w:history="1">
              <w:r w:rsidRPr="00E53AE7">
                <w:rPr>
                  <w:rFonts w:eastAsia="Times New Roman"/>
                  <w:color w:val="auto"/>
                  <w:sz w:val="18"/>
                  <w:szCs w:val="18"/>
                </w:rPr>
                <w:t>11/18</w:t>
              </w:r>
            </w:hyperlink>
            <w:r w:rsidRPr="00E53AE7">
              <w:rPr>
                <w:rFonts w:eastAsia="Times New Roman"/>
                <w:color w:val="auto"/>
                <w:sz w:val="18"/>
                <w:szCs w:val="18"/>
              </w:rPr>
              <w:t> – ZIZ-L, </w:t>
            </w:r>
            <w:hyperlink r:id="rId96" w:tgtFrame="_blank" w:tooltip="Zakon o nepravdnem postopku" w:history="1">
              <w:r w:rsidRPr="00E53AE7">
                <w:rPr>
                  <w:rFonts w:eastAsia="Times New Roman"/>
                  <w:color w:val="auto"/>
                  <w:sz w:val="18"/>
                  <w:szCs w:val="18"/>
                </w:rPr>
                <w:t>16/19</w:t>
              </w:r>
            </w:hyperlink>
            <w:r w:rsidRPr="00E53AE7">
              <w:rPr>
                <w:rFonts w:eastAsia="Times New Roman"/>
                <w:color w:val="auto"/>
                <w:sz w:val="18"/>
                <w:szCs w:val="18"/>
              </w:rPr>
              <w:t> – ZNP-1 in </w:t>
            </w:r>
            <w:hyperlink r:id="rId97" w:tgtFrame="_blank" w:tooltip="Zakon o spremembah in dopolnitvah Zakona o zemljiški knjigi" w:history="1">
              <w:r w:rsidRPr="00E53AE7">
                <w:rPr>
                  <w:rFonts w:eastAsia="Times New Roman"/>
                  <w:color w:val="auto"/>
                  <w:sz w:val="18"/>
                  <w:szCs w:val="18"/>
                </w:rPr>
                <w:t>121/21</w:t>
              </w:r>
            </w:hyperlink>
          </w:p>
        </w:tc>
      </w:tr>
    </w:tbl>
    <w:p w14:paraId="3BC48094" w14:textId="2866DDB9" w:rsidR="00470951" w:rsidRPr="003E7AEA" w:rsidRDefault="00470951" w:rsidP="009B7A6C">
      <w:pPr>
        <w:pStyle w:val="Naslov2breztevilke"/>
      </w:pPr>
      <w:bookmarkStart w:id="19" w:name="_Toc146197245"/>
      <w:bookmarkStart w:id="20" w:name="_Toc219122261"/>
      <w:r w:rsidRPr="003E7AEA">
        <w:t>Uporabljen</w:t>
      </w:r>
      <w:r w:rsidR="004F1674" w:rsidRPr="003E7AEA">
        <w:t>e kratice ali</w:t>
      </w:r>
      <w:r w:rsidRPr="003E7AEA">
        <w:t xml:space="preserve"> </w:t>
      </w:r>
      <w:r w:rsidR="00CC7E69">
        <w:t>naslovi</w:t>
      </w:r>
      <w:r w:rsidR="00EE43CC">
        <w:t xml:space="preserve"> </w:t>
      </w:r>
      <w:r w:rsidRPr="003E7AEA">
        <w:t>podzakonskih predpisov</w:t>
      </w:r>
      <w:bookmarkEnd w:id="19"/>
      <w:bookmarkEnd w:id="20"/>
    </w:p>
    <w:p w14:paraId="7038E54A" w14:textId="3754F40D" w:rsidR="001429D2" w:rsidRPr="00CA0563" w:rsidRDefault="00F966E2" w:rsidP="001429D2">
      <w:pPr>
        <w:pStyle w:val="Napis"/>
        <w:keepNext/>
        <w:rPr>
          <w:i w:val="0"/>
          <w:iCs w:val="0"/>
          <w:color w:val="767171" w:themeColor="background2" w:themeShade="80"/>
        </w:rPr>
      </w:pPr>
      <w:r>
        <w:rPr>
          <w:i w:val="0"/>
          <w:iCs w:val="0"/>
          <w:color w:val="767171" w:themeColor="background2" w:themeShade="80"/>
        </w:rPr>
        <w:t>Preglednica</w:t>
      </w:r>
      <w:r w:rsidRPr="00CA0563">
        <w:rPr>
          <w:i w:val="0"/>
          <w:iCs w:val="0"/>
          <w:color w:val="767171" w:themeColor="background2" w:themeShade="80"/>
        </w:rPr>
        <w:t xml:space="preserve"> </w:t>
      </w:r>
      <w:r w:rsidR="001429D2" w:rsidRPr="00CA0563">
        <w:rPr>
          <w:i w:val="0"/>
          <w:iCs w:val="0"/>
          <w:color w:val="767171" w:themeColor="background2" w:themeShade="80"/>
        </w:rPr>
        <w:fldChar w:fldCharType="begin"/>
      </w:r>
      <w:r w:rsidR="001429D2" w:rsidRPr="00CA0563">
        <w:rPr>
          <w:i w:val="0"/>
          <w:iCs w:val="0"/>
          <w:color w:val="767171" w:themeColor="background2" w:themeShade="80"/>
        </w:rPr>
        <w:instrText xml:space="preserve"> SEQ Tabela \* ARABIC </w:instrText>
      </w:r>
      <w:r w:rsidR="001429D2" w:rsidRPr="00CA0563">
        <w:rPr>
          <w:i w:val="0"/>
          <w:iCs w:val="0"/>
          <w:color w:val="767171" w:themeColor="background2" w:themeShade="80"/>
        </w:rPr>
        <w:fldChar w:fldCharType="separate"/>
      </w:r>
      <w:r w:rsidR="00A33820">
        <w:rPr>
          <w:i w:val="0"/>
          <w:iCs w:val="0"/>
          <w:noProof/>
          <w:color w:val="767171" w:themeColor="background2" w:themeShade="80"/>
        </w:rPr>
        <w:t>4</w:t>
      </w:r>
      <w:r w:rsidR="001429D2" w:rsidRPr="00CA0563">
        <w:rPr>
          <w:i w:val="0"/>
          <w:iCs w:val="0"/>
          <w:color w:val="767171" w:themeColor="background2" w:themeShade="80"/>
        </w:rPr>
        <w:fldChar w:fldCharType="end"/>
      </w:r>
      <w:r w:rsidR="001429D2" w:rsidRPr="00CA0563">
        <w:rPr>
          <w:i w:val="0"/>
          <w:iCs w:val="0"/>
          <w:color w:val="767171" w:themeColor="background2" w:themeShade="80"/>
        </w:rPr>
        <w:t xml:space="preserve">: Pregled uporabljenih </w:t>
      </w:r>
      <w:r w:rsidR="00CC7E69">
        <w:rPr>
          <w:i w:val="0"/>
          <w:iCs w:val="0"/>
          <w:color w:val="767171" w:themeColor="background2" w:themeShade="80"/>
        </w:rPr>
        <w:t>kratic ali naslovov</w:t>
      </w:r>
      <w:r w:rsidR="00FC6663">
        <w:rPr>
          <w:i w:val="0"/>
          <w:iCs w:val="0"/>
          <w:color w:val="767171" w:themeColor="background2" w:themeShade="80"/>
        </w:rPr>
        <w:t xml:space="preserve"> </w:t>
      </w:r>
      <w:r w:rsidR="001429D2" w:rsidRPr="00CA0563">
        <w:rPr>
          <w:i w:val="0"/>
          <w:iCs w:val="0"/>
          <w:color w:val="767171" w:themeColor="background2" w:themeShade="80"/>
        </w:rPr>
        <w:t xml:space="preserve">podzakonskih predpisov, na katere se sklicuje Strategija, po abecednem vrstnem redu  </w:t>
      </w:r>
    </w:p>
    <w:tbl>
      <w:tblPr>
        <w:tblStyle w:val="Tabelamrea"/>
        <w:tblW w:w="9072" w:type="dxa"/>
        <w:tblBorders>
          <w:top w:val="single" w:sz="12" w:space="0" w:color="33CCCC"/>
          <w:left w:val="none" w:sz="0" w:space="0" w:color="auto"/>
          <w:bottom w:val="single" w:sz="12" w:space="0" w:color="33CCCC"/>
          <w:right w:val="none" w:sz="0" w:space="0" w:color="auto"/>
          <w:insideH w:val="single" w:sz="12" w:space="0" w:color="33CCCC"/>
          <w:insideV w:val="single" w:sz="12" w:space="0" w:color="33CCCC"/>
        </w:tblBorders>
        <w:tblLayout w:type="fixed"/>
        <w:tblLook w:val="04A0" w:firstRow="1" w:lastRow="0" w:firstColumn="1" w:lastColumn="0" w:noHBand="0" w:noVBand="1"/>
      </w:tblPr>
      <w:tblGrid>
        <w:gridCol w:w="1838"/>
        <w:gridCol w:w="7234"/>
      </w:tblGrid>
      <w:tr w:rsidR="001429D2" w14:paraId="5B869D5F" w14:textId="77777777" w:rsidTr="00B443B5">
        <w:tc>
          <w:tcPr>
            <w:tcW w:w="1838" w:type="dxa"/>
            <w:tcBorders>
              <w:top w:val="single" w:sz="18" w:space="0" w:color="33CCCC"/>
              <w:bottom w:val="single" w:sz="18" w:space="0" w:color="33CCCC"/>
            </w:tcBorders>
          </w:tcPr>
          <w:p w14:paraId="7943531D" w14:textId="43B93259" w:rsidR="001429D2" w:rsidRPr="00CA0563" w:rsidRDefault="001429D2" w:rsidP="00745570">
            <w:pPr>
              <w:spacing w:before="20" w:after="20"/>
              <w:jc w:val="left"/>
              <w:rPr>
                <w:color w:val="767171" w:themeColor="background2" w:themeShade="80"/>
                <w:sz w:val="18"/>
                <w:szCs w:val="18"/>
              </w:rPr>
            </w:pPr>
            <w:r w:rsidRPr="00CA0563">
              <w:rPr>
                <w:color w:val="767171" w:themeColor="background2" w:themeShade="80"/>
                <w:sz w:val="18"/>
                <w:szCs w:val="18"/>
              </w:rPr>
              <w:t xml:space="preserve">Uporabljen </w:t>
            </w:r>
            <w:r w:rsidR="00CC7E69">
              <w:rPr>
                <w:color w:val="767171" w:themeColor="background2" w:themeShade="80"/>
                <w:sz w:val="18"/>
                <w:szCs w:val="18"/>
              </w:rPr>
              <w:t xml:space="preserve"> naslov</w:t>
            </w:r>
          </w:p>
        </w:tc>
        <w:tc>
          <w:tcPr>
            <w:tcW w:w="7234" w:type="dxa"/>
            <w:tcBorders>
              <w:top w:val="single" w:sz="18" w:space="0" w:color="33CCCC"/>
              <w:bottom w:val="single" w:sz="18" w:space="0" w:color="33CCCC"/>
            </w:tcBorders>
          </w:tcPr>
          <w:p w14:paraId="26D88582" w14:textId="72CD7382" w:rsidR="001429D2" w:rsidRPr="00CA0563" w:rsidRDefault="00EE43CC" w:rsidP="001A53CC">
            <w:pPr>
              <w:spacing w:before="20" w:after="20"/>
              <w:jc w:val="left"/>
              <w:rPr>
                <w:color w:val="767171" w:themeColor="background2" w:themeShade="80"/>
                <w:sz w:val="18"/>
                <w:szCs w:val="18"/>
              </w:rPr>
            </w:pPr>
            <w:r>
              <w:rPr>
                <w:color w:val="767171" w:themeColor="background2" w:themeShade="80"/>
                <w:sz w:val="18"/>
                <w:szCs w:val="18"/>
              </w:rPr>
              <w:t xml:space="preserve">Naslov </w:t>
            </w:r>
            <w:r w:rsidR="001429D2" w:rsidRPr="00CA0563">
              <w:rPr>
                <w:color w:val="767171" w:themeColor="background2" w:themeShade="80"/>
                <w:sz w:val="18"/>
                <w:szCs w:val="18"/>
              </w:rPr>
              <w:t>podzakonskega predpisa in uporabljen</w:t>
            </w:r>
            <w:r w:rsidR="009456BA">
              <w:rPr>
                <w:color w:val="767171" w:themeColor="background2" w:themeShade="80"/>
                <w:sz w:val="18"/>
                <w:szCs w:val="18"/>
              </w:rPr>
              <w:t>i</w:t>
            </w:r>
            <w:r w:rsidR="001429D2" w:rsidRPr="00CA0563">
              <w:rPr>
                <w:color w:val="767171" w:themeColor="background2" w:themeShade="80"/>
                <w:sz w:val="18"/>
                <w:szCs w:val="18"/>
              </w:rPr>
              <w:t xml:space="preserve"> čistopis glede na objave v Uradnem listu</w:t>
            </w:r>
          </w:p>
        </w:tc>
      </w:tr>
      <w:tr w:rsidR="001429D2" w14:paraId="7EFA6A68" w14:textId="77777777" w:rsidTr="00B443B5">
        <w:tc>
          <w:tcPr>
            <w:tcW w:w="1838" w:type="dxa"/>
            <w:tcBorders>
              <w:top w:val="single" w:sz="18" w:space="0" w:color="33CCCC"/>
            </w:tcBorders>
          </w:tcPr>
          <w:p w14:paraId="56503AD9" w14:textId="5D4AB34F" w:rsidR="001429D2" w:rsidRPr="00E53AE7" w:rsidRDefault="001429D2" w:rsidP="00DD66B6">
            <w:pPr>
              <w:spacing w:before="20" w:after="20"/>
              <w:jc w:val="left"/>
              <w:rPr>
                <w:sz w:val="18"/>
                <w:szCs w:val="18"/>
              </w:rPr>
            </w:pPr>
            <w:r w:rsidRPr="00E53AE7">
              <w:rPr>
                <w:sz w:val="18"/>
                <w:szCs w:val="18"/>
              </w:rPr>
              <w:t>PIPRS</w:t>
            </w:r>
          </w:p>
        </w:tc>
        <w:tc>
          <w:tcPr>
            <w:tcW w:w="7234" w:type="dxa"/>
            <w:tcBorders>
              <w:top w:val="single" w:sz="18" w:space="0" w:color="33CCCC"/>
            </w:tcBorders>
          </w:tcPr>
          <w:p w14:paraId="5EEE81E7" w14:textId="6406A2DD" w:rsidR="001429D2" w:rsidRPr="00E53AE7" w:rsidRDefault="001429D2" w:rsidP="00DD66B6">
            <w:pPr>
              <w:pStyle w:val="SlogTABELAukrep"/>
              <w:spacing w:before="20" w:after="20"/>
              <w:jc w:val="left"/>
              <w:rPr>
                <w:rFonts w:eastAsia="Times New Roman"/>
                <w:color w:val="auto"/>
                <w:sz w:val="18"/>
                <w:szCs w:val="18"/>
              </w:rPr>
            </w:pPr>
            <w:r w:rsidRPr="00E53AE7">
              <w:rPr>
                <w:rFonts w:eastAsia="Times New Roman"/>
                <w:color w:val="auto"/>
                <w:sz w:val="18"/>
                <w:szCs w:val="18"/>
              </w:rPr>
              <w:t>Pravilnik o postopkih za izvrševanje proračuna Republike Slovenije, Uradni list RS, št. </w:t>
            </w:r>
            <w:hyperlink r:id="rId98" w:tgtFrame="_blank" w:tooltip="Pravilnik o postopkih za izvrševanje proračuna Republike Slovenije" w:history="1">
              <w:r w:rsidRPr="00E53AE7">
                <w:rPr>
                  <w:rFonts w:eastAsia="Times New Roman"/>
                  <w:color w:val="auto"/>
                  <w:sz w:val="18"/>
                  <w:szCs w:val="18"/>
                </w:rPr>
                <w:t>50/07</w:t>
              </w:r>
            </w:hyperlink>
            <w:r w:rsidRPr="00E53AE7">
              <w:rPr>
                <w:rFonts w:eastAsia="Times New Roman"/>
                <w:color w:val="auto"/>
                <w:sz w:val="18"/>
                <w:szCs w:val="18"/>
              </w:rPr>
              <w:t>, </w:t>
            </w:r>
            <w:hyperlink r:id="rId99" w:tgtFrame="_blank" w:tooltip="Pravilnik o spremembah in dopolnitvah Pravilnika o postopkih za izvrševanje proračuna Republike Slovenije" w:history="1">
              <w:r w:rsidRPr="00E53AE7">
                <w:rPr>
                  <w:rFonts w:eastAsia="Times New Roman"/>
                  <w:color w:val="auto"/>
                  <w:sz w:val="18"/>
                  <w:szCs w:val="18"/>
                </w:rPr>
                <w:t>61/08</w:t>
              </w:r>
            </w:hyperlink>
            <w:r w:rsidRPr="00E53AE7">
              <w:rPr>
                <w:rFonts w:eastAsia="Times New Roman"/>
                <w:color w:val="auto"/>
                <w:sz w:val="18"/>
                <w:szCs w:val="18"/>
              </w:rPr>
              <w:t>, </w:t>
            </w:r>
            <w:hyperlink r:id="rId100" w:tgtFrame="_blank" w:tooltip="Zakon o izvrševanju proračunov Republike Slovenije za leti 2010 in 2011 (ZIPRS1011)" w:history="1">
              <w:r w:rsidRPr="00E53AE7">
                <w:rPr>
                  <w:rFonts w:eastAsia="Times New Roman"/>
                  <w:color w:val="auto"/>
                  <w:sz w:val="18"/>
                  <w:szCs w:val="18"/>
                </w:rPr>
                <w:t>99/09</w:t>
              </w:r>
            </w:hyperlink>
            <w:r w:rsidRPr="00E53AE7">
              <w:rPr>
                <w:rFonts w:eastAsia="Times New Roman"/>
                <w:color w:val="auto"/>
                <w:sz w:val="18"/>
                <w:szCs w:val="18"/>
              </w:rPr>
              <w:t> </w:t>
            </w:r>
            <w:r w:rsidR="009456BA">
              <w:rPr>
                <w:rFonts w:eastAsia="Times New Roman"/>
                <w:color w:val="auto"/>
                <w:sz w:val="18"/>
                <w:szCs w:val="18"/>
              </w:rPr>
              <w:t>–</w:t>
            </w:r>
            <w:r w:rsidRPr="00E53AE7">
              <w:rPr>
                <w:rFonts w:eastAsia="Times New Roman"/>
                <w:color w:val="auto"/>
                <w:sz w:val="18"/>
                <w:szCs w:val="18"/>
              </w:rPr>
              <w:t> ZIPRS1011, </w:t>
            </w:r>
            <w:hyperlink r:id="rId101" w:tgtFrame="_blank" w:tooltip="Pravilnik o spremembah in dopolnitvah Pravilnika o postopkih za izvrševanje proračuna Republike Slovenije" w:history="1">
              <w:r w:rsidRPr="00E53AE7">
                <w:rPr>
                  <w:rFonts w:eastAsia="Times New Roman"/>
                  <w:color w:val="auto"/>
                  <w:sz w:val="18"/>
                  <w:szCs w:val="18"/>
                </w:rPr>
                <w:t>3/13</w:t>
              </w:r>
            </w:hyperlink>
            <w:r w:rsidRPr="00E53AE7">
              <w:rPr>
                <w:rFonts w:eastAsia="Times New Roman"/>
                <w:color w:val="auto"/>
                <w:sz w:val="18"/>
                <w:szCs w:val="18"/>
              </w:rPr>
              <w:t>, </w:t>
            </w:r>
            <w:hyperlink r:id="rId102" w:tgtFrame="_blank" w:tooltip="Pravilnik o spremembah in dopolnitvah Pravilnika o postopkih za izvrševanje proračuna Republike Slovenije" w:history="1">
              <w:r w:rsidRPr="00E53AE7">
                <w:rPr>
                  <w:rFonts w:eastAsia="Times New Roman"/>
                  <w:color w:val="auto"/>
                  <w:sz w:val="18"/>
                  <w:szCs w:val="18"/>
                </w:rPr>
                <w:t>81/16</w:t>
              </w:r>
            </w:hyperlink>
            <w:r w:rsidRPr="00E53AE7">
              <w:rPr>
                <w:rFonts w:eastAsia="Times New Roman"/>
                <w:color w:val="auto"/>
                <w:sz w:val="18"/>
                <w:szCs w:val="18"/>
              </w:rPr>
              <w:t>, </w:t>
            </w:r>
            <w:hyperlink r:id="rId103" w:tgtFrame="_blank" w:tooltip="Pravilnik o spremembah in dopolnitvah Pravilnika o postopkih za izvrševanje proračuna Republike Slovenije" w:history="1">
              <w:r w:rsidRPr="00E53AE7">
                <w:rPr>
                  <w:rFonts w:eastAsia="Times New Roman"/>
                  <w:color w:val="auto"/>
                  <w:sz w:val="18"/>
                  <w:szCs w:val="18"/>
                </w:rPr>
                <w:t>11/22</w:t>
              </w:r>
            </w:hyperlink>
            <w:r w:rsidRPr="00E53AE7">
              <w:rPr>
                <w:rFonts w:eastAsia="Times New Roman"/>
                <w:color w:val="auto"/>
                <w:sz w:val="18"/>
                <w:szCs w:val="18"/>
              </w:rPr>
              <w:t>, </w:t>
            </w:r>
            <w:hyperlink r:id="rId104" w:tgtFrame="_blank" w:tooltip="Pravilnik o spremembi Pravilnika o postopkih za izvrševanje proračuna Republike Slovenije" w:history="1">
              <w:r w:rsidRPr="00E53AE7">
                <w:rPr>
                  <w:rFonts w:eastAsia="Times New Roman"/>
                  <w:color w:val="auto"/>
                  <w:sz w:val="18"/>
                  <w:szCs w:val="18"/>
                </w:rPr>
                <w:t>96/22</w:t>
              </w:r>
            </w:hyperlink>
            <w:r w:rsidRPr="00E53AE7">
              <w:rPr>
                <w:rFonts w:eastAsia="Times New Roman"/>
                <w:color w:val="auto"/>
                <w:sz w:val="18"/>
                <w:szCs w:val="18"/>
              </w:rPr>
              <w:t>, </w:t>
            </w:r>
            <w:hyperlink r:id="rId105" w:tgtFrame="_blank" w:tooltip="Zakon za zmanjšanje neenakosti in škodljivih posegov politike ter zagotavljanje spoštovanja pravne države (ZZNŠPP)" w:history="1">
              <w:r w:rsidRPr="00E53AE7">
                <w:rPr>
                  <w:rFonts w:eastAsia="Times New Roman"/>
                  <w:color w:val="auto"/>
                  <w:sz w:val="18"/>
                  <w:szCs w:val="18"/>
                </w:rPr>
                <w:t>105/22</w:t>
              </w:r>
            </w:hyperlink>
            <w:r w:rsidRPr="00E53AE7">
              <w:rPr>
                <w:rFonts w:eastAsia="Times New Roman"/>
                <w:color w:val="auto"/>
                <w:sz w:val="18"/>
                <w:szCs w:val="18"/>
              </w:rPr>
              <w:t> </w:t>
            </w:r>
            <w:r w:rsidRPr="00FE28A9">
              <w:rPr>
                <w:rFonts w:ascii="Times New Roman" w:eastAsia="Times New Roman" w:hAnsi="Times New Roman" w:cs="Times New Roman"/>
                <w:color w:val="auto"/>
                <w:sz w:val="18"/>
                <w:szCs w:val="18"/>
              </w:rPr>
              <w:t>‍</w:t>
            </w:r>
            <w:r w:rsidR="009456BA">
              <w:rPr>
                <w:rFonts w:eastAsia="Times New Roman"/>
                <w:color w:val="auto"/>
                <w:sz w:val="18"/>
                <w:szCs w:val="18"/>
              </w:rPr>
              <w:t>–</w:t>
            </w:r>
            <w:r w:rsidRPr="00E53AE7">
              <w:rPr>
                <w:rFonts w:eastAsia="Times New Roman"/>
                <w:color w:val="auto"/>
                <w:sz w:val="18"/>
                <w:szCs w:val="18"/>
              </w:rPr>
              <w:t> ZZNŠPP, </w:t>
            </w:r>
            <w:hyperlink r:id="rId106" w:tgtFrame="_blank" w:tooltip="Pravilnik o spremembah in dopolnitvah Pravilnika o postopkih za izvrševanje proračuna Republike Slovenije" w:history="1">
              <w:r w:rsidRPr="00E53AE7">
                <w:rPr>
                  <w:rFonts w:eastAsia="Times New Roman"/>
                  <w:color w:val="auto"/>
                  <w:sz w:val="18"/>
                  <w:szCs w:val="18"/>
                </w:rPr>
                <w:t>149/22</w:t>
              </w:r>
            </w:hyperlink>
            <w:r w:rsidR="000B7AEA">
              <w:rPr>
                <w:rFonts w:eastAsia="Times New Roman"/>
                <w:color w:val="auto"/>
                <w:sz w:val="18"/>
                <w:szCs w:val="18"/>
              </w:rPr>
              <w:t>,</w:t>
            </w:r>
            <w:r w:rsidRPr="00E53AE7">
              <w:rPr>
                <w:rFonts w:eastAsia="Times New Roman"/>
                <w:color w:val="auto"/>
                <w:sz w:val="18"/>
                <w:szCs w:val="18"/>
              </w:rPr>
              <w:t> </w:t>
            </w:r>
            <w:hyperlink r:id="rId107" w:tgtFrame="_blank" w:tooltip="Pravilnik o spremembah Pravilnika o postopkih za izvrševanje proračuna Republike Slovenije" w:history="1">
              <w:r w:rsidRPr="00E53AE7">
                <w:rPr>
                  <w:rFonts w:eastAsia="Times New Roman"/>
                  <w:color w:val="auto"/>
                  <w:sz w:val="18"/>
                  <w:szCs w:val="18"/>
                </w:rPr>
                <w:t>106/23</w:t>
              </w:r>
            </w:hyperlink>
            <w:r w:rsidR="000B7AEA">
              <w:rPr>
                <w:rFonts w:eastAsia="Times New Roman"/>
                <w:color w:val="auto"/>
                <w:sz w:val="18"/>
                <w:szCs w:val="18"/>
              </w:rPr>
              <w:t>, 88/24 in 79/25</w:t>
            </w:r>
          </w:p>
        </w:tc>
      </w:tr>
      <w:tr w:rsidR="001429D2" w14:paraId="1057DDDD" w14:textId="77777777" w:rsidTr="00B443B5">
        <w:tc>
          <w:tcPr>
            <w:tcW w:w="1838" w:type="dxa"/>
          </w:tcPr>
          <w:p w14:paraId="67D122C5" w14:textId="7EC12270" w:rsidR="001429D2" w:rsidRPr="00E53AE7" w:rsidRDefault="001429D2" w:rsidP="00DD66B6">
            <w:pPr>
              <w:spacing w:before="20" w:after="20"/>
              <w:jc w:val="left"/>
              <w:rPr>
                <w:sz w:val="18"/>
                <w:szCs w:val="18"/>
              </w:rPr>
            </w:pPr>
            <w:r w:rsidRPr="00E53AE7">
              <w:rPr>
                <w:sz w:val="18"/>
                <w:szCs w:val="18"/>
              </w:rPr>
              <w:t>Uredba</w:t>
            </w:r>
          </w:p>
        </w:tc>
        <w:tc>
          <w:tcPr>
            <w:tcW w:w="7234" w:type="dxa"/>
          </w:tcPr>
          <w:p w14:paraId="5D2FDDAB" w14:textId="05C014ED" w:rsidR="001429D2" w:rsidRPr="00E53AE7" w:rsidRDefault="001429D2" w:rsidP="00DD66B6">
            <w:pPr>
              <w:pStyle w:val="SlogTABELAukrep"/>
              <w:spacing w:before="20" w:after="20"/>
              <w:jc w:val="left"/>
              <w:rPr>
                <w:rFonts w:eastAsia="Times New Roman"/>
                <w:color w:val="auto"/>
                <w:sz w:val="18"/>
                <w:szCs w:val="18"/>
              </w:rPr>
            </w:pPr>
            <w:r w:rsidRPr="00E53AE7">
              <w:rPr>
                <w:rFonts w:eastAsia="Times New Roman"/>
                <w:color w:val="auto"/>
                <w:sz w:val="18"/>
                <w:szCs w:val="18"/>
              </w:rPr>
              <w:t>Uredba o stvarnem premoženju države in samoupravnih lokalnih skupnosti, Uradni list RS, št. </w:t>
            </w:r>
            <w:hyperlink r:id="rId108" w:tgtFrame="_blank" w:tooltip="Uredba o stvarnem premoženju države in samoupravnih lokalnih skupnosti" w:history="1">
              <w:r w:rsidRPr="00E53AE7">
                <w:rPr>
                  <w:rFonts w:eastAsia="Times New Roman"/>
                  <w:color w:val="auto"/>
                  <w:sz w:val="18"/>
                  <w:szCs w:val="18"/>
                </w:rPr>
                <w:t>31/18</w:t>
              </w:r>
            </w:hyperlink>
          </w:p>
        </w:tc>
      </w:tr>
      <w:tr w:rsidR="00762B49" w14:paraId="6ADB673F" w14:textId="77777777" w:rsidTr="00B443B5">
        <w:tc>
          <w:tcPr>
            <w:tcW w:w="1838" w:type="dxa"/>
          </w:tcPr>
          <w:p w14:paraId="16862EF6" w14:textId="61B46CBF" w:rsidR="00762B49" w:rsidRPr="00E53AE7" w:rsidRDefault="00762B49" w:rsidP="00DD66B6">
            <w:pPr>
              <w:spacing w:before="20" w:after="20"/>
              <w:jc w:val="left"/>
              <w:rPr>
                <w:sz w:val="18"/>
                <w:szCs w:val="18"/>
              </w:rPr>
            </w:pPr>
            <w:r w:rsidRPr="00E53AE7">
              <w:rPr>
                <w:sz w:val="18"/>
                <w:szCs w:val="18"/>
              </w:rPr>
              <w:t>Uredba o upravljanju z energijo v javnem sektorju</w:t>
            </w:r>
          </w:p>
        </w:tc>
        <w:tc>
          <w:tcPr>
            <w:tcW w:w="7234" w:type="dxa"/>
          </w:tcPr>
          <w:p w14:paraId="34C4541B" w14:textId="7FE46C73" w:rsidR="00762B49" w:rsidRPr="00B443B5" w:rsidRDefault="00762B49" w:rsidP="00DD66B6">
            <w:pPr>
              <w:spacing w:before="20" w:after="20"/>
              <w:jc w:val="left"/>
              <w:rPr>
                <w:sz w:val="18"/>
                <w:szCs w:val="18"/>
              </w:rPr>
            </w:pPr>
            <w:r w:rsidRPr="00B443B5">
              <w:rPr>
                <w:sz w:val="18"/>
                <w:szCs w:val="18"/>
              </w:rPr>
              <w:t>Uredba o upravljanju z energijo v javnem sektorju, Uradni list RS, št. </w:t>
            </w:r>
            <w:hyperlink r:id="rId109" w:tgtFrame="_blank" w:tooltip="Uredba o upravljanju z energijo v javnem sektorju" w:history="1">
              <w:r w:rsidRPr="00B443B5">
                <w:rPr>
                  <w:rFonts w:eastAsiaTheme="minorEastAsia"/>
                </w:rPr>
                <w:t>52/16</w:t>
              </w:r>
            </w:hyperlink>
            <w:r w:rsidRPr="00B443B5">
              <w:rPr>
                <w:sz w:val="18"/>
                <w:szCs w:val="18"/>
              </w:rPr>
              <w:t>, </w:t>
            </w:r>
            <w:hyperlink r:id="rId110" w:tgtFrame="_blank" w:tooltip="Uredba o spremembi in dopolnitvah Uredbe o upravljanju z energijo v javnem sektorju" w:history="1">
              <w:r w:rsidRPr="00B443B5">
                <w:rPr>
                  <w:rFonts w:eastAsiaTheme="minorEastAsia"/>
                </w:rPr>
                <w:t>116/20</w:t>
              </w:r>
            </w:hyperlink>
            <w:r w:rsidRPr="00B443B5">
              <w:rPr>
                <w:sz w:val="18"/>
                <w:szCs w:val="18"/>
              </w:rPr>
              <w:t> in </w:t>
            </w:r>
            <w:hyperlink r:id="rId111" w:tgtFrame="_blank" w:tooltip="Zakon o učinkoviti rabi energije (ZURE)" w:history="1">
              <w:r w:rsidRPr="00B443B5">
                <w:rPr>
                  <w:rFonts w:eastAsiaTheme="minorEastAsia"/>
                </w:rPr>
                <w:t>158/20</w:t>
              </w:r>
            </w:hyperlink>
            <w:r w:rsidRPr="00B443B5">
              <w:rPr>
                <w:sz w:val="18"/>
                <w:szCs w:val="18"/>
              </w:rPr>
              <w:t> – ZURE</w:t>
            </w:r>
          </w:p>
        </w:tc>
      </w:tr>
    </w:tbl>
    <w:p w14:paraId="5827E682" w14:textId="77777777" w:rsidR="00193344" w:rsidRDefault="00193344">
      <w:pPr>
        <w:spacing w:before="0" w:line="259" w:lineRule="auto"/>
        <w:jc w:val="left"/>
        <w:rPr>
          <w:rFonts w:asciiTheme="majorHAnsi" w:eastAsiaTheme="majorEastAsia" w:hAnsiTheme="majorHAnsi" w:cstheme="majorBidi"/>
          <w:b/>
          <w:color w:val="008080"/>
          <w:kern w:val="0"/>
          <w:sz w:val="32"/>
          <w:szCs w:val="32"/>
          <w:lang w:eastAsia="en-US"/>
          <w14:ligatures w14:val="none"/>
        </w:rPr>
      </w:pPr>
      <w:bookmarkStart w:id="21" w:name="_Toc146197246"/>
      <w:r>
        <w:br w:type="page"/>
      </w:r>
    </w:p>
    <w:p w14:paraId="2D980CA0" w14:textId="17EF7353" w:rsidR="00AF7369" w:rsidRPr="00745A00" w:rsidRDefault="00AF7369" w:rsidP="00745A00">
      <w:pPr>
        <w:pStyle w:val="Naslov1breztevilke"/>
      </w:pPr>
      <w:bookmarkStart w:id="22" w:name="_Toc219122262"/>
      <w:r w:rsidRPr="00745A00">
        <w:t>Uvodna pojasnila</w:t>
      </w:r>
      <w:bookmarkEnd w:id="21"/>
      <w:bookmarkEnd w:id="22"/>
    </w:p>
    <w:p w14:paraId="3D292F71" w14:textId="5E16EE92" w:rsidR="00AF7369" w:rsidRPr="003E7AEA" w:rsidRDefault="00021E6B" w:rsidP="009B7A6C">
      <w:pPr>
        <w:pStyle w:val="Naslov2breztevilke"/>
      </w:pPr>
      <w:bookmarkStart w:id="23" w:name="_Toc146197247"/>
      <w:bookmarkStart w:id="24" w:name="_Toc219122263"/>
      <w:r>
        <w:t xml:space="preserve">II.1 </w:t>
      </w:r>
      <w:r w:rsidR="00AF7369" w:rsidRPr="00AB5536">
        <w:t>Predstavitev</w:t>
      </w:r>
      <w:r w:rsidR="00AF7369" w:rsidRPr="003E7AEA">
        <w:t xml:space="preserve"> podlag</w:t>
      </w:r>
      <w:bookmarkEnd w:id="23"/>
      <w:bookmarkEnd w:id="24"/>
      <w:r w:rsidR="00AF7369" w:rsidRPr="003E7AEA">
        <w:t xml:space="preserve"> </w:t>
      </w:r>
    </w:p>
    <w:p w14:paraId="700DC94E" w14:textId="6F57A2DF" w:rsidR="00AF7369" w:rsidRPr="00BC37F8" w:rsidRDefault="00097DC5" w:rsidP="00AF7369">
      <w:bookmarkStart w:id="25" w:name="_Hlk201914723"/>
      <w:r>
        <w:t xml:space="preserve">Predložena </w:t>
      </w:r>
      <w:r w:rsidR="00AF7369" w:rsidRPr="00BC37F8">
        <w:t xml:space="preserve">Strategija </w:t>
      </w:r>
      <w:r w:rsidR="00837CC6">
        <w:t xml:space="preserve">je strateški akt Vlade Republike Slovenije, ki </w:t>
      </w:r>
      <w:r w:rsidR="00AF7369" w:rsidRPr="00BC37F8">
        <w:t xml:space="preserve">temelji tako na </w:t>
      </w:r>
      <w:r w:rsidR="00427209">
        <w:t>veljav</w:t>
      </w:r>
      <w:r w:rsidR="00427209" w:rsidRPr="00BC37F8">
        <w:t xml:space="preserve">nih </w:t>
      </w:r>
      <w:r w:rsidR="00AF7369" w:rsidRPr="00BC37F8">
        <w:t xml:space="preserve">zakonskih podlagah kot tudi na predhodni Strategiji 2009. </w:t>
      </w:r>
      <w:bookmarkEnd w:id="25"/>
      <w:r w:rsidR="00AF7369" w:rsidRPr="00BC37F8">
        <w:t xml:space="preserve">Strategija 2009 je bila oblikovana na predhodnih zakonskih podlagah (ZSPDPO) in v pričakovanju sprememb takrat veljavne sistemske zakonodaje o ravnanju s stvarnim premoženjem (ZSPDSLS in </w:t>
      </w:r>
      <w:proofErr w:type="spellStart"/>
      <w:r w:rsidR="00AF7369" w:rsidRPr="00BC37F8">
        <w:t>ZJNepS</w:t>
      </w:r>
      <w:proofErr w:type="spellEnd"/>
      <w:r w:rsidR="00AF7369" w:rsidRPr="00BC37F8">
        <w:t>)</w:t>
      </w:r>
      <w:r w:rsidR="00E33E5C">
        <w:t>.</w:t>
      </w:r>
      <w:r w:rsidR="00AF7369" w:rsidRPr="00BC37F8">
        <w:t xml:space="preserve"> </w:t>
      </w:r>
      <w:r w:rsidR="00E33E5C">
        <w:t>V</w:t>
      </w:r>
      <w:r w:rsidR="00AF7369" w:rsidRPr="00BC37F8">
        <w:t xml:space="preserve"> svoje ospredje </w:t>
      </w:r>
      <w:r w:rsidR="00E33E5C">
        <w:t xml:space="preserve">je </w:t>
      </w:r>
      <w:r w:rsidR="00AF7369" w:rsidRPr="00BC37F8">
        <w:t xml:space="preserve">postavila načelo gospodarnosti in podala obvezne usmeritve za vse upravljavce nepremičnega premoženja Republike Slovenije in organe, pristojne za reševanje prostorske problematike, kadar ravnajo z nepremičnim premoženjem na podlagi splošnih predpisov. </w:t>
      </w:r>
    </w:p>
    <w:p w14:paraId="5BF0AB92" w14:textId="406AAC0B" w:rsidR="00AF7369" w:rsidRDefault="00AF7369" w:rsidP="00AF7369">
      <w:r>
        <w:t>Strategija 2009</w:t>
      </w:r>
      <w:r w:rsidRPr="008B2D25">
        <w:t xml:space="preserve"> je z razvojem sistemske ureditve ravnanja z nepremičnim premoženjem Republike Slovenije</w:t>
      </w:r>
      <w:r>
        <w:t xml:space="preserve"> </w:t>
      </w:r>
      <w:r w:rsidR="00A92204" w:rsidRPr="008B2D25">
        <w:t xml:space="preserve">v določenih </w:t>
      </w:r>
      <w:r w:rsidR="00A92204">
        <w:t>delih</w:t>
      </w:r>
      <w:r w:rsidR="00A92204" w:rsidRPr="008B2D25">
        <w:t xml:space="preserve"> </w:t>
      </w:r>
      <w:r w:rsidR="00A92204">
        <w:t xml:space="preserve">sčasoma </w:t>
      </w:r>
      <w:r w:rsidR="00427209">
        <w:t xml:space="preserve">postala </w:t>
      </w:r>
      <w:r>
        <w:t xml:space="preserve">strukturno in vsebinsko neustrezna, </w:t>
      </w:r>
      <w:r w:rsidR="00A92204">
        <w:t>zato</w:t>
      </w:r>
      <w:r>
        <w:t xml:space="preserve"> je bila pripravljena predložena Strategija</w:t>
      </w:r>
      <w:r w:rsidRPr="008B2D25">
        <w:t xml:space="preserve">. </w:t>
      </w:r>
      <w:r w:rsidR="00A92204">
        <w:t xml:space="preserve">Ker pa </w:t>
      </w:r>
      <w:r w:rsidR="00CF524F">
        <w:t>j</w:t>
      </w:r>
      <w:r w:rsidR="00CF524F" w:rsidRPr="008B2D25">
        <w:t xml:space="preserve">e </w:t>
      </w:r>
      <w:r w:rsidRPr="008B2D25">
        <w:t xml:space="preserve">del usmeritev </w:t>
      </w:r>
      <w:r>
        <w:t xml:space="preserve">Strategije 2009 </w:t>
      </w:r>
      <w:r w:rsidRPr="008B2D25">
        <w:t>v praksi še vedno aktualen</w:t>
      </w:r>
      <w:r w:rsidR="006146CF">
        <w:t xml:space="preserve"> ter</w:t>
      </w:r>
      <w:r w:rsidR="00CF524F">
        <w:t xml:space="preserve"> se</w:t>
      </w:r>
      <w:r w:rsidRPr="008B2D25">
        <w:t xml:space="preserve"> z </w:t>
      </w:r>
      <w:r w:rsidR="00CF524F">
        <w:t xml:space="preserve">njegovim </w:t>
      </w:r>
      <w:r w:rsidRPr="008B2D25">
        <w:t xml:space="preserve">upoštevanjem ob uporabi tako splošnih kot </w:t>
      </w:r>
      <w:r w:rsidR="00A358C8">
        <w:t>posebnih</w:t>
      </w:r>
      <w:r w:rsidR="00A358C8" w:rsidRPr="008B2D25">
        <w:t xml:space="preserve"> </w:t>
      </w:r>
      <w:r w:rsidRPr="008B2D25">
        <w:t>predpisov, ki urejajo ravnanje s stvarnim premoženjem države,</w:t>
      </w:r>
      <w:r>
        <w:t xml:space="preserve"> </w:t>
      </w:r>
      <w:r w:rsidRPr="008B2D25">
        <w:t>učinkovito utemeljuje gospodarno ravnanje z nepremičnim premoženjem države</w:t>
      </w:r>
      <w:r w:rsidR="00C5313B">
        <w:t>,</w:t>
      </w:r>
      <w:r>
        <w:t xml:space="preserve"> </w:t>
      </w:r>
      <w:r w:rsidR="00440200">
        <w:t>S</w:t>
      </w:r>
      <w:r w:rsidR="006146CF">
        <w:t xml:space="preserve">trategija </w:t>
      </w:r>
      <w:r w:rsidR="00CF524F">
        <w:t xml:space="preserve">v skladu </w:t>
      </w:r>
      <w:r>
        <w:t xml:space="preserve">z načelom </w:t>
      </w:r>
      <w:r w:rsidR="00A92204">
        <w:t xml:space="preserve">nepretrganosti </w:t>
      </w:r>
      <w:r>
        <w:t>ohranja nekatere temeljne usmeritve</w:t>
      </w:r>
      <w:r w:rsidR="00C5313B">
        <w:t xml:space="preserve"> </w:t>
      </w:r>
      <w:r w:rsidR="00D221FF">
        <w:t>S</w:t>
      </w:r>
      <w:r w:rsidR="00C5313B">
        <w:t>trategije 2009</w:t>
      </w:r>
      <w:r w:rsidRPr="008B2D25">
        <w:t>. Ne glede na to, ali gre za preživet</w:t>
      </w:r>
      <w:r w:rsidR="006B71C8">
        <w:t>i</w:t>
      </w:r>
      <w:r w:rsidRPr="008B2D25">
        <w:t xml:space="preserve"> ali še vedno aktualen del </w:t>
      </w:r>
      <w:r>
        <w:t>Strategij</w:t>
      </w:r>
      <w:r w:rsidR="006B71C8">
        <w:t>e</w:t>
      </w:r>
      <w:r>
        <w:t xml:space="preserve"> 2009</w:t>
      </w:r>
      <w:r w:rsidR="006B71C8">
        <w:t>,</w:t>
      </w:r>
      <w:r>
        <w:t xml:space="preserve"> </w:t>
      </w:r>
      <w:r w:rsidR="006B71C8">
        <w:t xml:space="preserve">je bila ta </w:t>
      </w:r>
      <w:r w:rsidRPr="008B2D25">
        <w:t xml:space="preserve">potrebna prevetritve in posodobitve, ki izhaja iz aktualnega stanja na področju sistema ravnanja s stvarnim premoženjem države, in sicer </w:t>
      </w:r>
      <w:r w:rsidR="00097DC5">
        <w:t xml:space="preserve">tako iz sprememb zakonodajnega okvira kot </w:t>
      </w:r>
      <w:r w:rsidR="00CF524F">
        <w:t xml:space="preserve">iz </w:t>
      </w:r>
      <w:r w:rsidRPr="008B2D25">
        <w:t>analiz izvajanja</w:t>
      </w:r>
      <w:r w:rsidR="00097DC5">
        <w:t xml:space="preserve"> ureditve</w:t>
      </w:r>
      <w:r w:rsidRPr="008B2D25">
        <w:t xml:space="preserve"> v praksi</w:t>
      </w:r>
      <w:r w:rsidR="00E53AE7">
        <w:t xml:space="preserve"> ter tudi</w:t>
      </w:r>
      <w:r w:rsidRPr="008B2D25">
        <w:t xml:space="preserve"> ob upoštevanju </w:t>
      </w:r>
      <w:r w:rsidR="00D920F3">
        <w:t xml:space="preserve">usmeritev </w:t>
      </w:r>
      <w:r w:rsidRPr="008B2D25">
        <w:t xml:space="preserve">trajnostnega razvoja, ki ga </w:t>
      </w:r>
      <w:r>
        <w:t xml:space="preserve">družno </w:t>
      </w:r>
      <w:r w:rsidRPr="008B2D25">
        <w:t>narekujejo družbene</w:t>
      </w:r>
      <w:r>
        <w:t>, ekonomsko-gospodarske</w:t>
      </w:r>
      <w:r w:rsidRPr="008B2D25">
        <w:t xml:space="preserve"> in </w:t>
      </w:r>
      <w:proofErr w:type="spellStart"/>
      <w:r w:rsidRPr="008B2D25">
        <w:t>oko</w:t>
      </w:r>
      <w:r>
        <w:t>ljske</w:t>
      </w:r>
      <w:proofErr w:type="spellEnd"/>
      <w:r w:rsidRPr="008B2D25">
        <w:t xml:space="preserve"> spremembe.</w:t>
      </w:r>
      <w:r>
        <w:t xml:space="preserve"> </w:t>
      </w:r>
    </w:p>
    <w:p w14:paraId="441003FE" w14:textId="48562E8A" w:rsidR="00A91CD9" w:rsidRPr="00F30BB5" w:rsidRDefault="003C45B8" w:rsidP="00A91CD9">
      <w:r>
        <w:t>O</w:t>
      </w:r>
      <w:r w:rsidR="00A91CD9">
        <w:t xml:space="preserve">b pripravi Strategije </w:t>
      </w:r>
      <w:r>
        <w:t xml:space="preserve">so bile upoštevane </w:t>
      </w:r>
      <w:r w:rsidR="00A91CD9">
        <w:t>ugotovitv</w:t>
      </w:r>
      <w:r>
        <w:t>e</w:t>
      </w:r>
      <w:r w:rsidR="00A91CD9">
        <w:t xml:space="preserve"> in z njimi povezan</w:t>
      </w:r>
      <w:r>
        <w:t>a</w:t>
      </w:r>
      <w:r w:rsidR="00A91CD9">
        <w:t xml:space="preserve"> pojasnil</w:t>
      </w:r>
      <w:r>
        <w:t>a</w:t>
      </w:r>
      <w:r w:rsidR="00A91CD9">
        <w:t xml:space="preserve">, ki jih je glede </w:t>
      </w:r>
      <w:r w:rsidR="00A91CD9" w:rsidRPr="008B2D25">
        <w:t>Strategij</w:t>
      </w:r>
      <w:r w:rsidR="00A91CD9">
        <w:t xml:space="preserve">e 2009 v </w:t>
      </w:r>
      <w:r w:rsidR="00EC58E9">
        <w:t>r</w:t>
      </w:r>
      <w:r w:rsidR="00A91CD9">
        <w:t xml:space="preserve">evizijskem poročilu Ravnanje z nepremičninami </w:t>
      </w:r>
      <w:r w:rsidR="00CF524F">
        <w:t xml:space="preserve">poudarilo </w:t>
      </w:r>
      <w:r w:rsidR="00A91CD9">
        <w:t xml:space="preserve">Računsko sodišče Republike Slovenije. </w:t>
      </w:r>
      <w:r w:rsidR="00CF524F">
        <w:t xml:space="preserve">Navedeno </w:t>
      </w:r>
      <w:r w:rsidR="00A91CD9">
        <w:t xml:space="preserve">revizijsko poročilo je vplivalo </w:t>
      </w:r>
      <w:r w:rsidR="00E16810">
        <w:t xml:space="preserve">že </w:t>
      </w:r>
      <w:r w:rsidR="00A91CD9">
        <w:t xml:space="preserve">na pripravo sistemske zakonodaje, in sicer v letu 2018 sprejetega ZSPDSLS-1 in na njegovi </w:t>
      </w:r>
      <w:r w:rsidR="00A91CD9" w:rsidRPr="00F30BB5">
        <w:t xml:space="preserve">podlagi sprejete Uredbe. Določene vsebine Strategije 2009 so </w:t>
      </w:r>
      <w:r w:rsidR="00097DC5">
        <w:t xml:space="preserve">tako že </w:t>
      </w:r>
      <w:r w:rsidR="00A91CD9" w:rsidRPr="00F30BB5">
        <w:t xml:space="preserve">bile </w:t>
      </w:r>
      <w:r w:rsidR="00097DC5">
        <w:t>vključene</w:t>
      </w:r>
      <w:r w:rsidR="00A91CD9" w:rsidRPr="00F30BB5">
        <w:t xml:space="preserve"> v </w:t>
      </w:r>
      <w:r w:rsidR="00097DC5">
        <w:t xml:space="preserve">veljavni </w:t>
      </w:r>
      <w:r w:rsidR="00A91CD9" w:rsidRPr="00F30BB5">
        <w:t xml:space="preserve">ZSPDSLS-1. </w:t>
      </w:r>
      <w:r w:rsidR="00836EDB">
        <w:t>V nasprotju s</w:t>
      </w:r>
      <w:r w:rsidR="00A91CD9" w:rsidRPr="00F30BB5">
        <w:t xml:space="preserve"> Strategij</w:t>
      </w:r>
      <w:r w:rsidR="00836EDB">
        <w:t>o</w:t>
      </w:r>
      <w:r w:rsidR="00A91CD9" w:rsidRPr="00F30BB5">
        <w:t xml:space="preserve"> 2009 </w:t>
      </w:r>
      <w:r w:rsidR="00406E66">
        <w:t xml:space="preserve">predložena </w:t>
      </w:r>
      <w:r w:rsidR="00A91CD9" w:rsidRPr="00F30BB5">
        <w:t xml:space="preserve">Strategija določa </w:t>
      </w:r>
      <w:r w:rsidR="00836EDB">
        <w:t>trajanje</w:t>
      </w:r>
      <w:r w:rsidR="00CF524F" w:rsidRPr="00F30BB5">
        <w:t xml:space="preserve"> </w:t>
      </w:r>
      <w:r w:rsidR="00A91CD9" w:rsidRPr="00F30BB5">
        <w:t xml:space="preserve">svoje veljavnosti, opravljene so bile predhodne analize stanja, </w:t>
      </w:r>
      <w:r w:rsidR="00EC58E9">
        <w:t xml:space="preserve">predložena strategija pa se tudi </w:t>
      </w:r>
      <w:r w:rsidR="00A91CD9" w:rsidRPr="00F30BB5">
        <w:t xml:space="preserve">povezuje z drugimi strateškimi dokumenti </w:t>
      </w:r>
      <w:r w:rsidR="00CF524F">
        <w:t>ter</w:t>
      </w:r>
      <w:r w:rsidR="00CF524F" w:rsidRPr="00F30BB5">
        <w:t xml:space="preserve"> </w:t>
      </w:r>
      <w:r w:rsidR="00A91CD9" w:rsidRPr="00F30BB5">
        <w:t xml:space="preserve">vsebuje opredeljene cilje, strateške usmeritve </w:t>
      </w:r>
      <w:r w:rsidR="00CF524F">
        <w:t>in</w:t>
      </w:r>
      <w:r w:rsidR="00CF524F" w:rsidRPr="00F30BB5">
        <w:t xml:space="preserve"> </w:t>
      </w:r>
      <w:r w:rsidR="00A91CD9" w:rsidRPr="00F30BB5">
        <w:t>kazalnike.</w:t>
      </w:r>
    </w:p>
    <w:p w14:paraId="1CFD8AC0" w14:textId="7F147E4B" w:rsidR="00F30BB5" w:rsidRDefault="00F30BB5" w:rsidP="00F30BB5">
      <w:pPr>
        <w:rPr>
          <w:color w:val="000000" w:themeColor="text1"/>
        </w:rPr>
      </w:pPr>
      <w:r w:rsidRPr="008B2D25">
        <w:t>Strategija</w:t>
      </w:r>
      <w:r>
        <w:t>, ki</w:t>
      </w:r>
      <w:r w:rsidRPr="008B2D25">
        <w:t xml:space="preserve"> </w:t>
      </w:r>
      <w:r w:rsidR="003F720D">
        <w:t xml:space="preserve">po vsebini </w:t>
      </w:r>
      <w:r w:rsidRPr="008B2D25">
        <w:t xml:space="preserve">izhaja iz </w:t>
      </w:r>
      <w:r>
        <w:t xml:space="preserve">Strategije 2009, ohranja </w:t>
      </w:r>
      <w:r w:rsidR="00C1716E">
        <w:t xml:space="preserve">njen </w:t>
      </w:r>
      <w:r>
        <w:t xml:space="preserve">osrednji cilj, </w:t>
      </w:r>
      <w:r w:rsidR="00CF524F">
        <w:t xml:space="preserve">to </w:t>
      </w:r>
      <w:r>
        <w:t xml:space="preserve">je </w:t>
      </w:r>
      <w:r w:rsidRPr="00704E4A">
        <w:rPr>
          <w:b/>
          <w:bCs/>
        </w:rPr>
        <w:t xml:space="preserve">gospodaren sistem </w:t>
      </w:r>
      <w:r w:rsidRPr="00704E4A">
        <w:rPr>
          <w:b/>
          <w:bCs/>
          <w:color w:val="000000" w:themeColor="text1"/>
        </w:rPr>
        <w:t>ravnanja z nepremičnim premoženjem države</w:t>
      </w:r>
      <w:r w:rsidRPr="000827CC">
        <w:rPr>
          <w:color w:val="000000" w:themeColor="text1"/>
        </w:rPr>
        <w:t xml:space="preserve">. </w:t>
      </w:r>
      <w:r w:rsidR="00EC58E9">
        <w:rPr>
          <w:color w:val="000000" w:themeColor="text1"/>
        </w:rPr>
        <w:t>I</w:t>
      </w:r>
      <w:r w:rsidRPr="000827CC">
        <w:rPr>
          <w:color w:val="000000" w:themeColor="text1"/>
        </w:rPr>
        <w:t>zhajajoč iz aktualnega stanja</w:t>
      </w:r>
      <w:r w:rsidR="00CF524F">
        <w:rPr>
          <w:color w:val="000000" w:themeColor="text1"/>
        </w:rPr>
        <w:t>,</w:t>
      </w:r>
      <w:r w:rsidRPr="000827CC">
        <w:rPr>
          <w:color w:val="000000" w:themeColor="text1"/>
        </w:rPr>
        <w:t xml:space="preserve"> </w:t>
      </w:r>
      <w:r w:rsidR="002367EF">
        <w:rPr>
          <w:color w:val="000000" w:themeColor="text1"/>
        </w:rPr>
        <w:t xml:space="preserve">pa obenem </w:t>
      </w:r>
      <w:r w:rsidRPr="000827CC">
        <w:rPr>
          <w:color w:val="000000" w:themeColor="text1"/>
        </w:rPr>
        <w:t>določa naslednjih sedem strateških ciljev</w:t>
      </w:r>
      <w:r w:rsidR="00373FC4">
        <w:rPr>
          <w:color w:val="000000" w:themeColor="text1"/>
        </w:rPr>
        <w:t>:</w:t>
      </w:r>
      <w:r w:rsidRPr="000827CC">
        <w:rPr>
          <w:color w:val="000000" w:themeColor="text1"/>
        </w:rPr>
        <w:t xml:space="preserve"> </w:t>
      </w:r>
      <w:r w:rsidRPr="00704E4A">
        <w:rPr>
          <w:b/>
          <w:bCs/>
          <w:color w:val="000000" w:themeColor="text1"/>
        </w:rPr>
        <w:t>odprav</w:t>
      </w:r>
      <w:r w:rsidR="002367EF">
        <w:rPr>
          <w:b/>
          <w:bCs/>
          <w:color w:val="000000" w:themeColor="text1"/>
        </w:rPr>
        <w:t>o</w:t>
      </w:r>
      <w:r w:rsidRPr="00704E4A">
        <w:rPr>
          <w:b/>
          <w:bCs/>
          <w:color w:val="000000" w:themeColor="text1"/>
        </w:rPr>
        <w:t xml:space="preserve"> prostorskega primanjkljaja in primanjkljaja ustreznih nepremičnin</w:t>
      </w:r>
      <w:r w:rsidR="002367EF">
        <w:rPr>
          <w:color w:val="000000" w:themeColor="text1"/>
        </w:rPr>
        <w:t>;</w:t>
      </w:r>
      <w:r w:rsidRPr="000827CC">
        <w:rPr>
          <w:color w:val="000000" w:themeColor="text1"/>
        </w:rPr>
        <w:t xml:space="preserve"> </w:t>
      </w:r>
      <w:r w:rsidRPr="00704E4A">
        <w:rPr>
          <w:b/>
          <w:bCs/>
          <w:color w:val="000000" w:themeColor="text1"/>
        </w:rPr>
        <w:t xml:space="preserve">učinkovito upravljanje in načrtovanje prostorske uporabe obstoječih prostorskih </w:t>
      </w:r>
      <w:r w:rsidR="002367EF">
        <w:rPr>
          <w:b/>
          <w:bCs/>
          <w:color w:val="000000" w:themeColor="text1"/>
        </w:rPr>
        <w:t>zmogljivosti</w:t>
      </w:r>
      <w:r w:rsidR="002367EF" w:rsidRPr="00704E4A">
        <w:rPr>
          <w:b/>
          <w:bCs/>
          <w:color w:val="000000" w:themeColor="text1"/>
        </w:rPr>
        <w:t xml:space="preserve"> </w:t>
      </w:r>
      <w:r w:rsidRPr="00704E4A">
        <w:rPr>
          <w:b/>
          <w:bCs/>
          <w:color w:val="000000" w:themeColor="text1"/>
        </w:rPr>
        <w:t>in nepremičnin</w:t>
      </w:r>
      <w:r w:rsidR="002367EF">
        <w:rPr>
          <w:color w:val="000000" w:themeColor="text1"/>
        </w:rPr>
        <w:t>;</w:t>
      </w:r>
      <w:r w:rsidRPr="000827CC">
        <w:rPr>
          <w:color w:val="000000" w:themeColor="text1"/>
        </w:rPr>
        <w:t xml:space="preserve"> </w:t>
      </w:r>
      <w:r w:rsidRPr="00704E4A">
        <w:rPr>
          <w:b/>
          <w:bCs/>
          <w:color w:val="000000" w:themeColor="text1"/>
        </w:rPr>
        <w:t>gospodarno zmanjšanje obsega trajno nepotrebnih nepremičnin</w:t>
      </w:r>
      <w:r w:rsidR="002367EF">
        <w:rPr>
          <w:color w:val="000000" w:themeColor="text1"/>
        </w:rPr>
        <w:t>;</w:t>
      </w:r>
      <w:r w:rsidRPr="000827CC">
        <w:rPr>
          <w:color w:val="000000" w:themeColor="text1"/>
        </w:rPr>
        <w:t xml:space="preserve"> </w:t>
      </w:r>
      <w:r w:rsidRPr="00704E4A">
        <w:rPr>
          <w:b/>
          <w:bCs/>
          <w:color w:val="000000" w:themeColor="text1"/>
        </w:rPr>
        <w:t>učinkovito upravljanje trajno in začasno nepotrebnega nepremičnega premoženja in zagotovitev njegove gospodarne rabe</w:t>
      </w:r>
      <w:r w:rsidR="002367EF">
        <w:rPr>
          <w:color w:val="000000" w:themeColor="text1"/>
        </w:rPr>
        <w:t>;</w:t>
      </w:r>
      <w:r w:rsidRPr="000827CC">
        <w:rPr>
          <w:color w:val="000000" w:themeColor="text1"/>
        </w:rPr>
        <w:t xml:space="preserve"> </w:t>
      </w:r>
      <w:r w:rsidRPr="00704E4A">
        <w:rPr>
          <w:b/>
          <w:bCs/>
          <w:color w:val="000000" w:themeColor="text1"/>
        </w:rPr>
        <w:t>celovit</w:t>
      </w:r>
      <w:r w:rsidR="002367EF">
        <w:rPr>
          <w:b/>
          <w:bCs/>
          <w:color w:val="000000" w:themeColor="text1"/>
        </w:rPr>
        <w:t>o</w:t>
      </w:r>
      <w:r w:rsidRPr="00704E4A">
        <w:rPr>
          <w:b/>
          <w:bCs/>
          <w:color w:val="000000" w:themeColor="text1"/>
        </w:rPr>
        <w:t xml:space="preserve"> obnov</w:t>
      </w:r>
      <w:r w:rsidR="002367EF">
        <w:rPr>
          <w:b/>
          <w:bCs/>
          <w:color w:val="000000" w:themeColor="text1"/>
        </w:rPr>
        <w:t>o</w:t>
      </w:r>
      <w:r w:rsidRPr="00704E4A">
        <w:rPr>
          <w:b/>
          <w:bCs/>
          <w:color w:val="000000" w:themeColor="text1"/>
        </w:rPr>
        <w:t xml:space="preserve"> objektov</w:t>
      </w:r>
      <w:r w:rsidR="002367EF">
        <w:rPr>
          <w:color w:val="000000" w:themeColor="text1"/>
        </w:rPr>
        <w:t>;</w:t>
      </w:r>
      <w:r w:rsidRPr="000827CC">
        <w:rPr>
          <w:color w:val="000000" w:themeColor="text1"/>
        </w:rPr>
        <w:t xml:space="preserve"> </w:t>
      </w:r>
      <w:r w:rsidRPr="00704E4A">
        <w:rPr>
          <w:b/>
          <w:bCs/>
          <w:color w:val="000000" w:themeColor="text1"/>
        </w:rPr>
        <w:t>ureditev nepremičninskih evidenc</w:t>
      </w:r>
      <w:r w:rsidR="00C5313B">
        <w:rPr>
          <w:color w:val="000000" w:themeColor="text1"/>
        </w:rPr>
        <w:t xml:space="preserve"> in</w:t>
      </w:r>
      <w:r w:rsidRPr="000827CC">
        <w:rPr>
          <w:color w:val="000000" w:themeColor="text1"/>
        </w:rPr>
        <w:t xml:space="preserve"> </w:t>
      </w:r>
      <w:r w:rsidRPr="00704E4A">
        <w:rPr>
          <w:b/>
          <w:bCs/>
          <w:color w:val="000000" w:themeColor="text1"/>
        </w:rPr>
        <w:t>oblikovanje področnih strateških aktov</w:t>
      </w:r>
      <w:r w:rsidRPr="000827CC">
        <w:rPr>
          <w:color w:val="000000" w:themeColor="text1"/>
        </w:rPr>
        <w:t xml:space="preserve">. </w:t>
      </w:r>
      <w:r>
        <w:rPr>
          <w:color w:val="000000" w:themeColor="text1"/>
        </w:rPr>
        <w:t xml:space="preserve">Za uresničevanje teh ciljev Strategija določa strateške usmeritve, ki </w:t>
      </w:r>
      <w:r w:rsidR="00C831F3">
        <w:rPr>
          <w:color w:val="000000" w:themeColor="text1"/>
        </w:rPr>
        <w:t xml:space="preserve">s tremi ključnimi </w:t>
      </w:r>
      <w:r w:rsidR="007A6B03">
        <w:rPr>
          <w:color w:val="000000" w:themeColor="text1"/>
        </w:rPr>
        <w:t>izhodišč</w:t>
      </w:r>
      <w:r w:rsidR="00C831F3">
        <w:rPr>
          <w:color w:val="000000" w:themeColor="text1"/>
        </w:rPr>
        <w:t>i</w:t>
      </w:r>
      <w:r w:rsidR="00CF21A7">
        <w:rPr>
          <w:color w:val="000000" w:themeColor="text1"/>
        </w:rPr>
        <w:t xml:space="preserve"> ravnanja</w:t>
      </w:r>
      <w:r>
        <w:rPr>
          <w:color w:val="000000" w:themeColor="text1"/>
        </w:rPr>
        <w:t xml:space="preserve">, </w:t>
      </w:r>
      <w:r w:rsidR="00C831F3">
        <w:rPr>
          <w:color w:val="000000" w:themeColor="text1"/>
        </w:rPr>
        <w:t xml:space="preserve">to </w:t>
      </w:r>
      <w:r>
        <w:rPr>
          <w:color w:val="000000" w:themeColor="text1"/>
        </w:rPr>
        <w:t xml:space="preserve">so </w:t>
      </w:r>
      <w:r w:rsidRPr="00704E4A">
        <w:rPr>
          <w:b/>
          <w:bCs/>
          <w:color w:val="000000" w:themeColor="text1"/>
        </w:rPr>
        <w:t>preglednost in postopkovna učinkovitost</w:t>
      </w:r>
      <w:r>
        <w:rPr>
          <w:color w:val="000000" w:themeColor="text1"/>
        </w:rPr>
        <w:t xml:space="preserve">, </w:t>
      </w:r>
      <w:r w:rsidRPr="00704E4A">
        <w:rPr>
          <w:b/>
          <w:bCs/>
          <w:color w:val="000000" w:themeColor="text1"/>
        </w:rPr>
        <w:t>ekonomska učinkovitost</w:t>
      </w:r>
      <w:r>
        <w:rPr>
          <w:color w:val="000000" w:themeColor="text1"/>
        </w:rPr>
        <w:t xml:space="preserve"> in </w:t>
      </w:r>
      <w:r w:rsidRPr="00704E4A">
        <w:rPr>
          <w:b/>
          <w:bCs/>
          <w:color w:val="000000" w:themeColor="text1"/>
        </w:rPr>
        <w:t>prostorska učinkovitost</w:t>
      </w:r>
      <w:r w:rsidR="00C831F3">
        <w:rPr>
          <w:bCs/>
          <w:color w:val="000000" w:themeColor="text1"/>
        </w:rPr>
        <w:t>,</w:t>
      </w:r>
      <w:r w:rsidR="00C831F3" w:rsidRPr="00C831F3">
        <w:rPr>
          <w:color w:val="000000" w:themeColor="text1"/>
        </w:rPr>
        <w:t xml:space="preserve"> </w:t>
      </w:r>
      <w:r w:rsidR="00C831F3">
        <w:rPr>
          <w:color w:val="000000" w:themeColor="text1"/>
        </w:rPr>
        <w:t>prispevajo k doseganju strateških ciljev</w:t>
      </w:r>
      <w:r>
        <w:rPr>
          <w:color w:val="000000" w:themeColor="text1"/>
        </w:rPr>
        <w:t>.</w:t>
      </w:r>
    </w:p>
    <w:p w14:paraId="0D57EC3C" w14:textId="63296CB5" w:rsidR="006970A7" w:rsidRDefault="006970A7" w:rsidP="006970A7">
      <w:pPr>
        <w:rPr>
          <w:color w:val="000000" w:themeColor="text1"/>
        </w:rPr>
      </w:pPr>
      <w:r w:rsidRPr="00F30BB5">
        <w:rPr>
          <w:color w:val="000000" w:themeColor="text1"/>
        </w:rPr>
        <w:t>Uresničevanje ciljev Strategije prispeva k uresničevanju ciljev Strategije razvoja Slovenije 2030</w:t>
      </w:r>
      <w:bookmarkStart w:id="26" w:name="_Toc146197248"/>
      <w:r w:rsidR="0017610F" w:rsidRPr="00F30BB5">
        <w:rPr>
          <w:color w:val="000000" w:themeColor="text1"/>
        </w:rPr>
        <w:t xml:space="preserve">, </w:t>
      </w:r>
      <w:r w:rsidR="000010D5" w:rsidRPr="00F30BB5">
        <w:rPr>
          <w:color w:val="000000" w:themeColor="text1"/>
        </w:rPr>
        <w:t>ki je krovni dolgoročni strateški dokument razvojnega načrtovanja</w:t>
      </w:r>
      <w:r w:rsidR="00CA0459">
        <w:rPr>
          <w:color w:val="000000" w:themeColor="text1"/>
        </w:rPr>
        <w:t xml:space="preserve"> države</w:t>
      </w:r>
      <w:r w:rsidR="000010D5" w:rsidRPr="00F30BB5">
        <w:rPr>
          <w:color w:val="000000" w:themeColor="text1"/>
        </w:rPr>
        <w:t>. C</w:t>
      </w:r>
      <w:r w:rsidR="0017610F" w:rsidRPr="00F30BB5">
        <w:rPr>
          <w:color w:val="000000" w:themeColor="text1"/>
        </w:rPr>
        <w:t xml:space="preserve">ilji in strateške usmeritve Strategije sledijo strateškim usmeritvam </w:t>
      </w:r>
      <w:r w:rsidR="00BC59B7" w:rsidRPr="00F30BB5">
        <w:rPr>
          <w:color w:val="000000" w:themeColor="text1"/>
        </w:rPr>
        <w:t>Strategije razvoja Slovenije</w:t>
      </w:r>
      <w:r w:rsidR="00BC59B7">
        <w:rPr>
          <w:color w:val="000000" w:themeColor="text1"/>
        </w:rPr>
        <w:t xml:space="preserve"> 2030 </w:t>
      </w:r>
      <w:r w:rsidR="0017610F">
        <w:rPr>
          <w:color w:val="000000" w:themeColor="text1"/>
        </w:rPr>
        <w:t>in</w:t>
      </w:r>
      <w:r w:rsidR="00C831F3">
        <w:rPr>
          <w:color w:val="000000" w:themeColor="text1"/>
        </w:rPr>
        <w:t>,</w:t>
      </w:r>
      <w:r w:rsidR="0017610F">
        <w:rPr>
          <w:color w:val="000000" w:themeColor="text1"/>
        </w:rPr>
        <w:t xml:space="preserve"> upoštevajoč </w:t>
      </w:r>
      <w:r w:rsidR="00BC59B7">
        <w:rPr>
          <w:color w:val="000000" w:themeColor="text1"/>
        </w:rPr>
        <w:t xml:space="preserve">področje, na </w:t>
      </w:r>
      <w:r w:rsidR="00C831F3">
        <w:rPr>
          <w:color w:val="000000" w:themeColor="text1"/>
        </w:rPr>
        <w:t xml:space="preserve">katero </w:t>
      </w:r>
      <w:r w:rsidR="00BC59B7">
        <w:rPr>
          <w:color w:val="000000" w:themeColor="text1"/>
        </w:rPr>
        <w:t xml:space="preserve">se nanašajo, prispevajo k </w:t>
      </w:r>
      <w:r w:rsidR="00CA0459">
        <w:rPr>
          <w:color w:val="000000" w:themeColor="text1"/>
        </w:rPr>
        <w:t xml:space="preserve">učinkovitemu </w:t>
      </w:r>
      <w:r w:rsidR="00BC59B7">
        <w:rPr>
          <w:color w:val="000000" w:themeColor="text1"/>
        </w:rPr>
        <w:t>delovanju</w:t>
      </w:r>
      <w:r w:rsidR="00CA0459">
        <w:rPr>
          <w:color w:val="000000" w:themeColor="text1"/>
        </w:rPr>
        <w:t xml:space="preserve"> in uresničevanju ciljev</w:t>
      </w:r>
      <w:r w:rsidR="00BC59B7">
        <w:rPr>
          <w:color w:val="000000" w:themeColor="text1"/>
        </w:rPr>
        <w:t xml:space="preserve"> na nekaterih ključnih področjih, ki so zaokrožena v ciljih Strategije razvoja Slovenije 2030</w:t>
      </w:r>
      <w:r w:rsidR="0017610F">
        <w:rPr>
          <w:color w:val="000000" w:themeColor="text1"/>
        </w:rPr>
        <w:t>.</w:t>
      </w:r>
    </w:p>
    <w:p w14:paraId="64C26976" w14:textId="77777777" w:rsidR="00060446" w:rsidRDefault="00060446">
      <w:pPr>
        <w:spacing w:before="0" w:line="259" w:lineRule="auto"/>
        <w:jc w:val="left"/>
        <w:rPr>
          <w:color w:val="000000" w:themeColor="text1"/>
        </w:rPr>
        <w:sectPr w:rsidR="00060446" w:rsidSect="00933F47">
          <w:pgSz w:w="11910" w:h="16845"/>
          <w:pgMar w:top="1417" w:right="1417" w:bottom="1417" w:left="1417" w:header="708" w:footer="708" w:gutter="0"/>
          <w:pgNumType w:start="1"/>
          <w:cols w:space="708"/>
          <w:docGrid w:linePitch="272"/>
        </w:sectPr>
      </w:pPr>
    </w:p>
    <w:p w14:paraId="428D2BE6" w14:textId="430EF1C3" w:rsidR="00E5503D" w:rsidRPr="00CA0563" w:rsidRDefault="00F966E2" w:rsidP="00E5503D">
      <w:pPr>
        <w:pStyle w:val="Napis"/>
        <w:keepNext/>
        <w:rPr>
          <w:i w:val="0"/>
          <w:iCs w:val="0"/>
          <w:color w:val="767171" w:themeColor="background2" w:themeShade="80"/>
        </w:rPr>
      </w:pPr>
      <w:r>
        <w:rPr>
          <w:i w:val="0"/>
          <w:iCs w:val="0"/>
          <w:color w:val="767171" w:themeColor="background2" w:themeShade="80"/>
        </w:rPr>
        <w:t>Preglednica</w:t>
      </w:r>
      <w:r w:rsidRPr="00CA0563">
        <w:rPr>
          <w:i w:val="0"/>
          <w:iCs w:val="0"/>
          <w:color w:val="767171" w:themeColor="background2" w:themeShade="80"/>
        </w:rPr>
        <w:t xml:space="preserve"> </w:t>
      </w:r>
      <w:r w:rsidR="00E5503D" w:rsidRPr="00CA0563">
        <w:rPr>
          <w:i w:val="0"/>
          <w:iCs w:val="0"/>
          <w:color w:val="767171" w:themeColor="background2" w:themeShade="80"/>
        </w:rPr>
        <w:fldChar w:fldCharType="begin"/>
      </w:r>
      <w:r w:rsidR="00E5503D" w:rsidRPr="00CA0563">
        <w:rPr>
          <w:i w:val="0"/>
          <w:iCs w:val="0"/>
          <w:color w:val="767171" w:themeColor="background2" w:themeShade="80"/>
        </w:rPr>
        <w:instrText xml:space="preserve"> SEQ Tabela \* ARABIC </w:instrText>
      </w:r>
      <w:r w:rsidR="00E5503D" w:rsidRPr="00CA0563">
        <w:rPr>
          <w:i w:val="0"/>
          <w:iCs w:val="0"/>
          <w:color w:val="767171" w:themeColor="background2" w:themeShade="80"/>
        </w:rPr>
        <w:fldChar w:fldCharType="separate"/>
      </w:r>
      <w:r w:rsidR="00A33820">
        <w:rPr>
          <w:i w:val="0"/>
          <w:iCs w:val="0"/>
          <w:noProof/>
          <w:color w:val="767171" w:themeColor="background2" w:themeShade="80"/>
        </w:rPr>
        <w:t>5</w:t>
      </w:r>
      <w:r w:rsidR="00E5503D" w:rsidRPr="00CA0563">
        <w:rPr>
          <w:i w:val="0"/>
          <w:iCs w:val="0"/>
          <w:color w:val="767171" w:themeColor="background2" w:themeShade="80"/>
        </w:rPr>
        <w:fldChar w:fldCharType="end"/>
      </w:r>
      <w:r w:rsidR="00E5503D" w:rsidRPr="00CA0563">
        <w:rPr>
          <w:i w:val="0"/>
          <w:iCs w:val="0"/>
          <w:color w:val="767171" w:themeColor="background2" w:themeShade="80"/>
        </w:rPr>
        <w:t>:</w:t>
      </w:r>
      <w:r w:rsidR="00870F11" w:rsidRPr="00CA0563">
        <w:rPr>
          <w:i w:val="0"/>
          <w:iCs w:val="0"/>
          <w:color w:val="767171" w:themeColor="background2" w:themeShade="80"/>
        </w:rPr>
        <w:t xml:space="preserve"> Prispevek ciljev Strategije k uresničevanju ciljev Strategije razvoja Slovenije 2030 </w:t>
      </w:r>
      <w:r w:rsidR="00C831F3">
        <w:rPr>
          <w:i w:val="0"/>
          <w:iCs w:val="0"/>
          <w:color w:val="767171" w:themeColor="background2" w:themeShade="80"/>
        </w:rPr>
        <w:t>s</w:t>
      </w:r>
      <w:r w:rsidR="00C831F3" w:rsidRPr="00CA0563">
        <w:rPr>
          <w:i w:val="0"/>
          <w:iCs w:val="0"/>
          <w:color w:val="767171" w:themeColor="background2" w:themeShade="80"/>
        </w:rPr>
        <w:t xml:space="preserve"> povezovalni</w:t>
      </w:r>
      <w:r w:rsidR="00C831F3">
        <w:rPr>
          <w:i w:val="0"/>
          <w:iCs w:val="0"/>
          <w:color w:val="767171" w:themeColor="background2" w:themeShade="80"/>
        </w:rPr>
        <w:t>mi</w:t>
      </w:r>
      <w:r w:rsidR="00C831F3" w:rsidRPr="00CA0563">
        <w:rPr>
          <w:i w:val="0"/>
          <w:iCs w:val="0"/>
          <w:color w:val="767171" w:themeColor="background2" w:themeShade="80"/>
        </w:rPr>
        <w:t xml:space="preserve"> </w:t>
      </w:r>
      <w:r w:rsidR="00870F11" w:rsidRPr="00CA0563">
        <w:rPr>
          <w:i w:val="0"/>
          <w:iCs w:val="0"/>
          <w:color w:val="767171" w:themeColor="background2" w:themeShade="80"/>
        </w:rPr>
        <w:t>vsebin</w:t>
      </w:r>
      <w:r w:rsidR="00C831F3">
        <w:rPr>
          <w:i w:val="0"/>
          <w:iCs w:val="0"/>
          <w:color w:val="767171" w:themeColor="background2" w:themeShade="80"/>
        </w:rPr>
        <w:t>ami</w:t>
      </w:r>
    </w:p>
    <w:tbl>
      <w:tblPr>
        <w:tblStyle w:val="Tabelamrea"/>
        <w:tblW w:w="13869" w:type="dxa"/>
        <w:tblBorders>
          <w:top w:val="none" w:sz="0" w:space="0" w:color="auto"/>
          <w:left w:val="single" w:sz="12" w:space="0" w:color="33CCCC"/>
          <w:bottom w:val="none" w:sz="0" w:space="0" w:color="auto"/>
          <w:right w:val="single" w:sz="12" w:space="0" w:color="33CCCC"/>
          <w:insideH w:val="single" w:sz="12" w:space="0" w:color="33CCCC"/>
          <w:insideV w:val="single" w:sz="12" w:space="0" w:color="33CCCC"/>
        </w:tblBorders>
        <w:tblLook w:val="04A0" w:firstRow="1" w:lastRow="0" w:firstColumn="1" w:lastColumn="0" w:noHBand="0" w:noVBand="1"/>
      </w:tblPr>
      <w:tblGrid>
        <w:gridCol w:w="794"/>
        <w:gridCol w:w="3248"/>
        <w:gridCol w:w="1521"/>
        <w:gridCol w:w="2810"/>
        <w:gridCol w:w="1521"/>
        <w:gridCol w:w="3241"/>
        <w:gridCol w:w="734"/>
      </w:tblGrid>
      <w:tr w:rsidR="001E69A0" w14:paraId="6CA7A9E8" w14:textId="5C2E87D1" w:rsidTr="00B443B5">
        <w:tc>
          <w:tcPr>
            <w:tcW w:w="794" w:type="dxa"/>
            <w:vMerge w:val="restart"/>
            <w:tcBorders>
              <w:top w:val="nil"/>
              <w:left w:val="single" w:sz="18" w:space="0" w:color="33CCCC"/>
              <w:bottom w:val="single" w:sz="18" w:space="0" w:color="33CCCC"/>
              <w:right w:val="single" w:sz="18" w:space="0" w:color="33CCCC"/>
            </w:tcBorders>
            <w:shd w:val="clear" w:color="auto" w:fill="33CCCC"/>
            <w:textDirection w:val="tbRl"/>
            <w:vAlign w:val="center"/>
          </w:tcPr>
          <w:p w14:paraId="0E6F6293" w14:textId="57CE4EE1" w:rsidR="00EC5B38" w:rsidRPr="00ED0EEE" w:rsidRDefault="00EC5B38" w:rsidP="00A201B3">
            <w:pPr>
              <w:spacing w:after="120"/>
              <w:ind w:left="113" w:right="113"/>
              <w:jc w:val="center"/>
              <w:rPr>
                <w:color w:val="000000" w:themeColor="text1"/>
                <w:szCs w:val="20"/>
              </w:rPr>
            </w:pPr>
            <w:r w:rsidRPr="00ED0EEE">
              <w:rPr>
                <w:color w:val="000000" w:themeColor="text1"/>
                <w:szCs w:val="20"/>
              </w:rPr>
              <w:t>Gospodaren sistem ravnanja z nepremičnim premoženjem države</w:t>
            </w:r>
          </w:p>
        </w:tc>
        <w:tc>
          <w:tcPr>
            <w:tcW w:w="3248" w:type="dxa"/>
            <w:tcBorders>
              <w:top w:val="single" w:sz="18" w:space="0" w:color="33CCCC"/>
              <w:left w:val="single" w:sz="18" w:space="0" w:color="33CCCC"/>
              <w:bottom w:val="single" w:sz="18" w:space="0" w:color="33CCCC"/>
              <w:right w:val="single" w:sz="18" w:space="0" w:color="33CCCC"/>
            </w:tcBorders>
            <w:vAlign w:val="center"/>
          </w:tcPr>
          <w:p w14:paraId="528355E0" w14:textId="41B1B335" w:rsidR="00EC5B38" w:rsidRPr="00CA0563" w:rsidRDefault="00EC5B38" w:rsidP="007117D9">
            <w:pPr>
              <w:spacing w:before="0"/>
              <w:jc w:val="left"/>
              <w:rPr>
                <w:color w:val="595959" w:themeColor="text1" w:themeTint="A6"/>
                <w:sz w:val="18"/>
                <w:szCs w:val="18"/>
              </w:rPr>
            </w:pPr>
            <w:r w:rsidRPr="00CA0563">
              <w:rPr>
                <w:color w:val="595959" w:themeColor="text1" w:themeTint="A6"/>
                <w:sz w:val="18"/>
                <w:szCs w:val="18"/>
              </w:rPr>
              <w:t>Strateški cilji Strategije</w:t>
            </w:r>
          </w:p>
        </w:tc>
        <w:tc>
          <w:tcPr>
            <w:tcW w:w="1521" w:type="dxa"/>
            <w:tcBorders>
              <w:top w:val="single" w:sz="18" w:space="0" w:color="808080" w:themeColor="background1" w:themeShade="80"/>
              <w:left w:val="single" w:sz="18" w:space="0" w:color="33CCCC"/>
              <w:bottom w:val="single" w:sz="18" w:space="0" w:color="808080" w:themeColor="background1" w:themeShade="80"/>
              <w:right w:val="nil"/>
            </w:tcBorders>
            <w:vAlign w:val="center"/>
          </w:tcPr>
          <w:p w14:paraId="138263D2" w14:textId="2D99164B" w:rsidR="00EC5B38" w:rsidRPr="00CA0563" w:rsidRDefault="00EC5B38" w:rsidP="00DD1BD1">
            <w:pPr>
              <w:spacing w:before="0"/>
              <w:jc w:val="center"/>
              <w:rPr>
                <w:color w:val="595959" w:themeColor="text1" w:themeTint="A6"/>
                <w:sz w:val="18"/>
                <w:szCs w:val="18"/>
              </w:rPr>
            </w:pPr>
            <w:r w:rsidRPr="00CA0563">
              <w:rPr>
                <w:color w:val="595959" w:themeColor="text1" w:themeTint="A6"/>
                <w:sz w:val="18"/>
                <w:szCs w:val="18"/>
              </w:rPr>
              <w:t>Zap</w:t>
            </w:r>
            <w:r w:rsidR="007C5F8A" w:rsidRPr="00CA0563">
              <w:rPr>
                <w:color w:val="595959" w:themeColor="text1" w:themeTint="A6"/>
                <w:sz w:val="18"/>
                <w:szCs w:val="18"/>
              </w:rPr>
              <w:t>oredna</w:t>
            </w:r>
            <w:r w:rsidRPr="00CA0563">
              <w:rPr>
                <w:color w:val="595959" w:themeColor="text1" w:themeTint="A6"/>
                <w:sz w:val="18"/>
                <w:szCs w:val="18"/>
              </w:rPr>
              <w:t xml:space="preserve"> št. povezanega cilja</w:t>
            </w:r>
          </w:p>
        </w:tc>
        <w:tc>
          <w:tcPr>
            <w:tcW w:w="2810" w:type="dxa"/>
            <w:tcBorders>
              <w:top w:val="single" w:sz="18" w:space="0" w:color="808080" w:themeColor="background1" w:themeShade="80"/>
              <w:left w:val="nil"/>
              <w:bottom w:val="single" w:sz="18" w:space="0" w:color="808080" w:themeColor="background1" w:themeShade="80"/>
              <w:right w:val="nil"/>
            </w:tcBorders>
            <w:vAlign w:val="center"/>
          </w:tcPr>
          <w:p w14:paraId="0C3C22EB" w14:textId="2270A457" w:rsidR="00EC5B38" w:rsidRPr="00CA0563" w:rsidRDefault="00EC5B38" w:rsidP="00DD1BD1">
            <w:pPr>
              <w:spacing w:before="0"/>
              <w:jc w:val="center"/>
              <w:rPr>
                <w:color w:val="595959" w:themeColor="text1" w:themeTint="A6"/>
                <w:sz w:val="18"/>
                <w:szCs w:val="18"/>
              </w:rPr>
            </w:pPr>
            <w:r w:rsidRPr="00CA0563">
              <w:rPr>
                <w:color w:val="595959" w:themeColor="text1" w:themeTint="A6"/>
                <w:sz w:val="18"/>
                <w:szCs w:val="18"/>
              </w:rPr>
              <w:t>Povezovalne vsebine</w:t>
            </w:r>
          </w:p>
        </w:tc>
        <w:tc>
          <w:tcPr>
            <w:tcW w:w="1521" w:type="dxa"/>
            <w:tcBorders>
              <w:top w:val="single" w:sz="18" w:space="0" w:color="808080" w:themeColor="background1" w:themeShade="80"/>
              <w:left w:val="nil"/>
              <w:bottom w:val="single" w:sz="18" w:space="0" w:color="808080" w:themeColor="background1" w:themeShade="80"/>
              <w:right w:val="single" w:sz="18" w:space="0" w:color="33CCCC"/>
            </w:tcBorders>
            <w:vAlign w:val="center"/>
          </w:tcPr>
          <w:p w14:paraId="7A144A9D" w14:textId="64F8F4B7" w:rsidR="00EC5B38" w:rsidRPr="00CA0563" w:rsidRDefault="00EC5B38" w:rsidP="00DD1BD1">
            <w:pPr>
              <w:spacing w:before="0"/>
              <w:jc w:val="center"/>
              <w:rPr>
                <w:color w:val="595959" w:themeColor="text1" w:themeTint="A6"/>
                <w:sz w:val="18"/>
                <w:szCs w:val="18"/>
              </w:rPr>
            </w:pPr>
            <w:r w:rsidRPr="00CA0563">
              <w:rPr>
                <w:color w:val="595959" w:themeColor="text1" w:themeTint="A6"/>
                <w:sz w:val="18"/>
                <w:szCs w:val="18"/>
              </w:rPr>
              <w:t>Zap</w:t>
            </w:r>
            <w:r w:rsidR="007E02CB" w:rsidRPr="00CA0563">
              <w:rPr>
                <w:color w:val="595959" w:themeColor="text1" w:themeTint="A6"/>
                <w:sz w:val="18"/>
                <w:szCs w:val="18"/>
              </w:rPr>
              <w:t>oredna</w:t>
            </w:r>
            <w:r w:rsidRPr="00CA0563">
              <w:rPr>
                <w:color w:val="595959" w:themeColor="text1" w:themeTint="A6"/>
                <w:sz w:val="18"/>
                <w:szCs w:val="18"/>
              </w:rPr>
              <w:t xml:space="preserve"> št. povezanega razvojnega cilja</w:t>
            </w:r>
          </w:p>
        </w:tc>
        <w:tc>
          <w:tcPr>
            <w:tcW w:w="3241" w:type="dxa"/>
            <w:tcBorders>
              <w:top w:val="single" w:sz="18" w:space="0" w:color="33CCCC"/>
              <w:left w:val="single" w:sz="18" w:space="0" w:color="33CCCC"/>
              <w:bottom w:val="single" w:sz="18" w:space="0" w:color="33CCCC"/>
              <w:right w:val="single" w:sz="18" w:space="0" w:color="33CCCC"/>
            </w:tcBorders>
            <w:vAlign w:val="center"/>
          </w:tcPr>
          <w:p w14:paraId="777F608B" w14:textId="4CD3A9B9" w:rsidR="00EC5B38" w:rsidRPr="00CA0563" w:rsidRDefault="00EC5B38" w:rsidP="002960A9">
            <w:pPr>
              <w:spacing w:before="0"/>
              <w:jc w:val="left"/>
              <w:rPr>
                <w:color w:val="595959" w:themeColor="text1" w:themeTint="A6"/>
                <w:sz w:val="18"/>
                <w:szCs w:val="18"/>
              </w:rPr>
            </w:pPr>
            <w:r w:rsidRPr="00CA0563">
              <w:rPr>
                <w:color w:val="595959" w:themeColor="text1" w:themeTint="A6"/>
                <w:sz w:val="18"/>
                <w:szCs w:val="18"/>
              </w:rPr>
              <w:t>Razvojni cilji Strategije razvoja Slovenije 2030</w:t>
            </w:r>
          </w:p>
        </w:tc>
        <w:tc>
          <w:tcPr>
            <w:tcW w:w="734" w:type="dxa"/>
            <w:vMerge w:val="restart"/>
            <w:tcBorders>
              <w:top w:val="nil"/>
              <w:left w:val="single" w:sz="18" w:space="0" w:color="33CCCC"/>
              <w:right w:val="single" w:sz="18" w:space="0" w:color="33CCCC"/>
            </w:tcBorders>
            <w:shd w:val="clear" w:color="auto" w:fill="33CCCC"/>
            <w:textDirection w:val="tbRl"/>
          </w:tcPr>
          <w:p w14:paraId="001D50D8" w14:textId="20B4F85D" w:rsidR="00EC5B38" w:rsidRPr="00ED0EEE" w:rsidRDefault="00EC5B38" w:rsidP="00A201B3">
            <w:pPr>
              <w:spacing w:after="120"/>
              <w:ind w:left="113" w:right="113"/>
              <w:jc w:val="center"/>
              <w:rPr>
                <w:color w:val="000000" w:themeColor="text1"/>
              </w:rPr>
            </w:pPr>
            <w:r w:rsidRPr="00ED0EEE">
              <w:rPr>
                <w:color w:val="000000" w:themeColor="text1"/>
              </w:rPr>
              <w:t>Kakovostno življenje za vse</w:t>
            </w:r>
          </w:p>
        </w:tc>
      </w:tr>
      <w:tr w:rsidR="001E69A0" w14:paraId="26AB71F7" w14:textId="7FB321DE"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4CB4B33B" w14:textId="77777777" w:rsidR="00EC5B38" w:rsidRPr="00992ADA" w:rsidRDefault="00EC5B38" w:rsidP="00A201B3">
            <w:pPr>
              <w:spacing w:before="0"/>
              <w:jc w:val="center"/>
              <w:rPr>
                <w:color w:val="000000" w:themeColor="text1"/>
                <w:szCs w:val="20"/>
              </w:rPr>
            </w:pPr>
          </w:p>
        </w:tc>
        <w:tc>
          <w:tcPr>
            <w:tcW w:w="3248" w:type="dxa"/>
            <w:vMerge w:val="restart"/>
            <w:tcBorders>
              <w:top w:val="single" w:sz="18" w:space="0" w:color="33CCCC"/>
              <w:left w:val="single" w:sz="18" w:space="0" w:color="33CCCC"/>
              <w:bottom w:val="single" w:sz="8" w:space="0" w:color="33CCCC"/>
              <w:right w:val="single" w:sz="18" w:space="0" w:color="33CCCC"/>
            </w:tcBorders>
          </w:tcPr>
          <w:p w14:paraId="772E1B65" w14:textId="6BC444BD" w:rsidR="00EC5B38" w:rsidRPr="00992ADA" w:rsidRDefault="00EC5B38" w:rsidP="00B443B5">
            <w:pPr>
              <w:spacing w:before="0"/>
              <w:jc w:val="left"/>
              <w:rPr>
                <w:color w:val="000000" w:themeColor="text1"/>
                <w:szCs w:val="20"/>
              </w:rPr>
            </w:pPr>
            <w:r w:rsidRPr="00992ADA">
              <w:rPr>
                <w:color w:val="000000" w:themeColor="text1"/>
                <w:szCs w:val="20"/>
              </w:rPr>
              <w:t xml:space="preserve">1. </w:t>
            </w:r>
            <w:r w:rsidRPr="00992ADA">
              <w:rPr>
                <w:szCs w:val="20"/>
              </w:rPr>
              <w:t>Odprava prostorskega primanjkljaja in primanjkljaja ustreznih nepremičnin</w:t>
            </w:r>
          </w:p>
        </w:tc>
        <w:tc>
          <w:tcPr>
            <w:tcW w:w="1521" w:type="dxa"/>
            <w:vMerge w:val="restart"/>
            <w:tcBorders>
              <w:top w:val="single" w:sz="1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3EDDE41B" w14:textId="6C01B0BB" w:rsidR="00EC5B38" w:rsidRPr="00992ADA" w:rsidRDefault="00EC5B38" w:rsidP="00A201B3">
            <w:pPr>
              <w:spacing w:before="0"/>
              <w:jc w:val="center"/>
              <w:rPr>
                <w:color w:val="000000" w:themeColor="text1"/>
                <w:szCs w:val="20"/>
              </w:rPr>
            </w:pPr>
            <w:r>
              <w:rPr>
                <w:color w:val="000000" w:themeColor="text1"/>
                <w:szCs w:val="20"/>
              </w:rPr>
              <w:t>1, 2, 3, 4, 5</w:t>
            </w:r>
          </w:p>
        </w:tc>
        <w:tc>
          <w:tcPr>
            <w:tcW w:w="2810" w:type="dxa"/>
            <w:vMerge w:val="restart"/>
            <w:tcBorders>
              <w:top w:val="single" w:sz="1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6184C7BB" w14:textId="067D7B05" w:rsidR="00EC5B38" w:rsidRPr="00CE0CFD" w:rsidRDefault="00EC5B38" w:rsidP="00EB7A7A">
            <w:pPr>
              <w:spacing w:before="0"/>
              <w:jc w:val="center"/>
              <w:rPr>
                <w:b/>
                <w:bCs/>
                <w:color w:val="000000" w:themeColor="text1"/>
                <w:szCs w:val="20"/>
              </w:rPr>
            </w:pPr>
            <w:r w:rsidRPr="00CE0CFD">
              <w:rPr>
                <w:b/>
                <w:bCs/>
                <w:color w:val="000000" w:themeColor="text1"/>
                <w:szCs w:val="20"/>
              </w:rPr>
              <w:t>Prilagajanje demografskim in podnebnim sprememba</w:t>
            </w:r>
            <w:r>
              <w:rPr>
                <w:b/>
                <w:bCs/>
                <w:color w:val="000000" w:themeColor="text1"/>
                <w:szCs w:val="20"/>
              </w:rPr>
              <w:t>m</w:t>
            </w:r>
            <w:r w:rsidRPr="00CE0CFD">
              <w:rPr>
                <w:b/>
                <w:bCs/>
                <w:color w:val="000000" w:themeColor="text1"/>
                <w:szCs w:val="20"/>
              </w:rPr>
              <w:t xml:space="preserve"> ter tehnologiji</w:t>
            </w:r>
          </w:p>
        </w:tc>
        <w:tc>
          <w:tcPr>
            <w:tcW w:w="1521" w:type="dxa"/>
            <w:vMerge w:val="restart"/>
            <w:tcBorders>
              <w:top w:val="single" w:sz="1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3DEF4EAA" w14:textId="36CEC64E" w:rsidR="00EC5B38" w:rsidRPr="00992ADA" w:rsidRDefault="00EC5B38" w:rsidP="00A201B3">
            <w:pPr>
              <w:spacing w:before="0"/>
              <w:jc w:val="center"/>
              <w:rPr>
                <w:color w:val="000000" w:themeColor="text1"/>
                <w:szCs w:val="20"/>
              </w:rPr>
            </w:pPr>
            <w:r>
              <w:rPr>
                <w:color w:val="000000" w:themeColor="text1"/>
                <w:szCs w:val="20"/>
              </w:rPr>
              <w:t xml:space="preserve">1, 3, </w:t>
            </w:r>
            <w:r w:rsidR="00586232">
              <w:rPr>
                <w:color w:val="000000" w:themeColor="text1"/>
                <w:szCs w:val="20"/>
              </w:rPr>
              <w:t xml:space="preserve">4, </w:t>
            </w:r>
            <w:r>
              <w:rPr>
                <w:color w:val="000000" w:themeColor="text1"/>
                <w:szCs w:val="20"/>
              </w:rPr>
              <w:t>7, 8, 9, 11, 12</w:t>
            </w:r>
          </w:p>
        </w:tc>
        <w:tc>
          <w:tcPr>
            <w:tcW w:w="3241" w:type="dxa"/>
            <w:tcBorders>
              <w:top w:val="single" w:sz="18" w:space="0" w:color="33CCCC"/>
              <w:left w:val="single" w:sz="18" w:space="0" w:color="33CCCC"/>
              <w:bottom w:val="single" w:sz="8" w:space="0" w:color="33CCCC"/>
              <w:right w:val="single" w:sz="18" w:space="0" w:color="33CCCC"/>
            </w:tcBorders>
          </w:tcPr>
          <w:p w14:paraId="20A9A1A8" w14:textId="24E86980" w:rsidR="00EC5B38" w:rsidRPr="00992ADA" w:rsidRDefault="00EC5B38" w:rsidP="002F18C5">
            <w:pPr>
              <w:spacing w:before="0"/>
              <w:jc w:val="left"/>
              <w:rPr>
                <w:color w:val="000000" w:themeColor="text1"/>
                <w:szCs w:val="20"/>
              </w:rPr>
            </w:pPr>
            <w:r w:rsidRPr="00992ADA">
              <w:rPr>
                <w:color w:val="000000" w:themeColor="text1"/>
                <w:szCs w:val="20"/>
              </w:rPr>
              <w:t xml:space="preserve">1. Zdravo in aktivno </w:t>
            </w:r>
            <w:r>
              <w:rPr>
                <w:color w:val="000000" w:themeColor="text1"/>
                <w:szCs w:val="20"/>
              </w:rPr>
              <w:t>življenje</w:t>
            </w:r>
          </w:p>
        </w:tc>
        <w:tc>
          <w:tcPr>
            <w:tcW w:w="734" w:type="dxa"/>
            <w:vMerge/>
            <w:tcBorders>
              <w:left w:val="single" w:sz="18" w:space="0" w:color="33CCCC"/>
              <w:right w:val="single" w:sz="18" w:space="0" w:color="33CCCC"/>
            </w:tcBorders>
            <w:shd w:val="clear" w:color="auto" w:fill="33CCCC"/>
          </w:tcPr>
          <w:p w14:paraId="162732B8" w14:textId="77777777" w:rsidR="00EC5B38" w:rsidRDefault="00EC5B38" w:rsidP="00A201B3">
            <w:pPr>
              <w:spacing w:before="0"/>
              <w:rPr>
                <w:color w:val="000000" w:themeColor="text1"/>
              </w:rPr>
            </w:pPr>
          </w:p>
        </w:tc>
      </w:tr>
      <w:tr w:rsidR="001E69A0" w14:paraId="6BC26AFB" w14:textId="77777777"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1B943011" w14:textId="77777777" w:rsidR="00EC5B38" w:rsidRPr="00992ADA" w:rsidRDefault="00EC5B38" w:rsidP="00A201B3">
            <w:pPr>
              <w:spacing w:before="0"/>
              <w:jc w:val="center"/>
              <w:rPr>
                <w:color w:val="000000" w:themeColor="text1"/>
                <w:szCs w:val="20"/>
              </w:rPr>
            </w:pPr>
          </w:p>
        </w:tc>
        <w:tc>
          <w:tcPr>
            <w:tcW w:w="3248" w:type="dxa"/>
            <w:vMerge/>
            <w:tcBorders>
              <w:top w:val="single" w:sz="8" w:space="0" w:color="33CCCC"/>
              <w:left w:val="single" w:sz="18" w:space="0" w:color="33CCCC"/>
              <w:bottom w:val="single" w:sz="8" w:space="0" w:color="33CCCC"/>
              <w:right w:val="single" w:sz="18" w:space="0" w:color="33CCCC"/>
            </w:tcBorders>
          </w:tcPr>
          <w:p w14:paraId="1F04B533" w14:textId="77777777" w:rsidR="00EC5B38" w:rsidRPr="00992ADA" w:rsidRDefault="00EC5B38" w:rsidP="00B443B5">
            <w:pPr>
              <w:spacing w:before="0"/>
              <w:jc w:val="left"/>
              <w:rPr>
                <w:color w:val="000000" w:themeColor="text1"/>
                <w:szCs w:val="20"/>
              </w:rPr>
            </w:pPr>
          </w:p>
        </w:tc>
        <w:tc>
          <w:tcPr>
            <w:tcW w:w="1521" w:type="dxa"/>
            <w:vMerge/>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12A821C6" w14:textId="77777777" w:rsidR="00EC5B38" w:rsidRPr="00992ADA" w:rsidRDefault="00EC5B38" w:rsidP="00A201B3">
            <w:pPr>
              <w:spacing w:before="0"/>
              <w:jc w:val="center"/>
              <w:rPr>
                <w:color w:val="000000" w:themeColor="text1"/>
                <w:szCs w:val="20"/>
              </w:rPr>
            </w:pPr>
          </w:p>
        </w:tc>
        <w:tc>
          <w:tcPr>
            <w:tcW w:w="2810"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57245DE7" w14:textId="63C760FD" w:rsidR="00EC5B38" w:rsidRPr="00CE0CFD" w:rsidRDefault="00EC5B38" w:rsidP="00A201B3">
            <w:pPr>
              <w:spacing w:before="0"/>
              <w:jc w:val="center"/>
              <w:rPr>
                <w:b/>
                <w:bCs/>
                <w:color w:val="000000" w:themeColor="text1"/>
                <w:szCs w:val="20"/>
              </w:rPr>
            </w:pPr>
          </w:p>
        </w:tc>
        <w:tc>
          <w:tcPr>
            <w:tcW w:w="1521"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293350DE" w14:textId="77777777" w:rsidR="00EC5B38" w:rsidRPr="00992ADA" w:rsidRDefault="00EC5B38" w:rsidP="00A201B3">
            <w:pPr>
              <w:spacing w:before="0"/>
              <w:jc w:val="center"/>
              <w:rPr>
                <w:color w:val="000000" w:themeColor="text1"/>
                <w:szCs w:val="20"/>
              </w:rPr>
            </w:pPr>
          </w:p>
        </w:tc>
        <w:tc>
          <w:tcPr>
            <w:tcW w:w="3241" w:type="dxa"/>
            <w:tcBorders>
              <w:top w:val="single" w:sz="8" w:space="0" w:color="33CCCC"/>
              <w:left w:val="single" w:sz="18" w:space="0" w:color="33CCCC"/>
              <w:bottom w:val="single" w:sz="8" w:space="0" w:color="33CCCC"/>
              <w:right w:val="single" w:sz="18" w:space="0" w:color="33CCCC"/>
            </w:tcBorders>
          </w:tcPr>
          <w:p w14:paraId="30B22858" w14:textId="54386C89" w:rsidR="00EC5B38" w:rsidRPr="00992ADA" w:rsidRDefault="00EC5B38" w:rsidP="002F18C5">
            <w:pPr>
              <w:spacing w:before="0"/>
              <w:jc w:val="left"/>
              <w:rPr>
                <w:color w:val="000000" w:themeColor="text1"/>
                <w:szCs w:val="20"/>
              </w:rPr>
            </w:pPr>
            <w:r w:rsidRPr="00992ADA">
              <w:rPr>
                <w:color w:val="000000" w:themeColor="text1"/>
                <w:szCs w:val="20"/>
              </w:rPr>
              <w:t>2. Znanje in spretnosti za kakovostno življenje in delo</w:t>
            </w:r>
          </w:p>
        </w:tc>
        <w:tc>
          <w:tcPr>
            <w:tcW w:w="734" w:type="dxa"/>
            <w:vMerge/>
            <w:tcBorders>
              <w:left w:val="single" w:sz="18" w:space="0" w:color="33CCCC"/>
              <w:right w:val="single" w:sz="18" w:space="0" w:color="33CCCC"/>
            </w:tcBorders>
            <w:shd w:val="clear" w:color="auto" w:fill="33CCCC"/>
          </w:tcPr>
          <w:p w14:paraId="3DC28DB0" w14:textId="77777777" w:rsidR="00EC5B38" w:rsidRDefault="00EC5B38" w:rsidP="00A201B3">
            <w:pPr>
              <w:spacing w:before="0"/>
              <w:rPr>
                <w:color w:val="000000" w:themeColor="text1"/>
              </w:rPr>
            </w:pPr>
          </w:p>
        </w:tc>
      </w:tr>
      <w:tr w:rsidR="001E69A0" w14:paraId="1C33B41C" w14:textId="78D18273"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584092DE" w14:textId="77777777" w:rsidR="00EC5B38" w:rsidRPr="00992ADA" w:rsidRDefault="00EC5B38" w:rsidP="00A201B3">
            <w:pPr>
              <w:spacing w:before="0"/>
              <w:jc w:val="center"/>
              <w:rPr>
                <w:color w:val="000000" w:themeColor="text1"/>
                <w:szCs w:val="20"/>
              </w:rPr>
            </w:pPr>
          </w:p>
        </w:tc>
        <w:tc>
          <w:tcPr>
            <w:tcW w:w="3248" w:type="dxa"/>
            <w:vMerge w:val="restart"/>
            <w:tcBorders>
              <w:top w:val="single" w:sz="8" w:space="0" w:color="33CCCC"/>
              <w:left w:val="single" w:sz="18" w:space="0" w:color="33CCCC"/>
              <w:bottom w:val="single" w:sz="8" w:space="0" w:color="33CCCC"/>
              <w:right w:val="single" w:sz="18" w:space="0" w:color="33CCCC"/>
            </w:tcBorders>
          </w:tcPr>
          <w:p w14:paraId="1A3FD298" w14:textId="376A34DF" w:rsidR="00EC5B38" w:rsidRPr="00992ADA" w:rsidRDefault="00EC5B38" w:rsidP="0086594E">
            <w:pPr>
              <w:spacing w:before="0"/>
              <w:jc w:val="left"/>
              <w:rPr>
                <w:color w:val="000000" w:themeColor="text1"/>
                <w:szCs w:val="20"/>
              </w:rPr>
            </w:pPr>
            <w:r w:rsidRPr="00992ADA">
              <w:rPr>
                <w:color w:val="000000" w:themeColor="text1"/>
                <w:szCs w:val="20"/>
              </w:rPr>
              <w:t xml:space="preserve">2. </w:t>
            </w:r>
            <w:r w:rsidRPr="00992ADA">
              <w:rPr>
                <w:szCs w:val="20"/>
              </w:rPr>
              <w:t>Učinkovito upravljanje in načrtovanje prostorske uporabe obstoječih prostorskih kapacitet</w:t>
            </w:r>
            <w:r w:rsidR="0086594E">
              <w:rPr>
                <w:szCs w:val="20"/>
              </w:rPr>
              <w:t xml:space="preserve"> </w:t>
            </w:r>
            <w:r w:rsidRPr="00992ADA">
              <w:rPr>
                <w:szCs w:val="20"/>
              </w:rPr>
              <w:t>in nepremičnin</w:t>
            </w: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1D7EDE19" w14:textId="17E5EAC0" w:rsidR="00EC5B38" w:rsidRPr="00992ADA" w:rsidRDefault="00EC5B38" w:rsidP="00A201B3">
            <w:pPr>
              <w:spacing w:before="0"/>
              <w:jc w:val="center"/>
              <w:rPr>
                <w:color w:val="000000" w:themeColor="text1"/>
                <w:szCs w:val="20"/>
              </w:rPr>
            </w:pPr>
            <w:r>
              <w:rPr>
                <w:color w:val="000000" w:themeColor="text1"/>
                <w:szCs w:val="20"/>
              </w:rPr>
              <w:t>7</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271B267F" w14:textId="7125EDE6" w:rsidR="00EC5B38" w:rsidRPr="00CE0CFD" w:rsidRDefault="00EC5B38" w:rsidP="00A201B3">
            <w:pPr>
              <w:spacing w:before="0"/>
              <w:jc w:val="center"/>
              <w:rPr>
                <w:b/>
                <w:bCs/>
                <w:color w:val="000000" w:themeColor="text1"/>
                <w:szCs w:val="20"/>
              </w:rPr>
            </w:pPr>
            <w:r w:rsidRPr="00CE0CFD">
              <w:rPr>
                <w:b/>
                <w:bCs/>
                <w:color w:val="000000" w:themeColor="text1"/>
                <w:szCs w:val="20"/>
              </w:rPr>
              <w:t>Preglednost, jasnost in učinkovitost predpisov</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57A09F91" w14:textId="4740DFAA" w:rsidR="00EC5B38" w:rsidRPr="00992ADA" w:rsidRDefault="00EC5B38" w:rsidP="00A201B3">
            <w:pPr>
              <w:spacing w:before="0"/>
              <w:jc w:val="center"/>
              <w:rPr>
                <w:color w:val="000000" w:themeColor="text1"/>
                <w:szCs w:val="20"/>
              </w:rPr>
            </w:pPr>
            <w:r>
              <w:rPr>
                <w:color w:val="000000" w:themeColor="text1"/>
                <w:szCs w:val="20"/>
              </w:rPr>
              <w:t>2, 3, 5, 10, 11, 12</w:t>
            </w:r>
          </w:p>
        </w:tc>
        <w:tc>
          <w:tcPr>
            <w:tcW w:w="3241" w:type="dxa"/>
            <w:tcBorders>
              <w:top w:val="single" w:sz="8" w:space="0" w:color="33CCCC"/>
              <w:left w:val="single" w:sz="18" w:space="0" w:color="33CCCC"/>
              <w:bottom w:val="single" w:sz="8" w:space="0" w:color="33CCCC"/>
              <w:right w:val="single" w:sz="18" w:space="0" w:color="33CCCC"/>
            </w:tcBorders>
          </w:tcPr>
          <w:p w14:paraId="481657D0" w14:textId="13A8ABD9" w:rsidR="00EC5B38" w:rsidRPr="00992ADA" w:rsidRDefault="00EC5B38" w:rsidP="002F18C5">
            <w:pPr>
              <w:spacing w:before="0"/>
              <w:jc w:val="left"/>
              <w:rPr>
                <w:color w:val="000000" w:themeColor="text1"/>
                <w:szCs w:val="20"/>
              </w:rPr>
            </w:pPr>
            <w:r w:rsidRPr="00992ADA">
              <w:rPr>
                <w:color w:val="000000" w:themeColor="text1"/>
                <w:szCs w:val="20"/>
              </w:rPr>
              <w:t>3. Dostojno življenje za vse</w:t>
            </w:r>
          </w:p>
        </w:tc>
        <w:tc>
          <w:tcPr>
            <w:tcW w:w="734" w:type="dxa"/>
            <w:vMerge/>
            <w:tcBorders>
              <w:left w:val="single" w:sz="18" w:space="0" w:color="33CCCC"/>
              <w:right w:val="single" w:sz="18" w:space="0" w:color="33CCCC"/>
            </w:tcBorders>
            <w:shd w:val="clear" w:color="auto" w:fill="33CCCC"/>
          </w:tcPr>
          <w:p w14:paraId="18866C2B" w14:textId="77777777" w:rsidR="00EC5B38" w:rsidRDefault="00EC5B38" w:rsidP="00A201B3">
            <w:pPr>
              <w:spacing w:before="0"/>
              <w:rPr>
                <w:color w:val="000000" w:themeColor="text1"/>
              </w:rPr>
            </w:pPr>
          </w:p>
        </w:tc>
      </w:tr>
      <w:tr w:rsidR="001E69A0" w14:paraId="3B05CAED" w14:textId="77F060CB"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3C350284" w14:textId="77777777" w:rsidR="00EC5B38" w:rsidRPr="00992ADA" w:rsidRDefault="00EC5B38" w:rsidP="00A201B3">
            <w:pPr>
              <w:spacing w:before="0"/>
              <w:jc w:val="center"/>
              <w:rPr>
                <w:color w:val="000000" w:themeColor="text1"/>
                <w:szCs w:val="20"/>
              </w:rPr>
            </w:pPr>
          </w:p>
        </w:tc>
        <w:tc>
          <w:tcPr>
            <w:tcW w:w="3248" w:type="dxa"/>
            <w:vMerge/>
            <w:tcBorders>
              <w:top w:val="single" w:sz="8" w:space="0" w:color="33CCCC"/>
              <w:left w:val="single" w:sz="18" w:space="0" w:color="33CCCC"/>
              <w:bottom w:val="single" w:sz="8" w:space="0" w:color="33CCCC"/>
              <w:right w:val="single" w:sz="18" w:space="0" w:color="33CCCC"/>
            </w:tcBorders>
          </w:tcPr>
          <w:p w14:paraId="06915F15" w14:textId="26206A0A" w:rsidR="00EC5B38" w:rsidRPr="00992ADA" w:rsidRDefault="00EC5B38" w:rsidP="00B443B5">
            <w:pPr>
              <w:spacing w:before="0"/>
              <w:jc w:val="left"/>
              <w:rPr>
                <w:color w:val="000000" w:themeColor="text1"/>
                <w:szCs w:val="20"/>
              </w:rPr>
            </w:pP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11F951FE" w14:textId="7168DF26" w:rsidR="00EC5B38" w:rsidRPr="00992ADA" w:rsidRDefault="00EC5B38" w:rsidP="00A201B3">
            <w:pPr>
              <w:spacing w:before="0"/>
              <w:jc w:val="center"/>
              <w:rPr>
                <w:color w:val="000000" w:themeColor="text1"/>
                <w:szCs w:val="20"/>
              </w:rPr>
            </w:pPr>
            <w:r>
              <w:rPr>
                <w:color w:val="000000" w:themeColor="text1"/>
                <w:szCs w:val="20"/>
              </w:rPr>
              <w:t>1, 2, 3, 4, 5, 7</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24CB3AF1" w14:textId="7E762FBA" w:rsidR="00EC5B38" w:rsidRPr="00CE0CFD" w:rsidRDefault="00EC5B38" w:rsidP="00A201B3">
            <w:pPr>
              <w:spacing w:before="0"/>
              <w:jc w:val="center"/>
              <w:rPr>
                <w:b/>
                <w:bCs/>
                <w:color w:val="000000" w:themeColor="text1"/>
                <w:szCs w:val="20"/>
              </w:rPr>
            </w:pPr>
            <w:r w:rsidRPr="00CE0CFD">
              <w:rPr>
                <w:b/>
                <w:bCs/>
                <w:color w:val="000000" w:themeColor="text1"/>
                <w:szCs w:val="20"/>
              </w:rPr>
              <w:t>Odgovorno in učinkovito ravnanje s prostorom</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23A0F5D6" w14:textId="1ECD8C6E" w:rsidR="00EC5B38" w:rsidRPr="00992ADA" w:rsidRDefault="00EC5B38" w:rsidP="00A201B3">
            <w:pPr>
              <w:spacing w:before="0"/>
              <w:jc w:val="center"/>
              <w:rPr>
                <w:color w:val="000000" w:themeColor="text1"/>
                <w:szCs w:val="20"/>
              </w:rPr>
            </w:pPr>
            <w:r>
              <w:rPr>
                <w:color w:val="000000" w:themeColor="text1"/>
                <w:szCs w:val="20"/>
              </w:rPr>
              <w:t>3, 8, 9, 10, 12</w:t>
            </w:r>
          </w:p>
        </w:tc>
        <w:tc>
          <w:tcPr>
            <w:tcW w:w="3241" w:type="dxa"/>
            <w:tcBorders>
              <w:top w:val="single" w:sz="8" w:space="0" w:color="33CCCC"/>
              <w:left w:val="single" w:sz="18" w:space="0" w:color="33CCCC"/>
              <w:bottom w:val="single" w:sz="8" w:space="0" w:color="33CCCC"/>
              <w:right w:val="single" w:sz="18" w:space="0" w:color="33CCCC"/>
            </w:tcBorders>
          </w:tcPr>
          <w:p w14:paraId="7103D4C0" w14:textId="14F66F87" w:rsidR="00EC5B38" w:rsidRPr="00992ADA" w:rsidRDefault="00EC5B38" w:rsidP="00292199">
            <w:pPr>
              <w:spacing w:before="0"/>
              <w:jc w:val="left"/>
              <w:rPr>
                <w:color w:val="000000" w:themeColor="text1"/>
                <w:szCs w:val="20"/>
              </w:rPr>
            </w:pPr>
            <w:r w:rsidRPr="00992ADA">
              <w:rPr>
                <w:color w:val="000000" w:themeColor="text1"/>
                <w:szCs w:val="20"/>
              </w:rPr>
              <w:t>4. Kultura in jezik kot temeljna dejavnika nacionalne identitete</w:t>
            </w:r>
          </w:p>
        </w:tc>
        <w:tc>
          <w:tcPr>
            <w:tcW w:w="734" w:type="dxa"/>
            <w:vMerge/>
            <w:tcBorders>
              <w:left w:val="single" w:sz="18" w:space="0" w:color="33CCCC"/>
              <w:right w:val="single" w:sz="18" w:space="0" w:color="33CCCC"/>
            </w:tcBorders>
            <w:shd w:val="clear" w:color="auto" w:fill="33CCCC"/>
          </w:tcPr>
          <w:p w14:paraId="5BBE4E45" w14:textId="77777777" w:rsidR="00EC5B38" w:rsidRDefault="00EC5B38" w:rsidP="00A201B3">
            <w:pPr>
              <w:spacing w:before="0"/>
              <w:rPr>
                <w:color w:val="000000" w:themeColor="text1"/>
              </w:rPr>
            </w:pPr>
          </w:p>
        </w:tc>
      </w:tr>
      <w:tr w:rsidR="001E69A0" w14:paraId="2D922CF9" w14:textId="2ECD9717"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33F02D53" w14:textId="77777777" w:rsidR="00EC5B38" w:rsidRPr="00992ADA" w:rsidRDefault="00EC5B38" w:rsidP="00A201B3">
            <w:pPr>
              <w:spacing w:before="0"/>
              <w:jc w:val="center"/>
              <w:rPr>
                <w:color w:val="000000" w:themeColor="text1"/>
                <w:szCs w:val="20"/>
              </w:rPr>
            </w:pPr>
          </w:p>
        </w:tc>
        <w:tc>
          <w:tcPr>
            <w:tcW w:w="3248" w:type="dxa"/>
            <w:vMerge w:val="restart"/>
            <w:tcBorders>
              <w:top w:val="single" w:sz="8" w:space="0" w:color="33CCCC"/>
              <w:left w:val="single" w:sz="18" w:space="0" w:color="33CCCC"/>
              <w:bottom w:val="single" w:sz="8" w:space="0" w:color="33CCCC"/>
              <w:right w:val="single" w:sz="18" w:space="0" w:color="33CCCC"/>
            </w:tcBorders>
          </w:tcPr>
          <w:p w14:paraId="6846C5A1" w14:textId="4490C930" w:rsidR="00EC5B38" w:rsidRPr="00992ADA" w:rsidRDefault="00EC5B38" w:rsidP="00B443B5">
            <w:pPr>
              <w:spacing w:before="0"/>
              <w:jc w:val="left"/>
              <w:rPr>
                <w:color w:val="000000" w:themeColor="text1"/>
                <w:szCs w:val="20"/>
              </w:rPr>
            </w:pPr>
            <w:r w:rsidRPr="00992ADA">
              <w:rPr>
                <w:color w:val="000000" w:themeColor="text1"/>
                <w:szCs w:val="20"/>
              </w:rPr>
              <w:t>3. Gospodarno zmanjšanje obsega trajno nepotrebnih nepremičnin</w:t>
            </w: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7E18A207" w14:textId="0C5BA918" w:rsidR="00EC5B38" w:rsidRPr="00992ADA" w:rsidRDefault="00EC5B38" w:rsidP="00A201B3">
            <w:pPr>
              <w:spacing w:before="0"/>
              <w:jc w:val="center"/>
              <w:rPr>
                <w:color w:val="000000" w:themeColor="text1"/>
                <w:szCs w:val="20"/>
              </w:rPr>
            </w:pPr>
            <w:r>
              <w:rPr>
                <w:color w:val="000000" w:themeColor="text1"/>
                <w:szCs w:val="20"/>
              </w:rPr>
              <w:t>1, 2, 5</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120CE001" w14:textId="1711F1E0" w:rsidR="00EC5B38" w:rsidRPr="00CE0CFD" w:rsidRDefault="00EC5B38" w:rsidP="00A201B3">
            <w:pPr>
              <w:spacing w:before="0"/>
              <w:jc w:val="center"/>
              <w:rPr>
                <w:b/>
                <w:bCs/>
                <w:color w:val="000000" w:themeColor="text1"/>
                <w:szCs w:val="20"/>
              </w:rPr>
            </w:pPr>
            <w:r w:rsidRPr="00CE0CFD">
              <w:rPr>
                <w:b/>
                <w:bCs/>
                <w:color w:val="000000" w:themeColor="text1"/>
                <w:szCs w:val="20"/>
              </w:rPr>
              <w:t>Varno, zdravo in dostopno delovno in storitveno okolje</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12FA4AC7" w14:textId="1291022A" w:rsidR="00EC5B38" w:rsidRPr="00992ADA" w:rsidRDefault="00EC5B38" w:rsidP="00A201B3">
            <w:pPr>
              <w:spacing w:before="0"/>
              <w:jc w:val="center"/>
              <w:rPr>
                <w:color w:val="000000" w:themeColor="text1"/>
                <w:szCs w:val="20"/>
              </w:rPr>
            </w:pPr>
            <w:r>
              <w:rPr>
                <w:color w:val="000000" w:themeColor="text1"/>
                <w:szCs w:val="20"/>
              </w:rPr>
              <w:t xml:space="preserve">1, 3, </w:t>
            </w:r>
            <w:r w:rsidR="00F046CA">
              <w:rPr>
                <w:color w:val="000000" w:themeColor="text1"/>
                <w:szCs w:val="20"/>
              </w:rPr>
              <w:t xml:space="preserve">6, </w:t>
            </w:r>
            <w:r>
              <w:rPr>
                <w:color w:val="000000" w:themeColor="text1"/>
                <w:szCs w:val="20"/>
              </w:rPr>
              <w:t>7, 9, 11, 12</w:t>
            </w:r>
          </w:p>
        </w:tc>
        <w:tc>
          <w:tcPr>
            <w:tcW w:w="3241" w:type="dxa"/>
            <w:tcBorders>
              <w:top w:val="single" w:sz="8" w:space="0" w:color="33CCCC"/>
              <w:left w:val="single" w:sz="18" w:space="0" w:color="33CCCC"/>
              <w:bottom w:val="single" w:sz="8" w:space="0" w:color="33CCCC"/>
              <w:right w:val="single" w:sz="18" w:space="0" w:color="33CCCC"/>
            </w:tcBorders>
          </w:tcPr>
          <w:p w14:paraId="2713618D" w14:textId="3D3B0F96" w:rsidR="00EC5B38" w:rsidRPr="00992ADA" w:rsidRDefault="00EC5B38" w:rsidP="002F18C5">
            <w:pPr>
              <w:spacing w:before="0"/>
              <w:jc w:val="left"/>
              <w:rPr>
                <w:color w:val="000000" w:themeColor="text1"/>
                <w:szCs w:val="20"/>
              </w:rPr>
            </w:pPr>
            <w:r w:rsidRPr="00992ADA">
              <w:rPr>
                <w:color w:val="000000" w:themeColor="text1"/>
                <w:szCs w:val="20"/>
              </w:rPr>
              <w:t>5. Gospodarska stabilnost</w:t>
            </w:r>
          </w:p>
        </w:tc>
        <w:tc>
          <w:tcPr>
            <w:tcW w:w="734" w:type="dxa"/>
            <w:vMerge/>
            <w:tcBorders>
              <w:left w:val="single" w:sz="18" w:space="0" w:color="33CCCC"/>
              <w:right w:val="single" w:sz="18" w:space="0" w:color="33CCCC"/>
            </w:tcBorders>
            <w:shd w:val="clear" w:color="auto" w:fill="33CCCC"/>
          </w:tcPr>
          <w:p w14:paraId="202A2805" w14:textId="77777777" w:rsidR="00EC5B38" w:rsidRDefault="00EC5B38" w:rsidP="00A201B3">
            <w:pPr>
              <w:spacing w:before="0"/>
              <w:rPr>
                <w:color w:val="000000" w:themeColor="text1"/>
              </w:rPr>
            </w:pPr>
          </w:p>
        </w:tc>
      </w:tr>
      <w:tr w:rsidR="001E69A0" w14:paraId="24F881F4" w14:textId="0C4E196B"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5E866D25" w14:textId="77777777" w:rsidR="00EC5B38" w:rsidRPr="00992ADA" w:rsidRDefault="00EC5B38" w:rsidP="00A201B3">
            <w:pPr>
              <w:spacing w:before="0"/>
              <w:jc w:val="center"/>
              <w:rPr>
                <w:color w:val="000000" w:themeColor="text1"/>
                <w:szCs w:val="20"/>
              </w:rPr>
            </w:pPr>
          </w:p>
        </w:tc>
        <w:tc>
          <w:tcPr>
            <w:tcW w:w="3248" w:type="dxa"/>
            <w:vMerge/>
            <w:tcBorders>
              <w:top w:val="single" w:sz="8" w:space="0" w:color="33CCCC"/>
              <w:left w:val="single" w:sz="18" w:space="0" w:color="33CCCC"/>
              <w:bottom w:val="single" w:sz="8" w:space="0" w:color="33CCCC"/>
              <w:right w:val="single" w:sz="18" w:space="0" w:color="33CCCC"/>
            </w:tcBorders>
          </w:tcPr>
          <w:p w14:paraId="5BD422A0" w14:textId="3A4B73F4" w:rsidR="00EC5B38" w:rsidRPr="00992ADA" w:rsidRDefault="00EC5B38" w:rsidP="00B443B5">
            <w:pPr>
              <w:spacing w:before="0"/>
              <w:jc w:val="left"/>
              <w:rPr>
                <w:color w:val="000000" w:themeColor="text1"/>
                <w:szCs w:val="20"/>
              </w:rPr>
            </w:pP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7441299E" w14:textId="27B8E363" w:rsidR="00EC5B38" w:rsidRPr="00992ADA" w:rsidRDefault="00EC5B38" w:rsidP="00A201B3">
            <w:pPr>
              <w:spacing w:before="0"/>
              <w:jc w:val="center"/>
              <w:rPr>
                <w:color w:val="000000" w:themeColor="text1"/>
                <w:szCs w:val="20"/>
              </w:rPr>
            </w:pPr>
            <w:r>
              <w:rPr>
                <w:color w:val="000000" w:themeColor="text1"/>
                <w:szCs w:val="20"/>
              </w:rPr>
              <w:t>1, 2, 5</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02E675E8" w14:textId="2678E93B" w:rsidR="00EC5B38" w:rsidRPr="00CE0CFD" w:rsidRDefault="00EC5B38" w:rsidP="00A201B3">
            <w:pPr>
              <w:spacing w:before="0"/>
              <w:jc w:val="center"/>
              <w:rPr>
                <w:b/>
                <w:bCs/>
                <w:color w:val="000000" w:themeColor="text1"/>
                <w:szCs w:val="20"/>
              </w:rPr>
            </w:pPr>
            <w:r w:rsidRPr="00CE0CFD">
              <w:rPr>
                <w:b/>
                <w:bCs/>
                <w:color w:val="000000" w:themeColor="text1"/>
                <w:szCs w:val="20"/>
              </w:rPr>
              <w:t>Dostojno in diskretno delovno in storitveno okolje</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5E460126" w14:textId="5F011517" w:rsidR="00EC5B38" w:rsidRPr="00992ADA" w:rsidRDefault="00EC5B38" w:rsidP="00A201B3">
            <w:pPr>
              <w:spacing w:before="0"/>
              <w:jc w:val="center"/>
              <w:rPr>
                <w:color w:val="000000" w:themeColor="text1"/>
                <w:szCs w:val="20"/>
              </w:rPr>
            </w:pPr>
            <w:r>
              <w:rPr>
                <w:color w:val="000000" w:themeColor="text1"/>
                <w:szCs w:val="20"/>
              </w:rPr>
              <w:t xml:space="preserve">1, 3, </w:t>
            </w:r>
            <w:r w:rsidR="00F046CA">
              <w:rPr>
                <w:color w:val="000000" w:themeColor="text1"/>
                <w:szCs w:val="20"/>
              </w:rPr>
              <w:t xml:space="preserve">6, </w:t>
            </w:r>
            <w:r>
              <w:rPr>
                <w:color w:val="000000" w:themeColor="text1"/>
                <w:szCs w:val="20"/>
              </w:rPr>
              <w:t>7, 11, 12</w:t>
            </w:r>
          </w:p>
        </w:tc>
        <w:tc>
          <w:tcPr>
            <w:tcW w:w="3241" w:type="dxa"/>
            <w:tcBorders>
              <w:top w:val="single" w:sz="8" w:space="0" w:color="33CCCC"/>
              <w:left w:val="single" w:sz="18" w:space="0" w:color="33CCCC"/>
              <w:bottom w:val="single" w:sz="8" w:space="0" w:color="33CCCC"/>
              <w:right w:val="single" w:sz="18" w:space="0" w:color="33CCCC"/>
            </w:tcBorders>
          </w:tcPr>
          <w:p w14:paraId="3EA6EDAB" w14:textId="1DD1B62D" w:rsidR="00EC5B38" w:rsidRPr="00992ADA" w:rsidRDefault="00EC5B38" w:rsidP="002F18C5">
            <w:pPr>
              <w:spacing w:before="0"/>
              <w:jc w:val="left"/>
              <w:rPr>
                <w:color w:val="000000" w:themeColor="text1"/>
                <w:szCs w:val="20"/>
              </w:rPr>
            </w:pPr>
            <w:r w:rsidRPr="00992ADA">
              <w:rPr>
                <w:color w:val="000000" w:themeColor="text1"/>
                <w:szCs w:val="20"/>
              </w:rPr>
              <w:t>6. Konkurenčen in družbeno odgovoren podjetniški in raziskovalni sektor</w:t>
            </w:r>
          </w:p>
        </w:tc>
        <w:tc>
          <w:tcPr>
            <w:tcW w:w="734" w:type="dxa"/>
            <w:vMerge/>
            <w:tcBorders>
              <w:left w:val="single" w:sz="18" w:space="0" w:color="33CCCC"/>
              <w:right w:val="single" w:sz="18" w:space="0" w:color="33CCCC"/>
            </w:tcBorders>
            <w:shd w:val="clear" w:color="auto" w:fill="33CCCC"/>
          </w:tcPr>
          <w:p w14:paraId="2B31C9EE" w14:textId="77777777" w:rsidR="00EC5B38" w:rsidRDefault="00EC5B38" w:rsidP="00A201B3">
            <w:pPr>
              <w:spacing w:before="0"/>
              <w:rPr>
                <w:color w:val="000000" w:themeColor="text1"/>
              </w:rPr>
            </w:pPr>
          </w:p>
        </w:tc>
      </w:tr>
      <w:tr w:rsidR="001E69A0" w14:paraId="04873F5C" w14:textId="301C81CF"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765E2F97" w14:textId="77777777" w:rsidR="00EC5B38" w:rsidRPr="00992ADA" w:rsidRDefault="00EC5B38" w:rsidP="00A201B3">
            <w:pPr>
              <w:spacing w:before="0"/>
              <w:jc w:val="center"/>
              <w:rPr>
                <w:color w:val="000000" w:themeColor="text1"/>
                <w:szCs w:val="20"/>
              </w:rPr>
            </w:pPr>
          </w:p>
        </w:tc>
        <w:tc>
          <w:tcPr>
            <w:tcW w:w="3248" w:type="dxa"/>
            <w:vMerge w:val="restart"/>
            <w:tcBorders>
              <w:top w:val="single" w:sz="8" w:space="0" w:color="33CCCC"/>
              <w:left w:val="single" w:sz="18" w:space="0" w:color="33CCCC"/>
              <w:bottom w:val="single" w:sz="8" w:space="0" w:color="33CCCC"/>
              <w:right w:val="single" w:sz="18" w:space="0" w:color="33CCCC"/>
            </w:tcBorders>
          </w:tcPr>
          <w:p w14:paraId="6C9E3665" w14:textId="7E60D869" w:rsidR="00EC5B38" w:rsidRPr="00992ADA" w:rsidRDefault="00EC5B38" w:rsidP="00B443B5">
            <w:pPr>
              <w:spacing w:before="0"/>
              <w:jc w:val="left"/>
              <w:rPr>
                <w:color w:val="000000" w:themeColor="text1"/>
                <w:szCs w:val="20"/>
              </w:rPr>
            </w:pPr>
            <w:r w:rsidRPr="00992ADA">
              <w:rPr>
                <w:szCs w:val="20"/>
              </w:rPr>
              <w:t>4. Učinkovito upravljanje trajno in začasno nepotrebnega nepremičnega premoženja in zagotovitev njegove gospodarne rabe</w:t>
            </w: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0C99A8D8" w14:textId="448BF10C" w:rsidR="00EC5B38" w:rsidRPr="00992ADA" w:rsidRDefault="00EC5B38" w:rsidP="00A201B3">
            <w:pPr>
              <w:spacing w:before="0"/>
              <w:jc w:val="center"/>
              <w:rPr>
                <w:color w:val="000000" w:themeColor="text1"/>
                <w:szCs w:val="20"/>
              </w:rPr>
            </w:pPr>
            <w:r>
              <w:rPr>
                <w:color w:val="000000" w:themeColor="text1"/>
                <w:szCs w:val="20"/>
              </w:rPr>
              <w:t>1, 2, 3, 4, 5, 6, 7</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7DEF2C86" w14:textId="60B0A1A9" w:rsidR="00EC5B38" w:rsidRPr="00CE0CFD" w:rsidRDefault="00EC5B38" w:rsidP="00A201B3">
            <w:pPr>
              <w:spacing w:before="0"/>
              <w:jc w:val="center"/>
              <w:rPr>
                <w:b/>
                <w:bCs/>
                <w:color w:val="000000" w:themeColor="text1"/>
                <w:szCs w:val="20"/>
              </w:rPr>
            </w:pPr>
            <w:r w:rsidRPr="00CE0CFD">
              <w:rPr>
                <w:b/>
                <w:bCs/>
                <w:color w:val="000000" w:themeColor="text1"/>
                <w:szCs w:val="20"/>
              </w:rPr>
              <w:t>Učinkovite, kakovostne in dostopne storitve in informacije</w:t>
            </w:r>
            <w:r w:rsidR="00906E63">
              <w:rPr>
                <w:b/>
                <w:bCs/>
                <w:color w:val="000000" w:themeColor="text1"/>
                <w:szCs w:val="20"/>
              </w:rPr>
              <w:t>,</w:t>
            </w:r>
            <w:r w:rsidRPr="00CE0CFD">
              <w:rPr>
                <w:b/>
                <w:bCs/>
                <w:color w:val="000000" w:themeColor="text1"/>
                <w:szCs w:val="20"/>
              </w:rPr>
              <w:t xml:space="preserve"> približane uporabnikom</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5B8C0A83" w14:textId="57E8E4D6" w:rsidR="00EC5B38" w:rsidRPr="00992ADA" w:rsidRDefault="00EC5B38" w:rsidP="00A201B3">
            <w:pPr>
              <w:spacing w:before="0"/>
              <w:jc w:val="center"/>
              <w:rPr>
                <w:color w:val="000000" w:themeColor="text1"/>
                <w:szCs w:val="20"/>
              </w:rPr>
            </w:pPr>
            <w:r>
              <w:rPr>
                <w:color w:val="000000" w:themeColor="text1"/>
                <w:szCs w:val="20"/>
              </w:rPr>
              <w:t>2, 3, 12</w:t>
            </w:r>
          </w:p>
        </w:tc>
        <w:tc>
          <w:tcPr>
            <w:tcW w:w="3241" w:type="dxa"/>
            <w:tcBorders>
              <w:top w:val="single" w:sz="8" w:space="0" w:color="33CCCC"/>
              <w:left w:val="single" w:sz="18" w:space="0" w:color="33CCCC"/>
              <w:bottom w:val="single" w:sz="8" w:space="0" w:color="33CCCC"/>
              <w:right w:val="single" w:sz="18" w:space="0" w:color="33CCCC"/>
            </w:tcBorders>
          </w:tcPr>
          <w:p w14:paraId="267C2AEB" w14:textId="1146972B" w:rsidR="00EC5B38" w:rsidRPr="00992ADA" w:rsidRDefault="00EC5B38" w:rsidP="002F18C5">
            <w:pPr>
              <w:spacing w:before="0"/>
              <w:jc w:val="left"/>
              <w:rPr>
                <w:color w:val="000000" w:themeColor="text1"/>
                <w:szCs w:val="20"/>
              </w:rPr>
            </w:pPr>
            <w:r w:rsidRPr="00992ADA">
              <w:rPr>
                <w:color w:val="000000" w:themeColor="text1"/>
                <w:szCs w:val="20"/>
              </w:rPr>
              <w:t>7. Vključujoč trg dela in kakovostna delovna mesta</w:t>
            </w:r>
          </w:p>
        </w:tc>
        <w:tc>
          <w:tcPr>
            <w:tcW w:w="734" w:type="dxa"/>
            <w:vMerge/>
            <w:tcBorders>
              <w:left w:val="single" w:sz="18" w:space="0" w:color="33CCCC"/>
              <w:right w:val="single" w:sz="18" w:space="0" w:color="33CCCC"/>
            </w:tcBorders>
            <w:shd w:val="clear" w:color="auto" w:fill="33CCCC"/>
          </w:tcPr>
          <w:p w14:paraId="50ACAD94" w14:textId="77777777" w:rsidR="00EC5B38" w:rsidRDefault="00EC5B38" w:rsidP="00A201B3">
            <w:pPr>
              <w:spacing w:before="0"/>
              <w:rPr>
                <w:color w:val="000000" w:themeColor="text1"/>
              </w:rPr>
            </w:pPr>
          </w:p>
        </w:tc>
      </w:tr>
      <w:tr w:rsidR="001E69A0" w14:paraId="6B391FA9" w14:textId="0B8BD645"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49A39FBF" w14:textId="77777777" w:rsidR="00EC5B38" w:rsidRPr="00992ADA" w:rsidRDefault="00EC5B38" w:rsidP="00A201B3">
            <w:pPr>
              <w:spacing w:before="0"/>
              <w:jc w:val="center"/>
              <w:rPr>
                <w:color w:val="000000" w:themeColor="text1"/>
                <w:szCs w:val="20"/>
              </w:rPr>
            </w:pPr>
          </w:p>
        </w:tc>
        <w:tc>
          <w:tcPr>
            <w:tcW w:w="3248" w:type="dxa"/>
            <w:vMerge/>
            <w:tcBorders>
              <w:top w:val="single" w:sz="8" w:space="0" w:color="33CCCC"/>
              <w:left w:val="single" w:sz="18" w:space="0" w:color="33CCCC"/>
              <w:bottom w:val="single" w:sz="8" w:space="0" w:color="33CCCC"/>
              <w:right w:val="single" w:sz="18" w:space="0" w:color="33CCCC"/>
            </w:tcBorders>
          </w:tcPr>
          <w:p w14:paraId="5396528F" w14:textId="144437C7" w:rsidR="00EC5B38" w:rsidRPr="00992ADA" w:rsidRDefault="00EC5B38" w:rsidP="00B443B5">
            <w:pPr>
              <w:spacing w:before="0"/>
              <w:jc w:val="left"/>
              <w:rPr>
                <w:color w:val="000000" w:themeColor="text1"/>
                <w:szCs w:val="20"/>
              </w:rPr>
            </w:pP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48EA233F" w14:textId="3D755AC9" w:rsidR="00EC5B38" w:rsidRPr="00992ADA" w:rsidRDefault="00EC5B38" w:rsidP="00A201B3">
            <w:pPr>
              <w:spacing w:before="0"/>
              <w:jc w:val="center"/>
              <w:rPr>
                <w:color w:val="000000" w:themeColor="text1"/>
                <w:szCs w:val="20"/>
              </w:rPr>
            </w:pPr>
            <w:r>
              <w:rPr>
                <w:color w:val="000000" w:themeColor="text1"/>
                <w:szCs w:val="20"/>
              </w:rPr>
              <w:t>2, 3, 6</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595705EC" w14:textId="2E20F8CB" w:rsidR="00EC5B38" w:rsidRPr="00CE0CFD" w:rsidRDefault="00EC5B38" w:rsidP="00A201B3">
            <w:pPr>
              <w:spacing w:before="0"/>
              <w:jc w:val="center"/>
              <w:rPr>
                <w:b/>
                <w:bCs/>
                <w:color w:val="000000" w:themeColor="text1"/>
                <w:szCs w:val="20"/>
              </w:rPr>
            </w:pPr>
            <w:r w:rsidRPr="00CE0CFD">
              <w:rPr>
                <w:b/>
                <w:bCs/>
                <w:color w:val="000000" w:themeColor="text1"/>
                <w:szCs w:val="20"/>
              </w:rPr>
              <w:t>Digitalizacija dela in storitev</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7A8B06FF" w14:textId="3BB231C9" w:rsidR="00EC5B38" w:rsidRPr="00992ADA" w:rsidRDefault="00EC5B38" w:rsidP="00A201B3">
            <w:pPr>
              <w:spacing w:before="0"/>
              <w:jc w:val="center"/>
              <w:rPr>
                <w:color w:val="000000" w:themeColor="text1"/>
                <w:szCs w:val="20"/>
              </w:rPr>
            </w:pPr>
            <w:r>
              <w:rPr>
                <w:color w:val="000000" w:themeColor="text1"/>
                <w:szCs w:val="20"/>
              </w:rPr>
              <w:t xml:space="preserve">3, </w:t>
            </w:r>
            <w:r w:rsidR="00F046CA">
              <w:rPr>
                <w:color w:val="000000" w:themeColor="text1"/>
                <w:szCs w:val="20"/>
              </w:rPr>
              <w:t xml:space="preserve">6, </w:t>
            </w:r>
            <w:r>
              <w:rPr>
                <w:color w:val="000000" w:themeColor="text1"/>
                <w:szCs w:val="20"/>
              </w:rPr>
              <w:t>7, 8, 9, 12</w:t>
            </w:r>
          </w:p>
        </w:tc>
        <w:tc>
          <w:tcPr>
            <w:tcW w:w="3241" w:type="dxa"/>
            <w:tcBorders>
              <w:top w:val="single" w:sz="8" w:space="0" w:color="33CCCC"/>
              <w:left w:val="single" w:sz="18" w:space="0" w:color="33CCCC"/>
              <w:bottom w:val="single" w:sz="8" w:space="0" w:color="33CCCC"/>
              <w:right w:val="single" w:sz="18" w:space="0" w:color="33CCCC"/>
            </w:tcBorders>
          </w:tcPr>
          <w:p w14:paraId="429863CA" w14:textId="5D7B4D3D" w:rsidR="00EC5B38" w:rsidRPr="00992ADA" w:rsidRDefault="00EC5B38" w:rsidP="002F18C5">
            <w:pPr>
              <w:spacing w:before="0"/>
              <w:jc w:val="left"/>
              <w:rPr>
                <w:color w:val="000000" w:themeColor="text1"/>
                <w:szCs w:val="20"/>
              </w:rPr>
            </w:pPr>
            <w:r w:rsidRPr="00992ADA">
              <w:rPr>
                <w:color w:val="000000" w:themeColor="text1"/>
                <w:szCs w:val="20"/>
              </w:rPr>
              <w:t xml:space="preserve">8. </w:t>
            </w:r>
            <w:proofErr w:type="spellStart"/>
            <w:r w:rsidRPr="00992ADA">
              <w:rPr>
                <w:color w:val="000000" w:themeColor="text1"/>
                <w:szCs w:val="20"/>
              </w:rPr>
              <w:t>Nizkoogljično</w:t>
            </w:r>
            <w:proofErr w:type="spellEnd"/>
            <w:r w:rsidRPr="00992ADA">
              <w:rPr>
                <w:color w:val="000000" w:themeColor="text1"/>
                <w:szCs w:val="20"/>
              </w:rPr>
              <w:t xml:space="preserve"> krožno</w:t>
            </w:r>
            <w:r>
              <w:rPr>
                <w:color w:val="000000" w:themeColor="text1"/>
                <w:szCs w:val="20"/>
              </w:rPr>
              <w:t xml:space="preserve"> </w:t>
            </w:r>
            <w:r w:rsidRPr="00992ADA">
              <w:rPr>
                <w:color w:val="000000" w:themeColor="text1"/>
                <w:szCs w:val="20"/>
              </w:rPr>
              <w:t>gospodarstvo</w:t>
            </w:r>
          </w:p>
        </w:tc>
        <w:tc>
          <w:tcPr>
            <w:tcW w:w="734" w:type="dxa"/>
            <w:vMerge/>
            <w:tcBorders>
              <w:left w:val="single" w:sz="18" w:space="0" w:color="33CCCC"/>
              <w:right w:val="single" w:sz="18" w:space="0" w:color="33CCCC"/>
            </w:tcBorders>
            <w:shd w:val="clear" w:color="auto" w:fill="33CCCC"/>
          </w:tcPr>
          <w:p w14:paraId="0EA7BDD5" w14:textId="77777777" w:rsidR="00EC5B38" w:rsidRDefault="00EC5B38" w:rsidP="00A201B3">
            <w:pPr>
              <w:spacing w:before="0"/>
              <w:rPr>
                <w:color w:val="000000" w:themeColor="text1"/>
              </w:rPr>
            </w:pPr>
          </w:p>
        </w:tc>
      </w:tr>
      <w:tr w:rsidR="001E69A0" w14:paraId="3645D587" w14:textId="542A40A9"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6044EB40" w14:textId="77777777" w:rsidR="00EC5B38" w:rsidRPr="00992ADA" w:rsidRDefault="00EC5B38" w:rsidP="00A201B3">
            <w:pPr>
              <w:spacing w:before="0"/>
              <w:jc w:val="center"/>
              <w:rPr>
                <w:color w:val="000000" w:themeColor="text1"/>
                <w:szCs w:val="20"/>
              </w:rPr>
            </w:pPr>
          </w:p>
        </w:tc>
        <w:tc>
          <w:tcPr>
            <w:tcW w:w="3248" w:type="dxa"/>
            <w:vMerge/>
            <w:tcBorders>
              <w:top w:val="single" w:sz="8" w:space="0" w:color="33CCCC"/>
              <w:left w:val="single" w:sz="18" w:space="0" w:color="33CCCC"/>
              <w:bottom w:val="single" w:sz="8" w:space="0" w:color="33CCCC"/>
              <w:right w:val="single" w:sz="18" w:space="0" w:color="33CCCC"/>
            </w:tcBorders>
          </w:tcPr>
          <w:p w14:paraId="5FA0E9B9" w14:textId="1C57A7F1" w:rsidR="00EC5B38" w:rsidRPr="00992ADA" w:rsidRDefault="00EC5B38" w:rsidP="00B443B5">
            <w:pPr>
              <w:spacing w:before="0"/>
              <w:jc w:val="left"/>
              <w:rPr>
                <w:color w:val="000000" w:themeColor="text1"/>
                <w:szCs w:val="20"/>
              </w:rPr>
            </w:pP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3B3350A0" w14:textId="1F6E7061" w:rsidR="00EC5B38" w:rsidRPr="00992ADA" w:rsidRDefault="00EC5B38" w:rsidP="00A201B3">
            <w:pPr>
              <w:spacing w:before="0"/>
              <w:jc w:val="center"/>
              <w:rPr>
                <w:color w:val="000000" w:themeColor="text1"/>
                <w:szCs w:val="20"/>
              </w:rPr>
            </w:pPr>
            <w:r>
              <w:rPr>
                <w:color w:val="000000" w:themeColor="text1"/>
                <w:szCs w:val="20"/>
              </w:rPr>
              <w:t>2, 5, 6</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3AA8CB9D" w14:textId="0499D767" w:rsidR="00EC5B38" w:rsidRPr="00CE0CFD" w:rsidRDefault="00EC5B38" w:rsidP="00A201B3">
            <w:pPr>
              <w:spacing w:before="0"/>
              <w:jc w:val="center"/>
              <w:rPr>
                <w:b/>
                <w:bCs/>
                <w:color w:val="000000" w:themeColor="text1"/>
                <w:szCs w:val="20"/>
              </w:rPr>
            </w:pPr>
            <w:r w:rsidRPr="00CE0CFD">
              <w:rPr>
                <w:b/>
                <w:bCs/>
                <w:color w:val="000000" w:themeColor="text1"/>
                <w:szCs w:val="20"/>
              </w:rPr>
              <w:t>Izkoriščanje prednosti sodobnih tehnologij</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7898166E" w14:textId="137BABFE" w:rsidR="00EC5B38" w:rsidRPr="00992ADA" w:rsidRDefault="00EC5B38" w:rsidP="00A201B3">
            <w:pPr>
              <w:spacing w:before="0"/>
              <w:jc w:val="center"/>
              <w:rPr>
                <w:color w:val="000000" w:themeColor="text1"/>
                <w:szCs w:val="20"/>
              </w:rPr>
            </w:pPr>
            <w:r>
              <w:rPr>
                <w:color w:val="000000" w:themeColor="text1"/>
                <w:szCs w:val="20"/>
              </w:rPr>
              <w:t xml:space="preserve">1, 3, </w:t>
            </w:r>
            <w:r w:rsidR="00F046CA">
              <w:rPr>
                <w:color w:val="000000" w:themeColor="text1"/>
                <w:szCs w:val="20"/>
              </w:rPr>
              <w:t xml:space="preserve">6, </w:t>
            </w:r>
            <w:r>
              <w:rPr>
                <w:color w:val="000000" w:themeColor="text1"/>
                <w:szCs w:val="20"/>
              </w:rPr>
              <w:t>7, 8, 11, 12</w:t>
            </w:r>
          </w:p>
        </w:tc>
        <w:tc>
          <w:tcPr>
            <w:tcW w:w="3241" w:type="dxa"/>
            <w:tcBorders>
              <w:top w:val="single" w:sz="8" w:space="0" w:color="33CCCC"/>
              <w:left w:val="single" w:sz="18" w:space="0" w:color="33CCCC"/>
              <w:bottom w:val="single" w:sz="8" w:space="0" w:color="33CCCC"/>
              <w:right w:val="single" w:sz="18" w:space="0" w:color="33CCCC"/>
            </w:tcBorders>
          </w:tcPr>
          <w:p w14:paraId="7DA17657" w14:textId="22CBC9D4" w:rsidR="00EC5B38" w:rsidRPr="00992ADA" w:rsidRDefault="00EC5B38" w:rsidP="002F18C5">
            <w:pPr>
              <w:spacing w:before="0"/>
              <w:jc w:val="left"/>
              <w:rPr>
                <w:color w:val="000000" w:themeColor="text1"/>
                <w:szCs w:val="20"/>
              </w:rPr>
            </w:pPr>
            <w:r w:rsidRPr="00992ADA">
              <w:rPr>
                <w:color w:val="000000" w:themeColor="text1"/>
                <w:szCs w:val="20"/>
              </w:rPr>
              <w:t>9. Trajnostno upravljanje naravnih virov</w:t>
            </w:r>
          </w:p>
        </w:tc>
        <w:tc>
          <w:tcPr>
            <w:tcW w:w="734" w:type="dxa"/>
            <w:vMerge/>
            <w:tcBorders>
              <w:left w:val="single" w:sz="18" w:space="0" w:color="33CCCC"/>
              <w:right w:val="single" w:sz="18" w:space="0" w:color="33CCCC"/>
            </w:tcBorders>
            <w:shd w:val="clear" w:color="auto" w:fill="33CCCC"/>
          </w:tcPr>
          <w:p w14:paraId="73FF7AA5" w14:textId="77777777" w:rsidR="00EC5B38" w:rsidRDefault="00EC5B38" w:rsidP="00A201B3">
            <w:pPr>
              <w:spacing w:before="0"/>
              <w:rPr>
                <w:color w:val="000000" w:themeColor="text1"/>
              </w:rPr>
            </w:pPr>
          </w:p>
        </w:tc>
      </w:tr>
      <w:tr w:rsidR="001E69A0" w14:paraId="1923224E" w14:textId="2B10F152"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141A2E36" w14:textId="77777777" w:rsidR="00EC5B38" w:rsidRPr="00992ADA" w:rsidRDefault="00EC5B38" w:rsidP="00A201B3">
            <w:pPr>
              <w:spacing w:before="0"/>
              <w:jc w:val="center"/>
              <w:rPr>
                <w:color w:val="000000" w:themeColor="text1"/>
                <w:szCs w:val="20"/>
              </w:rPr>
            </w:pPr>
          </w:p>
        </w:tc>
        <w:tc>
          <w:tcPr>
            <w:tcW w:w="3248" w:type="dxa"/>
            <w:tcBorders>
              <w:top w:val="single" w:sz="8" w:space="0" w:color="33CCCC"/>
              <w:left w:val="single" w:sz="18" w:space="0" w:color="33CCCC"/>
              <w:bottom w:val="single" w:sz="8" w:space="0" w:color="33CCCC"/>
              <w:right w:val="single" w:sz="18" w:space="0" w:color="33CCCC"/>
            </w:tcBorders>
          </w:tcPr>
          <w:p w14:paraId="136094C5" w14:textId="45C87738" w:rsidR="00EC5B38" w:rsidRPr="00992ADA" w:rsidRDefault="00EC5B38" w:rsidP="00B443B5">
            <w:pPr>
              <w:spacing w:before="0"/>
              <w:jc w:val="left"/>
              <w:rPr>
                <w:color w:val="000000" w:themeColor="text1"/>
                <w:szCs w:val="20"/>
              </w:rPr>
            </w:pPr>
            <w:r w:rsidRPr="00992ADA">
              <w:rPr>
                <w:color w:val="000000" w:themeColor="text1"/>
                <w:szCs w:val="20"/>
              </w:rPr>
              <w:t>5. Celovita obnova objektov</w:t>
            </w:r>
          </w:p>
        </w:tc>
        <w:tc>
          <w:tcPr>
            <w:tcW w:w="1521" w:type="dxa"/>
            <w:vMerge w:val="restart"/>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7B381790" w14:textId="780BC70E" w:rsidR="00EC5B38" w:rsidRPr="00992ADA" w:rsidRDefault="00EC5B38" w:rsidP="00A201B3">
            <w:pPr>
              <w:spacing w:before="0"/>
              <w:jc w:val="center"/>
              <w:rPr>
                <w:color w:val="000000" w:themeColor="text1"/>
                <w:szCs w:val="20"/>
              </w:rPr>
            </w:pPr>
            <w:r>
              <w:rPr>
                <w:color w:val="000000" w:themeColor="text1"/>
                <w:szCs w:val="20"/>
              </w:rPr>
              <w:t>1, 2, 5</w:t>
            </w:r>
          </w:p>
        </w:tc>
        <w:tc>
          <w:tcPr>
            <w:tcW w:w="2810" w:type="dxa"/>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31ECF2E3" w14:textId="5C054050" w:rsidR="00EC5B38" w:rsidRPr="00CE0CFD" w:rsidRDefault="00EC5B38" w:rsidP="00A201B3">
            <w:pPr>
              <w:spacing w:before="0"/>
              <w:jc w:val="center"/>
              <w:rPr>
                <w:b/>
                <w:bCs/>
                <w:color w:val="000000" w:themeColor="text1"/>
                <w:szCs w:val="20"/>
              </w:rPr>
            </w:pPr>
            <w:r w:rsidRPr="00CE0CFD">
              <w:rPr>
                <w:b/>
                <w:bCs/>
                <w:color w:val="000000" w:themeColor="text1"/>
                <w:szCs w:val="20"/>
              </w:rPr>
              <w:t>Učinkovita raba energije in obnovljivih virov energije, vključno z digitalizacijo elektroenergetskih sistemov</w:t>
            </w:r>
          </w:p>
        </w:tc>
        <w:tc>
          <w:tcPr>
            <w:tcW w:w="1521" w:type="dxa"/>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6A2EC6CE" w14:textId="384F82F1" w:rsidR="00EC5B38" w:rsidRPr="00992ADA" w:rsidRDefault="00EC5B38" w:rsidP="00A201B3">
            <w:pPr>
              <w:spacing w:before="0"/>
              <w:jc w:val="center"/>
              <w:rPr>
                <w:color w:val="000000" w:themeColor="text1"/>
                <w:szCs w:val="20"/>
              </w:rPr>
            </w:pPr>
            <w:r>
              <w:rPr>
                <w:color w:val="000000" w:themeColor="text1"/>
                <w:szCs w:val="20"/>
              </w:rPr>
              <w:t>7, 8, 9, 12</w:t>
            </w:r>
          </w:p>
        </w:tc>
        <w:tc>
          <w:tcPr>
            <w:tcW w:w="3241" w:type="dxa"/>
            <w:tcBorders>
              <w:top w:val="single" w:sz="8" w:space="0" w:color="33CCCC"/>
              <w:left w:val="single" w:sz="18" w:space="0" w:color="33CCCC"/>
              <w:bottom w:val="single" w:sz="8" w:space="0" w:color="33CCCC"/>
              <w:right w:val="single" w:sz="18" w:space="0" w:color="33CCCC"/>
            </w:tcBorders>
          </w:tcPr>
          <w:p w14:paraId="1F8DAC99" w14:textId="7F0A9697" w:rsidR="00EC5B38" w:rsidRPr="00992ADA" w:rsidRDefault="00EC5B38" w:rsidP="002F18C5">
            <w:pPr>
              <w:spacing w:before="0"/>
              <w:jc w:val="left"/>
              <w:rPr>
                <w:color w:val="000000" w:themeColor="text1"/>
                <w:szCs w:val="20"/>
              </w:rPr>
            </w:pPr>
            <w:r w:rsidRPr="00992ADA">
              <w:rPr>
                <w:color w:val="000000" w:themeColor="text1"/>
                <w:szCs w:val="20"/>
              </w:rPr>
              <w:t>10. Zaupanja vreden pravni sistem</w:t>
            </w:r>
          </w:p>
        </w:tc>
        <w:tc>
          <w:tcPr>
            <w:tcW w:w="734" w:type="dxa"/>
            <w:vMerge/>
            <w:tcBorders>
              <w:left w:val="single" w:sz="18" w:space="0" w:color="33CCCC"/>
              <w:right w:val="single" w:sz="18" w:space="0" w:color="33CCCC"/>
            </w:tcBorders>
            <w:shd w:val="clear" w:color="auto" w:fill="33CCCC"/>
          </w:tcPr>
          <w:p w14:paraId="4406A77D" w14:textId="77777777" w:rsidR="00EC5B38" w:rsidRDefault="00EC5B38" w:rsidP="00A201B3">
            <w:pPr>
              <w:spacing w:before="0"/>
              <w:rPr>
                <w:color w:val="000000" w:themeColor="text1"/>
              </w:rPr>
            </w:pPr>
          </w:p>
        </w:tc>
      </w:tr>
      <w:tr w:rsidR="001E69A0" w14:paraId="046733A6" w14:textId="4E5431F0"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77275D2C" w14:textId="77777777" w:rsidR="00EC5B38" w:rsidRPr="00992ADA" w:rsidRDefault="00EC5B38" w:rsidP="00A201B3">
            <w:pPr>
              <w:spacing w:before="0"/>
              <w:jc w:val="center"/>
              <w:rPr>
                <w:color w:val="000000" w:themeColor="text1"/>
                <w:szCs w:val="20"/>
              </w:rPr>
            </w:pPr>
          </w:p>
        </w:tc>
        <w:tc>
          <w:tcPr>
            <w:tcW w:w="3248" w:type="dxa"/>
            <w:tcBorders>
              <w:top w:val="single" w:sz="8" w:space="0" w:color="33CCCC"/>
              <w:left w:val="single" w:sz="18" w:space="0" w:color="33CCCC"/>
              <w:bottom w:val="single" w:sz="8" w:space="0" w:color="33CCCC"/>
              <w:right w:val="single" w:sz="18" w:space="0" w:color="33CCCC"/>
            </w:tcBorders>
          </w:tcPr>
          <w:p w14:paraId="1ECE7909" w14:textId="369277E9" w:rsidR="00EC5B38" w:rsidRPr="00992ADA" w:rsidRDefault="00EC5B38" w:rsidP="00B443B5">
            <w:pPr>
              <w:spacing w:before="0"/>
              <w:jc w:val="left"/>
              <w:rPr>
                <w:color w:val="000000" w:themeColor="text1"/>
                <w:szCs w:val="20"/>
              </w:rPr>
            </w:pPr>
            <w:r w:rsidRPr="00992ADA">
              <w:rPr>
                <w:color w:val="000000" w:themeColor="text1"/>
                <w:szCs w:val="20"/>
              </w:rPr>
              <w:t>6. Ureditev nepremičninskih evidenc</w:t>
            </w:r>
          </w:p>
        </w:tc>
        <w:tc>
          <w:tcPr>
            <w:tcW w:w="1521" w:type="dxa"/>
            <w:vMerge/>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7206002B" w14:textId="77777777" w:rsidR="00EC5B38" w:rsidRPr="00992ADA" w:rsidRDefault="00EC5B38" w:rsidP="00A201B3">
            <w:pPr>
              <w:spacing w:before="0"/>
              <w:jc w:val="center"/>
              <w:rPr>
                <w:color w:val="000000" w:themeColor="text1"/>
                <w:szCs w:val="20"/>
              </w:rPr>
            </w:pPr>
          </w:p>
        </w:tc>
        <w:tc>
          <w:tcPr>
            <w:tcW w:w="2810"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6B4170C6" w14:textId="6E2CEAE8" w:rsidR="00EC5B38" w:rsidRPr="00CE0CFD" w:rsidRDefault="00EC5B38" w:rsidP="00A201B3">
            <w:pPr>
              <w:spacing w:before="0"/>
              <w:jc w:val="center"/>
              <w:rPr>
                <w:b/>
                <w:bCs/>
                <w:color w:val="000000" w:themeColor="text1"/>
                <w:szCs w:val="20"/>
              </w:rPr>
            </w:pPr>
          </w:p>
        </w:tc>
        <w:tc>
          <w:tcPr>
            <w:tcW w:w="1521"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48903F36" w14:textId="77777777" w:rsidR="00EC5B38" w:rsidRPr="00992ADA" w:rsidRDefault="00EC5B38" w:rsidP="00A201B3">
            <w:pPr>
              <w:spacing w:before="0"/>
              <w:jc w:val="center"/>
              <w:rPr>
                <w:color w:val="000000" w:themeColor="text1"/>
                <w:szCs w:val="20"/>
              </w:rPr>
            </w:pPr>
          </w:p>
        </w:tc>
        <w:tc>
          <w:tcPr>
            <w:tcW w:w="3241" w:type="dxa"/>
            <w:tcBorders>
              <w:top w:val="single" w:sz="8" w:space="0" w:color="33CCCC"/>
              <w:left w:val="single" w:sz="18" w:space="0" w:color="33CCCC"/>
              <w:bottom w:val="single" w:sz="8" w:space="0" w:color="33CCCC"/>
              <w:right w:val="single" w:sz="18" w:space="0" w:color="33CCCC"/>
            </w:tcBorders>
          </w:tcPr>
          <w:p w14:paraId="60D5C804" w14:textId="11202E61" w:rsidR="00EC5B38" w:rsidRPr="00992ADA" w:rsidRDefault="00EC5B38" w:rsidP="002F18C5">
            <w:pPr>
              <w:spacing w:before="0"/>
              <w:jc w:val="left"/>
              <w:rPr>
                <w:color w:val="000000" w:themeColor="text1"/>
                <w:szCs w:val="20"/>
              </w:rPr>
            </w:pPr>
            <w:r w:rsidRPr="00992ADA">
              <w:rPr>
                <w:color w:val="000000" w:themeColor="text1"/>
                <w:szCs w:val="20"/>
              </w:rPr>
              <w:t>11. Varna in globalno odgovorna Slovenija</w:t>
            </w:r>
          </w:p>
        </w:tc>
        <w:tc>
          <w:tcPr>
            <w:tcW w:w="734" w:type="dxa"/>
            <w:vMerge/>
            <w:tcBorders>
              <w:left w:val="single" w:sz="18" w:space="0" w:color="33CCCC"/>
              <w:right w:val="single" w:sz="18" w:space="0" w:color="33CCCC"/>
            </w:tcBorders>
            <w:shd w:val="clear" w:color="auto" w:fill="33CCCC"/>
          </w:tcPr>
          <w:p w14:paraId="0F0CA1A0" w14:textId="77777777" w:rsidR="00EC5B38" w:rsidRDefault="00EC5B38" w:rsidP="00A201B3">
            <w:pPr>
              <w:spacing w:before="0"/>
              <w:rPr>
                <w:color w:val="000000" w:themeColor="text1"/>
              </w:rPr>
            </w:pPr>
          </w:p>
        </w:tc>
      </w:tr>
      <w:tr w:rsidR="001E69A0" w14:paraId="554F0580" w14:textId="77777777"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57764116" w14:textId="77777777" w:rsidR="00EC5B38" w:rsidRPr="00992ADA" w:rsidRDefault="00EC5B38" w:rsidP="00A201B3">
            <w:pPr>
              <w:spacing w:before="0"/>
              <w:jc w:val="center"/>
              <w:rPr>
                <w:color w:val="000000" w:themeColor="text1"/>
                <w:szCs w:val="20"/>
              </w:rPr>
            </w:pPr>
          </w:p>
        </w:tc>
        <w:tc>
          <w:tcPr>
            <w:tcW w:w="3248" w:type="dxa"/>
            <w:tcBorders>
              <w:top w:val="single" w:sz="8" w:space="0" w:color="33CCCC"/>
              <w:left w:val="single" w:sz="18" w:space="0" w:color="33CCCC"/>
              <w:bottom w:val="single" w:sz="18" w:space="0" w:color="33CCCC"/>
              <w:right w:val="single" w:sz="18" w:space="0" w:color="33CCCC"/>
            </w:tcBorders>
          </w:tcPr>
          <w:p w14:paraId="4E1AA8AE" w14:textId="10D5FD1C" w:rsidR="00EC5B38" w:rsidRPr="00992ADA" w:rsidRDefault="00EC5B38" w:rsidP="00B443B5">
            <w:pPr>
              <w:spacing w:before="0"/>
              <w:jc w:val="left"/>
              <w:rPr>
                <w:color w:val="000000" w:themeColor="text1"/>
                <w:szCs w:val="20"/>
              </w:rPr>
            </w:pPr>
            <w:r w:rsidRPr="00992ADA">
              <w:rPr>
                <w:color w:val="000000" w:themeColor="text1"/>
                <w:szCs w:val="20"/>
              </w:rPr>
              <w:t>7.</w:t>
            </w:r>
            <w:r>
              <w:rPr>
                <w:color w:val="000000" w:themeColor="text1"/>
                <w:szCs w:val="20"/>
              </w:rPr>
              <w:t xml:space="preserve"> </w:t>
            </w:r>
            <w:r w:rsidRPr="00992ADA">
              <w:rPr>
                <w:color w:val="000000" w:themeColor="text1"/>
                <w:szCs w:val="20"/>
              </w:rPr>
              <w:t>Oblikovanje področnih strateških aktov</w:t>
            </w:r>
          </w:p>
        </w:tc>
        <w:tc>
          <w:tcPr>
            <w:tcW w:w="1521" w:type="dxa"/>
            <w:tcBorders>
              <w:top w:val="single" w:sz="8" w:space="0" w:color="808080" w:themeColor="background1" w:themeShade="80"/>
              <w:left w:val="single" w:sz="18" w:space="0" w:color="33CCCC"/>
              <w:bottom w:val="single" w:sz="18" w:space="0" w:color="808080" w:themeColor="background1" w:themeShade="80"/>
              <w:right w:val="single" w:sz="8" w:space="0" w:color="808080" w:themeColor="background1" w:themeShade="80"/>
            </w:tcBorders>
            <w:shd w:val="clear" w:color="auto" w:fill="E7E6E6" w:themeFill="background2"/>
            <w:vAlign w:val="center"/>
          </w:tcPr>
          <w:p w14:paraId="6FC5E803" w14:textId="26B65F5E" w:rsidR="00EC5B38" w:rsidRPr="00992ADA" w:rsidRDefault="00EC5B38" w:rsidP="00A201B3">
            <w:pPr>
              <w:spacing w:before="0"/>
              <w:jc w:val="center"/>
              <w:rPr>
                <w:color w:val="000000" w:themeColor="text1"/>
                <w:szCs w:val="20"/>
              </w:rPr>
            </w:pPr>
            <w:r>
              <w:rPr>
                <w:color w:val="000000" w:themeColor="text1"/>
                <w:szCs w:val="20"/>
              </w:rPr>
              <w:t>2, 7</w:t>
            </w:r>
          </w:p>
        </w:tc>
        <w:tc>
          <w:tcPr>
            <w:tcW w:w="2810" w:type="dxa"/>
            <w:tcBorders>
              <w:top w:val="single" w:sz="8" w:space="0" w:color="808080" w:themeColor="background1" w:themeShade="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E7E6E6" w:themeFill="background2"/>
            <w:vAlign w:val="center"/>
          </w:tcPr>
          <w:p w14:paraId="16629BE6" w14:textId="1B6859AA" w:rsidR="00EC5B38" w:rsidRPr="00CE0CFD" w:rsidRDefault="00EC5B38" w:rsidP="00A201B3">
            <w:pPr>
              <w:spacing w:before="0"/>
              <w:jc w:val="center"/>
              <w:rPr>
                <w:b/>
                <w:bCs/>
                <w:color w:val="000000" w:themeColor="text1"/>
                <w:szCs w:val="20"/>
              </w:rPr>
            </w:pPr>
            <w:r w:rsidRPr="00CE0CFD">
              <w:rPr>
                <w:b/>
                <w:bCs/>
                <w:color w:val="000000" w:themeColor="text1"/>
                <w:szCs w:val="20"/>
              </w:rPr>
              <w:t>Prispevek h kulturi notranjega delovanja institucij</w:t>
            </w:r>
          </w:p>
        </w:tc>
        <w:tc>
          <w:tcPr>
            <w:tcW w:w="1521" w:type="dxa"/>
            <w:tcBorders>
              <w:top w:val="single" w:sz="8" w:space="0" w:color="808080" w:themeColor="background1" w:themeShade="80"/>
              <w:left w:val="single" w:sz="8" w:space="0" w:color="808080" w:themeColor="background1" w:themeShade="80"/>
              <w:bottom w:val="single" w:sz="18" w:space="0" w:color="808080" w:themeColor="background1" w:themeShade="80"/>
              <w:right w:val="single" w:sz="18" w:space="0" w:color="33CCCC"/>
            </w:tcBorders>
            <w:shd w:val="clear" w:color="auto" w:fill="E7E6E6" w:themeFill="background2"/>
            <w:vAlign w:val="center"/>
          </w:tcPr>
          <w:p w14:paraId="6003941B" w14:textId="5BBA8890" w:rsidR="00EC5B38" w:rsidRPr="00992ADA" w:rsidRDefault="00EC5B38" w:rsidP="00A201B3">
            <w:pPr>
              <w:spacing w:before="0"/>
              <w:jc w:val="center"/>
              <w:rPr>
                <w:color w:val="000000" w:themeColor="text1"/>
                <w:szCs w:val="20"/>
              </w:rPr>
            </w:pPr>
            <w:r>
              <w:rPr>
                <w:color w:val="000000" w:themeColor="text1"/>
                <w:szCs w:val="20"/>
              </w:rPr>
              <w:t>1, 3, 11, 12</w:t>
            </w:r>
          </w:p>
        </w:tc>
        <w:tc>
          <w:tcPr>
            <w:tcW w:w="3241" w:type="dxa"/>
            <w:tcBorders>
              <w:top w:val="single" w:sz="8" w:space="0" w:color="33CCCC"/>
              <w:left w:val="single" w:sz="18" w:space="0" w:color="33CCCC"/>
              <w:bottom w:val="single" w:sz="18" w:space="0" w:color="33CCCC"/>
              <w:right w:val="single" w:sz="18" w:space="0" w:color="33CCCC"/>
            </w:tcBorders>
          </w:tcPr>
          <w:p w14:paraId="0455A994" w14:textId="38DDAC40" w:rsidR="00EC5B38" w:rsidRPr="00992ADA" w:rsidRDefault="00EC5B38" w:rsidP="002F18C5">
            <w:pPr>
              <w:spacing w:before="0"/>
              <w:jc w:val="left"/>
              <w:rPr>
                <w:color w:val="000000" w:themeColor="text1"/>
                <w:szCs w:val="20"/>
              </w:rPr>
            </w:pPr>
            <w:r w:rsidRPr="00992ADA">
              <w:rPr>
                <w:color w:val="000000" w:themeColor="text1"/>
                <w:szCs w:val="20"/>
              </w:rPr>
              <w:t>12. Učinkovito upravljanje in kakovostne javne storitve</w:t>
            </w:r>
          </w:p>
        </w:tc>
        <w:tc>
          <w:tcPr>
            <w:tcW w:w="734" w:type="dxa"/>
            <w:vMerge/>
            <w:tcBorders>
              <w:left w:val="single" w:sz="18" w:space="0" w:color="33CCCC"/>
              <w:bottom w:val="single" w:sz="18" w:space="0" w:color="33CCCC"/>
              <w:right w:val="single" w:sz="18" w:space="0" w:color="33CCCC"/>
            </w:tcBorders>
            <w:shd w:val="clear" w:color="auto" w:fill="33CCCC"/>
          </w:tcPr>
          <w:p w14:paraId="2ED4A620" w14:textId="77777777" w:rsidR="00EC5B38" w:rsidRDefault="00EC5B38" w:rsidP="00A201B3">
            <w:pPr>
              <w:spacing w:before="0"/>
              <w:rPr>
                <w:color w:val="000000" w:themeColor="text1"/>
              </w:rPr>
            </w:pPr>
          </w:p>
        </w:tc>
      </w:tr>
    </w:tbl>
    <w:p w14:paraId="7570E251" w14:textId="77777777" w:rsidR="00334C60" w:rsidRPr="00334C60" w:rsidRDefault="00334C60" w:rsidP="00334C60">
      <w:pPr>
        <w:sectPr w:rsidR="00334C60" w:rsidRPr="00334C60" w:rsidSect="00060446">
          <w:headerReference w:type="even" r:id="rId112"/>
          <w:headerReference w:type="default" r:id="rId113"/>
          <w:headerReference w:type="first" r:id="rId114"/>
          <w:footerReference w:type="first" r:id="rId115"/>
          <w:pgSz w:w="16845" w:h="11910" w:orient="landscape"/>
          <w:pgMar w:top="1417" w:right="1417" w:bottom="1417" w:left="1417" w:header="708" w:footer="708" w:gutter="0"/>
          <w:cols w:space="708"/>
          <w:titlePg/>
          <w:docGrid w:linePitch="272"/>
        </w:sectPr>
      </w:pPr>
    </w:p>
    <w:p w14:paraId="5A24B858" w14:textId="2414FAD4" w:rsidR="00507EED" w:rsidRPr="003E7AEA" w:rsidRDefault="00021E6B" w:rsidP="009B7A6C">
      <w:pPr>
        <w:pStyle w:val="Naslov2breztevilke"/>
      </w:pPr>
      <w:bookmarkStart w:id="27" w:name="_Toc219122264"/>
      <w:r>
        <w:t xml:space="preserve">II.2 </w:t>
      </w:r>
      <w:r w:rsidR="00507EED" w:rsidRPr="003E7AEA">
        <w:t>Uporaba</w:t>
      </w:r>
      <w:bookmarkEnd w:id="26"/>
      <w:r w:rsidR="00927C3A">
        <w:t xml:space="preserve"> </w:t>
      </w:r>
      <w:r w:rsidR="00747CA6">
        <w:t>Strategije</w:t>
      </w:r>
      <w:bookmarkEnd w:id="27"/>
    </w:p>
    <w:p w14:paraId="71C4F4AA" w14:textId="1A9FECF2" w:rsidR="00A43D98" w:rsidRPr="00E44180" w:rsidRDefault="00A43D98" w:rsidP="00A43D98">
      <w:r>
        <w:t xml:space="preserve">Strategija se uporablja v primerih, ki ustrezajo preseku v nadaljevanju tega podpoglavja opredeljenim lastnostim glede predmeta, subjektov in aktov. </w:t>
      </w:r>
    </w:p>
    <w:p w14:paraId="2BBA7092" w14:textId="6BBA5AC7" w:rsidR="00727C45" w:rsidRPr="00CA0563" w:rsidRDefault="00021E6B" w:rsidP="00021E6B">
      <w:pPr>
        <w:pStyle w:val="Naslov3"/>
        <w:rPr>
          <w:color w:val="008484"/>
        </w:rPr>
      </w:pPr>
      <w:bookmarkStart w:id="28" w:name="_Toc219122265"/>
      <w:bookmarkStart w:id="29" w:name="_Hlk182125314"/>
      <w:r>
        <w:rPr>
          <w:color w:val="008484"/>
        </w:rPr>
        <w:t xml:space="preserve">II.2.1 </w:t>
      </w:r>
      <w:r w:rsidR="0020355D" w:rsidRPr="00CA0563">
        <w:rPr>
          <w:color w:val="008484"/>
        </w:rPr>
        <w:t>Uporaba g</w:t>
      </w:r>
      <w:r w:rsidR="00727C45" w:rsidRPr="00CA0563">
        <w:rPr>
          <w:color w:val="008484"/>
        </w:rPr>
        <w:t>lede na predmet</w:t>
      </w:r>
      <w:bookmarkEnd w:id="28"/>
    </w:p>
    <w:p w14:paraId="43F284FD" w14:textId="63B9C78A" w:rsidR="00426E52" w:rsidRDefault="00727C45" w:rsidP="00F93997">
      <w:r>
        <w:t xml:space="preserve">Strategija se kot </w:t>
      </w:r>
      <w:r w:rsidR="00040A13">
        <w:t xml:space="preserve">usmeritveni </w:t>
      </w:r>
      <w:r>
        <w:t xml:space="preserve">dokument nanaša na ravnanje z </w:t>
      </w:r>
      <w:r w:rsidRPr="00B443B5">
        <w:rPr>
          <w:b/>
          <w:bCs/>
        </w:rPr>
        <w:t>nepremičnim premoženjem, ki je last Republike Slovenije</w:t>
      </w:r>
      <w:r>
        <w:t xml:space="preserve">, ter </w:t>
      </w:r>
      <w:r w:rsidRPr="00B443B5">
        <w:rPr>
          <w:b/>
          <w:bCs/>
        </w:rPr>
        <w:t xml:space="preserve">nepremičnim premoženjem, ki je v lasti drugih </w:t>
      </w:r>
      <w:r w:rsidR="00040A13" w:rsidRPr="00B443B5">
        <w:rPr>
          <w:b/>
          <w:bCs/>
        </w:rPr>
        <w:t xml:space="preserve">pravnih ali fizičnih </w:t>
      </w:r>
      <w:r w:rsidRPr="00B443B5">
        <w:rPr>
          <w:b/>
          <w:bCs/>
        </w:rPr>
        <w:t xml:space="preserve">oseb in ga organi državne uprave </w:t>
      </w:r>
      <w:r w:rsidR="00F13D3D">
        <w:rPr>
          <w:b/>
          <w:bCs/>
        </w:rPr>
        <w:t>in</w:t>
      </w:r>
      <w:r w:rsidR="00F13D3D" w:rsidRPr="00B443B5">
        <w:rPr>
          <w:b/>
          <w:bCs/>
        </w:rPr>
        <w:t xml:space="preserve"> </w:t>
      </w:r>
      <w:r w:rsidRPr="00B443B5">
        <w:rPr>
          <w:b/>
          <w:bCs/>
        </w:rPr>
        <w:t xml:space="preserve">osebe javnega prava iz </w:t>
      </w:r>
      <w:r w:rsidR="004B0990" w:rsidRPr="00B443B5">
        <w:rPr>
          <w:b/>
          <w:bCs/>
        </w:rPr>
        <w:t xml:space="preserve">državne sfere </w:t>
      </w:r>
      <w:r w:rsidR="00CB2BCE" w:rsidRPr="00B443B5">
        <w:rPr>
          <w:b/>
          <w:bCs/>
        </w:rPr>
        <w:t xml:space="preserve">na določeni pravni podlagi </w:t>
      </w:r>
      <w:r w:rsidRPr="00B443B5">
        <w:rPr>
          <w:b/>
          <w:bCs/>
        </w:rPr>
        <w:t>uporabljajo za opravljanje svojih nalog oziroma svoje delovanje</w:t>
      </w:r>
      <w:r w:rsidR="00D06193" w:rsidRPr="00B443B5">
        <w:rPr>
          <w:b/>
          <w:bCs/>
        </w:rPr>
        <w:t xml:space="preserve"> ali v </w:t>
      </w:r>
      <w:r w:rsidR="00F30BB5" w:rsidRPr="00B443B5">
        <w:rPr>
          <w:b/>
          <w:bCs/>
        </w:rPr>
        <w:t>okviru opravljanja</w:t>
      </w:r>
      <w:r w:rsidR="00D06193" w:rsidRPr="00B443B5">
        <w:rPr>
          <w:b/>
          <w:bCs/>
        </w:rPr>
        <w:t xml:space="preserve"> svojih nalog</w:t>
      </w:r>
      <w:r>
        <w:t xml:space="preserve"> </w:t>
      </w:r>
      <w:r w:rsidRPr="00F30BB5">
        <w:t xml:space="preserve">(v </w:t>
      </w:r>
      <w:r w:rsidR="00C66623" w:rsidRPr="00F30BB5">
        <w:t>nadalj</w:t>
      </w:r>
      <w:r w:rsidR="00C66623">
        <w:t>njem besedilu</w:t>
      </w:r>
      <w:r w:rsidRPr="00F30BB5">
        <w:t>: nepremično premoženje države)</w:t>
      </w:r>
      <w:r w:rsidRPr="00F302E1">
        <w:t>.</w:t>
      </w:r>
      <w:r>
        <w:t xml:space="preserve"> </w:t>
      </w:r>
      <w:r w:rsidRPr="00727C45">
        <w:t>Upoštevajoč določbe ZSPDSLS-1</w:t>
      </w:r>
      <w:r w:rsidR="00F13D3D">
        <w:t>,</w:t>
      </w:r>
      <w:r w:rsidRPr="00727C45">
        <w:t xml:space="preserve"> se Strategija smiselno uporablja tudi za ravnanje </w:t>
      </w:r>
      <w:r w:rsidRPr="00C612C5">
        <w:t>z nepremičnim premoženjem</w:t>
      </w:r>
      <w:r w:rsidRPr="00B443B5">
        <w:rPr>
          <w:b/>
          <w:bCs/>
        </w:rPr>
        <w:t xml:space="preserve"> v lasti drugih oseb javnega prava, ki jim Republika Slovenija kot ustanoviteljica zagotavlja ali jim je zagotovila nepremično premoženje kot pogoj za delovanje</w:t>
      </w:r>
      <w:r w:rsidRPr="00727C45">
        <w:t xml:space="preserve">. </w:t>
      </w:r>
    </w:p>
    <w:p w14:paraId="351438D2" w14:textId="6928D375" w:rsidR="004B0990" w:rsidRDefault="000C0504" w:rsidP="00426E52">
      <w:pPr>
        <w:spacing w:before="0" w:after="0"/>
      </w:pPr>
      <w:r>
        <w:t>Fondi nepremičnega premoženja države, ki ga upravljajo posamezni upravljavci</w:t>
      </w:r>
      <w:r w:rsidR="00373FC4">
        <w:t>,</w:t>
      </w:r>
      <w:r>
        <w:t xml:space="preserve"> so </w:t>
      </w:r>
      <w:r w:rsidR="006F70AA">
        <w:t>raz</w:t>
      </w:r>
      <w:r w:rsidR="00E4309A">
        <w:t>ličn</w:t>
      </w:r>
      <w:r w:rsidR="006F70AA">
        <w:t>i</w:t>
      </w:r>
      <w:r w:rsidR="007C4169">
        <w:t xml:space="preserve">, zaradi česar se nekateri cilji in usmeritve iz Strategije, pri katerih je to izrecno navedeno, </w:t>
      </w:r>
      <w:r w:rsidR="008E1FF1">
        <w:t>omejujejo</w:t>
      </w:r>
      <w:r w:rsidR="007C4169">
        <w:t xml:space="preserve"> na ožje vsebinsko opredeljene sklope nepremičnega premoženja države posameznega upravljavca. </w:t>
      </w:r>
    </w:p>
    <w:p w14:paraId="6673A0E7" w14:textId="77777777" w:rsidR="0089367A" w:rsidRDefault="0089367A" w:rsidP="00426E52">
      <w:pPr>
        <w:spacing w:before="0" w:after="0"/>
      </w:pPr>
    </w:p>
    <w:p w14:paraId="72FD29F1" w14:textId="5E451B40" w:rsidR="00426E52" w:rsidRPr="002857AB" w:rsidRDefault="007C4169" w:rsidP="00426E52">
      <w:pPr>
        <w:spacing w:before="0" w:after="0"/>
      </w:pPr>
      <w:r>
        <w:t>Za opredelitev sklopov nepremičnega premoženja države posameznega upravljavca</w:t>
      </w:r>
      <w:r w:rsidR="00F235F0">
        <w:t xml:space="preserve"> je kot skupni imenovalec znotraj fonda nepremičnega premoženja države vsakega posameznega upravljavca mogoče</w:t>
      </w:r>
      <w:r w:rsidR="00426E52" w:rsidRPr="00F93997">
        <w:t xml:space="preserve"> </w:t>
      </w:r>
      <w:r w:rsidR="00AE4BC0">
        <w:t>upoštevati</w:t>
      </w:r>
      <w:r w:rsidR="00426E52" w:rsidRPr="00F93997">
        <w:t xml:space="preserve"> </w:t>
      </w:r>
      <w:r w:rsidR="00F30BB5" w:rsidRPr="00F30BB5">
        <w:rPr>
          <w:b/>
          <w:bCs/>
        </w:rPr>
        <w:t>namen</w:t>
      </w:r>
      <w:r w:rsidR="00A91E5E">
        <w:rPr>
          <w:b/>
          <w:bCs/>
        </w:rPr>
        <w:t xml:space="preserve"> oziroma razlog</w:t>
      </w:r>
      <w:r w:rsidR="00F235F0">
        <w:t>,</w:t>
      </w:r>
      <w:r w:rsidR="00E947C6">
        <w:t xml:space="preserve"> zaradi katere</w:t>
      </w:r>
      <w:r w:rsidR="00A91E5E">
        <w:t>ga</w:t>
      </w:r>
      <w:r w:rsidR="00F235F0">
        <w:t xml:space="preserve"> ima upravljavec v upravljanju </w:t>
      </w:r>
      <w:r w:rsidR="00C66B18">
        <w:t xml:space="preserve">ali </w:t>
      </w:r>
      <w:r w:rsidR="00F235F0">
        <w:t>uporabnik v uporabi posamično nepremično premoženje države</w:t>
      </w:r>
      <w:r w:rsidR="00E4309A">
        <w:t>,</w:t>
      </w:r>
      <w:r w:rsidR="00426E52" w:rsidRPr="00F93997">
        <w:t xml:space="preserve"> </w:t>
      </w:r>
      <w:r w:rsidR="00426E52">
        <w:t>ter na tej podlagi ločevati med:</w:t>
      </w:r>
    </w:p>
    <w:p w14:paraId="753EE8E6" w14:textId="049A0AC9" w:rsidR="00426E52" w:rsidRPr="003D2A0D" w:rsidRDefault="00426E52" w:rsidP="003E104C">
      <w:pPr>
        <w:pStyle w:val="Odstavekseznama"/>
        <w:numPr>
          <w:ilvl w:val="0"/>
          <w:numId w:val="15"/>
        </w:numPr>
        <w:spacing w:before="0"/>
        <w:rPr>
          <w:rFonts w:ascii="Republika" w:hAnsi="Republika"/>
        </w:rPr>
      </w:pPr>
      <w:r w:rsidRPr="003D2A0D">
        <w:rPr>
          <w:rFonts w:ascii="Republika" w:hAnsi="Republika"/>
        </w:rPr>
        <w:t>nepremičnim premoženjem</w:t>
      </w:r>
      <w:r>
        <w:rPr>
          <w:rFonts w:ascii="Republika" w:hAnsi="Republika"/>
        </w:rPr>
        <w:t xml:space="preserve"> države</w:t>
      </w:r>
      <w:r w:rsidRPr="003D2A0D">
        <w:rPr>
          <w:rFonts w:ascii="Republika" w:hAnsi="Republika"/>
        </w:rPr>
        <w:t xml:space="preserve">, ki ga upravljavec </w:t>
      </w:r>
      <w:r w:rsidR="00C66B18">
        <w:rPr>
          <w:rFonts w:ascii="Republika" w:hAnsi="Republika"/>
        </w:rPr>
        <w:t xml:space="preserve">ali </w:t>
      </w:r>
      <w:r w:rsidRPr="003D2A0D">
        <w:rPr>
          <w:rFonts w:ascii="Republika" w:hAnsi="Republika"/>
        </w:rPr>
        <w:t>uporabnik potrebuje</w:t>
      </w:r>
      <w:r w:rsidR="002443B5">
        <w:rPr>
          <w:rFonts w:ascii="Republika" w:hAnsi="Republika"/>
        </w:rPr>
        <w:t>, pridobiva</w:t>
      </w:r>
      <w:r w:rsidRPr="003D2A0D">
        <w:rPr>
          <w:rFonts w:ascii="Republika" w:hAnsi="Republika"/>
        </w:rPr>
        <w:t xml:space="preserve"> </w:t>
      </w:r>
      <w:r w:rsidR="00C66B18">
        <w:rPr>
          <w:rFonts w:ascii="Republika" w:hAnsi="Republika"/>
        </w:rPr>
        <w:t>ali</w:t>
      </w:r>
      <w:r w:rsidR="00C66B18" w:rsidRPr="003D2A0D">
        <w:rPr>
          <w:rFonts w:ascii="Republika" w:hAnsi="Republika"/>
        </w:rPr>
        <w:t xml:space="preserve"> </w:t>
      </w:r>
      <w:r w:rsidRPr="003D2A0D">
        <w:rPr>
          <w:rFonts w:ascii="Republika" w:hAnsi="Republika"/>
        </w:rPr>
        <w:t xml:space="preserve">uporablja </w:t>
      </w:r>
      <w:r w:rsidRPr="00B443B5">
        <w:rPr>
          <w:rFonts w:ascii="Republika" w:hAnsi="Republika"/>
          <w:b/>
          <w:bCs/>
          <w:u w:val="single"/>
        </w:rPr>
        <w:t>za opravljanje nalog</w:t>
      </w:r>
      <w:r w:rsidRPr="003D2A0D">
        <w:rPr>
          <w:rFonts w:ascii="Republika" w:hAnsi="Republika"/>
        </w:rPr>
        <w:t xml:space="preserve"> kot temeljni pogoj za organizirano delovanje, pri čemer gre za </w:t>
      </w:r>
      <w:r w:rsidR="00B53826" w:rsidRPr="00B443B5">
        <w:rPr>
          <w:rFonts w:ascii="Republika" w:hAnsi="Republika"/>
          <w:b/>
          <w:bCs/>
        </w:rPr>
        <w:t xml:space="preserve">poslovne </w:t>
      </w:r>
      <w:r w:rsidRPr="00B443B5">
        <w:rPr>
          <w:rFonts w:ascii="Republika" w:hAnsi="Republika"/>
          <w:b/>
          <w:bCs/>
        </w:rPr>
        <w:t>nepremičnine</w:t>
      </w:r>
      <w:r w:rsidRPr="003D2A0D">
        <w:rPr>
          <w:rFonts w:ascii="Republika" w:hAnsi="Republika"/>
        </w:rPr>
        <w:t xml:space="preserve">, s sestavinami in pritiklinami, v katerih upravljavci </w:t>
      </w:r>
      <w:r w:rsidR="00FA16D5">
        <w:rPr>
          <w:rFonts w:ascii="Republika" w:hAnsi="Republika"/>
        </w:rPr>
        <w:t xml:space="preserve">ali uporabniki </w:t>
      </w:r>
      <w:r w:rsidR="002443B5">
        <w:rPr>
          <w:rFonts w:ascii="Republika" w:hAnsi="Republika"/>
        </w:rPr>
        <w:t>delujejo</w:t>
      </w:r>
      <w:r w:rsidR="00CA0459">
        <w:rPr>
          <w:rFonts w:ascii="Republika" w:hAnsi="Republika"/>
        </w:rPr>
        <w:t>.</w:t>
      </w:r>
      <w:r w:rsidR="00FA16EA">
        <w:rPr>
          <w:rStyle w:val="Sprotnaopomba-sklic"/>
          <w:rFonts w:ascii="Republika" w:hAnsi="Republika"/>
        </w:rPr>
        <w:footnoteReference w:id="1"/>
      </w:r>
      <w:r w:rsidRPr="003D2A0D">
        <w:rPr>
          <w:rFonts w:ascii="Republika" w:hAnsi="Republika"/>
        </w:rPr>
        <w:t xml:space="preserve"> </w:t>
      </w:r>
      <w:r w:rsidR="00E74C78">
        <w:rPr>
          <w:rFonts w:ascii="Republika" w:hAnsi="Republika"/>
        </w:rPr>
        <w:t>Te nepremičnine</w:t>
      </w:r>
      <w:r w:rsidR="009A1DA4">
        <w:rPr>
          <w:rFonts w:ascii="Republika" w:hAnsi="Republika"/>
        </w:rPr>
        <w:t xml:space="preserve"> je </w:t>
      </w:r>
      <w:r w:rsidR="00DF538D">
        <w:rPr>
          <w:rFonts w:ascii="Republika" w:hAnsi="Republika"/>
        </w:rPr>
        <w:t>z vidika</w:t>
      </w:r>
      <w:r w:rsidRPr="003D2A0D">
        <w:rPr>
          <w:rFonts w:ascii="Republika" w:hAnsi="Republika"/>
        </w:rPr>
        <w:t xml:space="preserve"> </w:t>
      </w:r>
      <w:r w:rsidR="009A3463">
        <w:rPr>
          <w:rFonts w:ascii="Republika" w:hAnsi="Republika"/>
        </w:rPr>
        <w:t xml:space="preserve">namena, </w:t>
      </w:r>
      <w:r w:rsidRPr="003D2A0D">
        <w:rPr>
          <w:rFonts w:ascii="Republika" w:hAnsi="Republika"/>
        </w:rPr>
        <w:t xml:space="preserve">nalog </w:t>
      </w:r>
      <w:r w:rsidR="009A3463">
        <w:rPr>
          <w:rFonts w:ascii="Republika" w:hAnsi="Republika"/>
        </w:rPr>
        <w:t>ali</w:t>
      </w:r>
      <w:r w:rsidR="009A3463" w:rsidRPr="003D2A0D">
        <w:rPr>
          <w:rFonts w:ascii="Republika" w:hAnsi="Republika"/>
        </w:rPr>
        <w:t xml:space="preserve"> </w:t>
      </w:r>
      <w:r w:rsidRPr="003D2A0D">
        <w:rPr>
          <w:rFonts w:ascii="Republika" w:hAnsi="Republika"/>
        </w:rPr>
        <w:t xml:space="preserve">organizacijske oblike upravljavca </w:t>
      </w:r>
      <w:r w:rsidR="00943D19">
        <w:rPr>
          <w:rFonts w:ascii="Republika" w:hAnsi="Republika"/>
        </w:rPr>
        <w:t>ali uporabnika</w:t>
      </w:r>
      <w:r w:rsidR="00764D00">
        <w:rPr>
          <w:rFonts w:ascii="Republika" w:hAnsi="Republika"/>
        </w:rPr>
        <w:t xml:space="preserve"> </w:t>
      </w:r>
      <w:r w:rsidR="007B7926">
        <w:rPr>
          <w:rFonts w:ascii="Republika" w:hAnsi="Republika"/>
        </w:rPr>
        <w:t>v konkretnih primerih mogoče obravnavati kot</w:t>
      </w:r>
      <w:r w:rsidRPr="003D2A0D">
        <w:rPr>
          <w:rFonts w:ascii="Republika" w:hAnsi="Republika"/>
        </w:rPr>
        <w:t xml:space="preserve"> </w:t>
      </w:r>
      <w:r w:rsidRPr="003D2A0D">
        <w:rPr>
          <w:rFonts w:ascii="Republika" w:hAnsi="Republika"/>
          <w:b/>
          <w:bCs/>
        </w:rPr>
        <w:t>generične</w:t>
      </w:r>
      <w:r w:rsidRPr="003D2A0D">
        <w:rPr>
          <w:rFonts w:ascii="Republika" w:hAnsi="Republika"/>
        </w:rPr>
        <w:t xml:space="preserve">, torej </w:t>
      </w:r>
      <w:r w:rsidR="004F2C3E">
        <w:rPr>
          <w:rFonts w:ascii="Republika" w:hAnsi="Republika"/>
        </w:rPr>
        <w:t xml:space="preserve">tipične </w:t>
      </w:r>
      <w:r w:rsidRPr="003D2A0D">
        <w:rPr>
          <w:rFonts w:ascii="Republika" w:hAnsi="Republika"/>
        </w:rPr>
        <w:t xml:space="preserve">nepremičnine, ki so </w:t>
      </w:r>
      <w:r w:rsidR="00A14504">
        <w:rPr>
          <w:rFonts w:ascii="Republika" w:hAnsi="Republika"/>
        </w:rPr>
        <w:t>praviloma</w:t>
      </w:r>
      <w:r w:rsidR="00A14504" w:rsidRPr="003D2A0D">
        <w:rPr>
          <w:rFonts w:ascii="Republika" w:hAnsi="Republika"/>
        </w:rPr>
        <w:t xml:space="preserve"> </w:t>
      </w:r>
      <w:r w:rsidRPr="003D2A0D">
        <w:rPr>
          <w:rFonts w:ascii="Republika" w:hAnsi="Republika"/>
        </w:rPr>
        <w:t xml:space="preserve">potrebne za </w:t>
      </w:r>
      <w:r>
        <w:rPr>
          <w:rFonts w:ascii="Republika" w:hAnsi="Republika"/>
        </w:rPr>
        <w:t>opravljanje</w:t>
      </w:r>
      <w:r w:rsidRPr="003D2A0D">
        <w:rPr>
          <w:rFonts w:ascii="Republika" w:hAnsi="Republika"/>
        </w:rPr>
        <w:t xml:space="preserve"> nalog upravljavcev, ali </w:t>
      </w:r>
      <w:r w:rsidR="003D4E80">
        <w:rPr>
          <w:rFonts w:ascii="Republika" w:hAnsi="Republika"/>
        </w:rPr>
        <w:t xml:space="preserve">kot </w:t>
      </w:r>
      <w:r w:rsidR="0053137C">
        <w:rPr>
          <w:rFonts w:ascii="Republika" w:hAnsi="Republika"/>
          <w:b/>
          <w:bCs/>
        </w:rPr>
        <w:t xml:space="preserve">posebne </w:t>
      </w:r>
      <w:r w:rsidRPr="003D2A0D">
        <w:rPr>
          <w:rFonts w:ascii="Republika" w:hAnsi="Republika"/>
          <w:b/>
          <w:bCs/>
        </w:rPr>
        <w:t>nepremičnine</w:t>
      </w:r>
      <w:r w:rsidR="00F85FDB">
        <w:rPr>
          <w:rFonts w:ascii="Republika" w:hAnsi="Republika"/>
          <w:bCs/>
        </w:rPr>
        <w:t>,</w:t>
      </w:r>
      <w:r w:rsidR="00660C88">
        <w:rPr>
          <w:rStyle w:val="Sprotnaopomba-sklic"/>
          <w:rFonts w:ascii="Republika" w:hAnsi="Republika"/>
        </w:rPr>
        <w:footnoteReference w:id="2"/>
      </w:r>
      <w:r w:rsidRPr="003D2A0D">
        <w:rPr>
          <w:rFonts w:ascii="Republika" w:hAnsi="Republika"/>
        </w:rPr>
        <w:t xml:space="preserve"> ki so potrebne za </w:t>
      </w:r>
      <w:r>
        <w:rPr>
          <w:rFonts w:ascii="Republika" w:hAnsi="Republika"/>
        </w:rPr>
        <w:t>opravljaje</w:t>
      </w:r>
      <w:r w:rsidRPr="003D2A0D">
        <w:rPr>
          <w:rFonts w:ascii="Republika" w:hAnsi="Republika"/>
        </w:rPr>
        <w:t xml:space="preserve"> nalog posameznega upravljavca in imajo </w:t>
      </w:r>
      <w:r w:rsidR="00C66B18">
        <w:rPr>
          <w:rFonts w:ascii="Republika" w:hAnsi="Republika"/>
        </w:rPr>
        <w:t xml:space="preserve">ali </w:t>
      </w:r>
      <w:r w:rsidRPr="003D2A0D">
        <w:rPr>
          <w:rFonts w:ascii="Republika" w:hAnsi="Republika"/>
        </w:rPr>
        <w:t>morajo imeti glede na generične nepremičnine posebne lastnosti</w:t>
      </w:r>
      <w:r>
        <w:rPr>
          <w:rFonts w:ascii="Republika" w:hAnsi="Republika"/>
        </w:rPr>
        <w:t>,</w:t>
      </w:r>
      <w:r w:rsidRPr="003D2A0D">
        <w:rPr>
          <w:rFonts w:ascii="Republika" w:hAnsi="Republika"/>
        </w:rPr>
        <w:t xml:space="preserve"> vezane na naloge </w:t>
      </w:r>
      <w:r w:rsidR="00C66B18">
        <w:rPr>
          <w:rFonts w:ascii="Republika" w:hAnsi="Republika"/>
        </w:rPr>
        <w:t>ali</w:t>
      </w:r>
      <w:r w:rsidR="00C66B18" w:rsidRPr="003D2A0D">
        <w:rPr>
          <w:rFonts w:ascii="Republika" w:hAnsi="Republika"/>
        </w:rPr>
        <w:t xml:space="preserve"> </w:t>
      </w:r>
      <w:r w:rsidRPr="003D2A0D">
        <w:rPr>
          <w:rFonts w:ascii="Republika" w:hAnsi="Republika"/>
        </w:rPr>
        <w:t>dejavnost posameznega upravljavca</w:t>
      </w:r>
      <w:r w:rsidR="00965FE0">
        <w:rPr>
          <w:rFonts w:ascii="Republika" w:hAnsi="Republika"/>
        </w:rPr>
        <w:t xml:space="preserve"> ali uporabnika</w:t>
      </w:r>
      <w:r w:rsidR="00E60461">
        <w:rPr>
          <w:rFonts w:ascii="Republika" w:hAnsi="Republika"/>
        </w:rPr>
        <w:t>,</w:t>
      </w:r>
      <w:r w:rsidRPr="003D2A0D">
        <w:rPr>
          <w:rFonts w:ascii="Republika" w:hAnsi="Republika"/>
        </w:rPr>
        <w:t xml:space="preserve"> in</w:t>
      </w:r>
    </w:p>
    <w:p w14:paraId="143E9ACC" w14:textId="77CDB33E" w:rsidR="00030815" w:rsidRDefault="00426E52" w:rsidP="00252B0A">
      <w:pPr>
        <w:pStyle w:val="Odstavekseznama"/>
        <w:numPr>
          <w:ilvl w:val="0"/>
          <w:numId w:val="3"/>
        </w:numPr>
        <w:rPr>
          <w:rFonts w:ascii="Republika" w:hAnsi="Republika"/>
        </w:rPr>
      </w:pPr>
      <w:r w:rsidRPr="003D2A0D">
        <w:rPr>
          <w:rFonts w:ascii="Republika" w:hAnsi="Republika"/>
        </w:rPr>
        <w:t>nepremičnim premoženjem</w:t>
      </w:r>
      <w:r>
        <w:rPr>
          <w:rFonts w:ascii="Republika" w:hAnsi="Republika"/>
        </w:rPr>
        <w:t xml:space="preserve"> države</w:t>
      </w:r>
      <w:r w:rsidRPr="003D2A0D">
        <w:rPr>
          <w:rFonts w:ascii="Republika" w:hAnsi="Republika"/>
        </w:rPr>
        <w:t xml:space="preserve">, ki ga upravljavec </w:t>
      </w:r>
      <w:r w:rsidR="00C66B18">
        <w:rPr>
          <w:rFonts w:ascii="Republika" w:hAnsi="Republika"/>
        </w:rPr>
        <w:t>ali</w:t>
      </w:r>
      <w:r w:rsidR="00C66B18" w:rsidRPr="003D2A0D">
        <w:rPr>
          <w:rFonts w:ascii="Republika" w:hAnsi="Republika"/>
        </w:rPr>
        <w:t xml:space="preserve"> </w:t>
      </w:r>
      <w:r w:rsidRPr="003D2A0D">
        <w:rPr>
          <w:rFonts w:ascii="Republika" w:hAnsi="Republika"/>
        </w:rPr>
        <w:t xml:space="preserve">uporabnik potrebuje, pridobiva, upravlja </w:t>
      </w:r>
      <w:r w:rsidR="00C66B18">
        <w:rPr>
          <w:rFonts w:ascii="Republika" w:hAnsi="Republika"/>
        </w:rPr>
        <w:t>ali</w:t>
      </w:r>
      <w:r w:rsidR="00C66B18" w:rsidRPr="003D2A0D">
        <w:rPr>
          <w:rFonts w:ascii="Republika" w:hAnsi="Republika"/>
        </w:rPr>
        <w:t xml:space="preserve"> </w:t>
      </w:r>
      <w:r w:rsidRPr="003D2A0D">
        <w:rPr>
          <w:rFonts w:ascii="Republika" w:hAnsi="Republika"/>
        </w:rPr>
        <w:t xml:space="preserve">uporablja </w:t>
      </w:r>
      <w:r w:rsidRPr="00B443B5">
        <w:rPr>
          <w:rFonts w:ascii="Republika" w:hAnsi="Republika"/>
          <w:b/>
          <w:bCs/>
          <w:u w:val="single"/>
        </w:rPr>
        <w:t>v okviru opravljanja svojih nalog</w:t>
      </w:r>
      <w:r w:rsidRPr="003D2A0D">
        <w:rPr>
          <w:rFonts w:ascii="Republika" w:hAnsi="Republika"/>
        </w:rPr>
        <w:t xml:space="preserve">, pri čemer </w:t>
      </w:r>
      <w:r w:rsidR="00A91E5E">
        <w:rPr>
          <w:rFonts w:ascii="Republika" w:hAnsi="Republika"/>
        </w:rPr>
        <w:t xml:space="preserve">ne gre za </w:t>
      </w:r>
      <w:r w:rsidR="00F67DDE">
        <w:rPr>
          <w:rFonts w:ascii="Republika" w:hAnsi="Republika"/>
        </w:rPr>
        <w:t xml:space="preserve">poslovne </w:t>
      </w:r>
      <w:r w:rsidR="00A91E5E">
        <w:rPr>
          <w:rFonts w:ascii="Republika" w:hAnsi="Republika"/>
        </w:rPr>
        <w:t>nepremičnine</w:t>
      </w:r>
      <w:r w:rsidR="00D94E79">
        <w:rPr>
          <w:rFonts w:ascii="Republika" w:hAnsi="Republika"/>
        </w:rPr>
        <w:t xml:space="preserve"> iz </w:t>
      </w:r>
      <w:r w:rsidR="00AE4BC0">
        <w:rPr>
          <w:rFonts w:ascii="Republika" w:hAnsi="Republika"/>
        </w:rPr>
        <w:t xml:space="preserve">prejšnje </w:t>
      </w:r>
      <w:r w:rsidR="00D94E79">
        <w:rPr>
          <w:rFonts w:ascii="Republika" w:hAnsi="Republika"/>
        </w:rPr>
        <w:t>alineje</w:t>
      </w:r>
      <w:r w:rsidR="00A91E5E">
        <w:rPr>
          <w:rFonts w:ascii="Republika" w:hAnsi="Republika"/>
        </w:rPr>
        <w:t>.</w:t>
      </w:r>
      <w:r w:rsidR="00C445BF">
        <w:rPr>
          <w:rFonts w:ascii="Republika" w:hAnsi="Republika"/>
        </w:rPr>
        <w:t xml:space="preserve"> </w:t>
      </w:r>
      <w:r w:rsidR="00A91E5E">
        <w:rPr>
          <w:rFonts w:ascii="Republika" w:hAnsi="Republika"/>
        </w:rPr>
        <w:t>T</w:t>
      </w:r>
      <w:r w:rsidRPr="003D2A0D">
        <w:rPr>
          <w:rFonts w:ascii="Republika" w:hAnsi="Republika"/>
        </w:rPr>
        <w:t xml:space="preserve">udi </w:t>
      </w:r>
      <w:r w:rsidR="003E41F0">
        <w:rPr>
          <w:rFonts w:ascii="Republika" w:hAnsi="Republika"/>
        </w:rPr>
        <w:t>nepremičn</w:t>
      </w:r>
      <w:r w:rsidR="00F07C44">
        <w:rPr>
          <w:rFonts w:ascii="Republika" w:hAnsi="Republika"/>
        </w:rPr>
        <w:t>o</w:t>
      </w:r>
      <w:r w:rsidR="003E41F0">
        <w:rPr>
          <w:rFonts w:ascii="Republika" w:hAnsi="Republika"/>
        </w:rPr>
        <w:t xml:space="preserve"> premoženj</w:t>
      </w:r>
      <w:r w:rsidR="00F07C44">
        <w:rPr>
          <w:rFonts w:ascii="Republika" w:hAnsi="Republika"/>
        </w:rPr>
        <w:t>e</w:t>
      </w:r>
      <w:r w:rsidR="003E41F0">
        <w:rPr>
          <w:rFonts w:ascii="Republika" w:hAnsi="Republika"/>
        </w:rPr>
        <w:t xml:space="preserve"> države</w:t>
      </w:r>
      <w:r w:rsidR="009F5E7F">
        <w:rPr>
          <w:rFonts w:ascii="Republika" w:hAnsi="Republika"/>
        </w:rPr>
        <w:t xml:space="preserve">, ki ga </w:t>
      </w:r>
      <w:r w:rsidR="008F0058">
        <w:rPr>
          <w:rFonts w:ascii="Republika" w:hAnsi="Republika"/>
        </w:rPr>
        <w:t xml:space="preserve">upravljavec ali </w:t>
      </w:r>
      <w:r w:rsidR="008F0058" w:rsidRPr="003D2A0D">
        <w:rPr>
          <w:rFonts w:ascii="Republika" w:hAnsi="Republika"/>
        </w:rPr>
        <w:t xml:space="preserve">uporabnik potrebuje, pridobiva, upravlja </w:t>
      </w:r>
      <w:r w:rsidR="008F0058">
        <w:rPr>
          <w:rFonts w:ascii="Republika" w:hAnsi="Republika"/>
        </w:rPr>
        <w:t>ali</w:t>
      </w:r>
      <w:r w:rsidR="008F0058" w:rsidRPr="003D2A0D">
        <w:rPr>
          <w:rFonts w:ascii="Republika" w:hAnsi="Republika"/>
        </w:rPr>
        <w:t xml:space="preserve"> uporablja </w:t>
      </w:r>
      <w:r w:rsidR="008F0058" w:rsidRPr="00B443B5">
        <w:rPr>
          <w:rFonts w:ascii="Republika" w:hAnsi="Republika"/>
        </w:rPr>
        <w:t>v okviru opravljanja svojih nalog</w:t>
      </w:r>
      <w:r w:rsidR="00170A30">
        <w:rPr>
          <w:rFonts w:ascii="Republika" w:hAnsi="Republika"/>
        </w:rPr>
        <w:t>,</w:t>
      </w:r>
      <w:r w:rsidR="008F0058" w:rsidRPr="003D2A0D" w:rsidDel="00861730">
        <w:rPr>
          <w:rFonts w:ascii="Republika" w:hAnsi="Republika"/>
        </w:rPr>
        <w:t xml:space="preserve"> </w:t>
      </w:r>
      <w:r w:rsidR="00861730">
        <w:rPr>
          <w:rFonts w:ascii="Republika" w:hAnsi="Republika"/>
        </w:rPr>
        <w:t xml:space="preserve">je v konkretnih primerih mogoče </w:t>
      </w:r>
      <w:r w:rsidR="00170A30">
        <w:rPr>
          <w:rFonts w:ascii="Republika" w:hAnsi="Republika"/>
        </w:rPr>
        <w:t>obravnavati kot</w:t>
      </w:r>
      <w:r w:rsidRPr="003D2A0D">
        <w:rPr>
          <w:rFonts w:ascii="Republika" w:hAnsi="Republika"/>
          <w:b/>
          <w:bCs/>
        </w:rPr>
        <w:t xml:space="preserve"> generičn</w:t>
      </w:r>
      <w:r w:rsidR="00170A30">
        <w:rPr>
          <w:rFonts w:ascii="Republika" w:hAnsi="Republika"/>
          <w:b/>
          <w:bCs/>
        </w:rPr>
        <w:t>e</w:t>
      </w:r>
      <w:r w:rsidRPr="003D2A0D">
        <w:rPr>
          <w:rFonts w:ascii="Republika" w:hAnsi="Republika"/>
          <w:b/>
          <w:bCs/>
        </w:rPr>
        <w:t xml:space="preserve"> nepremičnin</w:t>
      </w:r>
      <w:r w:rsidR="00170A30">
        <w:rPr>
          <w:rFonts w:ascii="Republika" w:hAnsi="Republika"/>
          <w:b/>
          <w:bCs/>
        </w:rPr>
        <w:t>e</w:t>
      </w:r>
      <w:r w:rsidR="00092A08" w:rsidRPr="00B443B5">
        <w:rPr>
          <w:rFonts w:ascii="Republika" w:hAnsi="Republika"/>
          <w:color w:val="000000" w:themeColor="text1"/>
        </w:rPr>
        <w:t>, ki so opredeljene</w:t>
      </w:r>
      <w:r w:rsidRPr="00B443B5">
        <w:rPr>
          <w:rFonts w:ascii="Republika" w:hAnsi="Republika"/>
          <w:b/>
          <w:bCs/>
          <w:color w:val="000000" w:themeColor="text1"/>
        </w:rPr>
        <w:t xml:space="preserve"> </w:t>
      </w:r>
      <w:r w:rsidRPr="003D2A0D">
        <w:rPr>
          <w:rFonts w:ascii="Republika" w:hAnsi="Republika"/>
        </w:rPr>
        <w:t>glede na določeno namensko ali dejansko rabo</w:t>
      </w:r>
      <w:r w:rsidR="00F1086B">
        <w:rPr>
          <w:rFonts w:ascii="Republika" w:hAnsi="Republika"/>
        </w:rPr>
        <w:t>,</w:t>
      </w:r>
      <w:r w:rsidRPr="003D2A0D">
        <w:rPr>
          <w:rFonts w:ascii="Republika" w:hAnsi="Republika"/>
          <w:b/>
          <w:bCs/>
        </w:rPr>
        <w:t xml:space="preserve"> </w:t>
      </w:r>
      <w:r w:rsidR="005A0B44">
        <w:rPr>
          <w:rFonts w:ascii="Republika" w:hAnsi="Republika"/>
        </w:rPr>
        <w:t>ali</w:t>
      </w:r>
      <w:r w:rsidR="00372485" w:rsidRPr="003D2A0D">
        <w:rPr>
          <w:rFonts w:ascii="Republika" w:hAnsi="Republika"/>
        </w:rPr>
        <w:t xml:space="preserve"> </w:t>
      </w:r>
      <w:r w:rsidR="0053137C">
        <w:rPr>
          <w:rFonts w:ascii="Republika" w:hAnsi="Republika"/>
          <w:b/>
          <w:bCs/>
        </w:rPr>
        <w:t xml:space="preserve">posebne </w:t>
      </w:r>
      <w:r w:rsidRPr="003D2A0D">
        <w:rPr>
          <w:rFonts w:ascii="Republika" w:hAnsi="Republika"/>
          <w:b/>
          <w:bCs/>
        </w:rPr>
        <w:t>nepremičnin</w:t>
      </w:r>
      <w:r w:rsidR="005A0B44">
        <w:rPr>
          <w:rFonts w:ascii="Republika" w:hAnsi="Republika"/>
          <w:b/>
          <w:bCs/>
        </w:rPr>
        <w:t>e</w:t>
      </w:r>
      <w:r w:rsidR="00F85FDB">
        <w:rPr>
          <w:rFonts w:ascii="Republika" w:hAnsi="Republika"/>
          <w:bCs/>
        </w:rPr>
        <w:t>,</w:t>
      </w:r>
      <w:r w:rsidR="0081518A" w:rsidRPr="00B443B5">
        <w:rPr>
          <w:rStyle w:val="Sprotnaopomba-sklic"/>
          <w:rFonts w:ascii="Republika" w:hAnsi="Republika"/>
        </w:rPr>
        <w:footnoteReference w:id="3"/>
      </w:r>
      <w:r w:rsidRPr="003D2A0D">
        <w:rPr>
          <w:rFonts w:ascii="Republika" w:hAnsi="Republika"/>
        </w:rPr>
        <w:t xml:space="preserve"> ki </w:t>
      </w:r>
      <w:r w:rsidR="00AE4BC0">
        <w:rPr>
          <w:rFonts w:ascii="Republika" w:hAnsi="Republika"/>
        </w:rPr>
        <w:t>spada</w:t>
      </w:r>
      <w:r w:rsidR="00AE4BC0" w:rsidRPr="003D2A0D">
        <w:rPr>
          <w:rFonts w:ascii="Republika" w:hAnsi="Republika"/>
        </w:rPr>
        <w:t xml:space="preserve">jo </w:t>
      </w:r>
      <w:r w:rsidRPr="003D2A0D">
        <w:rPr>
          <w:rFonts w:ascii="Republika" w:hAnsi="Republika"/>
        </w:rPr>
        <w:t xml:space="preserve">v okvir </w:t>
      </w:r>
      <w:r w:rsidR="001D2CE3">
        <w:rPr>
          <w:rFonts w:ascii="Republika" w:hAnsi="Republika"/>
        </w:rPr>
        <w:t xml:space="preserve"> opravljanja </w:t>
      </w:r>
      <w:r w:rsidRPr="003D2A0D">
        <w:rPr>
          <w:rFonts w:ascii="Republika" w:hAnsi="Republika"/>
        </w:rPr>
        <w:t xml:space="preserve">nalog določenega upravljavca zaradi njihove </w:t>
      </w:r>
      <w:r w:rsidR="00B40D98" w:rsidRPr="003D2A0D">
        <w:rPr>
          <w:rFonts w:ascii="Republika" w:hAnsi="Republika"/>
        </w:rPr>
        <w:t xml:space="preserve">določene </w:t>
      </w:r>
      <w:r w:rsidRPr="003D2A0D">
        <w:rPr>
          <w:rFonts w:ascii="Republika" w:hAnsi="Republika"/>
        </w:rPr>
        <w:t xml:space="preserve">navezne </w:t>
      </w:r>
      <w:r w:rsidR="0053137C">
        <w:rPr>
          <w:rFonts w:ascii="Republika" w:hAnsi="Republika"/>
        </w:rPr>
        <w:t>posebne</w:t>
      </w:r>
      <w:r w:rsidR="0053137C" w:rsidRPr="003D2A0D">
        <w:rPr>
          <w:rFonts w:ascii="Republika" w:hAnsi="Republika"/>
        </w:rPr>
        <w:t xml:space="preserve"> </w:t>
      </w:r>
      <w:r w:rsidRPr="003D2A0D">
        <w:rPr>
          <w:rFonts w:ascii="Republika" w:hAnsi="Republika"/>
        </w:rPr>
        <w:t>lastnosti.</w:t>
      </w:r>
      <w:r w:rsidR="00813506">
        <w:rPr>
          <w:rStyle w:val="Sprotnaopomba-sklic"/>
          <w:rFonts w:ascii="Republika" w:hAnsi="Republika"/>
        </w:rPr>
        <w:footnoteReference w:id="4"/>
      </w:r>
      <w:r w:rsidRPr="003D2A0D">
        <w:rPr>
          <w:rFonts w:ascii="Republika" w:hAnsi="Republika"/>
        </w:rPr>
        <w:t xml:space="preserve"> </w:t>
      </w:r>
    </w:p>
    <w:p w14:paraId="7629E382" w14:textId="3BB54097" w:rsidR="008F48C1" w:rsidRPr="003C1A5F" w:rsidRDefault="008F48C1" w:rsidP="003C1A5F">
      <w:pPr>
        <w:spacing w:after="0"/>
      </w:pPr>
      <w:r w:rsidRPr="003C1A5F">
        <w:t xml:space="preserve">Z vidika </w:t>
      </w:r>
      <w:r w:rsidR="001436FF">
        <w:t xml:space="preserve">ciljev in usmeritev </w:t>
      </w:r>
      <w:r w:rsidR="007117D9">
        <w:t>s</w:t>
      </w:r>
      <w:r w:rsidR="001436FF">
        <w:t xml:space="preserve">trategije je znotraj fondov posameznih upravljavcev izjemno pomembna </w:t>
      </w:r>
      <w:r w:rsidR="007C4169">
        <w:t xml:space="preserve">tudi </w:t>
      </w:r>
      <w:r w:rsidR="001436FF">
        <w:t xml:space="preserve">opredelitev </w:t>
      </w:r>
      <w:r w:rsidR="001436FF" w:rsidRPr="00A91E5E">
        <w:t>statusa posameznega nepremičnega premoženja</w:t>
      </w:r>
      <w:r w:rsidR="001436FF">
        <w:t xml:space="preserve"> z vidika njegovega </w:t>
      </w:r>
      <w:r w:rsidR="001436FF" w:rsidRPr="00A91E5E">
        <w:rPr>
          <w:b/>
          <w:bCs/>
        </w:rPr>
        <w:t xml:space="preserve">pomena </w:t>
      </w:r>
      <w:r w:rsidR="00C66B18">
        <w:rPr>
          <w:b/>
          <w:bCs/>
        </w:rPr>
        <w:t>in</w:t>
      </w:r>
      <w:r w:rsidR="00C66B18" w:rsidRPr="00A91E5E">
        <w:rPr>
          <w:b/>
          <w:bCs/>
        </w:rPr>
        <w:t xml:space="preserve"> </w:t>
      </w:r>
      <w:r w:rsidR="001436FF" w:rsidRPr="00A91E5E">
        <w:rPr>
          <w:b/>
          <w:bCs/>
        </w:rPr>
        <w:t xml:space="preserve">potrebnosti </w:t>
      </w:r>
      <w:r w:rsidRPr="00A91E5E">
        <w:rPr>
          <w:b/>
          <w:bCs/>
        </w:rPr>
        <w:t>za posameznega upravljavca</w:t>
      </w:r>
      <w:r w:rsidR="001436FF">
        <w:t xml:space="preserve">, in sicer se nepremično premoženje države v tej zvezi lahko </w:t>
      </w:r>
      <w:r w:rsidR="00AE4BC0">
        <w:t>razvrsti</w:t>
      </w:r>
      <w:r w:rsidR="00AE4BC0" w:rsidRPr="003C1A5F">
        <w:t xml:space="preserve"> </w:t>
      </w:r>
      <w:r w:rsidRPr="003C1A5F">
        <w:t>kot:</w:t>
      </w:r>
    </w:p>
    <w:p w14:paraId="0DD0C7DB" w14:textId="32FDFCAC" w:rsidR="003C1A5F" w:rsidRPr="003C1A5F" w:rsidRDefault="008F48C1" w:rsidP="003E104C">
      <w:pPr>
        <w:pStyle w:val="Odstavekseznama"/>
        <w:numPr>
          <w:ilvl w:val="0"/>
          <w:numId w:val="16"/>
        </w:numPr>
        <w:spacing w:before="0"/>
        <w:rPr>
          <w:rFonts w:ascii="Republika" w:hAnsi="Republika"/>
        </w:rPr>
      </w:pPr>
      <w:r w:rsidRPr="003C1A5F">
        <w:rPr>
          <w:rFonts w:ascii="Republika" w:hAnsi="Republika"/>
          <w:b/>
          <w:bCs/>
        </w:rPr>
        <w:t>potrebno nepremično premoženje države</w:t>
      </w:r>
      <w:r w:rsidRPr="003C1A5F">
        <w:rPr>
          <w:rFonts w:ascii="Republika" w:hAnsi="Republika"/>
        </w:rPr>
        <w:t xml:space="preserve">, ki </w:t>
      </w:r>
      <w:r w:rsidR="00E954D6">
        <w:rPr>
          <w:rFonts w:ascii="Republika" w:hAnsi="Republika"/>
        </w:rPr>
        <w:t xml:space="preserve">ga </w:t>
      </w:r>
      <w:r w:rsidR="00AE4BC0" w:rsidRPr="003C1A5F">
        <w:rPr>
          <w:rFonts w:ascii="Republika" w:hAnsi="Republika"/>
        </w:rPr>
        <w:t>posamez</w:t>
      </w:r>
      <w:r w:rsidR="00AE4BC0">
        <w:rPr>
          <w:rFonts w:ascii="Republika" w:hAnsi="Republika"/>
        </w:rPr>
        <w:t>en</w:t>
      </w:r>
      <w:r w:rsidR="00AE4BC0" w:rsidRPr="003C1A5F">
        <w:rPr>
          <w:rFonts w:ascii="Republika" w:hAnsi="Republika"/>
        </w:rPr>
        <w:t xml:space="preserve"> upravljav</w:t>
      </w:r>
      <w:r w:rsidR="00AE4BC0">
        <w:rPr>
          <w:rFonts w:ascii="Republika" w:hAnsi="Republika"/>
        </w:rPr>
        <w:t>ec</w:t>
      </w:r>
      <w:r w:rsidR="00AE4BC0" w:rsidRPr="003C1A5F">
        <w:rPr>
          <w:rFonts w:ascii="Republika" w:hAnsi="Republika"/>
        </w:rPr>
        <w:t xml:space="preserve"> </w:t>
      </w:r>
      <w:r w:rsidRPr="003C1A5F">
        <w:rPr>
          <w:rFonts w:ascii="Republika" w:hAnsi="Republika"/>
        </w:rPr>
        <w:t xml:space="preserve">v danem trenutku </w:t>
      </w:r>
      <w:r w:rsidR="0095106D">
        <w:rPr>
          <w:rFonts w:ascii="Republika" w:hAnsi="Republika"/>
        </w:rPr>
        <w:t xml:space="preserve">ali obdobju </w:t>
      </w:r>
      <w:r w:rsidRPr="003C1A5F">
        <w:rPr>
          <w:rFonts w:ascii="Republika" w:hAnsi="Republika"/>
        </w:rPr>
        <w:t xml:space="preserve">ekonomsko in prostorsko učinkovito uporablja ali potrebuje </w:t>
      </w:r>
      <w:r w:rsidR="003C1A5F" w:rsidRPr="003C1A5F">
        <w:rPr>
          <w:rFonts w:ascii="Republika" w:hAnsi="Republika"/>
        </w:rPr>
        <w:t>za opravljanj</w:t>
      </w:r>
      <w:r w:rsidR="00D224CC">
        <w:rPr>
          <w:rFonts w:ascii="Republika" w:hAnsi="Republika"/>
        </w:rPr>
        <w:t>e</w:t>
      </w:r>
      <w:r w:rsidR="003C1A5F" w:rsidRPr="003C1A5F">
        <w:rPr>
          <w:rFonts w:ascii="Republika" w:hAnsi="Republika"/>
        </w:rPr>
        <w:t xml:space="preserve"> </w:t>
      </w:r>
      <w:r w:rsidR="000475F2">
        <w:rPr>
          <w:rFonts w:ascii="Republika" w:hAnsi="Republika"/>
        </w:rPr>
        <w:t xml:space="preserve">ali v okviru opravljanja </w:t>
      </w:r>
      <w:r w:rsidR="003C1A5F" w:rsidRPr="003C1A5F">
        <w:rPr>
          <w:rFonts w:ascii="Republika" w:hAnsi="Republika"/>
        </w:rPr>
        <w:t>svojih nalog ali nalog uporabnikov</w:t>
      </w:r>
      <w:r w:rsidRPr="003C1A5F">
        <w:rPr>
          <w:rFonts w:ascii="Republika" w:hAnsi="Republika"/>
        </w:rPr>
        <w:t xml:space="preserve"> </w:t>
      </w:r>
      <w:r w:rsidR="009033CF">
        <w:rPr>
          <w:rFonts w:ascii="Republika" w:hAnsi="Republika"/>
        </w:rPr>
        <w:t xml:space="preserve">ter </w:t>
      </w:r>
      <w:r w:rsidR="005113DE">
        <w:rPr>
          <w:rFonts w:ascii="Republika" w:hAnsi="Republika"/>
        </w:rPr>
        <w:t>tudi nepremično premoženje države</w:t>
      </w:r>
      <w:r w:rsidR="00E80E6D">
        <w:rPr>
          <w:rFonts w:ascii="Republika" w:hAnsi="Republika"/>
        </w:rPr>
        <w:t xml:space="preserve">, </w:t>
      </w:r>
      <w:r w:rsidRPr="003C1A5F">
        <w:rPr>
          <w:rFonts w:ascii="Republika" w:hAnsi="Republika"/>
        </w:rPr>
        <w:t xml:space="preserve">ki upravljavcu v srednjeročnem prihodnjem obdobju omogoča </w:t>
      </w:r>
      <w:r w:rsidR="00DF6B14" w:rsidRPr="003C1A5F">
        <w:rPr>
          <w:rFonts w:ascii="Republika" w:hAnsi="Republika"/>
        </w:rPr>
        <w:t>hit</w:t>
      </w:r>
      <w:r w:rsidR="00DF6B14">
        <w:rPr>
          <w:rFonts w:ascii="Republika" w:hAnsi="Republika"/>
        </w:rPr>
        <w:t>er</w:t>
      </w:r>
      <w:r w:rsidR="00DF6B14" w:rsidRPr="003C1A5F">
        <w:rPr>
          <w:rFonts w:ascii="Republika" w:hAnsi="Republika"/>
        </w:rPr>
        <w:t xml:space="preserve"> </w:t>
      </w:r>
      <w:r w:rsidRPr="003C1A5F">
        <w:rPr>
          <w:rFonts w:ascii="Republika" w:hAnsi="Republika"/>
        </w:rPr>
        <w:t xml:space="preserve">in </w:t>
      </w:r>
      <w:r w:rsidR="00DF6B14">
        <w:rPr>
          <w:rFonts w:ascii="Republika" w:hAnsi="Republika"/>
        </w:rPr>
        <w:t>prilagodljiv</w:t>
      </w:r>
      <w:r w:rsidR="00DF6B14" w:rsidRPr="003C1A5F">
        <w:rPr>
          <w:rFonts w:ascii="Republika" w:hAnsi="Republika"/>
        </w:rPr>
        <w:t xml:space="preserve"> </w:t>
      </w:r>
      <w:r w:rsidR="00DF6B14">
        <w:rPr>
          <w:rFonts w:ascii="Republika" w:hAnsi="Republika"/>
        </w:rPr>
        <w:t>odziv</w:t>
      </w:r>
      <w:r w:rsidR="00DF6B14" w:rsidRPr="003C1A5F">
        <w:rPr>
          <w:rFonts w:ascii="Republika" w:hAnsi="Republika"/>
        </w:rPr>
        <w:t xml:space="preserve"> </w:t>
      </w:r>
      <w:r w:rsidRPr="003C1A5F">
        <w:rPr>
          <w:rFonts w:ascii="Republika" w:hAnsi="Republika"/>
        </w:rPr>
        <w:t xml:space="preserve">na </w:t>
      </w:r>
      <w:r w:rsidR="00854AEC">
        <w:rPr>
          <w:rFonts w:ascii="Republika" w:hAnsi="Republika"/>
        </w:rPr>
        <w:t xml:space="preserve">razvojne, </w:t>
      </w:r>
      <w:r w:rsidRPr="003C1A5F">
        <w:rPr>
          <w:rFonts w:ascii="Republika" w:hAnsi="Republika"/>
        </w:rPr>
        <w:t xml:space="preserve">spremenljive </w:t>
      </w:r>
      <w:r w:rsidR="00D36835">
        <w:rPr>
          <w:rFonts w:ascii="Republika" w:hAnsi="Republika"/>
        </w:rPr>
        <w:t xml:space="preserve">ali </w:t>
      </w:r>
      <w:r w:rsidRPr="003C1A5F">
        <w:rPr>
          <w:rFonts w:ascii="Republika" w:hAnsi="Republika"/>
        </w:rPr>
        <w:t xml:space="preserve">nepredvidljive okoliščine za zagotavljanje nadaljnjega nemotenega opravljanja </w:t>
      </w:r>
      <w:r w:rsidR="00D224CC">
        <w:rPr>
          <w:rFonts w:ascii="Republika" w:hAnsi="Republika"/>
        </w:rPr>
        <w:t xml:space="preserve">njegovih </w:t>
      </w:r>
      <w:r w:rsidRPr="003C1A5F">
        <w:rPr>
          <w:rFonts w:ascii="Republika" w:hAnsi="Republika"/>
        </w:rPr>
        <w:t>nalog</w:t>
      </w:r>
      <w:r w:rsidR="002443B5">
        <w:rPr>
          <w:rFonts w:ascii="Republika" w:hAnsi="Republika"/>
        </w:rPr>
        <w:t xml:space="preserve"> ali nalog uporabnikov</w:t>
      </w:r>
      <w:r w:rsidR="003C1A5F" w:rsidRPr="003C1A5F">
        <w:rPr>
          <w:rFonts w:ascii="Republika" w:hAnsi="Republika"/>
        </w:rPr>
        <w:t>;</w:t>
      </w:r>
      <w:r w:rsidRPr="003C1A5F">
        <w:rPr>
          <w:rFonts w:ascii="Republika" w:hAnsi="Republika"/>
        </w:rPr>
        <w:t xml:space="preserve"> </w:t>
      </w:r>
    </w:p>
    <w:p w14:paraId="321A770F" w14:textId="4D86D8CA" w:rsidR="003C1A5F" w:rsidRPr="003C1A5F" w:rsidRDefault="003C1A5F" w:rsidP="003E104C">
      <w:pPr>
        <w:pStyle w:val="Odstavekseznama"/>
        <w:numPr>
          <w:ilvl w:val="0"/>
          <w:numId w:val="16"/>
        </w:numPr>
        <w:spacing w:before="0"/>
        <w:rPr>
          <w:rFonts w:ascii="Republika" w:hAnsi="Republika"/>
        </w:rPr>
      </w:pPr>
      <w:r w:rsidRPr="003C1A5F">
        <w:rPr>
          <w:rFonts w:ascii="Republika" w:hAnsi="Republika"/>
          <w:b/>
          <w:bCs/>
        </w:rPr>
        <w:t>začasno nepotrebno nepremično premoženje države</w:t>
      </w:r>
      <w:r w:rsidR="00A91E5E" w:rsidRPr="00A91E5E">
        <w:rPr>
          <w:rFonts w:ascii="Republika" w:hAnsi="Republika"/>
        </w:rPr>
        <w:t>, ki</w:t>
      </w:r>
      <w:r w:rsidRPr="003C1A5F">
        <w:rPr>
          <w:rFonts w:ascii="Republika" w:hAnsi="Republika"/>
        </w:rPr>
        <w:t xml:space="preserve"> </w:t>
      </w:r>
      <w:r w:rsidR="00DF6B14">
        <w:rPr>
          <w:rFonts w:ascii="Republika" w:hAnsi="Republika"/>
        </w:rPr>
        <w:t xml:space="preserve">ga </w:t>
      </w:r>
      <w:r w:rsidR="00D224CC" w:rsidRPr="003C1A5F">
        <w:rPr>
          <w:rFonts w:ascii="Republika" w:hAnsi="Republika"/>
        </w:rPr>
        <w:t>posamez</w:t>
      </w:r>
      <w:r w:rsidR="00D224CC">
        <w:rPr>
          <w:rFonts w:ascii="Republika" w:hAnsi="Republika"/>
        </w:rPr>
        <w:t>en</w:t>
      </w:r>
      <w:r w:rsidR="00D224CC" w:rsidRPr="003C1A5F">
        <w:rPr>
          <w:rFonts w:ascii="Republika" w:hAnsi="Republika"/>
        </w:rPr>
        <w:t xml:space="preserve"> upravljav</w:t>
      </w:r>
      <w:r w:rsidR="00D224CC">
        <w:rPr>
          <w:rFonts w:ascii="Republika" w:hAnsi="Republika"/>
        </w:rPr>
        <w:t>ec</w:t>
      </w:r>
      <w:r w:rsidR="00D224CC" w:rsidRPr="003C1A5F">
        <w:rPr>
          <w:rFonts w:ascii="Republika" w:hAnsi="Republika"/>
        </w:rPr>
        <w:t xml:space="preserve"> </w:t>
      </w:r>
      <w:r w:rsidR="00033E3C" w:rsidRPr="003C1A5F">
        <w:rPr>
          <w:rFonts w:ascii="Republika" w:hAnsi="Republika"/>
        </w:rPr>
        <w:t>v danem trenutku</w:t>
      </w:r>
      <w:r w:rsidR="001436FF">
        <w:rPr>
          <w:rFonts w:ascii="Republika" w:hAnsi="Republika"/>
        </w:rPr>
        <w:t xml:space="preserve"> ali </w:t>
      </w:r>
      <w:r w:rsidR="00CA0459">
        <w:rPr>
          <w:rFonts w:ascii="Republika" w:hAnsi="Republika"/>
        </w:rPr>
        <w:t xml:space="preserve">določenem </w:t>
      </w:r>
      <w:r w:rsidR="001436FF">
        <w:rPr>
          <w:rFonts w:ascii="Republika" w:hAnsi="Republika"/>
        </w:rPr>
        <w:t>obdobju</w:t>
      </w:r>
      <w:r w:rsidR="00033E3C" w:rsidRPr="003C1A5F">
        <w:rPr>
          <w:rFonts w:ascii="Republika" w:hAnsi="Republika"/>
        </w:rPr>
        <w:t xml:space="preserve"> </w:t>
      </w:r>
      <w:r w:rsidR="00874DC6">
        <w:rPr>
          <w:rFonts w:ascii="Republika" w:hAnsi="Republika"/>
        </w:rPr>
        <w:t xml:space="preserve">primarno </w:t>
      </w:r>
      <w:r w:rsidR="00E01026">
        <w:rPr>
          <w:rFonts w:ascii="Republika" w:hAnsi="Republika"/>
        </w:rPr>
        <w:t xml:space="preserve">in neposredno </w:t>
      </w:r>
      <w:r w:rsidR="00033E3C" w:rsidRPr="003C1A5F">
        <w:rPr>
          <w:rFonts w:ascii="Republika" w:hAnsi="Republika"/>
        </w:rPr>
        <w:t xml:space="preserve">ne potrebuje </w:t>
      </w:r>
      <w:r w:rsidR="00116863">
        <w:rPr>
          <w:rFonts w:ascii="Republika" w:hAnsi="Republika"/>
        </w:rPr>
        <w:t xml:space="preserve">oziroma </w:t>
      </w:r>
      <w:r w:rsidR="00D224CC">
        <w:rPr>
          <w:rFonts w:ascii="Republika" w:hAnsi="Republika"/>
        </w:rPr>
        <w:t xml:space="preserve">ga ne </w:t>
      </w:r>
      <w:r w:rsidR="00116863">
        <w:rPr>
          <w:rFonts w:ascii="Republika" w:hAnsi="Republika"/>
        </w:rPr>
        <w:t xml:space="preserve">uporablja </w:t>
      </w:r>
      <w:r w:rsidR="00033E3C" w:rsidRPr="003C1A5F">
        <w:rPr>
          <w:rFonts w:ascii="Republika" w:hAnsi="Republika"/>
        </w:rPr>
        <w:t>za opravljanj</w:t>
      </w:r>
      <w:r w:rsidR="00D224CC">
        <w:rPr>
          <w:rFonts w:ascii="Republika" w:hAnsi="Republika"/>
        </w:rPr>
        <w:t>e</w:t>
      </w:r>
      <w:r w:rsidR="00033E3C" w:rsidRPr="003C1A5F">
        <w:rPr>
          <w:rFonts w:ascii="Republika" w:hAnsi="Republika"/>
        </w:rPr>
        <w:t xml:space="preserve"> </w:t>
      </w:r>
      <w:r w:rsidR="006B415C">
        <w:rPr>
          <w:rFonts w:ascii="Republika" w:hAnsi="Republika"/>
        </w:rPr>
        <w:t xml:space="preserve">ali v okviru opravljanja </w:t>
      </w:r>
      <w:r w:rsidR="00033E3C" w:rsidRPr="003C1A5F">
        <w:rPr>
          <w:rFonts w:ascii="Republika" w:hAnsi="Republika"/>
        </w:rPr>
        <w:t xml:space="preserve">svojih nalog ali nalog uporabnikov ali </w:t>
      </w:r>
      <w:r w:rsidR="00DF6B14">
        <w:rPr>
          <w:rFonts w:ascii="Republika" w:hAnsi="Republika"/>
        </w:rPr>
        <w:t xml:space="preserve">ki </w:t>
      </w:r>
      <w:r w:rsidR="00033E3C" w:rsidRPr="003C1A5F">
        <w:rPr>
          <w:rFonts w:ascii="Republika" w:hAnsi="Republika"/>
        </w:rPr>
        <w:t>ni primerno za opravljanje njegovih nalog ali nalog uporabnikov</w:t>
      </w:r>
      <w:r w:rsidRPr="003C1A5F">
        <w:rPr>
          <w:rFonts w:ascii="Republika" w:hAnsi="Republika"/>
        </w:rPr>
        <w:t>;</w:t>
      </w:r>
    </w:p>
    <w:p w14:paraId="700FE72C" w14:textId="719C3993" w:rsidR="001436FF" w:rsidRPr="0047454C" w:rsidRDefault="003C1A5F" w:rsidP="003E104C">
      <w:pPr>
        <w:pStyle w:val="Odstavekseznama"/>
        <w:numPr>
          <w:ilvl w:val="0"/>
          <w:numId w:val="16"/>
        </w:numPr>
        <w:rPr>
          <w:rFonts w:ascii="Republika" w:hAnsi="Republika"/>
        </w:rPr>
      </w:pPr>
      <w:r w:rsidRPr="003C1A5F">
        <w:rPr>
          <w:rFonts w:ascii="Republika" w:hAnsi="Republika"/>
          <w:b/>
          <w:bCs/>
        </w:rPr>
        <w:t>trajno nepotrebno nepremično premoženje države</w:t>
      </w:r>
      <w:r w:rsidR="00A91E5E" w:rsidRPr="00A91E5E">
        <w:rPr>
          <w:rFonts w:ascii="Republika" w:hAnsi="Republika"/>
        </w:rPr>
        <w:t>, ki</w:t>
      </w:r>
      <w:r w:rsidR="00033E3C" w:rsidRPr="003C1A5F">
        <w:rPr>
          <w:rFonts w:ascii="Republika" w:hAnsi="Republika"/>
        </w:rPr>
        <w:t xml:space="preserve"> </w:t>
      </w:r>
      <w:r w:rsidR="00DF6B14">
        <w:rPr>
          <w:rFonts w:ascii="Republika" w:hAnsi="Republika"/>
        </w:rPr>
        <w:t xml:space="preserve">ga </w:t>
      </w:r>
      <w:r w:rsidR="00D224CC" w:rsidRPr="003C1A5F">
        <w:rPr>
          <w:rFonts w:ascii="Republika" w:hAnsi="Republika"/>
        </w:rPr>
        <w:t>posamez</w:t>
      </w:r>
      <w:r w:rsidR="00D224CC">
        <w:rPr>
          <w:rFonts w:ascii="Republika" w:hAnsi="Republika"/>
        </w:rPr>
        <w:t>en</w:t>
      </w:r>
      <w:r w:rsidR="00D224CC" w:rsidRPr="003C1A5F">
        <w:rPr>
          <w:rFonts w:ascii="Republika" w:hAnsi="Republika"/>
        </w:rPr>
        <w:t xml:space="preserve"> upravljav</w:t>
      </w:r>
      <w:r w:rsidR="00D224CC">
        <w:rPr>
          <w:rFonts w:ascii="Republika" w:hAnsi="Republika"/>
        </w:rPr>
        <w:t>ec</w:t>
      </w:r>
      <w:r w:rsidR="00D224CC" w:rsidRPr="003C1A5F">
        <w:rPr>
          <w:rFonts w:ascii="Republika" w:hAnsi="Republika"/>
        </w:rPr>
        <w:t xml:space="preserve"> </w:t>
      </w:r>
      <w:r w:rsidR="00033E3C" w:rsidRPr="003C1A5F">
        <w:rPr>
          <w:rFonts w:ascii="Republika" w:hAnsi="Republika"/>
        </w:rPr>
        <w:t xml:space="preserve">trajno ne potrebuje ali ni primerno za </w:t>
      </w:r>
      <w:r w:rsidR="00444C21">
        <w:rPr>
          <w:rFonts w:ascii="Republika" w:hAnsi="Republika"/>
        </w:rPr>
        <w:t xml:space="preserve">nadaljnje </w:t>
      </w:r>
      <w:r w:rsidR="00864C85">
        <w:rPr>
          <w:rFonts w:ascii="Republika" w:hAnsi="Republika"/>
        </w:rPr>
        <w:t xml:space="preserve">opravljanje </w:t>
      </w:r>
      <w:r w:rsidR="00A10F10">
        <w:rPr>
          <w:rFonts w:ascii="Republika" w:hAnsi="Republika"/>
        </w:rPr>
        <w:t xml:space="preserve"> v okviru </w:t>
      </w:r>
      <w:r w:rsidR="00D224CC">
        <w:rPr>
          <w:rFonts w:ascii="Republika" w:hAnsi="Republika"/>
        </w:rPr>
        <w:t>nadaljnje</w:t>
      </w:r>
      <w:r w:rsidR="00A10F10">
        <w:rPr>
          <w:rFonts w:ascii="Republika" w:hAnsi="Republika"/>
        </w:rPr>
        <w:t>ga</w:t>
      </w:r>
      <w:r w:rsidR="00D224CC">
        <w:rPr>
          <w:rFonts w:ascii="Republika" w:hAnsi="Republika"/>
        </w:rPr>
        <w:t xml:space="preserve"> </w:t>
      </w:r>
      <w:r w:rsidR="00033E3C" w:rsidRPr="003C1A5F">
        <w:rPr>
          <w:rFonts w:ascii="Republika" w:hAnsi="Republika"/>
        </w:rPr>
        <w:t>opravljanj</w:t>
      </w:r>
      <w:r w:rsidR="00B92B94">
        <w:rPr>
          <w:rFonts w:ascii="Republika" w:hAnsi="Republika"/>
        </w:rPr>
        <w:t>a</w:t>
      </w:r>
      <w:r w:rsidR="00033E3C" w:rsidRPr="003C1A5F">
        <w:rPr>
          <w:rFonts w:ascii="Republika" w:hAnsi="Republika"/>
        </w:rPr>
        <w:t xml:space="preserve"> njegovih nalog </w:t>
      </w:r>
      <w:r w:rsidR="00E01026">
        <w:rPr>
          <w:rFonts w:ascii="Republika" w:hAnsi="Republika"/>
        </w:rPr>
        <w:t xml:space="preserve">ali nalog uporabnikov </w:t>
      </w:r>
      <w:r w:rsidR="00033E3C" w:rsidRPr="003C1A5F">
        <w:rPr>
          <w:rFonts w:ascii="Republika" w:hAnsi="Republika"/>
        </w:rPr>
        <w:t xml:space="preserve">in </w:t>
      </w:r>
      <w:r w:rsidR="00472297">
        <w:rPr>
          <w:rFonts w:ascii="Republika" w:hAnsi="Republika"/>
        </w:rPr>
        <w:t xml:space="preserve">za katero </w:t>
      </w:r>
      <w:r w:rsidR="00033E3C" w:rsidRPr="003C1A5F">
        <w:rPr>
          <w:rFonts w:ascii="Republika" w:hAnsi="Republika"/>
        </w:rPr>
        <w:t xml:space="preserve">tudi </w:t>
      </w:r>
      <w:r w:rsidR="00D224CC">
        <w:rPr>
          <w:rFonts w:ascii="Republika" w:hAnsi="Republika"/>
        </w:rPr>
        <w:t>ne kaže</w:t>
      </w:r>
      <w:r w:rsidR="00033E3C" w:rsidRPr="003C1A5F">
        <w:rPr>
          <w:rFonts w:ascii="Republika" w:hAnsi="Republika"/>
        </w:rPr>
        <w:t>, da ga bo v te</w:t>
      </w:r>
      <w:r w:rsidR="00E01026">
        <w:rPr>
          <w:rFonts w:ascii="Republika" w:hAnsi="Republika"/>
        </w:rPr>
        <w:t>h</w:t>
      </w:r>
      <w:r w:rsidR="00033E3C" w:rsidRPr="003C1A5F">
        <w:rPr>
          <w:rFonts w:ascii="Republika" w:hAnsi="Republika"/>
        </w:rPr>
        <w:t xml:space="preserve"> okvir</w:t>
      </w:r>
      <w:r w:rsidR="00E01026">
        <w:rPr>
          <w:rFonts w:ascii="Republika" w:hAnsi="Republika"/>
        </w:rPr>
        <w:t>ih</w:t>
      </w:r>
      <w:r w:rsidR="00033E3C" w:rsidRPr="003C1A5F">
        <w:rPr>
          <w:rFonts w:ascii="Republika" w:hAnsi="Republika"/>
        </w:rPr>
        <w:t xml:space="preserve"> potreboval.</w:t>
      </w:r>
    </w:p>
    <w:p w14:paraId="4DC0FDD5" w14:textId="7C69CDCA" w:rsidR="00507EED" w:rsidRPr="00CA0563" w:rsidRDefault="00021E6B" w:rsidP="00021E6B">
      <w:pPr>
        <w:pStyle w:val="Naslov3"/>
        <w:rPr>
          <w:color w:val="008484"/>
        </w:rPr>
      </w:pPr>
      <w:bookmarkStart w:id="30" w:name="_Toc219122266"/>
      <w:bookmarkEnd w:id="29"/>
      <w:r>
        <w:rPr>
          <w:color w:val="008484"/>
        </w:rPr>
        <w:t>II.2.</w:t>
      </w:r>
      <w:r w:rsidR="00F00CB6">
        <w:rPr>
          <w:color w:val="008484"/>
        </w:rPr>
        <w:t>2</w:t>
      </w:r>
      <w:r>
        <w:rPr>
          <w:color w:val="008484"/>
        </w:rPr>
        <w:t xml:space="preserve"> </w:t>
      </w:r>
      <w:r w:rsidR="0020355D" w:rsidRPr="00CA0563">
        <w:rPr>
          <w:color w:val="008484"/>
        </w:rPr>
        <w:t>Uporaba g</w:t>
      </w:r>
      <w:r w:rsidR="00507EED" w:rsidRPr="00CA0563">
        <w:rPr>
          <w:color w:val="008484"/>
        </w:rPr>
        <w:t>lede na subjekte</w:t>
      </w:r>
      <w:bookmarkEnd w:id="30"/>
    </w:p>
    <w:p w14:paraId="6E2C0278" w14:textId="5688BDE7" w:rsidR="00FF1051" w:rsidRPr="00AA44FA" w:rsidRDefault="00507EED" w:rsidP="0047454C">
      <w:pPr>
        <w:rPr>
          <w:b/>
          <w:bCs/>
        </w:rPr>
      </w:pPr>
      <w:r w:rsidRPr="00AA44FA">
        <w:t xml:space="preserve">Strategija vsebuje cilje in </w:t>
      </w:r>
      <w:r w:rsidR="00890F0E" w:rsidRPr="00AA44FA">
        <w:t>obvezne</w:t>
      </w:r>
      <w:r w:rsidR="00890F0E">
        <w:t xml:space="preserve"> </w:t>
      </w:r>
      <w:r w:rsidR="00CA0459">
        <w:t>usmeritve</w:t>
      </w:r>
      <w:r w:rsidRPr="00AA44FA">
        <w:t xml:space="preserve"> za nadaljnje </w:t>
      </w:r>
      <w:r w:rsidR="000E38F4">
        <w:t xml:space="preserve">delovanje </w:t>
      </w:r>
      <w:r w:rsidRPr="00AA44FA">
        <w:rPr>
          <w:b/>
          <w:bCs/>
        </w:rPr>
        <w:t xml:space="preserve">nosilcev </w:t>
      </w:r>
      <w:r w:rsidR="00C67987">
        <w:rPr>
          <w:b/>
          <w:bCs/>
        </w:rPr>
        <w:t xml:space="preserve">normativnega </w:t>
      </w:r>
      <w:r w:rsidRPr="00AA44FA">
        <w:rPr>
          <w:b/>
          <w:bCs/>
        </w:rPr>
        <w:t xml:space="preserve">urejanja področja ravnanja z nepremičnim premoženjem države </w:t>
      </w:r>
      <w:r w:rsidR="00A91E5E">
        <w:rPr>
          <w:b/>
          <w:bCs/>
        </w:rPr>
        <w:t xml:space="preserve">ali povezanih področij </w:t>
      </w:r>
      <w:r w:rsidRPr="00AA44FA">
        <w:t>ter</w:t>
      </w:r>
      <w:r w:rsidRPr="00AA44FA">
        <w:rPr>
          <w:b/>
          <w:bCs/>
        </w:rPr>
        <w:t xml:space="preserve"> upravljavcev in uporabnikov </w:t>
      </w:r>
      <w:r w:rsidR="005F6C24" w:rsidRPr="00AA44FA">
        <w:rPr>
          <w:b/>
          <w:bCs/>
        </w:rPr>
        <w:t>nepremičnega premoženja države</w:t>
      </w:r>
      <w:r w:rsidR="0069171B">
        <w:rPr>
          <w:b/>
          <w:bCs/>
        </w:rPr>
        <w:t>, ki so</w:t>
      </w:r>
      <w:r w:rsidR="00217046">
        <w:rPr>
          <w:b/>
          <w:bCs/>
        </w:rPr>
        <w:t xml:space="preserve"> </w:t>
      </w:r>
      <w:r w:rsidR="005863E8">
        <w:rPr>
          <w:b/>
          <w:bCs/>
        </w:rPr>
        <w:t xml:space="preserve">organ </w:t>
      </w:r>
      <w:r w:rsidR="00DB6484" w:rsidRPr="00AA44FA">
        <w:rPr>
          <w:b/>
          <w:bCs/>
        </w:rPr>
        <w:t>državne uprave</w:t>
      </w:r>
      <w:r w:rsidR="006B14C1" w:rsidRPr="00B443B5">
        <w:rPr>
          <w:rStyle w:val="Sprotnaopomba-sklic"/>
        </w:rPr>
        <w:footnoteReference w:id="5"/>
      </w:r>
      <w:r w:rsidR="00382990" w:rsidRPr="00B443B5">
        <w:t xml:space="preserve"> </w:t>
      </w:r>
      <w:r w:rsidR="00DD4C48">
        <w:rPr>
          <w:b/>
          <w:bCs/>
        </w:rPr>
        <w:t xml:space="preserve">ter cilje in </w:t>
      </w:r>
      <w:r w:rsidR="00AC2F81">
        <w:rPr>
          <w:b/>
          <w:bCs/>
        </w:rPr>
        <w:t xml:space="preserve">priporočila </w:t>
      </w:r>
      <w:r w:rsidR="008517F0" w:rsidRPr="00AA44FA">
        <w:t xml:space="preserve">za nadaljnje </w:t>
      </w:r>
      <w:r w:rsidR="008517F0">
        <w:t xml:space="preserve">delovanje </w:t>
      </w:r>
      <w:r w:rsidR="00BB2375" w:rsidRPr="00AA44FA">
        <w:rPr>
          <w:b/>
          <w:bCs/>
        </w:rPr>
        <w:t>upravljavcev</w:t>
      </w:r>
      <w:r w:rsidR="00BB2375">
        <w:rPr>
          <w:b/>
          <w:bCs/>
        </w:rPr>
        <w:t xml:space="preserve"> nepremičnega premoženja države, ki </w:t>
      </w:r>
      <w:r w:rsidR="00CE318C">
        <w:rPr>
          <w:b/>
          <w:bCs/>
        </w:rPr>
        <w:t>so</w:t>
      </w:r>
      <w:r w:rsidR="00896D18">
        <w:rPr>
          <w:b/>
          <w:bCs/>
        </w:rPr>
        <w:t xml:space="preserve"> </w:t>
      </w:r>
      <w:r w:rsidR="00FA3A0C">
        <w:rPr>
          <w:b/>
          <w:bCs/>
        </w:rPr>
        <w:t xml:space="preserve">organizirani v </w:t>
      </w:r>
      <w:r w:rsidR="001E4AC8">
        <w:rPr>
          <w:b/>
          <w:bCs/>
        </w:rPr>
        <w:t>drug</w:t>
      </w:r>
      <w:r w:rsidR="00FA3A0C">
        <w:rPr>
          <w:b/>
          <w:bCs/>
        </w:rPr>
        <w:t>i</w:t>
      </w:r>
      <w:r w:rsidR="001E4AC8">
        <w:rPr>
          <w:b/>
          <w:bCs/>
        </w:rPr>
        <w:t xml:space="preserve"> </w:t>
      </w:r>
      <w:r w:rsidR="00382990">
        <w:rPr>
          <w:b/>
          <w:bCs/>
        </w:rPr>
        <w:t>organizacijsk</w:t>
      </w:r>
      <w:r w:rsidR="00FA3A0C">
        <w:rPr>
          <w:b/>
          <w:bCs/>
        </w:rPr>
        <w:t>i</w:t>
      </w:r>
      <w:r w:rsidR="00382990">
        <w:rPr>
          <w:b/>
          <w:bCs/>
        </w:rPr>
        <w:t xml:space="preserve"> oblik</w:t>
      </w:r>
      <w:r w:rsidR="00FA3A0C">
        <w:rPr>
          <w:b/>
          <w:bCs/>
        </w:rPr>
        <w:t>i</w:t>
      </w:r>
      <w:r w:rsidR="000D5895">
        <w:rPr>
          <w:b/>
          <w:bCs/>
        </w:rPr>
        <w:t>,</w:t>
      </w:r>
      <w:r w:rsidR="00382990">
        <w:rPr>
          <w:b/>
          <w:bCs/>
        </w:rPr>
        <w:t xml:space="preserve"> v kateri </w:t>
      </w:r>
      <w:r w:rsidR="00C66B18">
        <w:rPr>
          <w:b/>
          <w:bCs/>
        </w:rPr>
        <w:t xml:space="preserve">ali </w:t>
      </w:r>
      <w:r w:rsidR="00683857">
        <w:rPr>
          <w:b/>
          <w:bCs/>
        </w:rPr>
        <w:t>preko kater</w:t>
      </w:r>
      <w:r w:rsidR="000D5895">
        <w:rPr>
          <w:b/>
          <w:bCs/>
        </w:rPr>
        <w:t>e</w:t>
      </w:r>
      <w:r w:rsidR="00683857">
        <w:rPr>
          <w:b/>
          <w:bCs/>
        </w:rPr>
        <w:t xml:space="preserve"> </w:t>
      </w:r>
      <w:r w:rsidR="00382990">
        <w:rPr>
          <w:b/>
          <w:bCs/>
        </w:rPr>
        <w:t xml:space="preserve">državna uprava organizira opravljanje </w:t>
      </w:r>
      <w:r w:rsidR="001E4AC8">
        <w:rPr>
          <w:b/>
          <w:bCs/>
        </w:rPr>
        <w:t xml:space="preserve">nalog </w:t>
      </w:r>
      <w:r w:rsidR="00382990">
        <w:rPr>
          <w:b/>
          <w:bCs/>
        </w:rPr>
        <w:t>v skladu z zakonom</w:t>
      </w:r>
      <w:r w:rsidR="00F85FDB">
        <w:rPr>
          <w:bCs/>
        </w:rPr>
        <w:t>.</w:t>
      </w:r>
      <w:r w:rsidR="006B14C1" w:rsidRPr="00B443B5">
        <w:rPr>
          <w:rStyle w:val="Sprotnaopomba-sklic"/>
        </w:rPr>
        <w:footnoteReference w:id="6"/>
      </w:r>
      <w:r w:rsidR="00FF1051" w:rsidRPr="00AA44FA">
        <w:rPr>
          <w:b/>
          <w:bCs/>
        </w:rPr>
        <w:t xml:space="preserve"> </w:t>
      </w:r>
    </w:p>
    <w:p w14:paraId="09B37080" w14:textId="3FF8A0F9" w:rsidR="00FF1051" w:rsidRDefault="00FF1051" w:rsidP="0047454C">
      <w:r>
        <w:t xml:space="preserve">Uporabniki v smislu Strategije so </w:t>
      </w:r>
      <w:r w:rsidR="00DC4E77">
        <w:t>vlada, vladne službe, ministrstva in organi v njihovi sestavi, upravne enote ter državni organi</w:t>
      </w:r>
      <w:r w:rsidR="00AA44FA">
        <w:t xml:space="preserve"> ali druge osebe javnega prava</w:t>
      </w:r>
      <w:r w:rsidR="00DC4E77">
        <w:t>, ki jim upravljavci</w:t>
      </w:r>
      <w:r w:rsidR="00B473F1">
        <w:t>, ki so</w:t>
      </w:r>
      <w:r w:rsidR="00DC4E77">
        <w:t xml:space="preserve"> iz </w:t>
      </w:r>
      <w:r w:rsidR="00CC03FB">
        <w:t xml:space="preserve">organ </w:t>
      </w:r>
      <w:r w:rsidR="00DC4E77">
        <w:t xml:space="preserve">državne uprave </w:t>
      </w:r>
      <w:r w:rsidR="00B473F1">
        <w:t>ali</w:t>
      </w:r>
      <w:r w:rsidR="00B473F1" w:rsidRPr="00B443B5">
        <w:t xml:space="preserve"> </w:t>
      </w:r>
      <w:r w:rsidR="00311880" w:rsidRPr="00B443B5">
        <w:t>drug</w:t>
      </w:r>
      <w:r w:rsidR="00B473F1">
        <w:t>a</w:t>
      </w:r>
      <w:r w:rsidR="00311880" w:rsidRPr="00B443B5">
        <w:t xml:space="preserve"> organizacijsk</w:t>
      </w:r>
      <w:r w:rsidR="00B473F1">
        <w:t>a</w:t>
      </w:r>
      <w:r w:rsidR="00311880" w:rsidRPr="00B443B5">
        <w:t xml:space="preserve"> oblik</w:t>
      </w:r>
      <w:r w:rsidR="00B473F1">
        <w:t>a</w:t>
      </w:r>
      <w:r w:rsidR="00311880" w:rsidRPr="00B443B5">
        <w:t xml:space="preserve">, v kateri </w:t>
      </w:r>
      <w:r w:rsidR="00C66B18">
        <w:t>ali</w:t>
      </w:r>
      <w:r w:rsidR="00311880" w:rsidRPr="00B443B5">
        <w:t xml:space="preserve"> prek kater</w:t>
      </w:r>
      <w:r w:rsidR="0053765F">
        <w:t>e</w:t>
      </w:r>
      <w:r w:rsidR="00311880" w:rsidRPr="00B443B5">
        <w:t xml:space="preserve"> državna uprava organizira opravljanje nalog v skladu z zakonom,</w:t>
      </w:r>
      <w:r w:rsidR="00311880" w:rsidRPr="00327F19">
        <w:t xml:space="preserve"> </w:t>
      </w:r>
      <w:r w:rsidR="00F42961">
        <w:t>na podlagi</w:t>
      </w:r>
      <w:r w:rsidR="00764302" w:rsidRPr="00327F19">
        <w:t xml:space="preserve"> </w:t>
      </w:r>
      <w:r w:rsidR="00AA44FA" w:rsidRPr="00327F19">
        <w:t>zakon</w:t>
      </w:r>
      <w:r w:rsidR="006A324D">
        <w:t>a,</w:t>
      </w:r>
      <w:r w:rsidR="006E3E07">
        <w:t xml:space="preserve"> </w:t>
      </w:r>
      <w:r w:rsidR="00AA44FA" w:rsidRPr="00327F19">
        <w:t>sporazum</w:t>
      </w:r>
      <w:r w:rsidR="006A324D">
        <w:t>a</w:t>
      </w:r>
      <w:r w:rsidR="00AA44FA" w:rsidRPr="00327F19">
        <w:t xml:space="preserve"> o uporabi </w:t>
      </w:r>
      <w:r w:rsidR="00C66B18">
        <w:t>ali</w:t>
      </w:r>
      <w:r w:rsidR="00C66B18" w:rsidRPr="00327F19">
        <w:t xml:space="preserve"> </w:t>
      </w:r>
      <w:r w:rsidR="00AA44FA" w:rsidRPr="00327F19">
        <w:t>sklep</w:t>
      </w:r>
      <w:r w:rsidR="006A324D">
        <w:t>a</w:t>
      </w:r>
      <w:r w:rsidR="00AA44FA" w:rsidRPr="00327F19">
        <w:t xml:space="preserve"> vlade</w:t>
      </w:r>
      <w:r w:rsidR="00AB27A3">
        <w:t>,</w:t>
      </w:r>
      <w:r w:rsidR="00AA44FA" w:rsidRPr="00327F19">
        <w:rPr>
          <w:rStyle w:val="Sprotnaopomba-sklic"/>
        </w:rPr>
        <w:footnoteReference w:id="7"/>
      </w:r>
      <w:r w:rsidR="00AA44FA" w:rsidRPr="00327F19">
        <w:t xml:space="preserve"> zagotavljajo</w:t>
      </w:r>
      <w:r w:rsidR="00DC4E77">
        <w:t xml:space="preserve"> nepremično premoženje države za opravljanje njihovih nalog</w:t>
      </w:r>
      <w:r w:rsidR="00A91E5E">
        <w:t xml:space="preserve"> ali </w:t>
      </w:r>
      <w:r w:rsidR="009C50C6">
        <w:t xml:space="preserve">ki to </w:t>
      </w:r>
      <w:r w:rsidR="00325828">
        <w:t xml:space="preserve">nepremično </w:t>
      </w:r>
      <w:r w:rsidR="009C50C6">
        <w:t xml:space="preserve">premoženje </w:t>
      </w:r>
      <w:r w:rsidR="00A91E5E">
        <w:t>upravljajo, če zaradi kadrovskih omejitev uporabnik ne more zagotoviti strokovnega izvajanja nalog upravljavca</w:t>
      </w:r>
      <w:r w:rsidR="00F85FDB">
        <w:t>.</w:t>
      </w:r>
      <w:r w:rsidR="00A91E5E">
        <w:rPr>
          <w:rStyle w:val="Sprotnaopomba-sklic"/>
        </w:rPr>
        <w:footnoteReference w:id="8"/>
      </w:r>
      <w:r w:rsidR="00DC4E77">
        <w:t xml:space="preserve"> </w:t>
      </w:r>
    </w:p>
    <w:p w14:paraId="2E75888E" w14:textId="04261788" w:rsidR="00507EED" w:rsidRPr="00727C45" w:rsidRDefault="00FF1051" w:rsidP="0047454C">
      <w:bookmarkStart w:id="31" w:name="_Hlk201929905"/>
      <w:r>
        <w:t>S</w:t>
      </w:r>
      <w:r w:rsidR="00507EED" w:rsidRPr="00727C45">
        <w:t xml:space="preserve">miselno </w:t>
      </w:r>
      <w:r>
        <w:t xml:space="preserve">se </w:t>
      </w:r>
      <w:r w:rsidR="00A91E5E">
        <w:t>vsebine Strategije</w:t>
      </w:r>
      <w:r>
        <w:t xml:space="preserve">, ki </w:t>
      </w:r>
      <w:r w:rsidR="00F37561">
        <w:t xml:space="preserve">se nanašajo </w:t>
      </w:r>
      <w:r w:rsidR="00CA0459">
        <w:t xml:space="preserve">na </w:t>
      </w:r>
      <w:r>
        <w:t xml:space="preserve">upravljavce in uporabnike, </w:t>
      </w:r>
      <w:r w:rsidR="000C0277">
        <w:t xml:space="preserve">kot priporočila </w:t>
      </w:r>
      <w:r w:rsidR="00561D8C">
        <w:t xml:space="preserve">uporabljajo </w:t>
      </w:r>
      <w:r>
        <w:t xml:space="preserve">tudi </w:t>
      </w:r>
      <w:r w:rsidR="00561D8C">
        <w:t>za</w:t>
      </w:r>
      <w:r>
        <w:t xml:space="preserve"> nadaljnje </w:t>
      </w:r>
      <w:r w:rsidR="004E393F">
        <w:t xml:space="preserve">delovanje </w:t>
      </w:r>
      <w:r w:rsidR="00507EED" w:rsidRPr="0038552A">
        <w:rPr>
          <w:b/>
          <w:bCs/>
        </w:rPr>
        <w:t>drugih oseb javnega prava</w:t>
      </w:r>
      <w:r w:rsidR="00507EED" w:rsidRPr="00B443B5">
        <w:rPr>
          <w:b/>
          <w:bCs/>
        </w:rPr>
        <w:t>, ki jim Republika Slovenija kot ustanoviteljica zagotavlja ali jim je zagotovila nepremično premoženje kot pogoj za delovanje</w:t>
      </w:r>
      <w:r w:rsidR="00CB2BCE" w:rsidRPr="00B443B5">
        <w:rPr>
          <w:b/>
          <w:bCs/>
        </w:rPr>
        <w:t xml:space="preserve"> v njihovo last</w:t>
      </w:r>
      <w:r w:rsidR="00507EED" w:rsidRPr="00727C45">
        <w:t xml:space="preserve">. </w:t>
      </w:r>
    </w:p>
    <w:p w14:paraId="13494F82" w14:textId="23060384" w:rsidR="00507EED" w:rsidRPr="00CA0563" w:rsidRDefault="00021E6B" w:rsidP="00021E6B">
      <w:pPr>
        <w:pStyle w:val="Naslov3"/>
        <w:rPr>
          <w:color w:val="008484"/>
        </w:rPr>
      </w:pPr>
      <w:bookmarkStart w:id="32" w:name="_Toc219122267"/>
      <w:bookmarkEnd w:id="31"/>
      <w:r>
        <w:rPr>
          <w:color w:val="008484"/>
        </w:rPr>
        <w:t>II.2.</w:t>
      </w:r>
      <w:r w:rsidR="00F00CB6">
        <w:rPr>
          <w:color w:val="008484"/>
        </w:rPr>
        <w:t xml:space="preserve">3 </w:t>
      </w:r>
      <w:r w:rsidR="00A60021" w:rsidRPr="00CA0563">
        <w:rPr>
          <w:color w:val="008484"/>
        </w:rPr>
        <w:t>Uporaba g</w:t>
      </w:r>
      <w:r w:rsidR="00507EED" w:rsidRPr="00CA0563">
        <w:rPr>
          <w:color w:val="008484"/>
        </w:rPr>
        <w:t>lede na akte</w:t>
      </w:r>
      <w:bookmarkEnd w:id="32"/>
    </w:p>
    <w:p w14:paraId="04F5CB15" w14:textId="14E844EF" w:rsidR="003D2A0D" w:rsidRPr="00CE5019" w:rsidRDefault="003D2A0D" w:rsidP="00CE5019">
      <w:r w:rsidRPr="00CE5019">
        <w:t xml:space="preserve">Krovna predpisa, ki urejata področje ravnanja z nepremičnim premoženjem države, na </w:t>
      </w:r>
      <w:r w:rsidR="008555F4" w:rsidRPr="00CE5019">
        <w:t>kater</w:t>
      </w:r>
      <w:r w:rsidR="008555F4">
        <w:t>o</w:t>
      </w:r>
      <w:r w:rsidR="008555F4" w:rsidRPr="00CE5019">
        <w:t xml:space="preserve"> </w:t>
      </w:r>
      <w:r w:rsidRPr="00CE5019">
        <w:t xml:space="preserve">se nanaša Strategija, sta </w:t>
      </w:r>
      <w:r w:rsidRPr="00B443B5">
        <w:rPr>
          <w:b/>
          <w:bCs/>
        </w:rPr>
        <w:t xml:space="preserve">ZSPDSLS-1 </w:t>
      </w:r>
      <w:r w:rsidRPr="004D1A88">
        <w:t>in</w:t>
      </w:r>
      <w:r w:rsidRPr="00B443B5">
        <w:rPr>
          <w:b/>
          <w:bCs/>
        </w:rPr>
        <w:t xml:space="preserve"> Uredba</w:t>
      </w:r>
      <w:r w:rsidRPr="00CE5019">
        <w:t>, pri čemer se Strategija uporablja tudi za ravnanje z nepremičnim premoženjem države</w:t>
      </w:r>
      <w:r w:rsidR="00EF013F">
        <w:t xml:space="preserve">, ki ga urejajo </w:t>
      </w:r>
      <w:r w:rsidRPr="00B443B5">
        <w:rPr>
          <w:b/>
          <w:bCs/>
        </w:rPr>
        <w:t>drugi specialni predpis</w:t>
      </w:r>
      <w:r w:rsidR="00EF013F" w:rsidRPr="00B443B5">
        <w:rPr>
          <w:b/>
          <w:bCs/>
        </w:rPr>
        <w:t>i</w:t>
      </w:r>
      <w:r w:rsidRPr="00CE5019">
        <w:t xml:space="preserve">, razen če </w:t>
      </w:r>
      <w:r w:rsidR="00E147DB">
        <w:t xml:space="preserve">je </w:t>
      </w:r>
      <w:r w:rsidRPr="00CE5019">
        <w:t xml:space="preserve">to zaradi </w:t>
      </w:r>
      <w:r w:rsidR="00A67C34">
        <w:t>posebne</w:t>
      </w:r>
      <w:r w:rsidRPr="00CE5019">
        <w:t xml:space="preserve"> narave </w:t>
      </w:r>
      <w:r w:rsidR="00173A2C">
        <w:t>določene</w:t>
      </w:r>
      <w:r w:rsidRPr="00CE5019">
        <w:t xml:space="preserve"> vrste nepremičnega premoženja</w:t>
      </w:r>
      <w:r w:rsidR="00173A2C">
        <w:t xml:space="preserve"> države</w:t>
      </w:r>
      <w:r w:rsidRPr="00CE5019">
        <w:t xml:space="preserve"> in s tem povezanih drugačnih načelnih izhodišč ravnanja s tem premoženjem</w:t>
      </w:r>
      <w:r w:rsidR="00070821">
        <w:t xml:space="preserve"> </w:t>
      </w:r>
      <w:r w:rsidR="00070821" w:rsidRPr="00070821">
        <w:t>neprimerno</w:t>
      </w:r>
      <w:r w:rsidRPr="00070821">
        <w:t xml:space="preserve">. </w:t>
      </w:r>
    </w:p>
    <w:p w14:paraId="7E7BECDD" w14:textId="6C1CB250" w:rsidR="00507EED" w:rsidRPr="00CE5019" w:rsidRDefault="008D67FA" w:rsidP="00CF7300">
      <w:r w:rsidRPr="00CE5019">
        <w:t>Strategija v okviru predpisov</w:t>
      </w:r>
      <w:r w:rsidR="00E147DB">
        <w:t>, ki na splošno ali specialno urejajo ravnanje z nepremičnim premoženjem države,</w:t>
      </w:r>
      <w:r w:rsidRPr="00CE5019">
        <w:t xml:space="preserve"> določa </w:t>
      </w:r>
      <w:r w:rsidR="00764302">
        <w:t xml:space="preserve">strateške cilje in </w:t>
      </w:r>
      <w:r w:rsidRPr="00CE5019">
        <w:t xml:space="preserve">usmeritve glede </w:t>
      </w:r>
      <w:r w:rsidRPr="00CE5019">
        <w:rPr>
          <w:b/>
          <w:bCs/>
        </w:rPr>
        <w:t xml:space="preserve">aktov poslovanja v </w:t>
      </w:r>
      <w:proofErr w:type="spellStart"/>
      <w:r w:rsidR="00EF013F">
        <w:rPr>
          <w:b/>
          <w:bCs/>
        </w:rPr>
        <w:t>konsenzualnih</w:t>
      </w:r>
      <w:proofErr w:type="spellEnd"/>
      <w:r w:rsidRPr="00CE5019">
        <w:rPr>
          <w:b/>
          <w:bCs/>
        </w:rPr>
        <w:t xml:space="preserve"> </w:t>
      </w:r>
      <w:proofErr w:type="spellStart"/>
      <w:r w:rsidRPr="00CE5019">
        <w:rPr>
          <w:b/>
          <w:bCs/>
        </w:rPr>
        <w:t>pravnoposlovnih</w:t>
      </w:r>
      <w:proofErr w:type="spellEnd"/>
      <w:r w:rsidRPr="00CE5019">
        <w:rPr>
          <w:b/>
          <w:bCs/>
        </w:rPr>
        <w:t xml:space="preserve"> razmerjih</w:t>
      </w:r>
      <w:r w:rsidRPr="00CE5019">
        <w:t xml:space="preserve"> </w:t>
      </w:r>
      <w:r w:rsidR="009217F2">
        <w:t>udeležencev</w:t>
      </w:r>
      <w:r w:rsidRPr="00CE5019">
        <w:t xml:space="preserve">, ki </w:t>
      </w:r>
      <w:r w:rsidRPr="00486F79">
        <w:t xml:space="preserve">na podlagi </w:t>
      </w:r>
      <w:r w:rsidR="001072DE" w:rsidRPr="00486F79">
        <w:t xml:space="preserve">predpisov </w:t>
      </w:r>
      <w:r w:rsidRPr="00486F79">
        <w:t xml:space="preserve">in v skladu </w:t>
      </w:r>
      <w:r w:rsidR="001072DE" w:rsidRPr="00486F79">
        <w:t>z njimi</w:t>
      </w:r>
      <w:r w:rsidR="001072DE">
        <w:t xml:space="preserve"> </w:t>
      </w:r>
      <w:r w:rsidRPr="00CE5019">
        <w:t xml:space="preserve">v imenu in </w:t>
      </w:r>
      <w:r w:rsidR="00111F96">
        <w:t>z</w:t>
      </w:r>
      <w:r w:rsidRPr="00CE5019">
        <w:t xml:space="preserve">a račun države izvršujejo pravice in obveznosti, povezane z nepremičnim premoženjem države, </w:t>
      </w:r>
      <w:r w:rsidR="00D71806">
        <w:t xml:space="preserve">in izvajajo druge aktivnosti </w:t>
      </w:r>
      <w:r w:rsidRPr="00CE5019">
        <w:t xml:space="preserve">v zvezi z izvrševanjem teh pravic in obveznosti. </w:t>
      </w:r>
      <w:r w:rsidR="002E5734">
        <w:t xml:space="preserve">Ob tem je </w:t>
      </w:r>
      <w:r w:rsidR="008C6B27">
        <w:t>treba</w:t>
      </w:r>
      <w:r w:rsidR="008C6B27" w:rsidRPr="00CE5019">
        <w:t xml:space="preserve"> </w:t>
      </w:r>
      <w:r w:rsidR="00010638">
        <w:t>p</w:t>
      </w:r>
      <w:r w:rsidR="00CE5019" w:rsidRPr="00CE5019">
        <w:t xml:space="preserve">oudariti, da </w:t>
      </w:r>
      <w:r w:rsidR="00506E01">
        <w:t>navede</w:t>
      </w:r>
      <w:r w:rsidR="00506E01" w:rsidRPr="00CE5019">
        <w:t xml:space="preserve">ni </w:t>
      </w:r>
      <w:r w:rsidR="00507EED" w:rsidRPr="00CE5019">
        <w:t xml:space="preserve">akti poslovanja </w:t>
      </w:r>
      <w:r w:rsidR="00FE1F74">
        <w:t xml:space="preserve">predstavljajo </w:t>
      </w:r>
      <w:r w:rsidR="00FE1F74" w:rsidRPr="00CE5019">
        <w:t xml:space="preserve"> </w:t>
      </w:r>
      <w:r w:rsidR="00507EED" w:rsidRPr="00CE5019">
        <w:t xml:space="preserve">ravnanje z nepremičnim premoženjem države v smislu </w:t>
      </w:r>
      <w:r w:rsidR="009106EE">
        <w:t xml:space="preserve">civilnopravnih </w:t>
      </w:r>
      <w:r w:rsidR="00507EED" w:rsidRPr="00CE5019">
        <w:t xml:space="preserve">ravnanj (vsakega) lastnika </w:t>
      </w:r>
      <w:r w:rsidR="00506E01">
        <w:t>z njegovim</w:t>
      </w:r>
      <w:r w:rsidR="00507EED" w:rsidRPr="00CE5019">
        <w:t xml:space="preserve"> nepremičnim premoženjem (</w:t>
      </w:r>
      <w:r w:rsidR="00507EED" w:rsidRPr="00CE5019">
        <w:rPr>
          <w:b/>
          <w:bCs/>
        </w:rPr>
        <w:t xml:space="preserve">ex </w:t>
      </w:r>
      <w:proofErr w:type="spellStart"/>
      <w:r w:rsidR="00507EED" w:rsidRPr="00CE5019">
        <w:rPr>
          <w:b/>
          <w:bCs/>
        </w:rPr>
        <w:t>iure</w:t>
      </w:r>
      <w:proofErr w:type="spellEnd"/>
      <w:r w:rsidR="00507EED" w:rsidRPr="00CE5019">
        <w:rPr>
          <w:b/>
          <w:bCs/>
        </w:rPr>
        <w:t xml:space="preserve"> </w:t>
      </w:r>
      <w:proofErr w:type="spellStart"/>
      <w:r w:rsidR="00507EED" w:rsidRPr="00CE5019">
        <w:rPr>
          <w:b/>
          <w:bCs/>
        </w:rPr>
        <w:t>gestionis</w:t>
      </w:r>
      <w:proofErr w:type="spellEnd"/>
      <w:r w:rsidR="00507EED" w:rsidRPr="00CE5019">
        <w:t xml:space="preserve">) </w:t>
      </w:r>
      <w:r w:rsidR="00B5618C">
        <w:t>z namenom doseganja</w:t>
      </w:r>
      <w:r w:rsidR="000023E5">
        <w:t xml:space="preserve"> </w:t>
      </w:r>
      <w:r w:rsidR="00363A0F">
        <w:t xml:space="preserve">gospodarnih </w:t>
      </w:r>
      <w:r w:rsidR="000023E5">
        <w:t xml:space="preserve">ekonomskih ciljev </w:t>
      </w:r>
      <w:r w:rsidR="00507EED" w:rsidRPr="00CE5019">
        <w:t xml:space="preserve">in ne pomenijo oblastnega ravnanja države (ex </w:t>
      </w:r>
      <w:proofErr w:type="spellStart"/>
      <w:r w:rsidR="00507EED" w:rsidRPr="00CE5019">
        <w:t>iure</w:t>
      </w:r>
      <w:proofErr w:type="spellEnd"/>
      <w:r w:rsidR="00507EED" w:rsidRPr="00CE5019">
        <w:t xml:space="preserve"> </w:t>
      </w:r>
      <w:proofErr w:type="spellStart"/>
      <w:r w:rsidR="00507EED" w:rsidRPr="00CE5019">
        <w:t>imperii</w:t>
      </w:r>
      <w:proofErr w:type="spellEnd"/>
      <w:r w:rsidR="00507EED" w:rsidRPr="00CE5019">
        <w:t>)</w:t>
      </w:r>
      <w:r w:rsidR="002323A6">
        <w:t>.</w:t>
      </w:r>
    </w:p>
    <w:p w14:paraId="7E76B0A3" w14:textId="52322ADE" w:rsidR="00507EED" w:rsidRPr="00232D4E" w:rsidRDefault="00D22831" w:rsidP="009B7A6C">
      <w:pPr>
        <w:pStyle w:val="Naslov2breztevilke"/>
      </w:pPr>
      <w:bookmarkStart w:id="33" w:name="_Toc146197250"/>
      <w:bookmarkStart w:id="34" w:name="_Toc219122268"/>
      <w:r>
        <w:t xml:space="preserve">II.3 </w:t>
      </w:r>
      <w:r w:rsidR="00507EED" w:rsidRPr="00232D4E">
        <w:t>Obdobje veljavnos</w:t>
      </w:r>
      <w:bookmarkEnd w:id="33"/>
      <w:r w:rsidR="0047454C" w:rsidRPr="00232D4E">
        <w:t>ti</w:t>
      </w:r>
      <w:bookmarkEnd w:id="34"/>
    </w:p>
    <w:p w14:paraId="4AB1C929" w14:textId="14E61113" w:rsidR="007729FB" w:rsidRDefault="00507EED" w:rsidP="007729FB">
      <w:bookmarkStart w:id="35" w:name="_Hlk202186196"/>
      <w:r>
        <w:t xml:space="preserve">Strategija </w:t>
      </w:r>
      <w:r w:rsidR="008C6B27">
        <w:t xml:space="preserve">začne </w:t>
      </w:r>
      <w:r w:rsidR="007729FB">
        <w:t>veljati</w:t>
      </w:r>
      <w:r w:rsidR="00670488">
        <w:t>, ko jo</w:t>
      </w:r>
      <w:r w:rsidR="007729FB">
        <w:t xml:space="preserve"> </w:t>
      </w:r>
      <w:r w:rsidR="00670488">
        <w:t>sprejme</w:t>
      </w:r>
      <w:r w:rsidR="00397C06">
        <w:t xml:space="preserve"> </w:t>
      </w:r>
      <w:r w:rsidR="007729FB">
        <w:t>Vlad</w:t>
      </w:r>
      <w:r w:rsidR="00E778E5">
        <w:t>a</w:t>
      </w:r>
      <w:r w:rsidR="007729FB">
        <w:t xml:space="preserve"> Republike Slovenije</w:t>
      </w:r>
      <w:r w:rsidR="00F833F7">
        <w:t>,</w:t>
      </w:r>
      <w:r w:rsidR="007729FB">
        <w:t xml:space="preserve"> </w:t>
      </w:r>
      <w:r w:rsidR="00506E01">
        <w:t xml:space="preserve">in </w:t>
      </w:r>
      <w:r w:rsidR="007729FB">
        <w:t>velja do</w:t>
      </w:r>
      <w:r w:rsidRPr="00DF0468">
        <w:rPr>
          <w:b/>
          <w:bCs/>
        </w:rPr>
        <w:t xml:space="preserve"> leta 203</w:t>
      </w:r>
      <w:r w:rsidR="00184B45">
        <w:rPr>
          <w:b/>
          <w:bCs/>
        </w:rPr>
        <w:t>5</w:t>
      </w:r>
      <w:r>
        <w:t xml:space="preserve">. </w:t>
      </w:r>
      <w:r w:rsidR="007729FB">
        <w:t xml:space="preserve">Z </w:t>
      </w:r>
      <w:r w:rsidR="00506E01">
        <w:t xml:space="preserve">začetkom veljavnosti </w:t>
      </w:r>
      <w:r w:rsidR="007729FB">
        <w:t>Strategije preneha veljati Strategija 2009.</w:t>
      </w:r>
    </w:p>
    <w:bookmarkEnd w:id="35"/>
    <w:p w14:paraId="12D0BDC1" w14:textId="498925E6" w:rsidR="00613CF2" w:rsidRDefault="009E26D2" w:rsidP="00F93997">
      <w:r>
        <w:t xml:space="preserve">Cilji in usmeritve Strategije so </w:t>
      </w:r>
      <w:r w:rsidR="0017610F">
        <w:t xml:space="preserve">načeloma </w:t>
      </w:r>
      <w:r>
        <w:t xml:space="preserve">zastavljeni na splošen način, da kot usmeritve ravnanja </w:t>
      </w:r>
      <w:r w:rsidR="00BC59B7">
        <w:t xml:space="preserve">eksistencialno </w:t>
      </w:r>
      <w:r w:rsidR="00363A0F">
        <w:t xml:space="preserve">ne </w:t>
      </w:r>
      <w:r w:rsidR="00EA53ED">
        <w:t xml:space="preserve">bi </w:t>
      </w:r>
      <w:r w:rsidR="00363A0F">
        <w:t>bil</w:t>
      </w:r>
      <w:r w:rsidR="009C4C7E">
        <w:t>i</w:t>
      </w:r>
      <w:r>
        <w:t xml:space="preserve"> </w:t>
      </w:r>
      <w:r w:rsidR="00BC59B7">
        <w:t>podvržen</w:t>
      </w:r>
      <w:r w:rsidR="009C4C7E">
        <w:t>i</w:t>
      </w:r>
      <w:r w:rsidR="00BC59B7">
        <w:t xml:space="preserve"> </w:t>
      </w:r>
      <w:r w:rsidR="0017610F">
        <w:t>neizogibn</w:t>
      </w:r>
      <w:r w:rsidR="00BC59B7">
        <w:t>emu</w:t>
      </w:r>
      <w:r>
        <w:t xml:space="preserve"> razvoj</w:t>
      </w:r>
      <w:r w:rsidR="00BC59B7">
        <w:t>u</w:t>
      </w:r>
      <w:r>
        <w:t xml:space="preserve"> in napredk</w:t>
      </w:r>
      <w:r w:rsidR="00BC59B7">
        <w:t>u</w:t>
      </w:r>
      <w:r w:rsidR="00EA53ED">
        <w:t xml:space="preserve">. </w:t>
      </w:r>
      <w:r w:rsidR="00B8104D">
        <w:t xml:space="preserve">Z namenom zagotavljanja </w:t>
      </w:r>
      <w:r w:rsidR="004F1589">
        <w:t xml:space="preserve">njihove </w:t>
      </w:r>
      <w:r w:rsidR="00B8104D">
        <w:t>stabilnosti in predvidljivosti</w:t>
      </w:r>
      <w:r w:rsidR="00814442">
        <w:t xml:space="preserve">, </w:t>
      </w:r>
      <w:r w:rsidR="00EA53ED">
        <w:t xml:space="preserve">so cilji in usmeritve </w:t>
      </w:r>
      <w:r w:rsidR="00D35B79">
        <w:t xml:space="preserve">v </w:t>
      </w:r>
      <w:r w:rsidR="00EA53ED">
        <w:t>Strategij</w:t>
      </w:r>
      <w:r w:rsidR="00D35B79">
        <w:t>i</w:t>
      </w:r>
      <w:r w:rsidR="0017610F">
        <w:t xml:space="preserve"> </w:t>
      </w:r>
      <w:r w:rsidR="00BC59B7">
        <w:t>vsebinsko zasnovan</w:t>
      </w:r>
      <w:r w:rsidR="00363A0F">
        <w:t>i</w:t>
      </w:r>
      <w:r w:rsidR="0017610F">
        <w:t xml:space="preserve"> kot univerzalno aktualn</w:t>
      </w:r>
      <w:r w:rsidR="00363A0F">
        <w:t>i</w:t>
      </w:r>
      <w:r w:rsidR="00385C07">
        <w:t>.</w:t>
      </w:r>
      <w:r>
        <w:t xml:space="preserve"> </w:t>
      </w:r>
      <w:r w:rsidR="00385C07">
        <w:t xml:space="preserve">Zastavljeno </w:t>
      </w:r>
      <w:bookmarkStart w:id="36" w:name="_Toc146197251"/>
      <w:r w:rsidR="00385C07">
        <w:t>o</w:t>
      </w:r>
      <w:r w:rsidR="00184B45">
        <w:t xml:space="preserve">bdobje veljavnosti upošteva, da </w:t>
      </w:r>
      <w:r w:rsidR="00363A0F">
        <w:t xml:space="preserve">so </w:t>
      </w:r>
      <w:r w:rsidR="00184B45">
        <w:t xml:space="preserve">učinki ravnanj z nepremičnim premoženjem </w:t>
      </w:r>
      <w:r w:rsidR="00221D86">
        <w:t xml:space="preserve">države </w:t>
      </w:r>
      <w:r w:rsidR="00184B45">
        <w:t xml:space="preserve">v smislu doseganja zastavljenih ciljev </w:t>
      </w:r>
      <w:r w:rsidR="00385C07">
        <w:t xml:space="preserve">prek usmeritev </w:t>
      </w:r>
      <w:r w:rsidR="00221D86">
        <w:t xml:space="preserve">praviloma </w:t>
      </w:r>
      <w:r w:rsidR="003F3FC3">
        <w:t xml:space="preserve">merodajno </w:t>
      </w:r>
      <w:r w:rsidR="00184B45">
        <w:t>zaznavni in primerljivi v daljšem</w:t>
      </w:r>
      <w:r w:rsidR="009C4C7E">
        <w:t>,</w:t>
      </w:r>
      <w:r w:rsidR="00184B45">
        <w:t xml:space="preserve"> </w:t>
      </w:r>
      <w:r w:rsidR="009C4C7E">
        <w:t xml:space="preserve">vsaj desetletnem </w:t>
      </w:r>
      <w:r w:rsidR="00184B45">
        <w:t>obdobju</w:t>
      </w:r>
      <w:r w:rsidR="00385C07">
        <w:t>.</w:t>
      </w:r>
      <w:r w:rsidR="00184B45">
        <w:t xml:space="preserve"> </w:t>
      </w:r>
    </w:p>
    <w:p w14:paraId="4218845C" w14:textId="41F0899D" w:rsidR="00F93997" w:rsidRPr="00232D4E" w:rsidRDefault="00D22831" w:rsidP="009B7A6C">
      <w:pPr>
        <w:pStyle w:val="Naslov2breztevilke"/>
      </w:pPr>
      <w:bookmarkStart w:id="37" w:name="_Toc219122269"/>
      <w:r>
        <w:t xml:space="preserve">II.4 </w:t>
      </w:r>
      <w:r w:rsidR="00A217C6" w:rsidRPr="00232D4E">
        <w:t>Izvajanje in s</w:t>
      </w:r>
      <w:r w:rsidR="00F93997" w:rsidRPr="00232D4E">
        <w:t>premljanje izvajanja Strategije</w:t>
      </w:r>
      <w:bookmarkEnd w:id="36"/>
      <w:bookmarkEnd w:id="37"/>
    </w:p>
    <w:p w14:paraId="483711C7" w14:textId="03A2029B" w:rsidR="00397C06" w:rsidRDefault="00397C06" w:rsidP="002A518B">
      <w:r>
        <w:t>Nosilci usmeritev</w:t>
      </w:r>
      <w:r w:rsidR="00A217C6" w:rsidRPr="002722C6">
        <w:t xml:space="preserve"> te Strategije </w:t>
      </w:r>
      <w:r>
        <w:t xml:space="preserve">izvajajo ukrepe in postopke ravnanja z nepremičnim premoženjem države v skladu </w:t>
      </w:r>
      <w:r w:rsidR="00506E01">
        <w:t xml:space="preserve">s </w:t>
      </w:r>
      <w:r w:rsidR="0040708D">
        <w:t xml:space="preserve">strateškimi </w:t>
      </w:r>
      <w:r>
        <w:t>cilji in usmeritvami, ki izhajajo iz Strategije.</w:t>
      </w:r>
    </w:p>
    <w:p w14:paraId="6278A935" w14:textId="53C16466" w:rsidR="00F93997" w:rsidRDefault="009C4C7E" w:rsidP="002A518B">
      <w:r>
        <w:t>Strategija z</w:t>
      </w:r>
      <w:r w:rsidR="00363A0F">
        <w:t xml:space="preserve">a spremljanje </w:t>
      </w:r>
      <w:r w:rsidR="00D426A0">
        <w:t xml:space="preserve">uresničevanja </w:t>
      </w:r>
      <w:r w:rsidR="00363A0F" w:rsidRPr="002722C6">
        <w:t xml:space="preserve">strateških ciljev </w:t>
      </w:r>
      <w:r w:rsidR="007729FB" w:rsidRPr="002722C6">
        <w:t xml:space="preserve">opredeljuje </w:t>
      </w:r>
      <w:r w:rsidR="00F93997" w:rsidRPr="002722C6">
        <w:t>tudi kazalnike</w:t>
      </w:r>
      <w:r w:rsidR="007729FB" w:rsidRPr="002722C6">
        <w:t xml:space="preserve">. </w:t>
      </w:r>
      <w:r w:rsidR="00883E6D" w:rsidRPr="002722C6">
        <w:t xml:space="preserve">V </w:t>
      </w:r>
      <w:r w:rsidR="00287FA5">
        <w:t>obdobju</w:t>
      </w:r>
      <w:r w:rsidR="005023AA">
        <w:t xml:space="preserve"> </w:t>
      </w:r>
      <w:r w:rsidR="00883E6D" w:rsidRPr="002722C6">
        <w:t>veljavnosti Strategije</w:t>
      </w:r>
      <w:r w:rsidR="00F93997" w:rsidRPr="002722C6">
        <w:t xml:space="preserve"> se </w:t>
      </w:r>
      <w:r w:rsidR="00CC4DEA" w:rsidRPr="002722C6">
        <w:t>bo</w:t>
      </w:r>
      <w:r w:rsidR="00CC4DEA">
        <w:t>sta</w:t>
      </w:r>
      <w:r w:rsidR="00CC4DEA" w:rsidRPr="002722C6">
        <w:t xml:space="preserve"> </w:t>
      </w:r>
      <w:r w:rsidR="005023AA">
        <w:t xml:space="preserve">uspešnost </w:t>
      </w:r>
      <w:r w:rsidR="00534E88">
        <w:t xml:space="preserve">doseganja </w:t>
      </w:r>
      <w:r w:rsidR="00883E6D" w:rsidRPr="002722C6">
        <w:t>kazalnikov, ki vodi k doseganju strateških ciljev, in s tem dosežen načrtovan</w:t>
      </w:r>
      <w:r w:rsidR="00CC4DEA">
        <w:t>i</w:t>
      </w:r>
      <w:r w:rsidR="00883E6D" w:rsidRPr="002722C6">
        <w:t xml:space="preserve"> napredek spremljal</w:t>
      </w:r>
      <w:r w:rsidR="00CC4DEA">
        <w:t>a</w:t>
      </w:r>
      <w:r w:rsidR="00F93997" w:rsidRPr="002722C6">
        <w:t xml:space="preserve"> </w:t>
      </w:r>
      <w:r w:rsidR="00981869">
        <w:t>periodično</w:t>
      </w:r>
      <w:r w:rsidR="00486F79">
        <w:t>,</w:t>
      </w:r>
      <w:r w:rsidR="00CC4DEA">
        <w:t xml:space="preserve"> </w:t>
      </w:r>
      <w:r w:rsidR="00486F79">
        <w:t xml:space="preserve">vsaki </w:t>
      </w:r>
      <w:r w:rsidR="00F93997" w:rsidRPr="002722C6">
        <w:t>dve let</w:t>
      </w:r>
      <w:r w:rsidR="00486F79">
        <w:t>i</w:t>
      </w:r>
      <w:r w:rsidR="00F93997" w:rsidRPr="002722C6">
        <w:t>, in sicer v drugi polovici</w:t>
      </w:r>
      <w:r w:rsidR="007729FB" w:rsidRPr="002722C6">
        <w:t xml:space="preserve"> </w:t>
      </w:r>
      <w:r w:rsidR="00E65F18">
        <w:t xml:space="preserve">tekočega </w:t>
      </w:r>
      <w:r w:rsidR="00F93997" w:rsidRPr="002722C6">
        <w:t>koledarskega leta</w:t>
      </w:r>
      <w:r w:rsidR="00E65F18" w:rsidRPr="00E65F18">
        <w:t xml:space="preserve"> </w:t>
      </w:r>
      <w:r w:rsidR="00E65F18" w:rsidRPr="002722C6">
        <w:t>za pretekli dve leti</w:t>
      </w:r>
      <w:r w:rsidR="00F93997" w:rsidRPr="002722C6">
        <w:t>.</w:t>
      </w:r>
      <w:r w:rsidR="00883E6D" w:rsidRPr="002722C6">
        <w:t xml:space="preserve"> </w:t>
      </w:r>
      <w:r w:rsidR="00506E01">
        <w:t>Tak</w:t>
      </w:r>
      <w:r w:rsidR="00506E01" w:rsidRPr="002722C6">
        <w:t xml:space="preserve"> </w:t>
      </w:r>
      <w:r w:rsidR="008B001E" w:rsidRPr="002722C6">
        <w:t xml:space="preserve">pregled stanja bo podlaga za oblikovanje morebitnih predlogov </w:t>
      </w:r>
      <w:r w:rsidR="00506E01" w:rsidRPr="002722C6">
        <w:t>sprem</w:t>
      </w:r>
      <w:r w:rsidR="00506E01">
        <w:t>emb</w:t>
      </w:r>
      <w:r w:rsidR="00506E01" w:rsidRPr="002722C6">
        <w:t xml:space="preserve"> </w:t>
      </w:r>
      <w:r w:rsidR="008B001E" w:rsidRPr="002722C6">
        <w:t xml:space="preserve">in dopolnitev Strategije. </w:t>
      </w:r>
      <w:r w:rsidR="00883E6D" w:rsidRPr="002722C6">
        <w:t xml:space="preserve">Po izteku </w:t>
      </w:r>
      <w:r w:rsidR="00D66834">
        <w:t>obdobja</w:t>
      </w:r>
      <w:r w:rsidR="00CC4DEA">
        <w:t xml:space="preserve"> </w:t>
      </w:r>
      <w:r w:rsidR="00883E6D" w:rsidRPr="002722C6">
        <w:t xml:space="preserve">veljavnosti Strategije bo </w:t>
      </w:r>
      <w:r w:rsidR="0095015F">
        <w:t>pripravljeno</w:t>
      </w:r>
      <w:r w:rsidR="00883E6D" w:rsidRPr="002722C6">
        <w:t xml:space="preserve"> končno</w:t>
      </w:r>
      <w:r w:rsidR="00883E6D">
        <w:t xml:space="preserve"> poročilo </w:t>
      </w:r>
      <w:r w:rsidR="00F903C0">
        <w:t xml:space="preserve">s predstavitvijo </w:t>
      </w:r>
      <w:r w:rsidR="00F113F1">
        <w:t>stanja</w:t>
      </w:r>
      <w:r w:rsidR="005023AA">
        <w:t xml:space="preserve"> </w:t>
      </w:r>
      <w:r w:rsidR="00883E6D">
        <w:t>glede na postavljene izhodiščne in ciljne vrednosti kazalnikov</w:t>
      </w:r>
      <w:r w:rsidR="00FA6831">
        <w:t xml:space="preserve"> ter </w:t>
      </w:r>
      <w:r w:rsidR="00FA6831" w:rsidRPr="00CC4DEA">
        <w:t xml:space="preserve">s </w:t>
      </w:r>
      <w:r w:rsidR="00506E01">
        <w:t>ko</w:t>
      </w:r>
      <w:r w:rsidR="005023AA">
        <w:t>nčni</w:t>
      </w:r>
      <w:r w:rsidR="00034970">
        <w:t>h</w:t>
      </w:r>
      <w:r w:rsidR="00506E01">
        <w:t xml:space="preserve"> </w:t>
      </w:r>
      <w:r w:rsidR="005023AA">
        <w:t>dosežk</w:t>
      </w:r>
      <w:r w:rsidR="008F45E3">
        <w:t>ov</w:t>
      </w:r>
      <w:r w:rsidR="005023AA">
        <w:t xml:space="preserve"> </w:t>
      </w:r>
      <w:r w:rsidR="00FA6831">
        <w:t xml:space="preserve">v zvezi </w:t>
      </w:r>
      <w:r w:rsidR="00111F96">
        <w:t xml:space="preserve">z </w:t>
      </w:r>
      <w:r w:rsidR="00FA6831">
        <w:t>doseganjem zastavljenih ciljev.</w:t>
      </w:r>
      <w:r w:rsidR="008B001E">
        <w:t xml:space="preserve"> </w:t>
      </w:r>
      <w:r w:rsidR="00506E01">
        <w:t>Če</w:t>
      </w:r>
      <w:r w:rsidR="00E66A6B">
        <w:t xml:space="preserve"> bo potrebno, bodo p</w:t>
      </w:r>
      <w:r w:rsidR="00BC59B7">
        <w:t xml:space="preserve">rimernost, skladnost in potrebne uskladitve Strategije predmet obravnave tudi ob </w:t>
      </w:r>
      <w:r w:rsidR="00CC4DEA">
        <w:t xml:space="preserve">spreminjanju </w:t>
      </w:r>
      <w:r w:rsidR="00397C06">
        <w:t xml:space="preserve">ali </w:t>
      </w:r>
      <w:r w:rsidR="00CC4DEA">
        <w:t xml:space="preserve">sprejemanju </w:t>
      </w:r>
      <w:r w:rsidR="00BC59B7">
        <w:t xml:space="preserve">novega krovnega dolgoročnega strateškega dokumenta razvojnega načrtovanja države.  </w:t>
      </w:r>
    </w:p>
    <w:p w14:paraId="2EB0398F" w14:textId="77777777" w:rsidR="000943EA" w:rsidRDefault="000943EA" w:rsidP="002A518B"/>
    <w:p w14:paraId="11EC5B80" w14:textId="77777777" w:rsidR="005D53BF" w:rsidRDefault="005D53BF">
      <w:pPr>
        <w:spacing w:before="0" w:line="259" w:lineRule="auto"/>
        <w:jc w:val="left"/>
        <w:rPr>
          <w:rFonts w:asciiTheme="majorHAnsi" w:eastAsiaTheme="majorEastAsia" w:hAnsiTheme="majorHAnsi" w:cstheme="majorBidi"/>
          <w:b/>
          <w:color w:val="009999"/>
          <w:kern w:val="0"/>
          <w:sz w:val="32"/>
          <w:szCs w:val="32"/>
          <w:lang w:eastAsia="en-US"/>
          <w14:ligatures w14:val="none"/>
        </w:rPr>
      </w:pPr>
      <w:r>
        <w:br w:type="page"/>
      </w:r>
    </w:p>
    <w:p w14:paraId="47C6E63E" w14:textId="426759C9" w:rsidR="00883E6D" w:rsidRDefault="009F294D" w:rsidP="003E104C">
      <w:pPr>
        <w:pStyle w:val="Naslov1breztevilke"/>
      </w:pPr>
      <w:bookmarkStart w:id="38" w:name="_Toc219122270"/>
      <w:r w:rsidRPr="00DB6E3A">
        <w:t>Izhodišča</w:t>
      </w:r>
      <w:r w:rsidR="00167D49">
        <w:t xml:space="preserve"> strateških vsebin</w:t>
      </w:r>
      <w:bookmarkEnd w:id="38"/>
    </w:p>
    <w:p w14:paraId="02197194" w14:textId="050E80E1" w:rsidR="009F294D" w:rsidRPr="009F294D" w:rsidRDefault="006277B7" w:rsidP="009F294D">
      <w:pPr>
        <w:rPr>
          <w:color w:val="000000" w:themeColor="text1"/>
        </w:rPr>
      </w:pPr>
      <w:r>
        <w:rPr>
          <w:color w:val="000000" w:themeColor="text1"/>
        </w:rPr>
        <w:t>Danes</w:t>
      </w:r>
      <w:r w:rsidR="009F294D" w:rsidRPr="008956FA">
        <w:rPr>
          <w:color w:val="000000" w:themeColor="text1"/>
        </w:rPr>
        <w:t xml:space="preserve"> smo priča nenehnim nepredvidljivim in spremenljivim okoliščinam ter </w:t>
      </w:r>
      <w:r w:rsidR="006F507B">
        <w:rPr>
          <w:color w:val="000000" w:themeColor="text1"/>
        </w:rPr>
        <w:t xml:space="preserve">vsestranskemu </w:t>
      </w:r>
      <w:r w:rsidR="009F294D" w:rsidRPr="008956FA">
        <w:rPr>
          <w:color w:val="000000" w:themeColor="text1"/>
        </w:rPr>
        <w:t xml:space="preserve">razvoju </w:t>
      </w:r>
      <w:r w:rsidR="00601CF5">
        <w:rPr>
          <w:color w:val="000000" w:themeColor="text1"/>
        </w:rPr>
        <w:t xml:space="preserve">družbenega </w:t>
      </w:r>
      <w:r w:rsidR="009F294D" w:rsidRPr="008956FA">
        <w:rPr>
          <w:color w:val="000000" w:themeColor="text1"/>
        </w:rPr>
        <w:t xml:space="preserve">delovanja, zaradi česar se neprestano spreminjajo potrebe in </w:t>
      </w:r>
      <w:r>
        <w:rPr>
          <w:color w:val="000000" w:themeColor="text1"/>
        </w:rPr>
        <w:t>prednostne naloge</w:t>
      </w:r>
      <w:r w:rsidRPr="008956FA">
        <w:rPr>
          <w:color w:val="000000" w:themeColor="text1"/>
        </w:rPr>
        <w:t xml:space="preserve"> </w:t>
      </w:r>
      <w:r w:rsidR="009F294D" w:rsidRPr="008956FA">
        <w:rPr>
          <w:color w:val="000000" w:themeColor="text1"/>
        </w:rPr>
        <w:t xml:space="preserve">ter tudi možnosti </w:t>
      </w:r>
      <w:r w:rsidR="00601CF5">
        <w:rPr>
          <w:color w:val="000000" w:themeColor="text1"/>
        </w:rPr>
        <w:t xml:space="preserve">vsestranskega </w:t>
      </w:r>
      <w:r w:rsidR="009F294D" w:rsidRPr="008956FA">
        <w:rPr>
          <w:color w:val="000000" w:themeColor="text1"/>
        </w:rPr>
        <w:t xml:space="preserve">ravnanja. Navedeno terja dinamično prilagajanje in </w:t>
      </w:r>
      <w:r w:rsidR="006F507B">
        <w:rPr>
          <w:color w:val="000000" w:themeColor="text1"/>
        </w:rPr>
        <w:t>sprotno</w:t>
      </w:r>
      <w:r w:rsidR="009F294D" w:rsidRPr="008956FA">
        <w:rPr>
          <w:color w:val="000000" w:themeColor="text1"/>
        </w:rPr>
        <w:t xml:space="preserve">, pa vendar </w:t>
      </w:r>
      <w:r w:rsidR="00601CF5">
        <w:rPr>
          <w:color w:val="000000" w:themeColor="text1"/>
        </w:rPr>
        <w:t>premišljeno</w:t>
      </w:r>
      <w:r w:rsidR="007E75C8">
        <w:rPr>
          <w:color w:val="000000" w:themeColor="text1"/>
        </w:rPr>
        <w:t>,</w:t>
      </w:r>
      <w:r w:rsidR="009F294D" w:rsidRPr="008956FA">
        <w:rPr>
          <w:color w:val="000000" w:themeColor="text1"/>
        </w:rPr>
        <w:t xml:space="preserve"> vključevanje inovacij, da lahko uspešno obvladujemo izzive, ki se porajajo. Zaradi teh </w:t>
      </w:r>
      <w:r w:rsidR="00FE776E">
        <w:rPr>
          <w:color w:val="000000" w:themeColor="text1"/>
        </w:rPr>
        <w:t>okoliščin</w:t>
      </w:r>
      <w:r w:rsidR="009F294D" w:rsidRPr="008956FA">
        <w:rPr>
          <w:color w:val="000000" w:themeColor="text1"/>
        </w:rPr>
        <w:t xml:space="preserve"> </w:t>
      </w:r>
      <w:r w:rsidR="00FE776E">
        <w:rPr>
          <w:color w:val="000000" w:themeColor="text1"/>
        </w:rPr>
        <w:t xml:space="preserve">na podlagi analize preteklih dogodkov </w:t>
      </w:r>
      <w:r w:rsidR="009F294D" w:rsidRPr="008956FA">
        <w:rPr>
          <w:color w:val="000000" w:themeColor="text1"/>
        </w:rPr>
        <w:t xml:space="preserve">ni več mogoče rigorozno predvideti </w:t>
      </w:r>
      <w:r w:rsidR="006F507B">
        <w:rPr>
          <w:color w:val="000000" w:themeColor="text1"/>
        </w:rPr>
        <w:t xml:space="preserve">prihodnjih </w:t>
      </w:r>
      <w:r w:rsidR="00601CF5">
        <w:rPr>
          <w:color w:val="000000" w:themeColor="text1"/>
        </w:rPr>
        <w:t xml:space="preserve">dejstev in </w:t>
      </w:r>
      <w:r w:rsidR="00601CF5" w:rsidRPr="008956FA">
        <w:rPr>
          <w:color w:val="000000" w:themeColor="text1"/>
        </w:rPr>
        <w:t xml:space="preserve">načrtovati </w:t>
      </w:r>
      <w:r w:rsidR="00601CF5">
        <w:rPr>
          <w:color w:val="000000" w:themeColor="text1"/>
        </w:rPr>
        <w:t>ravnanj</w:t>
      </w:r>
      <w:r w:rsidR="009F294D" w:rsidRPr="008956FA">
        <w:rPr>
          <w:color w:val="000000" w:themeColor="text1"/>
        </w:rPr>
        <w:t xml:space="preserve">, temveč je </w:t>
      </w:r>
      <w:r w:rsidR="006F507B">
        <w:rPr>
          <w:color w:val="000000" w:themeColor="text1"/>
        </w:rPr>
        <w:t>pri</w:t>
      </w:r>
      <w:r w:rsidR="006F507B" w:rsidRPr="008956FA">
        <w:rPr>
          <w:color w:val="000000" w:themeColor="text1"/>
        </w:rPr>
        <w:t xml:space="preserve"> </w:t>
      </w:r>
      <w:r w:rsidR="009F294D" w:rsidRPr="008956FA">
        <w:rPr>
          <w:color w:val="000000" w:themeColor="text1"/>
        </w:rPr>
        <w:t xml:space="preserve">oblikovanju usmeritev </w:t>
      </w:r>
      <w:r w:rsidR="00FE776E">
        <w:rPr>
          <w:color w:val="000000" w:themeColor="text1"/>
        </w:rPr>
        <w:t xml:space="preserve">za </w:t>
      </w:r>
      <w:r w:rsidR="009F294D">
        <w:rPr>
          <w:color w:val="000000" w:themeColor="text1"/>
        </w:rPr>
        <w:t>aktualn</w:t>
      </w:r>
      <w:r w:rsidR="00FE776E">
        <w:rPr>
          <w:color w:val="000000" w:themeColor="text1"/>
        </w:rPr>
        <w:t>a</w:t>
      </w:r>
      <w:r w:rsidR="009F294D">
        <w:rPr>
          <w:color w:val="000000" w:themeColor="text1"/>
        </w:rPr>
        <w:t xml:space="preserve"> </w:t>
      </w:r>
      <w:r w:rsidR="00C24F27">
        <w:rPr>
          <w:color w:val="000000" w:themeColor="text1"/>
        </w:rPr>
        <w:t xml:space="preserve">in </w:t>
      </w:r>
      <w:r w:rsidR="006F507B">
        <w:rPr>
          <w:color w:val="000000" w:themeColor="text1"/>
        </w:rPr>
        <w:t xml:space="preserve">prihodnja </w:t>
      </w:r>
      <w:r w:rsidR="009F294D" w:rsidRPr="008956FA">
        <w:rPr>
          <w:color w:val="000000" w:themeColor="text1"/>
        </w:rPr>
        <w:t>ravnan</w:t>
      </w:r>
      <w:r w:rsidR="00FE776E">
        <w:rPr>
          <w:color w:val="000000" w:themeColor="text1"/>
        </w:rPr>
        <w:t>ja</w:t>
      </w:r>
      <w:r w:rsidR="009F294D" w:rsidRPr="008956FA">
        <w:rPr>
          <w:color w:val="000000" w:themeColor="text1"/>
        </w:rPr>
        <w:t xml:space="preserve"> </w:t>
      </w:r>
      <w:r w:rsidR="00FE776E">
        <w:rPr>
          <w:color w:val="000000" w:themeColor="text1"/>
        </w:rPr>
        <w:t>v zvezi z reševanjem</w:t>
      </w:r>
      <w:r w:rsidR="009F294D">
        <w:rPr>
          <w:color w:val="000000" w:themeColor="text1"/>
        </w:rPr>
        <w:t xml:space="preserve"> porajajočih se izzivov </w:t>
      </w:r>
      <w:r w:rsidR="008C6B27">
        <w:rPr>
          <w:color w:val="000000" w:themeColor="text1"/>
        </w:rPr>
        <w:t>treba</w:t>
      </w:r>
      <w:r w:rsidR="008C6B27" w:rsidRPr="008956FA">
        <w:rPr>
          <w:color w:val="000000" w:themeColor="text1"/>
        </w:rPr>
        <w:t xml:space="preserve"> </w:t>
      </w:r>
      <w:r w:rsidR="009F294D" w:rsidRPr="008956FA">
        <w:rPr>
          <w:color w:val="000000" w:themeColor="text1"/>
        </w:rPr>
        <w:t xml:space="preserve">upoštevati </w:t>
      </w:r>
      <w:r w:rsidR="009F294D">
        <w:rPr>
          <w:color w:val="000000" w:themeColor="text1"/>
        </w:rPr>
        <w:t xml:space="preserve">tudi </w:t>
      </w:r>
      <w:r w:rsidR="009F294D" w:rsidRPr="008956FA">
        <w:rPr>
          <w:color w:val="000000" w:themeColor="text1"/>
        </w:rPr>
        <w:t xml:space="preserve">nepredvidljive okoliščine in zahteve, ki se jim je </w:t>
      </w:r>
      <w:r w:rsidR="006F11BB">
        <w:rPr>
          <w:color w:val="000000" w:themeColor="text1"/>
        </w:rPr>
        <w:t xml:space="preserve">ali </w:t>
      </w:r>
      <w:r w:rsidR="00804C7F">
        <w:rPr>
          <w:color w:val="000000" w:themeColor="text1"/>
        </w:rPr>
        <w:t xml:space="preserve">se jim bo </w:t>
      </w:r>
      <w:r w:rsidR="008C6B27">
        <w:rPr>
          <w:color w:val="000000" w:themeColor="text1"/>
        </w:rPr>
        <w:t>treba</w:t>
      </w:r>
      <w:r w:rsidR="008C6B27" w:rsidRPr="008956FA">
        <w:rPr>
          <w:color w:val="000000" w:themeColor="text1"/>
        </w:rPr>
        <w:t xml:space="preserve"> </w:t>
      </w:r>
      <w:r w:rsidR="009F294D" w:rsidRPr="008956FA">
        <w:rPr>
          <w:color w:val="000000" w:themeColor="text1"/>
        </w:rPr>
        <w:t xml:space="preserve">prilagajati. </w:t>
      </w:r>
      <w:r w:rsidR="009F294D">
        <w:rPr>
          <w:color w:val="000000" w:themeColor="text1"/>
        </w:rPr>
        <w:t xml:space="preserve">V tem </w:t>
      </w:r>
      <w:r w:rsidR="006513B9">
        <w:rPr>
          <w:color w:val="000000" w:themeColor="text1"/>
        </w:rPr>
        <w:t xml:space="preserve">smislu </w:t>
      </w:r>
      <w:r w:rsidR="009F294D">
        <w:rPr>
          <w:color w:val="000000" w:themeColor="text1"/>
        </w:rPr>
        <w:t xml:space="preserve">cilji in usmeritve ravnanj </w:t>
      </w:r>
      <w:r w:rsidR="0084634C">
        <w:rPr>
          <w:color w:val="000000" w:themeColor="text1"/>
        </w:rPr>
        <w:t xml:space="preserve">v </w:t>
      </w:r>
      <w:r w:rsidR="002D674A">
        <w:rPr>
          <w:color w:val="000000" w:themeColor="text1"/>
        </w:rPr>
        <w:t>s</w:t>
      </w:r>
      <w:r w:rsidR="0084634C">
        <w:rPr>
          <w:color w:val="000000" w:themeColor="text1"/>
        </w:rPr>
        <w:t xml:space="preserve">trategiji </w:t>
      </w:r>
      <w:r w:rsidR="009F294D">
        <w:rPr>
          <w:color w:val="000000" w:themeColor="text1"/>
        </w:rPr>
        <w:t xml:space="preserve">lahko omogočajo skupno in enotno </w:t>
      </w:r>
      <w:r w:rsidR="006513B9">
        <w:rPr>
          <w:color w:val="000000" w:themeColor="text1"/>
        </w:rPr>
        <w:t xml:space="preserve">ravnanje </w:t>
      </w:r>
      <w:r w:rsidR="009F294D">
        <w:rPr>
          <w:color w:val="000000" w:themeColor="text1"/>
        </w:rPr>
        <w:t xml:space="preserve">ob soočanju z danimi izzivi. Iz tega zavedanja izhajajo tudi oblikovane strateške vsebine Strategije, </w:t>
      </w:r>
      <w:r w:rsidR="006513B9">
        <w:rPr>
          <w:color w:val="000000" w:themeColor="text1"/>
        </w:rPr>
        <w:t>katerih izhodišč</w:t>
      </w:r>
      <w:r w:rsidR="00712C7E">
        <w:rPr>
          <w:color w:val="000000" w:themeColor="text1"/>
        </w:rPr>
        <w:t>a</w:t>
      </w:r>
      <w:r w:rsidR="006513B9">
        <w:rPr>
          <w:color w:val="000000" w:themeColor="text1"/>
        </w:rPr>
        <w:t xml:space="preserve"> </w:t>
      </w:r>
      <w:r w:rsidR="00712C7E">
        <w:rPr>
          <w:color w:val="000000" w:themeColor="text1"/>
        </w:rPr>
        <w:t>so</w:t>
      </w:r>
      <w:r w:rsidR="006513B9">
        <w:rPr>
          <w:color w:val="000000" w:themeColor="text1"/>
        </w:rPr>
        <w:t xml:space="preserve"> predstavljen</w:t>
      </w:r>
      <w:r w:rsidR="00712C7E">
        <w:rPr>
          <w:color w:val="000000" w:themeColor="text1"/>
        </w:rPr>
        <w:t>a</w:t>
      </w:r>
      <w:r w:rsidR="006513B9">
        <w:rPr>
          <w:color w:val="000000" w:themeColor="text1"/>
        </w:rPr>
        <w:t xml:space="preserve"> </w:t>
      </w:r>
      <w:r w:rsidR="009F294D">
        <w:rPr>
          <w:color w:val="000000" w:themeColor="text1"/>
        </w:rPr>
        <w:t xml:space="preserve">v nadaljevanju. </w:t>
      </w:r>
    </w:p>
    <w:p w14:paraId="331A65D3" w14:textId="2AF9C1F4" w:rsidR="00612016" w:rsidRPr="00232D4E" w:rsidRDefault="007F0FF2" w:rsidP="009B7A6C">
      <w:pPr>
        <w:pStyle w:val="Naslov2breztevilke"/>
      </w:pPr>
      <w:bookmarkStart w:id="39" w:name="_Toc146197253"/>
      <w:bookmarkStart w:id="40" w:name="_Toc219122271"/>
      <w:r>
        <w:t xml:space="preserve">III.1 </w:t>
      </w:r>
      <w:r w:rsidR="00612016" w:rsidRPr="00232D4E">
        <w:t>Viri</w:t>
      </w:r>
      <w:r w:rsidR="00883E6D" w:rsidRPr="00232D4E">
        <w:t xml:space="preserve"> izhodiščnih podatko</w:t>
      </w:r>
      <w:bookmarkEnd w:id="39"/>
      <w:r w:rsidR="00BF004E" w:rsidRPr="00232D4E">
        <w:t>v</w:t>
      </w:r>
      <w:r w:rsidR="005568D0" w:rsidRPr="00232D4E">
        <w:t xml:space="preserve"> in dejstev</w:t>
      </w:r>
      <w:bookmarkEnd w:id="40"/>
    </w:p>
    <w:p w14:paraId="2CEC2D74" w14:textId="4E28BF0A" w:rsidR="00612016" w:rsidRDefault="00612016" w:rsidP="00612016">
      <w:bookmarkStart w:id="41" w:name="_Toc146197254"/>
      <w:r>
        <w:t xml:space="preserve">Strategija temelji na širokem spektru podatkov, </w:t>
      </w:r>
      <w:r w:rsidR="00F639A6">
        <w:t xml:space="preserve">dejstev, </w:t>
      </w:r>
      <w:r>
        <w:t>analiz in sklepov, ki jih Ministrstvo za javno upravo</w:t>
      </w:r>
      <w:r w:rsidR="00712C7E">
        <w:t xml:space="preserve"> </w:t>
      </w:r>
      <w:r w:rsidR="00C26E68">
        <w:t xml:space="preserve">obravnava in zaznava </w:t>
      </w:r>
      <w:r>
        <w:t xml:space="preserve">v okviru svojih </w:t>
      </w:r>
      <w:r w:rsidR="001A6CF1">
        <w:t>nalog</w:t>
      </w:r>
      <w:r>
        <w:t xml:space="preserve">, </w:t>
      </w:r>
      <w:r w:rsidR="00DD2773">
        <w:t xml:space="preserve">povezanih z </w:t>
      </w:r>
      <w:r w:rsidR="00A06EF8">
        <w:t>ravnanje</w:t>
      </w:r>
      <w:r w:rsidR="00DD2773">
        <w:t>m</w:t>
      </w:r>
      <w:r w:rsidR="00A06EF8">
        <w:t xml:space="preserve"> z nepremičnim premoženjem države</w:t>
      </w:r>
      <w:r w:rsidR="00673E51">
        <w:t>,</w:t>
      </w:r>
      <w:r w:rsidR="00A06EF8">
        <w:t xml:space="preserve"> </w:t>
      </w:r>
      <w:r w:rsidR="00DD2773">
        <w:t>ter</w:t>
      </w:r>
      <w:r w:rsidR="00A06EF8">
        <w:t xml:space="preserve"> </w:t>
      </w:r>
      <w:r w:rsidR="000314A1">
        <w:t>na podatkih</w:t>
      </w:r>
      <w:r w:rsidR="00A06EF8">
        <w:t>, ki so bili pridobljeni izključno za potrebe priprave Strategije</w:t>
      </w:r>
      <w:r w:rsidR="003F5DE6">
        <w:t>,</w:t>
      </w:r>
      <w:r w:rsidR="00A06EF8">
        <w:t xml:space="preserve"> </w:t>
      </w:r>
      <w:r w:rsidR="006513B9">
        <w:t xml:space="preserve">in </w:t>
      </w:r>
      <w:r w:rsidR="003F5DE6">
        <w:t xml:space="preserve">podatkih, ki izhajajo iz </w:t>
      </w:r>
      <w:r w:rsidR="00A06EF8">
        <w:t xml:space="preserve">drugih analiz, katerih </w:t>
      </w:r>
      <w:r w:rsidR="00DD2773">
        <w:t xml:space="preserve">ugotovitve </w:t>
      </w:r>
      <w:r w:rsidR="00A06EF8">
        <w:t>so prav tako pomembn</w:t>
      </w:r>
      <w:r w:rsidR="00DD2773">
        <w:t>e</w:t>
      </w:r>
      <w:r w:rsidR="00A06EF8">
        <w:t xml:space="preserve"> </w:t>
      </w:r>
      <w:r w:rsidR="00DD2773">
        <w:t xml:space="preserve">za </w:t>
      </w:r>
      <w:r w:rsidR="00114977">
        <w:t xml:space="preserve">vsebino </w:t>
      </w:r>
      <w:r w:rsidR="00A06EF8">
        <w:t>Strategije.</w:t>
      </w:r>
    </w:p>
    <w:p w14:paraId="5D10C66C" w14:textId="29B2B8F0" w:rsidR="00F639A6" w:rsidRPr="009B3749" w:rsidRDefault="00F639A6" w:rsidP="009B3749">
      <w:r>
        <w:t xml:space="preserve">Že </w:t>
      </w:r>
      <w:r w:rsidR="00012930">
        <w:t xml:space="preserve">v uvodu </w:t>
      </w:r>
      <w:r>
        <w:t xml:space="preserve">je bilo </w:t>
      </w:r>
      <w:r w:rsidR="00DD2773">
        <w:t xml:space="preserve">v zvezi z vplivom </w:t>
      </w:r>
      <w:r>
        <w:t xml:space="preserve">na pripravo Strategije </w:t>
      </w:r>
      <w:r w:rsidR="00012930">
        <w:t xml:space="preserve">navedeno </w:t>
      </w:r>
      <w:r w:rsidR="00F833F7">
        <w:t>r</w:t>
      </w:r>
      <w:r>
        <w:t xml:space="preserve">evizijsko poročilo Ravnanje z nepremičninami. </w:t>
      </w:r>
      <w:r w:rsidR="00A06EF8">
        <w:t>Za potrebe priprave Strategije je Ministrstvo za javno upravo v letu 2022</w:t>
      </w:r>
      <w:r>
        <w:t xml:space="preserve"> od takratnih ministrstev, vladnih služb in drugih državnih organov zbiralo podatke </w:t>
      </w:r>
      <w:r w:rsidR="00DD2773">
        <w:t xml:space="preserve">o: </w:t>
      </w:r>
      <w:r w:rsidR="00810227">
        <w:t>(1</w:t>
      </w:r>
      <w:r w:rsidR="00810227" w:rsidRPr="00185885">
        <w:t xml:space="preserve">) </w:t>
      </w:r>
      <w:r w:rsidRPr="00B443B5">
        <w:rPr>
          <w:rFonts w:cs="Helvetica"/>
          <w:b/>
        </w:rPr>
        <w:t>upravljavcih</w:t>
      </w:r>
      <w:r w:rsidRPr="00185885">
        <w:rPr>
          <w:rFonts w:cs="Helvetica"/>
          <w:bCs/>
        </w:rPr>
        <w:t xml:space="preserve"> </w:t>
      </w:r>
      <w:r w:rsidRPr="00185885">
        <w:rPr>
          <w:rFonts w:cs="Helvetica"/>
          <w:b/>
        </w:rPr>
        <w:t>nepremičnega</w:t>
      </w:r>
      <w:r w:rsidRPr="00185885">
        <w:rPr>
          <w:rFonts w:cs="Helvetica"/>
          <w:bCs/>
        </w:rPr>
        <w:t xml:space="preserve"> </w:t>
      </w:r>
      <w:r w:rsidRPr="00185885">
        <w:rPr>
          <w:rFonts w:cs="Helvetica"/>
          <w:b/>
        </w:rPr>
        <w:t>premoženja</w:t>
      </w:r>
      <w:r w:rsidRPr="00185885">
        <w:rPr>
          <w:rFonts w:cs="Helvetica"/>
          <w:bCs/>
        </w:rPr>
        <w:t>, ki so določeni kot upravljavci določenega stvarnega premoženja države z zakonom, podzakonskim predpisom ali aktom o ustanovitvi</w:t>
      </w:r>
      <w:r w:rsidR="00F85FDB">
        <w:rPr>
          <w:rFonts w:cs="Helvetica"/>
          <w:bCs/>
        </w:rPr>
        <w:t>,</w:t>
      </w:r>
      <w:r w:rsidR="00810227" w:rsidRPr="00185885">
        <w:rPr>
          <w:rStyle w:val="Sprotnaopomba-sklic"/>
          <w:rFonts w:cs="Helvetica"/>
          <w:bCs/>
        </w:rPr>
        <w:footnoteReference w:id="9"/>
      </w:r>
      <w:r w:rsidRPr="00185885">
        <w:rPr>
          <w:rFonts w:cs="Helvetica"/>
          <w:bCs/>
        </w:rPr>
        <w:t xml:space="preserve"> ki ga sprejme vlada, in </w:t>
      </w:r>
      <w:r w:rsidRPr="00185885">
        <w:rPr>
          <w:rFonts w:cs="Helvetica"/>
          <w:b/>
        </w:rPr>
        <w:t>predpisu</w:t>
      </w:r>
      <w:r w:rsidRPr="00185885">
        <w:rPr>
          <w:rFonts w:cs="Helvetica"/>
          <w:bCs/>
        </w:rPr>
        <w:t xml:space="preserve"> </w:t>
      </w:r>
      <w:r w:rsidR="006F11BB" w:rsidRPr="00185885">
        <w:rPr>
          <w:rFonts w:cs="Helvetica"/>
          <w:b/>
        </w:rPr>
        <w:t xml:space="preserve">ali </w:t>
      </w:r>
      <w:r w:rsidRPr="00185885">
        <w:rPr>
          <w:rFonts w:cs="Helvetica"/>
          <w:b/>
        </w:rPr>
        <w:t>aktu</w:t>
      </w:r>
      <w:r w:rsidRPr="00185885">
        <w:rPr>
          <w:rFonts w:cs="Helvetica"/>
          <w:bCs/>
        </w:rPr>
        <w:t xml:space="preserve">, </w:t>
      </w:r>
      <w:r w:rsidR="00DD2773">
        <w:rPr>
          <w:rFonts w:cs="Helvetica"/>
          <w:bCs/>
        </w:rPr>
        <w:t xml:space="preserve">ki določa </w:t>
      </w:r>
      <w:r w:rsidR="00DD2773" w:rsidRPr="00185885">
        <w:rPr>
          <w:rFonts w:cs="Helvetica"/>
          <w:bCs/>
        </w:rPr>
        <w:t>posamezn</w:t>
      </w:r>
      <w:r w:rsidR="00DD2773">
        <w:rPr>
          <w:rFonts w:cs="Helvetica"/>
          <w:bCs/>
        </w:rPr>
        <w:t>ega</w:t>
      </w:r>
      <w:r w:rsidR="00DD2773" w:rsidRPr="00185885">
        <w:rPr>
          <w:rFonts w:cs="Helvetica"/>
          <w:bCs/>
        </w:rPr>
        <w:t xml:space="preserve"> upravljav</w:t>
      </w:r>
      <w:r w:rsidR="00DD2773">
        <w:rPr>
          <w:rFonts w:cs="Helvetica"/>
          <w:bCs/>
        </w:rPr>
        <w:t>ca</w:t>
      </w:r>
      <w:r w:rsidRPr="00185885">
        <w:rPr>
          <w:rFonts w:cs="Helvetica"/>
          <w:bCs/>
        </w:rPr>
        <w:t xml:space="preserve">; </w:t>
      </w:r>
      <w:r w:rsidR="00810227" w:rsidRPr="00185885">
        <w:rPr>
          <w:rFonts w:cs="Helvetica"/>
          <w:bCs/>
        </w:rPr>
        <w:t xml:space="preserve">(2) </w:t>
      </w:r>
      <w:r w:rsidRPr="00185885">
        <w:rPr>
          <w:rFonts w:cs="Helvetica"/>
          <w:bCs/>
        </w:rPr>
        <w:t xml:space="preserve">vseh </w:t>
      </w:r>
      <w:r w:rsidRPr="00185885">
        <w:rPr>
          <w:rFonts w:cs="Helvetica"/>
          <w:b/>
        </w:rPr>
        <w:t xml:space="preserve">brezplačnih </w:t>
      </w:r>
      <w:r w:rsidRPr="00B443B5">
        <w:rPr>
          <w:rFonts w:cs="Helvetica"/>
          <w:b/>
        </w:rPr>
        <w:t>pridobitvah</w:t>
      </w:r>
      <w:r w:rsidRPr="00185885">
        <w:rPr>
          <w:rFonts w:cs="Helvetica"/>
          <w:b/>
        </w:rPr>
        <w:t xml:space="preserve"> nepremičnega premoženja</w:t>
      </w:r>
      <w:r w:rsidRPr="00185885">
        <w:rPr>
          <w:rFonts w:cs="Helvetica"/>
          <w:bCs/>
        </w:rPr>
        <w:t xml:space="preserve"> v last Republike Slovenije na podlagi splošnih predpisov (ZSPDSLS-1 in OZ) </w:t>
      </w:r>
      <w:r w:rsidR="000F27D8">
        <w:rPr>
          <w:rFonts w:cs="Helvetica"/>
          <w:bCs/>
        </w:rPr>
        <w:t xml:space="preserve">z </w:t>
      </w:r>
      <w:r w:rsidRPr="00185885">
        <w:rPr>
          <w:rFonts w:cs="Helvetica"/>
          <w:bCs/>
        </w:rPr>
        <w:t xml:space="preserve">delovnega področja </w:t>
      </w:r>
      <w:r w:rsidR="000F27D8" w:rsidRPr="00185885">
        <w:rPr>
          <w:rFonts w:cs="Helvetica"/>
          <w:bCs/>
        </w:rPr>
        <w:t xml:space="preserve">naslovnika ali drugih upravljavcev </w:t>
      </w:r>
      <w:r w:rsidRPr="00185885">
        <w:rPr>
          <w:rFonts w:cs="Helvetica"/>
          <w:bCs/>
        </w:rPr>
        <w:t xml:space="preserve">v letih </w:t>
      </w:r>
      <w:r w:rsidRPr="00B443B5">
        <w:rPr>
          <w:rFonts w:cs="Helvetica"/>
          <w:bCs/>
        </w:rPr>
        <w:t>od 2020 do 2022</w:t>
      </w:r>
      <w:r w:rsidRPr="00185885">
        <w:rPr>
          <w:rFonts w:cs="Helvetica"/>
          <w:bCs/>
        </w:rPr>
        <w:t>;</w:t>
      </w:r>
      <w:r w:rsidR="00810227" w:rsidRPr="00185885">
        <w:t xml:space="preserve"> (3) </w:t>
      </w:r>
      <w:r w:rsidRPr="00185885">
        <w:rPr>
          <w:rFonts w:cs="Helvetica"/>
          <w:bCs/>
        </w:rPr>
        <w:t xml:space="preserve">vseh </w:t>
      </w:r>
      <w:r w:rsidRPr="00185885">
        <w:rPr>
          <w:rFonts w:cs="Helvetica"/>
          <w:b/>
        </w:rPr>
        <w:t xml:space="preserve">brezplačnih </w:t>
      </w:r>
      <w:r w:rsidRPr="00B443B5">
        <w:rPr>
          <w:rFonts w:cs="Helvetica"/>
          <w:b/>
        </w:rPr>
        <w:t xml:space="preserve">prenosih </w:t>
      </w:r>
      <w:r w:rsidR="006F11BB" w:rsidRPr="00B443B5">
        <w:rPr>
          <w:rFonts w:cs="Helvetica"/>
          <w:b/>
        </w:rPr>
        <w:t xml:space="preserve">ali </w:t>
      </w:r>
      <w:r w:rsidRPr="00B443B5">
        <w:rPr>
          <w:rFonts w:cs="Helvetica"/>
          <w:b/>
        </w:rPr>
        <w:t>odsvojitvah</w:t>
      </w:r>
      <w:r w:rsidRPr="00185885">
        <w:rPr>
          <w:rFonts w:cs="Helvetica"/>
          <w:b/>
        </w:rPr>
        <w:t xml:space="preserve"> nepremičnega premoženja </w:t>
      </w:r>
      <w:r w:rsidRPr="00185885">
        <w:rPr>
          <w:rFonts w:cs="Helvetica"/>
          <w:bCs/>
        </w:rPr>
        <w:t>Republike Slovenije</w:t>
      </w:r>
      <w:r w:rsidRPr="00185885">
        <w:rPr>
          <w:rFonts w:cs="Helvetica"/>
          <w:b/>
        </w:rPr>
        <w:t xml:space="preserve"> </w:t>
      </w:r>
      <w:r w:rsidRPr="00185885">
        <w:rPr>
          <w:rFonts w:cs="Helvetica"/>
          <w:bCs/>
        </w:rPr>
        <w:t xml:space="preserve">(ne glede na pravno podlago), ki je bilo v upravljanju naslovnika </w:t>
      </w:r>
      <w:r w:rsidR="006F11BB" w:rsidRPr="00185885">
        <w:rPr>
          <w:rFonts w:cs="Helvetica"/>
          <w:bCs/>
        </w:rPr>
        <w:t xml:space="preserve">ali </w:t>
      </w:r>
      <w:r w:rsidRPr="00185885">
        <w:rPr>
          <w:rFonts w:cs="Helvetica"/>
          <w:bCs/>
        </w:rPr>
        <w:t xml:space="preserve">upravljavcev njegovega delovnega področja v letih </w:t>
      </w:r>
      <w:r w:rsidRPr="00B443B5">
        <w:rPr>
          <w:rFonts w:cs="Helvetica"/>
          <w:bCs/>
        </w:rPr>
        <w:t>od 2018 do 2022</w:t>
      </w:r>
      <w:r w:rsidR="00012930">
        <w:rPr>
          <w:rFonts w:cs="Helvetica"/>
          <w:bCs/>
        </w:rPr>
        <w:t>,</w:t>
      </w:r>
      <w:r w:rsidRPr="00185885">
        <w:rPr>
          <w:rFonts w:cs="Helvetica"/>
          <w:bCs/>
        </w:rPr>
        <w:t xml:space="preserve"> ter </w:t>
      </w:r>
      <w:r w:rsidRPr="00185885">
        <w:rPr>
          <w:rFonts w:cs="Helvetica"/>
          <w:b/>
        </w:rPr>
        <w:t xml:space="preserve">pravnih podlagah </w:t>
      </w:r>
      <w:r w:rsidRPr="00185885">
        <w:rPr>
          <w:rFonts w:cs="Helvetica"/>
          <w:bCs/>
        </w:rPr>
        <w:t xml:space="preserve">za te prenose </w:t>
      </w:r>
      <w:r w:rsidR="006F11BB" w:rsidRPr="00185885">
        <w:rPr>
          <w:rFonts w:cs="Helvetica"/>
          <w:bCs/>
        </w:rPr>
        <w:t xml:space="preserve">ali </w:t>
      </w:r>
      <w:r w:rsidRPr="00185885">
        <w:rPr>
          <w:rFonts w:cs="Helvetica"/>
          <w:bCs/>
        </w:rPr>
        <w:t>odsvojitve;</w:t>
      </w:r>
      <w:r w:rsidR="00810227" w:rsidRPr="00185885">
        <w:t xml:space="preserve"> (4) </w:t>
      </w:r>
      <w:r w:rsidRPr="00185885">
        <w:rPr>
          <w:rFonts w:cs="Helvetica"/>
          <w:bCs/>
        </w:rPr>
        <w:t xml:space="preserve">vseh </w:t>
      </w:r>
      <w:r w:rsidRPr="00185885">
        <w:rPr>
          <w:rFonts w:cs="Helvetica"/>
          <w:b/>
        </w:rPr>
        <w:t xml:space="preserve">morebitnih </w:t>
      </w:r>
      <w:r w:rsidRPr="00B443B5">
        <w:rPr>
          <w:rFonts w:cs="Helvetica"/>
          <w:b/>
        </w:rPr>
        <w:t>prenosih</w:t>
      </w:r>
      <w:r w:rsidRPr="00185885">
        <w:rPr>
          <w:rFonts w:cs="Helvetica"/>
          <w:b/>
        </w:rPr>
        <w:t xml:space="preserve"> nepremičnega premoženja v upravljanju naslovnika ali upravljavca </w:t>
      </w:r>
      <w:r w:rsidR="00C73AAA">
        <w:rPr>
          <w:rFonts w:cs="Helvetica"/>
          <w:b/>
        </w:rPr>
        <w:t xml:space="preserve">z </w:t>
      </w:r>
      <w:r w:rsidRPr="00185885">
        <w:rPr>
          <w:rFonts w:cs="Helvetica"/>
          <w:b/>
        </w:rPr>
        <w:t>njegovega delovnega področja drugemu upravljavcu</w:t>
      </w:r>
      <w:r w:rsidRPr="00185885">
        <w:rPr>
          <w:rFonts w:cs="Helvetica"/>
          <w:bCs/>
        </w:rPr>
        <w:t xml:space="preserve">, natančneje o </w:t>
      </w:r>
      <w:r w:rsidRPr="00185885">
        <w:rPr>
          <w:rFonts w:cs="Helvetica"/>
          <w:b/>
        </w:rPr>
        <w:t xml:space="preserve">spremembi upravljavca v okviru načrtovanega razpolaganja – </w:t>
      </w:r>
      <w:r w:rsidR="00C73AAA">
        <w:rPr>
          <w:rFonts w:cs="Helvetica"/>
          <w:b/>
        </w:rPr>
        <w:t xml:space="preserve">na </w:t>
      </w:r>
      <w:r w:rsidR="00012930" w:rsidRPr="00185885">
        <w:rPr>
          <w:rFonts w:cs="Helvetica"/>
          <w:b/>
        </w:rPr>
        <w:t>interne</w:t>
      </w:r>
      <w:r w:rsidR="00012930">
        <w:rPr>
          <w:rFonts w:cs="Helvetica"/>
          <w:b/>
        </w:rPr>
        <w:t>m</w:t>
      </w:r>
      <w:r w:rsidR="00012930" w:rsidRPr="00185885">
        <w:rPr>
          <w:rFonts w:cs="Helvetica"/>
          <w:b/>
        </w:rPr>
        <w:t xml:space="preserve"> </w:t>
      </w:r>
      <w:r w:rsidRPr="00185885">
        <w:rPr>
          <w:rFonts w:cs="Helvetica"/>
          <w:b/>
        </w:rPr>
        <w:t>trg</w:t>
      </w:r>
      <w:r w:rsidR="00012930">
        <w:rPr>
          <w:rFonts w:cs="Helvetica"/>
          <w:b/>
        </w:rPr>
        <w:t>u</w:t>
      </w:r>
      <w:r w:rsidRPr="00185885">
        <w:rPr>
          <w:rFonts w:cs="Helvetica"/>
          <w:b/>
        </w:rPr>
        <w:t xml:space="preserve"> nepremičnega premoženja</w:t>
      </w:r>
      <w:r w:rsidRPr="00185885">
        <w:rPr>
          <w:rFonts w:cs="Helvetica"/>
          <w:bCs/>
        </w:rPr>
        <w:t xml:space="preserve">, torej v skladu z 11. členom Uredbe, v letih </w:t>
      </w:r>
      <w:r w:rsidRPr="00B443B5">
        <w:rPr>
          <w:rFonts w:cs="Helvetica"/>
          <w:bCs/>
        </w:rPr>
        <w:t>od 2020 do 2022</w:t>
      </w:r>
      <w:r w:rsidR="00012930">
        <w:rPr>
          <w:rFonts w:cs="Helvetica"/>
          <w:bCs/>
        </w:rPr>
        <w:t>;</w:t>
      </w:r>
      <w:r w:rsidRPr="00185885">
        <w:rPr>
          <w:rFonts w:cs="Helvetica"/>
          <w:bCs/>
        </w:rPr>
        <w:t xml:space="preserve"> ter</w:t>
      </w:r>
      <w:r w:rsidR="009B3749" w:rsidRPr="00185885">
        <w:t xml:space="preserve"> (5) </w:t>
      </w:r>
      <w:r w:rsidRPr="00185885">
        <w:rPr>
          <w:rFonts w:cs="Helvetica"/>
          <w:bCs/>
        </w:rPr>
        <w:t xml:space="preserve">morebitnih </w:t>
      </w:r>
      <w:r w:rsidRPr="00B443B5">
        <w:rPr>
          <w:rFonts w:cs="Helvetica"/>
          <w:b/>
        </w:rPr>
        <w:t>najemih nepremičnega premoženja</w:t>
      </w:r>
      <w:r w:rsidRPr="00185885">
        <w:rPr>
          <w:rFonts w:cs="Helvetica"/>
          <w:bCs/>
        </w:rPr>
        <w:t xml:space="preserve">, torej veljavnih sklenjenih najemnih razmerjih, v katerih Republika Slovenija nastopa kot najemnica in </w:t>
      </w:r>
      <w:r w:rsidR="00C73AAA">
        <w:rPr>
          <w:rFonts w:cs="Helvetica"/>
          <w:bCs/>
        </w:rPr>
        <w:t xml:space="preserve">ki </w:t>
      </w:r>
      <w:r w:rsidRPr="00185885">
        <w:rPr>
          <w:rFonts w:cs="Helvetica"/>
          <w:bCs/>
        </w:rPr>
        <w:t xml:space="preserve">so </w:t>
      </w:r>
      <w:r w:rsidR="00012930">
        <w:rPr>
          <w:rFonts w:cs="Helvetica"/>
          <w:bCs/>
        </w:rPr>
        <w:t>jih</w:t>
      </w:r>
      <w:r w:rsidR="00012930" w:rsidRPr="00185885">
        <w:rPr>
          <w:rFonts w:cs="Helvetica"/>
          <w:bCs/>
        </w:rPr>
        <w:t xml:space="preserve"> </w:t>
      </w:r>
      <w:r w:rsidRPr="00185885">
        <w:rPr>
          <w:rFonts w:cs="Helvetica"/>
          <w:bCs/>
        </w:rPr>
        <w:t xml:space="preserve">v njenem imenu </w:t>
      </w:r>
      <w:r w:rsidR="00012930" w:rsidRPr="00185885">
        <w:rPr>
          <w:rFonts w:cs="Helvetica"/>
          <w:bCs/>
        </w:rPr>
        <w:t>sklen</w:t>
      </w:r>
      <w:r w:rsidR="00012930">
        <w:rPr>
          <w:rFonts w:cs="Helvetica"/>
          <w:bCs/>
        </w:rPr>
        <w:t>ili</w:t>
      </w:r>
      <w:r w:rsidR="00012930" w:rsidRPr="00185885">
        <w:rPr>
          <w:rFonts w:cs="Helvetica"/>
          <w:bCs/>
        </w:rPr>
        <w:t xml:space="preserve"> </w:t>
      </w:r>
      <w:r w:rsidRPr="00185885">
        <w:rPr>
          <w:rFonts w:cs="Helvetica"/>
          <w:bCs/>
        </w:rPr>
        <w:t xml:space="preserve">naslovnik, drugi </w:t>
      </w:r>
      <w:r w:rsidR="00012930" w:rsidRPr="00185885">
        <w:rPr>
          <w:rFonts w:cs="Helvetica"/>
          <w:bCs/>
        </w:rPr>
        <w:t>upravljavc</w:t>
      </w:r>
      <w:r w:rsidR="00012930">
        <w:rPr>
          <w:rFonts w:cs="Helvetica"/>
          <w:bCs/>
        </w:rPr>
        <w:t>i</w:t>
      </w:r>
      <w:r w:rsidR="00012930" w:rsidRPr="009B3749">
        <w:rPr>
          <w:rFonts w:cs="Helvetica"/>
          <w:bCs/>
        </w:rPr>
        <w:t xml:space="preserve"> </w:t>
      </w:r>
      <w:r w:rsidR="00C73AAA">
        <w:rPr>
          <w:rFonts w:cs="Helvetica"/>
          <w:bCs/>
        </w:rPr>
        <w:t xml:space="preserve">z </w:t>
      </w:r>
      <w:r w:rsidRPr="009B3749">
        <w:rPr>
          <w:rFonts w:cs="Helvetica"/>
          <w:bCs/>
        </w:rPr>
        <w:t xml:space="preserve">njegovega </w:t>
      </w:r>
      <w:r w:rsidR="000A206F">
        <w:rPr>
          <w:rFonts w:cs="Helvetica"/>
          <w:bCs/>
        </w:rPr>
        <w:t>delovnega področja</w:t>
      </w:r>
      <w:r w:rsidRPr="009B3749">
        <w:rPr>
          <w:rFonts w:cs="Helvetica"/>
          <w:bCs/>
        </w:rPr>
        <w:t xml:space="preserve"> ali </w:t>
      </w:r>
      <w:r w:rsidR="00012930" w:rsidRPr="009B3749">
        <w:rPr>
          <w:rFonts w:cs="Helvetica"/>
          <w:bCs/>
        </w:rPr>
        <w:t>morebitn</w:t>
      </w:r>
      <w:r w:rsidR="00012930">
        <w:rPr>
          <w:rFonts w:cs="Helvetica"/>
          <w:bCs/>
        </w:rPr>
        <w:t>i</w:t>
      </w:r>
      <w:r w:rsidR="00012930" w:rsidRPr="009B3749">
        <w:rPr>
          <w:rFonts w:cs="Helvetica"/>
          <w:bCs/>
        </w:rPr>
        <w:t xml:space="preserve"> </w:t>
      </w:r>
      <w:r w:rsidRPr="009B3749">
        <w:rPr>
          <w:rFonts w:cs="Helvetica"/>
          <w:bCs/>
        </w:rPr>
        <w:t xml:space="preserve">organizacijski pravni </w:t>
      </w:r>
      <w:r w:rsidR="00012930" w:rsidRPr="009B3749">
        <w:rPr>
          <w:rFonts w:cs="Helvetica"/>
          <w:bCs/>
        </w:rPr>
        <w:t>prednik</w:t>
      </w:r>
      <w:r w:rsidR="00012930">
        <w:rPr>
          <w:rFonts w:cs="Helvetica"/>
          <w:bCs/>
        </w:rPr>
        <w:t>i</w:t>
      </w:r>
      <w:r w:rsidRPr="009B3749">
        <w:rPr>
          <w:rFonts w:cs="Helvetica"/>
          <w:bCs/>
        </w:rPr>
        <w:t>.</w:t>
      </w:r>
    </w:p>
    <w:p w14:paraId="6AA5B5E7" w14:textId="02650389" w:rsidR="00E46C5E" w:rsidRPr="00C24F27" w:rsidRDefault="00C24F27" w:rsidP="009B3749">
      <w:pPr>
        <w:rPr>
          <w:rFonts w:cs="Helvetica"/>
          <w:bCs/>
        </w:rPr>
      </w:pPr>
      <w:r w:rsidRPr="00C24F27">
        <w:rPr>
          <w:rFonts w:cs="Helvetica"/>
          <w:bCs/>
        </w:rPr>
        <w:t xml:space="preserve">Za pripravo Strategije so bili </w:t>
      </w:r>
      <w:r w:rsidR="00012930">
        <w:rPr>
          <w:rFonts w:cs="Helvetica"/>
          <w:bCs/>
        </w:rPr>
        <w:t>pomemb</w:t>
      </w:r>
      <w:r w:rsidR="00012930" w:rsidRPr="00C24F27">
        <w:rPr>
          <w:rFonts w:cs="Helvetica"/>
          <w:bCs/>
        </w:rPr>
        <w:t xml:space="preserve">ni </w:t>
      </w:r>
      <w:r w:rsidR="003C06F4" w:rsidRPr="00C24F27">
        <w:rPr>
          <w:rFonts w:cs="Helvetica"/>
          <w:bCs/>
        </w:rPr>
        <w:t xml:space="preserve">podatki </w:t>
      </w:r>
      <w:r w:rsidRPr="00C24F27">
        <w:rPr>
          <w:rFonts w:cs="Helvetica"/>
          <w:bCs/>
        </w:rPr>
        <w:t>pridobljeni iz</w:t>
      </w:r>
      <w:r w:rsidR="003C06F4">
        <w:rPr>
          <w:rFonts w:cs="Helvetica"/>
          <w:bCs/>
        </w:rPr>
        <w:t xml:space="preserve"> proračuna države </w:t>
      </w:r>
      <w:r w:rsidR="00012930">
        <w:rPr>
          <w:rFonts w:cs="Helvetica"/>
          <w:bCs/>
        </w:rPr>
        <w:t>in iz</w:t>
      </w:r>
      <w:r w:rsidR="00012930" w:rsidRPr="00C24F27">
        <w:rPr>
          <w:rFonts w:cs="Helvetica"/>
          <w:bCs/>
        </w:rPr>
        <w:t xml:space="preserve"> </w:t>
      </w:r>
      <w:r w:rsidRPr="00C24F27">
        <w:rPr>
          <w:rFonts w:cs="Helvetica"/>
          <w:bCs/>
        </w:rPr>
        <w:t>evidenc, ki jih vodita Vrhovn</w:t>
      </w:r>
      <w:r w:rsidR="004827BC">
        <w:rPr>
          <w:rFonts w:cs="Helvetica"/>
          <w:bCs/>
        </w:rPr>
        <w:t>o</w:t>
      </w:r>
      <w:r w:rsidRPr="00C24F27">
        <w:rPr>
          <w:rFonts w:cs="Helvetica"/>
          <w:bCs/>
        </w:rPr>
        <w:t xml:space="preserve"> sodišč</w:t>
      </w:r>
      <w:r w:rsidR="004827BC">
        <w:rPr>
          <w:rFonts w:cs="Helvetica"/>
          <w:bCs/>
        </w:rPr>
        <w:t>e</w:t>
      </w:r>
      <w:r w:rsidRPr="00C24F27">
        <w:rPr>
          <w:rFonts w:cs="Helvetica"/>
          <w:bCs/>
        </w:rPr>
        <w:t xml:space="preserve"> Republike Slovenije in Geodetsk</w:t>
      </w:r>
      <w:r w:rsidR="004827BC">
        <w:rPr>
          <w:rFonts w:cs="Helvetica"/>
          <w:bCs/>
        </w:rPr>
        <w:t>a</w:t>
      </w:r>
      <w:r w:rsidRPr="00C24F27">
        <w:rPr>
          <w:rFonts w:cs="Helvetica"/>
          <w:bCs/>
        </w:rPr>
        <w:t xml:space="preserve"> uprav</w:t>
      </w:r>
      <w:r w:rsidR="004827BC">
        <w:rPr>
          <w:rFonts w:cs="Helvetica"/>
          <w:bCs/>
        </w:rPr>
        <w:t>a</w:t>
      </w:r>
      <w:r w:rsidRPr="00C24F27">
        <w:rPr>
          <w:rFonts w:cs="Helvetica"/>
          <w:bCs/>
        </w:rPr>
        <w:t xml:space="preserve"> Republike Slovenije. </w:t>
      </w:r>
      <w:r w:rsidR="00613CF2" w:rsidRPr="00C24F27">
        <w:rPr>
          <w:rFonts w:cs="Helvetica"/>
          <w:bCs/>
        </w:rPr>
        <w:t xml:space="preserve">Podlage, ki se nanašajo na energetsko učinkovitost, </w:t>
      </w:r>
      <w:r w:rsidR="00012930">
        <w:rPr>
          <w:rFonts w:cs="Helvetica"/>
          <w:bCs/>
        </w:rPr>
        <w:t>je</w:t>
      </w:r>
      <w:r w:rsidR="00613CF2" w:rsidRPr="00C24F27">
        <w:rPr>
          <w:rFonts w:cs="Helvetica"/>
          <w:bCs/>
        </w:rPr>
        <w:t xml:space="preserve"> </w:t>
      </w:r>
      <w:r w:rsidR="00BC0A58">
        <w:rPr>
          <w:rFonts w:cs="Helvetica"/>
          <w:bCs/>
        </w:rPr>
        <w:t>pripravilo</w:t>
      </w:r>
      <w:r w:rsidR="00217046">
        <w:rPr>
          <w:rFonts w:cs="Helvetica"/>
          <w:bCs/>
        </w:rPr>
        <w:t xml:space="preserve"> </w:t>
      </w:r>
      <w:r w:rsidR="00613CF2" w:rsidRPr="00C24F27">
        <w:rPr>
          <w:rFonts w:cs="Helvetica"/>
          <w:bCs/>
        </w:rPr>
        <w:t>Ministrstv</w:t>
      </w:r>
      <w:r w:rsidR="00012930">
        <w:rPr>
          <w:rFonts w:cs="Helvetica"/>
          <w:bCs/>
        </w:rPr>
        <w:t>o</w:t>
      </w:r>
      <w:r w:rsidR="00613CF2" w:rsidRPr="00C24F27">
        <w:rPr>
          <w:rFonts w:cs="Helvetica"/>
          <w:bCs/>
        </w:rPr>
        <w:t xml:space="preserve"> za okolje, podnebje in energijo. </w:t>
      </w:r>
      <w:r w:rsidR="009B3749" w:rsidRPr="00C24F27">
        <w:rPr>
          <w:rFonts w:cs="Helvetica"/>
          <w:bCs/>
        </w:rPr>
        <w:t xml:space="preserve">Prav tako pa so bili posamezni podatki pridobljeni iz posameznih poročil in analiz, kot so </w:t>
      </w:r>
      <w:r w:rsidR="00ED3CBC" w:rsidRPr="00C24F27">
        <w:rPr>
          <w:rFonts w:cs="Helvetica"/>
          <w:bCs/>
        </w:rPr>
        <w:t xml:space="preserve">Poročilo o realizaciji porabe skupne vrednosti za leto </w:t>
      </w:r>
      <w:r w:rsidR="00ED3CBC" w:rsidRPr="00560AF2">
        <w:rPr>
          <w:rFonts w:cs="Helvetica"/>
          <w:bCs/>
        </w:rPr>
        <w:t>202</w:t>
      </w:r>
      <w:r w:rsidR="00560AF2" w:rsidRPr="00B443B5">
        <w:rPr>
          <w:rFonts w:cs="Helvetica"/>
          <w:bCs/>
        </w:rPr>
        <w:t>4</w:t>
      </w:r>
      <w:r w:rsidR="009B3749" w:rsidRPr="00560AF2">
        <w:rPr>
          <w:rFonts w:cs="Helvetica"/>
          <w:bCs/>
        </w:rPr>
        <w:t>,</w:t>
      </w:r>
      <w:r w:rsidR="009B3749" w:rsidRPr="00C24F27">
        <w:rPr>
          <w:rFonts w:cs="Helvetica"/>
          <w:bCs/>
        </w:rPr>
        <w:t xml:space="preserve"> </w:t>
      </w:r>
      <w:r w:rsidR="005B6C77" w:rsidRPr="00C24F27">
        <w:rPr>
          <w:rFonts w:cs="Helvetica"/>
          <w:bCs/>
        </w:rPr>
        <w:t xml:space="preserve">Konsolidirana premoženjska bilanca države in občin na dan 31. </w:t>
      </w:r>
      <w:r w:rsidR="00012930">
        <w:rPr>
          <w:rFonts w:cs="Helvetica"/>
          <w:bCs/>
        </w:rPr>
        <w:t>decembra</w:t>
      </w:r>
      <w:r w:rsidR="005B6C77" w:rsidRPr="00C24F27">
        <w:rPr>
          <w:rFonts w:cs="Helvetica"/>
          <w:bCs/>
        </w:rPr>
        <w:t xml:space="preserve"> 202</w:t>
      </w:r>
      <w:r w:rsidR="001F6AB4" w:rsidRPr="00C24F27">
        <w:rPr>
          <w:rFonts w:cs="Helvetica"/>
          <w:bCs/>
        </w:rPr>
        <w:t>4</w:t>
      </w:r>
      <w:r w:rsidRPr="00C24F27">
        <w:rPr>
          <w:rFonts w:cs="Helvetica"/>
          <w:bCs/>
        </w:rPr>
        <w:t xml:space="preserve">, </w:t>
      </w:r>
      <w:r w:rsidR="00E46C5E" w:rsidRPr="00C24F27">
        <w:rPr>
          <w:rFonts w:cs="Helvetica"/>
          <w:bCs/>
        </w:rPr>
        <w:t>Poročil</w:t>
      </w:r>
      <w:r w:rsidRPr="00C24F27">
        <w:rPr>
          <w:rFonts w:cs="Helvetica"/>
          <w:bCs/>
        </w:rPr>
        <w:t>o</w:t>
      </w:r>
      <w:r w:rsidR="00E46C5E" w:rsidRPr="00C24F27">
        <w:rPr>
          <w:rFonts w:cs="Helvetica"/>
          <w:bCs/>
        </w:rPr>
        <w:t xml:space="preserve"> o izvajanju dela na domu po posameznih ministrstvih 2024</w:t>
      </w:r>
      <w:r w:rsidRPr="00C24F27">
        <w:rPr>
          <w:rFonts w:cs="Helvetica"/>
          <w:bCs/>
        </w:rPr>
        <w:t xml:space="preserve"> in Ocene potreb po poslovnih prostorih organov državne uprave ob izvajanju hibridnega načina dela</w:t>
      </w:r>
      <w:r w:rsidR="009B3749" w:rsidRPr="00C24F27">
        <w:rPr>
          <w:rFonts w:cs="Helvetica"/>
          <w:bCs/>
        </w:rPr>
        <w:t>.</w:t>
      </w:r>
    </w:p>
    <w:p w14:paraId="3C21CCDF" w14:textId="4FD3B92B" w:rsidR="009F294D" w:rsidRPr="00232D4E" w:rsidRDefault="007F0FF2" w:rsidP="009B7A6C">
      <w:pPr>
        <w:pStyle w:val="Naslov2breztevilke"/>
        <w:rPr>
          <w:rFonts w:ascii="Republika" w:hAnsi="Republika"/>
        </w:rPr>
      </w:pPr>
      <w:bookmarkStart w:id="42" w:name="_Toc219122272"/>
      <w:r>
        <w:t>III.2</w:t>
      </w:r>
      <w:r w:rsidR="000070F9">
        <w:t xml:space="preserve"> </w:t>
      </w:r>
      <w:r w:rsidR="009F294D" w:rsidRPr="00232D4E">
        <w:t>Izhodiščno stanje</w:t>
      </w:r>
      <w:bookmarkEnd w:id="42"/>
    </w:p>
    <w:bookmarkEnd w:id="41"/>
    <w:p w14:paraId="22B51319" w14:textId="20FA29AA" w:rsidR="005A16F8" w:rsidRDefault="005A16F8" w:rsidP="00A06EF8">
      <w:r>
        <w:t xml:space="preserve">V nadaljnjih podpoglavjih so predstavljena izhodišča, </w:t>
      </w:r>
      <w:r w:rsidR="00A06EF8">
        <w:t>ki</w:t>
      </w:r>
      <w:r>
        <w:t xml:space="preserve"> </w:t>
      </w:r>
      <w:r w:rsidR="00A06EF8">
        <w:t xml:space="preserve">izhajajo iz predhodno navedenih virov in </w:t>
      </w:r>
      <w:r>
        <w:t xml:space="preserve">jih </w:t>
      </w:r>
      <w:r w:rsidR="00A06EF8">
        <w:t>S</w:t>
      </w:r>
      <w:r>
        <w:t xml:space="preserve">trategija </w:t>
      </w:r>
      <w:r w:rsidR="00012930">
        <w:t xml:space="preserve">obravnava </w:t>
      </w:r>
      <w:r>
        <w:t xml:space="preserve">z oblikovanimi cilji, </w:t>
      </w:r>
      <w:r w:rsidR="00F735E6">
        <w:t>izhodišči ravnanja</w:t>
      </w:r>
      <w:r>
        <w:t xml:space="preserve"> in strateškimi usmeritvami.  </w:t>
      </w:r>
    </w:p>
    <w:p w14:paraId="19F01905" w14:textId="396199B3" w:rsidR="00105695" w:rsidRPr="00224BEF" w:rsidRDefault="000070F9" w:rsidP="000070F9">
      <w:pPr>
        <w:pStyle w:val="Naslov3"/>
        <w:rPr>
          <w:color w:val="008484"/>
        </w:rPr>
      </w:pPr>
      <w:bookmarkStart w:id="43" w:name="_Toc219122273"/>
      <w:r>
        <w:rPr>
          <w:color w:val="008484"/>
        </w:rPr>
        <w:t xml:space="preserve">III.2.1 </w:t>
      </w:r>
      <w:r w:rsidR="001E0F54" w:rsidRPr="00224BEF">
        <w:rPr>
          <w:color w:val="008484"/>
        </w:rPr>
        <w:t>L</w:t>
      </w:r>
      <w:r w:rsidR="009F294D" w:rsidRPr="00224BEF">
        <w:rPr>
          <w:color w:val="008484"/>
        </w:rPr>
        <w:t>astništv</w:t>
      </w:r>
      <w:r w:rsidR="001E0F54" w:rsidRPr="00224BEF">
        <w:rPr>
          <w:color w:val="008484"/>
        </w:rPr>
        <w:t>o</w:t>
      </w:r>
      <w:r w:rsidR="009F294D" w:rsidRPr="00224BEF">
        <w:rPr>
          <w:color w:val="008484"/>
        </w:rPr>
        <w:t xml:space="preserve"> države </w:t>
      </w:r>
      <w:r w:rsidR="006E5E13" w:rsidRPr="00224BEF">
        <w:rPr>
          <w:color w:val="008484"/>
        </w:rPr>
        <w:t>in upravljanj</w:t>
      </w:r>
      <w:r w:rsidR="001E0F54" w:rsidRPr="00224BEF">
        <w:rPr>
          <w:color w:val="008484"/>
        </w:rPr>
        <w:t>e</w:t>
      </w:r>
      <w:r w:rsidR="006E5E13" w:rsidRPr="00224BEF">
        <w:rPr>
          <w:color w:val="008484"/>
        </w:rPr>
        <w:t xml:space="preserve"> nepremičnega premoženja</w:t>
      </w:r>
      <w:r w:rsidR="001E0F54" w:rsidRPr="00224BEF">
        <w:rPr>
          <w:color w:val="008484"/>
        </w:rPr>
        <w:t xml:space="preserve"> države</w:t>
      </w:r>
      <w:bookmarkEnd w:id="43"/>
    </w:p>
    <w:p w14:paraId="03CB5AD5" w14:textId="598B88A7" w:rsidR="0089508F" w:rsidRPr="001F6AB4" w:rsidRDefault="00D106A0" w:rsidP="0089508F">
      <w:pPr>
        <w:rPr>
          <w:rFonts w:cs="Calibri"/>
          <w:color w:val="000000"/>
          <w:szCs w:val="20"/>
        </w:rPr>
      </w:pPr>
      <w:r w:rsidRPr="001F6AB4">
        <w:rPr>
          <w:szCs w:val="20"/>
        </w:rPr>
        <w:t>Republik</w:t>
      </w:r>
      <w:r w:rsidR="00E55572" w:rsidRPr="001F6AB4">
        <w:rPr>
          <w:szCs w:val="20"/>
        </w:rPr>
        <w:t>a</w:t>
      </w:r>
      <w:r w:rsidRPr="001F6AB4">
        <w:rPr>
          <w:szCs w:val="20"/>
        </w:rPr>
        <w:t xml:space="preserve"> Slovenij</w:t>
      </w:r>
      <w:r w:rsidR="00E55572" w:rsidRPr="001F6AB4">
        <w:rPr>
          <w:szCs w:val="20"/>
        </w:rPr>
        <w:t>a</w:t>
      </w:r>
      <w:r w:rsidRPr="001F6AB4">
        <w:rPr>
          <w:szCs w:val="20"/>
        </w:rPr>
        <w:t xml:space="preserve"> je</w:t>
      </w:r>
      <w:r w:rsidR="00E55572" w:rsidRPr="001F6AB4">
        <w:rPr>
          <w:szCs w:val="20"/>
        </w:rPr>
        <w:t xml:space="preserve"> lastnica</w:t>
      </w:r>
      <w:r w:rsidR="009A617B" w:rsidRPr="001F6AB4">
        <w:rPr>
          <w:szCs w:val="20"/>
        </w:rPr>
        <w:t xml:space="preserve"> ali solastnica skupno</w:t>
      </w:r>
      <w:r w:rsidR="00E55572" w:rsidRPr="001F6AB4">
        <w:rPr>
          <w:szCs w:val="20"/>
        </w:rPr>
        <w:t xml:space="preserve"> </w:t>
      </w:r>
      <w:bookmarkStart w:id="44" w:name="_Hlk188953635"/>
      <w:r w:rsidR="00E55572" w:rsidRPr="001F6AB4">
        <w:rPr>
          <w:szCs w:val="20"/>
        </w:rPr>
        <w:t>5</w:t>
      </w:r>
      <w:r w:rsidR="009A617B" w:rsidRPr="001F6AB4">
        <w:rPr>
          <w:szCs w:val="20"/>
        </w:rPr>
        <w:t>94</w:t>
      </w:r>
      <w:r w:rsidR="00E55572" w:rsidRPr="001F6AB4">
        <w:rPr>
          <w:szCs w:val="20"/>
        </w:rPr>
        <w:t>.</w:t>
      </w:r>
      <w:r w:rsidR="009A617B" w:rsidRPr="001F6AB4">
        <w:rPr>
          <w:szCs w:val="20"/>
        </w:rPr>
        <w:t>771</w:t>
      </w:r>
      <w:r w:rsidR="00E55572" w:rsidRPr="001F6AB4">
        <w:rPr>
          <w:szCs w:val="20"/>
        </w:rPr>
        <w:t xml:space="preserve"> </w:t>
      </w:r>
      <w:bookmarkEnd w:id="44"/>
      <w:r w:rsidR="00E55572" w:rsidRPr="001F6AB4">
        <w:rPr>
          <w:szCs w:val="20"/>
        </w:rPr>
        <w:t>nepremičnin, in sicer 5</w:t>
      </w:r>
      <w:r w:rsidR="009A617B" w:rsidRPr="001F6AB4">
        <w:rPr>
          <w:szCs w:val="20"/>
        </w:rPr>
        <w:t>7</w:t>
      </w:r>
      <w:r w:rsidR="00E55572" w:rsidRPr="001F6AB4">
        <w:rPr>
          <w:szCs w:val="20"/>
        </w:rPr>
        <w:t>2.</w:t>
      </w:r>
      <w:r w:rsidR="009A617B" w:rsidRPr="001F6AB4">
        <w:rPr>
          <w:szCs w:val="20"/>
        </w:rPr>
        <w:t>435</w:t>
      </w:r>
      <w:r w:rsidR="007061E6" w:rsidRPr="001F6AB4">
        <w:rPr>
          <w:szCs w:val="20"/>
        </w:rPr>
        <w:t xml:space="preserve"> </w:t>
      </w:r>
      <w:r w:rsidRPr="001F6AB4">
        <w:rPr>
          <w:szCs w:val="20"/>
        </w:rPr>
        <w:t xml:space="preserve">parcel in </w:t>
      </w:r>
      <w:r w:rsidR="009A617B" w:rsidRPr="001F6AB4">
        <w:rPr>
          <w:szCs w:val="20"/>
        </w:rPr>
        <w:t>22</w:t>
      </w:r>
      <w:r w:rsidR="00E55572" w:rsidRPr="001F6AB4">
        <w:rPr>
          <w:szCs w:val="20"/>
        </w:rPr>
        <w:t>.</w:t>
      </w:r>
      <w:r w:rsidR="009A617B" w:rsidRPr="001F6AB4">
        <w:rPr>
          <w:szCs w:val="20"/>
        </w:rPr>
        <w:t>336</w:t>
      </w:r>
      <w:r w:rsidRPr="001F6AB4">
        <w:rPr>
          <w:szCs w:val="20"/>
        </w:rPr>
        <w:t xml:space="preserve"> del</w:t>
      </w:r>
      <w:r w:rsidR="00E55572" w:rsidRPr="001F6AB4">
        <w:rPr>
          <w:szCs w:val="20"/>
        </w:rPr>
        <w:t>ov</w:t>
      </w:r>
      <w:r w:rsidRPr="001F6AB4">
        <w:rPr>
          <w:szCs w:val="20"/>
        </w:rPr>
        <w:t xml:space="preserve"> stavb</w:t>
      </w:r>
      <w:r w:rsidR="007061E6" w:rsidRPr="001F6AB4">
        <w:rPr>
          <w:szCs w:val="20"/>
        </w:rPr>
        <w:t>.</w:t>
      </w:r>
      <w:r w:rsidR="00E55572" w:rsidRPr="001F6AB4">
        <w:rPr>
          <w:rStyle w:val="Sprotnaopomba-sklic"/>
          <w:color w:val="000000" w:themeColor="text1"/>
          <w:szCs w:val="20"/>
        </w:rPr>
        <w:footnoteReference w:id="10"/>
      </w:r>
      <w:r w:rsidR="00E55572" w:rsidRPr="001F6AB4">
        <w:rPr>
          <w:szCs w:val="20"/>
        </w:rPr>
        <w:t xml:space="preserve"> </w:t>
      </w:r>
      <w:r w:rsidR="006E5E13" w:rsidRPr="001F6AB4">
        <w:rPr>
          <w:szCs w:val="20"/>
        </w:rPr>
        <w:t xml:space="preserve">Po podatkih za stanje </w:t>
      </w:r>
      <w:r w:rsidR="00E078DE" w:rsidRPr="001F6AB4">
        <w:rPr>
          <w:szCs w:val="20"/>
        </w:rPr>
        <w:t xml:space="preserve">na </w:t>
      </w:r>
      <w:r w:rsidR="006E5E13" w:rsidRPr="001F6AB4">
        <w:rPr>
          <w:szCs w:val="20"/>
        </w:rPr>
        <w:t xml:space="preserve">dan 31. </w:t>
      </w:r>
      <w:r w:rsidR="00882396">
        <w:rPr>
          <w:szCs w:val="20"/>
        </w:rPr>
        <w:t>decembra</w:t>
      </w:r>
      <w:r w:rsidR="006E5E13" w:rsidRPr="001F6AB4">
        <w:rPr>
          <w:szCs w:val="20"/>
        </w:rPr>
        <w:t xml:space="preserve"> 202</w:t>
      </w:r>
      <w:r w:rsidR="00964C8B" w:rsidRPr="001F6AB4">
        <w:rPr>
          <w:szCs w:val="20"/>
        </w:rPr>
        <w:t>4</w:t>
      </w:r>
      <w:r w:rsidR="006E5E13" w:rsidRPr="001F6AB4">
        <w:rPr>
          <w:szCs w:val="20"/>
        </w:rPr>
        <w:t xml:space="preserve"> v bilančni vsoti premoženja države</w:t>
      </w:r>
      <w:r w:rsidR="0089508F" w:rsidRPr="001F6AB4">
        <w:rPr>
          <w:szCs w:val="20"/>
        </w:rPr>
        <w:t xml:space="preserve"> (</w:t>
      </w:r>
      <w:r w:rsidR="00964C8B" w:rsidRPr="001F6AB4">
        <w:rPr>
          <w:rFonts w:cs="Calibri"/>
          <w:color w:val="000000"/>
          <w:szCs w:val="20"/>
        </w:rPr>
        <w:t xml:space="preserve">44.823.880.400 </w:t>
      </w:r>
      <w:r w:rsidR="0089508F" w:rsidRPr="001F6AB4">
        <w:rPr>
          <w:szCs w:val="20"/>
        </w:rPr>
        <w:t>e</w:t>
      </w:r>
      <w:r w:rsidR="00C66623">
        <w:rPr>
          <w:szCs w:val="20"/>
        </w:rPr>
        <w:t>v</w:t>
      </w:r>
      <w:r w:rsidR="0089508F" w:rsidRPr="001F6AB4">
        <w:rPr>
          <w:szCs w:val="20"/>
        </w:rPr>
        <w:t>rov)</w:t>
      </w:r>
      <w:r w:rsidR="006E5E13" w:rsidRPr="001F6AB4">
        <w:rPr>
          <w:szCs w:val="20"/>
        </w:rPr>
        <w:t xml:space="preserve"> kar</w:t>
      </w:r>
      <w:r w:rsidR="0089508F" w:rsidRPr="001F6AB4">
        <w:rPr>
          <w:szCs w:val="20"/>
        </w:rPr>
        <w:t xml:space="preserve"> </w:t>
      </w:r>
      <w:r w:rsidR="006E5E13" w:rsidRPr="001F6AB4">
        <w:rPr>
          <w:szCs w:val="20"/>
        </w:rPr>
        <w:t>2</w:t>
      </w:r>
      <w:r w:rsidR="00964C8B" w:rsidRPr="001F6AB4">
        <w:rPr>
          <w:szCs w:val="20"/>
        </w:rPr>
        <w:t>5</w:t>
      </w:r>
      <w:r w:rsidR="006E5E13" w:rsidRPr="001F6AB4">
        <w:rPr>
          <w:szCs w:val="20"/>
        </w:rPr>
        <w:t>,</w:t>
      </w:r>
      <w:r w:rsidR="00964C8B" w:rsidRPr="001F6AB4">
        <w:rPr>
          <w:szCs w:val="20"/>
        </w:rPr>
        <w:t>54</w:t>
      </w:r>
      <w:r w:rsidR="006E5E13" w:rsidRPr="001F6AB4">
        <w:rPr>
          <w:szCs w:val="20"/>
        </w:rPr>
        <w:t xml:space="preserve"> % </w:t>
      </w:r>
      <w:r w:rsidR="0089508F" w:rsidRPr="001F6AB4">
        <w:rPr>
          <w:szCs w:val="20"/>
        </w:rPr>
        <w:t xml:space="preserve">vrednosti predstavlja vrednost nepremičnin v lasti države, ki znaša </w:t>
      </w:r>
      <w:r w:rsidR="00964C8B" w:rsidRPr="001F6AB4">
        <w:rPr>
          <w:rFonts w:cs="Calibri"/>
          <w:color w:val="000000"/>
          <w:szCs w:val="20"/>
        </w:rPr>
        <w:t xml:space="preserve">11.450.025.326 </w:t>
      </w:r>
      <w:r w:rsidR="0089508F" w:rsidRPr="001F6AB4">
        <w:rPr>
          <w:rFonts w:cs="Calibri"/>
          <w:color w:val="000000"/>
          <w:szCs w:val="20"/>
        </w:rPr>
        <w:t>e</w:t>
      </w:r>
      <w:r w:rsidR="00C66623">
        <w:rPr>
          <w:rFonts w:cs="Calibri"/>
          <w:color w:val="000000"/>
          <w:szCs w:val="20"/>
        </w:rPr>
        <w:t>v</w:t>
      </w:r>
      <w:r w:rsidR="0089508F" w:rsidRPr="001F6AB4">
        <w:rPr>
          <w:rFonts w:cs="Calibri"/>
          <w:color w:val="000000"/>
          <w:szCs w:val="20"/>
        </w:rPr>
        <w:t>rov, od tega je 70,</w:t>
      </w:r>
      <w:r w:rsidR="00964C8B" w:rsidRPr="001F6AB4">
        <w:rPr>
          <w:rFonts w:cs="Calibri"/>
          <w:color w:val="000000"/>
          <w:szCs w:val="20"/>
        </w:rPr>
        <w:t>47</w:t>
      </w:r>
      <w:r w:rsidR="0089508F" w:rsidRPr="001F6AB4">
        <w:rPr>
          <w:rFonts w:cs="Calibri"/>
          <w:color w:val="000000"/>
          <w:szCs w:val="20"/>
        </w:rPr>
        <w:t xml:space="preserve"> % (</w:t>
      </w:r>
      <w:r w:rsidR="00964C8B" w:rsidRPr="001F6AB4">
        <w:rPr>
          <w:rFonts w:cs="Calibri"/>
          <w:szCs w:val="20"/>
        </w:rPr>
        <w:t xml:space="preserve">8.068.818.271 </w:t>
      </w:r>
      <w:r w:rsidR="0089508F" w:rsidRPr="001F6AB4">
        <w:rPr>
          <w:rFonts w:cs="Calibri"/>
          <w:szCs w:val="20"/>
        </w:rPr>
        <w:t>e</w:t>
      </w:r>
      <w:r w:rsidR="00C66623">
        <w:rPr>
          <w:rFonts w:cs="Calibri"/>
          <w:szCs w:val="20"/>
        </w:rPr>
        <w:t>v</w:t>
      </w:r>
      <w:r w:rsidR="0089508F" w:rsidRPr="001F6AB4">
        <w:rPr>
          <w:rFonts w:cs="Calibri"/>
          <w:szCs w:val="20"/>
        </w:rPr>
        <w:t xml:space="preserve">rov) </w:t>
      </w:r>
      <w:r w:rsidR="0089508F" w:rsidRPr="001F6AB4">
        <w:rPr>
          <w:rFonts w:cs="Calibri"/>
          <w:color w:val="000000"/>
          <w:szCs w:val="20"/>
        </w:rPr>
        <w:t>te vrednosti izkazane pri neposrednih proračunskih uporabnikih, 29,</w:t>
      </w:r>
      <w:r w:rsidR="00964C8B" w:rsidRPr="001F6AB4">
        <w:rPr>
          <w:rFonts w:cs="Calibri"/>
          <w:color w:val="000000"/>
          <w:szCs w:val="20"/>
        </w:rPr>
        <w:t>53</w:t>
      </w:r>
      <w:r w:rsidR="0089508F" w:rsidRPr="001F6AB4">
        <w:rPr>
          <w:rFonts w:cs="Calibri"/>
          <w:color w:val="000000"/>
          <w:szCs w:val="20"/>
        </w:rPr>
        <w:t xml:space="preserve"> % </w:t>
      </w:r>
      <w:r w:rsidR="0089508F" w:rsidRPr="001F6AB4">
        <w:rPr>
          <w:szCs w:val="20"/>
        </w:rPr>
        <w:t>(</w:t>
      </w:r>
      <w:r w:rsidR="00964C8B" w:rsidRPr="001F6AB4">
        <w:rPr>
          <w:rFonts w:cs="Calibri"/>
          <w:szCs w:val="20"/>
        </w:rPr>
        <w:t xml:space="preserve">3.381.207.055 </w:t>
      </w:r>
      <w:r w:rsidR="0089508F" w:rsidRPr="001F6AB4">
        <w:rPr>
          <w:szCs w:val="20"/>
        </w:rPr>
        <w:t>e</w:t>
      </w:r>
      <w:r w:rsidR="00C66623">
        <w:rPr>
          <w:szCs w:val="20"/>
        </w:rPr>
        <w:t>v</w:t>
      </w:r>
      <w:r w:rsidR="0089508F" w:rsidRPr="001F6AB4">
        <w:rPr>
          <w:szCs w:val="20"/>
        </w:rPr>
        <w:t>rov) pa pri posrednih proračunskih</w:t>
      </w:r>
      <w:r w:rsidR="0089508F" w:rsidRPr="001F6AB4">
        <w:rPr>
          <w:rFonts w:cs="Calibri"/>
          <w:color w:val="000000"/>
          <w:szCs w:val="20"/>
        </w:rPr>
        <w:t xml:space="preserve"> uporabnikih.</w:t>
      </w:r>
      <w:r w:rsidR="005B6C77" w:rsidRPr="001F6AB4">
        <w:rPr>
          <w:rStyle w:val="Sprotnaopomba-sklic"/>
          <w:rFonts w:cs="Calibri"/>
          <w:color w:val="000000"/>
          <w:szCs w:val="20"/>
        </w:rPr>
        <w:footnoteReference w:id="11"/>
      </w:r>
      <w:r w:rsidR="0089508F" w:rsidRPr="001F6AB4">
        <w:rPr>
          <w:rFonts w:cs="Calibri"/>
          <w:color w:val="000000"/>
          <w:szCs w:val="20"/>
        </w:rPr>
        <w:t xml:space="preserve"> </w:t>
      </w:r>
    </w:p>
    <w:p w14:paraId="7CD7425D" w14:textId="7C37716E" w:rsidR="00D106A0" w:rsidRPr="0089508F" w:rsidRDefault="00F65C6F" w:rsidP="0089508F">
      <w:pPr>
        <w:rPr>
          <w:szCs w:val="20"/>
        </w:rPr>
      </w:pPr>
      <w:r w:rsidRPr="0089508F">
        <w:rPr>
          <w:szCs w:val="20"/>
        </w:rPr>
        <w:t>Nepremičnine, ki so v lasti Republike Slovenije, so v upravljanju upravljavcev, katerih delovanje je z njimi praviloma povezano</w:t>
      </w:r>
      <w:r w:rsidR="0089508F" w:rsidRPr="0089508F">
        <w:rPr>
          <w:szCs w:val="20"/>
        </w:rPr>
        <w:t xml:space="preserve">, in sicer </w:t>
      </w:r>
      <w:r w:rsidRPr="0089508F">
        <w:rPr>
          <w:szCs w:val="20"/>
        </w:rPr>
        <w:t xml:space="preserve">bodisi za </w:t>
      </w:r>
      <w:r w:rsidRPr="005B6C77">
        <w:rPr>
          <w:szCs w:val="20"/>
        </w:rPr>
        <w:t>opravljanje njihovih nalog bodisi v okviru opravljanja njihovih nalog</w:t>
      </w:r>
      <w:r w:rsidR="00F85FDB">
        <w:rPr>
          <w:szCs w:val="20"/>
        </w:rPr>
        <w:t>.</w:t>
      </w:r>
      <w:r w:rsidR="00B32DD9">
        <w:rPr>
          <w:rStyle w:val="Sprotnaopomba-sklic"/>
          <w:szCs w:val="20"/>
        </w:rPr>
        <w:footnoteReference w:id="12"/>
      </w:r>
      <w:r w:rsidRPr="005B6C77">
        <w:rPr>
          <w:szCs w:val="20"/>
        </w:rPr>
        <w:t xml:space="preserve"> Upravljavci v imenu in za račun Republike </w:t>
      </w:r>
      <w:r w:rsidRPr="005B6C77">
        <w:t>Slovenije izvršujejo vse pravice in obveznosti, povezane s stvarnim premoženjem, če zakon ne določa drugače</w:t>
      </w:r>
      <w:r w:rsidR="00F85FDB">
        <w:t>,</w:t>
      </w:r>
      <w:r w:rsidRPr="005B6C77">
        <w:rPr>
          <w:rStyle w:val="Sprotnaopomba-sklic"/>
          <w:color w:val="000000" w:themeColor="text1"/>
          <w:szCs w:val="20"/>
          <w:shd w:val="clear" w:color="auto" w:fill="FFFFFF"/>
        </w:rPr>
        <w:footnoteReference w:id="13"/>
      </w:r>
      <w:r w:rsidR="00613CF2">
        <w:t xml:space="preserve"> </w:t>
      </w:r>
      <w:r w:rsidR="007A7B4E">
        <w:t xml:space="preserve">ter </w:t>
      </w:r>
      <w:r w:rsidR="00613CF2">
        <w:t xml:space="preserve">so za ravnanje s stvarnim premoženjem v lasti Republike Slovenije tudi odgovorni. </w:t>
      </w:r>
    </w:p>
    <w:p w14:paraId="06229370" w14:textId="058BB783" w:rsidR="00BF1CF8" w:rsidRPr="00224BEF" w:rsidRDefault="000070F9" w:rsidP="000070F9">
      <w:pPr>
        <w:pStyle w:val="Naslov3"/>
        <w:rPr>
          <w:color w:val="008484"/>
        </w:rPr>
      </w:pPr>
      <w:bookmarkStart w:id="45" w:name="_Toc219122274"/>
      <w:r>
        <w:rPr>
          <w:color w:val="008484"/>
        </w:rPr>
        <w:t xml:space="preserve">III.2.2 </w:t>
      </w:r>
      <w:r w:rsidR="006E13BB" w:rsidRPr="00224BEF">
        <w:rPr>
          <w:color w:val="008484"/>
        </w:rPr>
        <w:t>S</w:t>
      </w:r>
      <w:r w:rsidR="00BF1CF8" w:rsidRPr="00224BEF">
        <w:rPr>
          <w:color w:val="008484"/>
        </w:rPr>
        <w:t>istemsk</w:t>
      </w:r>
      <w:r w:rsidR="006E13BB" w:rsidRPr="00224BEF">
        <w:rPr>
          <w:color w:val="008484"/>
        </w:rPr>
        <w:t>a</w:t>
      </w:r>
      <w:r w:rsidR="00BF1CF8" w:rsidRPr="00224BEF">
        <w:rPr>
          <w:color w:val="008484"/>
        </w:rPr>
        <w:t xml:space="preserve"> uredite</w:t>
      </w:r>
      <w:r w:rsidR="006E13BB" w:rsidRPr="00224BEF">
        <w:rPr>
          <w:color w:val="008484"/>
        </w:rPr>
        <w:t>v</w:t>
      </w:r>
      <w:r w:rsidR="00BF1CF8" w:rsidRPr="00224BEF">
        <w:rPr>
          <w:color w:val="008484"/>
        </w:rPr>
        <w:t xml:space="preserve"> ravnanja z nepremičnim premoženjem države</w:t>
      </w:r>
      <w:bookmarkEnd w:id="45"/>
    </w:p>
    <w:p w14:paraId="31F4D02B" w14:textId="178B0003" w:rsidR="007C4169" w:rsidRDefault="00AB21BC" w:rsidP="00E021F6">
      <w:pPr>
        <w:rPr>
          <w:color w:val="000000" w:themeColor="text1"/>
          <w:szCs w:val="20"/>
        </w:rPr>
      </w:pPr>
      <w:bookmarkStart w:id="46" w:name="_Hlk180049406"/>
      <w:r w:rsidRPr="00BF1CF8">
        <w:rPr>
          <w:color w:val="000000" w:themeColor="text1"/>
          <w:szCs w:val="20"/>
        </w:rPr>
        <w:t xml:space="preserve">Ureditev postaja vedno bolj </w:t>
      </w:r>
      <w:r w:rsidR="00D10E79">
        <w:rPr>
          <w:color w:val="000000" w:themeColor="text1"/>
          <w:szCs w:val="20"/>
        </w:rPr>
        <w:t>razdrobljena</w:t>
      </w:r>
      <w:r w:rsidRPr="00BF1CF8">
        <w:rPr>
          <w:color w:val="000000" w:themeColor="text1"/>
          <w:szCs w:val="20"/>
        </w:rPr>
        <w:t xml:space="preserve">, v praksi je mogoče zaznati težnje po specialnih ureditvah in področnem uvajanju izjem od splošne ureditve ravnanja z nepremičnim premoženjem države. V veliki meri se </w:t>
      </w:r>
      <w:r w:rsidR="007C4169">
        <w:rPr>
          <w:color w:val="000000" w:themeColor="text1"/>
          <w:szCs w:val="20"/>
        </w:rPr>
        <w:t>težnje drugačne ureditve</w:t>
      </w:r>
      <w:r w:rsidRPr="00BF1CF8">
        <w:rPr>
          <w:color w:val="000000" w:themeColor="text1"/>
          <w:szCs w:val="20"/>
        </w:rPr>
        <w:t xml:space="preserve"> navezujejo na institute lastništva, upravljanja in upravljavcev, brezplačno razpolaganje </w:t>
      </w:r>
      <w:r w:rsidR="005B5B49">
        <w:rPr>
          <w:color w:val="000000" w:themeColor="text1"/>
          <w:szCs w:val="20"/>
        </w:rPr>
        <w:t xml:space="preserve">z </w:t>
      </w:r>
      <w:r w:rsidR="005B5B49" w:rsidRPr="00BF1CF8">
        <w:rPr>
          <w:color w:val="000000" w:themeColor="text1"/>
          <w:szCs w:val="20"/>
        </w:rPr>
        <w:t>nepremičn</w:t>
      </w:r>
      <w:r w:rsidR="005B5B49">
        <w:rPr>
          <w:color w:val="000000" w:themeColor="text1"/>
          <w:szCs w:val="20"/>
        </w:rPr>
        <w:t>im premoženjem</w:t>
      </w:r>
      <w:r w:rsidR="005B5B49" w:rsidRPr="00BF1CF8">
        <w:rPr>
          <w:color w:val="000000" w:themeColor="text1"/>
          <w:szCs w:val="20"/>
        </w:rPr>
        <w:t xml:space="preserve"> države </w:t>
      </w:r>
      <w:r w:rsidRPr="00BF1CF8">
        <w:rPr>
          <w:color w:val="000000" w:themeColor="text1"/>
          <w:szCs w:val="20"/>
        </w:rPr>
        <w:t xml:space="preserve">in druge vrste institutov z elementom </w:t>
      </w:r>
      <w:r w:rsidR="001D7E47" w:rsidRPr="00BF1CF8">
        <w:rPr>
          <w:color w:val="000000" w:themeColor="text1"/>
          <w:szCs w:val="20"/>
        </w:rPr>
        <w:t>brezplačnega</w:t>
      </w:r>
      <w:r w:rsidRPr="00BF1CF8">
        <w:rPr>
          <w:color w:val="000000" w:themeColor="text1"/>
          <w:szCs w:val="20"/>
        </w:rPr>
        <w:t xml:space="preserve"> razpolaganja </w:t>
      </w:r>
      <w:r w:rsidR="007A7B4E">
        <w:rPr>
          <w:color w:val="000000" w:themeColor="text1"/>
          <w:szCs w:val="20"/>
        </w:rPr>
        <w:t xml:space="preserve">z </w:t>
      </w:r>
      <w:r w:rsidR="007A7B4E" w:rsidRPr="00BF1CF8">
        <w:rPr>
          <w:color w:val="000000" w:themeColor="text1"/>
          <w:szCs w:val="20"/>
        </w:rPr>
        <w:t>nepremičn</w:t>
      </w:r>
      <w:r w:rsidR="007A7B4E">
        <w:rPr>
          <w:color w:val="000000" w:themeColor="text1"/>
          <w:szCs w:val="20"/>
        </w:rPr>
        <w:t>im premoženjem</w:t>
      </w:r>
      <w:r w:rsidR="007A7B4E" w:rsidRPr="00BF1CF8">
        <w:rPr>
          <w:color w:val="000000" w:themeColor="text1"/>
          <w:szCs w:val="20"/>
        </w:rPr>
        <w:t xml:space="preserve"> države </w:t>
      </w:r>
      <w:r w:rsidRPr="00BF1CF8">
        <w:rPr>
          <w:color w:val="000000" w:themeColor="text1"/>
          <w:szCs w:val="20"/>
        </w:rPr>
        <w:t xml:space="preserve">ali </w:t>
      </w:r>
      <w:r w:rsidR="001D7E47" w:rsidRPr="00BF1CF8">
        <w:rPr>
          <w:color w:val="000000" w:themeColor="text1"/>
          <w:szCs w:val="20"/>
        </w:rPr>
        <w:t xml:space="preserve">brezplačne </w:t>
      </w:r>
      <w:r w:rsidRPr="00BF1CF8">
        <w:rPr>
          <w:color w:val="000000" w:themeColor="text1"/>
          <w:szCs w:val="20"/>
        </w:rPr>
        <w:t xml:space="preserve">uporabe nepremičnega premoženja </w:t>
      </w:r>
      <w:r w:rsidR="001D7E47" w:rsidRPr="00BF1CF8">
        <w:rPr>
          <w:color w:val="000000" w:themeColor="text1"/>
          <w:szCs w:val="20"/>
        </w:rPr>
        <w:t>države</w:t>
      </w:r>
      <w:r w:rsidRPr="00BF1CF8">
        <w:rPr>
          <w:color w:val="000000" w:themeColor="text1"/>
          <w:szCs w:val="20"/>
        </w:rPr>
        <w:t xml:space="preserve">, </w:t>
      </w:r>
      <w:r w:rsidR="007C4169">
        <w:rPr>
          <w:color w:val="000000" w:themeColor="text1"/>
          <w:szCs w:val="20"/>
        </w:rPr>
        <w:t xml:space="preserve">na druge </w:t>
      </w:r>
      <w:r w:rsidRPr="00BF1CF8">
        <w:rPr>
          <w:color w:val="000000" w:themeColor="text1"/>
          <w:szCs w:val="20"/>
        </w:rPr>
        <w:t>vrste uporabe</w:t>
      </w:r>
      <w:r w:rsidR="007C4169">
        <w:rPr>
          <w:color w:val="000000" w:themeColor="text1"/>
          <w:szCs w:val="20"/>
        </w:rPr>
        <w:t>, uvajanje</w:t>
      </w:r>
      <w:r w:rsidR="007C4169" w:rsidRPr="007C4169">
        <w:rPr>
          <w:color w:val="000000" w:themeColor="text1"/>
          <w:szCs w:val="20"/>
        </w:rPr>
        <w:t xml:space="preserve"> </w:t>
      </w:r>
      <w:r w:rsidR="007C4169" w:rsidRPr="00BF1CF8">
        <w:rPr>
          <w:color w:val="000000" w:themeColor="text1"/>
          <w:szCs w:val="20"/>
        </w:rPr>
        <w:t>predkupn</w:t>
      </w:r>
      <w:r w:rsidR="007C4169">
        <w:rPr>
          <w:color w:val="000000" w:themeColor="text1"/>
          <w:szCs w:val="20"/>
        </w:rPr>
        <w:t>ih</w:t>
      </w:r>
      <w:r w:rsidR="007C4169" w:rsidRPr="00BF1CF8">
        <w:rPr>
          <w:color w:val="000000" w:themeColor="text1"/>
          <w:szCs w:val="20"/>
        </w:rPr>
        <w:t xml:space="preserve"> pravic in </w:t>
      </w:r>
      <w:r w:rsidR="007C4169">
        <w:rPr>
          <w:color w:val="000000" w:themeColor="text1"/>
          <w:szCs w:val="20"/>
        </w:rPr>
        <w:t xml:space="preserve">soglasij za </w:t>
      </w:r>
      <w:r w:rsidR="002337AD">
        <w:rPr>
          <w:color w:val="000000" w:themeColor="text1"/>
          <w:szCs w:val="20"/>
        </w:rPr>
        <w:t xml:space="preserve">posamezna </w:t>
      </w:r>
      <w:r w:rsidR="007C4169">
        <w:rPr>
          <w:color w:val="000000" w:themeColor="text1"/>
          <w:szCs w:val="20"/>
        </w:rPr>
        <w:t>razpolaganj</w:t>
      </w:r>
      <w:r w:rsidR="002337AD">
        <w:rPr>
          <w:color w:val="000000" w:themeColor="text1"/>
          <w:szCs w:val="20"/>
        </w:rPr>
        <w:t>a z nepremičnim premoženjem v lasti države</w:t>
      </w:r>
      <w:r w:rsidRPr="00BF1CF8">
        <w:rPr>
          <w:color w:val="000000" w:themeColor="text1"/>
          <w:szCs w:val="20"/>
        </w:rPr>
        <w:t>.</w:t>
      </w:r>
      <w:r w:rsidR="001D7E47" w:rsidRPr="00BF1CF8">
        <w:rPr>
          <w:color w:val="000000" w:themeColor="text1"/>
          <w:szCs w:val="20"/>
        </w:rPr>
        <w:t xml:space="preserve"> </w:t>
      </w:r>
    </w:p>
    <w:p w14:paraId="2A5DEBAA" w14:textId="7E3A5423" w:rsidR="00AB21BC" w:rsidRPr="00BF1CF8" w:rsidRDefault="001D7E47" w:rsidP="00E021F6">
      <w:pPr>
        <w:rPr>
          <w:color w:val="000000" w:themeColor="text1"/>
        </w:rPr>
      </w:pPr>
      <w:r w:rsidRPr="00BF1CF8">
        <w:rPr>
          <w:color w:val="000000" w:themeColor="text1"/>
          <w:szCs w:val="20"/>
        </w:rPr>
        <w:t xml:space="preserve">Zaznani so primeri, ko se za urejanje določenih razmerij predvidi uporaba </w:t>
      </w:r>
      <w:r w:rsidR="005B5B49">
        <w:rPr>
          <w:color w:val="000000" w:themeColor="text1"/>
          <w:szCs w:val="20"/>
        </w:rPr>
        <w:t xml:space="preserve">sistemsko </w:t>
      </w:r>
      <w:r w:rsidR="008E6B34" w:rsidRPr="00BF1CF8">
        <w:rPr>
          <w:color w:val="000000" w:themeColor="text1"/>
          <w:szCs w:val="20"/>
        </w:rPr>
        <w:t>neustrezni</w:t>
      </w:r>
      <w:r w:rsidR="008E6B34">
        <w:rPr>
          <w:color w:val="000000" w:themeColor="text1"/>
          <w:szCs w:val="20"/>
        </w:rPr>
        <w:t>h</w:t>
      </w:r>
      <w:r w:rsidR="008E6B34" w:rsidRPr="00BF1CF8">
        <w:rPr>
          <w:color w:val="000000" w:themeColor="text1"/>
          <w:szCs w:val="20"/>
        </w:rPr>
        <w:t xml:space="preserve"> institut</w:t>
      </w:r>
      <w:r w:rsidR="008E6B34">
        <w:rPr>
          <w:color w:val="000000" w:themeColor="text1"/>
          <w:szCs w:val="20"/>
        </w:rPr>
        <w:t>ov</w:t>
      </w:r>
      <w:r w:rsidR="008E6B34" w:rsidRPr="00BF1CF8">
        <w:rPr>
          <w:color w:val="000000" w:themeColor="text1"/>
          <w:szCs w:val="20"/>
        </w:rPr>
        <w:t xml:space="preserve"> </w:t>
      </w:r>
      <w:r w:rsidR="005B5B49" w:rsidRPr="00BF1CF8">
        <w:rPr>
          <w:color w:val="000000" w:themeColor="text1"/>
          <w:szCs w:val="20"/>
        </w:rPr>
        <w:t xml:space="preserve">glede na dejanske okoliščine </w:t>
      </w:r>
      <w:r w:rsidRPr="00BF1CF8">
        <w:rPr>
          <w:color w:val="000000" w:themeColor="text1"/>
          <w:szCs w:val="20"/>
        </w:rPr>
        <w:t xml:space="preserve">ali se </w:t>
      </w:r>
      <w:r w:rsidR="005B5B49">
        <w:rPr>
          <w:color w:val="000000" w:themeColor="text1"/>
          <w:szCs w:val="20"/>
        </w:rPr>
        <w:t>taki</w:t>
      </w:r>
      <w:r w:rsidR="008E6B34" w:rsidRPr="00BF1CF8">
        <w:rPr>
          <w:color w:val="000000" w:themeColor="text1"/>
          <w:szCs w:val="20"/>
        </w:rPr>
        <w:t xml:space="preserve"> instituti </w:t>
      </w:r>
      <w:r w:rsidRPr="00BF1CF8">
        <w:rPr>
          <w:color w:val="000000" w:themeColor="text1"/>
          <w:szCs w:val="20"/>
        </w:rPr>
        <w:t>uporabijo, pri čemer v največ primerih ni ustrezno upoštevana dejanska pravna narava razmerja</w:t>
      </w:r>
      <w:r w:rsidR="00613CF2">
        <w:rPr>
          <w:color w:val="000000" w:themeColor="text1"/>
          <w:szCs w:val="20"/>
        </w:rPr>
        <w:t xml:space="preserve"> ali </w:t>
      </w:r>
      <w:r w:rsidR="00B03B7B">
        <w:rPr>
          <w:color w:val="000000" w:themeColor="text1"/>
          <w:szCs w:val="20"/>
        </w:rPr>
        <w:t>položaja</w:t>
      </w:r>
      <w:r w:rsidRPr="00BF1CF8">
        <w:rPr>
          <w:color w:val="000000" w:themeColor="text1"/>
          <w:szCs w:val="20"/>
        </w:rPr>
        <w:t xml:space="preserve"> </w:t>
      </w:r>
      <w:r w:rsidR="006F11BB">
        <w:rPr>
          <w:color w:val="000000" w:themeColor="text1"/>
          <w:szCs w:val="20"/>
        </w:rPr>
        <w:t>ali</w:t>
      </w:r>
      <w:r w:rsidR="006F11BB" w:rsidRPr="00BF1CF8">
        <w:rPr>
          <w:color w:val="000000" w:themeColor="text1"/>
          <w:szCs w:val="20"/>
        </w:rPr>
        <w:t xml:space="preserve"> </w:t>
      </w:r>
      <w:r w:rsidRPr="00BF1CF8">
        <w:rPr>
          <w:color w:val="000000" w:themeColor="text1"/>
          <w:szCs w:val="20"/>
        </w:rPr>
        <w:t xml:space="preserve">ni upoštevano, da se ZSPDSLS-1 ne uporablja za </w:t>
      </w:r>
      <w:r w:rsidR="00B03B7B">
        <w:rPr>
          <w:color w:val="000000" w:themeColor="text1"/>
          <w:szCs w:val="20"/>
        </w:rPr>
        <w:t>urejanje razmerij</w:t>
      </w:r>
      <w:r w:rsidRPr="00BF1CF8">
        <w:rPr>
          <w:color w:val="000000" w:themeColor="text1"/>
          <w:szCs w:val="20"/>
        </w:rPr>
        <w:t xml:space="preserve">, ki imajo elemente izvajanja oblasti. </w:t>
      </w:r>
    </w:p>
    <w:p w14:paraId="518C1896" w14:textId="61F3B6E4" w:rsidR="00AB21BC" w:rsidRPr="00BF1CF8" w:rsidRDefault="00AB21BC" w:rsidP="00E021F6">
      <w:pPr>
        <w:rPr>
          <w:color w:val="000000" w:themeColor="text1"/>
          <w:szCs w:val="20"/>
        </w:rPr>
      </w:pPr>
      <w:r w:rsidRPr="00BF1CF8">
        <w:rPr>
          <w:color w:val="000000" w:themeColor="text1"/>
          <w:szCs w:val="20"/>
        </w:rPr>
        <w:t xml:space="preserve">Ob obravnavi predlogov področnih </w:t>
      </w:r>
      <w:r w:rsidR="001D7E47" w:rsidRPr="00BF1CF8">
        <w:rPr>
          <w:color w:val="000000" w:themeColor="text1"/>
          <w:szCs w:val="20"/>
        </w:rPr>
        <w:t xml:space="preserve">ureditev in </w:t>
      </w:r>
      <w:r w:rsidRPr="00BF1CF8">
        <w:rPr>
          <w:color w:val="000000" w:themeColor="text1"/>
          <w:szCs w:val="20"/>
        </w:rPr>
        <w:t xml:space="preserve">izjem se pogosto izkaže, da </w:t>
      </w:r>
      <w:r w:rsidR="001D7E47" w:rsidRPr="00BF1CF8">
        <w:rPr>
          <w:color w:val="000000" w:themeColor="text1"/>
          <w:szCs w:val="20"/>
        </w:rPr>
        <w:t xml:space="preserve">ti </w:t>
      </w:r>
      <w:r w:rsidRPr="00BF1CF8">
        <w:rPr>
          <w:color w:val="000000" w:themeColor="text1"/>
          <w:szCs w:val="20"/>
        </w:rPr>
        <w:t xml:space="preserve">nimajo utemeljene </w:t>
      </w:r>
      <w:r w:rsidR="001D7E47" w:rsidRPr="00BF1CF8">
        <w:rPr>
          <w:color w:val="000000" w:themeColor="text1"/>
          <w:szCs w:val="20"/>
        </w:rPr>
        <w:t xml:space="preserve">sistemske in </w:t>
      </w:r>
      <w:r w:rsidRPr="00BF1CF8">
        <w:rPr>
          <w:color w:val="000000" w:themeColor="text1"/>
          <w:szCs w:val="20"/>
        </w:rPr>
        <w:t>teleološke podlage za odstop od uveljavljene sistemske ureditve, prav tako niso skrbno pretehtan</w:t>
      </w:r>
      <w:r w:rsidR="00CE4997">
        <w:rPr>
          <w:color w:val="000000" w:themeColor="text1"/>
          <w:szCs w:val="20"/>
        </w:rPr>
        <w:t>i</w:t>
      </w:r>
      <w:r w:rsidRPr="00BF1CF8">
        <w:rPr>
          <w:color w:val="000000" w:themeColor="text1"/>
          <w:szCs w:val="20"/>
        </w:rPr>
        <w:t xml:space="preserve"> in ne </w:t>
      </w:r>
      <w:r w:rsidR="00CE4997">
        <w:rPr>
          <w:color w:val="000000" w:themeColor="text1"/>
          <w:szCs w:val="20"/>
        </w:rPr>
        <w:t>vključujejo</w:t>
      </w:r>
      <w:r w:rsidR="00CE4997" w:rsidRPr="00BF1CF8">
        <w:rPr>
          <w:color w:val="000000" w:themeColor="text1"/>
          <w:szCs w:val="20"/>
        </w:rPr>
        <w:t xml:space="preserve"> </w:t>
      </w:r>
      <w:r w:rsidRPr="00BF1CF8">
        <w:rPr>
          <w:color w:val="000000" w:themeColor="text1"/>
          <w:szCs w:val="20"/>
        </w:rPr>
        <w:t>predhodne obravnave vseh posledic, ki jih prinašajo</w:t>
      </w:r>
      <w:r w:rsidR="00CA1E36">
        <w:rPr>
          <w:color w:val="000000" w:themeColor="text1"/>
          <w:szCs w:val="20"/>
        </w:rPr>
        <w:t xml:space="preserve"> v praksi</w:t>
      </w:r>
      <w:r w:rsidRPr="00BF1CF8">
        <w:rPr>
          <w:color w:val="000000" w:themeColor="text1"/>
          <w:szCs w:val="20"/>
        </w:rPr>
        <w:t xml:space="preserve">, </w:t>
      </w:r>
      <w:r w:rsidR="00601CF5">
        <w:rPr>
          <w:color w:val="000000" w:themeColor="text1"/>
          <w:szCs w:val="20"/>
        </w:rPr>
        <w:t xml:space="preserve">ter obravnave </w:t>
      </w:r>
      <w:r w:rsidRPr="00BF1CF8">
        <w:rPr>
          <w:color w:val="000000" w:themeColor="text1"/>
          <w:szCs w:val="20"/>
        </w:rPr>
        <w:t xml:space="preserve">vprašanj, ki jih </w:t>
      </w:r>
      <w:r w:rsidR="00CA1E36">
        <w:rPr>
          <w:color w:val="000000" w:themeColor="text1"/>
          <w:szCs w:val="20"/>
        </w:rPr>
        <w:t xml:space="preserve">v praksi </w:t>
      </w:r>
      <w:r w:rsidR="00601CF5">
        <w:rPr>
          <w:color w:val="000000" w:themeColor="text1"/>
          <w:szCs w:val="20"/>
        </w:rPr>
        <w:t xml:space="preserve">odpirajo </w:t>
      </w:r>
      <w:r w:rsidRPr="00BF1CF8">
        <w:rPr>
          <w:color w:val="000000" w:themeColor="text1"/>
          <w:szCs w:val="20"/>
        </w:rPr>
        <w:t>z vidika sistemske ureditve</w:t>
      </w:r>
      <w:r w:rsidR="001D7E47" w:rsidRPr="00BF1CF8">
        <w:rPr>
          <w:color w:val="000000" w:themeColor="text1"/>
          <w:szCs w:val="20"/>
        </w:rPr>
        <w:t xml:space="preserve"> in njene </w:t>
      </w:r>
      <w:r w:rsidR="00601CF5">
        <w:rPr>
          <w:color w:val="000000" w:themeColor="text1"/>
          <w:szCs w:val="20"/>
        </w:rPr>
        <w:t xml:space="preserve">umeščenosti v </w:t>
      </w:r>
      <w:r w:rsidR="00315C3C">
        <w:rPr>
          <w:color w:val="000000" w:themeColor="text1"/>
          <w:szCs w:val="20"/>
        </w:rPr>
        <w:t xml:space="preserve">veljavni </w:t>
      </w:r>
      <w:r w:rsidR="00601CF5">
        <w:rPr>
          <w:color w:val="000000" w:themeColor="text1"/>
          <w:szCs w:val="20"/>
        </w:rPr>
        <w:t>zakonodajni okvir na drugih področjih.</w:t>
      </w:r>
      <w:r w:rsidRPr="00BF1CF8">
        <w:rPr>
          <w:color w:val="000000" w:themeColor="text1"/>
          <w:szCs w:val="20"/>
        </w:rPr>
        <w:t xml:space="preserve"> </w:t>
      </w:r>
      <w:r w:rsidR="00550211">
        <w:rPr>
          <w:color w:val="000000" w:themeColor="text1"/>
          <w:szCs w:val="20"/>
        </w:rPr>
        <w:t xml:space="preserve">V praksi se </w:t>
      </w:r>
      <w:r w:rsidR="00CE4997">
        <w:rPr>
          <w:color w:val="000000" w:themeColor="text1"/>
          <w:szCs w:val="20"/>
        </w:rPr>
        <w:t xml:space="preserve">tudi </w:t>
      </w:r>
      <w:r w:rsidR="00550211">
        <w:rPr>
          <w:color w:val="000000" w:themeColor="text1"/>
          <w:szCs w:val="20"/>
        </w:rPr>
        <w:t xml:space="preserve">izkaže, da </w:t>
      </w:r>
      <w:r w:rsidR="00315C3C">
        <w:rPr>
          <w:color w:val="000000" w:themeColor="text1"/>
          <w:szCs w:val="20"/>
        </w:rPr>
        <w:t xml:space="preserve">so </w:t>
      </w:r>
      <w:r w:rsidR="00550211">
        <w:rPr>
          <w:color w:val="000000" w:themeColor="text1"/>
          <w:szCs w:val="20"/>
        </w:rPr>
        <w:t>dodatn</w:t>
      </w:r>
      <w:r w:rsidR="00CE4997">
        <w:rPr>
          <w:color w:val="000000" w:themeColor="text1"/>
          <w:szCs w:val="20"/>
        </w:rPr>
        <w:t>i</w:t>
      </w:r>
      <w:r w:rsidR="00550211">
        <w:rPr>
          <w:color w:val="000000" w:themeColor="text1"/>
          <w:szCs w:val="20"/>
        </w:rPr>
        <w:t xml:space="preserve"> </w:t>
      </w:r>
      <w:r w:rsidR="00CE4997">
        <w:rPr>
          <w:color w:val="000000" w:themeColor="text1"/>
          <w:szCs w:val="20"/>
        </w:rPr>
        <w:t xml:space="preserve">pogoji </w:t>
      </w:r>
      <w:r w:rsidR="00550211">
        <w:rPr>
          <w:color w:val="000000" w:themeColor="text1"/>
          <w:szCs w:val="20"/>
        </w:rPr>
        <w:t>(predkupne pravice, soglasja) na specialnih področjih</w:t>
      </w:r>
      <w:r w:rsidR="00601CF5">
        <w:rPr>
          <w:color w:val="000000" w:themeColor="text1"/>
          <w:szCs w:val="20"/>
        </w:rPr>
        <w:t xml:space="preserve"> pogosto</w:t>
      </w:r>
      <w:r w:rsidR="00550211">
        <w:rPr>
          <w:color w:val="000000" w:themeColor="text1"/>
          <w:szCs w:val="20"/>
        </w:rPr>
        <w:t xml:space="preserve"> administrativne ovire, ki </w:t>
      </w:r>
      <w:r w:rsidR="0057519C">
        <w:rPr>
          <w:color w:val="000000" w:themeColor="text1"/>
          <w:szCs w:val="20"/>
        </w:rPr>
        <w:t xml:space="preserve">lahko </w:t>
      </w:r>
      <w:r w:rsidR="00550211">
        <w:rPr>
          <w:color w:val="000000" w:themeColor="text1"/>
          <w:szCs w:val="20"/>
        </w:rPr>
        <w:t>nesorazmerno obremenjujejo učinkovito izvedbo postopkov ravnanja z nepremičnim premoženjem države.</w:t>
      </w:r>
    </w:p>
    <w:p w14:paraId="1D9BA2A5" w14:textId="6EC4546C" w:rsidR="00BF1CF8" w:rsidRPr="003331F3" w:rsidRDefault="000070F9" w:rsidP="00595843">
      <w:pPr>
        <w:pStyle w:val="Naslov3"/>
        <w:spacing w:line="240" w:lineRule="auto"/>
        <w:rPr>
          <w:rFonts w:eastAsia="Times New Roman"/>
          <w:color w:val="008484"/>
        </w:rPr>
      </w:pPr>
      <w:bookmarkStart w:id="47" w:name="_Toc219122275"/>
      <w:r>
        <w:rPr>
          <w:rFonts w:eastAsia="Times New Roman"/>
          <w:color w:val="008484"/>
        </w:rPr>
        <w:t xml:space="preserve">III.2.3 </w:t>
      </w:r>
      <w:r w:rsidR="006E13BB" w:rsidRPr="003331F3">
        <w:rPr>
          <w:rFonts w:eastAsia="Times New Roman"/>
          <w:color w:val="008484"/>
        </w:rPr>
        <w:t>I</w:t>
      </w:r>
      <w:r w:rsidR="00BF1CF8" w:rsidRPr="003331F3">
        <w:rPr>
          <w:rFonts w:eastAsia="Times New Roman"/>
          <w:color w:val="008484"/>
        </w:rPr>
        <w:t>zvajanj</w:t>
      </w:r>
      <w:r w:rsidR="006E13BB" w:rsidRPr="003331F3">
        <w:rPr>
          <w:rFonts w:eastAsia="Times New Roman"/>
          <w:color w:val="008484"/>
        </w:rPr>
        <w:t>e</w:t>
      </w:r>
      <w:r w:rsidR="00BF1CF8" w:rsidRPr="003331F3">
        <w:rPr>
          <w:rFonts w:eastAsia="Times New Roman"/>
          <w:color w:val="008484"/>
        </w:rPr>
        <w:t xml:space="preserve"> sistemske ureditv</w:t>
      </w:r>
      <w:r w:rsidR="006414E0" w:rsidRPr="003331F3">
        <w:rPr>
          <w:rFonts w:eastAsia="Times New Roman"/>
          <w:color w:val="008484"/>
        </w:rPr>
        <w:t>e</w:t>
      </w:r>
      <w:r w:rsidR="00BF1CF8" w:rsidRPr="003331F3">
        <w:rPr>
          <w:rFonts w:eastAsia="Times New Roman"/>
          <w:color w:val="008484"/>
        </w:rPr>
        <w:t xml:space="preserve"> ravnanja z nepremičnim premoženjem države</w:t>
      </w:r>
      <w:bookmarkEnd w:id="47"/>
    </w:p>
    <w:bookmarkEnd w:id="46"/>
    <w:p w14:paraId="072FD55B" w14:textId="6696A3E9" w:rsidR="00BF1CF8" w:rsidRDefault="00620B2B" w:rsidP="00BF1CF8">
      <w:r>
        <w:t xml:space="preserve">Nepravilno izvajanje določb ZSPDSLS-1, </w:t>
      </w:r>
      <w:r w:rsidR="00CE4997">
        <w:t xml:space="preserve">njihovo </w:t>
      </w:r>
      <w:r>
        <w:t>neizvajanje ali celo uporaba sistemsko neprimernih institutov</w:t>
      </w:r>
      <w:r w:rsidR="00613CF2">
        <w:t>,</w:t>
      </w:r>
      <w:r>
        <w:t xml:space="preserve"> ko bi </w:t>
      </w:r>
      <w:r w:rsidR="00EC0F5A">
        <w:t>ZSPDSLS-1</w:t>
      </w:r>
      <w:r w:rsidR="005D2AAC">
        <w:t xml:space="preserve"> </w:t>
      </w:r>
      <w:r>
        <w:t xml:space="preserve">moral biti </w:t>
      </w:r>
      <w:r w:rsidR="00CE4997">
        <w:t xml:space="preserve">sistemsko skladno </w:t>
      </w:r>
      <w:r>
        <w:t>uporabljen</w:t>
      </w:r>
      <w:r w:rsidR="00613CF2">
        <w:t>,</w:t>
      </w:r>
      <w:r>
        <w:t xml:space="preserve"> pa ni bil, </w:t>
      </w:r>
      <w:r w:rsidR="00373FC4">
        <w:t xml:space="preserve">kakor tudi </w:t>
      </w:r>
      <w:r>
        <w:t>primeri, ko ZSPDSLS</w:t>
      </w:r>
      <w:r>
        <w:noBreakHyphen/>
        <w:t xml:space="preserve">1 sistemsko skladno ne bi smel biti uporabljen, pa je bil, </w:t>
      </w:r>
      <w:r w:rsidR="00315C3C">
        <w:t xml:space="preserve">so </w:t>
      </w:r>
      <w:r w:rsidR="000943EA">
        <w:t>nezakonito</w:t>
      </w:r>
      <w:r>
        <w:t xml:space="preserve"> ravnanj</w:t>
      </w:r>
      <w:r w:rsidR="000943EA">
        <w:t>e</w:t>
      </w:r>
      <w:r>
        <w:t xml:space="preserve"> upravljavcev in uporabnikov z nepremičnim premoženjem države</w:t>
      </w:r>
      <w:r w:rsidR="00E4637E">
        <w:t xml:space="preserve"> in </w:t>
      </w:r>
      <w:proofErr w:type="spellStart"/>
      <w:r w:rsidR="00E4637E">
        <w:t>obid</w:t>
      </w:r>
      <w:proofErr w:type="spellEnd"/>
      <w:r w:rsidR="00E4637E">
        <w:t xml:space="preserve"> </w:t>
      </w:r>
      <w:r w:rsidR="00CA1E36">
        <w:t xml:space="preserve">zakonsko </w:t>
      </w:r>
      <w:r w:rsidR="00E4637E">
        <w:t>predpisanih zahtev</w:t>
      </w:r>
      <w:r w:rsidR="00F85FDB">
        <w:t>.</w:t>
      </w:r>
      <w:r w:rsidR="00CA1E36">
        <w:rPr>
          <w:rStyle w:val="Sprotnaopomba-sklic"/>
        </w:rPr>
        <w:footnoteReference w:id="14"/>
      </w:r>
    </w:p>
    <w:p w14:paraId="1F417FBF" w14:textId="3DADE1E5" w:rsidR="00856F20" w:rsidRPr="00856F20" w:rsidRDefault="00856F20" w:rsidP="00BF1CF8">
      <w:pPr>
        <w:rPr>
          <w:rFonts w:eastAsia="Times New Roman" w:cs="Times New Roman"/>
          <w:color w:val="292B2C"/>
          <w:kern w:val="0"/>
          <w:szCs w:val="20"/>
          <w14:ligatures w14:val="none"/>
        </w:rPr>
      </w:pPr>
      <w:r w:rsidRPr="00BF1CF8">
        <w:rPr>
          <w:color w:val="000000" w:themeColor="text1"/>
          <w:szCs w:val="20"/>
        </w:rPr>
        <w:t>V praksi se ugotavlja</w:t>
      </w:r>
      <w:r w:rsidR="00FD1A1C">
        <w:rPr>
          <w:color w:val="000000" w:themeColor="text1"/>
          <w:szCs w:val="20"/>
        </w:rPr>
        <w:t>ta</w:t>
      </w:r>
      <w:r w:rsidRPr="00BF1CF8">
        <w:rPr>
          <w:color w:val="000000" w:themeColor="text1"/>
          <w:szCs w:val="20"/>
        </w:rPr>
        <w:t xml:space="preserve"> </w:t>
      </w:r>
      <w:r w:rsidR="002039FF">
        <w:rPr>
          <w:color w:val="000000" w:themeColor="text1"/>
          <w:szCs w:val="20"/>
        </w:rPr>
        <w:t xml:space="preserve">tudi </w:t>
      </w:r>
      <w:r w:rsidRPr="00BF1CF8">
        <w:rPr>
          <w:color w:val="000000" w:themeColor="text1"/>
          <w:szCs w:val="20"/>
        </w:rPr>
        <w:t>nedosled</w:t>
      </w:r>
      <w:r>
        <w:rPr>
          <w:color w:val="000000" w:themeColor="text1"/>
          <w:szCs w:val="20"/>
        </w:rPr>
        <w:t>no</w:t>
      </w:r>
      <w:r w:rsidRPr="00BF1CF8">
        <w:rPr>
          <w:color w:val="000000" w:themeColor="text1"/>
          <w:szCs w:val="20"/>
        </w:rPr>
        <w:t xml:space="preserve"> upoštevanj</w:t>
      </w:r>
      <w:r>
        <w:rPr>
          <w:color w:val="000000" w:themeColor="text1"/>
          <w:szCs w:val="20"/>
        </w:rPr>
        <w:t>e</w:t>
      </w:r>
      <w:r w:rsidRPr="00BF1CF8">
        <w:rPr>
          <w:color w:val="000000" w:themeColor="text1"/>
          <w:szCs w:val="20"/>
        </w:rPr>
        <w:t xml:space="preserve"> zakonskih določil o </w:t>
      </w:r>
      <w:r w:rsidR="002039FF">
        <w:rPr>
          <w:color w:val="000000" w:themeColor="text1"/>
          <w:szCs w:val="20"/>
        </w:rPr>
        <w:t xml:space="preserve">finančnih </w:t>
      </w:r>
      <w:r w:rsidRPr="00BF1CF8">
        <w:rPr>
          <w:color w:val="000000" w:themeColor="text1"/>
          <w:szCs w:val="20"/>
        </w:rPr>
        <w:t xml:space="preserve">sredstvih in virih sredstev oseb javnega prava ter </w:t>
      </w:r>
      <w:r w:rsidR="00EC0F5A">
        <w:rPr>
          <w:color w:val="000000" w:themeColor="text1"/>
          <w:szCs w:val="20"/>
        </w:rPr>
        <w:t xml:space="preserve">spregled zahteve, </w:t>
      </w:r>
      <w:r w:rsidRPr="00BF1CF8">
        <w:rPr>
          <w:color w:val="000000" w:themeColor="text1"/>
          <w:szCs w:val="20"/>
        </w:rPr>
        <w:t xml:space="preserve">da so prihodki iz naslova </w:t>
      </w:r>
      <w:r w:rsidRPr="00BF1CF8">
        <w:rPr>
          <w:rFonts w:eastAsia="Times New Roman" w:cs="Times New Roman"/>
          <w:color w:val="000000" w:themeColor="text1"/>
          <w:kern w:val="0"/>
          <w:szCs w:val="20"/>
          <w14:ligatures w14:val="none"/>
        </w:rPr>
        <w:t>kupnine od prodaje premoženja in najemnine od oddaje stvarnega premoženja v najem namenski prihodek proračuna države, ki je lastni</w:t>
      </w:r>
      <w:r w:rsidR="00405E5E">
        <w:rPr>
          <w:rFonts w:eastAsia="Times New Roman" w:cs="Times New Roman"/>
          <w:color w:val="000000" w:themeColor="text1"/>
          <w:kern w:val="0"/>
          <w:szCs w:val="20"/>
          <w14:ligatures w14:val="none"/>
        </w:rPr>
        <w:t>ca</w:t>
      </w:r>
      <w:r w:rsidRPr="00BF1CF8">
        <w:rPr>
          <w:rFonts w:eastAsia="Times New Roman" w:cs="Times New Roman"/>
          <w:color w:val="000000" w:themeColor="text1"/>
          <w:kern w:val="0"/>
          <w:szCs w:val="20"/>
          <w14:ligatures w14:val="none"/>
        </w:rPr>
        <w:t xml:space="preserve"> premoženja, če ni s posebnim zakonom drugače določeno, </w:t>
      </w:r>
      <w:r w:rsidR="00EC0F5A">
        <w:rPr>
          <w:rFonts w:eastAsia="Times New Roman" w:cs="Times New Roman"/>
          <w:color w:val="000000" w:themeColor="text1"/>
          <w:kern w:val="0"/>
          <w:szCs w:val="20"/>
          <w14:ligatures w14:val="none"/>
        </w:rPr>
        <w:t>in</w:t>
      </w:r>
      <w:r w:rsidRPr="00BF1CF8">
        <w:rPr>
          <w:rFonts w:eastAsia="Times New Roman" w:cs="Times New Roman"/>
          <w:color w:val="000000" w:themeColor="text1"/>
          <w:kern w:val="0"/>
          <w:szCs w:val="20"/>
          <w14:ligatures w14:val="none"/>
        </w:rPr>
        <w:t xml:space="preserve"> se vključno z odškodninami za državno stvarno premoženje uporabijo samo za gradnjo, nakup in vzdrževanje stvarnega premoženja države</w:t>
      </w:r>
      <w:r w:rsidRPr="00E021F6">
        <w:rPr>
          <w:rFonts w:eastAsia="Times New Roman" w:cs="Times New Roman"/>
          <w:color w:val="292B2C"/>
          <w:kern w:val="0"/>
          <w:szCs w:val="20"/>
          <w14:ligatures w14:val="none"/>
        </w:rPr>
        <w:t>.</w:t>
      </w:r>
    </w:p>
    <w:p w14:paraId="7E321BE4" w14:textId="048BA38C" w:rsidR="00411FC2" w:rsidRDefault="007E5DF5" w:rsidP="00495550">
      <w:pPr>
        <w:rPr>
          <w:rFonts w:eastAsia="Times New Roman"/>
        </w:rPr>
      </w:pPr>
      <w:r w:rsidRPr="00495550">
        <w:rPr>
          <w:rFonts w:eastAsia="Times New Roman"/>
        </w:rPr>
        <w:t>Sistem</w:t>
      </w:r>
      <w:r w:rsidR="00FD1A1C">
        <w:rPr>
          <w:rFonts w:eastAsia="Times New Roman"/>
        </w:rPr>
        <w:t>a</w:t>
      </w:r>
      <w:r w:rsidRPr="00495550">
        <w:rPr>
          <w:rFonts w:eastAsia="Times New Roman"/>
        </w:rPr>
        <w:t xml:space="preserve"> ravnanja s stvarnim premoženjem države</w:t>
      </w:r>
      <w:r w:rsidR="00EC0F5A">
        <w:rPr>
          <w:rFonts w:eastAsia="Times New Roman"/>
        </w:rPr>
        <w:t>, ki se navezuje na akte poslovanja,</w:t>
      </w:r>
      <w:r w:rsidRPr="00495550">
        <w:rPr>
          <w:rFonts w:eastAsia="Times New Roman"/>
        </w:rPr>
        <w:t xml:space="preserve"> </w:t>
      </w:r>
      <w:r w:rsidR="00122D16">
        <w:rPr>
          <w:rFonts w:eastAsia="Times New Roman"/>
        </w:rPr>
        <w:t xml:space="preserve">pravni red </w:t>
      </w:r>
      <w:r w:rsidRPr="00495550">
        <w:rPr>
          <w:rFonts w:eastAsia="Times New Roman"/>
        </w:rPr>
        <w:t>Evropsk</w:t>
      </w:r>
      <w:r w:rsidR="00122D16">
        <w:rPr>
          <w:rFonts w:eastAsia="Times New Roman"/>
        </w:rPr>
        <w:t>e</w:t>
      </w:r>
      <w:r w:rsidRPr="00495550">
        <w:rPr>
          <w:rFonts w:eastAsia="Times New Roman"/>
        </w:rPr>
        <w:t xml:space="preserve"> unij</w:t>
      </w:r>
      <w:r w:rsidR="00122D16">
        <w:rPr>
          <w:rFonts w:eastAsia="Times New Roman"/>
        </w:rPr>
        <w:t>e</w:t>
      </w:r>
      <w:r w:rsidR="00536B6B">
        <w:rPr>
          <w:rFonts w:eastAsia="Times New Roman"/>
        </w:rPr>
        <w:t xml:space="preserve"> </w:t>
      </w:r>
      <w:r w:rsidR="00536B6B" w:rsidRPr="00495550">
        <w:rPr>
          <w:rFonts w:eastAsia="Times New Roman"/>
        </w:rPr>
        <w:t>n</w:t>
      </w:r>
      <w:r w:rsidR="00536B6B">
        <w:rPr>
          <w:rFonts w:eastAsia="Times New Roman"/>
        </w:rPr>
        <w:t>e</w:t>
      </w:r>
      <w:r w:rsidR="00536B6B" w:rsidRPr="00495550">
        <w:rPr>
          <w:rFonts w:eastAsia="Times New Roman"/>
        </w:rPr>
        <w:t xml:space="preserve"> </w:t>
      </w:r>
      <w:r w:rsidR="00FD1A1C">
        <w:rPr>
          <w:rFonts w:eastAsia="Times New Roman"/>
        </w:rPr>
        <w:t>ure</w:t>
      </w:r>
      <w:r w:rsidR="00536B6B">
        <w:rPr>
          <w:rFonts w:eastAsia="Times New Roman"/>
        </w:rPr>
        <w:t>j</w:t>
      </w:r>
      <w:r w:rsidR="00FC0D09">
        <w:rPr>
          <w:rFonts w:eastAsia="Times New Roman"/>
        </w:rPr>
        <w:t>a</w:t>
      </w:r>
      <w:r w:rsidRPr="00495550">
        <w:rPr>
          <w:rFonts w:eastAsia="Times New Roman"/>
        </w:rPr>
        <w:t xml:space="preserve">, </w:t>
      </w:r>
      <w:r w:rsidR="00F3797A">
        <w:rPr>
          <w:rFonts w:eastAsia="Times New Roman"/>
        </w:rPr>
        <w:t>zato</w:t>
      </w:r>
      <w:r w:rsidR="00141F2A">
        <w:rPr>
          <w:rFonts w:eastAsia="Times New Roman"/>
        </w:rPr>
        <w:t xml:space="preserve"> </w:t>
      </w:r>
      <w:r w:rsidRPr="00495550">
        <w:rPr>
          <w:rFonts w:eastAsia="Times New Roman"/>
        </w:rPr>
        <w:t xml:space="preserve">je pri njegovem izvajanju potrebna posebna previdnost, da se </w:t>
      </w:r>
      <w:r w:rsidR="00EC0F5A">
        <w:rPr>
          <w:rFonts w:eastAsia="Times New Roman"/>
        </w:rPr>
        <w:t xml:space="preserve">ne preseže </w:t>
      </w:r>
      <w:r w:rsidR="00874CF3">
        <w:rPr>
          <w:rFonts w:eastAsia="Times New Roman"/>
        </w:rPr>
        <w:t xml:space="preserve">njegov namen in </w:t>
      </w:r>
      <w:r w:rsidR="00FD1A1C">
        <w:rPr>
          <w:rFonts w:eastAsia="Times New Roman"/>
        </w:rPr>
        <w:t xml:space="preserve">se </w:t>
      </w:r>
      <w:r w:rsidR="00EC0F5A">
        <w:rPr>
          <w:rFonts w:eastAsia="Times New Roman"/>
        </w:rPr>
        <w:t>z njegovo uporabo</w:t>
      </w:r>
      <w:r w:rsidRPr="00495550">
        <w:rPr>
          <w:rFonts w:eastAsia="Times New Roman"/>
        </w:rPr>
        <w:t xml:space="preserve"> </w:t>
      </w:r>
      <w:r w:rsidR="00536B6B">
        <w:rPr>
          <w:rFonts w:eastAsia="Times New Roman"/>
        </w:rPr>
        <w:t xml:space="preserve">ne </w:t>
      </w:r>
      <w:r w:rsidRPr="00495550">
        <w:rPr>
          <w:rFonts w:eastAsia="Times New Roman"/>
        </w:rPr>
        <w:t>poseže v prime</w:t>
      </w:r>
      <w:r w:rsidR="00EC0F5A">
        <w:rPr>
          <w:rFonts w:eastAsia="Times New Roman"/>
        </w:rPr>
        <w:t>re</w:t>
      </w:r>
      <w:r w:rsidRPr="00495550">
        <w:rPr>
          <w:rFonts w:eastAsia="Times New Roman"/>
        </w:rPr>
        <w:t xml:space="preserve">, ko bi moralo biti uporabljeno </w:t>
      </w:r>
      <w:r w:rsidRPr="00874CF3">
        <w:rPr>
          <w:rFonts w:eastAsia="Times New Roman"/>
        </w:rPr>
        <w:t>pravo Evropske unije ali pravo države</w:t>
      </w:r>
      <w:r w:rsidR="00251124">
        <w:rPr>
          <w:rFonts w:eastAsia="Times New Roman"/>
        </w:rPr>
        <w:t>, ki ga delegira Evropska unija</w:t>
      </w:r>
      <w:r w:rsidRPr="00874CF3">
        <w:rPr>
          <w:rFonts w:eastAsia="Times New Roman"/>
        </w:rPr>
        <w:t>.</w:t>
      </w:r>
      <w:r w:rsidR="00BB5E59" w:rsidRPr="00874CF3">
        <w:rPr>
          <w:rFonts w:eastAsia="Times New Roman"/>
        </w:rPr>
        <w:t xml:space="preserve"> Prav v </w:t>
      </w:r>
      <w:r w:rsidR="00251124">
        <w:rPr>
          <w:rFonts w:eastAsia="Times New Roman"/>
        </w:rPr>
        <w:t xml:space="preserve">zvezi s tem </w:t>
      </w:r>
      <w:r w:rsidR="00BB5E59" w:rsidRPr="00874CF3">
        <w:rPr>
          <w:rFonts w:eastAsia="Times New Roman"/>
        </w:rPr>
        <w:t>je bila Republika Slovenija</w:t>
      </w:r>
      <w:r w:rsidRPr="00874CF3">
        <w:rPr>
          <w:rFonts w:eastAsia="Times New Roman"/>
        </w:rPr>
        <w:t xml:space="preserve"> </w:t>
      </w:r>
      <w:r w:rsidR="00411FC2" w:rsidRPr="00874CF3">
        <w:rPr>
          <w:rFonts w:eastAsia="Times New Roman"/>
        </w:rPr>
        <w:t>v letu 2016 soočen</w:t>
      </w:r>
      <w:r w:rsidR="00BB5E59" w:rsidRPr="00874CF3">
        <w:rPr>
          <w:rFonts w:eastAsia="Times New Roman"/>
        </w:rPr>
        <w:t>a</w:t>
      </w:r>
      <w:r w:rsidR="00411FC2" w:rsidRPr="00874CF3">
        <w:rPr>
          <w:rFonts w:eastAsia="Times New Roman"/>
        </w:rPr>
        <w:t xml:space="preserve"> z </w:t>
      </w:r>
      <w:r w:rsidR="006F11BB">
        <w:rPr>
          <w:rFonts w:eastAsia="Times New Roman"/>
        </w:rPr>
        <w:t xml:space="preserve">dialogom v okviru sistema </w:t>
      </w:r>
      <w:r w:rsidR="00411FC2" w:rsidRPr="00525EB2">
        <w:rPr>
          <w:rFonts w:eastAsia="Times New Roman"/>
        </w:rPr>
        <w:t xml:space="preserve">EU </w:t>
      </w:r>
      <w:r w:rsidR="006F11BB" w:rsidRPr="00B443B5">
        <w:rPr>
          <w:rFonts w:eastAsia="Times New Roman"/>
        </w:rPr>
        <w:t>P</w:t>
      </w:r>
      <w:r w:rsidR="00411FC2" w:rsidRPr="00525EB2">
        <w:rPr>
          <w:rFonts w:eastAsia="Times New Roman"/>
        </w:rPr>
        <w:t>ilot</w:t>
      </w:r>
      <w:r w:rsidR="006F11BB" w:rsidRPr="00B443B5">
        <w:rPr>
          <w:rFonts w:eastAsia="Times New Roman"/>
        </w:rPr>
        <w:t>, z opravilno številko</w:t>
      </w:r>
      <w:r w:rsidR="00411FC2" w:rsidRPr="00874CF3">
        <w:rPr>
          <w:rFonts w:eastAsia="Times New Roman"/>
        </w:rPr>
        <w:t xml:space="preserve"> Evropske komisije 8851/16/GROW</w:t>
      </w:r>
      <w:r w:rsidR="006F11BB">
        <w:rPr>
          <w:rFonts w:eastAsia="Times New Roman"/>
        </w:rPr>
        <w:t>,</w:t>
      </w:r>
      <w:r w:rsidR="00411FC2" w:rsidRPr="00874CF3">
        <w:rPr>
          <w:rFonts w:eastAsia="Times New Roman"/>
        </w:rPr>
        <w:t xml:space="preserve"> in možnostjo tožbe zoper </w:t>
      </w:r>
      <w:r w:rsidR="006F11BB">
        <w:rPr>
          <w:rFonts w:eastAsia="Times New Roman"/>
        </w:rPr>
        <w:t>Republiko Slovenijo</w:t>
      </w:r>
      <w:r w:rsidR="007B0570" w:rsidRPr="00874CF3">
        <w:rPr>
          <w:rFonts w:eastAsia="Times New Roman"/>
        </w:rPr>
        <w:t xml:space="preserve">, saj je Evropska komisija zaznala tveganje, da bi ustanovitev stavbne pravice na podlagi določb </w:t>
      </w:r>
      <w:r w:rsidR="00562FAE">
        <w:rPr>
          <w:rFonts w:eastAsia="Times New Roman"/>
        </w:rPr>
        <w:t xml:space="preserve">takrat veljavnega </w:t>
      </w:r>
      <w:r w:rsidR="007B0570" w:rsidRPr="00874CF3">
        <w:rPr>
          <w:rFonts w:eastAsia="Times New Roman"/>
        </w:rPr>
        <w:t>ZSPDSLS, ki bi vključevala</w:t>
      </w:r>
      <w:r w:rsidR="007B0570">
        <w:rPr>
          <w:rFonts w:eastAsia="Times New Roman"/>
        </w:rPr>
        <w:t xml:space="preserve"> obveznost gradnje in upravljanja zgradbe z obveznostjo njene uporabe za zagotavljanje </w:t>
      </w:r>
      <w:r w:rsidR="00BA5D34">
        <w:rPr>
          <w:rFonts w:eastAsia="Times New Roman"/>
        </w:rPr>
        <w:t xml:space="preserve">posebne </w:t>
      </w:r>
      <w:r w:rsidR="007B0570">
        <w:rPr>
          <w:rFonts w:eastAsia="Times New Roman"/>
        </w:rPr>
        <w:t>storitve, lahko pomenila koncesijo za javne gradnje, ki je predmet pravil Evropske unije o javnem naročanju</w:t>
      </w:r>
      <w:r w:rsidR="00EC0F5A">
        <w:rPr>
          <w:rFonts w:eastAsia="Times New Roman"/>
        </w:rPr>
        <w:t xml:space="preserve"> </w:t>
      </w:r>
      <w:r w:rsidR="00525EB2">
        <w:rPr>
          <w:rFonts w:eastAsia="Times New Roman"/>
        </w:rPr>
        <w:t xml:space="preserve">ali </w:t>
      </w:r>
      <w:r w:rsidR="00EC0F5A">
        <w:rPr>
          <w:rFonts w:eastAsia="Times New Roman"/>
        </w:rPr>
        <w:t>javno-zasebnem partnerstvu</w:t>
      </w:r>
      <w:r w:rsidR="007B0570">
        <w:rPr>
          <w:rFonts w:eastAsia="Times New Roman"/>
        </w:rPr>
        <w:t>.</w:t>
      </w:r>
      <w:r w:rsidR="00562FAE">
        <w:rPr>
          <w:rFonts w:eastAsia="Times New Roman"/>
        </w:rPr>
        <w:t xml:space="preserve"> Te kršitve so bile posledično v ZSPDSLS-1 izrecno zamejene z določbo o izključitvi uporabe njegovih določb v </w:t>
      </w:r>
      <w:r w:rsidR="00FD1A1C">
        <w:rPr>
          <w:rFonts w:eastAsia="Times New Roman"/>
        </w:rPr>
        <w:t xml:space="preserve">takih </w:t>
      </w:r>
      <w:r w:rsidR="00562FAE">
        <w:rPr>
          <w:rFonts w:eastAsia="Times New Roman"/>
        </w:rPr>
        <w:t>primerih</w:t>
      </w:r>
      <w:r w:rsidR="00F85FDB">
        <w:rPr>
          <w:rFonts w:eastAsia="Times New Roman"/>
        </w:rPr>
        <w:t>.</w:t>
      </w:r>
      <w:r w:rsidR="00562FAE">
        <w:rPr>
          <w:rStyle w:val="Sprotnaopomba-sklic"/>
          <w:rFonts w:eastAsia="Times New Roman"/>
        </w:rPr>
        <w:footnoteReference w:id="15"/>
      </w:r>
      <w:r w:rsidR="00562FAE">
        <w:rPr>
          <w:rFonts w:eastAsia="Times New Roman"/>
        </w:rPr>
        <w:t xml:space="preserve"> </w:t>
      </w:r>
    </w:p>
    <w:p w14:paraId="6B8B1BDA" w14:textId="3C2A6E53" w:rsidR="0038206B" w:rsidRPr="00495550" w:rsidRDefault="003D4DC8" w:rsidP="00495550">
      <w:pPr>
        <w:rPr>
          <w:rFonts w:eastAsia="Times New Roman"/>
        </w:rPr>
      </w:pPr>
      <w:r>
        <w:rPr>
          <w:rFonts w:eastAsia="Times New Roman"/>
        </w:rPr>
        <w:t xml:space="preserve">Ravnanje z nepremičnim premoženjem države mora </w:t>
      </w:r>
      <w:r w:rsidR="0074164D">
        <w:rPr>
          <w:rFonts w:eastAsia="Times New Roman"/>
        </w:rPr>
        <w:t xml:space="preserve">z </w:t>
      </w:r>
      <w:r>
        <w:rPr>
          <w:rFonts w:eastAsia="Times New Roman"/>
        </w:rPr>
        <w:t xml:space="preserve">normativno </w:t>
      </w:r>
      <w:r w:rsidR="00FD1A1C">
        <w:rPr>
          <w:rFonts w:eastAsia="Times New Roman"/>
        </w:rPr>
        <w:t>ureditvi</w:t>
      </w:r>
      <w:r w:rsidR="0074164D">
        <w:rPr>
          <w:rFonts w:eastAsia="Times New Roman"/>
        </w:rPr>
        <w:t>jo</w:t>
      </w:r>
      <w:r w:rsidR="00FD1A1C">
        <w:rPr>
          <w:rFonts w:eastAsia="Times New Roman"/>
        </w:rPr>
        <w:t xml:space="preserve"> </w:t>
      </w:r>
      <w:r>
        <w:rPr>
          <w:rFonts w:eastAsia="Times New Roman"/>
        </w:rPr>
        <w:t xml:space="preserve">in </w:t>
      </w:r>
      <w:r w:rsidR="00FD1A1C">
        <w:rPr>
          <w:rFonts w:eastAsia="Times New Roman"/>
        </w:rPr>
        <w:t>nje</w:t>
      </w:r>
      <w:r w:rsidR="0074164D">
        <w:rPr>
          <w:rFonts w:eastAsia="Times New Roman"/>
        </w:rPr>
        <w:t>n</w:t>
      </w:r>
      <w:r w:rsidR="00FD1A1C">
        <w:rPr>
          <w:rFonts w:eastAsia="Times New Roman"/>
        </w:rPr>
        <w:t xml:space="preserve">im izvajanjem </w:t>
      </w:r>
      <w:r>
        <w:rPr>
          <w:rFonts w:eastAsia="Times New Roman"/>
        </w:rPr>
        <w:t xml:space="preserve">vzpostavljati ravnotežje med zagotavljanjem varovanja javnega premoženja na eni strani </w:t>
      </w:r>
      <w:r w:rsidR="0074164D">
        <w:rPr>
          <w:rFonts w:eastAsia="Times New Roman"/>
        </w:rPr>
        <w:t xml:space="preserve">in </w:t>
      </w:r>
      <w:r>
        <w:rPr>
          <w:rFonts w:eastAsia="Times New Roman"/>
        </w:rPr>
        <w:t xml:space="preserve">učinkovitim ravnanjem na drugi strani. </w:t>
      </w:r>
      <w:r w:rsidR="0038206B">
        <w:rPr>
          <w:rFonts w:eastAsia="Times New Roman"/>
        </w:rPr>
        <w:t xml:space="preserve">V zvezi </w:t>
      </w:r>
      <w:r>
        <w:rPr>
          <w:rFonts w:eastAsia="Times New Roman"/>
        </w:rPr>
        <w:t>s tem je pomembno, da</w:t>
      </w:r>
      <w:r w:rsidR="0038206B">
        <w:rPr>
          <w:rFonts w:eastAsia="Times New Roman"/>
        </w:rPr>
        <w:t xml:space="preserve"> lahko </w:t>
      </w:r>
      <w:r w:rsidR="00216618">
        <w:rPr>
          <w:rFonts w:eastAsia="Times New Roman"/>
        </w:rPr>
        <w:t xml:space="preserve">že odločitve glede izvedbe postopka, </w:t>
      </w:r>
      <w:r w:rsidR="003277EE">
        <w:rPr>
          <w:rFonts w:eastAsia="Times New Roman"/>
        </w:rPr>
        <w:t>dodatn</w:t>
      </w:r>
      <w:r w:rsidR="004F1A2C">
        <w:rPr>
          <w:rFonts w:eastAsia="Times New Roman"/>
        </w:rPr>
        <w:t>i</w:t>
      </w:r>
      <w:r w:rsidR="003277EE">
        <w:rPr>
          <w:rFonts w:eastAsia="Times New Roman"/>
        </w:rPr>
        <w:t xml:space="preserve"> </w:t>
      </w:r>
      <w:r w:rsidR="00216618">
        <w:rPr>
          <w:rFonts w:eastAsia="Times New Roman"/>
        </w:rPr>
        <w:t xml:space="preserve">pogoji in </w:t>
      </w:r>
      <w:r w:rsidR="0038206B">
        <w:rPr>
          <w:rFonts w:eastAsia="Times New Roman"/>
        </w:rPr>
        <w:t>zaht</w:t>
      </w:r>
      <w:r w:rsidR="001C60BF">
        <w:rPr>
          <w:rFonts w:eastAsia="Times New Roman"/>
        </w:rPr>
        <w:t>e</w:t>
      </w:r>
      <w:r w:rsidR="0038206B">
        <w:rPr>
          <w:rFonts w:eastAsia="Times New Roman"/>
        </w:rPr>
        <w:t>v</w:t>
      </w:r>
      <w:r w:rsidR="00C50E76">
        <w:rPr>
          <w:rFonts w:eastAsia="Times New Roman"/>
        </w:rPr>
        <w:t>e</w:t>
      </w:r>
      <w:r w:rsidR="001C60BF">
        <w:rPr>
          <w:rFonts w:eastAsia="Times New Roman"/>
        </w:rPr>
        <w:t xml:space="preserve"> </w:t>
      </w:r>
      <w:r w:rsidR="00255034">
        <w:rPr>
          <w:rFonts w:eastAsia="Times New Roman"/>
        </w:rPr>
        <w:t xml:space="preserve">v </w:t>
      </w:r>
      <w:r w:rsidR="0038206B">
        <w:rPr>
          <w:rFonts w:eastAsia="Times New Roman"/>
        </w:rPr>
        <w:t>postopk</w:t>
      </w:r>
      <w:r w:rsidR="00255034">
        <w:rPr>
          <w:rFonts w:eastAsia="Times New Roman"/>
        </w:rPr>
        <w:t>ih ravnanja</w:t>
      </w:r>
      <w:r w:rsidR="006D579F">
        <w:rPr>
          <w:rFonts w:eastAsia="Times New Roman"/>
        </w:rPr>
        <w:t xml:space="preserve">, ki nimajo </w:t>
      </w:r>
      <w:r w:rsidR="006A63EE">
        <w:rPr>
          <w:rFonts w:eastAsia="Times New Roman"/>
        </w:rPr>
        <w:t xml:space="preserve">posebne </w:t>
      </w:r>
      <w:r w:rsidR="006D579F">
        <w:rPr>
          <w:rFonts w:eastAsia="Times New Roman"/>
        </w:rPr>
        <w:t xml:space="preserve">podlage v </w:t>
      </w:r>
      <w:r w:rsidR="004E49F0">
        <w:rPr>
          <w:rFonts w:eastAsia="Times New Roman"/>
        </w:rPr>
        <w:t>predpisih</w:t>
      </w:r>
      <w:r w:rsidR="00E8715F">
        <w:rPr>
          <w:rFonts w:eastAsia="Times New Roman"/>
        </w:rPr>
        <w:t>,</w:t>
      </w:r>
      <w:r w:rsidR="000E197C">
        <w:rPr>
          <w:rStyle w:val="Sprotnaopomba-sklic"/>
          <w:rFonts w:eastAsia="Times New Roman"/>
        </w:rPr>
        <w:footnoteReference w:id="16"/>
      </w:r>
      <w:r w:rsidR="0038206B">
        <w:rPr>
          <w:rFonts w:eastAsia="Times New Roman"/>
        </w:rPr>
        <w:t xml:space="preserve"> </w:t>
      </w:r>
      <w:r w:rsidR="00064150">
        <w:rPr>
          <w:rFonts w:eastAsia="Times New Roman"/>
        </w:rPr>
        <w:t xml:space="preserve">nehote </w:t>
      </w:r>
      <w:r w:rsidR="00E07882">
        <w:rPr>
          <w:rFonts w:eastAsia="Times New Roman"/>
        </w:rPr>
        <w:t xml:space="preserve">privedejo </w:t>
      </w:r>
      <w:r w:rsidR="0038206B">
        <w:rPr>
          <w:rFonts w:eastAsia="Times New Roman"/>
        </w:rPr>
        <w:t>do vzpostavitve dejavnikov</w:t>
      </w:r>
      <w:r w:rsidR="0038206B" w:rsidRPr="000E3CCC">
        <w:t>, administrativno (</w:t>
      </w:r>
      <w:proofErr w:type="spellStart"/>
      <w:r w:rsidR="0038206B" w:rsidRPr="000E3CCC">
        <w:t>pre</w:t>
      </w:r>
      <w:proofErr w:type="spellEnd"/>
      <w:r w:rsidR="0038206B" w:rsidRPr="000E3CCC">
        <w:t>)obremenjeni</w:t>
      </w:r>
      <w:r w:rsidR="0038206B">
        <w:t>h</w:t>
      </w:r>
      <w:r w:rsidR="0038206B" w:rsidRPr="000E3CCC">
        <w:t xml:space="preserve"> postopk</w:t>
      </w:r>
      <w:r w:rsidR="0038206B">
        <w:t xml:space="preserve">ov ali tveganj za udeležence postopkov, na katere ti ne morejo (v celoti) vplivati, </w:t>
      </w:r>
      <w:r w:rsidR="00856F20">
        <w:t xml:space="preserve">kar lahko </w:t>
      </w:r>
      <w:r w:rsidR="00E8715F">
        <w:t xml:space="preserve">mogoče </w:t>
      </w:r>
      <w:r w:rsidR="0038206B">
        <w:t xml:space="preserve">naslovnike </w:t>
      </w:r>
      <w:r w:rsidR="00525EB2">
        <w:t xml:space="preserve">ali </w:t>
      </w:r>
      <w:r w:rsidR="0038206B">
        <w:t>pogodbene stranke odvrne od sodelovanja v postopkih ravnanja z nepremičnim premoženjem države</w:t>
      </w:r>
      <w:r w:rsidR="0038206B" w:rsidRPr="000E3CCC">
        <w:t xml:space="preserve">. </w:t>
      </w:r>
      <w:r w:rsidR="00E8715F">
        <w:t xml:space="preserve">To </w:t>
      </w:r>
      <w:r w:rsidR="00221FA5">
        <w:t xml:space="preserve">ima </w:t>
      </w:r>
      <w:r w:rsidR="00C06294">
        <w:t xml:space="preserve">lahko </w:t>
      </w:r>
      <w:r w:rsidR="0089671A">
        <w:t xml:space="preserve">poleg drugih vidikov </w:t>
      </w:r>
      <w:r w:rsidR="00015622">
        <w:t xml:space="preserve">pomemben vpliv na </w:t>
      </w:r>
      <w:r w:rsidR="00C06294">
        <w:t xml:space="preserve">končno </w:t>
      </w:r>
      <w:r w:rsidR="00392F4C">
        <w:t xml:space="preserve">učinkovitost postopka </w:t>
      </w:r>
      <w:r w:rsidR="00C06294">
        <w:t xml:space="preserve">ravnanja </w:t>
      </w:r>
      <w:r w:rsidR="00392F4C">
        <w:t xml:space="preserve">in </w:t>
      </w:r>
      <w:r w:rsidR="00C06294">
        <w:t xml:space="preserve">tudi na </w:t>
      </w:r>
      <w:r w:rsidR="0089671A">
        <w:t>uresničevanje</w:t>
      </w:r>
      <w:r w:rsidR="00392F4C">
        <w:t xml:space="preserve"> načel ravnanja z nepremičnim premoženjem države, ki jih določa ZSPDSLS-1</w:t>
      </w:r>
      <w:r w:rsidR="00DF46B0">
        <w:t>.</w:t>
      </w:r>
    </w:p>
    <w:p w14:paraId="4BA63609" w14:textId="0B08B232" w:rsidR="00A27AED" w:rsidRPr="003331F3" w:rsidRDefault="00EC5637" w:rsidP="00EC5637">
      <w:pPr>
        <w:pStyle w:val="Naslov3"/>
        <w:rPr>
          <w:color w:val="008484"/>
        </w:rPr>
      </w:pPr>
      <w:bookmarkStart w:id="48" w:name="_Toc219122276"/>
      <w:r>
        <w:rPr>
          <w:color w:val="008484"/>
        </w:rPr>
        <w:t xml:space="preserve">III.2.4 </w:t>
      </w:r>
      <w:r w:rsidR="006E13BB" w:rsidRPr="003331F3">
        <w:rPr>
          <w:color w:val="008484"/>
        </w:rPr>
        <w:t>U</w:t>
      </w:r>
      <w:r w:rsidR="00C85085" w:rsidRPr="003331F3">
        <w:rPr>
          <w:color w:val="008484"/>
        </w:rPr>
        <w:t>pravljavc</w:t>
      </w:r>
      <w:r w:rsidR="006E13BB" w:rsidRPr="003331F3">
        <w:rPr>
          <w:color w:val="008484"/>
        </w:rPr>
        <w:t>i</w:t>
      </w:r>
      <w:r w:rsidR="00C85085" w:rsidRPr="003331F3">
        <w:rPr>
          <w:color w:val="008484"/>
        </w:rPr>
        <w:t xml:space="preserve"> nepremičnega premoženja države</w:t>
      </w:r>
      <w:bookmarkEnd w:id="48"/>
    </w:p>
    <w:p w14:paraId="6C9690D1" w14:textId="708B41AC" w:rsidR="000F1BFF" w:rsidRPr="00CB3FC7" w:rsidRDefault="00CB3FC7" w:rsidP="00451945">
      <w:pPr>
        <w:rPr>
          <w:color w:val="000000" w:themeColor="text1"/>
        </w:rPr>
      </w:pPr>
      <w:r w:rsidRPr="00CB3FC7">
        <w:t>Splošna ureditev upravljavcev</w:t>
      </w:r>
      <w:r w:rsidR="00451945" w:rsidRPr="00CB3FC7">
        <w:t xml:space="preserve"> stvarnega premoženja </w:t>
      </w:r>
      <w:r w:rsidR="00710FC0" w:rsidRPr="00CB3FC7">
        <w:t xml:space="preserve">države </w:t>
      </w:r>
      <w:r w:rsidRPr="00CB3FC7">
        <w:t>je predmet</w:t>
      </w:r>
      <w:r w:rsidR="00451945" w:rsidRPr="00CB3FC7">
        <w:t xml:space="preserve"> ZSPDSLS-1, iz katerega izhaja, da je upravljavec stvarnega premoženja države </w:t>
      </w:r>
      <w:r w:rsidR="000F1BFF" w:rsidRPr="00CB3FC7">
        <w:t xml:space="preserve">ključni subjekt </w:t>
      </w:r>
      <w:r w:rsidR="00525EB2">
        <w:t>ali</w:t>
      </w:r>
      <w:r w:rsidR="00525EB2" w:rsidRPr="00CB3FC7">
        <w:t xml:space="preserve"> </w:t>
      </w:r>
      <w:r w:rsidR="003A68A4">
        <w:t>organizacijska enota</w:t>
      </w:r>
      <w:r w:rsidR="000F1BFF" w:rsidRPr="00CB3FC7">
        <w:t xml:space="preserve"> v okviru subjektivitete države, ki na podlagi </w:t>
      </w:r>
      <w:r w:rsidR="00806917">
        <w:t xml:space="preserve">podelitve </w:t>
      </w:r>
      <w:r w:rsidR="00437B95">
        <w:t>pristojnosti</w:t>
      </w:r>
      <w:r w:rsidR="00437B95" w:rsidRPr="00CB3FC7">
        <w:t xml:space="preserve"> </w:t>
      </w:r>
      <w:r w:rsidR="000F1BFF" w:rsidRPr="00CB3FC7">
        <w:t xml:space="preserve">upravljanja in določitve za upravljavca določenega nepremičnega premoženja države v skladu </w:t>
      </w:r>
      <w:r w:rsidR="00CD4594">
        <w:t>z njegovimi</w:t>
      </w:r>
      <w:r w:rsidR="000F1BFF" w:rsidRPr="00CB3FC7">
        <w:t xml:space="preserve"> </w:t>
      </w:r>
      <w:r w:rsidR="00596DCB">
        <w:t>nalogami</w:t>
      </w:r>
      <w:r w:rsidR="000F1BFF" w:rsidRPr="00CB3FC7">
        <w:t xml:space="preserve"> </w:t>
      </w:r>
      <w:r w:rsidR="000F1BFF" w:rsidRPr="00CB3FC7">
        <w:rPr>
          <w:color w:val="000000" w:themeColor="text1"/>
        </w:rPr>
        <w:t>v imenu in za račun Republike Slovenije izvršuje vse pravice in obveznosti</w:t>
      </w:r>
      <w:r w:rsidR="00CD4594">
        <w:rPr>
          <w:color w:val="000000" w:themeColor="text1"/>
        </w:rPr>
        <w:t>,</w:t>
      </w:r>
      <w:r w:rsidR="000F1BFF" w:rsidRPr="00CB3FC7">
        <w:rPr>
          <w:color w:val="000000" w:themeColor="text1"/>
        </w:rPr>
        <w:t xml:space="preserve"> povezane z nepremičnim premoženjem države</w:t>
      </w:r>
      <w:r w:rsidR="00CD4594">
        <w:rPr>
          <w:color w:val="000000" w:themeColor="text1"/>
        </w:rPr>
        <w:t>,</w:t>
      </w:r>
      <w:r w:rsidR="000F1BFF" w:rsidRPr="00CB3FC7">
        <w:rPr>
          <w:color w:val="000000" w:themeColor="text1"/>
        </w:rPr>
        <w:t xml:space="preserve"> </w:t>
      </w:r>
      <w:r w:rsidR="00CD4594">
        <w:rPr>
          <w:color w:val="000000" w:themeColor="text1"/>
        </w:rPr>
        <w:t>za</w:t>
      </w:r>
      <w:r w:rsidR="00CD4594" w:rsidRPr="00CB3FC7">
        <w:rPr>
          <w:color w:val="000000" w:themeColor="text1"/>
        </w:rPr>
        <w:t xml:space="preserve"> kater</w:t>
      </w:r>
      <w:r w:rsidR="00CD4594">
        <w:rPr>
          <w:color w:val="000000" w:themeColor="text1"/>
        </w:rPr>
        <w:t>o</w:t>
      </w:r>
      <w:r w:rsidR="00CD4594" w:rsidRPr="00CB3FC7">
        <w:rPr>
          <w:color w:val="000000" w:themeColor="text1"/>
        </w:rPr>
        <w:t xml:space="preserve"> </w:t>
      </w:r>
      <w:r w:rsidR="000F1BFF" w:rsidRPr="00CB3FC7">
        <w:rPr>
          <w:color w:val="000000" w:themeColor="text1"/>
        </w:rPr>
        <w:t>je določen kot njegov upravljavec</w:t>
      </w:r>
      <w:r w:rsidRPr="00CB3FC7">
        <w:t>.</w:t>
      </w:r>
      <w:r w:rsidR="00340B71">
        <w:rPr>
          <w:rStyle w:val="Sprotnaopomba-sklic"/>
        </w:rPr>
        <w:footnoteReference w:id="17"/>
      </w:r>
      <w:r w:rsidRPr="00CB3FC7">
        <w:rPr>
          <w:color w:val="000000" w:themeColor="text1"/>
        </w:rPr>
        <w:t xml:space="preserve"> </w:t>
      </w:r>
      <w:r w:rsidR="00447623">
        <w:t>Predstojnik upravljavca</w:t>
      </w:r>
      <w:r w:rsidR="000F1BFF" w:rsidRPr="00CB3FC7">
        <w:t xml:space="preserve"> </w:t>
      </w:r>
      <w:r w:rsidR="005B434B">
        <w:t>odloča</w:t>
      </w:r>
      <w:r w:rsidR="000F1BFF" w:rsidRPr="00CB3FC7">
        <w:t xml:space="preserve"> </w:t>
      </w:r>
      <w:r w:rsidR="005B434B">
        <w:t>o pravnih poslih</w:t>
      </w:r>
      <w:r w:rsidR="000F1BFF" w:rsidRPr="00CB3FC7">
        <w:t xml:space="preserve"> ravnanj</w:t>
      </w:r>
      <w:r w:rsidR="005B434B">
        <w:t>a</w:t>
      </w:r>
      <w:r w:rsidR="000F1BFF" w:rsidRPr="00CB3FC7">
        <w:t xml:space="preserve"> </w:t>
      </w:r>
      <w:r w:rsidR="00447623">
        <w:t>z</w:t>
      </w:r>
      <w:r w:rsidRPr="00CB3FC7">
        <w:t xml:space="preserve"> </w:t>
      </w:r>
      <w:r w:rsidR="000F1BFF" w:rsidRPr="00CB3FC7">
        <w:t>nepremičnim premoženjem države, ki ga ima v upravljanju.</w:t>
      </w:r>
      <w:r w:rsidRPr="00CB3FC7">
        <w:rPr>
          <w:rStyle w:val="Sprotnaopomba-sklic"/>
        </w:rPr>
        <w:t xml:space="preserve"> </w:t>
      </w:r>
      <w:r w:rsidR="00340B71" w:rsidRPr="00340B71">
        <w:rPr>
          <w:rStyle w:val="Sprotnaopomba-sklic"/>
          <w:vertAlign w:val="baseline"/>
        </w:rPr>
        <w:t>Ne glede na to o pravnih pos</w:t>
      </w:r>
      <w:r w:rsidR="00340B71" w:rsidRPr="00340B71">
        <w:t>lih</w:t>
      </w:r>
      <w:r w:rsidR="00340B71">
        <w:t xml:space="preserve"> brezplačne odsvojitve nepremičnega premoženja odloča vlada.</w:t>
      </w:r>
      <w:r w:rsidR="00340B71">
        <w:rPr>
          <w:rStyle w:val="Sprotnaopomba-sklic"/>
        </w:rPr>
        <w:t xml:space="preserve"> </w:t>
      </w:r>
      <w:r w:rsidR="00321736" w:rsidRPr="00321736">
        <w:t>Javni zavod</w:t>
      </w:r>
      <w:r w:rsidR="00321736">
        <w:t>i</w:t>
      </w:r>
      <w:r w:rsidR="00321736" w:rsidRPr="00321736">
        <w:t>, javni gospodarski zavod</w:t>
      </w:r>
      <w:r w:rsidR="00321736">
        <w:t>i</w:t>
      </w:r>
      <w:r w:rsidR="00321736" w:rsidRPr="00321736">
        <w:t>, javn</w:t>
      </w:r>
      <w:r w:rsidR="00321736">
        <w:t>e</w:t>
      </w:r>
      <w:r w:rsidR="00321736" w:rsidRPr="00321736">
        <w:t xml:space="preserve"> agencij</w:t>
      </w:r>
      <w:r w:rsidR="00321736">
        <w:t>e</w:t>
      </w:r>
      <w:r w:rsidR="00321736" w:rsidRPr="00321736">
        <w:t>, javni sklad</w:t>
      </w:r>
      <w:r w:rsidR="00321736">
        <w:t>i</w:t>
      </w:r>
      <w:r w:rsidR="00321736" w:rsidRPr="00321736">
        <w:t xml:space="preserve">, ki so upravljavci nepremičnega premoženja države, so pred sklenitvijo </w:t>
      </w:r>
      <w:r w:rsidR="00321736">
        <w:t>pravnih poslov ravnanja s stvarnim premoženjem države</w:t>
      </w:r>
      <w:r w:rsidR="00321736" w:rsidRPr="00321736">
        <w:t>, kater</w:t>
      </w:r>
      <w:r w:rsidR="00321736">
        <w:t>ih</w:t>
      </w:r>
      <w:r w:rsidR="00321736" w:rsidRPr="00321736">
        <w:t xml:space="preserve"> pogodbena vrednost presega 10.000 e</w:t>
      </w:r>
      <w:r w:rsidR="00C66623">
        <w:t>v</w:t>
      </w:r>
      <w:r w:rsidR="00321736" w:rsidRPr="00321736">
        <w:t>rov, dolžni pridobiti</w:t>
      </w:r>
      <w:r w:rsidR="0021513C">
        <w:t xml:space="preserve"> tudi</w:t>
      </w:r>
      <w:r w:rsidR="00321736" w:rsidRPr="00321736">
        <w:t xml:space="preserve"> predhodno pisno soglasje, ki ga v imenu ustanovitelja dajejo ministrstva ali vladne službe, na katerih delovnem področju delujejo navedeni upravljavci.</w:t>
      </w:r>
      <w:r w:rsidRPr="00CB3FC7">
        <w:rPr>
          <w:rStyle w:val="Sprotnaopomba-sklic"/>
        </w:rPr>
        <w:footnoteReference w:id="18"/>
      </w:r>
      <w:r w:rsidR="000F1BFF" w:rsidRPr="00CB3FC7">
        <w:rPr>
          <w:color w:val="000000" w:themeColor="text1"/>
        </w:rPr>
        <w:t xml:space="preserve"> </w:t>
      </w:r>
    </w:p>
    <w:p w14:paraId="1BB68217" w14:textId="2D4C3A78" w:rsidR="00451945" w:rsidRPr="000F1BFF" w:rsidRDefault="000F1BFF" w:rsidP="00451945">
      <w:pPr>
        <w:rPr>
          <w:color w:val="000000" w:themeColor="text1"/>
        </w:rPr>
      </w:pPr>
      <w:r w:rsidRPr="00CB3FC7">
        <w:rPr>
          <w:color w:val="000000" w:themeColor="text1"/>
        </w:rPr>
        <w:t>Upravljavec nepremičnega premoženja države je</w:t>
      </w:r>
      <w:r w:rsidR="00806917">
        <w:rPr>
          <w:color w:val="000000" w:themeColor="text1"/>
        </w:rPr>
        <w:t xml:space="preserve"> </w:t>
      </w:r>
      <w:r w:rsidR="00CD4594">
        <w:rPr>
          <w:color w:val="000000" w:themeColor="text1"/>
        </w:rPr>
        <w:t xml:space="preserve">v skladu </w:t>
      </w:r>
      <w:r w:rsidR="00806917">
        <w:rPr>
          <w:color w:val="000000" w:themeColor="text1"/>
        </w:rPr>
        <w:t>z ZSPDSLS-1</w:t>
      </w:r>
      <w:r w:rsidRPr="00CB3FC7">
        <w:rPr>
          <w:color w:val="000000" w:themeColor="text1"/>
        </w:rPr>
        <w:t xml:space="preserve"> lahko </w:t>
      </w:r>
      <w:r w:rsidR="00451945" w:rsidRPr="00CB3FC7">
        <w:t>državni organ ali druga oseba javnega prava, ki ji je država v skladu s predpisi ali aktom o ustanovitvi dolžna zagotavljati stvarno premoženje kot pogoj za delovanje</w:t>
      </w:r>
      <w:r w:rsidR="00095E33" w:rsidRPr="00CB3FC7">
        <w:t>.</w:t>
      </w:r>
      <w:r w:rsidR="00451945" w:rsidRPr="00CB3FC7">
        <w:rPr>
          <w:rStyle w:val="Sprotnaopomba-sklic"/>
        </w:rPr>
        <w:footnoteReference w:id="19"/>
      </w:r>
      <w:r w:rsidR="00095E33" w:rsidRPr="00CB3FC7">
        <w:t xml:space="preserve"> </w:t>
      </w:r>
      <w:r w:rsidR="00663BFE">
        <w:t>S tem je tem</w:t>
      </w:r>
      <w:r w:rsidR="00095E33" w:rsidRPr="00CB3FC7">
        <w:t xml:space="preserve"> državni</w:t>
      </w:r>
      <w:r w:rsidR="00663BFE">
        <w:t>m</w:t>
      </w:r>
      <w:r w:rsidR="00095E33" w:rsidRPr="00CB3FC7">
        <w:t xml:space="preserve"> organ</w:t>
      </w:r>
      <w:r w:rsidR="00663BFE">
        <w:t>om</w:t>
      </w:r>
      <w:r w:rsidR="00095E33" w:rsidRPr="00CB3FC7">
        <w:t xml:space="preserve"> </w:t>
      </w:r>
      <w:r w:rsidR="00663BFE">
        <w:t>in</w:t>
      </w:r>
      <w:r w:rsidR="00095E33" w:rsidRPr="00CB3FC7">
        <w:t xml:space="preserve"> drug</w:t>
      </w:r>
      <w:r w:rsidR="00663BFE">
        <w:t>im</w:t>
      </w:r>
      <w:r w:rsidR="00095E33" w:rsidRPr="00CB3FC7">
        <w:t xml:space="preserve"> oseba</w:t>
      </w:r>
      <w:r w:rsidR="00663BFE">
        <w:t>m</w:t>
      </w:r>
      <w:r w:rsidR="00095E33" w:rsidRPr="00CB3FC7">
        <w:t xml:space="preserve"> javnega</w:t>
      </w:r>
      <w:r w:rsidR="00095E33">
        <w:t xml:space="preserve"> prava </w:t>
      </w:r>
      <w:r w:rsidR="00663BFE">
        <w:t>ter drugim subjektom, za katere specialni predpis določa, da so upravljavci nepremičnega premoženja države</w:t>
      </w:r>
      <w:r w:rsidR="00F85FDB">
        <w:t>,</w:t>
      </w:r>
      <w:r w:rsidR="00BC4985" w:rsidRPr="002072C4">
        <w:rPr>
          <w:rStyle w:val="Sprotnaopomba-sklic"/>
        </w:rPr>
        <w:footnoteReference w:id="20"/>
      </w:r>
      <w:r w:rsidR="00663BFE">
        <w:t xml:space="preserve"> </w:t>
      </w:r>
      <w:r w:rsidR="00BC4985">
        <w:t xml:space="preserve">podeljena </w:t>
      </w:r>
      <w:r w:rsidR="00663BFE">
        <w:rPr>
          <w:b/>
          <w:bCs/>
        </w:rPr>
        <w:t xml:space="preserve">pristojnost oziroma </w:t>
      </w:r>
      <w:r w:rsidR="002323A6">
        <w:rPr>
          <w:b/>
          <w:bCs/>
        </w:rPr>
        <w:t>upravičenje za zastopanje</w:t>
      </w:r>
      <w:r w:rsidR="00663BFE">
        <w:rPr>
          <w:b/>
          <w:bCs/>
        </w:rPr>
        <w:t xml:space="preserve"> </w:t>
      </w:r>
      <w:r w:rsidR="002323A6">
        <w:rPr>
          <w:b/>
          <w:bCs/>
        </w:rPr>
        <w:t>pri</w:t>
      </w:r>
      <w:r w:rsidR="00451945" w:rsidRPr="00D72078">
        <w:rPr>
          <w:b/>
          <w:bCs/>
        </w:rPr>
        <w:t xml:space="preserve"> </w:t>
      </w:r>
      <w:r w:rsidR="00BC4985">
        <w:rPr>
          <w:b/>
          <w:bCs/>
        </w:rPr>
        <w:t>ravnanj</w:t>
      </w:r>
      <w:r w:rsidR="002323A6">
        <w:rPr>
          <w:b/>
          <w:bCs/>
        </w:rPr>
        <w:t>u</w:t>
      </w:r>
      <w:r w:rsidR="00BC4985">
        <w:rPr>
          <w:b/>
          <w:bCs/>
        </w:rPr>
        <w:t xml:space="preserve"> s</w:t>
      </w:r>
      <w:r w:rsidR="00095E33">
        <w:rPr>
          <w:b/>
          <w:bCs/>
        </w:rPr>
        <w:t xml:space="preserve"> stvarn</w:t>
      </w:r>
      <w:r w:rsidR="00BC4985">
        <w:rPr>
          <w:b/>
          <w:bCs/>
        </w:rPr>
        <w:t>im</w:t>
      </w:r>
      <w:r>
        <w:rPr>
          <w:b/>
          <w:bCs/>
        </w:rPr>
        <w:t xml:space="preserve"> oziroma nepremičn</w:t>
      </w:r>
      <w:r w:rsidR="00BC4985">
        <w:rPr>
          <w:b/>
          <w:bCs/>
        </w:rPr>
        <w:t>im</w:t>
      </w:r>
      <w:r w:rsidR="00095E33">
        <w:rPr>
          <w:b/>
          <w:bCs/>
        </w:rPr>
        <w:t xml:space="preserve"> premoženj</w:t>
      </w:r>
      <w:r w:rsidR="00BC4985">
        <w:rPr>
          <w:b/>
          <w:bCs/>
        </w:rPr>
        <w:t>em</w:t>
      </w:r>
      <w:r>
        <w:rPr>
          <w:b/>
          <w:bCs/>
        </w:rPr>
        <w:t xml:space="preserve"> države</w:t>
      </w:r>
      <w:r w:rsidR="00451945" w:rsidRPr="002072C4">
        <w:t xml:space="preserve">. </w:t>
      </w:r>
      <w:r w:rsidR="006D111B">
        <w:t>Določljivo ali individualno določeno</w:t>
      </w:r>
      <w:r>
        <w:t xml:space="preserve"> nepremično</w:t>
      </w:r>
      <w:r w:rsidR="00095E33">
        <w:t xml:space="preserve"> premoženje</w:t>
      </w:r>
      <w:r>
        <w:t xml:space="preserve"> v lasti države</w:t>
      </w:r>
      <w:r w:rsidR="00095E33">
        <w:t xml:space="preserve">, </w:t>
      </w:r>
      <w:r w:rsidR="00BC4985">
        <w:t xml:space="preserve">v zvezi s katerim </w:t>
      </w:r>
      <w:r w:rsidR="00F831D3">
        <w:t>državni organ ali druga oseb</w:t>
      </w:r>
      <w:r w:rsidR="00663BFE">
        <w:t>a</w:t>
      </w:r>
      <w:r w:rsidR="00F831D3">
        <w:t xml:space="preserve"> javnega prava </w:t>
      </w:r>
      <w:r w:rsidR="00663BFE">
        <w:t xml:space="preserve">v okviru te pristojnosti oziroma </w:t>
      </w:r>
      <w:r w:rsidR="002323A6">
        <w:t>upravičenja</w:t>
      </w:r>
      <w:r w:rsidR="00663BFE">
        <w:t xml:space="preserve"> </w:t>
      </w:r>
      <w:r w:rsidR="003A68A4">
        <w:t xml:space="preserve">zastopanja </w:t>
      </w:r>
      <w:r w:rsidR="00BC4985">
        <w:t>opravlja ravnanja</w:t>
      </w:r>
      <w:r w:rsidR="000B2B28">
        <w:t>,</w:t>
      </w:r>
      <w:r w:rsidR="00663BFE">
        <w:t xml:space="preserve"> se opredeli z aktom </w:t>
      </w:r>
      <w:r w:rsidR="00095E33" w:rsidRPr="00095E33">
        <w:rPr>
          <w:b/>
          <w:bCs/>
        </w:rPr>
        <w:t>določitve upravljavca</w:t>
      </w:r>
      <w:r w:rsidR="008630F5" w:rsidRPr="003E104C">
        <w:rPr>
          <w:bCs/>
        </w:rPr>
        <w:t xml:space="preserve">. </w:t>
      </w:r>
      <w:r w:rsidR="008630F5" w:rsidRPr="00B443B5">
        <w:t>U</w:t>
      </w:r>
      <w:r w:rsidR="006F117C" w:rsidRPr="008630F5">
        <w:t>p</w:t>
      </w:r>
      <w:r w:rsidR="006F117C">
        <w:t xml:space="preserve">ravljavec </w:t>
      </w:r>
      <w:r w:rsidR="008630F5">
        <w:t xml:space="preserve">se lahko </w:t>
      </w:r>
      <w:r w:rsidR="006F117C">
        <w:t>določi s (1) sklepom Vlade Republike Slovenije</w:t>
      </w:r>
      <w:r w:rsidR="00F5399A">
        <w:t xml:space="preserve">, </w:t>
      </w:r>
      <w:r w:rsidR="006F117C">
        <w:t xml:space="preserve">(2) zakonom, </w:t>
      </w:r>
      <w:r w:rsidR="006C2786">
        <w:t xml:space="preserve">(3) </w:t>
      </w:r>
      <w:r w:rsidR="006F117C">
        <w:t xml:space="preserve">podzakonskim predpisom ali </w:t>
      </w:r>
      <w:r w:rsidR="00F5399A">
        <w:t xml:space="preserve">(4) </w:t>
      </w:r>
      <w:r w:rsidR="006F117C">
        <w:t>aktom o ustanovitvi, ki ga sprejme vlada.</w:t>
      </w:r>
      <w:r w:rsidR="006F117C">
        <w:rPr>
          <w:rStyle w:val="Sprotnaopomba-sklic"/>
        </w:rPr>
        <w:footnoteReference w:id="21"/>
      </w:r>
      <w:r w:rsidR="006F117C">
        <w:t xml:space="preserve"> </w:t>
      </w:r>
      <w:r w:rsidR="00451945" w:rsidRPr="008C5A89">
        <w:t xml:space="preserve">Osnovno vodilo za </w:t>
      </w:r>
      <w:r w:rsidR="00451945" w:rsidRPr="006C2786">
        <w:t xml:space="preserve">določitev upravljavca </w:t>
      </w:r>
      <w:r w:rsidR="00095E33" w:rsidRPr="006C2786">
        <w:t>posameznega nepremičnega premoženja je</w:t>
      </w:r>
      <w:r w:rsidR="006F117C" w:rsidRPr="006C2786">
        <w:t xml:space="preserve"> uporaba</w:t>
      </w:r>
      <w:r w:rsidR="003A68A4">
        <w:rPr>
          <w:rStyle w:val="Sprotnaopomba-sklic"/>
        </w:rPr>
        <w:footnoteReference w:id="22"/>
      </w:r>
      <w:r w:rsidR="00710FC0" w:rsidRPr="006C2786">
        <w:t xml:space="preserve"> </w:t>
      </w:r>
      <w:r w:rsidR="00525EB2">
        <w:t>ali</w:t>
      </w:r>
      <w:r w:rsidR="00525EB2" w:rsidRPr="006C2786">
        <w:t xml:space="preserve"> </w:t>
      </w:r>
      <w:r w:rsidR="00493FBF" w:rsidRPr="006C2786">
        <w:t>pridobitev</w:t>
      </w:r>
      <w:r w:rsidR="00493FBF" w:rsidRPr="006C2786">
        <w:rPr>
          <w:rStyle w:val="Sprotnaopomba-sklic"/>
        </w:rPr>
        <w:footnoteReference w:id="23"/>
      </w:r>
      <w:r w:rsidR="00BC4985">
        <w:t xml:space="preserve"> </w:t>
      </w:r>
      <w:r w:rsidR="00374358">
        <w:t xml:space="preserve">nepremičnega </w:t>
      </w:r>
      <w:r w:rsidR="006F117C">
        <w:t>premoženja</w:t>
      </w:r>
      <w:r w:rsidR="00451945" w:rsidRPr="008C5A89">
        <w:t xml:space="preserve">, če zakon ne določa drugače. Za upravljavca se lahko določi </w:t>
      </w:r>
      <w:r w:rsidR="006C2786">
        <w:t xml:space="preserve">tudi drug </w:t>
      </w:r>
      <w:r w:rsidR="00451945" w:rsidRPr="008C5A89">
        <w:rPr>
          <w:rFonts w:cs="Arial"/>
          <w:color w:val="000000"/>
        </w:rPr>
        <w:t>državni organ ali oseba javnega prava, ki</w:t>
      </w:r>
      <w:r w:rsidR="006C2786">
        <w:rPr>
          <w:rFonts w:cs="Arial"/>
          <w:color w:val="000000"/>
        </w:rPr>
        <w:t xml:space="preserve"> določenega nepremičnega</w:t>
      </w:r>
      <w:r w:rsidR="00451945" w:rsidRPr="008C5A89">
        <w:rPr>
          <w:rFonts w:cs="Arial"/>
          <w:color w:val="000000"/>
        </w:rPr>
        <w:t xml:space="preserve"> premoženja ne uporablja, če </w:t>
      </w:r>
      <w:r w:rsidR="000B2B28" w:rsidRPr="008C5A89">
        <w:rPr>
          <w:rFonts w:cs="Arial"/>
          <w:color w:val="000000"/>
        </w:rPr>
        <w:t xml:space="preserve">uporabnik </w:t>
      </w:r>
      <w:r w:rsidR="00451945" w:rsidRPr="008C5A89">
        <w:rPr>
          <w:rFonts w:cs="Arial"/>
          <w:color w:val="000000"/>
        </w:rPr>
        <w:t>zaradi kadrovskih omejitev ne more zagotoviti strokovnega izvajanja nalog upravljavca. Če stvarno premoženje ni v uporabi in nima določenega upravljavca, se za upravljavca določi državni organ ali oseba javnega prava, ki je v imenu in za račun države pridobila stvarno premoženje ali je njun pravni ali organizacijski naslednik.</w:t>
      </w:r>
      <w:r w:rsidR="00451945">
        <w:rPr>
          <w:rStyle w:val="Sprotnaopomba-sklic"/>
          <w:rFonts w:cs="Arial"/>
          <w:color w:val="000000"/>
        </w:rPr>
        <w:footnoteReference w:id="24"/>
      </w:r>
    </w:p>
    <w:p w14:paraId="5C1A27CD" w14:textId="7249EA6F" w:rsidR="00AE0C44" w:rsidRPr="008C5A89" w:rsidRDefault="00AE0C44" w:rsidP="00451945">
      <w:bookmarkStart w:id="49" w:name="_Hlk183595241"/>
      <w:r>
        <w:t xml:space="preserve">V praksi prihaja tudi do </w:t>
      </w:r>
      <w:r w:rsidRPr="00AE0C44">
        <w:rPr>
          <w:b/>
          <w:bCs/>
        </w:rPr>
        <w:t>sprememb upravljavcev</w:t>
      </w:r>
      <w:r>
        <w:t xml:space="preserve">, pri čemer </w:t>
      </w:r>
      <w:r w:rsidR="009570CE">
        <w:t xml:space="preserve">lahko </w:t>
      </w:r>
      <w:r>
        <w:t xml:space="preserve">ločimo med </w:t>
      </w:r>
      <w:r w:rsidRPr="00853F91">
        <w:rPr>
          <w:b/>
          <w:bCs/>
        </w:rPr>
        <w:t>(prost</w:t>
      </w:r>
      <w:r>
        <w:rPr>
          <w:b/>
          <w:bCs/>
        </w:rPr>
        <w:t>imi</w:t>
      </w:r>
      <w:r w:rsidRPr="00853F91">
        <w:rPr>
          <w:b/>
          <w:bCs/>
        </w:rPr>
        <w:t>) sprememba</w:t>
      </w:r>
      <w:r>
        <w:rPr>
          <w:b/>
          <w:bCs/>
        </w:rPr>
        <w:t>mi</w:t>
      </w:r>
      <w:r w:rsidRPr="00853F91">
        <w:rPr>
          <w:b/>
          <w:bCs/>
        </w:rPr>
        <w:t xml:space="preserve"> upravljavca</w:t>
      </w:r>
      <w:r>
        <w:t xml:space="preserve"> posameznega nepremičnega premoženja države, ki je za do</w:t>
      </w:r>
      <w:r w:rsidR="00F831D3">
        <w:t>t</w:t>
      </w:r>
      <w:r>
        <w:t xml:space="preserve">edanjega upravljavca trajno nepotrebno na podlagi izkazanih potreb za </w:t>
      </w:r>
      <w:r w:rsidR="00F5399A">
        <w:t>opravljanj</w:t>
      </w:r>
      <w:r w:rsidR="00B254BF">
        <w:t>e</w:t>
      </w:r>
      <w:r>
        <w:t xml:space="preserve"> </w:t>
      </w:r>
      <w:r w:rsidR="006B415C">
        <w:t xml:space="preserve">ali v okviru upravljanja </w:t>
      </w:r>
      <w:r>
        <w:t>nalog upravljavca</w:t>
      </w:r>
      <w:r w:rsidR="000302E1">
        <w:t xml:space="preserve"> bodočega nepremičnega premoženja države</w:t>
      </w:r>
      <w:r>
        <w:t xml:space="preserve"> izven internega trga</w:t>
      </w:r>
      <w:r w:rsidR="00846D72">
        <w:t>,</w:t>
      </w:r>
      <w:r>
        <w:t xml:space="preserve"> in </w:t>
      </w:r>
      <w:r w:rsidRPr="00853F91">
        <w:rPr>
          <w:b/>
          <w:bCs/>
        </w:rPr>
        <w:t>sprememba</w:t>
      </w:r>
      <w:r>
        <w:rPr>
          <w:b/>
          <w:bCs/>
        </w:rPr>
        <w:t>mi</w:t>
      </w:r>
      <w:r w:rsidRPr="00853F91">
        <w:rPr>
          <w:b/>
          <w:bCs/>
        </w:rPr>
        <w:t xml:space="preserve"> upravljavca v okviru internega trga</w:t>
      </w:r>
      <w:r w:rsidRPr="003E104C">
        <w:rPr>
          <w:bCs/>
        </w:rPr>
        <w:t xml:space="preserve">. </w:t>
      </w:r>
      <w:r w:rsidRPr="00853F91">
        <w:t>V slednjem primeru</w:t>
      </w:r>
      <w:r>
        <w:t xml:space="preserve"> gre za spremembe upravljavca na podlagi 11. člena Uredbe</w:t>
      </w:r>
      <w:r w:rsidR="00F85FDB">
        <w:t>.</w:t>
      </w:r>
      <w:r>
        <w:rPr>
          <w:rStyle w:val="Sprotnaopomba-sklic"/>
          <w:szCs w:val="20"/>
        </w:rPr>
        <w:footnoteReference w:id="25"/>
      </w:r>
      <w:r>
        <w:t xml:space="preserve"> </w:t>
      </w:r>
      <w:r w:rsidR="007E421D">
        <w:t xml:space="preserve">Do sprememb upravljavca posameznega nepremičnega premoženja države lahko pride tudi zaradi reorganizacij. </w:t>
      </w:r>
    </w:p>
    <w:bookmarkEnd w:id="49"/>
    <w:p w14:paraId="35C335F1" w14:textId="738594ED" w:rsidR="006D66EC" w:rsidRDefault="00846D72" w:rsidP="00AF04BF">
      <w:r>
        <w:t>Upravljavec</w:t>
      </w:r>
      <w:r w:rsidR="00451945">
        <w:t xml:space="preserve"> </w:t>
      </w:r>
      <w:r w:rsidR="00AE0C44">
        <w:t>posamezne</w:t>
      </w:r>
      <w:r>
        <w:t>ga</w:t>
      </w:r>
      <w:r w:rsidR="00AE0C44">
        <w:t xml:space="preserve"> nepremične</w:t>
      </w:r>
      <w:r>
        <w:t>ga</w:t>
      </w:r>
      <w:r w:rsidR="00AE0C44">
        <w:t xml:space="preserve"> premoženj</w:t>
      </w:r>
      <w:r>
        <w:t>a</w:t>
      </w:r>
      <w:r w:rsidR="00451945">
        <w:t xml:space="preserve"> </w:t>
      </w:r>
      <w:r>
        <w:t xml:space="preserve">v lasti države se </w:t>
      </w:r>
      <w:r w:rsidR="00451945">
        <w:t xml:space="preserve">evidentira </w:t>
      </w:r>
      <w:r>
        <w:t xml:space="preserve">v okviru podatkov o posamezni parceli in delu stavbe </w:t>
      </w:r>
      <w:r w:rsidR="00451945">
        <w:t xml:space="preserve">v </w:t>
      </w:r>
      <w:r w:rsidR="00283EE7">
        <w:t>k</w:t>
      </w:r>
      <w:r w:rsidR="00451945">
        <w:t>atastru nepremičnin.</w:t>
      </w:r>
      <w:r w:rsidR="00B06894">
        <w:t xml:space="preserve"> Po podatkih </w:t>
      </w:r>
      <w:r w:rsidR="00B2749D">
        <w:t xml:space="preserve">katastra nepremičnin </w:t>
      </w:r>
      <w:r w:rsidR="00B06894">
        <w:t>Geodetske uprave Republike Slovenije</w:t>
      </w:r>
      <w:r w:rsidR="00F90B58">
        <w:t xml:space="preserve"> </w:t>
      </w:r>
      <w:r w:rsidR="00B06894">
        <w:t xml:space="preserve"> </w:t>
      </w:r>
      <w:r w:rsidR="001A1788">
        <w:t xml:space="preserve">je </w:t>
      </w:r>
      <w:r w:rsidR="006D111B">
        <w:t>bil</w:t>
      </w:r>
      <w:r w:rsidR="001A1788">
        <w:t xml:space="preserve"> na dan 23. </w:t>
      </w:r>
      <w:r w:rsidR="00B254BF">
        <w:t>januarja</w:t>
      </w:r>
      <w:r w:rsidR="001A1788">
        <w:t xml:space="preserve"> 2025 </w:t>
      </w:r>
      <w:r w:rsidR="006D111B">
        <w:t xml:space="preserve">pri </w:t>
      </w:r>
      <w:r w:rsidR="00B06894">
        <w:t>5</w:t>
      </w:r>
      <w:r w:rsidR="00031337">
        <w:t>84</w:t>
      </w:r>
      <w:r w:rsidR="00B06894">
        <w:t>.</w:t>
      </w:r>
      <w:r w:rsidR="00031337">
        <w:t xml:space="preserve">717 </w:t>
      </w:r>
      <w:r w:rsidR="00B06894">
        <w:t>nepremičn</w:t>
      </w:r>
      <w:r w:rsidR="006D111B">
        <w:t>inah</w:t>
      </w:r>
      <w:r w:rsidR="00B06894">
        <w:t xml:space="preserve">, </w:t>
      </w:r>
      <w:r w:rsidR="008C6B27">
        <w:t>to je</w:t>
      </w:r>
      <w:r w:rsidR="00B06894">
        <w:t xml:space="preserve"> parcel</w:t>
      </w:r>
      <w:r w:rsidR="006D111B">
        <w:t>ah</w:t>
      </w:r>
      <w:r w:rsidR="00B06894">
        <w:t xml:space="preserve"> in del</w:t>
      </w:r>
      <w:r w:rsidR="006D111B">
        <w:t>ih</w:t>
      </w:r>
      <w:r w:rsidR="00B06894">
        <w:t xml:space="preserve"> stavb, ki so v lasti </w:t>
      </w:r>
      <w:r w:rsidR="00031337">
        <w:t>ali solast</w:t>
      </w:r>
      <w:r w:rsidR="00FF355E">
        <w:t>nin</w:t>
      </w:r>
      <w:r w:rsidR="00031337">
        <w:t xml:space="preserve">i </w:t>
      </w:r>
      <w:r w:rsidR="00B06894">
        <w:t>Republike Slovenije</w:t>
      </w:r>
      <w:r w:rsidR="006D111B">
        <w:t>,</w:t>
      </w:r>
      <w:r w:rsidR="00B06894">
        <w:t xml:space="preserve"> </w:t>
      </w:r>
      <w:r w:rsidR="002B75C3">
        <w:t xml:space="preserve">evidentiran </w:t>
      </w:r>
      <w:r w:rsidR="006D111B">
        <w:t xml:space="preserve">podatek o </w:t>
      </w:r>
      <w:r w:rsidR="002B75C3">
        <w:t>upravljavc</w:t>
      </w:r>
      <w:r w:rsidR="006D111B">
        <w:t>u</w:t>
      </w:r>
      <w:r w:rsidR="002B75C3">
        <w:t xml:space="preserve">, medtem ko je </w:t>
      </w:r>
      <w:r w:rsidR="00031337">
        <w:t xml:space="preserve">bilo </w:t>
      </w:r>
      <w:r w:rsidR="002B75C3">
        <w:t xml:space="preserve">brez evidentiranega </w:t>
      </w:r>
      <w:r w:rsidR="006D111B">
        <w:t>podatka o upravljavcu</w:t>
      </w:r>
      <w:r w:rsidR="002B75C3">
        <w:t xml:space="preserve"> še skupno </w:t>
      </w:r>
      <w:r w:rsidR="00031337">
        <w:t>10</w:t>
      </w:r>
      <w:r w:rsidR="002B75C3">
        <w:t>.</w:t>
      </w:r>
      <w:r w:rsidR="00031337">
        <w:t>054</w:t>
      </w:r>
      <w:r w:rsidR="002B75C3">
        <w:t xml:space="preserve"> parcel in delov stavb v lasti </w:t>
      </w:r>
      <w:r w:rsidR="00031337">
        <w:t>ali solast</w:t>
      </w:r>
      <w:r w:rsidR="00FF355E">
        <w:t>nin</w:t>
      </w:r>
      <w:r w:rsidR="00031337">
        <w:t>i</w:t>
      </w:r>
      <w:r w:rsidR="00FF355E">
        <w:t xml:space="preserve"> </w:t>
      </w:r>
      <w:r w:rsidR="002B75C3">
        <w:t>Republike Slovenije</w:t>
      </w:r>
      <w:r>
        <w:t>.</w:t>
      </w:r>
      <w:r w:rsidR="00451945">
        <w:t xml:space="preserve"> </w:t>
      </w:r>
      <w:r w:rsidR="00B06894">
        <w:t xml:space="preserve">Dejavniki, ki vplivajo na to število </w:t>
      </w:r>
      <w:r w:rsidR="00493FBF">
        <w:t>parcel in delov stavb brez evidentiranega upravljavca</w:t>
      </w:r>
      <w:r w:rsidR="00F5399A">
        <w:t>,</w:t>
      </w:r>
      <w:r w:rsidR="00493FBF">
        <w:t xml:space="preserve"> </w:t>
      </w:r>
      <w:r w:rsidR="00B06894">
        <w:t xml:space="preserve">so </w:t>
      </w:r>
      <w:r w:rsidR="00B254BF">
        <w:t xml:space="preserve">različni </w:t>
      </w:r>
      <w:r w:rsidR="00B06894">
        <w:t>in se po vplivu lahko tudi časovno spreminjajo.</w:t>
      </w:r>
      <w:r w:rsidR="00493FBF">
        <w:t xml:space="preserve"> </w:t>
      </w:r>
      <w:r w:rsidR="00B254BF">
        <w:t>Upoštevati</w:t>
      </w:r>
      <w:r w:rsidR="006D66EC">
        <w:t xml:space="preserve"> je </w:t>
      </w:r>
      <w:r w:rsidR="008C6B27">
        <w:t>treba</w:t>
      </w:r>
      <w:r w:rsidR="006D66EC">
        <w:t xml:space="preserve">, da </w:t>
      </w:r>
      <w:r w:rsidR="006C2786">
        <w:t xml:space="preserve">v vsakem danem trenutku </w:t>
      </w:r>
      <w:r w:rsidR="006D66EC">
        <w:t>določeno število nepremičnin nima evidentiranega upravljavca kot posledica tekoče</w:t>
      </w:r>
      <w:r w:rsidR="00B254BF">
        <w:t>ga</w:t>
      </w:r>
      <w:r w:rsidR="006D66EC">
        <w:t xml:space="preserve"> </w:t>
      </w:r>
      <w:r w:rsidR="00CD226B">
        <w:t>pridobivanja</w:t>
      </w:r>
      <w:r w:rsidR="00B254BF">
        <w:t xml:space="preserve"> </w:t>
      </w:r>
      <w:r w:rsidR="006D66EC">
        <w:t xml:space="preserve">nepremičnin v last države, ter </w:t>
      </w:r>
      <w:r w:rsidR="00B254BF">
        <w:t xml:space="preserve">časovnega zamika </w:t>
      </w:r>
      <w:r w:rsidR="006D66EC">
        <w:t>morebitne določitve upravljavca tem nepremičninam</w:t>
      </w:r>
      <w:r w:rsidR="005A58C2">
        <w:t xml:space="preserve"> in njegovega vpisa</w:t>
      </w:r>
      <w:r w:rsidR="00F85FDB">
        <w:t>.</w:t>
      </w:r>
      <w:r w:rsidR="006C2786">
        <w:rPr>
          <w:rStyle w:val="Sprotnaopomba-sklic"/>
        </w:rPr>
        <w:footnoteReference w:id="26"/>
      </w:r>
      <w:r w:rsidR="006D66EC">
        <w:t xml:space="preserve"> </w:t>
      </w:r>
    </w:p>
    <w:p w14:paraId="56E7DD2E" w14:textId="6ADD8184" w:rsidR="00B06894" w:rsidRDefault="00493FBF" w:rsidP="00AF04BF">
      <w:r>
        <w:t>Ob obravnavi nepremičnin brez evidentiranega upravljavca lahko ločimo med</w:t>
      </w:r>
      <w:r w:rsidR="00B06894">
        <w:t xml:space="preserve"> (1) nepremičnin</w:t>
      </w:r>
      <w:r>
        <w:t>ami</w:t>
      </w:r>
      <w:r w:rsidR="00B06894">
        <w:t xml:space="preserve"> brez evidentiranega upravljavca, ki imajo</w:t>
      </w:r>
      <w:r w:rsidR="003D4DC8">
        <w:t xml:space="preserve"> določenega</w:t>
      </w:r>
      <w:r w:rsidR="00B06894">
        <w:t xml:space="preserve"> upravljavca, vendar ni ustrezno </w:t>
      </w:r>
      <w:r w:rsidR="004B05C9">
        <w:t>vpisan</w:t>
      </w:r>
      <w:r w:rsidR="00B06894">
        <w:t>, (2) nepremičnin</w:t>
      </w:r>
      <w:r>
        <w:t>ami</w:t>
      </w:r>
      <w:r w:rsidR="00B06894">
        <w:t xml:space="preserve"> brez evidentiranega upravljavca, </w:t>
      </w:r>
      <w:r w:rsidR="004B05C9">
        <w:t>pri katerih je upravljavec določljiv, vendar ni ustrezno določen in vpisan,</w:t>
      </w:r>
      <w:r w:rsidR="00F5399A">
        <w:t xml:space="preserve"> ter</w:t>
      </w:r>
      <w:r w:rsidR="00B06894">
        <w:t xml:space="preserve"> </w:t>
      </w:r>
      <w:r w:rsidR="004B05C9">
        <w:t>(3) nepremičnin</w:t>
      </w:r>
      <w:r w:rsidR="00F5399A">
        <w:t>ami</w:t>
      </w:r>
      <w:r w:rsidR="004B05C9">
        <w:t xml:space="preserve"> brez evidentiranega upravljavca, ki </w:t>
      </w:r>
      <w:r w:rsidR="00B06894">
        <w:t xml:space="preserve">upravljavca nimajo </w:t>
      </w:r>
      <w:r w:rsidR="003D4DC8">
        <w:t xml:space="preserve">določenega </w:t>
      </w:r>
      <w:r w:rsidR="00B06894">
        <w:t>in ta tudi ni določljiv</w:t>
      </w:r>
      <w:r>
        <w:t xml:space="preserve">, kar po naravi stvari pomeni tudi, da ni ustrezno določen in </w:t>
      </w:r>
      <w:r w:rsidR="00F5399A">
        <w:t xml:space="preserve">tudi ni </w:t>
      </w:r>
      <w:r>
        <w:t>vpisan.</w:t>
      </w:r>
      <w:r w:rsidR="000F69D7">
        <w:t xml:space="preserve"> Ta </w:t>
      </w:r>
      <w:r w:rsidR="002C754C">
        <w:t xml:space="preserve">razvrstitev </w:t>
      </w:r>
      <w:r w:rsidR="000F69D7">
        <w:t xml:space="preserve">nepremičnin brez evidentiranega upravljavca narekuje nadaljnje potrebne korake za ustrezno </w:t>
      </w:r>
      <w:r w:rsidR="00A001A1">
        <w:t xml:space="preserve">določitev in </w:t>
      </w:r>
      <w:r w:rsidR="000F69D7">
        <w:t>evidentiranje upravljavca.</w:t>
      </w:r>
    </w:p>
    <w:p w14:paraId="2E70EB0D" w14:textId="00469548" w:rsidR="00AE0C44" w:rsidRDefault="00451945" w:rsidP="00AF04BF">
      <w:r>
        <w:t xml:space="preserve">4. </w:t>
      </w:r>
      <w:r w:rsidR="002C754C">
        <w:t>aprila</w:t>
      </w:r>
      <w:r>
        <w:t xml:space="preserve"> 2022 se je </w:t>
      </w:r>
      <w:r w:rsidR="008C6B27">
        <w:t xml:space="preserve">začel </w:t>
      </w:r>
      <w:r>
        <w:t xml:space="preserve">uporabljati ZKN, ki je </w:t>
      </w:r>
      <w:r w:rsidR="006B21A6">
        <w:t xml:space="preserve">z namenom </w:t>
      </w:r>
      <w:r>
        <w:t xml:space="preserve">poenostavitve in administrativne razbremenitve Vlade Republike Slovenije poenostavil vpise upravljavcev, ki so določeni z zakonom, podzakonskim predpisom ali aktom o ustanovitvi, ki ga sprejme vlada, in sicer na podlagi prijave, ki jo lahko pri Geodetski upravi Republike Slovenije vloži sam upravljavec, pristojno ministrstvo ali vlada. </w:t>
      </w:r>
      <w:r w:rsidR="00CC4915" w:rsidRPr="00F4633E">
        <w:t xml:space="preserve">Ministrstvo, pristojno za sistem ravnanja s stvarnim premoženjem v lasti države, </w:t>
      </w:r>
      <w:r w:rsidR="008C6B27">
        <w:rPr>
          <w:iCs/>
        </w:rPr>
        <w:t>to je</w:t>
      </w:r>
      <w:r w:rsidR="00CC4915">
        <w:t xml:space="preserve"> Ministrstvo za javno upravo</w:t>
      </w:r>
      <w:r w:rsidR="00B0556A">
        <w:t xml:space="preserve"> Republike Slovenije</w:t>
      </w:r>
      <w:r w:rsidR="00CC4915">
        <w:t xml:space="preserve">, </w:t>
      </w:r>
      <w:r w:rsidR="00CC4915" w:rsidRPr="00F4633E">
        <w:t>lahko vloži prijavo za vpis začasnega upravljavca nepremičnin iz pristojnosti drugih ministrstev.</w:t>
      </w:r>
      <w:r w:rsidR="005539C9">
        <w:t xml:space="preserve"> Začasni upravljavec ima enake pravice in obveznosti</w:t>
      </w:r>
      <w:r w:rsidR="002C754C">
        <w:t>,</w:t>
      </w:r>
      <w:r w:rsidR="005539C9">
        <w:t xml:space="preserve"> kot jih ima v skladu s predpisi (dokončni) upravljavec</w:t>
      </w:r>
      <w:r w:rsidR="006D66EC">
        <w:t>, njegova ključna obveznost v zvezi z evidentiranjem upravljavca nepremičninam, pri katerih je določen kot začasni upravljavec, pa je, da v dveh let</w:t>
      </w:r>
      <w:r w:rsidR="002B5FB6">
        <w:t>ih</w:t>
      </w:r>
      <w:r w:rsidR="006D66EC">
        <w:t xml:space="preserve"> od dneva vpisa v kataster nepremičnin</w:t>
      </w:r>
      <w:r w:rsidR="00381018">
        <w:t xml:space="preserve"> začne ustrezen postopek določitve in vpisa upravljavca v kataster nepremičnin.</w:t>
      </w:r>
      <w:r w:rsidR="00381018">
        <w:rPr>
          <w:rStyle w:val="Sprotnaopomba-sklic"/>
        </w:rPr>
        <w:footnoteReference w:id="27"/>
      </w:r>
      <w:r w:rsidR="005539C9">
        <w:t xml:space="preserve"> </w:t>
      </w:r>
      <w:r w:rsidR="00A001A1">
        <w:t>Vpisan</w:t>
      </w:r>
      <w:r w:rsidR="002C754C">
        <w:t>i</w:t>
      </w:r>
      <w:r w:rsidR="00A001A1">
        <w:t xml:space="preserve"> status začasnega upravljavca je </w:t>
      </w:r>
      <w:r w:rsidR="004256B1">
        <w:t xml:space="preserve">namreč </w:t>
      </w:r>
      <w:r w:rsidR="00A001A1">
        <w:t xml:space="preserve">namenjen zagotavljanju potrebne publicitete pristojnega upravljavca v času, ki je potreben, da se </w:t>
      </w:r>
      <w:r w:rsidR="00EF21FF">
        <w:t xml:space="preserve">upravljavec </w:t>
      </w:r>
      <w:r w:rsidR="00A001A1">
        <w:t xml:space="preserve">v </w:t>
      </w:r>
      <w:r w:rsidR="006D111B">
        <w:t>k</w:t>
      </w:r>
      <w:r w:rsidR="00A001A1">
        <w:t xml:space="preserve">ataster nepremičnin </w:t>
      </w:r>
      <w:r w:rsidR="00527D1C">
        <w:t>ustrezno</w:t>
      </w:r>
      <w:r w:rsidR="00527D1C" w:rsidDel="00EF21FF">
        <w:t xml:space="preserve"> </w:t>
      </w:r>
      <w:r w:rsidR="00A001A1">
        <w:t>vpiše</w:t>
      </w:r>
      <w:r w:rsidR="00EF21FF">
        <w:t>.</w:t>
      </w:r>
      <w:r w:rsidR="00A001A1">
        <w:t xml:space="preserve"> </w:t>
      </w:r>
    </w:p>
    <w:p w14:paraId="149A5754" w14:textId="79B9CE44" w:rsidR="00451945" w:rsidRPr="00381018" w:rsidRDefault="006F117C" w:rsidP="00AE0C44">
      <w:pPr>
        <w:tabs>
          <w:tab w:val="left" w:pos="1134"/>
        </w:tabs>
        <w:suppressAutoHyphens/>
        <w:autoSpaceDN w:val="0"/>
        <w:spacing w:before="0" w:after="0"/>
        <w:textAlignment w:val="baseline"/>
        <w:rPr>
          <w:rFonts w:cs="Helvetica"/>
          <w:bCs/>
          <w:color w:val="000000" w:themeColor="text1"/>
        </w:rPr>
      </w:pPr>
      <w:r w:rsidRPr="00C5176B">
        <w:rPr>
          <w:color w:val="000000" w:themeColor="text1"/>
        </w:rPr>
        <w:t>Iz</w:t>
      </w:r>
      <w:r w:rsidR="00451945" w:rsidRPr="00C5176B">
        <w:rPr>
          <w:color w:val="000000" w:themeColor="text1"/>
        </w:rPr>
        <w:t xml:space="preserve"> podatkov</w:t>
      </w:r>
      <w:r w:rsidRPr="00C5176B">
        <w:rPr>
          <w:color w:val="000000" w:themeColor="text1"/>
        </w:rPr>
        <w:t>, ki jih je Ministrstvo za javno upravo zbiralo v letu 2022</w:t>
      </w:r>
      <w:r w:rsidR="00451945" w:rsidRPr="00C5176B">
        <w:rPr>
          <w:color w:val="000000" w:themeColor="text1"/>
        </w:rPr>
        <w:t xml:space="preserve"> </w:t>
      </w:r>
      <w:r w:rsidRPr="00C5176B">
        <w:rPr>
          <w:color w:val="000000" w:themeColor="text1"/>
        </w:rPr>
        <w:t>v zvezi z</w:t>
      </w:r>
      <w:r w:rsidR="00451945" w:rsidRPr="00C5176B">
        <w:rPr>
          <w:color w:val="000000" w:themeColor="text1"/>
        </w:rPr>
        <w:t xml:space="preserve"> </w:t>
      </w:r>
      <w:r w:rsidR="00451945" w:rsidRPr="00C5176B">
        <w:rPr>
          <w:rFonts w:cs="Helvetica"/>
          <w:color w:val="000000" w:themeColor="text1"/>
        </w:rPr>
        <w:t>upravljavci nepremičnega premoženja, ki so določeni kot upravljavci določenega stvarnega premoženja države z zakonom, podzakonskim predpisom ali aktom o ustanovitvi, ki ga sprejme vlada (v smislu tretjega odstavka 15. člena ZKN), in sam</w:t>
      </w:r>
      <w:r w:rsidR="002C754C">
        <w:rPr>
          <w:rFonts w:cs="Helvetica"/>
          <w:color w:val="000000" w:themeColor="text1"/>
        </w:rPr>
        <w:t>i</w:t>
      </w:r>
      <w:r w:rsidR="00451945" w:rsidRPr="00C5176B">
        <w:rPr>
          <w:rFonts w:cs="Helvetica"/>
          <w:color w:val="000000" w:themeColor="text1"/>
        </w:rPr>
        <w:t xml:space="preserve">m </w:t>
      </w:r>
      <w:r w:rsidR="002C754C" w:rsidRPr="00C5176B">
        <w:rPr>
          <w:rFonts w:cs="Helvetica"/>
          <w:color w:val="000000" w:themeColor="text1"/>
        </w:rPr>
        <w:t>predpis</w:t>
      </w:r>
      <w:r w:rsidR="002C754C">
        <w:rPr>
          <w:rFonts w:cs="Helvetica"/>
          <w:color w:val="000000" w:themeColor="text1"/>
        </w:rPr>
        <w:t>om</w:t>
      </w:r>
      <w:r w:rsidR="002C754C" w:rsidRPr="00C5176B">
        <w:rPr>
          <w:rFonts w:cs="Helvetica"/>
          <w:color w:val="000000" w:themeColor="text1"/>
        </w:rPr>
        <w:t xml:space="preserve"> </w:t>
      </w:r>
      <w:r w:rsidR="00525EB2">
        <w:rPr>
          <w:rFonts w:cs="Helvetica"/>
          <w:color w:val="000000" w:themeColor="text1"/>
        </w:rPr>
        <w:t>ali</w:t>
      </w:r>
      <w:r w:rsidR="00525EB2" w:rsidRPr="00C5176B">
        <w:rPr>
          <w:rFonts w:cs="Helvetica"/>
          <w:color w:val="000000" w:themeColor="text1"/>
        </w:rPr>
        <w:t xml:space="preserve"> </w:t>
      </w:r>
      <w:r w:rsidR="002C754C" w:rsidRPr="00C5176B">
        <w:rPr>
          <w:rFonts w:cs="Helvetica"/>
          <w:color w:val="000000" w:themeColor="text1"/>
        </w:rPr>
        <w:t>akt</w:t>
      </w:r>
      <w:r w:rsidR="002C754C">
        <w:rPr>
          <w:rFonts w:cs="Helvetica"/>
          <w:color w:val="000000" w:themeColor="text1"/>
        </w:rPr>
        <w:t>om</w:t>
      </w:r>
      <w:r w:rsidR="00451945" w:rsidRPr="00C5176B">
        <w:rPr>
          <w:rFonts w:cs="Helvetica"/>
          <w:color w:val="000000" w:themeColor="text1"/>
        </w:rPr>
        <w:t>, s katerim je posamezni upravljavec kot tak določen, izhaja, da s</w:t>
      </w:r>
      <w:r w:rsidR="002C754C">
        <w:rPr>
          <w:rFonts w:cs="Helvetica"/>
          <w:color w:val="000000" w:themeColor="text1"/>
        </w:rPr>
        <w:t>i upravljavci</w:t>
      </w:r>
      <w:r w:rsidR="00451945" w:rsidRPr="00C5176B">
        <w:rPr>
          <w:rFonts w:cs="Helvetica"/>
          <w:color w:val="000000" w:themeColor="text1"/>
        </w:rPr>
        <w:t xml:space="preserve"> dejstvo, da je upravljavec določen z zakonom</w:t>
      </w:r>
      <w:r w:rsidR="00451945" w:rsidRPr="00381018">
        <w:rPr>
          <w:rFonts w:cs="Helvetica"/>
          <w:bCs/>
          <w:color w:val="000000" w:themeColor="text1"/>
        </w:rPr>
        <w:t>, podzakonskim predpisom ali aktom o ustanovitvi, ki ga sprejme vlada</w:t>
      </w:r>
      <w:r w:rsidR="00381018" w:rsidRPr="00381018">
        <w:rPr>
          <w:rFonts w:cs="Helvetica"/>
          <w:bCs/>
          <w:color w:val="000000" w:themeColor="text1"/>
        </w:rPr>
        <w:t>,</w:t>
      </w:r>
      <w:r w:rsidR="00451945" w:rsidRPr="00381018">
        <w:rPr>
          <w:rFonts w:cs="Helvetica"/>
          <w:bCs/>
          <w:color w:val="000000" w:themeColor="text1"/>
        </w:rPr>
        <w:t xml:space="preserve"> razlaga</w:t>
      </w:r>
      <w:r w:rsidR="002C754C">
        <w:rPr>
          <w:rFonts w:cs="Helvetica"/>
          <w:bCs/>
          <w:color w:val="000000" w:themeColor="text1"/>
        </w:rPr>
        <w:t>jo</w:t>
      </w:r>
      <w:r w:rsidR="00451945" w:rsidRPr="00381018">
        <w:rPr>
          <w:rFonts w:cs="Helvetica"/>
          <w:bCs/>
          <w:color w:val="000000" w:themeColor="text1"/>
        </w:rPr>
        <w:t xml:space="preserve"> široko</w:t>
      </w:r>
      <w:r w:rsidRPr="00381018">
        <w:rPr>
          <w:rFonts w:cs="Helvetica"/>
          <w:bCs/>
          <w:color w:val="000000" w:themeColor="text1"/>
        </w:rPr>
        <w:t>.</w:t>
      </w:r>
      <w:r w:rsidR="00451945" w:rsidRPr="00381018">
        <w:rPr>
          <w:rFonts w:cs="Helvetica"/>
          <w:bCs/>
          <w:color w:val="000000" w:themeColor="text1"/>
        </w:rPr>
        <w:t xml:space="preserve"> </w:t>
      </w:r>
      <w:r w:rsidRPr="00381018">
        <w:rPr>
          <w:rFonts w:cs="Helvetica"/>
          <w:bCs/>
          <w:color w:val="000000" w:themeColor="text1"/>
        </w:rPr>
        <w:t>To</w:t>
      </w:r>
      <w:r w:rsidR="00451945" w:rsidRPr="00381018">
        <w:rPr>
          <w:rFonts w:cs="Helvetica"/>
          <w:bCs/>
          <w:color w:val="000000" w:themeColor="text1"/>
        </w:rPr>
        <w:t xml:space="preserve"> pomeni, da je vsebina aktov oziroma njihovih določil, iz katerih naj bi izhajal</w:t>
      </w:r>
      <w:r w:rsidR="002C754C">
        <w:rPr>
          <w:rFonts w:cs="Helvetica"/>
          <w:bCs/>
          <w:color w:val="000000" w:themeColor="text1"/>
        </w:rPr>
        <w:t>a</w:t>
      </w:r>
      <w:r w:rsidR="00451945" w:rsidRPr="00381018">
        <w:rPr>
          <w:rFonts w:cs="Helvetica"/>
          <w:bCs/>
          <w:color w:val="000000" w:themeColor="text1"/>
        </w:rPr>
        <w:t xml:space="preserve"> </w:t>
      </w:r>
      <w:r w:rsidR="002C754C" w:rsidRPr="00381018">
        <w:rPr>
          <w:rFonts w:cs="Helvetica"/>
          <w:bCs/>
          <w:color w:val="000000" w:themeColor="text1"/>
        </w:rPr>
        <w:t>določit</w:t>
      </w:r>
      <w:r w:rsidR="002C754C">
        <w:rPr>
          <w:rFonts w:cs="Helvetica"/>
          <w:bCs/>
          <w:color w:val="000000" w:themeColor="text1"/>
        </w:rPr>
        <w:t>ev</w:t>
      </w:r>
      <w:r w:rsidR="002C754C" w:rsidRPr="00381018">
        <w:rPr>
          <w:rFonts w:cs="Helvetica"/>
          <w:bCs/>
          <w:color w:val="000000" w:themeColor="text1"/>
        </w:rPr>
        <w:t xml:space="preserve"> </w:t>
      </w:r>
      <w:r w:rsidR="00451945" w:rsidRPr="00381018">
        <w:rPr>
          <w:rFonts w:cs="Helvetica"/>
          <w:bCs/>
          <w:color w:val="000000" w:themeColor="text1"/>
        </w:rPr>
        <w:t>upravljavca, različna, pri čemer</w:t>
      </w:r>
      <w:r w:rsidR="00AE0C44" w:rsidRPr="00381018">
        <w:rPr>
          <w:rFonts w:cs="Helvetica"/>
          <w:bCs/>
          <w:color w:val="000000" w:themeColor="text1"/>
        </w:rPr>
        <w:t xml:space="preserve"> </w:t>
      </w:r>
      <w:r w:rsidR="00451945" w:rsidRPr="00381018">
        <w:rPr>
          <w:rFonts w:cs="Helvetica"/>
          <w:bCs/>
          <w:color w:val="000000" w:themeColor="text1"/>
        </w:rPr>
        <w:t>nekater</w:t>
      </w:r>
      <w:r w:rsidR="00427341">
        <w:rPr>
          <w:rFonts w:cs="Helvetica"/>
          <w:bCs/>
          <w:color w:val="000000" w:themeColor="text1"/>
        </w:rPr>
        <w:t>a</w:t>
      </w:r>
      <w:r w:rsidR="002C754C">
        <w:rPr>
          <w:rFonts w:cs="Helvetica"/>
          <w:bCs/>
          <w:color w:val="000000" w:themeColor="text1"/>
        </w:rPr>
        <w:t xml:space="preserve"> določila</w:t>
      </w:r>
      <w:r w:rsidR="00451945" w:rsidRPr="00381018">
        <w:rPr>
          <w:rFonts w:cs="Helvetica"/>
          <w:bCs/>
          <w:color w:val="000000" w:themeColor="text1"/>
        </w:rPr>
        <w:t xml:space="preserve"> izrecno </w:t>
      </w:r>
      <w:r w:rsidR="006B21A6">
        <w:rPr>
          <w:rFonts w:cs="Helvetica"/>
          <w:bCs/>
          <w:color w:val="000000" w:themeColor="text1"/>
        </w:rPr>
        <w:t>opredeljujejo</w:t>
      </w:r>
      <w:r w:rsidR="00451945" w:rsidRPr="00381018">
        <w:rPr>
          <w:rFonts w:cs="Helvetica"/>
          <w:bCs/>
          <w:color w:val="000000" w:themeColor="text1"/>
        </w:rPr>
        <w:t xml:space="preserve">, da je državni organ, oseba javnega prava ali druga pravna oseba upravljavec določenega nepremičnega premoženja, pri drugih pa je to izpeljano iz vsebine </w:t>
      </w:r>
      <w:r w:rsidR="002323A6">
        <w:rPr>
          <w:rFonts w:cs="Helvetica"/>
          <w:bCs/>
          <w:color w:val="000000" w:themeColor="text1"/>
        </w:rPr>
        <w:t>upravičenja za zastopanje</w:t>
      </w:r>
      <w:r w:rsidR="002323A6" w:rsidRPr="00381018">
        <w:rPr>
          <w:rFonts w:cs="Helvetica"/>
          <w:bCs/>
          <w:color w:val="000000" w:themeColor="text1"/>
        </w:rPr>
        <w:t xml:space="preserve"> </w:t>
      </w:r>
      <w:r w:rsidR="00451945" w:rsidRPr="00381018">
        <w:rPr>
          <w:rFonts w:cs="Helvetica"/>
          <w:bCs/>
          <w:color w:val="000000" w:themeColor="text1"/>
        </w:rPr>
        <w:t xml:space="preserve">(nalog), ki ga določba daje, ali posledice pravnega dogodka, </w:t>
      </w:r>
      <w:r w:rsidR="006B21A6">
        <w:rPr>
          <w:rFonts w:cs="Helvetica"/>
          <w:bCs/>
          <w:color w:val="000000" w:themeColor="text1"/>
        </w:rPr>
        <w:t>katere</w:t>
      </w:r>
      <w:r w:rsidR="002C754C" w:rsidRPr="00381018">
        <w:rPr>
          <w:rFonts w:cs="Helvetica"/>
          <w:bCs/>
          <w:color w:val="000000" w:themeColor="text1"/>
        </w:rPr>
        <w:t xml:space="preserve"> </w:t>
      </w:r>
      <w:r w:rsidR="00451945" w:rsidRPr="00381018">
        <w:rPr>
          <w:rFonts w:cs="Helvetica"/>
          <w:bCs/>
          <w:color w:val="000000" w:themeColor="text1"/>
        </w:rPr>
        <w:t>podlag</w:t>
      </w:r>
      <w:r w:rsidR="002C754C">
        <w:rPr>
          <w:rFonts w:cs="Helvetica"/>
          <w:bCs/>
          <w:color w:val="000000" w:themeColor="text1"/>
        </w:rPr>
        <w:t>a je</w:t>
      </w:r>
      <w:r w:rsidR="00451945" w:rsidRPr="00381018">
        <w:rPr>
          <w:rFonts w:cs="Helvetica"/>
          <w:bCs/>
          <w:color w:val="000000" w:themeColor="text1"/>
        </w:rPr>
        <w:t xml:space="preserve"> </w:t>
      </w:r>
      <w:r w:rsidR="002C754C" w:rsidRPr="00381018">
        <w:rPr>
          <w:rFonts w:cs="Helvetica"/>
          <w:bCs/>
          <w:color w:val="000000" w:themeColor="text1"/>
        </w:rPr>
        <w:t xml:space="preserve">določba </w:t>
      </w:r>
      <w:r w:rsidR="00451945" w:rsidRPr="00381018">
        <w:rPr>
          <w:rFonts w:cs="Helvetica"/>
          <w:bCs/>
          <w:color w:val="000000" w:themeColor="text1"/>
        </w:rPr>
        <w:t>(</w:t>
      </w:r>
      <w:r w:rsidR="00996F64">
        <w:rPr>
          <w:rFonts w:cs="Helvetica"/>
          <w:bCs/>
          <w:iCs/>
          <w:color w:val="000000" w:themeColor="text1"/>
        </w:rPr>
        <w:t>na primer</w:t>
      </w:r>
      <w:r w:rsidR="00451945" w:rsidRPr="00381018">
        <w:rPr>
          <w:rFonts w:cs="Helvetica"/>
          <w:bCs/>
          <w:color w:val="000000" w:themeColor="text1"/>
        </w:rPr>
        <w:t xml:space="preserve"> prenos v poslovne knjige). Ločiti je mogoče tudi med določili, ki </w:t>
      </w:r>
      <w:r w:rsidR="00591760">
        <w:rPr>
          <w:rFonts w:cs="Helvetica"/>
          <w:bCs/>
          <w:color w:val="000000" w:themeColor="text1"/>
        </w:rPr>
        <w:t>individualno</w:t>
      </w:r>
      <w:r w:rsidR="00451945" w:rsidRPr="00381018">
        <w:rPr>
          <w:rFonts w:cs="Helvetica"/>
          <w:bCs/>
          <w:color w:val="000000" w:themeColor="text1"/>
        </w:rPr>
        <w:t xml:space="preserve"> opredeljujejo nepremičnine, ki so predmet upravljanja</w:t>
      </w:r>
      <w:r w:rsidR="00591760">
        <w:rPr>
          <w:rFonts w:cs="Helvetica"/>
          <w:bCs/>
          <w:color w:val="000000" w:themeColor="text1"/>
        </w:rPr>
        <w:t>,</w:t>
      </w:r>
      <w:r w:rsidR="00451945" w:rsidRPr="00381018">
        <w:rPr>
          <w:rFonts w:cs="Helvetica"/>
          <w:bCs/>
          <w:color w:val="000000" w:themeColor="text1"/>
        </w:rPr>
        <w:t xml:space="preserve"> in tistimi, ki </w:t>
      </w:r>
      <w:r w:rsidR="002B72F6">
        <w:rPr>
          <w:rFonts w:cs="Helvetica"/>
          <w:bCs/>
          <w:color w:val="000000" w:themeColor="text1"/>
        </w:rPr>
        <w:t>nepremičnine</w:t>
      </w:r>
      <w:r w:rsidR="002B72F6" w:rsidRPr="00381018">
        <w:rPr>
          <w:rFonts w:cs="Helvetica"/>
          <w:bCs/>
          <w:color w:val="000000" w:themeColor="text1"/>
        </w:rPr>
        <w:t xml:space="preserve"> </w:t>
      </w:r>
      <w:r w:rsidR="00451945" w:rsidRPr="00381018">
        <w:rPr>
          <w:rFonts w:cs="Helvetica"/>
          <w:bCs/>
          <w:color w:val="000000" w:themeColor="text1"/>
        </w:rPr>
        <w:t xml:space="preserve">opredeljujejo </w:t>
      </w:r>
      <w:r w:rsidR="002B5FB6">
        <w:rPr>
          <w:rFonts w:cs="Helvetica"/>
          <w:bCs/>
          <w:color w:val="000000" w:themeColor="text1"/>
        </w:rPr>
        <w:t>samo</w:t>
      </w:r>
      <w:r w:rsidR="002B5FB6" w:rsidRPr="00381018">
        <w:rPr>
          <w:rFonts w:cs="Helvetica"/>
          <w:bCs/>
          <w:color w:val="000000" w:themeColor="text1"/>
        </w:rPr>
        <w:t xml:space="preserve"> </w:t>
      </w:r>
      <w:r w:rsidR="00451945" w:rsidRPr="00381018">
        <w:rPr>
          <w:rFonts w:cs="Helvetica"/>
          <w:bCs/>
          <w:color w:val="000000" w:themeColor="text1"/>
        </w:rPr>
        <w:t>določljivo (opisno)</w:t>
      </w:r>
      <w:r w:rsidR="00591760">
        <w:rPr>
          <w:rFonts w:cs="Helvetica"/>
          <w:bCs/>
          <w:color w:val="000000" w:themeColor="text1"/>
        </w:rPr>
        <w:t>,</w:t>
      </w:r>
      <w:r w:rsidR="00451945" w:rsidRPr="00381018">
        <w:rPr>
          <w:rFonts w:cs="Helvetica"/>
          <w:bCs/>
          <w:color w:val="000000" w:themeColor="text1"/>
        </w:rPr>
        <w:t xml:space="preserve"> </w:t>
      </w:r>
      <w:r w:rsidRPr="00381018">
        <w:rPr>
          <w:rFonts w:cs="Helvetica"/>
          <w:bCs/>
          <w:color w:val="000000" w:themeColor="text1"/>
        </w:rPr>
        <w:t>ter</w:t>
      </w:r>
      <w:r w:rsidR="00451945" w:rsidRPr="00381018">
        <w:rPr>
          <w:rFonts w:cs="Helvetica"/>
          <w:bCs/>
          <w:color w:val="000000" w:themeColor="text1"/>
        </w:rPr>
        <w:t xml:space="preserve"> </w:t>
      </w:r>
      <w:r w:rsidR="00591760">
        <w:rPr>
          <w:rFonts w:cs="Helvetica"/>
          <w:bCs/>
          <w:color w:val="000000" w:themeColor="text1"/>
        </w:rPr>
        <w:t>ob tem</w:t>
      </w:r>
      <w:r w:rsidR="00451945" w:rsidRPr="00381018">
        <w:rPr>
          <w:rFonts w:cs="Helvetica"/>
          <w:bCs/>
          <w:color w:val="000000" w:themeColor="text1"/>
        </w:rPr>
        <w:t xml:space="preserve"> tudi določili, ki se nanašajo na stvarno premoženje</w:t>
      </w:r>
      <w:r w:rsidR="002C754C">
        <w:rPr>
          <w:rFonts w:cs="Helvetica"/>
          <w:bCs/>
          <w:color w:val="000000" w:themeColor="text1"/>
        </w:rPr>
        <w:t>,</w:t>
      </w:r>
      <w:r w:rsidR="00451945" w:rsidRPr="00381018">
        <w:rPr>
          <w:rFonts w:cs="Helvetica"/>
          <w:bCs/>
          <w:color w:val="000000" w:themeColor="text1"/>
        </w:rPr>
        <w:t xml:space="preserve"> glede katerega je podano </w:t>
      </w:r>
      <w:r w:rsidR="00664AAD">
        <w:rPr>
          <w:rFonts w:cs="Helvetica"/>
          <w:bCs/>
          <w:color w:val="000000" w:themeColor="text1"/>
        </w:rPr>
        <w:t xml:space="preserve">pomembno </w:t>
      </w:r>
      <w:r w:rsidR="00451945" w:rsidRPr="00381018">
        <w:rPr>
          <w:rFonts w:cs="Helvetica"/>
          <w:bCs/>
          <w:color w:val="000000" w:themeColor="text1"/>
        </w:rPr>
        <w:t xml:space="preserve">dejstvo </w:t>
      </w:r>
      <w:r w:rsidR="00525EB2">
        <w:rPr>
          <w:rFonts w:cs="Helvetica"/>
          <w:bCs/>
          <w:color w:val="000000" w:themeColor="text1"/>
        </w:rPr>
        <w:t>ali</w:t>
      </w:r>
      <w:r w:rsidR="00525EB2" w:rsidRPr="00381018">
        <w:rPr>
          <w:rFonts w:cs="Helvetica"/>
          <w:bCs/>
          <w:color w:val="000000" w:themeColor="text1"/>
        </w:rPr>
        <w:t xml:space="preserve"> </w:t>
      </w:r>
      <w:r w:rsidR="00451945" w:rsidRPr="00381018">
        <w:rPr>
          <w:rFonts w:cs="Helvetica"/>
          <w:bCs/>
          <w:color w:val="000000" w:themeColor="text1"/>
        </w:rPr>
        <w:t xml:space="preserve">navezna okoliščina v opredeljenem trenutku </w:t>
      </w:r>
      <w:r w:rsidR="00525EB2">
        <w:rPr>
          <w:rFonts w:cs="Helvetica"/>
          <w:bCs/>
          <w:color w:val="000000" w:themeColor="text1"/>
        </w:rPr>
        <w:t>ali</w:t>
      </w:r>
      <w:r w:rsidR="00525EB2" w:rsidRPr="00381018">
        <w:rPr>
          <w:rFonts w:cs="Helvetica"/>
          <w:bCs/>
          <w:color w:val="000000" w:themeColor="text1"/>
        </w:rPr>
        <w:t xml:space="preserve"> </w:t>
      </w:r>
      <w:r w:rsidR="00451945" w:rsidRPr="00381018">
        <w:rPr>
          <w:rFonts w:cs="Helvetica"/>
          <w:bCs/>
          <w:color w:val="000000" w:themeColor="text1"/>
        </w:rPr>
        <w:t>do opredeljenega trenutka</w:t>
      </w:r>
      <w:r w:rsidR="002C754C">
        <w:rPr>
          <w:rFonts w:cs="Helvetica"/>
          <w:bCs/>
          <w:color w:val="000000" w:themeColor="text1"/>
        </w:rPr>
        <w:t>,</w:t>
      </w:r>
      <w:r w:rsidR="00451945" w:rsidRPr="00381018">
        <w:rPr>
          <w:rFonts w:cs="Helvetica"/>
          <w:bCs/>
          <w:color w:val="000000" w:themeColor="text1"/>
        </w:rPr>
        <w:t xml:space="preserve"> ali </w:t>
      </w:r>
      <w:r w:rsidR="00664AAD">
        <w:rPr>
          <w:rFonts w:cs="Helvetica"/>
          <w:bCs/>
          <w:color w:val="000000" w:themeColor="text1"/>
        </w:rPr>
        <w:t xml:space="preserve">na </w:t>
      </w:r>
      <w:r w:rsidR="005505C2">
        <w:rPr>
          <w:rFonts w:cs="Helvetica"/>
          <w:bCs/>
          <w:color w:val="000000" w:themeColor="text1"/>
        </w:rPr>
        <w:t>sploš</w:t>
      </w:r>
      <w:r w:rsidR="005505C2" w:rsidRPr="00381018">
        <w:rPr>
          <w:rFonts w:cs="Helvetica"/>
          <w:bCs/>
          <w:color w:val="000000" w:themeColor="text1"/>
        </w:rPr>
        <w:t xml:space="preserve">no </w:t>
      </w:r>
      <w:r w:rsidR="00451945" w:rsidRPr="00381018">
        <w:rPr>
          <w:rFonts w:cs="Helvetica"/>
          <w:bCs/>
          <w:color w:val="000000" w:themeColor="text1"/>
        </w:rPr>
        <w:t xml:space="preserve">na vse premoženje, glede katerega je podano </w:t>
      </w:r>
      <w:r w:rsidR="00664AAD">
        <w:rPr>
          <w:rFonts w:cs="Helvetica"/>
          <w:bCs/>
          <w:color w:val="000000" w:themeColor="text1"/>
        </w:rPr>
        <w:t xml:space="preserve">pomembno </w:t>
      </w:r>
      <w:r w:rsidR="00451945" w:rsidRPr="00381018">
        <w:rPr>
          <w:rFonts w:cs="Helvetica"/>
          <w:bCs/>
          <w:color w:val="000000" w:themeColor="text1"/>
        </w:rPr>
        <w:t>dejstvo ali navezna okoliščina v danem trenutku.</w:t>
      </w:r>
      <w:r w:rsidR="00F5399A" w:rsidRPr="00F5399A">
        <w:rPr>
          <w:rFonts w:cs="Helvetica"/>
          <w:bCs/>
          <w:color w:val="000000" w:themeColor="text1"/>
        </w:rPr>
        <w:t xml:space="preserve"> </w:t>
      </w:r>
    </w:p>
    <w:p w14:paraId="0014F195" w14:textId="00C5ECC5" w:rsidR="00451945" w:rsidRPr="009B25E4" w:rsidRDefault="009B25E4" w:rsidP="00451945">
      <w:pPr>
        <w:rPr>
          <w:rFonts w:cs="Helvetica"/>
          <w:bCs/>
          <w:color w:val="000000" w:themeColor="text1"/>
        </w:rPr>
      </w:pPr>
      <w:r w:rsidRPr="009B25E4">
        <w:rPr>
          <w:rFonts w:cs="Helvetica"/>
          <w:bCs/>
          <w:color w:val="000000" w:themeColor="text1"/>
        </w:rPr>
        <w:t>R</w:t>
      </w:r>
      <w:r w:rsidR="00451945" w:rsidRPr="009B25E4">
        <w:rPr>
          <w:rFonts w:cs="Helvetica"/>
          <w:bCs/>
          <w:color w:val="000000" w:themeColor="text1"/>
        </w:rPr>
        <w:t xml:space="preserve">azlična stališča in prakse </w:t>
      </w:r>
      <w:r w:rsidR="00A84C4B">
        <w:rPr>
          <w:rFonts w:cs="Helvetica"/>
          <w:bCs/>
          <w:color w:val="000000" w:themeColor="text1"/>
        </w:rPr>
        <w:t>glede</w:t>
      </w:r>
      <w:r w:rsidR="006F117C" w:rsidRPr="009B25E4">
        <w:rPr>
          <w:rFonts w:cs="Helvetica"/>
          <w:bCs/>
          <w:color w:val="000000" w:themeColor="text1"/>
        </w:rPr>
        <w:t xml:space="preserve"> minimaln</w:t>
      </w:r>
      <w:r w:rsidR="00A84C4B">
        <w:rPr>
          <w:rFonts w:cs="Helvetica"/>
          <w:bCs/>
          <w:color w:val="000000" w:themeColor="text1"/>
        </w:rPr>
        <w:t>e</w:t>
      </w:r>
      <w:r w:rsidR="006F117C" w:rsidRPr="009B25E4">
        <w:rPr>
          <w:rFonts w:cs="Helvetica"/>
          <w:bCs/>
          <w:color w:val="000000" w:themeColor="text1"/>
        </w:rPr>
        <w:t xml:space="preserve"> vsebin</w:t>
      </w:r>
      <w:r w:rsidR="00A84C4B">
        <w:rPr>
          <w:rFonts w:cs="Helvetica"/>
          <w:bCs/>
          <w:color w:val="000000" w:themeColor="text1"/>
        </w:rPr>
        <w:t>e</w:t>
      </w:r>
      <w:r w:rsidR="006F117C" w:rsidRPr="009B25E4">
        <w:rPr>
          <w:rFonts w:cs="Helvetica"/>
          <w:bCs/>
          <w:color w:val="000000" w:themeColor="text1"/>
        </w:rPr>
        <w:t xml:space="preserve"> </w:t>
      </w:r>
      <w:r w:rsidR="00C87674">
        <w:rPr>
          <w:rFonts w:cs="Helvetica"/>
          <w:bCs/>
          <w:color w:val="000000" w:themeColor="text1"/>
        </w:rPr>
        <w:t>za</w:t>
      </w:r>
      <w:r w:rsidR="006F117C" w:rsidRPr="009B25E4">
        <w:rPr>
          <w:rFonts w:cs="Helvetica"/>
          <w:bCs/>
          <w:color w:val="000000" w:themeColor="text1"/>
        </w:rPr>
        <w:t xml:space="preserve"> </w:t>
      </w:r>
      <w:r w:rsidR="00C87674" w:rsidRPr="009B25E4">
        <w:rPr>
          <w:rFonts w:cs="Helvetica"/>
          <w:bCs/>
          <w:color w:val="000000" w:themeColor="text1"/>
        </w:rPr>
        <w:t>določit</w:t>
      </w:r>
      <w:r w:rsidR="00C87674">
        <w:rPr>
          <w:rFonts w:cs="Helvetica"/>
          <w:bCs/>
          <w:color w:val="000000" w:themeColor="text1"/>
        </w:rPr>
        <w:t>ev</w:t>
      </w:r>
      <w:r w:rsidR="00C87674" w:rsidRPr="009B25E4">
        <w:rPr>
          <w:rFonts w:cs="Helvetica"/>
          <w:bCs/>
          <w:color w:val="000000" w:themeColor="text1"/>
        </w:rPr>
        <w:t xml:space="preserve"> </w:t>
      </w:r>
      <w:r w:rsidR="006F117C" w:rsidRPr="009B25E4">
        <w:rPr>
          <w:rFonts w:cs="Helvetica"/>
          <w:bCs/>
          <w:color w:val="000000" w:themeColor="text1"/>
        </w:rPr>
        <w:t>upravljavca</w:t>
      </w:r>
      <w:r w:rsidR="00607342" w:rsidRPr="009B25E4">
        <w:rPr>
          <w:rFonts w:cs="Helvetica"/>
          <w:bCs/>
          <w:color w:val="000000" w:themeColor="text1"/>
        </w:rPr>
        <w:t xml:space="preserve"> z zakonom, podzakonskim predpisom ali aktom o ustanovitvi</w:t>
      </w:r>
      <w:r w:rsidR="00451945" w:rsidRPr="009B25E4">
        <w:rPr>
          <w:rFonts w:cs="Helvetica"/>
          <w:bCs/>
          <w:color w:val="000000" w:themeColor="text1"/>
        </w:rPr>
        <w:t xml:space="preserve"> </w:t>
      </w:r>
      <w:r w:rsidR="00F5399A">
        <w:rPr>
          <w:rFonts w:cs="Helvetica"/>
          <w:bCs/>
          <w:color w:val="000000" w:themeColor="text1"/>
        </w:rPr>
        <w:t>in</w:t>
      </w:r>
      <w:r w:rsidR="003115A1">
        <w:rPr>
          <w:rFonts w:cs="Helvetica"/>
          <w:bCs/>
          <w:color w:val="000000" w:themeColor="text1"/>
        </w:rPr>
        <w:t xml:space="preserve"> glede</w:t>
      </w:r>
      <w:r w:rsidR="00F5399A">
        <w:rPr>
          <w:rFonts w:cs="Helvetica"/>
          <w:bCs/>
          <w:color w:val="000000" w:themeColor="text1"/>
        </w:rPr>
        <w:t xml:space="preserve"> pristojne</w:t>
      </w:r>
      <w:r w:rsidR="003115A1">
        <w:rPr>
          <w:rFonts w:cs="Helvetica"/>
          <w:bCs/>
          <w:color w:val="000000" w:themeColor="text1"/>
        </w:rPr>
        <w:t>ga</w:t>
      </w:r>
      <w:r w:rsidR="00F5399A">
        <w:rPr>
          <w:rFonts w:cs="Helvetica"/>
          <w:bCs/>
          <w:color w:val="000000" w:themeColor="text1"/>
        </w:rPr>
        <w:t xml:space="preserve"> predlagatelj</w:t>
      </w:r>
      <w:r w:rsidR="003115A1">
        <w:rPr>
          <w:rFonts w:cs="Helvetica"/>
          <w:bCs/>
          <w:color w:val="000000" w:themeColor="text1"/>
        </w:rPr>
        <w:t>a</w:t>
      </w:r>
      <w:r w:rsidR="00F5399A">
        <w:rPr>
          <w:rFonts w:cs="Helvetica"/>
          <w:bCs/>
          <w:color w:val="000000" w:themeColor="text1"/>
        </w:rPr>
        <w:t xml:space="preserve"> vpisa </w:t>
      </w:r>
      <w:r w:rsidR="00451945" w:rsidRPr="009B25E4">
        <w:rPr>
          <w:rFonts w:cs="Helvetica"/>
          <w:bCs/>
          <w:color w:val="000000" w:themeColor="text1"/>
        </w:rPr>
        <w:t>posega</w:t>
      </w:r>
      <w:r w:rsidR="00A001A1">
        <w:rPr>
          <w:rFonts w:cs="Helvetica"/>
          <w:bCs/>
          <w:color w:val="000000" w:themeColor="text1"/>
        </w:rPr>
        <w:t>jo</w:t>
      </w:r>
      <w:r w:rsidR="00451945" w:rsidRPr="009B25E4">
        <w:rPr>
          <w:rFonts w:cs="Helvetica"/>
          <w:bCs/>
          <w:color w:val="000000" w:themeColor="text1"/>
        </w:rPr>
        <w:t xml:space="preserve"> v pravno varnost in </w:t>
      </w:r>
      <w:r w:rsidR="005505C2">
        <w:rPr>
          <w:rFonts w:cs="Helvetica"/>
          <w:bCs/>
          <w:color w:val="000000" w:themeColor="text1"/>
        </w:rPr>
        <w:t>pomenijo</w:t>
      </w:r>
      <w:r w:rsidR="005505C2" w:rsidRPr="009B25E4">
        <w:rPr>
          <w:rFonts w:cs="Helvetica"/>
          <w:bCs/>
          <w:color w:val="000000" w:themeColor="text1"/>
        </w:rPr>
        <w:t xml:space="preserve"> </w:t>
      </w:r>
      <w:r w:rsidR="00451945" w:rsidRPr="009B25E4">
        <w:rPr>
          <w:rFonts w:cs="Helvetica"/>
          <w:bCs/>
          <w:color w:val="000000" w:themeColor="text1"/>
        </w:rPr>
        <w:t>tveganj</w:t>
      </w:r>
      <w:r w:rsidR="00A001A1">
        <w:rPr>
          <w:rFonts w:cs="Helvetica"/>
          <w:bCs/>
          <w:color w:val="000000" w:themeColor="text1"/>
        </w:rPr>
        <w:t>e</w:t>
      </w:r>
      <w:r w:rsidR="00451945" w:rsidRPr="009B25E4">
        <w:rPr>
          <w:rFonts w:cs="Helvetica"/>
          <w:bCs/>
          <w:color w:val="000000" w:themeColor="text1"/>
        </w:rPr>
        <w:t xml:space="preserve"> nezakonitega ravnanja. Prav tako pa se zaradi dilem na zalogo v </w:t>
      </w:r>
      <w:r w:rsidR="004A5DA1" w:rsidRPr="009B25E4">
        <w:rPr>
          <w:rFonts w:cs="Helvetica"/>
          <w:bCs/>
          <w:color w:val="000000" w:themeColor="text1"/>
        </w:rPr>
        <w:t>spreje</w:t>
      </w:r>
      <w:r w:rsidR="004A5DA1">
        <w:rPr>
          <w:rFonts w:cs="Helvetica"/>
          <w:bCs/>
          <w:color w:val="000000" w:themeColor="text1"/>
        </w:rPr>
        <w:t>tje</w:t>
      </w:r>
      <w:r w:rsidR="004A5DA1" w:rsidRPr="009B25E4">
        <w:rPr>
          <w:rFonts w:cs="Helvetica"/>
          <w:bCs/>
          <w:color w:val="000000" w:themeColor="text1"/>
        </w:rPr>
        <w:t xml:space="preserve"> </w:t>
      </w:r>
      <w:r w:rsidR="00451945" w:rsidRPr="009B25E4">
        <w:rPr>
          <w:rFonts w:cs="Helvetica"/>
          <w:bCs/>
          <w:color w:val="000000" w:themeColor="text1"/>
        </w:rPr>
        <w:t xml:space="preserve">Vladi Republike Slovenije predlagajo nepotrebni (ugotovitveni) sklepi v zvezi z določitvijo dokončnega upravljavca, kar  </w:t>
      </w:r>
      <w:r w:rsidR="005505C2">
        <w:rPr>
          <w:rFonts w:cs="Helvetica"/>
          <w:bCs/>
          <w:color w:val="000000" w:themeColor="text1"/>
        </w:rPr>
        <w:t>dodatno</w:t>
      </w:r>
      <w:r w:rsidR="005505C2" w:rsidRPr="009B25E4">
        <w:rPr>
          <w:rFonts w:cs="Helvetica"/>
          <w:bCs/>
          <w:color w:val="000000" w:themeColor="text1"/>
        </w:rPr>
        <w:t xml:space="preserve"> </w:t>
      </w:r>
      <w:r w:rsidR="00451945" w:rsidRPr="009B25E4">
        <w:rPr>
          <w:rFonts w:cs="Helvetica"/>
          <w:bCs/>
          <w:color w:val="000000" w:themeColor="text1"/>
        </w:rPr>
        <w:t xml:space="preserve">administrativno </w:t>
      </w:r>
      <w:r w:rsidR="005505C2" w:rsidRPr="009B25E4">
        <w:rPr>
          <w:rFonts w:cs="Helvetica"/>
          <w:bCs/>
          <w:color w:val="000000" w:themeColor="text1"/>
        </w:rPr>
        <w:t>obremen</w:t>
      </w:r>
      <w:r w:rsidR="005505C2">
        <w:rPr>
          <w:rFonts w:cs="Helvetica"/>
          <w:bCs/>
          <w:color w:val="000000" w:themeColor="text1"/>
        </w:rPr>
        <w:t>juje</w:t>
      </w:r>
      <w:r w:rsidR="005505C2" w:rsidRPr="009B25E4">
        <w:rPr>
          <w:rFonts w:cs="Helvetica"/>
          <w:bCs/>
          <w:color w:val="000000" w:themeColor="text1"/>
        </w:rPr>
        <w:t xml:space="preserve"> </w:t>
      </w:r>
      <w:r w:rsidR="005505C2">
        <w:rPr>
          <w:rFonts w:cs="Helvetica"/>
          <w:bCs/>
          <w:color w:val="000000" w:themeColor="text1"/>
        </w:rPr>
        <w:t xml:space="preserve">najvišje organe </w:t>
      </w:r>
      <w:r w:rsidR="00806917">
        <w:rPr>
          <w:rFonts w:cs="Helvetica"/>
          <w:bCs/>
          <w:color w:val="000000" w:themeColor="text1"/>
        </w:rPr>
        <w:t>države</w:t>
      </w:r>
      <w:r w:rsidR="00451945" w:rsidRPr="009B25E4">
        <w:rPr>
          <w:rFonts w:cs="Helvetica"/>
          <w:bCs/>
          <w:color w:val="000000" w:themeColor="text1"/>
        </w:rPr>
        <w:t xml:space="preserve">. </w:t>
      </w:r>
    </w:p>
    <w:p w14:paraId="00D68AAC" w14:textId="33E59568" w:rsidR="00ED3328" w:rsidRPr="003331F3" w:rsidRDefault="00EC5637" w:rsidP="00EC5637">
      <w:pPr>
        <w:pStyle w:val="Naslov3"/>
        <w:rPr>
          <w:color w:val="008484"/>
        </w:rPr>
      </w:pPr>
      <w:bookmarkStart w:id="50" w:name="_Toc219122277"/>
      <w:r>
        <w:rPr>
          <w:color w:val="008484"/>
        </w:rPr>
        <w:t xml:space="preserve">III.2.5 </w:t>
      </w:r>
      <w:r w:rsidR="006E13BB" w:rsidRPr="003331F3">
        <w:rPr>
          <w:color w:val="008484"/>
        </w:rPr>
        <w:t>P</w:t>
      </w:r>
      <w:r w:rsidR="00ED3328" w:rsidRPr="003331F3">
        <w:rPr>
          <w:color w:val="008484"/>
        </w:rPr>
        <w:t>ridobivanj</w:t>
      </w:r>
      <w:r w:rsidR="006E13BB" w:rsidRPr="003331F3">
        <w:rPr>
          <w:color w:val="008484"/>
        </w:rPr>
        <w:t>e</w:t>
      </w:r>
      <w:r w:rsidR="00ED3328" w:rsidRPr="003331F3">
        <w:rPr>
          <w:color w:val="008484"/>
        </w:rPr>
        <w:t xml:space="preserve"> nepremičnega premoženja države</w:t>
      </w:r>
      <w:bookmarkEnd w:id="50"/>
    </w:p>
    <w:p w14:paraId="41929956" w14:textId="55C10DF1" w:rsidR="00ED3328" w:rsidRDefault="00ED3328" w:rsidP="00ED3328">
      <w:r>
        <w:t xml:space="preserve">Pridobivanje nepremičnega premoženja države </w:t>
      </w:r>
      <w:r w:rsidR="00A51778">
        <w:t xml:space="preserve">na podlagi določil ZSPDSLS-1 </w:t>
      </w:r>
      <w:r>
        <w:t xml:space="preserve">v okviru </w:t>
      </w:r>
      <w:r w:rsidRPr="00CE5019">
        <w:rPr>
          <w:b/>
          <w:bCs/>
        </w:rPr>
        <w:t xml:space="preserve">aktov poslovanja v voljnih </w:t>
      </w:r>
      <w:proofErr w:type="spellStart"/>
      <w:r w:rsidRPr="00CE5019">
        <w:rPr>
          <w:b/>
          <w:bCs/>
        </w:rPr>
        <w:t>pravnoposlovnih</w:t>
      </w:r>
      <w:proofErr w:type="spellEnd"/>
      <w:r w:rsidRPr="00CE5019">
        <w:rPr>
          <w:b/>
          <w:bCs/>
        </w:rPr>
        <w:t xml:space="preserve"> razmerjih</w:t>
      </w:r>
      <w:r w:rsidRPr="00A51778">
        <w:t xml:space="preserve"> </w:t>
      </w:r>
      <w:r>
        <w:t xml:space="preserve">po naravi stvari </w:t>
      </w:r>
      <w:r w:rsidR="0025176C">
        <w:t xml:space="preserve">praviloma </w:t>
      </w:r>
      <w:r>
        <w:t xml:space="preserve">izhaja iz </w:t>
      </w:r>
      <w:r w:rsidR="00521190">
        <w:t xml:space="preserve">sledenja </w:t>
      </w:r>
      <w:r>
        <w:t>potreb</w:t>
      </w:r>
      <w:r w:rsidR="00521190">
        <w:t>am</w:t>
      </w:r>
      <w:r>
        <w:t xml:space="preserve"> upravljavcev. Poleg tega država v last pridobiva tudi nepremično premoženje, ki </w:t>
      </w:r>
      <w:r w:rsidR="00401F38">
        <w:t>postane</w:t>
      </w:r>
      <w:r>
        <w:t xml:space="preserve">, </w:t>
      </w:r>
      <w:r w:rsidR="005505C2">
        <w:t>če</w:t>
      </w:r>
      <w:r>
        <w:t xml:space="preserve"> specialni zakon ne določa drugače, predmet ravnanja v skladu z določili sistemske ureditve ravnanja s stvarnim premoženjem države na podlagi zakonskih podlag, ki predvidevajo, da določeno nepremično premoženje </w:t>
      </w:r>
      <w:r w:rsidR="00321090" w:rsidRPr="003E104C">
        <w:rPr>
          <w:i/>
        </w:rPr>
        <w:t xml:space="preserve">ex </w:t>
      </w:r>
      <w:proofErr w:type="spellStart"/>
      <w:r w:rsidR="00321090" w:rsidRPr="003E104C">
        <w:rPr>
          <w:i/>
        </w:rPr>
        <w:t>iure</w:t>
      </w:r>
      <w:proofErr w:type="spellEnd"/>
      <w:r w:rsidR="00321090" w:rsidRPr="003E104C">
        <w:rPr>
          <w:i/>
        </w:rPr>
        <w:t xml:space="preserve"> </w:t>
      </w:r>
      <w:proofErr w:type="spellStart"/>
      <w:r w:rsidR="00321090" w:rsidRPr="003E104C">
        <w:rPr>
          <w:i/>
        </w:rPr>
        <w:t>imperii</w:t>
      </w:r>
      <w:proofErr w:type="spellEnd"/>
      <w:r w:rsidR="00321090">
        <w:t xml:space="preserve"> </w:t>
      </w:r>
      <w:r>
        <w:t xml:space="preserve">postane last Republike Slovenije. V teh primerih govorimo o </w:t>
      </w:r>
      <w:r w:rsidR="00742D44">
        <w:t xml:space="preserve">nepremičnem </w:t>
      </w:r>
      <w:r>
        <w:t xml:space="preserve">premoženju, ki ga imajo upravljavci v upravljanju v okviru opravljanja svojih nalog </w:t>
      </w:r>
      <w:r w:rsidR="009C7D11">
        <w:t>v skladu s predpisi</w:t>
      </w:r>
      <w:r w:rsidR="00742D44">
        <w:t xml:space="preserve"> in </w:t>
      </w:r>
      <w:r w:rsidR="00401F38">
        <w:t xml:space="preserve">ki </w:t>
      </w:r>
      <w:r>
        <w:t xml:space="preserve">ni nujno potrebno za opravljanje </w:t>
      </w:r>
      <w:r w:rsidR="005505C2">
        <w:t xml:space="preserve">njihovih </w:t>
      </w:r>
      <w:r>
        <w:t xml:space="preserve">nalog </w:t>
      </w:r>
      <w:r w:rsidR="00EC46BF">
        <w:t>v smislu</w:t>
      </w:r>
      <w:r>
        <w:t xml:space="preserve"> </w:t>
      </w:r>
      <w:r w:rsidR="00DB42A3">
        <w:t>njihov</w:t>
      </w:r>
      <w:r w:rsidR="00EC46BF">
        <w:t>ega</w:t>
      </w:r>
      <w:r w:rsidR="00DB42A3">
        <w:t xml:space="preserve"> </w:t>
      </w:r>
      <w:r>
        <w:t>organiziran</w:t>
      </w:r>
      <w:r w:rsidR="00EC46BF">
        <w:t>ega</w:t>
      </w:r>
      <w:r>
        <w:t xml:space="preserve"> delovanj</w:t>
      </w:r>
      <w:r w:rsidR="00EC46BF">
        <w:t>a</w:t>
      </w:r>
      <w:r>
        <w:t xml:space="preserve">. Z vidika gospodarnosti tako za to </w:t>
      </w:r>
      <w:r w:rsidR="00053142">
        <w:t xml:space="preserve">nepremično </w:t>
      </w:r>
      <w:r>
        <w:t xml:space="preserve">premoženje ne morejo veljati isti standardi upravljanja kot </w:t>
      </w:r>
      <w:r w:rsidR="00053142">
        <w:t xml:space="preserve">za upravljanje </w:t>
      </w:r>
      <w:r w:rsidR="005505C2">
        <w:t>nepremičnega premoženja</w:t>
      </w:r>
      <w:r>
        <w:t xml:space="preserve">, ki je vsaj </w:t>
      </w:r>
      <w:r w:rsidR="00806917">
        <w:t>praviloma</w:t>
      </w:r>
      <w:r>
        <w:t xml:space="preserve"> pridobljeno na podlagi </w:t>
      </w:r>
      <w:proofErr w:type="spellStart"/>
      <w:r>
        <w:t>pravnoposlovnih</w:t>
      </w:r>
      <w:proofErr w:type="spellEnd"/>
      <w:r>
        <w:t xml:space="preserve"> razmerij in ga upravljavci potrebujejo za opravljanje svojih nalog. </w:t>
      </w:r>
    </w:p>
    <w:p w14:paraId="0B6F08A7" w14:textId="4778645C" w:rsidR="00BA10F5" w:rsidRDefault="0053156E" w:rsidP="00ED3328">
      <w:r w:rsidRPr="000959F3">
        <w:t>Začetek postopka pridobivanja</w:t>
      </w:r>
      <w:r w:rsidR="00AF7FC6" w:rsidRPr="000959F3">
        <w:t xml:space="preserve"> </w:t>
      </w:r>
      <w:r w:rsidR="00E9626A" w:rsidRPr="000959F3">
        <w:t xml:space="preserve">potrebnega nepremičnega premoženja države </w:t>
      </w:r>
      <w:r w:rsidR="007A7FC8" w:rsidRPr="000959F3">
        <w:t>je odvis</w:t>
      </w:r>
      <w:r w:rsidR="002B4162" w:rsidRPr="000959F3">
        <w:t>e</w:t>
      </w:r>
      <w:r w:rsidR="007A7FC8" w:rsidRPr="000959F3">
        <w:t xml:space="preserve">n od razpoložljivih finančnih </w:t>
      </w:r>
      <w:r w:rsidR="00332DF2" w:rsidRPr="000959F3">
        <w:t xml:space="preserve">sredstev, </w:t>
      </w:r>
      <w:r w:rsidR="00C247AA" w:rsidRPr="000959F3">
        <w:t xml:space="preserve">ki morajo biti zagotovljena </w:t>
      </w:r>
      <w:r w:rsidR="00401F38">
        <w:t>med celotni</w:t>
      </w:r>
      <w:r w:rsidR="005505C2">
        <w:t>m</w:t>
      </w:r>
      <w:r w:rsidR="005505C2" w:rsidRPr="000959F3">
        <w:t xml:space="preserve"> </w:t>
      </w:r>
      <w:r w:rsidR="00401F38" w:rsidRPr="000959F3">
        <w:t>postopk</w:t>
      </w:r>
      <w:r w:rsidR="00401F38">
        <w:t>om</w:t>
      </w:r>
      <w:r w:rsidR="00401F38" w:rsidRPr="000959F3">
        <w:t xml:space="preserve"> </w:t>
      </w:r>
      <w:r w:rsidR="00AC0B3C" w:rsidRPr="000959F3">
        <w:t>pridobivanja</w:t>
      </w:r>
      <w:r w:rsidR="002A4367" w:rsidRPr="000959F3">
        <w:t>.</w:t>
      </w:r>
      <w:r w:rsidR="00C90DD3" w:rsidRPr="000959F3">
        <w:t xml:space="preserve"> D</w:t>
      </w:r>
      <w:r w:rsidR="00C01D40" w:rsidRPr="000959F3">
        <w:t>voletn</w:t>
      </w:r>
      <w:r w:rsidR="00C90DD3" w:rsidRPr="000959F3">
        <w:t xml:space="preserve">o načrtovanje razdelitve sredstev v okviru proračuna je </w:t>
      </w:r>
      <w:r w:rsidR="00CD7BF5" w:rsidRPr="000959F3">
        <w:t>s časom</w:t>
      </w:r>
      <w:r w:rsidR="00796D6A" w:rsidRPr="000959F3">
        <w:t xml:space="preserve"> trajanja </w:t>
      </w:r>
      <w:r w:rsidR="004E0BE5" w:rsidRPr="000959F3">
        <w:t xml:space="preserve">postopkov </w:t>
      </w:r>
      <w:r w:rsidR="00CD7BF5" w:rsidRPr="000959F3">
        <w:t>pridobivanja</w:t>
      </w:r>
      <w:r w:rsidR="00796D6A" w:rsidRPr="000959F3">
        <w:t xml:space="preserve"> </w:t>
      </w:r>
      <w:r w:rsidR="00D8340B" w:rsidRPr="00B443B5">
        <w:t xml:space="preserve">lahko </w:t>
      </w:r>
      <w:r w:rsidR="00E05A4D">
        <w:t>nezdružljivo</w:t>
      </w:r>
      <w:r w:rsidR="00A308A3" w:rsidRPr="000959F3">
        <w:t xml:space="preserve">, </w:t>
      </w:r>
      <w:r w:rsidR="004E0BE5" w:rsidRPr="000959F3">
        <w:t xml:space="preserve">prav tako </w:t>
      </w:r>
      <w:r w:rsidR="008E3C05" w:rsidRPr="00B443B5">
        <w:t xml:space="preserve">lahko </w:t>
      </w:r>
      <w:r w:rsidR="004E0BE5" w:rsidRPr="000959F3">
        <w:t xml:space="preserve">ima </w:t>
      </w:r>
      <w:r w:rsidR="008E3C05" w:rsidRPr="00B443B5">
        <w:t xml:space="preserve">morebitno </w:t>
      </w:r>
      <w:r w:rsidR="00A308A3" w:rsidRPr="000959F3">
        <w:t xml:space="preserve">prerazporejanje </w:t>
      </w:r>
      <w:r w:rsidR="004E0BE5" w:rsidRPr="000959F3">
        <w:t>finančnih sredstev</w:t>
      </w:r>
      <w:r w:rsidR="00A308A3" w:rsidRPr="000959F3">
        <w:t xml:space="preserve"> </w:t>
      </w:r>
      <w:r w:rsidR="00F801B5" w:rsidRPr="000959F3">
        <w:t>zaviralni učinek</w:t>
      </w:r>
      <w:r w:rsidR="00E9624C" w:rsidRPr="00E9624C">
        <w:t xml:space="preserve"> </w:t>
      </w:r>
      <w:r w:rsidR="00C302E8">
        <w:t>n</w:t>
      </w:r>
      <w:r w:rsidR="00E9624C" w:rsidRPr="000959F3">
        <w:t>a projekte pridobivanja</w:t>
      </w:r>
      <w:r w:rsidR="00F801B5" w:rsidRPr="000959F3">
        <w:t>.</w:t>
      </w:r>
      <w:r w:rsidR="00F801B5">
        <w:t xml:space="preserve"> </w:t>
      </w:r>
      <w:r w:rsidR="00A308A3">
        <w:t xml:space="preserve"> </w:t>
      </w:r>
      <w:r w:rsidR="00C01D40">
        <w:t xml:space="preserve"> </w:t>
      </w:r>
      <w:r w:rsidR="002A4367">
        <w:t xml:space="preserve"> </w:t>
      </w:r>
    </w:p>
    <w:p w14:paraId="7E6D9B29" w14:textId="3D4624C1" w:rsidR="00A51778" w:rsidRPr="003331F3" w:rsidRDefault="00EC5637" w:rsidP="00EC5637">
      <w:pPr>
        <w:pStyle w:val="Naslov3"/>
        <w:rPr>
          <w:color w:val="008484"/>
        </w:rPr>
      </w:pPr>
      <w:bookmarkStart w:id="51" w:name="_Toc219122278"/>
      <w:r>
        <w:rPr>
          <w:color w:val="008484"/>
        </w:rPr>
        <w:t xml:space="preserve">III.2.6 </w:t>
      </w:r>
      <w:r w:rsidR="006E13BB" w:rsidRPr="003331F3">
        <w:rPr>
          <w:color w:val="008484"/>
        </w:rPr>
        <w:t>S</w:t>
      </w:r>
      <w:r w:rsidR="00A51778" w:rsidRPr="003331F3">
        <w:rPr>
          <w:color w:val="008484"/>
        </w:rPr>
        <w:t>tanj</w:t>
      </w:r>
      <w:r w:rsidR="006E13BB" w:rsidRPr="003331F3">
        <w:rPr>
          <w:color w:val="008484"/>
        </w:rPr>
        <w:t>e</w:t>
      </w:r>
      <w:r w:rsidR="00A51778" w:rsidRPr="003331F3">
        <w:rPr>
          <w:color w:val="008484"/>
        </w:rPr>
        <w:t xml:space="preserve"> in vzdrževanj</w:t>
      </w:r>
      <w:r w:rsidR="006E13BB" w:rsidRPr="003331F3">
        <w:rPr>
          <w:color w:val="008484"/>
        </w:rPr>
        <w:t>e</w:t>
      </w:r>
      <w:r w:rsidR="00A51778" w:rsidRPr="003331F3">
        <w:rPr>
          <w:color w:val="008484"/>
        </w:rPr>
        <w:t xml:space="preserve"> nepremičnega premoženja države</w:t>
      </w:r>
      <w:bookmarkEnd w:id="51"/>
    </w:p>
    <w:p w14:paraId="30116291" w14:textId="3B810485" w:rsidR="00ED3328" w:rsidRPr="00874CF3" w:rsidRDefault="00ED3328" w:rsidP="00ED3328">
      <w:r>
        <w:t xml:space="preserve">Stanje posameznega nepremičnega premoženja države je v danem trenutku po vrsti nepremičnega premoženja, starosti objektov </w:t>
      </w:r>
      <w:r w:rsidR="00617FBC">
        <w:t>in</w:t>
      </w:r>
      <w:r>
        <w:t xml:space="preserve"> stanju </w:t>
      </w:r>
      <w:r w:rsidR="00E9624C">
        <w:t>raz</w:t>
      </w:r>
      <w:r w:rsidR="00C302E8">
        <w:t>lično</w:t>
      </w:r>
      <w:r>
        <w:t xml:space="preserve">. Investicijska vzdrževalna dela se </w:t>
      </w:r>
      <w:r w:rsidR="009A1DAD">
        <w:t xml:space="preserve">v skladu s potrebami </w:t>
      </w:r>
      <w:r>
        <w:t xml:space="preserve">praviloma izvajajo v zvezi z nepremičnim premoženjem v lasti države, ki ga upravljavci potrebujejo za opravljanje svojih nalog, na preostalem premoženju pa se </w:t>
      </w:r>
      <w:r w:rsidR="009A1C3A">
        <w:t>investicijsk</w:t>
      </w:r>
      <w:r w:rsidR="00A41E3A">
        <w:t>o</w:t>
      </w:r>
      <w:r w:rsidR="009A1C3A">
        <w:t xml:space="preserve"> vzdrževalna dela izvajajo</w:t>
      </w:r>
      <w:r w:rsidR="000040CE">
        <w:t>,</w:t>
      </w:r>
      <w:r w:rsidR="009A1C3A">
        <w:t xml:space="preserve"> </w:t>
      </w:r>
      <w:r w:rsidR="00463B47">
        <w:t xml:space="preserve">upoštevajoč vrsto in namen </w:t>
      </w:r>
      <w:r w:rsidR="001C6E6E">
        <w:t>tega nepremičnega premoženja</w:t>
      </w:r>
      <w:r w:rsidR="00281976">
        <w:t xml:space="preserve">, pri čemer se lahko </w:t>
      </w:r>
      <w:r w:rsidR="000040CE">
        <w:t xml:space="preserve">v skladu </w:t>
      </w:r>
      <w:r w:rsidR="00281976">
        <w:t>s tem izvajajo tudi</w:t>
      </w:r>
      <w:r w:rsidR="00060F34">
        <w:t xml:space="preserve"> </w:t>
      </w:r>
      <w:r w:rsidR="002B5FB6">
        <w:t xml:space="preserve">samo </w:t>
      </w:r>
      <w:r>
        <w:t>nujna vzdrževalna dela, da se ohranja substanca</w:t>
      </w:r>
      <w:r w:rsidR="00B1070B">
        <w:t xml:space="preserve"> nepremičnega premoženja </w:t>
      </w:r>
      <w:r w:rsidR="0073081A">
        <w:t>v lasti države</w:t>
      </w:r>
      <w:r>
        <w:t xml:space="preserve"> in prepreči</w:t>
      </w:r>
      <w:r w:rsidR="000040CE">
        <w:t>jo</w:t>
      </w:r>
      <w:r>
        <w:t xml:space="preserve"> morebitne nevarnosti za življenje in zdravje ljudi, ki iz </w:t>
      </w:r>
      <w:r w:rsidR="0073081A">
        <w:t xml:space="preserve">tega nepremičnega premoženja </w:t>
      </w:r>
      <w:r>
        <w:t xml:space="preserve">izhajajo. </w:t>
      </w:r>
    </w:p>
    <w:p w14:paraId="25FF3051" w14:textId="5D439EE7" w:rsidR="00ED3328" w:rsidRDefault="00ED3328" w:rsidP="00ED3328">
      <w:r w:rsidRPr="000F101E">
        <w:t xml:space="preserve">Dinamika </w:t>
      </w:r>
      <w:r w:rsidR="002C42A4" w:rsidRPr="000F101E">
        <w:t>investicijsk</w:t>
      </w:r>
      <w:r w:rsidR="002C42A4">
        <w:t>ih</w:t>
      </w:r>
      <w:r w:rsidR="002C42A4" w:rsidRPr="000F101E">
        <w:t xml:space="preserve"> </w:t>
      </w:r>
      <w:r w:rsidRPr="000F101E">
        <w:t xml:space="preserve">vzdrževalnih del v zvezi z nepremičnim premoženjem države se prilagaja </w:t>
      </w:r>
      <w:r w:rsidR="00806917">
        <w:t xml:space="preserve">tudi </w:t>
      </w:r>
      <w:r w:rsidR="002C42A4" w:rsidRPr="000F101E">
        <w:t>ekonomsk</w:t>
      </w:r>
      <w:r w:rsidR="002C42A4">
        <w:t>emu</w:t>
      </w:r>
      <w:r w:rsidR="002C42A4" w:rsidRPr="000F101E">
        <w:t xml:space="preserve"> </w:t>
      </w:r>
      <w:r w:rsidR="002C42A4">
        <w:t xml:space="preserve">stanju </w:t>
      </w:r>
      <w:r w:rsidR="0038495C">
        <w:t>in razpoložljivosti finančnih sredstev</w:t>
      </w:r>
      <w:r w:rsidR="00462CA4">
        <w:t>. Ob tem</w:t>
      </w:r>
      <w:r w:rsidR="000437F0">
        <w:t xml:space="preserve"> </w:t>
      </w:r>
      <w:r w:rsidR="00523D8B">
        <w:t>s</w:t>
      </w:r>
      <w:r w:rsidR="002C2BCE">
        <w:t>e</w:t>
      </w:r>
      <w:r w:rsidR="00523D8B">
        <w:t xml:space="preserve"> </w:t>
      </w:r>
      <w:r w:rsidR="000959F3">
        <w:t xml:space="preserve">pri </w:t>
      </w:r>
      <w:r w:rsidR="00C302E8">
        <w:t xml:space="preserve">investicijskih </w:t>
      </w:r>
      <w:r w:rsidR="00E45842">
        <w:t xml:space="preserve">vzdrževalnih delih še </w:t>
      </w:r>
      <w:r w:rsidR="003A61B7">
        <w:t>v večji meri</w:t>
      </w:r>
      <w:r w:rsidR="00E45842">
        <w:t xml:space="preserve"> </w:t>
      </w:r>
      <w:r w:rsidR="002C2BCE">
        <w:t xml:space="preserve">kot </w:t>
      </w:r>
      <w:r w:rsidR="00573BDF">
        <w:t xml:space="preserve">pri </w:t>
      </w:r>
      <w:r w:rsidR="002C2BCE">
        <w:t xml:space="preserve">pridobivanju nepremičnega premoženja </w:t>
      </w:r>
      <w:r w:rsidR="00E45842">
        <w:t xml:space="preserve">v last države </w:t>
      </w:r>
      <w:r w:rsidR="00D57543">
        <w:t>l</w:t>
      </w:r>
      <w:r w:rsidR="005B1872">
        <w:t xml:space="preserve">ahko izkaže, da je dvoletno načrtovanje razdelitve sredstev v okviru proračuna s časom trajanja postopkov </w:t>
      </w:r>
      <w:r w:rsidR="002C42A4">
        <w:t xml:space="preserve">investicijskih </w:t>
      </w:r>
      <w:r w:rsidR="00310071">
        <w:t>vzdrževalni</w:t>
      </w:r>
      <w:r w:rsidR="0019382A">
        <w:t>h</w:t>
      </w:r>
      <w:r w:rsidR="00310071">
        <w:t xml:space="preserve"> del </w:t>
      </w:r>
      <w:r w:rsidR="00E05A4D">
        <w:t>nezdružljivo</w:t>
      </w:r>
      <w:r w:rsidR="001942C3">
        <w:t xml:space="preserve">, </w:t>
      </w:r>
      <w:r w:rsidR="00B54B2B">
        <w:t xml:space="preserve">morebitno </w:t>
      </w:r>
      <w:r w:rsidR="005B1872">
        <w:t xml:space="preserve">prerazporejanje finančnih sredstev </w:t>
      </w:r>
      <w:r w:rsidR="001942C3">
        <w:t xml:space="preserve">pa ima lahko </w:t>
      </w:r>
      <w:r w:rsidR="005B1872">
        <w:t>zaviralni učinek</w:t>
      </w:r>
      <w:r w:rsidR="00E05A4D" w:rsidRPr="00E05A4D">
        <w:t xml:space="preserve"> </w:t>
      </w:r>
      <w:r w:rsidR="00E05A4D">
        <w:t>na projekte izvajanja investicijsko vzdrževalnih del</w:t>
      </w:r>
      <w:r w:rsidR="005B1872">
        <w:t>.</w:t>
      </w:r>
      <w:r w:rsidR="002C2BCE">
        <w:t xml:space="preserve"> </w:t>
      </w:r>
    </w:p>
    <w:p w14:paraId="572DCF52" w14:textId="4F1ABE74" w:rsidR="000A7A3D" w:rsidRDefault="000A7A3D" w:rsidP="00ED3328">
      <w:r>
        <w:t xml:space="preserve">Glede stanja </w:t>
      </w:r>
      <w:r w:rsidR="00587E5D">
        <w:t>objektov v javni rabi</w:t>
      </w:r>
      <w:r w:rsidR="008C7255">
        <w:t xml:space="preserve"> ali njihovih delov</w:t>
      </w:r>
      <w:r w:rsidR="004E21E3">
        <w:t>,</w:t>
      </w:r>
      <w:r w:rsidR="00DF7348">
        <w:t xml:space="preserve"> kot jih opredeljujejo predpisi, ki urejajo področje graditve objektov, s</w:t>
      </w:r>
      <w:r w:rsidR="002F1A62">
        <w:t xml:space="preserve">o pomembne zahteve, ki se nanašajo na </w:t>
      </w:r>
      <w:r w:rsidR="00A572C9">
        <w:t xml:space="preserve">univerzalno graditev </w:t>
      </w:r>
      <w:r w:rsidR="00B40100">
        <w:t xml:space="preserve">in uporabo </w:t>
      </w:r>
      <w:r w:rsidR="00A572C9">
        <w:t>objektov</w:t>
      </w:r>
      <w:r w:rsidR="00400660">
        <w:t xml:space="preserve"> (</w:t>
      </w:r>
      <w:r w:rsidR="008C6B27">
        <w:t xml:space="preserve">tako imenovana </w:t>
      </w:r>
      <w:r w:rsidR="00400660">
        <w:t>univerzalna graditev objekta</w:t>
      </w:r>
      <w:r w:rsidR="00017C2C">
        <w:t>)</w:t>
      </w:r>
      <w:r w:rsidR="00641482">
        <w:rPr>
          <w:rStyle w:val="Sprotnaopomba-sklic"/>
        </w:rPr>
        <w:footnoteReference w:id="28"/>
      </w:r>
      <w:r w:rsidR="002D100C">
        <w:t xml:space="preserve"> </w:t>
      </w:r>
      <w:r w:rsidR="003F3B87">
        <w:t>ter</w:t>
      </w:r>
      <w:r w:rsidR="002D100C">
        <w:t xml:space="preserve"> prilagodit</w:t>
      </w:r>
      <w:r w:rsidR="003F3B87">
        <w:t>ev</w:t>
      </w:r>
      <w:r w:rsidR="002D100C">
        <w:t xml:space="preserve"> obstoječih objektov</w:t>
      </w:r>
      <w:r w:rsidR="00953938">
        <w:t>,</w:t>
      </w:r>
      <w:r w:rsidR="00017C2C">
        <w:rPr>
          <w:rStyle w:val="Sprotnaopomba-sklic"/>
        </w:rPr>
        <w:footnoteReference w:id="29"/>
      </w:r>
      <w:r w:rsidR="00953938">
        <w:t xml:space="preserve"> ki upravljavce nepremičnega premoženja v lasti države</w:t>
      </w:r>
      <w:r w:rsidR="00B27AA1">
        <w:t xml:space="preserve"> in druge </w:t>
      </w:r>
      <w:r w:rsidR="005548E8">
        <w:t>lastnike objektov v javni rabi</w:t>
      </w:r>
      <w:r w:rsidR="00DE243B">
        <w:t xml:space="preserve">, ki so dejansko v uporabi, </w:t>
      </w:r>
      <w:r w:rsidR="00461408">
        <w:t xml:space="preserve">zavezujejo </w:t>
      </w:r>
      <w:r w:rsidR="00FA4947">
        <w:t>h</w:t>
      </w:r>
      <w:r w:rsidR="00BF6E0C">
        <w:t xml:space="preserve"> </w:t>
      </w:r>
      <w:r w:rsidR="0060049B">
        <w:t>gra</w:t>
      </w:r>
      <w:r w:rsidR="00BF6E0C">
        <w:t>dn</w:t>
      </w:r>
      <w:r w:rsidR="0060049B">
        <w:t>ji ali prilago</w:t>
      </w:r>
      <w:r w:rsidR="00BF6E0C">
        <w:t>ditvi teh objektov</w:t>
      </w:r>
      <w:r w:rsidR="0060049B">
        <w:t xml:space="preserve"> na način</w:t>
      </w:r>
      <w:r w:rsidR="00AC4CBC">
        <w:t>, da so dostopni vsem ljudem</w:t>
      </w:r>
      <w:r w:rsidR="005548E8">
        <w:t xml:space="preserve"> </w:t>
      </w:r>
      <w:r w:rsidR="00CE2B6A" w:rsidRPr="00CE2B6A">
        <w:t>ne glede na njihovo morebitno trajno ali začasno oviranost</w:t>
      </w:r>
      <w:r w:rsidR="001E5798">
        <w:t xml:space="preserve"> (v </w:t>
      </w:r>
      <w:r w:rsidR="00C66623">
        <w:t>nadaljnjem besedilu</w:t>
      </w:r>
      <w:r w:rsidR="001E5798">
        <w:t>: univerzalna dostopnost)</w:t>
      </w:r>
      <w:r w:rsidR="00C44E3F">
        <w:t>.</w:t>
      </w:r>
    </w:p>
    <w:p w14:paraId="010F0D25" w14:textId="33334BB7" w:rsidR="009A1DAD" w:rsidRPr="002722C6" w:rsidRDefault="009A1DAD" w:rsidP="009A1DAD">
      <w:r w:rsidRPr="002722C6">
        <w:t xml:space="preserve">Ob upoštevanju </w:t>
      </w:r>
      <w:r w:rsidR="00D920F3">
        <w:t>usmeritev</w:t>
      </w:r>
      <w:r w:rsidR="00D920F3" w:rsidRPr="002722C6">
        <w:t xml:space="preserve"> </w:t>
      </w:r>
      <w:r w:rsidRPr="002722C6">
        <w:t xml:space="preserve">trajnostnega razvoja, ki ga družno narekujejo družbene, ekonomsko-gospodarske in </w:t>
      </w:r>
      <w:proofErr w:type="spellStart"/>
      <w:r w:rsidRPr="002722C6">
        <w:t>okoljske</w:t>
      </w:r>
      <w:proofErr w:type="spellEnd"/>
      <w:r w:rsidRPr="002722C6">
        <w:t xml:space="preserve"> spremembe, ter s tem povezanih zakonodajnih zahtev je pomemben vidik stanja stavb </w:t>
      </w:r>
      <w:r w:rsidR="00BB369B">
        <w:t>–</w:t>
      </w:r>
      <w:r w:rsidRPr="002722C6">
        <w:t xml:space="preserve"> objektov, ki </w:t>
      </w:r>
      <w:r w:rsidR="00BB369B">
        <w:t>s</w:t>
      </w:r>
      <w:r w:rsidR="00D920F3">
        <w:t>estavljajo</w:t>
      </w:r>
      <w:r w:rsidR="00BB369B" w:rsidRPr="002722C6">
        <w:t xml:space="preserve"> </w:t>
      </w:r>
      <w:r w:rsidRPr="002722C6">
        <w:t xml:space="preserve">nepremično premoženje države, </w:t>
      </w:r>
      <w:r w:rsidR="00575B88">
        <w:t xml:space="preserve">tudi </w:t>
      </w:r>
      <w:r w:rsidRPr="002722C6">
        <w:t>njihova energetska učinkovitost</w:t>
      </w:r>
      <w:r w:rsidR="00027A80" w:rsidRPr="002722C6">
        <w:t xml:space="preserve">, ki </w:t>
      </w:r>
      <w:r w:rsidR="00BB369B">
        <w:t xml:space="preserve">jo </w:t>
      </w:r>
      <w:r w:rsidR="00027A80" w:rsidRPr="002722C6">
        <w:t xml:space="preserve">v povezavi s podnebno odpornostjo v zadnjih letih </w:t>
      </w:r>
      <w:r w:rsidR="00BB369B">
        <w:t>ureja</w:t>
      </w:r>
      <w:r w:rsidR="00BB369B" w:rsidRPr="002722C6">
        <w:t xml:space="preserve"> </w:t>
      </w:r>
      <w:r w:rsidR="00027A80" w:rsidRPr="002722C6">
        <w:t>dinamično zakonodajno področje, ki postavlja vedno višje standarde glede stanja stavb in potrebnih prenov.</w:t>
      </w:r>
    </w:p>
    <w:p w14:paraId="31431FF1" w14:textId="02ABB28C" w:rsidR="00A354D3" w:rsidRPr="00B443B5" w:rsidRDefault="009A1DAD" w:rsidP="00A354D3">
      <w:pPr>
        <w:rPr>
          <w:lang w:val="da-DK"/>
        </w:rPr>
      </w:pPr>
      <w:r>
        <w:t xml:space="preserve">Vlada Republike Slovenije je 18. decembra 2024 </w:t>
      </w:r>
      <w:r w:rsidRPr="002722C6">
        <w:t xml:space="preserve">sprejela </w:t>
      </w:r>
      <w:r w:rsidRPr="002722C6">
        <w:rPr>
          <w:lang w:eastAsia="en-US"/>
        </w:rPr>
        <w:t>NEPN 2024</w:t>
      </w:r>
      <w:r w:rsidR="00F85FDB">
        <w:rPr>
          <w:lang w:eastAsia="en-US"/>
        </w:rPr>
        <w:t>,</w:t>
      </w:r>
      <w:r w:rsidR="00F77DD6" w:rsidRPr="002722C6">
        <w:rPr>
          <w:rStyle w:val="Sprotnaopomba-sklic"/>
          <w:lang w:eastAsia="en-US"/>
        </w:rPr>
        <w:footnoteReference w:id="30"/>
      </w:r>
      <w:r w:rsidR="00F77DD6" w:rsidRPr="002722C6">
        <w:t xml:space="preserve"> ki za</w:t>
      </w:r>
      <w:r w:rsidRPr="002722C6">
        <w:t xml:space="preserve"> stavbe v lasti države </w:t>
      </w:r>
      <w:r w:rsidR="00F77DD6" w:rsidRPr="002722C6">
        <w:t>določa, da se</w:t>
      </w:r>
      <w:r w:rsidRPr="002722C6">
        <w:t xml:space="preserve"> raba končne energije v javnem sektorju </w:t>
      </w:r>
      <w:r w:rsidR="00F77DD6" w:rsidRPr="002722C6">
        <w:t>zmanjša</w:t>
      </w:r>
      <w:r w:rsidRPr="002722C6">
        <w:t xml:space="preserve"> za 1,9 % letno v primerjavi z izhodiščnim letom 2021 in </w:t>
      </w:r>
      <w:r w:rsidR="00F77DD6" w:rsidRPr="002722C6">
        <w:t xml:space="preserve">da se </w:t>
      </w:r>
      <w:r w:rsidRPr="002722C6">
        <w:t xml:space="preserve">letno </w:t>
      </w:r>
      <w:r w:rsidR="00F77DD6" w:rsidRPr="002722C6">
        <w:t>prenovi</w:t>
      </w:r>
      <w:r w:rsidR="00BB369B">
        <w:t>jo</w:t>
      </w:r>
      <w:r w:rsidRPr="002722C6">
        <w:t xml:space="preserve"> 3 % skupne tlorisne površine stavb v javnem sektorju. </w:t>
      </w:r>
      <w:r w:rsidR="00F77DD6" w:rsidRPr="002722C6">
        <w:t>DSEPS</w:t>
      </w:r>
      <w:r w:rsidR="00F77DD6">
        <w:t xml:space="preserve"> </w:t>
      </w:r>
      <w:r w:rsidR="00D20782">
        <w:t xml:space="preserve">je </w:t>
      </w:r>
      <w:r w:rsidR="00F77DD6">
        <w:t xml:space="preserve">poseben poudarek </w:t>
      </w:r>
      <w:r w:rsidR="00D20782">
        <w:t>namenila</w:t>
      </w:r>
      <w:r w:rsidR="00F77DD6">
        <w:t xml:space="preserve"> stavbam v lasti in uporabi oseb ožjega javnega sektorja, saj je </w:t>
      </w:r>
      <w:r w:rsidR="007411B2">
        <w:t xml:space="preserve">bilo </w:t>
      </w:r>
      <w:r w:rsidR="008C6B27">
        <w:t xml:space="preserve">treba </w:t>
      </w:r>
      <w:r w:rsidR="00F77DD6">
        <w:t xml:space="preserve">od 1. </w:t>
      </w:r>
      <w:r w:rsidR="00BB369B">
        <w:t>januarja</w:t>
      </w:r>
      <w:r w:rsidR="00F77DD6">
        <w:t xml:space="preserve"> 2014 dalje letno prenoviti 3 % skupne tlorisne površine teh stavb na način, da so </w:t>
      </w:r>
      <w:r w:rsidR="00EF3FB1">
        <w:t xml:space="preserve">bile </w:t>
      </w:r>
      <w:r w:rsidR="00F77DD6">
        <w:t xml:space="preserve">zanje izpolnjene vsaj minimalne zahteve glede energetske učinkovitosti </w:t>
      </w:r>
      <w:r w:rsidR="00A72F18">
        <w:t xml:space="preserve">v skladu z </w:t>
      </w:r>
      <w:r w:rsidR="00F77DD6">
        <w:t>Direktiv</w:t>
      </w:r>
      <w:r w:rsidR="00A72F18">
        <w:t>o</w:t>
      </w:r>
      <w:r w:rsidR="00F77DD6">
        <w:t xml:space="preserve"> 2010/31/EU</w:t>
      </w:r>
      <w:r w:rsidR="00F77DD6" w:rsidRPr="00594120">
        <w:t>.</w:t>
      </w:r>
      <w:r w:rsidR="005B0BE4" w:rsidRPr="00594120">
        <w:rPr>
          <w:lang w:val="da-DK"/>
        </w:rPr>
        <w:t xml:space="preserve"> </w:t>
      </w:r>
      <w:r w:rsidR="001B7943" w:rsidRPr="00594120">
        <w:rPr>
          <w:lang w:val="da-DK"/>
        </w:rPr>
        <w:t>N</w:t>
      </w:r>
      <w:r w:rsidR="00964914" w:rsidRPr="00594120">
        <w:rPr>
          <w:lang w:val="da-DK"/>
        </w:rPr>
        <w:t>otranji zakonodajni okvir</w:t>
      </w:r>
      <w:r w:rsidR="00E76F39" w:rsidRPr="00594120">
        <w:rPr>
          <w:lang w:val="da-DK"/>
        </w:rPr>
        <w:t xml:space="preserve"> </w:t>
      </w:r>
      <w:r w:rsidR="00FA086D" w:rsidRPr="00B443B5">
        <w:rPr>
          <w:lang w:val="da-DK"/>
        </w:rPr>
        <w:t>mora biti usklajen</w:t>
      </w:r>
      <w:r w:rsidR="00DA0CC3">
        <w:rPr>
          <w:lang w:val="da-DK"/>
        </w:rPr>
        <w:t xml:space="preserve"> </w:t>
      </w:r>
      <w:r w:rsidR="00964914" w:rsidRPr="00594120">
        <w:rPr>
          <w:lang w:val="da-DK"/>
        </w:rPr>
        <w:t xml:space="preserve">z </w:t>
      </w:r>
      <w:r w:rsidR="00E269EA" w:rsidRPr="00B443B5">
        <w:t>obveznost</w:t>
      </w:r>
      <w:r w:rsidR="001B7943" w:rsidRPr="00B443B5">
        <w:t>mi</w:t>
      </w:r>
      <w:r w:rsidR="00E269EA" w:rsidRPr="00B443B5">
        <w:t xml:space="preserve"> posodobljen</w:t>
      </w:r>
      <w:r w:rsidR="00CF0081" w:rsidRPr="00B443B5">
        <w:t>e</w:t>
      </w:r>
      <w:r w:rsidR="00E269EA" w:rsidRPr="00B443B5">
        <w:t xml:space="preserve"> Direktive EU/2023/1791 in Direktive EU/2024/1275</w:t>
      </w:r>
      <w:r w:rsidR="00E269EA" w:rsidRPr="00594120">
        <w:t>.</w:t>
      </w:r>
      <w:r w:rsidR="005843E2" w:rsidRPr="00594120">
        <w:t xml:space="preserve"> </w:t>
      </w:r>
      <w:r w:rsidR="00A354D3" w:rsidRPr="00594120">
        <w:t>Direktiv</w:t>
      </w:r>
      <w:r w:rsidR="00806917" w:rsidRPr="00594120">
        <w:t>a</w:t>
      </w:r>
      <w:r w:rsidR="00A354D3">
        <w:t xml:space="preserve"> EU/2023/1791 </w:t>
      </w:r>
      <w:r w:rsidR="00926F05">
        <w:t xml:space="preserve">je </w:t>
      </w:r>
      <w:r w:rsidR="00A354D3">
        <w:t xml:space="preserve">namreč </w:t>
      </w:r>
      <w:r w:rsidR="00A354D3">
        <w:rPr>
          <w:lang w:val="da-DK"/>
        </w:rPr>
        <w:t xml:space="preserve">obveznost prenove 3 % </w:t>
      </w:r>
      <w:r w:rsidR="001C6B84">
        <w:rPr>
          <w:lang w:val="da-DK"/>
        </w:rPr>
        <w:t>s</w:t>
      </w:r>
      <w:r w:rsidR="00D359D7" w:rsidRPr="00D359D7">
        <w:t xml:space="preserve">kupne tlorisne površine </w:t>
      </w:r>
      <w:r w:rsidR="00A354D3">
        <w:rPr>
          <w:lang w:val="da-DK"/>
        </w:rPr>
        <w:t xml:space="preserve">stavb </w:t>
      </w:r>
      <w:r w:rsidR="000D21CF">
        <w:rPr>
          <w:lang w:val="da-DK"/>
        </w:rPr>
        <w:t>državne uprave</w:t>
      </w:r>
      <w:r w:rsidR="00A354D3">
        <w:rPr>
          <w:lang w:val="da-DK"/>
        </w:rPr>
        <w:t xml:space="preserve"> </w:t>
      </w:r>
      <w:r w:rsidR="0007292A">
        <w:rPr>
          <w:lang w:val="da-DK"/>
        </w:rPr>
        <w:t xml:space="preserve">razširila </w:t>
      </w:r>
      <w:r w:rsidR="00A354D3">
        <w:rPr>
          <w:lang w:val="da-DK"/>
        </w:rPr>
        <w:t xml:space="preserve">na vse javne stavbe na lokalni in </w:t>
      </w:r>
      <w:r w:rsidR="00BB369B">
        <w:rPr>
          <w:lang w:val="da-DK"/>
        </w:rPr>
        <w:t xml:space="preserve">državni </w:t>
      </w:r>
      <w:r w:rsidR="00A354D3">
        <w:rPr>
          <w:lang w:val="da-DK"/>
        </w:rPr>
        <w:t>ravni, ki imajo skupno uporabno tlorisno površino večjo od 250 m</w:t>
      </w:r>
      <w:r w:rsidR="00A354D3" w:rsidRPr="00A354D3">
        <w:rPr>
          <w:vertAlign w:val="superscript"/>
          <w:lang w:val="da-DK"/>
        </w:rPr>
        <w:t>2</w:t>
      </w:r>
      <w:r w:rsidR="00A354D3" w:rsidRPr="00A354D3">
        <w:rPr>
          <w:lang w:val="da-DK"/>
        </w:rPr>
        <w:t>, pri čemer</w:t>
      </w:r>
      <w:r w:rsidR="00A354D3">
        <w:rPr>
          <w:vertAlign w:val="superscript"/>
          <w:lang w:val="da-DK"/>
        </w:rPr>
        <w:t xml:space="preserve"> </w:t>
      </w:r>
      <w:r w:rsidR="00A354D3">
        <w:rPr>
          <w:lang w:val="da-DK"/>
        </w:rPr>
        <w:t xml:space="preserve">morajo te stavbe po prenovi dosegati standard skoraj ničenergijske stavbe in </w:t>
      </w:r>
      <w:r w:rsidR="00C66623">
        <w:rPr>
          <w:lang w:val="da-DK"/>
        </w:rPr>
        <w:t xml:space="preserve">pozneje </w:t>
      </w:r>
      <w:r w:rsidR="00A354D3">
        <w:rPr>
          <w:lang w:val="da-DK"/>
        </w:rPr>
        <w:t xml:space="preserve">stavbe brez emisij. </w:t>
      </w:r>
      <w:r w:rsidR="005C7355">
        <w:rPr>
          <w:lang w:val="da-DK"/>
        </w:rPr>
        <w:t>Predvideni s</w:t>
      </w:r>
      <w:r w:rsidR="005843E2">
        <w:rPr>
          <w:lang w:val="da-DK"/>
        </w:rPr>
        <w:t>o obvezni</w:t>
      </w:r>
      <w:r w:rsidR="005C7355">
        <w:rPr>
          <w:lang w:val="da-DK"/>
        </w:rPr>
        <w:t xml:space="preserve"> </w:t>
      </w:r>
      <w:r w:rsidR="00A354D3">
        <w:rPr>
          <w:lang w:val="da-DK"/>
        </w:rPr>
        <w:t>popisi teh stavb</w:t>
      </w:r>
      <w:r w:rsidR="00617FBC">
        <w:rPr>
          <w:lang w:val="da-DK"/>
        </w:rPr>
        <w:t>.</w:t>
      </w:r>
      <w:r w:rsidR="00A354D3">
        <w:rPr>
          <w:lang w:val="da-DK"/>
        </w:rPr>
        <w:t xml:space="preserve"> Poleg tega</w:t>
      </w:r>
      <w:r w:rsidR="00B05389">
        <w:rPr>
          <w:lang w:val="da-DK"/>
        </w:rPr>
        <w:t xml:space="preserve"> se </w:t>
      </w:r>
      <w:r w:rsidR="00BB369B">
        <w:rPr>
          <w:lang w:val="da-DK"/>
        </w:rPr>
        <w:t>zaradi</w:t>
      </w:r>
      <w:r w:rsidR="002D1A44">
        <w:rPr>
          <w:lang w:val="da-DK"/>
        </w:rPr>
        <w:t xml:space="preserve"> </w:t>
      </w:r>
      <w:r w:rsidR="00A354D3">
        <w:rPr>
          <w:lang w:val="da-DK"/>
        </w:rPr>
        <w:t>zgledn</w:t>
      </w:r>
      <w:r w:rsidR="0073639B">
        <w:rPr>
          <w:lang w:val="da-DK"/>
        </w:rPr>
        <w:t>e</w:t>
      </w:r>
      <w:r w:rsidR="00A354D3">
        <w:rPr>
          <w:lang w:val="da-DK"/>
        </w:rPr>
        <w:t xml:space="preserve"> vlog</w:t>
      </w:r>
      <w:r w:rsidR="0073639B">
        <w:rPr>
          <w:lang w:val="da-DK"/>
        </w:rPr>
        <w:t>e</w:t>
      </w:r>
      <w:r w:rsidR="00A354D3">
        <w:rPr>
          <w:lang w:val="da-DK"/>
        </w:rPr>
        <w:t xml:space="preserve">, ki jo mora imeti javni sektor, </w:t>
      </w:r>
      <w:r w:rsidR="00B05389" w:rsidRPr="00B443B5">
        <w:rPr>
          <w:color w:val="000000" w:themeColor="text1"/>
          <w:lang w:val="da-DK"/>
        </w:rPr>
        <w:t>postavlja</w:t>
      </w:r>
      <w:r w:rsidR="00A354D3" w:rsidRPr="00B443B5">
        <w:rPr>
          <w:color w:val="000000" w:themeColor="text1"/>
          <w:lang w:val="da-DK"/>
        </w:rPr>
        <w:t> </w:t>
      </w:r>
      <w:hyperlink r:id="rId116" w:history="1">
        <w:r w:rsidR="00A354D3" w:rsidRPr="00B443B5">
          <w:rPr>
            <w:rStyle w:val="Hiperpovezava"/>
            <w:color w:val="000000" w:themeColor="text1"/>
            <w:u w:val="none"/>
          </w:rPr>
          <w:t>nov letni cilj zmanjšanja porabe energije</w:t>
        </w:r>
        <w:r w:rsidR="00560195" w:rsidRPr="00B443B5">
          <w:rPr>
            <w:rStyle w:val="Hiperpovezava"/>
            <w:color w:val="000000" w:themeColor="text1"/>
            <w:u w:val="none"/>
          </w:rPr>
          <w:t xml:space="preserve"> javnega sektorja</w:t>
        </w:r>
        <w:r w:rsidR="0074615E" w:rsidRPr="00B443B5">
          <w:rPr>
            <w:rStyle w:val="Hiperpovezava"/>
            <w:color w:val="000000" w:themeColor="text1"/>
            <w:u w:val="none"/>
          </w:rPr>
          <w:t>, in sicer</w:t>
        </w:r>
        <w:r w:rsidR="00A354D3" w:rsidRPr="00B443B5">
          <w:rPr>
            <w:rStyle w:val="Hiperpovezava"/>
            <w:color w:val="000000" w:themeColor="text1"/>
            <w:u w:val="none"/>
          </w:rPr>
          <w:t xml:space="preserve"> za 1,9 % </w:t>
        </w:r>
        <w:r w:rsidR="00560195" w:rsidRPr="00B443B5">
          <w:rPr>
            <w:rStyle w:val="Hiperpovezava"/>
            <w:color w:val="000000" w:themeColor="text1"/>
            <w:u w:val="none"/>
          </w:rPr>
          <w:t>v primerjavi z letom 2021.</w:t>
        </w:r>
      </w:hyperlink>
      <w:r w:rsidR="00A354D3" w:rsidRPr="00B443B5">
        <w:rPr>
          <w:color w:val="000000" w:themeColor="text1"/>
          <w:lang w:val="da-DK"/>
        </w:rPr>
        <w:t xml:space="preserve"> Po</w:t>
      </w:r>
      <w:r w:rsidR="00A354D3">
        <w:rPr>
          <w:lang w:val="da-DK"/>
        </w:rPr>
        <w:t xml:space="preserve">pis stavb in letni cilj zmanjšanja porabe energije za 1,9 % </w:t>
      </w:r>
      <w:r w:rsidR="00BB369B">
        <w:rPr>
          <w:lang w:val="da-DK"/>
        </w:rPr>
        <w:t xml:space="preserve">sta obvezna </w:t>
      </w:r>
      <w:r w:rsidR="00A354D3">
        <w:rPr>
          <w:lang w:val="da-DK"/>
        </w:rPr>
        <w:t xml:space="preserve">za vse stavbe </w:t>
      </w:r>
      <w:r w:rsidR="00252918">
        <w:rPr>
          <w:lang w:val="da-DK"/>
        </w:rPr>
        <w:t xml:space="preserve">v lasti in uporabi </w:t>
      </w:r>
      <w:r w:rsidR="005B0BE4">
        <w:rPr>
          <w:lang w:val="da-DK"/>
        </w:rPr>
        <w:t>oseb javnega sektorja</w:t>
      </w:r>
      <w:r w:rsidR="00A354D3">
        <w:rPr>
          <w:lang w:val="da-DK"/>
        </w:rPr>
        <w:t>.</w:t>
      </w:r>
    </w:p>
    <w:p w14:paraId="2BD14D8F" w14:textId="5530ADAB" w:rsidR="009A1DAD" w:rsidRPr="00027A80" w:rsidRDefault="009A1DAD" w:rsidP="009A1DAD">
      <w:pPr>
        <w:rPr>
          <w:lang w:val="da-DK"/>
        </w:rPr>
      </w:pPr>
      <w:r>
        <w:rPr>
          <w:lang w:val="da-DK"/>
        </w:rPr>
        <w:t xml:space="preserve">Direktiva EU/2024/1275 od držav </w:t>
      </w:r>
      <w:r w:rsidR="00027A80">
        <w:rPr>
          <w:lang w:val="da-DK"/>
        </w:rPr>
        <w:t xml:space="preserve">članic Evropske unije </w:t>
      </w:r>
      <w:r>
        <w:rPr>
          <w:lang w:val="da-DK"/>
        </w:rPr>
        <w:t xml:space="preserve">zahteva, da razvijejo nacionalni načrt prenove stavb, ki mora vključevati politike in ukrepe za vse javne zgradbe. V tej direktivi so tudi nove zahteve glede </w:t>
      </w:r>
      <w:r w:rsidR="00252918">
        <w:rPr>
          <w:lang w:val="da-DK"/>
        </w:rPr>
        <w:t xml:space="preserve">minimalne </w:t>
      </w:r>
      <w:r>
        <w:rPr>
          <w:lang w:val="da-DK"/>
        </w:rPr>
        <w:t xml:space="preserve">energetske učinkovitosti za prenovo obstoječih stavb, ki </w:t>
      </w:r>
      <w:r w:rsidR="00CA2641">
        <w:rPr>
          <w:lang w:val="da-DK"/>
        </w:rPr>
        <w:t xml:space="preserve">so </w:t>
      </w:r>
      <w:r>
        <w:rPr>
          <w:lang w:val="da-DK"/>
        </w:rPr>
        <w:t>strožje</w:t>
      </w:r>
      <w:r w:rsidR="00112C9E">
        <w:rPr>
          <w:lang w:val="da-DK"/>
        </w:rPr>
        <w:t>.</w:t>
      </w:r>
      <w:r>
        <w:rPr>
          <w:lang w:val="da-DK"/>
        </w:rPr>
        <w:t xml:space="preserve"> </w:t>
      </w:r>
      <w:r w:rsidR="00112C9E">
        <w:rPr>
          <w:lang w:val="da-DK"/>
        </w:rPr>
        <w:t xml:space="preserve">Te zahteve so: </w:t>
      </w:r>
      <w:r>
        <w:rPr>
          <w:lang w:val="da-DK"/>
        </w:rPr>
        <w:t xml:space="preserve">vse nove stavbe v lasti javnih oseb bodo od 1. januarja 2028 brezemisijske, obvezna </w:t>
      </w:r>
      <w:r w:rsidR="00BA587A">
        <w:rPr>
          <w:lang w:val="da-DK"/>
        </w:rPr>
        <w:t xml:space="preserve">je </w:t>
      </w:r>
      <w:r>
        <w:rPr>
          <w:lang w:val="da-DK"/>
        </w:rPr>
        <w:t xml:space="preserve">namestitev ustreznih naprav za sončno energijo do 31. decembra 2026 na vseh novih javnih </w:t>
      </w:r>
      <w:r w:rsidR="003B2022">
        <w:rPr>
          <w:lang w:val="da-DK"/>
        </w:rPr>
        <w:t xml:space="preserve">stvabah, </w:t>
      </w:r>
      <w:r>
        <w:rPr>
          <w:lang w:val="da-DK"/>
        </w:rPr>
        <w:t>katerih uporabna površina je večja od 250 m</w:t>
      </w:r>
      <w:r w:rsidRPr="00027A80">
        <w:rPr>
          <w:vertAlign w:val="superscript"/>
          <w:lang w:val="da-DK"/>
        </w:rPr>
        <w:t>2</w:t>
      </w:r>
      <w:r>
        <w:rPr>
          <w:lang w:val="da-DK"/>
        </w:rPr>
        <w:t xml:space="preserve">, </w:t>
      </w:r>
      <w:r w:rsidR="00C66623">
        <w:rPr>
          <w:lang w:val="da-DK"/>
        </w:rPr>
        <w:t xml:space="preserve">pozneje </w:t>
      </w:r>
      <w:r>
        <w:rPr>
          <w:lang w:val="da-DK"/>
        </w:rPr>
        <w:t>tudi na vseh obstoječih javnih stavbah; za namene optimizacije rabe energije bo</w:t>
      </w:r>
      <w:r w:rsidR="00BB369B">
        <w:rPr>
          <w:lang w:val="da-DK"/>
        </w:rPr>
        <w:t>do</w:t>
      </w:r>
      <w:r>
        <w:rPr>
          <w:lang w:val="da-DK"/>
        </w:rPr>
        <w:t xml:space="preserve"> obvezn</w:t>
      </w:r>
      <w:r w:rsidR="00BB369B">
        <w:rPr>
          <w:lang w:val="da-DK"/>
        </w:rPr>
        <w:t>e</w:t>
      </w:r>
      <w:r>
        <w:rPr>
          <w:lang w:val="da-DK"/>
        </w:rPr>
        <w:t xml:space="preserve"> namestitev tehničnih stavbnih sistemov z uporabo energetsko varčnih tehnologij, menjava kurilnih naprav na fosilna goriva </w:t>
      </w:r>
      <w:r w:rsidR="00112C9E">
        <w:rPr>
          <w:lang w:val="da-DK"/>
        </w:rPr>
        <w:t xml:space="preserve">in </w:t>
      </w:r>
      <w:r>
        <w:rPr>
          <w:lang w:val="da-DK"/>
        </w:rPr>
        <w:t>namestitev električne infrastrukture za trajnostno mobilnost; potrebn</w:t>
      </w:r>
      <w:r w:rsidR="00BB369B">
        <w:rPr>
          <w:lang w:val="da-DK"/>
        </w:rPr>
        <w:t>i</w:t>
      </w:r>
      <w:r>
        <w:rPr>
          <w:lang w:val="da-DK"/>
        </w:rPr>
        <w:t xml:space="preserve"> bo</w:t>
      </w:r>
      <w:r w:rsidR="00BB369B">
        <w:rPr>
          <w:lang w:val="da-DK"/>
        </w:rPr>
        <w:t>sta</w:t>
      </w:r>
      <w:r>
        <w:rPr>
          <w:lang w:val="da-DK"/>
        </w:rPr>
        <w:t xml:space="preserve"> ocena pametne pripravljenosti stavb </w:t>
      </w:r>
      <w:r w:rsidR="00BB369B">
        <w:rPr>
          <w:lang w:val="da-DK"/>
        </w:rPr>
        <w:t xml:space="preserve">in </w:t>
      </w:r>
      <w:r>
        <w:rPr>
          <w:lang w:val="da-DK"/>
        </w:rPr>
        <w:t>energetska izkaznica.</w:t>
      </w:r>
    </w:p>
    <w:p w14:paraId="13BE0A4F" w14:textId="632E775F" w:rsidR="00E021F6" w:rsidRPr="003331F3" w:rsidRDefault="00EC5637" w:rsidP="00EC5637">
      <w:pPr>
        <w:pStyle w:val="Naslov3"/>
        <w:rPr>
          <w:color w:val="008484"/>
        </w:rPr>
      </w:pPr>
      <w:bookmarkStart w:id="52" w:name="_Toc219122279"/>
      <w:r>
        <w:rPr>
          <w:color w:val="008484"/>
        </w:rPr>
        <w:t xml:space="preserve">III.2.7 </w:t>
      </w:r>
      <w:r w:rsidR="006E13BB" w:rsidRPr="003331F3">
        <w:rPr>
          <w:color w:val="008484"/>
        </w:rPr>
        <w:t>P</w:t>
      </w:r>
      <w:r w:rsidR="00E021F6" w:rsidRPr="003331F3">
        <w:rPr>
          <w:color w:val="008484"/>
        </w:rPr>
        <w:t>otrebn</w:t>
      </w:r>
      <w:r w:rsidR="006E13BB" w:rsidRPr="003331F3">
        <w:rPr>
          <w:color w:val="008484"/>
        </w:rPr>
        <w:t>o</w:t>
      </w:r>
      <w:r w:rsidR="00E021F6" w:rsidRPr="003331F3">
        <w:rPr>
          <w:color w:val="008484"/>
        </w:rPr>
        <w:t xml:space="preserve"> nepremičn</w:t>
      </w:r>
      <w:r w:rsidR="006E13BB" w:rsidRPr="003331F3">
        <w:rPr>
          <w:color w:val="008484"/>
        </w:rPr>
        <w:t>o</w:t>
      </w:r>
      <w:r w:rsidR="00E021F6" w:rsidRPr="003331F3">
        <w:rPr>
          <w:color w:val="008484"/>
        </w:rPr>
        <w:t xml:space="preserve"> premoženj</w:t>
      </w:r>
      <w:r w:rsidR="006E13BB" w:rsidRPr="003331F3">
        <w:rPr>
          <w:color w:val="008484"/>
        </w:rPr>
        <w:t>e</w:t>
      </w:r>
      <w:r w:rsidR="00E021F6" w:rsidRPr="003331F3">
        <w:rPr>
          <w:color w:val="008484"/>
        </w:rPr>
        <w:t xml:space="preserve"> države</w:t>
      </w:r>
      <w:r w:rsidR="00A61ED8" w:rsidRPr="003331F3">
        <w:rPr>
          <w:color w:val="008484"/>
        </w:rPr>
        <w:t xml:space="preserve"> in njegov</w:t>
      </w:r>
      <w:r w:rsidR="006E13BB" w:rsidRPr="003331F3">
        <w:rPr>
          <w:color w:val="008484"/>
        </w:rPr>
        <w:t>o</w:t>
      </w:r>
      <w:r w:rsidR="00A61ED8" w:rsidRPr="003331F3">
        <w:rPr>
          <w:color w:val="008484"/>
        </w:rPr>
        <w:t xml:space="preserve"> zagotavljanj</w:t>
      </w:r>
      <w:r w:rsidR="006E13BB" w:rsidRPr="003331F3">
        <w:rPr>
          <w:color w:val="008484"/>
        </w:rPr>
        <w:t>e</w:t>
      </w:r>
      <w:bookmarkEnd w:id="52"/>
    </w:p>
    <w:p w14:paraId="2946AEC0" w14:textId="064C0403" w:rsidR="00824CD7" w:rsidRDefault="00BB369B" w:rsidP="00824CD7">
      <w:r>
        <w:t>P</w:t>
      </w:r>
      <w:r w:rsidR="001C4E91">
        <w:t>ogosto</w:t>
      </w:r>
      <w:r w:rsidR="00AB7F75">
        <w:t xml:space="preserve"> </w:t>
      </w:r>
      <w:r>
        <w:t xml:space="preserve">so </w:t>
      </w:r>
      <w:r w:rsidR="00AB7F75">
        <w:t xml:space="preserve">izkazane </w:t>
      </w:r>
      <w:r>
        <w:t xml:space="preserve">potrebe po nepremičnem </w:t>
      </w:r>
      <w:r w:rsidR="00AB7F75">
        <w:t>premoženj</w:t>
      </w:r>
      <w:r>
        <w:t>u</w:t>
      </w:r>
      <w:r w:rsidR="00112C9E">
        <w:t xml:space="preserve"> države</w:t>
      </w:r>
      <w:r w:rsidR="00AB7F75">
        <w:t xml:space="preserve">, ki ga upravljavci in uporabniki potrebujejo za opravljanje svojih nalog. Te potrebe </w:t>
      </w:r>
      <w:r w:rsidR="005B2286">
        <w:t xml:space="preserve">so v </w:t>
      </w:r>
      <w:r w:rsidR="00112C9E">
        <w:t xml:space="preserve">sorazmerno </w:t>
      </w:r>
      <w:r w:rsidR="005B2286">
        <w:t xml:space="preserve">kratkih obdobjih </w:t>
      </w:r>
      <w:r w:rsidR="00824CD7">
        <w:t xml:space="preserve">nepredvidljive in </w:t>
      </w:r>
      <w:r w:rsidR="005B2286">
        <w:t xml:space="preserve">spremenljive </w:t>
      </w:r>
      <w:r w:rsidR="00824CD7">
        <w:t>ter</w:t>
      </w:r>
      <w:r w:rsidR="005B2286">
        <w:t xml:space="preserve"> odvisne od skupnih kadrovskih načrtov, dejanskih novih zaposlitev in reorganizacij, </w:t>
      </w:r>
      <w:r w:rsidR="00703992">
        <w:t>obsega in vsebine nalog</w:t>
      </w:r>
      <w:r w:rsidR="003D27A3">
        <w:t>, prenehanja pravnih podlag za uporabo</w:t>
      </w:r>
      <w:r w:rsidR="005B2286">
        <w:t xml:space="preserve"> in drugih okoliščin</w:t>
      </w:r>
      <w:r w:rsidR="00824CD7">
        <w:t xml:space="preserve"> (</w:t>
      </w:r>
      <w:bookmarkStart w:id="53" w:name="_Hlk180489799"/>
      <w:r w:rsidR="00824CD7" w:rsidRPr="00824CD7">
        <w:rPr>
          <w:b/>
          <w:bCs/>
        </w:rPr>
        <w:t>hitro spremenljive in nepredvidljive okoliščine</w:t>
      </w:r>
      <w:bookmarkEnd w:id="53"/>
      <w:r w:rsidR="00824CD7">
        <w:t>)</w:t>
      </w:r>
      <w:r w:rsidR="005B2286">
        <w:t xml:space="preserve">, čemur </w:t>
      </w:r>
      <w:r w:rsidR="00824CD7">
        <w:t xml:space="preserve">načrtovanje zagotavljanja </w:t>
      </w:r>
      <w:r w:rsidR="005B2286">
        <w:t xml:space="preserve">potrebnega nepremičnega premoženja države v takšnem tempu težko sledi. </w:t>
      </w:r>
      <w:r w:rsidR="00824CD7">
        <w:t xml:space="preserve">Zaradi tega </w:t>
      </w:r>
      <w:r w:rsidR="00ED3328">
        <w:t xml:space="preserve">je </w:t>
      </w:r>
      <w:r w:rsidR="001C4E91">
        <w:t>mogoče zaznati</w:t>
      </w:r>
      <w:r w:rsidR="00501773">
        <w:t xml:space="preserve"> </w:t>
      </w:r>
      <w:r w:rsidR="00ED3328">
        <w:t>trend, da so</w:t>
      </w:r>
      <w:r w:rsidR="00824CD7">
        <w:t xml:space="preserve"> v vsakem danem trenutku načeloma izkazane potrebe po zagotavljanju dodatnega obsega nepremičnega premoženja države, ki ga upravljavci </w:t>
      </w:r>
      <w:r w:rsidR="00525EB2">
        <w:t xml:space="preserve">ali </w:t>
      </w:r>
      <w:r w:rsidR="00824CD7">
        <w:t>uporabniki potrebujejo za opravljanje svojih nalog.</w:t>
      </w:r>
      <w:r w:rsidR="00824CD7" w:rsidRPr="00824CD7">
        <w:t xml:space="preserve"> </w:t>
      </w:r>
    </w:p>
    <w:p w14:paraId="4BCEC46E" w14:textId="6C959C59" w:rsidR="00824CD7" w:rsidRDefault="00A51778" w:rsidP="00824CD7">
      <w:r>
        <w:t>P</w:t>
      </w:r>
      <w:r w:rsidR="00824CD7">
        <w:t xml:space="preserve">ri zagotavljanju potrebnega nepremičnega premoženja države in njegovega ustreznega stanja </w:t>
      </w:r>
      <w:r>
        <w:t xml:space="preserve">je </w:t>
      </w:r>
      <w:r w:rsidR="008C6B27">
        <w:t xml:space="preserve">treba </w:t>
      </w:r>
      <w:r w:rsidR="00824CD7">
        <w:t xml:space="preserve">upoštevati organizacijo in potrebe delovnega procesa konkretnega upravljavca </w:t>
      </w:r>
      <w:r w:rsidR="00525EB2">
        <w:t xml:space="preserve">ali </w:t>
      </w:r>
      <w:r w:rsidR="00824CD7">
        <w:t xml:space="preserve">uporabnika, ki bo </w:t>
      </w:r>
      <w:r w:rsidR="001C4E91">
        <w:t>nepremično premoženje</w:t>
      </w:r>
      <w:r w:rsidR="00824CD7">
        <w:t xml:space="preserve"> uporabljal za opravljanje svojih nalog </w:t>
      </w:r>
      <w:bookmarkStart w:id="54" w:name="_Hlk180489815"/>
      <w:r w:rsidR="00824CD7">
        <w:t>(</w:t>
      </w:r>
      <w:r w:rsidR="00824CD7" w:rsidRPr="00824CD7">
        <w:rPr>
          <w:b/>
          <w:bCs/>
        </w:rPr>
        <w:t>individualna obravnava</w:t>
      </w:r>
      <w:bookmarkEnd w:id="54"/>
      <w:r w:rsidR="00824CD7">
        <w:t xml:space="preserve">). </w:t>
      </w:r>
    </w:p>
    <w:p w14:paraId="2C037A7E" w14:textId="789A8A08" w:rsidR="00AA3FF3" w:rsidRDefault="007A10B3" w:rsidP="00824CD7">
      <w:r>
        <w:t xml:space="preserve">Pomemben vpliv na </w:t>
      </w:r>
      <w:r w:rsidR="00B05389">
        <w:t xml:space="preserve">obseg </w:t>
      </w:r>
      <w:r>
        <w:t>potreb</w:t>
      </w:r>
      <w:r w:rsidR="00B05389">
        <w:t>nega</w:t>
      </w:r>
      <w:r>
        <w:t xml:space="preserve"> nepremičn</w:t>
      </w:r>
      <w:r w:rsidR="00B05389">
        <w:t>ega</w:t>
      </w:r>
      <w:r>
        <w:t xml:space="preserve"> premoženj</w:t>
      </w:r>
      <w:r w:rsidR="00B05389">
        <w:t>a</w:t>
      </w:r>
      <w:r>
        <w:t xml:space="preserve"> države </w:t>
      </w:r>
      <w:r w:rsidR="001C4E91">
        <w:t>za</w:t>
      </w:r>
      <w:r>
        <w:t xml:space="preserve"> opravljanje nalog upravljavcev in uporabnikov </w:t>
      </w:r>
      <w:r w:rsidR="00D90518">
        <w:t>ima</w:t>
      </w:r>
      <w:r>
        <w:t xml:space="preserve"> </w:t>
      </w:r>
      <w:r w:rsidRPr="00AA3FF3">
        <w:rPr>
          <w:b/>
          <w:bCs/>
        </w:rPr>
        <w:t>hibriden način dela</w:t>
      </w:r>
      <w:r w:rsidR="00075D6B">
        <w:t xml:space="preserve">. </w:t>
      </w:r>
      <w:r w:rsidR="00C3742A">
        <w:t xml:space="preserve">V skladu z zakonsko ureditvijo dela na domu, ki izhaja </w:t>
      </w:r>
      <w:r w:rsidR="00C3742A" w:rsidRPr="00FA0138">
        <w:t xml:space="preserve">iz ZDR-1, mora biti za </w:t>
      </w:r>
      <w:r w:rsidR="00372F18" w:rsidRPr="00FA0138">
        <w:t>t</w:t>
      </w:r>
      <w:r w:rsidR="00372F18">
        <w:t>ak</w:t>
      </w:r>
      <w:r w:rsidR="00372F18" w:rsidRPr="00FA0138">
        <w:t xml:space="preserve">o </w:t>
      </w:r>
      <w:r w:rsidR="00C3742A" w:rsidRPr="00FA0138">
        <w:t xml:space="preserve">opravljanje dela s ključnimi elementi podano ustrezno soglasje volj delodajalca in delavca v pogodbi o zaposlitvi, </w:t>
      </w:r>
      <w:r w:rsidR="00D61A4F">
        <w:t>drugi</w:t>
      </w:r>
      <w:r w:rsidR="00D61A4F" w:rsidRPr="00FA0138">
        <w:t xml:space="preserve"> </w:t>
      </w:r>
      <w:r w:rsidR="00C3742A" w:rsidRPr="00FA0138">
        <w:t>elementi, ki so potrebni za izvajanje dela na domu, se lahko uredijo tudi s splošnim aktom delodajalca v skladu z 10. členom ZDR-1. Ker možnost</w:t>
      </w:r>
      <w:r w:rsidR="00C3742A">
        <w:t xml:space="preserve"> dela na domu izhaja </w:t>
      </w:r>
      <w:r w:rsidR="00372F18">
        <w:t xml:space="preserve">tudi </w:t>
      </w:r>
      <w:r w:rsidR="00C3742A">
        <w:t>iz omogočanja lažjega usklajevanja potreb zasebnega in poklicnega življenja delavca, se morata delavec in delodajalec</w:t>
      </w:r>
      <w:r w:rsidR="00C14C79">
        <w:t>,</w:t>
      </w:r>
      <w:r w:rsidR="00D61A4F">
        <w:t xml:space="preserve"> </w:t>
      </w:r>
      <w:r w:rsidR="00C14C79">
        <w:t>upoštevaje navedeno</w:t>
      </w:r>
      <w:r w:rsidR="00C3742A">
        <w:t xml:space="preserve"> in temeljne obveznosti delodajalca iz delovnega razmerja, za delo delavca na domu (na določen dan) dogovoriti.</w:t>
      </w:r>
      <w:r w:rsidR="008F7294">
        <w:rPr>
          <w:rStyle w:val="Sprotnaopomba-sklic"/>
        </w:rPr>
        <w:footnoteReference w:id="31"/>
      </w:r>
      <w:r w:rsidR="00C3742A">
        <w:t xml:space="preserve"> </w:t>
      </w:r>
      <w:r w:rsidR="00075D6B">
        <w:t>I</w:t>
      </w:r>
      <w:r>
        <w:t xml:space="preserve">z </w:t>
      </w:r>
      <w:r w:rsidR="00E46C5E">
        <w:t>Poročila o izvajanju dela na domu po posameznih ministrstvih 2024</w:t>
      </w:r>
      <w:r>
        <w:t xml:space="preserve"> izhaja, da je v obdobju od 1. </w:t>
      </w:r>
      <w:r w:rsidR="00372F18">
        <w:t>aprila</w:t>
      </w:r>
      <w:r>
        <w:t xml:space="preserve"> 2023 do 31. </w:t>
      </w:r>
      <w:r w:rsidR="00372F18">
        <w:t>marca</w:t>
      </w:r>
      <w:r>
        <w:t xml:space="preserve"> 2024 v organih državne uprave v povprečju dnevno delo na domu opravljalo 1664 javnih uslužbencev, kar </w:t>
      </w:r>
      <w:r w:rsidR="00372F18">
        <w:t xml:space="preserve">je </w:t>
      </w:r>
      <w:r>
        <w:t>5,21 % zaposlenih. Če se od tega izvzame</w:t>
      </w:r>
      <w:r w:rsidR="00372F18">
        <w:t>jo</w:t>
      </w:r>
      <w:r>
        <w:t xml:space="preserve"> javn</w:t>
      </w:r>
      <w:r w:rsidR="00372F18">
        <w:t>i</w:t>
      </w:r>
      <w:r>
        <w:t xml:space="preserve"> uslužbenc</w:t>
      </w:r>
      <w:r w:rsidR="00372F18">
        <w:t>i</w:t>
      </w:r>
      <w:r>
        <w:t>, ki so bili zaposleni na Ministrstvu za notranje zadeve, Ministrstvu za obrambo</w:t>
      </w:r>
      <w:r w:rsidR="00B0556A">
        <w:t xml:space="preserve"> </w:t>
      </w:r>
      <w:r>
        <w:t>in Ministrstvu za zunanje in evropske zadeve</w:t>
      </w:r>
      <w:r w:rsidR="00372F18">
        <w:t>,</w:t>
      </w:r>
      <w:r>
        <w:t xml:space="preserve"> je v povprečju dnevno delo od doma opravljalo 1519 javnih uslužbencev, kar </w:t>
      </w:r>
      <w:r w:rsidR="00372F18">
        <w:t xml:space="preserve">je </w:t>
      </w:r>
      <w:r>
        <w:t>10,17 % zaposlenih.</w:t>
      </w:r>
      <w:r w:rsidR="00075D6B">
        <w:t xml:space="preserve"> </w:t>
      </w:r>
      <w:r w:rsidR="00AE67EE">
        <w:t>Podobni podatki izhajajo tudi iz analize</w:t>
      </w:r>
      <w:r w:rsidR="00AC28CE">
        <w:t>,</w:t>
      </w:r>
      <w:r w:rsidR="00304542">
        <w:t xml:space="preserve"> ki jo je v okviru Ocene potreb po poslovnih prostorih organov državne uprave ob izvajanju hibridnega načina dela v maju 2025 pripravilo Ministrstvo za javno upravo</w:t>
      </w:r>
      <w:r w:rsidR="00C76E1F">
        <w:t>.</w:t>
      </w:r>
      <w:r w:rsidR="00304542">
        <w:t xml:space="preserve"> </w:t>
      </w:r>
      <w:r w:rsidR="00C14C79">
        <w:t xml:space="preserve">Iz podatkov, ki </w:t>
      </w:r>
      <w:r w:rsidR="00AC28CE">
        <w:t>se nanašajo na organe državne uprave</w:t>
      </w:r>
      <w:r w:rsidR="00304542">
        <w:t xml:space="preserve"> v</w:t>
      </w:r>
      <w:r w:rsidR="00AE67EE">
        <w:t xml:space="preserve"> obdobj</w:t>
      </w:r>
      <w:r w:rsidR="00304542">
        <w:t>u</w:t>
      </w:r>
      <w:r w:rsidR="00AE67EE">
        <w:t xml:space="preserve"> od februarja 2024 do februarja 2025</w:t>
      </w:r>
      <w:r w:rsidR="00C14C79">
        <w:t>,</w:t>
      </w:r>
      <w:r w:rsidR="00304542">
        <w:t xml:space="preserve"> </w:t>
      </w:r>
      <w:r w:rsidR="00C3742A">
        <w:t>izhaja, da je</w:t>
      </w:r>
      <w:r w:rsidR="00304542">
        <w:t xml:space="preserve"> delo na domu dnevno opravljalo povprečno 1651</w:t>
      </w:r>
      <w:r w:rsidR="00525EB2">
        <w:t>, kar pomeni</w:t>
      </w:r>
      <w:r w:rsidR="00304542">
        <w:t xml:space="preserve"> 5,16 %</w:t>
      </w:r>
      <w:r w:rsidR="00525EB2">
        <w:t>,</w:t>
      </w:r>
      <w:r w:rsidR="00304542">
        <w:t xml:space="preserve"> javnih uslužbencev, ki so zaposleni v organih državne uprave.</w:t>
      </w:r>
      <w:r w:rsidR="00AE67EE">
        <w:t xml:space="preserve"> </w:t>
      </w:r>
      <w:r w:rsidR="00304542">
        <w:t xml:space="preserve">Iz Ocene potreb po poslovnih prostorih organov državne uprave ob izvajanju hibridnega načina dela izhaja tudi ugotovitev, da je </w:t>
      </w:r>
      <w:r w:rsidR="00C14C79">
        <w:t xml:space="preserve">ta </w:t>
      </w:r>
      <w:r w:rsidR="00304542">
        <w:t xml:space="preserve">način dela </w:t>
      </w:r>
      <w:r w:rsidR="00372F18">
        <w:t xml:space="preserve">odvisen </w:t>
      </w:r>
      <w:r w:rsidR="00304542">
        <w:t xml:space="preserve">tudi od posameznega organa, vrste organa in njegovih nalog. </w:t>
      </w:r>
      <w:r w:rsidR="00372F18">
        <w:t xml:space="preserve">Hibridni </w:t>
      </w:r>
      <w:r w:rsidR="00075D6B">
        <w:t xml:space="preserve">način dela tako </w:t>
      </w:r>
      <w:r w:rsidR="00372F18">
        <w:t xml:space="preserve">pomeni </w:t>
      </w:r>
      <w:r w:rsidR="00075D6B">
        <w:t xml:space="preserve">dodaten izziv upravljavcem </w:t>
      </w:r>
      <w:r w:rsidR="008948DC">
        <w:t xml:space="preserve">z vidika </w:t>
      </w:r>
      <w:r w:rsidR="00075D6B">
        <w:t xml:space="preserve">vprašanja </w:t>
      </w:r>
      <w:r w:rsidR="005C7CE5">
        <w:t>njegove</w:t>
      </w:r>
      <w:r w:rsidR="00C3742A">
        <w:t xml:space="preserve"> ureditve in</w:t>
      </w:r>
      <w:r w:rsidR="005C7CE5">
        <w:t xml:space="preserve"> izvajanja</w:t>
      </w:r>
      <w:r w:rsidR="00C3742A">
        <w:t xml:space="preserve"> na način</w:t>
      </w:r>
      <w:r w:rsidR="005C7CE5">
        <w:t xml:space="preserve">, ki bo omogočal </w:t>
      </w:r>
      <w:r w:rsidR="00075D6B">
        <w:t xml:space="preserve">predvidljivost in s tem </w:t>
      </w:r>
      <w:r w:rsidR="005C7CE5">
        <w:t xml:space="preserve">vzročno </w:t>
      </w:r>
      <w:r w:rsidR="00075D6B">
        <w:t>povezan</w:t>
      </w:r>
      <w:r w:rsidR="005C7CE5">
        <w:t>o</w:t>
      </w:r>
      <w:r w:rsidR="00075D6B">
        <w:t xml:space="preserve"> zagotavljanje optimalnega </w:t>
      </w:r>
      <w:r w:rsidR="005C7CE5">
        <w:t xml:space="preserve">(površinskega) </w:t>
      </w:r>
      <w:r w:rsidR="00075D6B">
        <w:t>obsega nepremičnega premoženja za opravljanje nalog upravljavcev in uporabnikov</w:t>
      </w:r>
      <w:r w:rsidR="00D90518">
        <w:t>, ki je povezano tudi s finančnimi prihranki.</w:t>
      </w:r>
      <w:r w:rsidR="00075D6B">
        <w:t xml:space="preserve"> </w:t>
      </w:r>
    </w:p>
    <w:p w14:paraId="4E5DA3A0" w14:textId="44BD2536" w:rsidR="007A10B3" w:rsidRDefault="008948DC" w:rsidP="00824CD7">
      <w:r>
        <w:t>V nasprotju s</w:t>
      </w:r>
      <w:r w:rsidR="00A912C7">
        <w:t xml:space="preserve"> </w:t>
      </w:r>
      <w:r>
        <w:t xml:space="preserve">potrebnim nepremičnim premoženjem </w:t>
      </w:r>
      <w:r w:rsidR="00A912C7">
        <w:t>države za opravljanje nalog upravljavcev in uporabnikov je p</w:t>
      </w:r>
      <w:r w:rsidR="00AA3FF3">
        <w:t xml:space="preserve">otrebno nepremično premoženje države, ki ga upravljavci </w:t>
      </w:r>
      <w:r w:rsidR="00525EB2">
        <w:t xml:space="preserve">ali </w:t>
      </w:r>
      <w:r w:rsidR="00AA3FF3">
        <w:t>uporabniki potrebujejo v okviru opravljanja svojih nalog</w:t>
      </w:r>
      <w:r w:rsidR="00B05389">
        <w:t>,</w:t>
      </w:r>
      <w:r w:rsidR="00AA3FF3">
        <w:t xml:space="preserve"> po stanju in obsegu odvisno </w:t>
      </w:r>
      <w:r w:rsidR="00B05389">
        <w:t xml:space="preserve">predvsem </w:t>
      </w:r>
      <w:r w:rsidR="00AA3FF3">
        <w:t xml:space="preserve">od vsebine nalog in </w:t>
      </w:r>
      <w:r w:rsidR="00664AAD">
        <w:t xml:space="preserve">ustreznega </w:t>
      </w:r>
      <w:r w:rsidR="00AA3FF3">
        <w:t xml:space="preserve">stanja na področju opravljanja </w:t>
      </w:r>
      <w:r w:rsidR="00A912C7">
        <w:t xml:space="preserve">njihovih </w:t>
      </w:r>
      <w:r w:rsidR="00AA3FF3">
        <w:t>nalog.</w:t>
      </w:r>
    </w:p>
    <w:p w14:paraId="65014EBB" w14:textId="5F3D6D07" w:rsidR="006C1EDA" w:rsidRPr="00251AD4" w:rsidRDefault="006C1EDA" w:rsidP="00824CD7">
      <w:r w:rsidRPr="00251AD4">
        <w:t>Ponudba nepremičnega premoženja</w:t>
      </w:r>
      <w:r w:rsidR="00373FC4" w:rsidRPr="00251AD4">
        <w:t xml:space="preserve"> na trgu</w:t>
      </w:r>
      <w:r w:rsidRPr="00251AD4">
        <w:t xml:space="preserve">, ki je primerno za opravljanje nalog upravljavcev </w:t>
      </w:r>
      <w:r w:rsidR="00525EB2">
        <w:t>ali</w:t>
      </w:r>
      <w:r w:rsidR="00525EB2" w:rsidRPr="00251AD4">
        <w:t xml:space="preserve"> </w:t>
      </w:r>
      <w:r w:rsidRPr="00251AD4">
        <w:t>uporabnikov, je cenovno in lokacijsko neuravnotežena</w:t>
      </w:r>
      <w:r w:rsidR="008948DC">
        <w:t>.</w:t>
      </w:r>
      <w:r w:rsidRPr="00251AD4">
        <w:t xml:space="preserve"> </w:t>
      </w:r>
      <w:r w:rsidR="008948DC">
        <w:t>V</w:t>
      </w:r>
      <w:r w:rsidRPr="00251AD4">
        <w:t xml:space="preserve"> </w:t>
      </w:r>
      <w:r w:rsidR="00FA1CCE">
        <w:t>o</w:t>
      </w:r>
      <w:r w:rsidRPr="00251AD4">
        <w:t xml:space="preserve">srednji Sloveniji </w:t>
      </w:r>
      <w:r w:rsidR="008948DC">
        <w:t xml:space="preserve">taka </w:t>
      </w:r>
      <w:r w:rsidRPr="00251AD4">
        <w:t xml:space="preserve">ponudba </w:t>
      </w:r>
      <w:r w:rsidR="008948DC" w:rsidRPr="00251AD4">
        <w:t>obst</w:t>
      </w:r>
      <w:r w:rsidR="008948DC">
        <w:t>aja</w:t>
      </w:r>
      <w:r w:rsidRPr="00251AD4">
        <w:t xml:space="preserve">, vendar so cene najemov visoke, po drugi strani </w:t>
      </w:r>
      <w:r w:rsidR="00FA1CCE">
        <w:t xml:space="preserve">pa </w:t>
      </w:r>
      <w:r w:rsidRPr="00251AD4">
        <w:t xml:space="preserve">v </w:t>
      </w:r>
      <w:r w:rsidR="00B05389">
        <w:t>nekaterih</w:t>
      </w:r>
      <w:r w:rsidRPr="00251AD4">
        <w:t xml:space="preserve"> delih države primernih nepremičnin </w:t>
      </w:r>
      <w:r w:rsidR="00F30DA6" w:rsidRPr="00251AD4">
        <w:t xml:space="preserve">mnogokrat </w:t>
      </w:r>
      <w:r w:rsidRPr="00251AD4">
        <w:t>sploh ni na voljo</w:t>
      </w:r>
      <w:r w:rsidR="00C15C45">
        <w:t xml:space="preserve"> ali jih je na voljo zelo malo</w:t>
      </w:r>
      <w:r w:rsidR="007E0C0A">
        <w:t>.</w:t>
      </w:r>
      <w:r w:rsidR="00CC19BE" w:rsidRPr="00251AD4">
        <w:t xml:space="preserve"> </w:t>
      </w:r>
      <w:r w:rsidR="007E0C0A">
        <w:t>Š</w:t>
      </w:r>
      <w:r w:rsidR="00CC19BE" w:rsidRPr="00251AD4">
        <w:t xml:space="preserve">e posebej </w:t>
      </w:r>
      <w:r w:rsidR="00C15C45">
        <w:t>je omejena ponudba</w:t>
      </w:r>
      <w:r w:rsidR="00CC19BE" w:rsidRPr="00251AD4">
        <w:t xml:space="preserve"> nepremičnin, ki bi ustrezale </w:t>
      </w:r>
      <w:r w:rsidR="007E0C0A">
        <w:t xml:space="preserve">(tudi) </w:t>
      </w:r>
      <w:r w:rsidR="00CC19BE" w:rsidRPr="00251AD4">
        <w:t>zahtevanim standardom glede energetske učinkovitosti.</w:t>
      </w:r>
    </w:p>
    <w:p w14:paraId="7788E1E6" w14:textId="68089FC9" w:rsidR="003525DD" w:rsidRDefault="00A61ED8" w:rsidP="004C376F">
      <w:pPr>
        <w:rPr>
          <w:rStyle w:val="SlogTABELAukrepZnak"/>
          <w:color w:val="000000" w:themeColor="text1"/>
        </w:rPr>
      </w:pPr>
      <w:r w:rsidRPr="00251AD4">
        <w:rPr>
          <w:color w:val="000000" w:themeColor="text1"/>
        </w:rPr>
        <w:t xml:space="preserve">Upravljavci </w:t>
      </w:r>
      <w:r w:rsidR="007E0C0A">
        <w:rPr>
          <w:color w:val="000000" w:themeColor="text1"/>
        </w:rPr>
        <w:t xml:space="preserve">v nekaterih primerih </w:t>
      </w:r>
      <w:r w:rsidR="004C376F" w:rsidRPr="00251AD4">
        <w:rPr>
          <w:color w:val="000000" w:themeColor="text1"/>
        </w:rPr>
        <w:t>nepremično premoženje</w:t>
      </w:r>
      <w:r w:rsidR="007E694B" w:rsidRPr="00251AD4">
        <w:rPr>
          <w:color w:val="000000" w:themeColor="text1"/>
        </w:rPr>
        <w:t xml:space="preserve"> države</w:t>
      </w:r>
      <w:r w:rsidR="004C376F" w:rsidRPr="00251AD4">
        <w:rPr>
          <w:color w:val="000000" w:themeColor="text1"/>
        </w:rPr>
        <w:t xml:space="preserve">, ki ga </w:t>
      </w:r>
      <w:r w:rsidR="007E0C0A">
        <w:rPr>
          <w:color w:val="000000" w:themeColor="text1"/>
        </w:rPr>
        <w:t xml:space="preserve">trajno </w:t>
      </w:r>
      <w:r w:rsidR="004C376F" w:rsidRPr="00251AD4">
        <w:rPr>
          <w:color w:val="000000" w:themeColor="text1"/>
        </w:rPr>
        <w:t>potrebujejo za opravljanje svojih nalog ali nalog uporabnikov</w:t>
      </w:r>
      <w:r w:rsidR="007E0C0A">
        <w:rPr>
          <w:color w:val="000000" w:themeColor="text1"/>
        </w:rPr>
        <w:t>,</w:t>
      </w:r>
      <w:r w:rsidRPr="00251AD4">
        <w:rPr>
          <w:color w:val="000000" w:themeColor="text1"/>
        </w:rPr>
        <w:t xml:space="preserve"> tudi najemajo od </w:t>
      </w:r>
      <w:r w:rsidR="007219AF" w:rsidRPr="00251AD4">
        <w:rPr>
          <w:color w:val="000000" w:themeColor="text1"/>
        </w:rPr>
        <w:t>gospodarsk</w:t>
      </w:r>
      <w:r w:rsidR="003E5E08" w:rsidRPr="00251AD4">
        <w:rPr>
          <w:color w:val="000000" w:themeColor="text1"/>
        </w:rPr>
        <w:t>ih</w:t>
      </w:r>
      <w:r w:rsidR="007219AF" w:rsidRPr="00251AD4">
        <w:rPr>
          <w:color w:val="000000" w:themeColor="text1"/>
        </w:rPr>
        <w:t xml:space="preserve"> družb, v kateri</w:t>
      </w:r>
      <w:r w:rsidR="00617FBC" w:rsidRPr="00251AD4">
        <w:rPr>
          <w:color w:val="000000" w:themeColor="text1"/>
        </w:rPr>
        <w:t>h</w:t>
      </w:r>
      <w:r w:rsidR="007219AF" w:rsidRPr="00251AD4">
        <w:rPr>
          <w:color w:val="000000" w:themeColor="text1"/>
        </w:rPr>
        <w:t xml:space="preserve"> </w:t>
      </w:r>
      <w:r w:rsidR="007219AF" w:rsidRPr="00251AD4">
        <w:rPr>
          <w:rStyle w:val="SlogTABELAukrepZnak"/>
          <w:color w:val="000000" w:themeColor="text1"/>
        </w:rPr>
        <w:t>je kot družbenik ali delničar posredno ali neposredno v večinskem deležu udeležena država</w:t>
      </w:r>
      <w:r w:rsidR="004C376F" w:rsidRPr="00251AD4">
        <w:rPr>
          <w:rStyle w:val="SlogTABELAukrepZnak"/>
          <w:color w:val="000000" w:themeColor="text1"/>
        </w:rPr>
        <w:t>. To v praksi pomeni</w:t>
      </w:r>
      <w:r w:rsidR="007219AF" w:rsidRPr="00251AD4">
        <w:rPr>
          <w:rStyle w:val="SlogTABELAukrepZnak"/>
          <w:color w:val="000000" w:themeColor="text1"/>
        </w:rPr>
        <w:t>, da upravljavec, ko nastopa v vlogi uresničevanja obveznosti zagotavlja</w:t>
      </w:r>
      <w:r w:rsidR="004C376F" w:rsidRPr="00251AD4">
        <w:rPr>
          <w:rStyle w:val="SlogTABELAukrepZnak"/>
          <w:color w:val="000000" w:themeColor="text1"/>
        </w:rPr>
        <w:t>nja</w:t>
      </w:r>
      <w:r w:rsidR="007219AF" w:rsidRPr="00251AD4">
        <w:rPr>
          <w:rStyle w:val="SlogTABELAukrepZnak"/>
          <w:color w:val="000000" w:themeColor="text1"/>
        </w:rPr>
        <w:t xml:space="preserve"> nepremičn</w:t>
      </w:r>
      <w:r w:rsidR="004C376F" w:rsidRPr="00251AD4">
        <w:rPr>
          <w:rStyle w:val="SlogTABELAukrepZnak"/>
          <w:color w:val="000000" w:themeColor="text1"/>
        </w:rPr>
        <w:t>ega</w:t>
      </w:r>
      <w:r w:rsidR="007219AF" w:rsidRPr="00251AD4">
        <w:rPr>
          <w:rStyle w:val="SlogTABELAukrepZnak"/>
          <w:color w:val="000000" w:themeColor="text1"/>
        </w:rPr>
        <w:t xml:space="preserve"> premoženj</w:t>
      </w:r>
      <w:r w:rsidR="004C376F" w:rsidRPr="00251AD4">
        <w:rPr>
          <w:rStyle w:val="SlogTABELAukrepZnak"/>
          <w:color w:val="000000" w:themeColor="text1"/>
        </w:rPr>
        <w:t>a</w:t>
      </w:r>
      <w:r w:rsidR="007219AF" w:rsidRPr="00251AD4">
        <w:rPr>
          <w:rStyle w:val="SlogTABELAukrepZnak"/>
          <w:color w:val="000000" w:themeColor="text1"/>
        </w:rPr>
        <w:t xml:space="preserve"> države </w:t>
      </w:r>
      <w:r w:rsidR="004C376F" w:rsidRPr="00251AD4">
        <w:rPr>
          <w:rStyle w:val="SlogTABELAukrepZnak"/>
          <w:color w:val="000000" w:themeColor="text1"/>
        </w:rPr>
        <w:t>za opravljanje svojih nalog ali nalog uporabnikov</w:t>
      </w:r>
      <w:r w:rsidR="00FA1CCE">
        <w:rPr>
          <w:rStyle w:val="SlogTABELAukrepZnak"/>
          <w:color w:val="000000" w:themeColor="text1"/>
        </w:rPr>
        <w:t>,</w:t>
      </w:r>
      <w:r w:rsidR="004C376F" w:rsidRPr="00251AD4">
        <w:rPr>
          <w:rStyle w:val="SlogTABELAukrepZnak"/>
          <w:color w:val="000000" w:themeColor="text1"/>
        </w:rPr>
        <w:t xml:space="preserve"> </w:t>
      </w:r>
      <w:r w:rsidR="007E0C0A" w:rsidRPr="00251AD4">
        <w:rPr>
          <w:rStyle w:val="SlogTABELAukrepZnak"/>
          <w:color w:val="000000" w:themeColor="text1"/>
        </w:rPr>
        <w:t xml:space="preserve">najemnino plačuje </w:t>
      </w:r>
      <w:r w:rsidR="004C376F" w:rsidRPr="00251AD4">
        <w:rPr>
          <w:rStyle w:val="SlogTABELAukrepZnak"/>
          <w:color w:val="000000" w:themeColor="text1"/>
        </w:rPr>
        <w:t>gospodarski družbi v večinski lasti države</w:t>
      </w:r>
      <w:r w:rsidR="00134EB5">
        <w:rPr>
          <w:rStyle w:val="SlogTABELAukrepZnak"/>
          <w:color w:val="000000" w:themeColor="text1"/>
        </w:rPr>
        <w:t xml:space="preserve"> oziroma gospodarski </w:t>
      </w:r>
      <w:r w:rsidR="003525DD">
        <w:rPr>
          <w:rStyle w:val="SlogTABELAukrepZnak"/>
          <w:color w:val="000000" w:themeColor="text1"/>
        </w:rPr>
        <w:t xml:space="preserve">družbi, v kateri </w:t>
      </w:r>
      <w:r w:rsidR="003A2361">
        <w:rPr>
          <w:rStyle w:val="SlogTABELAukrepZnak"/>
          <w:color w:val="000000" w:themeColor="text1"/>
        </w:rPr>
        <w:t>delež kapitalskih naložb države</w:t>
      </w:r>
      <w:r w:rsidR="00506B4E">
        <w:rPr>
          <w:rStyle w:val="Sprotnaopomba-sklic"/>
          <w:rFonts w:eastAsia="Arial"/>
          <w:color w:val="000000" w:themeColor="text1"/>
          <w:kern w:val="0"/>
          <w:lang w:eastAsia="en-US"/>
          <w14:ligatures w14:val="none"/>
        </w:rPr>
        <w:footnoteReference w:id="32"/>
      </w:r>
      <w:r w:rsidR="003A2361">
        <w:rPr>
          <w:rStyle w:val="SlogTABELAukrepZnak"/>
          <w:color w:val="000000" w:themeColor="text1"/>
        </w:rPr>
        <w:t xml:space="preserve"> znaša 100</w:t>
      </w:r>
      <w:r w:rsidR="00FA1CCE">
        <w:rPr>
          <w:rStyle w:val="SlogTABELAukrepZnak"/>
          <w:color w:val="000000" w:themeColor="text1"/>
        </w:rPr>
        <w:t xml:space="preserve"> </w:t>
      </w:r>
      <w:r w:rsidR="003A2361">
        <w:rPr>
          <w:rStyle w:val="SlogTABELAukrepZnak"/>
          <w:color w:val="000000" w:themeColor="text1"/>
        </w:rPr>
        <w:t>%</w:t>
      </w:r>
      <w:r w:rsidR="007E694B" w:rsidRPr="00251AD4">
        <w:rPr>
          <w:rStyle w:val="SlogTABELAukrepZnak"/>
          <w:color w:val="000000" w:themeColor="text1"/>
        </w:rPr>
        <w:t>.</w:t>
      </w:r>
    </w:p>
    <w:p w14:paraId="115E522D" w14:textId="3CA67689" w:rsidR="00AC6C63" w:rsidRPr="00B443B5" w:rsidRDefault="007E694B" w:rsidP="004C376F">
      <w:pPr>
        <w:rPr>
          <w:rFonts w:eastAsia="Arial"/>
          <w:color w:val="000000" w:themeColor="text1"/>
          <w:kern w:val="0"/>
          <w:lang w:eastAsia="en-US"/>
          <w14:ligatures w14:val="none"/>
        </w:rPr>
      </w:pPr>
      <w:r w:rsidRPr="00251AD4">
        <w:rPr>
          <w:rStyle w:val="SlogTABELAukrepZnak"/>
          <w:color w:val="000000" w:themeColor="text1"/>
        </w:rPr>
        <w:t>Zaradi dolgoroč</w:t>
      </w:r>
      <w:r w:rsidR="00647938">
        <w:rPr>
          <w:rStyle w:val="SlogTABELAukrepZnak"/>
          <w:color w:val="000000" w:themeColor="text1"/>
        </w:rPr>
        <w:t>n</w:t>
      </w:r>
      <w:r w:rsidR="00B43A83">
        <w:rPr>
          <w:rStyle w:val="SlogTABELAukrepZnak"/>
          <w:color w:val="000000" w:themeColor="text1"/>
        </w:rPr>
        <w:t>ih</w:t>
      </w:r>
      <w:r w:rsidR="00647938">
        <w:rPr>
          <w:rStyle w:val="SlogTABELAukrepZnak"/>
          <w:color w:val="000000" w:themeColor="text1"/>
        </w:rPr>
        <w:t xml:space="preserve"> potreb</w:t>
      </w:r>
      <w:r w:rsidR="00D23753">
        <w:rPr>
          <w:rStyle w:val="SlogTABELAukrepZnak"/>
          <w:color w:val="000000" w:themeColor="text1"/>
        </w:rPr>
        <w:t xml:space="preserve"> po zagotavljanju</w:t>
      </w:r>
      <w:r w:rsidR="00647938">
        <w:rPr>
          <w:rStyle w:val="SlogTABELAukrepZnak"/>
          <w:color w:val="000000" w:themeColor="text1"/>
        </w:rPr>
        <w:t xml:space="preserve"> </w:t>
      </w:r>
      <w:r w:rsidR="00B43A83">
        <w:rPr>
          <w:rStyle w:val="SlogTABELAukrepZnak"/>
          <w:color w:val="000000" w:themeColor="text1"/>
        </w:rPr>
        <w:t>nepremičnega premoženja</w:t>
      </w:r>
      <w:r w:rsidR="00D23753">
        <w:rPr>
          <w:rStyle w:val="SlogTABELAukrepZnak"/>
          <w:color w:val="000000" w:themeColor="text1"/>
        </w:rPr>
        <w:t xml:space="preserve"> za opravljanje nalog upravljavcev in uporabnikov </w:t>
      </w:r>
      <w:r w:rsidR="00050631">
        <w:rPr>
          <w:rStyle w:val="SlogTABELAukrepZnak"/>
          <w:color w:val="000000" w:themeColor="text1"/>
        </w:rPr>
        <w:t>so</w:t>
      </w:r>
      <w:r w:rsidR="00A52003">
        <w:rPr>
          <w:rStyle w:val="SlogTABELAukrepZnak"/>
          <w:color w:val="000000" w:themeColor="text1"/>
        </w:rPr>
        <w:t xml:space="preserve"> v praksi </w:t>
      </w:r>
      <w:r w:rsidR="00FA1CCE">
        <w:rPr>
          <w:rStyle w:val="SlogTABELAukrepZnak"/>
          <w:color w:val="000000" w:themeColor="text1"/>
        </w:rPr>
        <w:t xml:space="preserve">upravljavci </w:t>
      </w:r>
      <w:r w:rsidR="00050631">
        <w:rPr>
          <w:rStyle w:val="SlogTABELAukrepZnak"/>
          <w:color w:val="000000" w:themeColor="text1"/>
        </w:rPr>
        <w:t xml:space="preserve">in </w:t>
      </w:r>
      <w:r w:rsidR="00FA1CCE">
        <w:rPr>
          <w:rStyle w:val="SlogTABELAukrepZnak"/>
          <w:color w:val="000000" w:themeColor="text1"/>
        </w:rPr>
        <w:t xml:space="preserve">uporabniki prepoznali </w:t>
      </w:r>
      <w:r w:rsidR="00AB0738">
        <w:rPr>
          <w:rStyle w:val="SlogTABELAukrepZnak"/>
          <w:color w:val="000000" w:themeColor="text1"/>
        </w:rPr>
        <w:t>družbeno-ekonomsk</w:t>
      </w:r>
      <w:r w:rsidR="007328C9">
        <w:rPr>
          <w:rStyle w:val="SlogTABELAukrepZnak"/>
          <w:color w:val="000000" w:themeColor="text1"/>
        </w:rPr>
        <w:t>e</w:t>
      </w:r>
      <w:r w:rsidR="00AB0738">
        <w:rPr>
          <w:rStyle w:val="SlogTABELAukrepZnak"/>
          <w:color w:val="000000" w:themeColor="text1"/>
        </w:rPr>
        <w:t xml:space="preserve"> koristi</w:t>
      </w:r>
      <w:r w:rsidR="00341941" w:rsidRPr="00341941">
        <w:rPr>
          <w:rStyle w:val="SlogTABELAukrepZnak"/>
          <w:color w:val="000000" w:themeColor="text1"/>
        </w:rPr>
        <w:t xml:space="preserve"> </w:t>
      </w:r>
      <w:r w:rsidR="00341941">
        <w:rPr>
          <w:rStyle w:val="SlogTABELAukrepZnak"/>
          <w:color w:val="000000" w:themeColor="text1"/>
        </w:rPr>
        <w:t>zagotavljanja nepremičnega premoženja za opravljanje nalog upravljavcev ali nalog uporabnikov s pridobivanjem takšnega premoženja v last države</w:t>
      </w:r>
      <w:r w:rsidR="00EC63DB">
        <w:rPr>
          <w:rStyle w:val="SlogTABELAukrepZnak"/>
          <w:color w:val="000000" w:themeColor="text1"/>
        </w:rPr>
        <w:t xml:space="preserve"> </w:t>
      </w:r>
      <w:r w:rsidR="007A46D1">
        <w:rPr>
          <w:rStyle w:val="SlogTABELAukrepZnak"/>
          <w:color w:val="000000" w:themeColor="text1"/>
        </w:rPr>
        <w:t xml:space="preserve">namesto uporabe premoženja v lasti tretjih oseb. </w:t>
      </w:r>
      <w:r w:rsidR="00921971">
        <w:rPr>
          <w:rStyle w:val="SlogTABELAukrepZnak"/>
          <w:color w:val="000000" w:themeColor="text1"/>
        </w:rPr>
        <w:t>Te prepoznane družbeno-ekonomske kori</w:t>
      </w:r>
      <w:r w:rsidR="00FA1CCE">
        <w:rPr>
          <w:rStyle w:val="SlogTABELAukrepZnak"/>
          <w:color w:val="000000" w:themeColor="text1"/>
        </w:rPr>
        <w:t>s</w:t>
      </w:r>
      <w:r w:rsidR="00921971">
        <w:rPr>
          <w:rStyle w:val="SlogTABELAukrepZnak"/>
          <w:color w:val="000000" w:themeColor="text1"/>
        </w:rPr>
        <w:t>ti so med drugim</w:t>
      </w:r>
      <w:r w:rsidR="00EC63DB">
        <w:rPr>
          <w:rStyle w:val="SlogTABELAukrepZnak"/>
          <w:color w:val="000000" w:themeColor="text1"/>
        </w:rPr>
        <w:t xml:space="preserve"> </w:t>
      </w:r>
      <w:r w:rsidR="0097462A">
        <w:rPr>
          <w:rStyle w:val="SlogTABELAukrepZnak"/>
          <w:color w:val="000000" w:themeColor="text1"/>
        </w:rPr>
        <w:t>ohranitev in povečanje vrednosti stvarnega premoženja v lasti države</w:t>
      </w:r>
      <w:r w:rsidR="000A13FB">
        <w:rPr>
          <w:rStyle w:val="SlogTABELAukrepZnak"/>
          <w:color w:val="000000" w:themeColor="text1"/>
        </w:rPr>
        <w:t xml:space="preserve">, </w:t>
      </w:r>
      <w:r w:rsidR="00D76BED">
        <w:rPr>
          <w:rStyle w:val="SlogTABELAukrepZnak"/>
          <w:color w:val="000000" w:themeColor="text1"/>
        </w:rPr>
        <w:t>zagotavljanj</w:t>
      </w:r>
      <w:r w:rsidR="00A060E0">
        <w:rPr>
          <w:rStyle w:val="SlogTABELAukrepZnak"/>
          <w:color w:val="000000" w:themeColor="text1"/>
        </w:rPr>
        <w:t>e</w:t>
      </w:r>
      <w:r w:rsidR="00D76BED">
        <w:rPr>
          <w:rStyle w:val="SlogTABELAukrepZnak"/>
          <w:color w:val="000000" w:themeColor="text1"/>
        </w:rPr>
        <w:t xml:space="preserve"> </w:t>
      </w:r>
      <w:r w:rsidR="000A13FB">
        <w:rPr>
          <w:rStyle w:val="SlogTABELAukrepZnak"/>
          <w:color w:val="000000" w:themeColor="text1"/>
        </w:rPr>
        <w:t>stabilnosti poslovanja</w:t>
      </w:r>
      <w:r w:rsidR="00C824FF">
        <w:rPr>
          <w:rStyle w:val="SlogTABELAukrepZnak"/>
          <w:color w:val="000000" w:themeColor="text1"/>
        </w:rPr>
        <w:t xml:space="preserve">, </w:t>
      </w:r>
      <w:r w:rsidR="00EC791A">
        <w:rPr>
          <w:rStyle w:val="SlogTABELAukrepZnak"/>
          <w:color w:val="000000" w:themeColor="text1"/>
        </w:rPr>
        <w:t xml:space="preserve">ustreznega stanja in </w:t>
      </w:r>
      <w:r w:rsidR="00C824FF">
        <w:rPr>
          <w:rStyle w:val="SlogTABELAukrepZnak"/>
          <w:color w:val="000000" w:themeColor="text1"/>
        </w:rPr>
        <w:t>dostopnosti</w:t>
      </w:r>
      <w:r w:rsidR="00B116F2">
        <w:rPr>
          <w:rStyle w:val="SlogTABELAukrepZnak"/>
          <w:color w:val="000000" w:themeColor="text1"/>
        </w:rPr>
        <w:t xml:space="preserve"> nepremičn</w:t>
      </w:r>
      <w:r w:rsidR="000A0392">
        <w:rPr>
          <w:rStyle w:val="SlogTABELAukrepZnak"/>
          <w:color w:val="000000" w:themeColor="text1"/>
        </w:rPr>
        <w:t>ega premoženja</w:t>
      </w:r>
      <w:r w:rsidR="00B116F2">
        <w:rPr>
          <w:rStyle w:val="SlogTABELAukrepZnak"/>
          <w:color w:val="000000" w:themeColor="text1"/>
        </w:rPr>
        <w:t xml:space="preserve"> ter</w:t>
      </w:r>
      <w:r w:rsidR="00C824FF">
        <w:rPr>
          <w:rStyle w:val="SlogTABELAukrepZnak"/>
          <w:color w:val="000000" w:themeColor="text1"/>
        </w:rPr>
        <w:t xml:space="preserve"> </w:t>
      </w:r>
      <w:r w:rsidR="00FA1CCE">
        <w:rPr>
          <w:rStyle w:val="SlogTABELAukrepZnak"/>
          <w:color w:val="000000" w:themeColor="text1"/>
        </w:rPr>
        <w:t xml:space="preserve">dolgoročni prihranek </w:t>
      </w:r>
      <w:r w:rsidR="00F12713">
        <w:rPr>
          <w:rStyle w:val="SlogTABELAukrepZnak"/>
          <w:color w:val="000000" w:themeColor="text1"/>
        </w:rPr>
        <w:t>finančnih sredstev</w:t>
      </w:r>
      <w:r w:rsidR="001B2CBB">
        <w:rPr>
          <w:rStyle w:val="SlogTABELAukrepZnak"/>
          <w:color w:val="000000" w:themeColor="text1"/>
        </w:rPr>
        <w:t xml:space="preserve"> iz naslova stroškov naj</w:t>
      </w:r>
      <w:r w:rsidR="004625DF">
        <w:rPr>
          <w:rStyle w:val="SlogTABELAukrepZnak"/>
          <w:color w:val="000000" w:themeColor="text1"/>
        </w:rPr>
        <w:t>e</w:t>
      </w:r>
      <w:r w:rsidR="001B2CBB">
        <w:rPr>
          <w:rStyle w:val="SlogTABELAukrepZnak"/>
          <w:color w:val="000000" w:themeColor="text1"/>
        </w:rPr>
        <w:t>mnin</w:t>
      </w:r>
      <w:r w:rsidR="00447A39">
        <w:rPr>
          <w:rStyle w:val="SlogTABELAukrepZnak"/>
          <w:color w:val="000000" w:themeColor="text1"/>
        </w:rPr>
        <w:t>.</w:t>
      </w:r>
      <w:r w:rsidR="007F3D49">
        <w:rPr>
          <w:rStyle w:val="SlogTABELAukrepZnak"/>
          <w:color w:val="000000" w:themeColor="text1"/>
        </w:rPr>
        <w:t xml:space="preserve"> </w:t>
      </w:r>
      <w:r w:rsidR="00AC6C63">
        <w:rPr>
          <w:rStyle w:val="SlogTABELAukrepZnak"/>
          <w:color w:val="000000" w:themeColor="text1"/>
        </w:rPr>
        <w:t xml:space="preserve">Presoja </w:t>
      </w:r>
      <w:r w:rsidR="005A1C9B">
        <w:rPr>
          <w:rStyle w:val="SlogTABELAukrepZnak"/>
          <w:color w:val="000000" w:themeColor="text1"/>
        </w:rPr>
        <w:t>učinkovitosti</w:t>
      </w:r>
      <w:r w:rsidR="00AC6C63">
        <w:rPr>
          <w:rStyle w:val="SlogTABELAukrepZnak"/>
          <w:color w:val="000000" w:themeColor="text1"/>
        </w:rPr>
        <w:t xml:space="preserve"> in </w:t>
      </w:r>
      <w:r w:rsidR="00311FB7">
        <w:rPr>
          <w:rStyle w:val="SlogTABELAukrepZnak"/>
          <w:color w:val="000000" w:themeColor="text1"/>
        </w:rPr>
        <w:t xml:space="preserve">gospodarnosti </w:t>
      </w:r>
      <w:r w:rsidR="0025201C">
        <w:rPr>
          <w:rStyle w:val="SlogTABELAukrepZnak"/>
          <w:color w:val="000000" w:themeColor="text1"/>
        </w:rPr>
        <w:t xml:space="preserve">zagotavljanja potrebnega nepremičnega premoženja </w:t>
      </w:r>
      <w:r w:rsidR="005D5B39">
        <w:rPr>
          <w:rStyle w:val="SlogTABELAukrepZnak"/>
          <w:color w:val="000000" w:themeColor="text1"/>
        </w:rPr>
        <w:t xml:space="preserve">v lasti države </w:t>
      </w:r>
      <w:r w:rsidR="00B31FF1">
        <w:rPr>
          <w:rStyle w:val="SlogTABELAukrepZnak"/>
          <w:color w:val="000000" w:themeColor="text1"/>
        </w:rPr>
        <w:t xml:space="preserve">z investicijami </w:t>
      </w:r>
      <w:r w:rsidR="00E54F39">
        <w:rPr>
          <w:rStyle w:val="SlogTABELAukrepZnak"/>
          <w:color w:val="000000" w:themeColor="text1"/>
        </w:rPr>
        <w:t>v nakup</w:t>
      </w:r>
      <w:r w:rsidR="00FE61D8">
        <w:rPr>
          <w:rStyle w:val="SlogTABELAukrepZnak"/>
          <w:color w:val="000000" w:themeColor="text1"/>
        </w:rPr>
        <w:t xml:space="preserve">, gradnjo, </w:t>
      </w:r>
      <w:r w:rsidR="00932244">
        <w:rPr>
          <w:rStyle w:val="SlogTABELAukrepZnak"/>
          <w:color w:val="000000" w:themeColor="text1"/>
        </w:rPr>
        <w:t>posodobitev</w:t>
      </w:r>
      <w:r w:rsidR="00FE61D8">
        <w:rPr>
          <w:rStyle w:val="SlogTABELAukrepZnak"/>
          <w:color w:val="000000" w:themeColor="text1"/>
        </w:rPr>
        <w:t xml:space="preserve">, rekonstrukcijo </w:t>
      </w:r>
      <w:r w:rsidR="00014A33">
        <w:rPr>
          <w:rStyle w:val="SlogTABELAukrepZnak"/>
          <w:color w:val="000000" w:themeColor="text1"/>
        </w:rPr>
        <w:t xml:space="preserve">in investicijsko vzdrževanje </w:t>
      </w:r>
      <w:r w:rsidR="00E42AFD">
        <w:rPr>
          <w:rStyle w:val="SlogTABELAukrepZnak"/>
          <w:color w:val="000000" w:themeColor="text1"/>
        </w:rPr>
        <w:t>osnovnih sredstev je</w:t>
      </w:r>
      <w:r w:rsidR="00311FB7">
        <w:rPr>
          <w:rStyle w:val="SlogTABELAukrepZnak"/>
          <w:color w:val="000000" w:themeColor="text1"/>
        </w:rPr>
        <w:t xml:space="preserve"> predmet investicijske dokumentacije</w:t>
      </w:r>
      <w:r w:rsidR="003B335D">
        <w:rPr>
          <w:rStyle w:val="SlogTABELAukrepZnak"/>
          <w:color w:val="000000" w:themeColor="text1"/>
        </w:rPr>
        <w:t>, ki se pripravlja v skladu s predpisi s področja javnih financ.</w:t>
      </w:r>
    </w:p>
    <w:p w14:paraId="4B5F24F7" w14:textId="1BBF862D" w:rsidR="00A61ED8" w:rsidRPr="003331F3" w:rsidRDefault="00EC5637" w:rsidP="00EC5637">
      <w:pPr>
        <w:pStyle w:val="Naslov3"/>
        <w:rPr>
          <w:color w:val="008484"/>
        </w:rPr>
      </w:pPr>
      <w:bookmarkStart w:id="55" w:name="_Toc219122280"/>
      <w:r>
        <w:rPr>
          <w:color w:val="008484"/>
        </w:rPr>
        <w:t>III.2.</w:t>
      </w:r>
      <w:r w:rsidR="00176EC3">
        <w:rPr>
          <w:color w:val="008484"/>
        </w:rPr>
        <w:t xml:space="preserve">8 </w:t>
      </w:r>
      <w:r w:rsidR="006E13BB" w:rsidRPr="003331F3">
        <w:rPr>
          <w:color w:val="008484"/>
        </w:rPr>
        <w:t>T</w:t>
      </w:r>
      <w:r w:rsidR="00A61ED8" w:rsidRPr="003331F3">
        <w:rPr>
          <w:color w:val="008484"/>
        </w:rPr>
        <w:t>rajno nepotrebn</w:t>
      </w:r>
      <w:r w:rsidR="006E13BB" w:rsidRPr="003331F3">
        <w:rPr>
          <w:color w:val="008484"/>
        </w:rPr>
        <w:t>o</w:t>
      </w:r>
      <w:r w:rsidR="00A61ED8" w:rsidRPr="003331F3">
        <w:rPr>
          <w:color w:val="008484"/>
        </w:rPr>
        <w:t xml:space="preserve"> nepremičn</w:t>
      </w:r>
      <w:r w:rsidR="006E13BB" w:rsidRPr="003331F3">
        <w:rPr>
          <w:color w:val="008484"/>
        </w:rPr>
        <w:t>o</w:t>
      </w:r>
      <w:r w:rsidR="00A61ED8" w:rsidRPr="003331F3">
        <w:rPr>
          <w:color w:val="008484"/>
        </w:rPr>
        <w:t xml:space="preserve"> premoženj</w:t>
      </w:r>
      <w:r w:rsidR="006E13BB" w:rsidRPr="003331F3">
        <w:rPr>
          <w:color w:val="008484"/>
        </w:rPr>
        <w:t>e</w:t>
      </w:r>
      <w:r w:rsidR="00A61ED8" w:rsidRPr="003331F3">
        <w:rPr>
          <w:color w:val="008484"/>
        </w:rPr>
        <w:t xml:space="preserve"> države</w:t>
      </w:r>
      <w:bookmarkEnd w:id="55"/>
    </w:p>
    <w:p w14:paraId="3D2AC0BE" w14:textId="73498F0C" w:rsidR="00CB70FC" w:rsidRDefault="00CB70FC">
      <w:pPr>
        <w:rPr>
          <w:color w:val="000000" w:themeColor="text1"/>
        </w:rPr>
      </w:pPr>
      <w:r>
        <w:rPr>
          <w:color w:val="000000" w:themeColor="text1"/>
        </w:rPr>
        <w:t xml:space="preserve">S kopičenjem trajno nepotrebnega in </w:t>
      </w:r>
      <w:r w:rsidR="00D90518">
        <w:rPr>
          <w:color w:val="000000" w:themeColor="text1"/>
        </w:rPr>
        <w:t xml:space="preserve">s tem </w:t>
      </w:r>
      <w:r>
        <w:rPr>
          <w:color w:val="000000" w:themeColor="text1"/>
        </w:rPr>
        <w:t xml:space="preserve">morebiti tudi neprimernega nepremičnega premoženja </w:t>
      </w:r>
      <w:r w:rsidR="001D7E47">
        <w:rPr>
          <w:color w:val="000000" w:themeColor="text1"/>
        </w:rPr>
        <w:t xml:space="preserve">za upravljavce </w:t>
      </w:r>
      <w:r>
        <w:rPr>
          <w:color w:val="000000" w:themeColor="text1"/>
        </w:rPr>
        <w:t xml:space="preserve">nastajajo tudi stroški ter druga morebitna dejanska in pravna bremena, ki izhajajo iz lastništva tega premoženja. Ker ti stroški </w:t>
      </w:r>
      <w:r w:rsidR="00722A43">
        <w:rPr>
          <w:color w:val="000000" w:themeColor="text1"/>
        </w:rPr>
        <w:t xml:space="preserve">in </w:t>
      </w:r>
      <w:r>
        <w:rPr>
          <w:color w:val="000000" w:themeColor="text1"/>
        </w:rPr>
        <w:t>tudi bremena, ki lahko povzročajo še dodatne stroške, ne prispevajo k zagotavljanju pogojev za opravljanje nalog upravljavcev in uporabnikov, zmanjšujejo ekonomsko učinkovitost ravnanja z nepremičnim premoženjem države.</w:t>
      </w:r>
      <w:r w:rsidR="00884221">
        <w:rPr>
          <w:color w:val="000000" w:themeColor="text1"/>
        </w:rPr>
        <w:t xml:space="preserve"> </w:t>
      </w:r>
    </w:p>
    <w:p w14:paraId="20FF3CCE" w14:textId="3A2D95B4" w:rsidR="00C6274D" w:rsidRDefault="00884221" w:rsidP="00CC76E4">
      <w:pPr>
        <w:pStyle w:val="SlogTABELAukrep"/>
        <w:spacing w:line="276" w:lineRule="auto"/>
        <w:rPr>
          <w:color w:val="000000" w:themeColor="text1"/>
        </w:rPr>
      </w:pPr>
      <w:r>
        <w:rPr>
          <w:color w:val="000000" w:themeColor="text1"/>
        </w:rPr>
        <w:t xml:space="preserve">Trajno nepotrebno nepremično premoženje v lasti države je v skladu z ZSPDSLS-1 </w:t>
      </w:r>
      <w:r w:rsidR="00D90518">
        <w:rPr>
          <w:color w:val="000000" w:themeColor="text1"/>
        </w:rPr>
        <w:t>praviloma</w:t>
      </w:r>
      <w:r>
        <w:rPr>
          <w:color w:val="000000" w:themeColor="text1"/>
        </w:rPr>
        <w:t xml:space="preserve"> predmet razpolaganja.</w:t>
      </w:r>
      <w:r w:rsidR="002C1DA0">
        <w:rPr>
          <w:color w:val="000000" w:themeColor="text1"/>
        </w:rPr>
        <w:t xml:space="preserve"> </w:t>
      </w:r>
      <w:r w:rsidR="002C1DA0" w:rsidRPr="00C6274D">
        <w:rPr>
          <w:color w:val="000000" w:themeColor="text1"/>
        </w:rPr>
        <w:t xml:space="preserve">Slednje se spremlja v okviru letnega poročanja Vlade Republike Slovenije Državnemu zboru </w:t>
      </w:r>
      <w:r w:rsidR="00932244">
        <w:rPr>
          <w:color w:val="000000" w:themeColor="text1"/>
        </w:rPr>
        <w:t xml:space="preserve">Republike Slovenije </w:t>
      </w:r>
      <w:r w:rsidR="002C1DA0" w:rsidRPr="00C6274D">
        <w:rPr>
          <w:color w:val="000000" w:themeColor="text1"/>
        </w:rPr>
        <w:t xml:space="preserve">o realizaciji porabe skupne vrednosti pravnih poslov razpolaganja s stvarnim premoženjem v lasti države, </w:t>
      </w:r>
      <w:r w:rsidR="00FA1CCE">
        <w:rPr>
          <w:color w:val="000000" w:themeColor="text1"/>
        </w:rPr>
        <w:t>ki ga</w:t>
      </w:r>
      <w:r w:rsidR="002C1DA0" w:rsidRPr="00C6274D">
        <w:rPr>
          <w:color w:val="000000" w:themeColor="text1"/>
        </w:rPr>
        <w:t xml:space="preserve"> upravljajo organi državne uprave, javni zavodi, javni gospodarski zavodi, javne agencije in javni skladi</w:t>
      </w:r>
      <w:r w:rsidR="00C6274D">
        <w:rPr>
          <w:color w:val="000000" w:themeColor="text1"/>
        </w:rPr>
        <w:t>.</w:t>
      </w:r>
      <w:r w:rsidR="002C1DA0" w:rsidRPr="00C6274D">
        <w:rPr>
          <w:rStyle w:val="Sprotnaopomba-sklic"/>
          <w:color w:val="000000" w:themeColor="text1"/>
        </w:rPr>
        <w:footnoteReference w:id="33"/>
      </w:r>
      <w:r w:rsidR="002C1DA0" w:rsidRPr="00C6274D">
        <w:rPr>
          <w:color w:val="000000" w:themeColor="text1"/>
        </w:rPr>
        <w:t xml:space="preserve"> </w:t>
      </w:r>
      <w:r w:rsidR="00E078DE">
        <w:rPr>
          <w:color w:val="000000" w:themeColor="text1"/>
        </w:rPr>
        <w:t>N</w:t>
      </w:r>
      <w:r w:rsidR="00C6274D">
        <w:rPr>
          <w:color w:val="000000" w:themeColor="text1"/>
        </w:rPr>
        <w:t xml:space="preserve">apovedi o sklenitvi pravnega posla, ki so jih upravljavci pred začetkom postopka razpolaganja dolžni </w:t>
      </w:r>
      <w:r w:rsidR="00FA1CCE">
        <w:rPr>
          <w:color w:val="000000" w:themeColor="text1"/>
        </w:rPr>
        <w:t xml:space="preserve">sporočiti </w:t>
      </w:r>
      <w:r w:rsidR="00C6274D">
        <w:rPr>
          <w:color w:val="000000" w:themeColor="text1"/>
        </w:rPr>
        <w:t>ministrstvu, pristojnemu za sistem ravnanja s stvarnim premoženjem</w:t>
      </w:r>
      <w:r w:rsidR="008F6E98">
        <w:rPr>
          <w:color w:val="000000" w:themeColor="text1"/>
        </w:rPr>
        <w:t>,</w:t>
      </w:r>
      <w:r w:rsidR="00C6274D">
        <w:rPr>
          <w:color w:val="000000" w:themeColor="text1"/>
        </w:rPr>
        <w:t xml:space="preserve"> </w:t>
      </w:r>
      <w:r w:rsidR="00E078DE">
        <w:rPr>
          <w:color w:val="000000" w:themeColor="text1"/>
        </w:rPr>
        <w:t xml:space="preserve">v praksi </w:t>
      </w:r>
      <w:r w:rsidR="00FA1CCE">
        <w:rPr>
          <w:color w:val="000000" w:themeColor="text1"/>
        </w:rPr>
        <w:t xml:space="preserve">pomenijo </w:t>
      </w:r>
      <w:r w:rsidR="00B94EA2">
        <w:rPr>
          <w:color w:val="000000" w:themeColor="text1"/>
        </w:rPr>
        <w:t xml:space="preserve">prepoznavo </w:t>
      </w:r>
      <w:r w:rsidR="00C6274D">
        <w:rPr>
          <w:color w:val="000000" w:themeColor="text1"/>
        </w:rPr>
        <w:t xml:space="preserve">trajno nepotrebnega nepremičnega premoženja v lasti države v najožjem obsegu. </w:t>
      </w:r>
    </w:p>
    <w:p w14:paraId="35831869" w14:textId="589BD7E4" w:rsidR="00884221" w:rsidRDefault="00ED3CBC" w:rsidP="00ED3CBC">
      <w:pPr>
        <w:pStyle w:val="SlogTABELAukrep"/>
        <w:spacing w:line="276" w:lineRule="auto"/>
        <w:rPr>
          <w:color w:val="000000" w:themeColor="text1"/>
        </w:rPr>
      </w:pPr>
      <w:r>
        <w:rPr>
          <w:color w:val="000000" w:themeColor="text1"/>
        </w:rPr>
        <w:t>Iz</w:t>
      </w:r>
      <w:r w:rsidRPr="00ED3CBC">
        <w:rPr>
          <w:color w:val="000000" w:themeColor="text1"/>
        </w:rPr>
        <w:t xml:space="preserve"> Poročila o realizaciji porabe skupne vrednosti za leto </w:t>
      </w:r>
      <w:r w:rsidRPr="0045780D">
        <w:rPr>
          <w:color w:val="000000" w:themeColor="text1"/>
        </w:rPr>
        <w:t>202</w:t>
      </w:r>
      <w:r w:rsidR="00802155" w:rsidRPr="00B443B5">
        <w:rPr>
          <w:color w:val="000000" w:themeColor="text1"/>
        </w:rPr>
        <w:t>4</w:t>
      </w:r>
      <w:r>
        <w:rPr>
          <w:color w:val="000000" w:themeColor="text1"/>
        </w:rPr>
        <w:t xml:space="preserve"> izhaja, da je bilo v</w:t>
      </w:r>
      <w:r w:rsidR="005C7DE8" w:rsidRPr="00C6274D">
        <w:rPr>
          <w:color w:val="000000" w:themeColor="text1"/>
        </w:rPr>
        <w:t xml:space="preserve"> letu 202</w:t>
      </w:r>
      <w:r w:rsidR="00802155">
        <w:rPr>
          <w:color w:val="000000" w:themeColor="text1"/>
        </w:rPr>
        <w:t>4</w:t>
      </w:r>
      <w:r w:rsidR="005C7DE8" w:rsidRPr="00C6274D">
        <w:rPr>
          <w:color w:val="000000" w:themeColor="text1"/>
        </w:rPr>
        <w:t xml:space="preserve"> realizirano razpolaganje glede </w:t>
      </w:r>
      <w:r w:rsidR="00FF7A96">
        <w:rPr>
          <w:color w:val="000000" w:themeColor="text1"/>
        </w:rPr>
        <w:t>426</w:t>
      </w:r>
      <w:r w:rsidR="00FF7A96" w:rsidRPr="00C6274D">
        <w:rPr>
          <w:color w:val="000000" w:themeColor="text1"/>
        </w:rPr>
        <w:t xml:space="preserve"> </w:t>
      </w:r>
      <w:r w:rsidR="005C7DE8" w:rsidRPr="00C6274D">
        <w:rPr>
          <w:color w:val="000000" w:themeColor="text1"/>
        </w:rPr>
        <w:t>postavk</w:t>
      </w:r>
      <w:r w:rsidR="0015719C">
        <w:rPr>
          <w:rStyle w:val="Sprotnaopomba-sklic"/>
          <w:color w:val="000000" w:themeColor="text1"/>
        </w:rPr>
        <w:footnoteReference w:id="34"/>
      </w:r>
      <w:r w:rsidR="005C7DE8" w:rsidRPr="00C6274D">
        <w:rPr>
          <w:color w:val="000000" w:themeColor="text1"/>
        </w:rPr>
        <w:t xml:space="preserve"> od skupno </w:t>
      </w:r>
      <w:r w:rsidR="00621EAE">
        <w:rPr>
          <w:color w:val="000000" w:themeColor="text1"/>
        </w:rPr>
        <w:t>701</w:t>
      </w:r>
      <w:r w:rsidR="00621EAE" w:rsidRPr="00C6274D">
        <w:rPr>
          <w:color w:val="000000" w:themeColor="text1"/>
        </w:rPr>
        <w:t xml:space="preserve"> </w:t>
      </w:r>
      <w:r w:rsidR="002A215F" w:rsidRPr="00C6274D">
        <w:rPr>
          <w:color w:val="000000" w:themeColor="text1"/>
        </w:rPr>
        <w:t>napovedan</w:t>
      </w:r>
      <w:r w:rsidR="002A215F">
        <w:rPr>
          <w:color w:val="000000" w:themeColor="text1"/>
        </w:rPr>
        <w:t>e</w:t>
      </w:r>
      <w:r w:rsidR="002A215F" w:rsidRPr="00C6274D">
        <w:rPr>
          <w:color w:val="000000" w:themeColor="text1"/>
        </w:rPr>
        <w:t xml:space="preserve"> </w:t>
      </w:r>
      <w:r w:rsidR="005C7DE8" w:rsidRPr="00C6274D">
        <w:rPr>
          <w:color w:val="000000" w:themeColor="text1"/>
        </w:rPr>
        <w:t>postavk</w:t>
      </w:r>
      <w:r w:rsidR="002A215F">
        <w:rPr>
          <w:color w:val="000000" w:themeColor="text1"/>
        </w:rPr>
        <w:t>e</w:t>
      </w:r>
      <w:r w:rsidR="00115948">
        <w:rPr>
          <w:color w:val="000000" w:themeColor="text1"/>
        </w:rPr>
        <w:t xml:space="preserve"> za razpolaganje</w:t>
      </w:r>
      <w:r w:rsidR="005C7DE8" w:rsidRPr="00C6274D">
        <w:rPr>
          <w:color w:val="000000" w:themeColor="text1"/>
        </w:rPr>
        <w:t xml:space="preserve">, kar </w:t>
      </w:r>
      <w:r w:rsidR="001B69F5">
        <w:rPr>
          <w:color w:val="000000" w:themeColor="text1"/>
        </w:rPr>
        <w:t>je</w:t>
      </w:r>
      <w:r w:rsidR="001B69F5" w:rsidRPr="00C6274D">
        <w:rPr>
          <w:color w:val="000000" w:themeColor="text1"/>
        </w:rPr>
        <w:t xml:space="preserve"> </w:t>
      </w:r>
      <w:r w:rsidR="00621EAE">
        <w:rPr>
          <w:color w:val="000000" w:themeColor="text1"/>
        </w:rPr>
        <w:t>60,77</w:t>
      </w:r>
      <w:r w:rsidR="001B69F5">
        <w:rPr>
          <w:color w:val="000000" w:themeColor="text1"/>
        </w:rPr>
        <w:t>-odstotni</w:t>
      </w:r>
      <w:r w:rsidR="005C7DE8" w:rsidRPr="00C6274D">
        <w:rPr>
          <w:color w:val="000000" w:themeColor="text1"/>
        </w:rPr>
        <w:t xml:space="preserve"> delež napovedanih postavk, ob tem pa </w:t>
      </w:r>
      <w:r w:rsidR="001B69F5">
        <w:rPr>
          <w:color w:val="000000" w:themeColor="text1"/>
        </w:rPr>
        <w:t>sta</w:t>
      </w:r>
      <w:r w:rsidR="001B69F5" w:rsidRPr="00C6274D">
        <w:rPr>
          <w:color w:val="000000" w:themeColor="text1"/>
        </w:rPr>
        <w:t xml:space="preserve"> </w:t>
      </w:r>
      <w:r w:rsidR="005C7DE8" w:rsidRPr="00C6274D">
        <w:rPr>
          <w:color w:val="000000" w:themeColor="text1"/>
        </w:rPr>
        <w:t>bil</w:t>
      </w:r>
      <w:r w:rsidR="001B69F5">
        <w:rPr>
          <w:color w:val="000000" w:themeColor="text1"/>
        </w:rPr>
        <w:t>i</w:t>
      </w:r>
      <w:r w:rsidR="005C7DE8" w:rsidRPr="00C6274D">
        <w:rPr>
          <w:color w:val="000000" w:themeColor="text1"/>
        </w:rPr>
        <w:t xml:space="preserve"> dosežen</w:t>
      </w:r>
      <w:r w:rsidR="001B69F5">
        <w:rPr>
          <w:color w:val="000000" w:themeColor="text1"/>
        </w:rPr>
        <w:t>i</w:t>
      </w:r>
      <w:r w:rsidR="005C7DE8" w:rsidRPr="00C6274D">
        <w:rPr>
          <w:color w:val="000000" w:themeColor="text1"/>
        </w:rPr>
        <w:t xml:space="preserve"> </w:t>
      </w:r>
      <w:r w:rsidR="007532B5">
        <w:rPr>
          <w:color w:val="000000" w:themeColor="text1"/>
        </w:rPr>
        <w:t>39,01</w:t>
      </w:r>
      <w:r w:rsidR="001B69F5">
        <w:rPr>
          <w:color w:val="000000" w:themeColor="text1"/>
        </w:rPr>
        <w:t>-odstotna</w:t>
      </w:r>
      <w:r w:rsidR="005C7DE8" w:rsidRPr="00C6274D">
        <w:rPr>
          <w:color w:val="000000" w:themeColor="text1"/>
        </w:rPr>
        <w:t xml:space="preserve"> realizacija skupne načrtovane vrednosti</w:t>
      </w:r>
      <w:r w:rsidR="00581D83">
        <w:rPr>
          <w:color w:val="000000" w:themeColor="text1"/>
        </w:rPr>
        <w:t xml:space="preserve"> in </w:t>
      </w:r>
      <w:r w:rsidR="003005B5">
        <w:rPr>
          <w:color w:val="000000" w:themeColor="text1"/>
        </w:rPr>
        <w:t>88,71</w:t>
      </w:r>
      <w:r w:rsidR="001B69F5">
        <w:rPr>
          <w:color w:val="000000" w:themeColor="text1"/>
        </w:rPr>
        <w:t>-odstotna</w:t>
      </w:r>
      <w:r w:rsidR="00581D83">
        <w:rPr>
          <w:color w:val="000000" w:themeColor="text1"/>
        </w:rPr>
        <w:t xml:space="preserve"> realizacija načrtovane vrednosti realiziranih postavk</w:t>
      </w:r>
      <w:r w:rsidR="005C7DE8" w:rsidRPr="00C6274D">
        <w:rPr>
          <w:color w:val="000000" w:themeColor="text1"/>
        </w:rPr>
        <w:t>.</w:t>
      </w:r>
      <w:r w:rsidR="002D5279" w:rsidRPr="00C6274D">
        <w:rPr>
          <w:color w:val="000000" w:themeColor="text1"/>
        </w:rPr>
        <w:t xml:space="preserve"> Realizacija je bila dosežena s pravnimi posli prodaje, menjave in brezplačnimi prenosi</w:t>
      </w:r>
      <w:r w:rsidR="003B2022">
        <w:rPr>
          <w:color w:val="000000" w:themeColor="text1"/>
        </w:rPr>
        <w:t xml:space="preserve"> ali odsvojitvami</w:t>
      </w:r>
      <w:r w:rsidR="002D5279" w:rsidRPr="00C6274D">
        <w:rPr>
          <w:color w:val="000000" w:themeColor="text1"/>
        </w:rPr>
        <w:t xml:space="preserve">. Kar </w:t>
      </w:r>
      <w:r w:rsidR="00610F81">
        <w:rPr>
          <w:color w:val="000000" w:themeColor="text1"/>
        </w:rPr>
        <w:t>7,9</w:t>
      </w:r>
      <w:r w:rsidR="00581D83">
        <w:rPr>
          <w:color w:val="000000" w:themeColor="text1"/>
        </w:rPr>
        <w:t xml:space="preserve"> </w:t>
      </w:r>
      <w:r w:rsidR="002D5279" w:rsidRPr="00C6274D">
        <w:rPr>
          <w:color w:val="000000" w:themeColor="text1"/>
        </w:rPr>
        <w:t>% skupne načrtovane vrednosti razpolaganja</w:t>
      </w:r>
      <w:r w:rsidR="005C7DE8" w:rsidRPr="00C6274D">
        <w:rPr>
          <w:color w:val="000000" w:themeColor="text1"/>
        </w:rPr>
        <w:t xml:space="preserve"> </w:t>
      </w:r>
      <w:r w:rsidR="002D5279" w:rsidRPr="00C6274D">
        <w:rPr>
          <w:color w:val="000000" w:themeColor="text1"/>
        </w:rPr>
        <w:t xml:space="preserve">je bilo </w:t>
      </w:r>
      <w:r w:rsidR="002A215F" w:rsidRPr="00C6274D">
        <w:rPr>
          <w:color w:val="000000" w:themeColor="text1"/>
        </w:rPr>
        <w:t>odsvojen</w:t>
      </w:r>
      <w:r w:rsidR="002A215F">
        <w:rPr>
          <w:color w:val="000000" w:themeColor="text1"/>
        </w:rPr>
        <w:t>ih</w:t>
      </w:r>
      <w:r w:rsidR="002A215F" w:rsidRPr="00C6274D">
        <w:rPr>
          <w:color w:val="000000" w:themeColor="text1"/>
        </w:rPr>
        <w:t xml:space="preserve"> </w:t>
      </w:r>
      <w:r w:rsidR="002D5279" w:rsidRPr="00C6274D">
        <w:rPr>
          <w:color w:val="000000" w:themeColor="text1"/>
        </w:rPr>
        <w:t xml:space="preserve">s pravnimi posli brezplačnih prenosov </w:t>
      </w:r>
      <w:r w:rsidR="00525EB2">
        <w:rPr>
          <w:color w:val="000000" w:themeColor="text1"/>
        </w:rPr>
        <w:t>ali</w:t>
      </w:r>
      <w:r w:rsidR="002D5279" w:rsidRPr="00C6274D">
        <w:rPr>
          <w:color w:val="000000" w:themeColor="text1"/>
        </w:rPr>
        <w:t xml:space="preserve"> odsvojitev, ki </w:t>
      </w:r>
      <w:r w:rsidR="002D5279" w:rsidRPr="00C6274D">
        <w:rPr>
          <w:rFonts w:cs="Arial"/>
          <w:color w:val="000000" w:themeColor="text1"/>
          <w:szCs w:val="20"/>
          <w:lang w:eastAsia="ar-SA"/>
        </w:rPr>
        <w:t>ne ustvarjajo prihodkov proračuna in zato pomenijo zmanjšanje javnega premoženja</w:t>
      </w:r>
      <w:r w:rsidR="007E0C0A">
        <w:rPr>
          <w:rFonts w:cs="Arial"/>
          <w:color w:val="000000" w:themeColor="text1"/>
          <w:szCs w:val="20"/>
          <w:lang w:eastAsia="ar-SA"/>
        </w:rPr>
        <w:t xml:space="preserve"> </w:t>
      </w:r>
      <w:r w:rsidR="00B8349E">
        <w:rPr>
          <w:rFonts w:cs="Arial"/>
          <w:color w:val="000000" w:themeColor="text1"/>
          <w:szCs w:val="20"/>
          <w:lang w:eastAsia="ar-SA"/>
        </w:rPr>
        <w:t xml:space="preserve">v lasti </w:t>
      </w:r>
      <w:r w:rsidR="007E0C0A">
        <w:rPr>
          <w:rFonts w:cs="Arial"/>
          <w:color w:val="000000" w:themeColor="text1"/>
          <w:szCs w:val="20"/>
          <w:lang w:eastAsia="ar-SA"/>
        </w:rPr>
        <w:t>države</w:t>
      </w:r>
      <w:r w:rsidR="002D5279" w:rsidRPr="00C6274D">
        <w:rPr>
          <w:rFonts w:cs="Arial"/>
          <w:color w:val="000000" w:themeColor="text1"/>
          <w:szCs w:val="20"/>
          <w:lang w:eastAsia="ar-SA"/>
        </w:rPr>
        <w:t xml:space="preserve">, kar pomembno vpliva tudi na končno vrednostno in prihodkovno uspešnost </w:t>
      </w:r>
      <w:r w:rsidR="00592FE2">
        <w:rPr>
          <w:rFonts w:cs="Arial"/>
          <w:color w:val="000000" w:themeColor="text1"/>
          <w:szCs w:val="20"/>
          <w:lang w:eastAsia="ar-SA"/>
        </w:rPr>
        <w:t>uresničitve</w:t>
      </w:r>
      <w:r w:rsidR="00592FE2" w:rsidRPr="00C6274D">
        <w:rPr>
          <w:rFonts w:cs="Arial"/>
          <w:color w:val="000000" w:themeColor="text1"/>
          <w:szCs w:val="20"/>
          <w:lang w:eastAsia="ar-SA"/>
        </w:rPr>
        <w:t xml:space="preserve"> </w:t>
      </w:r>
      <w:r w:rsidR="002D5279" w:rsidRPr="00C6274D">
        <w:rPr>
          <w:rFonts w:cs="Arial"/>
          <w:color w:val="000000" w:themeColor="text1"/>
          <w:szCs w:val="20"/>
          <w:lang w:eastAsia="ar-SA"/>
        </w:rPr>
        <w:t>načrta razpolaganja z nepremičnim premoženjem države v letu 202</w:t>
      </w:r>
      <w:r w:rsidR="00851034">
        <w:rPr>
          <w:rFonts w:cs="Arial"/>
          <w:color w:val="000000" w:themeColor="text1"/>
          <w:szCs w:val="20"/>
          <w:lang w:eastAsia="ar-SA"/>
        </w:rPr>
        <w:t>4</w:t>
      </w:r>
      <w:r w:rsidR="002D5279" w:rsidRPr="00C6274D">
        <w:rPr>
          <w:rFonts w:cs="Arial"/>
          <w:color w:val="000000" w:themeColor="text1"/>
          <w:szCs w:val="20"/>
          <w:lang w:eastAsia="ar-SA"/>
        </w:rPr>
        <w:t xml:space="preserve">. </w:t>
      </w:r>
      <w:r w:rsidR="002D5279" w:rsidRPr="00C6274D">
        <w:rPr>
          <w:color w:val="000000" w:themeColor="text1"/>
        </w:rPr>
        <w:t xml:space="preserve">Največ pravnih poslov razpolaganja je bilo </w:t>
      </w:r>
      <w:r w:rsidR="00592FE2">
        <w:rPr>
          <w:color w:val="000000" w:themeColor="text1"/>
        </w:rPr>
        <w:t>doseženih</w:t>
      </w:r>
      <w:r w:rsidR="00592FE2" w:rsidRPr="00C6274D">
        <w:rPr>
          <w:color w:val="000000" w:themeColor="text1"/>
        </w:rPr>
        <w:t xml:space="preserve"> </w:t>
      </w:r>
      <w:r w:rsidR="002D5279" w:rsidRPr="00C6274D">
        <w:rPr>
          <w:color w:val="000000" w:themeColor="text1"/>
        </w:rPr>
        <w:t>po metodi javnega zbiranja ponudb, sledi</w:t>
      </w:r>
      <w:r w:rsidR="002A215F">
        <w:rPr>
          <w:color w:val="000000" w:themeColor="text1"/>
        </w:rPr>
        <w:t>ta</w:t>
      </w:r>
      <w:r w:rsidR="002D5279" w:rsidRPr="00C6274D">
        <w:rPr>
          <w:color w:val="000000" w:themeColor="text1"/>
        </w:rPr>
        <w:t xml:space="preserve"> javna dražba in nato neposredna pogodba, pri čemer je bil glede na načrtovane vrednosti najvišji delež realizacije načrtovane vrednosti, </w:t>
      </w:r>
      <w:r w:rsidR="00592FE2">
        <w:rPr>
          <w:color w:val="000000" w:themeColor="text1"/>
        </w:rPr>
        <w:t xml:space="preserve">in sicer </w:t>
      </w:r>
      <w:r w:rsidR="002D5279" w:rsidRPr="00C6274D">
        <w:rPr>
          <w:color w:val="000000" w:themeColor="text1"/>
        </w:rPr>
        <w:t xml:space="preserve">kar </w:t>
      </w:r>
      <w:r w:rsidR="00A43301">
        <w:rPr>
          <w:color w:val="000000" w:themeColor="text1"/>
        </w:rPr>
        <w:t>115</w:t>
      </w:r>
      <w:r w:rsidR="008D6C13">
        <w:rPr>
          <w:color w:val="000000" w:themeColor="text1"/>
        </w:rPr>
        <w:t>,92</w:t>
      </w:r>
      <w:r w:rsidR="00592FE2">
        <w:rPr>
          <w:color w:val="000000" w:themeColor="text1"/>
        </w:rPr>
        <w:t>-odstoten</w:t>
      </w:r>
      <w:r w:rsidR="002D5279" w:rsidRPr="00C6274D">
        <w:rPr>
          <w:color w:val="000000" w:themeColor="text1"/>
        </w:rPr>
        <w:t>, dosežen pri razpolaganjih po metodi javne dražbe.</w:t>
      </w:r>
      <w:r w:rsidR="00CD722C" w:rsidRPr="00C6274D">
        <w:rPr>
          <w:color w:val="000000" w:themeColor="text1"/>
        </w:rPr>
        <w:t xml:space="preserve"> Razloge za nerealizirana razpolaganja je mogoče pripisati predvsem dejstvom, da bodisi za določeno nepremičnino v okviru postopka razpolaganja ni bilo izkazanega interesa za nakup </w:t>
      </w:r>
      <w:r w:rsidR="00525EB2">
        <w:rPr>
          <w:color w:val="000000" w:themeColor="text1"/>
        </w:rPr>
        <w:t>ali</w:t>
      </w:r>
      <w:r w:rsidR="00525EB2" w:rsidRPr="00C6274D">
        <w:rPr>
          <w:color w:val="000000" w:themeColor="text1"/>
        </w:rPr>
        <w:t xml:space="preserve"> </w:t>
      </w:r>
      <w:r w:rsidR="00CD722C" w:rsidRPr="00C6274D">
        <w:rPr>
          <w:color w:val="000000" w:themeColor="text1"/>
        </w:rPr>
        <w:t>je nepremičnina tržno nezanimiva bodisi do presečnega datuma niso bila pridobljena potrebna soglasja za razpolaganje.</w:t>
      </w:r>
      <w:r w:rsidR="002D5279" w:rsidRPr="00C6274D">
        <w:rPr>
          <w:rStyle w:val="Sprotnaopomba-sklic"/>
          <w:color w:val="000000" w:themeColor="text1"/>
        </w:rPr>
        <w:footnoteReference w:id="35"/>
      </w:r>
      <w:r w:rsidR="00CC76E4" w:rsidRPr="00C6274D">
        <w:rPr>
          <w:color w:val="000000" w:themeColor="text1"/>
        </w:rPr>
        <w:t xml:space="preserve"> V praksi se lahko izkaže, da posameznega nepremičnega premoženja države ni mogoče prodati </w:t>
      </w:r>
      <w:r>
        <w:rPr>
          <w:color w:val="000000" w:themeColor="text1"/>
        </w:rPr>
        <w:t xml:space="preserve">ali oddati v najem </w:t>
      </w:r>
      <w:r w:rsidR="00CC76E4" w:rsidRPr="00C6274D">
        <w:rPr>
          <w:color w:val="000000" w:themeColor="text1"/>
        </w:rPr>
        <w:t>zaradi pravn</w:t>
      </w:r>
      <w:r w:rsidR="007E0C0A">
        <w:rPr>
          <w:color w:val="000000" w:themeColor="text1"/>
        </w:rPr>
        <w:t>ih</w:t>
      </w:r>
      <w:r w:rsidR="00CC76E4" w:rsidRPr="00C6274D">
        <w:rPr>
          <w:color w:val="000000" w:themeColor="text1"/>
        </w:rPr>
        <w:t xml:space="preserve"> </w:t>
      </w:r>
      <w:r w:rsidR="007E0C0A">
        <w:rPr>
          <w:color w:val="000000" w:themeColor="text1"/>
        </w:rPr>
        <w:t>okoliščin</w:t>
      </w:r>
      <w:r w:rsidR="00CC76E4" w:rsidRPr="00C6274D">
        <w:rPr>
          <w:color w:val="000000" w:themeColor="text1"/>
        </w:rPr>
        <w:t xml:space="preserve"> </w:t>
      </w:r>
      <w:r w:rsidR="00D01B51">
        <w:rPr>
          <w:color w:val="000000" w:themeColor="text1"/>
        </w:rPr>
        <w:t>ali</w:t>
      </w:r>
      <w:r w:rsidR="00CC76E4" w:rsidRPr="00C6274D">
        <w:rPr>
          <w:color w:val="000000" w:themeColor="text1"/>
        </w:rPr>
        <w:t xml:space="preserve"> </w:t>
      </w:r>
      <w:r w:rsidR="00D01B51">
        <w:rPr>
          <w:color w:val="000000" w:themeColor="text1"/>
        </w:rPr>
        <w:t xml:space="preserve">konkretnih </w:t>
      </w:r>
      <w:r w:rsidR="007E0C0A">
        <w:rPr>
          <w:color w:val="000000" w:themeColor="text1"/>
        </w:rPr>
        <w:t xml:space="preserve">dejanskih okoliščin, vezanih na </w:t>
      </w:r>
      <w:r w:rsidR="00CC76E4" w:rsidRPr="00C6274D">
        <w:rPr>
          <w:color w:val="000000" w:themeColor="text1"/>
        </w:rPr>
        <w:t>uporab</w:t>
      </w:r>
      <w:r w:rsidR="00D01B51">
        <w:rPr>
          <w:color w:val="000000" w:themeColor="text1"/>
        </w:rPr>
        <w:t>o</w:t>
      </w:r>
      <w:r w:rsidR="00CC76E4" w:rsidRPr="00C6274D">
        <w:rPr>
          <w:color w:val="000000" w:themeColor="text1"/>
        </w:rPr>
        <w:t xml:space="preserve"> ali </w:t>
      </w:r>
      <w:r w:rsidR="00D01B51">
        <w:rPr>
          <w:color w:val="000000" w:themeColor="text1"/>
        </w:rPr>
        <w:t>urejanje</w:t>
      </w:r>
      <w:r w:rsidR="00CC76E4" w:rsidRPr="00C6274D">
        <w:rPr>
          <w:color w:val="000000" w:themeColor="text1"/>
        </w:rPr>
        <w:t xml:space="preserve"> lastniškega stanja, ki upošteva njegov namen.</w:t>
      </w:r>
    </w:p>
    <w:p w14:paraId="6F2B0071" w14:textId="02310F09" w:rsidR="00E1242D" w:rsidRPr="00ED3CBC" w:rsidRDefault="00E1242D" w:rsidP="00ED3CBC">
      <w:pPr>
        <w:pStyle w:val="SlogTABELAukrep"/>
        <w:spacing w:line="276" w:lineRule="auto"/>
        <w:rPr>
          <w:color w:val="000000" w:themeColor="text1"/>
        </w:rPr>
      </w:pPr>
      <w:r>
        <w:rPr>
          <w:color w:val="000000" w:themeColor="text1"/>
        </w:rPr>
        <w:t xml:space="preserve">Nominalno se obseg trajno nepotrebnega nepremičnega premoženja države ves čas spreminja, saj država </w:t>
      </w:r>
      <w:r w:rsidR="00DD5BAF">
        <w:rPr>
          <w:color w:val="000000" w:themeColor="text1"/>
        </w:rPr>
        <w:t xml:space="preserve">oziroma upravljavci </w:t>
      </w:r>
      <w:r>
        <w:rPr>
          <w:color w:val="000000" w:themeColor="text1"/>
        </w:rPr>
        <w:t xml:space="preserve">ob zmanjševanju njegovega obsega </w:t>
      </w:r>
      <w:r w:rsidR="00D90518">
        <w:rPr>
          <w:color w:val="000000" w:themeColor="text1"/>
        </w:rPr>
        <w:t xml:space="preserve">za opravljanje svojih nalog ali </w:t>
      </w:r>
      <w:r w:rsidR="00DD5BAF">
        <w:rPr>
          <w:color w:val="000000" w:themeColor="text1"/>
        </w:rPr>
        <w:t xml:space="preserve">v okviru opravljanja svojih nalog </w:t>
      </w:r>
      <w:r>
        <w:rPr>
          <w:color w:val="000000" w:themeColor="text1"/>
        </w:rPr>
        <w:t xml:space="preserve">na različnih pravnih podlagah </w:t>
      </w:r>
      <w:r w:rsidR="001F0048">
        <w:rPr>
          <w:color w:val="000000" w:themeColor="text1"/>
        </w:rPr>
        <w:t xml:space="preserve">tako </w:t>
      </w:r>
      <w:r>
        <w:rPr>
          <w:color w:val="000000" w:themeColor="text1"/>
        </w:rPr>
        <w:t xml:space="preserve">premoženje tudi </w:t>
      </w:r>
      <w:r w:rsidR="00FF474D">
        <w:rPr>
          <w:color w:val="000000" w:themeColor="text1"/>
        </w:rPr>
        <w:t xml:space="preserve">v okviru opravljanja svojih </w:t>
      </w:r>
      <w:r w:rsidR="00232461">
        <w:rPr>
          <w:color w:val="000000" w:themeColor="text1"/>
        </w:rPr>
        <w:t xml:space="preserve">zakonskih </w:t>
      </w:r>
      <w:r w:rsidR="00FF474D">
        <w:rPr>
          <w:color w:val="000000" w:themeColor="text1"/>
        </w:rPr>
        <w:t xml:space="preserve">nalog </w:t>
      </w:r>
      <w:r w:rsidR="0097480D">
        <w:rPr>
          <w:color w:val="000000" w:themeColor="text1"/>
        </w:rPr>
        <w:t xml:space="preserve">nenehno </w:t>
      </w:r>
      <w:r>
        <w:rPr>
          <w:color w:val="000000" w:themeColor="text1"/>
        </w:rPr>
        <w:t>pridobiva</w:t>
      </w:r>
      <w:r w:rsidR="00DD5BAF">
        <w:rPr>
          <w:color w:val="000000" w:themeColor="text1"/>
        </w:rPr>
        <w:t>jo</w:t>
      </w:r>
      <w:r>
        <w:rPr>
          <w:color w:val="000000" w:themeColor="text1"/>
        </w:rPr>
        <w:t xml:space="preserve"> v last. </w:t>
      </w:r>
    </w:p>
    <w:p w14:paraId="4D8B7D7A" w14:textId="7E10F89F" w:rsidR="00E65554" w:rsidRPr="003331F3" w:rsidRDefault="00176EC3" w:rsidP="00176EC3">
      <w:pPr>
        <w:pStyle w:val="Naslov3"/>
        <w:rPr>
          <w:color w:val="008484"/>
        </w:rPr>
      </w:pPr>
      <w:bookmarkStart w:id="56" w:name="_Toc219122281"/>
      <w:r>
        <w:rPr>
          <w:color w:val="008484"/>
        </w:rPr>
        <w:t xml:space="preserve">III.2.9 </w:t>
      </w:r>
      <w:r w:rsidR="006E13BB" w:rsidRPr="003331F3">
        <w:rPr>
          <w:color w:val="008484"/>
        </w:rPr>
        <w:t>E</w:t>
      </w:r>
      <w:r w:rsidR="00B7726B" w:rsidRPr="003331F3">
        <w:rPr>
          <w:color w:val="008484"/>
        </w:rPr>
        <w:t>videnc</w:t>
      </w:r>
      <w:r w:rsidR="006E13BB" w:rsidRPr="003331F3">
        <w:rPr>
          <w:color w:val="008484"/>
        </w:rPr>
        <w:t>e</w:t>
      </w:r>
      <w:r w:rsidR="00B7726B" w:rsidRPr="003331F3">
        <w:rPr>
          <w:color w:val="008484"/>
        </w:rPr>
        <w:t xml:space="preserve">, </w:t>
      </w:r>
      <w:r w:rsidR="001D7E47" w:rsidRPr="003331F3">
        <w:rPr>
          <w:color w:val="008484"/>
        </w:rPr>
        <w:t>e</w:t>
      </w:r>
      <w:r w:rsidR="00E65554" w:rsidRPr="003331F3">
        <w:rPr>
          <w:color w:val="008484"/>
        </w:rPr>
        <w:t>vi</w:t>
      </w:r>
      <w:r w:rsidR="00283EE7" w:rsidRPr="003331F3">
        <w:rPr>
          <w:color w:val="008484"/>
        </w:rPr>
        <w:t>denč</w:t>
      </w:r>
      <w:r w:rsidR="00504239" w:rsidRPr="003331F3">
        <w:rPr>
          <w:color w:val="008484"/>
        </w:rPr>
        <w:t>no</w:t>
      </w:r>
      <w:r w:rsidR="00283EE7" w:rsidRPr="003331F3">
        <w:rPr>
          <w:color w:val="008484"/>
        </w:rPr>
        <w:t xml:space="preserve"> stanj</w:t>
      </w:r>
      <w:r w:rsidR="00504239" w:rsidRPr="003331F3">
        <w:rPr>
          <w:color w:val="008484"/>
        </w:rPr>
        <w:t>e</w:t>
      </w:r>
      <w:r w:rsidR="00283EE7" w:rsidRPr="003331F3">
        <w:rPr>
          <w:color w:val="008484"/>
        </w:rPr>
        <w:t xml:space="preserve"> in evidentiranj</w:t>
      </w:r>
      <w:r w:rsidR="00504239" w:rsidRPr="003331F3">
        <w:rPr>
          <w:color w:val="008484"/>
        </w:rPr>
        <w:t>e</w:t>
      </w:r>
      <w:bookmarkEnd w:id="56"/>
    </w:p>
    <w:p w14:paraId="2B5B513D" w14:textId="37A488D6" w:rsidR="001D7E47" w:rsidRDefault="001D7E47" w:rsidP="001D7E47">
      <w:r>
        <w:t xml:space="preserve">Računsko sodišče </w:t>
      </w:r>
      <w:r w:rsidR="00606DEC">
        <w:t xml:space="preserve">je </w:t>
      </w:r>
      <w:r>
        <w:t xml:space="preserve">v </w:t>
      </w:r>
      <w:r w:rsidR="00F833F7">
        <w:t>r</w:t>
      </w:r>
      <w:r>
        <w:t xml:space="preserve">evizijskem poročilu Ravnanje z nepremičninami ugotovilo, da zaradi nepopolnih, neažurnih, napačnih </w:t>
      </w:r>
      <w:r w:rsidR="00525EB2">
        <w:t xml:space="preserve">in </w:t>
      </w:r>
      <w:r>
        <w:t xml:space="preserve">nezanesljivih evidenc vladni </w:t>
      </w:r>
      <w:r w:rsidR="003B2022">
        <w:t>pro</w:t>
      </w:r>
      <w:r>
        <w:t xml:space="preserve">računski uporabniki ne morejo ustrezno spremljati ravnanja z nepremičninami, ki jih potrebujejo za svoje delovanje, ne morejo izvajati ustreznega nadziranja in na tej podlagi ne uvajajo potrebnih popravljalnih aktivnosti pri ravnanju s temi nepremičninami. Zaradi navedenega obstaja tveganje neučinkovitega upravljanja. </w:t>
      </w:r>
    </w:p>
    <w:p w14:paraId="53C04256" w14:textId="3E2243B2" w:rsidR="006A4EE5" w:rsidRPr="00D25FD8" w:rsidRDefault="008242AF" w:rsidP="00D25FD8">
      <w:r>
        <w:t xml:space="preserve">Temeljni </w:t>
      </w:r>
      <w:r w:rsidR="006A4EE5">
        <w:t xml:space="preserve">evidenci nepremičnega premoženja v Republiki Sloveniji sta </w:t>
      </w:r>
      <w:r>
        <w:t xml:space="preserve">zemljiška knjiga in kataster nepremičnin. </w:t>
      </w:r>
      <w:r w:rsidRPr="00283EE7">
        <w:t>Zemljiška knjiga</w:t>
      </w:r>
      <w:r w:rsidRPr="00D25FD8">
        <w:t xml:space="preserve"> je javna knjiga, namenjena vpisu in javni objavi podatkov o pravicah na nepremičninah in pravnih dejstvih v zvezi z nepremičninami</w:t>
      </w:r>
      <w:r w:rsidR="005A1249">
        <w:t>,</w:t>
      </w:r>
      <w:r w:rsidRPr="00D25FD8">
        <w:rPr>
          <w:vertAlign w:val="superscript"/>
        </w:rPr>
        <w:footnoteReference w:id="36"/>
      </w:r>
      <w:r w:rsidRPr="00D25FD8">
        <w:t xml:space="preserve"> medtem ko je kataster nepremičnin temeljna evidenca podatkov o položaju, obliki, fizičnih in drugih lastnostih parcel, stavb in delov stavb, ki izkazuje dejansko stanje nepremičnin.</w:t>
      </w:r>
      <w:r w:rsidRPr="00D25FD8">
        <w:rPr>
          <w:vertAlign w:val="superscript"/>
        </w:rPr>
        <w:footnoteReference w:id="37"/>
      </w:r>
      <w:r w:rsidRPr="00D25FD8">
        <w:rPr>
          <w:vertAlign w:val="superscript"/>
        </w:rPr>
        <w:t xml:space="preserve"> </w:t>
      </w:r>
      <w:r w:rsidRPr="00D25FD8">
        <w:t xml:space="preserve">Med podatki, ki so evidentirani v </w:t>
      </w:r>
      <w:r w:rsidR="00283EE7" w:rsidRPr="00B663A8">
        <w:rPr>
          <w:b/>
          <w:bCs/>
        </w:rPr>
        <w:t>k</w:t>
      </w:r>
      <w:r w:rsidRPr="00B663A8">
        <w:rPr>
          <w:b/>
          <w:bCs/>
        </w:rPr>
        <w:t>atastru nepremičnin</w:t>
      </w:r>
      <w:r w:rsidR="00283EE7">
        <w:t>,</w:t>
      </w:r>
      <w:r w:rsidRPr="00D25FD8">
        <w:t xml:space="preserve"> je za parcele in dele stavb v lasti </w:t>
      </w:r>
      <w:r w:rsidR="00283EE7">
        <w:t>države</w:t>
      </w:r>
      <w:r w:rsidRPr="00D25FD8">
        <w:t xml:space="preserve"> evidentiran tudi podatek o upravljavcu te nepremičnine</w:t>
      </w:r>
      <w:r w:rsidR="00FE0139">
        <w:t>.</w:t>
      </w:r>
      <w:r w:rsidRPr="00D25FD8">
        <w:rPr>
          <w:vertAlign w:val="superscript"/>
        </w:rPr>
        <w:footnoteReference w:id="38"/>
      </w:r>
      <w:r w:rsidR="00FE0139">
        <w:t xml:space="preserve"> Več o tem je bilo že predstavljeno v okviru izhodišč</w:t>
      </w:r>
      <w:r w:rsidR="00776592">
        <w:t xml:space="preserve"> strateških vsebin</w:t>
      </w:r>
      <w:r w:rsidR="00FE0139">
        <w:t xml:space="preserve"> glede </w:t>
      </w:r>
      <w:r w:rsidR="000F1BFF">
        <w:t>upravljavcev nepremičnega premoženja</w:t>
      </w:r>
      <w:r w:rsidR="00FE0139">
        <w:t xml:space="preserve"> </w:t>
      </w:r>
      <w:r w:rsidR="000F1BFF">
        <w:t>države.</w:t>
      </w:r>
    </w:p>
    <w:p w14:paraId="240380E0" w14:textId="0DE292EF" w:rsidR="006A4EE5" w:rsidRDefault="005D1BE9">
      <w:r>
        <w:t xml:space="preserve">V </w:t>
      </w:r>
      <w:r w:rsidRPr="00283EE7">
        <w:rPr>
          <w:b/>
          <w:bCs/>
        </w:rPr>
        <w:t>zemljiški knjigi</w:t>
      </w:r>
      <w:r>
        <w:t xml:space="preserve"> je kot lastnica nepremičnega premoženja države </w:t>
      </w:r>
      <w:r w:rsidR="00DF5C91">
        <w:t xml:space="preserve">praviloma </w:t>
      </w:r>
      <w:r>
        <w:t xml:space="preserve">vpisana Republika Slovenija, kljub temu </w:t>
      </w:r>
      <w:r w:rsidR="00653344">
        <w:t xml:space="preserve">je bilo </w:t>
      </w:r>
      <w:r w:rsidR="00FF355E">
        <w:t>v zemljiški knjigi v februarju 2025</w:t>
      </w:r>
      <w:r w:rsidR="00653344">
        <w:t xml:space="preserve"> </w:t>
      </w:r>
      <w:r w:rsidR="00FF355E">
        <w:t xml:space="preserve">skupno število nepremičnin, pri katerih je kot lastnik v zemljiški knjigi </w:t>
      </w:r>
      <w:r w:rsidR="000E0B55">
        <w:t>vpisano javno dobro</w:t>
      </w:r>
      <w:r w:rsidR="00F82D76">
        <w:t>,</w:t>
      </w:r>
      <w:r w:rsidR="000E0B55">
        <w:t xml:space="preserve"> 114.664 in skupno število nepremičnin, pri kateri</w:t>
      </w:r>
      <w:r w:rsidR="00A7678E">
        <w:t>h</w:t>
      </w:r>
      <w:r w:rsidR="000E0B55">
        <w:t xml:space="preserve"> </w:t>
      </w:r>
      <w:r w:rsidR="001D23B7">
        <w:t>j</w:t>
      </w:r>
      <w:r w:rsidR="000E0B55">
        <w:t>e kot lastnik v zemljiški knjigi vpisana družbena lastnina</w:t>
      </w:r>
      <w:r w:rsidR="00F82D76">
        <w:t>,</w:t>
      </w:r>
      <w:r w:rsidR="000E0B55">
        <w:t xml:space="preserve"> 24.107</w:t>
      </w:r>
      <w:r w:rsidR="005A1249">
        <w:t>.</w:t>
      </w:r>
      <w:r w:rsidR="001D23B7">
        <w:rPr>
          <w:rStyle w:val="Sprotnaopomba-sklic"/>
        </w:rPr>
        <w:footnoteReference w:id="39"/>
      </w:r>
      <w:r w:rsidR="00653344">
        <w:t xml:space="preserve"> </w:t>
      </w:r>
      <w:r w:rsidR="000E0B55">
        <w:t xml:space="preserve">Ob tem </w:t>
      </w:r>
      <w:r w:rsidR="00D01B51">
        <w:t xml:space="preserve">pa </w:t>
      </w:r>
      <w:r w:rsidR="000E0B55">
        <w:t xml:space="preserve">imajo nekatere </w:t>
      </w:r>
      <w:r w:rsidR="002B5FB6">
        <w:t xml:space="preserve">od </w:t>
      </w:r>
      <w:r w:rsidR="000E0B55">
        <w:t xml:space="preserve">teh nepremičnin v katastru nepremičnin </w:t>
      </w:r>
      <w:r w:rsidR="00653344">
        <w:t>vpisan</w:t>
      </w:r>
      <w:r w:rsidR="000E0B55">
        <w:t>ega upravljavca.</w:t>
      </w:r>
      <w:r w:rsidR="00653344">
        <w:t xml:space="preserve"> </w:t>
      </w:r>
      <w:r w:rsidR="006A4EE5">
        <w:t xml:space="preserve">Problematiko neustreznih vpisov javnega dobra v zemljiški knjigi je </w:t>
      </w:r>
      <w:r w:rsidR="00606DEC">
        <w:t xml:space="preserve">poudarila </w:t>
      </w:r>
      <w:r w:rsidR="007822B1">
        <w:t xml:space="preserve">že </w:t>
      </w:r>
      <w:r w:rsidR="006A4EE5">
        <w:t xml:space="preserve">Strategija 2009, vendar na njeni podlagi </w:t>
      </w:r>
      <w:r w:rsidR="00606DEC">
        <w:t xml:space="preserve">upravljavci </w:t>
      </w:r>
      <w:r w:rsidR="006A4EE5">
        <w:t xml:space="preserve">premoženja, ki ima status javnega dobra, </w:t>
      </w:r>
      <w:r w:rsidR="00606DEC">
        <w:t xml:space="preserve">zemljiškoknjižnega stanja </w:t>
      </w:r>
      <w:r w:rsidR="006A4EE5">
        <w:t xml:space="preserve">še vedno </w:t>
      </w:r>
      <w:r w:rsidR="00606DEC">
        <w:t>niso</w:t>
      </w:r>
      <w:r w:rsidR="006A4EE5">
        <w:t xml:space="preserve"> v celoti </w:t>
      </w:r>
      <w:r w:rsidR="00606DEC">
        <w:t>uredili</w:t>
      </w:r>
      <w:r w:rsidR="006A4EE5">
        <w:t>.</w:t>
      </w:r>
      <w:r w:rsidR="00235F83">
        <w:t xml:space="preserve"> Ob tem je pomembno tudi, da so dejanski lastniki teh nepremičnin poleg države </w:t>
      </w:r>
      <w:r w:rsidR="00283EE7">
        <w:t xml:space="preserve">lahko </w:t>
      </w:r>
      <w:r w:rsidR="00235F83">
        <w:t>tudi lokalne skupnosti</w:t>
      </w:r>
      <w:r w:rsidR="00283EE7">
        <w:t xml:space="preserve"> </w:t>
      </w:r>
      <w:r w:rsidR="00606DEC">
        <w:t xml:space="preserve">in </w:t>
      </w:r>
      <w:r w:rsidR="00235F83">
        <w:t>osebe zasebnega prava.</w:t>
      </w:r>
    </w:p>
    <w:p w14:paraId="57B7A584" w14:textId="51A88152" w:rsidR="0013556D" w:rsidRDefault="00CF2957">
      <w:r>
        <w:rPr>
          <w:b/>
          <w:bCs/>
        </w:rPr>
        <w:t xml:space="preserve">Centralna evidenca nepremičnin Republike Slovenije – </w:t>
      </w:r>
      <w:r w:rsidRPr="00D42266">
        <w:t>Informacijski sistem Gospodar</w:t>
      </w:r>
      <w:r>
        <w:rPr>
          <w:b/>
          <w:bCs/>
        </w:rPr>
        <w:t xml:space="preserve"> </w:t>
      </w:r>
      <w:r w:rsidRPr="003E6738">
        <w:t xml:space="preserve">(v </w:t>
      </w:r>
      <w:r w:rsidR="00C66623" w:rsidRPr="003E6738">
        <w:t>nadalj</w:t>
      </w:r>
      <w:r w:rsidR="00C66623">
        <w:t>njem besedilu</w:t>
      </w:r>
      <w:r w:rsidRPr="003E6738">
        <w:t>: IS Gospodar)</w:t>
      </w:r>
      <w:r>
        <w:t xml:space="preserve"> </w:t>
      </w:r>
      <w:r w:rsidR="003E7383">
        <w:t>je</w:t>
      </w:r>
      <w:r w:rsidR="003E7383" w:rsidRPr="00B628F4">
        <w:t xml:space="preserve"> </w:t>
      </w:r>
      <w:r w:rsidRPr="00B628F4">
        <w:t>evidenc</w:t>
      </w:r>
      <w:r w:rsidR="00996063">
        <w:t>a</w:t>
      </w:r>
      <w:r w:rsidRPr="00B628F4">
        <w:t xml:space="preserve"> nepremičnega premoženja v lasti ali uporabi države</w:t>
      </w:r>
      <w:r w:rsidRPr="0038552A">
        <w:t xml:space="preserve"> in zajema</w:t>
      </w:r>
      <w:r w:rsidR="00876352">
        <w:t xml:space="preserve"> nepremičn</w:t>
      </w:r>
      <w:r>
        <w:t>o</w:t>
      </w:r>
      <w:r w:rsidR="00876352">
        <w:t xml:space="preserve"> premoženj</w:t>
      </w:r>
      <w:r>
        <w:t>e</w:t>
      </w:r>
      <w:r w:rsidR="00876352">
        <w:t xml:space="preserve"> </w:t>
      </w:r>
      <w:r w:rsidR="00B126FF">
        <w:t xml:space="preserve">v lasti </w:t>
      </w:r>
      <w:r w:rsidR="00876352">
        <w:t>države</w:t>
      </w:r>
      <w:r w:rsidR="00AA2BB0">
        <w:t>,</w:t>
      </w:r>
      <w:r w:rsidR="00B126FF">
        <w:t xml:space="preserve"> razen </w:t>
      </w:r>
      <w:r>
        <w:t xml:space="preserve">nepremičnega premoženja </w:t>
      </w:r>
      <w:r w:rsidR="00B126FF">
        <w:t>v upravljanju Slovenske obveščevalno</w:t>
      </w:r>
      <w:r w:rsidR="003E7383">
        <w:t>-</w:t>
      </w:r>
      <w:r w:rsidR="00B126FF">
        <w:t xml:space="preserve">varnostne agencije </w:t>
      </w:r>
      <w:r w:rsidR="00996063">
        <w:t xml:space="preserve">ter </w:t>
      </w:r>
      <w:r w:rsidR="00B126FF">
        <w:t>kmetijskih in gozdnih zemljišč</w:t>
      </w:r>
      <w:r w:rsidR="00FF2A17">
        <w:t>,</w:t>
      </w:r>
      <w:r w:rsidR="004578EF">
        <w:rPr>
          <w:rStyle w:val="Sprotnaopomba-sklic"/>
        </w:rPr>
        <w:footnoteReference w:id="40"/>
      </w:r>
      <w:r w:rsidR="00B126FF">
        <w:t xml:space="preserve"> ter nepremičn</w:t>
      </w:r>
      <w:r>
        <w:t>o</w:t>
      </w:r>
      <w:r w:rsidR="00B126FF">
        <w:t xml:space="preserve"> premoženj</w:t>
      </w:r>
      <w:r>
        <w:t>e</w:t>
      </w:r>
      <w:r w:rsidR="00B126FF">
        <w:t xml:space="preserve"> v lasti tretjih oseb, ki </w:t>
      </w:r>
      <w:r w:rsidR="00F82D76">
        <w:t xml:space="preserve">ga </w:t>
      </w:r>
      <w:r w:rsidR="00B126FF">
        <w:t xml:space="preserve">najemajo ali na podlagi drugega pravnega naslova uporabljajo državni organi. IS Gospodar </w:t>
      </w:r>
      <w:r w:rsidR="00876352">
        <w:t xml:space="preserve">je </w:t>
      </w:r>
      <w:r w:rsidR="00283EE7">
        <w:t xml:space="preserve">bil </w:t>
      </w:r>
      <w:r w:rsidR="00876352">
        <w:t>vzpostavljen</w:t>
      </w:r>
      <w:r w:rsidR="00283EE7">
        <w:t xml:space="preserve"> leta 2022</w:t>
      </w:r>
      <w:r w:rsidR="00876352">
        <w:t xml:space="preserve"> na podlagi določil ZSPDSLS-1</w:t>
      </w:r>
      <w:r w:rsidR="003B7FE3">
        <w:t xml:space="preserve">. </w:t>
      </w:r>
      <w:r w:rsidR="00161D77">
        <w:t xml:space="preserve">Že ZSPDSLS-1 </w:t>
      </w:r>
      <w:r w:rsidR="00710C91">
        <w:t xml:space="preserve">navaja </w:t>
      </w:r>
      <w:r w:rsidR="00161D77">
        <w:t xml:space="preserve">ključne namene te evidence, in sicer da se </w:t>
      </w:r>
      <w:r w:rsidR="006F5479">
        <w:t xml:space="preserve">ta </w:t>
      </w:r>
      <w:r w:rsidR="00161D77">
        <w:t xml:space="preserve">upravlja z namenom zagotavljanja preglednosti, točnosti, </w:t>
      </w:r>
      <w:proofErr w:type="spellStart"/>
      <w:r w:rsidR="00161D77">
        <w:t>posodobljenosti</w:t>
      </w:r>
      <w:proofErr w:type="spellEnd"/>
      <w:r w:rsidR="00161D77">
        <w:t xml:space="preserve"> in dostopnosti podatkov o stvarnem premoženju ter </w:t>
      </w:r>
      <w:r w:rsidR="006F5479">
        <w:t xml:space="preserve">z namenom </w:t>
      </w:r>
      <w:r w:rsidR="00161D77">
        <w:t>nadzora, načrtovanja in učinkovitega ravnanja</w:t>
      </w:r>
      <w:r w:rsidR="00F05E4C">
        <w:t xml:space="preserve"> </w:t>
      </w:r>
      <w:r w:rsidR="00161D77">
        <w:t>s stvarnim premoženjem.</w:t>
      </w:r>
      <w:r w:rsidR="00161D77">
        <w:rPr>
          <w:rStyle w:val="Sprotnaopomba-sklic"/>
        </w:rPr>
        <w:footnoteReference w:id="41"/>
      </w:r>
      <w:r w:rsidR="00161D77">
        <w:t xml:space="preserve"> </w:t>
      </w:r>
      <w:r w:rsidR="003B7FE3">
        <w:t xml:space="preserve">Zasnova </w:t>
      </w:r>
      <w:r w:rsidR="004578EF">
        <w:t>IS Gospodar</w:t>
      </w:r>
      <w:r w:rsidR="003B7FE3">
        <w:t xml:space="preserve"> temelji na izhodiščih, značilnostih in uporabnih funkcionalnostih dotedanje Centralne evidence nepremičnin Republike Slovenije (CEN 2), ki jo je</w:t>
      </w:r>
      <w:r w:rsidR="00283EE7">
        <w:t xml:space="preserve"> </w:t>
      </w:r>
      <w:r w:rsidR="006F5479">
        <w:t xml:space="preserve">IS Gospodar </w:t>
      </w:r>
      <w:r w:rsidR="0013556D">
        <w:t>nadomestil</w:t>
      </w:r>
      <w:r w:rsidR="003B7FE3">
        <w:t>.</w:t>
      </w:r>
      <w:r w:rsidR="009D559A">
        <w:t xml:space="preserve"> </w:t>
      </w:r>
      <w:r w:rsidR="003B7FE3">
        <w:t xml:space="preserve">V danem trenutku </w:t>
      </w:r>
      <w:r w:rsidR="009D559A">
        <w:t>IS Gospodar</w:t>
      </w:r>
      <w:r w:rsidR="00876352">
        <w:t xml:space="preserve"> </w:t>
      </w:r>
      <w:r w:rsidR="003B7FE3">
        <w:t xml:space="preserve">še </w:t>
      </w:r>
      <w:r w:rsidR="009D559A">
        <w:t xml:space="preserve">ne ustreza aktualnemu razvoju in </w:t>
      </w:r>
      <w:r w:rsidR="00876352">
        <w:t xml:space="preserve">potrebam </w:t>
      </w:r>
      <w:r w:rsidR="009D559A">
        <w:t>delovni</w:t>
      </w:r>
      <w:r w:rsidR="00876352">
        <w:t>h</w:t>
      </w:r>
      <w:r w:rsidR="009D559A">
        <w:t xml:space="preserve"> proceso</w:t>
      </w:r>
      <w:r w:rsidR="00876352">
        <w:t xml:space="preserve">v ravnanja </w:t>
      </w:r>
      <w:r w:rsidR="009D559A">
        <w:t>z nepremičnim premoženjem države</w:t>
      </w:r>
      <w:r w:rsidR="00876352">
        <w:t>, zaradi</w:t>
      </w:r>
      <w:r w:rsidR="009D559A">
        <w:t xml:space="preserve"> </w:t>
      </w:r>
      <w:r w:rsidR="00876352">
        <w:t>česar</w:t>
      </w:r>
      <w:r w:rsidR="009D559A">
        <w:t xml:space="preserve"> se sistematično in postopoma načrtujejo njegove spremembe in dopolnitve, ki bodo v veliki meri pripomogle k </w:t>
      </w:r>
      <w:r w:rsidR="00876352">
        <w:t>preglednosti in postopkovni učinkovitosti</w:t>
      </w:r>
      <w:r w:rsidR="009D559A">
        <w:t xml:space="preserve"> ravnanja z nepremičnim premoženjem države.  </w:t>
      </w:r>
    </w:p>
    <w:p w14:paraId="5AD1CA5C" w14:textId="14FBC707" w:rsidR="00283EE7" w:rsidRDefault="00CE72BF" w:rsidP="006A4EE5">
      <w:r>
        <w:t>P</w:t>
      </w:r>
      <w:r w:rsidR="00231EFE">
        <w:t xml:space="preserve">oročanje v </w:t>
      </w:r>
      <w:r w:rsidR="00283EE7" w:rsidRPr="00231EFE">
        <w:rPr>
          <w:b/>
          <w:bCs/>
        </w:rPr>
        <w:t>evidenco trga nepremičnin</w:t>
      </w:r>
      <w:r w:rsidR="00283EE7">
        <w:t xml:space="preserve"> </w:t>
      </w:r>
      <w:r w:rsidR="00D47039">
        <w:t xml:space="preserve">o </w:t>
      </w:r>
      <w:r w:rsidR="00283EE7">
        <w:t xml:space="preserve">najemnih in kupoprodajnih pravnih </w:t>
      </w:r>
      <w:r w:rsidR="00D47039">
        <w:t xml:space="preserve">poslih </w:t>
      </w:r>
      <w:r w:rsidR="00283EE7">
        <w:t xml:space="preserve">z nepremičnim premoženjem, v katerih je kot pogodbena stranka udeležena Republika Slovenija in v zvezi s katerimi je zavezanec za sporočanje pogodbena stranka, </w:t>
      </w:r>
      <w:r>
        <w:t xml:space="preserve">je </w:t>
      </w:r>
      <w:r w:rsidR="00283EE7" w:rsidRPr="00231EFE">
        <w:t>nepopolno.</w:t>
      </w:r>
      <w:r w:rsidR="00231EFE" w:rsidRPr="00231EFE">
        <w:t xml:space="preserve"> </w:t>
      </w:r>
      <w:r w:rsidR="00DA6B18">
        <w:t xml:space="preserve">Prav tako je mogoče sklepati </w:t>
      </w:r>
      <w:r w:rsidR="00D47039">
        <w:t xml:space="preserve">o </w:t>
      </w:r>
      <w:r w:rsidR="00DA6B18">
        <w:t>sistemsk</w:t>
      </w:r>
      <w:r w:rsidR="00D47039">
        <w:t>i</w:t>
      </w:r>
      <w:r w:rsidR="00DA6B18">
        <w:t xml:space="preserve"> neskladnost</w:t>
      </w:r>
      <w:r w:rsidR="006F5479">
        <w:t>i</w:t>
      </w:r>
      <w:r w:rsidR="00DA6B18">
        <w:t xml:space="preserve"> evidentiranja, v okviru katere se kot pogodbena stranka evidentira upravljavec ne glede na to, da ta pri sklepanju pravnega posla dejansko nastopa v imenu in za račun države. </w:t>
      </w:r>
      <w:r w:rsidR="00231EFE" w:rsidRPr="00231EFE">
        <w:t xml:space="preserve">Na podlagi podatkov iz evidence </w:t>
      </w:r>
      <w:r w:rsidR="00DA6B18">
        <w:t xml:space="preserve">trga nepremičnin je Geodetska uprava Republike Slovenije </w:t>
      </w:r>
      <w:r w:rsidR="00231EFE" w:rsidRPr="00231EFE">
        <w:t xml:space="preserve">oblikovala modele vrednotenja nepremičnin, na podlagi katerih </w:t>
      </w:r>
      <w:r w:rsidR="00E01C75">
        <w:t xml:space="preserve">so </w:t>
      </w:r>
      <w:r w:rsidR="00231EFE">
        <w:t xml:space="preserve">določene vrednosti nepremičnin, ki </w:t>
      </w:r>
      <w:r w:rsidR="00AA7203">
        <w:t xml:space="preserve">so </w:t>
      </w:r>
      <w:r w:rsidR="005C16B4">
        <w:t>izvorno</w:t>
      </w:r>
      <w:r w:rsidR="00231EFE">
        <w:t xml:space="preserve"> vodene v </w:t>
      </w:r>
      <w:r w:rsidR="00231EFE" w:rsidRPr="00231EFE">
        <w:rPr>
          <w:b/>
          <w:bCs/>
        </w:rPr>
        <w:t>evidenci vrednotenja nepremičnin</w:t>
      </w:r>
      <w:r w:rsidR="00231EFE" w:rsidRPr="00231EFE">
        <w:t>.</w:t>
      </w:r>
      <w:r w:rsidR="003059E4">
        <w:rPr>
          <w:rStyle w:val="Sprotnaopomba-sklic"/>
        </w:rPr>
        <w:footnoteReference w:id="42"/>
      </w:r>
    </w:p>
    <w:p w14:paraId="24A7DBF5" w14:textId="6F857246" w:rsidR="0089749E" w:rsidRDefault="0089749E" w:rsidP="006A4EE5">
      <w:r>
        <w:t xml:space="preserve">Nepremično premoženje v lasti države je </w:t>
      </w:r>
      <w:r w:rsidR="008C6B27">
        <w:t xml:space="preserve">treba </w:t>
      </w:r>
      <w:r>
        <w:t xml:space="preserve">evidentirati tudi v </w:t>
      </w:r>
      <w:r w:rsidR="003059E4">
        <w:rPr>
          <w:b/>
          <w:bCs/>
        </w:rPr>
        <w:t>r</w:t>
      </w:r>
      <w:r w:rsidR="00102480">
        <w:rPr>
          <w:b/>
          <w:bCs/>
        </w:rPr>
        <w:t>egistru</w:t>
      </w:r>
      <w:r w:rsidRPr="0089749E">
        <w:rPr>
          <w:b/>
          <w:bCs/>
        </w:rPr>
        <w:t xml:space="preserve"> osnovnih sredstev</w:t>
      </w:r>
      <w:r w:rsidR="005A1249">
        <w:rPr>
          <w:bCs/>
        </w:rPr>
        <w:t>,</w:t>
      </w:r>
      <w:r w:rsidR="00656573">
        <w:rPr>
          <w:rStyle w:val="Sprotnaopomba-sklic"/>
          <w:b/>
          <w:bCs/>
        </w:rPr>
        <w:footnoteReference w:id="43"/>
      </w:r>
      <w:r w:rsidR="00102480">
        <w:t xml:space="preserve"> ki</w:t>
      </w:r>
      <w:r w:rsidR="003059E4">
        <w:t xml:space="preserve"> se</w:t>
      </w:r>
      <w:r w:rsidR="00102480">
        <w:t xml:space="preserve"> z evidentiranim stanjem vključuje v konsolidirano premoženjsko bilanco države in občin. </w:t>
      </w:r>
      <w:r w:rsidR="00BD1262">
        <w:t xml:space="preserve">Računsko sodišče je v </w:t>
      </w:r>
      <w:r w:rsidR="00F833F7">
        <w:t>r</w:t>
      </w:r>
      <w:r w:rsidR="00BD1262">
        <w:t>evizijskem poročilu</w:t>
      </w:r>
      <w:r w:rsidR="00D7503A">
        <w:t xml:space="preserve"> </w:t>
      </w:r>
      <w:r w:rsidR="00BD1262">
        <w:t xml:space="preserve">Ravnanje z nepremičninami med drugim </w:t>
      </w:r>
      <w:r w:rsidR="00210B67">
        <w:t xml:space="preserve">poudarilo </w:t>
      </w:r>
      <w:r w:rsidR="00BD1262">
        <w:t xml:space="preserve">nepopolno izkazovanje osnovnih sredstev pri upravljavcih, </w:t>
      </w:r>
      <w:r w:rsidR="00210B67">
        <w:t xml:space="preserve">neusklajenost </w:t>
      </w:r>
      <w:r w:rsidR="00BD1262">
        <w:t>med evidentiranimi nepremičninami in dejanskim stanjem, pomanjkanje dokumentacije o nabavni vrednosti in popravkih vrednosti za starejša osnovna sredstva, napake pri obračunavanju popravkov vrednosti ter</w:t>
      </w:r>
      <w:r w:rsidR="00BD1262" w:rsidRPr="00BD1262">
        <w:t xml:space="preserve"> </w:t>
      </w:r>
      <w:r w:rsidR="00BD1262">
        <w:t>pomanjkanje podatkov, ki bi jih upravljavec potreboval za učinkovito upravljanje</w:t>
      </w:r>
      <w:r w:rsidR="00210B67">
        <w:t xml:space="preserve"> nepremičnin</w:t>
      </w:r>
      <w:r w:rsidR="00BD1262">
        <w:t xml:space="preserve">. </w:t>
      </w:r>
    </w:p>
    <w:p w14:paraId="39BC8593" w14:textId="5318A5CB" w:rsidR="00027A80" w:rsidRDefault="00027A80" w:rsidP="006A4EE5">
      <w:r>
        <w:t>Evidenca, ki se prav tako navezuje na vsebine Strategije</w:t>
      </w:r>
      <w:r w:rsidR="00DD5BAF">
        <w:t>,</w:t>
      </w:r>
      <w:r>
        <w:t xml:space="preserve"> je tudi </w:t>
      </w:r>
      <w:r>
        <w:rPr>
          <w:b/>
          <w:bCs/>
        </w:rPr>
        <w:t>nacionalni register zbiranja podatkov</w:t>
      </w:r>
      <w:r w:rsidR="00FE0B51">
        <w:rPr>
          <w:b/>
          <w:bCs/>
        </w:rPr>
        <w:t>,</w:t>
      </w:r>
      <w:r>
        <w:rPr>
          <w:b/>
          <w:bCs/>
        </w:rPr>
        <w:t xml:space="preserve"> povezanih z rabo energije v javnih stavbah </w:t>
      </w:r>
      <w:r w:rsidR="0096504B">
        <w:rPr>
          <w:b/>
          <w:bCs/>
        </w:rPr>
        <w:t>–</w:t>
      </w:r>
      <w:r>
        <w:rPr>
          <w:b/>
          <w:bCs/>
        </w:rPr>
        <w:t xml:space="preserve"> aplikacija Energetsko knjigovodstvo </w:t>
      </w:r>
      <w:r w:rsidRPr="00762B49">
        <w:t xml:space="preserve">(v </w:t>
      </w:r>
      <w:r w:rsidR="00C66623" w:rsidRPr="00762B49">
        <w:t>nadalj</w:t>
      </w:r>
      <w:r w:rsidR="00C66623">
        <w:t>njem besedilu</w:t>
      </w:r>
      <w:r w:rsidRPr="00762B49">
        <w:t xml:space="preserve">: </w:t>
      </w:r>
      <w:r w:rsidR="00FE0B51">
        <w:t>e</w:t>
      </w:r>
      <w:r w:rsidRPr="00762B49">
        <w:t>nergetsko knjigovodstvo), ki jo od leta 2016 Ministrstvo za okolje, podnebje in energijo</w:t>
      </w:r>
      <w:r w:rsidR="00B0556A">
        <w:t xml:space="preserve"> </w:t>
      </w:r>
      <w:r w:rsidR="00762B49">
        <w:t xml:space="preserve">vodi na podlagi ZURE in Uredbe o upravljanju z energijo v javnem sektorju. </w:t>
      </w:r>
      <w:r>
        <w:t xml:space="preserve">Analize kažejo, da je poročanje oseb javnega sektorja v </w:t>
      </w:r>
      <w:r w:rsidR="00FE0B51">
        <w:t>e</w:t>
      </w:r>
      <w:r>
        <w:t xml:space="preserve">nergetsko knjigovodstvo zelo slabo, saj </w:t>
      </w:r>
      <w:r w:rsidR="00762B49">
        <w:t xml:space="preserve">v skladu s svojo obveznostjo letno poroča </w:t>
      </w:r>
      <w:r>
        <w:t>le 30</w:t>
      </w:r>
      <w:r w:rsidR="00DD5BAF">
        <w:t xml:space="preserve"> </w:t>
      </w:r>
      <w:r>
        <w:t>% vseh oseb javnega sektorja (od tega le 5</w:t>
      </w:r>
      <w:r w:rsidR="00DD5BAF">
        <w:t xml:space="preserve"> </w:t>
      </w:r>
      <w:r>
        <w:t>% oseb ožjega javnega sektorja)</w:t>
      </w:r>
      <w:r w:rsidR="00762B49">
        <w:t>.</w:t>
      </w:r>
    </w:p>
    <w:p w14:paraId="4D8A1DE4" w14:textId="038915F5" w:rsidR="00FD6E0E" w:rsidRPr="003331F3" w:rsidRDefault="00176EC3" w:rsidP="00176EC3">
      <w:pPr>
        <w:pStyle w:val="Naslov3"/>
        <w:rPr>
          <w:color w:val="008484"/>
        </w:rPr>
      </w:pPr>
      <w:bookmarkStart w:id="57" w:name="_Toc219122282"/>
      <w:r>
        <w:rPr>
          <w:color w:val="008484"/>
        </w:rPr>
        <w:t xml:space="preserve">III.2.10 </w:t>
      </w:r>
      <w:r w:rsidR="00504239" w:rsidRPr="003331F3">
        <w:rPr>
          <w:color w:val="008484"/>
        </w:rPr>
        <w:t>D</w:t>
      </w:r>
      <w:r w:rsidR="00FD6E0E" w:rsidRPr="003331F3">
        <w:rPr>
          <w:color w:val="008484"/>
        </w:rPr>
        <w:t>igitalizacij</w:t>
      </w:r>
      <w:r w:rsidR="00504239" w:rsidRPr="003331F3">
        <w:rPr>
          <w:color w:val="008484"/>
        </w:rPr>
        <w:t>a</w:t>
      </w:r>
      <w:r w:rsidR="00FD6E0E" w:rsidRPr="003331F3">
        <w:rPr>
          <w:color w:val="008484"/>
        </w:rPr>
        <w:t xml:space="preserve"> </w:t>
      </w:r>
      <w:r w:rsidR="00971DE6" w:rsidRPr="003331F3">
        <w:rPr>
          <w:color w:val="008484"/>
        </w:rPr>
        <w:t xml:space="preserve">evidenc in </w:t>
      </w:r>
      <w:r w:rsidR="00A40A2B" w:rsidRPr="003331F3">
        <w:rPr>
          <w:color w:val="008484"/>
        </w:rPr>
        <w:t>postopki ravnanja</w:t>
      </w:r>
      <w:r w:rsidR="00971DE6" w:rsidRPr="003331F3">
        <w:rPr>
          <w:color w:val="008484"/>
        </w:rPr>
        <w:t xml:space="preserve"> ter</w:t>
      </w:r>
      <w:r w:rsidR="00A40A2B" w:rsidRPr="003331F3">
        <w:rPr>
          <w:color w:val="008484"/>
        </w:rPr>
        <w:t xml:space="preserve"> digitaln</w:t>
      </w:r>
      <w:r w:rsidR="00971DE6" w:rsidRPr="003331F3">
        <w:rPr>
          <w:color w:val="008484"/>
        </w:rPr>
        <w:t>a</w:t>
      </w:r>
      <w:r w:rsidR="00A40A2B" w:rsidRPr="003331F3">
        <w:rPr>
          <w:color w:val="008484"/>
        </w:rPr>
        <w:t xml:space="preserve"> orodj</w:t>
      </w:r>
      <w:r w:rsidR="00971DE6" w:rsidRPr="003331F3">
        <w:rPr>
          <w:color w:val="008484"/>
        </w:rPr>
        <w:t>a</w:t>
      </w:r>
      <w:bookmarkEnd w:id="57"/>
      <w:r w:rsidR="00FD6E0E" w:rsidRPr="003331F3">
        <w:rPr>
          <w:color w:val="008484"/>
        </w:rPr>
        <w:t xml:space="preserve"> </w:t>
      </w:r>
    </w:p>
    <w:p w14:paraId="5CEB74CE" w14:textId="721E6055" w:rsidR="00B71926" w:rsidRPr="00CF6BA3" w:rsidRDefault="00B71926" w:rsidP="00B71926">
      <w:pPr>
        <w:rPr>
          <w:color w:val="000000" w:themeColor="text1"/>
        </w:rPr>
      </w:pPr>
      <w:r w:rsidRPr="00CF6BA3">
        <w:rPr>
          <w:color w:val="000000" w:themeColor="text1"/>
        </w:rPr>
        <w:t>Ob sodobnem načinu življenja</w:t>
      </w:r>
      <w:r w:rsidR="00DD5BAF">
        <w:rPr>
          <w:color w:val="000000" w:themeColor="text1"/>
        </w:rPr>
        <w:t>, komunikacij</w:t>
      </w:r>
      <w:r w:rsidR="00883CDC">
        <w:rPr>
          <w:color w:val="000000" w:themeColor="text1"/>
        </w:rPr>
        <w:t>ah</w:t>
      </w:r>
      <w:r w:rsidRPr="00CF6BA3">
        <w:rPr>
          <w:color w:val="000000" w:themeColor="text1"/>
        </w:rPr>
        <w:t xml:space="preserve"> in razvoj</w:t>
      </w:r>
      <w:r w:rsidR="00883CDC">
        <w:rPr>
          <w:color w:val="000000" w:themeColor="text1"/>
        </w:rPr>
        <w:t>u</w:t>
      </w:r>
      <w:r w:rsidRPr="00CF6BA3">
        <w:rPr>
          <w:color w:val="000000" w:themeColor="text1"/>
        </w:rPr>
        <w:t xml:space="preserve"> vidiki prednosti in potreb po digitalizaciji ne smejo biti spregledani. </w:t>
      </w:r>
      <w:r w:rsidR="00CF6BA3" w:rsidRPr="00CF6BA3">
        <w:rPr>
          <w:color w:val="000000" w:themeColor="text1"/>
        </w:rPr>
        <w:t xml:space="preserve">Nezanemarljiv je vpliv digitalizacije na učinkovitost doseganja ciljev, saj omogoča globalno dostopnost storitev, </w:t>
      </w:r>
      <w:r w:rsidR="00883CDC">
        <w:rPr>
          <w:color w:val="000000" w:themeColor="text1"/>
        </w:rPr>
        <w:t>pregled</w:t>
      </w:r>
      <w:r w:rsidR="00883CDC" w:rsidRPr="00CF6BA3">
        <w:rPr>
          <w:color w:val="000000" w:themeColor="text1"/>
        </w:rPr>
        <w:t>nost</w:t>
      </w:r>
      <w:r w:rsidR="00CF6BA3" w:rsidRPr="00CF6BA3">
        <w:rPr>
          <w:color w:val="000000" w:themeColor="text1"/>
        </w:rPr>
        <w:t xml:space="preserve">, prihranek časa in stroškov ter večjo konkurenco. </w:t>
      </w:r>
      <w:r w:rsidRPr="00CF6BA3">
        <w:rPr>
          <w:color w:val="000000" w:themeColor="text1"/>
        </w:rPr>
        <w:t xml:space="preserve"> </w:t>
      </w:r>
    </w:p>
    <w:p w14:paraId="43408A32" w14:textId="49805C92" w:rsidR="00A40A2B" w:rsidRDefault="00A40A2B" w:rsidP="00B71926">
      <w:r w:rsidRPr="00B71926">
        <w:t xml:space="preserve">Nekatere evidence nepremičnega premoženja, ki so bile predmet </w:t>
      </w:r>
      <w:r w:rsidR="00883CDC" w:rsidRPr="00B71926">
        <w:t>pre</w:t>
      </w:r>
      <w:r w:rsidR="00883CDC">
        <w:t>jšnj</w:t>
      </w:r>
      <w:r w:rsidR="00883CDC" w:rsidRPr="00B71926">
        <w:t xml:space="preserve">ega </w:t>
      </w:r>
      <w:r w:rsidRPr="00B71926">
        <w:t xml:space="preserve">poglavja o evidencah, evidenčnem stanju in evidentiranju, so že povezane ter črpajo in si do </w:t>
      </w:r>
      <w:r w:rsidR="00CC5568">
        <w:t>neke</w:t>
      </w:r>
      <w:r w:rsidR="00CC5568" w:rsidRPr="00B71926">
        <w:t xml:space="preserve"> </w:t>
      </w:r>
      <w:r w:rsidRPr="00B71926">
        <w:t xml:space="preserve">mere izmenjujejo temeljne podatke iz </w:t>
      </w:r>
      <w:r w:rsidR="005C16B4">
        <w:t>izvornih</w:t>
      </w:r>
      <w:r w:rsidRPr="00B71926">
        <w:t xml:space="preserve"> evidenc, vendar optimalna raven z vidika </w:t>
      </w:r>
      <w:r w:rsidR="00883CDC">
        <w:t>možnosti</w:t>
      </w:r>
      <w:r w:rsidR="00883CDC" w:rsidRPr="00B71926">
        <w:t xml:space="preserve"> </w:t>
      </w:r>
      <w:r w:rsidRPr="00B71926">
        <w:t>njihove uporabe</w:t>
      </w:r>
      <w:r w:rsidR="007928C7">
        <w:t xml:space="preserve"> in povezav</w:t>
      </w:r>
      <w:r w:rsidRPr="00B71926">
        <w:t xml:space="preserve"> še ni dosežena. V praksi so namreč delovni procesi upravljavcev še vedno obremenjeni z </w:t>
      </w:r>
      <w:proofErr w:type="spellStart"/>
      <w:r w:rsidRPr="00B71926">
        <w:t>multipliciranim</w:t>
      </w:r>
      <w:proofErr w:type="spellEnd"/>
      <w:r w:rsidRPr="00B71926">
        <w:t xml:space="preserve"> urejanjem </w:t>
      </w:r>
      <w:r w:rsidR="00525EB2">
        <w:t>ali</w:t>
      </w:r>
      <w:r w:rsidRPr="00B71926">
        <w:t xml:space="preserve"> vnašanjem evidenčnih podatkov v posamezne evidence ali zbiranjem potrebnih podatkov iz posameznih evidenc, kar zmanjšuje preglednost </w:t>
      </w:r>
      <w:r w:rsidR="00883CDC" w:rsidRPr="00B71926">
        <w:t>nepremičn</w:t>
      </w:r>
      <w:r w:rsidR="00883CDC">
        <w:t>ega</w:t>
      </w:r>
      <w:r w:rsidR="00883CDC" w:rsidRPr="00B71926">
        <w:t xml:space="preserve"> premoženj</w:t>
      </w:r>
      <w:r w:rsidR="00883CDC">
        <w:t>a</w:t>
      </w:r>
      <w:r w:rsidR="00883CDC" w:rsidRPr="00B71926">
        <w:t xml:space="preserve"> države </w:t>
      </w:r>
      <w:r w:rsidRPr="00B71926">
        <w:t>i</w:t>
      </w:r>
      <w:r w:rsidR="00E078DE">
        <w:t>n</w:t>
      </w:r>
      <w:r w:rsidRPr="00B71926">
        <w:t xml:space="preserve"> postopkovno učinkovitost ravnanja z</w:t>
      </w:r>
      <w:r w:rsidR="00883CDC">
        <w:t xml:space="preserve"> njim</w:t>
      </w:r>
      <w:r w:rsidRPr="00B71926">
        <w:t xml:space="preserve">. </w:t>
      </w:r>
    </w:p>
    <w:p w14:paraId="04BAEB6C" w14:textId="5C6C1BA3" w:rsidR="00EA3C70" w:rsidRPr="00B71926" w:rsidRDefault="004F60CC" w:rsidP="00B71926">
      <w:r>
        <w:t>Javno dostopni p</w:t>
      </w:r>
      <w:r w:rsidR="00203EF5">
        <w:t xml:space="preserve">regled postopkov </w:t>
      </w:r>
      <w:r w:rsidR="00B719CD">
        <w:t xml:space="preserve">odplačnega </w:t>
      </w:r>
      <w:r w:rsidR="001F50FB">
        <w:t>razpolaganja</w:t>
      </w:r>
      <w:r w:rsidR="00B719CD">
        <w:t xml:space="preserve"> </w:t>
      </w:r>
      <w:r w:rsidR="00883CDC">
        <w:t xml:space="preserve">z nepremičnim premoženjem države </w:t>
      </w:r>
      <w:r w:rsidR="00B719CD">
        <w:t xml:space="preserve">in oddaj </w:t>
      </w:r>
      <w:r w:rsidR="00CC5568">
        <w:t xml:space="preserve">nepremičnega premoženja države </w:t>
      </w:r>
      <w:r w:rsidR="00B719CD">
        <w:t>v najem</w:t>
      </w:r>
      <w:r w:rsidR="007F5A46">
        <w:t xml:space="preserve"> ali brezplačno uporabo</w:t>
      </w:r>
      <w:r w:rsidR="00203EF5">
        <w:t xml:space="preserve"> </w:t>
      </w:r>
      <w:r w:rsidR="001F5956">
        <w:t xml:space="preserve">je </w:t>
      </w:r>
      <w:r>
        <w:t>vzpostavljen</w:t>
      </w:r>
      <w:r w:rsidR="001F50FB">
        <w:t xml:space="preserve"> z obveznimi objavami</w:t>
      </w:r>
      <w:r w:rsidR="0083422E">
        <w:t xml:space="preserve"> razpisov </w:t>
      </w:r>
      <w:r w:rsidR="006165B4">
        <w:t xml:space="preserve">v teh postopkih na enotnem spletišču državne uprave, kjer od leta 2019 </w:t>
      </w:r>
      <w:r w:rsidR="006633A1">
        <w:t xml:space="preserve">nastaja javno dostopni arhiv. </w:t>
      </w:r>
    </w:p>
    <w:p w14:paraId="4477BEC3" w14:textId="14A33F6F" w:rsidR="008F68D7" w:rsidRDefault="00777760" w:rsidP="00B71926">
      <w:r w:rsidRPr="00B71926">
        <w:t>Za izvajanje</w:t>
      </w:r>
      <w:r w:rsidR="007B3542" w:rsidRPr="00B71926">
        <w:t xml:space="preserve"> postopkov ravnanja z nepremičnim premoženjem države </w:t>
      </w:r>
      <w:r w:rsidRPr="00B71926">
        <w:t>je zakonsko že predvidena možnost elektronskega izvajanja</w:t>
      </w:r>
      <w:r w:rsidR="007B3542" w:rsidRPr="00B71926">
        <w:t xml:space="preserve"> </w:t>
      </w:r>
      <w:r w:rsidRPr="00B71926">
        <w:t>metod javne dražbe</w:t>
      </w:r>
      <w:r w:rsidR="00DD5BAF">
        <w:rPr>
          <w:rStyle w:val="Sprotnaopomba-sklic"/>
        </w:rPr>
        <w:footnoteReference w:id="44"/>
      </w:r>
      <w:r w:rsidRPr="00B71926">
        <w:t xml:space="preserve"> in javnega zbiranja ponudb</w:t>
      </w:r>
      <w:r w:rsidR="005A1249">
        <w:t>,</w:t>
      </w:r>
      <w:r w:rsidR="00DD5BAF">
        <w:rPr>
          <w:rStyle w:val="Sprotnaopomba-sklic"/>
        </w:rPr>
        <w:footnoteReference w:id="45"/>
      </w:r>
      <w:r w:rsidR="00001B94">
        <w:t xml:space="preserve"> vendar </w:t>
      </w:r>
      <w:r w:rsidR="00001B94" w:rsidRPr="00B71926">
        <w:t xml:space="preserve">ne </w:t>
      </w:r>
      <w:r w:rsidR="00CC5568" w:rsidRPr="00B71926">
        <w:t>obst</w:t>
      </w:r>
      <w:r w:rsidR="00CC5568">
        <w:t>aja</w:t>
      </w:r>
      <w:r w:rsidR="00CC5568" w:rsidRPr="00B71926">
        <w:t xml:space="preserve"> </w:t>
      </w:r>
      <w:r w:rsidR="00001B94" w:rsidRPr="00B71926">
        <w:t xml:space="preserve">integrirana informacijska rešitev, ki bi podpirala enotno digitalizacijo postopkov ravnanja upravljavcev in zagotovila </w:t>
      </w:r>
      <w:r w:rsidR="00001B94">
        <w:t xml:space="preserve">njihovo </w:t>
      </w:r>
      <w:r w:rsidR="00001B94" w:rsidRPr="00B71926">
        <w:t>standardizacijo, s tem pa tudi preglednost za zainteresirane naslovnike v teh postopkih in postopkovno učinkovitost v smislu doseganja najgospodarnejšega ravnanja z nepremičnim premoženjem države.</w:t>
      </w:r>
      <w:r w:rsidR="005A2BC8">
        <w:t xml:space="preserve"> </w:t>
      </w:r>
      <w:r w:rsidRPr="00B71926">
        <w:t xml:space="preserve">Odločitev o izvedbi </w:t>
      </w:r>
      <w:r w:rsidR="005A2BC8">
        <w:t>postopkov po metodi javne dražbe ali javnega zbiranja ponudb</w:t>
      </w:r>
      <w:r w:rsidRPr="00B71926">
        <w:t xml:space="preserve"> v elektronski obliki </w:t>
      </w:r>
      <w:r w:rsidR="00525EB2">
        <w:t>ali</w:t>
      </w:r>
      <w:r w:rsidR="00525EB2" w:rsidRPr="00B71926">
        <w:t xml:space="preserve"> </w:t>
      </w:r>
      <w:r w:rsidRPr="00B71926">
        <w:t xml:space="preserve">s pomočjo digitalnih storitev </w:t>
      </w:r>
      <w:r w:rsidR="00784074">
        <w:t xml:space="preserve">in tudi sama izvedba tega postopka </w:t>
      </w:r>
      <w:r w:rsidRPr="00B71926">
        <w:t>je v pristojnosti posameznega upravljavca</w:t>
      </w:r>
      <w:r w:rsidR="00547C60">
        <w:t xml:space="preserve">. </w:t>
      </w:r>
      <w:r w:rsidRPr="00B71926">
        <w:t xml:space="preserve">V praksi to pomeni, da nekateri upravljavci izvajajo </w:t>
      </w:r>
      <w:r w:rsidR="0004507C">
        <w:t xml:space="preserve">postopke po metodah javne dražbe in javnega zbiranja ponudb </w:t>
      </w:r>
      <w:r w:rsidRPr="00B71926">
        <w:t xml:space="preserve">še na klasičen način, nekateri upravljavci pa so ju postopoma že </w:t>
      </w:r>
      <w:r w:rsidR="008C6B27">
        <w:t>za</w:t>
      </w:r>
      <w:r w:rsidR="008C6B27" w:rsidRPr="00B71926">
        <w:t xml:space="preserve">čeli </w:t>
      </w:r>
      <w:r w:rsidRPr="00B71926">
        <w:t>izvajati ob digitalni podpori, največkrat</w:t>
      </w:r>
      <w:r w:rsidR="0008642F" w:rsidRPr="00B71926">
        <w:t xml:space="preserve"> </w:t>
      </w:r>
      <w:r w:rsidR="002B5FB6">
        <w:t>samo</w:t>
      </w:r>
      <w:r w:rsidR="002B5FB6" w:rsidRPr="00B71926">
        <w:t xml:space="preserve"> </w:t>
      </w:r>
      <w:r w:rsidRPr="00B71926">
        <w:t>metod</w:t>
      </w:r>
      <w:r w:rsidR="0008642F" w:rsidRPr="00B71926">
        <w:t>o</w:t>
      </w:r>
      <w:r w:rsidRPr="00B71926">
        <w:t xml:space="preserve"> javne dražbe.</w:t>
      </w:r>
      <w:r w:rsidR="008C2604">
        <w:t xml:space="preserve"> </w:t>
      </w:r>
      <w:r w:rsidR="00006481">
        <w:t xml:space="preserve">Upoštevaje raznolikost okoliščin </w:t>
      </w:r>
      <w:r w:rsidR="008942CA">
        <w:t xml:space="preserve">posameznega </w:t>
      </w:r>
      <w:r w:rsidR="00196146">
        <w:t xml:space="preserve">postopka </w:t>
      </w:r>
      <w:r w:rsidR="008942CA">
        <w:t>ravnanja z nepremičnim premoženjem države in lastnosti tega premoženja</w:t>
      </w:r>
      <w:r w:rsidR="006207E2">
        <w:t>,</w:t>
      </w:r>
      <w:r w:rsidR="007372BF">
        <w:t xml:space="preserve"> </w:t>
      </w:r>
      <w:r w:rsidR="004E0994">
        <w:t xml:space="preserve">je smotrno, da odločitev upravljavca o načinu vodenja </w:t>
      </w:r>
      <w:r w:rsidR="00373FCB">
        <w:t xml:space="preserve">postopka ravnanja </w:t>
      </w:r>
      <w:r w:rsidR="00826E86">
        <w:t xml:space="preserve">v praksi </w:t>
      </w:r>
      <w:r w:rsidR="00F85531">
        <w:t xml:space="preserve">še vedno </w:t>
      </w:r>
      <w:r w:rsidR="00373FCB">
        <w:t xml:space="preserve">temelji na </w:t>
      </w:r>
      <w:r w:rsidR="000615BF">
        <w:t xml:space="preserve">presoji teh okoliščin in lastnosti, pri čemer </w:t>
      </w:r>
      <w:r w:rsidR="001C3943">
        <w:t>si upravljavec prizadeva doseči</w:t>
      </w:r>
      <w:r w:rsidR="000F1396">
        <w:t xml:space="preserve"> najgospodarnejši </w:t>
      </w:r>
      <w:r w:rsidR="00CC5568">
        <w:t xml:space="preserve">postopek </w:t>
      </w:r>
      <w:r w:rsidR="00866309">
        <w:t xml:space="preserve">za državo. </w:t>
      </w:r>
      <w:r w:rsidR="00AD210E">
        <w:t>V zvezi s tem je</w:t>
      </w:r>
      <w:r w:rsidR="00EC3421">
        <w:t xml:space="preserve"> </w:t>
      </w:r>
      <w:r w:rsidR="007A6889">
        <w:t xml:space="preserve">predvsem </w:t>
      </w:r>
      <w:r w:rsidR="00EC3421">
        <w:t xml:space="preserve">v </w:t>
      </w:r>
      <w:r w:rsidR="006207E2">
        <w:t xml:space="preserve">postopkih </w:t>
      </w:r>
      <w:r w:rsidR="007A6889">
        <w:t>prodaj</w:t>
      </w:r>
      <w:r w:rsidR="00EC3421">
        <w:t>, ko se pričakuje</w:t>
      </w:r>
      <w:r w:rsidR="006207E2">
        <w:t>jo</w:t>
      </w:r>
      <w:r w:rsidR="00EC3421">
        <w:t xml:space="preserve"> </w:t>
      </w:r>
      <w:r w:rsidR="00141812">
        <w:t xml:space="preserve">večje zanimanje, odziv in posledično tudi </w:t>
      </w:r>
      <w:r w:rsidR="00EC3421">
        <w:t>višja</w:t>
      </w:r>
      <w:r w:rsidR="007A6889">
        <w:t xml:space="preserve"> kupnina</w:t>
      </w:r>
      <w:r w:rsidR="00141812">
        <w:t xml:space="preserve">, </w:t>
      </w:r>
      <w:r w:rsidR="00455B6D">
        <w:t xml:space="preserve">v praksi </w:t>
      </w:r>
      <w:r w:rsidR="008F68D7">
        <w:t xml:space="preserve">mogoče opaziti pozitivne učinke </w:t>
      </w:r>
      <w:r w:rsidR="008C6B27">
        <w:t xml:space="preserve">tako imenovanih </w:t>
      </w:r>
      <w:r w:rsidR="008F68D7">
        <w:t xml:space="preserve">elektronskih javnih dražb, </w:t>
      </w:r>
      <w:r w:rsidR="00815B06">
        <w:t xml:space="preserve">ki </w:t>
      </w:r>
      <w:r w:rsidR="00E47320">
        <w:t xml:space="preserve">se kažejo </w:t>
      </w:r>
      <w:r w:rsidR="008F68D7">
        <w:t>tako z vidika</w:t>
      </w:r>
      <w:r w:rsidR="007E12B8">
        <w:t xml:space="preserve"> </w:t>
      </w:r>
      <w:r w:rsidR="00652FF9">
        <w:t>dostopnosti postopka</w:t>
      </w:r>
      <w:r w:rsidR="00B56177">
        <w:t xml:space="preserve"> ter</w:t>
      </w:r>
      <w:r w:rsidR="00652FF9">
        <w:t xml:space="preserve"> </w:t>
      </w:r>
      <w:r w:rsidR="007E12B8">
        <w:t>števila</w:t>
      </w:r>
      <w:r w:rsidR="008F68D7">
        <w:t xml:space="preserve"> </w:t>
      </w:r>
      <w:r w:rsidR="00B56177">
        <w:t xml:space="preserve">interesentov in </w:t>
      </w:r>
      <w:r w:rsidR="008F68D7">
        <w:t>udeležencev</w:t>
      </w:r>
      <w:r w:rsidR="00CE10BA">
        <w:t xml:space="preserve"> </w:t>
      </w:r>
      <w:r w:rsidR="008F68D7">
        <w:t>kot z vidika doseženih ekonomskih učinkov.</w:t>
      </w:r>
    </w:p>
    <w:p w14:paraId="687D8085" w14:textId="27C939AB" w:rsidR="00E12D8F" w:rsidRPr="0008642F" w:rsidRDefault="00D37889" w:rsidP="00B71926">
      <w:r w:rsidRPr="00B71926">
        <w:t>Področje digitalizacije</w:t>
      </w:r>
      <w:r w:rsidR="007822B1">
        <w:t xml:space="preserve"> postopkov ravnanja</w:t>
      </w:r>
      <w:r w:rsidRPr="00B71926">
        <w:t xml:space="preserve"> je interdisciplinarno</w:t>
      </w:r>
      <w:r w:rsidR="007822B1">
        <w:t>,</w:t>
      </w:r>
      <w:r w:rsidRPr="00B71926">
        <w:t xml:space="preserve"> </w:t>
      </w:r>
      <w:r w:rsidR="007822B1">
        <w:t>saj</w:t>
      </w:r>
      <w:r w:rsidRPr="00B71926">
        <w:t xml:space="preserve"> terja tako poznavanje vsebin, ki se digitalizirajo, kot tudi znanja s področja same </w:t>
      </w:r>
      <w:r w:rsidR="008F68D7" w:rsidRPr="004E73C1">
        <w:rPr>
          <w:color w:val="000000" w:themeColor="text1"/>
        </w:rPr>
        <w:t xml:space="preserve">digitalne infrastrukture, informacijskih rešitev </w:t>
      </w:r>
      <w:r w:rsidRPr="00B71926">
        <w:t xml:space="preserve">in zahtevanih standardov. </w:t>
      </w:r>
      <w:r w:rsidR="00494D0F" w:rsidRPr="00B71926">
        <w:t xml:space="preserve">To pri vzpostavljanju </w:t>
      </w:r>
      <w:r w:rsidR="007822B1">
        <w:t xml:space="preserve">učinkovitih </w:t>
      </w:r>
      <w:r w:rsidR="00494D0F" w:rsidRPr="00B71926">
        <w:t xml:space="preserve">digitaliziranih rešitev terja </w:t>
      </w:r>
      <w:r w:rsidR="00FC3951">
        <w:t>ter</w:t>
      </w:r>
      <w:r w:rsidR="00494D0F" w:rsidRPr="00B71926">
        <w:t xml:space="preserve"> </w:t>
      </w:r>
      <w:r w:rsidR="006207E2" w:rsidRPr="00B71926">
        <w:t>pred</w:t>
      </w:r>
      <w:r w:rsidR="006207E2">
        <w:t>videv</w:t>
      </w:r>
      <w:r w:rsidR="006207E2" w:rsidRPr="00B71926">
        <w:t xml:space="preserve">a </w:t>
      </w:r>
      <w:r w:rsidR="00FC3951">
        <w:t xml:space="preserve">usposobljen kader in </w:t>
      </w:r>
      <w:r w:rsidR="00494D0F" w:rsidRPr="00B71926">
        <w:t xml:space="preserve">konstruktivno sodelovanje </w:t>
      </w:r>
      <w:r w:rsidR="000A206F">
        <w:t>državnih organov</w:t>
      </w:r>
      <w:r w:rsidR="00494D0F" w:rsidRPr="00B71926">
        <w:t xml:space="preserve">, strokovnjakov in izvajalcev, ki </w:t>
      </w:r>
      <w:r w:rsidR="006207E2">
        <w:t>imajo</w:t>
      </w:r>
      <w:r w:rsidR="006207E2" w:rsidRPr="00B71926">
        <w:t xml:space="preserve"> posamezn</w:t>
      </w:r>
      <w:r w:rsidR="006207E2">
        <w:t>a</w:t>
      </w:r>
      <w:r w:rsidR="006207E2" w:rsidRPr="00B71926">
        <w:t xml:space="preserve"> </w:t>
      </w:r>
      <w:r w:rsidR="008E6B15">
        <w:t xml:space="preserve">potrebna </w:t>
      </w:r>
      <w:r w:rsidR="00494D0F" w:rsidRPr="00B71926">
        <w:t>znanj</w:t>
      </w:r>
      <w:r w:rsidR="006207E2">
        <w:t>a</w:t>
      </w:r>
      <w:r w:rsidR="00494D0F" w:rsidRPr="00B71926">
        <w:t xml:space="preserve"> in poznavanje</w:t>
      </w:r>
      <w:r w:rsidR="00A410ED">
        <w:t xml:space="preserve"> področij</w:t>
      </w:r>
      <w:r w:rsidR="00E12D8F">
        <w:br w:type="page"/>
      </w:r>
    </w:p>
    <w:p w14:paraId="6F4A2249" w14:textId="25715255" w:rsidR="005A0D90" w:rsidRDefault="005A0D90" w:rsidP="00624923">
      <w:pPr>
        <w:pStyle w:val="Naslov1breztevilke"/>
      </w:pPr>
      <w:bookmarkStart w:id="58" w:name="_Toc219122283"/>
      <w:r>
        <w:t>Vizija</w:t>
      </w:r>
      <w:r w:rsidR="00E217CE">
        <w:t xml:space="preserve"> ravnanja z nepremičnim premoženjem države</w:t>
      </w:r>
      <w:r w:rsidR="00592401">
        <w:t xml:space="preserve"> 2035</w:t>
      </w:r>
      <w:bookmarkEnd w:id="58"/>
    </w:p>
    <w:p w14:paraId="4A36784C" w14:textId="6DB6261E" w:rsidR="009B3726" w:rsidRDefault="009B3726" w:rsidP="00D4736E">
      <w:r>
        <w:t xml:space="preserve">Področna vizija za leto 2035 je </w:t>
      </w:r>
      <w:r w:rsidR="002D2CBC">
        <w:t>naslednja</w:t>
      </w:r>
      <w:r>
        <w:t>:</w:t>
      </w:r>
    </w:p>
    <w:p w14:paraId="1C6AD9DA" w14:textId="7FE1344C" w:rsidR="00D954F3" w:rsidRPr="00D954F3" w:rsidRDefault="00D954F3" w:rsidP="00D954F3">
      <w:r w:rsidRPr="003331F3">
        <w:rPr>
          <w:rFonts w:ascii="Calibri" w:hAnsi="Calibri" w:cs="Calibri"/>
          <w:b/>
          <w:bCs/>
          <w:color w:val="008282"/>
        </w:rPr>
        <w:t>→</w:t>
      </w:r>
      <w:r>
        <w:t xml:space="preserve"> </w:t>
      </w:r>
      <w:r w:rsidR="00960FD8" w:rsidRPr="00D954F3">
        <w:t xml:space="preserve">Vzpostavljen je celovit, pregleden in učinkovit sistem ravnanja z nepremičnim premoženjem države tako za uporabnike iz državne sfere kot za </w:t>
      </w:r>
      <w:r w:rsidR="00960FD8" w:rsidRPr="00D954F3">
        <w:rPr>
          <w:szCs w:val="20"/>
        </w:rPr>
        <w:t xml:space="preserve">druge </w:t>
      </w:r>
      <w:r w:rsidR="00D31ADA">
        <w:rPr>
          <w:szCs w:val="20"/>
        </w:rPr>
        <w:t>udeležence in zainteresirane osebe</w:t>
      </w:r>
      <w:r w:rsidR="00960FD8" w:rsidRPr="00D954F3">
        <w:rPr>
          <w:szCs w:val="20"/>
        </w:rPr>
        <w:t xml:space="preserve">, ki s svojimi interesi </w:t>
      </w:r>
      <w:r w:rsidR="00525EB2">
        <w:rPr>
          <w:szCs w:val="20"/>
        </w:rPr>
        <w:t xml:space="preserve">ali </w:t>
      </w:r>
      <w:r w:rsidR="00960FD8" w:rsidRPr="00D954F3">
        <w:rPr>
          <w:szCs w:val="20"/>
        </w:rPr>
        <w:t>zaradi njih stopajo v stik s sistemom ravnanja z nepremičnim premoženjem države</w:t>
      </w:r>
      <w:r w:rsidR="00960FD8" w:rsidRPr="00D954F3">
        <w:t>.</w:t>
      </w:r>
      <w:r w:rsidR="005E74D1" w:rsidRPr="00D954F3">
        <w:t xml:space="preserve"> Sistem ravnanja z nepremičnim premoženjem države je </w:t>
      </w:r>
      <w:r w:rsidR="00985CF5" w:rsidRPr="00D954F3">
        <w:t>uporabnikom</w:t>
      </w:r>
      <w:r w:rsidR="005E74D1" w:rsidRPr="00D954F3">
        <w:t xml:space="preserve"> poznan</w:t>
      </w:r>
      <w:r w:rsidR="004A680C" w:rsidRPr="00D954F3">
        <w:t>, prakse njegovega izvaja</w:t>
      </w:r>
      <w:r w:rsidR="00CF2957" w:rsidRPr="00D954F3">
        <w:t>nja</w:t>
      </w:r>
      <w:r w:rsidR="004A680C" w:rsidRPr="00D954F3">
        <w:t xml:space="preserve"> so enotne in </w:t>
      </w:r>
      <w:r w:rsidR="006207E2">
        <w:t xml:space="preserve">v </w:t>
      </w:r>
      <w:r w:rsidR="006207E2" w:rsidRPr="00D954F3">
        <w:t>sklad</w:t>
      </w:r>
      <w:r w:rsidR="006207E2">
        <w:t>u</w:t>
      </w:r>
      <w:r w:rsidR="006207E2" w:rsidRPr="00D954F3">
        <w:t xml:space="preserve"> </w:t>
      </w:r>
      <w:r w:rsidR="004A680C" w:rsidRPr="00D954F3">
        <w:t>s predpisi.</w:t>
      </w:r>
    </w:p>
    <w:p w14:paraId="1DBBF42E" w14:textId="2B3215C2" w:rsidR="00D954F3" w:rsidRPr="00D954F3" w:rsidRDefault="00D954F3" w:rsidP="00D954F3">
      <w:r w:rsidRPr="003331F3">
        <w:rPr>
          <w:rFonts w:ascii="Calibri" w:hAnsi="Calibri" w:cs="Calibri"/>
          <w:b/>
          <w:bCs/>
          <w:color w:val="008282"/>
        </w:rPr>
        <w:t xml:space="preserve">→ </w:t>
      </w:r>
      <w:r w:rsidR="00916182" w:rsidRPr="00D954F3">
        <w:t xml:space="preserve">Pri ravnanju </w:t>
      </w:r>
      <w:r w:rsidR="00242EA1">
        <w:t>z nepremičnim</w:t>
      </w:r>
      <w:r w:rsidR="00916182" w:rsidRPr="00D954F3">
        <w:t xml:space="preserve"> premoženjem države se v največji meri upoštevajo načela ravnanja z nepremičnim premoženjem države, in sicer načelo gospodarnosti, načelo odplačnosti, načelo enakega obravnavanja, načelo preglednosti in načelo javnosti</w:t>
      </w:r>
      <w:r w:rsidR="007822B1">
        <w:t xml:space="preserve">. Tem načelom se </w:t>
      </w:r>
      <w:r w:rsidR="00487C97">
        <w:t xml:space="preserve">dodaja </w:t>
      </w:r>
      <w:r w:rsidR="007822B1">
        <w:t xml:space="preserve">tudi </w:t>
      </w:r>
      <w:r w:rsidR="00916182" w:rsidRPr="00D954F3">
        <w:t xml:space="preserve">načelo trajnosti, ki v ospredje postavlja uravnoteženost med </w:t>
      </w:r>
      <w:r w:rsidR="0043467A" w:rsidRPr="00D954F3">
        <w:t>gospodarsk</w:t>
      </w:r>
      <w:r w:rsidR="0043467A">
        <w:t>im</w:t>
      </w:r>
      <w:r w:rsidR="00916182" w:rsidRPr="00D954F3">
        <w:t xml:space="preserve">, </w:t>
      </w:r>
      <w:r w:rsidR="0043467A" w:rsidRPr="00D954F3">
        <w:t>družben</w:t>
      </w:r>
      <w:r w:rsidR="0043467A">
        <w:t>im</w:t>
      </w:r>
      <w:r w:rsidR="0043467A" w:rsidRPr="00D954F3">
        <w:t xml:space="preserve"> </w:t>
      </w:r>
      <w:r w:rsidR="00916182" w:rsidRPr="00D954F3">
        <w:t xml:space="preserve">in </w:t>
      </w:r>
      <w:proofErr w:type="spellStart"/>
      <w:r w:rsidR="0043467A" w:rsidRPr="00D954F3">
        <w:t>okoljsk</w:t>
      </w:r>
      <w:r w:rsidR="0043467A">
        <w:t>im</w:t>
      </w:r>
      <w:proofErr w:type="spellEnd"/>
      <w:r w:rsidR="0043467A" w:rsidRPr="00D954F3">
        <w:t xml:space="preserve"> </w:t>
      </w:r>
      <w:r w:rsidR="0043467A">
        <w:t>področjem</w:t>
      </w:r>
      <w:r w:rsidR="00916182" w:rsidRPr="00D954F3">
        <w:t xml:space="preserve"> na način, da se </w:t>
      </w:r>
      <w:r w:rsidR="00985CF5" w:rsidRPr="00D954F3">
        <w:t xml:space="preserve">ob </w:t>
      </w:r>
      <w:r w:rsidR="00916182" w:rsidRPr="00D954F3">
        <w:t>ravnanj</w:t>
      </w:r>
      <w:r w:rsidR="00985CF5" w:rsidRPr="00D954F3">
        <w:t>u</w:t>
      </w:r>
      <w:r w:rsidR="00916182" w:rsidRPr="00D954F3">
        <w:t xml:space="preserve"> </w:t>
      </w:r>
      <w:r w:rsidR="00985CF5" w:rsidRPr="00D954F3">
        <w:t xml:space="preserve">z nepremičnim premoženjem države v okviru aktov poslovanja </w:t>
      </w:r>
      <w:r w:rsidR="00916182" w:rsidRPr="00D954F3">
        <w:t>v sedanjosti ohranja</w:t>
      </w:r>
      <w:r w:rsidR="006207E2">
        <w:t>jo</w:t>
      </w:r>
      <w:r w:rsidR="00916182" w:rsidRPr="00D954F3">
        <w:t xml:space="preserve"> pogoj</w:t>
      </w:r>
      <w:r w:rsidR="006207E2">
        <w:t>i</w:t>
      </w:r>
      <w:r w:rsidR="00916182" w:rsidRPr="00D954F3">
        <w:t xml:space="preserve"> in možnosti za ravnanja prihodnjih generacij. </w:t>
      </w:r>
    </w:p>
    <w:p w14:paraId="6E057187" w14:textId="3DB41630" w:rsidR="00D954F3" w:rsidRPr="00D954F3" w:rsidRDefault="00D954F3" w:rsidP="00D954F3">
      <w:r w:rsidRPr="003331F3">
        <w:rPr>
          <w:rFonts w:ascii="Calibri" w:hAnsi="Calibri" w:cs="Calibri"/>
          <w:b/>
          <w:bCs/>
          <w:color w:val="008282"/>
        </w:rPr>
        <w:t xml:space="preserve">→ </w:t>
      </w:r>
      <w:r w:rsidR="009B3726" w:rsidRPr="00D954F3">
        <w:t>Nepremično premoženje</w:t>
      </w:r>
      <w:r w:rsidR="00605AE1">
        <w:t>, ki ga upravljavci in uporabniki potrebujejo za opravljanj</w:t>
      </w:r>
      <w:r w:rsidR="00487C97">
        <w:t>e</w:t>
      </w:r>
      <w:r w:rsidR="00605AE1">
        <w:t xml:space="preserve"> </w:t>
      </w:r>
      <w:r w:rsidR="006B415C">
        <w:t xml:space="preserve">ali v okviru opravljanja </w:t>
      </w:r>
      <w:r w:rsidR="00605AE1">
        <w:t>nalog,</w:t>
      </w:r>
      <w:r w:rsidR="009B3726" w:rsidRPr="00D954F3">
        <w:t xml:space="preserve"> je </w:t>
      </w:r>
      <w:r w:rsidR="004A3A8F">
        <w:t>pretežno</w:t>
      </w:r>
      <w:r w:rsidR="00F5458F">
        <w:t xml:space="preserve"> v</w:t>
      </w:r>
      <w:r w:rsidR="009B3726" w:rsidRPr="00D954F3">
        <w:t xml:space="preserve"> lasti države. </w:t>
      </w:r>
    </w:p>
    <w:p w14:paraId="688C329E" w14:textId="50C1A0D6" w:rsidR="00D954F3" w:rsidRPr="00D954F3" w:rsidRDefault="00D954F3" w:rsidP="00D954F3">
      <w:r w:rsidRPr="003331F3">
        <w:rPr>
          <w:rFonts w:ascii="Calibri" w:hAnsi="Calibri" w:cs="Calibri"/>
          <w:b/>
          <w:bCs/>
          <w:color w:val="008282"/>
        </w:rPr>
        <w:t xml:space="preserve">→ </w:t>
      </w:r>
      <w:r w:rsidR="00682819" w:rsidRPr="00D954F3">
        <w:t xml:space="preserve">Upravljavci zagotavljajo </w:t>
      </w:r>
      <w:r w:rsidR="00DD5BAF" w:rsidRPr="00D954F3">
        <w:t xml:space="preserve">najgospodarnejšo </w:t>
      </w:r>
      <w:r w:rsidR="00682819" w:rsidRPr="00D954F3">
        <w:t>uporabo nepremičnega premoženja države v skladu z njegovim namenom.</w:t>
      </w:r>
    </w:p>
    <w:p w14:paraId="57EB99E9" w14:textId="3D4E2753" w:rsidR="00D954F3" w:rsidRPr="00D954F3" w:rsidRDefault="00D954F3" w:rsidP="00D954F3">
      <w:r w:rsidRPr="003331F3">
        <w:rPr>
          <w:rFonts w:ascii="Calibri" w:hAnsi="Calibri" w:cs="Calibri"/>
          <w:b/>
          <w:bCs/>
          <w:color w:val="008282"/>
        </w:rPr>
        <w:t xml:space="preserve">→ </w:t>
      </w:r>
      <w:r w:rsidR="00960FD8" w:rsidRPr="00D954F3">
        <w:t xml:space="preserve">Zagotavljanje potrebnega nepremičnega premoženja države je v danem trenutku </w:t>
      </w:r>
      <w:r w:rsidR="00402E09" w:rsidRPr="00D954F3">
        <w:t xml:space="preserve">glede </w:t>
      </w:r>
      <w:r w:rsidR="00960FD8" w:rsidRPr="00D954F3">
        <w:t xml:space="preserve">na potrebe upravljavcev </w:t>
      </w:r>
      <w:r w:rsidR="00525EB2">
        <w:t xml:space="preserve">ali </w:t>
      </w:r>
      <w:r w:rsidR="00960FD8" w:rsidRPr="00D954F3">
        <w:t xml:space="preserve">uporabnikov v največji meri </w:t>
      </w:r>
      <w:r w:rsidR="00487C97">
        <w:t>prilagodljivo</w:t>
      </w:r>
      <w:r w:rsidR="00960FD8" w:rsidRPr="00D954F3">
        <w:t>,</w:t>
      </w:r>
      <w:r w:rsidR="004A680C" w:rsidRPr="00D954F3">
        <w:t xml:space="preserve"> </w:t>
      </w:r>
      <w:r w:rsidR="007822B1">
        <w:t xml:space="preserve">kar pomeni, </w:t>
      </w:r>
      <w:r w:rsidR="00960FD8" w:rsidRPr="00D954F3">
        <w:t xml:space="preserve">da pridobivanje </w:t>
      </w:r>
      <w:r w:rsidR="00525EB2">
        <w:t>ali</w:t>
      </w:r>
      <w:r w:rsidR="00525EB2" w:rsidRPr="00D954F3">
        <w:t xml:space="preserve"> </w:t>
      </w:r>
      <w:r w:rsidR="00960FD8" w:rsidRPr="00D954F3">
        <w:t xml:space="preserve">zagotavljanje potrebnega nepremičnega premoženja države v najmanjši </w:t>
      </w:r>
      <w:r w:rsidR="00CC1E45">
        <w:t>mogoči</w:t>
      </w:r>
      <w:r w:rsidR="00CC1E45" w:rsidRPr="00D954F3">
        <w:t xml:space="preserve"> </w:t>
      </w:r>
      <w:r w:rsidR="00960FD8" w:rsidRPr="00D954F3">
        <w:t xml:space="preserve">meri ovira delovni proces upravljavca </w:t>
      </w:r>
      <w:r w:rsidR="00525EB2">
        <w:t xml:space="preserve">ali </w:t>
      </w:r>
      <w:r w:rsidR="00960FD8" w:rsidRPr="00D954F3">
        <w:t xml:space="preserve">uporabnika. </w:t>
      </w:r>
    </w:p>
    <w:p w14:paraId="3AD1BB5C" w14:textId="1C05B9CF" w:rsidR="00D954F3" w:rsidRPr="00D954F3" w:rsidRDefault="00D954F3" w:rsidP="00D954F3">
      <w:r w:rsidRPr="003331F3">
        <w:rPr>
          <w:rFonts w:ascii="Calibri" w:hAnsi="Calibri" w:cs="Calibri"/>
          <w:b/>
          <w:bCs/>
          <w:color w:val="008282"/>
        </w:rPr>
        <w:t xml:space="preserve">→ </w:t>
      </w:r>
      <w:r w:rsidR="00622E25" w:rsidRPr="00D954F3">
        <w:t xml:space="preserve">Nepremično premoženje države, ki ga upravljavci </w:t>
      </w:r>
      <w:r w:rsidR="00525EB2">
        <w:t>ali</w:t>
      </w:r>
      <w:r w:rsidR="00525EB2" w:rsidRPr="00D954F3">
        <w:t xml:space="preserve"> </w:t>
      </w:r>
      <w:r w:rsidR="00622E25" w:rsidRPr="00D954F3">
        <w:t>uporabniki potrebujejo za opravljanje svojih nalog</w:t>
      </w:r>
      <w:r w:rsidR="006207E2" w:rsidRPr="006207E2">
        <w:t xml:space="preserve"> </w:t>
      </w:r>
      <w:r w:rsidR="006207E2">
        <w:t>ali</w:t>
      </w:r>
      <w:r w:rsidR="006207E2" w:rsidRPr="00D954F3">
        <w:t xml:space="preserve"> v zvezi z</w:t>
      </w:r>
      <w:r w:rsidR="006207E2">
        <w:t xml:space="preserve"> </w:t>
      </w:r>
      <w:r w:rsidR="005D56D6">
        <w:t xml:space="preserve">opravljanjem </w:t>
      </w:r>
      <w:r w:rsidR="000D5397">
        <w:t>njihovih nalog</w:t>
      </w:r>
      <w:r w:rsidR="00622E25" w:rsidRPr="00D954F3">
        <w:t xml:space="preserve">, </w:t>
      </w:r>
      <w:r w:rsidR="00682819" w:rsidRPr="00D954F3">
        <w:t>je v skladu s svojim namenom</w:t>
      </w:r>
      <w:r w:rsidR="00622E25" w:rsidRPr="00D954F3">
        <w:t xml:space="preserve"> </w:t>
      </w:r>
      <w:r w:rsidR="00C66F60" w:rsidRPr="00D954F3">
        <w:t xml:space="preserve">dejansko in pravno </w:t>
      </w:r>
      <w:r w:rsidR="00E40827" w:rsidRPr="00D954F3">
        <w:t xml:space="preserve">ustrezno </w:t>
      </w:r>
      <w:r w:rsidR="00682819" w:rsidRPr="00D954F3">
        <w:t xml:space="preserve">urejeno, </w:t>
      </w:r>
      <w:r w:rsidR="00622E25" w:rsidRPr="00D954F3">
        <w:t>enakopravno dostopno</w:t>
      </w:r>
      <w:r w:rsidR="00682819" w:rsidRPr="00D954F3">
        <w:t>,</w:t>
      </w:r>
      <w:r w:rsidR="00267FB3" w:rsidRPr="00D954F3">
        <w:t xml:space="preserve"> </w:t>
      </w:r>
      <w:r w:rsidR="00682819" w:rsidRPr="00D954F3">
        <w:t xml:space="preserve">varno, </w:t>
      </w:r>
      <w:r w:rsidR="00C66F60" w:rsidRPr="00D954F3">
        <w:t xml:space="preserve">omogoča učinkovito in kakovostno opravljanje nalog, </w:t>
      </w:r>
      <w:r w:rsidR="006207E2">
        <w:t xml:space="preserve">je </w:t>
      </w:r>
      <w:r w:rsidR="00D4736E" w:rsidRPr="00D954F3">
        <w:t xml:space="preserve">podnebno odporno, </w:t>
      </w:r>
      <w:r w:rsidR="00C66F60" w:rsidRPr="00D954F3">
        <w:t>energetsko učinkovito</w:t>
      </w:r>
      <w:r w:rsidR="00CA2ACC">
        <w:t>,</w:t>
      </w:r>
      <w:r w:rsidR="0031584F">
        <w:t xml:space="preserve"> </w:t>
      </w:r>
      <w:r w:rsidR="00C66F60" w:rsidRPr="00D954F3">
        <w:t>opremljeno s sodobno tehnologijo in infrastrukturo (informacijsko-komunikacijska tehnologija, infrastruktura elektronskih komunikacij, energetska infrastruktur</w:t>
      </w:r>
      <w:r w:rsidR="00487C97">
        <w:t>a</w:t>
      </w:r>
      <w:r w:rsidR="00C66F60" w:rsidRPr="00D954F3">
        <w:t xml:space="preserve"> </w:t>
      </w:r>
      <w:r w:rsidR="00996F64">
        <w:t>in tako dalje</w:t>
      </w:r>
      <w:r w:rsidR="00C66F60" w:rsidRPr="00D954F3">
        <w:t>)</w:t>
      </w:r>
      <w:r w:rsidR="00595AF6">
        <w:t xml:space="preserve"> </w:t>
      </w:r>
      <w:r w:rsidR="00CA2ACC">
        <w:t xml:space="preserve">ter </w:t>
      </w:r>
      <w:r w:rsidR="006207E2">
        <w:t xml:space="preserve">v skladu </w:t>
      </w:r>
      <w:r w:rsidR="00CA2ACC">
        <w:t>s sprejetimi merili</w:t>
      </w:r>
      <w:r w:rsidR="00C66F60" w:rsidRPr="00D954F3">
        <w:t xml:space="preserve">. </w:t>
      </w:r>
      <w:r w:rsidR="006207E2">
        <w:t>N</w:t>
      </w:r>
      <w:r w:rsidR="00C66F60" w:rsidRPr="00D954F3">
        <w:t xml:space="preserve">epremično premoženje države se prenavlja, vzdržuje in funkcionalno prilagaja glede na potrebe upravljavcev in uporabnikov. </w:t>
      </w:r>
      <w:r w:rsidR="00985CF5" w:rsidRPr="00D954F3">
        <w:t>Obseg</w:t>
      </w:r>
      <w:r w:rsidR="009B3726" w:rsidRPr="00D954F3">
        <w:t xml:space="preserve"> </w:t>
      </w:r>
      <w:r w:rsidR="00D91898">
        <w:t xml:space="preserve">potrebnega </w:t>
      </w:r>
      <w:r w:rsidR="00985CF5" w:rsidRPr="00D954F3">
        <w:t xml:space="preserve">nepremičnega premoženja države za opravljanje nalog upravljavcev in uporabnikov je </w:t>
      </w:r>
      <w:r w:rsidR="009B3726" w:rsidRPr="00D954F3">
        <w:t xml:space="preserve">zaradi ustrezne normativne ureditve in izvajanja hibridnega načina dela </w:t>
      </w:r>
      <w:r w:rsidR="00985CF5" w:rsidRPr="00D954F3">
        <w:t>predvidljiv</w:t>
      </w:r>
      <w:r w:rsidR="009B3726" w:rsidRPr="00D954F3">
        <w:t xml:space="preserve"> in temu optimalno prilagojen</w:t>
      </w:r>
      <w:r w:rsidR="00985CF5" w:rsidRPr="00D954F3">
        <w:t>.</w:t>
      </w:r>
    </w:p>
    <w:p w14:paraId="199B2ABD" w14:textId="22B60C3F" w:rsidR="00D954F3" w:rsidRPr="00D954F3" w:rsidRDefault="00D954F3" w:rsidP="00D954F3">
      <w:r w:rsidRPr="003331F3">
        <w:rPr>
          <w:rFonts w:ascii="Calibri" w:hAnsi="Calibri" w:cs="Calibri"/>
          <w:b/>
          <w:bCs/>
          <w:color w:val="008282"/>
        </w:rPr>
        <w:t xml:space="preserve">→ </w:t>
      </w:r>
      <w:r w:rsidR="00F61D4D" w:rsidRPr="00D954F3">
        <w:t>Lokacije</w:t>
      </w:r>
      <w:r w:rsidR="00C66F60" w:rsidRPr="00D954F3">
        <w:t xml:space="preserve"> nepremičnega premoženja države</w:t>
      </w:r>
      <w:r w:rsidR="00F61D4D" w:rsidRPr="00D954F3">
        <w:t xml:space="preserve"> so</w:t>
      </w:r>
      <w:r w:rsidR="00C66F60" w:rsidRPr="00D954F3">
        <w:t xml:space="preserve"> glede na namen</w:t>
      </w:r>
      <w:r w:rsidR="00F61D4D" w:rsidRPr="00D954F3">
        <w:t xml:space="preserve"> enakomerno in preudarno razporejene</w:t>
      </w:r>
      <w:r w:rsidR="00C66F60" w:rsidRPr="00D954F3">
        <w:t xml:space="preserve"> v skladu s cilji</w:t>
      </w:r>
      <w:r w:rsidR="00EC0FCD" w:rsidRPr="00D954F3">
        <w:t>, koncepti</w:t>
      </w:r>
      <w:r w:rsidR="00C66F60" w:rsidRPr="00D954F3">
        <w:t xml:space="preserve"> in usmeritvami prostorskega </w:t>
      </w:r>
      <w:r w:rsidR="007822B1">
        <w:t xml:space="preserve">in funkcionalnega </w:t>
      </w:r>
      <w:r w:rsidR="00C66F60" w:rsidRPr="00D954F3">
        <w:t>razvoja države.</w:t>
      </w:r>
      <w:r w:rsidR="00F61D4D" w:rsidRPr="00D954F3">
        <w:t xml:space="preserve"> </w:t>
      </w:r>
    </w:p>
    <w:p w14:paraId="0BAB2473" w14:textId="7DF3327C" w:rsidR="00D954F3" w:rsidRPr="00D954F3" w:rsidRDefault="00D954F3" w:rsidP="00D954F3">
      <w:r w:rsidRPr="003331F3">
        <w:rPr>
          <w:rFonts w:ascii="Calibri" w:hAnsi="Calibri" w:cs="Calibri"/>
          <w:b/>
          <w:bCs/>
          <w:color w:val="008282"/>
        </w:rPr>
        <w:t xml:space="preserve">→ </w:t>
      </w:r>
      <w:r w:rsidR="00CE72BF" w:rsidRPr="00D954F3">
        <w:t xml:space="preserve">Podatki o nepremičnem premoženju države in pravnih poslih z nepremičnim premoženjem v </w:t>
      </w:r>
      <w:r w:rsidR="005C16B4">
        <w:t>izvornih</w:t>
      </w:r>
      <w:r w:rsidR="00CE72BF" w:rsidRPr="00D954F3">
        <w:t xml:space="preserve"> evidencah </w:t>
      </w:r>
      <w:r w:rsidR="007822B1">
        <w:t xml:space="preserve">so </w:t>
      </w:r>
      <w:r w:rsidR="00CE72BF" w:rsidRPr="00D954F3">
        <w:t xml:space="preserve">popolni, </w:t>
      </w:r>
      <w:r w:rsidR="00487C97">
        <w:t>sproti</w:t>
      </w:r>
      <w:r w:rsidR="00487C97" w:rsidRPr="00D954F3">
        <w:t xml:space="preserve"> </w:t>
      </w:r>
      <w:r w:rsidR="00CE72BF" w:rsidRPr="00D954F3">
        <w:t xml:space="preserve">vpisani ter verodostojni in </w:t>
      </w:r>
      <w:r w:rsidR="008473D1">
        <w:t xml:space="preserve">v </w:t>
      </w:r>
      <w:r w:rsidR="008473D1" w:rsidRPr="00D954F3">
        <w:t>sklad</w:t>
      </w:r>
      <w:r w:rsidR="008473D1">
        <w:t>u</w:t>
      </w:r>
      <w:r w:rsidR="008473D1" w:rsidRPr="00D954F3">
        <w:t xml:space="preserve"> </w:t>
      </w:r>
      <w:r w:rsidR="00CE72BF" w:rsidRPr="00D954F3">
        <w:t xml:space="preserve">z dejanskim in pravnim stanjem. </w:t>
      </w:r>
    </w:p>
    <w:p w14:paraId="52C8E328" w14:textId="3E6E066A" w:rsidR="00817C43" w:rsidRPr="00D954F3" w:rsidRDefault="00D954F3" w:rsidP="00D954F3">
      <w:r w:rsidRPr="003331F3">
        <w:rPr>
          <w:rFonts w:ascii="Calibri" w:hAnsi="Calibri" w:cs="Calibri"/>
          <w:b/>
          <w:bCs/>
          <w:color w:val="008282"/>
        </w:rPr>
        <w:t xml:space="preserve">→ </w:t>
      </w:r>
      <w:r w:rsidR="00100B23" w:rsidRPr="00D954F3">
        <w:t>Evidence, postopki ravnanja in delovni procesi</w:t>
      </w:r>
      <w:r w:rsidR="0038461A" w:rsidRPr="00D954F3">
        <w:t xml:space="preserve">, ki se nanašajo </w:t>
      </w:r>
      <w:r w:rsidR="008473D1">
        <w:t xml:space="preserve">na </w:t>
      </w:r>
      <w:r w:rsidR="0038461A" w:rsidRPr="00D954F3">
        <w:t>ravnanje z nepremičnim premoženjem države</w:t>
      </w:r>
      <w:r w:rsidR="00100B23" w:rsidRPr="00D954F3">
        <w:t xml:space="preserve"> </w:t>
      </w:r>
      <w:r w:rsidR="008473D1" w:rsidRPr="00D954F3">
        <w:t xml:space="preserve">ali </w:t>
      </w:r>
      <w:r w:rsidR="00C13404">
        <w:t xml:space="preserve">se </w:t>
      </w:r>
      <w:r w:rsidR="008473D1" w:rsidRPr="00D954F3">
        <w:t>povezujejo z</w:t>
      </w:r>
      <w:r w:rsidR="008473D1">
        <w:t xml:space="preserve"> n</w:t>
      </w:r>
      <w:r w:rsidR="006F35AE">
        <w:t>j</w:t>
      </w:r>
      <w:r w:rsidR="008473D1">
        <w:t>im,</w:t>
      </w:r>
      <w:r w:rsidR="008473D1" w:rsidRPr="00D954F3">
        <w:t xml:space="preserve"> </w:t>
      </w:r>
      <w:r w:rsidR="0038461A" w:rsidRPr="00D954F3">
        <w:t>so</w:t>
      </w:r>
      <w:r w:rsidR="00100B23" w:rsidRPr="00D954F3">
        <w:t xml:space="preserve"> v največji meri </w:t>
      </w:r>
      <w:r w:rsidR="0038461A" w:rsidRPr="00D954F3">
        <w:t xml:space="preserve">poenoteno </w:t>
      </w:r>
      <w:r w:rsidR="00100B23" w:rsidRPr="00D954F3">
        <w:t>digitaliziran</w:t>
      </w:r>
      <w:r w:rsidR="0038461A" w:rsidRPr="00D954F3">
        <w:t>i za vse uporabnike, so pregledni in prispevajo k učinkovitemu ravnanju z nepremičnim premoženjem države</w:t>
      </w:r>
      <w:r w:rsidR="00100B23" w:rsidRPr="00D954F3">
        <w:t>. Digitalizirane rešitve so vzpostavljene kot rezultat interdisciplinarnega razvoja in sodelovanja</w:t>
      </w:r>
      <w:r w:rsidR="0038461A" w:rsidRPr="00D954F3">
        <w:t xml:space="preserve"> na skupnih temeljih </w:t>
      </w:r>
      <w:r w:rsidR="008473D1">
        <w:t>in</w:t>
      </w:r>
      <w:r w:rsidR="008473D1" w:rsidRPr="00D954F3">
        <w:t xml:space="preserve"> </w:t>
      </w:r>
      <w:r w:rsidR="00487C97">
        <w:t xml:space="preserve">sestavljajo </w:t>
      </w:r>
      <w:r w:rsidR="0038461A" w:rsidRPr="00D954F3">
        <w:t>povezani digitalni ekosistem</w:t>
      </w:r>
      <w:r w:rsidR="00100B23" w:rsidRPr="00D954F3">
        <w:t xml:space="preserve">. </w:t>
      </w:r>
      <w:r w:rsidR="009B3726" w:rsidRPr="00D954F3">
        <w:t>Vhodni p</w:t>
      </w:r>
      <w:r w:rsidR="0038461A" w:rsidRPr="00D954F3">
        <w:t xml:space="preserve">odatki digitaliziranih rešitev so črpani iz </w:t>
      </w:r>
      <w:r w:rsidR="005C16B4">
        <w:t>izvornih</w:t>
      </w:r>
      <w:r w:rsidR="0038461A" w:rsidRPr="00D954F3">
        <w:t xml:space="preserve"> evidenc. Digitalizirane rešitve so prijazne uporabnikom</w:t>
      </w:r>
      <w:r w:rsidR="0038461A">
        <w:t>.</w:t>
      </w:r>
      <w:r w:rsidR="00817C43">
        <w:br w:type="page"/>
      </w:r>
    </w:p>
    <w:p w14:paraId="1D1566AF" w14:textId="67AF7D07" w:rsidR="00D106A0" w:rsidRDefault="00ED4285" w:rsidP="00624923">
      <w:pPr>
        <w:pStyle w:val="Naslov1breztevilke"/>
      </w:pPr>
      <w:bookmarkStart w:id="59" w:name="_Toc146197255"/>
      <w:bookmarkStart w:id="60" w:name="_Toc219122284"/>
      <w:r>
        <w:t>C</w:t>
      </w:r>
      <w:r w:rsidR="00E44180">
        <w:t>ilji ravnanja z nepremičnim premoženjem države</w:t>
      </w:r>
      <w:bookmarkEnd w:id="59"/>
      <w:bookmarkEnd w:id="60"/>
    </w:p>
    <w:p w14:paraId="6E236829" w14:textId="1DF8D73E" w:rsidR="00A239CE" w:rsidRPr="00FB0066" w:rsidRDefault="00D106A0" w:rsidP="005C53F4">
      <w:pPr>
        <w:pStyle w:val="Naslov2"/>
        <w:shd w:val="clear" w:color="auto" w:fill="009592"/>
        <w:rPr>
          <w:color w:val="0D0D0D" w:themeColor="text1" w:themeTint="F2"/>
        </w:rPr>
      </w:pPr>
      <w:bookmarkStart w:id="61" w:name="_Toc219122285"/>
      <w:r w:rsidRPr="00FB0066">
        <w:rPr>
          <w:color w:val="0D0D0D" w:themeColor="text1" w:themeTint="F2"/>
        </w:rPr>
        <w:t>Osrednji cilj</w:t>
      </w:r>
      <w:r w:rsidR="00644E8B" w:rsidRPr="00FB0066">
        <w:rPr>
          <w:color w:val="0D0D0D" w:themeColor="text1" w:themeTint="F2"/>
        </w:rPr>
        <w:t xml:space="preserve"> Strategije</w:t>
      </w:r>
      <w:r w:rsidR="00740877" w:rsidRPr="00FB0066">
        <w:rPr>
          <w:color w:val="0D0D0D" w:themeColor="text1" w:themeTint="F2"/>
        </w:rPr>
        <w:t xml:space="preserve">: </w:t>
      </w:r>
      <w:bookmarkStart w:id="62" w:name="_Hlk180485855"/>
      <w:r w:rsidR="00740877" w:rsidRPr="00FB0066">
        <w:rPr>
          <w:rFonts w:ascii="Times New Roman" w:hAnsi="Times New Roman" w:cs="Times New Roman"/>
          <w:color w:val="0D0D0D" w:themeColor="text1" w:themeTint="F2"/>
        </w:rPr>
        <w:t>‌</w:t>
      </w:r>
      <w:r w:rsidR="00E70AF0">
        <w:rPr>
          <w:color w:val="0D0D0D" w:themeColor="text1" w:themeTint="F2"/>
        </w:rPr>
        <w:t>g</w:t>
      </w:r>
      <w:r w:rsidR="00740877" w:rsidRPr="00FB0066">
        <w:rPr>
          <w:color w:val="0D0D0D" w:themeColor="text1" w:themeTint="F2"/>
        </w:rPr>
        <w:t>ospodaren sistem ravnanja z nepremičnim premoženjem države</w:t>
      </w:r>
      <w:bookmarkEnd w:id="61"/>
    </w:p>
    <w:bookmarkEnd w:id="62"/>
    <w:p w14:paraId="64A3D14E" w14:textId="7598B433" w:rsidR="005B12F9" w:rsidRDefault="00DA535C" w:rsidP="0031551A">
      <w:pPr>
        <w:spacing w:after="0"/>
        <w:rPr>
          <w:szCs w:val="20"/>
        </w:rPr>
      </w:pPr>
      <w:r w:rsidRPr="002E1340">
        <w:rPr>
          <w:szCs w:val="20"/>
        </w:rPr>
        <w:t>Osrednji cilj Strategije</w:t>
      </w:r>
      <w:r w:rsidR="00251AD4">
        <w:rPr>
          <w:szCs w:val="20"/>
        </w:rPr>
        <w:t xml:space="preserve">, </w:t>
      </w:r>
      <w:r w:rsidR="008C6B27">
        <w:rPr>
          <w:iCs/>
          <w:szCs w:val="20"/>
        </w:rPr>
        <w:t>to je</w:t>
      </w:r>
      <w:r w:rsidR="00251AD4">
        <w:rPr>
          <w:szCs w:val="20"/>
        </w:rPr>
        <w:t xml:space="preserve"> </w:t>
      </w:r>
      <w:r w:rsidR="002570E5" w:rsidRPr="00251AD4">
        <w:rPr>
          <w:szCs w:val="20"/>
        </w:rPr>
        <w:t>gospodaren</w:t>
      </w:r>
      <w:r w:rsidRPr="00251AD4">
        <w:rPr>
          <w:szCs w:val="20"/>
        </w:rPr>
        <w:t xml:space="preserve"> sistem ravnanja z nepremičnim premoženjem države</w:t>
      </w:r>
      <w:r w:rsidR="00251AD4" w:rsidRPr="00251AD4">
        <w:rPr>
          <w:szCs w:val="20"/>
        </w:rPr>
        <w:t>,</w:t>
      </w:r>
      <w:r w:rsidR="00443B6E">
        <w:rPr>
          <w:szCs w:val="20"/>
        </w:rPr>
        <w:t xml:space="preserve"> ima dva vidika</w:t>
      </w:r>
      <w:r w:rsidR="006A2B54">
        <w:rPr>
          <w:szCs w:val="20"/>
        </w:rPr>
        <w:t>.</w:t>
      </w:r>
      <w:r w:rsidR="00443B6E">
        <w:rPr>
          <w:szCs w:val="20"/>
        </w:rPr>
        <w:t xml:space="preserve"> </w:t>
      </w:r>
      <w:r w:rsidR="006A2B54">
        <w:rPr>
          <w:szCs w:val="20"/>
        </w:rPr>
        <w:t>P</w:t>
      </w:r>
      <w:r w:rsidR="00443B6E">
        <w:rPr>
          <w:szCs w:val="20"/>
        </w:rPr>
        <w:t xml:space="preserve">rvi </w:t>
      </w:r>
      <w:r w:rsidR="006A2B54">
        <w:rPr>
          <w:szCs w:val="20"/>
        </w:rPr>
        <w:t xml:space="preserve">je </w:t>
      </w:r>
      <w:r w:rsidR="00D22C88" w:rsidRPr="004D68CA">
        <w:rPr>
          <w:szCs w:val="20"/>
        </w:rPr>
        <w:t xml:space="preserve">potrebna skrbnost </w:t>
      </w:r>
      <w:r w:rsidR="007C4B45" w:rsidRPr="004D68CA">
        <w:rPr>
          <w:szCs w:val="20"/>
        </w:rPr>
        <w:t xml:space="preserve">oziroma odgovornost </w:t>
      </w:r>
      <w:r w:rsidR="00D22C88" w:rsidRPr="004D68CA">
        <w:rPr>
          <w:szCs w:val="20"/>
        </w:rPr>
        <w:t xml:space="preserve">pri ravnanju z nepremičnim premoženjem države. Pri tem se namreč zahteva ravnanje s skrbnostjo dobrega gospodarja, ki pri ravnanju z nepremičnim premoženjem države od upravljavcev in tudi uporabnikov terja </w:t>
      </w:r>
      <w:r w:rsidR="005B12F9" w:rsidRPr="004D68CA">
        <w:rPr>
          <w:szCs w:val="20"/>
        </w:rPr>
        <w:t>skrbnost</w:t>
      </w:r>
      <w:r w:rsidR="007C4B45" w:rsidRPr="004D68CA">
        <w:rPr>
          <w:szCs w:val="20"/>
        </w:rPr>
        <w:t xml:space="preserve"> in odgovornost</w:t>
      </w:r>
      <w:r w:rsidR="005B12F9" w:rsidRPr="004D68CA">
        <w:rPr>
          <w:szCs w:val="20"/>
        </w:rPr>
        <w:t xml:space="preserve">, s </w:t>
      </w:r>
      <w:r w:rsidR="0006102A" w:rsidRPr="004D68CA">
        <w:rPr>
          <w:szCs w:val="20"/>
        </w:rPr>
        <w:t xml:space="preserve">katerima </w:t>
      </w:r>
      <w:r w:rsidR="005B12F9" w:rsidRPr="004D68CA">
        <w:rPr>
          <w:szCs w:val="20"/>
        </w:rPr>
        <w:t xml:space="preserve">bi razumen, preudaren in odgovoren </w:t>
      </w:r>
      <w:r w:rsidR="00FA2816" w:rsidRPr="004D68CA">
        <w:rPr>
          <w:szCs w:val="20"/>
        </w:rPr>
        <w:t>subjekt</w:t>
      </w:r>
      <w:r w:rsidR="005B12F9" w:rsidRPr="004D68CA">
        <w:rPr>
          <w:szCs w:val="20"/>
        </w:rPr>
        <w:t xml:space="preserve"> ravnal </w:t>
      </w:r>
      <w:r w:rsidR="00D22C88" w:rsidRPr="004D68CA">
        <w:rPr>
          <w:szCs w:val="20"/>
        </w:rPr>
        <w:t>v določenih</w:t>
      </w:r>
      <w:r w:rsidR="005B12F9" w:rsidRPr="004D68CA">
        <w:rPr>
          <w:szCs w:val="20"/>
        </w:rPr>
        <w:t xml:space="preserve"> okoliščinah.</w:t>
      </w:r>
      <w:r w:rsidR="00D22C88" w:rsidRPr="004D68CA">
        <w:rPr>
          <w:szCs w:val="20"/>
        </w:rPr>
        <w:t xml:space="preserve"> Drugi vidik, ki pa je lahko tudi </w:t>
      </w:r>
      <w:r w:rsidR="005023AA" w:rsidRPr="004D68CA">
        <w:rPr>
          <w:szCs w:val="20"/>
        </w:rPr>
        <w:t xml:space="preserve">posledica </w:t>
      </w:r>
      <w:r w:rsidR="00D22C88" w:rsidRPr="004D68CA">
        <w:rPr>
          <w:szCs w:val="20"/>
        </w:rPr>
        <w:t xml:space="preserve">prvega, je gospodarno </w:t>
      </w:r>
      <w:r w:rsidR="0040737E" w:rsidRPr="004D68CA">
        <w:rPr>
          <w:szCs w:val="20"/>
        </w:rPr>
        <w:t xml:space="preserve">delovanje in </w:t>
      </w:r>
      <w:r w:rsidR="00D22C88" w:rsidRPr="004D68CA">
        <w:rPr>
          <w:szCs w:val="20"/>
        </w:rPr>
        <w:t>stanje samega sistema</w:t>
      </w:r>
      <w:r w:rsidR="00D22C88">
        <w:rPr>
          <w:szCs w:val="20"/>
        </w:rPr>
        <w:t xml:space="preserve">, prepleta vseh njegovih elementov in </w:t>
      </w:r>
      <w:r w:rsidR="00A239CE">
        <w:rPr>
          <w:szCs w:val="20"/>
        </w:rPr>
        <w:t xml:space="preserve">doseganja </w:t>
      </w:r>
      <w:r w:rsidR="00D22C88">
        <w:rPr>
          <w:szCs w:val="20"/>
        </w:rPr>
        <w:t xml:space="preserve">najvišje </w:t>
      </w:r>
      <w:r w:rsidR="00CC1E45">
        <w:rPr>
          <w:szCs w:val="20"/>
        </w:rPr>
        <w:t xml:space="preserve">mogoče </w:t>
      </w:r>
      <w:r w:rsidR="00CF6A0E">
        <w:rPr>
          <w:szCs w:val="20"/>
        </w:rPr>
        <w:t xml:space="preserve">postopkovne, ekonomske in prostorske </w:t>
      </w:r>
      <w:r w:rsidR="00D22C88">
        <w:rPr>
          <w:szCs w:val="20"/>
        </w:rPr>
        <w:t>učinkovitosti z danimi sredstvi</w:t>
      </w:r>
      <w:r w:rsidR="00A239CE">
        <w:rPr>
          <w:szCs w:val="20"/>
        </w:rPr>
        <w:t xml:space="preserve"> </w:t>
      </w:r>
      <w:r w:rsidR="00525EB2">
        <w:rPr>
          <w:szCs w:val="20"/>
        </w:rPr>
        <w:t xml:space="preserve">in </w:t>
      </w:r>
      <w:r w:rsidR="00A239CE">
        <w:rPr>
          <w:szCs w:val="20"/>
        </w:rPr>
        <w:t>viri</w:t>
      </w:r>
      <w:r w:rsidR="00D22C88">
        <w:rPr>
          <w:szCs w:val="20"/>
        </w:rPr>
        <w:t xml:space="preserve">. </w:t>
      </w:r>
    </w:p>
    <w:p w14:paraId="42F8826F" w14:textId="4EB49B15" w:rsidR="00740877" w:rsidRPr="00740877" w:rsidRDefault="009A403C" w:rsidP="00740877">
      <w:pPr>
        <w:spacing w:after="120"/>
      </w:pPr>
      <w:r>
        <w:rPr>
          <w:szCs w:val="20"/>
        </w:rPr>
        <w:t>Na podlagi izhodiščnega stanja Strategija v</w:t>
      </w:r>
      <w:r w:rsidR="006702A1">
        <w:rPr>
          <w:szCs w:val="20"/>
        </w:rPr>
        <w:t xml:space="preserve"> okviru</w:t>
      </w:r>
      <w:r w:rsidR="005439BA">
        <w:rPr>
          <w:szCs w:val="20"/>
        </w:rPr>
        <w:t xml:space="preserve"> </w:t>
      </w:r>
      <w:r w:rsidR="00A239CE">
        <w:rPr>
          <w:szCs w:val="20"/>
        </w:rPr>
        <w:t>osrednjega</w:t>
      </w:r>
      <w:r w:rsidR="005439BA">
        <w:rPr>
          <w:szCs w:val="20"/>
        </w:rPr>
        <w:t xml:space="preserve"> cilja</w:t>
      </w:r>
      <w:r w:rsidR="00A239CE">
        <w:rPr>
          <w:szCs w:val="20"/>
        </w:rPr>
        <w:t xml:space="preserve"> z obeh njegovih vidikov</w:t>
      </w:r>
      <w:r w:rsidR="005439BA">
        <w:rPr>
          <w:szCs w:val="20"/>
        </w:rPr>
        <w:t xml:space="preserve"> </w:t>
      </w:r>
      <w:r>
        <w:rPr>
          <w:szCs w:val="20"/>
        </w:rPr>
        <w:t xml:space="preserve">zastavlja sedem </w:t>
      </w:r>
      <w:r w:rsidR="00740877" w:rsidRPr="00740877">
        <w:t xml:space="preserve">v nadaljevanju navedenih </w:t>
      </w:r>
      <w:r w:rsidRPr="00740877">
        <w:t>strateških ciljev</w:t>
      </w:r>
      <w:r w:rsidR="00056473" w:rsidRPr="00740877">
        <w:t>.</w:t>
      </w:r>
    </w:p>
    <w:p w14:paraId="13CD540D" w14:textId="7E45FF49" w:rsidR="00056473" w:rsidRPr="00B74A41" w:rsidRDefault="00056473" w:rsidP="003331F3">
      <w:pPr>
        <w:pStyle w:val="Naslov2"/>
      </w:pPr>
      <w:bookmarkStart w:id="63" w:name="_Toc219122286"/>
      <w:r w:rsidRPr="00B74A41">
        <w:t>S</w:t>
      </w:r>
      <w:r w:rsidR="00FB59A8" w:rsidRPr="00B74A41">
        <w:t>trateški cilj</w:t>
      </w:r>
      <w:r w:rsidRPr="00B74A41">
        <w:t xml:space="preserve"> 1</w:t>
      </w:r>
      <w:r w:rsidR="00FB59A8" w:rsidRPr="00B74A41">
        <w:t xml:space="preserve">: </w:t>
      </w:r>
      <w:r w:rsidR="00E70AF0">
        <w:t>o</w:t>
      </w:r>
      <w:r w:rsidR="00FB59A8" w:rsidRPr="00B74A41">
        <w:t>dprava prostorskega primanjkljaja in primanjkljaja ustreznih nepremičnin</w:t>
      </w:r>
      <w:bookmarkEnd w:id="63"/>
      <w:r w:rsidR="00FB59A8" w:rsidRPr="00B74A41">
        <w:t xml:space="preserve"> </w:t>
      </w:r>
    </w:p>
    <w:p w14:paraId="1B051A74" w14:textId="61D52CF2" w:rsidR="00654163" w:rsidRPr="00876CA9" w:rsidRDefault="00654163" w:rsidP="00654163">
      <w:r>
        <w:t xml:space="preserve">Upravljavci nepremičnega premoženja države zagotavljajo in imajo v upravljanju potreben obseg nepremičnega premoženja države ustrezne </w:t>
      </w:r>
      <w:r w:rsidR="006D6A46">
        <w:t xml:space="preserve">kakovosti </w:t>
      </w:r>
      <w:r>
        <w:t>oziroma stanja, ki ga potrebujejo za opravljanj</w:t>
      </w:r>
      <w:r w:rsidR="006211C0">
        <w:t>e</w:t>
      </w:r>
      <w:r>
        <w:t xml:space="preserve"> </w:t>
      </w:r>
      <w:r w:rsidR="006B415C">
        <w:t xml:space="preserve">ali v okviru opravljanja </w:t>
      </w:r>
      <w:r>
        <w:t xml:space="preserve">svojih nalog – </w:t>
      </w:r>
      <w:r w:rsidRPr="004D68CA">
        <w:t>potrebno nepremično premoženje države</w:t>
      </w:r>
      <w:r>
        <w:t xml:space="preserve">. Poveča se delež nepremičnega premoženja v lasti države v razmerju do nepremičnega premoženja, ki ga za opravljanje ali v zvezi z opravljanjem </w:t>
      </w:r>
      <w:r w:rsidRPr="00876CA9">
        <w:t xml:space="preserve">svojih nalog uporabljajo upravljavci in uporabniki in </w:t>
      </w:r>
      <w:r>
        <w:t>je</w:t>
      </w:r>
      <w:r w:rsidRPr="00876CA9">
        <w:t xml:space="preserve"> v lasti tretjih oseb. Odprava prostorskega primanjkljaja se zagotovi </w:t>
      </w:r>
      <w:r>
        <w:t>s čim manjšimi</w:t>
      </w:r>
      <w:r w:rsidRPr="00876CA9">
        <w:t xml:space="preserve"> finančnimi posledicami, ki so v največji meri sorazmerne </w:t>
      </w:r>
      <w:r w:rsidR="006211C0">
        <w:t xml:space="preserve">z </w:t>
      </w:r>
      <w:r w:rsidR="006211C0" w:rsidRPr="00876CA9">
        <w:t>obseg</w:t>
      </w:r>
      <w:r w:rsidR="006211C0">
        <w:t>om</w:t>
      </w:r>
      <w:r w:rsidR="006211C0" w:rsidRPr="00876CA9">
        <w:t xml:space="preserve"> </w:t>
      </w:r>
      <w:r w:rsidRPr="00876CA9">
        <w:t xml:space="preserve">in </w:t>
      </w:r>
      <w:r w:rsidR="006211C0">
        <w:t>kakovostjo</w:t>
      </w:r>
      <w:r w:rsidRPr="00876CA9">
        <w:t xml:space="preserve"> zagotovljenega potrebnega nepremičnega premoženja države.</w:t>
      </w:r>
      <w:r>
        <w:t xml:space="preserve"> Rešitve so dolgoročno naravnane, </w:t>
      </w:r>
      <w:r w:rsidR="00EF0FEE">
        <w:t xml:space="preserve">pri </w:t>
      </w:r>
      <w:r>
        <w:t xml:space="preserve">čemer so </w:t>
      </w:r>
      <w:r w:rsidR="006211C0">
        <w:t>upoštevane</w:t>
      </w:r>
      <w:r>
        <w:t xml:space="preserve"> spremenljive in nepredvidljive okoliščine na način, da je omogočen hiter in učinkovit odziv na te okoliščine</w:t>
      </w:r>
      <w:bookmarkStart w:id="64" w:name="_Hlk202505067"/>
      <w:r>
        <w:t>. Obseg potrebnega nepremičnega premoženja države za opravljanje nalog upravljavcev in uporabnikov naj bo</w:t>
      </w:r>
      <w:r w:rsidR="007E7968">
        <w:t>,</w:t>
      </w:r>
      <w:r>
        <w:t xml:space="preserve"> tudi v povezavi z normativno ureditvijo in izvajanjem hibridnega načina dela</w:t>
      </w:r>
      <w:r w:rsidR="007E7968">
        <w:t>,</w:t>
      </w:r>
      <w:r>
        <w:t xml:space="preserve"> predvidljiv.</w:t>
      </w:r>
    </w:p>
    <w:p w14:paraId="6D22E2BB" w14:textId="4A2A322E" w:rsidR="00056473" w:rsidRPr="00B74A41" w:rsidRDefault="00056473" w:rsidP="003331F3">
      <w:pPr>
        <w:pStyle w:val="Naslov2"/>
      </w:pPr>
      <w:bookmarkStart w:id="65" w:name="_Toc219122287"/>
      <w:bookmarkEnd w:id="64"/>
      <w:r w:rsidRPr="00B74A41">
        <w:t xml:space="preserve">Strateški cilj </w:t>
      </w:r>
      <w:r w:rsidR="00EC0FCD" w:rsidRPr="00B74A41">
        <w:t>2</w:t>
      </w:r>
      <w:r w:rsidRPr="00B74A41">
        <w:t xml:space="preserve">: </w:t>
      </w:r>
      <w:r w:rsidR="00E70AF0">
        <w:t>u</w:t>
      </w:r>
      <w:r w:rsidRPr="00B74A41">
        <w:t>činkovito upravljanje in načrtovanje prostorske uporabe obstoječih prostorskih kapacitet in nepremičnin</w:t>
      </w:r>
      <w:bookmarkEnd w:id="65"/>
    </w:p>
    <w:p w14:paraId="67B4A70C" w14:textId="7953E908" w:rsidR="00654163" w:rsidRPr="003F042C" w:rsidRDefault="006211C0" w:rsidP="00654163">
      <w:r>
        <w:t xml:space="preserve">Upravljavci potrebno nepremično </w:t>
      </w:r>
      <w:r w:rsidR="00654163">
        <w:t>premoženj</w:t>
      </w:r>
      <w:r>
        <w:t>e</w:t>
      </w:r>
      <w:r w:rsidR="00654163">
        <w:t xml:space="preserve"> države </w:t>
      </w:r>
      <w:r w:rsidR="007E50DE">
        <w:t xml:space="preserve">upravljajo </w:t>
      </w:r>
      <w:r w:rsidR="00654163">
        <w:t>na podlagi skrbnih analiz stanja</w:t>
      </w:r>
      <w:r>
        <w:t xml:space="preserve"> ter</w:t>
      </w:r>
      <w:r w:rsidR="00654163">
        <w:t xml:space="preserve"> z načrtovanjem ravnanja in spremljanjem </w:t>
      </w:r>
      <w:r w:rsidR="00584502">
        <w:t xml:space="preserve">uresničitve </w:t>
      </w:r>
      <w:r w:rsidR="0097283F">
        <w:t>načrtovanega ravnanja</w:t>
      </w:r>
      <w:r w:rsidR="00654163">
        <w:t>. Pomembna so prizadevanja za optimalno uporabo razpoložljivega nepremičnega premoženja države za opravljanje nalog upravljavcev in uporabnikov. U</w:t>
      </w:r>
      <w:r w:rsidR="00654163" w:rsidRPr="003F042C">
        <w:t>pravljavc</w:t>
      </w:r>
      <w:r w:rsidR="00654163">
        <w:t>i</w:t>
      </w:r>
      <w:r w:rsidR="00654163" w:rsidRPr="003F042C">
        <w:t xml:space="preserve"> </w:t>
      </w:r>
      <w:r w:rsidR="00F82529">
        <w:t>ali</w:t>
      </w:r>
      <w:r w:rsidR="00F82529" w:rsidRPr="003F042C">
        <w:t xml:space="preserve"> </w:t>
      </w:r>
      <w:r w:rsidR="00654163" w:rsidRPr="003F042C">
        <w:t>uporabnik</w:t>
      </w:r>
      <w:r w:rsidR="00654163">
        <w:t>i</w:t>
      </w:r>
      <w:r w:rsidR="00654163" w:rsidRPr="003F042C">
        <w:t xml:space="preserve"> </w:t>
      </w:r>
      <w:r w:rsidR="00654163">
        <w:t xml:space="preserve">nepremičnega premoženja države, ki ga potrebujejo za opravljanje nalog, optimalno in predvidljivo prilagodijo izvajanje hibridnega načina dela, </w:t>
      </w:r>
      <w:r>
        <w:t>tako</w:t>
      </w:r>
      <w:r w:rsidR="00654163">
        <w:t xml:space="preserve"> da se optimizira</w:t>
      </w:r>
      <w:r w:rsidR="00F82529">
        <w:t>ta</w:t>
      </w:r>
      <w:r w:rsidR="00654163">
        <w:t xml:space="preserve"> ekonomska in prostorska učinkovitost pri obsegu</w:t>
      </w:r>
      <w:r w:rsidR="00654163" w:rsidRPr="003F042C">
        <w:t xml:space="preserve"> nepremičn</w:t>
      </w:r>
      <w:r w:rsidR="00654163">
        <w:t>ega</w:t>
      </w:r>
      <w:r w:rsidR="00654163" w:rsidRPr="003F042C">
        <w:t xml:space="preserve"> premoženj</w:t>
      </w:r>
      <w:r w:rsidR="00654163">
        <w:t>a</w:t>
      </w:r>
      <w:r w:rsidR="00654163" w:rsidRPr="003F042C">
        <w:t>, ki je za opravljanje njihovih nalog potrebno</w:t>
      </w:r>
      <w:r w:rsidR="00F82529">
        <w:t>,</w:t>
      </w:r>
      <w:r w:rsidR="00654163">
        <w:t xml:space="preserve"> oziroma </w:t>
      </w:r>
      <w:r w:rsidR="00584502">
        <w:t xml:space="preserve">pri </w:t>
      </w:r>
      <w:r w:rsidR="00654163">
        <w:t>obsegu nepremičnega premoženja države, ki jim je za opravljanje njihovih nalog zagotovljeno</w:t>
      </w:r>
      <w:r w:rsidR="00654163" w:rsidRPr="003F042C">
        <w:t xml:space="preserve">. </w:t>
      </w:r>
      <w:r w:rsidR="00654163">
        <w:t xml:space="preserve">Nepremično premoženje države je </w:t>
      </w:r>
      <w:r>
        <w:t xml:space="preserve">v skladu </w:t>
      </w:r>
      <w:r w:rsidR="00654163">
        <w:t xml:space="preserve">z zakonodajo in standardi </w:t>
      </w:r>
      <w:r w:rsidR="00654163" w:rsidRPr="003F042C">
        <w:t xml:space="preserve">ter take kakovosti, da zagotavlja najboljše </w:t>
      </w:r>
      <w:r w:rsidR="00584502">
        <w:t>možnosti</w:t>
      </w:r>
      <w:r w:rsidR="00584502" w:rsidRPr="003F042C">
        <w:t xml:space="preserve"> </w:t>
      </w:r>
      <w:r w:rsidR="00654163" w:rsidRPr="003F042C">
        <w:t xml:space="preserve">za opravljanje nalog </w:t>
      </w:r>
      <w:r w:rsidR="00654163">
        <w:t xml:space="preserve">posameznega </w:t>
      </w:r>
      <w:r w:rsidR="00654163" w:rsidRPr="003F042C">
        <w:t xml:space="preserve">upravljavca </w:t>
      </w:r>
      <w:r w:rsidR="00F82529">
        <w:t>ali</w:t>
      </w:r>
      <w:r w:rsidR="00F82529" w:rsidRPr="003F042C">
        <w:t xml:space="preserve"> </w:t>
      </w:r>
      <w:r w:rsidR="00654163" w:rsidRPr="003F042C">
        <w:t>uporabnika</w:t>
      </w:r>
      <w:r w:rsidR="00654163" w:rsidRPr="003F042C">
        <w:rPr>
          <w:rStyle w:val="Sprotnaopomba-sklic"/>
        </w:rPr>
        <w:footnoteReference w:id="46"/>
      </w:r>
      <w:r w:rsidR="00654163" w:rsidRPr="003F042C">
        <w:t xml:space="preserve"> in dostop do njihovih storitev zunanjim uporabnikom. </w:t>
      </w:r>
    </w:p>
    <w:p w14:paraId="6E60FFC4" w14:textId="231FE140" w:rsidR="00056473" w:rsidRPr="00B74A41" w:rsidRDefault="00056473" w:rsidP="003331F3">
      <w:pPr>
        <w:pStyle w:val="Naslov2"/>
      </w:pPr>
      <w:bookmarkStart w:id="66" w:name="_Toc219122288"/>
      <w:r w:rsidRPr="00B74A41">
        <w:t xml:space="preserve">Strateški cilj </w:t>
      </w:r>
      <w:r w:rsidR="00EC0FCD" w:rsidRPr="00B74A41">
        <w:t>3</w:t>
      </w:r>
      <w:r w:rsidRPr="00B74A41">
        <w:t xml:space="preserve">: </w:t>
      </w:r>
      <w:r w:rsidR="00E70AF0">
        <w:t>g</w:t>
      </w:r>
      <w:r w:rsidRPr="00B74A41">
        <w:t>ospodarno zmanjšanje obsega trajno nepotrebnih nepremičnin</w:t>
      </w:r>
      <w:bookmarkEnd w:id="66"/>
    </w:p>
    <w:p w14:paraId="78B997CC" w14:textId="7C502DD6" w:rsidR="00654163" w:rsidRDefault="00654163" w:rsidP="00B443B5">
      <w:pPr>
        <w:pStyle w:val="SlogTABELAukrep"/>
        <w:spacing w:before="120" w:line="276" w:lineRule="auto"/>
        <w:rPr>
          <w:color w:val="000000" w:themeColor="text1"/>
        </w:rPr>
      </w:pPr>
      <w:r w:rsidRPr="008634F9">
        <w:rPr>
          <w:color w:val="000000" w:themeColor="text1"/>
        </w:rPr>
        <w:t xml:space="preserve">Upravljavci </w:t>
      </w:r>
      <w:r>
        <w:rPr>
          <w:color w:val="000000" w:themeColor="text1"/>
        </w:rPr>
        <w:t>si prizadevajo, da njihov fond nepremičnega premoženja države zajema najmanjši</w:t>
      </w:r>
      <w:r w:rsidRPr="008634F9">
        <w:rPr>
          <w:color w:val="000000" w:themeColor="text1"/>
        </w:rPr>
        <w:t xml:space="preserve"> obseg zanje trajno nepotrebnega nepremičnega premoženja države</w:t>
      </w:r>
      <w:r>
        <w:rPr>
          <w:color w:val="000000" w:themeColor="text1"/>
        </w:rPr>
        <w:t xml:space="preserve">. </w:t>
      </w:r>
      <w:r w:rsidR="006211C0">
        <w:rPr>
          <w:color w:val="000000" w:themeColor="text1"/>
        </w:rPr>
        <w:t>Če</w:t>
      </w:r>
      <w:r>
        <w:rPr>
          <w:color w:val="000000" w:themeColor="text1"/>
        </w:rPr>
        <w:t xml:space="preserve"> je nepremično premoženje v lasti države</w:t>
      </w:r>
      <w:r w:rsidRPr="00E43B13">
        <w:rPr>
          <w:color w:val="000000" w:themeColor="text1"/>
        </w:rPr>
        <w:t xml:space="preserve"> </w:t>
      </w:r>
      <w:r>
        <w:rPr>
          <w:color w:val="000000" w:themeColor="text1"/>
        </w:rPr>
        <w:t xml:space="preserve">trajno nepotrebno, upravljavci obseg tega premoženja </w:t>
      </w:r>
      <w:r w:rsidR="006211C0">
        <w:rPr>
          <w:color w:val="000000" w:themeColor="text1"/>
        </w:rPr>
        <w:t>zmanjšujejo</w:t>
      </w:r>
      <w:r w:rsidR="006211C0" w:rsidRPr="008634F9">
        <w:rPr>
          <w:color w:val="000000" w:themeColor="text1"/>
        </w:rPr>
        <w:t xml:space="preserve"> </w:t>
      </w:r>
      <w:r w:rsidRPr="008634F9">
        <w:rPr>
          <w:color w:val="000000" w:themeColor="text1"/>
        </w:rPr>
        <w:t xml:space="preserve">na način, ki je glede na </w:t>
      </w:r>
      <w:r w:rsidR="00BA5D34">
        <w:rPr>
          <w:color w:val="000000" w:themeColor="text1"/>
        </w:rPr>
        <w:t xml:space="preserve">posebne </w:t>
      </w:r>
      <w:r w:rsidRPr="008634F9">
        <w:rPr>
          <w:color w:val="000000" w:themeColor="text1"/>
        </w:rPr>
        <w:t xml:space="preserve">lastnosti posameznega </w:t>
      </w:r>
      <w:r w:rsidR="00584502">
        <w:rPr>
          <w:color w:val="000000" w:themeColor="text1"/>
        </w:rPr>
        <w:t xml:space="preserve">takega </w:t>
      </w:r>
      <w:r w:rsidRPr="008634F9">
        <w:rPr>
          <w:color w:val="000000" w:themeColor="text1"/>
        </w:rPr>
        <w:t xml:space="preserve">nepremičnega premoženja za državo najgospodarnejši. V tem okviru se glede nepremičnega premoženja države lahko </w:t>
      </w:r>
      <w:r>
        <w:rPr>
          <w:color w:val="000000" w:themeColor="text1"/>
        </w:rPr>
        <w:t>izvede sprememba upravljavca, kar pomeni, da se</w:t>
      </w:r>
      <w:r w:rsidRPr="008634F9">
        <w:rPr>
          <w:color w:val="000000" w:themeColor="text1"/>
        </w:rPr>
        <w:t xml:space="preserve"> </w:t>
      </w:r>
      <w:r>
        <w:rPr>
          <w:color w:val="000000" w:themeColor="text1"/>
        </w:rPr>
        <w:t xml:space="preserve">nepremičnemu premoženju določi </w:t>
      </w:r>
      <w:r w:rsidRPr="008634F9">
        <w:rPr>
          <w:color w:val="000000" w:themeColor="text1"/>
        </w:rPr>
        <w:t>drug</w:t>
      </w:r>
      <w:r>
        <w:rPr>
          <w:color w:val="000000" w:themeColor="text1"/>
        </w:rPr>
        <w:t xml:space="preserve"> </w:t>
      </w:r>
      <w:r w:rsidRPr="008634F9">
        <w:rPr>
          <w:color w:val="000000" w:themeColor="text1"/>
        </w:rPr>
        <w:t>upravljav</w:t>
      </w:r>
      <w:r>
        <w:rPr>
          <w:color w:val="000000" w:themeColor="text1"/>
        </w:rPr>
        <w:t>ec</w:t>
      </w:r>
      <w:r w:rsidRPr="008634F9">
        <w:rPr>
          <w:color w:val="000000" w:themeColor="text1"/>
        </w:rPr>
        <w:t>, ki to nepremično premoženje države potrebuje za opravljanj</w:t>
      </w:r>
      <w:r w:rsidR="006211C0">
        <w:rPr>
          <w:color w:val="000000" w:themeColor="text1"/>
        </w:rPr>
        <w:t>e</w:t>
      </w:r>
      <w:r w:rsidRPr="008634F9">
        <w:rPr>
          <w:color w:val="000000" w:themeColor="text1"/>
        </w:rPr>
        <w:t xml:space="preserve"> </w:t>
      </w:r>
      <w:r w:rsidR="006B415C">
        <w:rPr>
          <w:color w:val="000000" w:themeColor="text1"/>
        </w:rPr>
        <w:t xml:space="preserve">ali v okviru opravljanja </w:t>
      </w:r>
      <w:r w:rsidRPr="008634F9">
        <w:rPr>
          <w:color w:val="000000" w:themeColor="text1"/>
        </w:rPr>
        <w:t>svojih nalog</w:t>
      </w:r>
      <w:r>
        <w:rPr>
          <w:color w:val="000000" w:themeColor="text1"/>
        </w:rPr>
        <w:t xml:space="preserve"> ali nalog uporabnikov. Če je to nepremično premoženje trajno nepotrebno tudi z vidika drugih upravljavcev in uporabnikov, se s trajno nepotrebnim nepremičnim premoženjem v lasti države razpolaga, in sicer primarno na odplačen način s pravnimi posli prodaje in menjave, sekundarno pa z brezplačnimi pravnimi posli, pri čemer je </w:t>
      </w:r>
      <w:r w:rsidR="00924766">
        <w:rPr>
          <w:color w:val="000000" w:themeColor="text1"/>
        </w:rPr>
        <w:t xml:space="preserve">v primerih brezplačnega razpolaganja </w:t>
      </w:r>
      <w:r w:rsidR="008C6B27">
        <w:rPr>
          <w:color w:val="000000" w:themeColor="text1"/>
        </w:rPr>
        <w:t xml:space="preserve">treba </w:t>
      </w:r>
      <w:r w:rsidR="008106DB">
        <w:rPr>
          <w:color w:val="000000" w:themeColor="text1"/>
          <w:shd w:val="clear" w:color="auto" w:fill="FFFFFF"/>
        </w:rPr>
        <w:t>upoštev</w:t>
      </w:r>
      <w:r w:rsidR="001C0815">
        <w:rPr>
          <w:color w:val="000000" w:themeColor="text1"/>
          <w:shd w:val="clear" w:color="auto" w:fill="FFFFFF"/>
        </w:rPr>
        <w:t xml:space="preserve">ati </w:t>
      </w:r>
      <w:r w:rsidRPr="00991401">
        <w:rPr>
          <w:color w:val="000000" w:themeColor="text1"/>
        </w:rPr>
        <w:t>njegov</w:t>
      </w:r>
      <w:r w:rsidR="00584502">
        <w:rPr>
          <w:color w:val="000000" w:themeColor="text1"/>
        </w:rPr>
        <w:t>o</w:t>
      </w:r>
      <w:r w:rsidRPr="00991401">
        <w:rPr>
          <w:color w:val="000000" w:themeColor="text1"/>
        </w:rPr>
        <w:t xml:space="preserve"> smotrn</w:t>
      </w:r>
      <w:r w:rsidR="00584502">
        <w:rPr>
          <w:color w:val="000000" w:themeColor="text1"/>
        </w:rPr>
        <w:t>o</w:t>
      </w:r>
      <w:r w:rsidRPr="00991401">
        <w:rPr>
          <w:color w:val="000000" w:themeColor="text1"/>
        </w:rPr>
        <w:t xml:space="preserve"> in učinkovit</w:t>
      </w:r>
      <w:r w:rsidR="00584502">
        <w:rPr>
          <w:color w:val="000000" w:themeColor="text1"/>
        </w:rPr>
        <w:t>o</w:t>
      </w:r>
      <w:r w:rsidRPr="00991401">
        <w:rPr>
          <w:color w:val="000000" w:themeColor="text1"/>
        </w:rPr>
        <w:t xml:space="preserve"> uporab</w:t>
      </w:r>
      <w:r w:rsidR="00584502">
        <w:rPr>
          <w:color w:val="000000" w:themeColor="text1"/>
        </w:rPr>
        <w:t>o</w:t>
      </w:r>
      <w:r w:rsidRPr="00991401">
        <w:rPr>
          <w:color w:val="000000" w:themeColor="text1"/>
        </w:rPr>
        <w:t xml:space="preserve"> ter </w:t>
      </w:r>
      <w:r w:rsidR="00B45612" w:rsidRPr="00991401">
        <w:rPr>
          <w:color w:val="000000" w:themeColor="text1"/>
        </w:rPr>
        <w:t>lastnišk</w:t>
      </w:r>
      <w:r w:rsidR="00B45612">
        <w:rPr>
          <w:color w:val="000000" w:themeColor="text1"/>
        </w:rPr>
        <w:t>o</w:t>
      </w:r>
      <w:r w:rsidR="00B45612" w:rsidRPr="00991401">
        <w:rPr>
          <w:color w:val="000000" w:themeColor="text1"/>
        </w:rPr>
        <w:t xml:space="preserve"> </w:t>
      </w:r>
      <w:r w:rsidRPr="00991401">
        <w:rPr>
          <w:color w:val="000000" w:themeColor="text1"/>
        </w:rPr>
        <w:t>stanj</w:t>
      </w:r>
      <w:r w:rsidR="00B45612">
        <w:rPr>
          <w:color w:val="000000" w:themeColor="text1"/>
        </w:rPr>
        <w:t>e</w:t>
      </w:r>
      <w:r w:rsidRPr="00991401">
        <w:rPr>
          <w:color w:val="000000" w:themeColor="text1"/>
        </w:rPr>
        <w:t xml:space="preserve"> v skladu z njegovim namenom. </w:t>
      </w:r>
      <w:r w:rsidRPr="00991401">
        <w:rPr>
          <w:color w:val="000000" w:themeColor="text1"/>
          <w:shd w:val="clear" w:color="auto" w:fill="FFFFFF"/>
        </w:rPr>
        <w:t xml:space="preserve">     </w:t>
      </w:r>
    </w:p>
    <w:p w14:paraId="0A075067" w14:textId="49D9CF67" w:rsidR="00170AEA" w:rsidRPr="00991401" w:rsidRDefault="006211C0" w:rsidP="00B443B5">
      <w:pPr>
        <w:pStyle w:val="SlogTABELAukrep"/>
        <w:spacing w:before="120" w:after="160" w:line="276" w:lineRule="auto"/>
        <w:rPr>
          <w:color w:val="000000" w:themeColor="text1"/>
        </w:rPr>
      </w:pPr>
      <w:r>
        <w:rPr>
          <w:color w:val="000000" w:themeColor="text1"/>
        </w:rPr>
        <w:t>Če</w:t>
      </w:r>
      <w:r w:rsidR="00654163" w:rsidRPr="005E660C">
        <w:rPr>
          <w:color w:val="000000" w:themeColor="text1"/>
        </w:rPr>
        <w:t xml:space="preserve"> je trajno nepotrebno nepremično premoženje države</w:t>
      </w:r>
      <w:r w:rsidR="00C37AC6">
        <w:rPr>
          <w:color w:val="000000" w:themeColor="text1"/>
        </w:rPr>
        <w:t>, ki ga</w:t>
      </w:r>
      <w:r w:rsidR="00E34B03">
        <w:rPr>
          <w:color w:val="000000" w:themeColor="text1"/>
        </w:rPr>
        <w:t xml:space="preserve"> </w:t>
      </w:r>
      <w:r w:rsidR="002E50D8" w:rsidRPr="005E660C">
        <w:rPr>
          <w:color w:val="000000" w:themeColor="text1"/>
        </w:rPr>
        <w:t>naslovniki Strategije</w:t>
      </w:r>
      <w:r w:rsidR="002E50D8">
        <w:rPr>
          <w:color w:val="000000" w:themeColor="text1"/>
        </w:rPr>
        <w:t xml:space="preserve"> </w:t>
      </w:r>
      <w:r w:rsidR="002E50D8" w:rsidRPr="005E660C">
        <w:rPr>
          <w:color w:val="000000" w:themeColor="text1"/>
        </w:rPr>
        <w:t>uporabljajo</w:t>
      </w:r>
      <w:r w:rsidR="00A41A4C">
        <w:rPr>
          <w:color w:val="000000" w:themeColor="text1"/>
        </w:rPr>
        <w:t xml:space="preserve"> </w:t>
      </w:r>
      <w:r w:rsidR="00175629">
        <w:rPr>
          <w:color w:val="000000" w:themeColor="text1"/>
        </w:rPr>
        <w:t>na določeni pravni podlagi</w:t>
      </w:r>
      <w:r w:rsidR="00AF49B7">
        <w:rPr>
          <w:color w:val="000000" w:themeColor="text1"/>
        </w:rPr>
        <w:t>,</w:t>
      </w:r>
      <w:r w:rsidR="00654163" w:rsidRPr="005E660C">
        <w:rPr>
          <w:color w:val="000000" w:themeColor="text1"/>
        </w:rPr>
        <w:t xml:space="preserve"> v lasti tretjih oseb, si </w:t>
      </w:r>
      <w:r w:rsidR="003B3B6E">
        <w:rPr>
          <w:color w:val="000000" w:themeColor="text1"/>
        </w:rPr>
        <w:t>državni organ ali oseba javnega prava iz državne sfere</w:t>
      </w:r>
      <w:r w:rsidR="000E162B">
        <w:rPr>
          <w:color w:val="000000" w:themeColor="text1"/>
        </w:rPr>
        <w:t xml:space="preserve">, ki </w:t>
      </w:r>
      <w:r w:rsidR="0095008F">
        <w:rPr>
          <w:color w:val="000000" w:themeColor="text1"/>
        </w:rPr>
        <w:t xml:space="preserve">v </w:t>
      </w:r>
      <w:r w:rsidR="00F60C62">
        <w:rPr>
          <w:color w:val="000000" w:themeColor="text1"/>
        </w:rPr>
        <w:t>pravnem</w:t>
      </w:r>
      <w:r w:rsidR="00F35C72">
        <w:rPr>
          <w:color w:val="000000" w:themeColor="text1"/>
        </w:rPr>
        <w:t xml:space="preserve"> razmerju nastopa </w:t>
      </w:r>
      <w:r w:rsidR="000E162B">
        <w:rPr>
          <w:color w:val="000000" w:themeColor="text1"/>
        </w:rPr>
        <w:t>v imenu in za račun Republike Slovenije</w:t>
      </w:r>
      <w:r w:rsidR="00F35C72">
        <w:rPr>
          <w:color w:val="000000" w:themeColor="text1"/>
        </w:rPr>
        <w:t>,</w:t>
      </w:r>
      <w:r w:rsidR="000E162B">
        <w:rPr>
          <w:color w:val="000000" w:themeColor="text1"/>
        </w:rPr>
        <w:t xml:space="preserve"> </w:t>
      </w:r>
      <w:r w:rsidR="00654163" w:rsidRPr="005E660C">
        <w:rPr>
          <w:color w:val="000000" w:themeColor="text1"/>
        </w:rPr>
        <w:t xml:space="preserve">prizadeva za prenehanje </w:t>
      </w:r>
      <w:r w:rsidR="00F60C62">
        <w:rPr>
          <w:color w:val="000000" w:themeColor="text1"/>
        </w:rPr>
        <w:t xml:space="preserve">tega </w:t>
      </w:r>
      <w:r w:rsidR="00654163" w:rsidRPr="005E660C">
        <w:rPr>
          <w:color w:val="000000" w:themeColor="text1"/>
        </w:rPr>
        <w:t xml:space="preserve">pravnega razmerja ali spremembo </w:t>
      </w:r>
      <w:r w:rsidR="00F60C62">
        <w:rPr>
          <w:color w:val="000000" w:themeColor="text1"/>
        </w:rPr>
        <w:t xml:space="preserve">državnega organa ali osebe javnega prava iz državne sfere, ki v pravnem razmerju </w:t>
      </w:r>
      <w:r w:rsidR="00860A6B">
        <w:rPr>
          <w:color w:val="000000" w:themeColor="text1"/>
        </w:rPr>
        <w:t>nastopa v imenu in za račun Republike Slovenije</w:t>
      </w:r>
      <w:r w:rsidR="0064597D">
        <w:rPr>
          <w:color w:val="000000" w:themeColor="text1"/>
        </w:rPr>
        <w:t xml:space="preserve">, </w:t>
      </w:r>
      <w:r w:rsidR="00A56C9B">
        <w:rPr>
          <w:color w:val="000000" w:themeColor="text1"/>
        </w:rPr>
        <w:t xml:space="preserve">in </w:t>
      </w:r>
      <w:r w:rsidR="0064597D">
        <w:rPr>
          <w:color w:val="000000" w:themeColor="text1"/>
        </w:rPr>
        <w:t xml:space="preserve">sicer </w:t>
      </w:r>
      <w:r w:rsidR="00502CE0">
        <w:rPr>
          <w:color w:val="000000" w:themeColor="text1"/>
        </w:rPr>
        <w:t>da kot tak v pravnem razmerju nastopa tisti, ki</w:t>
      </w:r>
      <w:r w:rsidR="00707A25">
        <w:rPr>
          <w:color w:val="000000" w:themeColor="text1"/>
        </w:rPr>
        <w:t xml:space="preserve"> </w:t>
      </w:r>
      <w:r w:rsidR="00336141" w:rsidRPr="003E104C">
        <w:rPr>
          <w:color w:val="000000" w:themeColor="text1"/>
        </w:rPr>
        <w:t>mu je država d</w:t>
      </w:r>
      <w:r w:rsidR="00A703B4" w:rsidRPr="003E104C">
        <w:rPr>
          <w:color w:val="000000" w:themeColor="text1"/>
        </w:rPr>
        <w:t xml:space="preserve">olžna zagotavljati </w:t>
      </w:r>
      <w:r w:rsidR="00700EA6" w:rsidRPr="003E104C">
        <w:rPr>
          <w:color w:val="000000" w:themeColor="text1"/>
        </w:rPr>
        <w:t xml:space="preserve">stvarno premoženje kot pogoj za delovanje in </w:t>
      </w:r>
      <w:r w:rsidR="00707A25" w:rsidRPr="00700EA6">
        <w:rPr>
          <w:color w:val="000000" w:themeColor="text1"/>
        </w:rPr>
        <w:t>t</w:t>
      </w:r>
      <w:r w:rsidR="00707A25">
        <w:rPr>
          <w:color w:val="000000" w:themeColor="text1"/>
        </w:rPr>
        <w:t>o nepremično premoženje potrebuje za opravljanj</w:t>
      </w:r>
      <w:r w:rsidR="001332F9">
        <w:rPr>
          <w:color w:val="000000" w:themeColor="text1"/>
        </w:rPr>
        <w:t>e</w:t>
      </w:r>
      <w:r w:rsidR="00707A25">
        <w:rPr>
          <w:color w:val="000000" w:themeColor="text1"/>
        </w:rPr>
        <w:t xml:space="preserve"> svojih nalog</w:t>
      </w:r>
      <w:r w:rsidR="0095008F">
        <w:rPr>
          <w:color w:val="000000" w:themeColor="text1"/>
        </w:rPr>
        <w:t xml:space="preserve"> ali nalog uporabnikov. </w:t>
      </w:r>
    </w:p>
    <w:p w14:paraId="1A40E855" w14:textId="43F67211" w:rsidR="00056473" w:rsidRPr="00B74A41" w:rsidRDefault="00056473" w:rsidP="003331F3">
      <w:pPr>
        <w:pStyle w:val="Naslov2"/>
      </w:pPr>
      <w:bookmarkStart w:id="67" w:name="_Toc219122289"/>
      <w:r w:rsidRPr="00B74A41">
        <w:t xml:space="preserve">Strateški cilj </w:t>
      </w:r>
      <w:r w:rsidR="00EC0FCD" w:rsidRPr="00B74A41">
        <w:t>4</w:t>
      </w:r>
      <w:r w:rsidRPr="00B74A41">
        <w:t xml:space="preserve">: </w:t>
      </w:r>
      <w:r w:rsidR="00E70AF0">
        <w:t>u</w:t>
      </w:r>
      <w:r w:rsidRPr="00B74A41">
        <w:t>činkovito upravljanje trajno in začasno nepotrebnega nepremičnega premoženja in zagotovitev njegove gospodarne rabe</w:t>
      </w:r>
      <w:bookmarkEnd w:id="67"/>
    </w:p>
    <w:p w14:paraId="1A3DC6C8" w14:textId="599F5922" w:rsidR="00654163" w:rsidRDefault="00654163" w:rsidP="00654163">
      <w:r>
        <w:t>Izhajajoč iz bistvene kvalifikacijske okoliščine trajno in začasno nepotrebnega nepremičnega premoženja</w:t>
      </w:r>
      <w:r w:rsidR="00B45612">
        <w:t>,</w:t>
      </w:r>
      <w:r>
        <w:t xml:space="preserve"> je ključno, da se glede tega nepremičnega premoženja </w:t>
      </w:r>
      <w:r w:rsidR="00B45612">
        <w:t xml:space="preserve">uresničijo </w:t>
      </w:r>
      <w:r>
        <w:t xml:space="preserve">rešitve, ki za individualno nepremično premoženje države, ki je bodisi trajno bodisi začasno nepotrebno, </w:t>
      </w:r>
      <w:r w:rsidR="00B45612">
        <w:t xml:space="preserve">pomenijo </w:t>
      </w:r>
      <w:r>
        <w:t xml:space="preserve">njegovo najgospodarnejšo rabo ob upoštevanju njegovega namena. To </w:t>
      </w:r>
      <w:r w:rsidR="00B45612">
        <w:t xml:space="preserve">predvsem </w:t>
      </w:r>
      <w:r>
        <w:t xml:space="preserve">pomeni prizadevanja za zagotovitev njegove optimalne </w:t>
      </w:r>
      <w:r w:rsidR="00F554D3">
        <w:t>gospodarne</w:t>
      </w:r>
      <w:r>
        <w:t xml:space="preserve">, učinkovite in odgovorne uporabe in obenem </w:t>
      </w:r>
      <w:proofErr w:type="spellStart"/>
      <w:r>
        <w:t>maksim</w:t>
      </w:r>
      <w:r w:rsidR="009D7C0A">
        <w:t>izacijo</w:t>
      </w:r>
      <w:proofErr w:type="spellEnd"/>
      <w:r>
        <w:t xml:space="preserve"> njegov</w:t>
      </w:r>
      <w:r w:rsidR="009D7C0A">
        <w:t>e</w:t>
      </w:r>
      <w:r>
        <w:t xml:space="preserve"> </w:t>
      </w:r>
      <w:proofErr w:type="spellStart"/>
      <w:r>
        <w:t>monetizacij</w:t>
      </w:r>
      <w:r w:rsidR="009D7C0A">
        <w:t>e</w:t>
      </w:r>
      <w:proofErr w:type="spellEnd"/>
      <w:r>
        <w:t>. Smotrno je zagotoviti uporabo začasno nepotrebnega nepremičnega premoženja primarno</w:t>
      </w:r>
      <w:r w:rsidR="00F554D3">
        <w:t xml:space="preserve"> za </w:t>
      </w:r>
      <w:r w:rsidR="004276B2">
        <w:t xml:space="preserve">upravljavce in </w:t>
      </w:r>
      <w:r w:rsidR="000D765A">
        <w:t>uporabnike</w:t>
      </w:r>
      <w:r>
        <w:t xml:space="preserve">, ki jim je država dolžna zagotavljati nepremično premoženje kot pogoj za delovanje. Z vidika trajno nepotrebnega premoženja države je najgospodarnejša raba in s tem tudi uresničevanje načela gospodarnosti lahko izkazano s spremembo upravljavca, </w:t>
      </w:r>
      <w:r w:rsidR="00F554D3">
        <w:t xml:space="preserve">tako </w:t>
      </w:r>
      <w:r>
        <w:t>da se nepremičnemu premoženju države določi drug upravljavec, ki bi to premoženje potreboval za opravljanj</w:t>
      </w:r>
      <w:r w:rsidR="000D765A">
        <w:t>e</w:t>
      </w:r>
      <w:r>
        <w:t xml:space="preserve"> </w:t>
      </w:r>
      <w:r w:rsidR="00AA034D">
        <w:t>ali v okviru o</w:t>
      </w:r>
      <w:r w:rsidR="006B415C">
        <w:t xml:space="preserve">pravljanja </w:t>
      </w:r>
      <w:r>
        <w:t xml:space="preserve">svojih nalog, prav tako pa tudi z odplačnim razpolaganjem. Odplačno unovčenje </w:t>
      </w:r>
      <w:r w:rsidR="000D765A">
        <w:t xml:space="preserve">pomeni </w:t>
      </w:r>
      <w:r>
        <w:t>zagotavljanje namenskih sredstev, ki se v skladu s predpisi s področja javnih financ lahko namenijo za</w:t>
      </w:r>
      <w:r w:rsidRPr="000D53AC">
        <w:t xml:space="preserve"> gradnjo, nakup in vzdrževanje stvarnega premoženja države.</w:t>
      </w:r>
      <w:r w:rsidR="00F65141">
        <w:t xml:space="preserve"> </w:t>
      </w:r>
      <w:r>
        <w:t xml:space="preserve">Omogočanje brezplačne uporabe ali brezplačno razpolaganje z nepremičnim premoženjem države je izjema, ki je dopustna </w:t>
      </w:r>
      <w:r w:rsidR="002B5FB6">
        <w:t xml:space="preserve">samo </w:t>
      </w:r>
      <w:r>
        <w:t xml:space="preserve">v taksativno </w:t>
      </w:r>
      <w:r w:rsidR="00F554D3">
        <w:t xml:space="preserve">naštetih </w:t>
      </w:r>
      <w:r>
        <w:t xml:space="preserve">z zakonom opredeljenih primerih, ki po skrbni predhodni presoji utemeljenosti takšnega ravnanja prav tako </w:t>
      </w:r>
      <w:r w:rsidR="000D765A">
        <w:t xml:space="preserve">sledijo </w:t>
      </w:r>
      <w:r>
        <w:t>cilj</w:t>
      </w:r>
      <w:r w:rsidR="000D765A">
        <w:t>u</w:t>
      </w:r>
      <w:r>
        <w:t xml:space="preserve"> gospodarnega ravnanja z nepremičnim premoženjem države. </w:t>
      </w:r>
      <w:r w:rsidRPr="00C94AB3">
        <w:t>Gospodarna raba in primerno stanje trajno in začasno nepotrebnega nepremičnega premoženja države se presoja</w:t>
      </w:r>
      <w:r w:rsidR="000D765A">
        <w:t>ta</w:t>
      </w:r>
      <w:r w:rsidRPr="00C94AB3">
        <w:t xml:space="preserve"> z vidika vsakega takšnega posamičnega nepremičnega premoženja države posebej.</w:t>
      </w:r>
    </w:p>
    <w:p w14:paraId="471DCE89" w14:textId="512B47CA" w:rsidR="00056473" w:rsidRPr="00B74A41" w:rsidRDefault="00056473" w:rsidP="003331F3">
      <w:pPr>
        <w:pStyle w:val="Naslov2"/>
      </w:pPr>
      <w:bookmarkStart w:id="68" w:name="_Toc219122290"/>
      <w:r w:rsidRPr="00B74A41">
        <w:t xml:space="preserve">Strateški cilj </w:t>
      </w:r>
      <w:r w:rsidR="00EC0FCD" w:rsidRPr="00B74A41">
        <w:t>5</w:t>
      </w:r>
      <w:r w:rsidRPr="00B74A41">
        <w:t xml:space="preserve">: </w:t>
      </w:r>
      <w:bookmarkStart w:id="69" w:name="_Hlk178688959"/>
      <w:r w:rsidR="00E70AF0">
        <w:t>c</w:t>
      </w:r>
      <w:r w:rsidRPr="00B74A41">
        <w:t>elovita obnova objektov</w:t>
      </w:r>
      <w:bookmarkEnd w:id="68"/>
      <w:bookmarkEnd w:id="69"/>
    </w:p>
    <w:p w14:paraId="5AB2F4DC" w14:textId="6E94B8FA" w:rsidR="00B74A41" w:rsidRDefault="003F042C" w:rsidP="00165B46">
      <w:r>
        <w:t xml:space="preserve">Stanje objektov države </w:t>
      </w:r>
      <w:r w:rsidR="000D765A">
        <w:t xml:space="preserve">je </w:t>
      </w:r>
      <w:r>
        <w:t xml:space="preserve">zgled in </w:t>
      </w:r>
      <w:r w:rsidR="00F554D3">
        <w:t xml:space="preserve">uresničuje </w:t>
      </w:r>
      <w:r>
        <w:t>predpisane standarde</w:t>
      </w:r>
      <w:r w:rsidR="002009C2">
        <w:t xml:space="preserve"> glede na namen in uporabo objekta</w:t>
      </w:r>
      <w:r>
        <w:t xml:space="preserve">. </w:t>
      </w:r>
      <w:r w:rsidR="00165B46">
        <w:t>Investicijsk</w:t>
      </w:r>
      <w:r w:rsidR="000D765A">
        <w:t>a</w:t>
      </w:r>
      <w:r w:rsidR="00165B46">
        <w:t xml:space="preserve"> vzdrževalna dela se izvajajo v skladu s preudarno opredeljenimi prioritetami</w:t>
      </w:r>
      <w:r w:rsidR="00C94AB3">
        <w:t xml:space="preserve"> ter finančnimi in drugimi možnostmi</w:t>
      </w:r>
      <w:r w:rsidR="00165B46">
        <w:t xml:space="preserve">. V okviru </w:t>
      </w:r>
      <w:r w:rsidR="000D765A">
        <w:t xml:space="preserve">investicijskih </w:t>
      </w:r>
      <w:r w:rsidR="00165B46">
        <w:t xml:space="preserve">vzdrževalnih del se teži k vzpostavljanju celovitega primernega stanja objektov. Zagotovljeno je stabilno financiranje </w:t>
      </w:r>
      <w:r w:rsidR="000D765A">
        <w:t xml:space="preserve">investicijskih </w:t>
      </w:r>
      <w:r w:rsidR="00165B46">
        <w:t xml:space="preserve">vzdrževalnih del. S celovitimi obnovami objektov </w:t>
      </w:r>
      <w:r w:rsidR="002D428B">
        <w:t xml:space="preserve">se v sorazmerju s stroškovno vzdržnostjo </w:t>
      </w:r>
      <w:r w:rsidR="00C94AB3">
        <w:t>i</w:t>
      </w:r>
      <w:r w:rsidR="00165B46">
        <w:t>zboljšuje</w:t>
      </w:r>
      <w:r w:rsidR="000D765A">
        <w:t>jo</w:t>
      </w:r>
      <w:r w:rsidR="00165B46">
        <w:t xml:space="preserve"> energetska učinkovitost, podnebna odpornost, </w:t>
      </w:r>
      <w:r w:rsidR="00A847BF">
        <w:t xml:space="preserve">prilagodljivost </w:t>
      </w:r>
      <w:r w:rsidR="00165B46">
        <w:t xml:space="preserve">uporabe, funkcionalnost, trajnostna raba virov, varnost, dostopnost, tehnični sistemi, kakovost notranjega okolja, estetika in arhitektura objektov ter znižujejo stroški upravljanja takšnih objektov. </w:t>
      </w:r>
    </w:p>
    <w:p w14:paraId="5D892673" w14:textId="5A892EE1" w:rsidR="00056473" w:rsidRPr="00B74A41" w:rsidRDefault="00EC0FCD" w:rsidP="003331F3">
      <w:pPr>
        <w:pStyle w:val="Naslov2"/>
      </w:pPr>
      <w:bookmarkStart w:id="70" w:name="_Toc219122291"/>
      <w:r w:rsidRPr="00B74A41">
        <w:t>S</w:t>
      </w:r>
      <w:r w:rsidR="00056473" w:rsidRPr="00B74A41">
        <w:t xml:space="preserve">trateški cilj </w:t>
      </w:r>
      <w:r w:rsidRPr="00B74A41">
        <w:t>6</w:t>
      </w:r>
      <w:r w:rsidR="00056473" w:rsidRPr="00B74A41">
        <w:t xml:space="preserve">: </w:t>
      </w:r>
      <w:bookmarkStart w:id="71" w:name="_Hlk178688979"/>
      <w:r w:rsidR="00E70AF0">
        <w:t>u</w:t>
      </w:r>
      <w:r w:rsidR="00056473" w:rsidRPr="00B74A41">
        <w:t>reditev nepremičninskih evidenc</w:t>
      </w:r>
      <w:bookmarkEnd w:id="70"/>
      <w:bookmarkEnd w:id="71"/>
    </w:p>
    <w:p w14:paraId="6C371904" w14:textId="2617AF69" w:rsidR="00654163" w:rsidRDefault="00654163" w:rsidP="00654163">
      <w:r>
        <w:t>Urejenost</w:t>
      </w:r>
      <w:r w:rsidRPr="00540002">
        <w:t xml:space="preserve"> </w:t>
      </w:r>
      <w:r>
        <w:t xml:space="preserve">evidenčnega stanja in evidentiranje na podlagi </w:t>
      </w:r>
      <w:r w:rsidR="00664AAD">
        <w:t xml:space="preserve">pomembnih </w:t>
      </w:r>
      <w:r>
        <w:t>dogodkov v zvezi z nepremičnim premoženjem države v ključnih izvornih evidencah,</w:t>
      </w:r>
      <w:r w:rsidRPr="00540002">
        <w:t xml:space="preserve"> </w:t>
      </w:r>
      <w:r>
        <w:t>ki jih</w:t>
      </w:r>
      <w:r w:rsidRPr="00540002">
        <w:t xml:space="preserve"> </w:t>
      </w:r>
      <w:r w:rsidR="007930CB">
        <w:t xml:space="preserve">sestavljajo </w:t>
      </w:r>
      <w:r w:rsidRPr="00540002">
        <w:t>zemljiška knjiga, kataster nepremičnin in druge evidence pri Geodetski upravi Republike Slovenije, IS G</w:t>
      </w:r>
      <w:r>
        <w:t>ospodar</w:t>
      </w:r>
      <w:r w:rsidRPr="00540002">
        <w:t xml:space="preserve"> in evidenca </w:t>
      </w:r>
      <w:r>
        <w:t xml:space="preserve">opredmetenih </w:t>
      </w:r>
      <w:r w:rsidRPr="00540002">
        <w:t>osnovnih sredstev v sistemu MF</w:t>
      </w:r>
      <w:r>
        <w:t>E</w:t>
      </w:r>
      <w:r w:rsidRPr="00540002">
        <w:t>RAC</w:t>
      </w:r>
      <w:r>
        <w:t>, je ključnega pomena za z vseh vidikov učinkovito in legitimno ravnanje z nepremičnim premoženjem države ter prispeva k pravni varnosti vseh oseb, ki podatke iz teh evidenc potrebujejo</w:t>
      </w:r>
      <w:r w:rsidRPr="004256B1">
        <w:t xml:space="preserve"> </w:t>
      </w:r>
      <w:r>
        <w:t>za svoje delova</w:t>
      </w:r>
      <w:r w:rsidR="005F38B6">
        <w:t>n</w:t>
      </w:r>
      <w:r>
        <w:t>je, tako sami</w:t>
      </w:r>
      <w:r w:rsidR="000D765A">
        <w:t>h</w:t>
      </w:r>
      <w:r>
        <w:t xml:space="preserve"> </w:t>
      </w:r>
      <w:r w:rsidR="000D765A">
        <w:t xml:space="preserve">upravljavcev </w:t>
      </w:r>
      <w:r>
        <w:t xml:space="preserve">nepremičnega premoženja države kot tudi </w:t>
      </w:r>
      <w:r w:rsidR="000D765A">
        <w:t xml:space="preserve">drugih uporabnikov </w:t>
      </w:r>
      <w:r>
        <w:t xml:space="preserve">teh evidenc, ki se na podatke iz evidenc ter njihovo ažurnost in pravilnost zanašajo. Urejenost nepremičninskih evidenc omogoča nemoten potek pravnega prometa z nepremičninami, hitro, učinkovito in pregledno izvajanje z nepremičninami povezanih upravnih postopkov (inšpekcijski, geodetski, davčni postopki </w:t>
      </w:r>
      <w:r w:rsidR="00996F64">
        <w:rPr>
          <w:iCs/>
        </w:rPr>
        <w:t>in tako dalje</w:t>
      </w:r>
      <w:r>
        <w:t xml:space="preserve">) ter varuje evidentirane pravne in dejanske položaje imetnikov </w:t>
      </w:r>
      <w:r w:rsidR="00F82529">
        <w:t xml:space="preserve">ali </w:t>
      </w:r>
      <w:r>
        <w:t>upravičencev. S tem urejenost evidenčnega stanja nepremičnega premoženja države zgledno prispeva tudi k vzpostavitvi zaupanja vrednega pravnega sistema v državi.</w:t>
      </w:r>
    </w:p>
    <w:p w14:paraId="7194EAF5" w14:textId="75B11234" w:rsidR="00056473" w:rsidRPr="00B74A41" w:rsidRDefault="00EC0FCD" w:rsidP="003331F3">
      <w:pPr>
        <w:pStyle w:val="Naslov2"/>
      </w:pPr>
      <w:bookmarkStart w:id="72" w:name="_Toc219122292"/>
      <w:r w:rsidRPr="00B74A41">
        <w:t>S</w:t>
      </w:r>
      <w:r w:rsidR="00056473" w:rsidRPr="00B74A41">
        <w:t>trateški cilj</w:t>
      </w:r>
      <w:r w:rsidRPr="00B74A41">
        <w:t xml:space="preserve"> 7</w:t>
      </w:r>
      <w:r w:rsidR="00056473" w:rsidRPr="00B74A41">
        <w:t xml:space="preserve">: </w:t>
      </w:r>
      <w:bookmarkStart w:id="73" w:name="_Hlk178688998"/>
      <w:r w:rsidR="00E70AF0">
        <w:t>o</w:t>
      </w:r>
      <w:r w:rsidR="00056473" w:rsidRPr="00B74A41">
        <w:t>blikovanje področnih strateških aktov</w:t>
      </w:r>
      <w:bookmarkEnd w:id="72"/>
      <w:bookmarkEnd w:id="73"/>
    </w:p>
    <w:p w14:paraId="61AA1F61" w14:textId="5BD08EDD" w:rsidR="008875A6" w:rsidRDefault="008875A6" w:rsidP="008875A6">
      <w:r w:rsidRPr="00F309E7">
        <w:t xml:space="preserve">Zavedajoč se raznolikosti nepremičnega premoženja države, tako glede na vrsto </w:t>
      </w:r>
      <w:r w:rsidR="00BB4A7C">
        <w:t xml:space="preserve">nepremičnin </w:t>
      </w:r>
      <w:r w:rsidRPr="00F309E7">
        <w:t xml:space="preserve">(zemljišča, stavbe, deli stavb) </w:t>
      </w:r>
      <w:r w:rsidR="00237E6D">
        <w:t xml:space="preserve">kot </w:t>
      </w:r>
      <w:r w:rsidRPr="00F309E7">
        <w:t>glede na namembnost in dejansko rabo zemljišč (kmetijska, gozdna, vodna, stavbna</w:t>
      </w:r>
      <w:r w:rsidR="000D765A">
        <w:t xml:space="preserve"> zemljišča</w:t>
      </w:r>
      <w:r w:rsidRPr="00F309E7">
        <w:t xml:space="preserve">, </w:t>
      </w:r>
      <w:r w:rsidR="000D765A">
        <w:t xml:space="preserve">zemljišča za </w:t>
      </w:r>
      <w:r w:rsidRPr="00F309E7">
        <w:t>prometn</w:t>
      </w:r>
      <w:r w:rsidR="000D765A">
        <w:t>o</w:t>
      </w:r>
      <w:r w:rsidRPr="00F309E7">
        <w:t xml:space="preserve"> infrastruktur</w:t>
      </w:r>
      <w:r w:rsidR="000D765A">
        <w:t>o</w:t>
      </w:r>
      <w:r w:rsidRPr="00F309E7">
        <w:t xml:space="preserve"> </w:t>
      </w:r>
      <w:r w:rsidR="00996F64">
        <w:rPr>
          <w:iCs/>
        </w:rPr>
        <w:t>in tako dalje</w:t>
      </w:r>
      <w:r w:rsidRPr="00F309E7">
        <w:t xml:space="preserve">), stavb (centralne dejavnosti, stanovanjske nepremičnine, poslovni prostori </w:t>
      </w:r>
      <w:r w:rsidR="00996F64">
        <w:rPr>
          <w:iCs/>
        </w:rPr>
        <w:t>in tako dalje</w:t>
      </w:r>
      <w:r w:rsidRPr="00F309E7">
        <w:t xml:space="preserve">) </w:t>
      </w:r>
      <w:r w:rsidR="00ED0C09">
        <w:t>in delov stavb (</w:t>
      </w:r>
      <w:r w:rsidR="008076F0">
        <w:t xml:space="preserve">stanovanje, </w:t>
      </w:r>
      <w:r w:rsidR="008076F0" w:rsidRPr="008076F0">
        <w:t>poslovni prostor javne uprave</w:t>
      </w:r>
      <w:r w:rsidR="00ED0C09">
        <w:t xml:space="preserve">, </w:t>
      </w:r>
      <w:r w:rsidR="008076F0" w:rsidRPr="008076F0">
        <w:t>poslovni del stavbe</w:t>
      </w:r>
      <w:r w:rsidR="008076F0">
        <w:t xml:space="preserve">, </w:t>
      </w:r>
      <w:r w:rsidR="00545EAE" w:rsidRPr="00545EAE">
        <w:t>del stavbe za opravljanje storitev</w:t>
      </w:r>
      <w:r w:rsidR="00545EAE">
        <w:t xml:space="preserve">, garaža, </w:t>
      </w:r>
      <w:r w:rsidR="00545EAE" w:rsidRPr="00545EAE">
        <w:t>del stavbe za izobraževanje in znanstvenoraziskovalno delo</w:t>
      </w:r>
      <w:r w:rsidR="00545EAE">
        <w:t xml:space="preserve">, </w:t>
      </w:r>
      <w:r w:rsidR="00545EAE" w:rsidRPr="00545EAE">
        <w:t>del stavbe za zdravstveno oskrbo</w:t>
      </w:r>
      <w:r w:rsidR="00545EAE">
        <w:t>, športna dvorana</w:t>
      </w:r>
      <w:r w:rsidR="00545EAE" w:rsidRPr="00545EAE">
        <w:t xml:space="preserve"> </w:t>
      </w:r>
      <w:r w:rsidR="00996F64">
        <w:rPr>
          <w:iCs/>
        </w:rPr>
        <w:t>in tako dalje</w:t>
      </w:r>
      <w:r w:rsidR="00ED0C09">
        <w:t xml:space="preserve">) </w:t>
      </w:r>
      <w:r w:rsidRPr="00F309E7">
        <w:t xml:space="preserve">ter tudi </w:t>
      </w:r>
      <w:r w:rsidR="00601243">
        <w:t xml:space="preserve">glede na </w:t>
      </w:r>
      <w:r w:rsidRPr="00F309E7">
        <w:t>dejstvo</w:t>
      </w:r>
      <w:r w:rsidR="00601243">
        <w:t>,</w:t>
      </w:r>
      <w:r w:rsidRPr="00F309E7">
        <w:t xml:space="preserve"> ali gre za nepremično premoženje, ki ga upravljavci potrebujejo za </w:t>
      </w:r>
      <w:r w:rsidR="00B6637D">
        <w:t>opravljanje</w:t>
      </w:r>
      <w:r w:rsidRPr="00F309E7">
        <w:t xml:space="preserve"> ali v okviru </w:t>
      </w:r>
      <w:r w:rsidR="00B6637D">
        <w:t>opravljanja</w:t>
      </w:r>
      <w:r w:rsidRPr="00F309E7">
        <w:t xml:space="preserve"> nalog, </w:t>
      </w:r>
      <w:r w:rsidR="00B6637D">
        <w:t>Strategija</w:t>
      </w:r>
      <w:r w:rsidRPr="00F309E7">
        <w:t xml:space="preserve"> vsebuje temeljne skupne usmeritve </w:t>
      </w:r>
      <w:r w:rsidR="00FE79D0">
        <w:t>V</w:t>
      </w:r>
      <w:r w:rsidRPr="00F309E7">
        <w:t>lade</w:t>
      </w:r>
      <w:r w:rsidR="00FE79D0">
        <w:t xml:space="preserve"> Republike Slovenije</w:t>
      </w:r>
      <w:r w:rsidRPr="00F309E7">
        <w:t xml:space="preserve">, ki jih je </w:t>
      </w:r>
      <w:r w:rsidR="008C6B27">
        <w:t>treba</w:t>
      </w:r>
      <w:r w:rsidR="008C6B27" w:rsidRPr="00F309E7">
        <w:t xml:space="preserve"> </w:t>
      </w:r>
      <w:r w:rsidRPr="00F309E7">
        <w:t xml:space="preserve">upoštevati pri ravnanju z nepremičnim premoženjem države. Zaradi navedenih </w:t>
      </w:r>
      <w:r w:rsidR="00536AD0">
        <w:t xml:space="preserve">posebnih </w:t>
      </w:r>
      <w:r w:rsidRPr="00F309E7">
        <w:t xml:space="preserve">lastnosti nepremičnin </w:t>
      </w:r>
      <w:r w:rsidR="000A206F">
        <w:t xml:space="preserve">pristojna </w:t>
      </w:r>
      <w:r w:rsidRPr="00F309E7">
        <w:t xml:space="preserve">ministrstva </w:t>
      </w:r>
      <w:r w:rsidR="00C94AB3">
        <w:t xml:space="preserve">in </w:t>
      </w:r>
      <w:r w:rsidRPr="00F309E7">
        <w:t>upravljavci nepremičnega premoženja države v skupnem sodelovanju p</w:t>
      </w:r>
      <w:r w:rsidR="00E078DE">
        <w:t>r</w:t>
      </w:r>
      <w:r w:rsidRPr="00F309E7">
        <w:t xml:space="preserve">oučijo in prepoznajo sklope nepremičnin, </w:t>
      </w:r>
      <w:r w:rsidR="00A9422A">
        <w:t>za katere je</w:t>
      </w:r>
      <w:r w:rsidR="00C94AB3">
        <w:t xml:space="preserve"> </w:t>
      </w:r>
      <w:r w:rsidR="008C6B27">
        <w:t xml:space="preserve">treba </w:t>
      </w:r>
      <w:r w:rsidR="00C94AB3">
        <w:t xml:space="preserve">na strateški ravni </w:t>
      </w:r>
      <w:r w:rsidR="00E43714">
        <w:t xml:space="preserve">s </w:t>
      </w:r>
      <w:r w:rsidR="00E43714" w:rsidRPr="00F309E7">
        <w:t xml:space="preserve">področnimi strateškimi dokumenti </w:t>
      </w:r>
      <w:r w:rsidR="00A9422A">
        <w:t xml:space="preserve">opredeliti </w:t>
      </w:r>
      <w:r w:rsidR="00E43714">
        <w:t>drugač</w:t>
      </w:r>
      <w:r w:rsidR="00A9422A">
        <w:t>n</w:t>
      </w:r>
      <w:r w:rsidR="00E43714">
        <w:t>e ali podrobn</w:t>
      </w:r>
      <w:r w:rsidR="00A9422A">
        <w:t>ejše cilje in usmeritve</w:t>
      </w:r>
      <w:r w:rsidR="00E43714">
        <w:t xml:space="preserve">. </w:t>
      </w:r>
      <w:r w:rsidRPr="00F309E7">
        <w:t xml:space="preserve"> </w:t>
      </w:r>
    </w:p>
    <w:p w14:paraId="7D6730BF" w14:textId="4E4FD421" w:rsidR="005F6A5A" w:rsidRDefault="00E43714" w:rsidP="00B75E9E">
      <w:r>
        <w:t>U</w:t>
      </w:r>
      <w:r w:rsidR="008875A6" w:rsidRPr="000121BD">
        <w:t xml:space="preserve">poštevanje </w:t>
      </w:r>
      <w:r w:rsidR="00BA5D34">
        <w:t xml:space="preserve">posebnih </w:t>
      </w:r>
      <w:r w:rsidR="008875A6" w:rsidRPr="000121BD">
        <w:t xml:space="preserve">lastnosti nepremičnin tudi v področnem strateškem načrtovanju v povezavi s cilji in </w:t>
      </w:r>
      <w:r>
        <w:t>usmeritvami Strategije</w:t>
      </w:r>
      <w:r w:rsidR="008875A6" w:rsidRPr="000121BD">
        <w:t xml:space="preserve"> </w:t>
      </w:r>
      <w:r>
        <w:t xml:space="preserve">omogoča </w:t>
      </w:r>
      <w:r w:rsidRPr="000121BD">
        <w:t>prilagajanje področnih strateških ciljev</w:t>
      </w:r>
      <w:r w:rsidR="00545EAE">
        <w:t xml:space="preserve"> in usmeritev ne le tej Strategiji, temveč tudi Strategiji razvoja Slovenije 2030</w:t>
      </w:r>
      <w:r w:rsidR="008D2EC5">
        <w:t>,</w:t>
      </w:r>
      <w:r>
        <w:t xml:space="preserve"> ter </w:t>
      </w:r>
      <w:r w:rsidR="00545EAE">
        <w:t xml:space="preserve">prav tako prispeva k </w:t>
      </w:r>
      <w:r>
        <w:t>doseganj</w:t>
      </w:r>
      <w:r w:rsidR="00545EAE">
        <w:t>u</w:t>
      </w:r>
      <w:r>
        <w:t xml:space="preserve"> celovitega sistemsko skladnega in učinkovitega ravnanja</w:t>
      </w:r>
      <w:r w:rsidR="008875A6" w:rsidRPr="000121BD">
        <w:t xml:space="preserve"> </w:t>
      </w:r>
      <w:r w:rsidR="008D2EC5">
        <w:t>ter</w:t>
      </w:r>
      <w:r w:rsidR="008D2EC5" w:rsidRPr="000121BD">
        <w:t xml:space="preserve"> </w:t>
      </w:r>
      <w:r w:rsidR="00545EAE">
        <w:t xml:space="preserve">njegovih </w:t>
      </w:r>
      <w:r w:rsidR="008875A6" w:rsidRPr="000121BD">
        <w:t>želen</w:t>
      </w:r>
      <w:r>
        <w:t>ih</w:t>
      </w:r>
      <w:r w:rsidR="008875A6" w:rsidRPr="000121BD">
        <w:t xml:space="preserve"> učink</w:t>
      </w:r>
      <w:r>
        <w:t>ov</w:t>
      </w:r>
      <w:r w:rsidR="008875A6" w:rsidRPr="000121BD">
        <w:t>.</w:t>
      </w:r>
    </w:p>
    <w:p w14:paraId="1C5F3F43" w14:textId="77777777" w:rsidR="004479CE" w:rsidRPr="004479CE" w:rsidRDefault="004479CE" w:rsidP="004479CE">
      <w:pPr>
        <w:rPr>
          <w:szCs w:val="20"/>
        </w:rPr>
      </w:pPr>
    </w:p>
    <w:p w14:paraId="6C6EFC18" w14:textId="77777777" w:rsidR="004479CE" w:rsidRPr="004479CE" w:rsidRDefault="004479CE" w:rsidP="004479CE">
      <w:pPr>
        <w:rPr>
          <w:szCs w:val="20"/>
        </w:rPr>
      </w:pPr>
    </w:p>
    <w:p w14:paraId="7C92D384" w14:textId="77777777" w:rsidR="004479CE" w:rsidRPr="004479CE" w:rsidRDefault="004479CE" w:rsidP="004479CE">
      <w:pPr>
        <w:rPr>
          <w:szCs w:val="20"/>
        </w:rPr>
      </w:pPr>
    </w:p>
    <w:p w14:paraId="72CEC4E6" w14:textId="77777777" w:rsidR="004479CE" w:rsidRPr="004479CE" w:rsidRDefault="004479CE" w:rsidP="004479CE">
      <w:pPr>
        <w:rPr>
          <w:szCs w:val="20"/>
        </w:rPr>
      </w:pPr>
    </w:p>
    <w:p w14:paraId="0EB09CB5" w14:textId="77777777" w:rsidR="004479CE" w:rsidRPr="004479CE" w:rsidRDefault="004479CE" w:rsidP="004479CE">
      <w:pPr>
        <w:rPr>
          <w:szCs w:val="20"/>
        </w:rPr>
      </w:pPr>
    </w:p>
    <w:p w14:paraId="30FB0004" w14:textId="77777777" w:rsidR="004479CE" w:rsidRPr="004479CE" w:rsidRDefault="004479CE" w:rsidP="004479CE">
      <w:pPr>
        <w:rPr>
          <w:szCs w:val="20"/>
        </w:rPr>
      </w:pPr>
    </w:p>
    <w:p w14:paraId="1210D02D" w14:textId="77777777" w:rsidR="004479CE" w:rsidRDefault="004479CE" w:rsidP="004479CE"/>
    <w:p w14:paraId="27CEBAA5" w14:textId="77777777" w:rsidR="004479CE" w:rsidRDefault="004479CE" w:rsidP="004479CE"/>
    <w:p w14:paraId="06B19986" w14:textId="77777777" w:rsidR="004479CE" w:rsidRPr="004479CE" w:rsidRDefault="004479CE" w:rsidP="004479CE">
      <w:pPr>
        <w:rPr>
          <w:szCs w:val="20"/>
        </w:rPr>
        <w:sectPr w:rsidR="004479CE" w:rsidRPr="004479CE" w:rsidSect="00060446">
          <w:headerReference w:type="first" r:id="rId117"/>
          <w:footerReference w:type="first" r:id="rId118"/>
          <w:pgSz w:w="11910" w:h="16845"/>
          <w:pgMar w:top="1417" w:right="1417" w:bottom="1417" w:left="1417" w:header="708" w:footer="708" w:gutter="0"/>
          <w:cols w:space="708"/>
          <w:titlePg/>
          <w:docGrid w:linePitch="272"/>
        </w:sectPr>
      </w:pPr>
    </w:p>
    <w:p w14:paraId="5DAD0287" w14:textId="2C7E0F1F" w:rsidR="004479CE" w:rsidRPr="002349A4" w:rsidRDefault="00F966E2" w:rsidP="004479CE">
      <w:pPr>
        <w:pStyle w:val="Napis"/>
        <w:keepNext/>
        <w:rPr>
          <w:i w:val="0"/>
          <w:iCs w:val="0"/>
          <w:color w:val="767171" w:themeColor="background2" w:themeShade="80"/>
        </w:rPr>
      </w:pPr>
      <w:r>
        <w:rPr>
          <w:i w:val="0"/>
          <w:iCs w:val="0"/>
          <w:color w:val="767171" w:themeColor="background2" w:themeShade="80"/>
        </w:rPr>
        <w:t>Preglednica</w:t>
      </w:r>
      <w:r w:rsidRPr="002349A4">
        <w:rPr>
          <w:i w:val="0"/>
          <w:iCs w:val="0"/>
          <w:color w:val="767171" w:themeColor="background2" w:themeShade="80"/>
        </w:rPr>
        <w:t xml:space="preserve"> </w:t>
      </w:r>
      <w:r w:rsidR="004479CE" w:rsidRPr="002349A4">
        <w:rPr>
          <w:i w:val="0"/>
          <w:iCs w:val="0"/>
          <w:color w:val="767171" w:themeColor="background2" w:themeShade="80"/>
        </w:rPr>
        <w:fldChar w:fldCharType="begin"/>
      </w:r>
      <w:r w:rsidR="004479CE" w:rsidRPr="002349A4">
        <w:rPr>
          <w:i w:val="0"/>
          <w:iCs w:val="0"/>
          <w:color w:val="767171" w:themeColor="background2" w:themeShade="80"/>
        </w:rPr>
        <w:instrText xml:space="preserve"> SEQ Tabela \* ARABIC </w:instrText>
      </w:r>
      <w:r w:rsidR="004479CE" w:rsidRPr="002349A4">
        <w:rPr>
          <w:i w:val="0"/>
          <w:iCs w:val="0"/>
          <w:color w:val="767171" w:themeColor="background2" w:themeShade="80"/>
        </w:rPr>
        <w:fldChar w:fldCharType="separate"/>
      </w:r>
      <w:r w:rsidR="00A33820">
        <w:rPr>
          <w:i w:val="0"/>
          <w:iCs w:val="0"/>
          <w:noProof/>
          <w:color w:val="767171" w:themeColor="background2" w:themeShade="80"/>
        </w:rPr>
        <w:t>6</w:t>
      </w:r>
      <w:r w:rsidR="004479CE" w:rsidRPr="002349A4">
        <w:rPr>
          <w:i w:val="0"/>
          <w:iCs w:val="0"/>
          <w:color w:val="767171" w:themeColor="background2" w:themeShade="80"/>
        </w:rPr>
        <w:fldChar w:fldCharType="end"/>
      </w:r>
      <w:r w:rsidR="004479CE" w:rsidRPr="002349A4">
        <w:rPr>
          <w:i w:val="0"/>
          <w:iCs w:val="0"/>
          <w:color w:val="767171" w:themeColor="background2" w:themeShade="80"/>
        </w:rPr>
        <w:t xml:space="preserve">: </w:t>
      </w:r>
      <w:r w:rsidR="00F82529" w:rsidRPr="002349A4">
        <w:rPr>
          <w:i w:val="0"/>
          <w:iCs w:val="0"/>
          <w:color w:val="767171" w:themeColor="background2" w:themeShade="80"/>
        </w:rPr>
        <w:t>V</w:t>
      </w:r>
      <w:r w:rsidR="004479CE" w:rsidRPr="002349A4">
        <w:rPr>
          <w:i w:val="0"/>
          <w:iCs w:val="0"/>
          <w:color w:val="767171" w:themeColor="background2" w:themeShade="80"/>
        </w:rPr>
        <w:t xml:space="preserve">pliv posameznih strateških usmeritev </w:t>
      </w:r>
      <w:r w:rsidR="00EB5406" w:rsidRPr="002349A4">
        <w:rPr>
          <w:i w:val="0"/>
          <w:iCs w:val="0"/>
          <w:color w:val="767171" w:themeColor="background2" w:themeShade="80"/>
        </w:rPr>
        <w:t>na doseganje</w:t>
      </w:r>
      <w:r w:rsidR="004479CE" w:rsidRPr="002349A4">
        <w:rPr>
          <w:i w:val="0"/>
          <w:iCs w:val="0"/>
          <w:color w:val="767171" w:themeColor="background2" w:themeShade="80"/>
        </w:rPr>
        <w:t xml:space="preserve"> zastavljenih strateških ciljev</w:t>
      </w:r>
    </w:p>
    <w:tbl>
      <w:tblPr>
        <w:tblStyle w:val="Tabelamrea"/>
        <w:tblW w:w="0" w:type="auto"/>
        <w:tblBorders>
          <w:top w:val="single" w:sz="12" w:space="0" w:color="33CCCC"/>
          <w:left w:val="single" w:sz="12" w:space="0" w:color="33CCCC"/>
          <w:bottom w:val="single" w:sz="12" w:space="0" w:color="33CCCC"/>
          <w:right w:val="single" w:sz="12" w:space="0" w:color="33CCCC"/>
          <w:insideH w:val="single" w:sz="12" w:space="0" w:color="33CCCC"/>
          <w:insideV w:val="single" w:sz="12" w:space="0" w:color="33CCCC"/>
        </w:tblBorders>
        <w:tblLayout w:type="fixed"/>
        <w:tblLook w:val="04A0" w:firstRow="1" w:lastRow="0" w:firstColumn="1" w:lastColumn="0" w:noHBand="0" w:noVBand="1"/>
      </w:tblPr>
      <w:tblGrid>
        <w:gridCol w:w="1536"/>
        <w:gridCol w:w="412"/>
        <w:gridCol w:w="1701"/>
        <w:gridCol w:w="24"/>
        <w:gridCol w:w="1677"/>
        <w:gridCol w:w="24"/>
        <w:gridCol w:w="1677"/>
        <w:gridCol w:w="24"/>
        <w:gridCol w:w="1677"/>
        <w:gridCol w:w="24"/>
        <w:gridCol w:w="1677"/>
        <w:gridCol w:w="24"/>
        <w:gridCol w:w="1677"/>
        <w:gridCol w:w="24"/>
        <w:gridCol w:w="1714"/>
      </w:tblGrid>
      <w:tr w:rsidR="00F1601B" w14:paraId="0A8EDC87" w14:textId="730E4969" w:rsidTr="00E44D2D">
        <w:trPr>
          <w:cantSplit/>
          <w:trHeight w:val="1696"/>
          <w:tblHeader/>
        </w:trPr>
        <w:tc>
          <w:tcPr>
            <w:tcW w:w="1536" w:type="dxa"/>
            <w:tcBorders>
              <w:top w:val="nil"/>
              <w:left w:val="nil"/>
              <w:bottom w:val="single" w:sz="18" w:space="0" w:color="33CCCC"/>
              <w:right w:val="single" w:sz="18" w:space="0" w:color="33CCCC"/>
            </w:tcBorders>
            <w:vAlign w:val="bottom"/>
          </w:tcPr>
          <w:p w14:paraId="38E13B1B" w14:textId="77777777" w:rsidR="00F1601B" w:rsidRPr="00BD7ED4" w:rsidRDefault="00F1601B" w:rsidP="00BD7ED4">
            <w:pPr>
              <w:spacing w:before="0" w:line="259" w:lineRule="auto"/>
              <w:jc w:val="left"/>
              <w:rPr>
                <w:color w:val="808080" w:themeColor="background1" w:themeShade="80"/>
                <w:sz w:val="16"/>
                <w:szCs w:val="16"/>
              </w:rPr>
            </w:pPr>
            <w:bookmarkStart w:id="74" w:name="_Hlk180487063"/>
          </w:p>
        </w:tc>
        <w:tc>
          <w:tcPr>
            <w:tcW w:w="412" w:type="dxa"/>
            <w:tcBorders>
              <w:top w:val="nil"/>
              <w:left w:val="single" w:sz="18" w:space="0" w:color="33CCCC"/>
              <w:bottom w:val="nil"/>
              <w:right w:val="nil"/>
            </w:tcBorders>
            <w:textDirection w:val="btLr"/>
            <w:vAlign w:val="bottom"/>
          </w:tcPr>
          <w:p w14:paraId="18F12044" w14:textId="629B69D5" w:rsidR="00F1601B" w:rsidRPr="002349A4" w:rsidRDefault="00F1601B" w:rsidP="006E1BC8">
            <w:pPr>
              <w:spacing w:before="0" w:line="240" w:lineRule="auto"/>
              <w:jc w:val="left"/>
              <w:rPr>
                <w:color w:val="767171" w:themeColor="background2" w:themeShade="80"/>
                <w:sz w:val="16"/>
                <w:szCs w:val="16"/>
              </w:rPr>
            </w:pPr>
            <w:r w:rsidRPr="002349A4">
              <w:rPr>
                <w:color w:val="767171" w:themeColor="background2" w:themeShade="80"/>
                <w:sz w:val="16"/>
                <w:szCs w:val="16"/>
              </w:rPr>
              <w:t>Strateški cilji</w:t>
            </w:r>
          </w:p>
        </w:tc>
        <w:tc>
          <w:tcPr>
            <w:tcW w:w="1701" w:type="dxa"/>
            <w:tcBorders>
              <w:top w:val="nil"/>
              <w:left w:val="nil"/>
              <w:bottom w:val="single" w:sz="12" w:space="0" w:color="33CCCC"/>
              <w:right w:val="single" w:sz="12" w:space="0" w:color="33CCCC"/>
            </w:tcBorders>
            <w:shd w:val="clear" w:color="auto" w:fill="33CCCC"/>
          </w:tcPr>
          <w:p w14:paraId="756F7E8E" w14:textId="2BB507BD" w:rsidR="00F1601B" w:rsidRPr="000C7022" w:rsidRDefault="00F1601B" w:rsidP="006E1BC8">
            <w:pPr>
              <w:spacing w:before="200" w:after="40" w:line="259" w:lineRule="auto"/>
              <w:jc w:val="center"/>
              <w:rPr>
                <w:sz w:val="18"/>
                <w:szCs w:val="18"/>
              </w:rPr>
            </w:pPr>
            <w:r w:rsidRPr="000C7022">
              <w:rPr>
                <w:sz w:val="18"/>
                <w:szCs w:val="18"/>
              </w:rPr>
              <w:t>Odprava prostorskega primanjkljaja in primanjkljaja ustreznih nepremičnin</w:t>
            </w:r>
          </w:p>
        </w:tc>
        <w:tc>
          <w:tcPr>
            <w:tcW w:w="1701" w:type="dxa"/>
            <w:gridSpan w:val="2"/>
            <w:tcBorders>
              <w:top w:val="nil"/>
              <w:left w:val="single" w:sz="12" w:space="0" w:color="33CCCC"/>
              <w:bottom w:val="single" w:sz="12" w:space="0" w:color="33CCCC"/>
              <w:right w:val="single" w:sz="12" w:space="0" w:color="33CCCC"/>
            </w:tcBorders>
            <w:shd w:val="clear" w:color="auto" w:fill="33CCCC"/>
          </w:tcPr>
          <w:p w14:paraId="51571415" w14:textId="19041DE8" w:rsidR="00F1601B" w:rsidRPr="000C7022" w:rsidRDefault="00F1601B" w:rsidP="0086594E">
            <w:pPr>
              <w:spacing w:before="200" w:after="40" w:line="259" w:lineRule="auto"/>
              <w:jc w:val="center"/>
              <w:rPr>
                <w:sz w:val="18"/>
                <w:szCs w:val="18"/>
              </w:rPr>
            </w:pPr>
            <w:r w:rsidRPr="000C7022">
              <w:rPr>
                <w:sz w:val="18"/>
                <w:szCs w:val="18"/>
              </w:rPr>
              <w:t>Učinkovito upravljanje in načrtovanje prostorske uporabe obstoječih prostorskih kapacitet in nepremičnin</w:t>
            </w:r>
          </w:p>
        </w:tc>
        <w:tc>
          <w:tcPr>
            <w:tcW w:w="1701" w:type="dxa"/>
            <w:gridSpan w:val="2"/>
            <w:tcBorders>
              <w:top w:val="nil"/>
              <w:left w:val="single" w:sz="12" w:space="0" w:color="33CCCC"/>
              <w:bottom w:val="single" w:sz="12" w:space="0" w:color="33CCCC"/>
              <w:right w:val="single" w:sz="12" w:space="0" w:color="33CCCC"/>
            </w:tcBorders>
            <w:shd w:val="clear" w:color="auto" w:fill="33CCCC"/>
          </w:tcPr>
          <w:p w14:paraId="14AA4545" w14:textId="2B19876B" w:rsidR="00F1601B" w:rsidRPr="000C7022" w:rsidRDefault="00F1601B" w:rsidP="006E1BC8">
            <w:pPr>
              <w:spacing w:before="200" w:after="40" w:line="259" w:lineRule="auto"/>
              <w:jc w:val="center"/>
              <w:rPr>
                <w:sz w:val="18"/>
                <w:szCs w:val="18"/>
              </w:rPr>
            </w:pPr>
            <w:r w:rsidRPr="000C7022">
              <w:rPr>
                <w:sz w:val="18"/>
                <w:szCs w:val="18"/>
              </w:rPr>
              <w:t>Gospodarno zmanjšanje obsega trajno nepotrebnih nepremičnin</w:t>
            </w:r>
          </w:p>
        </w:tc>
        <w:tc>
          <w:tcPr>
            <w:tcW w:w="1701" w:type="dxa"/>
            <w:gridSpan w:val="2"/>
            <w:tcBorders>
              <w:top w:val="nil"/>
              <w:left w:val="single" w:sz="12" w:space="0" w:color="33CCCC"/>
              <w:bottom w:val="single" w:sz="12" w:space="0" w:color="33CCCC"/>
              <w:right w:val="single" w:sz="12" w:space="0" w:color="33CCCC"/>
            </w:tcBorders>
            <w:shd w:val="clear" w:color="auto" w:fill="33CCCC"/>
          </w:tcPr>
          <w:p w14:paraId="63302129" w14:textId="644F6043" w:rsidR="00F1601B" w:rsidRPr="000C7022" w:rsidRDefault="00F1601B" w:rsidP="006E1BC8">
            <w:pPr>
              <w:spacing w:before="200" w:after="40" w:line="259" w:lineRule="auto"/>
              <w:jc w:val="center"/>
              <w:rPr>
                <w:sz w:val="18"/>
                <w:szCs w:val="18"/>
              </w:rPr>
            </w:pPr>
            <w:r w:rsidRPr="000C7022">
              <w:rPr>
                <w:sz w:val="18"/>
                <w:szCs w:val="18"/>
              </w:rPr>
              <w:t>Učinkovito upravljanje trajno in začasno nepotrebnega nepremičnega premoženja in zagotovitev njegove gospodarne rabe</w:t>
            </w:r>
          </w:p>
        </w:tc>
        <w:tc>
          <w:tcPr>
            <w:tcW w:w="1701" w:type="dxa"/>
            <w:gridSpan w:val="2"/>
            <w:tcBorders>
              <w:top w:val="nil"/>
              <w:left w:val="single" w:sz="12" w:space="0" w:color="33CCCC"/>
              <w:bottom w:val="single" w:sz="12" w:space="0" w:color="33CCCC"/>
              <w:right w:val="single" w:sz="12" w:space="0" w:color="33CCCC"/>
            </w:tcBorders>
            <w:shd w:val="clear" w:color="auto" w:fill="33CCCC"/>
          </w:tcPr>
          <w:p w14:paraId="48750B78" w14:textId="15EB7C62" w:rsidR="00F1601B" w:rsidRPr="000C7022" w:rsidRDefault="00F1601B" w:rsidP="006E1BC8">
            <w:pPr>
              <w:spacing w:before="200" w:after="40" w:line="259" w:lineRule="auto"/>
              <w:jc w:val="center"/>
              <w:rPr>
                <w:sz w:val="18"/>
                <w:szCs w:val="18"/>
              </w:rPr>
            </w:pPr>
            <w:r w:rsidRPr="000C7022">
              <w:rPr>
                <w:sz w:val="18"/>
                <w:szCs w:val="18"/>
              </w:rPr>
              <w:t>Celovita obnova objektov</w:t>
            </w:r>
          </w:p>
        </w:tc>
        <w:tc>
          <w:tcPr>
            <w:tcW w:w="1701" w:type="dxa"/>
            <w:gridSpan w:val="2"/>
            <w:tcBorders>
              <w:top w:val="nil"/>
              <w:left w:val="single" w:sz="12" w:space="0" w:color="33CCCC"/>
              <w:bottom w:val="single" w:sz="12" w:space="0" w:color="33CCCC"/>
              <w:right w:val="single" w:sz="12" w:space="0" w:color="33CCCC"/>
            </w:tcBorders>
            <w:shd w:val="clear" w:color="auto" w:fill="33CCCC"/>
          </w:tcPr>
          <w:p w14:paraId="4D45D1CF" w14:textId="6992D8E1" w:rsidR="00F1601B" w:rsidRPr="000C7022" w:rsidRDefault="00F1601B" w:rsidP="006E1BC8">
            <w:pPr>
              <w:spacing w:before="200" w:after="40" w:line="259" w:lineRule="auto"/>
              <w:jc w:val="center"/>
              <w:rPr>
                <w:sz w:val="18"/>
                <w:szCs w:val="18"/>
              </w:rPr>
            </w:pPr>
            <w:r w:rsidRPr="000C7022">
              <w:rPr>
                <w:sz w:val="18"/>
                <w:szCs w:val="18"/>
              </w:rPr>
              <w:t>Ureditev nepremičninskih evidenc</w:t>
            </w:r>
          </w:p>
        </w:tc>
        <w:tc>
          <w:tcPr>
            <w:tcW w:w="1738" w:type="dxa"/>
            <w:gridSpan w:val="2"/>
            <w:tcBorders>
              <w:top w:val="nil"/>
              <w:left w:val="single" w:sz="12" w:space="0" w:color="33CCCC"/>
              <w:bottom w:val="single" w:sz="12" w:space="0" w:color="33CCCC"/>
              <w:right w:val="single" w:sz="18" w:space="0" w:color="33CCCC"/>
            </w:tcBorders>
            <w:shd w:val="clear" w:color="auto" w:fill="33CCCC"/>
          </w:tcPr>
          <w:p w14:paraId="062337E9" w14:textId="4FB5BB70" w:rsidR="00F1601B" w:rsidRPr="000C7022" w:rsidRDefault="00F1601B" w:rsidP="006E1BC8">
            <w:pPr>
              <w:spacing w:before="200" w:after="40" w:line="259" w:lineRule="auto"/>
              <w:jc w:val="center"/>
              <w:rPr>
                <w:sz w:val="18"/>
                <w:szCs w:val="18"/>
              </w:rPr>
            </w:pPr>
            <w:r w:rsidRPr="000C7022">
              <w:rPr>
                <w:sz w:val="18"/>
                <w:szCs w:val="18"/>
              </w:rPr>
              <w:t>Oblikovanje področnih strateških aktov</w:t>
            </w:r>
          </w:p>
        </w:tc>
      </w:tr>
      <w:tr w:rsidR="00F1601B" w14:paraId="5494185A" w14:textId="77777777" w:rsidTr="00E44D2D">
        <w:trPr>
          <w:trHeight w:val="79"/>
          <w:tblHeader/>
        </w:trPr>
        <w:tc>
          <w:tcPr>
            <w:tcW w:w="1948" w:type="dxa"/>
            <w:gridSpan w:val="2"/>
            <w:tcBorders>
              <w:top w:val="nil"/>
              <w:left w:val="nil"/>
              <w:bottom w:val="single" w:sz="18" w:space="0" w:color="33CCCC"/>
              <w:right w:val="nil"/>
            </w:tcBorders>
            <w:vAlign w:val="bottom"/>
          </w:tcPr>
          <w:p w14:paraId="413910C7" w14:textId="08D58CCC" w:rsidR="00F1601B" w:rsidRPr="002349A4" w:rsidRDefault="00B315CC" w:rsidP="00F1601B">
            <w:pPr>
              <w:spacing w:before="40" w:after="40" w:line="259" w:lineRule="auto"/>
              <w:jc w:val="left"/>
              <w:rPr>
                <w:color w:val="767171" w:themeColor="background2" w:themeShade="80"/>
                <w:sz w:val="16"/>
                <w:szCs w:val="16"/>
              </w:rPr>
            </w:pPr>
            <w:r w:rsidRPr="002349A4">
              <w:rPr>
                <w:color w:val="767171" w:themeColor="background2" w:themeShade="80"/>
                <w:sz w:val="16"/>
                <w:szCs w:val="16"/>
              </w:rPr>
              <w:t>Sklop usmeritev</w:t>
            </w:r>
          </w:p>
        </w:tc>
        <w:tc>
          <w:tcPr>
            <w:tcW w:w="1725" w:type="dxa"/>
            <w:gridSpan w:val="2"/>
            <w:tcBorders>
              <w:top w:val="single" w:sz="12" w:space="0" w:color="33CCCC"/>
              <w:left w:val="nil"/>
              <w:bottom w:val="single" w:sz="12" w:space="0" w:color="33CCCC"/>
              <w:right w:val="single" w:sz="12" w:space="0" w:color="33CCCC"/>
            </w:tcBorders>
            <w:shd w:val="clear" w:color="auto" w:fill="33CCCC"/>
          </w:tcPr>
          <w:p w14:paraId="454586B2" w14:textId="77777777" w:rsidR="00F1601B" w:rsidRPr="000C7022" w:rsidRDefault="00F1601B" w:rsidP="00D12878">
            <w:pPr>
              <w:spacing w:before="0" w:line="259" w:lineRule="auto"/>
              <w:jc w:val="center"/>
              <w:rPr>
                <w:sz w:val="18"/>
                <w:szCs w:val="18"/>
              </w:rPr>
            </w:pPr>
          </w:p>
        </w:tc>
        <w:tc>
          <w:tcPr>
            <w:tcW w:w="1701" w:type="dxa"/>
            <w:gridSpan w:val="2"/>
            <w:tcBorders>
              <w:top w:val="single" w:sz="12" w:space="0" w:color="33CCCC"/>
              <w:left w:val="single" w:sz="12" w:space="0" w:color="33CCCC"/>
              <w:bottom w:val="single" w:sz="12" w:space="0" w:color="33CCCC"/>
              <w:right w:val="single" w:sz="12" w:space="0" w:color="33CCCC"/>
            </w:tcBorders>
            <w:shd w:val="clear" w:color="auto" w:fill="33CCCC"/>
          </w:tcPr>
          <w:p w14:paraId="174D43CB" w14:textId="77777777" w:rsidR="00F1601B" w:rsidRPr="000C7022" w:rsidRDefault="00F1601B" w:rsidP="000C7022">
            <w:pPr>
              <w:spacing w:before="0" w:line="259" w:lineRule="auto"/>
              <w:jc w:val="center"/>
              <w:rPr>
                <w:sz w:val="18"/>
                <w:szCs w:val="18"/>
              </w:rPr>
            </w:pPr>
          </w:p>
        </w:tc>
        <w:tc>
          <w:tcPr>
            <w:tcW w:w="1701" w:type="dxa"/>
            <w:gridSpan w:val="2"/>
            <w:tcBorders>
              <w:top w:val="single" w:sz="12" w:space="0" w:color="33CCCC"/>
              <w:left w:val="single" w:sz="12" w:space="0" w:color="33CCCC"/>
              <w:bottom w:val="single" w:sz="12" w:space="0" w:color="33CCCC"/>
              <w:right w:val="single" w:sz="12" w:space="0" w:color="33CCCC"/>
            </w:tcBorders>
            <w:shd w:val="clear" w:color="auto" w:fill="33CCCC"/>
          </w:tcPr>
          <w:p w14:paraId="0A2E7028" w14:textId="77777777" w:rsidR="00F1601B" w:rsidRPr="000C7022" w:rsidRDefault="00F1601B" w:rsidP="000C7022">
            <w:pPr>
              <w:spacing w:before="0" w:line="259" w:lineRule="auto"/>
              <w:jc w:val="center"/>
              <w:rPr>
                <w:sz w:val="18"/>
                <w:szCs w:val="18"/>
              </w:rPr>
            </w:pPr>
          </w:p>
        </w:tc>
        <w:tc>
          <w:tcPr>
            <w:tcW w:w="1701" w:type="dxa"/>
            <w:gridSpan w:val="2"/>
            <w:tcBorders>
              <w:top w:val="single" w:sz="12" w:space="0" w:color="33CCCC"/>
              <w:left w:val="single" w:sz="12" w:space="0" w:color="33CCCC"/>
              <w:bottom w:val="single" w:sz="12" w:space="0" w:color="33CCCC"/>
              <w:right w:val="single" w:sz="12" w:space="0" w:color="33CCCC"/>
            </w:tcBorders>
            <w:shd w:val="clear" w:color="auto" w:fill="33CCCC"/>
          </w:tcPr>
          <w:p w14:paraId="329164DB" w14:textId="77777777" w:rsidR="00F1601B" w:rsidRPr="000C7022" w:rsidRDefault="00F1601B" w:rsidP="000C7022">
            <w:pPr>
              <w:spacing w:before="0" w:line="259" w:lineRule="auto"/>
              <w:jc w:val="center"/>
              <w:rPr>
                <w:sz w:val="18"/>
                <w:szCs w:val="18"/>
              </w:rPr>
            </w:pPr>
          </w:p>
        </w:tc>
        <w:tc>
          <w:tcPr>
            <w:tcW w:w="1701" w:type="dxa"/>
            <w:gridSpan w:val="2"/>
            <w:tcBorders>
              <w:top w:val="single" w:sz="12" w:space="0" w:color="33CCCC"/>
              <w:left w:val="single" w:sz="12" w:space="0" w:color="33CCCC"/>
              <w:bottom w:val="single" w:sz="12" w:space="0" w:color="33CCCC"/>
              <w:right w:val="single" w:sz="12" w:space="0" w:color="33CCCC"/>
            </w:tcBorders>
            <w:shd w:val="clear" w:color="auto" w:fill="33CCCC"/>
          </w:tcPr>
          <w:p w14:paraId="0ED6F37D" w14:textId="77777777" w:rsidR="00F1601B" w:rsidRPr="000C7022" w:rsidRDefault="00F1601B" w:rsidP="000C7022">
            <w:pPr>
              <w:spacing w:before="0" w:line="259" w:lineRule="auto"/>
              <w:jc w:val="center"/>
              <w:rPr>
                <w:sz w:val="18"/>
                <w:szCs w:val="18"/>
              </w:rPr>
            </w:pPr>
          </w:p>
        </w:tc>
        <w:tc>
          <w:tcPr>
            <w:tcW w:w="1701" w:type="dxa"/>
            <w:gridSpan w:val="2"/>
            <w:tcBorders>
              <w:top w:val="single" w:sz="12" w:space="0" w:color="33CCCC"/>
              <w:left w:val="single" w:sz="12" w:space="0" w:color="33CCCC"/>
              <w:bottom w:val="single" w:sz="12" w:space="0" w:color="33CCCC"/>
              <w:right w:val="single" w:sz="12" w:space="0" w:color="33CCCC"/>
            </w:tcBorders>
            <w:shd w:val="clear" w:color="auto" w:fill="33CCCC"/>
          </w:tcPr>
          <w:p w14:paraId="6747B24A" w14:textId="77777777" w:rsidR="00F1601B" w:rsidRPr="000C7022" w:rsidRDefault="00F1601B" w:rsidP="000C7022">
            <w:pPr>
              <w:spacing w:before="0" w:line="259" w:lineRule="auto"/>
              <w:jc w:val="center"/>
              <w:rPr>
                <w:sz w:val="18"/>
                <w:szCs w:val="18"/>
              </w:rPr>
            </w:pPr>
          </w:p>
        </w:tc>
        <w:tc>
          <w:tcPr>
            <w:tcW w:w="1714" w:type="dxa"/>
            <w:tcBorders>
              <w:top w:val="single" w:sz="12" w:space="0" w:color="33CCCC"/>
              <w:left w:val="single" w:sz="12" w:space="0" w:color="33CCCC"/>
              <w:bottom w:val="single" w:sz="12" w:space="0" w:color="33CCCC"/>
              <w:right w:val="single" w:sz="18" w:space="0" w:color="33CCCC"/>
            </w:tcBorders>
            <w:shd w:val="clear" w:color="auto" w:fill="33CCCC"/>
          </w:tcPr>
          <w:p w14:paraId="448F9D58" w14:textId="77777777" w:rsidR="00F1601B" w:rsidRPr="000C7022" w:rsidRDefault="00F1601B" w:rsidP="000C7022">
            <w:pPr>
              <w:spacing w:before="0" w:line="259" w:lineRule="auto"/>
              <w:jc w:val="center"/>
              <w:rPr>
                <w:sz w:val="18"/>
                <w:szCs w:val="18"/>
              </w:rPr>
            </w:pPr>
          </w:p>
        </w:tc>
      </w:tr>
      <w:tr w:rsidR="00856829" w14:paraId="2353E22F" w14:textId="10249561" w:rsidTr="00E44D2D">
        <w:tc>
          <w:tcPr>
            <w:tcW w:w="1948" w:type="dxa"/>
            <w:gridSpan w:val="2"/>
            <w:tcBorders>
              <w:top w:val="single" w:sz="18" w:space="0" w:color="33CCCC"/>
              <w:left w:val="nil"/>
              <w:right w:val="single" w:sz="18" w:space="0" w:color="33CCCC"/>
            </w:tcBorders>
          </w:tcPr>
          <w:p w14:paraId="25AED0DB" w14:textId="7559CD38" w:rsidR="00B75E9E" w:rsidRPr="00856829" w:rsidRDefault="007822B1" w:rsidP="00E44D2D">
            <w:pPr>
              <w:spacing w:before="20" w:after="20" w:line="259" w:lineRule="auto"/>
              <w:jc w:val="left"/>
              <w:rPr>
                <w:sz w:val="16"/>
                <w:szCs w:val="16"/>
              </w:rPr>
            </w:pPr>
            <w:r>
              <w:rPr>
                <w:sz w:val="16"/>
                <w:szCs w:val="16"/>
              </w:rPr>
              <w:t>Celovita</w:t>
            </w:r>
            <w:r w:rsidR="000C7022" w:rsidRPr="00856829">
              <w:rPr>
                <w:sz w:val="16"/>
                <w:szCs w:val="16"/>
              </w:rPr>
              <w:t xml:space="preserve"> sistemska ureditev ravnanja le s smotrnimi in utemeljenimi </w:t>
            </w:r>
            <w:r w:rsidR="00ED0C09">
              <w:rPr>
                <w:sz w:val="16"/>
                <w:szCs w:val="16"/>
              </w:rPr>
              <w:t xml:space="preserve">normativnimi </w:t>
            </w:r>
            <w:r w:rsidR="000C7022" w:rsidRPr="00856829">
              <w:rPr>
                <w:sz w:val="16"/>
                <w:szCs w:val="16"/>
              </w:rPr>
              <w:t xml:space="preserve">izjemami </w:t>
            </w:r>
            <w:r w:rsidR="006E1BC8">
              <w:rPr>
                <w:sz w:val="16"/>
                <w:szCs w:val="16"/>
              </w:rPr>
              <w:t>ter</w:t>
            </w:r>
            <w:r w:rsidR="000C7022" w:rsidRPr="00856829">
              <w:rPr>
                <w:sz w:val="16"/>
                <w:szCs w:val="16"/>
              </w:rPr>
              <w:t xml:space="preserve"> enotne prakse izvajanja </w:t>
            </w:r>
          </w:p>
        </w:tc>
        <w:tc>
          <w:tcPr>
            <w:tcW w:w="1725" w:type="dxa"/>
            <w:gridSpan w:val="2"/>
            <w:tcBorders>
              <w:top w:val="single" w:sz="12" w:space="0" w:color="33CCCC"/>
              <w:left w:val="single" w:sz="18" w:space="0" w:color="33CCCC"/>
            </w:tcBorders>
            <w:vAlign w:val="center"/>
          </w:tcPr>
          <w:p w14:paraId="3E8F22AC" w14:textId="77777777" w:rsidR="00B75E9E" w:rsidRPr="00E44D2D" w:rsidRDefault="00B75E9E" w:rsidP="00CE0CFD">
            <w:pPr>
              <w:spacing w:before="0" w:line="259" w:lineRule="auto"/>
              <w:jc w:val="center"/>
              <w:rPr>
                <w:color w:val="808080" w:themeColor="background1" w:themeShade="80"/>
              </w:rPr>
            </w:pPr>
          </w:p>
        </w:tc>
        <w:tc>
          <w:tcPr>
            <w:tcW w:w="1701" w:type="dxa"/>
            <w:gridSpan w:val="2"/>
            <w:tcBorders>
              <w:top w:val="single" w:sz="12" w:space="0" w:color="33CCCC"/>
            </w:tcBorders>
            <w:vAlign w:val="center"/>
          </w:tcPr>
          <w:p w14:paraId="1431F468" w14:textId="77777777" w:rsidR="00B75E9E" w:rsidRPr="00E44D2D" w:rsidRDefault="00B75E9E" w:rsidP="00CE0CFD">
            <w:pPr>
              <w:spacing w:before="0" w:line="259" w:lineRule="auto"/>
              <w:jc w:val="center"/>
              <w:rPr>
                <w:color w:val="808080" w:themeColor="background1" w:themeShade="80"/>
              </w:rPr>
            </w:pPr>
          </w:p>
        </w:tc>
        <w:tc>
          <w:tcPr>
            <w:tcW w:w="1701" w:type="dxa"/>
            <w:gridSpan w:val="2"/>
            <w:tcBorders>
              <w:top w:val="single" w:sz="12" w:space="0" w:color="33CCCC"/>
            </w:tcBorders>
            <w:vAlign w:val="center"/>
          </w:tcPr>
          <w:p w14:paraId="5B79FE0A" w14:textId="77777777" w:rsidR="00B75E9E" w:rsidRPr="00E44D2D" w:rsidRDefault="00B75E9E" w:rsidP="00CE0CFD">
            <w:pPr>
              <w:spacing w:before="0" w:line="259" w:lineRule="auto"/>
              <w:jc w:val="center"/>
              <w:rPr>
                <w:color w:val="808080" w:themeColor="background1" w:themeShade="80"/>
              </w:rPr>
            </w:pPr>
          </w:p>
        </w:tc>
        <w:tc>
          <w:tcPr>
            <w:tcW w:w="1701" w:type="dxa"/>
            <w:gridSpan w:val="2"/>
            <w:tcBorders>
              <w:top w:val="single" w:sz="12" w:space="0" w:color="33CCCC"/>
            </w:tcBorders>
            <w:vAlign w:val="center"/>
          </w:tcPr>
          <w:p w14:paraId="7213B1AD" w14:textId="77777777" w:rsidR="00B75E9E" w:rsidRPr="00E44D2D" w:rsidRDefault="00B75E9E" w:rsidP="00CE0CFD">
            <w:pPr>
              <w:spacing w:before="0" w:line="259" w:lineRule="auto"/>
              <w:jc w:val="center"/>
              <w:rPr>
                <w:color w:val="808080" w:themeColor="background1" w:themeShade="80"/>
              </w:rPr>
            </w:pPr>
          </w:p>
        </w:tc>
        <w:tc>
          <w:tcPr>
            <w:tcW w:w="1701" w:type="dxa"/>
            <w:gridSpan w:val="2"/>
            <w:tcBorders>
              <w:top w:val="single" w:sz="12" w:space="0" w:color="33CCCC"/>
            </w:tcBorders>
            <w:vAlign w:val="center"/>
          </w:tcPr>
          <w:p w14:paraId="78943733" w14:textId="77777777" w:rsidR="00B75E9E" w:rsidRPr="00E44D2D" w:rsidRDefault="00B75E9E" w:rsidP="00CE0CFD">
            <w:pPr>
              <w:spacing w:before="0" w:line="259" w:lineRule="auto"/>
              <w:jc w:val="center"/>
              <w:rPr>
                <w:color w:val="808080" w:themeColor="background1" w:themeShade="80"/>
              </w:rPr>
            </w:pPr>
          </w:p>
        </w:tc>
        <w:tc>
          <w:tcPr>
            <w:tcW w:w="1701" w:type="dxa"/>
            <w:gridSpan w:val="2"/>
            <w:tcBorders>
              <w:top w:val="single" w:sz="12" w:space="0" w:color="33CCCC"/>
            </w:tcBorders>
            <w:vAlign w:val="center"/>
          </w:tcPr>
          <w:p w14:paraId="69169B62" w14:textId="22266BDA" w:rsidR="00B75E9E" w:rsidRPr="00E44D2D" w:rsidRDefault="006D33BF"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top w:val="single" w:sz="12" w:space="0" w:color="33CCCC"/>
              <w:right w:val="single" w:sz="18" w:space="0" w:color="33CCCC"/>
            </w:tcBorders>
            <w:vAlign w:val="center"/>
          </w:tcPr>
          <w:p w14:paraId="66835266" w14:textId="5973985E" w:rsidR="00B75E9E" w:rsidRPr="00E44D2D" w:rsidRDefault="00606C32" w:rsidP="00901937">
            <w:pPr>
              <w:spacing w:before="0" w:line="259" w:lineRule="auto"/>
              <w:jc w:val="center"/>
              <w:rPr>
                <w:color w:val="808080" w:themeColor="background1" w:themeShade="80"/>
              </w:rPr>
            </w:pPr>
            <w:r w:rsidRPr="00E44D2D">
              <w:rPr>
                <w:color w:val="808080" w:themeColor="background1" w:themeShade="80"/>
                <w:sz w:val="48"/>
                <w:szCs w:val="48"/>
              </w:rPr>
              <w:t>•</w:t>
            </w:r>
          </w:p>
        </w:tc>
      </w:tr>
      <w:tr w:rsidR="00856829" w14:paraId="31DAED36" w14:textId="56FCFAAE" w:rsidTr="00E44D2D">
        <w:tc>
          <w:tcPr>
            <w:tcW w:w="1948" w:type="dxa"/>
            <w:gridSpan w:val="2"/>
            <w:tcBorders>
              <w:left w:val="nil"/>
              <w:right w:val="single" w:sz="18" w:space="0" w:color="33CCCC"/>
            </w:tcBorders>
          </w:tcPr>
          <w:p w14:paraId="6418E7E9" w14:textId="02302A1D" w:rsidR="00B75E9E" w:rsidRPr="00856829" w:rsidRDefault="00856829" w:rsidP="005205FD">
            <w:pPr>
              <w:spacing w:before="20" w:after="20" w:line="259" w:lineRule="auto"/>
              <w:jc w:val="left"/>
              <w:rPr>
                <w:sz w:val="16"/>
                <w:szCs w:val="16"/>
              </w:rPr>
            </w:pPr>
            <w:r w:rsidRPr="00856829">
              <w:rPr>
                <w:sz w:val="16"/>
                <w:szCs w:val="16"/>
              </w:rPr>
              <w:t xml:space="preserve">Urejen in pregleden status </w:t>
            </w:r>
            <w:r w:rsidR="006E1BC8">
              <w:rPr>
                <w:sz w:val="16"/>
                <w:szCs w:val="16"/>
              </w:rPr>
              <w:t>ter</w:t>
            </w:r>
            <w:r w:rsidRPr="00856829">
              <w:rPr>
                <w:sz w:val="16"/>
                <w:szCs w:val="16"/>
              </w:rPr>
              <w:t xml:space="preserve"> sistem upravljavcev </w:t>
            </w:r>
          </w:p>
        </w:tc>
        <w:tc>
          <w:tcPr>
            <w:tcW w:w="1725" w:type="dxa"/>
            <w:gridSpan w:val="2"/>
            <w:tcBorders>
              <w:left w:val="single" w:sz="18" w:space="0" w:color="33CCCC"/>
            </w:tcBorders>
            <w:vAlign w:val="center"/>
          </w:tcPr>
          <w:p w14:paraId="2A85B062" w14:textId="2BEFB706" w:rsidR="00B75E9E" w:rsidRPr="00E44D2D" w:rsidRDefault="00B75E9E" w:rsidP="00901937">
            <w:pPr>
              <w:spacing w:before="0" w:line="259" w:lineRule="auto"/>
              <w:jc w:val="center"/>
              <w:rPr>
                <w:color w:val="808080" w:themeColor="background1" w:themeShade="80"/>
                <w:sz w:val="48"/>
                <w:szCs w:val="48"/>
              </w:rPr>
            </w:pPr>
          </w:p>
        </w:tc>
        <w:tc>
          <w:tcPr>
            <w:tcW w:w="1701" w:type="dxa"/>
            <w:gridSpan w:val="2"/>
            <w:vAlign w:val="center"/>
          </w:tcPr>
          <w:p w14:paraId="65CC782A"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702AD7EB"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36AA4B75"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3E1D8F5C"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0F119DAF" w14:textId="341FA515" w:rsidR="00B75E9E" w:rsidRPr="00E44D2D" w:rsidRDefault="00606C32"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right w:val="single" w:sz="18" w:space="0" w:color="33CCCC"/>
            </w:tcBorders>
            <w:vAlign w:val="center"/>
          </w:tcPr>
          <w:p w14:paraId="4229C711" w14:textId="11ED650D" w:rsidR="00B75E9E" w:rsidRPr="00E44D2D" w:rsidRDefault="006D33BF" w:rsidP="00CE0CFD">
            <w:pPr>
              <w:spacing w:before="0" w:line="259" w:lineRule="auto"/>
              <w:jc w:val="center"/>
              <w:rPr>
                <w:color w:val="808080" w:themeColor="background1" w:themeShade="80"/>
              </w:rPr>
            </w:pPr>
            <w:r w:rsidRPr="00E44D2D">
              <w:rPr>
                <w:color w:val="808080" w:themeColor="background1" w:themeShade="80"/>
                <w:sz w:val="48"/>
                <w:szCs w:val="48"/>
              </w:rPr>
              <w:t>•</w:t>
            </w:r>
          </w:p>
        </w:tc>
      </w:tr>
      <w:tr w:rsidR="00856829" w14:paraId="6B106E53" w14:textId="57C6B98E" w:rsidTr="00E44D2D">
        <w:tc>
          <w:tcPr>
            <w:tcW w:w="1948" w:type="dxa"/>
            <w:gridSpan w:val="2"/>
            <w:tcBorders>
              <w:left w:val="nil"/>
              <w:right w:val="single" w:sz="18" w:space="0" w:color="33CCCC"/>
            </w:tcBorders>
          </w:tcPr>
          <w:p w14:paraId="36CAF1A8" w14:textId="76CA8149" w:rsidR="00B75E9E" w:rsidRPr="00856829" w:rsidRDefault="00856829" w:rsidP="00E44D2D">
            <w:pPr>
              <w:spacing w:before="20" w:after="20" w:line="259" w:lineRule="auto"/>
              <w:jc w:val="left"/>
              <w:rPr>
                <w:sz w:val="16"/>
                <w:szCs w:val="16"/>
              </w:rPr>
            </w:pPr>
            <w:r w:rsidRPr="00856829">
              <w:rPr>
                <w:sz w:val="16"/>
                <w:szCs w:val="16"/>
              </w:rPr>
              <w:t xml:space="preserve">Urejenost evidenčnega stanja </w:t>
            </w:r>
          </w:p>
        </w:tc>
        <w:tc>
          <w:tcPr>
            <w:tcW w:w="1725" w:type="dxa"/>
            <w:gridSpan w:val="2"/>
            <w:tcBorders>
              <w:left w:val="single" w:sz="18" w:space="0" w:color="33CCCC"/>
            </w:tcBorders>
            <w:vAlign w:val="center"/>
          </w:tcPr>
          <w:p w14:paraId="22A586FC"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433839EE" w14:textId="3C860651" w:rsidR="00B75E9E"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5F1324C5" w14:textId="77777777" w:rsidR="00B75E9E" w:rsidRPr="00E44D2D" w:rsidRDefault="00B75E9E" w:rsidP="00901937">
            <w:pPr>
              <w:spacing w:before="0" w:line="259" w:lineRule="auto"/>
              <w:jc w:val="center"/>
              <w:rPr>
                <w:color w:val="808080" w:themeColor="background1" w:themeShade="80"/>
              </w:rPr>
            </w:pPr>
          </w:p>
        </w:tc>
        <w:tc>
          <w:tcPr>
            <w:tcW w:w="1701" w:type="dxa"/>
            <w:gridSpan w:val="2"/>
            <w:vAlign w:val="center"/>
          </w:tcPr>
          <w:p w14:paraId="7C767414" w14:textId="7CAD3560" w:rsidR="00B75E9E"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7500D49"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051AAAA0" w14:textId="3D0CF1AB" w:rsidR="00B75E9E" w:rsidRPr="00E44D2D" w:rsidRDefault="00606C32"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right w:val="single" w:sz="18" w:space="0" w:color="33CCCC"/>
            </w:tcBorders>
            <w:vAlign w:val="center"/>
          </w:tcPr>
          <w:p w14:paraId="7DC96961" w14:textId="77777777" w:rsidR="00B75E9E" w:rsidRPr="00E44D2D" w:rsidRDefault="00B75E9E" w:rsidP="00CE0CFD">
            <w:pPr>
              <w:spacing w:before="0" w:line="259" w:lineRule="auto"/>
              <w:jc w:val="center"/>
              <w:rPr>
                <w:color w:val="808080" w:themeColor="background1" w:themeShade="80"/>
              </w:rPr>
            </w:pPr>
          </w:p>
        </w:tc>
      </w:tr>
      <w:tr w:rsidR="00856829" w14:paraId="5974585E" w14:textId="77777777" w:rsidTr="00E44D2D">
        <w:tc>
          <w:tcPr>
            <w:tcW w:w="1948" w:type="dxa"/>
            <w:gridSpan w:val="2"/>
            <w:tcBorders>
              <w:left w:val="nil"/>
              <w:right w:val="single" w:sz="18" w:space="0" w:color="33CCCC"/>
            </w:tcBorders>
          </w:tcPr>
          <w:p w14:paraId="18464E7A" w14:textId="64E531FF" w:rsidR="00856829" w:rsidRPr="00856829" w:rsidRDefault="00856829" w:rsidP="00E44D2D">
            <w:pPr>
              <w:spacing w:before="20" w:after="20" w:line="259" w:lineRule="auto"/>
              <w:jc w:val="left"/>
              <w:rPr>
                <w:sz w:val="16"/>
                <w:szCs w:val="16"/>
              </w:rPr>
            </w:pPr>
            <w:r w:rsidRPr="00856829">
              <w:rPr>
                <w:sz w:val="16"/>
                <w:szCs w:val="16"/>
              </w:rPr>
              <w:t>Digitalizirane evidence in postopki ravnanja ter uporaba digitalnih orodij</w:t>
            </w:r>
          </w:p>
        </w:tc>
        <w:tc>
          <w:tcPr>
            <w:tcW w:w="1725" w:type="dxa"/>
            <w:gridSpan w:val="2"/>
            <w:tcBorders>
              <w:left w:val="single" w:sz="18" w:space="0" w:color="33CCCC"/>
            </w:tcBorders>
            <w:vAlign w:val="center"/>
          </w:tcPr>
          <w:p w14:paraId="5C3D4AC0" w14:textId="31AC4407" w:rsidR="00856829"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36699CF0" w14:textId="38BA7BAA" w:rsidR="00856829"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0CB68054" w14:textId="6526E84C" w:rsidR="00856829"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5065C186" w14:textId="20AA86A6" w:rsidR="00856829"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ABE158F" w14:textId="3430A563" w:rsidR="00856829" w:rsidRPr="00E44D2D" w:rsidRDefault="006D33BF" w:rsidP="00CE0CFD">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194DEDA9" w14:textId="2AF8B131" w:rsidR="00856829" w:rsidRPr="00E44D2D" w:rsidRDefault="00606C32"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right w:val="single" w:sz="18" w:space="0" w:color="33CCCC"/>
            </w:tcBorders>
            <w:vAlign w:val="center"/>
          </w:tcPr>
          <w:p w14:paraId="5DA336A6" w14:textId="77777777" w:rsidR="00856829" w:rsidRPr="00E44D2D" w:rsidRDefault="00856829" w:rsidP="00CE0CFD">
            <w:pPr>
              <w:spacing w:before="0" w:line="259" w:lineRule="auto"/>
              <w:jc w:val="center"/>
              <w:rPr>
                <w:color w:val="808080" w:themeColor="background1" w:themeShade="80"/>
              </w:rPr>
            </w:pPr>
          </w:p>
        </w:tc>
      </w:tr>
      <w:tr w:rsidR="0098511B" w14:paraId="40057C4B" w14:textId="32DCA48D" w:rsidTr="00E44D2D">
        <w:tc>
          <w:tcPr>
            <w:tcW w:w="1948" w:type="dxa"/>
            <w:gridSpan w:val="2"/>
            <w:tcBorders>
              <w:left w:val="nil"/>
              <w:right w:val="single" w:sz="18" w:space="0" w:color="33CCCC"/>
            </w:tcBorders>
          </w:tcPr>
          <w:p w14:paraId="70655AD0" w14:textId="7B16DEEA" w:rsidR="0098511B" w:rsidRPr="00302508" w:rsidRDefault="0098511B" w:rsidP="005205FD">
            <w:pPr>
              <w:spacing w:before="20" w:after="20" w:line="259" w:lineRule="auto"/>
              <w:jc w:val="left"/>
              <w:rPr>
                <w:sz w:val="16"/>
                <w:szCs w:val="16"/>
              </w:rPr>
            </w:pPr>
            <w:r w:rsidRPr="00302508">
              <w:rPr>
                <w:sz w:val="16"/>
                <w:szCs w:val="16"/>
              </w:rPr>
              <w:t xml:space="preserve">Analize stanja, načrtovanje ravnanja in periodično spremljanje </w:t>
            </w:r>
            <w:r w:rsidR="005205FD">
              <w:rPr>
                <w:sz w:val="16"/>
                <w:szCs w:val="16"/>
              </w:rPr>
              <w:t>uresničevanja načrtov</w:t>
            </w:r>
          </w:p>
        </w:tc>
        <w:tc>
          <w:tcPr>
            <w:tcW w:w="1725" w:type="dxa"/>
            <w:gridSpan w:val="2"/>
            <w:tcBorders>
              <w:left w:val="single" w:sz="18" w:space="0" w:color="33CCCC"/>
            </w:tcBorders>
            <w:vAlign w:val="center"/>
          </w:tcPr>
          <w:p w14:paraId="7B59D6B8" w14:textId="4551538B"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408F461B" w14:textId="5BFEC2FA"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53815DFD" w14:textId="578AD599"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24FF8722" w14:textId="04313430"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79EFDD1E" w14:textId="0A310CDD"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0202C9D4" w14:textId="6EABD499"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right w:val="single" w:sz="18" w:space="0" w:color="33CCCC"/>
            </w:tcBorders>
            <w:vAlign w:val="center"/>
          </w:tcPr>
          <w:p w14:paraId="55A187DE" w14:textId="2E61CFEC"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r>
      <w:tr w:rsidR="0098511B" w14:paraId="70EF302F" w14:textId="77777777" w:rsidTr="00E44D2D">
        <w:tc>
          <w:tcPr>
            <w:tcW w:w="1948" w:type="dxa"/>
            <w:gridSpan w:val="2"/>
            <w:tcBorders>
              <w:left w:val="nil"/>
              <w:right w:val="single" w:sz="18" w:space="0" w:color="33CCCC"/>
            </w:tcBorders>
          </w:tcPr>
          <w:p w14:paraId="0FBA3352" w14:textId="4C4200D4" w:rsidR="0098511B" w:rsidRPr="00302508" w:rsidRDefault="0098511B" w:rsidP="00E44D2D">
            <w:pPr>
              <w:spacing w:before="20" w:after="20" w:line="259" w:lineRule="auto"/>
              <w:jc w:val="left"/>
              <w:rPr>
                <w:sz w:val="16"/>
                <w:szCs w:val="16"/>
              </w:rPr>
            </w:pPr>
            <w:r>
              <w:rPr>
                <w:sz w:val="16"/>
                <w:szCs w:val="16"/>
              </w:rPr>
              <w:t>Konkurenčen položaj na trgu</w:t>
            </w:r>
            <w:r w:rsidR="002C7CFA">
              <w:rPr>
                <w:sz w:val="16"/>
                <w:szCs w:val="16"/>
              </w:rPr>
              <w:t xml:space="preserve"> nepremičnega premoženja</w:t>
            </w:r>
          </w:p>
        </w:tc>
        <w:tc>
          <w:tcPr>
            <w:tcW w:w="1725" w:type="dxa"/>
            <w:gridSpan w:val="2"/>
            <w:tcBorders>
              <w:left w:val="single" w:sz="18" w:space="0" w:color="33CCCC"/>
            </w:tcBorders>
            <w:vAlign w:val="center"/>
          </w:tcPr>
          <w:p w14:paraId="754F8CA7" w14:textId="38655390"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07D3E7E5" w14:textId="22439DB2"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773EE2B" w14:textId="17057C19"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584C761" w14:textId="48769B08"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31E1B353" w14:textId="77777777" w:rsidR="0098511B" w:rsidRPr="00E44D2D" w:rsidRDefault="0098511B" w:rsidP="00CE0CFD">
            <w:pPr>
              <w:spacing w:before="0" w:line="259" w:lineRule="auto"/>
              <w:jc w:val="center"/>
              <w:rPr>
                <w:color w:val="808080" w:themeColor="background1" w:themeShade="80"/>
              </w:rPr>
            </w:pPr>
          </w:p>
        </w:tc>
        <w:tc>
          <w:tcPr>
            <w:tcW w:w="1701" w:type="dxa"/>
            <w:gridSpan w:val="2"/>
            <w:vAlign w:val="center"/>
          </w:tcPr>
          <w:p w14:paraId="3AA93DE3" w14:textId="15107B65" w:rsidR="0098511B" w:rsidRPr="00E44D2D" w:rsidRDefault="0098511B" w:rsidP="00CE0CFD">
            <w:pPr>
              <w:spacing w:before="0" w:line="259" w:lineRule="auto"/>
              <w:jc w:val="center"/>
              <w:rPr>
                <w:color w:val="808080" w:themeColor="background1" w:themeShade="80"/>
              </w:rPr>
            </w:pPr>
          </w:p>
        </w:tc>
        <w:tc>
          <w:tcPr>
            <w:tcW w:w="1714" w:type="dxa"/>
            <w:tcBorders>
              <w:right w:val="single" w:sz="18" w:space="0" w:color="33CCCC"/>
            </w:tcBorders>
            <w:vAlign w:val="center"/>
          </w:tcPr>
          <w:p w14:paraId="09B7F2ED" w14:textId="77777777" w:rsidR="0098511B" w:rsidRPr="00E44D2D" w:rsidRDefault="0098511B" w:rsidP="00CE0CFD">
            <w:pPr>
              <w:spacing w:before="0" w:line="259" w:lineRule="auto"/>
              <w:jc w:val="center"/>
              <w:rPr>
                <w:color w:val="808080" w:themeColor="background1" w:themeShade="80"/>
              </w:rPr>
            </w:pPr>
          </w:p>
        </w:tc>
      </w:tr>
      <w:tr w:rsidR="0098511B" w14:paraId="4A431352" w14:textId="30E636E7" w:rsidTr="00E44D2D">
        <w:trPr>
          <w:trHeight w:val="180"/>
        </w:trPr>
        <w:tc>
          <w:tcPr>
            <w:tcW w:w="1948" w:type="dxa"/>
            <w:gridSpan w:val="2"/>
            <w:tcBorders>
              <w:left w:val="nil"/>
              <w:right w:val="single" w:sz="18" w:space="0" w:color="33CCCC"/>
            </w:tcBorders>
          </w:tcPr>
          <w:p w14:paraId="2D7E1E85" w14:textId="590E0C2D" w:rsidR="0098511B" w:rsidRPr="00302508" w:rsidRDefault="0098511B" w:rsidP="00D96A75">
            <w:pPr>
              <w:spacing w:before="20" w:after="20" w:line="259" w:lineRule="auto"/>
              <w:jc w:val="left"/>
              <w:rPr>
                <w:sz w:val="16"/>
                <w:szCs w:val="16"/>
              </w:rPr>
            </w:pPr>
            <w:r w:rsidRPr="00302508">
              <w:rPr>
                <w:sz w:val="16"/>
                <w:szCs w:val="16"/>
              </w:rPr>
              <w:t>Racionalen obseg</w:t>
            </w:r>
            <w:r w:rsidR="004479CE">
              <w:rPr>
                <w:sz w:val="16"/>
                <w:szCs w:val="16"/>
              </w:rPr>
              <w:t xml:space="preserve"> nepremičnega premoženja države</w:t>
            </w:r>
          </w:p>
        </w:tc>
        <w:tc>
          <w:tcPr>
            <w:tcW w:w="1725" w:type="dxa"/>
            <w:gridSpan w:val="2"/>
            <w:tcBorders>
              <w:left w:val="single" w:sz="18" w:space="0" w:color="33CCCC"/>
            </w:tcBorders>
            <w:vAlign w:val="center"/>
          </w:tcPr>
          <w:p w14:paraId="5A65938E" w14:textId="1BE5AFEB"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05DA941E" w14:textId="29DD7E6C" w:rsidR="0098511B" w:rsidRPr="00E44D2D" w:rsidRDefault="006D33BF"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2D70FB19" w14:textId="559A9094"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25DAA66" w14:textId="256FCCC2" w:rsidR="0098511B" w:rsidRPr="00E44D2D" w:rsidRDefault="008C4C62"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3E5EED5C" w14:textId="77777777" w:rsidR="0098511B" w:rsidRPr="00E44D2D" w:rsidRDefault="0098511B" w:rsidP="00CE0CFD">
            <w:pPr>
              <w:spacing w:before="0" w:line="259" w:lineRule="auto"/>
              <w:jc w:val="center"/>
              <w:rPr>
                <w:color w:val="808080" w:themeColor="background1" w:themeShade="80"/>
              </w:rPr>
            </w:pPr>
          </w:p>
        </w:tc>
        <w:tc>
          <w:tcPr>
            <w:tcW w:w="1701" w:type="dxa"/>
            <w:gridSpan w:val="2"/>
            <w:vAlign w:val="center"/>
          </w:tcPr>
          <w:p w14:paraId="5AC4C840" w14:textId="227E8AB1" w:rsidR="0098511B" w:rsidRPr="00E44D2D" w:rsidRDefault="006D0A63" w:rsidP="00CE0CFD">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right w:val="single" w:sz="18" w:space="0" w:color="33CCCC"/>
            </w:tcBorders>
            <w:vAlign w:val="center"/>
          </w:tcPr>
          <w:p w14:paraId="0AD4FAF0" w14:textId="77777777" w:rsidR="0098511B" w:rsidRPr="00E44D2D" w:rsidRDefault="0098511B" w:rsidP="00CE0CFD">
            <w:pPr>
              <w:spacing w:before="0" w:line="259" w:lineRule="auto"/>
              <w:jc w:val="center"/>
              <w:rPr>
                <w:color w:val="808080" w:themeColor="background1" w:themeShade="80"/>
              </w:rPr>
            </w:pPr>
          </w:p>
        </w:tc>
      </w:tr>
      <w:tr w:rsidR="000D10E6" w14:paraId="092BFEC1" w14:textId="77777777" w:rsidTr="00E44D2D">
        <w:tc>
          <w:tcPr>
            <w:tcW w:w="1948" w:type="dxa"/>
            <w:gridSpan w:val="2"/>
            <w:tcBorders>
              <w:left w:val="nil"/>
              <w:right w:val="single" w:sz="18" w:space="0" w:color="33CCCC"/>
            </w:tcBorders>
          </w:tcPr>
          <w:p w14:paraId="0C4B9986" w14:textId="164CF23C" w:rsidR="000D10E6" w:rsidRPr="00302508" w:rsidRDefault="000D10E6" w:rsidP="00E44D2D">
            <w:pPr>
              <w:spacing w:before="20" w:after="20" w:line="259" w:lineRule="auto"/>
              <w:rPr>
                <w:sz w:val="16"/>
                <w:szCs w:val="16"/>
              </w:rPr>
            </w:pPr>
            <w:r w:rsidRPr="00302508">
              <w:rPr>
                <w:sz w:val="16"/>
                <w:szCs w:val="16"/>
              </w:rPr>
              <w:t>Državno lastništvo</w:t>
            </w:r>
          </w:p>
        </w:tc>
        <w:tc>
          <w:tcPr>
            <w:tcW w:w="1701" w:type="dxa"/>
            <w:tcBorders>
              <w:left w:val="single" w:sz="18" w:space="0" w:color="33CCCC"/>
            </w:tcBorders>
            <w:vAlign w:val="center"/>
          </w:tcPr>
          <w:p w14:paraId="4B4D6B3E" w14:textId="20F59C19"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741800E3" w14:textId="09723CAF" w:rsidR="000D10E6" w:rsidRPr="00E44D2D" w:rsidRDefault="000D10E6" w:rsidP="00901937">
            <w:pPr>
              <w:spacing w:before="0" w:line="259" w:lineRule="auto"/>
              <w:jc w:val="center"/>
              <w:rPr>
                <w:color w:val="808080" w:themeColor="background1" w:themeShade="80"/>
                <w:sz w:val="48"/>
                <w:szCs w:val="48"/>
              </w:rPr>
            </w:pPr>
            <w:r w:rsidRPr="00E44D2D">
              <w:rPr>
                <w:color w:val="808080" w:themeColor="background1" w:themeShade="80"/>
                <w:sz w:val="48"/>
                <w:szCs w:val="48"/>
              </w:rPr>
              <w:t>•</w:t>
            </w:r>
          </w:p>
        </w:tc>
        <w:tc>
          <w:tcPr>
            <w:tcW w:w="1701" w:type="dxa"/>
            <w:gridSpan w:val="2"/>
            <w:vAlign w:val="center"/>
          </w:tcPr>
          <w:p w14:paraId="57E6FCB9" w14:textId="77777777" w:rsidR="000D10E6" w:rsidRPr="00E44D2D" w:rsidRDefault="000D10E6" w:rsidP="00901937">
            <w:pPr>
              <w:spacing w:before="0" w:line="259" w:lineRule="auto"/>
              <w:jc w:val="center"/>
              <w:rPr>
                <w:color w:val="808080" w:themeColor="background1" w:themeShade="80"/>
                <w:sz w:val="48"/>
                <w:szCs w:val="48"/>
              </w:rPr>
            </w:pPr>
          </w:p>
        </w:tc>
        <w:tc>
          <w:tcPr>
            <w:tcW w:w="1701" w:type="dxa"/>
            <w:gridSpan w:val="2"/>
            <w:vAlign w:val="center"/>
          </w:tcPr>
          <w:p w14:paraId="537A3393" w14:textId="77777777" w:rsidR="000D10E6" w:rsidRPr="00E44D2D" w:rsidRDefault="000D10E6" w:rsidP="00901937">
            <w:pPr>
              <w:spacing w:before="0" w:line="259" w:lineRule="auto"/>
              <w:jc w:val="center"/>
              <w:rPr>
                <w:color w:val="808080" w:themeColor="background1" w:themeShade="80"/>
                <w:sz w:val="48"/>
                <w:szCs w:val="48"/>
              </w:rPr>
            </w:pPr>
          </w:p>
        </w:tc>
        <w:tc>
          <w:tcPr>
            <w:tcW w:w="1701" w:type="dxa"/>
            <w:gridSpan w:val="2"/>
            <w:vAlign w:val="center"/>
          </w:tcPr>
          <w:p w14:paraId="12197D99"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76F41F56" w14:textId="77777777" w:rsidR="000D10E6" w:rsidRPr="00E44D2D" w:rsidRDefault="000D10E6" w:rsidP="00CE0CFD">
            <w:pPr>
              <w:spacing w:before="0" w:line="259" w:lineRule="auto"/>
              <w:jc w:val="center"/>
              <w:rPr>
                <w:color w:val="808080" w:themeColor="background1" w:themeShade="80"/>
              </w:rPr>
            </w:pPr>
          </w:p>
        </w:tc>
        <w:tc>
          <w:tcPr>
            <w:tcW w:w="1738" w:type="dxa"/>
            <w:gridSpan w:val="2"/>
            <w:tcBorders>
              <w:right w:val="single" w:sz="18" w:space="0" w:color="33CCCC"/>
            </w:tcBorders>
            <w:vAlign w:val="center"/>
          </w:tcPr>
          <w:p w14:paraId="0E630E65" w14:textId="77777777" w:rsidR="000D10E6" w:rsidRPr="00E44D2D" w:rsidRDefault="000D10E6" w:rsidP="00CE0CFD">
            <w:pPr>
              <w:spacing w:before="0" w:line="259" w:lineRule="auto"/>
              <w:jc w:val="center"/>
              <w:rPr>
                <w:color w:val="808080" w:themeColor="background1" w:themeShade="80"/>
              </w:rPr>
            </w:pPr>
          </w:p>
        </w:tc>
      </w:tr>
      <w:tr w:rsidR="000D10E6" w14:paraId="21031185" w14:textId="77777777" w:rsidTr="00E44D2D">
        <w:tc>
          <w:tcPr>
            <w:tcW w:w="1948" w:type="dxa"/>
            <w:gridSpan w:val="2"/>
            <w:tcBorders>
              <w:left w:val="nil"/>
              <w:right w:val="single" w:sz="18" w:space="0" w:color="33CCCC"/>
            </w:tcBorders>
          </w:tcPr>
          <w:p w14:paraId="1F484920" w14:textId="1B54807A" w:rsidR="000D10E6" w:rsidRPr="00302508" w:rsidRDefault="000D10E6" w:rsidP="00E44D2D">
            <w:pPr>
              <w:spacing w:before="20" w:after="20" w:line="259" w:lineRule="auto"/>
              <w:jc w:val="left"/>
              <w:rPr>
                <w:sz w:val="16"/>
                <w:szCs w:val="16"/>
              </w:rPr>
            </w:pPr>
            <w:r w:rsidRPr="00302508">
              <w:rPr>
                <w:sz w:val="16"/>
                <w:szCs w:val="16"/>
              </w:rPr>
              <w:t>Odplačnost pravnih poslov ravnanja in brezplačni pravni posli ravnanja</w:t>
            </w:r>
          </w:p>
        </w:tc>
        <w:tc>
          <w:tcPr>
            <w:tcW w:w="1701" w:type="dxa"/>
            <w:tcBorders>
              <w:left w:val="single" w:sz="18" w:space="0" w:color="33CCCC"/>
            </w:tcBorders>
            <w:vAlign w:val="center"/>
          </w:tcPr>
          <w:p w14:paraId="332A1F27" w14:textId="538BD2CD" w:rsidR="000D10E6" w:rsidRPr="00E44D2D" w:rsidRDefault="00901937"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71F9DC6E" w14:textId="6675D38E" w:rsidR="000D10E6" w:rsidRPr="00E44D2D" w:rsidRDefault="000D10E6" w:rsidP="00901937">
            <w:pPr>
              <w:spacing w:before="0" w:line="259" w:lineRule="auto"/>
              <w:jc w:val="center"/>
              <w:rPr>
                <w:color w:val="808080" w:themeColor="background1" w:themeShade="80"/>
                <w:sz w:val="48"/>
                <w:szCs w:val="48"/>
              </w:rPr>
            </w:pPr>
            <w:r w:rsidRPr="00E44D2D">
              <w:rPr>
                <w:color w:val="808080" w:themeColor="background1" w:themeShade="80"/>
                <w:sz w:val="48"/>
                <w:szCs w:val="48"/>
              </w:rPr>
              <w:t>•</w:t>
            </w:r>
          </w:p>
        </w:tc>
        <w:tc>
          <w:tcPr>
            <w:tcW w:w="1701" w:type="dxa"/>
            <w:gridSpan w:val="2"/>
            <w:vAlign w:val="center"/>
          </w:tcPr>
          <w:p w14:paraId="198A49D2" w14:textId="6756255E" w:rsidR="000D10E6" w:rsidRPr="00E44D2D" w:rsidRDefault="000D10E6" w:rsidP="00901937">
            <w:pPr>
              <w:spacing w:before="0" w:line="259" w:lineRule="auto"/>
              <w:jc w:val="center"/>
              <w:rPr>
                <w:color w:val="808080" w:themeColor="background1" w:themeShade="80"/>
                <w:sz w:val="48"/>
                <w:szCs w:val="48"/>
              </w:rPr>
            </w:pPr>
            <w:r w:rsidRPr="00E44D2D">
              <w:rPr>
                <w:color w:val="808080" w:themeColor="background1" w:themeShade="80"/>
                <w:sz w:val="48"/>
                <w:szCs w:val="48"/>
              </w:rPr>
              <w:t>•</w:t>
            </w:r>
          </w:p>
        </w:tc>
        <w:tc>
          <w:tcPr>
            <w:tcW w:w="1701" w:type="dxa"/>
            <w:gridSpan w:val="2"/>
            <w:vAlign w:val="center"/>
          </w:tcPr>
          <w:p w14:paraId="693EB974" w14:textId="4B77CF6D" w:rsidR="000D10E6" w:rsidRPr="00E44D2D" w:rsidRDefault="000D10E6" w:rsidP="00901937">
            <w:pPr>
              <w:spacing w:before="0" w:line="259" w:lineRule="auto"/>
              <w:jc w:val="center"/>
              <w:rPr>
                <w:color w:val="808080" w:themeColor="background1" w:themeShade="80"/>
                <w:sz w:val="48"/>
                <w:szCs w:val="48"/>
              </w:rPr>
            </w:pPr>
            <w:r w:rsidRPr="00E44D2D">
              <w:rPr>
                <w:color w:val="808080" w:themeColor="background1" w:themeShade="80"/>
                <w:sz w:val="48"/>
                <w:szCs w:val="48"/>
              </w:rPr>
              <w:t>•</w:t>
            </w:r>
          </w:p>
        </w:tc>
        <w:tc>
          <w:tcPr>
            <w:tcW w:w="1701" w:type="dxa"/>
            <w:gridSpan w:val="2"/>
            <w:vAlign w:val="center"/>
          </w:tcPr>
          <w:p w14:paraId="265D91E0" w14:textId="73EBB78E" w:rsidR="000D10E6" w:rsidRPr="00E44D2D" w:rsidRDefault="00901937"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EB20614" w14:textId="77777777" w:rsidR="000D10E6" w:rsidRPr="00E44D2D" w:rsidRDefault="000D10E6" w:rsidP="00CE0CFD">
            <w:pPr>
              <w:spacing w:before="0" w:line="259" w:lineRule="auto"/>
              <w:jc w:val="center"/>
              <w:rPr>
                <w:color w:val="808080" w:themeColor="background1" w:themeShade="80"/>
              </w:rPr>
            </w:pPr>
          </w:p>
        </w:tc>
        <w:tc>
          <w:tcPr>
            <w:tcW w:w="1738" w:type="dxa"/>
            <w:gridSpan w:val="2"/>
            <w:tcBorders>
              <w:right w:val="single" w:sz="18" w:space="0" w:color="33CCCC"/>
            </w:tcBorders>
            <w:vAlign w:val="center"/>
          </w:tcPr>
          <w:p w14:paraId="3EA026F3" w14:textId="77777777" w:rsidR="000D10E6" w:rsidRPr="00E44D2D" w:rsidRDefault="000D10E6" w:rsidP="00CE0CFD">
            <w:pPr>
              <w:spacing w:before="0" w:line="259" w:lineRule="auto"/>
              <w:jc w:val="center"/>
              <w:rPr>
                <w:color w:val="808080" w:themeColor="background1" w:themeShade="80"/>
              </w:rPr>
            </w:pPr>
          </w:p>
        </w:tc>
      </w:tr>
      <w:tr w:rsidR="000D10E6" w14:paraId="37C613BB" w14:textId="6F840FCC" w:rsidTr="00E44D2D">
        <w:tc>
          <w:tcPr>
            <w:tcW w:w="1948" w:type="dxa"/>
            <w:gridSpan w:val="2"/>
            <w:tcBorders>
              <w:left w:val="nil"/>
              <w:right w:val="single" w:sz="18" w:space="0" w:color="33CCCC"/>
            </w:tcBorders>
          </w:tcPr>
          <w:p w14:paraId="139BE356" w14:textId="4E5D5E3D" w:rsidR="000D10E6" w:rsidRPr="00302508" w:rsidRDefault="000D10E6" w:rsidP="00E44D2D">
            <w:pPr>
              <w:spacing w:before="20" w:after="20" w:line="259" w:lineRule="auto"/>
              <w:jc w:val="left"/>
              <w:rPr>
                <w:sz w:val="16"/>
                <w:szCs w:val="16"/>
              </w:rPr>
            </w:pPr>
            <w:r w:rsidRPr="00302508">
              <w:rPr>
                <w:sz w:val="16"/>
                <w:szCs w:val="16"/>
              </w:rPr>
              <w:t>Zagotavljanje potrebnega nepremičnega premoženja države</w:t>
            </w:r>
          </w:p>
        </w:tc>
        <w:tc>
          <w:tcPr>
            <w:tcW w:w="1701" w:type="dxa"/>
            <w:tcBorders>
              <w:left w:val="single" w:sz="18" w:space="0" w:color="33CCCC"/>
            </w:tcBorders>
            <w:vAlign w:val="center"/>
          </w:tcPr>
          <w:p w14:paraId="5E6D2731" w14:textId="6EF53B99"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1C85718C" w14:textId="50FC5CEF"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4661CD2B"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3108C523"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387F9360"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1145A48B" w14:textId="0ED35E62" w:rsidR="000D10E6" w:rsidRPr="00E44D2D" w:rsidRDefault="000D10E6" w:rsidP="00CE0CFD">
            <w:pPr>
              <w:spacing w:before="0" w:line="259" w:lineRule="auto"/>
              <w:jc w:val="center"/>
              <w:rPr>
                <w:color w:val="808080" w:themeColor="background1" w:themeShade="80"/>
              </w:rPr>
            </w:pPr>
          </w:p>
        </w:tc>
        <w:tc>
          <w:tcPr>
            <w:tcW w:w="1738" w:type="dxa"/>
            <w:gridSpan w:val="2"/>
            <w:tcBorders>
              <w:right w:val="single" w:sz="18" w:space="0" w:color="33CCCC"/>
            </w:tcBorders>
            <w:vAlign w:val="center"/>
          </w:tcPr>
          <w:p w14:paraId="385EF221" w14:textId="77777777" w:rsidR="000D10E6" w:rsidRPr="00E44D2D" w:rsidRDefault="000D10E6" w:rsidP="00CE0CFD">
            <w:pPr>
              <w:spacing w:before="0" w:line="259" w:lineRule="auto"/>
              <w:jc w:val="center"/>
              <w:rPr>
                <w:color w:val="808080" w:themeColor="background1" w:themeShade="80"/>
              </w:rPr>
            </w:pPr>
          </w:p>
        </w:tc>
      </w:tr>
      <w:tr w:rsidR="000D10E6" w14:paraId="080A15BB" w14:textId="77777777" w:rsidTr="00E44D2D">
        <w:tc>
          <w:tcPr>
            <w:tcW w:w="1948" w:type="dxa"/>
            <w:gridSpan w:val="2"/>
            <w:tcBorders>
              <w:left w:val="nil"/>
              <w:right w:val="single" w:sz="18" w:space="0" w:color="33CCCC"/>
            </w:tcBorders>
          </w:tcPr>
          <w:p w14:paraId="0766286E" w14:textId="40007F58" w:rsidR="000D10E6" w:rsidRPr="00302508" w:rsidRDefault="000D10E6" w:rsidP="00E44D2D">
            <w:pPr>
              <w:spacing w:before="20" w:after="20" w:line="259" w:lineRule="auto"/>
              <w:jc w:val="left"/>
              <w:rPr>
                <w:sz w:val="16"/>
                <w:szCs w:val="16"/>
              </w:rPr>
            </w:pPr>
            <w:r w:rsidRPr="00302508">
              <w:rPr>
                <w:sz w:val="16"/>
                <w:szCs w:val="16"/>
              </w:rPr>
              <w:t>Unovčenje trajno nepotrebnega nepremičnega premoženja države</w:t>
            </w:r>
          </w:p>
        </w:tc>
        <w:tc>
          <w:tcPr>
            <w:tcW w:w="1701" w:type="dxa"/>
            <w:tcBorders>
              <w:left w:val="single" w:sz="18" w:space="0" w:color="33CCCC"/>
            </w:tcBorders>
            <w:vAlign w:val="center"/>
          </w:tcPr>
          <w:p w14:paraId="7529A992"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5A5B4D49" w14:textId="6E221DD2"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7BB0BE1C" w14:textId="5C2CD46B"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467A3B25" w14:textId="6286BEAD"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5A3BE7C3"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4736FE34" w14:textId="5DD8972A" w:rsidR="000D10E6" w:rsidRPr="00E44D2D" w:rsidRDefault="000D10E6" w:rsidP="00CE0CFD">
            <w:pPr>
              <w:spacing w:before="0" w:line="259" w:lineRule="auto"/>
              <w:jc w:val="center"/>
              <w:rPr>
                <w:color w:val="808080" w:themeColor="background1" w:themeShade="80"/>
              </w:rPr>
            </w:pPr>
          </w:p>
        </w:tc>
        <w:tc>
          <w:tcPr>
            <w:tcW w:w="1738" w:type="dxa"/>
            <w:gridSpan w:val="2"/>
            <w:tcBorders>
              <w:right w:val="single" w:sz="18" w:space="0" w:color="33CCCC"/>
            </w:tcBorders>
            <w:vAlign w:val="center"/>
          </w:tcPr>
          <w:p w14:paraId="23C2ECFB" w14:textId="77777777" w:rsidR="000D10E6" w:rsidRPr="00E44D2D" w:rsidRDefault="000D10E6" w:rsidP="00CE0CFD">
            <w:pPr>
              <w:spacing w:before="0" w:line="259" w:lineRule="auto"/>
              <w:jc w:val="center"/>
              <w:rPr>
                <w:color w:val="808080" w:themeColor="background1" w:themeShade="80"/>
              </w:rPr>
            </w:pPr>
          </w:p>
        </w:tc>
      </w:tr>
      <w:tr w:rsidR="000D10E6" w14:paraId="65FCA3F6" w14:textId="77777777" w:rsidTr="00E44D2D">
        <w:tc>
          <w:tcPr>
            <w:tcW w:w="1948" w:type="dxa"/>
            <w:gridSpan w:val="2"/>
            <w:tcBorders>
              <w:left w:val="nil"/>
              <w:bottom w:val="single" w:sz="12" w:space="0" w:color="33CCCC"/>
              <w:right w:val="single" w:sz="18" w:space="0" w:color="33CCCC"/>
            </w:tcBorders>
          </w:tcPr>
          <w:p w14:paraId="218B2E45" w14:textId="5228284E" w:rsidR="000D10E6" w:rsidRPr="00302508" w:rsidRDefault="000D10E6" w:rsidP="00E44D2D">
            <w:pPr>
              <w:spacing w:before="20" w:after="20" w:line="259" w:lineRule="auto"/>
              <w:jc w:val="left"/>
              <w:rPr>
                <w:sz w:val="16"/>
                <w:szCs w:val="16"/>
              </w:rPr>
            </w:pPr>
            <w:r w:rsidRPr="00302508">
              <w:rPr>
                <w:sz w:val="16"/>
                <w:szCs w:val="16"/>
              </w:rPr>
              <w:t>Zagotavljanje smotrne in učinkovite uporabe</w:t>
            </w:r>
          </w:p>
        </w:tc>
        <w:tc>
          <w:tcPr>
            <w:tcW w:w="1701" w:type="dxa"/>
            <w:tcBorders>
              <w:left w:val="single" w:sz="18" w:space="0" w:color="33CCCC"/>
              <w:bottom w:val="single" w:sz="12" w:space="0" w:color="33CCCC"/>
            </w:tcBorders>
            <w:vAlign w:val="center"/>
          </w:tcPr>
          <w:p w14:paraId="737AC449" w14:textId="699F2894" w:rsidR="000D10E6" w:rsidRPr="00E44D2D" w:rsidRDefault="000D10E6" w:rsidP="00901937">
            <w:pPr>
              <w:spacing w:before="0" w:line="259" w:lineRule="auto"/>
              <w:jc w:val="center"/>
              <w:rPr>
                <w:color w:val="808080" w:themeColor="background1" w:themeShade="80"/>
              </w:rPr>
            </w:pPr>
          </w:p>
        </w:tc>
        <w:tc>
          <w:tcPr>
            <w:tcW w:w="1701" w:type="dxa"/>
            <w:gridSpan w:val="2"/>
            <w:tcBorders>
              <w:bottom w:val="single" w:sz="12" w:space="0" w:color="33CCCC"/>
            </w:tcBorders>
            <w:vAlign w:val="center"/>
          </w:tcPr>
          <w:p w14:paraId="47C91FB4" w14:textId="70F5B883"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2" w:space="0" w:color="33CCCC"/>
            </w:tcBorders>
            <w:vAlign w:val="center"/>
          </w:tcPr>
          <w:p w14:paraId="09D2078C" w14:textId="647E6895" w:rsidR="000D10E6" w:rsidRPr="00E44D2D" w:rsidRDefault="00901937"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2" w:space="0" w:color="33CCCC"/>
            </w:tcBorders>
            <w:vAlign w:val="center"/>
          </w:tcPr>
          <w:p w14:paraId="59784074" w14:textId="1DB46B1C"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2" w:space="0" w:color="33CCCC"/>
            </w:tcBorders>
            <w:vAlign w:val="center"/>
          </w:tcPr>
          <w:p w14:paraId="754D7DA0" w14:textId="77777777" w:rsidR="000D10E6" w:rsidRPr="00E44D2D" w:rsidRDefault="000D10E6" w:rsidP="00901937">
            <w:pPr>
              <w:spacing w:before="0" w:line="259" w:lineRule="auto"/>
              <w:jc w:val="center"/>
              <w:rPr>
                <w:color w:val="808080" w:themeColor="background1" w:themeShade="80"/>
              </w:rPr>
            </w:pPr>
          </w:p>
        </w:tc>
        <w:tc>
          <w:tcPr>
            <w:tcW w:w="1701" w:type="dxa"/>
            <w:gridSpan w:val="2"/>
            <w:tcBorders>
              <w:bottom w:val="single" w:sz="12" w:space="0" w:color="33CCCC"/>
            </w:tcBorders>
            <w:vAlign w:val="center"/>
          </w:tcPr>
          <w:p w14:paraId="38D95B03" w14:textId="592BFD9F" w:rsidR="000D10E6" w:rsidRPr="00E44D2D" w:rsidRDefault="000D10E6" w:rsidP="00CE0CFD">
            <w:pPr>
              <w:spacing w:before="0" w:line="259" w:lineRule="auto"/>
              <w:jc w:val="center"/>
              <w:rPr>
                <w:color w:val="808080" w:themeColor="background1" w:themeShade="80"/>
              </w:rPr>
            </w:pPr>
          </w:p>
        </w:tc>
        <w:tc>
          <w:tcPr>
            <w:tcW w:w="1738" w:type="dxa"/>
            <w:gridSpan w:val="2"/>
            <w:tcBorders>
              <w:bottom w:val="single" w:sz="12" w:space="0" w:color="33CCCC"/>
              <w:right w:val="single" w:sz="18" w:space="0" w:color="33CCCC"/>
            </w:tcBorders>
            <w:vAlign w:val="center"/>
          </w:tcPr>
          <w:p w14:paraId="05854D8C" w14:textId="77777777" w:rsidR="000D10E6" w:rsidRPr="00E44D2D" w:rsidRDefault="000D10E6" w:rsidP="00CE0CFD">
            <w:pPr>
              <w:spacing w:before="0" w:line="259" w:lineRule="auto"/>
              <w:jc w:val="center"/>
              <w:rPr>
                <w:color w:val="808080" w:themeColor="background1" w:themeShade="80"/>
              </w:rPr>
            </w:pPr>
          </w:p>
        </w:tc>
      </w:tr>
      <w:tr w:rsidR="000D10E6" w14:paraId="03FFAA37" w14:textId="77777777" w:rsidTr="00E44D2D">
        <w:tc>
          <w:tcPr>
            <w:tcW w:w="1948" w:type="dxa"/>
            <w:gridSpan w:val="2"/>
            <w:tcBorders>
              <w:left w:val="nil"/>
              <w:bottom w:val="single" w:sz="18" w:space="0" w:color="33CCCC"/>
              <w:right w:val="single" w:sz="18" w:space="0" w:color="33CCCC"/>
            </w:tcBorders>
          </w:tcPr>
          <w:p w14:paraId="67A4C765" w14:textId="4E01D990" w:rsidR="000D10E6" w:rsidRPr="00302508" w:rsidRDefault="000D10E6" w:rsidP="00E44D2D">
            <w:pPr>
              <w:spacing w:before="20" w:after="20" w:line="259" w:lineRule="auto"/>
              <w:jc w:val="left"/>
              <w:rPr>
                <w:sz w:val="16"/>
                <w:szCs w:val="16"/>
              </w:rPr>
            </w:pPr>
            <w:r w:rsidRPr="00302508">
              <w:rPr>
                <w:sz w:val="16"/>
                <w:szCs w:val="16"/>
              </w:rPr>
              <w:t>Zagotavljanje primernega stanja</w:t>
            </w:r>
          </w:p>
        </w:tc>
        <w:tc>
          <w:tcPr>
            <w:tcW w:w="1701" w:type="dxa"/>
            <w:tcBorders>
              <w:left w:val="single" w:sz="18" w:space="0" w:color="33CCCC"/>
              <w:bottom w:val="single" w:sz="18" w:space="0" w:color="33CCCC"/>
            </w:tcBorders>
            <w:vAlign w:val="center"/>
          </w:tcPr>
          <w:p w14:paraId="37825F22" w14:textId="380436B7"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8" w:space="0" w:color="33CCCC"/>
            </w:tcBorders>
            <w:vAlign w:val="center"/>
          </w:tcPr>
          <w:p w14:paraId="1F887558" w14:textId="14B3D650"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8" w:space="0" w:color="33CCCC"/>
            </w:tcBorders>
            <w:vAlign w:val="center"/>
          </w:tcPr>
          <w:p w14:paraId="510A6A37" w14:textId="523167A5" w:rsidR="000D10E6" w:rsidRPr="00E44D2D" w:rsidRDefault="000D10E6" w:rsidP="00901937">
            <w:pPr>
              <w:spacing w:before="0" w:line="259" w:lineRule="auto"/>
              <w:jc w:val="center"/>
              <w:rPr>
                <w:color w:val="808080" w:themeColor="background1" w:themeShade="80"/>
              </w:rPr>
            </w:pPr>
          </w:p>
        </w:tc>
        <w:tc>
          <w:tcPr>
            <w:tcW w:w="1701" w:type="dxa"/>
            <w:gridSpan w:val="2"/>
            <w:tcBorders>
              <w:bottom w:val="single" w:sz="18" w:space="0" w:color="33CCCC"/>
            </w:tcBorders>
            <w:vAlign w:val="center"/>
          </w:tcPr>
          <w:p w14:paraId="17999121" w14:textId="66E82B48"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8" w:space="0" w:color="33CCCC"/>
            </w:tcBorders>
            <w:vAlign w:val="center"/>
          </w:tcPr>
          <w:p w14:paraId="79616DF6" w14:textId="73D161A3"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8" w:space="0" w:color="33CCCC"/>
            </w:tcBorders>
            <w:vAlign w:val="center"/>
          </w:tcPr>
          <w:p w14:paraId="29C46171" w14:textId="77777777" w:rsidR="000D10E6" w:rsidRPr="00E44D2D" w:rsidRDefault="000D10E6" w:rsidP="00CE0CFD">
            <w:pPr>
              <w:spacing w:before="0" w:line="259" w:lineRule="auto"/>
              <w:jc w:val="center"/>
              <w:rPr>
                <w:color w:val="808080" w:themeColor="background1" w:themeShade="80"/>
              </w:rPr>
            </w:pPr>
          </w:p>
        </w:tc>
        <w:tc>
          <w:tcPr>
            <w:tcW w:w="1738" w:type="dxa"/>
            <w:gridSpan w:val="2"/>
            <w:tcBorders>
              <w:bottom w:val="single" w:sz="18" w:space="0" w:color="33CCCC"/>
              <w:right w:val="single" w:sz="18" w:space="0" w:color="33CCCC"/>
            </w:tcBorders>
            <w:vAlign w:val="center"/>
          </w:tcPr>
          <w:p w14:paraId="6DDAF541" w14:textId="2EF4763B" w:rsidR="000D10E6" w:rsidRPr="00E44D2D" w:rsidRDefault="000D10E6" w:rsidP="00CE0CFD">
            <w:pPr>
              <w:spacing w:before="0" w:line="259" w:lineRule="auto"/>
              <w:jc w:val="center"/>
              <w:rPr>
                <w:color w:val="808080" w:themeColor="background1" w:themeShade="80"/>
              </w:rPr>
            </w:pPr>
          </w:p>
        </w:tc>
      </w:tr>
      <w:bookmarkEnd w:id="74"/>
    </w:tbl>
    <w:p w14:paraId="665B57AF" w14:textId="1814EA93" w:rsidR="005F6A5A" w:rsidRPr="00C66A60" w:rsidRDefault="00740877">
      <w:pPr>
        <w:spacing w:before="0" w:line="259" w:lineRule="auto"/>
        <w:jc w:val="left"/>
        <w:sectPr w:rsidR="005F6A5A" w:rsidRPr="00C66A60" w:rsidSect="006E74FE">
          <w:headerReference w:type="even" r:id="rId119"/>
          <w:headerReference w:type="default" r:id="rId120"/>
          <w:footerReference w:type="even" r:id="rId121"/>
          <w:footerReference w:type="default" r:id="rId122"/>
          <w:headerReference w:type="first" r:id="rId123"/>
          <w:pgSz w:w="16845" w:h="11910" w:orient="landscape"/>
          <w:pgMar w:top="1417" w:right="1417" w:bottom="1417" w:left="1417" w:header="708" w:footer="708" w:gutter="0"/>
          <w:cols w:space="708"/>
          <w:docGrid w:linePitch="272"/>
        </w:sectPr>
      </w:pPr>
      <w:r>
        <w:rPr>
          <w:szCs w:val="20"/>
        </w:rPr>
        <w:br w:type="page"/>
      </w:r>
    </w:p>
    <w:p w14:paraId="0EA261C9" w14:textId="1D22FDBC" w:rsidR="004C5E48" w:rsidRDefault="00EB63F0" w:rsidP="008B6626">
      <w:pPr>
        <w:pStyle w:val="Naslov1breztevilke"/>
      </w:pPr>
      <w:bookmarkStart w:id="75" w:name="_Toc219122293"/>
      <w:r>
        <w:t>Izhodišča</w:t>
      </w:r>
      <w:r w:rsidR="004C5E48">
        <w:t xml:space="preserve"> ravnanja z nepremičnim premoženjem države</w:t>
      </w:r>
      <w:bookmarkEnd w:id="75"/>
    </w:p>
    <w:p w14:paraId="63890D53" w14:textId="4F2B22A7" w:rsidR="00145F8E" w:rsidRPr="004C5E48" w:rsidRDefault="00B43E1C" w:rsidP="00145F8E">
      <w:pPr>
        <w:spacing w:after="0"/>
      </w:pPr>
      <w:r>
        <w:rPr>
          <w:noProof/>
        </w:rPr>
        <w:drawing>
          <wp:anchor distT="0" distB="0" distL="114300" distR="114300" simplePos="0" relativeHeight="251664384" behindDoc="0" locked="0" layoutInCell="1" allowOverlap="1" wp14:anchorId="46631B37" wp14:editId="400A4BF0">
            <wp:simplePos x="0" y="0"/>
            <wp:positionH relativeFrom="column">
              <wp:posOffset>3300730</wp:posOffset>
            </wp:positionH>
            <wp:positionV relativeFrom="paragraph">
              <wp:posOffset>481965</wp:posOffset>
            </wp:positionV>
            <wp:extent cx="2482215" cy="3686175"/>
            <wp:effectExtent l="0" t="0" r="0" b="9525"/>
            <wp:wrapSquare wrapText="bothSides"/>
            <wp:docPr id="961719622" name="Slika 1" descr="Slika, ki vsebuje besede besedilo, programska oprema, večpredstavnostna programska oprema, spletna s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19622" name="Slika 1" descr="Slika, ki vsebuje besede besedilo, programska oprema, večpredstavnostna programska oprema, spletna stran"/>
                    <pic:cNvPicPr/>
                  </pic:nvPicPr>
                  <pic:blipFill rotWithShape="1">
                    <a:blip r:embed="rId124">
                      <a:extLst>
                        <a:ext uri="{28A0092B-C50C-407E-A947-70E740481C1C}">
                          <a14:useLocalDpi xmlns:a14="http://schemas.microsoft.com/office/drawing/2010/main" val="0"/>
                        </a:ext>
                      </a:extLst>
                    </a:blip>
                    <a:srcRect l="73799" t="24253" r="15477" b="24779"/>
                    <a:stretch/>
                  </pic:blipFill>
                  <pic:spPr bwMode="auto">
                    <a:xfrm>
                      <a:off x="0" y="0"/>
                      <a:ext cx="2482215" cy="368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F7A">
        <w:rPr>
          <w:noProof/>
        </w:rPr>
        <mc:AlternateContent>
          <mc:Choice Requires="wps">
            <w:drawing>
              <wp:anchor distT="0" distB="0" distL="114300" distR="114300" simplePos="0" relativeHeight="251654144" behindDoc="0" locked="0" layoutInCell="1" allowOverlap="1" wp14:anchorId="6BE2416F" wp14:editId="40FC01DB">
                <wp:simplePos x="0" y="0"/>
                <wp:positionH relativeFrom="margin">
                  <wp:posOffset>3262630</wp:posOffset>
                </wp:positionH>
                <wp:positionV relativeFrom="paragraph">
                  <wp:posOffset>6350</wp:posOffset>
                </wp:positionV>
                <wp:extent cx="2571750" cy="542925"/>
                <wp:effectExtent l="0" t="0" r="0" b="9525"/>
                <wp:wrapSquare wrapText="bothSides"/>
                <wp:docPr id="465095962" name="Polje z besedilom 1"/>
                <wp:cNvGraphicFramePr/>
                <a:graphic xmlns:a="http://schemas.openxmlformats.org/drawingml/2006/main">
                  <a:graphicData uri="http://schemas.microsoft.com/office/word/2010/wordprocessingShape">
                    <wps:wsp>
                      <wps:cNvSpPr txBox="1"/>
                      <wps:spPr>
                        <a:xfrm>
                          <a:off x="0" y="0"/>
                          <a:ext cx="2571750" cy="542925"/>
                        </a:xfrm>
                        <a:prstGeom prst="rect">
                          <a:avLst/>
                        </a:prstGeom>
                        <a:solidFill>
                          <a:prstClr val="white"/>
                        </a:solidFill>
                        <a:ln>
                          <a:noFill/>
                        </a:ln>
                      </wps:spPr>
                      <wps:txbx>
                        <w:txbxContent>
                          <w:p w14:paraId="7C0F9F9C" w14:textId="1DE17BD1" w:rsidR="007B419A" w:rsidRPr="002349A4" w:rsidRDefault="007B419A" w:rsidP="00F47C79">
                            <w:pPr>
                              <w:pStyle w:val="Napis"/>
                              <w:rPr>
                                <w:i w:val="0"/>
                                <w:iCs w:val="0"/>
                                <w:noProof/>
                                <w:color w:val="767171" w:themeColor="background2" w:themeShade="80"/>
                                <w:sz w:val="20"/>
                              </w:rPr>
                            </w:pPr>
                            <w:r w:rsidRPr="002349A4">
                              <w:rPr>
                                <w:i w:val="0"/>
                                <w:iCs w:val="0"/>
                                <w:color w:val="767171" w:themeColor="background2" w:themeShade="80"/>
                              </w:rPr>
                              <w:t xml:space="preserve">Slika </w:t>
                            </w:r>
                            <w:r w:rsidRPr="002349A4">
                              <w:rPr>
                                <w:i w:val="0"/>
                                <w:iCs w:val="0"/>
                                <w:color w:val="767171" w:themeColor="background2" w:themeShade="80"/>
                              </w:rPr>
                              <w:fldChar w:fldCharType="begin"/>
                            </w:r>
                            <w:r w:rsidRPr="002349A4">
                              <w:rPr>
                                <w:i w:val="0"/>
                                <w:iCs w:val="0"/>
                                <w:color w:val="767171" w:themeColor="background2" w:themeShade="80"/>
                              </w:rPr>
                              <w:instrText xml:space="preserve"> SEQ Slika \* ARABIC </w:instrText>
                            </w:r>
                            <w:r w:rsidRPr="002349A4">
                              <w:rPr>
                                <w:i w:val="0"/>
                                <w:iCs w:val="0"/>
                                <w:color w:val="767171" w:themeColor="background2" w:themeShade="80"/>
                              </w:rPr>
                              <w:fldChar w:fldCharType="separate"/>
                            </w:r>
                            <w:r w:rsidR="00A33820">
                              <w:rPr>
                                <w:i w:val="0"/>
                                <w:iCs w:val="0"/>
                                <w:noProof/>
                                <w:color w:val="767171" w:themeColor="background2" w:themeShade="80"/>
                              </w:rPr>
                              <w:t>1</w:t>
                            </w:r>
                            <w:r w:rsidRPr="002349A4">
                              <w:rPr>
                                <w:i w:val="0"/>
                                <w:iCs w:val="0"/>
                                <w:color w:val="767171" w:themeColor="background2" w:themeShade="80"/>
                              </w:rPr>
                              <w:fldChar w:fldCharType="end"/>
                            </w:r>
                            <w:r w:rsidRPr="002349A4">
                              <w:rPr>
                                <w:i w:val="0"/>
                                <w:iCs w:val="0"/>
                                <w:color w:val="767171" w:themeColor="background2" w:themeShade="80"/>
                              </w:rPr>
                              <w:t>: Konceptualni prikaz povezave izhodišč</w:t>
                            </w:r>
                            <w:r w:rsidR="00C57F42">
                              <w:rPr>
                                <w:i w:val="0"/>
                                <w:iCs w:val="0"/>
                                <w:color w:val="767171" w:themeColor="background2" w:themeShade="80"/>
                              </w:rPr>
                              <w:t xml:space="preserve"> ravnanja</w:t>
                            </w:r>
                            <w:r w:rsidRPr="002349A4">
                              <w:rPr>
                                <w:i w:val="0"/>
                                <w:iCs w:val="0"/>
                                <w:color w:val="767171" w:themeColor="background2" w:themeShade="80"/>
                              </w:rPr>
                              <w:t xml:space="preserve">, ki preko strateških usmeritev prispevajo k doseganju zastavljenih ciljev Strategije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2416F" id="_x0000_t202" coordsize="21600,21600" o:spt="202" path="m,l,21600r21600,l21600,xe">
                <v:stroke joinstyle="miter"/>
                <v:path gradientshapeok="t" o:connecttype="rect"/>
              </v:shapetype>
              <v:shape id="Polje z besedilom 1" o:spid="_x0000_s1029" type="#_x0000_t202" style="position:absolute;left:0;text-align:left;margin-left:256.9pt;margin-top:.5pt;width:202.5pt;height:42.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6cGgIAAEIEAAAOAAAAZHJzL2Uyb0RvYy54bWysU8Fu2zAMvQ/YPwi6L06CZV2NOEWWIsOA&#10;oC2QDj0rshQLkEWNUmJnXz/KjpOu22nYRaZJitR7j5zftbVlR4XBgCv4ZDTmTDkJpXH7gn9/Xn/4&#10;zFmIwpXCglMFP6nA7xbv380bn6spVGBLhYyKuJA3vuBVjD7PsiArVYswAq8cBTVgLSL94j4rUTRU&#10;vbbZdDz+lDWApUeQKgTy3vdBvujqa61kfNQ6qMhsweltsTuxO3fpzBZzke9R+MrI8zPEP7yiFsZR&#10;00upexEFO6D5o1RtJEIAHUcS6gy0NlJ1GAjNZPwGzbYSXnVYiJzgLzSF/1dWPhy3/glZbL9ASwIm&#10;Qhof8kDOhKfVWKcvvZRRnCg8XWhTbWSSnNPZzeRmRiFJsdnH6e10lspk19seQ/yqoGbJKDiSLB1b&#10;4rgJsU8dUlKzANaUa2Nt+kmBlUV2FCRhU5mozsV/y7Iu5TpIt/qCyZNdoSQrtruWmfIVzB2UJ0KP&#10;0A9G8HJtqN9GhPgkkCaBUNF0x0c6tIWm4HC2OKsAf/7Nn/JJIIpy1tBkFTz8OAhUnNlvjqRLYzgY&#10;OBi7wXCHegWEdEJ742Vn0gWMdjA1Qv1CQ79MXSgknKReBY+DuYr9fNPSSLVcdkk0bF7Ejdt6mUoP&#10;vD63LwL9WZVIej7AMHMifyNOn9uzvDxE0KZTLvHas3immwa10/68VGkTXv93WdfVX/wCAAD//wMA&#10;UEsDBBQABgAIAAAAIQCQMvVm3QAAAAgBAAAPAAAAZHJzL2Rvd25yZXYueG1sTI/BTsMwEETvSPyD&#10;tUhcEHVS1CiEOBW0cINDS9WzGy9JRLyObKdJ/57lBMfRW82+Kdez7cUZfegcKUgXCQik2pmOGgWH&#10;z7f7HESImozuHaGCCwZYV9dXpS6Mm2iH531sBJdQKLSCNsahkDLULVodFm5AYvblvNWRo2+k8Xri&#10;ctvLZZJk0uqO+EOrB9y0WH/vR6sg2/px2tHmbnt4fdcfQ7M8vlyOSt3ezM9PICLO8e8YfvVZHSp2&#10;OrmRTBC9glX6wOqRAU9i/pjmnE8K8mwFsirl/wHVDwAAAP//AwBQSwECLQAUAAYACAAAACEAtoM4&#10;kv4AAADhAQAAEwAAAAAAAAAAAAAAAAAAAAAAW0NvbnRlbnRfVHlwZXNdLnhtbFBLAQItABQABgAI&#10;AAAAIQA4/SH/1gAAAJQBAAALAAAAAAAAAAAAAAAAAC8BAABfcmVscy8ucmVsc1BLAQItABQABgAI&#10;AAAAIQDXq06cGgIAAEIEAAAOAAAAAAAAAAAAAAAAAC4CAABkcnMvZTJvRG9jLnhtbFBLAQItABQA&#10;BgAIAAAAIQCQMvVm3QAAAAgBAAAPAAAAAAAAAAAAAAAAAHQEAABkcnMvZG93bnJldi54bWxQSwUG&#10;AAAAAAQABADzAAAAfgUAAAAA&#10;" stroked="f">
                <v:textbox inset="0,0,0,0">
                  <w:txbxContent>
                    <w:p w14:paraId="7C0F9F9C" w14:textId="1DE17BD1" w:rsidR="007B419A" w:rsidRPr="002349A4" w:rsidRDefault="007B419A" w:rsidP="00F47C79">
                      <w:pPr>
                        <w:pStyle w:val="Napis"/>
                        <w:rPr>
                          <w:i w:val="0"/>
                          <w:iCs w:val="0"/>
                          <w:noProof/>
                          <w:color w:val="767171" w:themeColor="background2" w:themeShade="80"/>
                          <w:sz w:val="20"/>
                        </w:rPr>
                      </w:pPr>
                      <w:r w:rsidRPr="002349A4">
                        <w:rPr>
                          <w:i w:val="0"/>
                          <w:iCs w:val="0"/>
                          <w:color w:val="767171" w:themeColor="background2" w:themeShade="80"/>
                        </w:rPr>
                        <w:t xml:space="preserve">Slika </w:t>
                      </w:r>
                      <w:r w:rsidRPr="002349A4">
                        <w:rPr>
                          <w:i w:val="0"/>
                          <w:iCs w:val="0"/>
                          <w:color w:val="767171" w:themeColor="background2" w:themeShade="80"/>
                        </w:rPr>
                        <w:fldChar w:fldCharType="begin"/>
                      </w:r>
                      <w:r w:rsidRPr="002349A4">
                        <w:rPr>
                          <w:i w:val="0"/>
                          <w:iCs w:val="0"/>
                          <w:color w:val="767171" w:themeColor="background2" w:themeShade="80"/>
                        </w:rPr>
                        <w:instrText xml:space="preserve"> SEQ Slika \* ARABIC </w:instrText>
                      </w:r>
                      <w:r w:rsidRPr="002349A4">
                        <w:rPr>
                          <w:i w:val="0"/>
                          <w:iCs w:val="0"/>
                          <w:color w:val="767171" w:themeColor="background2" w:themeShade="80"/>
                        </w:rPr>
                        <w:fldChar w:fldCharType="separate"/>
                      </w:r>
                      <w:r w:rsidR="00A33820">
                        <w:rPr>
                          <w:i w:val="0"/>
                          <w:iCs w:val="0"/>
                          <w:noProof/>
                          <w:color w:val="767171" w:themeColor="background2" w:themeShade="80"/>
                        </w:rPr>
                        <w:t>1</w:t>
                      </w:r>
                      <w:r w:rsidRPr="002349A4">
                        <w:rPr>
                          <w:i w:val="0"/>
                          <w:iCs w:val="0"/>
                          <w:color w:val="767171" w:themeColor="background2" w:themeShade="80"/>
                        </w:rPr>
                        <w:fldChar w:fldCharType="end"/>
                      </w:r>
                      <w:r w:rsidRPr="002349A4">
                        <w:rPr>
                          <w:i w:val="0"/>
                          <w:iCs w:val="0"/>
                          <w:color w:val="767171" w:themeColor="background2" w:themeShade="80"/>
                        </w:rPr>
                        <w:t>: Konceptualni prikaz povezave izhodišč</w:t>
                      </w:r>
                      <w:r w:rsidR="00C57F42">
                        <w:rPr>
                          <w:i w:val="0"/>
                          <w:iCs w:val="0"/>
                          <w:color w:val="767171" w:themeColor="background2" w:themeShade="80"/>
                        </w:rPr>
                        <w:t xml:space="preserve"> ravnanja</w:t>
                      </w:r>
                      <w:r w:rsidRPr="002349A4">
                        <w:rPr>
                          <w:i w:val="0"/>
                          <w:iCs w:val="0"/>
                          <w:color w:val="767171" w:themeColor="background2" w:themeShade="80"/>
                        </w:rPr>
                        <w:t xml:space="preserve">, ki preko strateških usmeritev prispevajo k doseganju zastavljenih ciljev Strategije </w:t>
                      </w:r>
                    </w:p>
                  </w:txbxContent>
                </v:textbox>
                <w10:wrap type="square" anchorx="margin"/>
              </v:shape>
            </w:pict>
          </mc:Fallback>
        </mc:AlternateContent>
      </w:r>
      <w:r w:rsidR="005A0E06">
        <w:t>Z</w:t>
      </w:r>
      <w:r w:rsidR="004C5E48">
        <w:t>a d</w:t>
      </w:r>
      <w:r w:rsidR="00FC5199">
        <w:t>oseganje opredeljenih ciljev</w:t>
      </w:r>
      <w:r w:rsidR="00145F8E">
        <w:t xml:space="preserve"> </w:t>
      </w:r>
      <w:r w:rsidR="00FC5199">
        <w:t xml:space="preserve">ravnanja z nepremičnim premoženjem države </w:t>
      </w:r>
      <w:r w:rsidR="002570E5" w:rsidRPr="005439BA">
        <w:t>Strategija</w:t>
      </w:r>
      <w:r w:rsidR="00FC5199">
        <w:t xml:space="preserve"> v nadaljevanju</w:t>
      </w:r>
      <w:r w:rsidR="0031551A">
        <w:t xml:space="preserve"> </w:t>
      </w:r>
      <w:r w:rsidR="00145F8E">
        <w:t xml:space="preserve">opredeljuje </w:t>
      </w:r>
      <w:r w:rsidR="0031551A">
        <w:t>obvezn</w:t>
      </w:r>
      <w:r w:rsidR="00145F8E">
        <w:t>e</w:t>
      </w:r>
      <w:r w:rsidR="0031551A">
        <w:t xml:space="preserve"> </w:t>
      </w:r>
      <w:r w:rsidR="00D06340">
        <w:t xml:space="preserve">strateške </w:t>
      </w:r>
      <w:r w:rsidR="002570E5" w:rsidRPr="005439BA">
        <w:t>usmeritv</w:t>
      </w:r>
      <w:r w:rsidR="00145F8E">
        <w:t>e</w:t>
      </w:r>
      <w:r w:rsidR="002570E5" w:rsidRPr="005439BA">
        <w:t xml:space="preserve"> </w:t>
      </w:r>
      <w:r w:rsidR="00FC5199">
        <w:t>za ravnanj</w:t>
      </w:r>
      <w:r w:rsidR="00FA2813">
        <w:t>e</w:t>
      </w:r>
      <w:r w:rsidR="00FC5199">
        <w:t xml:space="preserve"> z nepremičnim premoženjem države </w:t>
      </w:r>
      <w:r w:rsidR="008D67FA">
        <w:t>v skladu s predpisi</w:t>
      </w:r>
      <w:r w:rsidR="004C5E48">
        <w:t xml:space="preserve">. </w:t>
      </w:r>
      <w:r w:rsidR="00145F8E">
        <w:t xml:space="preserve">Te usmeritve </w:t>
      </w:r>
      <w:r w:rsidR="00014ECB">
        <w:t xml:space="preserve">izhajajo iz </w:t>
      </w:r>
      <w:r w:rsidR="00484871">
        <w:t>tre</w:t>
      </w:r>
      <w:r w:rsidR="00014ECB">
        <w:t>h</w:t>
      </w:r>
      <w:r w:rsidR="00484871">
        <w:t xml:space="preserve"> </w:t>
      </w:r>
      <w:r w:rsidR="00FC5199">
        <w:t xml:space="preserve">medsebojno </w:t>
      </w:r>
      <w:r w:rsidR="00484871">
        <w:t>prepleteni</w:t>
      </w:r>
      <w:r w:rsidR="00014ECB">
        <w:t>h</w:t>
      </w:r>
      <w:r w:rsidR="00484871">
        <w:t xml:space="preserve"> </w:t>
      </w:r>
      <w:r w:rsidR="00FC5199">
        <w:t xml:space="preserve">in </w:t>
      </w:r>
      <w:r w:rsidR="00484871">
        <w:t>povezani</w:t>
      </w:r>
      <w:r w:rsidR="00014ECB">
        <w:t>h</w:t>
      </w:r>
      <w:r w:rsidR="00484871">
        <w:t xml:space="preserve"> izhodišč</w:t>
      </w:r>
      <w:r w:rsidR="00484871">
        <w:rPr>
          <w:szCs w:val="20"/>
        </w:rPr>
        <w:t xml:space="preserve"> </w:t>
      </w:r>
      <w:r w:rsidR="004C5E48">
        <w:rPr>
          <w:szCs w:val="20"/>
        </w:rPr>
        <w:t>sistema ravnanja z nepremičnim premoženjem države</w:t>
      </w:r>
      <w:r w:rsidR="00F15FAA">
        <w:rPr>
          <w:szCs w:val="20"/>
        </w:rPr>
        <w:t xml:space="preserve"> (</w:t>
      </w:r>
      <w:r w:rsidR="003A702E">
        <w:rPr>
          <w:iCs/>
          <w:szCs w:val="20"/>
        </w:rPr>
        <w:t>to so</w:t>
      </w:r>
      <w:r w:rsidR="00F15FAA">
        <w:rPr>
          <w:szCs w:val="20"/>
        </w:rPr>
        <w:t xml:space="preserve"> izhodišča ravnanja)</w:t>
      </w:r>
      <w:r w:rsidR="008E0921">
        <w:rPr>
          <w:szCs w:val="20"/>
        </w:rPr>
        <w:t>,</w:t>
      </w:r>
      <w:r w:rsidR="00FC5199">
        <w:rPr>
          <w:szCs w:val="20"/>
        </w:rPr>
        <w:t xml:space="preserve"> ki </w:t>
      </w:r>
      <w:r w:rsidR="004C5E48">
        <w:rPr>
          <w:szCs w:val="20"/>
        </w:rPr>
        <w:t xml:space="preserve">so </w:t>
      </w:r>
      <w:r w:rsidR="004C5E48">
        <w:t>vsebinsko</w:t>
      </w:r>
      <w:r w:rsidR="004C5E48">
        <w:rPr>
          <w:szCs w:val="20"/>
        </w:rPr>
        <w:t xml:space="preserve"> opredeljen</w:t>
      </w:r>
      <w:r w:rsidR="00D41B8A">
        <w:rPr>
          <w:szCs w:val="20"/>
        </w:rPr>
        <w:t>a</w:t>
      </w:r>
      <w:r w:rsidR="00916182">
        <w:rPr>
          <w:szCs w:val="20"/>
        </w:rPr>
        <w:t xml:space="preserve"> iz navzven zaznavnih učinkov oziroma vplivov usmeritev ter </w:t>
      </w:r>
      <w:r w:rsidR="00FC5199">
        <w:rPr>
          <w:szCs w:val="20"/>
        </w:rPr>
        <w:t xml:space="preserve">kot uglašena celota prispevajo </w:t>
      </w:r>
      <w:r w:rsidR="00484871">
        <w:rPr>
          <w:szCs w:val="20"/>
        </w:rPr>
        <w:t xml:space="preserve">k doseganju </w:t>
      </w:r>
      <w:r w:rsidR="00FC5199">
        <w:rPr>
          <w:szCs w:val="20"/>
        </w:rPr>
        <w:t xml:space="preserve">zastavljenih </w:t>
      </w:r>
      <w:r w:rsidR="00FD7F74">
        <w:rPr>
          <w:szCs w:val="20"/>
        </w:rPr>
        <w:t>ciljev</w:t>
      </w:r>
      <w:r w:rsidR="00FC5199">
        <w:rPr>
          <w:szCs w:val="20"/>
        </w:rPr>
        <w:t>,</w:t>
      </w:r>
      <w:r w:rsidR="008E0921">
        <w:rPr>
          <w:szCs w:val="20"/>
        </w:rPr>
        <w:t xml:space="preserve"> </w:t>
      </w:r>
      <w:r w:rsidR="009A403C" w:rsidRPr="009A403C">
        <w:rPr>
          <w:szCs w:val="20"/>
        </w:rPr>
        <w:t xml:space="preserve">tako znotraj </w:t>
      </w:r>
      <w:r w:rsidR="002472A9">
        <w:rPr>
          <w:szCs w:val="20"/>
        </w:rPr>
        <w:t xml:space="preserve">sistema ravnanja </w:t>
      </w:r>
      <w:r w:rsidR="009A403C" w:rsidRPr="009A403C">
        <w:rPr>
          <w:szCs w:val="20"/>
        </w:rPr>
        <w:t xml:space="preserve">kot </w:t>
      </w:r>
      <w:r w:rsidR="009A403C">
        <w:rPr>
          <w:szCs w:val="20"/>
        </w:rPr>
        <w:t xml:space="preserve">navzven </w:t>
      </w:r>
      <w:r w:rsidR="009A403C" w:rsidRPr="009A403C">
        <w:rPr>
          <w:szCs w:val="20"/>
        </w:rPr>
        <w:t xml:space="preserve">v razmerju do vseh </w:t>
      </w:r>
      <w:r w:rsidR="00D31ADA">
        <w:rPr>
          <w:szCs w:val="20"/>
        </w:rPr>
        <w:t>udeležencev in zainteresiranih oseb</w:t>
      </w:r>
      <w:r w:rsidR="009A403C" w:rsidRPr="009A403C">
        <w:rPr>
          <w:szCs w:val="20"/>
        </w:rPr>
        <w:t xml:space="preserve">, ki s svojimi interesi </w:t>
      </w:r>
      <w:r w:rsidR="00F82529">
        <w:rPr>
          <w:szCs w:val="20"/>
        </w:rPr>
        <w:t>ali</w:t>
      </w:r>
      <w:r w:rsidR="00F82529" w:rsidRPr="009A403C">
        <w:rPr>
          <w:szCs w:val="20"/>
        </w:rPr>
        <w:t xml:space="preserve"> </w:t>
      </w:r>
      <w:r w:rsidR="009A403C" w:rsidRPr="009A403C">
        <w:rPr>
          <w:szCs w:val="20"/>
        </w:rPr>
        <w:t xml:space="preserve">zaradi njih stopajo v stik </w:t>
      </w:r>
      <w:r w:rsidR="009A403C">
        <w:rPr>
          <w:szCs w:val="20"/>
        </w:rPr>
        <w:t>s sistemom ravnanja z nepremičnim premoženjem države</w:t>
      </w:r>
      <w:r w:rsidR="009A403C" w:rsidRPr="009A403C">
        <w:rPr>
          <w:szCs w:val="20"/>
        </w:rPr>
        <w:t>.</w:t>
      </w:r>
      <w:r w:rsidR="009A403C">
        <w:rPr>
          <w:szCs w:val="20"/>
        </w:rPr>
        <w:t xml:space="preserve"> T</w:t>
      </w:r>
      <w:r w:rsidR="00E94B8B">
        <w:rPr>
          <w:szCs w:val="20"/>
        </w:rPr>
        <w:t>a</w:t>
      </w:r>
      <w:r w:rsidR="009A403C">
        <w:rPr>
          <w:szCs w:val="20"/>
        </w:rPr>
        <w:t xml:space="preserve"> </w:t>
      </w:r>
      <w:r w:rsidR="00E94B8B">
        <w:rPr>
          <w:szCs w:val="20"/>
        </w:rPr>
        <w:t>izhodišča ravnanja</w:t>
      </w:r>
      <w:r w:rsidR="009A403C">
        <w:rPr>
          <w:szCs w:val="20"/>
        </w:rPr>
        <w:t xml:space="preserve"> so</w:t>
      </w:r>
      <w:r w:rsidR="008E0921">
        <w:rPr>
          <w:szCs w:val="20"/>
        </w:rPr>
        <w:t>:</w:t>
      </w:r>
      <w:r w:rsidR="00145F8E">
        <w:rPr>
          <w:szCs w:val="20"/>
        </w:rPr>
        <w:t xml:space="preserve"> </w:t>
      </w:r>
    </w:p>
    <w:p w14:paraId="1BD110EE" w14:textId="201E09AE" w:rsidR="00145F8E" w:rsidRPr="0031551A" w:rsidRDefault="00145F8E" w:rsidP="0059268F">
      <w:pPr>
        <w:pStyle w:val="Odstavekseznama"/>
        <w:numPr>
          <w:ilvl w:val="0"/>
          <w:numId w:val="6"/>
        </w:numPr>
        <w:spacing w:before="0"/>
        <w:rPr>
          <w:rFonts w:ascii="Republika" w:hAnsi="Republika"/>
        </w:rPr>
      </w:pPr>
      <w:r w:rsidRPr="0031551A">
        <w:rPr>
          <w:rFonts w:ascii="Republika" w:hAnsi="Republika"/>
        </w:rPr>
        <w:t xml:space="preserve">preglednost in postopkovna učinkovitost, </w:t>
      </w:r>
    </w:p>
    <w:p w14:paraId="3E8343E4" w14:textId="45EE2B42" w:rsidR="00145F8E" w:rsidRPr="0031551A" w:rsidRDefault="00145F8E" w:rsidP="0059268F">
      <w:pPr>
        <w:pStyle w:val="Odstavekseznama"/>
        <w:numPr>
          <w:ilvl w:val="0"/>
          <w:numId w:val="6"/>
        </w:numPr>
        <w:rPr>
          <w:rFonts w:ascii="Republika" w:hAnsi="Republika"/>
        </w:rPr>
      </w:pPr>
      <w:r w:rsidRPr="0031551A">
        <w:rPr>
          <w:rFonts w:ascii="Republika" w:hAnsi="Republika"/>
        </w:rPr>
        <w:t xml:space="preserve">ekonomska učinkovitost in </w:t>
      </w:r>
    </w:p>
    <w:p w14:paraId="5F859F1F" w14:textId="0B701703" w:rsidR="004C5E48" w:rsidRPr="004C5E48" w:rsidRDefault="00145F8E" w:rsidP="0059268F">
      <w:pPr>
        <w:pStyle w:val="Odstavekseznama"/>
        <w:numPr>
          <w:ilvl w:val="0"/>
          <w:numId w:val="6"/>
        </w:numPr>
        <w:rPr>
          <w:rFonts w:ascii="Republika" w:hAnsi="Republika"/>
        </w:rPr>
      </w:pPr>
      <w:r w:rsidRPr="0031551A">
        <w:rPr>
          <w:rFonts w:ascii="Republika" w:hAnsi="Republika"/>
        </w:rPr>
        <w:t>prostorska učinkovitost.</w:t>
      </w:r>
    </w:p>
    <w:p w14:paraId="0C1D0203" w14:textId="2443AB0F" w:rsidR="00966752" w:rsidRDefault="00A43845" w:rsidP="00D06340">
      <w:r w:rsidRPr="002349A4">
        <w:rPr>
          <w:b/>
          <w:bCs/>
          <w:color w:val="008484"/>
          <w:spacing w:val="20"/>
        </w:rPr>
        <w:t>P</w:t>
      </w:r>
      <w:r w:rsidR="004C5E48" w:rsidRPr="002349A4">
        <w:rPr>
          <w:b/>
          <w:bCs/>
          <w:color w:val="008484"/>
          <w:spacing w:val="20"/>
        </w:rPr>
        <w:t>reglednost in postopkovn</w:t>
      </w:r>
      <w:r w:rsidRPr="002349A4">
        <w:rPr>
          <w:b/>
          <w:bCs/>
          <w:color w:val="008484"/>
          <w:spacing w:val="20"/>
        </w:rPr>
        <w:t>a</w:t>
      </w:r>
      <w:r w:rsidR="004C5E48" w:rsidRPr="002349A4">
        <w:rPr>
          <w:b/>
          <w:bCs/>
          <w:color w:val="008484"/>
          <w:spacing w:val="20"/>
        </w:rPr>
        <w:t xml:space="preserve"> učinkovitost</w:t>
      </w:r>
      <w:r w:rsidR="004C5E48" w:rsidRPr="0092728E">
        <w:rPr>
          <w:color w:val="33CCCC"/>
        </w:rPr>
        <w:t xml:space="preserve"> </w:t>
      </w:r>
      <w:r w:rsidR="004C5E48">
        <w:t>je</w:t>
      </w:r>
      <w:r w:rsidR="00B66CBF">
        <w:t xml:space="preserve"> izhodišče ravnanja</w:t>
      </w:r>
      <w:r w:rsidR="003A702E">
        <w:t>, ki je</w:t>
      </w:r>
      <w:r w:rsidR="004C5E48">
        <w:t xml:space="preserve"> sestavljen</w:t>
      </w:r>
      <w:r>
        <w:t>o</w:t>
      </w:r>
      <w:r w:rsidR="004C5E48">
        <w:t xml:space="preserve"> iz dveh vzročno povezanih </w:t>
      </w:r>
      <w:r w:rsidR="003A702E">
        <w:t>delov</w:t>
      </w:r>
      <w:r w:rsidR="004C5E48">
        <w:t xml:space="preserve">, pri čemer preglednost pomeni </w:t>
      </w:r>
      <w:r w:rsidR="00FA2813">
        <w:t xml:space="preserve">tako </w:t>
      </w:r>
      <w:r w:rsidR="004C5E48">
        <w:t>pregledn</w:t>
      </w:r>
      <w:r w:rsidR="00FA2813">
        <w:t>o</w:t>
      </w:r>
      <w:r w:rsidR="00C17312">
        <w:t>,</w:t>
      </w:r>
      <w:r w:rsidR="004C5E48">
        <w:t xml:space="preserve"> </w:t>
      </w:r>
      <w:r w:rsidR="00C17312">
        <w:t>sistematičn</w:t>
      </w:r>
      <w:r w:rsidR="00FA2813">
        <w:t>o</w:t>
      </w:r>
      <w:r w:rsidR="00C17312">
        <w:t xml:space="preserve"> </w:t>
      </w:r>
      <w:r w:rsidR="004C5E48">
        <w:t>in jasn</w:t>
      </w:r>
      <w:r w:rsidR="00FA2813">
        <w:t>o</w:t>
      </w:r>
      <w:r w:rsidR="004C5E48">
        <w:t xml:space="preserve"> </w:t>
      </w:r>
      <w:r w:rsidR="00FA2813">
        <w:t xml:space="preserve">ureditev </w:t>
      </w:r>
      <w:r w:rsidR="004C5E48">
        <w:t xml:space="preserve">ravnanja kot </w:t>
      </w:r>
      <w:r w:rsidR="00265306">
        <w:t xml:space="preserve">tudi </w:t>
      </w:r>
      <w:r w:rsidR="004C5E48">
        <w:t>zagotavljanj</w:t>
      </w:r>
      <w:r w:rsidR="00FA2813">
        <w:t>e</w:t>
      </w:r>
      <w:r w:rsidR="004C5E48">
        <w:t xml:space="preserve"> preglednosti </w:t>
      </w:r>
      <w:r w:rsidR="002472A9">
        <w:t>konkretnih postopkov</w:t>
      </w:r>
      <w:r w:rsidR="004C5E48">
        <w:t xml:space="preserve"> ravnanja na podlagi predpisov</w:t>
      </w:r>
      <w:r w:rsidR="00CC46AD">
        <w:t xml:space="preserve"> </w:t>
      </w:r>
      <w:r w:rsidR="00265306">
        <w:t>ter</w:t>
      </w:r>
      <w:r w:rsidR="00CC46AD">
        <w:t xml:space="preserve"> stremi k </w:t>
      </w:r>
      <w:r w:rsidR="00B83CEC">
        <w:t xml:space="preserve">vsemu </w:t>
      </w:r>
      <w:r w:rsidR="00265306">
        <w:t>navedenemu</w:t>
      </w:r>
      <w:r w:rsidR="004C5E48">
        <w:t xml:space="preserve">, </w:t>
      </w:r>
      <w:r w:rsidR="00B83CEC">
        <w:t>poleg</w:t>
      </w:r>
      <w:r w:rsidR="00265306">
        <w:t xml:space="preserve"> tega </w:t>
      </w:r>
      <w:r w:rsidR="004C5E48">
        <w:t xml:space="preserve">pa </w:t>
      </w:r>
      <w:r w:rsidR="00265306">
        <w:t xml:space="preserve">takšna </w:t>
      </w:r>
      <w:r w:rsidR="004C5E48">
        <w:t xml:space="preserve">preglednost kot </w:t>
      </w:r>
      <w:r w:rsidR="00265306">
        <w:t xml:space="preserve">pogoj </w:t>
      </w:r>
      <w:r w:rsidR="004C5E48">
        <w:t xml:space="preserve">prispeva k učinkovitosti postopkov ravnanja, saj se z ustreznim pregledom nad stanjem, načrtovanjem, izvajanjem in naknadno analizo omogoča, da se z nepremičnim premoženjem </w:t>
      </w:r>
      <w:r w:rsidR="00265306">
        <w:t xml:space="preserve">ravna </w:t>
      </w:r>
      <w:r w:rsidR="004C5E48">
        <w:t xml:space="preserve">v skladu z ustreznimi pravnimi podlagami in instituti, </w:t>
      </w:r>
      <w:r w:rsidR="00265306">
        <w:t xml:space="preserve">tako </w:t>
      </w:r>
      <w:r w:rsidR="004C5E48">
        <w:t>da se</w:t>
      </w:r>
      <w:r w:rsidR="00F35938">
        <w:t xml:space="preserve"> z</w:t>
      </w:r>
      <w:r w:rsidR="004C5E48">
        <w:t xml:space="preserve"> najmanj zapleti in viri </w:t>
      </w:r>
      <w:r w:rsidR="00265306">
        <w:t xml:space="preserve">ter </w:t>
      </w:r>
      <w:r w:rsidR="004C5E48">
        <w:t>v najkrajšem času, upoštevajoč ustrezne usmeritve in predpise</w:t>
      </w:r>
      <w:r w:rsidR="001C45D2">
        <w:t>,</w:t>
      </w:r>
      <w:r w:rsidR="004C5E48">
        <w:t xml:space="preserve"> doseže</w:t>
      </w:r>
      <w:r w:rsidR="00FA2813">
        <w:t>jo</w:t>
      </w:r>
      <w:r w:rsidR="004C5E48">
        <w:t xml:space="preserve"> želen</w:t>
      </w:r>
      <w:r w:rsidR="00FA2813">
        <w:t>i</w:t>
      </w:r>
      <w:r w:rsidR="004C5E48">
        <w:t xml:space="preserve"> c</w:t>
      </w:r>
      <w:r w:rsidR="00731667">
        <w:t>ilj</w:t>
      </w:r>
      <w:r w:rsidR="00CC46AD">
        <w:t>i</w:t>
      </w:r>
      <w:r w:rsidR="00E030AB">
        <w:t xml:space="preserve"> postopkov ravnanja z nepremičnim premoženjem države</w:t>
      </w:r>
      <w:r w:rsidR="00731667">
        <w:t xml:space="preserve">. </w:t>
      </w:r>
    </w:p>
    <w:p w14:paraId="0DFFCD6C" w14:textId="742924C9" w:rsidR="00591F17" w:rsidRDefault="00591F17" w:rsidP="00591F17">
      <w:pPr>
        <w:rPr>
          <w:highlight w:val="yellow"/>
        </w:rPr>
      </w:pPr>
      <w:r w:rsidRPr="002349A4">
        <w:rPr>
          <w:b/>
          <w:bCs/>
          <w:color w:val="008484"/>
          <w:spacing w:val="20"/>
        </w:rPr>
        <w:t>Ekonomska učinkovitost</w:t>
      </w:r>
      <w:r w:rsidRPr="00E2092C">
        <w:t xml:space="preserve"> je </w:t>
      </w:r>
      <w:r w:rsidR="00B66CBF">
        <w:t>izhodišče ravnanja</w:t>
      </w:r>
      <w:r w:rsidRPr="00E2092C">
        <w:t xml:space="preserve">, ki je </w:t>
      </w:r>
      <w:r w:rsidR="00B3377E">
        <w:t xml:space="preserve">tudi že </w:t>
      </w:r>
      <w:r w:rsidRPr="00E2092C">
        <w:t>sistemsko vgrajen</w:t>
      </w:r>
      <w:r w:rsidR="00B66CBF">
        <w:t>o</w:t>
      </w:r>
      <w:r w:rsidRPr="00E2092C">
        <w:t xml:space="preserve"> v predpise, ki se nanašajo na ravnanje z nepremičnim premoženjem, ter pomeni, da celoten sistem ravnanja z nepremičnim premoženjem države dosega želene </w:t>
      </w:r>
      <w:r w:rsidR="00030951">
        <w:t xml:space="preserve">cilje </w:t>
      </w:r>
      <w:r w:rsidRPr="00E2092C">
        <w:t xml:space="preserve">s čim manjšimi stroški </w:t>
      </w:r>
      <w:r w:rsidR="00F82529">
        <w:t>in</w:t>
      </w:r>
      <w:r w:rsidR="00F82529" w:rsidRPr="00E2092C">
        <w:t xml:space="preserve"> </w:t>
      </w:r>
      <w:r w:rsidRPr="00E2092C">
        <w:t>brez nepotrebnega trošenja</w:t>
      </w:r>
      <w:r w:rsidR="005332CF">
        <w:t xml:space="preserve"> (</w:t>
      </w:r>
      <w:r w:rsidR="005332CF" w:rsidRPr="00545EAE">
        <w:rPr>
          <w:b/>
          <w:bCs/>
        </w:rPr>
        <w:t>stroškovna učinkovitost</w:t>
      </w:r>
      <w:r w:rsidR="005332CF">
        <w:t>)</w:t>
      </w:r>
      <w:r w:rsidRPr="00E2092C">
        <w:t xml:space="preserve">, </w:t>
      </w:r>
      <w:r w:rsidR="00030951">
        <w:t xml:space="preserve">in </w:t>
      </w:r>
      <w:r w:rsidRPr="00E2092C">
        <w:t xml:space="preserve">zavezuje, da je pri ravnanju z nepremičnim premoženjem države </w:t>
      </w:r>
      <w:r w:rsidR="008C6B27">
        <w:t>treba</w:t>
      </w:r>
      <w:r w:rsidR="008C6B27" w:rsidRPr="00E2092C">
        <w:t xml:space="preserve"> </w:t>
      </w:r>
      <w:r w:rsidRPr="00E2092C">
        <w:t>težiti k doseganju največjih ekonomskih učinkov za državo</w:t>
      </w:r>
      <w:r>
        <w:t xml:space="preserve">, </w:t>
      </w:r>
      <w:r w:rsidR="00030951">
        <w:t xml:space="preserve">k temu, </w:t>
      </w:r>
      <w:r w:rsidRPr="00E2092C">
        <w:t xml:space="preserve">da so vsi akti ravnanja z nepremičnim premoženjem države ekonomsko utemeljeni </w:t>
      </w:r>
      <w:r w:rsidR="00F82529">
        <w:t>in</w:t>
      </w:r>
      <w:r w:rsidR="00F82529" w:rsidRPr="00E2092C">
        <w:t xml:space="preserve"> </w:t>
      </w:r>
      <w:r w:rsidRPr="00E2092C">
        <w:t>uravnoteženi v sorazmerju s pričakovanim</w:t>
      </w:r>
      <w:r w:rsidR="00030951">
        <w:t>i</w:t>
      </w:r>
      <w:r w:rsidRPr="00E2092C">
        <w:t xml:space="preserve"> </w:t>
      </w:r>
      <w:r w:rsidR="00030951">
        <w:t>cilji</w:t>
      </w:r>
      <w:r>
        <w:t xml:space="preserve">, </w:t>
      </w:r>
      <w:r w:rsidR="00FA2813">
        <w:t xml:space="preserve">ter </w:t>
      </w:r>
      <w:r w:rsidR="002472A9">
        <w:t xml:space="preserve">k </w:t>
      </w:r>
      <w:r>
        <w:t>skrbnemu pridobivanju in zagotavljanju sredstev</w:t>
      </w:r>
      <w:r w:rsidRPr="00E2092C">
        <w:t xml:space="preserve"> </w:t>
      </w:r>
      <w:r w:rsidR="005332CF">
        <w:t>(</w:t>
      </w:r>
      <w:r w:rsidR="005332CF" w:rsidRPr="00545EAE">
        <w:rPr>
          <w:b/>
          <w:bCs/>
        </w:rPr>
        <w:t>prihodkovna in profitna učinkovitost</w:t>
      </w:r>
      <w:r w:rsidR="005332CF">
        <w:t xml:space="preserve">) </w:t>
      </w:r>
      <w:r w:rsidR="00030951">
        <w:t xml:space="preserve">in </w:t>
      </w:r>
      <w:r w:rsidR="002472A9">
        <w:t xml:space="preserve">k </w:t>
      </w:r>
      <w:r w:rsidRPr="00E2092C">
        <w:t xml:space="preserve">optimalni razporeditvi </w:t>
      </w:r>
      <w:r>
        <w:t>danih</w:t>
      </w:r>
      <w:r w:rsidRPr="00E2092C">
        <w:t xml:space="preserve"> sredstev</w:t>
      </w:r>
      <w:r w:rsidR="005332CF">
        <w:t xml:space="preserve"> (</w:t>
      </w:r>
      <w:r w:rsidR="005332CF" w:rsidRPr="00545EAE">
        <w:rPr>
          <w:b/>
          <w:bCs/>
        </w:rPr>
        <w:t>distribucijska učinkovitost</w:t>
      </w:r>
      <w:r w:rsidR="005332CF">
        <w:t>)</w:t>
      </w:r>
      <w:r w:rsidRPr="00E2092C">
        <w:t>.</w:t>
      </w:r>
      <w:r w:rsidRPr="007C4A1A">
        <w:rPr>
          <w:highlight w:val="yellow"/>
        </w:rPr>
        <w:t xml:space="preserve"> </w:t>
      </w:r>
    </w:p>
    <w:p w14:paraId="329B3334" w14:textId="21997E5F" w:rsidR="00F33CDC" w:rsidRDefault="00F33CDC" w:rsidP="00F33CDC">
      <w:pPr>
        <w:spacing w:after="0"/>
      </w:pPr>
      <w:r w:rsidRPr="002349A4">
        <w:rPr>
          <w:b/>
          <w:bCs/>
          <w:color w:val="008484"/>
          <w:spacing w:val="20"/>
        </w:rPr>
        <w:t>Prostorska učinkovitost</w:t>
      </w:r>
      <w:r>
        <w:t xml:space="preserve"> je </w:t>
      </w:r>
      <w:r w:rsidR="00D70BC1">
        <w:t>izhodišče ravnanja</w:t>
      </w:r>
      <w:r>
        <w:t xml:space="preserve">, ki zajema vsebine </w:t>
      </w:r>
      <w:r w:rsidR="00762A05">
        <w:t xml:space="preserve">spremenljivega </w:t>
      </w:r>
      <w:r>
        <w:t xml:space="preserve">zagotavljanja </w:t>
      </w:r>
      <w:r w:rsidRPr="00545EAE">
        <w:t xml:space="preserve">potrebnega </w:t>
      </w:r>
      <w:r w:rsidR="00F35938" w:rsidRPr="00545EAE">
        <w:t xml:space="preserve">nepremičnega premoženja države tako z vidika njegovega </w:t>
      </w:r>
      <w:r w:rsidRPr="00545EAE">
        <w:rPr>
          <w:b/>
          <w:bCs/>
        </w:rPr>
        <w:t>obsega</w:t>
      </w:r>
      <w:r w:rsidRPr="00545EAE">
        <w:t xml:space="preserve"> (obseg, kvantiteta) </w:t>
      </w:r>
      <w:r w:rsidR="00F35938" w:rsidRPr="00545EAE">
        <w:t xml:space="preserve">kot </w:t>
      </w:r>
      <w:r w:rsidR="00762A05">
        <w:t xml:space="preserve">z vidika </w:t>
      </w:r>
      <w:r w:rsidR="00865DC0">
        <w:t xml:space="preserve">njegove </w:t>
      </w:r>
      <w:r w:rsidRPr="00545EAE">
        <w:rPr>
          <w:b/>
          <w:bCs/>
        </w:rPr>
        <w:t>primern</w:t>
      </w:r>
      <w:r w:rsidR="00F35938" w:rsidRPr="00545EAE">
        <w:rPr>
          <w:b/>
          <w:bCs/>
        </w:rPr>
        <w:t>osti</w:t>
      </w:r>
      <w:r w:rsidRPr="00545EAE">
        <w:rPr>
          <w:b/>
          <w:bCs/>
        </w:rPr>
        <w:t xml:space="preserve"> </w:t>
      </w:r>
      <w:r>
        <w:t>(</w:t>
      </w:r>
      <w:r w:rsidR="00545EAE">
        <w:t xml:space="preserve">stanje, </w:t>
      </w:r>
      <w:r>
        <w:t xml:space="preserve">lastnosti, </w:t>
      </w:r>
      <w:r w:rsidR="006D6A46">
        <w:t>kakovost</w:t>
      </w:r>
      <w:r w:rsidR="00F35938">
        <w:t xml:space="preserve">) </w:t>
      </w:r>
      <w:r>
        <w:t xml:space="preserve">ter s tem </w:t>
      </w:r>
      <w:r w:rsidR="00762A05">
        <w:t xml:space="preserve">povezanih </w:t>
      </w:r>
      <w:r>
        <w:t>aktivnosti in obveznosti upravljavcev</w:t>
      </w:r>
      <w:r w:rsidR="002472A9">
        <w:t xml:space="preserve">, upravljavcev </w:t>
      </w:r>
      <w:r w:rsidR="00FA2813">
        <w:t xml:space="preserve">prihodnjega </w:t>
      </w:r>
      <w:r w:rsidR="002472A9">
        <w:t>nepremičnega premoženja države</w:t>
      </w:r>
      <w:r>
        <w:t xml:space="preserve"> </w:t>
      </w:r>
      <w:r w:rsidR="00F82529">
        <w:t xml:space="preserve">ali </w:t>
      </w:r>
      <w:r>
        <w:t>uporabnikov nepremičnega premoženja države. Pri prostorski učinkovitosti gre za optimizacijo funkcije, uporabe, lastnosti in estetike nepremičnega premoženja države z razpoložljivimi sredstvi</w:t>
      </w:r>
      <w:r w:rsidR="000D6F5D">
        <w:t xml:space="preserve"> in možnostmi</w:t>
      </w:r>
      <w:r>
        <w:t xml:space="preserve">, pri čemer se rezultat lahko odraža v boljši organizaciji, zmanjšanju stroškov ter povečanju kakovosti življenja ali dela. </w:t>
      </w:r>
    </w:p>
    <w:p w14:paraId="7AF1A15B" w14:textId="2C7BBD74" w:rsidR="00C47D5B" w:rsidRDefault="00C47D5B">
      <w:pPr>
        <w:spacing w:before="0" w:line="259" w:lineRule="auto"/>
        <w:jc w:val="left"/>
      </w:pPr>
    </w:p>
    <w:p w14:paraId="0CC45F52" w14:textId="00C99AF5" w:rsidR="00C17312" w:rsidRDefault="00BB2A41" w:rsidP="008B6626">
      <w:pPr>
        <w:pStyle w:val="Naslov1breztevilke"/>
      </w:pPr>
      <w:r>
        <w:t xml:space="preserve"> </w:t>
      </w:r>
      <w:bookmarkStart w:id="76" w:name="_Toc219122294"/>
      <w:r w:rsidR="00D06340">
        <w:t>Strateške usmeritve ravnanja z nepremičnim premoženjem države</w:t>
      </w:r>
      <w:bookmarkEnd w:id="76"/>
    </w:p>
    <w:p w14:paraId="0A52B76B" w14:textId="2D4412DA" w:rsidR="00C17312" w:rsidRDefault="00C17312" w:rsidP="00CE0CFD">
      <w:r>
        <w:t xml:space="preserve">Ob prepletu </w:t>
      </w:r>
      <w:r w:rsidR="00865DC0">
        <w:t xml:space="preserve">sledenja </w:t>
      </w:r>
      <w:r w:rsidR="00ED4B50">
        <w:t>izhodišč</w:t>
      </w:r>
      <w:r w:rsidR="00865DC0">
        <w:t>em</w:t>
      </w:r>
      <w:r w:rsidR="00ED4B50">
        <w:t xml:space="preserve"> </w:t>
      </w:r>
      <w:r>
        <w:t xml:space="preserve">ravnanja z nepremičnim premoženjem države so v nadaljevanju predstavljene </w:t>
      </w:r>
      <w:r w:rsidR="009A2E13">
        <w:t xml:space="preserve">zastavljene </w:t>
      </w:r>
      <w:r>
        <w:t xml:space="preserve">strateške usmeritve ravnanja </w:t>
      </w:r>
      <w:r w:rsidR="00F35938">
        <w:t xml:space="preserve">z </w:t>
      </w:r>
      <w:r>
        <w:t xml:space="preserve">nepremičnim premoženjem države, ki prispevajo k uresničevanju ciljev Strategije. </w:t>
      </w:r>
      <w:r w:rsidR="00C5452A">
        <w:t xml:space="preserve">Strateške usmeritve so predstavljene po poglavjih, ki </w:t>
      </w:r>
      <w:r w:rsidR="00865DC0">
        <w:t>sestavljajo</w:t>
      </w:r>
      <w:r w:rsidR="006F4CD9">
        <w:t xml:space="preserve"> </w:t>
      </w:r>
      <w:r w:rsidR="00C5452A">
        <w:t>vsebinski sklop, na katerega se navezujejo</w:t>
      </w:r>
      <w:r w:rsidR="006F4CD9">
        <w:t>,</w:t>
      </w:r>
      <w:r w:rsidR="00C5452A">
        <w:t xml:space="preserve"> in rezultat</w:t>
      </w:r>
      <w:r w:rsidR="00865DC0">
        <w:t xml:space="preserve">, </w:t>
      </w:r>
      <w:r w:rsidR="00C5452A">
        <w:t xml:space="preserve">h kateremu stremijo. </w:t>
      </w:r>
    </w:p>
    <w:p w14:paraId="019C24E0" w14:textId="2A5EFBC6" w:rsidR="00ED4285" w:rsidRPr="00FB0066" w:rsidRDefault="00BB2A41" w:rsidP="009B7A6C">
      <w:pPr>
        <w:pStyle w:val="Naslov2breztevilke"/>
      </w:pPr>
      <w:bookmarkStart w:id="77" w:name="_Toc219122295"/>
      <w:bookmarkStart w:id="78" w:name="_Hlk179961738"/>
      <w:r>
        <w:t xml:space="preserve">VII.1 </w:t>
      </w:r>
      <w:r w:rsidR="007822B1" w:rsidRPr="00FB0066">
        <w:t xml:space="preserve">Celovita </w:t>
      </w:r>
      <w:r w:rsidR="00ED4285" w:rsidRPr="00FB0066">
        <w:t xml:space="preserve">sistemska ureditev ravnanja le s smotrnimi in utemeljenimi </w:t>
      </w:r>
      <w:r w:rsidR="00ED0C09" w:rsidRPr="00FB0066">
        <w:t xml:space="preserve">normativnimi </w:t>
      </w:r>
      <w:r w:rsidR="00ED4285" w:rsidRPr="00FB0066">
        <w:t xml:space="preserve">izjemami </w:t>
      </w:r>
      <w:r w:rsidR="006E1BC8" w:rsidRPr="00FB0066">
        <w:t>ter</w:t>
      </w:r>
      <w:r w:rsidR="00ED4285" w:rsidRPr="00FB0066">
        <w:t xml:space="preserve"> enotne prakse izvajanja</w:t>
      </w:r>
      <w:bookmarkEnd w:id="77"/>
    </w:p>
    <w:bookmarkEnd w:id="78"/>
    <w:p w14:paraId="6EDA4B99" w14:textId="22739E8F" w:rsidR="006E218A" w:rsidRDefault="00E53EE9" w:rsidP="005E6B70">
      <w:r>
        <w:t>Splošna sistemska u</w:t>
      </w:r>
      <w:r w:rsidR="007D5F0B">
        <w:t xml:space="preserve">reditev ravnanja z nepremičnim premoženjem države je specialna ureditev, </w:t>
      </w:r>
      <w:r w:rsidR="000540DB">
        <w:t xml:space="preserve">katere vsebina se navezuje </w:t>
      </w:r>
      <w:r w:rsidR="00A72270">
        <w:t>na pravn</w:t>
      </w:r>
      <w:r w:rsidR="000540DB">
        <w:t>i</w:t>
      </w:r>
      <w:r w:rsidR="00A72270">
        <w:t xml:space="preserve"> dejstv</w:t>
      </w:r>
      <w:r w:rsidR="000540DB">
        <w:t>i</w:t>
      </w:r>
      <w:r w:rsidR="00A72270">
        <w:t xml:space="preserve"> </w:t>
      </w:r>
      <w:r w:rsidR="000540DB">
        <w:t>glede pravne</w:t>
      </w:r>
      <w:r w:rsidR="002472A9">
        <w:t>ga</w:t>
      </w:r>
      <w:r w:rsidR="000540DB">
        <w:t xml:space="preserve"> </w:t>
      </w:r>
      <w:r w:rsidR="002472A9">
        <w:t>področja</w:t>
      </w:r>
      <w:r w:rsidR="000540DB">
        <w:t>, v okvir katere</w:t>
      </w:r>
      <w:r w:rsidR="002472A9">
        <w:t>ga</w:t>
      </w:r>
      <w:r w:rsidR="000540DB">
        <w:t xml:space="preserve"> </w:t>
      </w:r>
      <w:r w:rsidR="001A3350">
        <w:t xml:space="preserve">spadajo </w:t>
      </w:r>
      <w:r w:rsidR="000540DB">
        <w:t xml:space="preserve">pravna razmerja, ki jih ureja, in </w:t>
      </w:r>
      <w:r w:rsidR="00A72270">
        <w:t>glede predmeta</w:t>
      </w:r>
      <w:r w:rsidR="000540DB">
        <w:t>, vključno z njegovim lastništvom,</w:t>
      </w:r>
      <w:r w:rsidR="00A72270">
        <w:t xml:space="preserve"> </w:t>
      </w:r>
      <w:r w:rsidR="000540DB">
        <w:t>ki je predmet teh pravnih razmerij</w:t>
      </w:r>
      <w:r w:rsidR="00A72270">
        <w:t xml:space="preserve">. </w:t>
      </w:r>
      <w:r w:rsidR="000540DB">
        <w:t xml:space="preserve">V zvezi s tem je </w:t>
      </w:r>
      <w:r w:rsidR="00664AAD">
        <w:t xml:space="preserve">s stališča </w:t>
      </w:r>
      <w:r w:rsidR="00A72270">
        <w:t xml:space="preserve">Strategije </w:t>
      </w:r>
      <w:r w:rsidR="00664AAD">
        <w:t>pomembno</w:t>
      </w:r>
      <w:r w:rsidR="000540DB">
        <w:t xml:space="preserve">, da se nanaša na civilnopravna razmerja v zvezi z </w:t>
      </w:r>
      <w:r w:rsidR="00A72270">
        <w:t>nepremičn</w:t>
      </w:r>
      <w:r w:rsidR="000540DB">
        <w:t>im</w:t>
      </w:r>
      <w:r w:rsidR="00A72270">
        <w:t xml:space="preserve"> premoženje</w:t>
      </w:r>
      <w:r w:rsidR="000540DB">
        <w:t>m</w:t>
      </w:r>
      <w:r w:rsidR="00A72270">
        <w:t xml:space="preserve">, ki je v lasti ali v uporabi države </w:t>
      </w:r>
      <w:r w:rsidR="00F82529">
        <w:t xml:space="preserve">ali </w:t>
      </w:r>
      <w:r w:rsidR="000540DB" w:rsidRPr="00727C45">
        <w:t>drugih oseb javnega prava, ki jim Republika Slovenija kot ustanoviteljica zagotavlja ali jim je zagotovila nepremično premoženje kot pogoj za delovanje.</w:t>
      </w:r>
      <w:r w:rsidR="00891563">
        <w:t xml:space="preserve"> </w:t>
      </w:r>
      <w:r w:rsidR="009A3A93">
        <w:t xml:space="preserve">Namen obravnavane specialne ureditve je varovanje javnega </w:t>
      </w:r>
      <w:r w:rsidR="00F46F4F">
        <w:t xml:space="preserve">nepremičnega </w:t>
      </w:r>
      <w:r w:rsidR="009A3A93">
        <w:t xml:space="preserve">premoženja pri </w:t>
      </w:r>
      <w:proofErr w:type="spellStart"/>
      <w:r w:rsidR="009A3A93">
        <w:t>pravnoposlovnem</w:t>
      </w:r>
      <w:proofErr w:type="spellEnd"/>
      <w:r w:rsidR="009A3A93">
        <w:t xml:space="preserve"> ravnanju z njim. </w:t>
      </w:r>
      <w:r w:rsidR="00C4402C">
        <w:t>N</w:t>
      </w:r>
      <w:r w:rsidR="005A4ACA">
        <w:t>abor</w:t>
      </w:r>
      <w:r w:rsidR="00190F8F">
        <w:t xml:space="preserve"> </w:t>
      </w:r>
      <w:r w:rsidR="00664AAD">
        <w:t xml:space="preserve">pomembnih </w:t>
      </w:r>
      <w:r w:rsidR="00891563">
        <w:t>dejansk</w:t>
      </w:r>
      <w:r w:rsidR="009A3A93">
        <w:t>ih</w:t>
      </w:r>
      <w:r w:rsidR="00891563">
        <w:t xml:space="preserve"> stanj in </w:t>
      </w:r>
      <w:r w:rsidR="00190F8F">
        <w:t xml:space="preserve">nepremičnega premoženja, </w:t>
      </w:r>
      <w:r w:rsidR="00C4402C">
        <w:t xml:space="preserve">ki ga </w:t>
      </w:r>
      <w:r w:rsidR="000540DB">
        <w:t xml:space="preserve">ta </w:t>
      </w:r>
      <w:r w:rsidR="00C4402C">
        <w:t>ureditev zadeva,</w:t>
      </w:r>
      <w:r w:rsidR="00190F8F">
        <w:t xml:space="preserve"> je </w:t>
      </w:r>
      <w:r w:rsidR="00C4402C">
        <w:t>raznolik</w:t>
      </w:r>
      <w:r w:rsidR="00190F8F">
        <w:t xml:space="preserve">. </w:t>
      </w:r>
      <w:r w:rsidR="009A3A93">
        <w:t>Zaradi teh razlogov</w:t>
      </w:r>
      <w:r w:rsidR="00C4402C">
        <w:t xml:space="preserve"> </w:t>
      </w:r>
      <w:r w:rsidR="000B31FB">
        <w:t xml:space="preserve">splošna </w:t>
      </w:r>
      <w:r w:rsidR="00C4402C">
        <w:t>s</w:t>
      </w:r>
      <w:r w:rsidR="00482993">
        <w:t xml:space="preserve">istemska ureditev ravnanja z nepremičnim premoženjem države </w:t>
      </w:r>
      <w:r w:rsidR="002472A9">
        <w:t xml:space="preserve">in </w:t>
      </w:r>
      <w:r w:rsidR="00482993">
        <w:t>njeno izvajanje t</w:t>
      </w:r>
      <w:r w:rsidR="00550211">
        <w:t>erja</w:t>
      </w:r>
      <w:r w:rsidR="002472A9">
        <w:t>ta</w:t>
      </w:r>
      <w:r w:rsidR="00550211">
        <w:t xml:space="preserve"> široko mrežo interdisciplinarne umeščenosti</w:t>
      </w:r>
      <w:r w:rsidR="00482993">
        <w:t xml:space="preserve"> </w:t>
      </w:r>
      <w:r w:rsidR="00F82529">
        <w:t xml:space="preserve">in </w:t>
      </w:r>
      <w:r w:rsidR="00482993">
        <w:t xml:space="preserve">sistemsko usklajenost z drugimi področji </w:t>
      </w:r>
      <w:r w:rsidR="005A6FDB">
        <w:t xml:space="preserve">ter </w:t>
      </w:r>
      <w:r w:rsidR="00482993">
        <w:t xml:space="preserve">v največji meri </w:t>
      </w:r>
      <w:r w:rsidR="007D5F0B">
        <w:t xml:space="preserve">njeno </w:t>
      </w:r>
      <w:r w:rsidR="00482993">
        <w:t xml:space="preserve">zavestno </w:t>
      </w:r>
      <w:r w:rsidR="007D5F0B">
        <w:t xml:space="preserve">interdisciplinarno </w:t>
      </w:r>
      <w:r w:rsidR="00482993">
        <w:t>poenoteno s</w:t>
      </w:r>
      <w:r w:rsidR="00993D67">
        <w:t>emantik</w:t>
      </w:r>
      <w:r w:rsidR="00482993">
        <w:t>o.</w:t>
      </w:r>
      <w:r w:rsidR="002F160C">
        <w:t xml:space="preserve"> </w:t>
      </w:r>
      <w:r w:rsidR="000B31FB">
        <w:t xml:space="preserve">ZSPDSLS-1 odstope od obstoječe ureditve načeloma dopušča, vendar je </w:t>
      </w:r>
      <w:r w:rsidR="00646F40">
        <w:t>zaradi pravne varnosti in preprečevanja nepotrebne in neutemeljene parcialnosti ureditve</w:t>
      </w:r>
      <w:r w:rsidR="00D94A67">
        <w:t xml:space="preserve">, </w:t>
      </w:r>
      <w:r w:rsidR="00646F40">
        <w:t xml:space="preserve">neenotnega postopanja upravljavcev in uporabnikov ter obravnave </w:t>
      </w:r>
      <w:r w:rsidR="00646F40">
        <w:rPr>
          <w:szCs w:val="20"/>
        </w:rPr>
        <w:t>drug</w:t>
      </w:r>
      <w:r w:rsidR="00C4402C">
        <w:rPr>
          <w:szCs w:val="20"/>
        </w:rPr>
        <w:t>ih</w:t>
      </w:r>
      <w:r w:rsidR="00646F40">
        <w:rPr>
          <w:szCs w:val="20"/>
        </w:rPr>
        <w:t xml:space="preserve"> </w:t>
      </w:r>
      <w:r w:rsidR="001E629B">
        <w:rPr>
          <w:szCs w:val="20"/>
        </w:rPr>
        <w:t>udeležencev ali zainteresiranih oseb</w:t>
      </w:r>
      <w:r w:rsidR="00646F40" w:rsidRPr="009A403C">
        <w:rPr>
          <w:szCs w:val="20"/>
        </w:rPr>
        <w:t xml:space="preserve">, ki s svojimi interesi </w:t>
      </w:r>
      <w:r w:rsidR="00F82529">
        <w:rPr>
          <w:szCs w:val="20"/>
        </w:rPr>
        <w:t>ali</w:t>
      </w:r>
      <w:r w:rsidR="00F82529" w:rsidRPr="009A403C">
        <w:rPr>
          <w:szCs w:val="20"/>
        </w:rPr>
        <w:t xml:space="preserve"> </w:t>
      </w:r>
      <w:r w:rsidR="00646F40" w:rsidRPr="009A403C">
        <w:rPr>
          <w:szCs w:val="20"/>
        </w:rPr>
        <w:t xml:space="preserve">zaradi njih stopajo v stik </w:t>
      </w:r>
      <w:r w:rsidR="00646F40">
        <w:rPr>
          <w:szCs w:val="20"/>
        </w:rPr>
        <w:t xml:space="preserve">s sistemom ravnanja z nepremičnim premoženjem države, pomembno, da je </w:t>
      </w:r>
      <w:r w:rsidR="00C26530">
        <w:rPr>
          <w:szCs w:val="20"/>
        </w:rPr>
        <w:t>splošna sistemska</w:t>
      </w:r>
      <w:r w:rsidR="00646F40">
        <w:rPr>
          <w:szCs w:val="20"/>
        </w:rPr>
        <w:t xml:space="preserve"> ureditev ravnanja z nepremičnim premoženjem države v največji meri enotna, brez </w:t>
      </w:r>
      <w:r w:rsidR="006E218A">
        <w:rPr>
          <w:szCs w:val="20"/>
        </w:rPr>
        <w:t xml:space="preserve">neutemeljenih </w:t>
      </w:r>
      <w:r w:rsidR="00646F40">
        <w:rPr>
          <w:szCs w:val="20"/>
        </w:rPr>
        <w:t xml:space="preserve">izjem in </w:t>
      </w:r>
      <w:r w:rsidR="00D94A67">
        <w:rPr>
          <w:szCs w:val="20"/>
        </w:rPr>
        <w:t>zahtev</w:t>
      </w:r>
      <w:r w:rsidR="00646F40">
        <w:rPr>
          <w:szCs w:val="20"/>
        </w:rPr>
        <w:t>, ki</w:t>
      </w:r>
      <w:r w:rsidR="00646F40" w:rsidRPr="00646F40">
        <w:t xml:space="preserve"> </w:t>
      </w:r>
      <w:r w:rsidR="006E218A">
        <w:t>ob odsotnosti</w:t>
      </w:r>
      <w:r w:rsidR="00646F40">
        <w:t xml:space="preserve"> doseganja pravega namena </w:t>
      </w:r>
      <w:r w:rsidR="006E218A">
        <w:t>oziroma ciljev</w:t>
      </w:r>
      <w:r w:rsidR="00646F40">
        <w:t xml:space="preserve"> </w:t>
      </w:r>
      <w:r w:rsidR="005A6A99">
        <w:t xml:space="preserve">pomenijo </w:t>
      </w:r>
      <w:r w:rsidR="001A3350">
        <w:t xml:space="preserve">izigravanje </w:t>
      </w:r>
      <w:r w:rsidR="000B31FB">
        <w:t>temeljn</w:t>
      </w:r>
      <w:r w:rsidR="005A6A99">
        <w:t>ih</w:t>
      </w:r>
      <w:r w:rsidR="000B31FB">
        <w:t xml:space="preserve"> načel, </w:t>
      </w:r>
      <w:r w:rsidR="00D94A67">
        <w:t xml:space="preserve">povzročajo negotovost, </w:t>
      </w:r>
      <w:r w:rsidR="006E218A">
        <w:t xml:space="preserve">zmanjšujejo učinkovitost, </w:t>
      </w:r>
      <w:r w:rsidR="00646F40">
        <w:t xml:space="preserve">bremenijo preglednost </w:t>
      </w:r>
      <w:r w:rsidR="00C4402C">
        <w:t xml:space="preserve">in rušijo pravno varnost </w:t>
      </w:r>
      <w:r w:rsidR="00646F40">
        <w:t>ureditve ravnanja z nepremičnim premoženjem države.</w:t>
      </w:r>
      <w:r w:rsidR="008D11E9">
        <w:t xml:space="preserve"> </w:t>
      </w:r>
      <w:r w:rsidR="00547C8C">
        <w:t xml:space="preserve">Teža vsebinske utemeljenosti normativnega odstopa od </w:t>
      </w:r>
      <w:r w:rsidR="000B31FB">
        <w:t>splošne sistemske</w:t>
      </w:r>
      <w:r w:rsidR="00547C8C">
        <w:t xml:space="preserve"> ureditve ravnanja z nepremičnim premoženjem države </w:t>
      </w:r>
      <w:r w:rsidR="001A3350">
        <w:t>ali podrobnejšega urejanja</w:t>
      </w:r>
      <w:r w:rsidR="005A6FDB">
        <w:t xml:space="preserve"> tega ravnanja</w:t>
      </w:r>
      <w:r w:rsidR="001A3350">
        <w:t xml:space="preserve"> </w:t>
      </w:r>
      <w:r w:rsidR="00547C8C">
        <w:t xml:space="preserve">načeloma terja tudi s tem </w:t>
      </w:r>
      <w:r w:rsidR="00F82529">
        <w:t xml:space="preserve">ali </w:t>
      </w:r>
      <w:r w:rsidR="00547C8C">
        <w:t xml:space="preserve">v tem delu povezano samostojno strateško opredelitev. </w:t>
      </w:r>
    </w:p>
    <w:p w14:paraId="73B9D1BB" w14:textId="3A13C433" w:rsidR="006E218A" w:rsidRDefault="006E218A" w:rsidP="005E6B70">
      <w:r>
        <w:t xml:space="preserve">Enotna ureditev </w:t>
      </w:r>
      <w:r w:rsidR="00CA7FB6">
        <w:t xml:space="preserve">za doseganje pravne varnosti in učinkovitosti </w:t>
      </w:r>
      <w:r w:rsidR="001A0E6A">
        <w:t xml:space="preserve">mora </w:t>
      </w:r>
      <w:r w:rsidR="0075394B">
        <w:t xml:space="preserve">omogočati </w:t>
      </w:r>
      <w:r>
        <w:t xml:space="preserve">tudi njeno poenoteno in sistemsko skladno </w:t>
      </w:r>
      <w:r w:rsidR="00D838BA">
        <w:t xml:space="preserve">izvajanje </w:t>
      </w:r>
      <w:r w:rsidR="00CA7FB6">
        <w:t xml:space="preserve">v praksi. Za </w:t>
      </w:r>
      <w:r w:rsidR="006C3A43">
        <w:t>doseganje navedenega</w:t>
      </w:r>
      <w:r w:rsidR="005A6FDB">
        <w:t xml:space="preserve"> </w:t>
      </w:r>
      <w:r w:rsidR="00D41173">
        <w:t xml:space="preserve">so </w:t>
      </w:r>
      <w:r w:rsidR="005A6FDB">
        <w:t xml:space="preserve">s stališča </w:t>
      </w:r>
      <w:r w:rsidR="004D113B">
        <w:t xml:space="preserve">uporabnikov </w:t>
      </w:r>
      <w:r w:rsidR="00D41173">
        <w:t xml:space="preserve">te ureditve </w:t>
      </w:r>
      <w:r w:rsidR="00CA7FB6">
        <w:t>pomembn</w:t>
      </w:r>
      <w:r w:rsidR="00D41173">
        <w:t>i</w:t>
      </w:r>
      <w:r w:rsidR="00CA7FB6">
        <w:t xml:space="preserve"> ustrezno </w:t>
      </w:r>
      <w:r w:rsidR="00D41173">
        <w:t xml:space="preserve">prepoznavanje </w:t>
      </w:r>
      <w:r w:rsidR="00CA7FB6">
        <w:t xml:space="preserve">in razumevanje </w:t>
      </w:r>
      <w:r w:rsidR="00664AAD">
        <w:t xml:space="preserve">pomembnih </w:t>
      </w:r>
      <w:r w:rsidR="00CA7FB6">
        <w:t xml:space="preserve">dejstev, enotna razlaga in razumevanje pravnih norm ureditve ter ustrezno odgovorno in skrbno pravno vrednotenje in odločanje. Kot </w:t>
      </w:r>
      <w:r w:rsidR="00D41173">
        <w:t xml:space="preserve">pogoj </w:t>
      </w:r>
      <w:r w:rsidR="00CA7FB6">
        <w:t xml:space="preserve">slednjega morajo biti </w:t>
      </w:r>
      <w:r w:rsidR="004D113B">
        <w:t xml:space="preserve">uporabniki </w:t>
      </w:r>
      <w:r w:rsidR="00D41173">
        <w:t xml:space="preserve">ureditve </w:t>
      </w:r>
      <w:r w:rsidR="00CA7FB6">
        <w:t xml:space="preserve">z njo </w:t>
      </w:r>
      <w:r w:rsidR="00D41173">
        <w:t xml:space="preserve">skrbno seznanjeni </w:t>
      </w:r>
      <w:r w:rsidR="00CA7FB6">
        <w:t xml:space="preserve">tako v širšem </w:t>
      </w:r>
      <w:r w:rsidR="00D41173">
        <w:t>okviru</w:t>
      </w:r>
      <w:r w:rsidR="00CA7FB6">
        <w:t xml:space="preserve">, v temeljih in na načelni ravni kot </w:t>
      </w:r>
      <w:r w:rsidR="00D94A67">
        <w:t>s podrobnostmi</w:t>
      </w:r>
      <w:r w:rsidR="00CA7FB6">
        <w:t xml:space="preserve"> in njen</w:t>
      </w:r>
      <w:r w:rsidR="00D94A67">
        <w:t>o</w:t>
      </w:r>
      <w:r w:rsidR="00CA7FB6">
        <w:t xml:space="preserve"> razlag</w:t>
      </w:r>
      <w:r w:rsidR="00D94A67">
        <w:t>o</w:t>
      </w:r>
      <w:r w:rsidR="00CA7FB6">
        <w:t xml:space="preserve">. </w:t>
      </w:r>
      <w:r w:rsidR="00D94A67">
        <w:t>Potrebno poznavanje</w:t>
      </w:r>
      <w:r w:rsidR="004D113B">
        <w:t xml:space="preserve"> ne zajema </w:t>
      </w:r>
      <w:r w:rsidR="002B5FB6">
        <w:t xml:space="preserve">samo </w:t>
      </w:r>
      <w:r w:rsidR="00D94A67">
        <w:t>vsebin</w:t>
      </w:r>
      <w:r w:rsidR="004D113B">
        <w:t xml:space="preserve"> splošne sistemske ureditve ravnanja z nepremičnim premoženjem države, ki je predmet ZSPDSLS-1, temveč tudi druge področne ureditve</w:t>
      </w:r>
      <w:r w:rsidR="005A1249">
        <w:t>,</w:t>
      </w:r>
      <w:r w:rsidR="00EA6312">
        <w:rPr>
          <w:rStyle w:val="Sprotnaopomba-sklic"/>
        </w:rPr>
        <w:footnoteReference w:id="47"/>
      </w:r>
      <w:r w:rsidR="004D113B">
        <w:t xml:space="preserve"> predvsem v vsebinah, ki pri izvajanju </w:t>
      </w:r>
      <w:r w:rsidR="00D41173">
        <w:t xml:space="preserve">dopolnjujejo </w:t>
      </w:r>
      <w:r w:rsidR="004D113B">
        <w:t>ureditev ravnanja s stv</w:t>
      </w:r>
      <w:r w:rsidR="003B0CB8">
        <w:t>a</w:t>
      </w:r>
      <w:r w:rsidR="004D113B">
        <w:t>rnim premoženjem države</w:t>
      </w:r>
      <w:r w:rsidR="003B0CB8">
        <w:t xml:space="preserve">, da se ta v praksi pravilno in učinkovito izvaja. </w:t>
      </w:r>
    </w:p>
    <w:p w14:paraId="1EE32457" w14:textId="77777777" w:rsidR="00A4200F" w:rsidRDefault="00A4200F">
      <w:pPr>
        <w:spacing w:before="0" w:line="259" w:lineRule="auto"/>
        <w:jc w:val="left"/>
        <w:rPr>
          <w:color w:val="767171" w:themeColor="background2" w:themeShade="80"/>
          <w:sz w:val="18"/>
          <w:szCs w:val="18"/>
        </w:rPr>
      </w:pPr>
      <w:r>
        <w:rPr>
          <w:i/>
          <w:iCs/>
          <w:color w:val="767171" w:themeColor="background2" w:themeShade="80"/>
        </w:rPr>
        <w:br w:type="page"/>
      </w:r>
    </w:p>
    <w:p w14:paraId="1DFA46B7" w14:textId="144464FE" w:rsidR="001E323E" w:rsidRPr="00C25390"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C25390">
        <w:rPr>
          <w:i w:val="0"/>
          <w:iCs w:val="0"/>
          <w:color w:val="767171" w:themeColor="background2" w:themeShade="80"/>
        </w:rPr>
        <w:t xml:space="preserve"> </w:t>
      </w:r>
      <w:r w:rsidR="001E323E" w:rsidRPr="00C25390">
        <w:rPr>
          <w:i w:val="0"/>
          <w:iCs w:val="0"/>
          <w:color w:val="767171" w:themeColor="background2" w:themeShade="80"/>
        </w:rPr>
        <w:fldChar w:fldCharType="begin"/>
      </w:r>
      <w:r w:rsidR="001E323E" w:rsidRPr="00C25390">
        <w:rPr>
          <w:i w:val="0"/>
          <w:iCs w:val="0"/>
          <w:color w:val="767171" w:themeColor="background2" w:themeShade="80"/>
        </w:rPr>
        <w:instrText xml:space="preserve"> SEQ Tabela \* ARABIC </w:instrText>
      </w:r>
      <w:r w:rsidR="001E323E" w:rsidRPr="00C25390">
        <w:rPr>
          <w:i w:val="0"/>
          <w:iCs w:val="0"/>
          <w:color w:val="767171" w:themeColor="background2" w:themeShade="80"/>
        </w:rPr>
        <w:fldChar w:fldCharType="separate"/>
      </w:r>
      <w:r w:rsidR="00A33820">
        <w:rPr>
          <w:i w:val="0"/>
          <w:iCs w:val="0"/>
          <w:noProof/>
          <w:color w:val="767171" w:themeColor="background2" w:themeShade="80"/>
        </w:rPr>
        <w:t>7</w:t>
      </w:r>
      <w:r w:rsidR="001E323E" w:rsidRPr="00C25390">
        <w:rPr>
          <w:i w:val="0"/>
          <w:iCs w:val="0"/>
          <w:color w:val="767171" w:themeColor="background2" w:themeShade="80"/>
        </w:rPr>
        <w:fldChar w:fldCharType="end"/>
      </w:r>
      <w:r w:rsidR="001E323E" w:rsidRPr="00C25390">
        <w:rPr>
          <w:i w:val="0"/>
          <w:iCs w:val="0"/>
          <w:color w:val="767171" w:themeColor="background2" w:themeShade="80"/>
        </w:rPr>
        <w:t xml:space="preserve">: Ključne usmeritve v okviru sklopa strateških usmeritev </w:t>
      </w:r>
      <w:r w:rsidR="007822B1" w:rsidRPr="00C25390">
        <w:rPr>
          <w:i w:val="0"/>
          <w:iCs w:val="0"/>
          <w:color w:val="767171" w:themeColor="background2" w:themeShade="80"/>
        </w:rPr>
        <w:t>celovita</w:t>
      </w:r>
      <w:r w:rsidR="001E323E" w:rsidRPr="00C25390">
        <w:rPr>
          <w:i w:val="0"/>
          <w:iCs w:val="0"/>
          <w:color w:val="767171" w:themeColor="background2" w:themeShade="80"/>
        </w:rPr>
        <w:t xml:space="preserve"> sistemska ureditev ravnanja le s smotrnimi in utemeljenimi normativnimi izjemami ter enotne prakse izvajanja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479"/>
        <w:gridCol w:w="1984"/>
      </w:tblGrid>
      <w:tr w:rsidR="00547C8C" w:rsidRPr="00724537" w14:paraId="28BFA9BD" w14:textId="77777777" w:rsidTr="00B443B5">
        <w:tc>
          <w:tcPr>
            <w:tcW w:w="594" w:type="dxa"/>
            <w:tcBorders>
              <w:top w:val="single" w:sz="18" w:space="0" w:color="33CCCC"/>
              <w:left w:val="nil"/>
              <w:bottom w:val="single" w:sz="18" w:space="0" w:color="33CCCC"/>
              <w:right w:val="nil"/>
            </w:tcBorders>
            <w:shd w:val="clear" w:color="auto" w:fill="auto"/>
          </w:tcPr>
          <w:p w14:paraId="35274AA9" w14:textId="77777777" w:rsidR="00547C8C" w:rsidRPr="005B754E" w:rsidRDefault="00547C8C" w:rsidP="00B443B5"/>
        </w:tc>
        <w:tc>
          <w:tcPr>
            <w:tcW w:w="6479" w:type="dxa"/>
            <w:tcBorders>
              <w:top w:val="single" w:sz="18" w:space="0" w:color="33CCCC"/>
              <w:left w:val="nil"/>
              <w:bottom w:val="single" w:sz="18" w:space="0" w:color="33CCCC"/>
              <w:right w:val="nil"/>
            </w:tcBorders>
            <w:shd w:val="clear" w:color="auto" w:fill="auto"/>
            <w:vAlign w:val="center"/>
          </w:tcPr>
          <w:p w14:paraId="3F6812D5" w14:textId="6E0B0E9C" w:rsidR="00547C8C" w:rsidRPr="00C25390" w:rsidRDefault="00547C8C" w:rsidP="00B443B5">
            <w:pPr>
              <w:spacing w:before="80" w:after="80"/>
              <w:jc w:val="left"/>
              <w:rPr>
                <w:color w:val="595959" w:themeColor="text1" w:themeTint="A6"/>
                <w:spacing w:val="20"/>
                <w:sz w:val="16"/>
                <w:szCs w:val="16"/>
              </w:rPr>
            </w:pPr>
            <w:r w:rsidRPr="00C25390">
              <w:rPr>
                <w:color w:val="595959" w:themeColor="text1" w:themeTint="A6"/>
                <w:spacing w:val="20"/>
                <w:sz w:val="16"/>
                <w:szCs w:val="16"/>
              </w:rPr>
              <w:t>Ključne usmeritve</w:t>
            </w:r>
          </w:p>
        </w:tc>
        <w:tc>
          <w:tcPr>
            <w:tcW w:w="1984" w:type="dxa"/>
            <w:tcBorders>
              <w:top w:val="single" w:sz="18" w:space="0" w:color="33CCCC"/>
              <w:left w:val="nil"/>
              <w:bottom w:val="single" w:sz="18" w:space="0" w:color="33CCCC"/>
              <w:right w:val="nil"/>
            </w:tcBorders>
            <w:shd w:val="clear" w:color="auto" w:fill="auto"/>
            <w:vAlign w:val="center"/>
          </w:tcPr>
          <w:p w14:paraId="16A73C44" w14:textId="5CDAA174" w:rsidR="00547C8C" w:rsidRPr="00C25390" w:rsidRDefault="00547C8C" w:rsidP="00A3767A">
            <w:pPr>
              <w:spacing w:before="80" w:after="80"/>
              <w:jc w:val="left"/>
              <w:rPr>
                <w:color w:val="595959" w:themeColor="text1" w:themeTint="A6"/>
                <w:spacing w:val="20"/>
                <w:sz w:val="16"/>
                <w:szCs w:val="16"/>
              </w:rPr>
            </w:pPr>
            <w:r w:rsidRPr="00C25390">
              <w:rPr>
                <w:color w:val="595959" w:themeColor="text1" w:themeTint="A6"/>
                <w:spacing w:val="20"/>
                <w:sz w:val="16"/>
                <w:szCs w:val="16"/>
              </w:rPr>
              <w:t>Nosilci usmeritev</w:t>
            </w:r>
          </w:p>
        </w:tc>
      </w:tr>
      <w:tr w:rsidR="00547C8C" w:rsidRPr="003C2C52" w14:paraId="376D4C85" w14:textId="77777777" w:rsidTr="00B443B5">
        <w:trPr>
          <w:trHeight w:val="370"/>
        </w:trPr>
        <w:tc>
          <w:tcPr>
            <w:tcW w:w="594" w:type="dxa"/>
            <w:tcBorders>
              <w:top w:val="single" w:sz="18" w:space="0" w:color="33CCCC"/>
              <w:left w:val="nil"/>
              <w:bottom w:val="single" w:sz="12" w:space="0" w:color="33CCCC"/>
              <w:right w:val="nil"/>
            </w:tcBorders>
            <w:shd w:val="clear" w:color="auto" w:fill="FFFFFF" w:themeFill="background1"/>
          </w:tcPr>
          <w:p w14:paraId="5BDF7181" w14:textId="64F902EE" w:rsidR="00547C8C" w:rsidRPr="00C25390" w:rsidRDefault="001A0E6A" w:rsidP="00B443B5">
            <w:pPr>
              <w:pStyle w:val="SlogTABELAzapstukrepa"/>
              <w:spacing w:line="276" w:lineRule="auto"/>
              <w:rPr>
                <w:b w:val="0"/>
                <w:bCs w:val="0"/>
                <w:color w:val="767171" w:themeColor="background2" w:themeShade="80"/>
                <w:szCs w:val="20"/>
              </w:rPr>
            </w:pPr>
            <w:r w:rsidRPr="00C25390">
              <w:rPr>
                <w:b w:val="0"/>
                <w:bCs w:val="0"/>
                <w:color w:val="767171" w:themeColor="background2" w:themeShade="80"/>
                <w:szCs w:val="20"/>
              </w:rPr>
              <w:t>1</w:t>
            </w:r>
          </w:p>
        </w:tc>
        <w:tc>
          <w:tcPr>
            <w:tcW w:w="6479" w:type="dxa"/>
            <w:tcBorders>
              <w:top w:val="single" w:sz="18" w:space="0" w:color="33CCCC"/>
              <w:left w:val="nil"/>
              <w:bottom w:val="single" w:sz="12" w:space="0" w:color="33CCCC"/>
            </w:tcBorders>
            <w:shd w:val="clear" w:color="auto" w:fill="auto"/>
          </w:tcPr>
          <w:p w14:paraId="66015B4A" w14:textId="64E6250C" w:rsidR="00E53EE9" w:rsidRPr="00C25390" w:rsidRDefault="004D1F4C" w:rsidP="00B443B5">
            <w:pPr>
              <w:pStyle w:val="SlogTABELAukrep"/>
              <w:spacing w:line="276" w:lineRule="auto"/>
              <w:rPr>
                <w:color w:val="767171" w:themeColor="background2" w:themeShade="80"/>
              </w:rPr>
            </w:pPr>
            <w:r w:rsidRPr="00C25390">
              <w:rPr>
                <w:color w:val="767171" w:themeColor="background2" w:themeShade="80"/>
              </w:rPr>
              <w:t xml:space="preserve">(1) </w:t>
            </w:r>
            <w:r w:rsidR="0013747C" w:rsidRPr="00C25390">
              <w:rPr>
                <w:color w:val="767171" w:themeColor="background2" w:themeShade="80"/>
              </w:rPr>
              <w:t xml:space="preserve">Normativne izjeme </w:t>
            </w:r>
            <w:r w:rsidR="00E53EE9" w:rsidRPr="00C25390">
              <w:rPr>
                <w:color w:val="767171" w:themeColor="background2" w:themeShade="80"/>
              </w:rPr>
              <w:t>in dopolnitve</w:t>
            </w:r>
            <w:r w:rsidR="0013747C" w:rsidRPr="00C25390">
              <w:rPr>
                <w:color w:val="767171" w:themeColor="background2" w:themeShade="80"/>
              </w:rPr>
              <w:t xml:space="preserve"> </w:t>
            </w:r>
            <w:r w:rsidR="00E53EE9" w:rsidRPr="00C25390">
              <w:rPr>
                <w:color w:val="767171" w:themeColor="background2" w:themeShade="80"/>
              </w:rPr>
              <w:t xml:space="preserve">splošne </w:t>
            </w:r>
            <w:r w:rsidR="0013747C" w:rsidRPr="00C25390">
              <w:rPr>
                <w:color w:val="767171" w:themeColor="background2" w:themeShade="80"/>
              </w:rPr>
              <w:t xml:space="preserve">sistemske ureditve ravnanja z nepremičnim premoženjem države se uvajajo le v skrbno utemeljenih primerih, ki sledijo </w:t>
            </w:r>
            <w:r w:rsidR="00E53EE9" w:rsidRPr="00C25390">
              <w:rPr>
                <w:color w:val="767171" w:themeColor="background2" w:themeShade="80"/>
              </w:rPr>
              <w:t xml:space="preserve">posebnemu </w:t>
            </w:r>
            <w:r w:rsidR="0013747C" w:rsidRPr="00C25390">
              <w:rPr>
                <w:color w:val="767171" w:themeColor="background2" w:themeShade="80"/>
              </w:rPr>
              <w:t xml:space="preserve">legitimnemu namenu </w:t>
            </w:r>
            <w:r w:rsidR="00F82529" w:rsidRPr="00C25390">
              <w:rPr>
                <w:color w:val="767171" w:themeColor="background2" w:themeShade="80"/>
              </w:rPr>
              <w:t xml:space="preserve">ali </w:t>
            </w:r>
            <w:r w:rsidR="0013747C" w:rsidRPr="00C25390">
              <w:rPr>
                <w:color w:val="767171" w:themeColor="background2" w:themeShade="80"/>
              </w:rPr>
              <w:t xml:space="preserve">cilju in so za doseganje tega namena </w:t>
            </w:r>
            <w:r w:rsidR="00F82529" w:rsidRPr="00C25390">
              <w:rPr>
                <w:color w:val="767171" w:themeColor="background2" w:themeShade="80"/>
              </w:rPr>
              <w:t xml:space="preserve">ali </w:t>
            </w:r>
            <w:r w:rsidR="0013747C" w:rsidRPr="00C25390">
              <w:rPr>
                <w:color w:val="767171" w:themeColor="background2" w:themeShade="80"/>
              </w:rPr>
              <w:t xml:space="preserve">cilja </w:t>
            </w:r>
            <w:r w:rsidR="00C52CBA" w:rsidRPr="00C25390">
              <w:rPr>
                <w:color w:val="767171" w:themeColor="background2" w:themeShade="80"/>
              </w:rPr>
              <w:t xml:space="preserve">primerne, </w:t>
            </w:r>
            <w:r w:rsidR="0013747C" w:rsidRPr="00C25390">
              <w:rPr>
                <w:color w:val="767171" w:themeColor="background2" w:themeShade="80"/>
              </w:rPr>
              <w:t xml:space="preserve">potrebne in </w:t>
            </w:r>
            <w:r w:rsidR="00C52CBA" w:rsidRPr="00C25390">
              <w:rPr>
                <w:color w:val="767171" w:themeColor="background2" w:themeShade="80"/>
              </w:rPr>
              <w:t>razumne</w:t>
            </w:r>
            <w:r w:rsidR="0013747C" w:rsidRPr="00C25390">
              <w:rPr>
                <w:color w:val="767171" w:themeColor="background2" w:themeShade="80"/>
              </w:rPr>
              <w:t>.</w:t>
            </w:r>
          </w:p>
          <w:p w14:paraId="66BE9824" w14:textId="1682A176" w:rsidR="00547C8C" w:rsidRPr="00C25390" w:rsidRDefault="004D1F4C" w:rsidP="00B443B5">
            <w:pPr>
              <w:pStyle w:val="SlogTABELAukrep"/>
              <w:spacing w:line="276" w:lineRule="auto"/>
              <w:rPr>
                <w:color w:val="767171" w:themeColor="background2" w:themeShade="80"/>
              </w:rPr>
            </w:pPr>
            <w:r w:rsidRPr="00C25390">
              <w:rPr>
                <w:color w:val="767171" w:themeColor="background2" w:themeShade="80"/>
              </w:rPr>
              <w:t xml:space="preserve">(2) </w:t>
            </w:r>
            <w:r w:rsidR="00E53EE9" w:rsidRPr="00C25390">
              <w:rPr>
                <w:color w:val="767171" w:themeColor="background2" w:themeShade="80"/>
              </w:rPr>
              <w:t>Dejanska stanja</w:t>
            </w:r>
            <w:r w:rsidR="005959AA" w:rsidRPr="00C25390">
              <w:rPr>
                <w:color w:val="767171" w:themeColor="background2" w:themeShade="80"/>
              </w:rPr>
              <w:t>, ob</w:t>
            </w:r>
            <w:r w:rsidR="00E53EE9" w:rsidRPr="00C25390">
              <w:rPr>
                <w:color w:val="767171" w:themeColor="background2" w:themeShade="80"/>
              </w:rPr>
              <w:t xml:space="preserve"> katerih je </w:t>
            </w:r>
            <w:r w:rsidR="008C6B27">
              <w:rPr>
                <w:color w:val="767171" w:themeColor="background2" w:themeShade="80"/>
              </w:rPr>
              <w:t>treba</w:t>
            </w:r>
            <w:r w:rsidR="008C6B27" w:rsidRPr="00C25390">
              <w:rPr>
                <w:color w:val="767171" w:themeColor="background2" w:themeShade="80"/>
              </w:rPr>
              <w:t xml:space="preserve"> </w:t>
            </w:r>
            <w:r w:rsidR="00AA7E14">
              <w:rPr>
                <w:color w:val="767171" w:themeColor="background2" w:themeShade="80"/>
              </w:rPr>
              <w:t xml:space="preserve">ravnati </w:t>
            </w:r>
            <w:r w:rsidR="00E53EE9" w:rsidRPr="00C25390">
              <w:rPr>
                <w:color w:val="767171" w:themeColor="background2" w:themeShade="80"/>
              </w:rPr>
              <w:t>po normativnih izjemah ali dopolnitvah splošne sistemske ureditve ravnanja z nepremičnim premoženjem države</w:t>
            </w:r>
            <w:r w:rsidR="005959AA" w:rsidRPr="00C25390">
              <w:rPr>
                <w:color w:val="767171" w:themeColor="background2" w:themeShade="80"/>
              </w:rPr>
              <w:t>,</w:t>
            </w:r>
            <w:r w:rsidR="00E53EE9" w:rsidRPr="00C25390">
              <w:rPr>
                <w:color w:val="767171" w:themeColor="background2" w:themeShade="80"/>
              </w:rPr>
              <w:t xml:space="preserve"> so jasno </w:t>
            </w:r>
            <w:r w:rsidR="00B937F6" w:rsidRPr="00C25390">
              <w:rPr>
                <w:color w:val="767171" w:themeColor="background2" w:themeShade="80"/>
              </w:rPr>
              <w:t xml:space="preserve">določena </w:t>
            </w:r>
            <w:r w:rsidR="007775B4" w:rsidRPr="00C25390">
              <w:rPr>
                <w:color w:val="767171" w:themeColor="background2" w:themeShade="80"/>
              </w:rPr>
              <w:t xml:space="preserve">ali </w:t>
            </w:r>
            <w:r w:rsidR="00E53EE9" w:rsidRPr="00C25390">
              <w:rPr>
                <w:color w:val="767171" w:themeColor="background2" w:themeShade="80"/>
              </w:rPr>
              <w:t>določljiva.</w:t>
            </w:r>
            <w:r w:rsidR="0013747C" w:rsidRPr="00C25390">
              <w:rPr>
                <w:color w:val="767171" w:themeColor="background2" w:themeShade="80"/>
              </w:rPr>
              <w:t xml:space="preserve">   </w:t>
            </w:r>
          </w:p>
          <w:p w14:paraId="26124465" w14:textId="5FD47E4F" w:rsidR="003B0CB8" w:rsidRPr="00C25390" w:rsidRDefault="003B0CB8" w:rsidP="00AA7E14">
            <w:pPr>
              <w:pStyle w:val="SlogTABELAukrep"/>
              <w:spacing w:line="276" w:lineRule="auto"/>
              <w:rPr>
                <w:color w:val="767171" w:themeColor="background2" w:themeShade="80"/>
              </w:rPr>
            </w:pPr>
            <w:r w:rsidRPr="00C25390">
              <w:rPr>
                <w:color w:val="767171" w:themeColor="background2" w:themeShade="80"/>
              </w:rPr>
              <w:t xml:space="preserve">(3) V dvomu se normativne izjeme razlagajo restriktivno. </w:t>
            </w:r>
          </w:p>
        </w:tc>
        <w:tc>
          <w:tcPr>
            <w:tcW w:w="1984" w:type="dxa"/>
            <w:tcBorders>
              <w:top w:val="single" w:sz="18" w:space="0" w:color="33CCCC"/>
              <w:bottom w:val="single" w:sz="12" w:space="0" w:color="33CCCC"/>
              <w:right w:val="nil"/>
            </w:tcBorders>
            <w:shd w:val="clear" w:color="auto" w:fill="FFFFFF" w:themeFill="background1"/>
            <w:vAlign w:val="center"/>
          </w:tcPr>
          <w:p w14:paraId="25D6AB10" w14:textId="20A63941" w:rsidR="00547C8C" w:rsidRPr="00C25390" w:rsidRDefault="00B01AD9" w:rsidP="00855092">
            <w:pPr>
              <w:pStyle w:val="Kazalovsebine1"/>
            </w:pPr>
            <w:r w:rsidRPr="00C25390">
              <w:rPr>
                <w:rStyle w:val="SlogTABELAukrepZnak"/>
                <w:color w:val="767171" w:themeColor="background2" w:themeShade="80"/>
              </w:rPr>
              <w:t>P</w:t>
            </w:r>
            <w:r w:rsidR="0013747C" w:rsidRPr="00C25390">
              <w:rPr>
                <w:rStyle w:val="SlogTABELAukrepZnak"/>
                <w:color w:val="767171" w:themeColor="background2" w:themeShade="80"/>
              </w:rPr>
              <w:t>ristojni predlagatelj</w:t>
            </w:r>
            <w:r w:rsidRPr="00C25390">
              <w:rPr>
                <w:rStyle w:val="SlogTABELAukrepZnak"/>
                <w:color w:val="767171" w:themeColor="background2" w:themeShade="80"/>
              </w:rPr>
              <w:t>i</w:t>
            </w:r>
            <w:r w:rsidR="004D1F4C" w:rsidRPr="00C25390">
              <w:rPr>
                <w:rStyle w:val="SlogTABELAukrepZnak"/>
                <w:color w:val="767171" w:themeColor="background2" w:themeShade="80"/>
              </w:rPr>
              <w:t xml:space="preserve"> </w:t>
            </w:r>
            <w:r w:rsidR="004D1F4C" w:rsidRPr="00C25390">
              <w:t>in Služba vlade Republike Slovenije za zakonodajo</w:t>
            </w:r>
            <w:r w:rsidR="00C711A0" w:rsidRPr="00C25390">
              <w:t xml:space="preserve"> v skladu </w:t>
            </w:r>
            <w:r w:rsidR="00A3767A" w:rsidRPr="00C25390">
              <w:t>z njenimi</w:t>
            </w:r>
            <w:r w:rsidR="000C2C50" w:rsidRPr="00C25390">
              <w:t xml:space="preserve"> nalogami</w:t>
            </w:r>
          </w:p>
        </w:tc>
      </w:tr>
      <w:tr w:rsidR="0013747C" w:rsidRPr="003C2C52" w14:paraId="76B96D13" w14:textId="77777777" w:rsidTr="00B443B5">
        <w:trPr>
          <w:trHeight w:val="370"/>
        </w:trPr>
        <w:tc>
          <w:tcPr>
            <w:tcW w:w="594" w:type="dxa"/>
            <w:tcBorders>
              <w:left w:val="nil"/>
              <w:bottom w:val="single" w:sz="12" w:space="0" w:color="33CCCC"/>
              <w:right w:val="nil"/>
            </w:tcBorders>
            <w:shd w:val="clear" w:color="auto" w:fill="FFFFFF" w:themeFill="background1"/>
          </w:tcPr>
          <w:p w14:paraId="7C1BC48A" w14:textId="77777777" w:rsidR="0013747C" w:rsidRPr="00C25390" w:rsidRDefault="001A0E6A" w:rsidP="00B443B5">
            <w:pPr>
              <w:pStyle w:val="SlogTABELAzapstukrepa"/>
              <w:spacing w:line="276" w:lineRule="auto"/>
              <w:rPr>
                <w:b w:val="0"/>
                <w:bCs w:val="0"/>
                <w:color w:val="767171" w:themeColor="background2" w:themeShade="80"/>
                <w:szCs w:val="20"/>
              </w:rPr>
            </w:pPr>
            <w:r w:rsidRPr="00C25390">
              <w:rPr>
                <w:b w:val="0"/>
                <w:bCs w:val="0"/>
                <w:color w:val="767171" w:themeColor="background2" w:themeShade="80"/>
                <w:szCs w:val="20"/>
              </w:rPr>
              <w:t>2</w:t>
            </w:r>
          </w:p>
        </w:tc>
        <w:tc>
          <w:tcPr>
            <w:tcW w:w="6479" w:type="dxa"/>
            <w:tcBorders>
              <w:left w:val="nil"/>
              <w:bottom w:val="single" w:sz="12" w:space="0" w:color="33CCCC"/>
            </w:tcBorders>
            <w:shd w:val="clear" w:color="auto" w:fill="auto"/>
          </w:tcPr>
          <w:p w14:paraId="504FDF0A" w14:textId="2C78F500" w:rsidR="0013747C" w:rsidRPr="00C25390" w:rsidRDefault="0013747C" w:rsidP="00BA5D34">
            <w:pPr>
              <w:pStyle w:val="SlogTABELAukrep"/>
              <w:spacing w:line="276" w:lineRule="auto"/>
              <w:rPr>
                <w:color w:val="767171" w:themeColor="background2" w:themeShade="80"/>
              </w:rPr>
            </w:pPr>
            <w:r w:rsidRPr="00C25390">
              <w:rPr>
                <w:color w:val="767171" w:themeColor="background2" w:themeShade="80"/>
              </w:rPr>
              <w:t xml:space="preserve">Na področjih, ki zaradi </w:t>
            </w:r>
            <w:r w:rsidR="00BA5D34">
              <w:rPr>
                <w:color w:val="767171" w:themeColor="background2" w:themeShade="80"/>
              </w:rPr>
              <w:t xml:space="preserve">posebnih </w:t>
            </w:r>
            <w:r w:rsidRPr="00C25390">
              <w:rPr>
                <w:color w:val="767171" w:themeColor="background2" w:themeShade="80"/>
              </w:rPr>
              <w:t>lastnosti ali navezave na določeno vrsto nepremičnega premoženja utemeljeno terjajo drugačno ali podrobnejšo ureditev ravnanja z nepremičnim premoženjem države</w:t>
            </w:r>
            <w:r w:rsidR="004D1F4C" w:rsidRPr="00C25390">
              <w:rPr>
                <w:color w:val="767171" w:themeColor="background2" w:themeShade="80"/>
              </w:rPr>
              <w:t>,</w:t>
            </w:r>
            <w:r w:rsidRPr="00C25390">
              <w:rPr>
                <w:color w:val="767171" w:themeColor="background2" w:themeShade="80"/>
              </w:rPr>
              <w:t xml:space="preserve"> se pripravijo področni strateški akti, ki zajemajo cilje in usmeritve</w:t>
            </w:r>
            <w:r w:rsidR="009769F8">
              <w:rPr>
                <w:color w:val="767171" w:themeColor="background2" w:themeShade="80"/>
              </w:rPr>
              <w:t>,</w:t>
            </w:r>
            <w:r w:rsidRPr="00C25390">
              <w:rPr>
                <w:color w:val="767171" w:themeColor="background2" w:themeShade="80"/>
              </w:rPr>
              <w:t xml:space="preserve"> vezane na posebnosti tega področja in njegovo pravno ureditev. </w:t>
            </w:r>
          </w:p>
        </w:tc>
        <w:tc>
          <w:tcPr>
            <w:tcW w:w="1984" w:type="dxa"/>
            <w:tcBorders>
              <w:bottom w:val="single" w:sz="12" w:space="0" w:color="33CCCC"/>
              <w:right w:val="nil"/>
            </w:tcBorders>
            <w:shd w:val="clear" w:color="auto" w:fill="FFFFFF" w:themeFill="background1"/>
            <w:vAlign w:val="center"/>
          </w:tcPr>
          <w:p w14:paraId="232C54AE" w14:textId="20A28789" w:rsidR="0013747C" w:rsidRPr="00C25390" w:rsidRDefault="004D1F4C" w:rsidP="00855092">
            <w:pPr>
              <w:pStyle w:val="Kazalovsebine1"/>
            </w:pPr>
            <w:r w:rsidRPr="00C25390">
              <w:t>P</w:t>
            </w:r>
            <w:r w:rsidR="0013747C" w:rsidRPr="00C25390">
              <w:t>ristojni predlagatelj</w:t>
            </w:r>
            <w:r w:rsidR="00B01AD9" w:rsidRPr="00C25390">
              <w:t>i</w:t>
            </w:r>
            <w:r w:rsidR="00ED0C09" w:rsidRPr="00C25390">
              <w:t xml:space="preserve">, upravljavci in Služba </w:t>
            </w:r>
            <w:r w:rsidR="00972E67" w:rsidRPr="00C25390">
              <w:t>V</w:t>
            </w:r>
            <w:r w:rsidR="00ED0C09" w:rsidRPr="00C25390">
              <w:t>lade Republike Slovenije za zakonodajo</w:t>
            </w:r>
            <w:r w:rsidR="000C2C50" w:rsidRPr="00C25390">
              <w:t xml:space="preserve"> v skladu </w:t>
            </w:r>
            <w:r w:rsidR="00A3767A" w:rsidRPr="00C25390">
              <w:t>z njenimi</w:t>
            </w:r>
            <w:r w:rsidR="000C2C50" w:rsidRPr="00C25390">
              <w:t xml:space="preserve"> nalogami</w:t>
            </w:r>
          </w:p>
        </w:tc>
      </w:tr>
      <w:tr w:rsidR="0013747C" w:rsidRPr="003C2C52" w14:paraId="2AB0EC75" w14:textId="77777777" w:rsidTr="00B443B5">
        <w:trPr>
          <w:trHeight w:val="370"/>
        </w:trPr>
        <w:tc>
          <w:tcPr>
            <w:tcW w:w="594" w:type="dxa"/>
            <w:tcBorders>
              <w:left w:val="nil"/>
              <w:bottom w:val="single" w:sz="18" w:space="0" w:color="33CCCC"/>
              <w:right w:val="nil"/>
            </w:tcBorders>
            <w:shd w:val="clear" w:color="auto" w:fill="FFFFFF" w:themeFill="background1"/>
          </w:tcPr>
          <w:p w14:paraId="194FA8A6" w14:textId="77507792" w:rsidR="0013747C" w:rsidRPr="00C25390" w:rsidRDefault="001A0E6A" w:rsidP="00B443B5">
            <w:pPr>
              <w:pStyle w:val="SlogTABELAzapstukrepa"/>
              <w:spacing w:line="276" w:lineRule="auto"/>
              <w:rPr>
                <w:b w:val="0"/>
                <w:bCs w:val="0"/>
                <w:color w:val="767171" w:themeColor="background2" w:themeShade="80"/>
                <w:szCs w:val="20"/>
              </w:rPr>
            </w:pPr>
            <w:r w:rsidRPr="00C25390">
              <w:rPr>
                <w:b w:val="0"/>
                <w:bCs w:val="0"/>
                <w:color w:val="767171" w:themeColor="background2" w:themeShade="80"/>
                <w:szCs w:val="20"/>
              </w:rPr>
              <w:t>3</w:t>
            </w:r>
          </w:p>
        </w:tc>
        <w:tc>
          <w:tcPr>
            <w:tcW w:w="6479" w:type="dxa"/>
            <w:tcBorders>
              <w:left w:val="nil"/>
              <w:bottom w:val="single" w:sz="18" w:space="0" w:color="33CCCC"/>
            </w:tcBorders>
            <w:shd w:val="clear" w:color="auto" w:fill="auto"/>
          </w:tcPr>
          <w:p w14:paraId="2005A034" w14:textId="4EE96D8B" w:rsidR="0013747C" w:rsidRPr="00C25390" w:rsidRDefault="00B937F6" w:rsidP="00B443B5">
            <w:pPr>
              <w:pStyle w:val="SlogTABELAukrep"/>
              <w:spacing w:line="276" w:lineRule="auto"/>
              <w:rPr>
                <w:color w:val="767171" w:themeColor="background2" w:themeShade="80"/>
              </w:rPr>
            </w:pPr>
            <w:r w:rsidRPr="00C25390">
              <w:rPr>
                <w:color w:val="767171" w:themeColor="background2" w:themeShade="80"/>
              </w:rPr>
              <w:t>Z namenom enotne prakse izvajanja predpisov poteka</w:t>
            </w:r>
            <w:r w:rsidR="009769F8">
              <w:rPr>
                <w:color w:val="767171" w:themeColor="background2" w:themeShade="80"/>
              </w:rPr>
              <w:t>jo</w:t>
            </w:r>
            <w:r w:rsidRPr="00C25390">
              <w:rPr>
                <w:color w:val="767171" w:themeColor="background2" w:themeShade="80"/>
              </w:rPr>
              <w:t xml:space="preserve"> sodelovanje, posvetovanje in usklajevanje glede splošne in področnih ureditev, povezanih s postopki ravnanja z nepremičnim premoženjem države.  </w:t>
            </w:r>
          </w:p>
        </w:tc>
        <w:tc>
          <w:tcPr>
            <w:tcW w:w="1984" w:type="dxa"/>
            <w:tcBorders>
              <w:bottom w:val="single" w:sz="18" w:space="0" w:color="33CCCC"/>
              <w:right w:val="nil"/>
            </w:tcBorders>
            <w:shd w:val="clear" w:color="auto" w:fill="FFFFFF" w:themeFill="background1"/>
            <w:vAlign w:val="center"/>
          </w:tcPr>
          <w:p w14:paraId="12DFB1B3" w14:textId="371CBB00" w:rsidR="0013747C" w:rsidRPr="00C25390" w:rsidRDefault="00B01AD9" w:rsidP="00B443B5">
            <w:pPr>
              <w:pStyle w:val="SlogTABELAukrep"/>
              <w:spacing w:line="276" w:lineRule="auto"/>
              <w:jc w:val="left"/>
              <w:rPr>
                <w:color w:val="767171" w:themeColor="background2" w:themeShade="80"/>
              </w:rPr>
            </w:pPr>
            <w:r w:rsidRPr="00C25390">
              <w:rPr>
                <w:color w:val="767171" w:themeColor="background2" w:themeShade="80"/>
              </w:rPr>
              <w:t>P</w:t>
            </w:r>
            <w:r w:rsidR="0013747C" w:rsidRPr="00C25390">
              <w:rPr>
                <w:color w:val="767171" w:themeColor="background2" w:themeShade="80"/>
              </w:rPr>
              <w:t>ristojn</w:t>
            </w:r>
            <w:r w:rsidRPr="00C25390">
              <w:rPr>
                <w:color w:val="767171" w:themeColor="background2" w:themeShade="80"/>
              </w:rPr>
              <w:t>a</w:t>
            </w:r>
            <w:r w:rsidR="0013747C" w:rsidRPr="00C25390">
              <w:rPr>
                <w:color w:val="767171" w:themeColor="background2" w:themeShade="80"/>
              </w:rPr>
              <w:t xml:space="preserve"> ministrstva</w:t>
            </w:r>
            <w:r w:rsidR="004D1F4C" w:rsidRPr="00C25390">
              <w:rPr>
                <w:color w:val="767171" w:themeColor="background2" w:themeShade="80"/>
              </w:rPr>
              <w:t xml:space="preserve">, upravljavci in Služba </w:t>
            </w:r>
            <w:r w:rsidR="00972E67" w:rsidRPr="00C25390">
              <w:rPr>
                <w:color w:val="767171" w:themeColor="background2" w:themeShade="80"/>
              </w:rPr>
              <w:t>V</w:t>
            </w:r>
            <w:r w:rsidR="004D1F4C" w:rsidRPr="00C25390">
              <w:rPr>
                <w:color w:val="767171" w:themeColor="background2" w:themeShade="80"/>
              </w:rPr>
              <w:t>lade Republike Slovenije za zakonodajo</w:t>
            </w:r>
            <w:r w:rsidR="000C2C50" w:rsidRPr="00C25390">
              <w:rPr>
                <w:color w:val="767171" w:themeColor="background2" w:themeShade="80"/>
              </w:rPr>
              <w:t xml:space="preserve"> v skladu </w:t>
            </w:r>
            <w:r w:rsidR="00A3767A" w:rsidRPr="00C25390">
              <w:rPr>
                <w:color w:val="767171" w:themeColor="background2" w:themeShade="80"/>
              </w:rPr>
              <w:t>z njenimi</w:t>
            </w:r>
            <w:r w:rsidR="000C2C50" w:rsidRPr="00C25390">
              <w:rPr>
                <w:color w:val="767171" w:themeColor="background2" w:themeShade="80"/>
              </w:rPr>
              <w:t xml:space="preserve"> nalogami</w:t>
            </w:r>
          </w:p>
        </w:tc>
      </w:tr>
    </w:tbl>
    <w:p w14:paraId="2627BBA3" w14:textId="17C0D248" w:rsidR="00402D8E" w:rsidRPr="00C25390" w:rsidRDefault="004258EF" w:rsidP="009B7A6C">
      <w:pPr>
        <w:pStyle w:val="Naslov2breztevilke"/>
      </w:pPr>
      <w:bookmarkStart w:id="79" w:name="_Toc219122296"/>
      <w:bookmarkStart w:id="80" w:name="_Hlk179961751"/>
      <w:r>
        <w:t xml:space="preserve">VII.2 </w:t>
      </w:r>
      <w:r w:rsidR="00817C43" w:rsidRPr="00C25390">
        <w:t xml:space="preserve">Urejen in pregleden status </w:t>
      </w:r>
      <w:r w:rsidR="006E1BC8" w:rsidRPr="00C25390">
        <w:t>ter</w:t>
      </w:r>
      <w:r w:rsidR="00817C43" w:rsidRPr="00C25390">
        <w:t xml:space="preserve"> sistem upravljavcev</w:t>
      </w:r>
      <w:bookmarkEnd w:id="79"/>
    </w:p>
    <w:bookmarkEnd w:id="80"/>
    <w:p w14:paraId="27704D9E" w14:textId="11B4E2EC" w:rsidR="001B0020" w:rsidRDefault="007003E7" w:rsidP="001940DA">
      <w:r w:rsidRPr="00170AEA">
        <w:t>Vsebina te usmeritve je po eni strani tesno povezana z vsebino predhodne in naslednje</w:t>
      </w:r>
      <w:r w:rsidR="00D65EA0" w:rsidRPr="00D65EA0">
        <w:t xml:space="preserve"> </w:t>
      </w:r>
      <w:r w:rsidR="00D65EA0">
        <w:t>usmeritve</w:t>
      </w:r>
      <w:r w:rsidR="005A1249">
        <w:t>,</w:t>
      </w:r>
      <w:r w:rsidR="00170AEA">
        <w:rPr>
          <w:rStyle w:val="Sprotnaopomba-sklic"/>
        </w:rPr>
        <w:footnoteReference w:id="48"/>
      </w:r>
      <w:r w:rsidRPr="00170AEA">
        <w:t xml:space="preserve"> </w:t>
      </w:r>
      <w:r w:rsidR="00F75EE0">
        <w:t xml:space="preserve">po drugi strani </w:t>
      </w:r>
      <w:r w:rsidRPr="00170AEA">
        <w:t xml:space="preserve">pa sistem in status upravljavcev zaradi svojega pomena z vidika ravnanja z nepremičnim premoženjem države poleg teh terja tudi dodaten </w:t>
      </w:r>
      <w:r w:rsidR="00170AEA" w:rsidRPr="00170AEA">
        <w:t>samostojen</w:t>
      </w:r>
      <w:r w:rsidRPr="00170AEA">
        <w:t xml:space="preserve"> poudarek. </w:t>
      </w:r>
    </w:p>
    <w:p w14:paraId="2BC7EEC0" w14:textId="25E44B55" w:rsidR="00364896" w:rsidRDefault="000F1BFF" w:rsidP="00924F7A">
      <w:pPr>
        <w:rPr>
          <w:color w:val="000000" w:themeColor="text1"/>
        </w:rPr>
      </w:pPr>
      <w:r>
        <w:rPr>
          <w:color w:val="000000" w:themeColor="text1"/>
        </w:rPr>
        <w:t xml:space="preserve">Zaradi </w:t>
      </w:r>
      <w:r w:rsidR="005C5794">
        <w:rPr>
          <w:color w:val="000000" w:themeColor="text1"/>
        </w:rPr>
        <w:t>preglednosti in učinkovitosti ravnanja z nepremičnim premoženjem države</w:t>
      </w:r>
      <w:r w:rsidR="001B3530">
        <w:rPr>
          <w:color w:val="000000" w:themeColor="text1"/>
        </w:rPr>
        <w:t xml:space="preserve"> ter s tem povezane pravne varnosti</w:t>
      </w:r>
      <w:r w:rsidR="005C5794">
        <w:rPr>
          <w:color w:val="000000" w:themeColor="text1"/>
        </w:rPr>
        <w:t xml:space="preserve"> v</w:t>
      </w:r>
      <w:r w:rsidR="007003E7">
        <w:rPr>
          <w:color w:val="000000" w:themeColor="text1"/>
        </w:rPr>
        <w:t xml:space="preserve"> zvezi s statusom in sistemom upravljavcev </w:t>
      </w:r>
      <w:r w:rsidR="005C5794">
        <w:rPr>
          <w:color w:val="000000" w:themeColor="text1"/>
        </w:rPr>
        <w:t>tega premoženja</w:t>
      </w:r>
      <w:r w:rsidR="007003E7">
        <w:rPr>
          <w:color w:val="000000" w:themeColor="text1"/>
        </w:rPr>
        <w:t xml:space="preserve"> </w:t>
      </w:r>
      <w:r w:rsidR="00EF47E9">
        <w:rPr>
          <w:color w:val="000000" w:themeColor="text1"/>
        </w:rPr>
        <w:t xml:space="preserve">je </w:t>
      </w:r>
      <w:r w:rsidR="007003E7">
        <w:rPr>
          <w:color w:val="000000" w:themeColor="text1"/>
        </w:rPr>
        <w:t xml:space="preserve">pomembno, da </w:t>
      </w:r>
      <w:r w:rsidR="00720D11">
        <w:rPr>
          <w:color w:val="000000" w:themeColor="text1"/>
        </w:rPr>
        <w:t>so</w:t>
      </w:r>
      <w:r w:rsidR="009769F8">
        <w:rPr>
          <w:color w:val="000000" w:themeColor="text1"/>
        </w:rPr>
        <w:t xml:space="preserve"> </w:t>
      </w:r>
      <w:r w:rsidR="007003E7">
        <w:rPr>
          <w:color w:val="000000" w:themeColor="text1"/>
        </w:rPr>
        <w:t xml:space="preserve">sistemsko </w:t>
      </w:r>
      <w:r w:rsidR="007003E7" w:rsidRPr="00EF4EF2">
        <w:rPr>
          <w:color w:val="000000" w:themeColor="text1"/>
        </w:rPr>
        <w:t xml:space="preserve">jasno </w:t>
      </w:r>
      <w:r w:rsidR="009769F8" w:rsidRPr="00EF4EF2">
        <w:rPr>
          <w:color w:val="000000" w:themeColor="text1"/>
        </w:rPr>
        <w:t>opredeljeni</w:t>
      </w:r>
      <w:r w:rsidR="005C5794" w:rsidRPr="00EF4EF2">
        <w:rPr>
          <w:color w:val="000000" w:themeColor="text1"/>
        </w:rPr>
        <w:t xml:space="preserve"> </w:t>
      </w:r>
      <w:r w:rsidR="00437B95" w:rsidRPr="00EF4EF2">
        <w:rPr>
          <w:color w:val="000000" w:themeColor="text1"/>
        </w:rPr>
        <w:t>org</w:t>
      </w:r>
      <w:r w:rsidR="00437B95">
        <w:rPr>
          <w:color w:val="000000" w:themeColor="text1"/>
        </w:rPr>
        <w:t>anizacijske enote ali subjekti</w:t>
      </w:r>
      <w:r w:rsidR="00720D11">
        <w:rPr>
          <w:color w:val="000000" w:themeColor="text1"/>
        </w:rPr>
        <w:t>, ki</w:t>
      </w:r>
      <w:r w:rsidR="00437B95">
        <w:rPr>
          <w:color w:val="000000" w:themeColor="text1"/>
        </w:rPr>
        <w:t xml:space="preserve"> </w:t>
      </w:r>
      <w:r w:rsidR="005C5794">
        <w:rPr>
          <w:color w:val="000000" w:themeColor="text1"/>
        </w:rPr>
        <w:t xml:space="preserve">imajo </w:t>
      </w:r>
      <w:r w:rsidR="00437B95">
        <w:rPr>
          <w:color w:val="000000" w:themeColor="text1"/>
        </w:rPr>
        <w:t xml:space="preserve">pristojnost </w:t>
      </w:r>
      <w:r w:rsidR="005C5794">
        <w:rPr>
          <w:color w:val="000000" w:themeColor="text1"/>
        </w:rPr>
        <w:t>upravljanja</w:t>
      </w:r>
      <w:r w:rsidR="00720D11">
        <w:rPr>
          <w:color w:val="000000" w:themeColor="text1"/>
        </w:rPr>
        <w:t>;</w:t>
      </w:r>
      <w:r w:rsidR="007003E7">
        <w:rPr>
          <w:color w:val="000000" w:themeColor="text1"/>
        </w:rPr>
        <w:t xml:space="preserve"> način določitve</w:t>
      </w:r>
      <w:r w:rsidR="00B86141">
        <w:rPr>
          <w:color w:val="000000" w:themeColor="text1"/>
        </w:rPr>
        <w:t xml:space="preserve"> in evidentiranja </w:t>
      </w:r>
      <w:r w:rsidR="007775B4">
        <w:rPr>
          <w:color w:val="000000" w:themeColor="text1"/>
        </w:rPr>
        <w:t xml:space="preserve">ali </w:t>
      </w:r>
      <w:r w:rsidR="00B86141">
        <w:rPr>
          <w:color w:val="000000" w:themeColor="text1"/>
        </w:rPr>
        <w:t>vpisa</w:t>
      </w:r>
      <w:r w:rsidR="005C5794">
        <w:rPr>
          <w:color w:val="000000" w:themeColor="text1"/>
        </w:rPr>
        <w:t xml:space="preserve"> upravljavca </w:t>
      </w:r>
      <w:r w:rsidR="008B6A7A">
        <w:rPr>
          <w:color w:val="000000" w:themeColor="text1"/>
        </w:rPr>
        <w:t>posameznega</w:t>
      </w:r>
      <w:r w:rsidR="005C5794">
        <w:rPr>
          <w:color w:val="000000" w:themeColor="text1"/>
        </w:rPr>
        <w:t xml:space="preserve"> nepremičnega premoženja države</w:t>
      </w:r>
      <w:r w:rsidR="00B86141">
        <w:rPr>
          <w:color w:val="000000" w:themeColor="text1"/>
        </w:rPr>
        <w:t xml:space="preserve"> v kataster nepremičnin</w:t>
      </w:r>
      <w:r w:rsidR="00720D11">
        <w:rPr>
          <w:color w:val="000000" w:themeColor="text1"/>
        </w:rPr>
        <w:t>;</w:t>
      </w:r>
      <w:r w:rsidR="007003E7">
        <w:rPr>
          <w:color w:val="000000" w:themeColor="text1"/>
        </w:rPr>
        <w:t xml:space="preserve"> vsebina in postopki njegove</w:t>
      </w:r>
      <w:r w:rsidR="00437B95">
        <w:rPr>
          <w:color w:val="000000" w:themeColor="text1"/>
        </w:rPr>
        <w:t xml:space="preserve"> pristojnosti</w:t>
      </w:r>
      <w:r w:rsidR="007003E7">
        <w:rPr>
          <w:color w:val="000000" w:themeColor="text1"/>
        </w:rPr>
        <w:t xml:space="preserve"> upravljanja ter odgovornost</w:t>
      </w:r>
      <w:r w:rsidR="005C5794">
        <w:rPr>
          <w:color w:val="000000" w:themeColor="text1"/>
        </w:rPr>
        <w:t xml:space="preserve"> upravljavca oziroma njegovega predstojnika</w:t>
      </w:r>
      <w:r w:rsidR="007003E7">
        <w:rPr>
          <w:color w:val="000000" w:themeColor="text1"/>
        </w:rPr>
        <w:t xml:space="preserve">, ki izhaja iz </w:t>
      </w:r>
      <w:r w:rsidR="005C5794">
        <w:rPr>
          <w:color w:val="000000" w:themeColor="text1"/>
        </w:rPr>
        <w:t>njegovih dejanj z nepremičnim premoženjem, ki ga ima v upravljanju</w:t>
      </w:r>
      <w:r w:rsidR="007003E7">
        <w:rPr>
          <w:color w:val="000000" w:themeColor="text1"/>
        </w:rPr>
        <w:t>.</w:t>
      </w:r>
      <w:r w:rsidR="00AA68EB">
        <w:rPr>
          <w:color w:val="000000" w:themeColor="text1"/>
        </w:rPr>
        <w:t xml:space="preserve"> </w:t>
      </w:r>
      <w:r w:rsidR="008B6A7A">
        <w:rPr>
          <w:color w:val="000000" w:themeColor="text1"/>
        </w:rPr>
        <w:t>Vsaka zemljiška parcela in del stavbe</w:t>
      </w:r>
      <w:r w:rsidR="00B663A8">
        <w:rPr>
          <w:rStyle w:val="Sprotnaopomba-sklic"/>
          <w:color w:val="000000" w:themeColor="text1"/>
        </w:rPr>
        <w:footnoteReference w:id="49"/>
      </w:r>
      <w:r w:rsidR="008B6A7A">
        <w:rPr>
          <w:color w:val="000000" w:themeColor="text1"/>
        </w:rPr>
        <w:t xml:space="preserve"> v lasti države mora imeti določenega upravljavca</w:t>
      </w:r>
      <w:r w:rsidR="002E036E">
        <w:rPr>
          <w:color w:val="000000" w:themeColor="text1"/>
        </w:rPr>
        <w:t>.</w:t>
      </w:r>
      <w:r w:rsidR="00F870AC">
        <w:rPr>
          <w:rStyle w:val="Sprotnaopomba-sklic"/>
          <w:color w:val="000000" w:themeColor="text1"/>
        </w:rPr>
        <w:footnoteReference w:id="50"/>
      </w:r>
      <w:r w:rsidR="008B6A7A">
        <w:rPr>
          <w:color w:val="000000" w:themeColor="text1"/>
        </w:rPr>
        <w:t xml:space="preserve"> </w:t>
      </w:r>
      <w:r w:rsidR="008B6A7A">
        <w:t>P</w:t>
      </w:r>
      <w:r w:rsidR="00B6637D">
        <w:rPr>
          <w:color w:val="000000" w:themeColor="text1"/>
        </w:rPr>
        <w:t xml:space="preserve">odatek o upravljavcu </w:t>
      </w:r>
      <w:r w:rsidR="00B663A8">
        <w:rPr>
          <w:color w:val="000000" w:themeColor="text1"/>
        </w:rPr>
        <w:t>posamezne parcele in dela stavbe v lasti države</w:t>
      </w:r>
      <w:r w:rsidR="00464CE2">
        <w:rPr>
          <w:color w:val="000000" w:themeColor="text1"/>
        </w:rPr>
        <w:t xml:space="preserve"> mora biti</w:t>
      </w:r>
      <w:r w:rsidR="00B6637D">
        <w:rPr>
          <w:color w:val="000000" w:themeColor="text1"/>
        </w:rPr>
        <w:t xml:space="preserve"> znan in dostopen vsem zainteresiranim osebam, zaradi česar je pomembno</w:t>
      </w:r>
      <w:r w:rsidR="006D75C2">
        <w:rPr>
          <w:color w:val="000000" w:themeColor="text1"/>
        </w:rPr>
        <w:t xml:space="preserve">, da je </w:t>
      </w:r>
      <w:r w:rsidR="009769F8">
        <w:rPr>
          <w:color w:val="000000" w:themeColor="text1"/>
        </w:rPr>
        <w:t xml:space="preserve">ta </w:t>
      </w:r>
      <w:r w:rsidR="006D75C2">
        <w:rPr>
          <w:color w:val="000000" w:themeColor="text1"/>
        </w:rPr>
        <w:t xml:space="preserve">podatek ustrezno evidentiran v katastru nepremičnin in kot tak dostopen samemu upravljavcu in vsem zainteresiranim </w:t>
      </w:r>
      <w:r w:rsidR="00B6637D">
        <w:rPr>
          <w:color w:val="000000" w:themeColor="text1"/>
        </w:rPr>
        <w:t>osebam</w:t>
      </w:r>
      <w:r w:rsidR="006D75C2">
        <w:rPr>
          <w:color w:val="000000" w:themeColor="text1"/>
        </w:rPr>
        <w:t xml:space="preserve">, ki ta podatek potrebujejo </w:t>
      </w:r>
      <w:r w:rsidR="007B15DB">
        <w:rPr>
          <w:szCs w:val="20"/>
        </w:rPr>
        <w:t>v okviru uresničevanja</w:t>
      </w:r>
      <w:r w:rsidR="006D75C2">
        <w:rPr>
          <w:szCs w:val="20"/>
        </w:rPr>
        <w:t xml:space="preserve"> svojih interesov. </w:t>
      </w:r>
      <w:r w:rsidR="00F25A43" w:rsidRPr="0066136A">
        <w:rPr>
          <w:szCs w:val="20"/>
        </w:rPr>
        <w:t xml:space="preserve">A </w:t>
      </w:r>
      <w:proofErr w:type="spellStart"/>
      <w:r w:rsidR="00F25A43" w:rsidRPr="0066136A">
        <w:rPr>
          <w:szCs w:val="20"/>
        </w:rPr>
        <w:t>contrario</w:t>
      </w:r>
      <w:proofErr w:type="spellEnd"/>
      <w:r w:rsidR="00F25A43">
        <w:rPr>
          <w:szCs w:val="20"/>
        </w:rPr>
        <w:t xml:space="preserve"> pa je prav tako pomembno, da se upravljavec </w:t>
      </w:r>
      <w:r w:rsidR="009769F8">
        <w:rPr>
          <w:szCs w:val="20"/>
        </w:rPr>
        <w:t xml:space="preserve">nepremičnega </w:t>
      </w:r>
      <w:r w:rsidR="00F25A43">
        <w:rPr>
          <w:szCs w:val="20"/>
        </w:rPr>
        <w:t>premoženj</w:t>
      </w:r>
      <w:r w:rsidR="009769F8">
        <w:rPr>
          <w:szCs w:val="20"/>
        </w:rPr>
        <w:t>a</w:t>
      </w:r>
      <w:r w:rsidR="00F25A43">
        <w:rPr>
          <w:szCs w:val="20"/>
        </w:rPr>
        <w:t>, ki ni več v lasti države, brez nepotrebnega odlašanja</w:t>
      </w:r>
      <w:r w:rsidR="007775B4">
        <w:rPr>
          <w:szCs w:val="20"/>
        </w:rPr>
        <w:t xml:space="preserve"> ali</w:t>
      </w:r>
      <w:r w:rsidR="00F25A43">
        <w:rPr>
          <w:szCs w:val="20"/>
        </w:rPr>
        <w:t xml:space="preserve"> avtomatično izbriše.</w:t>
      </w:r>
      <w:r w:rsidR="006D75C2">
        <w:rPr>
          <w:szCs w:val="20"/>
        </w:rPr>
        <w:t xml:space="preserve"> </w:t>
      </w:r>
      <w:r w:rsidR="006D75C2">
        <w:rPr>
          <w:color w:val="000000" w:themeColor="text1"/>
        </w:rPr>
        <w:t xml:space="preserve"> </w:t>
      </w:r>
      <w:r w:rsidR="006D75C2">
        <w:rPr>
          <w:szCs w:val="20"/>
        </w:rPr>
        <w:t xml:space="preserve"> </w:t>
      </w:r>
      <w:r w:rsidR="006D75C2">
        <w:rPr>
          <w:color w:val="000000" w:themeColor="text1"/>
        </w:rPr>
        <w:t xml:space="preserve"> </w:t>
      </w:r>
    </w:p>
    <w:p w14:paraId="2F311FE4" w14:textId="7B28A122" w:rsidR="005A2511" w:rsidRPr="007B15DB" w:rsidRDefault="004A5960" w:rsidP="005A2511">
      <w:pPr>
        <w:rPr>
          <w:szCs w:val="20"/>
        </w:rPr>
      </w:pPr>
      <w:bookmarkStart w:id="81" w:name="_Hlk183595271"/>
      <w:r w:rsidRPr="00617C94">
        <w:t xml:space="preserve">Z vidika </w:t>
      </w:r>
      <w:r w:rsidR="00464CE2" w:rsidRPr="00617C94">
        <w:t xml:space="preserve">doseganja učinkovitosti ravnanja z nepremičnim premoženjem v lasti države in s tem tudi </w:t>
      </w:r>
      <w:r w:rsidRPr="00617C94">
        <w:t>nekaterih strateških usmeritev</w:t>
      </w:r>
      <w:r w:rsidR="002E036E">
        <w:t>,</w:t>
      </w:r>
      <w:r w:rsidR="00CD28F4" w:rsidRPr="00617C94">
        <w:rPr>
          <w:rStyle w:val="Sprotnaopomba-sklic"/>
        </w:rPr>
        <w:footnoteReference w:id="51"/>
      </w:r>
      <w:r w:rsidRPr="00617C94">
        <w:t xml:space="preserve"> ki bodo </w:t>
      </w:r>
      <w:r w:rsidR="006F4966" w:rsidRPr="00617C94">
        <w:t xml:space="preserve">še </w:t>
      </w:r>
      <w:r w:rsidRPr="00617C94">
        <w:t xml:space="preserve">izpostavljene v nadaljevanju, </w:t>
      </w:r>
      <w:r w:rsidR="00CD28F4" w:rsidRPr="00617C94">
        <w:t xml:space="preserve">so pomembne </w:t>
      </w:r>
      <w:r w:rsidR="008B6A7A" w:rsidRPr="00617C94">
        <w:t xml:space="preserve">tudi </w:t>
      </w:r>
      <w:r w:rsidR="00CD28F4" w:rsidRPr="00617C94">
        <w:t>s</w:t>
      </w:r>
      <w:r w:rsidR="005A2511" w:rsidRPr="00617C94">
        <w:t>prememb</w:t>
      </w:r>
      <w:r w:rsidRPr="00617C94">
        <w:t>e</w:t>
      </w:r>
      <w:r w:rsidR="005A2511" w:rsidRPr="00617C94">
        <w:t xml:space="preserve"> upravljavc</w:t>
      </w:r>
      <w:r w:rsidRPr="00617C94">
        <w:t>ev</w:t>
      </w:r>
      <w:r w:rsidR="00CD28F4" w:rsidRPr="00617C94">
        <w:t xml:space="preserve">, ki </w:t>
      </w:r>
      <w:r w:rsidR="00962AEE">
        <w:t>pomenijo</w:t>
      </w:r>
      <w:r w:rsidR="00962AEE" w:rsidRPr="00617C94">
        <w:t xml:space="preserve"> </w:t>
      </w:r>
      <w:r w:rsidR="00CD28F4" w:rsidRPr="00617C94">
        <w:t>določitev drugega upravljavca</w:t>
      </w:r>
      <w:r w:rsidR="005A2511" w:rsidRPr="00617C94">
        <w:t xml:space="preserve"> </w:t>
      </w:r>
      <w:r w:rsidR="00CD28F4" w:rsidRPr="00617C94">
        <w:t>nepremičnemu premoženju</w:t>
      </w:r>
      <w:r w:rsidR="00CD28F4" w:rsidRPr="00617C94">
        <w:rPr>
          <w:szCs w:val="20"/>
        </w:rPr>
        <w:t xml:space="preserve"> v lasti države</w:t>
      </w:r>
      <w:r w:rsidR="00CD28F4" w:rsidRPr="00617C94">
        <w:t>, ki sicer že ima določenega upravljavca</w:t>
      </w:r>
      <w:r w:rsidR="003B0CB8">
        <w:t xml:space="preserve"> (kadar je to dopustno)</w:t>
      </w:r>
      <w:r w:rsidR="00CD28F4" w:rsidRPr="00617C94">
        <w:t>.</w:t>
      </w:r>
      <w:r w:rsidR="005A2511" w:rsidRPr="00617C94">
        <w:rPr>
          <w:szCs w:val="20"/>
        </w:rPr>
        <w:t xml:space="preserve"> </w:t>
      </w:r>
    </w:p>
    <w:p w14:paraId="062C3CB5" w14:textId="2EE074A1" w:rsidR="001E323E" w:rsidRPr="00C25390"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C25390">
        <w:rPr>
          <w:i w:val="0"/>
          <w:iCs w:val="0"/>
          <w:color w:val="767171" w:themeColor="background2" w:themeShade="80"/>
        </w:rPr>
        <w:t xml:space="preserve"> </w:t>
      </w:r>
      <w:r w:rsidR="001E323E" w:rsidRPr="00C25390">
        <w:rPr>
          <w:i w:val="0"/>
          <w:iCs w:val="0"/>
          <w:color w:val="767171" w:themeColor="background2" w:themeShade="80"/>
        </w:rPr>
        <w:fldChar w:fldCharType="begin"/>
      </w:r>
      <w:r w:rsidR="001E323E" w:rsidRPr="00C25390">
        <w:rPr>
          <w:i w:val="0"/>
          <w:iCs w:val="0"/>
          <w:color w:val="767171" w:themeColor="background2" w:themeShade="80"/>
        </w:rPr>
        <w:instrText xml:space="preserve"> SEQ Tabela \* ARABIC </w:instrText>
      </w:r>
      <w:r w:rsidR="001E323E" w:rsidRPr="00C25390">
        <w:rPr>
          <w:i w:val="0"/>
          <w:iCs w:val="0"/>
          <w:color w:val="767171" w:themeColor="background2" w:themeShade="80"/>
        </w:rPr>
        <w:fldChar w:fldCharType="separate"/>
      </w:r>
      <w:r w:rsidR="00A33820">
        <w:rPr>
          <w:i w:val="0"/>
          <w:iCs w:val="0"/>
          <w:noProof/>
          <w:color w:val="767171" w:themeColor="background2" w:themeShade="80"/>
        </w:rPr>
        <w:t>8</w:t>
      </w:r>
      <w:r w:rsidR="001E323E" w:rsidRPr="00C25390">
        <w:rPr>
          <w:i w:val="0"/>
          <w:iCs w:val="0"/>
          <w:color w:val="767171" w:themeColor="background2" w:themeShade="80"/>
        </w:rPr>
        <w:fldChar w:fldCharType="end"/>
      </w:r>
      <w:r w:rsidR="001E323E" w:rsidRPr="00C25390">
        <w:rPr>
          <w:i w:val="0"/>
          <w:iCs w:val="0"/>
          <w:color w:val="767171" w:themeColor="background2" w:themeShade="80"/>
        </w:rPr>
        <w:t>: Ključne usmeritve v okviru sklopa strateških usmeritev urejen in pregleden status ter sistem upravljavcev z nosilci</w:t>
      </w:r>
    </w:p>
    <w:bookmarkEnd w:id="81"/>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479"/>
        <w:gridCol w:w="1984"/>
      </w:tblGrid>
      <w:tr w:rsidR="00975D57" w:rsidRPr="005C7877" w14:paraId="5D35141F" w14:textId="77777777" w:rsidTr="00150E41">
        <w:tc>
          <w:tcPr>
            <w:tcW w:w="594" w:type="dxa"/>
            <w:tcBorders>
              <w:top w:val="single" w:sz="18" w:space="0" w:color="33CCCC"/>
              <w:left w:val="nil"/>
              <w:bottom w:val="single" w:sz="18" w:space="0" w:color="33CCCC"/>
              <w:right w:val="nil"/>
            </w:tcBorders>
            <w:shd w:val="clear" w:color="auto" w:fill="auto"/>
          </w:tcPr>
          <w:p w14:paraId="74B5E6FE" w14:textId="77777777" w:rsidR="00975D57" w:rsidRPr="005C7877" w:rsidRDefault="00975D57" w:rsidP="00B443B5">
            <w:pPr>
              <w:rPr>
                <w:szCs w:val="20"/>
              </w:rPr>
            </w:pPr>
          </w:p>
        </w:tc>
        <w:tc>
          <w:tcPr>
            <w:tcW w:w="6479" w:type="dxa"/>
            <w:tcBorders>
              <w:top w:val="single" w:sz="18" w:space="0" w:color="33CCCC"/>
              <w:left w:val="nil"/>
              <w:bottom w:val="single" w:sz="18" w:space="0" w:color="33CCCC"/>
              <w:right w:val="nil"/>
            </w:tcBorders>
            <w:shd w:val="clear" w:color="auto" w:fill="auto"/>
          </w:tcPr>
          <w:p w14:paraId="016B968A" w14:textId="77777777" w:rsidR="00975D57" w:rsidRPr="00C25390" w:rsidRDefault="00975D57" w:rsidP="005C7877">
            <w:pPr>
              <w:spacing w:before="80" w:after="80"/>
              <w:rPr>
                <w:color w:val="595959" w:themeColor="text1" w:themeTint="A6"/>
                <w:spacing w:val="20"/>
                <w:sz w:val="16"/>
                <w:szCs w:val="16"/>
              </w:rPr>
            </w:pPr>
            <w:r w:rsidRPr="00C25390">
              <w:rPr>
                <w:color w:val="595959" w:themeColor="text1" w:themeTint="A6"/>
                <w:spacing w:val="20"/>
                <w:sz w:val="16"/>
                <w:szCs w:val="16"/>
              </w:rPr>
              <w:t>Ključne usmeritve</w:t>
            </w:r>
          </w:p>
        </w:tc>
        <w:tc>
          <w:tcPr>
            <w:tcW w:w="1984" w:type="dxa"/>
            <w:tcBorders>
              <w:top w:val="single" w:sz="18" w:space="0" w:color="33CCCC"/>
              <w:left w:val="nil"/>
              <w:bottom w:val="single" w:sz="18" w:space="0" w:color="33CCCC"/>
              <w:right w:val="nil"/>
            </w:tcBorders>
            <w:shd w:val="clear" w:color="auto" w:fill="auto"/>
            <w:vAlign w:val="center"/>
          </w:tcPr>
          <w:p w14:paraId="177ACDC7" w14:textId="77777777" w:rsidR="00975D57" w:rsidRPr="00C25390" w:rsidRDefault="00975D57" w:rsidP="005C7877">
            <w:pPr>
              <w:spacing w:before="80" w:after="80"/>
              <w:jc w:val="left"/>
              <w:rPr>
                <w:color w:val="595959" w:themeColor="text1" w:themeTint="A6"/>
                <w:spacing w:val="20"/>
                <w:sz w:val="16"/>
                <w:szCs w:val="16"/>
              </w:rPr>
            </w:pPr>
            <w:r w:rsidRPr="00C25390">
              <w:rPr>
                <w:color w:val="595959" w:themeColor="text1" w:themeTint="A6"/>
                <w:spacing w:val="20"/>
                <w:sz w:val="16"/>
                <w:szCs w:val="16"/>
              </w:rPr>
              <w:t>Nosilci usmeritev</w:t>
            </w:r>
          </w:p>
        </w:tc>
      </w:tr>
      <w:tr w:rsidR="00975D57" w:rsidRPr="005C7877" w14:paraId="10AEA0C4" w14:textId="77777777" w:rsidTr="00CE0CFD">
        <w:trPr>
          <w:trHeight w:val="370"/>
        </w:trPr>
        <w:tc>
          <w:tcPr>
            <w:tcW w:w="594" w:type="dxa"/>
            <w:tcBorders>
              <w:top w:val="single" w:sz="18" w:space="0" w:color="33CCCC"/>
              <w:left w:val="nil"/>
              <w:bottom w:val="single" w:sz="12" w:space="0" w:color="33CCCC"/>
              <w:right w:val="nil"/>
            </w:tcBorders>
            <w:shd w:val="clear" w:color="auto" w:fill="FFFFFF" w:themeFill="background1"/>
          </w:tcPr>
          <w:p w14:paraId="5851E3E1" w14:textId="6F02C60C" w:rsidR="00975D57" w:rsidRPr="00C25390" w:rsidRDefault="00B124E7" w:rsidP="00B443B5">
            <w:pPr>
              <w:pStyle w:val="SlogTABELAzapstukrepa"/>
              <w:spacing w:line="276" w:lineRule="auto"/>
              <w:rPr>
                <w:b w:val="0"/>
                <w:bCs w:val="0"/>
                <w:color w:val="767171" w:themeColor="background2" w:themeShade="80"/>
                <w:szCs w:val="20"/>
              </w:rPr>
            </w:pPr>
            <w:r w:rsidRPr="00C25390">
              <w:rPr>
                <w:b w:val="0"/>
                <w:bCs w:val="0"/>
                <w:color w:val="767171" w:themeColor="background2" w:themeShade="80"/>
                <w:szCs w:val="20"/>
              </w:rPr>
              <w:t>1</w:t>
            </w:r>
          </w:p>
        </w:tc>
        <w:tc>
          <w:tcPr>
            <w:tcW w:w="6479" w:type="dxa"/>
            <w:tcBorders>
              <w:top w:val="single" w:sz="18" w:space="0" w:color="33CCCC"/>
              <w:left w:val="nil"/>
              <w:bottom w:val="single" w:sz="12" w:space="0" w:color="33CCCC"/>
            </w:tcBorders>
            <w:shd w:val="clear" w:color="auto" w:fill="auto"/>
          </w:tcPr>
          <w:p w14:paraId="58A02593" w14:textId="4FD1F8AD" w:rsidR="00975D57" w:rsidRPr="00C25390" w:rsidRDefault="00E852CB" w:rsidP="00B443B5">
            <w:pPr>
              <w:pStyle w:val="SlogTABELAukrep"/>
              <w:spacing w:line="276" w:lineRule="auto"/>
              <w:rPr>
                <w:color w:val="767171" w:themeColor="background2" w:themeShade="80"/>
                <w:szCs w:val="20"/>
              </w:rPr>
            </w:pPr>
            <w:r w:rsidRPr="00C25390">
              <w:rPr>
                <w:color w:val="767171" w:themeColor="background2" w:themeShade="80"/>
                <w:szCs w:val="20"/>
              </w:rPr>
              <w:t>Skrb za e</w:t>
            </w:r>
            <w:r w:rsidR="00723447" w:rsidRPr="00C25390">
              <w:rPr>
                <w:color w:val="767171" w:themeColor="background2" w:themeShade="80"/>
                <w:szCs w:val="20"/>
              </w:rPr>
              <w:t>notn</w:t>
            </w:r>
            <w:r w:rsidRPr="00C25390">
              <w:rPr>
                <w:color w:val="767171" w:themeColor="background2" w:themeShade="80"/>
                <w:szCs w:val="20"/>
              </w:rPr>
              <w:t>o</w:t>
            </w:r>
            <w:r w:rsidR="00723447" w:rsidRPr="00C25390">
              <w:rPr>
                <w:color w:val="767171" w:themeColor="background2" w:themeShade="80"/>
                <w:szCs w:val="20"/>
              </w:rPr>
              <w:t xml:space="preserve"> </w:t>
            </w:r>
            <w:r w:rsidR="000302E1" w:rsidRPr="00C25390">
              <w:rPr>
                <w:color w:val="767171" w:themeColor="background2" w:themeShade="80"/>
                <w:szCs w:val="20"/>
              </w:rPr>
              <w:t xml:space="preserve">normativno </w:t>
            </w:r>
            <w:r w:rsidR="00723447" w:rsidRPr="00C25390">
              <w:rPr>
                <w:color w:val="767171" w:themeColor="background2" w:themeShade="80"/>
                <w:szCs w:val="20"/>
              </w:rPr>
              <w:t xml:space="preserve">opredelitev </w:t>
            </w:r>
            <w:r w:rsidR="000302E1" w:rsidRPr="00C25390">
              <w:rPr>
                <w:color w:val="767171" w:themeColor="background2" w:themeShade="80"/>
                <w:szCs w:val="20"/>
              </w:rPr>
              <w:t xml:space="preserve">upravljavca nepremičnega premoženja države </w:t>
            </w:r>
            <w:r w:rsidR="00364896" w:rsidRPr="00C25390">
              <w:rPr>
                <w:color w:val="767171" w:themeColor="background2" w:themeShade="80"/>
                <w:szCs w:val="20"/>
              </w:rPr>
              <w:t>in</w:t>
            </w:r>
            <w:r w:rsidR="000302E1" w:rsidRPr="00C25390">
              <w:rPr>
                <w:color w:val="767171" w:themeColor="background2" w:themeShade="80"/>
                <w:szCs w:val="20"/>
              </w:rPr>
              <w:t xml:space="preserve"> njegovih pristojnosti.</w:t>
            </w:r>
            <w:r w:rsidR="00CD28F4" w:rsidRPr="00C25390">
              <w:rPr>
                <w:color w:val="767171" w:themeColor="background2" w:themeShade="80"/>
                <w:szCs w:val="20"/>
              </w:rPr>
              <w:t xml:space="preserve"> </w:t>
            </w:r>
          </w:p>
        </w:tc>
        <w:tc>
          <w:tcPr>
            <w:tcW w:w="1984" w:type="dxa"/>
            <w:tcBorders>
              <w:top w:val="single" w:sz="18" w:space="0" w:color="33CCCC"/>
              <w:bottom w:val="single" w:sz="12" w:space="0" w:color="33CCCC"/>
              <w:right w:val="nil"/>
            </w:tcBorders>
            <w:shd w:val="clear" w:color="auto" w:fill="FFFFFF" w:themeFill="background1"/>
            <w:vAlign w:val="center"/>
          </w:tcPr>
          <w:p w14:paraId="12CE5564" w14:textId="36C23B1A" w:rsidR="00975D57" w:rsidRPr="00C25390" w:rsidRDefault="004B3317" w:rsidP="00855092">
            <w:pPr>
              <w:pStyle w:val="Kazalovsebine1"/>
            </w:pPr>
            <w:r w:rsidRPr="00C25390">
              <w:t xml:space="preserve">Pristojni predlagatelji, </w:t>
            </w:r>
            <w:r w:rsidR="000302E1" w:rsidRPr="00C25390">
              <w:t>Služba Vlade Republike Slovenije za zakonodajo</w:t>
            </w:r>
            <w:r w:rsidRPr="00C25390">
              <w:t xml:space="preserve"> v skladu </w:t>
            </w:r>
            <w:r w:rsidR="00977763" w:rsidRPr="00C25390">
              <w:t>z njenimi</w:t>
            </w:r>
            <w:r w:rsidRPr="00C25390">
              <w:t xml:space="preserve"> nalogami</w:t>
            </w:r>
            <w:r w:rsidR="000302E1" w:rsidRPr="00C25390">
              <w:t>, m</w:t>
            </w:r>
            <w:r w:rsidR="00723447" w:rsidRPr="00C25390">
              <w:t>inistrstvo, pristojno za sistem ravnanja s stvarnim premoženjem</w:t>
            </w:r>
            <w:r w:rsidR="00B663A8" w:rsidRPr="00C25390">
              <w:t xml:space="preserve"> </w:t>
            </w:r>
          </w:p>
        </w:tc>
      </w:tr>
      <w:tr w:rsidR="00B663A8" w:rsidRPr="005C7877" w14:paraId="3AE4CBEB" w14:textId="77777777" w:rsidTr="00150E41">
        <w:trPr>
          <w:trHeight w:val="370"/>
        </w:trPr>
        <w:tc>
          <w:tcPr>
            <w:tcW w:w="594" w:type="dxa"/>
            <w:tcBorders>
              <w:left w:val="nil"/>
              <w:bottom w:val="single" w:sz="12" w:space="0" w:color="33CCCC"/>
              <w:right w:val="nil"/>
            </w:tcBorders>
            <w:shd w:val="clear" w:color="auto" w:fill="FFFFFF" w:themeFill="background1"/>
          </w:tcPr>
          <w:p w14:paraId="20AC8505" w14:textId="741540F0" w:rsidR="00B663A8" w:rsidRPr="00C25390" w:rsidRDefault="00B124E7" w:rsidP="00B443B5">
            <w:pPr>
              <w:pStyle w:val="SlogTABELAzapstukrepa"/>
              <w:spacing w:line="276" w:lineRule="auto"/>
              <w:rPr>
                <w:b w:val="0"/>
                <w:bCs w:val="0"/>
                <w:color w:val="767171" w:themeColor="background2" w:themeShade="80"/>
                <w:szCs w:val="20"/>
              </w:rPr>
            </w:pPr>
            <w:r w:rsidRPr="00C25390">
              <w:rPr>
                <w:b w:val="0"/>
                <w:bCs w:val="0"/>
                <w:color w:val="767171" w:themeColor="background2" w:themeShade="80"/>
                <w:szCs w:val="20"/>
              </w:rPr>
              <w:t>2</w:t>
            </w:r>
          </w:p>
        </w:tc>
        <w:tc>
          <w:tcPr>
            <w:tcW w:w="6479" w:type="dxa"/>
            <w:tcBorders>
              <w:left w:val="nil"/>
              <w:bottom w:val="single" w:sz="12" w:space="0" w:color="33CCCC"/>
            </w:tcBorders>
            <w:shd w:val="clear" w:color="auto" w:fill="auto"/>
          </w:tcPr>
          <w:p w14:paraId="1577C63E" w14:textId="680D1242" w:rsidR="00B663A8" w:rsidRPr="00B739E5" w:rsidRDefault="00F25A43" w:rsidP="00377DCE">
            <w:pPr>
              <w:pStyle w:val="SlogTABELAukrep"/>
              <w:spacing w:line="276" w:lineRule="auto"/>
              <w:rPr>
                <w:color w:val="767171" w:themeColor="background2" w:themeShade="80"/>
                <w:szCs w:val="20"/>
              </w:rPr>
            </w:pPr>
            <w:r w:rsidRPr="00B739E5">
              <w:rPr>
                <w:color w:val="767171" w:themeColor="background2" w:themeShade="80"/>
                <w:szCs w:val="20"/>
              </w:rPr>
              <w:t>Ažurno določanje</w:t>
            </w:r>
            <w:r w:rsidR="00B663A8" w:rsidRPr="00B739E5">
              <w:rPr>
                <w:color w:val="767171" w:themeColor="background2" w:themeShade="80"/>
                <w:szCs w:val="20"/>
              </w:rPr>
              <w:t xml:space="preserve"> </w:t>
            </w:r>
            <w:r w:rsidR="00150E41" w:rsidRPr="00B739E5">
              <w:rPr>
                <w:color w:val="767171" w:themeColor="background2" w:themeShade="80"/>
                <w:szCs w:val="20"/>
              </w:rPr>
              <w:t>upravljavca vsakemu nepremičnemu premoženju v lasti države, ki upravljavca še nima določenega</w:t>
            </w:r>
            <w:r w:rsidR="001B3530" w:rsidRPr="00B739E5">
              <w:rPr>
                <w:color w:val="767171" w:themeColor="background2" w:themeShade="80"/>
                <w:szCs w:val="20"/>
              </w:rPr>
              <w:t xml:space="preserve"> ali </w:t>
            </w:r>
            <w:r w:rsidR="00377DCE">
              <w:rPr>
                <w:color w:val="767171" w:themeColor="background2" w:themeShade="80"/>
                <w:szCs w:val="20"/>
              </w:rPr>
              <w:t>katerega</w:t>
            </w:r>
            <w:r w:rsidR="00617C94" w:rsidRPr="00B739E5">
              <w:rPr>
                <w:color w:val="767171" w:themeColor="background2" w:themeShade="80"/>
                <w:szCs w:val="20"/>
              </w:rPr>
              <w:t xml:space="preserve"> upravljavec </w:t>
            </w:r>
            <w:r w:rsidR="00377DCE">
              <w:rPr>
                <w:color w:val="767171" w:themeColor="background2" w:themeShade="80"/>
                <w:szCs w:val="20"/>
              </w:rPr>
              <w:t xml:space="preserve">se </w:t>
            </w:r>
            <w:r w:rsidR="00617C94" w:rsidRPr="00B739E5">
              <w:rPr>
                <w:color w:val="767171" w:themeColor="background2" w:themeShade="80"/>
                <w:szCs w:val="20"/>
              </w:rPr>
              <w:t>spreminja</w:t>
            </w:r>
            <w:r w:rsidR="00150E41" w:rsidRPr="00B739E5">
              <w:rPr>
                <w:color w:val="767171" w:themeColor="background2" w:themeShade="80"/>
                <w:szCs w:val="20"/>
              </w:rPr>
              <w:t>.</w:t>
            </w:r>
          </w:p>
        </w:tc>
        <w:tc>
          <w:tcPr>
            <w:tcW w:w="1984" w:type="dxa"/>
            <w:tcBorders>
              <w:bottom w:val="single" w:sz="12" w:space="0" w:color="33CCCC"/>
              <w:right w:val="nil"/>
            </w:tcBorders>
            <w:shd w:val="clear" w:color="auto" w:fill="FFFFFF" w:themeFill="background1"/>
            <w:vAlign w:val="center"/>
          </w:tcPr>
          <w:p w14:paraId="2EFCFF8F" w14:textId="07FB050E" w:rsidR="00B663A8" w:rsidRPr="00B739E5" w:rsidRDefault="000302E1" w:rsidP="00CE21DD">
            <w:pPr>
              <w:pStyle w:val="Kazalovsebine1"/>
            </w:pPr>
            <w:r w:rsidRPr="00B739E5">
              <w:t>U</w:t>
            </w:r>
            <w:r w:rsidR="00150E41" w:rsidRPr="00B739E5">
              <w:t>pravljavec</w:t>
            </w:r>
            <w:r w:rsidRPr="00B739E5">
              <w:t xml:space="preserve"> bodočega</w:t>
            </w:r>
            <w:r w:rsidR="00150E41" w:rsidRPr="00B739E5">
              <w:t xml:space="preserve"> nepremičnega premoženja</w:t>
            </w:r>
            <w:r w:rsidR="00F870AC" w:rsidRPr="00B739E5">
              <w:t>,</w:t>
            </w:r>
            <w:r w:rsidR="00150E41" w:rsidRPr="00B739E5">
              <w:t xml:space="preserve"> </w:t>
            </w:r>
            <w:r w:rsidR="00787821" w:rsidRPr="00B739E5">
              <w:t>pristojni predlagatelji</w:t>
            </w:r>
            <w:r w:rsidR="00F870AC" w:rsidRPr="00B739E5">
              <w:t xml:space="preserve"> in Vlada Republike Slovenije</w:t>
            </w:r>
          </w:p>
        </w:tc>
      </w:tr>
      <w:tr w:rsidR="00975D57" w:rsidRPr="005C7877" w14:paraId="44F098BC" w14:textId="77777777" w:rsidTr="00150E41">
        <w:trPr>
          <w:trHeight w:val="370"/>
        </w:trPr>
        <w:tc>
          <w:tcPr>
            <w:tcW w:w="594" w:type="dxa"/>
            <w:tcBorders>
              <w:left w:val="nil"/>
              <w:bottom w:val="single" w:sz="18" w:space="0" w:color="33CCCC"/>
              <w:right w:val="nil"/>
            </w:tcBorders>
            <w:shd w:val="clear" w:color="auto" w:fill="FFFFFF" w:themeFill="background1"/>
          </w:tcPr>
          <w:p w14:paraId="7868F6C9" w14:textId="3B456724" w:rsidR="00975D57" w:rsidRPr="00B739E5" w:rsidRDefault="00B124E7" w:rsidP="00B443B5">
            <w:pPr>
              <w:pStyle w:val="SlogTABELAzapstukrepa"/>
              <w:spacing w:line="276" w:lineRule="auto"/>
              <w:rPr>
                <w:b w:val="0"/>
                <w:bCs w:val="0"/>
                <w:color w:val="767171" w:themeColor="background2" w:themeShade="80"/>
                <w:szCs w:val="20"/>
              </w:rPr>
            </w:pPr>
            <w:r w:rsidRPr="00B739E5">
              <w:rPr>
                <w:b w:val="0"/>
                <w:bCs w:val="0"/>
                <w:color w:val="767171" w:themeColor="background2" w:themeShade="80"/>
                <w:szCs w:val="20"/>
              </w:rPr>
              <w:t>3</w:t>
            </w:r>
          </w:p>
        </w:tc>
        <w:tc>
          <w:tcPr>
            <w:tcW w:w="6479" w:type="dxa"/>
            <w:tcBorders>
              <w:left w:val="nil"/>
              <w:bottom w:val="single" w:sz="18" w:space="0" w:color="33CCCC"/>
            </w:tcBorders>
            <w:shd w:val="clear" w:color="auto" w:fill="auto"/>
          </w:tcPr>
          <w:p w14:paraId="5A3CAB49" w14:textId="30265676" w:rsidR="005F5536" w:rsidRPr="00B739E5" w:rsidRDefault="0071390D" w:rsidP="00B443B5">
            <w:pPr>
              <w:pStyle w:val="SlogTABELAukrep"/>
              <w:spacing w:line="276" w:lineRule="auto"/>
              <w:rPr>
                <w:color w:val="767171" w:themeColor="background2" w:themeShade="80"/>
                <w:szCs w:val="20"/>
              </w:rPr>
            </w:pPr>
            <w:r w:rsidRPr="00B739E5">
              <w:rPr>
                <w:color w:val="767171" w:themeColor="background2" w:themeShade="80"/>
                <w:szCs w:val="20"/>
              </w:rPr>
              <w:t xml:space="preserve">(1) </w:t>
            </w:r>
            <w:r w:rsidR="005F5536" w:rsidRPr="00B739E5">
              <w:rPr>
                <w:color w:val="767171" w:themeColor="background2" w:themeShade="80"/>
                <w:szCs w:val="20"/>
              </w:rPr>
              <w:t xml:space="preserve">Skrb upravljavcev za </w:t>
            </w:r>
            <w:r w:rsidR="00377DCE">
              <w:rPr>
                <w:color w:val="767171" w:themeColor="background2" w:themeShade="80"/>
                <w:szCs w:val="20"/>
              </w:rPr>
              <w:t>sprotne</w:t>
            </w:r>
            <w:r w:rsidR="00377DCE" w:rsidRPr="00B739E5">
              <w:rPr>
                <w:color w:val="767171" w:themeColor="background2" w:themeShade="80"/>
                <w:szCs w:val="20"/>
              </w:rPr>
              <w:t xml:space="preserve"> </w:t>
            </w:r>
            <w:r w:rsidR="005F5536" w:rsidRPr="00B739E5">
              <w:rPr>
                <w:color w:val="767171" w:themeColor="background2" w:themeShade="80"/>
                <w:szCs w:val="20"/>
              </w:rPr>
              <w:t>vpise upravljavca</w:t>
            </w:r>
            <w:r w:rsidR="00B124E7" w:rsidRPr="00B739E5">
              <w:rPr>
                <w:color w:val="767171" w:themeColor="background2" w:themeShade="80"/>
                <w:szCs w:val="20"/>
              </w:rPr>
              <w:t xml:space="preserve"> </w:t>
            </w:r>
            <w:r w:rsidR="00E2185A" w:rsidRPr="00B739E5">
              <w:rPr>
                <w:color w:val="767171" w:themeColor="background2" w:themeShade="80"/>
                <w:szCs w:val="20"/>
              </w:rPr>
              <w:t>nepremične</w:t>
            </w:r>
            <w:r w:rsidR="00E2185A">
              <w:rPr>
                <w:color w:val="767171" w:themeColor="background2" w:themeShade="80"/>
                <w:szCs w:val="20"/>
              </w:rPr>
              <w:t>ga</w:t>
            </w:r>
            <w:r w:rsidR="00E2185A" w:rsidRPr="00B739E5">
              <w:rPr>
                <w:color w:val="767171" w:themeColor="background2" w:themeShade="80"/>
                <w:szCs w:val="20"/>
              </w:rPr>
              <w:t xml:space="preserve"> </w:t>
            </w:r>
            <w:r w:rsidR="005F5536" w:rsidRPr="00B739E5">
              <w:rPr>
                <w:color w:val="767171" w:themeColor="background2" w:themeShade="80"/>
                <w:szCs w:val="20"/>
              </w:rPr>
              <w:t>premoženj</w:t>
            </w:r>
            <w:r w:rsidR="00E2185A">
              <w:rPr>
                <w:color w:val="767171" w:themeColor="background2" w:themeShade="80"/>
                <w:szCs w:val="20"/>
              </w:rPr>
              <w:t>a</w:t>
            </w:r>
            <w:r w:rsidR="005F5536" w:rsidRPr="00B739E5">
              <w:rPr>
                <w:color w:val="767171" w:themeColor="background2" w:themeShade="80"/>
                <w:szCs w:val="20"/>
              </w:rPr>
              <w:t xml:space="preserve"> v lasti države, ki ga imajo v upravljanju ali bi moralo biti v njihovem upravljanju</w:t>
            </w:r>
            <w:r w:rsidR="00E2185A">
              <w:rPr>
                <w:color w:val="767171" w:themeColor="background2" w:themeShade="80"/>
                <w:szCs w:val="20"/>
              </w:rPr>
              <w:t>,</w:t>
            </w:r>
            <w:r w:rsidR="005F5536" w:rsidRPr="00B739E5">
              <w:rPr>
                <w:color w:val="767171" w:themeColor="background2" w:themeShade="80"/>
                <w:szCs w:val="20"/>
              </w:rPr>
              <w:t xml:space="preserve"> v katastru nepremičnin.</w:t>
            </w:r>
            <w:r w:rsidRPr="00B739E5">
              <w:rPr>
                <w:color w:val="767171" w:themeColor="background2" w:themeShade="80"/>
                <w:szCs w:val="20"/>
              </w:rPr>
              <w:t xml:space="preserve"> Za ustrezno evidentiranega upravljavca v katastru nepremičnin se šteje, če je pri posameznem nepremičnem premoženju v lasti države evidentiran ustrezen dokončni upravljavec.</w:t>
            </w:r>
          </w:p>
          <w:p w14:paraId="6DD06D42" w14:textId="3E7AB3CE" w:rsidR="0036151A" w:rsidRPr="00B739E5" w:rsidRDefault="0071390D" w:rsidP="00CE21DD">
            <w:pPr>
              <w:pStyle w:val="SlogTABELAukrep"/>
              <w:spacing w:line="276" w:lineRule="auto"/>
              <w:rPr>
                <w:color w:val="767171" w:themeColor="background2" w:themeShade="80"/>
                <w:szCs w:val="20"/>
              </w:rPr>
            </w:pPr>
            <w:r w:rsidRPr="00B739E5">
              <w:rPr>
                <w:color w:val="767171" w:themeColor="background2" w:themeShade="80"/>
                <w:szCs w:val="20"/>
              </w:rPr>
              <w:t xml:space="preserve">(2) </w:t>
            </w:r>
            <w:r w:rsidR="005F5536" w:rsidRPr="00B739E5">
              <w:rPr>
                <w:color w:val="767171" w:themeColor="background2" w:themeShade="80"/>
                <w:szCs w:val="20"/>
              </w:rPr>
              <w:t xml:space="preserve">Skrb upravljavcev za </w:t>
            </w:r>
            <w:r w:rsidR="00CE21DD">
              <w:rPr>
                <w:color w:val="767171" w:themeColor="background2" w:themeShade="80"/>
                <w:szCs w:val="20"/>
              </w:rPr>
              <w:t>sprotne</w:t>
            </w:r>
            <w:r w:rsidR="00CE21DD" w:rsidRPr="00B739E5">
              <w:rPr>
                <w:color w:val="767171" w:themeColor="background2" w:themeShade="80"/>
                <w:szCs w:val="20"/>
              </w:rPr>
              <w:t xml:space="preserve"> </w:t>
            </w:r>
            <w:r w:rsidR="005F5536" w:rsidRPr="00B739E5">
              <w:rPr>
                <w:color w:val="767171" w:themeColor="background2" w:themeShade="80"/>
                <w:szCs w:val="20"/>
              </w:rPr>
              <w:t>vpise sprememb in izbris</w:t>
            </w:r>
            <w:r w:rsidR="00586A20">
              <w:rPr>
                <w:color w:val="767171" w:themeColor="background2" w:themeShade="80"/>
                <w:szCs w:val="20"/>
              </w:rPr>
              <w:t>e</w:t>
            </w:r>
            <w:r w:rsidR="005F5536" w:rsidRPr="00B739E5">
              <w:rPr>
                <w:color w:val="767171" w:themeColor="background2" w:themeShade="80"/>
                <w:szCs w:val="20"/>
              </w:rPr>
              <w:t xml:space="preserve"> </w:t>
            </w:r>
            <w:r w:rsidRPr="00B739E5">
              <w:rPr>
                <w:color w:val="767171" w:themeColor="background2" w:themeShade="80"/>
                <w:szCs w:val="20"/>
              </w:rPr>
              <w:t xml:space="preserve">vpisanega </w:t>
            </w:r>
            <w:r w:rsidR="005F5536" w:rsidRPr="00B739E5">
              <w:rPr>
                <w:color w:val="767171" w:themeColor="background2" w:themeShade="80"/>
                <w:szCs w:val="20"/>
              </w:rPr>
              <w:t xml:space="preserve">upravljavca v katastru nepremičnin </w:t>
            </w:r>
            <w:r w:rsidR="007A016E" w:rsidRPr="00B739E5">
              <w:rPr>
                <w:color w:val="767171" w:themeColor="background2" w:themeShade="80"/>
                <w:szCs w:val="20"/>
              </w:rPr>
              <w:t xml:space="preserve">pri nepremičnem premoženju, ki ni ali ni več v lasti države </w:t>
            </w:r>
            <w:r w:rsidR="000D7BFB" w:rsidRPr="00B739E5">
              <w:rPr>
                <w:color w:val="767171" w:themeColor="background2" w:themeShade="80"/>
                <w:szCs w:val="20"/>
              </w:rPr>
              <w:t>ali ni več v njihovem upravljanju</w:t>
            </w:r>
            <w:r w:rsidR="000B3546" w:rsidRPr="00B739E5">
              <w:rPr>
                <w:color w:val="767171" w:themeColor="background2" w:themeShade="80"/>
                <w:szCs w:val="20"/>
              </w:rPr>
              <w:t>,</w:t>
            </w:r>
            <w:r w:rsidR="000D7BFB" w:rsidRPr="00B739E5">
              <w:rPr>
                <w:color w:val="767171" w:themeColor="background2" w:themeShade="80"/>
                <w:szCs w:val="20"/>
              </w:rPr>
              <w:t xml:space="preserve"> </w:t>
            </w:r>
            <w:r w:rsidRPr="00B739E5">
              <w:rPr>
                <w:color w:val="767171" w:themeColor="background2" w:themeShade="80"/>
                <w:szCs w:val="20"/>
              </w:rPr>
              <w:t>ter</w:t>
            </w:r>
            <w:r w:rsidR="005F5536" w:rsidRPr="00B739E5">
              <w:rPr>
                <w:color w:val="767171" w:themeColor="background2" w:themeShade="80"/>
                <w:szCs w:val="20"/>
              </w:rPr>
              <w:t xml:space="preserve"> zagotavljanje tehničnih </w:t>
            </w:r>
            <w:r w:rsidRPr="00B739E5">
              <w:rPr>
                <w:color w:val="767171" w:themeColor="background2" w:themeShade="80"/>
                <w:szCs w:val="20"/>
              </w:rPr>
              <w:t xml:space="preserve">in drugih </w:t>
            </w:r>
            <w:r w:rsidR="005F5536" w:rsidRPr="00B739E5">
              <w:rPr>
                <w:color w:val="767171" w:themeColor="background2" w:themeShade="80"/>
                <w:szCs w:val="20"/>
              </w:rPr>
              <w:t xml:space="preserve">rešitev za avtomatičen izbris upravljavca pri </w:t>
            </w:r>
            <w:r w:rsidRPr="00B739E5">
              <w:rPr>
                <w:color w:val="767171" w:themeColor="background2" w:themeShade="80"/>
                <w:szCs w:val="20"/>
              </w:rPr>
              <w:t xml:space="preserve">nepremičnem premoženju, ki ni </w:t>
            </w:r>
            <w:r w:rsidR="001A7472" w:rsidRPr="00B739E5">
              <w:rPr>
                <w:color w:val="767171" w:themeColor="background2" w:themeShade="80"/>
                <w:szCs w:val="20"/>
              </w:rPr>
              <w:t xml:space="preserve">ali </w:t>
            </w:r>
            <w:r w:rsidRPr="00B739E5">
              <w:rPr>
                <w:color w:val="767171" w:themeColor="background2" w:themeShade="80"/>
                <w:szCs w:val="20"/>
              </w:rPr>
              <w:t>ni več v lasti države.</w:t>
            </w:r>
          </w:p>
        </w:tc>
        <w:tc>
          <w:tcPr>
            <w:tcW w:w="1984" w:type="dxa"/>
            <w:tcBorders>
              <w:bottom w:val="single" w:sz="18" w:space="0" w:color="33CCCC"/>
              <w:right w:val="nil"/>
            </w:tcBorders>
            <w:shd w:val="clear" w:color="auto" w:fill="FFFFFF" w:themeFill="background1"/>
            <w:vAlign w:val="center"/>
          </w:tcPr>
          <w:p w14:paraId="6FFC8113" w14:textId="3011BF3D" w:rsidR="00975D57" w:rsidRPr="00B739E5" w:rsidRDefault="00B01AD9" w:rsidP="00B443B5">
            <w:pPr>
              <w:pStyle w:val="SlogTABELAukrep"/>
              <w:spacing w:line="276" w:lineRule="auto"/>
              <w:jc w:val="left"/>
              <w:rPr>
                <w:color w:val="767171" w:themeColor="background2" w:themeShade="80"/>
                <w:szCs w:val="20"/>
              </w:rPr>
            </w:pPr>
            <w:r w:rsidRPr="00B739E5">
              <w:rPr>
                <w:color w:val="767171" w:themeColor="background2" w:themeShade="80"/>
                <w:szCs w:val="20"/>
              </w:rPr>
              <w:t>Upravljavci</w:t>
            </w:r>
            <w:r w:rsidR="002C1C73" w:rsidRPr="00B739E5">
              <w:rPr>
                <w:color w:val="767171" w:themeColor="background2" w:themeShade="80"/>
                <w:szCs w:val="20"/>
              </w:rPr>
              <w:t xml:space="preserve"> </w:t>
            </w:r>
            <w:r w:rsidR="00150E41" w:rsidRPr="00B739E5">
              <w:rPr>
                <w:color w:val="767171" w:themeColor="background2" w:themeShade="80"/>
                <w:szCs w:val="20"/>
              </w:rPr>
              <w:t>nepremičnega premoženja države</w:t>
            </w:r>
            <w:r w:rsidR="00B124E7" w:rsidRPr="00B739E5">
              <w:rPr>
                <w:color w:val="767171" w:themeColor="background2" w:themeShade="80"/>
                <w:szCs w:val="20"/>
              </w:rPr>
              <w:t xml:space="preserve">, pristojni predlagatelji, </w:t>
            </w:r>
            <w:r w:rsidR="004256B1" w:rsidRPr="00B739E5">
              <w:rPr>
                <w:color w:val="767171" w:themeColor="background2" w:themeShade="80"/>
                <w:szCs w:val="20"/>
              </w:rPr>
              <w:t>Geodetska uprava Republike Slovenije</w:t>
            </w:r>
          </w:p>
        </w:tc>
      </w:tr>
    </w:tbl>
    <w:p w14:paraId="19D9BB43" w14:textId="060B3F18" w:rsidR="0002729F" w:rsidRPr="00B739E5" w:rsidRDefault="004F4E1A" w:rsidP="009B7A6C">
      <w:pPr>
        <w:pStyle w:val="Naslov2breztevilke"/>
      </w:pPr>
      <w:bookmarkStart w:id="82" w:name="_Hlk179961765"/>
      <w:bookmarkStart w:id="83" w:name="_Toc219122297"/>
      <w:r>
        <w:t xml:space="preserve">VII.3 </w:t>
      </w:r>
      <w:r w:rsidR="0002729F" w:rsidRPr="00B739E5">
        <w:t>Urejenost evidenčnega stanja</w:t>
      </w:r>
      <w:bookmarkEnd w:id="82"/>
      <w:bookmarkEnd w:id="83"/>
    </w:p>
    <w:p w14:paraId="1E2D3945" w14:textId="19EBCC2B" w:rsidR="00BF1F27" w:rsidRPr="00B739E5" w:rsidRDefault="006309F0" w:rsidP="00BF1F27">
      <w:pPr>
        <w:rPr>
          <w:color w:val="767171" w:themeColor="background2" w:themeShade="80"/>
        </w:rPr>
      </w:pPr>
      <w:r>
        <w:t>Urejanje</w:t>
      </w:r>
      <w:r w:rsidR="001B0020">
        <w:t xml:space="preserve"> evidenčnega stanja nepremičnega premoženja države v</w:t>
      </w:r>
      <w:r w:rsidR="009A71FA">
        <w:t xml:space="preserve"> </w:t>
      </w:r>
      <w:r w:rsidR="001B0020">
        <w:t>zemljiški knjigi</w:t>
      </w:r>
      <w:r w:rsidR="009A71FA">
        <w:t xml:space="preserve"> in</w:t>
      </w:r>
      <w:r w:rsidR="001B0020">
        <w:t xml:space="preserve"> katastru nepremičnin, </w:t>
      </w:r>
      <w:r w:rsidR="00BF1F27">
        <w:t xml:space="preserve">ki sta temeljni </w:t>
      </w:r>
      <w:r w:rsidR="002106B8">
        <w:t xml:space="preserve">nepremičninski </w:t>
      </w:r>
      <w:r w:rsidR="00BF1F27">
        <w:t xml:space="preserve">evidenci, ter </w:t>
      </w:r>
      <w:r w:rsidR="001B0020">
        <w:t>IS Gospodar</w:t>
      </w:r>
      <w:r w:rsidR="009A71FA">
        <w:t xml:space="preserve"> in </w:t>
      </w:r>
      <w:r w:rsidR="001B0020">
        <w:t>evidenc</w:t>
      </w:r>
      <w:r w:rsidR="009A71FA">
        <w:t>i</w:t>
      </w:r>
      <w:r w:rsidR="001B0020">
        <w:t xml:space="preserve">, ki </w:t>
      </w:r>
      <w:r w:rsidR="009963F6">
        <w:t>ureja materialno in finančno poslovanje (</w:t>
      </w:r>
      <w:r w:rsidR="00AD4E65">
        <w:t>r</w:t>
      </w:r>
      <w:r w:rsidR="00B124E7">
        <w:t>egister osnovnih sredstev</w:t>
      </w:r>
      <w:r w:rsidR="009963F6">
        <w:t>)</w:t>
      </w:r>
      <w:r w:rsidR="00F82D76">
        <w:t>,</w:t>
      </w:r>
      <w:r w:rsidR="009963F6">
        <w:t xml:space="preserve"> </w:t>
      </w:r>
      <w:r w:rsidR="00BF1F27">
        <w:t>je</w:t>
      </w:r>
      <w:r>
        <w:t xml:space="preserve"> </w:t>
      </w:r>
      <w:r w:rsidR="009963F6">
        <w:t>nalog</w:t>
      </w:r>
      <w:r w:rsidR="00BF1F27">
        <w:t>a</w:t>
      </w:r>
      <w:r w:rsidR="009963F6">
        <w:t xml:space="preserve"> upravljavca v okviru skrbi za pravno urejenost nepremičnega premoženja države</w:t>
      </w:r>
      <w:r w:rsidR="00846174" w:rsidRPr="00846174">
        <w:t xml:space="preserve"> </w:t>
      </w:r>
      <w:r w:rsidR="00846174">
        <w:t xml:space="preserve">in </w:t>
      </w:r>
      <w:r w:rsidR="0037697D">
        <w:t xml:space="preserve">spada </w:t>
      </w:r>
      <w:r w:rsidR="00846174">
        <w:t>v nabor zakonsko določenih nalog upravljanja, ki jih izvaja upravljavec nepremičnega premoženja države</w:t>
      </w:r>
      <w:r w:rsidR="009963F6">
        <w:t>.</w:t>
      </w:r>
      <w:r w:rsidR="00846174">
        <w:rPr>
          <w:rStyle w:val="Sprotnaopomba-sklic"/>
        </w:rPr>
        <w:footnoteReference w:id="52"/>
      </w:r>
      <w:r w:rsidR="009963F6">
        <w:t xml:space="preserve"> </w:t>
      </w:r>
      <w:r w:rsidR="002B0073">
        <w:t>Urejenost evidenčnega stanja</w:t>
      </w:r>
      <w:r w:rsidR="00AC164E">
        <w:t xml:space="preserve"> je </w:t>
      </w:r>
      <w:r w:rsidR="00C22075">
        <w:t>izhodišče</w:t>
      </w:r>
      <w:r w:rsidR="00AC164E">
        <w:t xml:space="preserve"> za opravljanje nadaljnjih aktivnosti upravljalca v zvezi z nepremičnim premoženjem države.</w:t>
      </w:r>
      <w:r w:rsidR="00C22075">
        <w:rPr>
          <w:rStyle w:val="Sprotnaopomba-sklic"/>
        </w:rPr>
        <w:footnoteReference w:id="53"/>
      </w:r>
      <w:r w:rsidR="00AC164E">
        <w:t xml:space="preserve"> Urejanje evidenčnega stanja</w:t>
      </w:r>
      <w:r w:rsidR="002B0073">
        <w:t xml:space="preserve"> nepremičnega premoženja države načeloma </w:t>
      </w:r>
      <w:r w:rsidR="004F0C53">
        <w:t xml:space="preserve">pomeni </w:t>
      </w:r>
      <w:r w:rsidR="0071390D">
        <w:t xml:space="preserve">tudi </w:t>
      </w:r>
      <w:r w:rsidR="002B0073">
        <w:t>predhodno ureditev dejanskega in pravnega stanja nepremičnega premoženja</w:t>
      </w:r>
      <w:r w:rsidR="002B678A">
        <w:t xml:space="preserve">, kar zajema </w:t>
      </w:r>
      <w:r w:rsidR="002B0073">
        <w:t xml:space="preserve">izvedbo ustreznih postopkov </w:t>
      </w:r>
      <w:r w:rsidR="00B94EA2">
        <w:t xml:space="preserve">prepoznavanja </w:t>
      </w:r>
      <w:r w:rsidR="002B0073">
        <w:t>tako nepremičnega premoženja kot z njim povezanih subjektov</w:t>
      </w:r>
      <w:r w:rsidR="00846174">
        <w:t xml:space="preserve">, postopkov </w:t>
      </w:r>
      <w:r w:rsidR="002B678A">
        <w:t xml:space="preserve">urejanja ter </w:t>
      </w:r>
      <w:r w:rsidR="00CE21DD">
        <w:t xml:space="preserve">tudi </w:t>
      </w:r>
      <w:r w:rsidR="00846174">
        <w:t xml:space="preserve">postopkov </w:t>
      </w:r>
      <w:r w:rsidR="002B678A">
        <w:t>ustreznega evidentiranja</w:t>
      </w:r>
      <w:r w:rsidR="00C45FA9">
        <w:t xml:space="preserve">, </w:t>
      </w:r>
      <w:r w:rsidR="00CE21DD">
        <w:t xml:space="preserve">poleg tega </w:t>
      </w:r>
      <w:r w:rsidR="00C45FA9">
        <w:t xml:space="preserve">pa tudi </w:t>
      </w:r>
      <w:r w:rsidR="00CE21DD">
        <w:t xml:space="preserve">sprotno </w:t>
      </w:r>
      <w:r w:rsidR="00C45FA9">
        <w:t xml:space="preserve">evidentiranje vseh </w:t>
      </w:r>
      <w:r w:rsidR="00664AAD">
        <w:t xml:space="preserve">pomembnih </w:t>
      </w:r>
      <w:r w:rsidR="00C45FA9">
        <w:t xml:space="preserve">dogodkov, dejstev in sprememb, ki se nanašajo na nepremično premoženje države. </w:t>
      </w:r>
      <w:r w:rsidR="00846174">
        <w:t xml:space="preserve">Rezultat teh postopkov se </w:t>
      </w:r>
      <w:r w:rsidR="0071390D">
        <w:t>odraža</w:t>
      </w:r>
      <w:r w:rsidR="002B0073">
        <w:t xml:space="preserve"> v urejenosti evidenčnega stanja nepremičnega premoženja države. </w:t>
      </w:r>
      <w:r w:rsidR="00846174">
        <w:t>N</w:t>
      </w:r>
      <w:r w:rsidR="002B0073">
        <w:t xml:space="preserve">aloge, ki </w:t>
      </w:r>
      <w:r w:rsidR="00846174">
        <w:t xml:space="preserve">privedejo do </w:t>
      </w:r>
      <w:r w:rsidR="00C45FA9">
        <w:t xml:space="preserve">vsakokratnega </w:t>
      </w:r>
      <w:r w:rsidR="00846174">
        <w:t>urejenega evidenčnega stanja posameznega nepremičnega premoženja države</w:t>
      </w:r>
      <w:r w:rsidR="00F82D76">
        <w:t>,</w:t>
      </w:r>
      <w:r w:rsidR="00846174">
        <w:t xml:space="preserve"> </w:t>
      </w:r>
      <w:r w:rsidR="002B0073">
        <w:t xml:space="preserve">so </w:t>
      </w:r>
      <w:r w:rsidR="00BA5D34">
        <w:t xml:space="preserve">posebne </w:t>
      </w:r>
      <w:r w:rsidR="002B0073">
        <w:t xml:space="preserve">glede </w:t>
      </w:r>
      <w:r w:rsidR="0071390D">
        <w:t xml:space="preserve">na vsebino </w:t>
      </w:r>
      <w:r w:rsidR="002B0073">
        <w:t>posamezne evidence</w:t>
      </w:r>
      <w:r w:rsidR="002B678A">
        <w:t xml:space="preserve">. </w:t>
      </w:r>
      <w:r w:rsidR="006A4EE5">
        <w:t xml:space="preserve">Upravljavci pa morajo </w:t>
      </w:r>
      <w:r w:rsidR="004F0C53">
        <w:t>upoštevati</w:t>
      </w:r>
      <w:r w:rsidR="006A4EE5">
        <w:t xml:space="preserve"> tudi</w:t>
      </w:r>
      <w:r w:rsidR="007516AC">
        <w:t xml:space="preserve"> svoje obveznosti in urejenost podatkov, ki se nanašajo na druge </w:t>
      </w:r>
      <w:r w:rsidR="00B706CA">
        <w:t xml:space="preserve">predpisane </w:t>
      </w:r>
      <w:r w:rsidR="005C16B4">
        <w:t xml:space="preserve">primarne </w:t>
      </w:r>
      <w:r w:rsidR="007516AC">
        <w:t>evidence</w:t>
      </w:r>
      <w:r w:rsidR="006A4EE5">
        <w:t xml:space="preserve">, </w:t>
      </w:r>
      <w:r w:rsidR="00996F64">
        <w:t>na primer</w:t>
      </w:r>
      <w:r w:rsidR="004F0C53">
        <w:t xml:space="preserve"> na</w:t>
      </w:r>
      <w:r w:rsidR="007516AC">
        <w:t xml:space="preserve"> evidenco trga nepremičnin,</w:t>
      </w:r>
      <w:r w:rsidR="006A4EE5">
        <w:t xml:space="preserve"> evidenco vrednotenja nepremičnin</w:t>
      </w:r>
      <w:r w:rsidR="00B124E7">
        <w:t>,</w:t>
      </w:r>
      <w:r w:rsidR="00AD4E65">
        <w:t xml:space="preserve"> </w:t>
      </w:r>
      <w:r w:rsidR="00FE0B51">
        <w:t>e</w:t>
      </w:r>
      <w:r w:rsidR="00AD4E65">
        <w:t>nergetsko knjigovodstvo</w:t>
      </w:r>
      <w:r w:rsidR="006A4EE5">
        <w:t>.</w:t>
      </w:r>
    </w:p>
    <w:p w14:paraId="5FF90B3F" w14:textId="038DE72E" w:rsidR="001E323E" w:rsidRPr="00B739E5" w:rsidRDefault="00F966E2" w:rsidP="001052DA">
      <w:pPr>
        <w:rPr>
          <w:color w:val="767171" w:themeColor="background2" w:themeShade="80"/>
          <w:sz w:val="18"/>
          <w:szCs w:val="18"/>
        </w:rPr>
      </w:pPr>
      <w:r>
        <w:rPr>
          <w:color w:val="767171" w:themeColor="background2" w:themeShade="80"/>
          <w:sz w:val="18"/>
          <w:szCs w:val="18"/>
        </w:rPr>
        <w:t>Preglednica</w:t>
      </w:r>
      <w:r w:rsidRPr="00B739E5">
        <w:rPr>
          <w:color w:val="767171" w:themeColor="background2" w:themeShade="80"/>
          <w:sz w:val="18"/>
          <w:szCs w:val="18"/>
        </w:rPr>
        <w:t xml:space="preserve"> </w:t>
      </w:r>
      <w:r w:rsidR="001E323E" w:rsidRPr="00B739E5">
        <w:rPr>
          <w:i/>
          <w:iCs/>
          <w:color w:val="767171" w:themeColor="background2" w:themeShade="80"/>
          <w:sz w:val="18"/>
          <w:szCs w:val="18"/>
        </w:rPr>
        <w:fldChar w:fldCharType="begin"/>
      </w:r>
      <w:r w:rsidR="001E323E" w:rsidRPr="00B739E5">
        <w:rPr>
          <w:color w:val="767171" w:themeColor="background2" w:themeShade="80"/>
          <w:sz w:val="18"/>
          <w:szCs w:val="18"/>
        </w:rPr>
        <w:instrText xml:space="preserve"> SEQ Tabela \* ARABIC </w:instrText>
      </w:r>
      <w:r w:rsidR="001E323E" w:rsidRPr="00B739E5">
        <w:rPr>
          <w:i/>
          <w:iCs/>
          <w:color w:val="767171" w:themeColor="background2" w:themeShade="80"/>
          <w:sz w:val="18"/>
          <w:szCs w:val="18"/>
        </w:rPr>
        <w:fldChar w:fldCharType="separate"/>
      </w:r>
      <w:r w:rsidR="00A33820">
        <w:rPr>
          <w:noProof/>
          <w:color w:val="767171" w:themeColor="background2" w:themeShade="80"/>
          <w:sz w:val="18"/>
          <w:szCs w:val="18"/>
        </w:rPr>
        <w:t>9</w:t>
      </w:r>
      <w:r w:rsidR="001E323E" w:rsidRPr="00B739E5">
        <w:rPr>
          <w:i/>
          <w:iCs/>
          <w:color w:val="767171" w:themeColor="background2" w:themeShade="80"/>
          <w:sz w:val="18"/>
          <w:szCs w:val="18"/>
        </w:rPr>
        <w:fldChar w:fldCharType="end"/>
      </w:r>
      <w:r w:rsidR="001E323E" w:rsidRPr="00B739E5">
        <w:rPr>
          <w:color w:val="767171" w:themeColor="background2" w:themeShade="80"/>
          <w:sz w:val="18"/>
          <w:szCs w:val="18"/>
        </w:rPr>
        <w:t>: Ključn</w:t>
      </w:r>
      <w:r w:rsidR="001B40A4">
        <w:rPr>
          <w:color w:val="767171" w:themeColor="background2" w:themeShade="80"/>
          <w:sz w:val="18"/>
          <w:szCs w:val="18"/>
        </w:rPr>
        <w:t>i</w:t>
      </w:r>
      <w:r w:rsidR="001E323E" w:rsidRPr="00B739E5">
        <w:rPr>
          <w:color w:val="767171" w:themeColor="background2" w:themeShade="80"/>
          <w:sz w:val="18"/>
          <w:szCs w:val="18"/>
        </w:rPr>
        <w:t xml:space="preserve"> usmeritv</w:t>
      </w:r>
      <w:r w:rsidR="001B40A4">
        <w:rPr>
          <w:color w:val="767171" w:themeColor="background2" w:themeShade="80"/>
          <w:sz w:val="18"/>
          <w:szCs w:val="18"/>
        </w:rPr>
        <w:t>i</w:t>
      </w:r>
      <w:r w:rsidR="001E323E" w:rsidRPr="00B739E5">
        <w:rPr>
          <w:color w:val="767171" w:themeColor="background2" w:themeShade="80"/>
          <w:sz w:val="18"/>
          <w:szCs w:val="18"/>
        </w:rPr>
        <w:t xml:space="preserve"> v okviru sklopa strateških usmeritev </w:t>
      </w:r>
      <w:r w:rsidR="006D33BF" w:rsidRPr="00B739E5">
        <w:rPr>
          <w:color w:val="767171" w:themeColor="background2" w:themeShade="80"/>
          <w:sz w:val="18"/>
          <w:szCs w:val="18"/>
        </w:rPr>
        <w:t>urejenost evidenčnega stanja</w:t>
      </w:r>
      <w:r w:rsidR="001E323E" w:rsidRPr="00B739E5">
        <w:rPr>
          <w:color w:val="767171" w:themeColor="background2" w:themeShade="80"/>
          <w:sz w:val="18"/>
          <w:szCs w:val="18"/>
        </w:rPr>
        <w:t xml:space="preserve">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1"/>
        <w:gridCol w:w="6429"/>
        <w:gridCol w:w="2037"/>
      </w:tblGrid>
      <w:tr w:rsidR="00C51ED5" w:rsidRPr="00724537" w14:paraId="36DF0F73" w14:textId="77777777" w:rsidTr="00CE0CFD">
        <w:tc>
          <w:tcPr>
            <w:tcW w:w="591" w:type="dxa"/>
            <w:tcBorders>
              <w:top w:val="single" w:sz="18" w:space="0" w:color="33CCCC"/>
              <w:left w:val="nil"/>
              <w:bottom w:val="single" w:sz="18" w:space="0" w:color="33CCCC"/>
              <w:right w:val="nil"/>
            </w:tcBorders>
            <w:shd w:val="clear" w:color="auto" w:fill="auto"/>
          </w:tcPr>
          <w:p w14:paraId="27EF1A63" w14:textId="77777777" w:rsidR="00C51ED5" w:rsidRPr="005B754E" w:rsidRDefault="00C51ED5" w:rsidP="0043192D">
            <w:pPr>
              <w:spacing w:line="240" w:lineRule="auto"/>
            </w:pPr>
          </w:p>
        </w:tc>
        <w:tc>
          <w:tcPr>
            <w:tcW w:w="6429" w:type="dxa"/>
            <w:tcBorders>
              <w:top w:val="single" w:sz="18" w:space="0" w:color="33CCCC"/>
              <w:left w:val="nil"/>
              <w:bottom w:val="single" w:sz="18" w:space="0" w:color="33CCCC"/>
              <w:right w:val="nil"/>
            </w:tcBorders>
            <w:shd w:val="clear" w:color="auto" w:fill="auto"/>
          </w:tcPr>
          <w:p w14:paraId="1AD407E2" w14:textId="40F11786" w:rsidR="00C51ED5" w:rsidRPr="00B739E5" w:rsidRDefault="00C51ED5" w:rsidP="0043192D">
            <w:pPr>
              <w:spacing w:before="80" w:after="80"/>
              <w:rPr>
                <w:color w:val="595959" w:themeColor="text1" w:themeTint="A6"/>
                <w:sz w:val="18"/>
                <w:szCs w:val="18"/>
              </w:rPr>
            </w:pPr>
            <w:r w:rsidRPr="00B739E5">
              <w:rPr>
                <w:color w:val="595959" w:themeColor="text1" w:themeTint="A6"/>
                <w:spacing w:val="20"/>
                <w:sz w:val="16"/>
                <w:szCs w:val="16"/>
              </w:rPr>
              <w:t>Ključn</w:t>
            </w:r>
            <w:r w:rsidR="001B40A4">
              <w:rPr>
                <w:color w:val="595959" w:themeColor="text1" w:themeTint="A6"/>
                <w:spacing w:val="20"/>
                <w:sz w:val="16"/>
                <w:szCs w:val="16"/>
              </w:rPr>
              <w:t>i</w:t>
            </w:r>
            <w:r w:rsidRPr="00B739E5">
              <w:rPr>
                <w:color w:val="595959" w:themeColor="text1" w:themeTint="A6"/>
                <w:spacing w:val="20"/>
                <w:sz w:val="16"/>
                <w:szCs w:val="16"/>
              </w:rPr>
              <w:t xml:space="preserve"> usmeritv</w:t>
            </w:r>
            <w:r w:rsidR="001B40A4">
              <w:rPr>
                <w:color w:val="595959" w:themeColor="text1" w:themeTint="A6"/>
                <w:spacing w:val="20"/>
                <w:sz w:val="16"/>
                <w:szCs w:val="16"/>
              </w:rPr>
              <w:t>i</w:t>
            </w:r>
          </w:p>
        </w:tc>
        <w:tc>
          <w:tcPr>
            <w:tcW w:w="2037" w:type="dxa"/>
            <w:tcBorders>
              <w:top w:val="single" w:sz="18" w:space="0" w:color="33CCCC"/>
              <w:left w:val="nil"/>
              <w:bottom w:val="single" w:sz="18" w:space="0" w:color="33CCCC"/>
              <w:right w:val="nil"/>
            </w:tcBorders>
            <w:shd w:val="clear" w:color="auto" w:fill="auto"/>
            <w:vAlign w:val="center"/>
          </w:tcPr>
          <w:p w14:paraId="533F1A41" w14:textId="77777777" w:rsidR="00C51ED5" w:rsidRPr="00B739E5" w:rsidRDefault="00C51ED5" w:rsidP="002304FE">
            <w:pPr>
              <w:spacing w:before="80" w:after="80"/>
              <w:rPr>
                <w:color w:val="595959" w:themeColor="text1" w:themeTint="A6"/>
                <w:sz w:val="18"/>
                <w:szCs w:val="18"/>
              </w:rPr>
            </w:pPr>
            <w:r w:rsidRPr="00B739E5">
              <w:rPr>
                <w:color w:val="595959" w:themeColor="text1" w:themeTint="A6"/>
                <w:spacing w:val="20"/>
                <w:sz w:val="16"/>
                <w:szCs w:val="16"/>
              </w:rPr>
              <w:t>Nosilci usmeritve</w:t>
            </w:r>
          </w:p>
        </w:tc>
      </w:tr>
      <w:tr w:rsidR="009A71FA" w:rsidRPr="00724537" w14:paraId="26658FC4" w14:textId="77777777" w:rsidTr="00CE0CFD">
        <w:tc>
          <w:tcPr>
            <w:tcW w:w="591" w:type="dxa"/>
            <w:tcBorders>
              <w:top w:val="single" w:sz="18" w:space="0" w:color="33CCCC"/>
              <w:left w:val="nil"/>
              <w:bottom w:val="single" w:sz="12" w:space="0" w:color="33CCCC"/>
              <w:right w:val="nil"/>
            </w:tcBorders>
            <w:shd w:val="clear" w:color="auto" w:fill="auto"/>
          </w:tcPr>
          <w:p w14:paraId="41E8BEC3" w14:textId="5EAEA1C9" w:rsidR="009A71FA" w:rsidRPr="005B754E" w:rsidRDefault="00AD4E65" w:rsidP="0043192D">
            <w:pPr>
              <w:spacing w:line="240" w:lineRule="auto"/>
            </w:pPr>
            <w:r w:rsidRPr="00B739E5">
              <w:rPr>
                <w:color w:val="767171" w:themeColor="background2" w:themeShade="80"/>
              </w:rPr>
              <w:t>1</w:t>
            </w:r>
          </w:p>
        </w:tc>
        <w:tc>
          <w:tcPr>
            <w:tcW w:w="6429" w:type="dxa"/>
            <w:tcBorders>
              <w:top w:val="single" w:sz="18" w:space="0" w:color="33CCCC"/>
              <w:left w:val="nil"/>
              <w:bottom w:val="single" w:sz="12" w:space="0" w:color="33CCCC"/>
            </w:tcBorders>
            <w:shd w:val="clear" w:color="auto" w:fill="auto"/>
          </w:tcPr>
          <w:p w14:paraId="5E53E551" w14:textId="7CCB4F55" w:rsidR="002304FE" w:rsidRPr="00B739E5" w:rsidRDefault="00AD4E65" w:rsidP="00027AF4">
            <w:pPr>
              <w:spacing w:before="80" w:after="80"/>
              <w:rPr>
                <w:color w:val="767171" w:themeColor="background2" w:themeShade="80"/>
              </w:rPr>
            </w:pPr>
            <w:r w:rsidRPr="00B739E5">
              <w:rPr>
                <w:color w:val="767171" w:themeColor="background2" w:themeShade="80"/>
              </w:rPr>
              <w:t xml:space="preserve">(1) </w:t>
            </w:r>
            <w:r w:rsidR="002304FE" w:rsidRPr="00B739E5">
              <w:rPr>
                <w:color w:val="767171" w:themeColor="background2" w:themeShade="80"/>
              </w:rPr>
              <w:t xml:space="preserve">Skrben in aktiven pristop upravljavcev </w:t>
            </w:r>
            <w:r w:rsidR="008915E7" w:rsidRPr="00B739E5">
              <w:rPr>
                <w:color w:val="767171" w:themeColor="background2" w:themeShade="80"/>
              </w:rPr>
              <w:t xml:space="preserve">in </w:t>
            </w:r>
            <w:r w:rsidR="002304FE" w:rsidRPr="00B739E5">
              <w:rPr>
                <w:color w:val="767171" w:themeColor="background2" w:themeShade="80"/>
              </w:rPr>
              <w:t>upravljavcev</w:t>
            </w:r>
            <w:r w:rsidR="000302E1" w:rsidRPr="00B739E5">
              <w:rPr>
                <w:color w:val="767171" w:themeColor="background2" w:themeShade="80"/>
              </w:rPr>
              <w:t xml:space="preserve"> </w:t>
            </w:r>
            <w:r w:rsidR="00442938">
              <w:rPr>
                <w:color w:val="767171" w:themeColor="background2" w:themeShade="80"/>
              </w:rPr>
              <w:t>prihodnj</w:t>
            </w:r>
            <w:r w:rsidR="00442938" w:rsidRPr="00B739E5">
              <w:rPr>
                <w:color w:val="767171" w:themeColor="background2" w:themeShade="80"/>
              </w:rPr>
              <w:t xml:space="preserve">ega </w:t>
            </w:r>
            <w:r w:rsidR="002304FE" w:rsidRPr="00B739E5">
              <w:rPr>
                <w:color w:val="767171" w:themeColor="background2" w:themeShade="80"/>
              </w:rPr>
              <w:t xml:space="preserve">nepremičnega premoženja k urejanju evidenčnega stanja </w:t>
            </w:r>
            <w:r w:rsidR="00C17462" w:rsidRPr="00B739E5">
              <w:rPr>
                <w:color w:val="767171" w:themeColor="background2" w:themeShade="80"/>
              </w:rPr>
              <w:t>(</w:t>
            </w:r>
            <w:r w:rsidR="00B7726B" w:rsidRPr="00B739E5">
              <w:rPr>
                <w:color w:val="767171" w:themeColor="background2" w:themeShade="80"/>
              </w:rPr>
              <w:t>dejstev</w:t>
            </w:r>
            <w:r w:rsidR="00C17462" w:rsidRPr="00B739E5">
              <w:rPr>
                <w:color w:val="767171" w:themeColor="background2" w:themeShade="80"/>
              </w:rPr>
              <w:t xml:space="preserve"> in dogodkov) </w:t>
            </w:r>
            <w:r w:rsidR="00DA6B18" w:rsidRPr="00B739E5">
              <w:rPr>
                <w:color w:val="767171" w:themeColor="background2" w:themeShade="80"/>
              </w:rPr>
              <w:t>v zvezi z nepremičnim premoženjem</w:t>
            </w:r>
            <w:r w:rsidR="002304FE" w:rsidRPr="00B739E5">
              <w:rPr>
                <w:color w:val="767171" w:themeColor="background2" w:themeShade="80"/>
              </w:rPr>
              <w:t xml:space="preserve"> države v posameznih evidencah.</w:t>
            </w:r>
          </w:p>
          <w:p w14:paraId="18EB080C" w14:textId="1EAF6033" w:rsidR="009A71FA" w:rsidRPr="00B739E5" w:rsidRDefault="00AD4E65" w:rsidP="00377DCE">
            <w:pPr>
              <w:spacing w:before="80" w:after="80"/>
              <w:rPr>
                <w:color w:val="767171" w:themeColor="background2" w:themeShade="80"/>
              </w:rPr>
            </w:pPr>
            <w:r w:rsidRPr="00B739E5">
              <w:rPr>
                <w:color w:val="767171" w:themeColor="background2" w:themeShade="80"/>
              </w:rPr>
              <w:t xml:space="preserve">(2) </w:t>
            </w:r>
            <w:r w:rsidR="00377DCE">
              <w:rPr>
                <w:color w:val="767171" w:themeColor="background2" w:themeShade="80"/>
              </w:rPr>
              <w:t>S</w:t>
            </w:r>
            <w:r w:rsidR="009A71FA" w:rsidRPr="00B739E5">
              <w:rPr>
                <w:color w:val="767171" w:themeColor="background2" w:themeShade="80"/>
              </w:rPr>
              <w:t xml:space="preserve">krb upravljavcev za </w:t>
            </w:r>
            <w:r w:rsidR="00377DCE">
              <w:rPr>
                <w:color w:val="767171" w:themeColor="background2" w:themeShade="80"/>
              </w:rPr>
              <w:t xml:space="preserve">sprotno </w:t>
            </w:r>
            <w:r w:rsidR="00DA6B18" w:rsidRPr="00B739E5">
              <w:rPr>
                <w:color w:val="767171" w:themeColor="background2" w:themeShade="80"/>
              </w:rPr>
              <w:t xml:space="preserve">evidentiranje in </w:t>
            </w:r>
            <w:r w:rsidR="009A71FA" w:rsidRPr="00B739E5">
              <w:rPr>
                <w:color w:val="767171" w:themeColor="background2" w:themeShade="80"/>
              </w:rPr>
              <w:t xml:space="preserve">urejenost evidenčnega stanja </w:t>
            </w:r>
            <w:r w:rsidR="007516AC" w:rsidRPr="00B739E5">
              <w:rPr>
                <w:color w:val="767171" w:themeColor="background2" w:themeShade="80"/>
              </w:rPr>
              <w:t xml:space="preserve">v zvezi z </w:t>
            </w:r>
            <w:r w:rsidR="009A71FA" w:rsidRPr="00B739E5">
              <w:rPr>
                <w:color w:val="767171" w:themeColor="background2" w:themeShade="80"/>
              </w:rPr>
              <w:t>nepremičn</w:t>
            </w:r>
            <w:r w:rsidR="007516AC" w:rsidRPr="00B739E5">
              <w:rPr>
                <w:color w:val="767171" w:themeColor="background2" w:themeShade="80"/>
              </w:rPr>
              <w:t>im</w:t>
            </w:r>
            <w:r w:rsidR="009A71FA" w:rsidRPr="00B739E5">
              <w:rPr>
                <w:color w:val="767171" w:themeColor="background2" w:themeShade="80"/>
              </w:rPr>
              <w:t xml:space="preserve"> premoženj</w:t>
            </w:r>
            <w:r w:rsidR="007516AC" w:rsidRPr="00B739E5">
              <w:rPr>
                <w:color w:val="767171" w:themeColor="background2" w:themeShade="80"/>
              </w:rPr>
              <w:t>em</w:t>
            </w:r>
            <w:r w:rsidR="009A71FA" w:rsidRPr="00B739E5">
              <w:rPr>
                <w:color w:val="767171" w:themeColor="background2" w:themeShade="80"/>
              </w:rPr>
              <w:t xml:space="preserve"> države</w:t>
            </w:r>
            <w:r w:rsidR="00C17462" w:rsidRPr="00B739E5">
              <w:rPr>
                <w:color w:val="767171" w:themeColor="background2" w:themeShade="80"/>
              </w:rPr>
              <w:t xml:space="preserve"> (</w:t>
            </w:r>
            <w:r w:rsidR="00B7726B" w:rsidRPr="00B739E5">
              <w:rPr>
                <w:color w:val="767171" w:themeColor="background2" w:themeShade="80"/>
              </w:rPr>
              <w:t>dejstev</w:t>
            </w:r>
            <w:r w:rsidR="00C17462" w:rsidRPr="00B739E5">
              <w:rPr>
                <w:color w:val="767171" w:themeColor="background2" w:themeShade="80"/>
              </w:rPr>
              <w:t xml:space="preserve"> in dogodkov)</w:t>
            </w:r>
            <w:r w:rsidR="009A71FA" w:rsidRPr="00B739E5">
              <w:rPr>
                <w:color w:val="767171" w:themeColor="background2" w:themeShade="80"/>
              </w:rPr>
              <w:t>, ki ga imajo v upravljanju, ga pridobivajo v upravljanje</w:t>
            </w:r>
            <w:r w:rsidR="0071390D" w:rsidRPr="00B739E5">
              <w:rPr>
                <w:color w:val="767171" w:themeColor="background2" w:themeShade="80"/>
              </w:rPr>
              <w:t xml:space="preserve"> ali</w:t>
            </w:r>
            <w:r w:rsidR="009A71FA" w:rsidRPr="00B739E5">
              <w:rPr>
                <w:color w:val="767171" w:themeColor="background2" w:themeShade="80"/>
              </w:rPr>
              <w:t xml:space="preserve"> bi sistemsko moralo biti v njihovem upravljanju</w:t>
            </w:r>
            <w:r w:rsidR="0071390D" w:rsidRPr="00B739E5">
              <w:rPr>
                <w:color w:val="767171" w:themeColor="background2" w:themeShade="80"/>
              </w:rPr>
              <w:t xml:space="preserve">, vključno z nepremičnim premoženjem, ki </w:t>
            </w:r>
            <w:r w:rsidRPr="00B739E5">
              <w:rPr>
                <w:color w:val="767171" w:themeColor="background2" w:themeShade="80"/>
              </w:rPr>
              <w:t>ni več v njihovem upravljanju</w:t>
            </w:r>
            <w:r w:rsidR="009A71FA" w:rsidRPr="00B739E5">
              <w:rPr>
                <w:color w:val="767171" w:themeColor="background2" w:themeShade="80"/>
              </w:rPr>
              <w:t xml:space="preserve">. </w:t>
            </w:r>
            <w:r w:rsidR="00C22075" w:rsidRPr="00B739E5">
              <w:rPr>
                <w:color w:val="767171" w:themeColor="background2" w:themeShade="80"/>
              </w:rPr>
              <w:t xml:space="preserve">Predpisani roki za evidentiranje </w:t>
            </w:r>
            <w:r w:rsidR="00BD1262" w:rsidRPr="00B739E5">
              <w:rPr>
                <w:color w:val="767171" w:themeColor="background2" w:themeShade="80"/>
              </w:rPr>
              <w:t xml:space="preserve">so </w:t>
            </w:r>
            <w:r w:rsidR="00C22075" w:rsidRPr="00B739E5">
              <w:rPr>
                <w:color w:val="767171" w:themeColor="background2" w:themeShade="80"/>
              </w:rPr>
              <w:t>skrajni roki</w:t>
            </w:r>
            <w:r w:rsidR="00AC164E" w:rsidRPr="00B739E5">
              <w:rPr>
                <w:color w:val="767171" w:themeColor="background2" w:themeShade="80"/>
              </w:rPr>
              <w:t xml:space="preserve">. </w:t>
            </w:r>
          </w:p>
        </w:tc>
        <w:tc>
          <w:tcPr>
            <w:tcW w:w="2037" w:type="dxa"/>
            <w:tcBorders>
              <w:top w:val="single" w:sz="18" w:space="0" w:color="33CCCC"/>
              <w:bottom w:val="single" w:sz="12" w:space="0" w:color="33CCCC"/>
              <w:right w:val="nil"/>
            </w:tcBorders>
            <w:shd w:val="clear" w:color="auto" w:fill="auto"/>
            <w:vAlign w:val="center"/>
          </w:tcPr>
          <w:p w14:paraId="0BA07999" w14:textId="5DA99DA5" w:rsidR="009A71FA" w:rsidRPr="00B739E5" w:rsidRDefault="002304FE" w:rsidP="00442938">
            <w:pPr>
              <w:spacing w:before="80" w:after="80"/>
              <w:jc w:val="left"/>
              <w:rPr>
                <w:color w:val="767171" w:themeColor="background2" w:themeShade="80"/>
              </w:rPr>
            </w:pPr>
            <w:r w:rsidRPr="00B739E5">
              <w:rPr>
                <w:color w:val="767171" w:themeColor="background2" w:themeShade="80"/>
              </w:rPr>
              <w:t>Upravljavci nepremičnega premoženja</w:t>
            </w:r>
            <w:r w:rsidR="00AD4E65" w:rsidRPr="00B739E5">
              <w:rPr>
                <w:color w:val="767171" w:themeColor="background2" w:themeShade="80"/>
              </w:rPr>
              <w:t xml:space="preserve"> države in upravljavci bodočega nepremičnega premoženja države</w:t>
            </w:r>
          </w:p>
        </w:tc>
      </w:tr>
      <w:tr w:rsidR="00C51ED5" w:rsidRPr="003C2C52" w14:paraId="03FBFFED" w14:textId="77777777" w:rsidTr="007E421D">
        <w:trPr>
          <w:trHeight w:val="370"/>
        </w:trPr>
        <w:tc>
          <w:tcPr>
            <w:tcW w:w="591" w:type="dxa"/>
            <w:tcBorders>
              <w:left w:val="nil"/>
              <w:bottom w:val="single" w:sz="18" w:space="0" w:color="33CCCC"/>
              <w:right w:val="nil"/>
            </w:tcBorders>
            <w:shd w:val="clear" w:color="auto" w:fill="auto"/>
          </w:tcPr>
          <w:p w14:paraId="26606E78" w14:textId="4E1D465A" w:rsidR="00C51ED5" w:rsidRPr="002304FE" w:rsidRDefault="00AD4E65" w:rsidP="002304FE">
            <w:pPr>
              <w:spacing w:line="240" w:lineRule="auto"/>
            </w:pPr>
            <w:r w:rsidRPr="00B739E5">
              <w:rPr>
                <w:color w:val="767171" w:themeColor="background2" w:themeShade="80"/>
              </w:rPr>
              <w:t>2</w:t>
            </w:r>
          </w:p>
        </w:tc>
        <w:tc>
          <w:tcPr>
            <w:tcW w:w="6429" w:type="dxa"/>
            <w:tcBorders>
              <w:left w:val="nil"/>
              <w:bottom w:val="single" w:sz="18" w:space="0" w:color="33CCCC"/>
            </w:tcBorders>
            <w:shd w:val="clear" w:color="auto" w:fill="auto"/>
          </w:tcPr>
          <w:p w14:paraId="5C7AB434" w14:textId="490A42CB" w:rsidR="00C51ED5" w:rsidRPr="00B739E5" w:rsidRDefault="00AD0327" w:rsidP="00442938">
            <w:pPr>
              <w:rPr>
                <w:color w:val="767171" w:themeColor="background2" w:themeShade="80"/>
              </w:rPr>
            </w:pPr>
            <w:r w:rsidRPr="00B739E5">
              <w:rPr>
                <w:color w:val="767171" w:themeColor="background2" w:themeShade="80"/>
              </w:rPr>
              <w:t xml:space="preserve">Preuči se </w:t>
            </w:r>
            <w:r w:rsidR="00896E23" w:rsidRPr="00B739E5">
              <w:rPr>
                <w:color w:val="767171" w:themeColor="background2" w:themeShade="80"/>
              </w:rPr>
              <w:t>v</w:t>
            </w:r>
            <w:r w:rsidR="00C51ED5" w:rsidRPr="00B739E5">
              <w:rPr>
                <w:color w:val="767171" w:themeColor="background2" w:themeShade="80"/>
              </w:rPr>
              <w:t xml:space="preserve">zpostavitev </w:t>
            </w:r>
            <w:r w:rsidR="0071390D" w:rsidRPr="00B739E5">
              <w:rPr>
                <w:color w:val="767171" w:themeColor="background2" w:themeShade="80"/>
              </w:rPr>
              <w:t xml:space="preserve">učinkovitega </w:t>
            </w:r>
            <w:r w:rsidR="00C51ED5" w:rsidRPr="00B739E5">
              <w:rPr>
                <w:color w:val="767171" w:themeColor="background2" w:themeShade="80"/>
              </w:rPr>
              <w:t xml:space="preserve">sistema </w:t>
            </w:r>
            <w:r w:rsidR="001A7472" w:rsidRPr="00B739E5">
              <w:rPr>
                <w:color w:val="767171" w:themeColor="background2" w:themeShade="80"/>
              </w:rPr>
              <w:t xml:space="preserve">ali </w:t>
            </w:r>
            <w:r w:rsidR="00C51ED5" w:rsidRPr="00B739E5">
              <w:rPr>
                <w:color w:val="767171" w:themeColor="background2" w:themeShade="80"/>
              </w:rPr>
              <w:t xml:space="preserve">postopka v zvezi z urejanjem </w:t>
            </w:r>
            <w:r w:rsidR="00B560DF" w:rsidRPr="00B739E5">
              <w:rPr>
                <w:color w:val="767171" w:themeColor="background2" w:themeShade="80"/>
              </w:rPr>
              <w:t>osnovnega položaja</w:t>
            </w:r>
            <w:r w:rsidR="00C51ED5" w:rsidRPr="00B739E5">
              <w:rPr>
                <w:color w:val="767171" w:themeColor="background2" w:themeShade="80"/>
              </w:rPr>
              <w:t xml:space="preserve"> nepremičnega premoženja v zemljiški knjigi, pri katerem je kot imetnik lastninske pravice vpisano javno dobro ali</w:t>
            </w:r>
            <w:r w:rsidR="009A71FA" w:rsidRPr="00B739E5">
              <w:rPr>
                <w:color w:val="767171" w:themeColor="background2" w:themeShade="80"/>
              </w:rPr>
              <w:t xml:space="preserve"> lastnik v smislu družbene lastnine</w:t>
            </w:r>
            <w:r w:rsidR="00B7726B" w:rsidRPr="00B739E5">
              <w:rPr>
                <w:color w:val="767171" w:themeColor="background2" w:themeShade="80"/>
              </w:rPr>
              <w:t xml:space="preserve">, da bo evidenčno stanje </w:t>
            </w:r>
            <w:r w:rsidR="00442938">
              <w:rPr>
                <w:color w:val="767171" w:themeColor="background2" w:themeShade="80"/>
              </w:rPr>
              <w:t xml:space="preserve">v </w:t>
            </w:r>
            <w:r w:rsidR="00442938" w:rsidRPr="00B739E5">
              <w:rPr>
                <w:color w:val="767171" w:themeColor="background2" w:themeShade="80"/>
              </w:rPr>
              <w:t>sklad</w:t>
            </w:r>
            <w:r w:rsidR="00442938">
              <w:rPr>
                <w:color w:val="767171" w:themeColor="background2" w:themeShade="80"/>
              </w:rPr>
              <w:t>u</w:t>
            </w:r>
            <w:r w:rsidR="00442938" w:rsidRPr="00B739E5">
              <w:rPr>
                <w:color w:val="767171" w:themeColor="background2" w:themeShade="80"/>
              </w:rPr>
              <w:t xml:space="preserve"> </w:t>
            </w:r>
            <w:r w:rsidR="00B7726B" w:rsidRPr="00B739E5">
              <w:rPr>
                <w:color w:val="767171" w:themeColor="background2" w:themeShade="80"/>
              </w:rPr>
              <w:t>z dejanskim</w:t>
            </w:r>
            <w:r w:rsidR="00C51ED5" w:rsidRPr="00B739E5">
              <w:rPr>
                <w:color w:val="767171" w:themeColor="background2" w:themeShade="80"/>
              </w:rPr>
              <w:t xml:space="preserve">. </w:t>
            </w:r>
          </w:p>
        </w:tc>
        <w:tc>
          <w:tcPr>
            <w:tcW w:w="2037" w:type="dxa"/>
            <w:tcBorders>
              <w:bottom w:val="single" w:sz="18" w:space="0" w:color="33CCCC"/>
              <w:right w:val="nil"/>
            </w:tcBorders>
            <w:shd w:val="clear" w:color="auto" w:fill="auto"/>
          </w:tcPr>
          <w:p w14:paraId="6A601B16" w14:textId="4EE138D1" w:rsidR="00C51ED5" w:rsidRPr="00B739E5" w:rsidRDefault="00A64444" w:rsidP="00027AF4">
            <w:pPr>
              <w:jc w:val="left"/>
              <w:rPr>
                <w:color w:val="767171" w:themeColor="background2" w:themeShade="80"/>
              </w:rPr>
            </w:pPr>
            <w:r w:rsidRPr="00B739E5">
              <w:rPr>
                <w:color w:val="767171" w:themeColor="background2" w:themeShade="80"/>
              </w:rPr>
              <w:t>P</w:t>
            </w:r>
            <w:r w:rsidR="000A206F" w:rsidRPr="00B739E5">
              <w:rPr>
                <w:color w:val="767171" w:themeColor="background2" w:themeShade="80"/>
              </w:rPr>
              <w:t>ristojn</w:t>
            </w:r>
            <w:r w:rsidRPr="00B739E5">
              <w:rPr>
                <w:color w:val="767171" w:themeColor="background2" w:themeShade="80"/>
              </w:rPr>
              <w:t>a</w:t>
            </w:r>
            <w:r w:rsidR="000A206F" w:rsidRPr="00B739E5">
              <w:rPr>
                <w:color w:val="767171" w:themeColor="background2" w:themeShade="80"/>
              </w:rPr>
              <w:t xml:space="preserve"> </w:t>
            </w:r>
            <w:r w:rsidR="00AD4E65" w:rsidRPr="00B739E5">
              <w:rPr>
                <w:color w:val="767171" w:themeColor="background2" w:themeShade="80"/>
              </w:rPr>
              <w:t>ministrstv</w:t>
            </w:r>
            <w:r w:rsidRPr="00B739E5">
              <w:rPr>
                <w:color w:val="767171" w:themeColor="background2" w:themeShade="80"/>
              </w:rPr>
              <w:t>a</w:t>
            </w:r>
            <w:r w:rsidR="00ED750B" w:rsidRPr="00B739E5">
              <w:rPr>
                <w:color w:val="767171" w:themeColor="background2" w:themeShade="80"/>
              </w:rPr>
              <w:t xml:space="preserve"> v sodelovanju z</w:t>
            </w:r>
            <w:r w:rsidR="0071390D" w:rsidRPr="00B739E5">
              <w:rPr>
                <w:color w:val="767171" w:themeColor="background2" w:themeShade="80"/>
              </w:rPr>
              <w:t xml:space="preserve"> </w:t>
            </w:r>
            <w:r w:rsidR="00AD4E65" w:rsidRPr="00B739E5">
              <w:rPr>
                <w:color w:val="767171" w:themeColor="background2" w:themeShade="80"/>
              </w:rPr>
              <w:t>upravljavci nepremičnega premoženja države</w:t>
            </w:r>
            <w:r w:rsidR="00411CF6" w:rsidRPr="00B739E5">
              <w:rPr>
                <w:color w:val="767171" w:themeColor="background2" w:themeShade="80"/>
              </w:rPr>
              <w:t xml:space="preserve">, </w:t>
            </w:r>
            <w:r w:rsidR="00E07D02" w:rsidRPr="00B739E5">
              <w:rPr>
                <w:color w:val="767171" w:themeColor="background2" w:themeShade="80"/>
              </w:rPr>
              <w:t>Ministrstvom za pravosodje</w:t>
            </w:r>
            <w:r w:rsidR="00B0556A">
              <w:rPr>
                <w:color w:val="767171" w:themeColor="background2" w:themeShade="80"/>
              </w:rPr>
              <w:t xml:space="preserve"> </w:t>
            </w:r>
            <w:r w:rsidR="009A71FA" w:rsidRPr="00B739E5">
              <w:rPr>
                <w:color w:val="767171" w:themeColor="background2" w:themeShade="80"/>
              </w:rPr>
              <w:t>in Službo Vlade Republike Slovenije za zakonodajo</w:t>
            </w:r>
            <w:r w:rsidR="00926A4E" w:rsidRPr="00B739E5">
              <w:rPr>
                <w:color w:val="767171" w:themeColor="background2" w:themeShade="80"/>
              </w:rPr>
              <w:t xml:space="preserve"> v skladu </w:t>
            </w:r>
            <w:r w:rsidR="00977763" w:rsidRPr="00B739E5">
              <w:rPr>
                <w:color w:val="767171" w:themeColor="background2" w:themeShade="80"/>
              </w:rPr>
              <w:t>z nj</w:t>
            </w:r>
            <w:r w:rsidR="00D13EF0" w:rsidRPr="00B739E5">
              <w:rPr>
                <w:color w:val="767171" w:themeColor="background2" w:themeShade="80"/>
              </w:rPr>
              <w:t>ihovimi</w:t>
            </w:r>
            <w:r w:rsidR="00977763" w:rsidRPr="00B739E5">
              <w:rPr>
                <w:color w:val="767171" w:themeColor="background2" w:themeShade="80"/>
              </w:rPr>
              <w:t xml:space="preserve"> </w:t>
            </w:r>
            <w:r w:rsidR="000659D0" w:rsidRPr="00B739E5">
              <w:rPr>
                <w:color w:val="767171" w:themeColor="background2" w:themeShade="80"/>
              </w:rPr>
              <w:t>nalogami</w:t>
            </w:r>
          </w:p>
        </w:tc>
      </w:tr>
    </w:tbl>
    <w:p w14:paraId="5F2FFFBF" w14:textId="4B7813D1" w:rsidR="00856829" w:rsidRPr="00B739E5" w:rsidRDefault="004F4E1A" w:rsidP="009B7A6C">
      <w:pPr>
        <w:pStyle w:val="Naslov2breztevilke"/>
      </w:pPr>
      <w:bookmarkStart w:id="84" w:name="_Toc219122298"/>
      <w:bookmarkStart w:id="85" w:name="_Hlk179961798"/>
      <w:bookmarkStart w:id="86" w:name="_Hlk179961782"/>
      <w:r>
        <w:t xml:space="preserve">VII.4 </w:t>
      </w:r>
      <w:r w:rsidR="00856829" w:rsidRPr="00B739E5">
        <w:t xml:space="preserve">Digitalizirane evidence in postopki ravnanja </w:t>
      </w:r>
      <w:r w:rsidR="006E1BC8" w:rsidRPr="00B739E5">
        <w:t>ter</w:t>
      </w:r>
      <w:r w:rsidR="00856829" w:rsidRPr="00B739E5">
        <w:t xml:space="preserve"> uporaba digitalnih orodij</w:t>
      </w:r>
      <w:bookmarkEnd w:id="84"/>
    </w:p>
    <w:p w14:paraId="2A5FA44A" w14:textId="5CF1A81D" w:rsidR="00494D0F" w:rsidRDefault="006545CB" w:rsidP="0008642F">
      <w:pPr>
        <w:rPr>
          <w:color w:val="000000" w:themeColor="text1"/>
        </w:rPr>
      </w:pPr>
      <w:r>
        <w:rPr>
          <w:color w:val="000000" w:themeColor="text1"/>
        </w:rPr>
        <w:t>Zaradi</w:t>
      </w:r>
      <w:r w:rsidR="00A916F4" w:rsidRPr="004E73C1">
        <w:rPr>
          <w:color w:val="000000" w:themeColor="text1"/>
        </w:rPr>
        <w:t xml:space="preserve"> </w:t>
      </w:r>
      <w:r w:rsidRPr="004E73C1">
        <w:rPr>
          <w:color w:val="000000" w:themeColor="text1"/>
        </w:rPr>
        <w:t>sodobne</w:t>
      </w:r>
      <w:r>
        <w:rPr>
          <w:color w:val="000000" w:themeColor="text1"/>
        </w:rPr>
        <w:t>ga</w:t>
      </w:r>
      <w:r w:rsidRPr="004E73C1">
        <w:rPr>
          <w:color w:val="000000" w:themeColor="text1"/>
        </w:rPr>
        <w:t xml:space="preserve"> </w:t>
      </w:r>
      <w:r w:rsidR="00A916F4" w:rsidRPr="004E73C1">
        <w:rPr>
          <w:color w:val="000000" w:themeColor="text1"/>
        </w:rPr>
        <w:t>razvoj</w:t>
      </w:r>
      <w:r>
        <w:rPr>
          <w:color w:val="000000" w:themeColor="text1"/>
        </w:rPr>
        <w:t>a</w:t>
      </w:r>
      <w:r w:rsidR="00A916F4" w:rsidRPr="004E73C1">
        <w:rPr>
          <w:color w:val="000000" w:themeColor="text1"/>
        </w:rPr>
        <w:t xml:space="preserve"> in </w:t>
      </w:r>
      <w:r w:rsidR="00494D0F" w:rsidRPr="004E73C1">
        <w:rPr>
          <w:color w:val="000000" w:themeColor="text1"/>
        </w:rPr>
        <w:t xml:space="preserve">prednosti, ki jih digitalizacija </w:t>
      </w:r>
      <w:r w:rsidRPr="004E73C1">
        <w:rPr>
          <w:color w:val="000000" w:themeColor="text1"/>
        </w:rPr>
        <w:t>pr</w:t>
      </w:r>
      <w:r>
        <w:rPr>
          <w:color w:val="000000" w:themeColor="text1"/>
        </w:rPr>
        <w:t>inaš</w:t>
      </w:r>
      <w:r w:rsidRPr="004E73C1">
        <w:rPr>
          <w:color w:val="000000" w:themeColor="text1"/>
        </w:rPr>
        <w:t xml:space="preserve">a </w:t>
      </w:r>
      <w:r w:rsidR="00494D0F" w:rsidRPr="004E73C1">
        <w:rPr>
          <w:color w:val="000000" w:themeColor="text1"/>
        </w:rPr>
        <w:t xml:space="preserve">za </w:t>
      </w:r>
      <w:r w:rsidR="00A916F4" w:rsidRPr="004E73C1">
        <w:rPr>
          <w:color w:val="000000" w:themeColor="text1"/>
        </w:rPr>
        <w:t>učinkovitost delovnih procesov</w:t>
      </w:r>
      <w:r w:rsidR="00550074" w:rsidRPr="004E73C1">
        <w:rPr>
          <w:color w:val="000000" w:themeColor="text1"/>
        </w:rPr>
        <w:t xml:space="preserve"> in komunikacije</w:t>
      </w:r>
      <w:r w:rsidR="00A916F4" w:rsidRPr="004E73C1">
        <w:rPr>
          <w:color w:val="000000" w:themeColor="text1"/>
        </w:rPr>
        <w:t xml:space="preserve">, je </w:t>
      </w:r>
      <w:r w:rsidR="00550074" w:rsidRPr="004E73C1">
        <w:rPr>
          <w:color w:val="000000" w:themeColor="text1"/>
        </w:rPr>
        <w:t xml:space="preserve">digitalizacija najširšega spektra evidenc, postopkov in korakov delovnih procesov nujna in neizbežna. Vendar je ob tem potrebna previdnost, saj lahko nenačrtovana, neenotna, </w:t>
      </w:r>
      <w:r w:rsidR="00306AF6">
        <w:rPr>
          <w:color w:val="000000" w:themeColor="text1"/>
        </w:rPr>
        <w:t>nepopolna</w:t>
      </w:r>
      <w:r w:rsidR="00306AF6" w:rsidRPr="004E73C1">
        <w:rPr>
          <w:color w:val="000000" w:themeColor="text1"/>
        </w:rPr>
        <w:t xml:space="preserve"> </w:t>
      </w:r>
      <w:r w:rsidR="00550074" w:rsidRPr="004E73C1">
        <w:rPr>
          <w:color w:val="000000" w:themeColor="text1"/>
        </w:rPr>
        <w:t xml:space="preserve">in razpršena digitalizacija posameznih </w:t>
      </w:r>
      <w:r w:rsidR="00306AF6">
        <w:rPr>
          <w:color w:val="000000" w:themeColor="text1"/>
        </w:rPr>
        <w:t>delov</w:t>
      </w:r>
      <w:r w:rsidR="00306AF6" w:rsidRPr="004E73C1">
        <w:rPr>
          <w:color w:val="000000" w:themeColor="text1"/>
        </w:rPr>
        <w:t xml:space="preserve"> </w:t>
      </w:r>
      <w:r w:rsidR="00550074" w:rsidRPr="004E73C1">
        <w:rPr>
          <w:color w:val="000000" w:themeColor="text1"/>
        </w:rPr>
        <w:t xml:space="preserve">privede do zanke obratnih učinkov, kot se </w:t>
      </w:r>
      <w:r w:rsidR="00306AF6">
        <w:rPr>
          <w:color w:val="000000" w:themeColor="text1"/>
        </w:rPr>
        <w:t xml:space="preserve">jim </w:t>
      </w:r>
      <w:r w:rsidR="00550074" w:rsidRPr="004E73C1">
        <w:rPr>
          <w:color w:val="000000" w:themeColor="text1"/>
        </w:rPr>
        <w:t xml:space="preserve">z njo </w:t>
      </w:r>
      <w:r w:rsidR="00306AF6">
        <w:rPr>
          <w:color w:val="000000" w:themeColor="text1"/>
        </w:rPr>
        <w:t>sledi</w:t>
      </w:r>
      <w:r w:rsidR="00306AF6" w:rsidRPr="004E73C1">
        <w:rPr>
          <w:color w:val="000000" w:themeColor="text1"/>
        </w:rPr>
        <w:t xml:space="preserve"> </w:t>
      </w:r>
      <w:r w:rsidR="00550074" w:rsidRPr="004E73C1">
        <w:rPr>
          <w:color w:val="000000" w:themeColor="text1"/>
        </w:rPr>
        <w:t>(</w:t>
      </w:r>
      <w:r w:rsidR="00996F64">
        <w:rPr>
          <w:iCs/>
          <w:color w:val="000000" w:themeColor="text1"/>
        </w:rPr>
        <w:t>na primer</w:t>
      </w:r>
      <w:r w:rsidR="00550074" w:rsidRPr="004E73C1">
        <w:rPr>
          <w:color w:val="000000" w:themeColor="text1"/>
        </w:rPr>
        <w:t xml:space="preserve"> večjih administrativnih obremenitev </w:t>
      </w:r>
      <w:r w:rsidR="00DA2680" w:rsidRPr="004E73C1">
        <w:rPr>
          <w:color w:val="000000" w:themeColor="text1"/>
        </w:rPr>
        <w:t xml:space="preserve">in slabše preglednosti). Zaradi tega je ob digitalizaciji osrednjega pomena upoštevanje celote </w:t>
      </w:r>
      <w:r w:rsidR="00306AF6">
        <w:rPr>
          <w:color w:val="000000" w:themeColor="text1"/>
        </w:rPr>
        <w:t>dejavnikov</w:t>
      </w:r>
      <w:r w:rsidR="00DA2680" w:rsidRPr="004E73C1">
        <w:rPr>
          <w:color w:val="000000" w:themeColor="text1"/>
        </w:rPr>
        <w:t>, ki lahko le skupaj privedejo do želenih pozitivnih učinkov digitalizacije.</w:t>
      </w:r>
      <w:r w:rsidR="00B560DF">
        <w:rPr>
          <w:color w:val="000000" w:themeColor="text1"/>
        </w:rPr>
        <w:t xml:space="preserve"> Kot </w:t>
      </w:r>
      <w:r w:rsidR="00DA2680" w:rsidRPr="004E73C1">
        <w:rPr>
          <w:color w:val="000000" w:themeColor="text1"/>
        </w:rPr>
        <w:t>nujn</w:t>
      </w:r>
      <w:r w:rsidR="00306AF6">
        <w:rPr>
          <w:color w:val="000000" w:themeColor="text1"/>
        </w:rPr>
        <w:t>i</w:t>
      </w:r>
      <w:r w:rsidR="00DA2680" w:rsidRPr="004E73C1">
        <w:rPr>
          <w:color w:val="000000" w:themeColor="text1"/>
        </w:rPr>
        <w:t xml:space="preserve"> </w:t>
      </w:r>
      <w:r w:rsidR="00306AF6">
        <w:rPr>
          <w:color w:val="000000" w:themeColor="text1"/>
        </w:rPr>
        <w:t>pogoj</w:t>
      </w:r>
      <w:r w:rsidR="00306AF6" w:rsidRPr="004E73C1">
        <w:rPr>
          <w:color w:val="000000" w:themeColor="text1"/>
        </w:rPr>
        <w:t xml:space="preserve"> </w:t>
      </w:r>
      <w:r w:rsidR="00DA2680" w:rsidRPr="004E73C1">
        <w:rPr>
          <w:color w:val="000000" w:themeColor="text1"/>
        </w:rPr>
        <w:t xml:space="preserve">razvoja digitaliziranih rešitev z nadgradnjami v zvezi z </w:t>
      </w:r>
      <w:r w:rsidR="00306AF6">
        <w:rPr>
          <w:color w:val="000000" w:themeColor="text1"/>
        </w:rPr>
        <w:t>današnjimi</w:t>
      </w:r>
      <w:r w:rsidR="00DA2680" w:rsidRPr="004E73C1">
        <w:rPr>
          <w:color w:val="000000" w:themeColor="text1"/>
        </w:rPr>
        <w:t xml:space="preserve"> potrebami</w:t>
      </w:r>
      <w:r w:rsidR="00B560DF">
        <w:rPr>
          <w:color w:val="000000" w:themeColor="text1"/>
        </w:rPr>
        <w:t xml:space="preserve"> in</w:t>
      </w:r>
      <w:r w:rsidR="00DA2680" w:rsidRPr="004E73C1">
        <w:rPr>
          <w:color w:val="000000" w:themeColor="text1"/>
        </w:rPr>
        <w:t xml:space="preserve"> </w:t>
      </w:r>
      <w:r w:rsidR="00B560DF">
        <w:rPr>
          <w:color w:val="000000" w:themeColor="text1"/>
        </w:rPr>
        <w:t>njihovega prilagajanja</w:t>
      </w:r>
      <w:r w:rsidR="00DA2680" w:rsidRPr="004E73C1">
        <w:rPr>
          <w:color w:val="000000" w:themeColor="text1"/>
        </w:rPr>
        <w:t xml:space="preserve"> razvoju sodobne družbe in tehnologije </w:t>
      </w:r>
      <w:r w:rsidR="00751F2C">
        <w:rPr>
          <w:color w:val="000000" w:themeColor="text1"/>
        </w:rPr>
        <w:t xml:space="preserve">sta </w:t>
      </w:r>
      <w:r w:rsidR="00B560DF">
        <w:rPr>
          <w:color w:val="000000" w:themeColor="text1"/>
        </w:rPr>
        <w:t>i</w:t>
      </w:r>
      <w:r w:rsidR="00B560DF" w:rsidRPr="004E73C1">
        <w:rPr>
          <w:color w:val="000000" w:themeColor="text1"/>
        </w:rPr>
        <w:t>zjemno pomembna vizija poti</w:t>
      </w:r>
      <w:r w:rsidR="00B560DF">
        <w:rPr>
          <w:color w:val="000000" w:themeColor="text1"/>
        </w:rPr>
        <w:t xml:space="preserve"> in načrtovanje</w:t>
      </w:r>
      <w:r w:rsidR="00B560DF" w:rsidRPr="004E73C1">
        <w:rPr>
          <w:color w:val="000000" w:themeColor="text1"/>
        </w:rPr>
        <w:t xml:space="preserve"> postopne digitalizacije</w:t>
      </w:r>
      <w:r w:rsidR="00DA2680" w:rsidRPr="004E73C1">
        <w:rPr>
          <w:color w:val="000000" w:themeColor="text1"/>
        </w:rPr>
        <w:t>. Že sama zasnova digitaliziranih rešitev, vključno z vzpostavljanjem pravnih podlag zanje, mora</w:t>
      </w:r>
      <w:r w:rsidR="00A223F9" w:rsidRPr="004E73C1">
        <w:rPr>
          <w:color w:val="000000" w:themeColor="text1"/>
        </w:rPr>
        <w:t xml:space="preserve"> temeljiti na interdisciplinarni obravnavi, ki </w:t>
      </w:r>
      <w:r w:rsidR="00094581">
        <w:rPr>
          <w:color w:val="000000" w:themeColor="text1"/>
        </w:rPr>
        <w:t xml:space="preserve">na eni strani </w:t>
      </w:r>
      <w:r w:rsidR="00A223F9" w:rsidRPr="004E73C1">
        <w:rPr>
          <w:color w:val="000000" w:themeColor="text1"/>
        </w:rPr>
        <w:t xml:space="preserve">zadeva vidik digitalne infrastrukture, informacijskih rešitev </w:t>
      </w:r>
      <w:r w:rsidR="00751F2C">
        <w:rPr>
          <w:color w:val="000000" w:themeColor="text1"/>
        </w:rPr>
        <w:t>in</w:t>
      </w:r>
      <w:r w:rsidR="00751F2C" w:rsidRPr="004E73C1">
        <w:rPr>
          <w:color w:val="000000" w:themeColor="text1"/>
        </w:rPr>
        <w:t xml:space="preserve"> </w:t>
      </w:r>
      <w:r w:rsidR="00A223F9" w:rsidRPr="004E73C1">
        <w:rPr>
          <w:color w:val="000000" w:themeColor="text1"/>
        </w:rPr>
        <w:t>standardov</w:t>
      </w:r>
      <w:r w:rsidR="00306AF6">
        <w:rPr>
          <w:color w:val="000000" w:themeColor="text1"/>
        </w:rPr>
        <w:t>,</w:t>
      </w:r>
      <w:r w:rsidR="00A223F9" w:rsidRPr="004E73C1">
        <w:rPr>
          <w:color w:val="000000" w:themeColor="text1"/>
        </w:rPr>
        <w:t xml:space="preserve"> na drugi strani </w:t>
      </w:r>
      <w:r w:rsidR="0075516C">
        <w:rPr>
          <w:color w:val="000000" w:themeColor="text1"/>
        </w:rPr>
        <w:t xml:space="preserve">pa </w:t>
      </w:r>
      <w:r w:rsidR="00094581">
        <w:rPr>
          <w:color w:val="000000" w:themeColor="text1"/>
        </w:rPr>
        <w:t xml:space="preserve">vidik </w:t>
      </w:r>
      <w:r w:rsidR="00A223F9" w:rsidRPr="004E73C1">
        <w:rPr>
          <w:color w:val="000000" w:themeColor="text1"/>
        </w:rPr>
        <w:t>strokovnih vsebin in postopkov, na katere se digitalizacij</w:t>
      </w:r>
      <w:r w:rsidR="00751F2C">
        <w:rPr>
          <w:color w:val="000000" w:themeColor="text1"/>
        </w:rPr>
        <w:t>a</w:t>
      </w:r>
      <w:r w:rsidR="00A223F9" w:rsidRPr="004E73C1">
        <w:rPr>
          <w:color w:val="000000" w:themeColor="text1"/>
        </w:rPr>
        <w:t xml:space="preserve"> navezuje in s katerimi se povezuje </w:t>
      </w:r>
      <w:r w:rsidR="00A51CBB">
        <w:rPr>
          <w:color w:val="000000" w:themeColor="text1"/>
        </w:rPr>
        <w:t>ali</w:t>
      </w:r>
      <w:r w:rsidR="00A51CBB" w:rsidRPr="004E73C1">
        <w:rPr>
          <w:color w:val="000000" w:themeColor="text1"/>
        </w:rPr>
        <w:t xml:space="preserve"> </w:t>
      </w:r>
      <w:r w:rsidR="0075516C">
        <w:rPr>
          <w:color w:val="000000" w:themeColor="text1"/>
        </w:rPr>
        <w:t>na</w:t>
      </w:r>
      <w:r w:rsidR="0075516C" w:rsidRPr="004E73C1">
        <w:rPr>
          <w:color w:val="000000" w:themeColor="text1"/>
        </w:rPr>
        <w:t xml:space="preserve"> kater</w:t>
      </w:r>
      <w:r w:rsidR="0075516C">
        <w:rPr>
          <w:color w:val="000000" w:themeColor="text1"/>
        </w:rPr>
        <w:t>e</w:t>
      </w:r>
      <w:r w:rsidR="0075516C" w:rsidRPr="004E73C1">
        <w:rPr>
          <w:color w:val="000000" w:themeColor="text1"/>
        </w:rPr>
        <w:t xml:space="preserve"> </w:t>
      </w:r>
      <w:r w:rsidR="0075516C">
        <w:rPr>
          <w:color w:val="000000" w:themeColor="text1"/>
        </w:rPr>
        <w:t xml:space="preserve">se bo navezovala </w:t>
      </w:r>
      <w:r w:rsidR="004E73C1">
        <w:rPr>
          <w:color w:val="000000" w:themeColor="text1"/>
        </w:rPr>
        <w:t xml:space="preserve">in </w:t>
      </w:r>
      <w:r w:rsidR="0075516C">
        <w:rPr>
          <w:color w:val="000000" w:themeColor="text1"/>
        </w:rPr>
        <w:t>s</w:t>
      </w:r>
      <w:r w:rsidR="0075516C" w:rsidRPr="004E73C1">
        <w:rPr>
          <w:color w:val="000000" w:themeColor="text1"/>
        </w:rPr>
        <w:t xml:space="preserve"> </w:t>
      </w:r>
      <w:r w:rsidR="0075516C">
        <w:rPr>
          <w:color w:val="000000" w:themeColor="text1"/>
        </w:rPr>
        <w:t>katerimi</w:t>
      </w:r>
      <w:r w:rsidR="0075516C" w:rsidRPr="004E73C1">
        <w:rPr>
          <w:color w:val="000000" w:themeColor="text1"/>
        </w:rPr>
        <w:t xml:space="preserve"> </w:t>
      </w:r>
      <w:r w:rsidR="00A223F9" w:rsidRPr="004E73C1">
        <w:rPr>
          <w:color w:val="000000" w:themeColor="text1"/>
        </w:rPr>
        <w:t xml:space="preserve">se </w:t>
      </w:r>
      <w:r w:rsidR="001C45D2">
        <w:rPr>
          <w:color w:val="000000" w:themeColor="text1"/>
        </w:rPr>
        <w:t xml:space="preserve">bo </w:t>
      </w:r>
      <w:r w:rsidR="00A223F9" w:rsidRPr="004E73C1">
        <w:rPr>
          <w:color w:val="000000" w:themeColor="text1"/>
        </w:rPr>
        <w:t>povezoval</w:t>
      </w:r>
      <w:r w:rsidR="00751F2C">
        <w:rPr>
          <w:color w:val="000000" w:themeColor="text1"/>
        </w:rPr>
        <w:t>a</w:t>
      </w:r>
      <w:r w:rsidR="00A223F9" w:rsidRPr="004E73C1">
        <w:rPr>
          <w:color w:val="000000" w:themeColor="text1"/>
        </w:rPr>
        <w:t xml:space="preserve">. Za učinkovito povezovanje digitaliziranih </w:t>
      </w:r>
      <w:r w:rsidR="00751F2C">
        <w:rPr>
          <w:color w:val="000000" w:themeColor="text1"/>
        </w:rPr>
        <w:t>del</w:t>
      </w:r>
      <w:r w:rsidR="00751F2C" w:rsidRPr="004E73C1">
        <w:rPr>
          <w:color w:val="000000" w:themeColor="text1"/>
        </w:rPr>
        <w:t xml:space="preserve">ov </w:t>
      </w:r>
      <w:r w:rsidR="00A223F9" w:rsidRPr="004E73C1">
        <w:rPr>
          <w:color w:val="000000" w:themeColor="text1"/>
        </w:rPr>
        <w:t xml:space="preserve">in učinkovito </w:t>
      </w:r>
      <w:r w:rsidR="00751F2C">
        <w:rPr>
          <w:color w:val="000000" w:themeColor="text1"/>
        </w:rPr>
        <w:t>uvaj</w:t>
      </w:r>
      <w:r w:rsidR="00751F2C" w:rsidRPr="004E73C1">
        <w:rPr>
          <w:color w:val="000000" w:themeColor="text1"/>
        </w:rPr>
        <w:t xml:space="preserve">anje </w:t>
      </w:r>
      <w:r w:rsidR="00A223F9" w:rsidRPr="004E73C1">
        <w:rPr>
          <w:color w:val="000000" w:themeColor="text1"/>
        </w:rPr>
        <w:t xml:space="preserve">novih digitaliziranih rešitev mora digitalizacija temeljiti na poenotenih temeljih, ki omogočajo </w:t>
      </w:r>
      <w:r w:rsidR="00CF6BA3">
        <w:rPr>
          <w:color w:val="000000" w:themeColor="text1"/>
        </w:rPr>
        <w:t xml:space="preserve">univerzalno uporabo, </w:t>
      </w:r>
      <w:r w:rsidR="00A223F9" w:rsidRPr="004E73C1">
        <w:rPr>
          <w:color w:val="000000" w:themeColor="text1"/>
        </w:rPr>
        <w:t xml:space="preserve">povezljivost in ustrezne nadgradnje. Za učinkovitost </w:t>
      </w:r>
      <w:r w:rsidR="00CF6BA3">
        <w:rPr>
          <w:color w:val="000000" w:themeColor="text1"/>
        </w:rPr>
        <w:t>digitaliziranih rešitev</w:t>
      </w:r>
      <w:r w:rsidR="00A223F9" w:rsidRPr="004E73C1">
        <w:rPr>
          <w:color w:val="000000" w:themeColor="text1"/>
        </w:rPr>
        <w:t xml:space="preserve"> je pomembn</w:t>
      </w:r>
      <w:r w:rsidR="00094581">
        <w:rPr>
          <w:color w:val="000000" w:themeColor="text1"/>
        </w:rPr>
        <w:t>o</w:t>
      </w:r>
      <w:r w:rsidR="00A223F9" w:rsidRPr="004E73C1">
        <w:rPr>
          <w:color w:val="000000" w:themeColor="text1"/>
        </w:rPr>
        <w:t xml:space="preserve"> tudi </w:t>
      </w:r>
      <w:r w:rsidR="00094581">
        <w:rPr>
          <w:color w:val="000000" w:themeColor="text1"/>
        </w:rPr>
        <w:t>dojemanje</w:t>
      </w:r>
      <w:r w:rsidR="00A223F9" w:rsidRPr="004E73C1">
        <w:rPr>
          <w:color w:val="000000" w:themeColor="text1"/>
        </w:rPr>
        <w:t xml:space="preserve"> </w:t>
      </w:r>
      <w:r w:rsidR="004E73C1" w:rsidRPr="004E73C1">
        <w:rPr>
          <w:color w:val="000000" w:themeColor="text1"/>
        </w:rPr>
        <w:t xml:space="preserve">notranjih in zunanjih </w:t>
      </w:r>
      <w:r w:rsidR="00A223F9" w:rsidRPr="004E73C1">
        <w:rPr>
          <w:color w:val="000000" w:themeColor="text1"/>
        </w:rPr>
        <w:t>uporabnik</w:t>
      </w:r>
      <w:r w:rsidR="004E73C1" w:rsidRPr="004E73C1">
        <w:rPr>
          <w:color w:val="000000" w:themeColor="text1"/>
        </w:rPr>
        <w:t>ov</w:t>
      </w:r>
      <w:r w:rsidR="00A223F9" w:rsidRPr="004E73C1">
        <w:rPr>
          <w:color w:val="000000" w:themeColor="text1"/>
        </w:rPr>
        <w:t xml:space="preserve">, z vidika </w:t>
      </w:r>
      <w:r w:rsidR="004E73C1" w:rsidRPr="004E73C1">
        <w:rPr>
          <w:color w:val="000000" w:themeColor="text1"/>
        </w:rPr>
        <w:t>katerih je pomembno</w:t>
      </w:r>
      <w:r w:rsidR="00A223F9" w:rsidRPr="004E73C1">
        <w:rPr>
          <w:color w:val="000000" w:themeColor="text1"/>
        </w:rPr>
        <w:t xml:space="preserve">, da digitalizirane rešitve </w:t>
      </w:r>
      <w:r w:rsidR="0075516C">
        <w:rPr>
          <w:color w:val="000000" w:themeColor="text1"/>
        </w:rPr>
        <w:t>preprosto</w:t>
      </w:r>
      <w:r w:rsidR="0075516C" w:rsidRPr="004E73C1">
        <w:rPr>
          <w:color w:val="000000" w:themeColor="text1"/>
        </w:rPr>
        <w:t xml:space="preserve"> </w:t>
      </w:r>
      <w:r w:rsidR="004E73C1" w:rsidRPr="004E73C1">
        <w:rPr>
          <w:color w:val="000000" w:themeColor="text1"/>
        </w:rPr>
        <w:t xml:space="preserve">ali poenostavljeno privedejo do želenih ciljev, </w:t>
      </w:r>
      <w:r w:rsidR="004E73C1">
        <w:rPr>
          <w:color w:val="000000" w:themeColor="text1"/>
        </w:rPr>
        <w:t xml:space="preserve">so </w:t>
      </w:r>
      <w:r w:rsidR="004E73C1" w:rsidRPr="004E73C1">
        <w:rPr>
          <w:color w:val="000000" w:themeColor="text1"/>
        </w:rPr>
        <w:t xml:space="preserve">pregledne in </w:t>
      </w:r>
      <w:r w:rsidR="00A223F9" w:rsidRPr="004E73C1">
        <w:rPr>
          <w:color w:val="000000" w:themeColor="text1"/>
        </w:rPr>
        <w:t xml:space="preserve">poenotene </w:t>
      </w:r>
      <w:r w:rsidR="004E73C1" w:rsidRPr="004E73C1">
        <w:rPr>
          <w:color w:val="000000" w:themeColor="text1"/>
        </w:rPr>
        <w:t>ter</w:t>
      </w:r>
      <w:r w:rsidR="00A223F9" w:rsidRPr="004E73C1">
        <w:rPr>
          <w:color w:val="000000" w:themeColor="text1"/>
        </w:rPr>
        <w:t xml:space="preserve"> </w:t>
      </w:r>
      <w:r w:rsidR="004E73C1" w:rsidRPr="004E73C1">
        <w:rPr>
          <w:color w:val="000000" w:themeColor="text1"/>
        </w:rPr>
        <w:t>dostopne na enotni znani točki, ne glede na upravljavca določenega nepremičnega premoženja države</w:t>
      </w:r>
      <w:r w:rsidR="00B706CA">
        <w:rPr>
          <w:color w:val="000000" w:themeColor="text1"/>
        </w:rPr>
        <w:t xml:space="preserve"> ali skupino uporabnika</w:t>
      </w:r>
      <w:r w:rsidR="004E73C1" w:rsidRPr="004E73C1">
        <w:rPr>
          <w:color w:val="000000" w:themeColor="text1"/>
        </w:rPr>
        <w:t xml:space="preserve">.  </w:t>
      </w:r>
      <w:r w:rsidR="00A223F9" w:rsidRPr="004E73C1">
        <w:rPr>
          <w:color w:val="000000" w:themeColor="text1"/>
        </w:rPr>
        <w:t xml:space="preserve">  </w:t>
      </w:r>
      <w:r w:rsidR="00DA2680" w:rsidRPr="004E73C1">
        <w:rPr>
          <w:color w:val="000000" w:themeColor="text1"/>
        </w:rPr>
        <w:t xml:space="preserve">   </w:t>
      </w:r>
    </w:p>
    <w:p w14:paraId="44BD30C5" w14:textId="41D6BD7E" w:rsidR="00100B23" w:rsidRPr="00B71926" w:rsidRDefault="00A752C3" w:rsidP="00856829">
      <w:pPr>
        <w:rPr>
          <w:color w:val="000000" w:themeColor="text1"/>
        </w:rPr>
      </w:pPr>
      <w:r>
        <w:rPr>
          <w:color w:val="000000" w:themeColor="text1"/>
        </w:rPr>
        <w:t xml:space="preserve">V duhu izhodiščnega stanja </w:t>
      </w:r>
      <w:r w:rsidR="00407861">
        <w:rPr>
          <w:color w:val="000000" w:themeColor="text1"/>
        </w:rPr>
        <w:t xml:space="preserve">je </w:t>
      </w:r>
      <w:r w:rsidR="008C6B27">
        <w:rPr>
          <w:color w:val="000000" w:themeColor="text1"/>
        </w:rPr>
        <w:t xml:space="preserve">treba </w:t>
      </w:r>
      <w:r>
        <w:rPr>
          <w:color w:val="000000" w:themeColor="text1"/>
        </w:rPr>
        <w:t xml:space="preserve">z </w:t>
      </w:r>
      <w:r w:rsidR="0075516C">
        <w:rPr>
          <w:color w:val="000000" w:themeColor="text1"/>
        </w:rPr>
        <w:t xml:space="preserve">navedenih </w:t>
      </w:r>
      <w:r>
        <w:rPr>
          <w:color w:val="000000" w:themeColor="text1"/>
        </w:rPr>
        <w:t xml:space="preserve">vidikov </w:t>
      </w:r>
      <w:r w:rsidR="00094581">
        <w:rPr>
          <w:color w:val="000000" w:themeColor="text1"/>
        </w:rPr>
        <w:t>preveriti</w:t>
      </w:r>
      <w:r>
        <w:rPr>
          <w:color w:val="000000" w:themeColor="text1"/>
        </w:rPr>
        <w:t xml:space="preserve"> </w:t>
      </w:r>
      <w:r w:rsidR="00E27AEA">
        <w:rPr>
          <w:color w:val="000000" w:themeColor="text1"/>
        </w:rPr>
        <w:t xml:space="preserve">dejansko </w:t>
      </w:r>
      <w:r>
        <w:rPr>
          <w:color w:val="000000" w:themeColor="text1"/>
        </w:rPr>
        <w:t xml:space="preserve">stanje digitalizacije na področju ravnanja z nepremičnim premoženjem države ter </w:t>
      </w:r>
      <w:r w:rsidR="003C7009">
        <w:rPr>
          <w:color w:val="000000" w:themeColor="text1"/>
        </w:rPr>
        <w:t xml:space="preserve">ob upoštevanju ključnih vidikov, ki izhajajo iz </w:t>
      </w:r>
      <w:r w:rsidR="003D25B2">
        <w:rPr>
          <w:color w:val="000000" w:themeColor="text1"/>
        </w:rPr>
        <w:t>S</w:t>
      </w:r>
      <w:r w:rsidR="003C7009">
        <w:rPr>
          <w:color w:val="000000" w:themeColor="text1"/>
        </w:rPr>
        <w:t xml:space="preserve">trategije, ali novih, zaznanih in smotrnih vidikov </w:t>
      </w:r>
      <w:r>
        <w:rPr>
          <w:color w:val="000000" w:themeColor="text1"/>
        </w:rPr>
        <w:t>začeti ali nadaljevati korak</w:t>
      </w:r>
      <w:r w:rsidR="00743DCD">
        <w:rPr>
          <w:color w:val="000000" w:themeColor="text1"/>
        </w:rPr>
        <w:t>e</w:t>
      </w:r>
      <w:r w:rsidR="001C45D2">
        <w:rPr>
          <w:color w:val="000000" w:themeColor="text1"/>
        </w:rPr>
        <w:t>,</w:t>
      </w:r>
      <w:r>
        <w:rPr>
          <w:color w:val="000000" w:themeColor="text1"/>
        </w:rPr>
        <w:t xml:space="preserve"> da se dosežejo optimalni učinki </w:t>
      </w:r>
      <w:r w:rsidR="003C7009">
        <w:rPr>
          <w:color w:val="000000" w:themeColor="text1"/>
        </w:rPr>
        <w:t xml:space="preserve">uvajanja </w:t>
      </w:r>
      <w:r>
        <w:rPr>
          <w:color w:val="000000" w:themeColor="text1"/>
        </w:rPr>
        <w:t xml:space="preserve">in </w:t>
      </w:r>
      <w:r w:rsidR="003C7009">
        <w:rPr>
          <w:color w:val="000000" w:themeColor="text1"/>
        </w:rPr>
        <w:t xml:space="preserve">uporabljanja </w:t>
      </w:r>
      <w:r>
        <w:rPr>
          <w:color w:val="000000" w:themeColor="text1"/>
        </w:rPr>
        <w:t xml:space="preserve">digitaliziranih rešitev. </w:t>
      </w:r>
      <w:bookmarkEnd w:id="85"/>
    </w:p>
    <w:p w14:paraId="6DC9B98D" w14:textId="22111694" w:rsidR="004645BF" w:rsidRPr="00B739E5"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B739E5">
        <w:rPr>
          <w:i w:val="0"/>
          <w:iCs w:val="0"/>
          <w:color w:val="767171" w:themeColor="background2" w:themeShade="80"/>
        </w:rPr>
        <w:t xml:space="preserve"> </w:t>
      </w:r>
      <w:r w:rsidR="004645BF" w:rsidRPr="00B739E5">
        <w:rPr>
          <w:i w:val="0"/>
          <w:iCs w:val="0"/>
          <w:color w:val="767171" w:themeColor="background2" w:themeShade="80"/>
        </w:rPr>
        <w:fldChar w:fldCharType="begin"/>
      </w:r>
      <w:r w:rsidR="004645BF" w:rsidRPr="00B739E5">
        <w:rPr>
          <w:i w:val="0"/>
          <w:iCs w:val="0"/>
          <w:color w:val="767171" w:themeColor="background2" w:themeShade="80"/>
        </w:rPr>
        <w:instrText xml:space="preserve"> SEQ Tabela \* ARABIC </w:instrText>
      </w:r>
      <w:r w:rsidR="004645BF" w:rsidRPr="00B739E5">
        <w:rPr>
          <w:i w:val="0"/>
          <w:iCs w:val="0"/>
          <w:color w:val="767171" w:themeColor="background2" w:themeShade="80"/>
        </w:rPr>
        <w:fldChar w:fldCharType="separate"/>
      </w:r>
      <w:r w:rsidR="00A33820">
        <w:rPr>
          <w:i w:val="0"/>
          <w:iCs w:val="0"/>
          <w:noProof/>
          <w:color w:val="767171" w:themeColor="background2" w:themeShade="80"/>
        </w:rPr>
        <w:t>10</w:t>
      </w:r>
      <w:r w:rsidR="004645BF" w:rsidRPr="00B739E5">
        <w:rPr>
          <w:i w:val="0"/>
          <w:iCs w:val="0"/>
          <w:color w:val="767171" w:themeColor="background2" w:themeShade="80"/>
        </w:rPr>
        <w:fldChar w:fldCharType="end"/>
      </w:r>
      <w:r w:rsidR="004645BF" w:rsidRPr="00B739E5">
        <w:rPr>
          <w:i w:val="0"/>
          <w:iCs w:val="0"/>
          <w:color w:val="767171" w:themeColor="background2" w:themeShade="80"/>
        </w:rPr>
        <w:t xml:space="preserve">: Ključne usmeritve v okviru sklopa strateških usmeritev </w:t>
      </w:r>
      <w:r w:rsidR="00470611" w:rsidRPr="00B739E5">
        <w:rPr>
          <w:i w:val="0"/>
          <w:iCs w:val="0"/>
          <w:color w:val="767171" w:themeColor="background2" w:themeShade="80"/>
        </w:rPr>
        <w:t>d</w:t>
      </w:r>
      <w:r w:rsidR="004645BF" w:rsidRPr="00B739E5">
        <w:rPr>
          <w:i w:val="0"/>
          <w:iCs w:val="0"/>
          <w:color w:val="767171" w:themeColor="background2" w:themeShade="80"/>
        </w:rPr>
        <w:t>igitalizirane evidence in postopki ravnanja ter uporaba digitalnih orodij z nosilci</w:t>
      </w:r>
    </w:p>
    <w:tbl>
      <w:tblPr>
        <w:tblStyle w:val="Tabelamrea"/>
        <w:tblW w:w="9057" w:type="dxa"/>
        <w:tblInd w:w="-5" w:type="dxa"/>
        <w:tblLook w:val="04A0" w:firstRow="1" w:lastRow="0" w:firstColumn="1" w:lastColumn="0" w:noHBand="0" w:noVBand="1"/>
      </w:tblPr>
      <w:tblGrid>
        <w:gridCol w:w="594"/>
        <w:gridCol w:w="6479"/>
        <w:gridCol w:w="1984"/>
      </w:tblGrid>
      <w:tr w:rsidR="0008642F" w:rsidRPr="00724537" w14:paraId="198B7D2E" w14:textId="77777777" w:rsidTr="007F00B5">
        <w:tc>
          <w:tcPr>
            <w:tcW w:w="594" w:type="dxa"/>
            <w:tcBorders>
              <w:top w:val="single" w:sz="18" w:space="0" w:color="33CCCC"/>
              <w:left w:val="nil"/>
              <w:bottom w:val="single" w:sz="18" w:space="0" w:color="33CCCC"/>
              <w:right w:val="nil"/>
            </w:tcBorders>
          </w:tcPr>
          <w:p w14:paraId="2D1E92A6" w14:textId="77777777" w:rsidR="0008642F" w:rsidRPr="005B754E" w:rsidRDefault="0008642F" w:rsidP="0043192D">
            <w:pPr>
              <w:spacing w:line="240" w:lineRule="auto"/>
            </w:pPr>
          </w:p>
        </w:tc>
        <w:tc>
          <w:tcPr>
            <w:tcW w:w="6479" w:type="dxa"/>
            <w:tcBorders>
              <w:top w:val="single" w:sz="18" w:space="0" w:color="33CCCC"/>
              <w:left w:val="nil"/>
              <w:bottom w:val="single" w:sz="18" w:space="0" w:color="33CCCC"/>
              <w:right w:val="nil"/>
            </w:tcBorders>
          </w:tcPr>
          <w:p w14:paraId="08ECC559" w14:textId="77777777" w:rsidR="0008642F" w:rsidRPr="00B739E5" w:rsidRDefault="0008642F" w:rsidP="0043192D">
            <w:pPr>
              <w:spacing w:before="80" w:after="80"/>
              <w:rPr>
                <w:color w:val="595959" w:themeColor="text1" w:themeTint="A6"/>
                <w:sz w:val="18"/>
                <w:szCs w:val="18"/>
              </w:rPr>
            </w:pPr>
            <w:r w:rsidRPr="00B739E5">
              <w:rPr>
                <w:color w:val="595959" w:themeColor="text1" w:themeTint="A6"/>
                <w:spacing w:val="20"/>
                <w:sz w:val="16"/>
                <w:szCs w:val="16"/>
              </w:rPr>
              <w:t>Ključne usmeritve</w:t>
            </w:r>
          </w:p>
        </w:tc>
        <w:tc>
          <w:tcPr>
            <w:tcW w:w="1984" w:type="dxa"/>
            <w:tcBorders>
              <w:top w:val="single" w:sz="18" w:space="0" w:color="33CCCC"/>
              <w:left w:val="nil"/>
              <w:bottom w:val="single" w:sz="18" w:space="0" w:color="33CCCC"/>
              <w:right w:val="nil"/>
            </w:tcBorders>
          </w:tcPr>
          <w:p w14:paraId="7E5B8F0A" w14:textId="77777777" w:rsidR="0008642F" w:rsidRPr="00B739E5" w:rsidRDefault="0008642F" w:rsidP="0043192D">
            <w:pPr>
              <w:spacing w:before="80" w:after="80"/>
              <w:rPr>
                <w:color w:val="595959" w:themeColor="text1" w:themeTint="A6"/>
                <w:sz w:val="18"/>
                <w:szCs w:val="18"/>
              </w:rPr>
            </w:pPr>
            <w:r w:rsidRPr="00B739E5">
              <w:rPr>
                <w:color w:val="595959" w:themeColor="text1" w:themeTint="A6"/>
                <w:spacing w:val="20"/>
                <w:sz w:val="16"/>
                <w:szCs w:val="16"/>
              </w:rPr>
              <w:t>Nosilci usmeritev</w:t>
            </w:r>
          </w:p>
        </w:tc>
      </w:tr>
      <w:tr w:rsidR="006C0FAB" w:rsidRPr="00724537" w14:paraId="02219289" w14:textId="77777777" w:rsidTr="00AC550C">
        <w:tc>
          <w:tcPr>
            <w:tcW w:w="594" w:type="dxa"/>
            <w:tcBorders>
              <w:top w:val="single" w:sz="18" w:space="0" w:color="33CCCC"/>
              <w:left w:val="nil"/>
              <w:bottom w:val="single" w:sz="12" w:space="0" w:color="33CCCC"/>
              <w:right w:val="nil"/>
            </w:tcBorders>
          </w:tcPr>
          <w:p w14:paraId="174DFBA5" w14:textId="555740C6" w:rsidR="006C0FAB" w:rsidRPr="00B739E5" w:rsidRDefault="006C0FAB" w:rsidP="00CE0CFD">
            <w:pPr>
              <w:spacing w:before="60" w:after="60" w:line="240" w:lineRule="auto"/>
              <w:rPr>
                <w:color w:val="767171" w:themeColor="background2" w:themeShade="80"/>
              </w:rPr>
            </w:pPr>
            <w:r w:rsidRPr="00B739E5">
              <w:rPr>
                <w:color w:val="767171" w:themeColor="background2" w:themeShade="80"/>
              </w:rPr>
              <w:t>1</w:t>
            </w:r>
          </w:p>
        </w:tc>
        <w:tc>
          <w:tcPr>
            <w:tcW w:w="6479" w:type="dxa"/>
            <w:tcBorders>
              <w:top w:val="single" w:sz="18" w:space="0" w:color="33CCCC"/>
              <w:left w:val="nil"/>
              <w:bottom w:val="single" w:sz="12" w:space="0" w:color="33CCCC"/>
              <w:right w:val="single" w:sz="12" w:space="0" w:color="33CCCC"/>
            </w:tcBorders>
          </w:tcPr>
          <w:p w14:paraId="25BBA9AE" w14:textId="1690A77F" w:rsidR="006C0FAB" w:rsidRPr="00B739E5" w:rsidRDefault="006C0FAB" w:rsidP="0038154C">
            <w:pPr>
              <w:spacing w:before="60" w:after="60"/>
              <w:rPr>
                <w:color w:val="767171" w:themeColor="background2" w:themeShade="80"/>
                <w:szCs w:val="20"/>
              </w:rPr>
            </w:pPr>
            <w:r w:rsidRPr="00B739E5">
              <w:rPr>
                <w:color w:val="767171" w:themeColor="background2" w:themeShade="80"/>
                <w:szCs w:val="20"/>
              </w:rPr>
              <w:t xml:space="preserve">Vzpostavitev ustreznih pravnih podlag in izvedba digitalizacije najširšega nabora evidenc, postopkov ravnanja z nepremičnim premoženjem države in vzpostavitve digitalnih orodij za razbremenitev delovnih procesov, ki se nanašajo na ravnanje z nepremičnim premoženjem države.   </w:t>
            </w:r>
          </w:p>
        </w:tc>
        <w:tc>
          <w:tcPr>
            <w:tcW w:w="1984" w:type="dxa"/>
            <w:vMerge w:val="restart"/>
            <w:tcBorders>
              <w:top w:val="single" w:sz="18" w:space="0" w:color="33CCCC"/>
              <w:left w:val="single" w:sz="12" w:space="0" w:color="33CCCC"/>
              <w:right w:val="nil"/>
            </w:tcBorders>
            <w:vAlign w:val="center"/>
          </w:tcPr>
          <w:p w14:paraId="1CB07897" w14:textId="77777777" w:rsidR="006C0FAB" w:rsidRPr="00B739E5" w:rsidRDefault="006C0FAB" w:rsidP="000D0A0F">
            <w:pPr>
              <w:spacing w:before="0"/>
              <w:jc w:val="left"/>
              <w:rPr>
                <w:color w:val="767171" w:themeColor="background2" w:themeShade="80"/>
              </w:rPr>
            </w:pPr>
            <w:r>
              <w:rPr>
                <w:color w:val="767171" w:themeColor="background2" w:themeShade="80"/>
              </w:rPr>
              <w:t>P</w:t>
            </w:r>
            <w:r w:rsidRPr="00B739E5">
              <w:rPr>
                <w:color w:val="767171" w:themeColor="background2" w:themeShade="80"/>
              </w:rPr>
              <w:t>redvideni skrbniki digitalnih rešitev</w:t>
            </w:r>
            <w:r>
              <w:rPr>
                <w:color w:val="767171" w:themeColor="background2" w:themeShade="80"/>
              </w:rPr>
              <w:t xml:space="preserve">, </w:t>
            </w:r>
            <w:r w:rsidRPr="00B739E5">
              <w:rPr>
                <w:color w:val="767171" w:themeColor="background2" w:themeShade="80"/>
              </w:rPr>
              <w:t xml:space="preserve">upravljavci nepremičnega premoženja države </w:t>
            </w:r>
            <w:r>
              <w:rPr>
                <w:color w:val="767171" w:themeColor="background2" w:themeShade="80"/>
              </w:rPr>
              <w:t>in m</w:t>
            </w:r>
            <w:r w:rsidRPr="00B739E5">
              <w:rPr>
                <w:color w:val="767171" w:themeColor="background2" w:themeShade="80"/>
              </w:rPr>
              <w:t>inistrstvo</w:t>
            </w:r>
            <w:r>
              <w:rPr>
                <w:color w:val="767171" w:themeColor="background2" w:themeShade="80"/>
              </w:rPr>
              <w:t>,</w:t>
            </w:r>
            <w:r w:rsidRPr="00B739E5">
              <w:rPr>
                <w:color w:val="767171" w:themeColor="background2" w:themeShade="80"/>
              </w:rPr>
              <w:t xml:space="preserve"> pristojn</w:t>
            </w:r>
            <w:r>
              <w:rPr>
                <w:color w:val="767171" w:themeColor="background2" w:themeShade="80"/>
              </w:rPr>
              <w:t>o</w:t>
            </w:r>
            <w:r w:rsidRPr="00B739E5">
              <w:rPr>
                <w:color w:val="767171" w:themeColor="background2" w:themeShade="80"/>
              </w:rPr>
              <w:t xml:space="preserve"> za zagotavljanje elektronskih storitev javne uprave</w:t>
            </w:r>
          </w:p>
          <w:p w14:paraId="2B694FA7" w14:textId="1E2780CA" w:rsidR="006C0FAB" w:rsidRPr="00B739E5" w:rsidRDefault="006C0FAB" w:rsidP="000D0A0F">
            <w:pPr>
              <w:spacing w:before="0"/>
              <w:jc w:val="left"/>
              <w:rPr>
                <w:color w:val="767171" w:themeColor="background2" w:themeShade="80"/>
              </w:rPr>
            </w:pPr>
          </w:p>
        </w:tc>
      </w:tr>
      <w:tr w:rsidR="006C0FAB" w:rsidRPr="00724537" w14:paraId="35A7E08F" w14:textId="77777777" w:rsidTr="00AC550C">
        <w:tc>
          <w:tcPr>
            <w:tcW w:w="594" w:type="dxa"/>
            <w:tcBorders>
              <w:top w:val="single" w:sz="12" w:space="0" w:color="33CCCC"/>
              <w:left w:val="nil"/>
              <w:bottom w:val="single" w:sz="12" w:space="0" w:color="33CCCC"/>
              <w:right w:val="nil"/>
            </w:tcBorders>
          </w:tcPr>
          <w:p w14:paraId="5B075F8E" w14:textId="4C64D104" w:rsidR="006C0FAB" w:rsidRPr="00B739E5" w:rsidRDefault="006C0FAB" w:rsidP="00CE0CFD">
            <w:pPr>
              <w:spacing w:before="60" w:after="60" w:line="240" w:lineRule="auto"/>
              <w:rPr>
                <w:color w:val="767171" w:themeColor="background2" w:themeShade="80"/>
              </w:rPr>
            </w:pPr>
            <w:r w:rsidRPr="00B739E5">
              <w:rPr>
                <w:color w:val="767171" w:themeColor="background2" w:themeShade="80"/>
              </w:rPr>
              <w:t>2</w:t>
            </w:r>
          </w:p>
        </w:tc>
        <w:tc>
          <w:tcPr>
            <w:tcW w:w="6479" w:type="dxa"/>
            <w:tcBorders>
              <w:top w:val="single" w:sz="12" w:space="0" w:color="33CCCC"/>
              <w:left w:val="nil"/>
              <w:bottom w:val="single" w:sz="12" w:space="0" w:color="33CCCC"/>
              <w:right w:val="single" w:sz="12" w:space="0" w:color="33CCCC"/>
            </w:tcBorders>
          </w:tcPr>
          <w:p w14:paraId="44E9B6DB" w14:textId="25343987" w:rsidR="006C0FAB" w:rsidRPr="00B739E5" w:rsidRDefault="006C0FAB" w:rsidP="00AF6C38">
            <w:pPr>
              <w:spacing w:before="60" w:after="60"/>
              <w:rPr>
                <w:color w:val="767171" w:themeColor="background2" w:themeShade="80"/>
                <w:szCs w:val="20"/>
              </w:rPr>
            </w:pPr>
            <w:r w:rsidRPr="00B739E5">
              <w:rPr>
                <w:color w:val="767171" w:themeColor="background2" w:themeShade="80"/>
                <w:szCs w:val="20"/>
              </w:rPr>
              <w:t>Pri pripravi in izvedbi digitaliziranih rešitev</w:t>
            </w:r>
            <w:r>
              <w:rPr>
                <w:color w:val="767171" w:themeColor="background2" w:themeShade="80"/>
                <w:szCs w:val="20"/>
              </w:rPr>
              <w:t>, kar vključuje tudi sodelovanje pri pripravi pravnih podlag,</w:t>
            </w:r>
            <w:r w:rsidRPr="00B739E5">
              <w:rPr>
                <w:color w:val="767171" w:themeColor="background2" w:themeShade="80"/>
                <w:szCs w:val="20"/>
              </w:rPr>
              <w:t xml:space="preserve"> se zagotavljajo potrebni kadri, strokovna podpora in odgovorno konstruktivno sodelovanje vseh državnih organov, katerih nalog</w:t>
            </w:r>
            <w:r>
              <w:rPr>
                <w:color w:val="767171" w:themeColor="background2" w:themeShade="80"/>
                <w:szCs w:val="20"/>
              </w:rPr>
              <w:t>e</w:t>
            </w:r>
            <w:r w:rsidRPr="00B739E5">
              <w:rPr>
                <w:color w:val="767171" w:themeColor="background2" w:themeShade="80"/>
                <w:szCs w:val="20"/>
              </w:rPr>
              <w:t xml:space="preserve"> in znanja so povezan</w:t>
            </w:r>
            <w:r>
              <w:rPr>
                <w:color w:val="767171" w:themeColor="background2" w:themeShade="80"/>
                <w:szCs w:val="20"/>
              </w:rPr>
              <w:t>i</w:t>
            </w:r>
            <w:r w:rsidRPr="00B739E5">
              <w:rPr>
                <w:color w:val="767171" w:themeColor="background2" w:themeShade="80"/>
                <w:szCs w:val="20"/>
              </w:rPr>
              <w:t xml:space="preserve"> in potrebn</w:t>
            </w:r>
            <w:r>
              <w:rPr>
                <w:color w:val="767171" w:themeColor="background2" w:themeShade="80"/>
                <w:szCs w:val="20"/>
              </w:rPr>
              <w:t>i</w:t>
            </w:r>
            <w:r w:rsidRPr="00B739E5">
              <w:rPr>
                <w:color w:val="767171" w:themeColor="background2" w:themeShade="80"/>
                <w:szCs w:val="20"/>
              </w:rPr>
              <w:t xml:space="preserve"> za vzpostavitev ustreznih digitaliziranih informacijskih rešitev. </w:t>
            </w:r>
          </w:p>
        </w:tc>
        <w:tc>
          <w:tcPr>
            <w:tcW w:w="1984" w:type="dxa"/>
            <w:vMerge/>
            <w:tcBorders>
              <w:left w:val="single" w:sz="12" w:space="0" w:color="33CCCC"/>
              <w:right w:val="nil"/>
            </w:tcBorders>
            <w:vAlign w:val="center"/>
          </w:tcPr>
          <w:p w14:paraId="5518DB74" w14:textId="79317C16" w:rsidR="006C0FAB" w:rsidRDefault="006C0FAB" w:rsidP="000D0A0F">
            <w:pPr>
              <w:spacing w:before="0"/>
              <w:jc w:val="left"/>
              <w:rPr>
                <w:color w:val="808080" w:themeColor="background1" w:themeShade="80"/>
              </w:rPr>
            </w:pPr>
          </w:p>
        </w:tc>
      </w:tr>
      <w:tr w:rsidR="006C0FAB" w:rsidRPr="003C2C52" w14:paraId="6E9E9254" w14:textId="77777777" w:rsidTr="00F966E2">
        <w:trPr>
          <w:trHeight w:val="370"/>
        </w:trPr>
        <w:tc>
          <w:tcPr>
            <w:tcW w:w="594" w:type="dxa"/>
            <w:tcBorders>
              <w:top w:val="single" w:sz="12" w:space="0" w:color="33CCCC"/>
              <w:left w:val="nil"/>
              <w:bottom w:val="single" w:sz="12" w:space="0" w:color="33CCCC"/>
              <w:right w:val="nil"/>
            </w:tcBorders>
          </w:tcPr>
          <w:p w14:paraId="5CFF5594" w14:textId="0B7D6A00" w:rsidR="006C0FAB" w:rsidRPr="00B739E5" w:rsidRDefault="006C0FAB" w:rsidP="00CE0CFD">
            <w:pPr>
              <w:spacing w:before="60" w:after="60" w:line="240" w:lineRule="auto"/>
              <w:rPr>
                <w:color w:val="767171" w:themeColor="background2" w:themeShade="80"/>
              </w:rPr>
            </w:pPr>
            <w:r w:rsidRPr="00B739E5">
              <w:rPr>
                <w:color w:val="767171" w:themeColor="background2" w:themeShade="80"/>
              </w:rPr>
              <w:t>3</w:t>
            </w:r>
          </w:p>
        </w:tc>
        <w:tc>
          <w:tcPr>
            <w:tcW w:w="6479" w:type="dxa"/>
            <w:tcBorders>
              <w:top w:val="single" w:sz="12" w:space="0" w:color="33CCCC"/>
              <w:left w:val="nil"/>
              <w:bottom w:val="single" w:sz="12" w:space="0" w:color="33CCCC"/>
              <w:right w:val="single" w:sz="12" w:space="0" w:color="33CCCC"/>
            </w:tcBorders>
          </w:tcPr>
          <w:p w14:paraId="4A82F75E" w14:textId="262783FB" w:rsidR="006C0FAB" w:rsidRPr="00B739E5" w:rsidRDefault="006C0FAB" w:rsidP="000D0A0F">
            <w:pPr>
              <w:spacing w:before="60" w:after="60"/>
              <w:rPr>
                <w:color w:val="767171" w:themeColor="background2" w:themeShade="80"/>
                <w:szCs w:val="20"/>
              </w:rPr>
            </w:pPr>
            <w:r w:rsidRPr="00B739E5">
              <w:rPr>
                <w:color w:val="767171" w:themeColor="background2" w:themeShade="80"/>
                <w:szCs w:val="20"/>
              </w:rPr>
              <w:t>Zagotovitev enotne centralne informacijske rešitve za izvajanje postopkov ravnanja z nepremičnim premoženjem države ter še širšega povezanega digitalnega sistema</w:t>
            </w:r>
            <w:r>
              <w:rPr>
                <w:color w:val="767171" w:themeColor="background2" w:themeShade="80"/>
                <w:szCs w:val="20"/>
              </w:rPr>
              <w:t>,</w:t>
            </w:r>
            <w:r w:rsidRPr="00B739E5">
              <w:rPr>
                <w:rStyle w:val="Sprotnaopomba-sklic"/>
                <w:color w:val="767171" w:themeColor="background2" w:themeShade="80"/>
                <w:szCs w:val="20"/>
              </w:rPr>
              <w:footnoteReference w:id="54"/>
            </w:r>
            <w:r w:rsidRPr="00B739E5">
              <w:rPr>
                <w:color w:val="767171" w:themeColor="background2" w:themeShade="80"/>
                <w:szCs w:val="20"/>
              </w:rPr>
              <w:t xml:space="preserve"> ki bi z vključevanjem in povezovanjem evidenc ter podpor</w:t>
            </w:r>
            <w:r>
              <w:rPr>
                <w:color w:val="767171" w:themeColor="background2" w:themeShade="80"/>
                <w:szCs w:val="20"/>
              </w:rPr>
              <w:t>o</w:t>
            </w:r>
            <w:r w:rsidRPr="00B739E5">
              <w:rPr>
                <w:color w:val="767171" w:themeColor="background2" w:themeShade="80"/>
                <w:szCs w:val="20"/>
              </w:rPr>
              <w:t xml:space="preserve"> izvajanju postopkov ravnanja in drugim delovnim procesom v zvezi z nepremičnim premoženjem države kot delovni pripomoček omogočal pregledno in učinkovito ravnanje upravljavcev nepremičnega premoženja države.</w:t>
            </w:r>
          </w:p>
        </w:tc>
        <w:tc>
          <w:tcPr>
            <w:tcW w:w="1984" w:type="dxa"/>
            <w:vMerge/>
            <w:tcBorders>
              <w:left w:val="single" w:sz="12" w:space="0" w:color="33CCCC"/>
              <w:bottom w:val="single" w:sz="12" w:space="0" w:color="33CCCC"/>
              <w:right w:val="nil"/>
            </w:tcBorders>
          </w:tcPr>
          <w:p w14:paraId="1D58B182" w14:textId="77777777" w:rsidR="006C0FAB" w:rsidRPr="002304FE" w:rsidRDefault="006C0FAB" w:rsidP="000D0A0F">
            <w:pPr>
              <w:jc w:val="left"/>
              <w:rPr>
                <w:color w:val="808080" w:themeColor="background1" w:themeShade="80"/>
              </w:rPr>
            </w:pPr>
          </w:p>
        </w:tc>
      </w:tr>
      <w:tr w:rsidR="006127D4" w:rsidRPr="003C2C52" w14:paraId="47A9C52A" w14:textId="77777777" w:rsidTr="00CE0CFD">
        <w:trPr>
          <w:trHeight w:val="370"/>
        </w:trPr>
        <w:tc>
          <w:tcPr>
            <w:tcW w:w="594" w:type="dxa"/>
            <w:tcBorders>
              <w:top w:val="single" w:sz="12" w:space="0" w:color="33CCCC"/>
              <w:left w:val="nil"/>
              <w:bottom w:val="single" w:sz="12" w:space="0" w:color="33CCCC"/>
              <w:right w:val="nil"/>
            </w:tcBorders>
          </w:tcPr>
          <w:p w14:paraId="0E12BAC3" w14:textId="126ED87A" w:rsidR="006127D4" w:rsidRPr="00B739E5" w:rsidRDefault="00C151B5" w:rsidP="00CE0CFD">
            <w:pPr>
              <w:spacing w:before="60" w:after="60" w:line="240" w:lineRule="auto"/>
              <w:rPr>
                <w:color w:val="767171" w:themeColor="background2" w:themeShade="80"/>
              </w:rPr>
            </w:pPr>
            <w:r w:rsidRPr="00B739E5">
              <w:rPr>
                <w:color w:val="767171" w:themeColor="background2" w:themeShade="80"/>
              </w:rPr>
              <w:t>4</w:t>
            </w:r>
          </w:p>
        </w:tc>
        <w:tc>
          <w:tcPr>
            <w:tcW w:w="6479" w:type="dxa"/>
            <w:tcBorders>
              <w:top w:val="single" w:sz="12" w:space="0" w:color="33CCCC"/>
              <w:left w:val="nil"/>
              <w:bottom w:val="single" w:sz="12" w:space="0" w:color="33CCCC"/>
              <w:right w:val="single" w:sz="12" w:space="0" w:color="33CCCC"/>
            </w:tcBorders>
          </w:tcPr>
          <w:p w14:paraId="23876B70" w14:textId="54FEEF3A" w:rsidR="00C151B5" w:rsidRPr="00B739E5" w:rsidRDefault="00C151B5" w:rsidP="000D0A0F">
            <w:pPr>
              <w:spacing w:before="60" w:after="60"/>
              <w:rPr>
                <w:color w:val="767171" w:themeColor="background2" w:themeShade="80"/>
                <w:szCs w:val="20"/>
              </w:rPr>
            </w:pPr>
            <w:r w:rsidRPr="00B739E5">
              <w:rPr>
                <w:color w:val="767171" w:themeColor="background2" w:themeShade="80"/>
                <w:szCs w:val="20"/>
              </w:rPr>
              <w:t xml:space="preserve">(1) </w:t>
            </w:r>
            <w:r w:rsidR="006127D4" w:rsidRPr="00B739E5">
              <w:rPr>
                <w:color w:val="767171" w:themeColor="background2" w:themeShade="80"/>
                <w:szCs w:val="20"/>
              </w:rPr>
              <w:t xml:space="preserve">Digitalizirane rešitve temeljijo na enotnih bazah, podatki se primarno vodijo in prek povezav črpajo iz </w:t>
            </w:r>
            <w:r w:rsidR="005C16B4" w:rsidRPr="00B739E5">
              <w:rPr>
                <w:color w:val="767171" w:themeColor="background2" w:themeShade="80"/>
                <w:szCs w:val="20"/>
              </w:rPr>
              <w:t>izvornih</w:t>
            </w:r>
            <w:r w:rsidR="006127D4" w:rsidRPr="00B739E5">
              <w:rPr>
                <w:color w:val="767171" w:themeColor="background2" w:themeShade="80"/>
                <w:szCs w:val="20"/>
              </w:rPr>
              <w:t xml:space="preserve"> evidenc.</w:t>
            </w:r>
            <w:r w:rsidRPr="00B739E5">
              <w:rPr>
                <w:color w:val="767171" w:themeColor="background2" w:themeShade="80"/>
                <w:szCs w:val="20"/>
              </w:rPr>
              <w:t xml:space="preserve"> </w:t>
            </w:r>
          </w:p>
          <w:p w14:paraId="07F00C74" w14:textId="52B966F0" w:rsidR="00C151B5" w:rsidRPr="00B739E5" w:rsidRDefault="00C151B5" w:rsidP="000D0A0F">
            <w:pPr>
              <w:spacing w:before="60" w:after="60"/>
              <w:rPr>
                <w:color w:val="767171" w:themeColor="background2" w:themeShade="80"/>
                <w:szCs w:val="20"/>
              </w:rPr>
            </w:pPr>
            <w:r w:rsidRPr="00B739E5">
              <w:rPr>
                <w:color w:val="767171" w:themeColor="background2" w:themeShade="80"/>
                <w:szCs w:val="20"/>
              </w:rPr>
              <w:t xml:space="preserve">(2) Digitalizirane rešitve v največji meri </w:t>
            </w:r>
            <w:r w:rsidR="00AF6C38">
              <w:rPr>
                <w:color w:val="767171" w:themeColor="background2" w:themeShade="80"/>
                <w:szCs w:val="20"/>
              </w:rPr>
              <w:t>sledijo</w:t>
            </w:r>
            <w:r w:rsidR="00AF6C38" w:rsidRPr="00B739E5">
              <w:rPr>
                <w:color w:val="767171" w:themeColor="background2" w:themeShade="80"/>
                <w:szCs w:val="20"/>
              </w:rPr>
              <w:t xml:space="preserve"> razvoj</w:t>
            </w:r>
            <w:r w:rsidR="00AF6C38">
              <w:rPr>
                <w:color w:val="767171" w:themeColor="background2" w:themeShade="80"/>
                <w:szCs w:val="20"/>
              </w:rPr>
              <w:t>u</w:t>
            </w:r>
            <w:r w:rsidR="00AF6C38" w:rsidRPr="00B739E5">
              <w:rPr>
                <w:color w:val="767171" w:themeColor="background2" w:themeShade="80"/>
                <w:szCs w:val="20"/>
              </w:rPr>
              <w:t xml:space="preserve"> digitalnih tehnologij in možnosti</w:t>
            </w:r>
            <w:r w:rsidR="00AF6C38">
              <w:rPr>
                <w:color w:val="767171" w:themeColor="background2" w:themeShade="80"/>
                <w:szCs w:val="20"/>
              </w:rPr>
              <w:t>m</w:t>
            </w:r>
            <w:r w:rsidR="00AF6C38" w:rsidRPr="00B739E5">
              <w:rPr>
                <w:color w:val="767171" w:themeColor="background2" w:themeShade="80"/>
                <w:szCs w:val="20"/>
              </w:rPr>
              <w:t xml:space="preserve"> informacijskih sistemov</w:t>
            </w:r>
            <w:r w:rsidRPr="00B739E5">
              <w:rPr>
                <w:color w:val="767171" w:themeColor="background2" w:themeShade="80"/>
                <w:szCs w:val="20"/>
              </w:rPr>
              <w:t xml:space="preserve">, </w:t>
            </w:r>
            <w:r w:rsidR="005A54BF">
              <w:rPr>
                <w:color w:val="767171" w:themeColor="background2" w:themeShade="80"/>
                <w:szCs w:val="20"/>
              </w:rPr>
              <w:t xml:space="preserve">jih </w:t>
            </w:r>
            <w:r w:rsidRPr="00B739E5">
              <w:rPr>
                <w:color w:val="767171" w:themeColor="background2" w:themeShade="80"/>
                <w:szCs w:val="20"/>
              </w:rPr>
              <w:t xml:space="preserve">vključujejo </w:t>
            </w:r>
            <w:r w:rsidR="0038154C">
              <w:rPr>
                <w:color w:val="767171" w:themeColor="background2" w:themeShade="80"/>
                <w:szCs w:val="20"/>
              </w:rPr>
              <w:t>in</w:t>
            </w:r>
            <w:r w:rsidR="0038154C" w:rsidRPr="00B739E5">
              <w:rPr>
                <w:color w:val="767171" w:themeColor="background2" w:themeShade="80"/>
                <w:szCs w:val="20"/>
              </w:rPr>
              <w:t xml:space="preserve"> </w:t>
            </w:r>
            <w:r w:rsidRPr="00B739E5">
              <w:rPr>
                <w:color w:val="767171" w:themeColor="background2" w:themeShade="80"/>
                <w:szCs w:val="20"/>
              </w:rPr>
              <w:t xml:space="preserve">odražajo ter v okviru predpisov, </w:t>
            </w:r>
            <w:r w:rsidR="0038154C" w:rsidRPr="00B739E5">
              <w:rPr>
                <w:color w:val="767171" w:themeColor="background2" w:themeShade="80"/>
                <w:szCs w:val="20"/>
              </w:rPr>
              <w:t>k</w:t>
            </w:r>
            <w:r w:rsidR="0038154C">
              <w:rPr>
                <w:color w:val="767171" w:themeColor="background2" w:themeShade="80"/>
                <w:szCs w:val="20"/>
              </w:rPr>
              <w:t>ada</w:t>
            </w:r>
            <w:r w:rsidR="0038154C" w:rsidRPr="00B739E5">
              <w:rPr>
                <w:color w:val="767171" w:themeColor="background2" w:themeShade="80"/>
                <w:szCs w:val="20"/>
              </w:rPr>
              <w:t xml:space="preserve">r </w:t>
            </w:r>
            <w:r w:rsidRPr="00B739E5">
              <w:rPr>
                <w:color w:val="767171" w:themeColor="background2" w:themeShade="80"/>
                <w:szCs w:val="20"/>
              </w:rPr>
              <w:t xml:space="preserve">je to smotrno, vključujejo napredne tehnologije, vključno z umetno inteligenco (AI). </w:t>
            </w:r>
          </w:p>
          <w:p w14:paraId="7F938F05" w14:textId="1F1A75D1" w:rsidR="006127D4" w:rsidRPr="00B739E5" w:rsidRDefault="00C151B5" w:rsidP="000D0A0F">
            <w:pPr>
              <w:spacing w:before="60" w:after="60"/>
              <w:rPr>
                <w:color w:val="767171" w:themeColor="background2" w:themeShade="80"/>
                <w:szCs w:val="20"/>
              </w:rPr>
            </w:pPr>
            <w:r w:rsidRPr="00B739E5">
              <w:rPr>
                <w:color w:val="767171" w:themeColor="background2" w:themeShade="80"/>
                <w:szCs w:val="20"/>
              </w:rPr>
              <w:t>(3) Digitalizirane rešitve omogočajo intuitivno in pregledno uporabniško izkušnjo z optimiziranim prikazom ključnih informacij.</w:t>
            </w:r>
          </w:p>
        </w:tc>
        <w:tc>
          <w:tcPr>
            <w:tcW w:w="1984" w:type="dxa"/>
            <w:tcBorders>
              <w:top w:val="single" w:sz="12" w:space="0" w:color="33CCCC"/>
              <w:left w:val="single" w:sz="12" w:space="0" w:color="33CCCC"/>
              <w:bottom w:val="single" w:sz="12" w:space="0" w:color="33CCCC"/>
              <w:right w:val="nil"/>
            </w:tcBorders>
            <w:vAlign w:val="center"/>
          </w:tcPr>
          <w:p w14:paraId="5AE2BE42" w14:textId="024223F9" w:rsidR="006127D4" w:rsidRPr="00827F5B" w:rsidRDefault="006127D4" w:rsidP="000D0A0F">
            <w:pPr>
              <w:jc w:val="left"/>
              <w:rPr>
                <w:color w:val="767171" w:themeColor="background2" w:themeShade="80"/>
              </w:rPr>
            </w:pPr>
            <w:r w:rsidRPr="00827F5B">
              <w:rPr>
                <w:color w:val="767171" w:themeColor="background2" w:themeShade="80"/>
              </w:rPr>
              <w:t>Skrbniki digitalnih rešitev</w:t>
            </w:r>
            <w:r w:rsidR="00C151B5" w:rsidRPr="00827F5B">
              <w:rPr>
                <w:color w:val="767171" w:themeColor="background2" w:themeShade="80"/>
              </w:rPr>
              <w:t xml:space="preserve"> in ministrstvo</w:t>
            </w:r>
            <w:r w:rsidR="00B0556A">
              <w:rPr>
                <w:color w:val="767171" w:themeColor="background2" w:themeShade="80"/>
              </w:rPr>
              <w:t>,</w:t>
            </w:r>
            <w:r w:rsidR="00C151B5" w:rsidRPr="00827F5B">
              <w:rPr>
                <w:color w:val="767171" w:themeColor="background2" w:themeShade="80"/>
              </w:rPr>
              <w:t xml:space="preserve"> pristojno za zagotavljanje elektronskih storitev javne uprave</w:t>
            </w:r>
          </w:p>
        </w:tc>
      </w:tr>
    </w:tbl>
    <w:p w14:paraId="6995FF99" w14:textId="2D658D4C" w:rsidR="00710D8A" w:rsidRPr="00827F5B" w:rsidRDefault="004F4E1A" w:rsidP="009B7A6C">
      <w:pPr>
        <w:pStyle w:val="Naslov2breztevilke"/>
      </w:pPr>
      <w:bookmarkStart w:id="87" w:name="_Toc219122299"/>
      <w:r>
        <w:t xml:space="preserve">VII.5 </w:t>
      </w:r>
      <w:r w:rsidR="00091C5D" w:rsidRPr="00827F5B">
        <w:t>Analize stanja</w:t>
      </w:r>
      <w:r w:rsidR="00B13AC2" w:rsidRPr="00827F5B">
        <w:t xml:space="preserve">, </w:t>
      </w:r>
      <w:r w:rsidR="00091C5D" w:rsidRPr="00827F5B">
        <w:t>n</w:t>
      </w:r>
      <w:r w:rsidR="00710D8A" w:rsidRPr="00827F5B">
        <w:t>ačrtovanje ravnanja</w:t>
      </w:r>
      <w:r w:rsidR="00B13AC2" w:rsidRPr="00827F5B">
        <w:t xml:space="preserve"> in periodično spremljanje </w:t>
      </w:r>
      <w:r w:rsidR="005205FD">
        <w:t>uresničevanja načrtov</w:t>
      </w:r>
      <w:bookmarkEnd w:id="87"/>
    </w:p>
    <w:bookmarkEnd w:id="86"/>
    <w:p w14:paraId="3B04DE37" w14:textId="7B5D076C" w:rsidR="000A37F4" w:rsidRDefault="00B13AC2" w:rsidP="00AD501D">
      <w:pPr>
        <w:spacing w:after="0"/>
      </w:pPr>
      <w:r>
        <w:t xml:space="preserve">Za </w:t>
      </w:r>
      <w:r w:rsidR="00BA2A44">
        <w:t xml:space="preserve">pregledno in </w:t>
      </w:r>
      <w:r>
        <w:t xml:space="preserve">učinkovito ravnanje z nepremičnim premoženjem je </w:t>
      </w:r>
      <w:r w:rsidR="00427332">
        <w:t>za</w:t>
      </w:r>
      <w:r w:rsidR="00094581">
        <w:t xml:space="preserve"> upravljavca </w:t>
      </w:r>
      <w:r>
        <w:t xml:space="preserve">ključnega pomena </w:t>
      </w:r>
      <w:r w:rsidR="005C16B4">
        <w:t>spremlj</w:t>
      </w:r>
      <w:r w:rsidR="00094581">
        <w:t>a</w:t>
      </w:r>
      <w:r w:rsidR="005C16B4">
        <w:t>nje</w:t>
      </w:r>
      <w:r>
        <w:t xml:space="preserve"> </w:t>
      </w:r>
      <w:r w:rsidR="00623255">
        <w:t>trendov in stanja</w:t>
      </w:r>
      <w:r>
        <w:t>, iz katerega je pri</w:t>
      </w:r>
      <w:r w:rsidR="00BA2A44">
        <w:t xml:space="preserve"> </w:t>
      </w:r>
      <w:r>
        <w:t xml:space="preserve">sprejemanju </w:t>
      </w:r>
      <w:r w:rsidR="00094581">
        <w:t xml:space="preserve">konkretnih </w:t>
      </w:r>
      <w:r>
        <w:t xml:space="preserve">odločitev glede </w:t>
      </w:r>
      <w:r w:rsidR="00AD501D">
        <w:t xml:space="preserve">nadaljnjega </w:t>
      </w:r>
      <w:r>
        <w:t xml:space="preserve">ravnanja z nepremičnim premoženjem države </w:t>
      </w:r>
      <w:r w:rsidR="008C6B27">
        <w:t xml:space="preserve">treba </w:t>
      </w:r>
      <w:r>
        <w:t>izhajati</w:t>
      </w:r>
      <w:r w:rsidR="00AD501D">
        <w:t xml:space="preserve">. V ta namen je </w:t>
      </w:r>
      <w:r w:rsidR="00311481">
        <w:t xml:space="preserve">treba </w:t>
      </w:r>
      <w:r w:rsidR="00AD501D">
        <w:t xml:space="preserve">analizirati in spremljati nepremično premoženje države </w:t>
      </w:r>
      <w:r w:rsidR="00623255">
        <w:t>na način, da se zagotovijo podatki,</w:t>
      </w:r>
      <w:r w:rsidR="000A37F4">
        <w:t xml:space="preserve"> ki so pomembn</w:t>
      </w:r>
      <w:r w:rsidR="00623255">
        <w:t>i</w:t>
      </w:r>
      <w:r w:rsidR="000A37F4">
        <w:t xml:space="preserve"> za sprejemanje odločitev v zvezi z nadaljnjimi potrebnimi aktivnostmi </w:t>
      </w:r>
      <w:r w:rsidR="00A51CBB">
        <w:t xml:space="preserve">ali </w:t>
      </w:r>
      <w:r w:rsidR="000A37F4">
        <w:t xml:space="preserve">izvajanjem usmeritev, da se </w:t>
      </w:r>
      <w:r w:rsidR="00094581">
        <w:t xml:space="preserve">s konkretnimi postopki ravnanja </w:t>
      </w:r>
      <w:r w:rsidR="000A37F4">
        <w:t xml:space="preserve">dosežejo zastavljeni cilji Strategije. Analize in </w:t>
      </w:r>
      <w:r w:rsidR="00311481">
        <w:t xml:space="preserve">upravljavčevo </w:t>
      </w:r>
      <w:r w:rsidR="000A37F4">
        <w:t xml:space="preserve">spremljanje nepremičnega premoženja države med drugim </w:t>
      </w:r>
      <w:r w:rsidR="00094581">
        <w:t>vključuje</w:t>
      </w:r>
      <w:r w:rsidR="00427332">
        <w:t>jo</w:t>
      </w:r>
      <w:r w:rsidR="000A37F4">
        <w:t xml:space="preserve"> spremljanje:</w:t>
      </w:r>
    </w:p>
    <w:p w14:paraId="75F005EB" w14:textId="2C70694E" w:rsidR="002E676A" w:rsidRPr="002E676A" w:rsidRDefault="002E676A" w:rsidP="003E104C">
      <w:pPr>
        <w:pStyle w:val="Odstavekseznama"/>
        <w:numPr>
          <w:ilvl w:val="0"/>
          <w:numId w:val="17"/>
        </w:numPr>
        <w:spacing w:before="0"/>
        <w:rPr>
          <w:rFonts w:ascii="Republika" w:hAnsi="Republika"/>
        </w:rPr>
      </w:pPr>
      <w:r>
        <w:rPr>
          <w:rFonts w:ascii="Republika" w:hAnsi="Republika"/>
        </w:rPr>
        <w:t>aktivnosti ravnanja z nepremičnim premoženjem države,</w:t>
      </w:r>
    </w:p>
    <w:p w14:paraId="11A18563" w14:textId="3AF2BFE8" w:rsidR="00AD501D" w:rsidRPr="0038232D" w:rsidRDefault="00AD501D" w:rsidP="003E104C">
      <w:pPr>
        <w:pStyle w:val="Odstavekseznama"/>
        <w:numPr>
          <w:ilvl w:val="0"/>
          <w:numId w:val="17"/>
        </w:numPr>
        <w:spacing w:before="0"/>
        <w:rPr>
          <w:rFonts w:ascii="Republika" w:hAnsi="Republika"/>
        </w:rPr>
      </w:pPr>
      <w:r w:rsidRPr="0038232D">
        <w:rPr>
          <w:rFonts w:ascii="Republika" w:hAnsi="Republika"/>
        </w:rPr>
        <w:t>pravne urejenosti</w:t>
      </w:r>
      <w:r w:rsidR="00311481">
        <w:rPr>
          <w:rFonts w:ascii="Republika" w:hAnsi="Republika"/>
        </w:rPr>
        <w:t>,</w:t>
      </w:r>
      <w:r w:rsidR="00971D1B">
        <w:rPr>
          <w:rStyle w:val="Sprotnaopomba-sklic"/>
          <w:rFonts w:ascii="Republika" w:hAnsi="Republika"/>
        </w:rPr>
        <w:footnoteReference w:id="55"/>
      </w:r>
    </w:p>
    <w:p w14:paraId="08165BA2" w14:textId="79A53E96" w:rsidR="00AD501D" w:rsidRPr="0038232D" w:rsidRDefault="00E27AEA" w:rsidP="003E104C">
      <w:pPr>
        <w:pStyle w:val="Odstavekseznama"/>
        <w:numPr>
          <w:ilvl w:val="0"/>
          <w:numId w:val="17"/>
        </w:numPr>
        <w:rPr>
          <w:rFonts w:ascii="Republika" w:hAnsi="Republika"/>
        </w:rPr>
      </w:pPr>
      <w:r>
        <w:rPr>
          <w:rFonts w:ascii="Republika" w:hAnsi="Republika"/>
        </w:rPr>
        <w:t xml:space="preserve">dejanskih </w:t>
      </w:r>
      <w:r w:rsidR="00AD501D" w:rsidRPr="00D45A4D">
        <w:rPr>
          <w:rFonts w:ascii="Republika" w:eastAsiaTheme="minorEastAsia" w:hAnsi="Republika" w:cstheme="minorBidi"/>
          <w:kern w:val="2"/>
          <w:szCs w:val="22"/>
          <w:lang w:eastAsia="sl-SI"/>
          <w14:ligatures w14:val="standardContextual"/>
        </w:rPr>
        <w:t>potreb</w:t>
      </w:r>
      <w:r w:rsidR="008E4F3C" w:rsidRPr="00D45A4D">
        <w:rPr>
          <w:rFonts w:ascii="Republika" w:eastAsiaTheme="minorEastAsia" w:hAnsi="Republika" w:cstheme="minorBidi"/>
          <w:kern w:val="2"/>
          <w:szCs w:val="22"/>
          <w:lang w:eastAsia="sl-SI"/>
          <w14:ligatures w14:val="standardContextual"/>
        </w:rPr>
        <w:t xml:space="preserve"> po zagotavljanju </w:t>
      </w:r>
      <w:r w:rsidR="00427332" w:rsidRPr="00D45A4D">
        <w:rPr>
          <w:rFonts w:ascii="Republika" w:eastAsiaTheme="minorEastAsia" w:hAnsi="Republika" w:cstheme="minorBidi"/>
          <w:kern w:val="2"/>
          <w:szCs w:val="22"/>
          <w:lang w:eastAsia="sl-SI"/>
          <w14:ligatures w14:val="standardContextual"/>
        </w:rPr>
        <w:t>nepremičnega premoženja države</w:t>
      </w:r>
      <w:r w:rsidR="00427332">
        <w:rPr>
          <w:rFonts w:ascii="Republika" w:eastAsiaTheme="minorEastAsia" w:hAnsi="Republika" w:cstheme="minorBidi"/>
          <w:kern w:val="2"/>
          <w:szCs w:val="22"/>
          <w:lang w:eastAsia="sl-SI"/>
          <w14:ligatures w14:val="standardContextual"/>
        </w:rPr>
        <w:t xml:space="preserve"> </w:t>
      </w:r>
      <w:r w:rsidR="00A51CBB">
        <w:rPr>
          <w:rFonts w:ascii="Republika" w:eastAsiaTheme="minorEastAsia" w:hAnsi="Republika" w:cstheme="minorBidi"/>
          <w:kern w:val="2"/>
          <w:szCs w:val="22"/>
          <w:lang w:eastAsia="sl-SI"/>
          <w14:ligatures w14:val="standardContextual"/>
        </w:rPr>
        <w:t>in s tem</w:t>
      </w:r>
      <w:r w:rsidR="00A51CBB" w:rsidRPr="00D45A4D">
        <w:rPr>
          <w:rFonts w:ascii="Republika" w:eastAsiaTheme="minorEastAsia" w:hAnsi="Republika" w:cstheme="minorBidi"/>
          <w:kern w:val="2"/>
          <w:szCs w:val="22"/>
          <w:lang w:eastAsia="sl-SI"/>
          <w14:ligatures w14:val="standardContextual"/>
        </w:rPr>
        <w:t xml:space="preserve"> </w:t>
      </w:r>
      <w:r w:rsidR="008E4F3C" w:rsidRPr="00D45A4D">
        <w:rPr>
          <w:rFonts w:ascii="Republika" w:eastAsiaTheme="minorEastAsia" w:hAnsi="Republika" w:cstheme="minorBidi"/>
          <w:kern w:val="2"/>
          <w:szCs w:val="22"/>
          <w:lang w:eastAsia="sl-SI"/>
          <w14:ligatures w14:val="standardContextual"/>
        </w:rPr>
        <w:t xml:space="preserve">morebitnega primanjkljaja </w:t>
      </w:r>
      <w:r w:rsidR="00311481">
        <w:rPr>
          <w:rFonts w:ascii="Republika" w:eastAsiaTheme="minorEastAsia" w:hAnsi="Republika" w:cstheme="minorBidi"/>
          <w:kern w:val="2"/>
          <w:szCs w:val="22"/>
          <w:lang w:eastAsia="sl-SI"/>
          <w14:ligatures w14:val="standardContextual"/>
        </w:rPr>
        <w:t xml:space="preserve">tega </w:t>
      </w:r>
      <w:r w:rsidR="008E4F3C" w:rsidRPr="00D45A4D">
        <w:rPr>
          <w:rFonts w:ascii="Republika" w:eastAsiaTheme="minorEastAsia" w:hAnsi="Republika" w:cstheme="minorBidi"/>
          <w:kern w:val="2"/>
          <w:szCs w:val="22"/>
          <w:lang w:eastAsia="sl-SI"/>
          <w14:ligatures w14:val="standardContextual"/>
        </w:rPr>
        <w:t>premoženja</w:t>
      </w:r>
      <w:r w:rsidR="00AD501D" w:rsidRPr="00D45A4D">
        <w:rPr>
          <w:rFonts w:ascii="Republika" w:eastAsiaTheme="minorEastAsia" w:hAnsi="Republika" w:cstheme="minorBidi"/>
          <w:kern w:val="2"/>
          <w:szCs w:val="22"/>
          <w:lang w:eastAsia="sl-SI"/>
          <w14:ligatures w14:val="standardContextual"/>
        </w:rPr>
        <w:t>,</w:t>
      </w:r>
      <w:r w:rsidR="00AD501D" w:rsidRPr="0038232D">
        <w:rPr>
          <w:rFonts w:ascii="Republika" w:hAnsi="Republika"/>
        </w:rPr>
        <w:t xml:space="preserve"> </w:t>
      </w:r>
    </w:p>
    <w:p w14:paraId="34217009" w14:textId="6C6C879B" w:rsidR="00AD501D" w:rsidRPr="0038232D" w:rsidRDefault="00AD501D" w:rsidP="003E104C">
      <w:pPr>
        <w:pStyle w:val="Odstavekseznama"/>
        <w:numPr>
          <w:ilvl w:val="0"/>
          <w:numId w:val="17"/>
        </w:numPr>
        <w:rPr>
          <w:rFonts w:ascii="Republika" w:hAnsi="Republika"/>
        </w:rPr>
      </w:pPr>
      <w:r w:rsidRPr="0038232D">
        <w:rPr>
          <w:rFonts w:ascii="Republika" w:hAnsi="Republika"/>
        </w:rPr>
        <w:t xml:space="preserve">razpoložljivosti nepremičnega premoženja v upravljanju (potrebno, začasno ali trajno nepotrebno nepremično premoženje) in </w:t>
      </w:r>
    </w:p>
    <w:p w14:paraId="6283BC24" w14:textId="4444CDB1" w:rsidR="00AD501D" w:rsidRDefault="00AD501D" w:rsidP="003E104C">
      <w:pPr>
        <w:pStyle w:val="Odstavekseznama"/>
        <w:numPr>
          <w:ilvl w:val="0"/>
          <w:numId w:val="17"/>
        </w:numPr>
        <w:rPr>
          <w:rFonts w:ascii="Republika" w:hAnsi="Republika"/>
        </w:rPr>
      </w:pPr>
      <w:r w:rsidRPr="0038232D">
        <w:rPr>
          <w:rFonts w:ascii="Republika" w:hAnsi="Republika"/>
        </w:rPr>
        <w:t>dejanskega stanja</w:t>
      </w:r>
      <w:r w:rsidR="008E4F3C">
        <w:rPr>
          <w:rFonts w:ascii="Republika" w:hAnsi="Republika"/>
        </w:rPr>
        <w:t xml:space="preserve"> nepremičnega premoženja države</w:t>
      </w:r>
      <w:r w:rsidRPr="0038232D">
        <w:rPr>
          <w:rFonts w:ascii="Republika" w:hAnsi="Republika"/>
        </w:rPr>
        <w:t>.</w:t>
      </w:r>
    </w:p>
    <w:p w14:paraId="1A6C4533" w14:textId="67E714A0" w:rsidR="00091C5D" w:rsidRDefault="00D45A4D" w:rsidP="00091C5D">
      <w:r>
        <w:t xml:space="preserve">Na podlagi </w:t>
      </w:r>
      <w:r w:rsidR="00427332">
        <w:t xml:space="preserve">teh </w:t>
      </w:r>
      <w:r>
        <w:t xml:space="preserve">analiz </w:t>
      </w:r>
      <w:r w:rsidR="00427332">
        <w:t xml:space="preserve">in </w:t>
      </w:r>
      <w:r>
        <w:t xml:space="preserve">pregledov, </w:t>
      </w:r>
      <w:r w:rsidR="000A37F4">
        <w:t>ugotovljen</w:t>
      </w:r>
      <w:r>
        <w:t>ega</w:t>
      </w:r>
      <w:r w:rsidR="000A37F4">
        <w:t xml:space="preserve"> </w:t>
      </w:r>
      <w:r w:rsidR="0080019B">
        <w:t xml:space="preserve">dejanskega </w:t>
      </w:r>
      <w:r w:rsidR="000A37F4">
        <w:t>stanj</w:t>
      </w:r>
      <w:r>
        <w:t>a</w:t>
      </w:r>
      <w:r w:rsidR="000A37F4">
        <w:t xml:space="preserve"> in trend</w:t>
      </w:r>
      <w:r>
        <w:t>ov</w:t>
      </w:r>
      <w:r w:rsidR="00FA47CF">
        <w:t xml:space="preserve"> </w:t>
      </w:r>
      <w:r w:rsidR="009B2857">
        <w:t>upravljavci</w:t>
      </w:r>
      <w:r w:rsidR="00863F4F">
        <w:t xml:space="preserve"> </w:t>
      </w:r>
      <w:r w:rsidR="00971D1B">
        <w:t>predvidijo nadaljnje aktivnosti ravnanja z nepremičnim premoženjem države, vključno s</w:t>
      </w:r>
      <w:r w:rsidR="00FA47CF">
        <w:t xml:space="preserve"> </w:t>
      </w:r>
      <w:r w:rsidR="005C16B4">
        <w:t xml:space="preserve">sprejemanjem odločitev o </w:t>
      </w:r>
      <w:r w:rsidR="00FA47CF">
        <w:t>pridobivanj</w:t>
      </w:r>
      <w:r w:rsidR="005C16B4">
        <w:t>u</w:t>
      </w:r>
      <w:r w:rsidR="00FA47CF">
        <w:t xml:space="preserve"> </w:t>
      </w:r>
      <w:r w:rsidR="00A51CBB">
        <w:t xml:space="preserve">ali </w:t>
      </w:r>
      <w:r w:rsidR="00FA47CF">
        <w:t>najemanj</w:t>
      </w:r>
      <w:r w:rsidR="005C16B4">
        <w:t>u</w:t>
      </w:r>
      <w:r w:rsidR="00FA47CF">
        <w:t xml:space="preserve"> </w:t>
      </w:r>
      <w:r w:rsidR="00E27AEA">
        <w:t xml:space="preserve">nepremičnega premoženja države </w:t>
      </w:r>
      <w:r w:rsidR="00FA47CF">
        <w:t xml:space="preserve">in </w:t>
      </w:r>
      <w:r w:rsidR="00971D1B">
        <w:t>opravili</w:t>
      </w:r>
      <w:r w:rsidR="005C16B4">
        <w:t>h</w:t>
      </w:r>
      <w:r w:rsidR="00971D1B">
        <w:t xml:space="preserve"> </w:t>
      </w:r>
      <w:r w:rsidR="00FA47CF">
        <w:t xml:space="preserve">upravljanja </w:t>
      </w:r>
      <w:r w:rsidR="00E27AEA">
        <w:t xml:space="preserve">tega </w:t>
      </w:r>
      <w:r w:rsidR="00FA47CF">
        <w:t>premoženja</w:t>
      </w:r>
      <w:r w:rsidR="008E4F3C">
        <w:t>,</w:t>
      </w:r>
      <w:r w:rsidR="00FA47CF">
        <w:t xml:space="preserve"> zagotavljanja </w:t>
      </w:r>
      <w:r w:rsidR="00A51CBB">
        <w:t xml:space="preserve">in </w:t>
      </w:r>
      <w:r w:rsidR="00FA47CF">
        <w:t>pridobivanja sredstev za iz</w:t>
      </w:r>
      <w:r w:rsidR="0038232D">
        <w:t>vedbo načrtovanih aktivnosti</w:t>
      </w:r>
      <w:r w:rsidR="008E4F3C">
        <w:t xml:space="preserve"> ter razpolaganja z nepremičnim premoženjem države</w:t>
      </w:r>
      <w:r w:rsidR="00DC41EB">
        <w:t xml:space="preserve">. </w:t>
      </w:r>
      <w:r w:rsidR="00427332">
        <w:t xml:space="preserve">Uresničevanje </w:t>
      </w:r>
      <w:r w:rsidR="00DC41EB">
        <w:t xml:space="preserve">načrtov je </w:t>
      </w:r>
      <w:r w:rsidR="008C6B27">
        <w:t xml:space="preserve">treba </w:t>
      </w:r>
      <w:r w:rsidR="00DC41EB">
        <w:t xml:space="preserve">periodično spremljati in </w:t>
      </w:r>
      <w:r w:rsidR="005205FD">
        <w:t xml:space="preserve">ovrednotiti </w:t>
      </w:r>
      <w:r w:rsidR="00DC41EB">
        <w:t xml:space="preserve">ter po potrebi načrtovati morebitne nadaljnje ukrepe ravnanja za doseganje zastavljenih ciljev. </w:t>
      </w:r>
      <w:r w:rsidR="0038232D">
        <w:t xml:space="preserve"> </w:t>
      </w:r>
    </w:p>
    <w:p w14:paraId="115F5670" w14:textId="1E0DB87A" w:rsidR="00D45A4D" w:rsidRDefault="00D45A4D" w:rsidP="00091C5D">
      <w:r>
        <w:t xml:space="preserve">Poleg podlag za nadaljnje aktivnosti so tekoče analize in </w:t>
      </w:r>
      <w:r w:rsidR="00E27AEA">
        <w:t xml:space="preserve">sprotni </w:t>
      </w:r>
      <w:r>
        <w:t xml:space="preserve">pregledi stanja </w:t>
      </w:r>
      <w:r w:rsidR="00427332">
        <w:t xml:space="preserve">za </w:t>
      </w:r>
      <w:r>
        <w:t xml:space="preserve">upravljavce v danem trenutku koristen pripomoček za pregled </w:t>
      </w:r>
      <w:r w:rsidR="00E27AEA">
        <w:t xml:space="preserve">dejanskega </w:t>
      </w:r>
      <w:r w:rsidR="00427332">
        <w:t>stanj</w:t>
      </w:r>
      <w:r w:rsidR="00E27AEA">
        <w:t>a</w:t>
      </w:r>
      <w:r w:rsidR="00427332" w:rsidRPr="00427332">
        <w:t xml:space="preserve"> </w:t>
      </w:r>
      <w:r>
        <w:t>in nadzor nad</w:t>
      </w:r>
      <w:r w:rsidR="00427332">
        <w:t xml:space="preserve"> njim</w:t>
      </w:r>
      <w:r w:rsidR="00BA2A44">
        <w:t>.</w:t>
      </w:r>
      <w:r>
        <w:t xml:space="preserve"> </w:t>
      </w:r>
    </w:p>
    <w:p w14:paraId="1F6D8AB5" w14:textId="3E92E3B0" w:rsidR="00060A47" w:rsidRPr="00827F5B"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827F5B">
        <w:rPr>
          <w:i w:val="0"/>
          <w:iCs w:val="0"/>
          <w:color w:val="767171" w:themeColor="background2" w:themeShade="80"/>
        </w:rPr>
        <w:t xml:space="preserve"> </w:t>
      </w:r>
      <w:r w:rsidR="00060A47" w:rsidRPr="00827F5B">
        <w:rPr>
          <w:i w:val="0"/>
          <w:iCs w:val="0"/>
          <w:color w:val="767171" w:themeColor="background2" w:themeShade="80"/>
        </w:rPr>
        <w:fldChar w:fldCharType="begin"/>
      </w:r>
      <w:r w:rsidR="00060A47" w:rsidRPr="00827F5B">
        <w:rPr>
          <w:i w:val="0"/>
          <w:iCs w:val="0"/>
          <w:color w:val="767171" w:themeColor="background2" w:themeShade="80"/>
        </w:rPr>
        <w:instrText xml:space="preserve"> SEQ Tabela \* ARABIC </w:instrText>
      </w:r>
      <w:r w:rsidR="00060A47" w:rsidRPr="00827F5B">
        <w:rPr>
          <w:i w:val="0"/>
          <w:iCs w:val="0"/>
          <w:color w:val="767171" w:themeColor="background2" w:themeShade="80"/>
        </w:rPr>
        <w:fldChar w:fldCharType="separate"/>
      </w:r>
      <w:r w:rsidR="00A33820">
        <w:rPr>
          <w:i w:val="0"/>
          <w:iCs w:val="0"/>
          <w:noProof/>
          <w:color w:val="767171" w:themeColor="background2" w:themeShade="80"/>
        </w:rPr>
        <w:t>11</w:t>
      </w:r>
      <w:r w:rsidR="00060A47" w:rsidRPr="00827F5B">
        <w:rPr>
          <w:i w:val="0"/>
          <w:iCs w:val="0"/>
          <w:color w:val="767171" w:themeColor="background2" w:themeShade="80"/>
        </w:rPr>
        <w:fldChar w:fldCharType="end"/>
      </w:r>
      <w:r w:rsidR="00060A47" w:rsidRPr="00827F5B">
        <w:rPr>
          <w:i w:val="0"/>
          <w:iCs w:val="0"/>
          <w:color w:val="767171" w:themeColor="background2" w:themeShade="80"/>
        </w:rPr>
        <w:t>: Ključn</w:t>
      </w:r>
      <w:r w:rsidR="001B40A4">
        <w:rPr>
          <w:i w:val="0"/>
          <w:iCs w:val="0"/>
          <w:color w:val="767171" w:themeColor="background2" w:themeShade="80"/>
        </w:rPr>
        <w:t>i</w:t>
      </w:r>
      <w:r w:rsidR="00060A47" w:rsidRPr="00827F5B">
        <w:rPr>
          <w:i w:val="0"/>
          <w:iCs w:val="0"/>
          <w:color w:val="767171" w:themeColor="background2" w:themeShade="80"/>
        </w:rPr>
        <w:t xml:space="preserve"> usmeritv</w:t>
      </w:r>
      <w:r w:rsidR="001B40A4">
        <w:rPr>
          <w:i w:val="0"/>
          <w:iCs w:val="0"/>
          <w:color w:val="767171" w:themeColor="background2" w:themeShade="80"/>
        </w:rPr>
        <w:t>i</w:t>
      </w:r>
      <w:r w:rsidR="00060A47" w:rsidRPr="00827F5B">
        <w:rPr>
          <w:i w:val="0"/>
          <w:iCs w:val="0"/>
          <w:color w:val="767171" w:themeColor="background2" w:themeShade="80"/>
        </w:rPr>
        <w:t xml:space="preserve"> v okviru sklopa strateških usmeritev analize stanja, načrtovanje ravnanja in </w:t>
      </w:r>
      <w:r w:rsidR="005205FD">
        <w:rPr>
          <w:i w:val="0"/>
          <w:iCs w:val="0"/>
          <w:color w:val="767171" w:themeColor="background2" w:themeShade="80"/>
        </w:rPr>
        <w:t>občasno</w:t>
      </w:r>
      <w:r w:rsidR="005205FD" w:rsidRPr="00827F5B">
        <w:rPr>
          <w:i w:val="0"/>
          <w:iCs w:val="0"/>
          <w:color w:val="767171" w:themeColor="background2" w:themeShade="80"/>
        </w:rPr>
        <w:t xml:space="preserve"> </w:t>
      </w:r>
      <w:r w:rsidR="00060A47" w:rsidRPr="00827F5B">
        <w:rPr>
          <w:i w:val="0"/>
          <w:iCs w:val="0"/>
          <w:color w:val="767171" w:themeColor="background2" w:themeShade="80"/>
        </w:rPr>
        <w:t xml:space="preserve">spremljanje </w:t>
      </w:r>
      <w:r w:rsidR="005205FD">
        <w:rPr>
          <w:i w:val="0"/>
          <w:iCs w:val="0"/>
          <w:color w:val="767171" w:themeColor="background2" w:themeShade="80"/>
        </w:rPr>
        <w:t>uresničevanja načrtov</w:t>
      </w:r>
      <w:r w:rsidR="00060A47" w:rsidRPr="00827F5B">
        <w:rPr>
          <w:i w:val="0"/>
          <w:iCs w:val="0"/>
          <w:color w:val="767171" w:themeColor="background2" w:themeShade="80"/>
        </w:rPr>
        <w:t xml:space="preserve"> z nosilci</w:t>
      </w:r>
    </w:p>
    <w:tbl>
      <w:tblPr>
        <w:tblStyle w:val="Tabelamrea"/>
        <w:tblW w:w="9057" w:type="dxa"/>
        <w:tblInd w:w="-5" w:type="dxa"/>
        <w:tblLook w:val="04A0" w:firstRow="1" w:lastRow="0" w:firstColumn="1" w:lastColumn="0" w:noHBand="0" w:noVBand="1"/>
      </w:tblPr>
      <w:tblGrid>
        <w:gridCol w:w="594"/>
        <w:gridCol w:w="6479"/>
        <w:gridCol w:w="1984"/>
      </w:tblGrid>
      <w:tr w:rsidR="002E676A" w:rsidRPr="00724537" w14:paraId="54F00688" w14:textId="77777777" w:rsidTr="00CE0CFD">
        <w:tc>
          <w:tcPr>
            <w:tcW w:w="594" w:type="dxa"/>
            <w:tcBorders>
              <w:top w:val="single" w:sz="18" w:space="0" w:color="33CCCC"/>
              <w:left w:val="nil"/>
              <w:bottom w:val="single" w:sz="18" w:space="0" w:color="33CCCC"/>
              <w:right w:val="nil"/>
            </w:tcBorders>
          </w:tcPr>
          <w:p w14:paraId="4CB8D613" w14:textId="77777777" w:rsidR="002E676A" w:rsidRPr="005B754E" w:rsidRDefault="002E676A" w:rsidP="0043192D">
            <w:pPr>
              <w:spacing w:line="240" w:lineRule="auto"/>
            </w:pPr>
          </w:p>
        </w:tc>
        <w:tc>
          <w:tcPr>
            <w:tcW w:w="6479" w:type="dxa"/>
            <w:tcBorders>
              <w:top w:val="single" w:sz="18" w:space="0" w:color="33CCCC"/>
              <w:left w:val="nil"/>
              <w:bottom w:val="single" w:sz="18" w:space="0" w:color="33CCCC"/>
              <w:right w:val="nil"/>
            </w:tcBorders>
          </w:tcPr>
          <w:p w14:paraId="69F984F8" w14:textId="39C5FFBC" w:rsidR="002E676A" w:rsidRPr="00827F5B" w:rsidRDefault="002E676A" w:rsidP="0043192D">
            <w:pPr>
              <w:spacing w:before="80" w:after="80"/>
              <w:rPr>
                <w:color w:val="595959" w:themeColor="text1" w:themeTint="A6"/>
                <w:sz w:val="18"/>
                <w:szCs w:val="18"/>
              </w:rPr>
            </w:pPr>
            <w:r w:rsidRPr="00827F5B">
              <w:rPr>
                <w:color w:val="595959" w:themeColor="text1" w:themeTint="A6"/>
                <w:spacing w:val="20"/>
                <w:sz w:val="16"/>
                <w:szCs w:val="16"/>
              </w:rPr>
              <w:t>Ključn</w:t>
            </w:r>
            <w:r w:rsidR="001B40A4">
              <w:rPr>
                <w:color w:val="595959" w:themeColor="text1" w:themeTint="A6"/>
                <w:spacing w:val="20"/>
                <w:sz w:val="16"/>
                <w:szCs w:val="16"/>
              </w:rPr>
              <w:t>i</w:t>
            </w:r>
            <w:r w:rsidRPr="00827F5B">
              <w:rPr>
                <w:color w:val="595959" w:themeColor="text1" w:themeTint="A6"/>
                <w:spacing w:val="20"/>
                <w:sz w:val="16"/>
                <w:szCs w:val="16"/>
              </w:rPr>
              <w:t xml:space="preserve"> usmeritv</w:t>
            </w:r>
            <w:r w:rsidR="001B40A4">
              <w:rPr>
                <w:color w:val="595959" w:themeColor="text1" w:themeTint="A6"/>
                <w:spacing w:val="20"/>
                <w:sz w:val="16"/>
                <w:szCs w:val="16"/>
              </w:rPr>
              <w:t>i</w:t>
            </w:r>
          </w:p>
        </w:tc>
        <w:tc>
          <w:tcPr>
            <w:tcW w:w="1984" w:type="dxa"/>
            <w:tcBorders>
              <w:top w:val="single" w:sz="18" w:space="0" w:color="33CCCC"/>
              <w:left w:val="nil"/>
              <w:bottom w:val="single" w:sz="18" w:space="0" w:color="33CCCC"/>
              <w:right w:val="nil"/>
            </w:tcBorders>
          </w:tcPr>
          <w:p w14:paraId="246F17C8" w14:textId="3FCBF4F0" w:rsidR="002E676A" w:rsidRPr="00827F5B" w:rsidRDefault="002E676A" w:rsidP="0043192D">
            <w:pPr>
              <w:spacing w:before="80" w:after="80"/>
              <w:rPr>
                <w:color w:val="595959" w:themeColor="text1" w:themeTint="A6"/>
                <w:sz w:val="18"/>
                <w:szCs w:val="18"/>
              </w:rPr>
            </w:pPr>
            <w:r w:rsidRPr="00827F5B">
              <w:rPr>
                <w:color w:val="595959" w:themeColor="text1" w:themeTint="A6"/>
                <w:spacing w:val="20"/>
                <w:sz w:val="16"/>
                <w:szCs w:val="16"/>
              </w:rPr>
              <w:t>Nosilci usmerite</w:t>
            </w:r>
            <w:r w:rsidR="00623255" w:rsidRPr="00827F5B">
              <w:rPr>
                <w:color w:val="595959" w:themeColor="text1" w:themeTint="A6"/>
                <w:spacing w:val="20"/>
                <w:sz w:val="16"/>
                <w:szCs w:val="16"/>
              </w:rPr>
              <w:t>v</w:t>
            </w:r>
          </w:p>
        </w:tc>
      </w:tr>
      <w:tr w:rsidR="00623255" w:rsidRPr="00724537" w14:paraId="7CB9703A" w14:textId="77777777" w:rsidTr="00CE0CFD">
        <w:tc>
          <w:tcPr>
            <w:tcW w:w="594" w:type="dxa"/>
            <w:tcBorders>
              <w:top w:val="single" w:sz="18" w:space="0" w:color="33CCCC"/>
              <w:left w:val="nil"/>
              <w:bottom w:val="single" w:sz="12" w:space="0" w:color="33CCCC"/>
              <w:right w:val="nil"/>
            </w:tcBorders>
          </w:tcPr>
          <w:p w14:paraId="17377610" w14:textId="2AC4F43E" w:rsidR="00623255" w:rsidRPr="00827F5B" w:rsidRDefault="00060A47" w:rsidP="00CE0CFD">
            <w:pPr>
              <w:spacing w:before="60" w:line="240" w:lineRule="auto"/>
              <w:rPr>
                <w:color w:val="767171" w:themeColor="background2" w:themeShade="80"/>
              </w:rPr>
            </w:pPr>
            <w:r w:rsidRPr="00827F5B">
              <w:rPr>
                <w:color w:val="767171" w:themeColor="background2" w:themeShade="80"/>
              </w:rPr>
              <w:t>1</w:t>
            </w:r>
          </w:p>
        </w:tc>
        <w:tc>
          <w:tcPr>
            <w:tcW w:w="6479" w:type="dxa"/>
            <w:tcBorders>
              <w:top w:val="single" w:sz="18" w:space="0" w:color="33CCCC"/>
              <w:left w:val="nil"/>
              <w:bottom w:val="single" w:sz="12" w:space="0" w:color="33CCCC"/>
              <w:right w:val="single" w:sz="12" w:space="0" w:color="33CCCC"/>
            </w:tcBorders>
          </w:tcPr>
          <w:p w14:paraId="45B8F172" w14:textId="137D23A9" w:rsidR="00623255" w:rsidRPr="00827F5B" w:rsidRDefault="0084634C" w:rsidP="001630A1">
            <w:pPr>
              <w:spacing w:before="80" w:after="80"/>
              <w:rPr>
                <w:color w:val="767171" w:themeColor="background2" w:themeShade="80"/>
              </w:rPr>
            </w:pPr>
            <w:r w:rsidRPr="00827F5B">
              <w:rPr>
                <w:color w:val="767171" w:themeColor="background2" w:themeShade="80"/>
              </w:rPr>
              <w:t>S</w:t>
            </w:r>
            <w:r w:rsidR="00623255" w:rsidRPr="00827F5B">
              <w:rPr>
                <w:color w:val="767171" w:themeColor="background2" w:themeShade="80"/>
              </w:rPr>
              <w:t xml:space="preserve">premljanje </w:t>
            </w:r>
            <w:r w:rsidR="00664AAD">
              <w:rPr>
                <w:color w:val="767171" w:themeColor="background2" w:themeShade="80"/>
              </w:rPr>
              <w:t xml:space="preserve">pomembnih </w:t>
            </w:r>
            <w:r w:rsidR="00623255" w:rsidRPr="00827F5B">
              <w:rPr>
                <w:color w:val="767171" w:themeColor="background2" w:themeShade="80"/>
              </w:rPr>
              <w:t>vidikov</w:t>
            </w:r>
            <w:r w:rsidRPr="00827F5B">
              <w:rPr>
                <w:color w:val="767171" w:themeColor="background2" w:themeShade="80"/>
              </w:rPr>
              <w:t xml:space="preserve"> </w:t>
            </w:r>
            <w:r w:rsidR="0080019B" w:rsidRPr="00827F5B">
              <w:rPr>
                <w:color w:val="767171" w:themeColor="background2" w:themeShade="80"/>
              </w:rPr>
              <w:t xml:space="preserve">dejanskega stanja </w:t>
            </w:r>
            <w:r w:rsidRPr="00827F5B">
              <w:rPr>
                <w:color w:val="767171" w:themeColor="background2" w:themeShade="80"/>
              </w:rPr>
              <w:t>in aktivnosti</w:t>
            </w:r>
            <w:r w:rsidR="00623255" w:rsidRPr="00827F5B">
              <w:rPr>
                <w:color w:val="767171" w:themeColor="background2" w:themeShade="80"/>
              </w:rPr>
              <w:t xml:space="preserve">, ki se nanašajo na nepremično premoženje države </w:t>
            </w:r>
            <w:r w:rsidR="0080019B" w:rsidRPr="00827F5B">
              <w:rPr>
                <w:color w:val="767171" w:themeColor="background2" w:themeShade="80"/>
              </w:rPr>
              <w:t>ter</w:t>
            </w:r>
            <w:r w:rsidR="00623255" w:rsidRPr="00827F5B">
              <w:rPr>
                <w:color w:val="767171" w:themeColor="background2" w:themeShade="80"/>
              </w:rPr>
              <w:t xml:space="preserve"> so pomemben pokazatelj </w:t>
            </w:r>
            <w:r w:rsidR="0080019B" w:rsidRPr="00827F5B">
              <w:rPr>
                <w:color w:val="767171" w:themeColor="background2" w:themeShade="80"/>
              </w:rPr>
              <w:t xml:space="preserve">dejanskega </w:t>
            </w:r>
            <w:r w:rsidR="00623255" w:rsidRPr="00827F5B">
              <w:rPr>
                <w:color w:val="767171" w:themeColor="background2" w:themeShade="80"/>
              </w:rPr>
              <w:t xml:space="preserve">stanja in kronoloških trendov, </w:t>
            </w:r>
            <w:r w:rsidR="00664AAD">
              <w:rPr>
                <w:color w:val="767171" w:themeColor="background2" w:themeShade="80"/>
              </w:rPr>
              <w:t xml:space="preserve">je </w:t>
            </w:r>
            <w:r w:rsidR="00623255" w:rsidRPr="00827F5B">
              <w:rPr>
                <w:color w:val="767171" w:themeColor="background2" w:themeShade="80"/>
              </w:rPr>
              <w:t xml:space="preserve">podlaga, ki lahko pomembno vpliva na nadaljnje aktivnosti </w:t>
            </w:r>
            <w:r w:rsidR="00A51CBB" w:rsidRPr="00827F5B">
              <w:rPr>
                <w:color w:val="767171" w:themeColor="background2" w:themeShade="80"/>
              </w:rPr>
              <w:t xml:space="preserve">in </w:t>
            </w:r>
            <w:r w:rsidR="009B2857" w:rsidRPr="00827F5B">
              <w:rPr>
                <w:color w:val="767171" w:themeColor="background2" w:themeShade="80"/>
              </w:rPr>
              <w:t xml:space="preserve">konkretne </w:t>
            </w:r>
            <w:r w:rsidR="00623255" w:rsidRPr="00827F5B">
              <w:rPr>
                <w:color w:val="767171" w:themeColor="background2" w:themeShade="80"/>
              </w:rPr>
              <w:t xml:space="preserve">odločitve ravnanja z nepremičnim premoženjem države ali analizo preteklih </w:t>
            </w:r>
            <w:r w:rsidRPr="00827F5B">
              <w:rPr>
                <w:color w:val="767171" w:themeColor="background2" w:themeShade="80"/>
              </w:rPr>
              <w:t>trendov</w:t>
            </w:r>
            <w:r w:rsidR="00623255" w:rsidRPr="00827F5B">
              <w:rPr>
                <w:color w:val="767171" w:themeColor="background2" w:themeShade="80"/>
              </w:rPr>
              <w:t xml:space="preserve"> v zvezi z nepremičnim premoženjem države.</w:t>
            </w:r>
          </w:p>
        </w:tc>
        <w:tc>
          <w:tcPr>
            <w:tcW w:w="1984" w:type="dxa"/>
            <w:vMerge w:val="restart"/>
            <w:tcBorders>
              <w:top w:val="single" w:sz="18" w:space="0" w:color="33CCCC"/>
              <w:left w:val="single" w:sz="12" w:space="0" w:color="33CCCC"/>
              <w:bottom w:val="single" w:sz="12" w:space="0" w:color="33CCCC"/>
              <w:right w:val="nil"/>
            </w:tcBorders>
            <w:vAlign w:val="center"/>
          </w:tcPr>
          <w:p w14:paraId="7B621480" w14:textId="23CB111E" w:rsidR="00623255" w:rsidRPr="00827F5B" w:rsidRDefault="00623255" w:rsidP="00623255">
            <w:pPr>
              <w:spacing w:before="0"/>
              <w:rPr>
                <w:color w:val="767171" w:themeColor="background2" w:themeShade="80"/>
              </w:rPr>
            </w:pPr>
            <w:r w:rsidRPr="00827F5B">
              <w:rPr>
                <w:color w:val="767171" w:themeColor="background2" w:themeShade="80"/>
              </w:rPr>
              <w:t>Upravljavc</w:t>
            </w:r>
            <w:r w:rsidR="0031668C" w:rsidRPr="00827F5B">
              <w:rPr>
                <w:color w:val="767171" w:themeColor="background2" w:themeShade="80"/>
              </w:rPr>
              <w:t>i</w:t>
            </w:r>
            <w:r w:rsidRPr="00827F5B">
              <w:rPr>
                <w:color w:val="767171" w:themeColor="background2" w:themeShade="80"/>
              </w:rPr>
              <w:t xml:space="preserve"> nepremičnega premoženja države</w:t>
            </w:r>
          </w:p>
        </w:tc>
      </w:tr>
      <w:tr w:rsidR="00623255" w:rsidRPr="003C2C52" w14:paraId="3B8786A4" w14:textId="77777777" w:rsidTr="007E421D">
        <w:trPr>
          <w:trHeight w:val="370"/>
        </w:trPr>
        <w:tc>
          <w:tcPr>
            <w:tcW w:w="594" w:type="dxa"/>
            <w:tcBorders>
              <w:top w:val="single" w:sz="12" w:space="0" w:color="33CCCC"/>
              <w:left w:val="nil"/>
              <w:bottom w:val="single" w:sz="18" w:space="0" w:color="33CCCC"/>
              <w:right w:val="nil"/>
            </w:tcBorders>
          </w:tcPr>
          <w:p w14:paraId="7113597A" w14:textId="54CCE7AD" w:rsidR="00623255" w:rsidRPr="00827F5B" w:rsidRDefault="00060A47" w:rsidP="0043192D">
            <w:pPr>
              <w:spacing w:line="240" w:lineRule="auto"/>
              <w:rPr>
                <w:color w:val="767171" w:themeColor="background2" w:themeShade="80"/>
              </w:rPr>
            </w:pPr>
            <w:r w:rsidRPr="00827F5B">
              <w:rPr>
                <w:color w:val="767171" w:themeColor="background2" w:themeShade="80"/>
              </w:rPr>
              <w:t>2</w:t>
            </w:r>
          </w:p>
        </w:tc>
        <w:tc>
          <w:tcPr>
            <w:tcW w:w="6479" w:type="dxa"/>
            <w:tcBorders>
              <w:top w:val="single" w:sz="12" w:space="0" w:color="33CCCC"/>
              <w:left w:val="nil"/>
              <w:bottom w:val="single" w:sz="18" w:space="0" w:color="33CCCC"/>
              <w:right w:val="single" w:sz="12" w:space="0" w:color="33CCCC"/>
            </w:tcBorders>
          </w:tcPr>
          <w:p w14:paraId="0E5C99A1" w14:textId="6CC1017E" w:rsidR="00623255" w:rsidRPr="00827F5B" w:rsidRDefault="00623255" w:rsidP="001630A1">
            <w:pPr>
              <w:spacing w:before="80" w:after="80"/>
              <w:rPr>
                <w:color w:val="767171" w:themeColor="background2" w:themeShade="80"/>
              </w:rPr>
            </w:pPr>
            <w:r w:rsidRPr="00827F5B">
              <w:rPr>
                <w:color w:val="767171" w:themeColor="background2" w:themeShade="80"/>
              </w:rPr>
              <w:t xml:space="preserve">Načrtovanje ravnanja z nepremičnim premoženjem države na podlagi </w:t>
            </w:r>
            <w:r w:rsidR="0080019B" w:rsidRPr="00827F5B">
              <w:rPr>
                <w:color w:val="767171" w:themeColor="background2" w:themeShade="80"/>
              </w:rPr>
              <w:t xml:space="preserve">danih okoliščin, </w:t>
            </w:r>
            <w:r w:rsidRPr="00827F5B">
              <w:rPr>
                <w:color w:val="767171" w:themeColor="background2" w:themeShade="80"/>
              </w:rPr>
              <w:t xml:space="preserve">analiz in ugotovljenih </w:t>
            </w:r>
            <w:r w:rsidR="00664AAD">
              <w:rPr>
                <w:color w:val="767171" w:themeColor="background2" w:themeShade="80"/>
              </w:rPr>
              <w:t xml:space="preserve">pomembnih </w:t>
            </w:r>
            <w:r w:rsidRPr="00827F5B">
              <w:rPr>
                <w:color w:val="767171" w:themeColor="background2" w:themeShade="80"/>
              </w:rPr>
              <w:t xml:space="preserve">vidikov </w:t>
            </w:r>
            <w:r w:rsidR="0080019B" w:rsidRPr="00827F5B">
              <w:rPr>
                <w:color w:val="767171" w:themeColor="background2" w:themeShade="80"/>
              </w:rPr>
              <w:t xml:space="preserve">dejanskega stanja </w:t>
            </w:r>
            <w:r w:rsidR="00427332">
              <w:rPr>
                <w:color w:val="767171" w:themeColor="background2" w:themeShade="80"/>
              </w:rPr>
              <w:t>in</w:t>
            </w:r>
            <w:r w:rsidR="00427332" w:rsidRPr="00827F5B">
              <w:rPr>
                <w:color w:val="767171" w:themeColor="background2" w:themeShade="80"/>
              </w:rPr>
              <w:t xml:space="preserve"> </w:t>
            </w:r>
            <w:r w:rsidRPr="00827F5B">
              <w:rPr>
                <w:color w:val="767171" w:themeColor="background2" w:themeShade="80"/>
              </w:rPr>
              <w:t>trendov</w:t>
            </w:r>
            <w:r w:rsidR="001630A1">
              <w:rPr>
                <w:color w:val="767171" w:themeColor="background2" w:themeShade="80"/>
              </w:rPr>
              <w:t xml:space="preserve"> </w:t>
            </w:r>
            <w:r w:rsidR="00746909">
              <w:rPr>
                <w:color w:val="767171" w:themeColor="background2" w:themeShade="80"/>
              </w:rPr>
              <w:t>ter</w:t>
            </w:r>
            <w:r w:rsidR="00746909" w:rsidRPr="00827F5B">
              <w:rPr>
                <w:color w:val="767171" w:themeColor="background2" w:themeShade="80"/>
              </w:rPr>
              <w:t xml:space="preserve"> sprejemanje odločitev glede</w:t>
            </w:r>
            <w:r w:rsidR="00746909">
              <w:rPr>
                <w:color w:val="767171" w:themeColor="background2" w:themeShade="80"/>
              </w:rPr>
              <w:t xml:space="preserve"> tega ravnanja</w:t>
            </w:r>
            <w:r w:rsidRPr="00827F5B">
              <w:rPr>
                <w:color w:val="767171" w:themeColor="background2" w:themeShade="80"/>
              </w:rPr>
              <w:t xml:space="preserve"> </w:t>
            </w:r>
            <w:r w:rsidR="00746909">
              <w:rPr>
                <w:color w:val="767171" w:themeColor="background2" w:themeShade="80"/>
              </w:rPr>
              <w:t xml:space="preserve">je </w:t>
            </w:r>
            <w:r w:rsidRPr="00827F5B">
              <w:rPr>
                <w:color w:val="767171" w:themeColor="background2" w:themeShade="80"/>
              </w:rPr>
              <w:t xml:space="preserve">v okviru predpisov, upoštevajoč načela ravnanja z nepremičnim premoženjem države in (drugih) vsebin Strategije.  </w:t>
            </w:r>
          </w:p>
        </w:tc>
        <w:tc>
          <w:tcPr>
            <w:tcW w:w="1984" w:type="dxa"/>
            <w:vMerge/>
            <w:tcBorders>
              <w:top w:val="single" w:sz="12" w:space="0" w:color="33CCCC"/>
              <w:left w:val="single" w:sz="12" w:space="0" w:color="33CCCC"/>
              <w:bottom w:val="single" w:sz="18" w:space="0" w:color="33CCCC"/>
              <w:right w:val="nil"/>
            </w:tcBorders>
          </w:tcPr>
          <w:p w14:paraId="117E7628" w14:textId="77777777" w:rsidR="00623255" w:rsidRPr="002304FE" w:rsidRDefault="00623255" w:rsidP="0043192D">
            <w:pPr>
              <w:jc w:val="left"/>
              <w:rPr>
                <w:color w:val="808080" w:themeColor="background1" w:themeShade="80"/>
              </w:rPr>
            </w:pPr>
          </w:p>
        </w:tc>
      </w:tr>
    </w:tbl>
    <w:p w14:paraId="6BF79ED8" w14:textId="0B5E2F9F" w:rsidR="00106B11" w:rsidRPr="00827F5B" w:rsidRDefault="00202705" w:rsidP="009B7A6C">
      <w:pPr>
        <w:pStyle w:val="Naslov2breztevilke"/>
      </w:pPr>
      <w:bookmarkStart w:id="88" w:name="_Toc219122300"/>
      <w:bookmarkStart w:id="89" w:name="_Hlk174002252"/>
      <w:bookmarkStart w:id="90" w:name="_Hlk173932375"/>
      <w:r>
        <w:t xml:space="preserve">VII.6 </w:t>
      </w:r>
      <w:r w:rsidR="00731667" w:rsidRPr="00827F5B">
        <w:t>Konkurenčen položaj na trgu nepremičnega premoženja</w:t>
      </w:r>
      <w:bookmarkEnd w:id="88"/>
    </w:p>
    <w:p w14:paraId="5FD5413A" w14:textId="6758C0AB" w:rsidR="0085166B" w:rsidRDefault="00106B11" w:rsidP="00106B11">
      <w:r>
        <w:t xml:space="preserve">Strategija se navezuje na </w:t>
      </w:r>
      <w:r w:rsidRPr="005B4ED4">
        <w:t>akte poslovanja</w:t>
      </w:r>
      <w:r w:rsidRPr="00CE5019">
        <w:rPr>
          <w:b/>
          <w:bCs/>
        </w:rPr>
        <w:t xml:space="preserve"> </w:t>
      </w:r>
      <w:r w:rsidR="008946D2">
        <w:t xml:space="preserve">upravljavcev </w:t>
      </w:r>
      <w:r>
        <w:t xml:space="preserve">glede ravnanja </w:t>
      </w:r>
      <w:r w:rsidR="006B77F7">
        <w:t xml:space="preserve">z nepremičnim </w:t>
      </w:r>
      <w:r>
        <w:t>premoženjem</w:t>
      </w:r>
      <w:r w:rsidR="006B77F7">
        <w:t xml:space="preserve"> države</w:t>
      </w:r>
      <w:r>
        <w:t>, ki ga imajo v upravljanju</w:t>
      </w:r>
      <w:r w:rsidR="006B77F7">
        <w:t xml:space="preserve">. V teh razmerjih upravljavci kot ponudniki </w:t>
      </w:r>
      <w:r w:rsidR="00A51CBB">
        <w:t xml:space="preserve">in </w:t>
      </w:r>
      <w:r w:rsidR="006B77F7">
        <w:t xml:space="preserve">povpraševalci nastopajo na trgu nepremičnega premoženja. </w:t>
      </w:r>
      <w:r w:rsidR="00A94D10">
        <w:t xml:space="preserve">Pri pravnih poslih, ki jih upravljavci sklepajo na trgu, </w:t>
      </w:r>
      <w:r w:rsidR="006B77F7">
        <w:t xml:space="preserve">ravnajo v skladu s </w:t>
      </w:r>
      <w:r w:rsidR="00A94D10">
        <w:t xml:space="preserve">splošnimi civilnopravnimi </w:t>
      </w:r>
      <w:r w:rsidR="006B77F7">
        <w:t xml:space="preserve">predpisi in dodatno specialno ureditvijo, ki </w:t>
      </w:r>
      <w:r w:rsidR="00F738A4">
        <w:t xml:space="preserve">je namenjena </w:t>
      </w:r>
      <w:r w:rsidR="006B77F7">
        <w:t>varstvu</w:t>
      </w:r>
      <w:r w:rsidR="00E532D6">
        <w:t xml:space="preserve"> in zahtevam</w:t>
      </w:r>
      <w:r w:rsidR="00F01A66">
        <w:t xml:space="preserve"> zaradi</w:t>
      </w:r>
      <w:r w:rsidR="006B77F7">
        <w:t xml:space="preserve"> posebnega statusa </w:t>
      </w:r>
      <w:r w:rsidR="00A94D10">
        <w:t>nepremičnega premoženja</w:t>
      </w:r>
      <w:r w:rsidR="007874CA">
        <w:t xml:space="preserve"> v lasti </w:t>
      </w:r>
      <w:r w:rsidR="004939C9">
        <w:t xml:space="preserve">države </w:t>
      </w:r>
      <w:r w:rsidR="007874CA">
        <w:t xml:space="preserve">ali </w:t>
      </w:r>
      <w:r w:rsidR="00F738A4">
        <w:t xml:space="preserve">v </w:t>
      </w:r>
      <w:r w:rsidR="007874CA" w:rsidRPr="00305FA5">
        <w:t>uporabi</w:t>
      </w:r>
      <w:r w:rsidR="007874CA">
        <w:t xml:space="preserve"> </w:t>
      </w:r>
      <w:r w:rsidR="00D7584C" w:rsidRPr="00B443B5">
        <w:t xml:space="preserve">organov državne uprave </w:t>
      </w:r>
      <w:r w:rsidR="00305FA5" w:rsidRPr="00B443B5">
        <w:t>in</w:t>
      </w:r>
      <w:r w:rsidR="00D7584C" w:rsidRPr="00B443B5">
        <w:t xml:space="preserve"> oseb javnega prava</w:t>
      </w:r>
      <w:r w:rsidR="00154CF4">
        <w:t xml:space="preserve"> </w:t>
      </w:r>
      <w:r w:rsidR="00D7584C" w:rsidRPr="00B443B5">
        <w:t>iz državne sfere</w:t>
      </w:r>
      <w:r w:rsidR="007874CA">
        <w:t xml:space="preserve">. V okviru teh predpisov </w:t>
      </w:r>
      <w:r w:rsidR="00E92551">
        <w:t xml:space="preserve">si </w:t>
      </w:r>
      <w:r w:rsidR="007874CA">
        <w:t xml:space="preserve">upravljavci tako v vlogi ponudnikov kot v vlogi povpraševalcev </w:t>
      </w:r>
      <w:r w:rsidR="00B66798">
        <w:t xml:space="preserve">na trgu prizadevajo </w:t>
      </w:r>
      <w:r w:rsidR="007874CA">
        <w:t>nastopa</w:t>
      </w:r>
      <w:r w:rsidR="00B66798">
        <w:t>ti</w:t>
      </w:r>
      <w:r w:rsidR="007874CA">
        <w:t xml:space="preserve"> enakopravno z drugimi pravnimi in fizičnimi osebami. Prav tako pa morajo zagotavljati, da je </w:t>
      </w:r>
      <w:r w:rsidR="00B3311D">
        <w:t xml:space="preserve">tudi </w:t>
      </w:r>
      <w:r w:rsidR="007874CA">
        <w:t xml:space="preserve">med njihovimi </w:t>
      </w:r>
      <w:r w:rsidR="00F738A4">
        <w:t xml:space="preserve">mogočimi </w:t>
      </w:r>
      <w:r w:rsidR="00EB2588">
        <w:t xml:space="preserve">pogodbenimi strankami </w:t>
      </w:r>
      <w:r w:rsidR="00A51CBB">
        <w:t xml:space="preserve">in </w:t>
      </w:r>
      <w:r w:rsidR="002C6258">
        <w:t xml:space="preserve">zainteresiranimi </w:t>
      </w:r>
      <w:r w:rsidR="00EB2588">
        <w:t>udeleženci na trgu</w:t>
      </w:r>
      <w:r w:rsidR="007874CA">
        <w:t xml:space="preserve"> zagotovljena enakopravna obravnava. </w:t>
      </w:r>
    </w:p>
    <w:p w14:paraId="32C687DA" w14:textId="56962BD3" w:rsidR="00106B11" w:rsidRPr="00106B11" w:rsidRDefault="00DE4618" w:rsidP="00106B11">
      <w:r>
        <w:t xml:space="preserve">Prizadevanje za konkurenčen položaj </w:t>
      </w:r>
      <w:r w:rsidR="001C00CC">
        <w:t xml:space="preserve">upravljavcev </w:t>
      </w:r>
      <w:r w:rsidR="007874CA">
        <w:t xml:space="preserve">na trgu </w:t>
      </w:r>
      <w:r w:rsidR="00351DE0">
        <w:t xml:space="preserve">lahko </w:t>
      </w:r>
      <w:r w:rsidR="00812985">
        <w:t>prispeva k</w:t>
      </w:r>
      <w:r w:rsidR="00F200EF">
        <w:t xml:space="preserve"> pridobitv</w:t>
      </w:r>
      <w:r w:rsidR="00812985">
        <w:t>i</w:t>
      </w:r>
      <w:r w:rsidR="00F200EF">
        <w:t xml:space="preserve"> </w:t>
      </w:r>
      <w:r w:rsidR="0032062A">
        <w:t>pozornosti</w:t>
      </w:r>
      <w:r w:rsidR="00F200EF">
        <w:t xml:space="preserve"> </w:t>
      </w:r>
      <w:r w:rsidR="00812985">
        <w:t>ponudnikov in povpraševalcev,</w:t>
      </w:r>
      <w:r w:rsidR="00B3311D">
        <w:t xml:space="preserve"> </w:t>
      </w:r>
      <w:r w:rsidR="0032062A">
        <w:t>boljš</w:t>
      </w:r>
      <w:r w:rsidR="00351DE0">
        <w:t>emu</w:t>
      </w:r>
      <w:r w:rsidR="0032062A">
        <w:t xml:space="preserve"> </w:t>
      </w:r>
      <w:r w:rsidR="005B4ED4">
        <w:t>dostop</w:t>
      </w:r>
      <w:r w:rsidR="00351DE0">
        <w:t>u</w:t>
      </w:r>
      <w:r w:rsidR="005B4ED4">
        <w:t xml:space="preserve"> do potrebn</w:t>
      </w:r>
      <w:r w:rsidR="0032062A">
        <w:t>ega nepremičnega premoženja</w:t>
      </w:r>
      <w:r w:rsidR="00804E6D">
        <w:t xml:space="preserve"> in nepremičnega premoženja boljše kak</w:t>
      </w:r>
      <w:r w:rsidR="00251EBA">
        <w:t>ovosti</w:t>
      </w:r>
      <w:r w:rsidR="00D71A3D">
        <w:t xml:space="preserve"> ter</w:t>
      </w:r>
      <w:r w:rsidR="0032062A">
        <w:t xml:space="preserve"> doseganj</w:t>
      </w:r>
      <w:r w:rsidR="00ED311A">
        <w:t>u</w:t>
      </w:r>
      <w:r w:rsidR="0032062A">
        <w:t xml:space="preserve"> </w:t>
      </w:r>
      <w:r w:rsidR="005B4ED4">
        <w:t xml:space="preserve">ugodnejših </w:t>
      </w:r>
      <w:r w:rsidR="00760EC8">
        <w:t xml:space="preserve">pogojev in </w:t>
      </w:r>
      <w:r w:rsidR="005B4ED4">
        <w:t xml:space="preserve">cen </w:t>
      </w:r>
      <w:r w:rsidR="00455522">
        <w:t>pravnih po</w:t>
      </w:r>
      <w:r w:rsidR="003F482C">
        <w:t>s</w:t>
      </w:r>
      <w:r w:rsidR="00455522">
        <w:t>lov</w:t>
      </w:r>
      <w:r w:rsidR="005B4ED4">
        <w:t xml:space="preserve">. </w:t>
      </w:r>
      <w:r w:rsidR="00F738A4">
        <w:t xml:space="preserve">Taka </w:t>
      </w:r>
      <w:r w:rsidR="00B3311D">
        <w:t xml:space="preserve">konkurenčnost </w:t>
      </w:r>
      <w:r w:rsidR="00BD4AC0">
        <w:t xml:space="preserve">upravljavcev pri nastopanju </w:t>
      </w:r>
      <w:r w:rsidR="00B3311D">
        <w:t>na trgu nepremičnega premoženja</w:t>
      </w:r>
      <w:r w:rsidR="005B4ED4">
        <w:t xml:space="preserve"> </w:t>
      </w:r>
      <w:r w:rsidR="00D53DDE">
        <w:t xml:space="preserve">lahko prispeva k </w:t>
      </w:r>
      <w:r w:rsidR="00EB08A7">
        <w:t>doseganju</w:t>
      </w:r>
      <w:r w:rsidR="005B4ED4">
        <w:t xml:space="preserve"> prihodkovn</w:t>
      </w:r>
      <w:r w:rsidR="00EB08A7">
        <w:t>e</w:t>
      </w:r>
      <w:r w:rsidR="005B4ED4">
        <w:t xml:space="preserve"> in distribucijsk</w:t>
      </w:r>
      <w:r w:rsidR="00EB08A7">
        <w:t>e</w:t>
      </w:r>
      <w:r w:rsidR="005B4ED4">
        <w:t xml:space="preserve"> učinkovitost</w:t>
      </w:r>
      <w:r w:rsidR="00EB08A7">
        <w:t>i</w:t>
      </w:r>
      <w:r w:rsidR="005B4ED4">
        <w:t xml:space="preserve">, </w:t>
      </w:r>
      <w:r w:rsidR="008C6B27">
        <w:rPr>
          <w:iCs/>
        </w:rPr>
        <w:t>to je</w:t>
      </w:r>
      <w:r w:rsidR="005B4ED4">
        <w:t xml:space="preserve"> ekonomsk</w:t>
      </w:r>
      <w:r w:rsidR="00EB08A7">
        <w:t>e</w:t>
      </w:r>
      <w:r w:rsidR="005B4ED4">
        <w:t xml:space="preserve"> učinkovitost</w:t>
      </w:r>
      <w:r w:rsidR="00EB08A7">
        <w:t>i</w:t>
      </w:r>
      <w:r w:rsidR="00E04F18">
        <w:t xml:space="preserve">, ter posredno tudi </w:t>
      </w:r>
      <w:r w:rsidR="00EB08A7">
        <w:t xml:space="preserve">k </w:t>
      </w:r>
      <w:r w:rsidR="00E10884">
        <w:t xml:space="preserve">doseganju </w:t>
      </w:r>
      <w:r w:rsidR="00E04F18">
        <w:t>prostorsk</w:t>
      </w:r>
      <w:r w:rsidR="00E10884">
        <w:t>e</w:t>
      </w:r>
      <w:r w:rsidR="00E04F18">
        <w:t xml:space="preserve"> učinkovitost</w:t>
      </w:r>
      <w:r w:rsidR="00E10884">
        <w:t>i</w:t>
      </w:r>
      <w:r w:rsidR="00B3311D">
        <w:t xml:space="preserve">, </w:t>
      </w:r>
      <w:r w:rsidR="00E04F18">
        <w:t>preglednost</w:t>
      </w:r>
      <w:r w:rsidR="00E10884">
        <w:t>i</w:t>
      </w:r>
      <w:r w:rsidR="00E04F18">
        <w:t xml:space="preserve"> in postopkovn</w:t>
      </w:r>
      <w:r w:rsidR="00E10884">
        <w:t>e</w:t>
      </w:r>
      <w:r w:rsidR="00E04F18">
        <w:t xml:space="preserve"> učinkovitost</w:t>
      </w:r>
      <w:r w:rsidR="00E10884">
        <w:t>i ravnanja z nepremičnim premoženjem države</w:t>
      </w:r>
      <w:r w:rsidR="005B4ED4">
        <w:t xml:space="preserve">. </w:t>
      </w:r>
      <w:r w:rsidR="007874CA">
        <w:t xml:space="preserve"> </w:t>
      </w:r>
    </w:p>
    <w:p w14:paraId="05508B57" w14:textId="030E8AD4" w:rsidR="00731667" w:rsidRDefault="00470DF6" w:rsidP="00731667">
      <w:r w:rsidRPr="000E3CCC">
        <w:t>V okviru prizadevanj za doseganje</w:t>
      </w:r>
      <w:r w:rsidR="00B3311D">
        <w:t xml:space="preserve"> ustreznega</w:t>
      </w:r>
      <w:r w:rsidRPr="000E3CCC">
        <w:t xml:space="preserve"> konkurenčnega položaja pri nastopanju na trgu </w:t>
      </w:r>
      <w:r w:rsidR="000E3CCC" w:rsidRPr="000E3CCC">
        <w:t xml:space="preserve">je </w:t>
      </w:r>
      <w:r w:rsidR="008C6B27">
        <w:t>treba</w:t>
      </w:r>
      <w:r w:rsidR="008C6B27" w:rsidRPr="000E3CCC">
        <w:t xml:space="preserve"> </w:t>
      </w:r>
      <w:r w:rsidR="000E3CCC" w:rsidRPr="000E3CCC">
        <w:t>upoštevati</w:t>
      </w:r>
      <w:r w:rsidRPr="000E3CCC">
        <w:t xml:space="preserve"> tudi dejavnike, ki brez </w:t>
      </w:r>
      <w:r w:rsidR="00EB2588">
        <w:t>utemeljenega namena</w:t>
      </w:r>
      <w:r w:rsidRPr="000E3CCC">
        <w:t xml:space="preserve"> </w:t>
      </w:r>
      <w:r w:rsidR="00F738A4">
        <w:t xml:space="preserve">mogoče </w:t>
      </w:r>
      <w:r w:rsidRPr="000E3CCC">
        <w:t>naslovnike odvračajo od poslovanja, ki se navezuje na nepremično premoženje države</w:t>
      </w:r>
      <w:r w:rsidR="0031668C">
        <w:t xml:space="preserve">. </w:t>
      </w:r>
    </w:p>
    <w:p w14:paraId="602473A4" w14:textId="00B914D8" w:rsidR="00060A47" w:rsidRPr="00827F5B"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827F5B">
        <w:rPr>
          <w:i w:val="0"/>
          <w:iCs w:val="0"/>
          <w:color w:val="767171" w:themeColor="background2" w:themeShade="80"/>
        </w:rPr>
        <w:t xml:space="preserve"> </w:t>
      </w:r>
      <w:r w:rsidR="00060A47" w:rsidRPr="00827F5B">
        <w:rPr>
          <w:i w:val="0"/>
          <w:iCs w:val="0"/>
          <w:color w:val="767171" w:themeColor="background2" w:themeShade="80"/>
        </w:rPr>
        <w:fldChar w:fldCharType="begin"/>
      </w:r>
      <w:r w:rsidR="00060A47" w:rsidRPr="00827F5B">
        <w:rPr>
          <w:i w:val="0"/>
          <w:iCs w:val="0"/>
          <w:color w:val="767171" w:themeColor="background2" w:themeShade="80"/>
        </w:rPr>
        <w:instrText xml:space="preserve"> SEQ Tabela \* ARABIC </w:instrText>
      </w:r>
      <w:r w:rsidR="00060A47" w:rsidRPr="00827F5B">
        <w:rPr>
          <w:i w:val="0"/>
          <w:iCs w:val="0"/>
          <w:color w:val="767171" w:themeColor="background2" w:themeShade="80"/>
        </w:rPr>
        <w:fldChar w:fldCharType="separate"/>
      </w:r>
      <w:r w:rsidR="00A33820">
        <w:rPr>
          <w:i w:val="0"/>
          <w:iCs w:val="0"/>
          <w:noProof/>
          <w:color w:val="767171" w:themeColor="background2" w:themeShade="80"/>
        </w:rPr>
        <w:t>12</w:t>
      </w:r>
      <w:r w:rsidR="00060A47" w:rsidRPr="00827F5B">
        <w:rPr>
          <w:i w:val="0"/>
          <w:iCs w:val="0"/>
          <w:color w:val="767171" w:themeColor="background2" w:themeShade="80"/>
        </w:rPr>
        <w:fldChar w:fldCharType="end"/>
      </w:r>
      <w:r w:rsidR="00060A47" w:rsidRPr="00827F5B">
        <w:rPr>
          <w:i w:val="0"/>
          <w:iCs w:val="0"/>
          <w:color w:val="767171" w:themeColor="background2" w:themeShade="80"/>
        </w:rPr>
        <w:t>: Ključn</w:t>
      </w:r>
      <w:r w:rsidR="001B40A4">
        <w:rPr>
          <w:i w:val="0"/>
          <w:iCs w:val="0"/>
          <w:color w:val="767171" w:themeColor="background2" w:themeShade="80"/>
        </w:rPr>
        <w:t>i</w:t>
      </w:r>
      <w:r w:rsidR="00060A47" w:rsidRPr="00827F5B">
        <w:rPr>
          <w:i w:val="0"/>
          <w:iCs w:val="0"/>
          <w:color w:val="767171" w:themeColor="background2" w:themeShade="80"/>
        </w:rPr>
        <w:t xml:space="preserve"> usmeritv</w:t>
      </w:r>
      <w:r w:rsidR="001B40A4">
        <w:rPr>
          <w:i w:val="0"/>
          <w:iCs w:val="0"/>
          <w:color w:val="767171" w:themeColor="background2" w:themeShade="80"/>
        </w:rPr>
        <w:t>i</w:t>
      </w:r>
      <w:r w:rsidR="00060A47" w:rsidRPr="00827F5B">
        <w:rPr>
          <w:i w:val="0"/>
          <w:iCs w:val="0"/>
          <w:color w:val="767171" w:themeColor="background2" w:themeShade="80"/>
        </w:rPr>
        <w:t xml:space="preserve"> v okviru sklopa strateških usmeritev konkurenčen položaj na trgu nepremičnega premoženja z nosilci</w:t>
      </w:r>
    </w:p>
    <w:tbl>
      <w:tblPr>
        <w:tblStyle w:val="Tabelamrea"/>
        <w:tblW w:w="9061"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745"/>
        <w:gridCol w:w="6343"/>
        <w:gridCol w:w="1973"/>
      </w:tblGrid>
      <w:tr w:rsidR="002A3623" w:rsidRPr="00724537" w14:paraId="0D46495E" w14:textId="77777777" w:rsidTr="0031668C">
        <w:tc>
          <w:tcPr>
            <w:tcW w:w="745" w:type="dxa"/>
            <w:tcBorders>
              <w:top w:val="single" w:sz="18" w:space="0" w:color="33CCCC"/>
              <w:left w:val="nil"/>
              <w:bottom w:val="single" w:sz="18" w:space="0" w:color="33CCCC"/>
              <w:right w:val="nil"/>
            </w:tcBorders>
            <w:shd w:val="clear" w:color="auto" w:fill="auto"/>
          </w:tcPr>
          <w:p w14:paraId="58EA984C" w14:textId="77777777" w:rsidR="002A3623" w:rsidRPr="005B754E" w:rsidRDefault="002A3623" w:rsidP="0043192D">
            <w:pPr>
              <w:spacing w:line="240" w:lineRule="auto"/>
            </w:pPr>
          </w:p>
        </w:tc>
        <w:tc>
          <w:tcPr>
            <w:tcW w:w="6343" w:type="dxa"/>
            <w:tcBorders>
              <w:top w:val="single" w:sz="18" w:space="0" w:color="33CCCC"/>
              <w:left w:val="nil"/>
              <w:bottom w:val="single" w:sz="18" w:space="0" w:color="33CCCC"/>
              <w:right w:val="nil"/>
            </w:tcBorders>
            <w:shd w:val="clear" w:color="auto" w:fill="auto"/>
          </w:tcPr>
          <w:p w14:paraId="3AE18722" w14:textId="495F36CA" w:rsidR="002A3623" w:rsidRPr="00827F5B" w:rsidRDefault="002A3623" w:rsidP="0043192D">
            <w:pPr>
              <w:spacing w:before="80" w:after="80"/>
              <w:rPr>
                <w:color w:val="595959" w:themeColor="text1" w:themeTint="A6"/>
                <w:spacing w:val="20"/>
                <w:sz w:val="16"/>
                <w:szCs w:val="16"/>
              </w:rPr>
            </w:pPr>
            <w:r w:rsidRPr="00827F5B">
              <w:rPr>
                <w:color w:val="595959" w:themeColor="text1" w:themeTint="A6"/>
                <w:spacing w:val="20"/>
                <w:sz w:val="16"/>
                <w:szCs w:val="16"/>
              </w:rPr>
              <w:t>Ključn</w:t>
            </w:r>
            <w:r w:rsidR="001B40A4">
              <w:rPr>
                <w:color w:val="595959" w:themeColor="text1" w:themeTint="A6"/>
                <w:spacing w:val="20"/>
                <w:sz w:val="16"/>
                <w:szCs w:val="16"/>
              </w:rPr>
              <w:t>i</w:t>
            </w:r>
            <w:r w:rsidRPr="00827F5B">
              <w:rPr>
                <w:color w:val="595959" w:themeColor="text1" w:themeTint="A6"/>
                <w:spacing w:val="20"/>
                <w:sz w:val="16"/>
                <w:szCs w:val="16"/>
              </w:rPr>
              <w:t xml:space="preserve"> usmerit</w:t>
            </w:r>
            <w:r w:rsidR="00E04F18" w:rsidRPr="00827F5B">
              <w:rPr>
                <w:color w:val="595959" w:themeColor="text1" w:themeTint="A6"/>
                <w:spacing w:val="20"/>
                <w:sz w:val="16"/>
                <w:szCs w:val="16"/>
              </w:rPr>
              <w:t>v</w:t>
            </w:r>
            <w:r w:rsidR="001B40A4">
              <w:rPr>
                <w:color w:val="595959" w:themeColor="text1" w:themeTint="A6"/>
                <w:spacing w:val="20"/>
                <w:sz w:val="16"/>
                <w:szCs w:val="16"/>
              </w:rPr>
              <w:t>i</w:t>
            </w:r>
          </w:p>
        </w:tc>
        <w:tc>
          <w:tcPr>
            <w:tcW w:w="1973" w:type="dxa"/>
            <w:tcBorders>
              <w:top w:val="single" w:sz="18" w:space="0" w:color="33CCCC"/>
              <w:left w:val="nil"/>
              <w:bottom w:val="single" w:sz="18" w:space="0" w:color="33CCCC"/>
              <w:right w:val="nil"/>
            </w:tcBorders>
            <w:shd w:val="clear" w:color="auto" w:fill="auto"/>
            <w:vAlign w:val="center"/>
          </w:tcPr>
          <w:p w14:paraId="7909EFED" w14:textId="77777777" w:rsidR="002A3623" w:rsidRPr="00827F5B" w:rsidRDefault="002A3623" w:rsidP="0043192D">
            <w:pPr>
              <w:spacing w:before="80" w:after="80"/>
              <w:jc w:val="left"/>
              <w:rPr>
                <w:color w:val="595959" w:themeColor="text1" w:themeTint="A6"/>
                <w:spacing w:val="20"/>
                <w:sz w:val="16"/>
                <w:szCs w:val="16"/>
              </w:rPr>
            </w:pPr>
            <w:r w:rsidRPr="00827F5B">
              <w:rPr>
                <w:color w:val="595959" w:themeColor="text1" w:themeTint="A6"/>
                <w:spacing w:val="20"/>
                <w:sz w:val="16"/>
                <w:szCs w:val="16"/>
              </w:rPr>
              <w:t>Nosilci usmeritve</w:t>
            </w:r>
          </w:p>
        </w:tc>
      </w:tr>
      <w:tr w:rsidR="0031668C" w:rsidRPr="003C2C52" w14:paraId="30F3C4F2" w14:textId="77777777" w:rsidTr="0031668C">
        <w:trPr>
          <w:trHeight w:val="370"/>
        </w:trPr>
        <w:tc>
          <w:tcPr>
            <w:tcW w:w="745" w:type="dxa"/>
            <w:tcBorders>
              <w:top w:val="single" w:sz="18" w:space="0" w:color="33CCCC"/>
              <w:left w:val="nil"/>
              <w:bottom w:val="single" w:sz="12" w:space="0" w:color="33CCCC"/>
              <w:right w:val="nil"/>
            </w:tcBorders>
            <w:shd w:val="clear" w:color="auto" w:fill="FFFFFF" w:themeFill="background1"/>
          </w:tcPr>
          <w:p w14:paraId="5C794EC6" w14:textId="04751BA2" w:rsidR="0031668C" w:rsidRPr="00827F5B" w:rsidRDefault="00060A47" w:rsidP="002A3623">
            <w:pPr>
              <w:spacing w:line="240" w:lineRule="auto"/>
              <w:rPr>
                <w:color w:val="767171" w:themeColor="background2" w:themeShade="80"/>
              </w:rPr>
            </w:pPr>
            <w:r w:rsidRPr="00827F5B">
              <w:rPr>
                <w:color w:val="767171" w:themeColor="background2" w:themeShade="80"/>
              </w:rPr>
              <w:t>1</w:t>
            </w:r>
          </w:p>
        </w:tc>
        <w:tc>
          <w:tcPr>
            <w:tcW w:w="6343" w:type="dxa"/>
            <w:tcBorders>
              <w:top w:val="single" w:sz="18" w:space="0" w:color="33CCCC"/>
              <w:left w:val="nil"/>
              <w:bottom w:val="single" w:sz="12" w:space="0" w:color="33CCCC"/>
            </w:tcBorders>
            <w:shd w:val="clear" w:color="auto" w:fill="auto"/>
          </w:tcPr>
          <w:p w14:paraId="3E716522" w14:textId="64C5BE92" w:rsidR="0031668C" w:rsidRPr="00827F5B" w:rsidRDefault="005D71C3" w:rsidP="00A76202">
            <w:pPr>
              <w:pStyle w:val="SlogTABELAukrep"/>
              <w:spacing w:line="276" w:lineRule="auto"/>
              <w:rPr>
                <w:color w:val="767171" w:themeColor="background2" w:themeShade="80"/>
              </w:rPr>
            </w:pPr>
            <w:r w:rsidRPr="00827F5B">
              <w:rPr>
                <w:color w:val="767171" w:themeColor="background2" w:themeShade="80"/>
              </w:rPr>
              <w:t>P</w:t>
            </w:r>
            <w:r w:rsidR="005A0245" w:rsidRPr="00827F5B">
              <w:rPr>
                <w:color w:val="767171" w:themeColor="background2" w:themeShade="80"/>
              </w:rPr>
              <w:t xml:space="preserve">ri nastopanju na trgu nepremičnega premoženja </w:t>
            </w:r>
            <w:r w:rsidR="00AD0BDC" w:rsidRPr="00827F5B">
              <w:rPr>
                <w:color w:val="767171" w:themeColor="background2" w:themeShade="80"/>
              </w:rPr>
              <w:t xml:space="preserve">se </w:t>
            </w:r>
            <w:r w:rsidR="00246DD3" w:rsidRPr="00827F5B">
              <w:rPr>
                <w:color w:val="767171" w:themeColor="background2" w:themeShade="80"/>
              </w:rPr>
              <w:t xml:space="preserve">v okviru predpisov in glede na dane okoliščine </w:t>
            </w:r>
            <w:r w:rsidR="00AD0BDC" w:rsidRPr="00827F5B">
              <w:rPr>
                <w:color w:val="767171" w:themeColor="background2" w:themeShade="80"/>
              </w:rPr>
              <w:t xml:space="preserve">teži </w:t>
            </w:r>
            <w:r w:rsidR="00246DD3" w:rsidRPr="00827F5B">
              <w:rPr>
                <w:color w:val="767171" w:themeColor="background2" w:themeShade="80"/>
              </w:rPr>
              <w:t>h</w:t>
            </w:r>
            <w:r w:rsidR="00E16F0D" w:rsidRPr="00827F5B">
              <w:rPr>
                <w:color w:val="767171" w:themeColor="background2" w:themeShade="80"/>
              </w:rPr>
              <w:t xml:space="preserve"> </w:t>
            </w:r>
            <w:r w:rsidR="00AD0BDC" w:rsidRPr="00827F5B">
              <w:rPr>
                <w:color w:val="767171" w:themeColor="background2" w:themeShade="80"/>
              </w:rPr>
              <w:t>konkurenčnemu</w:t>
            </w:r>
            <w:r w:rsidR="00E16F0D" w:rsidRPr="00827F5B">
              <w:rPr>
                <w:color w:val="767171" w:themeColor="background2" w:themeShade="80"/>
              </w:rPr>
              <w:t xml:space="preserve"> delovanj</w:t>
            </w:r>
            <w:r w:rsidR="00351DE0" w:rsidRPr="00827F5B">
              <w:rPr>
                <w:color w:val="767171" w:themeColor="background2" w:themeShade="80"/>
              </w:rPr>
              <w:t>u</w:t>
            </w:r>
            <w:r w:rsidR="002F28C5" w:rsidRPr="00827F5B">
              <w:rPr>
                <w:color w:val="767171" w:themeColor="background2" w:themeShade="80"/>
              </w:rPr>
              <w:t xml:space="preserve"> z drugimi povpraševalci ali ponudniki</w:t>
            </w:r>
            <w:r w:rsidR="0031668C" w:rsidRPr="00827F5B">
              <w:rPr>
                <w:color w:val="767171" w:themeColor="background2" w:themeShade="80"/>
              </w:rPr>
              <w:t>.</w:t>
            </w:r>
          </w:p>
        </w:tc>
        <w:tc>
          <w:tcPr>
            <w:tcW w:w="1973" w:type="dxa"/>
            <w:vMerge w:val="restart"/>
            <w:tcBorders>
              <w:top w:val="single" w:sz="18" w:space="0" w:color="33CCCC"/>
              <w:right w:val="nil"/>
            </w:tcBorders>
            <w:shd w:val="clear" w:color="auto" w:fill="FFFFFF" w:themeFill="background1"/>
            <w:vAlign w:val="center"/>
          </w:tcPr>
          <w:p w14:paraId="1F418E10" w14:textId="2B53F567" w:rsidR="0031668C" w:rsidRPr="00885C7B" w:rsidRDefault="0031668C" w:rsidP="0031668C">
            <w:pPr>
              <w:jc w:val="left"/>
            </w:pPr>
            <w:r w:rsidRPr="00827F5B">
              <w:rPr>
                <w:color w:val="767171" w:themeColor="background2" w:themeShade="80"/>
              </w:rPr>
              <w:t>Upravljavci nepremičnega premoženja države</w:t>
            </w:r>
          </w:p>
        </w:tc>
      </w:tr>
      <w:tr w:rsidR="0031668C" w:rsidRPr="003C2C52" w14:paraId="265A8A70" w14:textId="77777777" w:rsidTr="0031668C">
        <w:trPr>
          <w:trHeight w:val="370"/>
        </w:trPr>
        <w:tc>
          <w:tcPr>
            <w:tcW w:w="745" w:type="dxa"/>
            <w:tcBorders>
              <w:left w:val="nil"/>
              <w:bottom w:val="single" w:sz="18" w:space="0" w:color="33CCCC"/>
              <w:right w:val="nil"/>
            </w:tcBorders>
            <w:shd w:val="clear" w:color="auto" w:fill="FFFFFF" w:themeFill="background1"/>
          </w:tcPr>
          <w:p w14:paraId="23C4D5FE" w14:textId="25D77AE9" w:rsidR="0031668C" w:rsidRPr="00827F5B" w:rsidRDefault="00060A47" w:rsidP="002A3623">
            <w:pPr>
              <w:spacing w:line="240" w:lineRule="auto"/>
              <w:rPr>
                <w:color w:val="767171" w:themeColor="background2" w:themeShade="80"/>
              </w:rPr>
            </w:pPr>
            <w:r w:rsidRPr="00827F5B">
              <w:rPr>
                <w:color w:val="767171" w:themeColor="background2" w:themeShade="80"/>
              </w:rPr>
              <w:t>2</w:t>
            </w:r>
          </w:p>
        </w:tc>
        <w:tc>
          <w:tcPr>
            <w:tcW w:w="6343" w:type="dxa"/>
            <w:tcBorders>
              <w:left w:val="nil"/>
              <w:bottom w:val="single" w:sz="18" w:space="0" w:color="33CCCC"/>
            </w:tcBorders>
            <w:shd w:val="clear" w:color="auto" w:fill="auto"/>
          </w:tcPr>
          <w:p w14:paraId="51524258" w14:textId="03AAB3DB" w:rsidR="0031668C" w:rsidRPr="002A3623" w:rsidRDefault="0031668C" w:rsidP="00E04F18">
            <w:pPr>
              <w:pStyle w:val="SlogTABELAukrep"/>
              <w:spacing w:line="276" w:lineRule="auto"/>
              <w:rPr>
                <w:color w:val="808080" w:themeColor="background1" w:themeShade="80"/>
              </w:rPr>
            </w:pPr>
            <w:r w:rsidRPr="00827F5B">
              <w:rPr>
                <w:color w:val="595959" w:themeColor="text1" w:themeTint="A6"/>
              </w:rPr>
              <w:t xml:space="preserve">Postopki ravnanja z nepremičnim premoženjem države se v okviru predpisov izvajajo na način, da so pravice, obveznosti in pogoji v postopkih ravnanja z nepremičnim premoženjem države razumljivi skrbnemu </w:t>
            </w:r>
            <w:r w:rsidR="00E04F18" w:rsidRPr="00827F5B">
              <w:rPr>
                <w:color w:val="595959" w:themeColor="text1" w:themeTint="A6"/>
              </w:rPr>
              <w:t>naslovniku</w:t>
            </w:r>
            <w:r w:rsidRPr="00827F5B">
              <w:rPr>
                <w:color w:val="595959" w:themeColor="text1" w:themeTint="A6"/>
              </w:rPr>
              <w:t xml:space="preserve"> ter ne vključujejo </w:t>
            </w:r>
            <w:r w:rsidR="00E04F18" w:rsidRPr="00827F5B">
              <w:rPr>
                <w:color w:val="595959" w:themeColor="text1" w:themeTint="A6"/>
              </w:rPr>
              <w:t xml:space="preserve">nepotrebnih, </w:t>
            </w:r>
            <w:r w:rsidRPr="00827F5B">
              <w:rPr>
                <w:color w:val="595959" w:themeColor="text1" w:themeTint="A6"/>
              </w:rPr>
              <w:t xml:space="preserve">neutemeljenih </w:t>
            </w:r>
            <w:r w:rsidR="00E04F18" w:rsidRPr="00827F5B">
              <w:rPr>
                <w:color w:val="595959" w:themeColor="text1" w:themeTint="A6"/>
              </w:rPr>
              <w:t xml:space="preserve">in nesorazmernih pogojev, </w:t>
            </w:r>
            <w:r w:rsidRPr="00827F5B">
              <w:rPr>
                <w:color w:val="595959" w:themeColor="text1" w:themeTint="A6"/>
              </w:rPr>
              <w:t xml:space="preserve">zahtev </w:t>
            </w:r>
            <w:r w:rsidR="00A51CBB" w:rsidRPr="00827F5B">
              <w:rPr>
                <w:color w:val="595959" w:themeColor="text1" w:themeTint="A6"/>
              </w:rPr>
              <w:t xml:space="preserve">ali </w:t>
            </w:r>
            <w:r w:rsidRPr="00827F5B">
              <w:rPr>
                <w:color w:val="595959" w:themeColor="text1" w:themeTint="A6"/>
              </w:rPr>
              <w:t>dodatnih obremenitev.</w:t>
            </w:r>
            <w:r w:rsidRPr="00827F5B">
              <w:rPr>
                <w:rStyle w:val="SlogTABELAukrepZnak"/>
                <w:color w:val="595959" w:themeColor="text1" w:themeTint="A6"/>
              </w:rPr>
              <w:t xml:space="preserve"> </w:t>
            </w:r>
          </w:p>
        </w:tc>
        <w:tc>
          <w:tcPr>
            <w:tcW w:w="1973" w:type="dxa"/>
            <w:vMerge/>
            <w:tcBorders>
              <w:bottom w:val="single" w:sz="18" w:space="0" w:color="33CCCC"/>
              <w:right w:val="nil"/>
            </w:tcBorders>
            <w:shd w:val="clear" w:color="auto" w:fill="FFFFFF" w:themeFill="background1"/>
          </w:tcPr>
          <w:p w14:paraId="5BC81856" w14:textId="786E5A65" w:rsidR="0031668C" w:rsidRPr="002A3623" w:rsidRDefault="0031668C" w:rsidP="002A3623">
            <w:pPr>
              <w:spacing w:line="240" w:lineRule="auto"/>
              <w:jc w:val="left"/>
              <w:rPr>
                <w:color w:val="808080" w:themeColor="background1" w:themeShade="80"/>
              </w:rPr>
            </w:pPr>
          </w:p>
        </w:tc>
      </w:tr>
    </w:tbl>
    <w:p w14:paraId="314421E1" w14:textId="67BAC279" w:rsidR="00856829" w:rsidRPr="00855092" w:rsidRDefault="004F4E1A" w:rsidP="009B7A6C">
      <w:pPr>
        <w:pStyle w:val="Naslov2breztevilke"/>
      </w:pPr>
      <w:bookmarkStart w:id="91" w:name="_Toc219122301"/>
      <w:bookmarkStart w:id="92" w:name="_Hlk179961826"/>
      <w:bookmarkStart w:id="93" w:name="_Hlk182125233"/>
      <w:bookmarkStart w:id="94" w:name="_Hlk179961814"/>
      <w:bookmarkEnd w:id="89"/>
      <w:r>
        <w:t>VII.</w:t>
      </w:r>
      <w:r w:rsidR="00202705">
        <w:t>7</w:t>
      </w:r>
      <w:r>
        <w:t xml:space="preserve"> </w:t>
      </w:r>
      <w:r w:rsidR="00856829" w:rsidRPr="00855092">
        <w:t>Racionalen obseg nepremičnega premoženja države</w:t>
      </w:r>
      <w:bookmarkEnd w:id="91"/>
    </w:p>
    <w:bookmarkEnd w:id="92"/>
    <w:p w14:paraId="7BC833F4" w14:textId="1D33660E" w:rsidR="00856829" w:rsidRDefault="008612E4" w:rsidP="00856829">
      <w:pPr>
        <w:rPr>
          <w:szCs w:val="20"/>
        </w:rPr>
      </w:pPr>
      <w:r>
        <w:t>Z vidika ekonomske učinkovitosti je optimalno, da ima država v lasti in upravljavci v upravljanju skrbno in utemeljeno osnovan fond nepremičnega premoženja države. Najvišj</w:t>
      </w:r>
      <w:r w:rsidR="00E03055">
        <w:t>a</w:t>
      </w:r>
      <w:r>
        <w:t xml:space="preserve"> </w:t>
      </w:r>
      <w:r w:rsidR="00E03055">
        <w:t xml:space="preserve">raven </w:t>
      </w:r>
      <w:r>
        <w:t>ekonomske učinkovitosti bi bil</w:t>
      </w:r>
      <w:r w:rsidR="00CD0BC1">
        <w:t>a</w:t>
      </w:r>
      <w:r>
        <w:t xml:space="preserve"> dosežen</w:t>
      </w:r>
      <w:r w:rsidR="00CD0BC1">
        <w:t>a</w:t>
      </w:r>
      <w:r>
        <w:t xml:space="preserve">, če bi fond nepremičnega premoženja države v upravljanju posameznega upravljavca ob statičnih potrebah </w:t>
      </w:r>
      <w:r w:rsidR="00D77FE0">
        <w:t xml:space="preserve">in </w:t>
      </w:r>
      <w:proofErr w:type="spellStart"/>
      <w:r w:rsidR="00D77FE0">
        <w:t>pripadu</w:t>
      </w:r>
      <w:proofErr w:type="spellEnd"/>
      <w:r w:rsidR="00D77FE0">
        <w:t xml:space="preserve"> novega nepremičnega premoženja v danem trenutku </w:t>
      </w:r>
      <w:r>
        <w:t xml:space="preserve">zajemal </w:t>
      </w:r>
      <w:r w:rsidR="002B5FB6">
        <w:t xml:space="preserve">samo </w:t>
      </w:r>
      <w:r>
        <w:t xml:space="preserve">zanj potrebno nepremično premoženje države. </w:t>
      </w:r>
      <w:r w:rsidR="00D77FE0">
        <w:t>Dejansko stanje pa ni takšno, temveč je obseg potrebnega nepremičnega premoženja z vidika posameznega upravljavca spremenljiv, obseg nepremičnin, ki jih ima posamezen upravljavec v upravljanju</w:t>
      </w:r>
      <w:r w:rsidR="00CD0BC1">
        <w:t>,</w:t>
      </w:r>
      <w:r w:rsidR="00D77FE0">
        <w:t xml:space="preserve"> pa se že zaradi nalog upravljavca lahko ves čas spreminja. </w:t>
      </w:r>
      <w:r w:rsidR="00605458">
        <w:t xml:space="preserve">Zaradi navedenega </w:t>
      </w:r>
      <w:r w:rsidR="00D77FE0">
        <w:t xml:space="preserve">je pomembno, da upravljavci </w:t>
      </w:r>
      <w:r w:rsidR="00605458">
        <w:t xml:space="preserve">fond nepremičnega premoženja, ki ga imajo v upravljanju, obravnavajo </w:t>
      </w:r>
      <w:r w:rsidR="00D77FE0">
        <w:t xml:space="preserve">z </w:t>
      </w:r>
      <w:r w:rsidR="00605458">
        <w:t xml:space="preserve">vidikov doseganja </w:t>
      </w:r>
      <w:r w:rsidR="00D77FE0">
        <w:t>ekonomske in prostorske učinkovitosti</w:t>
      </w:r>
      <w:r w:rsidR="00EF5C95">
        <w:t>. V</w:t>
      </w:r>
      <w:r w:rsidR="00EA6782">
        <w:t xml:space="preserve"> primerih</w:t>
      </w:r>
      <w:r w:rsidR="00605458">
        <w:t>,</w:t>
      </w:r>
      <w:r w:rsidR="00EA6782">
        <w:t xml:space="preserve"> ko </w:t>
      </w:r>
      <w:r w:rsidR="00EF5C95" w:rsidRPr="00EF5C95">
        <w:rPr>
          <w:b/>
          <w:bCs/>
        </w:rPr>
        <w:t>obseg (</w:t>
      </w:r>
      <w:r w:rsidR="00EA6782" w:rsidRPr="00EF5C95">
        <w:rPr>
          <w:b/>
          <w:bCs/>
          <w:szCs w:val="20"/>
        </w:rPr>
        <w:t>potrebn</w:t>
      </w:r>
      <w:r w:rsidR="00EF5C95" w:rsidRPr="00EF5C95">
        <w:rPr>
          <w:b/>
          <w:bCs/>
          <w:szCs w:val="20"/>
        </w:rPr>
        <w:t>ega)</w:t>
      </w:r>
      <w:r w:rsidR="00EA6782" w:rsidRPr="00EF5C95">
        <w:rPr>
          <w:b/>
          <w:bCs/>
          <w:szCs w:val="20"/>
        </w:rPr>
        <w:t xml:space="preserve"> nepremičn</w:t>
      </w:r>
      <w:r w:rsidR="00EF5C95" w:rsidRPr="00EF5C95">
        <w:rPr>
          <w:b/>
          <w:bCs/>
          <w:szCs w:val="20"/>
        </w:rPr>
        <w:t>ega</w:t>
      </w:r>
      <w:r w:rsidR="00EA6782" w:rsidRPr="00EF5C95">
        <w:rPr>
          <w:b/>
          <w:bCs/>
          <w:szCs w:val="20"/>
        </w:rPr>
        <w:t xml:space="preserve"> premoženj</w:t>
      </w:r>
      <w:r w:rsidR="00EF5C95" w:rsidRPr="00EF5C95">
        <w:rPr>
          <w:b/>
          <w:bCs/>
          <w:szCs w:val="20"/>
        </w:rPr>
        <w:t>a</w:t>
      </w:r>
      <w:r w:rsidR="00EA6782" w:rsidRPr="00EF5C95">
        <w:rPr>
          <w:b/>
          <w:bCs/>
          <w:szCs w:val="20"/>
        </w:rPr>
        <w:t xml:space="preserve"> države </w:t>
      </w:r>
      <w:r w:rsidR="00EA6782" w:rsidRPr="00EF5C95">
        <w:rPr>
          <w:szCs w:val="20"/>
        </w:rPr>
        <w:t xml:space="preserve">z </w:t>
      </w:r>
      <w:r w:rsidR="00E04F18" w:rsidRPr="00EF5C95">
        <w:rPr>
          <w:szCs w:val="20"/>
        </w:rPr>
        <w:t>vidika</w:t>
      </w:r>
      <w:r w:rsidR="00EA6782" w:rsidRPr="00EF5C95">
        <w:rPr>
          <w:szCs w:val="20"/>
        </w:rPr>
        <w:t xml:space="preserve"> posameznega upravljavca tega nepremičnega premoženja ni </w:t>
      </w:r>
      <w:r w:rsidR="00CD0BC1">
        <w:rPr>
          <w:szCs w:val="20"/>
        </w:rPr>
        <w:t>enak</w:t>
      </w:r>
      <w:r w:rsidR="00CD0BC1" w:rsidRPr="00EF5C95">
        <w:rPr>
          <w:szCs w:val="20"/>
        </w:rPr>
        <w:t xml:space="preserve"> </w:t>
      </w:r>
      <w:r w:rsidR="00E03055" w:rsidRPr="00EF5C95">
        <w:rPr>
          <w:szCs w:val="20"/>
        </w:rPr>
        <w:t>nepremičn</w:t>
      </w:r>
      <w:r w:rsidR="00E03055">
        <w:rPr>
          <w:szCs w:val="20"/>
        </w:rPr>
        <w:t>emu</w:t>
      </w:r>
      <w:r w:rsidR="00E03055" w:rsidRPr="00EF5C95">
        <w:rPr>
          <w:szCs w:val="20"/>
        </w:rPr>
        <w:t xml:space="preserve"> premoženj</w:t>
      </w:r>
      <w:r w:rsidR="00E03055">
        <w:rPr>
          <w:szCs w:val="20"/>
        </w:rPr>
        <w:t>u</w:t>
      </w:r>
      <w:r w:rsidR="00E03055" w:rsidRPr="00EF5C95">
        <w:rPr>
          <w:szCs w:val="20"/>
        </w:rPr>
        <w:t xml:space="preserve"> </w:t>
      </w:r>
      <w:r w:rsidR="00EA6782" w:rsidRPr="00EF5C95">
        <w:rPr>
          <w:szCs w:val="20"/>
        </w:rPr>
        <w:t xml:space="preserve">države, ki ga ima ta upravljavec dejansko v upravljanju, </w:t>
      </w:r>
      <w:r w:rsidR="00EF5C95" w:rsidRPr="00EF5C95">
        <w:rPr>
          <w:szCs w:val="20"/>
        </w:rPr>
        <w:t xml:space="preserve">mora upravljavec </w:t>
      </w:r>
      <w:r w:rsidR="00EA6782" w:rsidRPr="00EF5C95">
        <w:rPr>
          <w:szCs w:val="20"/>
        </w:rPr>
        <w:t xml:space="preserve">poskrbeti bodisi </w:t>
      </w:r>
      <w:r w:rsidR="00EA6782" w:rsidRPr="00EF5C95">
        <w:rPr>
          <w:b/>
          <w:bCs/>
          <w:szCs w:val="20"/>
        </w:rPr>
        <w:t>za odpravo primanjkljaja potrebnega nepremičnega premoženja države</w:t>
      </w:r>
      <w:r w:rsidR="00EA6782" w:rsidRPr="00EF5C95">
        <w:rPr>
          <w:szCs w:val="20"/>
        </w:rPr>
        <w:t xml:space="preserve">, </w:t>
      </w:r>
      <w:r w:rsidR="00EF5C95" w:rsidRPr="00EF5C95">
        <w:rPr>
          <w:b/>
          <w:bCs/>
          <w:szCs w:val="20"/>
        </w:rPr>
        <w:t>za</w:t>
      </w:r>
      <w:r w:rsidR="00EF5C95">
        <w:rPr>
          <w:szCs w:val="20"/>
        </w:rPr>
        <w:t xml:space="preserve"> </w:t>
      </w:r>
      <w:r w:rsidR="00EA6782" w:rsidRPr="00EA6782">
        <w:rPr>
          <w:b/>
          <w:bCs/>
          <w:szCs w:val="20"/>
        </w:rPr>
        <w:t>zagotovit</w:t>
      </w:r>
      <w:r w:rsidR="00EA6782">
        <w:rPr>
          <w:b/>
          <w:bCs/>
          <w:szCs w:val="20"/>
        </w:rPr>
        <w:t>ev</w:t>
      </w:r>
      <w:r w:rsidR="00EA6782" w:rsidRPr="00EA6782">
        <w:rPr>
          <w:b/>
          <w:bCs/>
          <w:szCs w:val="20"/>
        </w:rPr>
        <w:t xml:space="preserve"> </w:t>
      </w:r>
      <w:r w:rsidR="00B05E1E">
        <w:rPr>
          <w:b/>
          <w:bCs/>
          <w:szCs w:val="20"/>
        </w:rPr>
        <w:t>učinkovite</w:t>
      </w:r>
      <w:r w:rsidR="00EA6782" w:rsidRPr="00EA6782">
        <w:rPr>
          <w:b/>
          <w:bCs/>
          <w:szCs w:val="20"/>
        </w:rPr>
        <w:t xml:space="preserve"> uporabe začasno nepotrebnega nepremičnega premoženja</w:t>
      </w:r>
      <w:r w:rsidR="007E421D">
        <w:rPr>
          <w:b/>
          <w:bCs/>
          <w:szCs w:val="20"/>
        </w:rPr>
        <w:t xml:space="preserve"> </w:t>
      </w:r>
      <w:r w:rsidR="00810855">
        <w:rPr>
          <w:b/>
          <w:bCs/>
          <w:szCs w:val="20"/>
        </w:rPr>
        <w:t xml:space="preserve">države </w:t>
      </w:r>
      <w:r w:rsidR="00EF5C95">
        <w:rPr>
          <w:b/>
          <w:bCs/>
          <w:szCs w:val="20"/>
        </w:rPr>
        <w:t>ali za</w:t>
      </w:r>
      <w:r w:rsidR="00EA6782">
        <w:rPr>
          <w:szCs w:val="20"/>
        </w:rPr>
        <w:t xml:space="preserve"> </w:t>
      </w:r>
      <w:r w:rsidR="00EA6782" w:rsidRPr="005E6248">
        <w:rPr>
          <w:b/>
          <w:bCs/>
          <w:szCs w:val="20"/>
        </w:rPr>
        <w:t>zmanjšanje obsega trajno nepotrebnega nepremičnega premoženja države</w:t>
      </w:r>
      <w:r w:rsidR="00EA6782" w:rsidRPr="003E104C">
        <w:rPr>
          <w:bCs/>
          <w:szCs w:val="20"/>
        </w:rPr>
        <w:t>.</w:t>
      </w:r>
      <w:r w:rsidR="00776A98" w:rsidRPr="003E104C">
        <w:rPr>
          <w:bCs/>
          <w:szCs w:val="20"/>
        </w:rPr>
        <w:t xml:space="preserve"> </w:t>
      </w:r>
      <w:r w:rsidR="00776A98" w:rsidRPr="00776A98">
        <w:rPr>
          <w:szCs w:val="20"/>
        </w:rPr>
        <w:t xml:space="preserve">Na ta način se v </w:t>
      </w:r>
      <w:r w:rsidR="0082529F">
        <w:rPr>
          <w:szCs w:val="20"/>
        </w:rPr>
        <w:t>povezavi z</w:t>
      </w:r>
      <w:r w:rsidR="00776A98" w:rsidRPr="00776A98">
        <w:rPr>
          <w:szCs w:val="20"/>
        </w:rPr>
        <w:t xml:space="preserve"> vsebin</w:t>
      </w:r>
      <w:r w:rsidR="0082529F">
        <w:rPr>
          <w:szCs w:val="20"/>
        </w:rPr>
        <w:t>o</w:t>
      </w:r>
      <w:r w:rsidR="00776A98" w:rsidRPr="00776A98">
        <w:rPr>
          <w:szCs w:val="20"/>
        </w:rPr>
        <w:t xml:space="preserve"> </w:t>
      </w:r>
      <w:r w:rsidR="008C4C62">
        <w:rPr>
          <w:szCs w:val="20"/>
        </w:rPr>
        <w:t xml:space="preserve">ciljev in </w:t>
      </w:r>
      <w:r w:rsidR="00776A98" w:rsidRPr="00776A98">
        <w:rPr>
          <w:szCs w:val="20"/>
        </w:rPr>
        <w:t xml:space="preserve">nadaljnjih strateških usmeritev </w:t>
      </w:r>
      <w:r w:rsidR="008C4C62">
        <w:rPr>
          <w:szCs w:val="20"/>
        </w:rPr>
        <w:t>te Strategije v končni posledici</w:t>
      </w:r>
      <w:r w:rsidR="00776A98" w:rsidRPr="00776A98">
        <w:rPr>
          <w:szCs w:val="20"/>
        </w:rPr>
        <w:t xml:space="preserve"> </w:t>
      </w:r>
      <w:r w:rsidR="00060A47" w:rsidRPr="00776A98">
        <w:rPr>
          <w:szCs w:val="20"/>
        </w:rPr>
        <w:t xml:space="preserve">zagotavlja </w:t>
      </w:r>
      <w:r w:rsidR="00776A98" w:rsidRPr="00776A98">
        <w:rPr>
          <w:szCs w:val="20"/>
        </w:rPr>
        <w:t xml:space="preserve">racionalen </w:t>
      </w:r>
      <w:r w:rsidR="00776A98">
        <w:rPr>
          <w:szCs w:val="20"/>
        </w:rPr>
        <w:t xml:space="preserve">in pregleden </w:t>
      </w:r>
      <w:r w:rsidR="00776A98" w:rsidRPr="00776A98">
        <w:rPr>
          <w:szCs w:val="20"/>
        </w:rPr>
        <w:t xml:space="preserve">obseg nepremičnega premoženja države. </w:t>
      </w:r>
    </w:p>
    <w:p w14:paraId="5738E094" w14:textId="2530D059" w:rsidR="00060A47" w:rsidRPr="00855092"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855092">
        <w:rPr>
          <w:i w:val="0"/>
          <w:iCs w:val="0"/>
          <w:color w:val="767171" w:themeColor="background2" w:themeShade="80"/>
        </w:rPr>
        <w:t xml:space="preserve"> </w:t>
      </w:r>
      <w:r w:rsidR="00060A47" w:rsidRPr="00855092">
        <w:rPr>
          <w:i w:val="0"/>
          <w:iCs w:val="0"/>
          <w:color w:val="767171" w:themeColor="background2" w:themeShade="80"/>
        </w:rPr>
        <w:fldChar w:fldCharType="begin"/>
      </w:r>
      <w:r w:rsidR="00060A47" w:rsidRPr="00855092">
        <w:rPr>
          <w:i w:val="0"/>
          <w:iCs w:val="0"/>
          <w:color w:val="767171" w:themeColor="background2" w:themeShade="80"/>
        </w:rPr>
        <w:instrText xml:space="preserve"> SEQ Tabela \* ARABIC </w:instrText>
      </w:r>
      <w:r w:rsidR="00060A47" w:rsidRPr="00855092">
        <w:rPr>
          <w:i w:val="0"/>
          <w:iCs w:val="0"/>
          <w:color w:val="767171" w:themeColor="background2" w:themeShade="80"/>
        </w:rPr>
        <w:fldChar w:fldCharType="separate"/>
      </w:r>
      <w:r w:rsidR="00A33820">
        <w:rPr>
          <w:i w:val="0"/>
          <w:iCs w:val="0"/>
          <w:noProof/>
          <w:color w:val="767171" w:themeColor="background2" w:themeShade="80"/>
        </w:rPr>
        <w:t>13</w:t>
      </w:r>
      <w:r w:rsidR="00060A47" w:rsidRPr="00855092">
        <w:rPr>
          <w:i w:val="0"/>
          <w:iCs w:val="0"/>
          <w:color w:val="767171" w:themeColor="background2" w:themeShade="80"/>
        </w:rPr>
        <w:fldChar w:fldCharType="end"/>
      </w:r>
      <w:r w:rsidR="00060A47" w:rsidRPr="00855092">
        <w:rPr>
          <w:i w:val="0"/>
          <w:iCs w:val="0"/>
          <w:color w:val="767171" w:themeColor="background2" w:themeShade="80"/>
        </w:rPr>
        <w:t>: Ključn</w:t>
      </w:r>
      <w:r w:rsidR="001B40A4">
        <w:rPr>
          <w:i w:val="0"/>
          <w:iCs w:val="0"/>
          <w:color w:val="767171" w:themeColor="background2" w:themeShade="80"/>
        </w:rPr>
        <w:t>a</w:t>
      </w:r>
      <w:r w:rsidR="00060A47" w:rsidRPr="00855092">
        <w:rPr>
          <w:i w:val="0"/>
          <w:iCs w:val="0"/>
          <w:color w:val="767171" w:themeColor="background2" w:themeShade="80"/>
        </w:rPr>
        <w:t xml:space="preserve"> </w:t>
      </w:r>
      <w:r w:rsidR="001B40A4" w:rsidRPr="00855092">
        <w:rPr>
          <w:i w:val="0"/>
          <w:iCs w:val="0"/>
          <w:color w:val="767171" w:themeColor="background2" w:themeShade="80"/>
        </w:rPr>
        <w:t>usmerit</w:t>
      </w:r>
      <w:r w:rsidR="001B40A4">
        <w:rPr>
          <w:i w:val="0"/>
          <w:iCs w:val="0"/>
          <w:color w:val="767171" w:themeColor="background2" w:themeShade="80"/>
        </w:rPr>
        <w:t>ev</w:t>
      </w:r>
      <w:r w:rsidR="001B40A4" w:rsidRPr="00855092">
        <w:rPr>
          <w:i w:val="0"/>
          <w:iCs w:val="0"/>
          <w:color w:val="767171" w:themeColor="background2" w:themeShade="80"/>
        </w:rPr>
        <w:t xml:space="preserve"> </w:t>
      </w:r>
      <w:r w:rsidR="00060A47" w:rsidRPr="00855092">
        <w:rPr>
          <w:i w:val="0"/>
          <w:iCs w:val="0"/>
          <w:color w:val="767171" w:themeColor="background2" w:themeShade="80"/>
        </w:rPr>
        <w:t xml:space="preserve">v okviru sklopa strateških usmeritev </w:t>
      </w:r>
      <w:r w:rsidR="00F738A4">
        <w:rPr>
          <w:i w:val="0"/>
          <w:iCs w:val="0"/>
          <w:color w:val="767171" w:themeColor="background2" w:themeShade="80"/>
        </w:rPr>
        <w:t xml:space="preserve">gospodaren </w:t>
      </w:r>
      <w:r w:rsidR="007A59D1" w:rsidRPr="00855092">
        <w:rPr>
          <w:i w:val="0"/>
          <w:iCs w:val="0"/>
          <w:color w:val="767171" w:themeColor="background2" w:themeShade="80"/>
        </w:rPr>
        <w:t>obseg nepremičnega premoženja države</w:t>
      </w:r>
      <w:r w:rsidR="00060A47" w:rsidRPr="00855092">
        <w:rPr>
          <w:i w:val="0"/>
          <w:iCs w:val="0"/>
          <w:color w:val="767171" w:themeColor="background2" w:themeShade="80"/>
        </w:rPr>
        <w:t xml:space="preserve">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479"/>
        <w:gridCol w:w="1984"/>
      </w:tblGrid>
      <w:tr w:rsidR="00856829" w:rsidRPr="00724537" w14:paraId="40715FFE" w14:textId="77777777" w:rsidTr="000D10E6">
        <w:tc>
          <w:tcPr>
            <w:tcW w:w="594" w:type="dxa"/>
            <w:tcBorders>
              <w:top w:val="single" w:sz="18" w:space="0" w:color="33CCCC"/>
              <w:left w:val="nil"/>
              <w:bottom w:val="single" w:sz="18" w:space="0" w:color="33CCCC"/>
              <w:right w:val="nil"/>
            </w:tcBorders>
            <w:shd w:val="clear" w:color="auto" w:fill="auto"/>
          </w:tcPr>
          <w:p w14:paraId="4A7E24E1" w14:textId="77777777" w:rsidR="00856829" w:rsidRPr="005B754E" w:rsidRDefault="00856829" w:rsidP="0043192D">
            <w:pPr>
              <w:spacing w:line="240" w:lineRule="auto"/>
            </w:pPr>
          </w:p>
        </w:tc>
        <w:tc>
          <w:tcPr>
            <w:tcW w:w="6479" w:type="dxa"/>
            <w:tcBorders>
              <w:top w:val="single" w:sz="18" w:space="0" w:color="33CCCC"/>
              <w:left w:val="nil"/>
              <w:bottom w:val="single" w:sz="18" w:space="0" w:color="33CCCC"/>
              <w:right w:val="nil"/>
            </w:tcBorders>
            <w:shd w:val="clear" w:color="auto" w:fill="auto"/>
          </w:tcPr>
          <w:p w14:paraId="6459B4B6" w14:textId="77777777" w:rsidR="00856829" w:rsidRPr="00855092" w:rsidRDefault="00856829" w:rsidP="0043192D">
            <w:pPr>
              <w:spacing w:before="80" w:after="80"/>
              <w:rPr>
                <w:color w:val="595959" w:themeColor="text1" w:themeTint="A6"/>
                <w:spacing w:val="20"/>
                <w:sz w:val="16"/>
                <w:szCs w:val="16"/>
              </w:rPr>
            </w:pPr>
            <w:r w:rsidRPr="00855092">
              <w:rPr>
                <w:color w:val="595959" w:themeColor="text1" w:themeTint="A6"/>
                <w:spacing w:val="20"/>
                <w:sz w:val="16"/>
                <w:szCs w:val="16"/>
              </w:rPr>
              <w:t>Ključna usmeritev</w:t>
            </w:r>
          </w:p>
        </w:tc>
        <w:tc>
          <w:tcPr>
            <w:tcW w:w="1984" w:type="dxa"/>
            <w:tcBorders>
              <w:top w:val="single" w:sz="18" w:space="0" w:color="33CCCC"/>
              <w:left w:val="nil"/>
              <w:bottom w:val="single" w:sz="18" w:space="0" w:color="33CCCC"/>
              <w:right w:val="nil"/>
            </w:tcBorders>
            <w:shd w:val="clear" w:color="auto" w:fill="auto"/>
            <w:vAlign w:val="center"/>
          </w:tcPr>
          <w:p w14:paraId="60769650" w14:textId="77777777" w:rsidR="00856829" w:rsidRPr="00855092" w:rsidRDefault="00856829" w:rsidP="0043192D">
            <w:pPr>
              <w:spacing w:before="80" w:after="80"/>
              <w:jc w:val="left"/>
              <w:rPr>
                <w:color w:val="595959" w:themeColor="text1" w:themeTint="A6"/>
                <w:spacing w:val="20"/>
                <w:sz w:val="16"/>
                <w:szCs w:val="16"/>
              </w:rPr>
            </w:pPr>
            <w:r w:rsidRPr="00855092">
              <w:rPr>
                <w:color w:val="595959" w:themeColor="text1" w:themeTint="A6"/>
                <w:spacing w:val="20"/>
                <w:sz w:val="16"/>
                <w:szCs w:val="16"/>
              </w:rPr>
              <w:t>Nosilci usmeritve</w:t>
            </w:r>
          </w:p>
        </w:tc>
      </w:tr>
      <w:tr w:rsidR="00856829" w:rsidRPr="003C2C52" w14:paraId="636012E6" w14:textId="77777777" w:rsidTr="007E421D">
        <w:trPr>
          <w:trHeight w:val="370"/>
        </w:trPr>
        <w:tc>
          <w:tcPr>
            <w:tcW w:w="594" w:type="dxa"/>
            <w:tcBorders>
              <w:top w:val="single" w:sz="18" w:space="0" w:color="33CCCC"/>
              <w:left w:val="nil"/>
              <w:bottom w:val="single" w:sz="18" w:space="0" w:color="33CCCC"/>
              <w:right w:val="nil"/>
            </w:tcBorders>
            <w:shd w:val="clear" w:color="auto" w:fill="FFFFFF" w:themeFill="background1"/>
          </w:tcPr>
          <w:p w14:paraId="587C6073" w14:textId="356A68AB" w:rsidR="00856829" w:rsidRPr="00855092" w:rsidRDefault="00060A47" w:rsidP="0043192D">
            <w:pPr>
              <w:pStyle w:val="SlogTABELAzapstukrepa"/>
              <w:rPr>
                <w:b w:val="0"/>
                <w:bCs w:val="0"/>
                <w:color w:val="767171" w:themeColor="background2" w:themeShade="80"/>
                <w:szCs w:val="20"/>
              </w:rPr>
            </w:pPr>
            <w:r w:rsidRPr="00855092">
              <w:rPr>
                <w:b w:val="0"/>
                <w:bCs w:val="0"/>
                <w:color w:val="767171" w:themeColor="background2" w:themeShade="80"/>
                <w:szCs w:val="20"/>
              </w:rPr>
              <w:t>1</w:t>
            </w:r>
          </w:p>
        </w:tc>
        <w:tc>
          <w:tcPr>
            <w:tcW w:w="6479" w:type="dxa"/>
            <w:tcBorders>
              <w:top w:val="single" w:sz="18" w:space="0" w:color="33CCCC"/>
              <w:left w:val="nil"/>
              <w:bottom w:val="single" w:sz="18" w:space="0" w:color="33CCCC"/>
            </w:tcBorders>
            <w:shd w:val="clear" w:color="auto" w:fill="auto"/>
          </w:tcPr>
          <w:p w14:paraId="368CF910" w14:textId="57E9F4D7" w:rsidR="00856829" w:rsidRPr="005B754E" w:rsidRDefault="00856829" w:rsidP="006D6A46">
            <w:r w:rsidRPr="00855092">
              <w:rPr>
                <w:color w:val="767171" w:themeColor="background2" w:themeShade="80"/>
              </w:rPr>
              <w:t>Republika Slovenija ima v lasti in upravljavci v upravljanju nepremično premoženje države</w:t>
            </w:r>
            <w:r w:rsidR="00F03B5B" w:rsidRPr="00855092">
              <w:rPr>
                <w:color w:val="767171" w:themeColor="background2" w:themeShade="80"/>
              </w:rPr>
              <w:t xml:space="preserve">, ki ga upravljavec po obsegu in </w:t>
            </w:r>
            <w:r w:rsidR="006D6A46">
              <w:rPr>
                <w:color w:val="767171" w:themeColor="background2" w:themeShade="80"/>
              </w:rPr>
              <w:t>kakovosti</w:t>
            </w:r>
            <w:r w:rsidR="006D6A46" w:rsidRPr="00855092">
              <w:rPr>
                <w:color w:val="767171" w:themeColor="background2" w:themeShade="80"/>
              </w:rPr>
              <w:t xml:space="preserve"> </w:t>
            </w:r>
            <w:r w:rsidR="00A51CBB" w:rsidRPr="00855092">
              <w:rPr>
                <w:color w:val="767171" w:themeColor="background2" w:themeShade="80"/>
              </w:rPr>
              <w:t xml:space="preserve">ali </w:t>
            </w:r>
            <w:r w:rsidR="006D6A46">
              <w:rPr>
                <w:color w:val="767171" w:themeColor="background2" w:themeShade="80"/>
              </w:rPr>
              <w:t>mogoči kakovosti</w:t>
            </w:r>
            <w:r w:rsidR="006D6A46" w:rsidRPr="00855092">
              <w:rPr>
                <w:color w:val="767171" w:themeColor="background2" w:themeShade="80"/>
              </w:rPr>
              <w:t xml:space="preserve"> </w:t>
            </w:r>
            <w:r w:rsidR="00F03B5B" w:rsidRPr="00855092">
              <w:rPr>
                <w:color w:val="767171" w:themeColor="background2" w:themeShade="80"/>
              </w:rPr>
              <w:t xml:space="preserve">potrebuje ali ga bo potreboval za opravljanje svojih nalog ali </w:t>
            </w:r>
            <w:r w:rsidR="008612E4" w:rsidRPr="00855092">
              <w:rPr>
                <w:color w:val="767171" w:themeColor="background2" w:themeShade="80"/>
              </w:rPr>
              <w:t xml:space="preserve">nalog uporabnikov </w:t>
            </w:r>
            <w:r w:rsidR="00A51CBB" w:rsidRPr="00855092">
              <w:rPr>
                <w:color w:val="767171" w:themeColor="background2" w:themeShade="80"/>
              </w:rPr>
              <w:t xml:space="preserve">ali </w:t>
            </w:r>
            <w:r w:rsidR="00F03B5B" w:rsidRPr="00855092">
              <w:rPr>
                <w:color w:val="767171" w:themeColor="background2" w:themeShade="80"/>
              </w:rPr>
              <w:t>ga je upravljavec dolžan imeti v upravljanju v okviru opravljanja svojih nalog.</w:t>
            </w:r>
          </w:p>
        </w:tc>
        <w:tc>
          <w:tcPr>
            <w:tcW w:w="1984" w:type="dxa"/>
            <w:tcBorders>
              <w:top w:val="single" w:sz="18" w:space="0" w:color="33CCCC"/>
              <w:bottom w:val="single" w:sz="18" w:space="0" w:color="33CCCC"/>
              <w:right w:val="nil"/>
            </w:tcBorders>
            <w:shd w:val="clear" w:color="auto" w:fill="FFFFFF" w:themeFill="background1"/>
            <w:vAlign w:val="center"/>
          </w:tcPr>
          <w:p w14:paraId="593BBA1F" w14:textId="30A98AD2" w:rsidR="00856829" w:rsidRPr="00855092" w:rsidRDefault="000D10E6" w:rsidP="00855092">
            <w:pPr>
              <w:pStyle w:val="Kazalovsebine1"/>
            </w:pPr>
            <w:r w:rsidRPr="00855092">
              <w:t>U</w:t>
            </w:r>
            <w:r w:rsidR="00856829" w:rsidRPr="00855092">
              <w:t>pravljavci nepremičnega premoženja države</w:t>
            </w:r>
          </w:p>
        </w:tc>
      </w:tr>
    </w:tbl>
    <w:p w14:paraId="2A3CBE7C" w14:textId="09E27DB0" w:rsidR="001463F3" w:rsidRPr="00855092" w:rsidRDefault="00202705" w:rsidP="009B7A6C">
      <w:pPr>
        <w:pStyle w:val="Naslov2breztevilke"/>
      </w:pPr>
      <w:bookmarkStart w:id="95" w:name="_Toc219122302"/>
      <w:bookmarkStart w:id="96" w:name="_Hlk179961841"/>
      <w:bookmarkEnd w:id="93"/>
      <w:bookmarkEnd w:id="94"/>
      <w:r>
        <w:t xml:space="preserve">VII.8 </w:t>
      </w:r>
      <w:r w:rsidR="001463F3" w:rsidRPr="00855092">
        <w:t>Državno lastništvo</w:t>
      </w:r>
      <w:bookmarkEnd w:id="95"/>
    </w:p>
    <w:bookmarkEnd w:id="96"/>
    <w:p w14:paraId="0B10DE99" w14:textId="20190C08" w:rsidR="00593979" w:rsidRDefault="00545B12" w:rsidP="001463F3">
      <w:r>
        <w:t>P</w:t>
      </w:r>
      <w:r w:rsidR="00F06DC0">
        <w:t xml:space="preserve">otrebe po nepremičnem premoženju države </w:t>
      </w:r>
      <w:r>
        <w:t xml:space="preserve">so </w:t>
      </w:r>
      <w:r w:rsidR="00F06DC0">
        <w:t>praviloma izkazane</w:t>
      </w:r>
      <w:r w:rsidR="001463F3" w:rsidRPr="00ED5573">
        <w:t xml:space="preserve"> dolgoročno, </w:t>
      </w:r>
      <w:r>
        <w:t xml:space="preserve">zato </w:t>
      </w:r>
      <w:r w:rsidR="001463F3" w:rsidRPr="00ED5573">
        <w:t xml:space="preserve">je </w:t>
      </w:r>
      <w:r w:rsidR="00482863">
        <w:t>z vidika</w:t>
      </w:r>
      <w:r w:rsidR="001463F3">
        <w:t xml:space="preserve"> </w:t>
      </w:r>
      <w:r w:rsidR="00AB5A49">
        <w:t xml:space="preserve">vseh treh </w:t>
      </w:r>
      <w:r w:rsidR="000C5F68">
        <w:t>izhodišč ravnanja</w:t>
      </w:r>
      <w:r w:rsidR="00AB5A49">
        <w:t xml:space="preserve">, </w:t>
      </w:r>
      <w:r w:rsidR="008C6B27">
        <w:rPr>
          <w:iCs/>
        </w:rPr>
        <w:t>to je</w:t>
      </w:r>
      <w:r w:rsidR="00AB5A49">
        <w:t xml:space="preserve"> </w:t>
      </w:r>
      <w:r w:rsidR="001463F3" w:rsidRPr="00ED5573">
        <w:t>ekonomske</w:t>
      </w:r>
      <w:r w:rsidR="00AB5A49">
        <w:t xml:space="preserve">, </w:t>
      </w:r>
      <w:r w:rsidR="00F06DC0">
        <w:t>prostorske</w:t>
      </w:r>
      <w:r w:rsidR="00AB5A49">
        <w:t xml:space="preserve"> in postopkovne</w:t>
      </w:r>
      <w:r w:rsidR="00F06DC0">
        <w:t xml:space="preserve"> </w:t>
      </w:r>
      <w:r w:rsidR="001463F3" w:rsidRPr="00ED5573">
        <w:t>učinkovitosti</w:t>
      </w:r>
      <w:r w:rsidR="00AB5A49">
        <w:t>,</w:t>
      </w:r>
      <w:r w:rsidR="001463F3" w:rsidRPr="00ED5573">
        <w:t xml:space="preserve"> </w:t>
      </w:r>
      <w:r w:rsidR="00491589">
        <w:t xml:space="preserve">kot tudi prepoznanih širših družbeno-ekonomskih koristi </w:t>
      </w:r>
      <w:r w:rsidR="00F06DC0">
        <w:t>optimalno</w:t>
      </w:r>
      <w:r w:rsidR="001463F3" w:rsidRPr="00ED5573">
        <w:t xml:space="preserve">, da je </w:t>
      </w:r>
      <w:r w:rsidR="00EF5C95">
        <w:t xml:space="preserve">dolgoročno </w:t>
      </w:r>
      <w:r w:rsidR="00F06DC0">
        <w:t xml:space="preserve">potrebno nepremično premoženje države </w:t>
      </w:r>
      <w:r w:rsidR="00F06DC0" w:rsidRPr="00DE3393">
        <w:rPr>
          <w:b/>
          <w:bCs/>
        </w:rPr>
        <w:t>last države</w:t>
      </w:r>
      <w:r w:rsidR="00F06DC0">
        <w:t xml:space="preserve">. </w:t>
      </w:r>
      <w:r w:rsidR="00593979">
        <w:t>Če je država lastnica potrebnega nepremičnega premoženja</w:t>
      </w:r>
      <w:r w:rsidR="00C15339">
        <w:t>,</w:t>
      </w:r>
      <w:r w:rsidR="00593979">
        <w:t xml:space="preserve"> to prispeva k zagotavljanju stabilnih pogojev za opravljanje nalog upravljavcev oziroma uporabnikov in dostopa do njihovih storitev, lažjemu zagotavljanju primernega stanja tega nepremičnega premoženja ter odprav</w:t>
      </w:r>
      <w:r w:rsidR="000475F2">
        <w:t>i</w:t>
      </w:r>
      <w:r w:rsidR="00593979">
        <w:t xml:space="preserve"> tveganj, povezanih s prenehanjem pravnih podlag za uporabo nepremičnega premoženja v lasti tretjih oseb.</w:t>
      </w:r>
    </w:p>
    <w:p w14:paraId="7764667F" w14:textId="1250D769" w:rsidR="001463F3" w:rsidRDefault="00325A1E" w:rsidP="001463F3">
      <w:r>
        <w:t xml:space="preserve">Če je država lastnica </w:t>
      </w:r>
      <w:r w:rsidR="00CB2314">
        <w:t>potrebnega nepremičnega premoženja</w:t>
      </w:r>
      <w:r w:rsidR="00910090">
        <w:t>,</w:t>
      </w:r>
      <w:r w:rsidR="00FB2DAB">
        <w:t xml:space="preserve"> </w:t>
      </w:r>
      <w:r w:rsidR="00CB2314">
        <w:t xml:space="preserve">imajo upravljavci </w:t>
      </w:r>
      <w:r w:rsidR="000013AB">
        <w:t>ali uporabniki</w:t>
      </w:r>
      <w:r w:rsidR="00FB2DAB">
        <w:t xml:space="preserve"> </w:t>
      </w:r>
      <w:r w:rsidR="001F1D87">
        <w:t xml:space="preserve">tudi </w:t>
      </w:r>
      <w:r w:rsidR="00FB2DAB">
        <w:t xml:space="preserve">večji vpliv na upravljanje </w:t>
      </w:r>
      <w:r w:rsidR="000A3914">
        <w:t>stroškov</w:t>
      </w:r>
      <w:r w:rsidR="00FB2DAB">
        <w:t>, ki izhajajo iz lastništva</w:t>
      </w:r>
      <w:r w:rsidR="000A3914">
        <w:t>,</w:t>
      </w:r>
      <w:r w:rsidR="00FB2DAB">
        <w:t xml:space="preserve"> in </w:t>
      </w:r>
      <w:r w:rsidR="000A3914">
        <w:t xml:space="preserve">na </w:t>
      </w:r>
      <w:r w:rsidR="00FB2DAB">
        <w:t>uporab</w:t>
      </w:r>
      <w:r w:rsidR="000A3914">
        <w:t>o</w:t>
      </w:r>
      <w:r w:rsidR="00FB2DAB">
        <w:t xml:space="preserve"> nepremičnega premoženja ter </w:t>
      </w:r>
      <w:r w:rsidR="00D97EA4">
        <w:t xml:space="preserve">na </w:t>
      </w:r>
      <w:r w:rsidR="00FB2DAB">
        <w:t xml:space="preserve">prilagajanje </w:t>
      </w:r>
      <w:r w:rsidR="005B23D2">
        <w:t xml:space="preserve">nepremičnega premoženja </w:t>
      </w:r>
      <w:r w:rsidR="00FB2DAB">
        <w:t xml:space="preserve">zahtevam, merilom, standardom in potrebam. </w:t>
      </w:r>
      <w:r w:rsidR="00F22FB9">
        <w:t>V</w:t>
      </w:r>
      <w:r w:rsidR="0030429F">
        <w:t xml:space="preserve"> </w:t>
      </w:r>
      <w:r w:rsidR="00F22FB9">
        <w:t>primer</w:t>
      </w:r>
      <w:r w:rsidR="00646884">
        <w:t>ih, ko je potrebno nepremično premoženje v lasti države,</w:t>
      </w:r>
      <w:r w:rsidR="00F22FB9">
        <w:t xml:space="preserve"> ne nastajajo </w:t>
      </w:r>
      <w:r w:rsidR="00E3000F">
        <w:t xml:space="preserve">tekoči </w:t>
      </w:r>
      <w:r w:rsidR="00F22FB9">
        <w:t>stroški, ki izhajajo iz zagotavljanja potrebnega nepremičnega premoženja države</w:t>
      </w:r>
      <w:r w:rsidR="00E3000F">
        <w:t xml:space="preserve"> (najemnine)</w:t>
      </w:r>
      <w:r w:rsidR="00F22FB9">
        <w:t xml:space="preserve">, </w:t>
      </w:r>
      <w:r w:rsidR="00EF5C95">
        <w:t xml:space="preserve">temveč </w:t>
      </w:r>
      <w:r w:rsidR="003A038E">
        <w:t>le stroški</w:t>
      </w:r>
      <w:r w:rsidR="00CC0525">
        <w:t xml:space="preserve"> </w:t>
      </w:r>
      <w:r w:rsidR="00964EAA">
        <w:t xml:space="preserve">obratovanja in </w:t>
      </w:r>
      <w:r w:rsidR="00A24DB4">
        <w:t>zagotavljanja ustreznega stanja nepremičnega premoženja</w:t>
      </w:r>
      <w:r w:rsidR="0051225E">
        <w:t xml:space="preserve">, </w:t>
      </w:r>
      <w:r w:rsidR="00191BD1">
        <w:t xml:space="preserve">pri čemer slednji </w:t>
      </w:r>
      <w:r w:rsidR="000475F2">
        <w:t xml:space="preserve">pomenijo </w:t>
      </w:r>
      <w:r w:rsidR="00A24DB4" w:rsidRPr="00AD5DC1">
        <w:t>vlaganja v nepremično premoženje v lasti države</w:t>
      </w:r>
      <w:r w:rsidR="00D02594" w:rsidRPr="00AD5DC1">
        <w:t>,</w:t>
      </w:r>
      <w:r w:rsidR="00D02594">
        <w:t xml:space="preserve"> ki ohranjajo ali povečujejo </w:t>
      </w:r>
      <w:r w:rsidR="007F5170">
        <w:t xml:space="preserve">njegovo </w:t>
      </w:r>
      <w:r w:rsidR="000A6792">
        <w:t>vrednost.</w:t>
      </w:r>
      <w:r w:rsidR="00A24DB4">
        <w:t xml:space="preserve"> </w:t>
      </w:r>
    </w:p>
    <w:p w14:paraId="60EEAFCB" w14:textId="6585EAA4" w:rsidR="0009702D" w:rsidRPr="00D74AB2" w:rsidRDefault="002C63A1" w:rsidP="001463F3">
      <w:r w:rsidRPr="002C63A1">
        <w:rPr>
          <w:szCs w:val="20"/>
        </w:rPr>
        <w:t>V težnj</w:t>
      </w:r>
      <w:r w:rsidR="000475F2">
        <w:rPr>
          <w:szCs w:val="20"/>
        </w:rPr>
        <w:t>i</w:t>
      </w:r>
      <w:r w:rsidRPr="002C63A1">
        <w:rPr>
          <w:szCs w:val="20"/>
        </w:rPr>
        <w:t xml:space="preserve"> </w:t>
      </w:r>
      <w:r w:rsidR="007E421D">
        <w:rPr>
          <w:szCs w:val="20"/>
        </w:rPr>
        <w:t xml:space="preserve">po </w:t>
      </w:r>
      <w:r w:rsidRPr="002C63A1">
        <w:rPr>
          <w:szCs w:val="20"/>
        </w:rPr>
        <w:t>državne</w:t>
      </w:r>
      <w:r w:rsidR="007E421D">
        <w:rPr>
          <w:szCs w:val="20"/>
        </w:rPr>
        <w:t>m</w:t>
      </w:r>
      <w:r w:rsidRPr="002C63A1">
        <w:rPr>
          <w:szCs w:val="20"/>
        </w:rPr>
        <w:t xml:space="preserve"> lastništv</w:t>
      </w:r>
      <w:r w:rsidR="007E421D">
        <w:rPr>
          <w:szCs w:val="20"/>
        </w:rPr>
        <w:t>u</w:t>
      </w:r>
      <w:r w:rsidRPr="002C63A1">
        <w:rPr>
          <w:szCs w:val="20"/>
        </w:rPr>
        <w:t xml:space="preserve"> potrebnega nepremičnega premoženja države so </w:t>
      </w:r>
      <w:r>
        <w:rPr>
          <w:szCs w:val="20"/>
        </w:rPr>
        <w:t xml:space="preserve">poleg </w:t>
      </w:r>
      <w:r w:rsidR="00D97EA4">
        <w:rPr>
          <w:szCs w:val="20"/>
        </w:rPr>
        <w:t xml:space="preserve">instituta </w:t>
      </w:r>
      <w:r>
        <w:rPr>
          <w:szCs w:val="20"/>
        </w:rPr>
        <w:t xml:space="preserve">pridobivanja v izključno last države </w:t>
      </w:r>
      <w:r w:rsidRPr="002C63A1">
        <w:rPr>
          <w:szCs w:val="20"/>
        </w:rPr>
        <w:t xml:space="preserve">pomembne </w:t>
      </w:r>
      <w:r w:rsidR="00833016">
        <w:rPr>
          <w:szCs w:val="20"/>
        </w:rPr>
        <w:t xml:space="preserve">tudi </w:t>
      </w:r>
      <w:r w:rsidRPr="002C63A1">
        <w:rPr>
          <w:szCs w:val="20"/>
        </w:rPr>
        <w:t>s</w:t>
      </w:r>
      <w:r w:rsidR="0009702D" w:rsidRPr="002C63A1">
        <w:rPr>
          <w:szCs w:val="20"/>
        </w:rPr>
        <w:t>premembe upravljavcev</w:t>
      </w:r>
      <w:r w:rsidRPr="002C63A1">
        <w:rPr>
          <w:szCs w:val="20"/>
        </w:rPr>
        <w:t xml:space="preserve">, ki </w:t>
      </w:r>
      <w:r w:rsidR="000A3914">
        <w:rPr>
          <w:szCs w:val="20"/>
        </w:rPr>
        <w:t>predvsem</w:t>
      </w:r>
      <w:r w:rsidRPr="002C63A1">
        <w:rPr>
          <w:szCs w:val="20"/>
        </w:rPr>
        <w:t xml:space="preserve"> omogočajo</w:t>
      </w:r>
      <w:r w:rsidR="0009702D" w:rsidRPr="002C63A1">
        <w:rPr>
          <w:szCs w:val="20"/>
        </w:rPr>
        <w:t xml:space="preserve"> optimalno razporeditev obstoječega fonda nepremičnega premoženja</w:t>
      </w:r>
      <w:r w:rsidR="00952CE3">
        <w:rPr>
          <w:szCs w:val="20"/>
        </w:rPr>
        <w:t>, ki je že</w:t>
      </w:r>
      <w:r w:rsidRPr="002C63A1">
        <w:rPr>
          <w:szCs w:val="20"/>
        </w:rPr>
        <w:t xml:space="preserve"> v lasti</w:t>
      </w:r>
      <w:r w:rsidR="0009702D" w:rsidRPr="002C63A1">
        <w:rPr>
          <w:szCs w:val="20"/>
        </w:rPr>
        <w:t xml:space="preserve"> države</w:t>
      </w:r>
      <w:r w:rsidR="00952CE3">
        <w:rPr>
          <w:szCs w:val="20"/>
        </w:rPr>
        <w:t>,</w:t>
      </w:r>
      <w:r w:rsidR="0009702D" w:rsidRPr="002C63A1">
        <w:rPr>
          <w:szCs w:val="20"/>
        </w:rPr>
        <w:t xml:space="preserve"> v skladu </w:t>
      </w:r>
      <w:r w:rsidR="00952CE3">
        <w:rPr>
          <w:szCs w:val="20"/>
        </w:rPr>
        <w:t>z aktualnimi</w:t>
      </w:r>
      <w:r w:rsidR="0009702D" w:rsidRPr="002C63A1">
        <w:rPr>
          <w:szCs w:val="20"/>
        </w:rPr>
        <w:t xml:space="preserve"> potrebami upravljavcev in uporabnikov za opravljanj</w:t>
      </w:r>
      <w:r w:rsidR="000A3914">
        <w:rPr>
          <w:szCs w:val="20"/>
        </w:rPr>
        <w:t>e</w:t>
      </w:r>
      <w:r w:rsidR="0009702D" w:rsidRPr="002C63A1">
        <w:rPr>
          <w:szCs w:val="20"/>
        </w:rPr>
        <w:t xml:space="preserve"> </w:t>
      </w:r>
      <w:r w:rsidR="000475F2">
        <w:rPr>
          <w:szCs w:val="20"/>
        </w:rPr>
        <w:t xml:space="preserve">ali v okviru opravljanja </w:t>
      </w:r>
      <w:r w:rsidR="0009702D" w:rsidRPr="002C63A1">
        <w:rPr>
          <w:szCs w:val="20"/>
        </w:rPr>
        <w:t>njihovih nalog.</w:t>
      </w:r>
    </w:p>
    <w:p w14:paraId="3AD766A1" w14:textId="2E412829" w:rsidR="007A59D1" w:rsidRPr="00855092"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855092">
        <w:rPr>
          <w:i w:val="0"/>
          <w:iCs w:val="0"/>
          <w:color w:val="767171" w:themeColor="background2" w:themeShade="80"/>
        </w:rPr>
        <w:t xml:space="preserve"> </w:t>
      </w:r>
      <w:r w:rsidR="007A59D1" w:rsidRPr="00855092">
        <w:rPr>
          <w:i w:val="0"/>
          <w:iCs w:val="0"/>
          <w:color w:val="767171" w:themeColor="background2" w:themeShade="80"/>
        </w:rPr>
        <w:fldChar w:fldCharType="begin"/>
      </w:r>
      <w:r w:rsidR="007A59D1" w:rsidRPr="00855092">
        <w:rPr>
          <w:i w:val="0"/>
          <w:iCs w:val="0"/>
          <w:color w:val="767171" w:themeColor="background2" w:themeShade="80"/>
        </w:rPr>
        <w:instrText xml:space="preserve"> SEQ Tabela \* ARABIC </w:instrText>
      </w:r>
      <w:r w:rsidR="007A59D1" w:rsidRPr="00855092">
        <w:rPr>
          <w:i w:val="0"/>
          <w:iCs w:val="0"/>
          <w:color w:val="767171" w:themeColor="background2" w:themeShade="80"/>
        </w:rPr>
        <w:fldChar w:fldCharType="separate"/>
      </w:r>
      <w:r w:rsidR="00A33820">
        <w:rPr>
          <w:i w:val="0"/>
          <w:iCs w:val="0"/>
          <w:noProof/>
          <w:color w:val="767171" w:themeColor="background2" w:themeShade="80"/>
        </w:rPr>
        <w:t>14</w:t>
      </w:r>
      <w:r w:rsidR="007A59D1" w:rsidRPr="00855092">
        <w:rPr>
          <w:i w:val="0"/>
          <w:iCs w:val="0"/>
          <w:color w:val="767171" w:themeColor="background2" w:themeShade="80"/>
        </w:rPr>
        <w:fldChar w:fldCharType="end"/>
      </w:r>
      <w:r w:rsidR="007A59D1" w:rsidRPr="00855092">
        <w:rPr>
          <w:i w:val="0"/>
          <w:iCs w:val="0"/>
          <w:color w:val="767171" w:themeColor="background2" w:themeShade="80"/>
        </w:rPr>
        <w:t>:</w:t>
      </w:r>
      <w:r w:rsidR="007A59D1" w:rsidRPr="00855092">
        <w:rPr>
          <w:color w:val="767171" w:themeColor="background2" w:themeShade="80"/>
        </w:rPr>
        <w:t xml:space="preserve"> </w:t>
      </w:r>
      <w:r w:rsidR="007A59D1" w:rsidRPr="00855092">
        <w:rPr>
          <w:i w:val="0"/>
          <w:iCs w:val="0"/>
          <w:color w:val="767171" w:themeColor="background2" w:themeShade="80"/>
        </w:rPr>
        <w:t>Ključn</w:t>
      </w:r>
      <w:r w:rsidR="001B40A4">
        <w:rPr>
          <w:i w:val="0"/>
          <w:iCs w:val="0"/>
          <w:color w:val="767171" w:themeColor="background2" w:themeShade="80"/>
        </w:rPr>
        <w:t>i</w:t>
      </w:r>
      <w:r w:rsidR="007A59D1" w:rsidRPr="00855092">
        <w:rPr>
          <w:i w:val="0"/>
          <w:iCs w:val="0"/>
          <w:color w:val="767171" w:themeColor="background2" w:themeShade="80"/>
        </w:rPr>
        <w:t xml:space="preserve"> usmeritv</w:t>
      </w:r>
      <w:r w:rsidR="001B40A4">
        <w:rPr>
          <w:i w:val="0"/>
          <w:iCs w:val="0"/>
          <w:color w:val="767171" w:themeColor="background2" w:themeShade="80"/>
        </w:rPr>
        <w:t>i</w:t>
      </w:r>
      <w:r w:rsidR="007A59D1" w:rsidRPr="00855092">
        <w:rPr>
          <w:i w:val="0"/>
          <w:iCs w:val="0"/>
          <w:color w:val="767171" w:themeColor="background2" w:themeShade="80"/>
        </w:rPr>
        <w:t xml:space="preserve"> v okviru sklopa strateških usmeritev državno lastništvo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440"/>
        <w:gridCol w:w="6633"/>
        <w:gridCol w:w="1984"/>
      </w:tblGrid>
      <w:tr w:rsidR="001463F3" w:rsidRPr="00724537" w14:paraId="3E2A5DF5" w14:textId="77777777" w:rsidTr="00433CC4">
        <w:tc>
          <w:tcPr>
            <w:tcW w:w="440" w:type="dxa"/>
            <w:tcBorders>
              <w:top w:val="single" w:sz="18" w:space="0" w:color="33CCCC"/>
              <w:left w:val="nil"/>
              <w:bottom w:val="single" w:sz="18" w:space="0" w:color="33CCCC"/>
              <w:right w:val="nil"/>
            </w:tcBorders>
            <w:shd w:val="clear" w:color="auto" w:fill="auto"/>
          </w:tcPr>
          <w:p w14:paraId="61BD12F7" w14:textId="77777777" w:rsidR="001463F3" w:rsidRPr="005B754E" w:rsidRDefault="001463F3" w:rsidP="007F6306">
            <w:pPr>
              <w:spacing w:line="240" w:lineRule="auto"/>
            </w:pPr>
          </w:p>
        </w:tc>
        <w:tc>
          <w:tcPr>
            <w:tcW w:w="6633" w:type="dxa"/>
            <w:tcBorders>
              <w:top w:val="single" w:sz="18" w:space="0" w:color="33CCCC"/>
              <w:left w:val="nil"/>
              <w:bottom w:val="single" w:sz="18" w:space="0" w:color="33CCCC"/>
              <w:right w:val="nil"/>
            </w:tcBorders>
            <w:shd w:val="clear" w:color="auto" w:fill="auto"/>
          </w:tcPr>
          <w:p w14:paraId="2D8D7F40" w14:textId="05097C45" w:rsidR="001463F3" w:rsidRPr="00855092" w:rsidRDefault="001463F3" w:rsidP="00D74AB2">
            <w:pPr>
              <w:spacing w:before="80" w:after="80"/>
              <w:rPr>
                <w:color w:val="595959" w:themeColor="text1" w:themeTint="A6"/>
                <w:spacing w:val="20"/>
                <w:sz w:val="18"/>
                <w:szCs w:val="18"/>
              </w:rPr>
            </w:pPr>
            <w:r w:rsidRPr="00855092">
              <w:rPr>
                <w:color w:val="595959" w:themeColor="text1" w:themeTint="A6"/>
                <w:spacing w:val="20"/>
                <w:sz w:val="18"/>
                <w:szCs w:val="18"/>
              </w:rPr>
              <w:t>Ključn</w:t>
            </w:r>
            <w:r w:rsidR="001B40A4">
              <w:rPr>
                <w:color w:val="595959" w:themeColor="text1" w:themeTint="A6"/>
                <w:spacing w:val="20"/>
                <w:sz w:val="18"/>
                <w:szCs w:val="18"/>
              </w:rPr>
              <w:t>i</w:t>
            </w:r>
            <w:r w:rsidRPr="00855092">
              <w:rPr>
                <w:color w:val="595959" w:themeColor="text1" w:themeTint="A6"/>
                <w:spacing w:val="20"/>
                <w:sz w:val="18"/>
                <w:szCs w:val="18"/>
              </w:rPr>
              <w:t xml:space="preserve"> usmeritv</w:t>
            </w:r>
            <w:r w:rsidR="001B40A4">
              <w:rPr>
                <w:color w:val="595959" w:themeColor="text1" w:themeTint="A6"/>
                <w:spacing w:val="20"/>
                <w:sz w:val="18"/>
                <w:szCs w:val="18"/>
              </w:rPr>
              <w:t>i</w:t>
            </w:r>
          </w:p>
        </w:tc>
        <w:tc>
          <w:tcPr>
            <w:tcW w:w="1984" w:type="dxa"/>
            <w:tcBorders>
              <w:top w:val="single" w:sz="18" w:space="0" w:color="33CCCC"/>
              <w:left w:val="nil"/>
              <w:bottom w:val="single" w:sz="18" w:space="0" w:color="33CCCC"/>
              <w:right w:val="nil"/>
            </w:tcBorders>
            <w:shd w:val="clear" w:color="auto" w:fill="auto"/>
            <w:vAlign w:val="center"/>
          </w:tcPr>
          <w:p w14:paraId="285774D8" w14:textId="77777777" w:rsidR="001463F3" w:rsidRPr="00855092" w:rsidRDefault="001463F3" w:rsidP="00D74AB2">
            <w:pPr>
              <w:spacing w:before="80" w:after="80"/>
              <w:jc w:val="left"/>
              <w:rPr>
                <w:color w:val="595959" w:themeColor="text1" w:themeTint="A6"/>
                <w:spacing w:val="20"/>
                <w:sz w:val="18"/>
                <w:szCs w:val="18"/>
              </w:rPr>
            </w:pPr>
            <w:r w:rsidRPr="00855092">
              <w:rPr>
                <w:color w:val="595959" w:themeColor="text1" w:themeTint="A6"/>
                <w:spacing w:val="20"/>
                <w:sz w:val="18"/>
                <w:szCs w:val="18"/>
              </w:rPr>
              <w:t>Nosilci usmeritev</w:t>
            </w:r>
          </w:p>
        </w:tc>
      </w:tr>
      <w:tr w:rsidR="001463F3" w:rsidRPr="003C2C52" w14:paraId="1742D62F" w14:textId="77777777" w:rsidTr="000D10E6">
        <w:trPr>
          <w:trHeight w:val="370"/>
        </w:trPr>
        <w:tc>
          <w:tcPr>
            <w:tcW w:w="440" w:type="dxa"/>
            <w:tcBorders>
              <w:top w:val="single" w:sz="18" w:space="0" w:color="33CCCC"/>
              <w:left w:val="nil"/>
              <w:bottom w:val="single" w:sz="12" w:space="0" w:color="33CCCC"/>
              <w:right w:val="nil"/>
            </w:tcBorders>
            <w:shd w:val="clear" w:color="auto" w:fill="FFFFFF" w:themeFill="background1"/>
          </w:tcPr>
          <w:p w14:paraId="7A635186" w14:textId="05F805E2" w:rsidR="001463F3" w:rsidRPr="00855092" w:rsidRDefault="007A59D1" w:rsidP="007F6306">
            <w:pPr>
              <w:pStyle w:val="SlogTABELAzapstukrepa"/>
              <w:rPr>
                <w:b w:val="0"/>
                <w:bCs w:val="0"/>
                <w:color w:val="767171" w:themeColor="background2" w:themeShade="80"/>
                <w:szCs w:val="20"/>
              </w:rPr>
            </w:pPr>
            <w:r w:rsidRPr="00855092">
              <w:rPr>
                <w:b w:val="0"/>
                <w:bCs w:val="0"/>
                <w:color w:val="767171" w:themeColor="background2" w:themeShade="80"/>
                <w:szCs w:val="20"/>
              </w:rPr>
              <w:t>1</w:t>
            </w:r>
          </w:p>
        </w:tc>
        <w:tc>
          <w:tcPr>
            <w:tcW w:w="6633" w:type="dxa"/>
            <w:tcBorders>
              <w:top w:val="single" w:sz="18" w:space="0" w:color="33CCCC"/>
              <w:left w:val="nil"/>
              <w:bottom w:val="single" w:sz="12" w:space="0" w:color="33CCCC"/>
            </w:tcBorders>
            <w:shd w:val="clear" w:color="auto" w:fill="auto"/>
            <w:vAlign w:val="center"/>
          </w:tcPr>
          <w:p w14:paraId="4F3B737F" w14:textId="3304D8A3" w:rsidR="001463F3" w:rsidRPr="00855092" w:rsidRDefault="00D74AB2" w:rsidP="007F6306">
            <w:pPr>
              <w:pStyle w:val="SlogTABELAukrep"/>
              <w:rPr>
                <w:color w:val="767171" w:themeColor="background2" w:themeShade="80"/>
              </w:rPr>
            </w:pPr>
            <w:r w:rsidRPr="00855092">
              <w:rPr>
                <w:color w:val="767171" w:themeColor="background2" w:themeShade="80"/>
              </w:rPr>
              <w:t>Potrebno nepremično premoženje države</w:t>
            </w:r>
            <w:r w:rsidR="001463F3" w:rsidRPr="00855092">
              <w:rPr>
                <w:color w:val="767171" w:themeColor="background2" w:themeShade="80"/>
              </w:rPr>
              <w:t xml:space="preserve"> se primarno zagotavlja v okviru </w:t>
            </w:r>
            <w:r w:rsidR="0009702D" w:rsidRPr="00855092">
              <w:rPr>
                <w:color w:val="767171" w:themeColor="background2" w:themeShade="80"/>
              </w:rPr>
              <w:t>sprememb upravljavcev</w:t>
            </w:r>
            <w:r w:rsidR="001463F3" w:rsidRPr="00855092">
              <w:rPr>
                <w:color w:val="767171" w:themeColor="background2" w:themeShade="80"/>
              </w:rPr>
              <w:t xml:space="preserve"> nepremičnega premoženja v lasti države ali s pridobivanjem v last države.</w:t>
            </w:r>
          </w:p>
        </w:tc>
        <w:tc>
          <w:tcPr>
            <w:tcW w:w="1984" w:type="dxa"/>
            <w:vMerge w:val="restart"/>
            <w:tcBorders>
              <w:top w:val="single" w:sz="18" w:space="0" w:color="33CCCC"/>
              <w:bottom w:val="single" w:sz="12" w:space="0" w:color="33CCCC"/>
              <w:right w:val="nil"/>
            </w:tcBorders>
            <w:shd w:val="clear" w:color="auto" w:fill="FFFFFF" w:themeFill="background1"/>
            <w:vAlign w:val="center"/>
          </w:tcPr>
          <w:p w14:paraId="36CAA5AE" w14:textId="3C90EE17" w:rsidR="001463F3" w:rsidRPr="00855092" w:rsidRDefault="00194F19" w:rsidP="00855092">
            <w:pPr>
              <w:pStyle w:val="Kazalovsebine1"/>
            </w:pPr>
            <w:r w:rsidRPr="00855092">
              <w:t>P</w:t>
            </w:r>
            <w:r w:rsidR="001463F3" w:rsidRPr="00855092">
              <w:t>osamezni upravljavci nepremičnega premoženja države</w:t>
            </w:r>
          </w:p>
        </w:tc>
      </w:tr>
      <w:tr w:rsidR="001463F3" w:rsidRPr="003C2C52" w14:paraId="4D6A7C91" w14:textId="77777777" w:rsidTr="007E421D">
        <w:trPr>
          <w:trHeight w:val="370"/>
        </w:trPr>
        <w:tc>
          <w:tcPr>
            <w:tcW w:w="440" w:type="dxa"/>
            <w:tcBorders>
              <w:left w:val="nil"/>
              <w:bottom w:val="single" w:sz="18" w:space="0" w:color="33CCCC"/>
              <w:right w:val="nil"/>
            </w:tcBorders>
            <w:shd w:val="clear" w:color="auto" w:fill="FFFFFF" w:themeFill="background1"/>
          </w:tcPr>
          <w:p w14:paraId="7A1F97F8" w14:textId="57D8365C" w:rsidR="001463F3" w:rsidRPr="00855092" w:rsidRDefault="007A59D1" w:rsidP="007F6306">
            <w:pPr>
              <w:pStyle w:val="SlogTABELAzapstukrepa"/>
              <w:rPr>
                <w:b w:val="0"/>
                <w:bCs w:val="0"/>
                <w:color w:val="767171" w:themeColor="background2" w:themeShade="80"/>
                <w:szCs w:val="20"/>
              </w:rPr>
            </w:pPr>
            <w:r w:rsidRPr="00855092">
              <w:rPr>
                <w:b w:val="0"/>
                <w:bCs w:val="0"/>
                <w:color w:val="767171" w:themeColor="background2" w:themeShade="80"/>
                <w:szCs w:val="20"/>
              </w:rPr>
              <w:t>2</w:t>
            </w:r>
          </w:p>
        </w:tc>
        <w:tc>
          <w:tcPr>
            <w:tcW w:w="6633" w:type="dxa"/>
            <w:tcBorders>
              <w:left w:val="nil"/>
              <w:bottom w:val="single" w:sz="18" w:space="0" w:color="33CCCC"/>
            </w:tcBorders>
            <w:shd w:val="clear" w:color="auto" w:fill="auto"/>
            <w:vAlign w:val="center"/>
          </w:tcPr>
          <w:p w14:paraId="29160F90" w14:textId="57F10442" w:rsidR="001463F3" w:rsidRPr="00877151" w:rsidRDefault="001463F3" w:rsidP="006A5226">
            <w:pPr>
              <w:pStyle w:val="SlogTABELAukrep"/>
              <w:rPr>
                <w:rFonts w:eastAsia="Times New Roman"/>
                <w:color w:val="auto"/>
              </w:rPr>
            </w:pPr>
            <w:r w:rsidRPr="00855092">
              <w:rPr>
                <w:color w:val="595959" w:themeColor="text1" w:themeTint="A6"/>
              </w:rPr>
              <w:t xml:space="preserve">Upravljavci zmanjšujejo </w:t>
            </w:r>
            <w:r w:rsidR="00D74AB2" w:rsidRPr="00855092">
              <w:rPr>
                <w:color w:val="595959" w:themeColor="text1" w:themeTint="A6"/>
              </w:rPr>
              <w:t xml:space="preserve">obseg </w:t>
            </w:r>
            <w:r w:rsidR="00FF1051" w:rsidRPr="00855092">
              <w:rPr>
                <w:color w:val="595959" w:themeColor="text1" w:themeTint="A6"/>
              </w:rPr>
              <w:t xml:space="preserve">potrebnega </w:t>
            </w:r>
            <w:r w:rsidR="00D74AB2" w:rsidRPr="00855092">
              <w:rPr>
                <w:color w:val="595959" w:themeColor="text1" w:themeTint="A6"/>
              </w:rPr>
              <w:t>nepremičnega premoženja</w:t>
            </w:r>
            <w:r w:rsidRPr="00855092">
              <w:rPr>
                <w:color w:val="595959" w:themeColor="text1" w:themeTint="A6"/>
              </w:rPr>
              <w:t xml:space="preserve"> države </w:t>
            </w:r>
            <w:r w:rsidR="00751B87" w:rsidRPr="00855092">
              <w:rPr>
                <w:color w:val="595959" w:themeColor="text1" w:themeTint="A6"/>
              </w:rPr>
              <w:t xml:space="preserve">v lasti tretjih oseb </w:t>
            </w:r>
            <w:r w:rsidRPr="00855092">
              <w:rPr>
                <w:color w:val="595959" w:themeColor="text1" w:themeTint="A6"/>
              </w:rPr>
              <w:t xml:space="preserve">s pridobivanjem tega premoženja v last države, njegovim nadomeščanjem z drugim nepremičnim premoženjem v lasti države ali z optimizacijo </w:t>
            </w:r>
            <w:r w:rsidR="006A5226">
              <w:rPr>
                <w:color w:val="595959" w:themeColor="text1" w:themeTint="A6"/>
              </w:rPr>
              <w:t xml:space="preserve">opravljanja </w:t>
            </w:r>
            <w:r w:rsidRPr="00855092">
              <w:rPr>
                <w:color w:val="595959" w:themeColor="text1" w:themeTint="A6"/>
              </w:rPr>
              <w:t xml:space="preserve">nalog upravljavca </w:t>
            </w:r>
            <w:r w:rsidR="00A51CBB" w:rsidRPr="00855092">
              <w:rPr>
                <w:color w:val="595959" w:themeColor="text1" w:themeTint="A6"/>
              </w:rPr>
              <w:t xml:space="preserve">ali </w:t>
            </w:r>
            <w:r w:rsidRPr="00855092">
              <w:rPr>
                <w:color w:val="595959" w:themeColor="text1" w:themeTint="A6"/>
              </w:rPr>
              <w:t xml:space="preserve">uporabnika na način, da to nepremično premoženje za opravljanje nalog posameznega upravljavca ni več potrebno.  </w:t>
            </w:r>
          </w:p>
        </w:tc>
        <w:tc>
          <w:tcPr>
            <w:tcW w:w="1984" w:type="dxa"/>
            <w:vMerge/>
            <w:tcBorders>
              <w:bottom w:val="single" w:sz="18" w:space="0" w:color="33CCCC"/>
              <w:right w:val="nil"/>
            </w:tcBorders>
            <w:shd w:val="clear" w:color="auto" w:fill="FFFFFF" w:themeFill="background1"/>
            <w:vAlign w:val="center"/>
          </w:tcPr>
          <w:p w14:paraId="4E5FD490" w14:textId="77777777" w:rsidR="001463F3" w:rsidRPr="00724537" w:rsidRDefault="001463F3" w:rsidP="00855092">
            <w:pPr>
              <w:pStyle w:val="Kazalovsebine1"/>
            </w:pPr>
          </w:p>
        </w:tc>
      </w:tr>
    </w:tbl>
    <w:p w14:paraId="0354461A" w14:textId="5EBC592D" w:rsidR="00302508" w:rsidRPr="00855092" w:rsidRDefault="00202705" w:rsidP="009B7A6C">
      <w:pPr>
        <w:pStyle w:val="Naslov2breztevilke"/>
      </w:pPr>
      <w:bookmarkStart w:id="97" w:name="_Toc219122303"/>
      <w:bookmarkStart w:id="98" w:name="_Hlk179961852"/>
      <w:bookmarkEnd w:id="90"/>
      <w:r>
        <w:t xml:space="preserve">VII.9 </w:t>
      </w:r>
      <w:r w:rsidR="00302508" w:rsidRPr="00855092">
        <w:t>Odplačnost pravnih poslov ravnanja in brezplačno ravnanje z nepremičnim premoženjem države</w:t>
      </w:r>
      <w:bookmarkEnd w:id="97"/>
    </w:p>
    <w:p w14:paraId="12C55892" w14:textId="4136719A" w:rsidR="00937984" w:rsidRDefault="00937984" w:rsidP="00937984">
      <w:r>
        <w:t xml:space="preserve">Nepremično premoženje </w:t>
      </w:r>
      <w:r w:rsidR="00E32CF0">
        <w:t xml:space="preserve">je </w:t>
      </w:r>
      <w:r>
        <w:t>omejen</w:t>
      </w:r>
      <w:r w:rsidR="00E32CF0">
        <w:t>a</w:t>
      </w:r>
      <w:r>
        <w:t xml:space="preserve"> dobrin</w:t>
      </w:r>
      <w:r w:rsidR="00E32CF0">
        <w:t>a</w:t>
      </w:r>
      <w:r>
        <w:t xml:space="preserve">, pri čemer </w:t>
      </w:r>
      <w:r w:rsidR="00A96C26">
        <w:t xml:space="preserve">je </w:t>
      </w:r>
      <w:r>
        <w:t xml:space="preserve">nepremično premoženje v lasti države </w:t>
      </w:r>
      <w:r w:rsidR="00D81505">
        <w:t xml:space="preserve">del </w:t>
      </w:r>
      <w:r>
        <w:t>javn</w:t>
      </w:r>
      <w:r w:rsidR="00D81505">
        <w:t>ega</w:t>
      </w:r>
      <w:r>
        <w:t xml:space="preserve"> premoženj</w:t>
      </w:r>
      <w:r w:rsidR="00D81505">
        <w:t>a</w:t>
      </w:r>
      <w:r>
        <w:t xml:space="preserve">, ki z vidika </w:t>
      </w:r>
      <w:r w:rsidR="00433CC4">
        <w:t xml:space="preserve">varovanja </w:t>
      </w:r>
      <w:r>
        <w:t xml:space="preserve">javnih sredstev terja uravnoteženo, ekonomsko učinkovito in skrbno gospodarno ravnanje. </w:t>
      </w:r>
      <w:r w:rsidRPr="00187D92">
        <w:t>Pridobivanje</w:t>
      </w:r>
      <w:r w:rsidR="00A96C26" w:rsidRPr="00A96C26">
        <w:t xml:space="preserve"> </w:t>
      </w:r>
      <w:r w:rsidR="00A96C26">
        <w:t>nepremičnega</w:t>
      </w:r>
      <w:r w:rsidR="00A96C26" w:rsidRPr="00187D92">
        <w:t xml:space="preserve"> premoženj</w:t>
      </w:r>
      <w:r w:rsidR="00A96C26">
        <w:t>a</w:t>
      </w:r>
      <w:r w:rsidR="00A96C26" w:rsidRPr="00187D92">
        <w:t xml:space="preserve"> </w:t>
      </w:r>
      <w:r w:rsidR="00A96C26">
        <w:t>v lasti države</w:t>
      </w:r>
      <w:r w:rsidRPr="00187D92">
        <w:t xml:space="preserve">, razpolaganje </w:t>
      </w:r>
      <w:r w:rsidR="00A96C26">
        <w:t xml:space="preserve">z njim </w:t>
      </w:r>
      <w:r w:rsidRPr="00187D92">
        <w:t xml:space="preserve">in </w:t>
      </w:r>
      <w:r w:rsidR="00A96C26">
        <w:t xml:space="preserve">njegovo </w:t>
      </w:r>
      <w:r w:rsidRPr="00187D92">
        <w:t>upravljanje mora</w:t>
      </w:r>
      <w:r w:rsidR="00E32CF0">
        <w:t>jo</w:t>
      </w:r>
      <w:r w:rsidRPr="00187D92">
        <w:t xml:space="preserve"> biti v saldu </w:t>
      </w:r>
      <w:r w:rsidR="00433CC4">
        <w:t xml:space="preserve">čim bolj </w:t>
      </w:r>
      <w:r w:rsidRPr="00187D92">
        <w:t>uravnotežen</w:t>
      </w:r>
      <w:r w:rsidR="00A96C26">
        <w:t>i</w:t>
      </w:r>
      <w:r w:rsidRPr="00187D92">
        <w:t>, kar pomeni, da aktivnosti upravljavcev ne smejo (</w:t>
      </w:r>
      <w:r w:rsidR="002B5FB6">
        <w:t>samo</w:t>
      </w:r>
      <w:r w:rsidRPr="00187D92">
        <w:t xml:space="preserve">) izčrpavati </w:t>
      </w:r>
      <w:r w:rsidR="00597EE7">
        <w:t xml:space="preserve">nepremičnega premoženja v lasti države </w:t>
      </w:r>
      <w:r w:rsidR="00856697">
        <w:t xml:space="preserve">in finančnih </w:t>
      </w:r>
      <w:r w:rsidRPr="00187D92">
        <w:t>sredstev v breme proračuna, temveč morajo težiti k največji koristi za državo</w:t>
      </w:r>
      <w:r>
        <w:t xml:space="preserve"> v smislu </w:t>
      </w:r>
      <w:r w:rsidR="00D1361C">
        <w:t xml:space="preserve">celovite </w:t>
      </w:r>
      <w:r>
        <w:t>ekonomske učinkovitosti</w:t>
      </w:r>
      <w:r w:rsidRPr="00187D92">
        <w:t xml:space="preserve">. </w:t>
      </w:r>
      <w:r>
        <w:t>Iz tega razloga že iz</w:t>
      </w:r>
      <w:r w:rsidR="00856697">
        <w:t xml:space="preserve"> </w:t>
      </w:r>
      <w:r>
        <w:t xml:space="preserve">zakonske ureditve izhaja, da se </w:t>
      </w:r>
      <w:r w:rsidRPr="00952CE3">
        <w:rPr>
          <w:b/>
          <w:bCs/>
        </w:rPr>
        <w:t>nepremično premoženje države lahko pridobi brezplačno</w:t>
      </w:r>
      <w:r>
        <w:t xml:space="preserve"> </w:t>
      </w:r>
      <w:r w:rsidR="002B5FB6">
        <w:t>samo</w:t>
      </w:r>
      <w:r>
        <w:t>, če taka pridobitev ni povezana s povzročitvijo večjih stroškov ali lastništvom s pogoji, ki bi povzročili nesorazmerne obveznosti za držav</w:t>
      </w:r>
      <w:r w:rsidR="00856697">
        <w:t>o</w:t>
      </w:r>
      <w:r>
        <w:t xml:space="preserve"> glede na koristi brezplačne pridobitve.</w:t>
      </w:r>
      <w:r>
        <w:rPr>
          <w:rStyle w:val="Sprotnaopomba-sklic"/>
        </w:rPr>
        <w:footnoteReference w:id="56"/>
      </w:r>
      <w:r>
        <w:t xml:space="preserve"> </w:t>
      </w:r>
      <w:r w:rsidRPr="00952CE3">
        <w:rPr>
          <w:b/>
          <w:bCs/>
        </w:rPr>
        <w:t>Pravni posli razpolaganja</w:t>
      </w:r>
      <w:r>
        <w:t xml:space="preserve"> z nepremičnim premoženjem v lasti države</w:t>
      </w:r>
      <w:r w:rsidR="00E32CF0" w:rsidRPr="00E32CF0">
        <w:t xml:space="preserve"> </w:t>
      </w:r>
      <w:r w:rsidR="00E32CF0">
        <w:t>ali drugi pravni posli</w:t>
      </w:r>
      <w:r>
        <w:t xml:space="preserve">, ki pomenijo </w:t>
      </w:r>
      <w:r w:rsidRPr="00952CE3">
        <w:rPr>
          <w:b/>
          <w:bCs/>
        </w:rPr>
        <w:t>obremenitev nepremičnega premoženja v lasti države</w:t>
      </w:r>
      <w:r>
        <w:t xml:space="preserve"> z izvedenimi stvarnimi ali obligacijskimi pravicami, se morajo v skladu s temeljnimi načeli ravnanja s stvarnim premoženjem države </w:t>
      </w:r>
      <w:r w:rsidR="00433CC4" w:rsidRPr="00952CE3">
        <w:rPr>
          <w:b/>
          <w:bCs/>
        </w:rPr>
        <w:t>primarno</w:t>
      </w:r>
      <w:r w:rsidRPr="00952CE3">
        <w:rPr>
          <w:b/>
          <w:bCs/>
        </w:rPr>
        <w:t xml:space="preserve"> sklepati odplačno</w:t>
      </w:r>
      <w:r>
        <w:t>.</w:t>
      </w:r>
      <w:r>
        <w:rPr>
          <w:rStyle w:val="Sprotnaopomba-sklic"/>
        </w:rPr>
        <w:footnoteReference w:id="57"/>
      </w:r>
      <w:r>
        <w:t xml:space="preserve">  </w:t>
      </w:r>
    </w:p>
    <w:p w14:paraId="37E38F70" w14:textId="151AC7DF" w:rsidR="00937984" w:rsidRDefault="00937984" w:rsidP="00937984">
      <w:pPr>
        <w:rPr>
          <w:shd w:val="clear" w:color="auto" w:fill="FFFFFF"/>
        </w:rPr>
      </w:pPr>
      <w:r w:rsidRPr="00E8386F">
        <w:t xml:space="preserve">V skladu s predpisi s področja javnih financ </w:t>
      </w:r>
      <w:r w:rsidR="00D86BD4">
        <w:t>sta</w:t>
      </w:r>
      <w:r w:rsidR="00D86BD4" w:rsidRPr="00E8386F">
        <w:t xml:space="preserve"> </w:t>
      </w:r>
      <w:r w:rsidRPr="00E8386F">
        <w:t>k</w:t>
      </w:r>
      <w:r w:rsidRPr="00E8386F">
        <w:rPr>
          <w:shd w:val="clear" w:color="auto" w:fill="FFFFFF"/>
        </w:rPr>
        <w:t xml:space="preserve">upnina od prodaje </w:t>
      </w:r>
      <w:r w:rsidR="00597EE7" w:rsidRPr="00E8386F">
        <w:rPr>
          <w:shd w:val="clear" w:color="auto" w:fill="FFFFFF"/>
        </w:rPr>
        <w:t xml:space="preserve">nepremičnega premoženja v lasti države </w:t>
      </w:r>
      <w:r w:rsidRPr="00E8386F">
        <w:rPr>
          <w:shd w:val="clear" w:color="auto" w:fill="FFFFFF"/>
        </w:rPr>
        <w:t xml:space="preserve">in najemnina od oddaje </w:t>
      </w:r>
      <w:r w:rsidR="00597EE7">
        <w:rPr>
          <w:shd w:val="clear" w:color="auto" w:fill="FFFFFF"/>
        </w:rPr>
        <w:t xml:space="preserve">tega </w:t>
      </w:r>
      <w:r w:rsidRPr="00E8386F">
        <w:rPr>
          <w:shd w:val="clear" w:color="auto" w:fill="FFFFFF"/>
        </w:rPr>
        <w:t xml:space="preserve">premoženja v najem namenski prihodek proračuna države, ki se </w:t>
      </w:r>
      <w:r w:rsidR="00E746BD" w:rsidRPr="00E8386F">
        <w:rPr>
          <w:shd w:val="clear" w:color="auto" w:fill="FFFFFF"/>
        </w:rPr>
        <w:t>lahko uporabi samo</w:t>
      </w:r>
      <w:r w:rsidRPr="00E8386F">
        <w:rPr>
          <w:shd w:val="clear" w:color="auto" w:fill="FFFFFF"/>
        </w:rPr>
        <w:t xml:space="preserve"> za gradnjo, nakup in vzdrževanje </w:t>
      </w:r>
      <w:r w:rsidR="000B0F5C">
        <w:rPr>
          <w:shd w:val="clear" w:color="auto" w:fill="FFFFFF"/>
        </w:rPr>
        <w:t>stvarnega</w:t>
      </w:r>
      <w:r w:rsidR="000B0F5C" w:rsidRPr="00E8386F">
        <w:rPr>
          <w:shd w:val="clear" w:color="auto" w:fill="FFFFFF"/>
        </w:rPr>
        <w:t xml:space="preserve"> </w:t>
      </w:r>
      <w:r w:rsidRPr="00E8386F">
        <w:rPr>
          <w:shd w:val="clear" w:color="auto" w:fill="FFFFFF"/>
        </w:rPr>
        <w:t>premoženja v lasti države.</w:t>
      </w:r>
      <w:r w:rsidRPr="00E8386F">
        <w:rPr>
          <w:rStyle w:val="Sprotnaopomba-sklic"/>
          <w:shd w:val="clear" w:color="auto" w:fill="FFFFFF"/>
        </w:rPr>
        <w:footnoteReference w:id="58"/>
      </w:r>
      <w:r w:rsidRPr="00E8386F">
        <w:rPr>
          <w:shd w:val="clear" w:color="auto" w:fill="FFFFFF"/>
        </w:rPr>
        <w:t xml:space="preserve"> V skladu</w:t>
      </w:r>
      <w:r>
        <w:rPr>
          <w:shd w:val="clear" w:color="auto" w:fill="FFFFFF"/>
        </w:rPr>
        <w:t xml:space="preserve"> s tem je za uresničevanje prihodkovne in distribucijske učinkovitosti v okviru ekonomske učinkovitosti</w:t>
      </w:r>
      <w:r w:rsidRPr="004F27FA">
        <w:rPr>
          <w:shd w:val="clear" w:color="auto" w:fill="FFFFFF"/>
        </w:rPr>
        <w:t xml:space="preserve"> </w:t>
      </w:r>
      <w:r>
        <w:rPr>
          <w:shd w:val="clear" w:color="auto" w:fill="FFFFFF"/>
        </w:rPr>
        <w:t xml:space="preserve">smotrno, da si upravljavci nepremičnega premoženja v okviru ravnanja z nepremičnim premoženjem države ob zasledovanju snovanja racionalnega obsega nepremičnega premoženja države, ki ga imajo v upravljanju, </w:t>
      </w:r>
      <w:r w:rsidR="00791E3F">
        <w:rPr>
          <w:shd w:val="clear" w:color="auto" w:fill="FFFFFF"/>
        </w:rPr>
        <w:t xml:space="preserve">ali </w:t>
      </w:r>
      <w:r>
        <w:rPr>
          <w:shd w:val="clear" w:color="auto" w:fill="FFFFFF"/>
        </w:rPr>
        <w:t xml:space="preserve">z zagotavljanjem učinkovite uporabe začasno nepotrebnega nepremičnega premoženja države in unovčenjem trajno nepotrebnega premoženja s prodajami in oddajami zagotovijo sredstva, ki jih potrebujejo za gradnjo, nakup ali vzdrževanje potrebnega nepremičnega premoženja </w:t>
      </w:r>
      <w:r w:rsidR="00791E3F">
        <w:rPr>
          <w:shd w:val="clear" w:color="auto" w:fill="FFFFFF"/>
        </w:rPr>
        <w:t xml:space="preserve">ali </w:t>
      </w:r>
      <w:r>
        <w:rPr>
          <w:shd w:val="clear" w:color="auto" w:fill="FFFFFF"/>
        </w:rPr>
        <w:t>nepremičnega premoženja, ki ga imajo v upravljanju.</w:t>
      </w:r>
    </w:p>
    <w:p w14:paraId="30029095" w14:textId="2DAAB940" w:rsidR="00937984" w:rsidRPr="00937984" w:rsidRDefault="00937984" w:rsidP="00937984">
      <w:pPr>
        <w:pStyle w:val="SlogTABELAukrep"/>
        <w:spacing w:line="276" w:lineRule="auto"/>
        <w:rPr>
          <w:color w:val="000000" w:themeColor="text1"/>
        </w:rPr>
      </w:pPr>
      <w:r w:rsidRPr="00BA3890">
        <w:rPr>
          <w:rFonts w:eastAsiaTheme="minorEastAsia"/>
          <w:color w:val="auto"/>
          <w:kern w:val="2"/>
          <w:shd w:val="clear" w:color="auto" w:fill="FFFFFF"/>
          <w:lang w:eastAsia="sl-SI"/>
          <w14:ligatures w14:val="standardContextual"/>
        </w:rPr>
        <w:t xml:space="preserve">Med odplačne pravne posle </w:t>
      </w:r>
      <w:r w:rsidR="00433CC4">
        <w:rPr>
          <w:rFonts w:eastAsiaTheme="minorEastAsia"/>
          <w:color w:val="auto"/>
          <w:kern w:val="2"/>
          <w:shd w:val="clear" w:color="auto" w:fill="FFFFFF"/>
          <w:lang w:eastAsia="sl-SI"/>
          <w14:ligatures w14:val="standardContextual"/>
        </w:rPr>
        <w:t xml:space="preserve">ravnanja z nepremičnim premoženjem države </w:t>
      </w:r>
      <w:r w:rsidR="005A0281" w:rsidRPr="00BA3890">
        <w:rPr>
          <w:rFonts w:eastAsiaTheme="minorEastAsia"/>
          <w:color w:val="auto"/>
          <w:kern w:val="2"/>
          <w:shd w:val="clear" w:color="auto" w:fill="FFFFFF"/>
          <w:lang w:eastAsia="sl-SI"/>
          <w14:ligatures w14:val="standardContextual"/>
        </w:rPr>
        <w:t>s</w:t>
      </w:r>
      <w:r w:rsidR="005A0281">
        <w:rPr>
          <w:rFonts w:eastAsiaTheme="minorEastAsia"/>
          <w:color w:val="auto"/>
          <w:kern w:val="2"/>
          <w:shd w:val="clear" w:color="auto" w:fill="FFFFFF"/>
          <w:lang w:eastAsia="sl-SI"/>
          <w14:ligatures w14:val="standardContextual"/>
        </w:rPr>
        <w:t>pada</w:t>
      </w:r>
      <w:r w:rsidR="005A0281" w:rsidRPr="00BA3890">
        <w:rPr>
          <w:rFonts w:eastAsiaTheme="minorEastAsia"/>
          <w:color w:val="auto"/>
          <w:kern w:val="2"/>
          <w:shd w:val="clear" w:color="auto" w:fill="FFFFFF"/>
          <w:lang w:eastAsia="sl-SI"/>
          <w14:ligatures w14:val="standardContextual"/>
        </w:rPr>
        <w:t xml:space="preserve">jo </w:t>
      </w:r>
      <w:r w:rsidRPr="00BA3890">
        <w:rPr>
          <w:rFonts w:eastAsiaTheme="minorEastAsia"/>
          <w:color w:val="auto"/>
          <w:kern w:val="2"/>
          <w:shd w:val="clear" w:color="auto" w:fill="FFFFFF"/>
          <w:lang w:eastAsia="sl-SI"/>
          <w14:ligatures w14:val="standardContextual"/>
        </w:rPr>
        <w:t xml:space="preserve">tudi menjave nepremičnega </w:t>
      </w:r>
      <w:r w:rsidRPr="00937984">
        <w:rPr>
          <w:rFonts w:eastAsiaTheme="minorEastAsia"/>
          <w:color w:val="auto"/>
          <w:kern w:val="2"/>
          <w:lang w:eastAsia="sl-SI"/>
          <w14:ligatures w14:val="standardContextual"/>
        </w:rPr>
        <w:t xml:space="preserve">premoženja, saj se z njimi kot protivrednost odsvojenemu nepremičnemu premoženju v lasti države </w:t>
      </w:r>
      <w:r w:rsidR="00462348" w:rsidRPr="00937984">
        <w:rPr>
          <w:rFonts w:eastAsiaTheme="minorEastAsia"/>
          <w:color w:val="auto"/>
          <w:kern w:val="2"/>
          <w:lang w:eastAsia="sl-SI"/>
          <w14:ligatures w14:val="standardContextual"/>
        </w:rPr>
        <w:t xml:space="preserve">pridobi </w:t>
      </w:r>
      <w:r w:rsidRPr="00937984">
        <w:rPr>
          <w:rFonts w:eastAsiaTheme="minorEastAsia"/>
          <w:color w:val="auto"/>
          <w:kern w:val="2"/>
          <w:lang w:eastAsia="sl-SI"/>
          <w14:ligatures w14:val="standardContextual"/>
        </w:rPr>
        <w:t>v last države potrebno</w:t>
      </w:r>
      <w:r w:rsidRPr="00937984">
        <w:rPr>
          <w:color w:val="000000" w:themeColor="text1"/>
        </w:rPr>
        <w:t xml:space="preserve"> nepremično premoženje v vrednosti, ki jo ZSPDSLS-1 predvideva kot sorazmerno primerljivo vrednosti odsvojenega premoženja</w:t>
      </w:r>
      <w:r w:rsidR="002E036E">
        <w:rPr>
          <w:color w:val="000000" w:themeColor="text1"/>
        </w:rPr>
        <w:t>.</w:t>
      </w:r>
      <w:r w:rsidRPr="00937984">
        <w:rPr>
          <w:rStyle w:val="Sprotnaopomba-sklic"/>
          <w:color w:val="000000" w:themeColor="text1"/>
        </w:rPr>
        <w:footnoteReference w:id="59"/>
      </w:r>
      <w:r w:rsidRPr="00937984">
        <w:rPr>
          <w:color w:val="000000" w:themeColor="text1"/>
        </w:rPr>
        <w:t xml:space="preserve"> S tem se nominalna vrednost premoženja države ne zmanjšuje.  </w:t>
      </w:r>
    </w:p>
    <w:p w14:paraId="6E83F2EA" w14:textId="5C3C8CAF" w:rsidR="00A81271" w:rsidRDefault="00937984" w:rsidP="00A81271">
      <w:pPr>
        <w:rPr>
          <w:color w:val="000000" w:themeColor="text1"/>
        </w:rPr>
      </w:pPr>
      <w:r w:rsidRPr="00937984">
        <w:t>Ker brezplačna razpolaganja z nepremičnim premoženjem v lasti države</w:t>
      </w:r>
      <w:r w:rsidR="005A0281" w:rsidRPr="005A0281">
        <w:t xml:space="preserve"> </w:t>
      </w:r>
      <w:r w:rsidR="005A0281">
        <w:t>in</w:t>
      </w:r>
      <w:r w:rsidR="005A0281" w:rsidRPr="00937984">
        <w:t xml:space="preserve"> drugi brezplačni pravni posli</w:t>
      </w:r>
      <w:r w:rsidRPr="00937984">
        <w:t>, ki pomenijo obremenitev nepremičnega premoženja v lasti države z izvedenimi stvarnimi ali obligacijskimi pravicami</w:t>
      </w:r>
      <w:r w:rsidR="00604BAA">
        <w:t>,</w:t>
      </w:r>
      <w:r w:rsidRPr="00937984">
        <w:t xml:space="preserve"> uvajajo </w:t>
      </w:r>
      <w:r w:rsidR="002B5FB6">
        <w:t>samo</w:t>
      </w:r>
      <w:r w:rsidR="002B5FB6" w:rsidRPr="00937984">
        <w:t xml:space="preserve"> </w:t>
      </w:r>
      <w:r w:rsidRPr="00937984">
        <w:t xml:space="preserve">enostransko dajatev in s tem </w:t>
      </w:r>
      <w:r w:rsidR="00296BDF">
        <w:t xml:space="preserve">ne le </w:t>
      </w:r>
      <w:r w:rsidRPr="00937984">
        <w:t>nominalno znižanje vrednosti premoženja države</w:t>
      </w:r>
      <w:r w:rsidR="009A3F2C">
        <w:t>,</w:t>
      </w:r>
      <w:r w:rsidRPr="00937984">
        <w:t xml:space="preserve"> </w:t>
      </w:r>
      <w:r w:rsidR="00296BDF">
        <w:t xml:space="preserve">temveč tudi </w:t>
      </w:r>
      <w:r w:rsidRPr="00937984">
        <w:t xml:space="preserve">odsotnost namenskih prihodkov, je </w:t>
      </w:r>
      <w:r w:rsidRPr="00937984">
        <w:rPr>
          <w:color w:val="000000" w:themeColor="text1"/>
        </w:rPr>
        <w:t>brezplačno ravnanje s stvarnim premoženjem</w:t>
      </w:r>
      <w:r w:rsidRPr="00125964">
        <w:rPr>
          <w:color w:val="000000" w:themeColor="text1"/>
        </w:rPr>
        <w:t xml:space="preserve"> države omejeno na izjemne</w:t>
      </w:r>
      <w:r w:rsidR="0029377E">
        <w:rPr>
          <w:color w:val="000000" w:themeColor="text1"/>
        </w:rPr>
        <w:t>, z zakonom</w:t>
      </w:r>
      <w:r w:rsidRPr="00125964">
        <w:rPr>
          <w:color w:val="000000" w:themeColor="text1"/>
        </w:rPr>
        <w:t xml:space="preserve"> restriktivno določene in utemeljene primere</w:t>
      </w:r>
      <w:r w:rsidR="00433CC4">
        <w:rPr>
          <w:color w:val="000000" w:themeColor="text1"/>
        </w:rPr>
        <w:t xml:space="preserve">, ki </w:t>
      </w:r>
      <w:r w:rsidR="00296BDF">
        <w:rPr>
          <w:color w:val="000000" w:themeColor="text1"/>
        </w:rPr>
        <w:t xml:space="preserve">so </w:t>
      </w:r>
      <w:r w:rsidR="00433CC4">
        <w:rPr>
          <w:color w:val="000000" w:themeColor="text1"/>
        </w:rPr>
        <w:t xml:space="preserve">kot taki </w:t>
      </w:r>
      <w:r w:rsidR="0029377E">
        <w:rPr>
          <w:color w:val="000000" w:themeColor="text1"/>
        </w:rPr>
        <w:t xml:space="preserve">(ne glede na ključne predpostavke) </w:t>
      </w:r>
      <w:r w:rsidR="00433CC4">
        <w:rPr>
          <w:color w:val="000000" w:themeColor="text1"/>
        </w:rPr>
        <w:t>še vedno</w:t>
      </w:r>
      <w:r w:rsidR="0029377E">
        <w:rPr>
          <w:color w:val="000000" w:themeColor="text1"/>
        </w:rPr>
        <w:t xml:space="preserve"> </w:t>
      </w:r>
      <w:r w:rsidR="00296BDF">
        <w:rPr>
          <w:color w:val="000000" w:themeColor="text1"/>
        </w:rPr>
        <w:t>predmet</w:t>
      </w:r>
      <w:r w:rsidR="0029377E">
        <w:rPr>
          <w:color w:val="000000" w:themeColor="text1"/>
        </w:rPr>
        <w:t xml:space="preserve"> </w:t>
      </w:r>
      <w:r w:rsidR="00296BDF">
        <w:rPr>
          <w:color w:val="000000" w:themeColor="text1"/>
        </w:rPr>
        <w:t xml:space="preserve">odgovorne, </w:t>
      </w:r>
      <w:r w:rsidR="0029377E">
        <w:rPr>
          <w:color w:val="000000" w:themeColor="text1"/>
        </w:rPr>
        <w:t>gospodarn</w:t>
      </w:r>
      <w:r w:rsidR="00296BDF">
        <w:rPr>
          <w:color w:val="000000" w:themeColor="text1"/>
        </w:rPr>
        <w:t>e in celovite presoje</w:t>
      </w:r>
      <w:r w:rsidR="0029377E">
        <w:rPr>
          <w:color w:val="000000" w:themeColor="text1"/>
        </w:rPr>
        <w:t xml:space="preserve"> ravnanj</w:t>
      </w:r>
      <w:r w:rsidR="00296BDF">
        <w:rPr>
          <w:color w:val="000000" w:themeColor="text1"/>
        </w:rPr>
        <w:t>a upravljavca</w:t>
      </w:r>
      <w:r w:rsidR="00433CC4">
        <w:rPr>
          <w:color w:val="000000" w:themeColor="text1"/>
        </w:rPr>
        <w:t xml:space="preserve"> </w:t>
      </w:r>
      <w:r w:rsidR="0029377E">
        <w:rPr>
          <w:color w:val="000000" w:themeColor="text1"/>
        </w:rPr>
        <w:t xml:space="preserve">z nepremičnim premoženjem države, </w:t>
      </w:r>
      <w:r w:rsidR="00A81271">
        <w:rPr>
          <w:color w:val="000000" w:themeColor="text1"/>
        </w:rPr>
        <w:t xml:space="preserve">pri čemer je </w:t>
      </w:r>
      <w:r w:rsidR="00296BDF">
        <w:rPr>
          <w:color w:val="000000" w:themeColor="text1"/>
        </w:rPr>
        <w:t>pomembno</w:t>
      </w:r>
      <w:r w:rsidR="00A81271">
        <w:rPr>
          <w:color w:val="000000" w:themeColor="text1"/>
        </w:rPr>
        <w:t xml:space="preserve">, da se na ta način z vidika države zagotovi najučinkovitejša raba tega nepremičnega premoženja ali vzpostavi lastniško stanje, ki omogoča učinkovito uresničevanje namena posameznega nepremičnega premoženja. </w:t>
      </w:r>
    </w:p>
    <w:p w14:paraId="15207042" w14:textId="77777777" w:rsidR="00A4200F" w:rsidRDefault="00A4200F">
      <w:pPr>
        <w:spacing w:before="0" w:line="259" w:lineRule="auto"/>
        <w:jc w:val="left"/>
        <w:rPr>
          <w:color w:val="767171" w:themeColor="background2" w:themeShade="80"/>
          <w:sz w:val="18"/>
          <w:szCs w:val="18"/>
        </w:rPr>
      </w:pPr>
      <w:r>
        <w:rPr>
          <w:i/>
          <w:iCs/>
          <w:color w:val="767171" w:themeColor="background2" w:themeShade="80"/>
        </w:rPr>
        <w:br w:type="page"/>
      </w:r>
    </w:p>
    <w:p w14:paraId="409C2DD2" w14:textId="0AF5DCB3" w:rsidR="007A59D1" w:rsidRPr="00855092"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855092">
        <w:rPr>
          <w:i w:val="0"/>
          <w:iCs w:val="0"/>
          <w:color w:val="767171" w:themeColor="background2" w:themeShade="80"/>
        </w:rPr>
        <w:t xml:space="preserve"> </w:t>
      </w:r>
      <w:r w:rsidR="007A59D1" w:rsidRPr="00855092">
        <w:rPr>
          <w:i w:val="0"/>
          <w:iCs w:val="0"/>
          <w:color w:val="767171" w:themeColor="background2" w:themeShade="80"/>
        </w:rPr>
        <w:fldChar w:fldCharType="begin"/>
      </w:r>
      <w:r w:rsidR="007A59D1" w:rsidRPr="00855092">
        <w:rPr>
          <w:i w:val="0"/>
          <w:iCs w:val="0"/>
          <w:color w:val="767171" w:themeColor="background2" w:themeShade="80"/>
        </w:rPr>
        <w:instrText xml:space="preserve"> SEQ Tabela \* ARABIC </w:instrText>
      </w:r>
      <w:r w:rsidR="007A59D1" w:rsidRPr="00855092">
        <w:rPr>
          <w:i w:val="0"/>
          <w:iCs w:val="0"/>
          <w:color w:val="767171" w:themeColor="background2" w:themeShade="80"/>
        </w:rPr>
        <w:fldChar w:fldCharType="separate"/>
      </w:r>
      <w:r w:rsidR="00A33820">
        <w:rPr>
          <w:i w:val="0"/>
          <w:iCs w:val="0"/>
          <w:noProof/>
          <w:color w:val="767171" w:themeColor="background2" w:themeShade="80"/>
        </w:rPr>
        <w:t>15</w:t>
      </w:r>
      <w:r w:rsidR="007A59D1" w:rsidRPr="00855092">
        <w:rPr>
          <w:i w:val="0"/>
          <w:iCs w:val="0"/>
          <w:color w:val="767171" w:themeColor="background2" w:themeShade="80"/>
        </w:rPr>
        <w:fldChar w:fldCharType="end"/>
      </w:r>
      <w:r w:rsidR="007A59D1" w:rsidRPr="00855092">
        <w:rPr>
          <w:i w:val="0"/>
          <w:iCs w:val="0"/>
          <w:color w:val="767171" w:themeColor="background2" w:themeShade="80"/>
        </w:rPr>
        <w:t>: Ključne usmeritve v okviru sklopa strateških usmeritev odplačnost pravnih poslov ravnanja in brezplačno ravnanje z nepremičnim premoženjem države z nosilci</w:t>
      </w:r>
    </w:p>
    <w:tbl>
      <w:tblPr>
        <w:tblStyle w:val="Tabelamrea"/>
        <w:tblW w:w="9184"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595"/>
        <w:gridCol w:w="1995"/>
      </w:tblGrid>
      <w:tr w:rsidR="00937984" w:rsidRPr="00724537" w14:paraId="623AB10D" w14:textId="77777777" w:rsidTr="000D10E6">
        <w:tc>
          <w:tcPr>
            <w:tcW w:w="594" w:type="dxa"/>
            <w:tcBorders>
              <w:top w:val="single" w:sz="18" w:space="0" w:color="33CCCC"/>
              <w:left w:val="nil"/>
              <w:bottom w:val="single" w:sz="18" w:space="0" w:color="33CCCC"/>
              <w:right w:val="nil"/>
            </w:tcBorders>
            <w:shd w:val="clear" w:color="auto" w:fill="auto"/>
          </w:tcPr>
          <w:p w14:paraId="34D25216" w14:textId="77777777" w:rsidR="00937984" w:rsidRPr="005B754E" w:rsidRDefault="00937984" w:rsidP="000D10E6">
            <w:pPr>
              <w:spacing w:before="60" w:after="60" w:line="240" w:lineRule="auto"/>
            </w:pPr>
          </w:p>
        </w:tc>
        <w:tc>
          <w:tcPr>
            <w:tcW w:w="6595" w:type="dxa"/>
            <w:tcBorders>
              <w:top w:val="single" w:sz="18" w:space="0" w:color="33CCCC"/>
              <w:left w:val="nil"/>
              <w:bottom w:val="single" w:sz="18" w:space="0" w:color="33CCCC"/>
            </w:tcBorders>
            <w:shd w:val="clear" w:color="auto" w:fill="auto"/>
          </w:tcPr>
          <w:p w14:paraId="03A3F1EF" w14:textId="77777777" w:rsidR="00937984" w:rsidRPr="00855092" w:rsidRDefault="00937984" w:rsidP="000D10E6">
            <w:pPr>
              <w:spacing w:before="60" w:after="60"/>
              <w:rPr>
                <w:color w:val="595959" w:themeColor="text1" w:themeTint="A6"/>
                <w:spacing w:val="20"/>
                <w:sz w:val="18"/>
                <w:szCs w:val="18"/>
              </w:rPr>
            </w:pPr>
            <w:r w:rsidRPr="00855092">
              <w:rPr>
                <w:color w:val="595959" w:themeColor="text1" w:themeTint="A6"/>
                <w:spacing w:val="20"/>
                <w:sz w:val="18"/>
                <w:szCs w:val="18"/>
              </w:rPr>
              <w:t>Ključne usmeritve</w:t>
            </w:r>
          </w:p>
        </w:tc>
        <w:tc>
          <w:tcPr>
            <w:tcW w:w="1995" w:type="dxa"/>
            <w:tcBorders>
              <w:top w:val="single" w:sz="18" w:space="0" w:color="33CCCC"/>
              <w:bottom w:val="single" w:sz="18" w:space="0" w:color="33CCCC"/>
              <w:right w:val="nil"/>
            </w:tcBorders>
            <w:shd w:val="clear" w:color="auto" w:fill="auto"/>
            <w:vAlign w:val="center"/>
          </w:tcPr>
          <w:p w14:paraId="43850C6E" w14:textId="77777777" w:rsidR="00937984" w:rsidRPr="00855092" w:rsidRDefault="00937984" w:rsidP="000D10E6">
            <w:pPr>
              <w:spacing w:before="60" w:after="60"/>
              <w:jc w:val="left"/>
              <w:rPr>
                <w:color w:val="595959" w:themeColor="text1" w:themeTint="A6"/>
                <w:spacing w:val="20"/>
                <w:sz w:val="18"/>
                <w:szCs w:val="18"/>
              </w:rPr>
            </w:pPr>
            <w:r w:rsidRPr="00855092">
              <w:rPr>
                <w:color w:val="595959" w:themeColor="text1" w:themeTint="A6"/>
                <w:spacing w:val="20"/>
                <w:sz w:val="18"/>
                <w:szCs w:val="18"/>
              </w:rPr>
              <w:t>Nosilci usmeritev</w:t>
            </w:r>
          </w:p>
        </w:tc>
      </w:tr>
      <w:tr w:rsidR="00937984" w:rsidRPr="003C2C52" w14:paraId="05A093E0" w14:textId="77777777" w:rsidTr="000D10E6">
        <w:trPr>
          <w:trHeight w:val="370"/>
        </w:trPr>
        <w:tc>
          <w:tcPr>
            <w:tcW w:w="594" w:type="dxa"/>
            <w:tcBorders>
              <w:top w:val="single" w:sz="18" w:space="0" w:color="33CCCC"/>
              <w:left w:val="nil"/>
              <w:bottom w:val="single" w:sz="12" w:space="0" w:color="33CCCC"/>
              <w:right w:val="nil"/>
            </w:tcBorders>
            <w:shd w:val="clear" w:color="auto" w:fill="FFFFFF" w:themeFill="background1"/>
          </w:tcPr>
          <w:p w14:paraId="00A71871" w14:textId="64DA8DDE" w:rsidR="00937984" w:rsidRPr="00855092" w:rsidRDefault="007A59D1" w:rsidP="0043192D">
            <w:pPr>
              <w:pStyle w:val="SlogTABELAzapstukrepa"/>
              <w:rPr>
                <w:b w:val="0"/>
                <w:bCs w:val="0"/>
                <w:color w:val="767171" w:themeColor="background2" w:themeShade="80"/>
                <w:szCs w:val="20"/>
              </w:rPr>
            </w:pPr>
            <w:r w:rsidRPr="00855092">
              <w:rPr>
                <w:b w:val="0"/>
                <w:bCs w:val="0"/>
                <w:color w:val="767171" w:themeColor="background2" w:themeShade="80"/>
                <w:szCs w:val="20"/>
              </w:rPr>
              <w:t>1</w:t>
            </w:r>
          </w:p>
        </w:tc>
        <w:tc>
          <w:tcPr>
            <w:tcW w:w="6595" w:type="dxa"/>
            <w:tcBorders>
              <w:top w:val="single" w:sz="18" w:space="0" w:color="33CCCC"/>
              <w:left w:val="nil"/>
              <w:bottom w:val="single" w:sz="12" w:space="0" w:color="33CCCC"/>
            </w:tcBorders>
            <w:shd w:val="clear" w:color="auto" w:fill="auto"/>
            <w:vAlign w:val="center"/>
          </w:tcPr>
          <w:p w14:paraId="25615CED" w14:textId="4D00B801" w:rsidR="00937984" w:rsidRPr="00855092" w:rsidRDefault="00937984" w:rsidP="007B2C6A">
            <w:pPr>
              <w:pStyle w:val="SlogTABELAukrep"/>
              <w:spacing w:line="276" w:lineRule="auto"/>
              <w:rPr>
                <w:color w:val="767171" w:themeColor="background2" w:themeShade="80"/>
              </w:rPr>
            </w:pPr>
            <w:r w:rsidRPr="00855092">
              <w:rPr>
                <w:color w:val="767171" w:themeColor="background2" w:themeShade="80"/>
              </w:rPr>
              <w:t>Razpolaganje z nepremičnim premoženjem v lasti države</w:t>
            </w:r>
            <w:r w:rsidR="007B2C6A" w:rsidRPr="00855092">
              <w:rPr>
                <w:color w:val="767171" w:themeColor="background2" w:themeShade="80"/>
              </w:rPr>
              <w:t xml:space="preserve"> ali drugi pravni posli</w:t>
            </w:r>
            <w:r w:rsidRPr="00855092">
              <w:rPr>
                <w:color w:val="767171" w:themeColor="background2" w:themeShade="80"/>
              </w:rPr>
              <w:t>, ki pomenijo obremenitev nepremičnega premoženja v lasti države z izvedenimi stvarnimi ali obligacijskimi pravicami, se praviloma sklepajo odplačno.</w:t>
            </w:r>
          </w:p>
        </w:tc>
        <w:tc>
          <w:tcPr>
            <w:tcW w:w="1995" w:type="dxa"/>
            <w:vMerge w:val="restart"/>
            <w:tcBorders>
              <w:top w:val="single" w:sz="18" w:space="0" w:color="33CCCC"/>
              <w:bottom w:val="single" w:sz="12" w:space="0" w:color="33CCCC"/>
              <w:right w:val="nil"/>
            </w:tcBorders>
            <w:shd w:val="clear" w:color="auto" w:fill="FFFFFF" w:themeFill="background1"/>
            <w:vAlign w:val="center"/>
          </w:tcPr>
          <w:p w14:paraId="2336BA94" w14:textId="42D55610" w:rsidR="00937984" w:rsidRPr="00855092" w:rsidRDefault="00BC1B10" w:rsidP="00855092">
            <w:pPr>
              <w:pStyle w:val="Kazalovsebine1"/>
            </w:pPr>
            <w:r w:rsidRPr="00855092">
              <w:t>U</w:t>
            </w:r>
            <w:r w:rsidR="00937984" w:rsidRPr="00855092">
              <w:t>pravljavci nepremičnega premoženja države</w:t>
            </w:r>
          </w:p>
        </w:tc>
      </w:tr>
      <w:tr w:rsidR="00937984" w:rsidRPr="003C2C52" w14:paraId="490F7DDD" w14:textId="77777777" w:rsidTr="000D10E6">
        <w:trPr>
          <w:trHeight w:val="370"/>
        </w:trPr>
        <w:tc>
          <w:tcPr>
            <w:tcW w:w="594" w:type="dxa"/>
            <w:tcBorders>
              <w:left w:val="nil"/>
              <w:bottom w:val="single" w:sz="12" w:space="0" w:color="33CCCC"/>
              <w:right w:val="nil"/>
            </w:tcBorders>
            <w:shd w:val="clear" w:color="auto" w:fill="FFFFFF" w:themeFill="background1"/>
          </w:tcPr>
          <w:p w14:paraId="7C55BADF" w14:textId="748CCEE0" w:rsidR="00937984" w:rsidRPr="00855092" w:rsidRDefault="007A59D1" w:rsidP="0043192D">
            <w:pPr>
              <w:pStyle w:val="SlogTABELAzapstukrepa"/>
              <w:rPr>
                <w:b w:val="0"/>
                <w:bCs w:val="0"/>
                <w:color w:val="767171" w:themeColor="background2" w:themeShade="80"/>
                <w:szCs w:val="20"/>
              </w:rPr>
            </w:pPr>
            <w:r w:rsidRPr="00855092">
              <w:rPr>
                <w:b w:val="0"/>
                <w:bCs w:val="0"/>
                <w:color w:val="767171" w:themeColor="background2" w:themeShade="80"/>
                <w:szCs w:val="20"/>
              </w:rPr>
              <w:t>2</w:t>
            </w:r>
          </w:p>
        </w:tc>
        <w:tc>
          <w:tcPr>
            <w:tcW w:w="6595" w:type="dxa"/>
            <w:tcBorders>
              <w:left w:val="nil"/>
              <w:bottom w:val="single" w:sz="12" w:space="0" w:color="33CCCC"/>
            </w:tcBorders>
            <w:shd w:val="clear" w:color="auto" w:fill="auto"/>
            <w:vAlign w:val="center"/>
          </w:tcPr>
          <w:p w14:paraId="7FEEF1EF" w14:textId="50EF152E" w:rsidR="00937984" w:rsidRPr="00855092" w:rsidRDefault="00937984" w:rsidP="00B443B5">
            <w:pPr>
              <w:pStyle w:val="SlogTABELAukrep"/>
              <w:spacing w:line="276" w:lineRule="auto"/>
              <w:rPr>
                <w:color w:val="595959" w:themeColor="text1" w:themeTint="A6"/>
              </w:rPr>
            </w:pPr>
            <w:r w:rsidRPr="00855092">
              <w:rPr>
                <w:color w:val="595959" w:themeColor="text1" w:themeTint="A6"/>
              </w:rPr>
              <w:t>(1) Brezplačno razpolaganje z nepremičnim premoženjem</w:t>
            </w:r>
            <w:r w:rsidR="00D1361C" w:rsidRPr="00855092">
              <w:rPr>
                <w:color w:val="595959" w:themeColor="text1" w:themeTint="A6"/>
              </w:rPr>
              <w:t xml:space="preserve"> v lasti države</w:t>
            </w:r>
            <w:r w:rsidRPr="00855092">
              <w:rPr>
                <w:color w:val="595959" w:themeColor="text1" w:themeTint="A6"/>
              </w:rPr>
              <w:t xml:space="preserve"> se </w:t>
            </w:r>
            <w:r w:rsidR="00296BDF" w:rsidRPr="00855092">
              <w:rPr>
                <w:color w:val="595959" w:themeColor="text1" w:themeTint="A6"/>
              </w:rPr>
              <w:t xml:space="preserve">lahko </w:t>
            </w:r>
            <w:r w:rsidRPr="00855092">
              <w:rPr>
                <w:color w:val="595959" w:themeColor="text1" w:themeTint="A6"/>
              </w:rPr>
              <w:t xml:space="preserve">izvaja le v skladu </w:t>
            </w:r>
            <w:r w:rsidR="007B2C6A">
              <w:rPr>
                <w:color w:val="595959" w:themeColor="text1" w:themeTint="A6"/>
              </w:rPr>
              <w:t xml:space="preserve">z </w:t>
            </w:r>
            <w:r w:rsidR="00C73D1C" w:rsidRPr="00855092">
              <w:rPr>
                <w:color w:val="595959" w:themeColor="text1" w:themeTint="A6"/>
              </w:rPr>
              <w:t xml:space="preserve">zakonsko </w:t>
            </w:r>
            <w:r w:rsidR="007B2C6A" w:rsidRPr="00855092">
              <w:rPr>
                <w:color w:val="595959" w:themeColor="text1" w:themeTint="A6"/>
              </w:rPr>
              <w:t>določeni</w:t>
            </w:r>
            <w:r w:rsidR="007B2C6A">
              <w:rPr>
                <w:color w:val="595959" w:themeColor="text1" w:themeTint="A6"/>
              </w:rPr>
              <w:t>mi</w:t>
            </w:r>
            <w:r w:rsidR="007B2C6A" w:rsidRPr="00855092">
              <w:rPr>
                <w:color w:val="595959" w:themeColor="text1" w:themeTint="A6"/>
              </w:rPr>
              <w:t xml:space="preserve"> pravni</w:t>
            </w:r>
            <w:r w:rsidR="007B2C6A">
              <w:rPr>
                <w:color w:val="595959" w:themeColor="text1" w:themeTint="A6"/>
              </w:rPr>
              <w:t>mi</w:t>
            </w:r>
            <w:r w:rsidR="007B2C6A" w:rsidRPr="00855092">
              <w:rPr>
                <w:color w:val="595959" w:themeColor="text1" w:themeTint="A6"/>
              </w:rPr>
              <w:t xml:space="preserve"> </w:t>
            </w:r>
            <w:r w:rsidRPr="00855092">
              <w:rPr>
                <w:color w:val="595959" w:themeColor="text1" w:themeTint="A6"/>
              </w:rPr>
              <w:t>podlag</w:t>
            </w:r>
            <w:r w:rsidR="007B2C6A">
              <w:rPr>
                <w:color w:val="595959" w:themeColor="text1" w:themeTint="A6"/>
              </w:rPr>
              <w:t>ami</w:t>
            </w:r>
            <w:r w:rsidRPr="00855092">
              <w:rPr>
                <w:color w:val="595959" w:themeColor="text1" w:themeTint="A6"/>
              </w:rPr>
              <w:t xml:space="preserve">, če gre za trajno nepotrebno </w:t>
            </w:r>
            <w:r w:rsidR="00D1361C" w:rsidRPr="00855092">
              <w:rPr>
                <w:color w:val="595959" w:themeColor="text1" w:themeTint="A6"/>
              </w:rPr>
              <w:t xml:space="preserve">nepremično </w:t>
            </w:r>
            <w:r w:rsidRPr="00855092">
              <w:rPr>
                <w:color w:val="595959" w:themeColor="text1" w:themeTint="A6"/>
              </w:rPr>
              <w:t>premoženje, ki ga upravljavci in uporabniki ne potrebujejo za opravljanj</w:t>
            </w:r>
            <w:r w:rsidR="007B2C6A">
              <w:rPr>
                <w:color w:val="595959" w:themeColor="text1" w:themeTint="A6"/>
              </w:rPr>
              <w:t>e</w:t>
            </w:r>
            <w:r w:rsidRPr="00855092">
              <w:rPr>
                <w:color w:val="595959" w:themeColor="text1" w:themeTint="A6"/>
              </w:rPr>
              <w:t xml:space="preserve"> </w:t>
            </w:r>
            <w:r w:rsidR="00263761">
              <w:rPr>
                <w:color w:val="595959" w:themeColor="text1" w:themeTint="A6"/>
              </w:rPr>
              <w:t xml:space="preserve">ali v okviru opravljanja </w:t>
            </w:r>
            <w:r w:rsidRPr="00855092">
              <w:rPr>
                <w:color w:val="595959" w:themeColor="text1" w:themeTint="A6"/>
              </w:rPr>
              <w:t xml:space="preserve">svojih nalog, </w:t>
            </w:r>
            <w:r w:rsidR="00263761">
              <w:rPr>
                <w:color w:val="595959" w:themeColor="text1" w:themeTint="A6"/>
              </w:rPr>
              <w:t xml:space="preserve">če </w:t>
            </w:r>
            <w:r w:rsidRPr="00855092">
              <w:rPr>
                <w:color w:val="595959" w:themeColor="text1" w:themeTint="A6"/>
              </w:rPr>
              <w:t>z njim iz objektivnih razlogov ni mogoče odplačno razpolagati</w:t>
            </w:r>
            <w:r w:rsidR="00EF46D3">
              <w:rPr>
                <w:color w:val="595959" w:themeColor="text1" w:themeTint="A6"/>
              </w:rPr>
              <w:t xml:space="preserve"> </w:t>
            </w:r>
            <w:r w:rsidR="00B40651">
              <w:rPr>
                <w:color w:val="595959" w:themeColor="text1" w:themeTint="A6"/>
              </w:rPr>
              <w:t xml:space="preserve">ali </w:t>
            </w:r>
            <w:r w:rsidR="00263761">
              <w:rPr>
                <w:color w:val="595959" w:themeColor="text1" w:themeTint="A6"/>
              </w:rPr>
              <w:t xml:space="preserve">če </w:t>
            </w:r>
            <w:r w:rsidRPr="00855092">
              <w:rPr>
                <w:color w:val="595959" w:themeColor="text1" w:themeTint="A6"/>
              </w:rPr>
              <w:t xml:space="preserve">povzroča nesorazmerne stroške </w:t>
            </w:r>
            <w:r w:rsidR="00791E3F" w:rsidRPr="00855092">
              <w:rPr>
                <w:color w:val="595959" w:themeColor="text1" w:themeTint="A6"/>
              </w:rPr>
              <w:t xml:space="preserve">ali </w:t>
            </w:r>
            <w:r w:rsidRPr="00855092">
              <w:rPr>
                <w:color w:val="595959" w:themeColor="text1" w:themeTint="A6"/>
              </w:rPr>
              <w:t xml:space="preserve">iz njega izhajajo druge nesorazmerne obveznosti glede na njegovo vrednost in potencial za opravljanje </w:t>
            </w:r>
            <w:r w:rsidR="00263761">
              <w:rPr>
                <w:color w:val="595959" w:themeColor="text1" w:themeTint="A6"/>
              </w:rPr>
              <w:t xml:space="preserve">in v zvezi z opravljanjem </w:t>
            </w:r>
            <w:r w:rsidRPr="00855092">
              <w:rPr>
                <w:color w:val="595959" w:themeColor="text1" w:themeTint="A6"/>
              </w:rPr>
              <w:t>nalog upravljavcev ali uporabnikov</w:t>
            </w:r>
            <w:r w:rsidR="00296BDF" w:rsidRPr="00855092">
              <w:rPr>
                <w:color w:val="595959" w:themeColor="text1" w:themeTint="A6"/>
              </w:rPr>
              <w:t>.</w:t>
            </w:r>
            <w:r w:rsidRPr="00855092">
              <w:rPr>
                <w:color w:val="595959" w:themeColor="text1" w:themeTint="A6"/>
              </w:rPr>
              <w:t xml:space="preserve"> Nesorazmerni stroški in obveznosti se presojajo z vidika načela gospodarnosti ravnanja s stvarnim premoženjem države ter ciljev in načel, izhajajo</w:t>
            </w:r>
            <w:r w:rsidR="00B40651">
              <w:rPr>
                <w:color w:val="595959" w:themeColor="text1" w:themeTint="A6"/>
              </w:rPr>
              <w:t>čih</w:t>
            </w:r>
            <w:r w:rsidRPr="00855092">
              <w:rPr>
                <w:color w:val="595959" w:themeColor="text1" w:themeTint="A6"/>
              </w:rPr>
              <w:t xml:space="preserve"> iz predpisov, ki urejajo javne finance.  </w:t>
            </w:r>
          </w:p>
          <w:p w14:paraId="327CDF33" w14:textId="126AB8CB" w:rsidR="00937984" w:rsidRPr="00855092" w:rsidRDefault="00937984" w:rsidP="00B443B5">
            <w:pPr>
              <w:pStyle w:val="SlogTABELAukrep"/>
              <w:spacing w:line="276" w:lineRule="auto"/>
              <w:rPr>
                <w:color w:val="595959" w:themeColor="text1" w:themeTint="A6"/>
              </w:rPr>
            </w:pPr>
            <w:r w:rsidRPr="00855092">
              <w:rPr>
                <w:color w:val="595959" w:themeColor="text1" w:themeTint="A6"/>
              </w:rPr>
              <w:t xml:space="preserve">(2) </w:t>
            </w:r>
            <w:r w:rsidR="00296BDF" w:rsidRPr="00855092">
              <w:rPr>
                <w:color w:val="595959" w:themeColor="text1" w:themeTint="A6"/>
              </w:rPr>
              <w:t>Za zavarovanje pravnega položaja države se v</w:t>
            </w:r>
            <w:r w:rsidRPr="00855092">
              <w:rPr>
                <w:color w:val="595959" w:themeColor="text1" w:themeTint="A6"/>
              </w:rPr>
              <w:t xml:space="preserve"> pogodbe o brezplačnem razpolaganju vnese klavzul</w:t>
            </w:r>
            <w:r w:rsidR="007B2C6A">
              <w:rPr>
                <w:color w:val="595959" w:themeColor="text1" w:themeTint="A6"/>
              </w:rPr>
              <w:t>a</w:t>
            </w:r>
            <w:r w:rsidRPr="00855092">
              <w:rPr>
                <w:color w:val="595959" w:themeColor="text1" w:themeTint="A6"/>
              </w:rPr>
              <w:t>, da je</w:t>
            </w:r>
            <w:r w:rsidR="00CF4ABF" w:rsidRPr="00855092">
              <w:rPr>
                <w:color w:val="595959" w:themeColor="text1" w:themeTint="A6"/>
              </w:rPr>
              <w:t xml:space="preserve"> v primeru </w:t>
            </w:r>
            <w:r w:rsidRPr="00855092">
              <w:rPr>
                <w:color w:val="595959" w:themeColor="text1" w:themeTint="A6"/>
              </w:rPr>
              <w:t>odsvojit</w:t>
            </w:r>
            <w:r w:rsidR="00BC1B10" w:rsidRPr="00855092">
              <w:rPr>
                <w:color w:val="595959" w:themeColor="text1" w:themeTint="A6"/>
              </w:rPr>
              <w:t>v</w:t>
            </w:r>
            <w:r w:rsidR="00CF4ABF" w:rsidRPr="00855092">
              <w:rPr>
                <w:color w:val="595959" w:themeColor="text1" w:themeTint="A6"/>
              </w:rPr>
              <w:t>e</w:t>
            </w:r>
            <w:r w:rsidRPr="00855092">
              <w:rPr>
                <w:color w:val="595959" w:themeColor="text1" w:themeTint="A6"/>
              </w:rPr>
              <w:t xml:space="preserve"> brezplačno pridobljenega nepremičnega premoženja pred iztekom pogodbeno določenega roka prepovedi odsvojitve in obremenitve pridobitelj dolžan državi plačati odškodnino v višini ocenjene vrednosti nepremičnega premoženja </w:t>
            </w:r>
            <w:r w:rsidR="00791E3F" w:rsidRPr="00855092">
              <w:rPr>
                <w:color w:val="595959" w:themeColor="text1" w:themeTint="A6"/>
              </w:rPr>
              <w:t xml:space="preserve">ali </w:t>
            </w:r>
            <w:r w:rsidRPr="00855092">
              <w:rPr>
                <w:color w:val="595959" w:themeColor="text1" w:themeTint="A6"/>
              </w:rPr>
              <w:t xml:space="preserve">kupnino, če je ta višja od ocenjene vrednosti. </w:t>
            </w:r>
            <w:r w:rsidR="002E410D">
              <w:rPr>
                <w:color w:val="595959" w:themeColor="text1" w:themeTint="A6"/>
              </w:rPr>
              <w:t xml:space="preserve">Če pridobitelj </w:t>
            </w:r>
            <w:r w:rsidRPr="00855092">
              <w:rPr>
                <w:color w:val="595959" w:themeColor="text1" w:themeTint="A6"/>
              </w:rPr>
              <w:t xml:space="preserve"> izboljša </w:t>
            </w:r>
            <w:r w:rsidR="002E410D" w:rsidRPr="00855092">
              <w:rPr>
                <w:color w:val="595959" w:themeColor="text1" w:themeTint="A6"/>
              </w:rPr>
              <w:t>nepremičn</w:t>
            </w:r>
            <w:r w:rsidR="002E410D">
              <w:rPr>
                <w:color w:val="595959" w:themeColor="text1" w:themeTint="A6"/>
              </w:rPr>
              <w:t>o</w:t>
            </w:r>
            <w:r w:rsidR="002E410D" w:rsidRPr="00855092">
              <w:rPr>
                <w:color w:val="595959" w:themeColor="text1" w:themeTint="A6"/>
              </w:rPr>
              <w:t xml:space="preserve"> </w:t>
            </w:r>
            <w:r w:rsidRPr="00855092">
              <w:rPr>
                <w:color w:val="595959" w:themeColor="text1" w:themeTint="A6"/>
              </w:rPr>
              <w:t>premoženj</w:t>
            </w:r>
            <w:r w:rsidR="002E410D">
              <w:rPr>
                <w:color w:val="595959" w:themeColor="text1" w:themeTint="A6"/>
              </w:rPr>
              <w:t>e</w:t>
            </w:r>
            <w:r w:rsidRPr="00855092">
              <w:rPr>
                <w:color w:val="595959" w:themeColor="text1" w:themeTint="A6"/>
              </w:rPr>
              <w:t>, se tako določena odškodnina ali kupnina zmanjša za del, ki pomeni povečanje njene vrednosti.</w:t>
            </w:r>
          </w:p>
          <w:p w14:paraId="0CC45C3B" w14:textId="23400A55" w:rsidR="00BC1B10" w:rsidRPr="00296BDF" w:rsidRDefault="00BC1B10" w:rsidP="00B40651">
            <w:pPr>
              <w:pStyle w:val="SlogTABELAukrep"/>
              <w:spacing w:line="276" w:lineRule="auto"/>
              <w:rPr>
                <w:rFonts w:eastAsia="Times New Roman"/>
                <w:color w:val="auto"/>
              </w:rPr>
            </w:pPr>
            <w:r w:rsidRPr="00855092">
              <w:rPr>
                <w:color w:val="595959" w:themeColor="text1" w:themeTint="A6"/>
              </w:rPr>
              <w:t xml:space="preserve">(3) Upravljavec, ki je do brezplačnega razpolaganja </w:t>
            </w:r>
            <w:r w:rsidR="00B40651">
              <w:rPr>
                <w:color w:val="595959" w:themeColor="text1" w:themeTint="A6"/>
              </w:rPr>
              <w:t xml:space="preserve">z </w:t>
            </w:r>
            <w:r w:rsidR="00B40651" w:rsidRPr="00855092">
              <w:rPr>
                <w:color w:val="595959" w:themeColor="text1" w:themeTint="A6"/>
              </w:rPr>
              <w:t>nepremičn</w:t>
            </w:r>
            <w:r w:rsidR="00B40651">
              <w:rPr>
                <w:color w:val="595959" w:themeColor="text1" w:themeTint="A6"/>
              </w:rPr>
              <w:t>im</w:t>
            </w:r>
            <w:r w:rsidR="00B40651" w:rsidRPr="00855092">
              <w:rPr>
                <w:color w:val="595959" w:themeColor="text1" w:themeTint="A6"/>
              </w:rPr>
              <w:t xml:space="preserve"> </w:t>
            </w:r>
            <w:r w:rsidRPr="00855092">
              <w:rPr>
                <w:color w:val="595959" w:themeColor="text1" w:themeTint="A6"/>
              </w:rPr>
              <w:t>premoženj</w:t>
            </w:r>
            <w:r w:rsidR="00F85408" w:rsidRPr="00855092">
              <w:rPr>
                <w:color w:val="595959" w:themeColor="text1" w:themeTint="A6"/>
              </w:rPr>
              <w:t>e</w:t>
            </w:r>
            <w:r w:rsidR="00B40651">
              <w:rPr>
                <w:color w:val="595959" w:themeColor="text1" w:themeTint="A6"/>
              </w:rPr>
              <w:t>m</w:t>
            </w:r>
            <w:r w:rsidRPr="00855092">
              <w:rPr>
                <w:color w:val="595959" w:themeColor="text1" w:themeTint="A6"/>
              </w:rPr>
              <w:t xml:space="preserve">, </w:t>
            </w:r>
            <w:r w:rsidR="00196D0B">
              <w:rPr>
                <w:color w:val="595959" w:themeColor="text1" w:themeTint="A6"/>
              </w:rPr>
              <w:t xml:space="preserve">nepremično premoženje, </w:t>
            </w:r>
            <w:r w:rsidRPr="00855092">
              <w:rPr>
                <w:color w:val="595959" w:themeColor="text1" w:themeTint="A6"/>
              </w:rPr>
              <w:t>ki je bilo predmet razpolaganja</w:t>
            </w:r>
            <w:r w:rsidR="00F85408" w:rsidRPr="00855092">
              <w:rPr>
                <w:color w:val="595959" w:themeColor="text1" w:themeTint="A6"/>
              </w:rPr>
              <w:t>,</w:t>
            </w:r>
            <w:r w:rsidRPr="00855092">
              <w:rPr>
                <w:color w:val="595959" w:themeColor="text1" w:themeTint="A6"/>
              </w:rPr>
              <w:t xml:space="preserve"> imel v upravljanju, </w:t>
            </w:r>
            <w:r w:rsidR="00C73D1C" w:rsidRPr="00855092">
              <w:rPr>
                <w:color w:val="595959" w:themeColor="text1" w:themeTint="A6"/>
              </w:rPr>
              <w:t xml:space="preserve">ali drug organ, pristojen za nadzor, </w:t>
            </w:r>
            <w:r w:rsidRPr="00855092">
              <w:rPr>
                <w:color w:val="595959" w:themeColor="text1" w:themeTint="A6"/>
              </w:rPr>
              <w:t xml:space="preserve">izvaja dosleden nadzor nad izvajanjem določil pogodbe o brezplačnem razpolaganju in v primeru kršitev ukrepa v skladu z zakonom </w:t>
            </w:r>
            <w:r w:rsidR="00723ACD">
              <w:rPr>
                <w:color w:val="595959" w:themeColor="text1" w:themeTint="A6"/>
              </w:rPr>
              <w:t>in</w:t>
            </w:r>
            <w:r w:rsidR="00723ACD" w:rsidRPr="00855092">
              <w:rPr>
                <w:color w:val="595959" w:themeColor="text1" w:themeTint="A6"/>
              </w:rPr>
              <w:t xml:space="preserve"> </w:t>
            </w:r>
            <w:r w:rsidRPr="00855092">
              <w:rPr>
                <w:color w:val="595959" w:themeColor="text1" w:themeTint="A6"/>
              </w:rPr>
              <w:t>pogodbo.</w:t>
            </w:r>
          </w:p>
        </w:tc>
        <w:tc>
          <w:tcPr>
            <w:tcW w:w="1995" w:type="dxa"/>
            <w:vMerge/>
            <w:tcBorders>
              <w:bottom w:val="single" w:sz="12" w:space="0" w:color="33CCCC"/>
              <w:right w:val="nil"/>
            </w:tcBorders>
            <w:shd w:val="clear" w:color="auto" w:fill="FFFFFF" w:themeFill="background1"/>
            <w:vAlign w:val="center"/>
          </w:tcPr>
          <w:p w14:paraId="64130764" w14:textId="77777777" w:rsidR="00937984" w:rsidRPr="00724537" w:rsidRDefault="00937984" w:rsidP="00855092">
            <w:pPr>
              <w:pStyle w:val="Kazalovsebine1"/>
            </w:pPr>
          </w:p>
        </w:tc>
      </w:tr>
      <w:tr w:rsidR="00937984" w:rsidRPr="003C2C52" w14:paraId="132C96FC" w14:textId="77777777" w:rsidTr="00C73D1C">
        <w:trPr>
          <w:trHeight w:val="370"/>
        </w:trPr>
        <w:tc>
          <w:tcPr>
            <w:tcW w:w="594" w:type="dxa"/>
            <w:tcBorders>
              <w:top w:val="single" w:sz="12" w:space="0" w:color="33CCCC"/>
              <w:left w:val="nil"/>
              <w:bottom w:val="single" w:sz="18" w:space="0" w:color="33CCCC"/>
              <w:right w:val="nil"/>
            </w:tcBorders>
            <w:shd w:val="clear" w:color="auto" w:fill="auto"/>
          </w:tcPr>
          <w:p w14:paraId="725C6EC2" w14:textId="6C9A1F00" w:rsidR="00937984" w:rsidRPr="00855092" w:rsidRDefault="00BC1B10" w:rsidP="0043192D">
            <w:pPr>
              <w:pStyle w:val="SlogTABELAzapstukrepa"/>
              <w:rPr>
                <w:b w:val="0"/>
                <w:bCs w:val="0"/>
                <w:color w:val="767171" w:themeColor="background2" w:themeShade="80"/>
                <w:szCs w:val="20"/>
              </w:rPr>
            </w:pPr>
            <w:r w:rsidRPr="00855092">
              <w:rPr>
                <w:b w:val="0"/>
                <w:bCs w:val="0"/>
                <w:color w:val="767171" w:themeColor="background2" w:themeShade="80"/>
                <w:szCs w:val="20"/>
              </w:rPr>
              <w:t>3</w:t>
            </w:r>
          </w:p>
        </w:tc>
        <w:tc>
          <w:tcPr>
            <w:tcW w:w="6595" w:type="dxa"/>
            <w:tcBorders>
              <w:top w:val="single" w:sz="12" w:space="0" w:color="33CCCC"/>
              <w:left w:val="nil"/>
              <w:bottom w:val="single" w:sz="18" w:space="0" w:color="33CCCC"/>
            </w:tcBorders>
            <w:shd w:val="clear" w:color="auto" w:fill="auto"/>
            <w:vAlign w:val="center"/>
          </w:tcPr>
          <w:p w14:paraId="5F1202C2" w14:textId="6ECB8D4F" w:rsidR="00937984" w:rsidRPr="00855092" w:rsidRDefault="00937984" w:rsidP="00B443B5">
            <w:pPr>
              <w:pStyle w:val="SlogTABELAukrep"/>
              <w:spacing w:line="276" w:lineRule="auto"/>
              <w:rPr>
                <w:color w:val="767171" w:themeColor="background2" w:themeShade="80"/>
              </w:rPr>
            </w:pPr>
            <w:r w:rsidRPr="00855092">
              <w:rPr>
                <w:color w:val="767171" w:themeColor="background2" w:themeShade="80"/>
              </w:rPr>
              <w:t>(1)</w:t>
            </w:r>
            <w:r w:rsidR="00C73D1C" w:rsidRPr="00855092">
              <w:rPr>
                <w:color w:val="767171" w:themeColor="background2" w:themeShade="80"/>
              </w:rPr>
              <w:t xml:space="preserve"> </w:t>
            </w:r>
            <w:r w:rsidRPr="00855092">
              <w:rPr>
                <w:color w:val="767171" w:themeColor="background2" w:themeShade="80"/>
              </w:rPr>
              <w:t xml:space="preserve">Brezplačno razpolaganje </w:t>
            </w:r>
            <w:r w:rsidR="00C73D1C" w:rsidRPr="00855092">
              <w:rPr>
                <w:color w:val="767171" w:themeColor="background2" w:themeShade="80"/>
              </w:rPr>
              <w:t>z nepremičnim</w:t>
            </w:r>
            <w:r w:rsidRPr="00855092">
              <w:rPr>
                <w:color w:val="767171" w:themeColor="background2" w:themeShade="80"/>
              </w:rPr>
              <w:t xml:space="preserve"> premoženjem</w:t>
            </w:r>
            <w:r w:rsidR="00C73D1C" w:rsidRPr="00855092">
              <w:rPr>
                <w:color w:val="767171" w:themeColor="background2" w:themeShade="80"/>
              </w:rPr>
              <w:t xml:space="preserve"> v lasti države</w:t>
            </w:r>
            <w:r w:rsidRPr="00855092">
              <w:rPr>
                <w:color w:val="767171" w:themeColor="background2" w:themeShade="80"/>
              </w:rPr>
              <w:t xml:space="preserve"> v korist samoupravnih lokalnih skupnosti se</w:t>
            </w:r>
            <w:r w:rsidR="009E0E56" w:rsidRPr="00855092">
              <w:rPr>
                <w:color w:val="767171" w:themeColor="background2" w:themeShade="80"/>
              </w:rPr>
              <w:t xml:space="preserve"> primarno</w:t>
            </w:r>
            <w:r w:rsidRPr="00855092">
              <w:rPr>
                <w:color w:val="767171" w:themeColor="background2" w:themeShade="80"/>
              </w:rPr>
              <w:t xml:space="preserve"> izvaja na podlagi predpisov o skladnem regionalnem razvoju ali drugih specialnih</w:t>
            </w:r>
            <w:r w:rsidR="006F530F">
              <w:rPr>
                <w:color w:val="767171" w:themeColor="background2" w:themeShade="80"/>
              </w:rPr>
              <w:t xml:space="preserve"> </w:t>
            </w:r>
            <w:r w:rsidRPr="00855092">
              <w:rPr>
                <w:color w:val="767171" w:themeColor="background2" w:themeShade="80"/>
              </w:rPr>
              <w:t>predpisov, le izjemoma na podlagi predpisov, ki na splošno urejajo sistem ravnanja s stvarnim premoženjem države in samoupravnih lokalnih skupnosti.</w:t>
            </w:r>
          </w:p>
          <w:p w14:paraId="5100B719" w14:textId="6E92677E" w:rsidR="00937984" w:rsidRPr="00855092" w:rsidRDefault="00937984" w:rsidP="00196D0B">
            <w:pPr>
              <w:pStyle w:val="SlogTABELAukrep"/>
              <w:spacing w:line="276" w:lineRule="auto"/>
              <w:rPr>
                <w:color w:val="767171" w:themeColor="background2" w:themeShade="80"/>
              </w:rPr>
            </w:pPr>
            <w:r w:rsidRPr="00855092">
              <w:rPr>
                <w:color w:val="767171" w:themeColor="background2" w:themeShade="80"/>
              </w:rPr>
              <w:t>(2) Pred brezplačnim razpolaganjem z nepremičn</w:t>
            </w:r>
            <w:r w:rsidR="005D6F5E" w:rsidRPr="00855092">
              <w:rPr>
                <w:color w:val="767171" w:themeColor="background2" w:themeShade="80"/>
              </w:rPr>
              <w:t>im</w:t>
            </w:r>
            <w:r w:rsidRPr="00855092">
              <w:rPr>
                <w:color w:val="767171" w:themeColor="background2" w:themeShade="80"/>
              </w:rPr>
              <w:t xml:space="preserve"> premoženjem v lasti države v korist samoupravne lokalne skupnosti se natančno pregledajo </w:t>
            </w:r>
            <w:r w:rsidR="009E0E56" w:rsidRPr="00855092">
              <w:rPr>
                <w:color w:val="767171" w:themeColor="background2" w:themeShade="80"/>
              </w:rPr>
              <w:t>nerešena</w:t>
            </w:r>
            <w:r w:rsidRPr="00855092">
              <w:rPr>
                <w:color w:val="767171" w:themeColor="background2" w:themeShade="80"/>
              </w:rPr>
              <w:t xml:space="preserve"> premoženjskopravna razmerja med državo in konkretno </w:t>
            </w:r>
            <w:r w:rsidR="004E77B8" w:rsidRPr="00855092">
              <w:rPr>
                <w:color w:val="767171" w:themeColor="background2" w:themeShade="80"/>
              </w:rPr>
              <w:t xml:space="preserve">samoupravno </w:t>
            </w:r>
            <w:r w:rsidRPr="00855092">
              <w:rPr>
                <w:color w:val="767171" w:themeColor="background2" w:themeShade="80"/>
              </w:rPr>
              <w:t xml:space="preserve">lokalno skupnostjo ter se obenem z brezplačnim </w:t>
            </w:r>
            <w:r w:rsidR="009E0E56" w:rsidRPr="00855092">
              <w:rPr>
                <w:color w:val="767171" w:themeColor="background2" w:themeShade="80"/>
              </w:rPr>
              <w:t>razpolaganjem</w:t>
            </w:r>
            <w:r w:rsidRPr="00855092">
              <w:rPr>
                <w:color w:val="767171" w:themeColor="background2" w:themeShade="80"/>
              </w:rPr>
              <w:t xml:space="preserve"> </w:t>
            </w:r>
            <w:r w:rsidR="00196D0B" w:rsidRPr="00855092">
              <w:rPr>
                <w:color w:val="767171" w:themeColor="background2" w:themeShade="80"/>
              </w:rPr>
              <w:t>po</w:t>
            </w:r>
            <w:r w:rsidR="00196D0B">
              <w:rPr>
                <w:color w:val="767171" w:themeColor="background2" w:themeShade="80"/>
              </w:rPr>
              <w:t>s</w:t>
            </w:r>
            <w:r w:rsidR="00196D0B" w:rsidRPr="00855092">
              <w:rPr>
                <w:color w:val="767171" w:themeColor="background2" w:themeShade="80"/>
              </w:rPr>
              <w:t xml:space="preserve">kusi </w:t>
            </w:r>
            <w:r w:rsidRPr="00855092">
              <w:rPr>
                <w:color w:val="767171" w:themeColor="background2" w:themeShade="80"/>
              </w:rPr>
              <w:t>urediti čim več odprtih premoženjskopravnih vprašanj s to samoupravno lokalno skupnostjo</w:t>
            </w:r>
            <w:r w:rsidR="00EA3D11" w:rsidRPr="00855092">
              <w:rPr>
                <w:color w:val="767171" w:themeColor="background2" w:themeShade="80"/>
              </w:rPr>
              <w:t xml:space="preserve"> </w:t>
            </w:r>
            <w:r w:rsidR="00791E3F" w:rsidRPr="00855092">
              <w:rPr>
                <w:color w:val="767171" w:themeColor="background2" w:themeShade="80"/>
              </w:rPr>
              <w:t xml:space="preserve">ali </w:t>
            </w:r>
            <w:r w:rsidR="00EA3D11" w:rsidRPr="00855092">
              <w:rPr>
                <w:color w:val="767171" w:themeColor="background2" w:themeShade="80"/>
              </w:rPr>
              <w:t>se</w:t>
            </w:r>
            <w:r w:rsidR="005361D2" w:rsidRPr="00855092">
              <w:rPr>
                <w:color w:val="767171" w:themeColor="background2" w:themeShade="80"/>
              </w:rPr>
              <w:t xml:space="preserve">, </w:t>
            </w:r>
            <w:r w:rsidR="00D03D26" w:rsidRPr="00855092">
              <w:rPr>
                <w:color w:val="767171" w:themeColor="background2" w:themeShade="80"/>
              </w:rPr>
              <w:t>če</w:t>
            </w:r>
            <w:r w:rsidR="00EC28B7" w:rsidRPr="00855092">
              <w:rPr>
                <w:color w:val="767171" w:themeColor="background2" w:themeShade="80"/>
              </w:rPr>
              <w:t xml:space="preserve"> bo</w:t>
            </w:r>
            <w:r w:rsidR="005361D2" w:rsidRPr="00855092">
              <w:rPr>
                <w:color w:val="767171" w:themeColor="background2" w:themeShade="80"/>
              </w:rPr>
              <w:t xml:space="preserve"> </w:t>
            </w:r>
            <w:r w:rsidR="00196D0B" w:rsidRPr="00855092">
              <w:rPr>
                <w:color w:val="767171" w:themeColor="background2" w:themeShade="80"/>
              </w:rPr>
              <w:t>potreb</w:t>
            </w:r>
            <w:r w:rsidR="00196D0B">
              <w:rPr>
                <w:color w:val="767171" w:themeColor="background2" w:themeShade="80"/>
              </w:rPr>
              <w:t>no</w:t>
            </w:r>
            <w:r w:rsidR="00196D0B" w:rsidRPr="00855092">
              <w:rPr>
                <w:color w:val="767171" w:themeColor="background2" w:themeShade="80"/>
              </w:rPr>
              <w:t xml:space="preserve"> </w:t>
            </w:r>
            <w:r w:rsidR="005361D2" w:rsidRPr="00855092">
              <w:rPr>
                <w:color w:val="767171" w:themeColor="background2" w:themeShade="80"/>
              </w:rPr>
              <w:t xml:space="preserve">in </w:t>
            </w:r>
            <w:r w:rsidR="00EC28B7" w:rsidRPr="00855092">
              <w:rPr>
                <w:color w:val="767171" w:themeColor="background2" w:themeShade="80"/>
              </w:rPr>
              <w:t>bodo</w:t>
            </w:r>
            <w:r w:rsidR="005361D2" w:rsidRPr="00855092">
              <w:rPr>
                <w:color w:val="767171" w:themeColor="background2" w:themeShade="80"/>
              </w:rPr>
              <w:t xml:space="preserve"> </w:t>
            </w:r>
            <w:r w:rsidR="00C930E1" w:rsidRPr="00855092">
              <w:rPr>
                <w:color w:val="767171" w:themeColor="background2" w:themeShade="80"/>
              </w:rPr>
              <w:t>izpolnjeni pogoji za brezplačno razpolaganje z nepremičnim premoženjem</w:t>
            </w:r>
            <w:r w:rsidR="00164734" w:rsidRPr="00855092">
              <w:rPr>
                <w:color w:val="767171" w:themeColor="background2" w:themeShade="80"/>
              </w:rPr>
              <w:t>,</w:t>
            </w:r>
            <w:r w:rsidR="00C930E1" w:rsidRPr="00855092">
              <w:rPr>
                <w:color w:val="767171" w:themeColor="background2" w:themeShade="80"/>
              </w:rPr>
              <w:t xml:space="preserve"> </w:t>
            </w:r>
            <w:r w:rsidR="002E6F35" w:rsidRPr="00855092">
              <w:rPr>
                <w:color w:val="767171" w:themeColor="background2" w:themeShade="80"/>
              </w:rPr>
              <w:t xml:space="preserve">v pogodbi o pravnem poslu </w:t>
            </w:r>
            <w:r w:rsidR="004E5A98" w:rsidRPr="00855092">
              <w:rPr>
                <w:color w:val="767171" w:themeColor="background2" w:themeShade="80"/>
              </w:rPr>
              <w:t xml:space="preserve">brezplačnega razpolaganja države v korist samoupravne lokalne skupnosti </w:t>
            </w:r>
            <w:r w:rsidR="0028683F">
              <w:rPr>
                <w:color w:val="767171" w:themeColor="background2" w:themeShade="80"/>
              </w:rPr>
              <w:t>t</w:t>
            </w:r>
            <w:r w:rsidR="0028683F" w:rsidRPr="00855092">
              <w:rPr>
                <w:color w:val="767171" w:themeColor="background2" w:themeShade="80"/>
              </w:rPr>
              <w:t xml:space="preserve">o </w:t>
            </w:r>
            <w:r w:rsidR="00767E53">
              <w:rPr>
                <w:color w:val="767171" w:themeColor="background2" w:themeShade="80"/>
              </w:rPr>
              <w:t xml:space="preserve">samoupravno lokalno </w:t>
            </w:r>
            <w:r w:rsidR="00196D0B">
              <w:rPr>
                <w:color w:val="767171" w:themeColor="background2" w:themeShade="80"/>
              </w:rPr>
              <w:t xml:space="preserve">skupnost </w:t>
            </w:r>
            <w:r w:rsidR="00CB1036" w:rsidRPr="00855092">
              <w:rPr>
                <w:color w:val="767171" w:themeColor="background2" w:themeShade="80"/>
              </w:rPr>
              <w:t xml:space="preserve">zaveže k </w:t>
            </w:r>
            <w:r w:rsidR="00EA3D11" w:rsidRPr="00855092">
              <w:rPr>
                <w:color w:val="767171" w:themeColor="background2" w:themeShade="80"/>
              </w:rPr>
              <w:t>vzajemn</w:t>
            </w:r>
            <w:r w:rsidR="00CB1036" w:rsidRPr="00855092">
              <w:rPr>
                <w:color w:val="767171" w:themeColor="background2" w:themeShade="80"/>
              </w:rPr>
              <w:t>emu</w:t>
            </w:r>
            <w:r w:rsidR="00EA3D11" w:rsidRPr="00855092">
              <w:rPr>
                <w:color w:val="767171" w:themeColor="background2" w:themeShade="80"/>
              </w:rPr>
              <w:t xml:space="preserve"> </w:t>
            </w:r>
            <w:r w:rsidR="00164734" w:rsidRPr="00855092">
              <w:rPr>
                <w:color w:val="767171" w:themeColor="background2" w:themeShade="80"/>
              </w:rPr>
              <w:t>brezplačn</w:t>
            </w:r>
            <w:r w:rsidR="004500D6" w:rsidRPr="00855092">
              <w:rPr>
                <w:color w:val="767171" w:themeColor="background2" w:themeShade="80"/>
              </w:rPr>
              <w:t>emu</w:t>
            </w:r>
            <w:r w:rsidR="00164734" w:rsidRPr="00855092">
              <w:rPr>
                <w:color w:val="767171" w:themeColor="background2" w:themeShade="80"/>
              </w:rPr>
              <w:t xml:space="preserve"> </w:t>
            </w:r>
            <w:r w:rsidR="003C049F" w:rsidRPr="00855092">
              <w:rPr>
                <w:color w:val="767171" w:themeColor="background2" w:themeShade="80"/>
              </w:rPr>
              <w:t>razpolaganj</w:t>
            </w:r>
            <w:r w:rsidR="004500D6" w:rsidRPr="00855092">
              <w:rPr>
                <w:color w:val="767171" w:themeColor="background2" w:themeShade="80"/>
              </w:rPr>
              <w:t>u</w:t>
            </w:r>
            <w:r w:rsidR="003C049F" w:rsidRPr="00855092">
              <w:rPr>
                <w:color w:val="767171" w:themeColor="background2" w:themeShade="80"/>
              </w:rPr>
              <w:t xml:space="preserve"> </w:t>
            </w:r>
            <w:r w:rsidR="007A723A" w:rsidRPr="00855092">
              <w:rPr>
                <w:color w:val="767171" w:themeColor="background2" w:themeShade="80"/>
              </w:rPr>
              <w:t>v korist države</w:t>
            </w:r>
            <w:r w:rsidRPr="00855092">
              <w:rPr>
                <w:color w:val="767171" w:themeColor="background2" w:themeShade="80"/>
              </w:rPr>
              <w:t xml:space="preserve">.   </w:t>
            </w:r>
          </w:p>
        </w:tc>
        <w:tc>
          <w:tcPr>
            <w:tcW w:w="1995" w:type="dxa"/>
            <w:vMerge/>
            <w:tcBorders>
              <w:top w:val="single" w:sz="12" w:space="0" w:color="33CCCC"/>
              <w:bottom w:val="single" w:sz="18" w:space="0" w:color="33CCCC"/>
              <w:right w:val="nil"/>
            </w:tcBorders>
            <w:shd w:val="clear" w:color="auto" w:fill="FFFFFF" w:themeFill="background1"/>
            <w:vAlign w:val="center"/>
          </w:tcPr>
          <w:p w14:paraId="237D2621" w14:textId="77777777" w:rsidR="00937984" w:rsidRPr="00724537" w:rsidRDefault="00937984" w:rsidP="00855092">
            <w:pPr>
              <w:pStyle w:val="Kazalovsebine1"/>
            </w:pPr>
          </w:p>
        </w:tc>
      </w:tr>
    </w:tbl>
    <w:p w14:paraId="722227D3" w14:textId="18AB2ACC" w:rsidR="00953DBF" w:rsidRPr="00855092" w:rsidRDefault="00202705" w:rsidP="009B7A6C">
      <w:pPr>
        <w:pStyle w:val="Naslov2breztevilke"/>
      </w:pPr>
      <w:bookmarkStart w:id="99" w:name="_Toc219122304"/>
      <w:r>
        <w:t xml:space="preserve">VII.10 </w:t>
      </w:r>
      <w:r w:rsidR="00942651" w:rsidRPr="00855092">
        <w:t xml:space="preserve">Zagotavljanje </w:t>
      </w:r>
      <w:r w:rsidR="00EB7026" w:rsidRPr="00855092">
        <w:t>potrebnega nepremičnega premoženja države</w:t>
      </w:r>
      <w:bookmarkEnd w:id="99"/>
    </w:p>
    <w:bookmarkEnd w:id="98"/>
    <w:p w14:paraId="391F20F6" w14:textId="6F69B55B" w:rsidR="00AC5A48" w:rsidRDefault="003915EB" w:rsidP="00AC5A48">
      <w:r>
        <w:t xml:space="preserve">Upravljavci, ki so dolžni zase ali za uporabnike zagotavljati potrebno nepremično premoženje </w:t>
      </w:r>
      <w:r w:rsidR="00497DD1">
        <w:t xml:space="preserve">države </w:t>
      </w:r>
      <w:r>
        <w:t>za opravljanj</w:t>
      </w:r>
      <w:r w:rsidR="00E7685C">
        <w:t>e</w:t>
      </w:r>
      <w:r>
        <w:t xml:space="preserve"> </w:t>
      </w:r>
      <w:r w:rsidR="00B65D88">
        <w:t xml:space="preserve">ali v okviru opravljanja </w:t>
      </w:r>
      <w:r>
        <w:t xml:space="preserve">nalog, </w:t>
      </w:r>
      <w:r w:rsidR="00B65D88">
        <w:t xml:space="preserve">se </w:t>
      </w:r>
      <w:r w:rsidR="001463F3">
        <w:t xml:space="preserve">lahko </w:t>
      </w:r>
      <w:r w:rsidR="00F70C9C">
        <w:t>odprav</w:t>
      </w:r>
      <w:r w:rsidR="00B65D88">
        <w:t>e</w:t>
      </w:r>
      <w:r w:rsidR="00F70C9C">
        <w:t xml:space="preserve"> primanjkljaja </w:t>
      </w:r>
      <w:r w:rsidR="00384C3B">
        <w:t xml:space="preserve">tega premoženja </w:t>
      </w:r>
      <w:r w:rsidR="00B65D88">
        <w:t xml:space="preserve">lotijo </w:t>
      </w:r>
      <w:r w:rsidR="001463F3">
        <w:t xml:space="preserve">v okviru </w:t>
      </w:r>
      <w:r w:rsidR="00F05F58">
        <w:t>predvidenih</w:t>
      </w:r>
      <w:r w:rsidR="001463F3">
        <w:t xml:space="preserve"> pravnih institutov, in sicer </w:t>
      </w:r>
      <w:r w:rsidR="001463F3" w:rsidRPr="0034676C">
        <w:rPr>
          <w:b/>
          <w:bCs/>
        </w:rPr>
        <w:t xml:space="preserve">brez </w:t>
      </w:r>
      <w:r w:rsidR="00E7685C">
        <w:rPr>
          <w:b/>
          <w:bCs/>
        </w:rPr>
        <w:t>pridobitve</w:t>
      </w:r>
      <w:r w:rsidR="00E7685C" w:rsidRPr="0034676C">
        <w:rPr>
          <w:b/>
          <w:bCs/>
        </w:rPr>
        <w:t xml:space="preserve"> </w:t>
      </w:r>
      <w:r w:rsidR="001463F3" w:rsidRPr="0034676C">
        <w:rPr>
          <w:b/>
          <w:bCs/>
        </w:rPr>
        <w:t>lastninske pravice</w:t>
      </w:r>
      <w:r w:rsidR="009C1ACA">
        <w:rPr>
          <w:b/>
          <w:bCs/>
        </w:rPr>
        <w:t xml:space="preserve"> </w:t>
      </w:r>
      <w:r w:rsidR="006536EA">
        <w:rPr>
          <w:b/>
          <w:bCs/>
        </w:rPr>
        <w:t xml:space="preserve">države </w:t>
      </w:r>
      <w:r w:rsidR="00E7685C" w:rsidRPr="0034676C">
        <w:rPr>
          <w:b/>
          <w:bCs/>
        </w:rPr>
        <w:t xml:space="preserve">ali </w:t>
      </w:r>
      <w:r w:rsidR="00B65D88">
        <w:rPr>
          <w:b/>
          <w:bCs/>
        </w:rPr>
        <w:t>s pridobitvijo te pravice</w:t>
      </w:r>
      <w:r w:rsidR="00E7685C" w:rsidRPr="0034676C">
        <w:rPr>
          <w:b/>
          <w:bCs/>
        </w:rPr>
        <w:t xml:space="preserve"> </w:t>
      </w:r>
      <w:r w:rsidR="009C1ACA">
        <w:rPr>
          <w:b/>
          <w:bCs/>
        </w:rPr>
        <w:t xml:space="preserve">ter obenem brez </w:t>
      </w:r>
      <w:r w:rsidR="00E7685C">
        <w:rPr>
          <w:b/>
          <w:bCs/>
        </w:rPr>
        <w:t xml:space="preserve">finančnih </w:t>
      </w:r>
      <w:r w:rsidR="009C1ACA">
        <w:rPr>
          <w:b/>
          <w:bCs/>
        </w:rPr>
        <w:t>posledic</w:t>
      </w:r>
      <w:r w:rsidR="00E7685C" w:rsidRPr="00E7685C">
        <w:rPr>
          <w:b/>
          <w:bCs/>
        </w:rPr>
        <w:t xml:space="preserve"> </w:t>
      </w:r>
      <w:r w:rsidR="00E7685C">
        <w:rPr>
          <w:b/>
          <w:bCs/>
        </w:rPr>
        <w:t>ali s čim manjšimi</w:t>
      </w:r>
      <w:r w:rsidR="00691660">
        <w:rPr>
          <w:b/>
          <w:bCs/>
        </w:rPr>
        <w:t xml:space="preserve"> finančnimi posledicami</w:t>
      </w:r>
      <w:r w:rsidR="001463F3">
        <w:t xml:space="preserve">. </w:t>
      </w:r>
      <w:r w:rsidR="00E7685C">
        <w:t>Če</w:t>
      </w:r>
      <w:r w:rsidR="001463F3">
        <w:t xml:space="preserve"> </w:t>
      </w:r>
      <w:r w:rsidR="009C1ACA">
        <w:t>se potrebno nepremično premoženje države zagotavlja s</w:t>
      </w:r>
      <w:r w:rsidR="001463F3">
        <w:t xml:space="preserve"> </w:t>
      </w:r>
      <w:r w:rsidR="006536EA">
        <w:t xml:space="preserve">pridobivanjem </w:t>
      </w:r>
      <w:r w:rsidR="001463F3">
        <w:t xml:space="preserve">lastninske pravice </w:t>
      </w:r>
      <w:r w:rsidR="006536EA">
        <w:t xml:space="preserve">države </w:t>
      </w:r>
      <w:r w:rsidR="001463F3">
        <w:t xml:space="preserve">na nepremičnem premoženju, je govor o </w:t>
      </w:r>
      <w:r w:rsidR="001463F3" w:rsidRPr="0034676C">
        <w:rPr>
          <w:b/>
          <w:bCs/>
        </w:rPr>
        <w:t>pridobivanju nepremičnega premoženja države</w:t>
      </w:r>
      <w:r w:rsidR="001463F3">
        <w:t>.</w:t>
      </w:r>
      <w:r w:rsidR="00DB799E">
        <w:rPr>
          <w:rStyle w:val="Sprotnaopomba-sklic"/>
        </w:rPr>
        <w:footnoteReference w:id="60"/>
      </w:r>
      <w:r w:rsidR="001463F3">
        <w:t xml:space="preserve"> </w:t>
      </w:r>
    </w:p>
    <w:p w14:paraId="46998F3E" w14:textId="4BD9CF8A" w:rsidR="0072228B" w:rsidRDefault="00E10E67" w:rsidP="00AC5A48">
      <w:r>
        <w:t xml:space="preserve">Upoštevaje </w:t>
      </w:r>
      <w:r w:rsidR="006536EA">
        <w:t>usmeritev</w:t>
      </w:r>
      <w:r>
        <w:t>,</w:t>
      </w:r>
      <w:r w:rsidR="006536EA">
        <w:t xml:space="preserve"> </w:t>
      </w:r>
      <w:r>
        <w:t xml:space="preserve">da je država </w:t>
      </w:r>
      <w:r w:rsidR="00E324A5">
        <w:t xml:space="preserve">v čim večjem obsegu </w:t>
      </w:r>
      <w:r>
        <w:t xml:space="preserve">lastnica potrebnega nepremičnega premoženja, je zaradi ekonomske učinkovitosti </w:t>
      </w:r>
      <w:r w:rsidR="008C6B27">
        <w:t xml:space="preserve">treba </w:t>
      </w:r>
      <w:r w:rsidR="00E324A5">
        <w:t>upoštevati</w:t>
      </w:r>
      <w:r>
        <w:t xml:space="preserve"> tudi obseg finančnih posledic zagotavljanja potrebnega nepremičnega premoženja države. Upravljavci si morajo prizadevati potrebno nepremično premoženje države </w:t>
      </w:r>
      <w:r w:rsidRPr="00F70C9C">
        <w:rPr>
          <w:b/>
          <w:bCs/>
        </w:rPr>
        <w:t xml:space="preserve">zagotoviti </w:t>
      </w:r>
      <w:r w:rsidR="006536EA">
        <w:rPr>
          <w:b/>
          <w:bCs/>
        </w:rPr>
        <w:t>s čim manjšimi</w:t>
      </w:r>
      <w:r w:rsidR="00F70C9C" w:rsidRPr="00F70C9C">
        <w:rPr>
          <w:b/>
          <w:bCs/>
        </w:rPr>
        <w:t xml:space="preserve"> </w:t>
      </w:r>
      <w:r w:rsidRPr="00F70C9C">
        <w:rPr>
          <w:b/>
          <w:bCs/>
        </w:rPr>
        <w:t xml:space="preserve">finančnimi posledicami, ki so v največji meri sorazmerne </w:t>
      </w:r>
      <w:r w:rsidR="00B65D88">
        <w:rPr>
          <w:b/>
          <w:bCs/>
        </w:rPr>
        <w:t xml:space="preserve">z </w:t>
      </w:r>
      <w:r w:rsidR="00B65D88" w:rsidRPr="00F70C9C">
        <w:rPr>
          <w:b/>
          <w:bCs/>
        </w:rPr>
        <w:t>obseg</w:t>
      </w:r>
      <w:r w:rsidR="00B65D88">
        <w:rPr>
          <w:b/>
          <w:bCs/>
        </w:rPr>
        <w:t>om</w:t>
      </w:r>
      <w:r w:rsidR="00B65D88" w:rsidRPr="00F70C9C">
        <w:rPr>
          <w:b/>
          <w:bCs/>
        </w:rPr>
        <w:t xml:space="preserve"> </w:t>
      </w:r>
      <w:r w:rsidRPr="00F70C9C">
        <w:rPr>
          <w:b/>
          <w:bCs/>
        </w:rPr>
        <w:t xml:space="preserve">in </w:t>
      </w:r>
      <w:r w:rsidR="00B65D88">
        <w:rPr>
          <w:b/>
          <w:bCs/>
        </w:rPr>
        <w:t>kakovostjo</w:t>
      </w:r>
      <w:r w:rsidR="006D6A46" w:rsidRPr="00F70C9C">
        <w:rPr>
          <w:b/>
          <w:bCs/>
        </w:rPr>
        <w:t xml:space="preserve"> </w:t>
      </w:r>
      <w:r w:rsidR="00F70C9C" w:rsidRPr="00F70C9C">
        <w:rPr>
          <w:b/>
          <w:bCs/>
        </w:rPr>
        <w:t>zagotovljenega potrebnega</w:t>
      </w:r>
      <w:r w:rsidRPr="00F70C9C">
        <w:rPr>
          <w:b/>
          <w:bCs/>
        </w:rPr>
        <w:t xml:space="preserve"> nepremičnega premoženja države</w:t>
      </w:r>
      <w:r>
        <w:t>.</w:t>
      </w:r>
      <w:r w:rsidR="0072228B">
        <w:t xml:space="preserve"> </w:t>
      </w:r>
      <w:r w:rsidR="0072228B">
        <w:rPr>
          <w:szCs w:val="20"/>
        </w:rPr>
        <w:t xml:space="preserve">Upravljavci nepremičnega premoženja države primarno poskušajo primanjkljaj </w:t>
      </w:r>
      <w:r w:rsidR="00032634">
        <w:rPr>
          <w:szCs w:val="20"/>
        </w:rPr>
        <w:t xml:space="preserve">nepremičnega premoženja </w:t>
      </w:r>
      <w:r w:rsidR="0072228B">
        <w:rPr>
          <w:szCs w:val="20"/>
        </w:rPr>
        <w:t xml:space="preserve">odpraviti z medsebojno optimalno razporeditvijo </w:t>
      </w:r>
      <w:r w:rsidR="006536EA">
        <w:rPr>
          <w:szCs w:val="20"/>
        </w:rPr>
        <w:t xml:space="preserve">nepremičnega premoženja v lasti države </w:t>
      </w:r>
      <w:r w:rsidR="00073B8C">
        <w:rPr>
          <w:szCs w:val="20"/>
        </w:rPr>
        <w:t>v okviru spremembe upravljavca</w:t>
      </w:r>
      <w:r w:rsidR="0072228B">
        <w:rPr>
          <w:szCs w:val="20"/>
        </w:rPr>
        <w:t xml:space="preserve">. </w:t>
      </w:r>
    </w:p>
    <w:p w14:paraId="1630FE9C" w14:textId="5151FBB9" w:rsidR="00AC5A48" w:rsidRDefault="00073B8C" w:rsidP="00AC5A48">
      <w:r>
        <w:t>Z vidikov</w:t>
      </w:r>
      <w:r w:rsidR="00F70C9C">
        <w:t xml:space="preserve"> obsega in </w:t>
      </w:r>
      <w:r w:rsidR="006D6A46">
        <w:t xml:space="preserve">kakovosti </w:t>
      </w:r>
      <w:r>
        <w:t xml:space="preserve">potrebnega </w:t>
      </w:r>
      <w:r w:rsidR="00F70C9C">
        <w:t xml:space="preserve">nepremičnega premoženja države </w:t>
      </w:r>
      <w:r w:rsidR="00C84266">
        <w:t>z</w:t>
      </w:r>
      <w:r w:rsidR="0061637E">
        <w:t>akonska ureditev</w:t>
      </w:r>
      <w:r w:rsidR="00AC5A48">
        <w:t xml:space="preserve"> upravljav</w:t>
      </w:r>
      <w:r w:rsidR="0061637E">
        <w:t>ce</w:t>
      </w:r>
      <w:r w:rsidR="00AC5A48">
        <w:t xml:space="preserve"> </w:t>
      </w:r>
      <w:r w:rsidR="0061637E">
        <w:t>zavezuje</w:t>
      </w:r>
      <w:r w:rsidR="00AC5A48">
        <w:t xml:space="preserve">, </w:t>
      </w:r>
      <w:r w:rsidR="0061637E">
        <w:t xml:space="preserve">da </w:t>
      </w:r>
      <w:r w:rsidR="00E10E67">
        <w:t>nepremičnega premoženja države</w:t>
      </w:r>
      <w:r w:rsidR="00AC5A48">
        <w:t xml:space="preserve"> ne smejo pridobivati </w:t>
      </w:r>
      <w:r w:rsidR="0061637E">
        <w:t xml:space="preserve">ali najemati </w:t>
      </w:r>
      <w:r w:rsidR="00AC5A48">
        <w:t xml:space="preserve">na zalogo, temveč lahko nepremično premoženje </w:t>
      </w:r>
      <w:r w:rsidR="00C84266">
        <w:t>zagotavljajo</w:t>
      </w:r>
      <w:r w:rsidR="00AC5A48">
        <w:t xml:space="preserve"> le v takem obsegu in tudi </w:t>
      </w:r>
      <w:r w:rsidR="00E7685C">
        <w:t xml:space="preserve">take </w:t>
      </w:r>
      <w:r w:rsidR="00AC5A48">
        <w:t xml:space="preserve">kakovosti, ki </w:t>
      </w:r>
      <w:r w:rsidR="00F240C7">
        <w:t>pomenita</w:t>
      </w:r>
      <w:r w:rsidR="00E7685C">
        <w:t xml:space="preserve"> </w:t>
      </w:r>
      <w:r w:rsidR="00AC5A48">
        <w:t xml:space="preserve">najboljše pogoje za </w:t>
      </w:r>
      <w:r w:rsidR="00F240C7">
        <w:t xml:space="preserve">opravljanje </w:t>
      </w:r>
      <w:r w:rsidR="00AC5A48">
        <w:t>ali v zvezi z opravljanjem njihovih nalog.</w:t>
      </w:r>
      <w:r w:rsidR="00751B87">
        <w:rPr>
          <w:rStyle w:val="Sprotnaopomba-sklic"/>
        </w:rPr>
        <w:footnoteReference w:id="61"/>
      </w:r>
      <w:r w:rsidR="00C84266">
        <w:t xml:space="preserve"> Prav tako se pridobivanje ali najemanje nepremičnega premoženja izvede v skladu z merili in kriteriji za umeščanje in opremljanje poslovnih prostorov </w:t>
      </w:r>
      <w:r w:rsidR="00F240C7">
        <w:t xml:space="preserve">ter </w:t>
      </w:r>
      <w:r w:rsidR="00C84266">
        <w:t>zagotavljanje drugih nepremičnin za potrebe državnih organov, javnih zavodov, javnih gospodarskih zavodov, javnih agencij in javnih skladov, če zakon ne določa drugače.</w:t>
      </w:r>
      <w:r w:rsidR="00C84266" w:rsidRPr="00DD267E">
        <w:rPr>
          <w:rStyle w:val="Sprotnaopomba-sklic"/>
        </w:rPr>
        <w:footnoteReference w:id="62"/>
      </w:r>
      <w:r w:rsidR="004610D2">
        <w:t xml:space="preserve"> Ob tem je pri določanju s tem povezanih normativnih </w:t>
      </w:r>
      <w:r w:rsidR="00F240C7">
        <w:t xml:space="preserve">okvirov </w:t>
      </w:r>
      <w:r w:rsidR="004610D2">
        <w:t xml:space="preserve">tako navedenih meril in kriterijev kot organizacije dela </w:t>
      </w:r>
      <w:r w:rsidR="008C6B27">
        <w:t xml:space="preserve">treba </w:t>
      </w:r>
      <w:r w:rsidR="004610D2">
        <w:t xml:space="preserve">upoštevati </w:t>
      </w:r>
      <w:r w:rsidR="0020644E">
        <w:t xml:space="preserve">tudi </w:t>
      </w:r>
      <w:r w:rsidR="00F240C7">
        <w:t xml:space="preserve">hibridni </w:t>
      </w:r>
      <w:r w:rsidR="004610D2">
        <w:t xml:space="preserve">način dela. </w:t>
      </w:r>
    </w:p>
    <w:p w14:paraId="3CDB20F1" w14:textId="05574DA4" w:rsidR="00D4473F" w:rsidRPr="0072228B" w:rsidRDefault="00BF642A" w:rsidP="00F30A81">
      <w:r>
        <w:t xml:space="preserve">Potrebe posameznih upravljavcev </w:t>
      </w:r>
      <w:r w:rsidR="00791E3F">
        <w:t xml:space="preserve">ali </w:t>
      </w:r>
      <w:r>
        <w:t xml:space="preserve">uporabnikov so spremenljive in odvisne </w:t>
      </w:r>
      <w:r w:rsidR="00F85408">
        <w:t xml:space="preserve">od </w:t>
      </w:r>
      <w:r>
        <w:t xml:space="preserve">okoliščin, ki so </w:t>
      </w:r>
      <w:r w:rsidR="0020644E">
        <w:t xml:space="preserve">včasih </w:t>
      </w:r>
      <w:r>
        <w:t>nepredvidljive</w:t>
      </w:r>
      <w:r w:rsidR="00F17726">
        <w:t xml:space="preserve">, zaradi česar mora biti sistem zagotavljanja </w:t>
      </w:r>
      <w:r w:rsidR="00384C3B">
        <w:t xml:space="preserve">potrebnega </w:t>
      </w:r>
      <w:r w:rsidR="00F17726">
        <w:t>nepremičnega premoženja</w:t>
      </w:r>
      <w:r w:rsidR="00384C3B">
        <w:t xml:space="preserve"> države </w:t>
      </w:r>
      <w:r w:rsidR="00F17726">
        <w:t xml:space="preserve">temu primerno </w:t>
      </w:r>
      <w:r w:rsidR="005D747C">
        <w:t xml:space="preserve">prilagodljiv </w:t>
      </w:r>
      <w:r w:rsidR="0020644E">
        <w:t>ter</w:t>
      </w:r>
      <w:r w:rsidR="00F17726">
        <w:t xml:space="preserve"> </w:t>
      </w:r>
      <w:r w:rsidR="005D747C">
        <w:t xml:space="preserve">mora </w:t>
      </w:r>
      <w:r w:rsidR="00F17726">
        <w:t>omogočati hitre in učinkovite odzive na spremenljiv</w:t>
      </w:r>
      <w:r w:rsidR="00E37ED9">
        <w:t>e</w:t>
      </w:r>
      <w:r w:rsidR="00F17726">
        <w:t xml:space="preserve"> potrebe</w:t>
      </w:r>
      <w:r w:rsidR="00E37ED9">
        <w:t xml:space="preserve"> in nepredvidljive okoliščine</w:t>
      </w:r>
      <w:r w:rsidR="00071CFA">
        <w:t xml:space="preserve">, </w:t>
      </w:r>
      <w:r w:rsidR="0020644E">
        <w:t xml:space="preserve">tako </w:t>
      </w:r>
      <w:r w:rsidR="00071CFA">
        <w:t xml:space="preserve">da </w:t>
      </w:r>
      <w:r w:rsidR="0058625A">
        <w:t xml:space="preserve">pridobivanje oziroma </w:t>
      </w:r>
      <w:r w:rsidR="00071CFA">
        <w:t xml:space="preserve">zagotavljanje potrebnega nepremičnega premoženja države v najmanjši </w:t>
      </w:r>
      <w:r w:rsidR="00CC1E45">
        <w:t xml:space="preserve">mogoči </w:t>
      </w:r>
      <w:r w:rsidR="00071CFA">
        <w:t>meri ovira delovni proces upravljavc</w:t>
      </w:r>
      <w:r w:rsidR="000A492F">
        <w:t>ev</w:t>
      </w:r>
      <w:r w:rsidR="00071CFA">
        <w:t xml:space="preserve"> </w:t>
      </w:r>
      <w:r w:rsidR="00CC509F">
        <w:t>ali</w:t>
      </w:r>
      <w:r w:rsidR="00071CFA">
        <w:t xml:space="preserve"> uporabnik</w:t>
      </w:r>
      <w:r w:rsidR="000A492F">
        <w:t>ov</w:t>
      </w:r>
      <w:r w:rsidR="00071CFA">
        <w:t>.</w:t>
      </w:r>
      <w:r>
        <w:t xml:space="preserve"> </w:t>
      </w:r>
      <w:r w:rsidR="00384C3B">
        <w:t xml:space="preserve">Obenem pa mora biti sistem zagotavljanja potrebnega nepremičnega premoženja države tudi dolgoročno naravnan v smislu zagotavljanja trajnih rešitev glede na </w:t>
      </w:r>
      <w:r w:rsidR="00E27AEA">
        <w:t xml:space="preserve">dejanske </w:t>
      </w:r>
      <w:r w:rsidR="0020644E">
        <w:t>in predvidene</w:t>
      </w:r>
      <w:r w:rsidR="00384C3B">
        <w:t xml:space="preserve"> potrebe. </w:t>
      </w:r>
    </w:p>
    <w:p w14:paraId="4938785E" w14:textId="0FCA3414" w:rsidR="00DB799E" w:rsidRPr="00855092"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855092">
        <w:rPr>
          <w:i w:val="0"/>
          <w:iCs w:val="0"/>
          <w:color w:val="767171" w:themeColor="background2" w:themeShade="80"/>
        </w:rPr>
        <w:t xml:space="preserve"> </w:t>
      </w:r>
      <w:r w:rsidR="00DB799E" w:rsidRPr="00855092">
        <w:rPr>
          <w:i w:val="0"/>
          <w:iCs w:val="0"/>
          <w:color w:val="767171" w:themeColor="background2" w:themeShade="80"/>
        </w:rPr>
        <w:fldChar w:fldCharType="begin"/>
      </w:r>
      <w:r w:rsidR="00DB799E" w:rsidRPr="00855092">
        <w:rPr>
          <w:i w:val="0"/>
          <w:iCs w:val="0"/>
          <w:color w:val="767171" w:themeColor="background2" w:themeShade="80"/>
        </w:rPr>
        <w:instrText xml:space="preserve"> SEQ Tabela \* ARABIC </w:instrText>
      </w:r>
      <w:r w:rsidR="00DB799E" w:rsidRPr="00855092">
        <w:rPr>
          <w:i w:val="0"/>
          <w:iCs w:val="0"/>
          <w:color w:val="767171" w:themeColor="background2" w:themeShade="80"/>
        </w:rPr>
        <w:fldChar w:fldCharType="separate"/>
      </w:r>
      <w:r w:rsidR="00A33820">
        <w:rPr>
          <w:i w:val="0"/>
          <w:iCs w:val="0"/>
          <w:noProof/>
          <w:color w:val="767171" w:themeColor="background2" w:themeShade="80"/>
        </w:rPr>
        <w:t>16</w:t>
      </w:r>
      <w:r w:rsidR="00DB799E" w:rsidRPr="00855092">
        <w:rPr>
          <w:i w:val="0"/>
          <w:iCs w:val="0"/>
          <w:color w:val="767171" w:themeColor="background2" w:themeShade="80"/>
        </w:rPr>
        <w:fldChar w:fldCharType="end"/>
      </w:r>
      <w:r w:rsidR="00DB799E" w:rsidRPr="00855092">
        <w:rPr>
          <w:i w:val="0"/>
          <w:iCs w:val="0"/>
          <w:color w:val="767171" w:themeColor="background2" w:themeShade="80"/>
        </w:rPr>
        <w:t>: Ključne usmeritve v okviru sklopa strateških usmeritev zagotavljanje potrebnega nepremičnega premoženja države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479"/>
        <w:gridCol w:w="1984"/>
      </w:tblGrid>
      <w:tr w:rsidR="001032D6" w:rsidRPr="00724537" w14:paraId="2056D589" w14:textId="77777777" w:rsidTr="000D10E6">
        <w:tc>
          <w:tcPr>
            <w:tcW w:w="594" w:type="dxa"/>
            <w:tcBorders>
              <w:top w:val="single" w:sz="18" w:space="0" w:color="33CCCC"/>
              <w:left w:val="nil"/>
              <w:bottom w:val="single" w:sz="18" w:space="0" w:color="33CCCC"/>
              <w:right w:val="nil"/>
            </w:tcBorders>
            <w:shd w:val="clear" w:color="auto" w:fill="auto"/>
          </w:tcPr>
          <w:p w14:paraId="56E26EA0" w14:textId="77777777" w:rsidR="001032D6" w:rsidRPr="005B754E" w:rsidRDefault="001032D6" w:rsidP="000D10E6">
            <w:pPr>
              <w:spacing w:before="60" w:after="60" w:line="240" w:lineRule="auto"/>
            </w:pPr>
          </w:p>
        </w:tc>
        <w:tc>
          <w:tcPr>
            <w:tcW w:w="6479" w:type="dxa"/>
            <w:tcBorders>
              <w:top w:val="single" w:sz="18" w:space="0" w:color="33CCCC"/>
              <w:left w:val="nil"/>
              <w:bottom w:val="single" w:sz="18" w:space="0" w:color="33CCCC"/>
            </w:tcBorders>
            <w:shd w:val="clear" w:color="auto" w:fill="auto"/>
          </w:tcPr>
          <w:p w14:paraId="47BAD5CD" w14:textId="75B40C2B" w:rsidR="001032D6" w:rsidRPr="00855092" w:rsidRDefault="001032D6" w:rsidP="000D10E6">
            <w:pPr>
              <w:spacing w:before="60" w:after="60"/>
              <w:rPr>
                <w:color w:val="595959" w:themeColor="text1" w:themeTint="A6"/>
                <w:spacing w:val="20"/>
                <w:sz w:val="18"/>
                <w:szCs w:val="18"/>
              </w:rPr>
            </w:pPr>
            <w:r w:rsidRPr="00855092">
              <w:rPr>
                <w:color w:val="595959" w:themeColor="text1" w:themeTint="A6"/>
                <w:spacing w:val="20"/>
                <w:sz w:val="18"/>
                <w:szCs w:val="18"/>
              </w:rPr>
              <w:t>Ključne usmeritve</w:t>
            </w:r>
          </w:p>
        </w:tc>
        <w:tc>
          <w:tcPr>
            <w:tcW w:w="1984" w:type="dxa"/>
            <w:tcBorders>
              <w:top w:val="single" w:sz="18" w:space="0" w:color="33CCCC"/>
              <w:bottom w:val="single" w:sz="18" w:space="0" w:color="33CCCC"/>
              <w:right w:val="nil"/>
            </w:tcBorders>
            <w:shd w:val="clear" w:color="auto" w:fill="auto"/>
            <w:vAlign w:val="center"/>
          </w:tcPr>
          <w:p w14:paraId="65A905F8" w14:textId="77777777" w:rsidR="001032D6" w:rsidRPr="00855092" w:rsidRDefault="001032D6" w:rsidP="000D10E6">
            <w:pPr>
              <w:spacing w:before="60" w:after="60"/>
              <w:jc w:val="left"/>
              <w:rPr>
                <w:color w:val="595959" w:themeColor="text1" w:themeTint="A6"/>
                <w:spacing w:val="20"/>
                <w:sz w:val="18"/>
                <w:szCs w:val="18"/>
              </w:rPr>
            </w:pPr>
            <w:r w:rsidRPr="00855092">
              <w:rPr>
                <w:color w:val="595959" w:themeColor="text1" w:themeTint="A6"/>
                <w:spacing w:val="20"/>
                <w:sz w:val="18"/>
                <w:szCs w:val="18"/>
              </w:rPr>
              <w:t>Nosilci usmeritev</w:t>
            </w:r>
          </w:p>
        </w:tc>
      </w:tr>
      <w:tr w:rsidR="001032D6" w:rsidRPr="003C2C52" w14:paraId="294B09C6" w14:textId="77777777" w:rsidTr="00F44AAF">
        <w:trPr>
          <w:trHeight w:val="348"/>
        </w:trPr>
        <w:tc>
          <w:tcPr>
            <w:tcW w:w="594" w:type="dxa"/>
            <w:tcBorders>
              <w:top w:val="single" w:sz="18" w:space="0" w:color="33CCCC"/>
              <w:left w:val="nil"/>
              <w:bottom w:val="single" w:sz="12" w:space="0" w:color="33CCCC"/>
              <w:right w:val="nil"/>
            </w:tcBorders>
            <w:shd w:val="clear" w:color="auto" w:fill="FFFFFF" w:themeFill="background1"/>
          </w:tcPr>
          <w:p w14:paraId="3E4AA576" w14:textId="6231F5E9" w:rsidR="001032D6" w:rsidRPr="00855092" w:rsidRDefault="001032D6" w:rsidP="007F6306">
            <w:pPr>
              <w:pStyle w:val="SlogTABELAzapstukrepa"/>
              <w:rPr>
                <w:b w:val="0"/>
                <w:bCs w:val="0"/>
                <w:color w:val="767171" w:themeColor="background2" w:themeShade="80"/>
                <w:szCs w:val="20"/>
              </w:rPr>
            </w:pPr>
            <w:r w:rsidRPr="00855092">
              <w:rPr>
                <w:b w:val="0"/>
                <w:bCs w:val="0"/>
                <w:color w:val="767171" w:themeColor="background2" w:themeShade="80"/>
                <w:szCs w:val="20"/>
              </w:rPr>
              <w:t>1</w:t>
            </w:r>
          </w:p>
        </w:tc>
        <w:tc>
          <w:tcPr>
            <w:tcW w:w="6479" w:type="dxa"/>
            <w:tcBorders>
              <w:top w:val="single" w:sz="18" w:space="0" w:color="33CCCC"/>
              <w:left w:val="nil"/>
              <w:bottom w:val="single" w:sz="12" w:space="0" w:color="33CCCC"/>
            </w:tcBorders>
            <w:shd w:val="clear" w:color="auto" w:fill="FFFFFF" w:themeFill="background1"/>
            <w:vAlign w:val="center"/>
          </w:tcPr>
          <w:p w14:paraId="50BA7EA7" w14:textId="5D480E9B" w:rsidR="001032D6" w:rsidRPr="00855092" w:rsidRDefault="001032D6" w:rsidP="004A44B2">
            <w:pPr>
              <w:pStyle w:val="SlogTABELAukrep"/>
              <w:spacing w:line="276" w:lineRule="auto"/>
              <w:rPr>
                <w:color w:val="767171" w:themeColor="background2" w:themeShade="80"/>
              </w:rPr>
            </w:pPr>
            <w:r w:rsidRPr="00855092">
              <w:rPr>
                <w:rStyle w:val="SlogTABELAukrepZnak"/>
                <w:color w:val="767171" w:themeColor="background2" w:themeShade="80"/>
              </w:rPr>
              <w:t>Pri zagotavljanju nepremičnega premoženja države se išče</w:t>
            </w:r>
            <w:r w:rsidR="004A44B2">
              <w:rPr>
                <w:rStyle w:val="SlogTABELAukrepZnak"/>
                <w:color w:val="767171" w:themeColor="background2" w:themeShade="80"/>
              </w:rPr>
              <w:t>jo</w:t>
            </w:r>
            <w:r w:rsidRPr="00855092">
              <w:rPr>
                <w:rStyle w:val="SlogTABELAukrepZnak"/>
                <w:color w:val="767171" w:themeColor="background2" w:themeShade="80"/>
              </w:rPr>
              <w:t xml:space="preserve"> trajne </w:t>
            </w:r>
            <w:r w:rsidR="00FF1051" w:rsidRPr="00855092">
              <w:rPr>
                <w:rStyle w:val="SlogTABELAukrepZnak"/>
                <w:color w:val="767171" w:themeColor="background2" w:themeShade="80"/>
              </w:rPr>
              <w:t xml:space="preserve">in </w:t>
            </w:r>
            <w:r w:rsidR="0028096D">
              <w:rPr>
                <w:rStyle w:val="SlogTABELAukrepZnak"/>
                <w:color w:val="767171" w:themeColor="background2" w:themeShade="80"/>
              </w:rPr>
              <w:t>p</w:t>
            </w:r>
            <w:r w:rsidR="0028096D">
              <w:rPr>
                <w:rStyle w:val="SlogTABELAukrepZnak"/>
              </w:rPr>
              <w:t>rilagodljive</w:t>
            </w:r>
            <w:r w:rsidR="00FF1051" w:rsidRPr="00855092">
              <w:rPr>
                <w:rStyle w:val="SlogTABELAukrepZnak"/>
                <w:color w:val="767171" w:themeColor="background2" w:themeShade="80"/>
              </w:rPr>
              <w:t xml:space="preserve"> </w:t>
            </w:r>
            <w:r w:rsidRPr="00855092">
              <w:rPr>
                <w:rStyle w:val="SlogTABELAukrepZnak"/>
                <w:color w:val="767171" w:themeColor="background2" w:themeShade="80"/>
              </w:rPr>
              <w:t xml:space="preserve">rešitve, ki zagotavljajo najboljše pogoje za opravljanje nalog upravljavca </w:t>
            </w:r>
            <w:r w:rsidR="00CC509F" w:rsidRPr="00855092">
              <w:rPr>
                <w:rStyle w:val="SlogTABELAukrepZnak"/>
                <w:color w:val="767171" w:themeColor="background2" w:themeShade="80"/>
              </w:rPr>
              <w:t xml:space="preserve">ali </w:t>
            </w:r>
            <w:r w:rsidRPr="00855092">
              <w:rPr>
                <w:rStyle w:val="SlogTABELAukrepZnak"/>
                <w:color w:val="767171" w:themeColor="background2" w:themeShade="80"/>
              </w:rPr>
              <w:t xml:space="preserve">uporabnika in </w:t>
            </w:r>
            <w:r w:rsidR="0064343F">
              <w:rPr>
                <w:rStyle w:val="SlogTABELAukrepZnak"/>
                <w:color w:val="767171" w:themeColor="background2" w:themeShade="80"/>
              </w:rPr>
              <w:t>s</w:t>
            </w:r>
            <w:r w:rsidR="0064343F">
              <w:rPr>
                <w:rStyle w:val="SlogTABELAukrepZnak"/>
              </w:rPr>
              <w:t xml:space="preserve"> katerimi se </w:t>
            </w:r>
            <w:r w:rsidR="00F240C7">
              <w:rPr>
                <w:rStyle w:val="SlogTABELAukrepZnak"/>
                <w:color w:val="767171" w:themeColor="background2" w:themeShade="80"/>
              </w:rPr>
              <w:t xml:space="preserve">dosega </w:t>
            </w:r>
            <w:r w:rsidRPr="00855092">
              <w:rPr>
                <w:rStyle w:val="SlogTABELAukrepZnak"/>
                <w:color w:val="767171" w:themeColor="background2" w:themeShade="80"/>
              </w:rPr>
              <w:t>največja ekonomska in prostorska učinkovitost</w:t>
            </w:r>
            <w:r w:rsidR="004610D2" w:rsidRPr="00855092">
              <w:rPr>
                <w:rStyle w:val="SlogTABELAukrepZnak"/>
                <w:color w:val="767171" w:themeColor="background2" w:themeShade="80"/>
              </w:rPr>
              <w:t>.</w:t>
            </w:r>
            <w:r w:rsidRPr="00855092">
              <w:rPr>
                <w:rStyle w:val="SlogTABELAukrepZnak"/>
                <w:color w:val="767171" w:themeColor="background2" w:themeShade="80"/>
              </w:rPr>
              <w:t xml:space="preserve"> </w:t>
            </w:r>
            <w:r w:rsidR="00F51D8D" w:rsidRPr="00855092">
              <w:rPr>
                <w:rStyle w:val="SlogTABELAukrepZnak"/>
                <w:color w:val="767171" w:themeColor="background2" w:themeShade="80"/>
              </w:rPr>
              <w:t>Kratkoročne rešitve s</w:t>
            </w:r>
            <w:r w:rsidR="00AD60F7" w:rsidRPr="00855092">
              <w:rPr>
                <w:rStyle w:val="SlogTABELAukrepZnak"/>
                <w:color w:val="767171" w:themeColor="background2" w:themeShade="80"/>
              </w:rPr>
              <w:t xml:space="preserve">o sprejemljive </w:t>
            </w:r>
            <w:r w:rsidR="002B5FB6">
              <w:rPr>
                <w:rStyle w:val="SlogTABELAukrepZnak"/>
                <w:color w:val="767171" w:themeColor="background2" w:themeShade="80"/>
              </w:rPr>
              <w:t>samo</w:t>
            </w:r>
            <w:r w:rsidR="002B5FB6" w:rsidRPr="00855092">
              <w:rPr>
                <w:rStyle w:val="SlogTABELAukrepZnak"/>
                <w:color w:val="767171" w:themeColor="background2" w:themeShade="80"/>
              </w:rPr>
              <w:t xml:space="preserve"> </w:t>
            </w:r>
            <w:r w:rsidR="00AD60F7" w:rsidRPr="00855092">
              <w:rPr>
                <w:rStyle w:val="SlogTABELAukrepZnak"/>
                <w:color w:val="767171" w:themeColor="background2" w:themeShade="80"/>
              </w:rPr>
              <w:t>za čas prehodnega obdobja</w:t>
            </w:r>
            <w:r w:rsidR="006B2257" w:rsidRPr="00855092">
              <w:rPr>
                <w:rStyle w:val="SlogTABELAukrepZnak"/>
                <w:color w:val="767171" w:themeColor="background2" w:themeShade="80"/>
              </w:rPr>
              <w:t>, izrednih okoliščin ali kratkoročnih potreb</w:t>
            </w:r>
            <w:r w:rsidR="00AD60F7" w:rsidRPr="00855092">
              <w:rPr>
                <w:rStyle w:val="SlogTABELAukrepZnak"/>
                <w:color w:val="767171" w:themeColor="background2" w:themeShade="80"/>
              </w:rPr>
              <w:t>.</w:t>
            </w:r>
            <w:r w:rsidR="00F51D8D" w:rsidRPr="00855092">
              <w:rPr>
                <w:rStyle w:val="SlogTABELAukrepZnak"/>
                <w:color w:val="767171" w:themeColor="background2" w:themeShade="80"/>
              </w:rPr>
              <w:t xml:space="preserve"> </w:t>
            </w:r>
          </w:p>
        </w:tc>
        <w:tc>
          <w:tcPr>
            <w:tcW w:w="1984" w:type="dxa"/>
            <w:vMerge w:val="restart"/>
            <w:tcBorders>
              <w:top w:val="single" w:sz="18" w:space="0" w:color="33CCCC"/>
              <w:bottom w:val="single" w:sz="12" w:space="0" w:color="33CCCC"/>
              <w:right w:val="nil"/>
            </w:tcBorders>
            <w:shd w:val="clear" w:color="auto" w:fill="FFFFFF" w:themeFill="background1"/>
            <w:vAlign w:val="center"/>
          </w:tcPr>
          <w:p w14:paraId="1D999DE5" w14:textId="736AF885" w:rsidR="001032D6" w:rsidRPr="00885C7B" w:rsidRDefault="00DB799E" w:rsidP="004A44B2">
            <w:pPr>
              <w:pStyle w:val="Kazalovsebine1"/>
              <w:rPr>
                <w:color w:val="000000" w:themeColor="text1"/>
                <w14:textFill>
                  <w14:solidFill>
                    <w14:schemeClr w14:val="tx1">
                      <w14:lumMod w14:val="50000"/>
                      <w14:lumOff w14:val="50000"/>
                      <w14:lumMod w14:val="50000"/>
                    </w14:schemeClr>
                  </w14:solidFill>
                </w14:textFill>
              </w:rPr>
            </w:pPr>
            <w:r w:rsidRPr="00855092">
              <w:t>U</w:t>
            </w:r>
            <w:r w:rsidR="001032D6" w:rsidRPr="00855092">
              <w:t>pravljavci nepremičnega premoženja države</w:t>
            </w:r>
            <w:r w:rsidR="00A1212D" w:rsidRPr="00855092">
              <w:t xml:space="preserve"> in upravljavci bodočega nepremičnega premoženja države</w:t>
            </w:r>
          </w:p>
        </w:tc>
      </w:tr>
      <w:tr w:rsidR="00203EFD" w:rsidRPr="003C2C52" w14:paraId="34FEC43D" w14:textId="77777777" w:rsidTr="009D2D28">
        <w:trPr>
          <w:trHeight w:val="348"/>
        </w:trPr>
        <w:tc>
          <w:tcPr>
            <w:tcW w:w="594" w:type="dxa"/>
            <w:tcBorders>
              <w:top w:val="single" w:sz="12" w:space="0" w:color="33CCCC"/>
              <w:left w:val="nil"/>
              <w:bottom w:val="single" w:sz="12" w:space="0" w:color="33CCCC"/>
              <w:right w:val="nil"/>
            </w:tcBorders>
            <w:shd w:val="clear" w:color="auto" w:fill="FFFFFF" w:themeFill="background1"/>
          </w:tcPr>
          <w:p w14:paraId="68E3C9E9" w14:textId="35754624" w:rsidR="00203EFD" w:rsidRPr="00855092" w:rsidRDefault="00203EFD" w:rsidP="007F6306">
            <w:pPr>
              <w:pStyle w:val="SlogTABELAzapstukrepa"/>
              <w:rPr>
                <w:b w:val="0"/>
                <w:bCs w:val="0"/>
                <w:color w:val="767171" w:themeColor="background2" w:themeShade="80"/>
                <w:szCs w:val="20"/>
              </w:rPr>
            </w:pPr>
            <w:r w:rsidRPr="00855092">
              <w:rPr>
                <w:b w:val="0"/>
                <w:bCs w:val="0"/>
                <w:color w:val="767171" w:themeColor="background2" w:themeShade="80"/>
                <w:szCs w:val="20"/>
              </w:rPr>
              <w:t>2</w:t>
            </w:r>
          </w:p>
        </w:tc>
        <w:tc>
          <w:tcPr>
            <w:tcW w:w="6479" w:type="dxa"/>
            <w:tcBorders>
              <w:top w:val="single" w:sz="12" w:space="0" w:color="33CCCC"/>
              <w:left w:val="nil"/>
              <w:bottom w:val="single" w:sz="12" w:space="0" w:color="33CCCC"/>
            </w:tcBorders>
            <w:shd w:val="clear" w:color="auto" w:fill="FFFFFF" w:themeFill="background1"/>
            <w:vAlign w:val="center"/>
          </w:tcPr>
          <w:p w14:paraId="05C5CE48" w14:textId="167C528E" w:rsidR="00203EFD" w:rsidRPr="00855092" w:rsidRDefault="00BD78A0" w:rsidP="00433A31">
            <w:pPr>
              <w:pStyle w:val="SlogTABELAukrep"/>
              <w:spacing w:line="276" w:lineRule="auto"/>
              <w:rPr>
                <w:color w:val="767171" w:themeColor="background2" w:themeShade="80"/>
                <w:szCs w:val="20"/>
              </w:rPr>
            </w:pPr>
            <w:r w:rsidRPr="00855092">
              <w:rPr>
                <w:color w:val="767171" w:themeColor="background2" w:themeShade="80"/>
                <w:szCs w:val="20"/>
              </w:rPr>
              <w:t xml:space="preserve">Potrebno nepremično premoženje države za opravljanje nalog uporabnikov </w:t>
            </w:r>
            <w:r w:rsidR="00E92335" w:rsidRPr="00855092">
              <w:rPr>
                <w:color w:val="767171" w:themeColor="background2" w:themeShade="80"/>
                <w:szCs w:val="20"/>
              </w:rPr>
              <w:t xml:space="preserve">se v skladu z možnostmi </w:t>
            </w:r>
            <w:r w:rsidR="000F3B65" w:rsidRPr="00855092">
              <w:rPr>
                <w:color w:val="767171" w:themeColor="background2" w:themeShade="80"/>
                <w:szCs w:val="20"/>
              </w:rPr>
              <w:t xml:space="preserve">na posameznih območjih </w:t>
            </w:r>
            <w:r w:rsidR="00E92335" w:rsidRPr="00855092">
              <w:rPr>
                <w:color w:val="767171" w:themeColor="background2" w:themeShade="80"/>
                <w:szCs w:val="20"/>
              </w:rPr>
              <w:t xml:space="preserve">zagotavlja na </w:t>
            </w:r>
            <w:r w:rsidR="003E767D" w:rsidRPr="00855092">
              <w:rPr>
                <w:color w:val="767171" w:themeColor="background2" w:themeShade="80"/>
                <w:szCs w:val="20"/>
              </w:rPr>
              <w:t>zaokroženih ali medsebojno povezanih lokacijah</w:t>
            </w:r>
            <w:r w:rsidR="00E96750" w:rsidRPr="00855092">
              <w:rPr>
                <w:color w:val="767171" w:themeColor="background2" w:themeShade="80"/>
                <w:szCs w:val="20"/>
              </w:rPr>
              <w:t>.</w:t>
            </w:r>
            <w:r w:rsidR="003E767D" w:rsidRPr="00855092">
              <w:rPr>
                <w:color w:val="767171" w:themeColor="background2" w:themeShade="80"/>
                <w:szCs w:val="20"/>
              </w:rPr>
              <w:t xml:space="preserve"> </w:t>
            </w:r>
          </w:p>
        </w:tc>
        <w:tc>
          <w:tcPr>
            <w:tcW w:w="1984" w:type="dxa"/>
            <w:vMerge/>
            <w:tcBorders>
              <w:top w:val="single" w:sz="18" w:space="0" w:color="33CCCC"/>
              <w:bottom w:val="single" w:sz="12" w:space="0" w:color="33CCCC"/>
              <w:right w:val="nil"/>
            </w:tcBorders>
            <w:shd w:val="clear" w:color="auto" w:fill="FFFFFF" w:themeFill="background1"/>
            <w:vAlign w:val="center"/>
          </w:tcPr>
          <w:p w14:paraId="10876372" w14:textId="77777777" w:rsidR="00203EFD" w:rsidRDefault="00203EFD" w:rsidP="00855092">
            <w:pPr>
              <w:pStyle w:val="Kazalovsebine1"/>
            </w:pPr>
          </w:p>
        </w:tc>
      </w:tr>
      <w:tr w:rsidR="004610D2" w:rsidRPr="003C2C52" w14:paraId="33415584" w14:textId="77777777" w:rsidTr="009D2D28">
        <w:trPr>
          <w:trHeight w:val="370"/>
        </w:trPr>
        <w:tc>
          <w:tcPr>
            <w:tcW w:w="594" w:type="dxa"/>
            <w:tcBorders>
              <w:left w:val="nil"/>
              <w:bottom w:val="single" w:sz="12" w:space="0" w:color="33CCCC"/>
              <w:right w:val="nil"/>
            </w:tcBorders>
            <w:shd w:val="clear" w:color="auto" w:fill="FFFFFF" w:themeFill="background1"/>
          </w:tcPr>
          <w:p w14:paraId="11BA7E43" w14:textId="004968D5" w:rsidR="004610D2" w:rsidRPr="00855092" w:rsidRDefault="00203EFD" w:rsidP="007F6306">
            <w:pPr>
              <w:pStyle w:val="SlogTABELAzapstukrepa"/>
              <w:rPr>
                <w:b w:val="0"/>
                <w:bCs w:val="0"/>
                <w:color w:val="767171" w:themeColor="background2" w:themeShade="80"/>
                <w:szCs w:val="20"/>
              </w:rPr>
            </w:pPr>
            <w:r w:rsidRPr="00855092">
              <w:rPr>
                <w:b w:val="0"/>
                <w:bCs w:val="0"/>
                <w:color w:val="767171" w:themeColor="background2" w:themeShade="80"/>
                <w:szCs w:val="20"/>
              </w:rPr>
              <w:t>3</w:t>
            </w:r>
          </w:p>
        </w:tc>
        <w:tc>
          <w:tcPr>
            <w:tcW w:w="6479" w:type="dxa"/>
            <w:tcBorders>
              <w:top w:val="single" w:sz="12" w:space="0" w:color="33CCCC"/>
              <w:left w:val="nil"/>
              <w:bottom w:val="single" w:sz="12" w:space="0" w:color="33CCCC"/>
              <w:right w:val="single" w:sz="12" w:space="0" w:color="33CCCC"/>
            </w:tcBorders>
            <w:shd w:val="clear" w:color="auto" w:fill="FFFFFF" w:themeFill="background1"/>
            <w:vAlign w:val="center"/>
          </w:tcPr>
          <w:p w14:paraId="3A8A79DA" w14:textId="65F54288" w:rsidR="004610D2" w:rsidRPr="00855092" w:rsidRDefault="00F240C7" w:rsidP="00F240C7">
            <w:pPr>
              <w:pStyle w:val="SlogTABELAukrep"/>
              <w:spacing w:line="276" w:lineRule="auto"/>
              <w:rPr>
                <w:rStyle w:val="SlogTABELAukrepZnak"/>
                <w:color w:val="767171" w:themeColor="background2" w:themeShade="80"/>
              </w:rPr>
            </w:pPr>
            <w:r>
              <w:rPr>
                <w:rStyle w:val="SlogTABELAukrepZnak"/>
                <w:color w:val="767171" w:themeColor="background2" w:themeShade="80"/>
              </w:rPr>
              <w:t xml:space="preserve">Hibridni </w:t>
            </w:r>
            <w:r w:rsidR="002E1AAD" w:rsidRPr="00855092">
              <w:rPr>
                <w:rStyle w:val="SlogTABELAukrepZnak"/>
                <w:color w:val="767171" w:themeColor="background2" w:themeShade="80"/>
              </w:rPr>
              <w:t xml:space="preserve">način dela upravljavcev in uporabnikov </w:t>
            </w:r>
            <w:r w:rsidR="0020644E" w:rsidRPr="00855092">
              <w:rPr>
                <w:rStyle w:val="SlogTABELAukrepZnak"/>
                <w:color w:val="767171" w:themeColor="background2" w:themeShade="80"/>
              </w:rPr>
              <w:t xml:space="preserve">zahteva </w:t>
            </w:r>
            <w:r w:rsidR="002E1AAD" w:rsidRPr="00855092">
              <w:rPr>
                <w:rStyle w:val="SlogTABELAukrepZnak"/>
                <w:color w:val="767171" w:themeColor="background2" w:themeShade="80"/>
              </w:rPr>
              <w:t xml:space="preserve">učinkovito </w:t>
            </w:r>
            <w:r>
              <w:rPr>
                <w:rStyle w:val="SlogTABELAukrepZnak"/>
                <w:color w:val="767171" w:themeColor="background2" w:themeShade="80"/>
              </w:rPr>
              <w:t>prepoznavanje</w:t>
            </w:r>
            <w:r w:rsidRPr="00855092">
              <w:rPr>
                <w:rStyle w:val="SlogTABELAukrepZnak"/>
                <w:color w:val="767171" w:themeColor="background2" w:themeShade="80"/>
              </w:rPr>
              <w:t xml:space="preserve"> </w:t>
            </w:r>
            <w:r w:rsidR="002E1AAD" w:rsidRPr="00855092">
              <w:rPr>
                <w:rStyle w:val="SlogTABELAukrepZnak"/>
                <w:color w:val="767171" w:themeColor="background2" w:themeShade="80"/>
              </w:rPr>
              <w:t>dejanskih potreb ter s tem čim bolj ekonomsko in prostorsko učinkovito zagotavljanje</w:t>
            </w:r>
            <w:r w:rsidR="004610D2" w:rsidRPr="00855092">
              <w:rPr>
                <w:rStyle w:val="SlogTABELAukrepZnak"/>
                <w:color w:val="767171" w:themeColor="background2" w:themeShade="80"/>
              </w:rPr>
              <w:t xml:space="preserve"> </w:t>
            </w:r>
            <w:r w:rsidR="002B5FB6">
              <w:rPr>
                <w:rStyle w:val="SlogTABELAukrepZnak"/>
                <w:color w:val="767171" w:themeColor="background2" w:themeShade="80"/>
              </w:rPr>
              <w:t>samo</w:t>
            </w:r>
            <w:r w:rsidR="002B5FB6" w:rsidRPr="00855092">
              <w:rPr>
                <w:rStyle w:val="SlogTABELAukrepZnak"/>
                <w:color w:val="767171" w:themeColor="background2" w:themeShade="80"/>
              </w:rPr>
              <w:t xml:space="preserve"> </w:t>
            </w:r>
            <w:r w:rsidR="002E1AAD" w:rsidRPr="00855092">
              <w:rPr>
                <w:rStyle w:val="SlogTABELAukrepZnak"/>
                <w:color w:val="767171" w:themeColor="background2" w:themeShade="80"/>
              </w:rPr>
              <w:t xml:space="preserve">potrebnega obsega </w:t>
            </w:r>
            <w:r w:rsidR="004610D2" w:rsidRPr="00855092">
              <w:rPr>
                <w:rStyle w:val="SlogTABELAukrepZnak"/>
                <w:color w:val="767171" w:themeColor="background2" w:themeShade="80"/>
              </w:rPr>
              <w:t>nepremičnega premoženja države</w:t>
            </w:r>
            <w:r w:rsidR="002E1AAD" w:rsidRPr="00855092">
              <w:rPr>
                <w:rStyle w:val="SlogTABELAukrepZnak"/>
                <w:color w:val="767171" w:themeColor="background2" w:themeShade="80"/>
              </w:rPr>
              <w:t>.</w:t>
            </w:r>
          </w:p>
        </w:tc>
        <w:tc>
          <w:tcPr>
            <w:tcW w:w="1984" w:type="dxa"/>
            <w:vMerge/>
            <w:tcBorders>
              <w:left w:val="single" w:sz="12" w:space="0" w:color="33CCCC"/>
              <w:bottom w:val="single" w:sz="18" w:space="0" w:color="33CCCC"/>
              <w:right w:val="nil"/>
            </w:tcBorders>
            <w:shd w:val="clear" w:color="auto" w:fill="FFFFFF" w:themeFill="background1"/>
            <w:vAlign w:val="center"/>
          </w:tcPr>
          <w:p w14:paraId="6D716BCC" w14:textId="77777777" w:rsidR="004610D2" w:rsidRPr="00724537" w:rsidRDefault="004610D2" w:rsidP="00855092">
            <w:pPr>
              <w:pStyle w:val="Kazalovsebine1"/>
            </w:pPr>
          </w:p>
        </w:tc>
      </w:tr>
      <w:tr w:rsidR="001032D6" w:rsidRPr="003C2C52" w14:paraId="3655992E" w14:textId="77777777" w:rsidTr="009D2D28">
        <w:trPr>
          <w:trHeight w:val="370"/>
        </w:trPr>
        <w:tc>
          <w:tcPr>
            <w:tcW w:w="594" w:type="dxa"/>
            <w:tcBorders>
              <w:left w:val="nil"/>
              <w:bottom w:val="single" w:sz="18" w:space="0" w:color="33CCCC"/>
              <w:right w:val="nil"/>
            </w:tcBorders>
            <w:shd w:val="clear" w:color="auto" w:fill="FFFFFF" w:themeFill="background1"/>
          </w:tcPr>
          <w:p w14:paraId="3EC2B185" w14:textId="1B475C11" w:rsidR="001032D6" w:rsidRPr="00855092" w:rsidRDefault="00203EFD" w:rsidP="007F6306">
            <w:pPr>
              <w:pStyle w:val="SlogTABELAzapstukrepa"/>
              <w:rPr>
                <w:b w:val="0"/>
                <w:bCs w:val="0"/>
                <w:color w:val="767171" w:themeColor="background2" w:themeShade="80"/>
                <w:szCs w:val="20"/>
              </w:rPr>
            </w:pPr>
            <w:r w:rsidRPr="00855092">
              <w:rPr>
                <w:b w:val="0"/>
                <w:bCs w:val="0"/>
                <w:color w:val="767171" w:themeColor="background2" w:themeShade="80"/>
                <w:szCs w:val="20"/>
              </w:rPr>
              <w:t>4</w:t>
            </w:r>
          </w:p>
        </w:tc>
        <w:tc>
          <w:tcPr>
            <w:tcW w:w="6479" w:type="dxa"/>
            <w:tcBorders>
              <w:top w:val="single" w:sz="12" w:space="0" w:color="33CCCC"/>
              <w:left w:val="nil"/>
              <w:bottom w:val="single" w:sz="18" w:space="0" w:color="33CCCC"/>
              <w:right w:val="single" w:sz="12" w:space="0" w:color="33CCCC"/>
            </w:tcBorders>
            <w:shd w:val="clear" w:color="auto" w:fill="FFFFFF" w:themeFill="background1"/>
            <w:vAlign w:val="center"/>
          </w:tcPr>
          <w:p w14:paraId="0DBCFFAA" w14:textId="31494263" w:rsidR="00006CCA" w:rsidRPr="00855092" w:rsidRDefault="001032D6" w:rsidP="00F1755B">
            <w:pPr>
              <w:rPr>
                <w:rStyle w:val="SlogTABELAukrepZnak"/>
                <w:color w:val="767171" w:themeColor="background2" w:themeShade="80"/>
                <w:szCs w:val="20"/>
              </w:rPr>
            </w:pPr>
            <w:r w:rsidRPr="00855092">
              <w:rPr>
                <w:rStyle w:val="SlogTABELAukrepZnak"/>
                <w:color w:val="767171" w:themeColor="background2" w:themeShade="80"/>
                <w:szCs w:val="20"/>
              </w:rPr>
              <w:t>(</w:t>
            </w:r>
            <w:r w:rsidR="00A1212D" w:rsidRPr="00855092">
              <w:rPr>
                <w:rStyle w:val="SlogTABELAukrepZnak"/>
                <w:color w:val="767171" w:themeColor="background2" w:themeShade="80"/>
                <w:szCs w:val="20"/>
              </w:rPr>
              <w:t>1</w:t>
            </w:r>
            <w:r w:rsidRPr="00855092">
              <w:rPr>
                <w:rStyle w:val="SlogTABELAukrepZnak"/>
                <w:color w:val="767171" w:themeColor="background2" w:themeShade="80"/>
                <w:szCs w:val="20"/>
              </w:rPr>
              <w:t xml:space="preserve">) </w:t>
            </w:r>
            <w:r w:rsidR="005F047F" w:rsidRPr="00855092">
              <w:rPr>
                <w:rStyle w:val="SlogTABELAukrepZnak"/>
                <w:color w:val="767171" w:themeColor="background2" w:themeShade="80"/>
                <w:szCs w:val="20"/>
              </w:rPr>
              <w:t xml:space="preserve">Pri zagotavljanju potrebnega nepremičnega premoženja države </w:t>
            </w:r>
            <w:r w:rsidR="008A3641" w:rsidRPr="00855092">
              <w:rPr>
                <w:rStyle w:val="SlogTABELAukrepZnak"/>
                <w:color w:val="767171" w:themeColor="background2" w:themeShade="80"/>
                <w:szCs w:val="20"/>
              </w:rPr>
              <w:t xml:space="preserve">se </w:t>
            </w:r>
            <w:r w:rsidR="00CE78B0">
              <w:rPr>
                <w:rStyle w:val="SlogTABELAukrepZnak"/>
                <w:color w:val="767171" w:themeColor="background2" w:themeShade="80"/>
                <w:szCs w:val="20"/>
              </w:rPr>
              <w:t xml:space="preserve">sledi </w:t>
            </w:r>
            <w:r w:rsidR="0032072D" w:rsidRPr="00855092">
              <w:rPr>
                <w:rStyle w:val="SlogTABELAukrepZnak"/>
                <w:color w:val="767171" w:themeColor="background2" w:themeShade="80"/>
                <w:szCs w:val="20"/>
              </w:rPr>
              <w:t>načel</w:t>
            </w:r>
            <w:r w:rsidR="00CE78B0">
              <w:rPr>
                <w:rStyle w:val="SlogTABELAukrepZnak"/>
                <w:color w:val="767171" w:themeColor="background2" w:themeShade="80"/>
                <w:szCs w:val="20"/>
              </w:rPr>
              <w:t>u</w:t>
            </w:r>
            <w:r w:rsidR="0032072D" w:rsidRPr="00855092">
              <w:rPr>
                <w:rStyle w:val="SlogTABELAukrepZnak"/>
                <w:color w:val="767171" w:themeColor="background2" w:themeShade="80"/>
                <w:szCs w:val="20"/>
              </w:rPr>
              <w:t xml:space="preserve"> učinkovitosti in </w:t>
            </w:r>
            <w:r w:rsidR="00CE78B0">
              <w:rPr>
                <w:rStyle w:val="SlogTABELAukrepZnak"/>
                <w:color w:val="767171" w:themeColor="background2" w:themeShade="80"/>
                <w:szCs w:val="20"/>
              </w:rPr>
              <w:t xml:space="preserve">načelu </w:t>
            </w:r>
            <w:r w:rsidR="0032072D" w:rsidRPr="00855092">
              <w:rPr>
                <w:rStyle w:val="SlogTABELAukrepZnak"/>
                <w:color w:val="767171" w:themeColor="background2" w:themeShade="80"/>
                <w:szCs w:val="20"/>
              </w:rPr>
              <w:t xml:space="preserve">gospodarnosti </w:t>
            </w:r>
            <w:r w:rsidR="00BA55CE" w:rsidRPr="00855092">
              <w:rPr>
                <w:rStyle w:val="SlogTABELAukrepZnak"/>
                <w:color w:val="767171" w:themeColor="background2" w:themeShade="80"/>
                <w:szCs w:val="20"/>
              </w:rPr>
              <w:t>odhodkov</w:t>
            </w:r>
            <w:r w:rsidR="00CA7180" w:rsidRPr="00855092">
              <w:rPr>
                <w:rStyle w:val="SlogTABELAukrepZnak"/>
                <w:color w:val="767171" w:themeColor="background2" w:themeShade="80"/>
                <w:szCs w:val="20"/>
              </w:rPr>
              <w:t xml:space="preserve"> javnih financ</w:t>
            </w:r>
            <w:r w:rsidR="00A46EEA" w:rsidRPr="00855092">
              <w:rPr>
                <w:rStyle w:val="SlogTABELAukrepZnak"/>
                <w:color w:val="767171" w:themeColor="background2" w:themeShade="80"/>
                <w:szCs w:val="20"/>
              </w:rPr>
              <w:t>.</w:t>
            </w:r>
            <w:r w:rsidR="00094DCB" w:rsidRPr="00855092">
              <w:rPr>
                <w:rStyle w:val="SlogTABELAukrepZnak"/>
                <w:color w:val="767171" w:themeColor="background2" w:themeShade="80"/>
                <w:szCs w:val="20"/>
              </w:rPr>
              <w:t xml:space="preserve"> </w:t>
            </w:r>
            <w:r w:rsidR="005052C6" w:rsidRPr="00855092">
              <w:rPr>
                <w:rStyle w:val="SlogTABELAukrepZnak"/>
                <w:color w:val="767171" w:themeColor="background2" w:themeShade="80"/>
                <w:szCs w:val="20"/>
              </w:rPr>
              <w:t>Če</w:t>
            </w:r>
            <w:r w:rsidR="00B92B27" w:rsidRPr="00855092">
              <w:rPr>
                <w:rStyle w:val="SlogTABELAukrepZnak"/>
                <w:color w:val="767171" w:themeColor="background2" w:themeShade="80"/>
                <w:szCs w:val="20"/>
              </w:rPr>
              <w:t xml:space="preserve"> </w:t>
            </w:r>
            <w:r w:rsidR="00376C90" w:rsidRPr="00855092">
              <w:rPr>
                <w:rStyle w:val="SlogTABELAukrepZnak"/>
                <w:color w:val="767171" w:themeColor="background2" w:themeShade="80"/>
                <w:szCs w:val="20"/>
              </w:rPr>
              <w:t xml:space="preserve">je </w:t>
            </w:r>
            <w:r w:rsidR="00A24949" w:rsidRPr="00855092">
              <w:rPr>
                <w:rStyle w:val="SlogTABELAukrepZnak"/>
                <w:color w:val="767171" w:themeColor="background2" w:themeShade="80"/>
                <w:szCs w:val="20"/>
              </w:rPr>
              <w:t>ob zagotavljanju potrebnega nepremičnega premoženja države v skladu s predpisi, ki urejajo področje javnih financ</w:t>
            </w:r>
            <w:r w:rsidR="00C215B2" w:rsidRPr="00855092">
              <w:rPr>
                <w:rStyle w:val="SlogTABELAukrepZnak"/>
                <w:color w:val="767171" w:themeColor="background2" w:themeShade="80"/>
                <w:szCs w:val="20"/>
              </w:rPr>
              <w:t xml:space="preserve">, </w:t>
            </w:r>
            <w:r w:rsidR="008C6B27">
              <w:rPr>
                <w:rStyle w:val="SlogTABELAukrepZnak"/>
                <w:color w:val="767171" w:themeColor="background2" w:themeShade="80"/>
                <w:szCs w:val="20"/>
              </w:rPr>
              <w:t>treba</w:t>
            </w:r>
            <w:r w:rsidR="008C6B27" w:rsidRPr="00855092">
              <w:rPr>
                <w:rStyle w:val="SlogTABELAukrepZnak"/>
                <w:color w:val="767171" w:themeColor="background2" w:themeShade="80"/>
                <w:szCs w:val="20"/>
              </w:rPr>
              <w:t xml:space="preserve"> </w:t>
            </w:r>
            <w:r w:rsidR="00C215B2" w:rsidRPr="00855092">
              <w:rPr>
                <w:rStyle w:val="SlogTABELAukrepZnak"/>
                <w:color w:val="767171" w:themeColor="background2" w:themeShade="80"/>
                <w:szCs w:val="20"/>
              </w:rPr>
              <w:t xml:space="preserve">pripraviti investicijsko </w:t>
            </w:r>
            <w:r w:rsidR="00095B26" w:rsidRPr="00855092">
              <w:rPr>
                <w:rStyle w:val="SlogTABELAukrepZnak"/>
                <w:color w:val="767171" w:themeColor="background2" w:themeShade="80"/>
                <w:szCs w:val="20"/>
              </w:rPr>
              <w:t>dokumentacijo</w:t>
            </w:r>
            <w:r w:rsidR="00543ED0" w:rsidRPr="00855092">
              <w:rPr>
                <w:rStyle w:val="SlogTABELAukrepZnak"/>
                <w:color w:val="767171" w:themeColor="background2" w:themeShade="80"/>
                <w:szCs w:val="20"/>
              </w:rPr>
              <w:t xml:space="preserve">, </w:t>
            </w:r>
            <w:r w:rsidR="00E9692A" w:rsidRPr="00855092">
              <w:rPr>
                <w:rStyle w:val="SlogTABELAukrepZnak"/>
                <w:color w:val="767171" w:themeColor="background2" w:themeShade="80"/>
                <w:szCs w:val="20"/>
              </w:rPr>
              <w:t>se</w:t>
            </w:r>
            <w:r w:rsidR="00543ED0" w:rsidRPr="00855092">
              <w:rPr>
                <w:rStyle w:val="SlogTABELAukrepZnak"/>
                <w:color w:val="767171" w:themeColor="background2" w:themeShade="80"/>
                <w:szCs w:val="20"/>
              </w:rPr>
              <w:t xml:space="preserve"> </w:t>
            </w:r>
            <w:r w:rsidR="00CE78B0">
              <w:rPr>
                <w:rStyle w:val="SlogTABELAukrepZnak"/>
                <w:color w:val="767171" w:themeColor="background2" w:themeShade="80"/>
                <w:szCs w:val="20"/>
              </w:rPr>
              <w:t xml:space="preserve">sledenje </w:t>
            </w:r>
            <w:r w:rsidR="00E9692A" w:rsidRPr="00855092">
              <w:rPr>
                <w:rStyle w:val="SlogTABELAukrepZnak"/>
                <w:color w:val="767171" w:themeColor="background2" w:themeShade="80"/>
                <w:szCs w:val="20"/>
              </w:rPr>
              <w:t>te</w:t>
            </w:r>
            <w:r w:rsidR="00CE78B0">
              <w:rPr>
                <w:rStyle w:val="SlogTABELAukrepZnak"/>
                <w:color w:val="767171" w:themeColor="background2" w:themeShade="80"/>
                <w:szCs w:val="20"/>
              </w:rPr>
              <w:t>m</w:t>
            </w:r>
            <w:r w:rsidR="00E9692A" w:rsidRPr="00855092">
              <w:rPr>
                <w:rStyle w:val="SlogTABELAukrepZnak"/>
                <w:color w:val="767171" w:themeColor="background2" w:themeShade="80"/>
                <w:szCs w:val="20"/>
              </w:rPr>
              <w:t xml:space="preserve"> načel</w:t>
            </w:r>
            <w:r w:rsidR="00CE78B0">
              <w:rPr>
                <w:rStyle w:val="SlogTABELAukrepZnak"/>
                <w:color w:val="767171" w:themeColor="background2" w:themeShade="80"/>
                <w:szCs w:val="20"/>
              </w:rPr>
              <w:t>om</w:t>
            </w:r>
            <w:r w:rsidR="00E9692A" w:rsidRPr="00855092">
              <w:rPr>
                <w:rStyle w:val="SlogTABELAukrepZnak"/>
                <w:color w:val="767171" w:themeColor="background2" w:themeShade="80"/>
                <w:szCs w:val="20"/>
              </w:rPr>
              <w:t xml:space="preserve"> izkazuje v okviru </w:t>
            </w:r>
            <w:r w:rsidR="005052C6" w:rsidRPr="00855092">
              <w:rPr>
                <w:rStyle w:val="SlogTABELAukrepZnak"/>
                <w:color w:val="767171" w:themeColor="background2" w:themeShade="80"/>
                <w:szCs w:val="20"/>
              </w:rPr>
              <w:t>predpisanih vsebin investicijske dokumentacije.</w:t>
            </w:r>
            <w:r w:rsidR="00E9692A" w:rsidRPr="00855092">
              <w:rPr>
                <w:rStyle w:val="SlogTABELAukrepZnak"/>
                <w:color w:val="767171" w:themeColor="background2" w:themeShade="80"/>
                <w:szCs w:val="20"/>
              </w:rPr>
              <w:t xml:space="preserve"> </w:t>
            </w:r>
            <w:r w:rsidR="00B92B27" w:rsidRPr="00855092">
              <w:rPr>
                <w:rStyle w:val="SlogTABELAukrepZnak"/>
                <w:color w:val="767171" w:themeColor="background2" w:themeShade="80"/>
                <w:szCs w:val="20"/>
              </w:rPr>
              <w:t xml:space="preserve"> </w:t>
            </w:r>
            <w:r w:rsidR="00480CF2" w:rsidRPr="00855092">
              <w:rPr>
                <w:rStyle w:val="SlogTABELAukrepZnak"/>
                <w:color w:val="767171" w:themeColor="background2" w:themeShade="80"/>
                <w:szCs w:val="20"/>
              </w:rPr>
              <w:t xml:space="preserve"> </w:t>
            </w:r>
          </w:p>
          <w:p w14:paraId="13F4FF00" w14:textId="79D777FB" w:rsidR="001032D6" w:rsidRPr="00855092" w:rsidRDefault="00006CCA" w:rsidP="00F1755B">
            <w:pPr>
              <w:rPr>
                <w:rStyle w:val="SlogTABELAukrepZnak"/>
                <w:color w:val="767171" w:themeColor="background2" w:themeShade="80"/>
                <w:szCs w:val="20"/>
              </w:rPr>
            </w:pPr>
            <w:r w:rsidRPr="00855092">
              <w:rPr>
                <w:rStyle w:val="SlogTABELAukrepZnak"/>
                <w:color w:val="767171" w:themeColor="background2" w:themeShade="80"/>
                <w:szCs w:val="20"/>
              </w:rPr>
              <w:t xml:space="preserve">(2) </w:t>
            </w:r>
            <w:r w:rsidR="001032D6" w:rsidRPr="00855092">
              <w:rPr>
                <w:rStyle w:val="SlogTABELAukrepZnak"/>
                <w:color w:val="767171" w:themeColor="background2" w:themeShade="80"/>
                <w:szCs w:val="20"/>
              </w:rPr>
              <w:t xml:space="preserve">Upravljavci si prizadevajo potrebno nepremično premoženje države pridobiti </w:t>
            </w:r>
            <w:r w:rsidR="00CC509F" w:rsidRPr="00855092">
              <w:rPr>
                <w:rStyle w:val="SlogTABELAukrepZnak"/>
                <w:color w:val="767171" w:themeColor="background2" w:themeShade="80"/>
                <w:szCs w:val="20"/>
              </w:rPr>
              <w:t xml:space="preserve">oziroma zagotoviti </w:t>
            </w:r>
            <w:r w:rsidR="001032D6" w:rsidRPr="00855092">
              <w:rPr>
                <w:rStyle w:val="SlogTABELAukrepZnak"/>
                <w:color w:val="767171" w:themeColor="background2" w:themeShade="80"/>
                <w:szCs w:val="20"/>
              </w:rPr>
              <w:t xml:space="preserve">brez </w:t>
            </w:r>
            <w:r w:rsidR="00351AAB" w:rsidRPr="00855092">
              <w:rPr>
                <w:rStyle w:val="SlogTABELAukrepZnak"/>
                <w:color w:val="767171" w:themeColor="background2" w:themeShade="80"/>
                <w:szCs w:val="20"/>
              </w:rPr>
              <w:t>finančni</w:t>
            </w:r>
            <w:r w:rsidR="00351AAB">
              <w:rPr>
                <w:rStyle w:val="SlogTABELAukrepZnak"/>
                <w:color w:val="767171" w:themeColor="background2" w:themeShade="80"/>
                <w:szCs w:val="20"/>
              </w:rPr>
              <w:t>h</w:t>
            </w:r>
            <w:r w:rsidR="00351AAB" w:rsidRPr="00855092">
              <w:rPr>
                <w:rStyle w:val="SlogTABELAukrepZnak"/>
                <w:color w:val="767171" w:themeColor="background2" w:themeShade="80"/>
                <w:szCs w:val="20"/>
              </w:rPr>
              <w:t xml:space="preserve"> </w:t>
            </w:r>
            <w:r w:rsidR="001032D6" w:rsidRPr="00855092">
              <w:rPr>
                <w:rStyle w:val="SlogTABELAukrepZnak"/>
                <w:color w:val="767171" w:themeColor="background2" w:themeShade="80"/>
                <w:szCs w:val="20"/>
              </w:rPr>
              <w:t>posledic</w:t>
            </w:r>
            <w:r w:rsidR="00351AAB" w:rsidRPr="00855092">
              <w:rPr>
                <w:rStyle w:val="SlogTABELAukrepZnak"/>
                <w:color w:val="767171" w:themeColor="background2" w:themeShade="80"/>
                <w:szCs w:val="20"/>
              </w:rPr>
              <w:t xml:space="preserve"> ali </w:t>
            </w:r>
            <w:r w:rsidR="00CE78B0">
              <w:rPr>
                <w:rStyle w:val="SlogTABELAukrepZnak"/>
                <w:color w:val="767171" w:themeColor="background2" w:themeShade="80"/>
                <w:szCs w:val="20"/>
              </w:rPr>
              <w:t xml:space="preserve">le </w:t>
            </w:r>
            <w:r w:rsidR="00351AAB" w:rsidRPr="00855092">
              <w:rPr>
                <w:rStyle w:val="SlogTABELAukrepZnak"/>
                <w:color w:val="767171" w:themeColor="background2" w:themeShade="80"/>
                <w:szCs w:val="20"/>
              </w:rPr>
              <w:t>z minimalnimi</w:t>
            </w:r>
            <w:r w:rsidR="00101E0A">
              <w:rPr>
                <w:rStyle w:val="SlogTABELAukrepZnak"/>
                <w:color w:val="767171" w:themeColor="background2" w:themeShade="80"/>
                <w:szCs w:val="20"/>
              </w:rPr>
              <w:t xml:space="preserve"> </w:t>
            </w:r>
            <w:r w:rsidR="00101E0A">
              <w:rPr>
                <w:rStyle w:val="SlogTABELAukrepZnak"/>
                <w:szCs w:val="20"/>
              </w:rPr>
              <w:t>finančnimi posledicami</w:t>
            </w:r>
            <w:r w:rsidR="00882763" w:rsidRPr="00855092">
              <w:rPr>
                <w:rStyle w:val="SlogTABELAukrepZnak"/>
                <w:color w:val="767171" w:themeColor="background2" w:themeShade="80"/>
                <w:szCs w:val="20"/>
              </w:rPr>
              <w:t>, in sicer če je mogoče</w:t>
            </w:r>
            <w:r w:rsidR="00CE78B0">
              <w:rPr>
                <w:rStyle w:val="SlogTABELAukrepZnak"/>
                <w:color w:val="767171" w:themeColor="background2" w:themeShade="80"/>
                <w:szCs w:val="20"/>
              </w:rPr>
              <w:t>,</w:t>
            </w:r>
            <w:r w:rsidR="00882763" w:rsidRPr="00855092">
              <w:rPr>
                <w:rStyle w:val="SlogTABELAukrepZnak"/>
                <w:color w:val="767171" w:themeColor="background2" w:themeShade="80"/>
                <w:szCs w:val="20"/>
              </w:rPr>
              <w:t xml:space="preserve"> z naslednjimi instituti</w:t>
            </w:r>
            <w:r w:rsidR="001032D6" w:rsidRPr="00855092">
              <w:rPr>
                <w:rStyle w:val="SlogTABELAukrepZnak"/>
                <w:color w:val="767171" w:themeColor="background2" w:themeShade="80"/>
                <w:szCs w:val="20"/>
              </w:rPr>
              <w:t xml:space="preserve">: </w:t>
            </w:r>
          </w:p>
          <w:p w14:paraId="38E76E27" w14:textId="06277BE4" w:rsidR="001032D6" w:rsidRPr="00855092" w:rsidRDefault="00DB799E" w:rsidP="00F1755B">
            <w:pPr>
              <w:pStyle w:val="SlogTABELAukrep"/>
              <w:numPr>
                <w:ilvl w:val="0"/>
                <w:numId w:val="4"/>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sprememb</w:t>
            </w:r>
            <w:r w:rsidR="00882763" w:rsidRPr="00855092">
              <w:rPr>
                <w:rStyle w:val="SlogTABELAukrepZnak"/>
                <w:color w:val="767171" w:themeColor="background2" w:themeShade="80"/>
                <w:szCs w:val="20"/>
              </w:rPr>
              <w:t>o</w:t>
            </w:r>
            <w:r w:rsidRPr="00855092">
              <w:rPr>
                <w:rStyle w:val="SlogTABELAukrepZnak"/>
                <w:color w:val="767171" w:themeColor="background2" w:themeShade="80"/>
                <w:szCs w:val="20"/>
              </w:rPr>
              <w:t xml:space="preserve"> upravljavca</w:t>
            </w:r>
            <w:r w:rsidR="001032D6" w:rsidRPr="00855092">
              <w:rPr>
                <w:rStyle w:val="SlogTABELAukrepZnak"/>
                <w:color w:val="767171" w:themeColor="background2" w:themeShade="80"/>
                <w:szCs w:val="20"/>
              </w:rPr>
              <w:t xml:space="preserve"> nepremičnega premoženja države,</w:t>
            </w:r>
          </w:p>
          <w:p w14:paraId="2179AF21" w14:textId="0763D87C" w:rsidR="001032D6" w:rsidRPr="00855092" w:rsidRDefault="001032D6" w:rsidP="00F1755B">
            <w:pPr>
              <w:pStyle w:val="SlogTABELAukrep"/>
              <w:numPr>
                <w:ilvl w:val="0"/>
                <w:numId w:val="4"/>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brezplačn</w:t>
            </w:r>
            <w:r w:rsidR="00882763" w:rsidRPr="00855092">
              <w:rPr>
                <w:rStyle w:val="SlogTABELAukrepZnak"/>
                <w:color w:val="767171" w:themeColor="background2" w:themeShade="80"/>
                <w:szCs w:val="20"/>
              </w:rPr>
              <w:t>o</w:t>
            </w:r>
            <w:r w:rsidRPr="00855092">
              <w:rPr>
                <w:rStyle w:val="SlogTABELAukrepZnak"/>
                <w:color w:val="767171" w:themeColor="background2" w:themeShade="80"/>
                <w:szCs w:val="20"/>
              </w:rPr>
              <w:t xml:space="preserve"> pridobitv</w:t>
            </w:r>
            <w:r w:rsidR="00882763" w:rsidRPr="00855092">
              <w:rPr>
                <w:rStyle w:val="SlogTABELAukrepZnak"/>
                <w:color w:val="767171" w:themeColor="background2" w:themeShade="80"/>
                <w:szCs w:val="20"/>
              </w:rPr>
              <w:t>ijo</w:t>
            </w:r>
            <w:r w:rsidRPr="00855092">
              <w:rPr>
                <w:rStyle w:val="SlogTABELAukrepZnak"/>
                <w:color w:val="767171" w:themeColor="background2" w:themeShade="80"/>
                <w:szCs w:val="20"/>
              </w:rPr>
              <w:t>,</w:t>
            </w:r>
          </w:p>
          <w:p w14:paraId="54403A1D" w14:textId="33C8886F" w:rsidR="001032D6" w:rsidRPr="00855092" w:rsidRDefault="00086BF2" w:rsidP="00F1755B">
            <w:pPr>
              <w:pStyle w:val="SlogTABELAukrep"/>
              <w:numPr>
                <w:ilvl w:val="0"/>
                <w:numId w:val="4"/>
              </w:numPr>
              <w:spacing w:before="0" w:after="0" w:line="276" w:lineRule="auto"/>
              <w:rPr>
                <w:rStyle w:val="SlogTABELAukrepZnak"/>
                <w:color w:val="767171" w:themeColor="background2" w:themeShade="80"/>
                <w:szCs w:val="20"/>
              </w:rPr>
            </w:pPr>
            <w:bookmarkStart w:id="100" w:name="_Hlk174970942"/>
            <w:r w:rsidRPr="00855092">
              <w:rPr>
                <w:rStyle w:val="SlogTABELAukrepZnak"/>
                <w:color w:val="767171" w:themeColor="background2" w:themeShade="80"/>
                <w:szCs w:val="20"/>
              </w:rPr>
              <w:t>prenos</w:t>
            </w:r>
            <w:r w:rsidR="00882763" w:rsidRPr="00855092">
              <w:rPr>
                <w:rStyle w:val="SlogTABELAukrepZnak"/>
                <w:color w:val="767171" w:themeColor="background2" w:themeShade="80"/>
                <w:szCs w:val="20"/>
              </w:rPr>
              <w:t>om</w:t>
            </w:r>
            <w:r w:rsidR="001032D6" w:rsidRPr="00855092">
              <w:rPr>
                <w:rStyle w:val="SlogTABELAukrepZnak"/>
                <w:color w:val="767171" w:themeColor="background2" w:themeShade="80"/>
                <w:szCs w:val="20"/>
              </w:rPr>
              <w:t xml:space="preserve"> </w:t>
            </w:r>
            <w:r w:rsidR="00873F2F" w:rsidRPr="00855092">
              <w:rPr>
                <w:rStyle w:val="SlogTABELAukrepZnak"/>
                <w:color w:val="767171" w:themeColor="background2" w:themeShade="80"/>
                <w:szCs w:val="20"/>
              </w:rPr>
              <w:t>nepremičnega premoženja</w:t>
            </w:r>
            <w:r w:rsidR="001032D6" w:rsidRPr="00855092">
              <w:rPr>
                <w:rStyle w:val="SlogTABELAukrepZnak"/>
                <w:color w:val="767171" w:themeColor="background2" w:themeShade="80"/>
                <w:szCs w:val="20"/>
              </w:rPr>
              <w:t xml:space="preserve"> </w:t>
            </w:r>
            <w:r w:rsidR="00873F2F" w:rsidRPr="00855092">
              <w:rPr>
                <w:rStyle w:val="SlogTABELAukrepZnak"/>
                <w:color w:val="767171" w:themeColor="background2" w:themeShade="80"/>
                <w:szCs w:val="20"/>
              </w:rPr>
              <w:t xml:space="preserve">iz </w:t>
            </w:r>
            <w:r w:rsidR="00A61ED8" w:rsidRPr="00855092">
              <w:rPr>
                <w:rStyle w:val="SlogTABELAukrepZnak"/>
                <w:color w:val="767171" w:themeColor="background2" w:themeShade="80"/>
                <w:szCs w:val="20"/>
              </w:rPr>
              <w:t xml:space="preserve">premoženja </w:t>
            </w:r>
            <w:r w:rsidR="001032D6" w:rsidRPr="00855092">
              <w:rPr>
                <w:rStyle w:val="SlogTABELAukrepZnak"/>
                <w:color w:val="767171" w:themeColor="background2" w:themeShade="80"/>
                <w:szCs w:val="20"/>
              </w:rPr>
              <w:t>gospodarskih družb</w:t>
            </w:r>
            <w:r w:rsidR="009563AE" w:rsidRPr="00855092">
              <w:rPr>
                <w:rStyle w:val="SlogTABELAukrepZnak"/>
                <w:color w:val="767171" w:themeColor="background2" w:themeShade="80"/>
                <w:szCs w:val="20"/>
              </w:rPr>
              <w:t xml:space="preserve">, v katerih </w:t>
            </w:r>
            <w:bookmarkEnd w:id="100"/>
            <w:r w:rsidR="00CC6837" w:rsidRPr="00855092">
              <w:rPr>
                <w:rStyle w:val="SlogTABELAukrepZnak"/>
                <w:color w:val="767171" w:themeColor="background2" w:themeShade="80"/>
                <w:szCs w:val="20"/>
              </w:rPr>
              <w:t xml:space="preserve">delež </w:t>
            </w:r>
            <w:r w:rsidR="00CB5463" w:rsidRPr="00855092">
              <w:rPr>
                <w:rStyle w:val="SlogTABELAukrepZnak"/>
                <w:color w:val="767171" w:themeColor="background2" w:themeShade="80"/>
                <w:szCs w:val="20"/>
              </w:rPr>
              <w:t>kapitalsk</w:t>
            </w:r>
            <w:r w:rsidR="00750CD6" w:rsidRPr="00855092">
              <w:rPr>
                <w:rStyle w:val="SlogTABELAukrepZnak"/>
                <w:color w:val="767171" w:themeColor="background2" w:themeShade="80"/>
                <w:szCs w:val="20"/>
              </w:rPr>
              <w:t>ih</w:t>
            </w:r>
            <w:r w:rsidR="00CB5463" w:rsidRPr="00855092">
              <w:rPr>
                <w:rStyle w:val="SlogTABELAukrepZnak"/>
                <w:color w:val="767171" w:themeColor="background2" w:themeShade="80"/>
                <w:szCs w:val="20"/>
              </w:rPr>
              <w:t xml:space="preserve"> naložb države </w:t>
            </w:r>
            <w:r w:rsidR="00CC6837" w:rsidRPr="00855092">
              <w:rPr>
                <w:rStyle w:val="SlogTABELAukrepZnak"/>
                <w:color w:val="767171" w:themeColor="background2" w:themeShade="80"/>
                <w:szCs w:val="20"/>
              </w:rPr>
              <w:t>znaša 100</w:t>
            </w:r>
            <w:r w:rsidR="00351AAB">
              <w:rPr>
                <w:rStyle w:val="SlogTABELAukrepZnak"/>
                <w:color w:val="767171" w:themeColor="background2" w:themeShade="80"/>
                <w:szCs w:val="20"/>
              </w:rPr>
              <w:t xml:space="preserve"> </w:t>
            </w:r>
            <w:r w:rsidR="00CC6837" w:rsidRPr="00855092">
              <w:rPr>
                <w:rStyle w:val="SlogTABELAukrepZnak"/>
                <w:color w:val="767171" w:themeColor="background2" w:themeShade="80"/>
                <w:szCs w:val="20"/>
              </w:rPr>
              <w:t>%</w:t>
            </w:r>
            <w:r w:rsidR="001032D6" w:rsidRPr="00855092">
              <w:rPr>
                <w:rStyle w:val="SlogTABELAukrepZnak"/>
                <w:color w:val="767171" w:themeColor="background2" w:themeShade="80"/>
                <w:szCs w:val="20"/>
              </w:rPr>
              <w:t>,</w:t>
            </w:r>
          </w:p>
          <w:p w14:paraId="3F023C0F" w14:textId="12BB56B3" w:rsidR="001032D6" w:rsidRPr="00855092" w:rsidRDefault="001032D6" w:rsidP="00F1755B">
            <w:pPr>
              <w:pStyle w:val="SlogTABELAukrep"/>
              <w:numPr>
                <w:ilvl w:val="0"/>
                <w:numId w:val="4"/>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menjav</w:t>
            </w:r>
            <w:r w:rsidR="00882763" w:rsidRPr="00855092">
              <w:rPr>
                <w:rStyle w:val="SlogTABELAukrepZnak"/>
                <w:color w:val="767171" w:themeColor="background2" w:themeShade="80"/>
                <w:szCs w:val="20"/>
              </w:rPr>
              <w:t>o</w:t>
            </w:r>
            <w:r w:rsidRPr="00855092">
              <w:rPr>
                <w:rStyle w:val="SlogTABELAukrepZnak"/>
                <w:color w:val="767171" w:themeColor="background2" w:themeShade="80"/>
                <w:szCs w:val="20"/>
              </w:rPr>
              <w:t xml:space="preserve"> ali</w:t>
            </w:r>
          </w:p>
          <w:p w14:paraId="53C6D6E7" w14:textId="6CD2F751" w:rsidR="001032D6" w:rsidRPr="00855092" w:rsidRDefault="001032D6" w:rsidP="00F1755B">
            <w:pPr>
              <w:pStyle w:val="SlogTABELAukrep"/>
              <w:numPr>
                <w:ilvl w:val="0"/>
                <w:numId w:val="4"/>
              </w:numPr>
              <w:spacing w:before="0" w:line="276" w:lineRule="auto"/>
              <w:rPr>
                <w:rStyle w:val="SlogTABELAukrepZnak"/>
                <w:color w:val="767171" w:themeColor="background2" w:themeShade="80"/>
                <w:szCs w:val="20"/>
              </w:rPr>
            </w:pPr>
            <w:r w:rsidRPr="00855092">
              <w:rPr>
                <w:rStyle w:val="SlogTABELAukrepZnak"/>
                <w:color w:val="767171" w:themeColor="background2" w:themeShade="80"/>
                <w:szCs w:val="20"/>
              </w:rPr>
              <w:t>brezplačn</w:t>
            </w:r>
            <w:r w:rsidR="00882763" w:rsidRPr="00855092">
              <w:rPr>
                <w:rStyle w:val="SlogTABELAukrepZnak"/>
                <w:color w:val="767171" w:themeColor="background2" w:themeShade="80"/>
                <w:szCs w:val="20"/>
              </w:rPr>
              <w:t>o</w:t>
            </w:r>
            <w:r w:rsidRPr="00855092">
              <w:rPr>
                <w:rStyle w:val="SlogTABELAukrepZnak"/>
                <w:color w:val="767171" w:themeColor="background2" w:themeShade="80"/>
                <w:szCs w:val="20"/>
              </w:rPr>
              <w:t xml:space="preserve"> uporab</w:t>
            </w:r>
            <w:r w:rsidR="00882763" w:rsidRPr="00855092">
              <w:rPr>
                <w:rStyle w:val="SlogTABELAukrepZnak"/>
                <w:color w:val="767171" w:themeColor="background2" w:themeShade="80"/>
                <w:szCs w:val="20"/>
              </w:rPr>
              <w:t>o</w:t>
            </w:r>
            <w:r w:rsidRPr="00855092">
              <w:rPr>
                <w:rStyle w:val="SlogTABELAukrepZnak"/>
                <w:color w:val="767171" w:themeColor="background2" w:themeShade="80"/>
                <w:szCs w:val="20"/>
              </w:rPr>
              <w:t>.</w:t>
            </w:r>
          </w:p>
          <w:p w14:paraId="0E2F3263" w14:textId="506690F1" w:rsidR="001032D6" w:rsidRPr="00855092" w:rsidRDefault="001032D6" w:rsidP="00F1755B">
            <w:pPr>
              <w:pStyle w:val="SlogTABELAukrep"/>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 xml:space="preserve">Če zagotovitev nepremičnega premoženja države brez </w:t>
            </w:r>
            <w:r w:rsidR="00351AAB" w:rsidRPr="00855092">
              <w:rPr>
                <w:rStyle w:val="SlogTABELAukrepZnak"/>
                <w:color w:val="767171" w:themeColor="background2" w:themeShade="80"/>
                <w:szCs w:val="20"/>
              </w:rPr>
              <w:t>finančni</w:t>
            </w:r>
            <w:r w:rsidR="00351AAB">
              <w:rPr>
                <w:rStyle w:val="SlogTABELAukrepZnak"/>
                <w:color w:val="767171" w:themeColor="background2" w:themeShade="80"/>
                <w:szCs w:val="20"/>
              </w:rPr>
              <w:t>h</w:t>
            </w:r>
            <w:r w:rsidR="00351AAB" w:rsidRPr="00855092">
              <w:rPr>
                <w:rStyle w:val="SlogTABELAukrepZnak"/>
                <w:color w:val="767171" w:themeColor="background2" w:themeShade="80"/>
                <w:szCs w:val="20"/>
              </w:rPr>
              <w:t xml:space="preserve"> </w:t>
            </w:r>
            <w:r w:rsidRPr="00855092">
              <w:rPr>
                <w:rStyle w:val="SlogTABELAukrepZnak"/>
                <w:color w:val="767171" w:themeColor="background2" w:themeShade="80"/>
                <w:szCs w:val="20"/>
              </w:rPr>
              <w:t xml:space="preserve">posledic </w:t>
            </w:r>
            <w:r w:rsidR="00351AAB" w:rsidRPr="00855092">
              <w:rPr>
                <w:rStyle w:val="SlogTABELAukrepZnak"/>
                <w:color w:val="767171" w:themeColor="background2" w:themeShade="80"/>
                <w:szCs w:val="20"/>
              </w:rPr>
              <w:t xml:space="preserve">ali </w:t>
            </w:r>
            <w:r w:rsidR="00CE78B0">
              <w:rPr>
                <w:rStyle w:val="SlogTABELAukrepZnak"/>
                <w:color w:val="767171" w:themeColor="background2" w:themeShade="80"/>
                <w:szCs w:val="20"/>
              </w:rPr>
              <w:t xml:space="preserve">le </w:t>
            </w:r>
            <w:r w:rsidR="00351AAB" w:rsidRPr="00855092">
              <w:rPr>
                <w:rStyle w:val="SlogTABELAukrepZnak"/>
                <w:color w:val="767171" w:themeColor="background2" w:themeShade="80"/>
                <w:szCs w:val="20"/>
              </w:rPr>
              <w:t xml:space="preserve">z minimalnimi </w:t>
            </w:r>
            <w:r w:rsidR="006A5102">
              <w:rPr>
                <w:rStyle w:val="SlogTABELAukrepZnak"/>
                <w:color w:val="767171" w:themeColor="background2" w:themeShade="80"/>
                <w:szCs w:val="20"/>
              </w:rPr>
              <w:t>f</w:t>
            </w:r>
            <w:r w:rsidR="006A5102">
              <w:rPr>
                <w:rStyle w:val="SlogTABELAukrepZnak"/>
                <w:szCs w:val="20"/>
              </w:rPr>
              <w:t xml:space="preserve">inančnimi posledicami </w:t>
            </w:r>
            <w:r w:rsidRPr="00855092">
              <w:rPr>
                <w:rStyle w:val="SlogTABELAukrepZnak"/>
                <w:color w:val="767171" w:themeColor="background2" w:themeShade="80"/>
                <w:szCs w:val="20"/>
              </w:rPr>
              <w:t>ni mogoča ali je bila neuspešna</w:t>
            </w:r>
            <w:r w:rsidR="00A1212D" w:rsidRPr="00855092">
              <w:rPr>
                <w:rStyle w:val="SlogTABELAukrepZnak"/>
                <w:color w:val="767171" w:themeColor="background2" w:themeShade="80"/>
                <w:szCs w:val="20"/>
              </w:rPr>
              <w:t>,</w:t>
            </w:r>
            <w:r w:rsidRPr="00855092">
              <w:rPr>
                <w:rStyle w:val="SlogTABELAukrepZnak"/>
                <w:color w:val="767171" w:themeColor="background2" w:themeShade="80"/>
                <w:szCs w:val="20"/>
              </w:rPr>
              <w:t xml:space="preserve"> se nepremično premoženje države </w:t>
            </w:r>
            <w:r w:rsidR="00CC509F" w:rsidRPr="00855092">
              <w:rPr>
                <w:rStyle w:val="SlogTABELAukrepZnak"/>
                <w:color w:val="767171" w:themeColor="background2" w:themeShade="80"/>
                <w:szCs w:val="20"/>
              </w:rPr>
              <w:t>pridobi</w:t>
            </w:r>
            <w:r w:rsidR="00CC509F" w:rsidRPr="00855092" w:rsidDel="00CC509F">
              <w:rPr>
                <w:rStyle w:val="SlogTABELAukrepZnak"/>
                <w:color w:val="767171" w:themeColor="background2" w:themeShade="80"/>
                <w:szCs w:val="20"/>
              </w:rPr>
              <w:t xml:space="preserve"> </w:t>
            </w:r>
            <w:r w:rsidR="00A1212D" w:rsidRPr="00855092">
              <w:rPr>
                <w:rStyle w:val="SlogTABELAukrepZnak"/>
                <w:color w:val="767171" w:themeColor="background2" w:themeShade="80"/>
                <w:szCs w:val="20"/>
              </w:rPr>
              <w:t xml:space="preserve">oziroma </w:t>
            </w:r>
            <w:r w:rsidR="00CC509F" w:rsidRPr="00855092">
              <w:rPr>
                <w:rStyle w:val="SlogTABELAukrepZnak"/>
                <w:color w:val="767171" w:themeColor="background2" w:themeShade="80"/>
                <w:szCs w:val="20"/>
              </w:rPr>
              <w:t>zagotovi</w:t>
            </w:r>
            <w:r w:rsidR="00CC509F" w:rsidRPr="00855092" w:rsidDel="00CC509F">
              <w:rPr>
                <w:rStyle w:val="SlogTABELAukrepZnak"/>
                <w:color w:val="767171" w:themeColor="background2" w:themeShade="80"/>
                <w:szCs w:val="20"/>
              </w:rPr>
              <w:t xml:space="preserve"> </w:t>
            </w:r>
            <w:r w:rsidR="0020644E" w:rsidRPr="00855092">
              <w:rPr>
                <w:rStyle w:val="SlogTABELAukrepZnak"/>
                <w:color w:val="767171" w:themeColor="background2" w:themeShade="80"/>
                <w:szCs w:val="20"/>
              </w:rPr>
              <w:t>s porabo finančnih sredstev</w:t>
            </w:r>
            <w:r w:rsidR="00882763" w:rsidRPr="00855092">
              <w:rPr>
                <w:rStyle w:val="SlogTABELAukrepZnak"/>
                <w:color w:val="767171" w:themeColor="background2" w:themeShade="80"/>
                <w:szCs w:val="20"/>
              </w:rPr>
              <w:t xml:space="preserve">, </w:t>
            </w:r>
            <w:r w:rsidR="0020644E" w:rsidRPr="00855092">
              <w:rPr>
                <w:rStyle w:val="SlogTABELAukrepZnak"/>
                <w:color w:val="767171" w:themeColor="background2" w:themeShade="80"/>
                <w:szCs w:val="20"/>
              </w:rPr>
              <w:t>upoštevajoč</w:t>
            </w:r>
            <w:r w:rsidR="00882763" w:rsidRPr="00855092">
              <w:rPr>
                <w:rStyle w:val="SlogTABELAukrepZnak"/>
                <w:color w:val="767171" w:themeColor="background2" w:themeShade="80"/>
                <w:szCs w:val="20"/>
              </w:rPr>
              <w:t xml:space="preserve"> dejansk</w:t>
            </w:r>
            <w:r w:rsidR="0020644E" w:rsidRPr="00855092">
              <w:rPr>
                <w:rStyle w:val="SlogTABELAukrepZnak"/>
                <w:color w:val="767171" w:themeColor="background2" w:themeShade="80"/>
                <w:szCs w:val="20"/>
              </w:rPr>
              <w:t>e</w:t>
            </w:r>
            <w:r w:rsidR="00882763" w:rsidRPr="00855092">
              <w:rPr>
                <w:rStyle w:val="SlogTABELAukrepZnak"/>
                <w:color w:val="767171" w:themeColor="background2" w:themeShade="80"/>
                <w:szCs w:val="20"/>
              </w:rPr>
              <w:t xml:space="preserve"> okoliščin</w:t>
            </w:r>
            <w:r w:rsidR="0020644E" w:rsidRPr="00855092">
              <w:rPr>
                <w:rStyle w:val="SlogTABELAukrepZnak"/>
                <w:color w:val="767171" w:themeColor="background2" w:themeShade="80"/>
                <w:szCs w:val="20"/>
              </w:rPr>
              <w:t>e</w:t>
            </w:r>
            <w:r w:rsidR="00882763" w:rsidRPr="00855092">
              <w:rPr>
                <w:rStyle w:val="SlogTABELAukrepZnak"/>
                <w:color w:val="767171" w:themeColor="background2" w:themeShade="80"/>
                <w:szCs w:val="20"/>
              </w:rPr>
              <w:t>, stanje na trgu in finančn</w:t>
            </w:r>
            <w:r w:rsidR="0020644E" w:rsidRPr="00855092">
              <w:rPr>
                <w:rStyle w:val="SlogTABELAukrepZnak"/>
                <w:color w:val="767171" w:themeColor="background2" w:themeShade="80"/>
                <w:szCs w:val="20"/>
              </w:rPr>
              <w:t>e</w:t>
            </w:r>
            <w:r w:rsidR="00882763" w:rsidRPr="00855092">
              <w:rPr>
                <w:rStyle w:val="SlogTABELAukrepZnak"/>
                <w:color w:val="767171" w:themeColor="background2" w:themeShade="80"/>
                <w:szCs w:val="20"/>
              </w:rPr>
              <w:t xml:space="preserve"> zmožnostmi,</w:t>
            </w:r>
            <w:r w:rsidRPr="00855092">
              <w:rPr>
                <w:rStyle w:val="SlogTABELAukrepZnak"/>
                <w:color w:val="767171" w:themeColor="background2" w:themeShade="80"/>
                <w:szCs w:val="20"/>
              </w:rPr>
              <w:t xml:space="preserve"> z naslednjimi instituti:</w:t>
            </w:r>
          </w:p>
          <w:p w14:paraId="43ACCAF8" w14:textId="6A73ACCB" w:rsidR="001032D6" w:rsidRPr="00855092" w:rsidRDefault="001032D6" w:rsidP="00F1755B">
            <w:pPr>
              <w:pStyle w:val="SlogTABELAukrep"/>
              <w:numPr>
                <w:ilvl w:val="0"/>
                <w:numId w:val="5"/>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nakup</w:t>
            </w:r>
            <w:r w:rsidR="00CE78B0">
              <w:rPr>
                <w:rStyle w:val="SlogTABELAukrepZnak"/>
                <w:color w:val="767171" w:themeColor="background2" w:themeShade="80"/>
                <w:szCs w:val="20"/>
              </w:rPr>
              <w:t>om</w:t>
            </w:r>
            <w:r w:rsidRPr="00855092">
              <w:rPr>
                <w:rStyle w:val="SlogTABELAukrepZnak"/>
                <w:color w:val="767171" w:themeColor="background2" w:themeShade="80"/>
                <w:szCs w:val="20"/>
              </w:rPr>
              <w:t>,</w:t>
            </w:r>
          </w:p>
          <w:p w14:paraId="56F35F1D" w14:textId="09D35E66" w:rsidR="001032D6" w:rsidRPr="00855092" w:rsidRDefault="001032D6" w:rsidP="00F1755B">
            <w:pPr>
              <w:pStyle w:val="SlogTABELAukrep"/>
              <w:numPr>
                <w:ilvl w:val="0"/>
                <w:numId w:val="5"/>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gradnj</w:t>
            </w:r>
            <w:r w:rsidR="00CE78B0">
              <w:rPr>
                <w:rStyle w:val="SlogTABELAukrepZnak"/>
                <w:color w:val="767171" w:themeColor="background2" w:themeShade="80"/>
                <w:szCs w:val="20"/>
              </w:rPr>
              <w:t>o</w:t>
            </w:r>
            <w:r w:rsidRPr="00855092">
              <w:rPr>
                <w:rStyle w:val="SlogTABELAukrepZnak"/>
                <w:color w:val="767171" w:themeColor="background2" w:themeShade="80"/>
                <w:szCs w:val="20"/>
              </w:rPr>
              <w:t>,</w:t>
            </w:r>
          </w:p>
          <w:p w14:paraId="5194BF44" w14:textId="74ADBA79" w:rsidR="001032D6" w:rsidRPr="00855092" w:rsidRDefault="001032D6" w:rsidP="00F1755B">
            <w:pPr>
              <w:pStyle w:val="SlogTABELAukrep"/>
              <w:numPr>
                <w:ilvl w:val="0"/>
                <w:numId w:val="5"/>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finančni</w:t>
            </w:r>
            <w:r w:rsidR="00CE78B0">
              <w:rPr>
                <w:rStyle w:val="SlogTABELAukrepZnak"/>
                <w:color w:val="767171" w:themeColor="background2" w:themeShade="80"/>
                <w:szCs w:val="20"/>
              </w:rPr>
              <w:t>m</w:t>
            </w:r>
            <w:r w:rsidRPr="00855092">
              <w:rPr>
                <w:rStyle w:val="SlogTABELAukrepZnak"/>
                <w:color w:val="767171" w:themeColor="background2" w:themeShade="80"/>
                <w:szCs w:val="20"/>
              </w:rPr>
              <w:t xml:space="preserve"> najem</w:t>
            </w:r>
            <w:r w:rsidR="00CE78B0">
              <w:rPr>
                <w:rStyle w:val="SlogTABELAukrepZnak"/>
                <w:color w:val="767171" w:themeColor="background2" w:themeShade="80"/>
                <w:szCs w:val="20"/>
              </w:rPr>
              <w:t>om</w:t>
            </w:r>
            <w:r w:rsidRPr="00855092">
              <w:rPr>
                <w:rStyle w:val="SlogTABELAukrepZnak"/>
                <w:color w:val="767171" w:themeColor="background2" w:themeShade="80"/>
                <w:szCs w:val="20"/>
              </w:rPr>
              <w:t xml:space="preserve"> ali</w:t>
            </w:r>
          </w:p>
          <w:p w14:paraId="527A647A" w14:textId="47D7A626" w:rsidR="001032D6" w:rsidRPr="00855092" w:rsidRDefault="001032D6" w:rsidP="00F1755B">
            <w:pPr>
              <w:pStyle w:val="SlogTABELAukrep"/>
              <w:numPr>
                <w:ilvl w:val="0"/>
                <w:numId w:val="5"/>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najem</w:t>
            </w:r>
            <w:r w:rsidR="00CE78B0">
              <w:rPr>
                <w:rStyle w:val="SlogTABELAukrepZnak"/>
                <w:color w:val="767171" w:themeColor="background2" w:themeShade="80"/>
                <w:szCs w:val="20"/>
              </w:rPr>
              <w:t>om</w:t>
            </w:r>
            <w:r w:rsidRPr="00855092">
              <w:rPr>
                <w:rStyle w:val="SlogTABELAukrepZnak"/>
                <w:color w:val="767171" w:themeColor="background2" w:themeShade="80"/>
                <w:szCs w:val="20"/>
              </w:rPr>
              <w:t>.</w:t>
            </w:r>
          </w:p>
          <w:p w14:paraId="63C2CD65" w14:textId="4DDF1625" w:rsidR="001032D6" w:rsidRPr="00855092" w:rsidRDefault="001032D6" w:rsidP="00131215">
            <w:pPr>
              <w:pStyle w:val="SlogTABELAukrep"/>
              <w:spacing w:line="276" w:lineRule="auto"/>
              <w:rPr>
                <w:color w:val="767171" w:themeColor="background2" w:themeShade="80"/>
              </w:rPr>
            </w:pPr>
            <w:r w:rsidRPr="00855092">
              <w:rPr>
                <w:rStyle w:val="SlogTABELAukrepZnak"/>
                <w:color w:val="767171" w:themeColor="background2" w:themeShade="80"/>
                <w:szCs w:val="20"/>
              </w:rPr>
              <w:t>(</w:t>
            </w:r>
            <w:r w:rsidR="006C2ED2" w:rsidRPr="00855092">
              <w:rPr>
                <w:rStyle w:val="SlogTABELAukrepZnak"/>
                <w:color w:val="767171" w:themeColor="background2" w:themeShade="80"/>
                <w:szCs w:val="20"/>
              </w:rPr>
              <w:t>3</w:t>
            </w:r>
            <w:r w:rsidRPr="00855092">
              <w:rPr>
                <w:rStyle w:val="SlogTABELAukrepZnak"/>
                <w:color w:val="767171" w:themeColor="background2" w:themeShade="80"/>
                <w:szCs w:val="20"/>
              </w:rPr>
              <w:t xml:space="preserve">) V primeru zagotavljanja nepremičnega premoženja države s finančnimi posledicami upravljavec </w:t>
            </w:r>
            <w:r w:rsidR="000302E1" w:rsidRPr="00855092">
              <w:rPr>
                <w:rStyle w:val="SlogTABELAukrepZnak"/>
                <w:color w:val="767171" w:themeColor="background2" w:themeShade="80"/>
                <w:szCs w:val="20"/>
              </w:rPr>
              <w:t xml:space="preserve">bodočega nepremičnega premoženja države </w:t>
            </w:r>
            <w:r w:rsidRPr="00855092">
              <w:rPr>
                <w:rStyle w:val="SlogTABELAukrepZnak"/>
                <w:color w:val="767171" w:themeColor="background2" w:themeShade="80"/>
                <w:szCs w:val="20"/>
              </w:rPr>
              <w:t xml:space="preserve">najprej preveri, kaj je v danem trenutku na voljo na </w:t>
            </w:r>
            <w:r w:rsidR="0018185E" w:rsidRPr="00855092">
              <w:rPr>
                <w:rStyle w:val="SlogTABELAukrepZnak"/>
                <w:color w:val="767171" w:themeColor="background2" w:themeShade="80"/>
                <w:szCs w:val="20"/>
              </w:rPr>
              <w:t xml:space="preserve">trgu </w:t>
            </w:r>
            <w:r w:rsidRPr="00855092">
              <w:rPr>
                <w:rStyle w:val="SlogTABELAukrepZnak"/>
                <w:color w:val="767171" w:themeColor="background2" w:themeShade="80"/>
                <w:szCs w:val="20"/>
              </w:rPr>
              <w:t>nepremičn</w:t>
            </w:r>
            <w:r w:rsidR="00780A06" w:rsidRPr="00855092">
              <w:rPr>
                <w:rStyle w:val="SlogTABELAukrepZnak"/>
                <w:color w:val="767171" w:themeColor="background2" w:themeShade="80"/>
                <w:szCs w:val="20"/>
              </w:rPr>
              <w:t>ega premoženja</w:t>
            </w:r>
            <w:r w:rsidRPr="00855092">
              <w:rPr>
                <w:rStyle w:val="SlogTABELAukrepZnak"/>
                <w:color w:val="767171" w:themeColor="background2" w:themeShade="80"/>
                <w:szCs w:val="20"/>
              </w:rPr>
              <w:t xml:space="preserve"> </w:t>
            </w:r>
            <w:r w:rsidR="00882763" w:rsidRPr="00855092">
              <w:rPr>
                <w:rStyle w:val="SlogTABELAukrepZnak"/>
                <w:color w:val="767171" w:themeColor="background2" w:themeShade="80"/>
                <w:szCs w:val="20"/>
              </w:rPr>
              <w:t xml:space="preserve">ter </w:t>
            </w:r>
            <w:r w:rsidR="006B5C9C">
              <w:rPr>
                <w:rStyle w:val="SlogTABELAukrepZnak"/>
                <w:color w:val="767171" w:themeColor="background2" w:themeShade="80"/>
                <w:szCs w:val="20"/>
              </w:rPr>
              <w:t xml:space="preserve">kakšna sta </w:t>
            </w:r>
            <w:r w:rsidR="00882763" w:rsidRPr="00855092">
              <w:rPr>
                <w:rStyle w:val="SlogTABELAukrepZnak"/>
                <w:color w:val="767171" w:themeColor="background2" w:themeShade="80"/>
                <w:szCs w:val="20"/>
              </w:rPr>
              <w:t>dejansko in pravno stanje nepremičnega premoženja, ki je na voljo</w:t>
            </w:r>
            <w:r w:rsidR="00131215" w:rsidRPr="00855092">
              <w:rPr>
                <w:rStyle w:val="SlogTABELAukrepZnak"/>
                <w:color w:val="767171" w:themeColor="background2" w:themeShade="80"/>
                <w:szCs w:val="20"/>
              </w:rPr>
              <w:t xml:space="preserve"> na trgu</w:t>
            </w:r>
            <w:r w:rsidRPr="00855092">
              <w:rPr>
                <w:rStyle w:val="SlogTABELAukrepZnak"/>
                <w:color w:val="767171" w:themeColor="background2" w:themeShade="80"/>
                <w:szCs w:val="20"/>
              </w:rPr>
              <w:t xml:space="preserve">, nato se </w:t>
            </w:r>
            <w:r w:rsidR="00882763" w:rsidRPr="00855092">
              <w:rPr>
                <w:rStyle w:val="SlogTABELAukrepZnak"/>
                <w:color w:val="767171" w:themeColor="background2" w:themeShade="80"/>
                <w:szCs w:val="20"/>
              </w:rPr>
              <w:t xml:space="preserve">je </w:t>
            </w:r>
            <w:r w:rsidR="00F738A4">
              <w:rPr>
                <w:rStyle w:val="SlogTABELAukrepZnak"/>
                <w:color w:val="767171" w:themeColor="background2" w:themeShade="80"/>
                <w:szCs w:val="20"/>
              </w:rPr>
              <w:t xml:space="preserve">z mogočimi </w:t>
            </w:r>
            <w:r w:rsidRPr="00855092">
              <w:rPr>
                <w:rStyle w:val="SlogTABELAukrepZnak"/>
                <w:color w:val="767171" w:themeColor="background2" w:themeShade="80"/>
                <w:szCs w:val="20"/>
              </w:rPr>
              <w:t xml:space="preserve">ponudniki </w:t>
            </w:r>
            <w:r w:rsidR="00882763" w:rsidRPr="00855092">
              <w:rPr>
                <w:rStyle w:val="SlogTABELAukrepZnak"/>
                <w:color w:val="767171" w:themeColor="background2" w:themeShade="80"/>
                <w:szCs w:val="20"/>
              </w:rPr>
              <w:t xml:space="preserve">dolžan </w:t>
            </w:r>
            <w:r w:rsidRPr="00855092">
              <w:rPr>
                <w:rStyle w:val="SlogTABELAukrepZnak"/>
                <w:color w:val="767171" w:themeColor="background2" w:themeShade="80"/>
                <w:szCs w:val="20"/>
              </w:rPr>
              <w:t>pogaja</w:t>
            </w:r>
            <w:r w:rsidR="00882763" w:rsidRPr="00855092">
              <w:rPr>
                <w:rStyle w:val="SlogTABELAukrepZnak"/>
                <w:color w:val="767171" w:themeColor="background2" w:themeShade="80"/>
                <w:szCs w:val="20"/>
              </w:rPr>
              <w:t>ti</w:t>
            </w:r>
            <w:r w:rsidRPr="00855092">
              <w:rPr>
                <w:rStyle w:val="SlogTABELAukrepZnak"/>
                <w:color w:val="767171" w:themeColor="background2" w:themeShade="80"/>
                <w:szCs w:val="20"/>
              </w:rPr>
              <w:t xml:space="preserve">, da </w:t>
            </w:r>
            <w:r w:rsidR="00882763" w:rsidRPr="00855092">
              <w:rPr>
                <w:rStyle w:val="SlogTABELAukrepZnak"/>
                <w:color w:val="767171" w:themeColor="background2" w:themeShade="80"/>
                <w:szCs w:val="20"/>
              </w:rPr>
              <w:t xml:space="preserve">bi dosegel </w:t>
            </w:r>
            <w:r w:rsidRPr="00855092">
              <w:rPr>
                <w:rStyle w:val="SlogTABELAukrepZnak"/>
                <w:color w:val="767171" w:themeColor="background2" w:themeShade="80"/>
                <w:szCs w:val="20"/>
              </w:rPr>
              <w:t xml:space="preserve">sklenitev pravnega posla, s katerim se v skladu s predpisi zagotovi </w:t>
            </w:r>
            <w:r w:rsidR="000917B3" w:rsidRPr="00855092">
              <w:rPr>
                <w:rStyle w:val="SlogTABELAukrepZnak"/>
                <w:color w:val="767171" w:themeColor="background2" w:themeShade="80"/>
                <w:szCs w:val="20"/>
              </w:rPr>
              <w:t xml:space="preserve">ali </w:t>
            </w:r>
            <w:r w:rsidRPr="00855092">
              <w:rPr>
                <w:rStyle w:val="SlogTABELAukrepZnak"/>
                <w:color w:val="767171" w:themeColor="background2" w:themeShade="80"/>
                <w:szCs w:val="20"/>
              </w:rPr>
              <w:t xml:space="preserve">pridobi potrebno nepremično premoženje države na </w:t>
            </w:r>
            <w:r w:rsidR="00AB63B6">
              <w:rPr>
                <w:rStyle w:val="SlogTABELAukrepZnak"/>
                <w:color w:val="767171" w:themeColor="background2" w:themeShade="80"/>
                <w:szCs w:val="20"/>
              </w:rPr>
              <w:t>najgospodarnejši</w:t>
            </w:r>
            <w:r w:rsidRPr="00855092">
              <w:rPr>
                <w:rStyle w:val="SlogTABELAukrepZnak"/>
                <w:color w:val="767171" w:themeColor="background2" w:themeShade="80"/>
                <w:szCs w:val="20"/>
              </w:rPr>
              <w:t xml:space="preserve"> način </w:t>
            </w:r>
            <w:r w:rsidR="000917B3" w:rsidRPr="00855092">
              <w:rPr>
                <w:rStyle w:val="SlogTABELAukrepZnak"/>
                <w:color w:val="767171" w:themeColor="background2" w:themeShade="80"/>
                <w:szCs w:val="20"/>
              </w:rPr>
              <w:t xml:space="preserve">ali </w:t>
            </w:r>
            <w:r w:rsidRPr="00855092">
              <w:rPr>
                <w:rStyle w:val="SlogTABELAukrepZnak"/>
                <w:color w:val="767171" w:themeColor="background2" w:themeShade="80"/>
                <w:szCs w:val="20"/>
              </w:rPr>
              <w:t xml:space="preserve">pod </w:t>
            </w:r>
            <w:r w:rsidR="00AB63B6">
              <w:rPr>
                <w:rStyle w:val="SlogTABELAukrepZnak"/>
                <w:color w:val="767171" w:themeColor="background2" w:themeShade="80"/>
                <w:szCs w:val="20"/>
              </w:rPr>
              <w:t>najgospodarnejšimi</w:t>
            </w:r>
            <w:r w:rsidRPr="00855092">
              <w:rPr>
                <w:rStyle w:val="SlogTABELAukrepZnak"/>
                <w:color w:val="767171" w:themeColor="background2" w:themeShade="80"/>
                <w:szCs w:val="20"/>
              </w:rPr>
              <w:t xml:space="preserve"> pogoji za državo</w:t>
            </w:r>
            <w:r w:rsidR="00ED0727" w:rsidRPr="00855092">
              <w:rPr>
                <w:rStyle w:val="SlogTABELAukrepZnak"/>
                <w:color w:val="767171" w:themeColor="background2" w:themeShade="80"/>
                <w:szCs w:val="20"/>
              </w:rPr>
              <w:t xml:space="preserve">, </w:t>
            </w:r>
            <w:r w:rsidR="0061155B">
              <w:rPr>
                <w:rStyle w:val="SlogTABELAukrepZnak"/>
                <w:color w:val="767171" w:themeColor="background2" w:themeShade="80"/>
                <w:szCs w:val="20"/>
              </w:rPr>
              <w:t xml:space="preserve">v </w:t>
            </w:r>
            <w:r w:rsidR="0061155B" w:rsidRPr="00855092">
              <w:rPr>
                <w:rStyle w:val="SlogTABELAukrepZnak"/>
                <w:color w:val="767171" w:themeColor="background2" w:themeShade="80"/>
                <w:szCs w:val="20"/>
              </w:rPr>
              <w:t>sklad</w:t>
            </w:r>
            <w:r w:rsidR="0061155B">
              <w:rPr>
                <w:rStyle w:val="SlogTABELAukrepZnak"/>
                <w:color w:val="767171" w:themeColor="background2" w:themeShade="80"/>
                <w:szCs w:val="20"/>
              </w:rPr>
              <w:t>u</w:t>
            </w:r>
            <w:r w:rsidR="0061155B" w:rsidRPr="00855092">
              <w:rPr>
                <w:rStyle w:val="SlogTABELAukrepZnak"/>
                <w:color w:val="767171" w:themeColor="background2" w:themeShade="80"/>
                <w:szCs w:val="20"/>
              </w:rPr>
              <w:t xml:space="preserve"> </w:t>
            </w:r>
            <w:r w:rsidR="00ED0727" w:rsidRPr="00855092">
              <w:rPr>
                <w:rStyle w:val="SlogTABELAukrepZnak"/>
                <w:color w:val="767171" w:themeColor="background2" w:themeShade="80"/>
                <w:szCs w:val="20"/>
              </w:rPr>
              <w:t xml:space="preserve">z </w:t>
            </w:r>
            <w:r w:rsidR="00013EA5" w:rsidRPr="00855092">
              <w:rPr>
                <w:rStyle w:val="SlogTABELAukrepZnak"/>
                <w:color w:val="767171" w:themeColor="background2" w:themeShade="80"/>
                <w:szCs w:val="20"/>
              </w:rPr>
              <w:t>izhodišči</w:t>
            </w:r>
            <w:r w:rsidR="00D2088C" w:rsidRPr="00855092">
              <w:rPr>
                <w:rStyle w:val="SlogTABELAukrepZnak"/>
                <w:color w:val="767171" w:themeColor="background2" w:themeShade="80"/>
                <w:szCs w:val="20"/>
              </w:rPr>
              <w:t xml:space="preserve"> in </w:t>
            </w:r>
            <w:r w:rsidR="006C6EE1" w:rsidRPr="00855092">
              <w:rPr>
                <w:rStyle w:val="SlogTABELAukrepZnak"/>
                <w:color w:val="767171" w:themeColor="background2" w:themeShade="80"/>
                <w:szCs w:val="20"/>
              </w:rPr>
              <w:t>usmeritvami te Strategije</w:t>
            </w:r>
            <w:r w:rsidR="00ED0727" w:rsidRPr="00855092">
              <w:rPr>
                <w:rStyle w:val="SlogTABELAukrepZnak"/>
                <w:color w:val="767171" w:themeColor="background2" w:themeShade="80"/>
                <w:szCs w:val="20"/>
              </w:rPr>
              <w:t>.</w:t>
            </w:r>
          </w:p>
        </w:tc>
        <w:tc>
          <w:tcPr>
            <w:tcW w:w="1984" w:type="dxa"/>
            <w:vMerge/>
            <w:tcBorders>
              <w:left w:val="single" w:sz="12" w:space="0" w:color="33CCCC"/>
              <w:bottom w:val="single" w:sz="18" w:space="0" w:color="33CCCC"/>
              <w:right w:val="nil"/>
            </w:tcBorders>
            <w:shd w:val="clear" w:color="auto" w:fill="FFFFFF" w:themeFill="background1"/>
            <w:vAlign w:val="center"/>
          </w:tcPr>
          <w:p w14:paraId="434E851E" w14:textId="77777777" w:rsidR="001032D6" w:rsidRPr="00724537" w:rsidRDefault="001032D6" w:rsidP="00855092">
            <w:pPr>
              <w:pStyle w:val="Kazalovsebine1"/>
            </w:pPr>
          </w:p>
        </w:tc>
      </w:tr>
    </w:tbl>
    <w:p w14:paraId="5A862B6D" w14:textId="56FBA742" w:rsidR="001E44B3" w:rsidRPr="00855092" w:rsidRDefault="00202705" w:rsidP="009B7A6C">
      <w:pPr>
        <w:pStyle w:val="Naslov2breztevilke"/>
      </w:pPr>
      <w:bookmarkStart w:id="101" w:name="_Toc219122305"/>
      <w:r>
        <w:t xml:space="preserve">VII.11 </w:t>
      </w:r>
      <w:r w:rsidR="001E44B3" w:rsidRPr="00855092">
        <w:t>Unovčenje trajno nepotrebnega nepremičnega premoženja v lasti države</w:t>
      </w:r>
      <w:bookmarkEnd w:id="101"/>
    </w:p>
    <w:p w14:paraId="4D0CC339" w14:textId="7E565D7B" w:rsidR="00113ACD" w:rsidRDefault="00113ACD" w:rsidP="00113ACD">
      <w:pPr>
        <w:rPr>
          <w:color w:val="000000" w:themeColor="text1"/>
        </w:rPr>
      </w:pPr>
      <w:r>
        <w:rPr>
          <w:color w:val="000000" w:themeColor="text1"/>
        </w:rPr>
        <w:t xml:space="preserve">V zvezi s trajno nepotrebnim nepremičnim premoženjem v lasti države upravljavec izvede aktivnosti, da se </w:t>
      </w:r>
      <w:r w:rsidR="00ED0727">
        <w:rPr>
          <w:color w:val="000000" w:themeColor="text1"/>
        </w:rPr>
        <w:t xml:space="preserve">s </w:t>
      </w:r>
      <w:r w:rsidR="00992CAF">
        <w:rPr>
          <w:color w:val="000000" w:themeColor="text1"/>
        </w:rPr>
        <w:t xml:space="preserve">tem </w:t>
      </w:r>
      <w:r>
        <w:rPr>
          <w:color w:val="000000" w:themeColor="text1"/>
        </w:rPr>
        <w:t>premoženje</w:t>
      </w:r>
      <w:r w:rsidR="00ED0727">
        <w:rPr>
          <w:color w:val="000000" w:themeColor="text1"/>
        </w:rPr>
        <w:t>m</w:t>
      </w:r>
      <w:r>
        <w:rPr>
          <w:color w:val="000000" w:themeColor="text1"/>
        </w:rPr>
        <w:t xml:space="preserve"> države </w:t>
      </w:r>
      <w:r w:rsidR="0061155B">
        <w:rPr>
          <w:color w:val="000000" w:themeColor="text1"/>
        </w:rPr>
        <w:t xml:space="preserve">ravna </w:t>
      </w:r>
      <w:r w:rsidR="00F839CF">
        <w:rPr>
          <w:color w:val="000000" w:themeColor="text1"/>
        </w:rPr>
        <w:t xml:space="preserve">ali se ga </w:t>
      </w:r>
      <w:r>
        <w:rPr>
          <w:color w:val="000000" w:themeColor="text1"/>
        </w:rPr>
        <w:t xml:space="preserve">unovči na način, ki je za državo najgospodarnejši in </w:t>
      </w:r>
      <w:r w:rsidR="00992CAF">
        <w:rPr>
          <w:color w:val="000000" w:themeColor="text1"/>
        </w:rPr>
        <w:t xml:space="preserve">usklajen </w:t>
      </w:r>
      <w:r w:rsidR="000357FD">
        <w:rPr>
          <w:color w:val="000000" w:themeColor="text1"/>
        </w:rPr>
        <w:t>tudi</w:t>
      </w:r>
      <w:r>
        <w:rPr>
          <w:color w:val="000000" w:themeColor="text1"/>
        </w:rPr>
        <w:t xml:space="preserve"> z drugimi </w:t>
      </w:r>
      <w:r w:rsidR="000357FD">
        <w:rPr>
          <w:color w:val="000000" w:themeColor="text1"/>
        </w:rPr>
        <w:t xml:space="preserve">strateškimi </w:t>
      </w:r>
      <w:r>
        <w:rPr>
          <w:color w:val="000000" w:themeColor="text1"/>
        </w:rPr>
        <w:t xml:space="preserve">usmeritvami iz </w:t>
      </w:r>
      <w:r w:rsidR="000357FD">
        <w:rPr>
          <w:color w:val="000000" w:themeColor="text1"/>
        </w:rPr>
        <w:t>S</w:t>
      </w:r>
      <w:r>
        <w:rPr>
          <w:color w:val="000000" w:themeColor="text1"/>
        </w:rPr>
        <w:t xml:space="preserve">trategije. </w:t>
      </w:r>
      <w:r w:rsidR="00992CAF">
        <w:rPr>
          <w:color w:val="000000" w:themeColor="text1"/>
        </w:rPr>
        <w:t xml:space="preserve">Upoštevajoč </w:t>
      </w:r>
      <w:r>
        <w:rPr>
          <w:color w:val="000000" w:themeColor="text1"/>
        </w:rPr>
        <w:t>strateško usmeritev državnega lastništva</w:t>
      </w:r>
      <w:r w:rsidR="00992CAF">
        <w:rPr>
          <w:color w:val="000000" w:themeColor="text1"/>
        </w:rPr>
        <w:t>,</w:t>
      </w:r>
      <w:r>
        <w:rPr>
          <w:color w:val="000000" w:themeColor="text1"/>
        </w:rPr>
        <w:t xml:space="preserve"> se trajno nepotrebno nepremično premoženje države</w:t>
      </w:r>
      <w:r w:rsidR="00882763">
        <w:rPr>
          <w:color w:val="000000" w:themeColor="text1"/>
        </w:rPr>
        <w:t>, kadar je to mogoče in dopustno,</w:t>
      </w:r>
      <w:r>
        <w:rPr>
          <w:color w:val="000000" w:themeColor="text1"/>
        </w:rPr>
        <w:t xml:space="preserve"> primarno aktivira s potencialnim prenosom v upravljanje drugemu upravljavcu, </w:t>
      </w:r>
      <w:r w:rsidRPr="00CF4F5A">
        <w:t xml:space="preserve">ki to nepremično premoženje države potrebuje za </w:t>
      </w:r>
      <w:r w:rsidR="00992CAF">
        <w:t xml:space="preserve">opravljanje </w:t>
      </w:r>
      <w:r>
        <w:t>ali</w:t>
      </w:r>
      <w:r w:rsidRPr="00CF4F5A">
        <w:t xml:space="preserve"> </w:t>
      </w:r>
      <w:r>
        <w:t>v okviru opravljanja</w:t>
      </w:r>
      <w:r w:rsidRPr="00CF4F5A">
        <w:t xml:space="preserve"> svojih nalog</w:t>
      </w:r>
      <w:r w:rsidR="009162B5">
        <w:t xml:space="preserve"> praviloma</w:t>
      </w:r>
      <w:r w:rsidRPr="00CF4F5A">
        <w:t xml:space="preserve"> </w:t>
      </w:r>
      <w:r>
        <w:rPr>
          <w:color w:val="000000" w:themeColor="text1"/>
        </w:rPr>
        <w:t>v okviru internega trga nepremičnega premoženja države. Če je nepremično premoženje trajno nepotrebno za vse upravljavce nepremičnega premoženja države</w:t>
      </w:r>
      <w:r w:rsidR="000357FD">
        <w:rPr>
          <w:color w:val="000000" w:themeColor="text1"/>
        </w:rPr>
        <w:t>,</w:t>
      </w:r>
      <w:r>
        <w:rPr>
          <w:color w:val="000000" w:themeColor="text1"/>
        </w:rPr>
        <w:t xml:space="preserve"> je</w:t>
      </w:r>
      <w:r w:rsidR="00992CAF">
        <w:rPr>
          <w:color w:val="000000" w:themeColor="text1"/>
        </w:rPr>
        <w:t xml:space="preserve"> treba </w:t>
      </w:r>
      <w:r w:rsidR="00EF3C0E">
        <w:rPr>
          <w:color w:val="000000" w:themeColor="text1"/>
        </w:rPr>
        <w:t>s tem</w:t>
      </w:r>
      <w:r w:rsidR="00992CAF">
        <w:rPr>
          <w:color w:val="000000" w:themeColor="text1"/>
        </w:rPr>
        <w:t xml:space="preserve"> premoženje</w:t>
      </w:r>
      <w:r w:rsidR="00EF3C0E">
        <w:rPr>
          <w:color w:val="000000" w:themeColor="text1"/>
        </w:rPr>
        <w:t>m</w:t>
      </w:r>
      <w:r w:rsidR="0061155B">
        <w:rPr>
          <w:color w:val="000000" w:themeColor="text1"/>
        </w:rPr>
        <w:t>,</w:t>
      </w:r>
      <w:r>
        <w:rPr>
          <w:color w:val="000000" w:themeColor="text1"/>
        </w:rPr>
        <w:t xml:space="preserve"> </w:t>
      </w:r>
      <w:r w:rsidR="0061155B">
        <w:rPr>
          <w:color w:val="000000" w:themeColor="text1"/>
        </w:rPr>
        <w:t>da bi se izognili</w:t>
      </w:r>
      <w:r>
        <w:rPr>
          <w:color w:val="000000" w:themeColor="text1"/>
        </w:rPr>
        <w:t xml:space="preserve"> nepotrebnim bremenom, ki iz lastništva takšnega nepremičnega premoženja izhajajo, v največjem </w:t>
      </w:r>
      <w:r w:rsidR="00CC1E45">
        <w:rPr>
          <w:color w:val="000000" w:themeColor="text1"/>
        </w:rPr>
        <w:t xml:space="preserve">mogočem </w:t>
      </w:r>
      <w:r>
        <w:rPr>
          <w:color w:val="000000" w:themeColor="text1"/>
        </w:rPr>
        <w:t xml:space="preserve">obsegu odplačno </w:t>
      </w:r>
      <w:r w:rsidR="00027FA9">
        <w:rPr>
          <w:color w:val="000000" w:themeColor="text1"/>
        </w:rPr>
        <w:t>razpolagati</w:t>
      </w:r>
      <w:r>
        <w:rPr>
          <w:color w:val="000000" w:themeColor="text1"/>
        </w:rPr>
        <w:t>, in sicer je</w:t>
      </w:r>
      <w:r w:rsidR="0061155B">
        <w:rPr>
          <w:color w:val="000000" w:themeColor="text1"/>
        </w:rPr>
        <w:t xml:space="preserve"> treba</w:t>
      </w:r>
      <w:r>
        <w:rPr>
          <w:color w:val="000000" w:themeColor="text1"/>
        </w:rPr>
        <w:t xml:space="preserve"> </w:t>
      </w:r>
      <w:r w:rsidR="00EF3C0E">
        <w:rPr>
          <w:color w:val="000000" w:themeColor="text1"/>
        </w:rPr>
        <w:t xml:space="preserve">predvsem </w:t>
      </w:r>
      <w:r>
        <w:rPr>
          <w:color w:val="000000" w:themeColor="text1"/>
        </w:rPr>
        <w:t xml:space="preserve">ekonomsko smotrno </w:t>
      </w:r>
      <w:r w:rsidR="00AC127E">
        <w:rPr>
          <w:color w:val="000000" w:themeColor="text1"/>
        </w:rPr>
        <w:t xml:space="preserve">trajno nepotrebno </w:t>
      </w:r>
      <w:r>
        <w:rPr>
          <w:color w:val="000000" w:themeColor="text1"/>
        </w:rPr>
        <w:t>nepremično premoženje</w:t>
      </w:r>
      <w:r w:rsidR="000357FD">
        <w:rPr>
          <w:color w:val="000000" w:themeColor="text1"/>
        </w:rPr>
        <w:t xml:space="preserve"> v lasti države</w:t>
      </w:r>
      <w:r>
        <w:rPr>
          <w:color w:val="000000" w:themeColor="text1"/>
        </w:rPr>
        <w:t xml:space="preserve"> prodati ali menjati. </w:t>
      </w:r>
    </w:p>
    <w:p w14:paraId="7DAA2E94" w14:textId="51DAA4FA" w:rsidR="00113ACD" w:rsidRPr="00991401" w:rsidRDefault="00E504BB" w:rsidP="00B443B5">
      <w:pPr>
        <w:pStyle w:val="SlogTABELAukrep"/>
        <w:spacing w:after="120" w:line="276" w:lineRule="auto"/>
        <w:rPr>
          <w:color w:val="000000" w:themeColor="text1"/>
          <w:shd w:val="clear" w:color="auto" w:fill="FFFFFF"/>
        </w:rPr>
      </w:pPr>
      <w:r>
        <w:rPr>
          <w:color w:val="000000" w:themeColor="text1"/>
        </w:rPr>
        <w:t xml:space="preserve">Ob </w:t>
      </w:r>
      <w:r w:rsidRPr="00991401">
        <w:rPr>
          <w:color w:val="000000" w:themeColor="text1"/>
        </w:rPr>
        <w:t>predpostavki</w:t>
      </w:r>
      <w:r>
        <w:rPr>
          <w:color w:val="000000" w:themeColor="text1"/>
        </w:rPr>
        <w:t xml:space="preserve">, da se </w:t>
      </w:r>
      <w:r w:rsidR="008A7847">
        <w:rPr>
          <w:color w:val="000000" w:themeColor="text1"/>
        </w:rPr>
        <w:t>prodaja</w:t>
      </w:r>
      <w:r w:rsidR="00CD5EB8">
        <w:rPr>
          <w:color w:val="000000" w:themeColor="text1"/>
        </w:rPr>
        <w:t xml:space="preserve"> nepotreb</w:t>
      </w:r>
      <w:r w:rsidR="008A7847">
        <w:rPr>
          <w:color w:val="000000" w:themeColor="text1"/>
        </w:rPr>
        <w:t>nega</w:t>
      </w:r>
      <w:r w:rsidR="00CD5EB8">
        <w:rPr>
          <w:color w:val="000000" w:themeColor="text1"/>
        </w:rPr>
        <w:t xml:space="preserve"> nepremičn</w:t>
      </w:r>
      <w:r w:rsidR="008A7847">
        <w:rPr>
          <w:color w:val="000000" w:themeColor="text1"/>
        </w:rPr>
        <w:t>e</w:t>
      </w:r>
      <w:r w:rsidR="003A34E7">
        <w:rPr>
          <w:color w:val="000000" w:themeColor="text1"/>
        </w:rPr>
        <w:t>ga</w:t>
      </w:r>
      <w:r w:rsidR="00CD5EB8">
        <w:rPr>
          <w:color w:val="000000" w:themeColor="text1"/>
        </w:rPr>
        <w:t xml:space="preserve"> premoženj</w:t>
      </w:r>
      <w:r w:rsidR="008A7847">
        <w:rPr>
          <w:color w:val="000000" w:themeColor="text1"/>
        </w:rPr>
        <w:t>a</w:t>
      </w:r>
      <w:r w:rsidR="0044172D">
        <w:rPr>
          <w:color w:val="000000" w:themeColor="text1"/>
        </w:rPr>
        <w:t xml:space="preserve"> v lasti države</w:t>
      </w:r>
      <w:r w:rsidR="008F5088">
        <w:rPr>
          <w:color w:val="000000" w:themeColor="text1"/>
        </w:rPr>
        <w:t xml:space="preserve"> </w:t>
      </w:r>
      <w:r w:rsidR="0044172D">
        <w:rPr>
          <w:color w:val="000000" w:themeColor="text1"/>
        </w:rPr>
        <w:t xml:space="preserve">izvede v skladu </w:t>
      </w:r>
      <w:r w:rsidRPr="00991401">
        <w:rPr>
          <w:color w:val="000000" w:themeColor="text1"/>
        </w:rPr>
        <w:t>z utemeljeno vrednostjo</w:t>
      </w:r>
      <w:r w:rsidR="00886983">
        <w:rPr>
          <w:color w:val="000000" w:themeColor="text1"/>
        </w:rPr>
        <w:t xml:space="preserve">, </w:t>
      </w:r>
      <w:r w:rsidR="004B61A7" w:rsidRPr="00991401">
        <w:rPr>
          <w:color w:val="000000" w:themeColor="text1"/>
        </w:rPr>
        <w:t xml:space="preserve">upravljavci </w:t>
      </w:r>
      <w:r w:rsidR="00113ACD" w:rsidRPr="00991401">
        <w:rPr>
          <w:color w:val="000000" w:themeColor="text1"/>
        </w:rPr>
        <w:t xml:space="preserve">s prodajo pridobijo namenska sredstva, ki </w:t>
      </w:r>
      <w:r w:rsidR="00032634">
        <w:rPr>
          <w:color w:val="000000" w:themeColor="text1"/>
        </w:rPr>
        <w:t xml:space="preserve">jih </w:t>
      </w:r>
      <w:r w:rsidR="00113ACD" w:rsidRPr="00991401">
        <w:rPr>
          <w:color w:val="000000" w:themeColor="text1"/>
        </w:rPr>
        <w:t xml:space="preserve">v skladu s predpisi s področja javnih financ </w:t>
      </w:r>
      <w:r w:rsidR="00113ACD" w:rsidRPr="00991401">
        <w:rPr>
          <w:color w:val="000000" w:themeColor="text1"/>
          <w:shd w:val="clear" w:color="auto" w:fill="FFFFFF"/>
        </w:rPr>
        <w:t xml:space="preserve">lahko namenijo za gradnjo, nakup in vzdrževanje drugega, zanje potrebnega </w:t>
      </w:r>
      <w:r w:rsidR="00113ACD" w:rsidRPr="006060E1">
        <w:rPr>
          <w:color w:val="000000" w:themeColor="text1"/>
        </w:rPr>
        <w:t>nepremičnega premoženja v lasti države.</w:t>
      </w:r>
      <w:r w:rsidR="00113ACD" w:rsidRPr="006060E1">
        <w:rPr>
          <w:rStyle w:val="Sprotnaopomba-sklic"/>
          <w:color w:val="000000" w:themeColor="text1"/>
        </w:rPr>
        <w:footnoteReference w:id="63"/>
      </w:r>
      <w:r w:rsidR="00113ACD" w:rsidRPr="006060E1">
        <w:rPr>
          <w:color w:val="000000" w:themeColor="text1"/>
        </w:rPr>
        <w:t xml:space="preserve"> Z menjavami trajno nepotrebnega nepremičnega premoženja pa </w:t>
      </w:r>
      <w:r w:rsidR="00BF13DA">
        <w:rPr>
          <w:color w:val="000000" w:themeColor="text1"/>
        </w:rPr>
        <w:t xml:space="preserve">upravljavci </w:t>
      </w:r>
      <w:r w:rsidR="00113ACD" w:rsidRPr="006060E1">
        <w:rPr>
          <w:color w:val="000000" w:themeColor="text1"/>
        </w:rPr>
        <w:t xml:space="preserve">pridobijo </w:t>
      </w:r>
      <w:r w:rsidR="00F839CF">
        <w:rPr>
          <w:color w:val="000000" w:themeColor="text1"/>
        </w:rPr>
        <w:t xml:space="preserve">drugo </w:t>
      </w:r>
      <w:r w:rsidR="00113ACD" w:rsidRPr="006060E1">
        <w:rPr>
          <w:color w:val="000000" w:themeColor="text1"/>
        </w:rPr>
        <w:t>potrebno nepremično premoženje v vrednosti, ki jo ZSPDSLS-1 predvideva kot sorazmerno primerljivo vrednosti odsvojenega premoženja</w:t>
      </w:r>
      <w:r w:rsidR="002E036E">
        <w:rPr>
          <w:color w:val="000000" w:themeColor="text1"/>
        </w:rPr>
        <w:t>.</w:t>
      </w:r>
      <w:r w:rsidR="00113ACD" w:rsidRPr="006060E1">
        <w:rPr>
          <w:rStyle w:val="Sprotnaopomba-sklic"/>
          <w:color w:val="000000" w:themeColor="text1"/>
        </w:rPr>
        <w:footnoteReference w:id="64"/>
      </w:r>
      <w:r w:rsidR="00113ACD" w:rsidRPr="006060E1">
        <w:rPr>
          <w:color w:val="000000" w:themeColor="text1"/>
        </w:rPr>
        <w:t xml:space="preserve"> S </w:t>
      </w:r>
      <w:r w:rsidR="00EF3C0E">
        <w:rPr>
          <w:color w:val="000000" w:themeColor="text1"/>
        </w:rPr>
        <w:t>takim</w:t>
      </w:r>
      <w:r w:rsidR="00EF3C0E" w:rsidRPr="006060E1">
        <w:rPr>
          <w:color w:val="000000" w:themeColor="text1"/>
        </w:rPr>
        <w:t xml:space="preserve"> </w:t>
      </w:r>
      <w:r w:rsidR="00EF3C0E">
        <w:rPr>
          <w:color w:val="000000" w:themeColor="text1"/>
        </w:rPr>
        <w:t>ravnanjem</w:t>
      </w:r>
      <w:r w:rsidR="00EF3C0E" w:rsidRPr="006060E1">
        <w:rPr>
          <w:color w:val="000000" w:themeColor="text1"/>
        </w:rPr>
        <w:t xml:space="preserve"> </w:t>
      </w:r>
      <w:r w:rsidR="00113ACD" w:rsidRPr="006060E1">
        <w:rPr>
          <w:color w:val="000000" w:themeColor="text1"/>
        </w:rPr>
        <w:t>se nominalna vrednost premoženja države ne zmanjšuje</w:t>
      </w:r>
      <w:r w:rsidR="00F70D86">
        <w:rPr>
          <w:color w:val="000000" w:themeColor="text1"/>
        </w:rPr>
        <w:t xml:space="preserve">, zaradi česar se ta ravnanja </w:t>
      </w:r>
      <w:r w:rsidR="00EF3C0E">
        <w:rPr>
          <w:color w:val="000000" w:themeColor="text1"/>
        </w:rPr>
        <w:t xml:space="preserve">štejejo za </w:t>
      </w:r>
      <w:r w:rsidR="0037432D">
        <w:rPr>
          <w:color w:val="000000" w:themeColor="text1"/>
        </w:rPr>
        <w:t>gospodarna.</w:t>
      </w:r>
      <w:r w:rsidR="00113ACD" w:rsidRPr="00991401">
        <w:rPr>
          <w:color w:val="000000" w:themeColor="text1"/>
          <w:shd w:val="clear" w:color="auto" w:fill="FFFFFF"/>
        </w:rPr>
        <w:t xml:space="preserve">  </w:t>
      </w:r>
    </w:p>
    <w:p w14:paraId="04C9F1E9" w14:textId="7BDD152E" w:rsidR="00113ACD" w:rsidRDefault="0061155B" w:rsidP="00B443B5">
      <w:pPr>
        <w:pStyle w:val="SlogTABELAukrep"/>
        <w:spacing w:before="120" w:line="276" w:lineRule="auto"/>
        <w:rPr>
          <w:color w:val="000000" w:themeColor="text1"/>
          <w:shd w:val="clear" w:color="auto" w:fill="FFFFFF"/>
        </w:rPr>
      </w:pPr>
      <w:r>
        <w:rPr>
          <w:color w:val="000000" w:themeColor="text1"/>
        </w:rPr>
        <w:t>Če</w:t>
      </w:r>
      <w:r w:rsidR="00113ACD">
        <w:rPr>
          <w:color w:val="000000" w:themeColor="text1"/>
        </w:rPr>
        <w:t xml:space="preserve"> prodaja ali menjava </w:t>
      </w:r>
      <w:r w:rsidR="00027FA9">
        <w:rPr>
          <w:color w:val="000000" w:themeColor="text1"/>
        </w:rPr>
        <w:t xml:space="preserve">glede na trenutne razmere na trgu </w:t>
      </w:r>
      <w:r w:rsidR="00113ACD">
        <w:rPr>
          <w:color w:val="000000" w:themeColor="text1"/>
        </w:rPr>
        <w:t xml:space="preserve">ni mogoča ali ne </w:t>
      </w:r>
      <w:r>
        <w:rPr>
          <w:color w:val="000000" w:themeColor="text1"/>
        </w:rPr>
        <w:t xml:space="preserve">pomeni </w:t>
      </w:r>
      <w:r w:rsidR="00113ACD">
        <w:rPr>
          <w:color w:val="000000" w:themeColor="text1"/>
        </w:rPr>
        <w:t>optimalnega ravnanja s tem premoženjem</w:t>
      </w:r>
      <w:r w:rsidR="00B35297">
        <w:rPr>
          <w:color w:val="000000" w:themeColor="text1"/>
        </w:rPr>
        <w:t>,</w:t>
      </w:r>
      <w:r w:rsidR="00113ACD">
        <w:rPr>
          <w:color w:val="000000" w:themeColor="text1"/>
        </w:rPr>
        <w:t xml:space="preserve"> lahko </w:t>
      </w:r>
      <w:r w:rsidR="00B35297">
        <w:rPr>
          <w:color w:val="000000" w:themeColor="text1"/>
        </w:rPr>
        <w:t xml:space="preserve">upravljavec </w:t>
      </w:r>
      <w:r w:rsidR="006B07DA">
        <w:rPr>
          <w:color w:val="000000" w:themeColor="text1"/>
        </w:rPr>
        <w:t xml:space="preserve">gospodarnost ravnanja s </w:t>
      </w:r>
      <w:r w:rsidR="00EF3C0E">
        <w:rPr>
          <w:color w:val="000000" w:themeColor="text1"/>
        </w:rPr>
        <w:t xml:space="preserve">tem </w:t>
      </w:r>
      <w:r w:rsidR="006B07DA">
        <w:rPr>
          <w:color w:val="000000" w:themeColor="text1"/>
        </w:rPr>
        <w:t xml:space="preserve">premoženjem </w:t>
      </w:r>
      <w:r w:rsidR="005A4686">
        <w:rPr>
          <w:color w:val="000000" w:themeColor="text1"/>
        </w:rPr>
        <w:t>doseže</w:t>
      </w:r>
      <w:r w:rsidR="00B4441E">
        <w:rPr>
          <w:color w:val="000000" w:themeColor="text1"/>
        </w:rPr>
        <w:t xml:space="preserve"> tudi z</w:t>
      </w:r>
      <w:r w:rsidR="00027FA9">
        <w:rPr>
          <w:color w:val="000000" w:themeColor="text1"/>
        </w:rPr>
        <w:t xml:space="preserve"> ravn</w:t>
      </w:r>
      <w:r w:rsidR="00B4441E">
        <w:rPr>
          <w:color w:val="000000" w:themeColor="text1"/>
        </w:rPr>
        <w:t>anjem</w:t>
      </w:r>
      <w:r w:rsidR="00113ACD">
        <w:rPr>
          <w:color w:val="000000" w:themeColor="text1"/>
        </w:rPr>
        <w:t xml:space="preserve"> v okviru upravljanja, z oddajo </w:t>
      </w:r>
      <w:r w:rsidR="00EF3C0E">
        <w:rPr>
          <w:color w:val="000000" w:themeColor="text1"/>
        </w:rPr>
        <w:t xml:space="preserve">premoženja </w:t>
      </w:r>
      <w:r w:rsidR="00113ACD">
        <w:rPr>
          <w:color w:val="000000" w:themeColor="text1"/>
        </w:rPr>
        <w:t xml:space="preserve">v najem ali oddajanjem </w:t>
      </w:r>
      <w:r w:rsidR="00EF3C0E">
        <w:rPr>
          <w:color w:val="000000" w:themeColor="text1"/>
        </w:rPr>
        <w:t xml:space="preserve">premoženja </w:t>
      </w:r>
      <w:r w:rsidR="00113ACD">
        <w:rPr>
          <w:color w:val="000000" w:themeColor="text1"/>
        </w:rPr>
        <w:t xml:space="preserve">v občasno uporabo. Tudi prihodki od oddaje nepremičnega premoženja v lasti države </w:t>
      </w:r>
      <w:r w:rsidR="005A4686">
        <w:rPr>
          <w:color w:val="000000" w:themeColor="text1"/>
        </w:rPr>
        <w:t xml:space="preserve">so </w:t>
      </w:r>
      <w:r w:rsidR="00113ACD">
        <w:rPr>
          <w:color w:val="000000" w:themeColor="text1"/>
        </w:rPr>
        <w:t xml:space="preserve">namreč namenska sredstva, ki </w:t>
      </w:r>
      <w:r w:rsidR="003572F1">
        <w:rPr>
          <w:color w:val="000000" w:themeColor="text1"/>
        </w:rPr>
        <w:t xml:space="preserve">se </w:t>
      </w:r>
      <w:r w:rsidR="00604AD4">
        <w:rPr>
          <w:color w:val="000000" w:themeColor="text1"/>
        </w:rPr>
        <w:t>uporabljajo</w:t>
      </w:r>
      <w:r w:rsidR="00604AD4" w:rsidRPr="006060E1">
        <w:rPr>
          <w:color w:val="000000" w:themeColor="text1"/>
        </w:rPr>
        <w:t xml:space="preserve"> </w:t>
      </w:r>
      <w:r w:rsidR="00113ACD" w:rsidRPr="006060E1">
        <w:rPr>
          <w:color w:val="000000" w:themeColor="text1"/>
        </w:rPr>
        <w:t>za gradnjo, nakup in vzdrževanje drugega, zanje potrebnega nepremičnega premoženja v lasti države.</w:t>
      </w:r>
      <w:r w:rsidR="00113ACD" w:rsidRPr="00320BB0">
        <w:rPr>
          <w:color w:val="000000" w:themeColor="text1"/>
          <w:shd w:val="clear" w:color="auto" w:fill="FFFFFF"/>
        </w:rPr>
        <w:t xml:space="preserve"> </w:t>
      </w:r>
    </w:p>
    <w:p w14:paraId="52521AC9" w14:textId="3D37E025" w:rsidR="00113ACD" w:rsidRPr="006060E1" w:rsidRDefault="00113ACD" w:rsidP="00113ACD">
      <w:pPr>
        <w:pStyle w:val="SlogTABELAukrep"/>
        <w:spacing w:line="276" w:lineRule="auto"/>
        <w:rPr>
          <w:color w:val="000000" w:themeColor="text1"/>
        </w:rPr>
      </w:pPr>
      <w:r w:rsidRPr="006060E1">
        <w:rPr>
          <w:color w:val="000000" w:themeColor="text1"/>
        </w:rPr>
        <w:t xml:space="preserve">Brezplačno </w:t>
      </w:r>
      <w:r w:rsidRPr="00A0178E">
        <w:rPr>
          <w:color w:val="000000" w:themeColor="text1"/>
        </w:rPr>
        <w:t xml:space="preserve">razpolaganje </w:t>
      </w:r>
      <w:r w:rsidR="005A4686">
        <w:rPr>
          <w:color w:val="000000" w:themeColor="text1"/>
        </w:rPr>
        <w:t xml:space="preserve">z nepremičnim premoženjem </w:t>
      </w:r>
      <w:r w:rsidR="00E470B1">
        <w:rPr>
          <w:color w:val="000000" w:themeColor="text1"/>
        </w:rPr>
        <w:t xml:space="preserve">v lasti države </w:t>
      </w:r>
      <w:r w:rsidR="005A4686" w:rsidRPr="00A0178E">
        <w:rPr>
          <w:color w:val="000000" w:themeColor="text1"/>
        </w:rPr>
        <w:t xml:space="preserve">ali </w:t>
      </w:r>
      <w:r w:rsidR="005A4686">
        <w:rPr>
          <w:color w:val="000000" w:themeColor="text1"/>
        </w:rPr>
        <w:t xml:space="preserve">njegova </w:t>
      </w:r>
      <w:r w:rsidR="005A4686" w:rsidRPr="00A0178E">
        <w:rPr>
          <w:color w:val="000000" w:themeColor="text1"/>
        </w:rPr>
        <w:t xml:space="preserve">oddaja v brezplačno uporabo </w:t>
      </w:r>
      <w:r w:rsidRPr="00A0178E">
        <w:rPr>
          <w:color w:val="000000" w:themeColor="text1"/>
        </w:rPr>
        <w:t xml:space="preserve">se </w:t>
      </w:r>
      <w:r w:rsidR="005F130D">
        <w:rPr>
          <w:color w:val="000000" w:themeColor="text1"/>
        </w:rPr>
        <w:t>praviloma</w:t>
      </w:r>
      <w:r w:rsidR="005F130D" w:rsidRPr="00A0178E">
        <w:rPr>
          <w:color w:val="000000" w:themeColor="text1"/>
        </w:rPr>
        <w:t xml:space="preserve"> </w:t>
      </w:r>
      <w:r w:rsidR="00E470B1">
        <w:rPr>
          <w:color w:val="000000" w:themeColor="text1"/>
        </w:rPr>
        <w:t>izkaže</w:t>
      </w:r>
      <w:r w:rsidR="00E470B1" w:rsidRPr="00A0178E">
        <w:rPr>
          <w:color w:val="000000" w:themeColor="text1"/>
        </w:rPr>
        <w:t xml:space="preserve"> </w:t>
      </w:r>
      <w:r w:rsidR="00604AD4">
        <w:rPr>
          <w:color w:val="000000" w:themeColor="text1"/>
        </w:rPr>
        <w:t>za</w:t>
      </w:r>
      <w:r w:rsidR="00604AD4" w:rsidRPr="00A0178E">
        <w:rPr>
          <w:color w:val="000000" w:themeColor="text1"/>
        </w:rPr>
        <w:t xml:space="preserve"> </w:t>
      </w:r>
      <w:r w:rsidRPr="00A0178E">
        <w:rPr>
          <w:color w:val="000000" w:themeColor="text1"/>
        </w:rPr>
        <w:t>ekonomsko smotrn</w:t>
      </w:r>
      <w:r w:rsidR="008D759A">
        <w:rPr>
          <w:color w:val="000000" w:themeColor="text1"/>
        </w:rPr>
        <w:t>o</w:t>
      </w:r>
      <w:r w:rsidR="00027FA9" w:rsidRPr="00A0178E">
        <w:rPr>
          <w:color w:val="000000" w:themeColor="text1"/>
        </w:rPr>
        <w:t xml:space="preserve"> samo v primerih</w:t>
      </w:r>
      <w:r w:rsidRPr="00A0178E">
        <w:rPr>
          <w:color w:val="000000" w:themeColor="text1"/>
        </w:rPr>
        <w:t xml:space="preserve">, ko </w:t>
      </w:r>
      <w:r w:rsidR="00604AD4">
        <w:rPr>
          <w:color w:val="000000" w:themeColor="text1"/>
        </w:rPr>
        <w:t>tako</w:t>
      </w:r>
      <w:r w:rsidR="00604AD4" w:rsidRPr="00A0178E">
        <w:rPr>
          <w:color w:val="000000" w:themeColor="text1"/>
        </w:rPr>
        <w:t xml:space="preserve"> </w:t>
      </w:r>
      <w:r w:rsidR="004B61A7" w:rsidRPr="00A0178E">
        <w:rPr>
          <w:color w:val="000000" w:themeColor="text1"/>
        </w:rPr>
        <w:t>ravnanje</w:t>
      </w:r>
      <w:r w:rsidR="004B61A7">
        <w:rPr>
          <w:color w:val="000000" w:themeColor="text1"/>
        </w:rPr>
        <w:t xml:space="preserve"> </w:t>
      </w:r>
      <w:r w:rsidR="00604AD4">
        <w:rPr>
          <w:color w:val="000000" w:themeColor="text1"/>
        </w:rPr>
        <w:t xml:space="preserve">pomeni </w:t>
      </w:r>
      <w:r w:rsidR="004B61A7">
        <w:rPr>
          <w:color w:val="000000" w:themeColor="text1"/>
        </w:rPr>
        <w:t>najgospodarnejšo rabo</w:t>
      </w:r>
      <w:r w:rsidR="0099076A">
        <w:rPr>
          <w:color w:val="000000" w:themeColor="text1"/>
        </w:rPr>
        <w:t xml:space="preserve"> posameznega nepremičnega premoženja</w:t>
      </w:r>
      <w:r w:rsidR="004B61A7">
        <w:rPr>
          <w:color w:val="000000" w:themeColor="text1"/>
        </w:rPr>
        <w:t xml:space="preserve">, ker </w:t>
      </w:r>
      <w:r w:rsidRPr="006060E1">
        <w:rPr>
          <w:color w:val="000000" w:themeColor="text1"/>
        </w:rPr>
        <w:t xml:space="preserve">takšnega premoženja ni mogoče </w:t>
      </w:r>
      <w:r w:rsidR="004B61A7">
        <w:rPr>
          <w:color w:val="000000" w:themeColor="text1"/>
        </w:rPr>
        <w:t xml:space="preserve">ali ni smotrno </w:t>
      </w:r>
      <w:r w:rsidRPr="006060E1">
        <w:rPr>
          <w:color w:val="000000" w:themeColor="text1"/>
        </w:rPr>
        <w:t>prodati ali drugače odplačno unovčiti in državi povzroča stroške</w:t>
      </w:r>
      <w:r w:rsidR="00972560">
        <w:rPr>
          <w:color w:val="000000" w:themeColor="text1"/>
        </w:rPr>
        <w:t xml:space="preserve"> ali druga bremena</w:t>
      </w:r>
      <w:r w:rsidRPr="006060E1">
        <w:rPr>
          <w:color w:val="000000" w:themeColor="text1"/>
        </w:rPr>
        <w:t xml:space="preserve">.     </w:t>
      </w:r>
    </w:p>
    <w:p w14:paraId="32DA7221" w14:textId="23354F85" w:rsidR="00113ACD" w:rsidRPr="00993D67" w:rsidRDefault="00113ACD" w:rsidP="00113ACD">
      <w:pPr>
        <w:rPr>
          <w:color w:val="000000" w:themeColor="text1"/>
        </w:rPr>
      </w:pPr>
      <w:r>
        <w:rPr>
          <w:color w:val="000000" w:themeColor="text1"/>
        </w:rPr>
        <w:t xml:space="preserve">Ob unovčenju trajno nepotrebnega nepremičnega premoženja države je pomembno, da </w:t>
      </w:r>
      <w:r w:rsidR="005A4686">
        <w:rPr>
          <w:color w:val="000000" w:themeColor="text1"/>
        </w:rPr>
        <w:t xml:space="preserve">je </w:t>
      </w:r>
      <w:r>
        <w:rPr>
          <w:color w:val="000000" w:themeColor="text1"/>
        </w:rPr>
        <w:t>sklenjen</w:t>
      </w:r>
      <w:r w:rsidR="005A4686">
        <w:rPr>
          <w:color w:val="000000" w:themeColor="text1"/>
        </w:rPr>
        <w:t>i</w:t>
      </w:r>
      <w:r>
        <w:rPr>
          <w:color w:val="000000" w:themeColor="text1"/>
        </w:rPr>
        <w:t xml:space="preserve"> pravni posel razpolaganja ali oddaje akt poslovanja, zaradi česar morajo upravljavci pri tem ob danih okoliščinah na trgu ravnati </w:t>
      </w:r>
      <w:r w:rsidR="00A0178E">
        <w:rPr>
          <w:color w:val="000000" w:themeColor="text1"/>
        </w:rPr>
        <w:t>gospodarno</w:t>
      </w:r>
      <w:r>
        <w:rPr>
          <w:color w:val="000000" w:themeColor="text1"/>
        </w:rPr>
        <w:t xml:space="preserve"> in postopek izvesti na način, da spodbudi k aktivni vključitvi čim več resnih zainteresiranih oseb ter se </w:t>
      </w:r>
      <w:r w:rsidR="00362615">
        <w:rPr>
          <w:color w:val="000000" w:themeColor="text1"/>
        </w:rPr>
        <w:t xml:space="preserve">postopek </w:t>
      </w:r>
      <w:r>
        <w:rPr>
          <w:color w:val="000000" w:themeColor="text1"/>
        </w:rPr>
        <w:t>ekonomsko učinkovito</w:t>
      </w:r>
      <w:r w:rsidR="005A4686">
        <w:rPr>
          <w:color w:val="000000" w:themeColor="text1"/>
        </w:rPr>
        <w:t>,</w:t>
      </w:r>
      <w:r>
        <w:rPr>
          <w:color w:val="000000" w:themeColor="text1"/>
        </w:rPr>
        <w:t xml:space="preserve"> pregledno in postopkovno učinkovito zaključi.  </w:t>
      </w:r>
    </w:p>
    <w:p w14:paraId="1F50CA80" w14:textId="625A6D2B" w:rsidR="004B61A7" w:rsidRPr="00855092"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855092">
        <w:rPr>
          <w:i w:val="0"/>
          <w:iCs w:val="0"/>
          <w:color w:val="767171" w:themeColor="background2" w:themeShade="80"/>
        </w:rPr>
        <w:t xml:space="preserve"> </w:t>
      </w:r>
      <w:r w:rsidR="004B61A7" w:rsidRPr="00855092">
        <w:rPr>
          <w:i w:val="0"/>
          <w:iCs w:val="0"/>
          <w:color w:val="767171" w:themeColor="background2" w:themeShade="80"/>
        </w:rPr>
        <w:fldChar w:fldCharType="begin"/>
      </w:r>
      <w:r w:rsidR="004B61A7" w:rsidRPr="00855092">
        <w:rPr>
          <w:i w:val="0"/>
          <w:iCs w:val="0"/>
          <w:color w:val="767171" w:themeColor="background2" w:themeShade="80"/>
        </w:rPr>
        <w:instrText xml:space="preserve"> SEQ Tabela \* ARABIC </w:instrText>
      </w:r>
      <w:r w:rsidR="004B61A7" w:rsidRPr="00855092">
        <w:rPr>
          <w:i w:val="0"/>
          <w:iCs w:val="0"/>
          <w:color w:val="767171" w:themeColor="background2" w:themeShade="80"/>
        </w:rPr>
        <w:fldChar w:fldCharType="separate"/>
      </w:r>
      <w:r w:rsidR="00A33820">
        <w:rPr>
          <w:i w:val="0"/>
          <w:iCs w:val="0"/>
          <w:noProof/>
          <w:color w:val="767171" w:themeColor="background2" w:themeShade="80"/>
        </w:rPr>
        <w:t>17</w:t>
      </w:r>
      <w:r w:rsidR="004B61A7" w:rsidRPr="00855092">
        <w:rPr>
          <w:i w:val="0"/>
          <w:iCs w:val="0"/>
          <w:color w:val="767171" w:themeColor="background2" w:themeShade="80"/>
        </w:rPr>
        <w:fldChar w:fldCharType="end"/>
      </w:r>
      <w:r w:rsidR="004B61A7" w:rsidRPr="00855092">
        <w:rPr>
          <w:i w:val="0"/>
          <w:iCs w:val="0"/>
          <w:color w:val="767171" w:themeColor="background2" w:themeShade="80"/>
        </w:rPr>
        <w:t>: Ključn</w:t>
      </w:r>
      <w:r w:rsidR="001B40A4">
        <w:rPr>
          <w:i w:val="0"/>
          <w:iCs w:val="0"/>
          <w:color w:val="767171" w:themeColor="background2" w:themeShade="80"/>
        </w:rPr>
        <w:t>a</w:t>
      </w:r>
      <w:r w:rsidR="004B61A7" w:rsidRPr="00855092">
        <w:rPr>
          <w:i w:val="0"/>
          <w:iCs w:val="0"/>
          <w:color w:val="767171" w:themeColor="background2" w:themeShade="80"/>
        </w:rPr>
        <w:t xml:space="preserve"> </w:t>
      </w:r>
      <w:r w:rsidR="001B40A4" w:rsidRPr="00855092">
        <w:rPr>
          <w:i w:val="0"/>
          <w:iCs w:val="0"/>
          <w:color w:val="767171" w:themeColor="background2" w:themeShade="80"/>
        </w:rPr>
        <w:t>usmerit</w:t>
      </w:r>
      <w:r w:rsidR="001B40A4">
        <w:rPr>
          <w:i w:val="0"/>
          <w:iCs w:val="0"/>
          <w:color w:val="767171" w:themeColor="background2" w:themeShade="80"/>
        </w:rPr>
        <w:t>ev</w:t>
      </w:r>
      <w:r w:rsidR="001B40A4" w:rsidRPr="00855092">
        <w:rPr>
          <w:i w:val="0"/>
          <w:iCs w:val="0"/>
          <w:color w:val="767171" w:themeColor="background2" w:themeShade="80"/>
        </w:rPr>
        <w:t xml:space="preserve"> </w:t>
      </w:r>
      <w:r w:rsidR="004B61A7" w:rsidRPr="00855092">
        <w:rPr>
          <w:i w:val="0"/>
          <w:iCs w:val="0"/>
          <w:color w:val="767171" w:themeColor="background2" w:themeShade="80"/>
        </w:rPr>
        <w:t>v okviru sklopa strateških usmeritev unovčenje trajno nepotrebnega nepremičnega premoženja v lasti države z nosilci</w:t>
      </w:r>
    </w:p>
    <w:tbl>
      <w:tblPr>
        <w:tblStyle w:val="Tabelamrea"/>
        <w:tblW w:w="9061" w:type="dxa"/>
        <w:tblBorders>
          <w:top w:val="single" w:sz="12" w:space="0" w:color="33CCCC"/>
          <w:left w:val="dotted" w:sz="12" w:space="0" w:color="808080" w:themeColor="background1" w:themeShade="80"/>
          <w:bottom w:val="single" w:sz="12" w:space="0" w:color="33CCCC"/>
          <w:right w:val="dotted" w:sz="12" w:space="0" w:color="808080" w:themeColor="background1" w:themeShade="80"/>
          <w:insideH w:val="single" w:sz="12" w:space="0" w:color="33CCCC"/>
          <w:insideV w:val="single" w:sz="12" w:space="0" w:color="33CCCC"/>
        </w:tblBorders>
        <w:tblLook w:val="04A0" w:firstRow="1" w:lastRow="0" w:firstColumn="1" w:lastColumn="0" w:noHBand="0" w:noVBand="1"/>
      </w:tblPr>
      <w:tblGrid>
        <w:gridCol w:w="745"/>
        <w:gridCol w:w="6343"/>
        <w:gridCol w:w="1973"/>
      </w:tblGrid>
      <w:tr w:rsidR="00113ACD" w:rsidRPr="00724537" w14:paraId="7215B690" w14:textId="77777777" w:rsidTr="00CE0CFD">
        <w:tc>
          <w:tcPr>
            <w:tcW w:w="745" w:type="dxa"/>
            <w:tcBorders>
              <w:top w:val="single" w:sz="18" w:space="0" w:color="33CCCC"/>
              <w:left w:val="nil"/>
              <w:bottom w:val="single" w:sz="18" w:space="0" w:color="33CCCC"/>
              <w:right w:val="nil"/>
            </w:tcBorders>
            <w:shd w:val="clear" w:color="auto" w:fill="auto"/>
          </w:tcPr>
          <w:p w14:paraId="01591F0E" w14:textId="77777777" w:rsidR="00113ACD" w:rsidRPr="005B754E" w:rsidRDefault="00113ACD" w:rsidP="0043192D">
            <w:pPr>
              <w:spacing w:line="240" w:lineRule="auto"/>
            </w:pPr>
          </w:p>
        </w:tc>
        <w:tc>
          <w:tcPr>
            <w:tcW w:w="6343" w:type="dxa"/>
            <w:tcBorders>
              <w:top w:val="single" w:sz="18" w:space="0" w:color="33CCCC"/>
              <w:left w:val="nil"/>
              <w:bottom w:val="single" w:sz="18" w:space="0" w:color="33CCCC"/>
            </w:tcBorders>
            <w:shd w:val="clear" w:color="auto" w:fill="auto"/>
          </w:tcPr>
          <w:p w14:paraId="5308FF00" w14:textId="23A2030E" w:rsidR="00113ACD" w:rsidRPr="00855092" w:rsidRDefault="00113ACD" w:rsidP="001B40A4">
            <w:pPr>
              <w:spacing w:before="80" w:after="80"/>
              <w:rPr>
                <w:color w:val="595959" w:themeColor="text1" w:themeTint="A6"/>
                <w:spacing w:val="20"/>
                <w:sz w:val="18"/>
                <w:szCs w:val="18"/>
              </w:rPr>
            </w:pPr>
            <w:r w:rsidRPr="00855092">
              <w:rPr>
                <w:color w:val="595959" w:themeColor="text1" w:themeTint="A6"/>
                <w:spacing w:val="20"/>
                <w:sz w:val="18"/>
                <w:szCs w:val="18"/>
              </w:rPr>
              <w:t>Ključna usmeritev</w:t>
            </w:r>
          </w:p>
        </w:tc>
        <w:tc>
          <w:tcPr>
            <w:tcW w:w="1973" w:type="dxa"/>
            <w:tcBorders>
              <w:top w:val="single" w:sz="18" w:space="0" w:color="33CCCC"/>
              <w:bottom w:val="single" w:sz="18" w:space="0" w:color="33CCCC"/>
              <w:right w:val="nil"/>
            </w:tcBorders>
            <w:shd w:val="clear" w:color="auto" w:fill="auto"/>
            <w:vAlign w:val="center"/>
          </w:tcPr>
          <w:p w14:paraId="1B2B9592" w14:textId="77777777" w:rsidR="00113ACD" w:rsidRPr="00855092" w:rsidRDefault="00113ACD" w:rsidP="0043192D">
            <w:pPr>
              <w:spacing w:before="80" w:after="80"/>
              <w:jc w:val="left"/>
              <w:rPr>
                <w:color w:val="595959" w:themeColor="text1" w:themeTint="A6"/>
                <w:spacing w:val="20"/>
                <w:sz w:val="18"/>
                <w:szCs w:val="18"/>
              </w:rPr>
            </w:pPr>
            <w:r w:rsidRPr="00855092">
              <w:rPr>
                <w:color w:val="595959" w:themeColor="text1" w:themeTint="A6"/>
                <w:spacing w:val="20"/>
                <w:sz w:val="18"/>
                <w:szCs w:val="18"/>
              </w:rPr>
              <w:t>Nosilci usmeritve</w:t>
            </w:r>
          </w:p>
        </w:tc>
      </w:tr>
      <w:tr w:rsidR="00113ACD" w:rsidRPr="003C2C52" w14:paraId="08B06678" w14:textId="77777777" w:rsidTr="003E104C">
        <w:trPr>
          <w:trHeight w:val="370"/>
        </w:trPr>
        <w:tc>
          <w:tcPr>
            <w:tcW w:w="745" w:type="dxa"/>
            <w:tcBorders>
              <w:top w:val="single" w:sz="18" w:space="0" w:color="33CCCC"/>
              <w:left w:val="nil"/>
              <w:bottom w:val="single" w:sz="18" w:space="0" w:color="33CCCC"/>
              <w:right w:val="nil"/>
            </w:tcBorders>
            <w:shd w:val="clear" w:color="auto" w:fill="auto"/>
          </w:tcPr>
          <w:p w14:paraId="460998D0" w14:textId="5AEA8E2D" w:rsidR="00113ACD" w:rsidRPr="005B754E" w:rsidRDefault="00113ACD" w:rsidP="0043192D">
            <w:pPr>
              <w:pStyle w:val="SlogTABELAzapstukrepa"/>
              <w:rPr>
                <w:b w:val="0"/>
                <w:bCs w:val="0"/>
                <w:color w:val="808080" w:themeColor="background1" w:themeShade="80"/>
                <w:szCs w:val="20"/>
              </w:rPr>
            </w:pPr>
          </w:p>
        </w:tc>
        <w:tc>
          <w:tcPr>
            <w:tcW w:w="6343" w:type="dxa"/>
            <w:tcBorders>
              <w:top w:val="single" w:sz="18" w:space="0" w:color="33CCCC"/>
              <w:left w:val="nil"/>
              <w:bottom w:val="single" w:sz="18" w:space="0" w:color="33CCCC"/>
            </w:tcBorders>
            <w:shd w:val="clear" w:color="auto" w:fill="auto"/>
          </w:tcPr>
          <w:p w14:paraId="79384FFB" w14:textId="2C4545F0" w:rsidR="00113ACD" w:rsidRPr="00855092" w:rsidRDefault="00113ACD" w:rsidP="00A76BFF">
            <w:pPr>
              <w:pStyle w:val="SlogTABELAukrep"/>
              <w:spacing w:line="276" w:lineRule="auto"/>
              <w:rPr>
                <w:color w:val="595959" w:themeColor="text1" w:themeTint="A6"/>
              </w:rPr>
            </w:pPr>
            <w:r w:rsidRPr="00855092">
              <w:rPr>
                <w:color w:val="595959" w:themeColor="text1" w:themeTint="A6"/>
              </w:rPr>
              <w:t xml:space="preserve">(1) </w:t>
            </w:r>
            <w:r w:rsidR="00F839CF" w:rsidRPr="00855092">
              <w:rPr>
                <w:color w:val="595959" w:themeColor="text1" w:themeTint="A6"/>
              </w:rPr>
              <w:t>Upravljanje</w:t>
            </w:r>
            <w:r w:rsidRPr="00855092">
              <w:rPr>
                <w:color w:val="595959" w:themeColor="text1" w:themeTint="A6"/>
              </w:rPr>
              <w:t xml:space="preserve"> trajno nepotrebn</w:t>
            </w:r>
            <w:r w:rsidR="00F839CF" w:rsidRPr="00855092">
              <w:rPr>
                <w:color w:val="595959" w:themeColor="text1" w:themeTint="A6"/>
              </w:rPr>
              <w:t>ega</w:t>
            </w:r>
            <w:r w:rsidRPr="00855092">
              <w:rPr>
                <w:color w:val="595959" w:themeColor="text1" w:themeTint="A6"/>
              </w:rPr>
              <w:t xml:space="preserve"> nepremičn</w:t>
            </w:r>
            <w:r w:rsidR="00F839CF" w:rsidRPr="00855092">
              <w:rPr>
                <w:color w:val="595959" w:themeColor="text1" w:themeTint="A6"/>
              </w:rPr>
              <w:t>ega</w:t>
            </w:r>
            <w:r w:rsidRPr="00855092">
              <w:rPr>
                <w:color w:val="595959" w:themeColor="text1" w:themeTint="A6"/>
              </w:rPr>
              <w:t xml:space="preserve"> premoženj</w:t>
            </w:r>
            <w:r w:rsidR="00F839CF" w:rsidRPr="00855092">
              <w:rPr>
                <w:color w:val="595959" w:themeColor="text1" w:themeTint="A6"/>
              </w:rPr>
              <w:t>a</w:t>
            </w:r>
            <w:r w:rsidRPr="00855092">
              <w:rPr>
                <w:color w:val="595959" w:themeColor="text1" w:themeTint="A6"/>
              </w:rPr>
              <w:t xml:space="preserve"> države se </w:t>
            </w:r>
            <w:r w:rsidR="00F839CF" w:rsidRPr="00855092">
              <w:rPr>
                <w:color w:val="595959" w:themeColor="text1" w:themeTint="A6"/>
              </w:rPr>
              <w:t xml:space="preserve">praviloma </w:t>
            </w:r>
            <w:r w:rsidR="004B61A7" w:rsidRPr="00855092">
              <w:rPr>
                <w:color w:val="595959" w:themeColor="text1" w:themeTint="A6"/>
              </w:rPr>
              <w:t xml:space="preserve">s spremembo upravljavca </w:t>
            </w:r>
            <w:r w:rsidR="00A0178E" w:rsidRPr="00855092">
              <w:rPr>
                <w:color w:val="595959" w:themeColor="text1" w:themeTint="A6"/>
              </w:rPr>
              <w:t>oziroma določitvijo novega</w:t>
            </w:r>
            <w:r w:rsidRPr="00855092">
              <w:rPr>
                <w:color w:val="595959" w:themeColor="text1" w:themeTint="A6"/>
              </w:rPr>
              <w:t xml:space="preserve"> </w:t>
            </w:r>
            <w:r w:rsidR="00A0178E" w:rsidRPr="00855092">
              <w:rPr>
                <w:color w:val="595959" w:themeColor="text1" w:themeTint="A6"/>
              </w:rPr>
              <w:t>upravljavca prenese v upravljane drugemu</w:t>
            </w:r>
            <w:r w:rsidRPr="00855092">
              <w:rPr>
                <w:color w:val="595959" w:themeColor="text1" w:themeTint="A6"/>
              </w:rPr>
              <w:t xml:space="preserve"> upravljavcu, </w:t>
            </w:r>
            <w:r w:rsidR="00A0178E" w:rsidRPr="00855092">
              <w:rPr>
                <w:color w:val="595959" w:themeColor="text1" w:themeTint="A6"/>
              </w:rPr>
              <w:t>če ta presodi, da</w:t>
            </w:r>
            <w:r w:rsidRPr="00855092">
              <w:rPr>
                <w:color w:val="595959" w:themeColor="text1" w:themeTint="A6"/>
              </w:rPr>
              <w:t xml:space="preserve"> to nepremično premoženje države potrebuje za </w:t>
            </w:r>
            <w:r w:rsidR="00362615">
              <w:rPr>
                <w:color w:val="595959" w:themeColor="text1" w:themeTint="A6"/>
              </w:rPr>
              <w:t xml:space="preserve">opravljanje </w:t>
            </w:r>
            <w:r w:rsidRPr="00855092">
              <w:rPr>
                <w:color w:val="595959" w:themeColor="text1" w:themeTint="A6"/>
              </w:rPr>
              <w:t xml:space="preserve">ali v okviru opravljanja svojih nalog. </w:t>
            </w:r>
          </w:p>
          <w:p w14:paraId="2F6162C8" w14:textId="0532D8F6" w:rsidR="00113ACD" w:rsidRPr="00855092" w:rsidRDefault="00113ACD" w:rsidP="00362615">
            <w:pPr>
              <w:pStyle w:val="SlogTABELAukrep"/>
              <w:spacing w:line="276" w:lineRule="auto"/>
              <w:rPr>
                <w:color w:val="595959" w:themeColor="text1" w:themeTint="A6"/>
              </w:rPr>
            </w:pPr>
            <w:r w:rsidRPr="00855092">
              <w:rPr>
                <w:color w:val="595959" w:themeColor="text1" w:themeTint="A6"/>
              </w:rPr>
              <w:t xml:space="preserve">(2) </w:t>
            </w:r>
            <w:r w:rsidR="00A0178E" w:rsidRPr="00855092">
              <w:rPr>
                <w:color w:val="595959" w:themeColor="text1" w:themeTint="A6"/>
              </w:rPr>
              <w:t>Za vse upravljavce t</w:t>
            </w:r>
            <w:r w:rsidRPr="00855092">
              <w:rPr>
                <w:color w:val="595959" w:themeColor="text1" w:themeTint="A6"/>
              </w:rPr>
              <w:t xml:space="preserve">rajno nepotrebno nepremično premoženje države se proda, zamenja ali brezplačno odsvoji. </w:t>
            </w:r>
            <w:r w:rsidR="00A0178E" w:rsidRPr="00855092">
              <w:rPr>
                <w:color w:val="595959" w:themeColor="text1" w:themeTint="A6"/>
              </w:rPr>
              <w:t xml:space="preserve">S tem nepremičnim premoženjem države se ravna </w:t>
            </w:r>
            <w:r w:rsidR="00AF027E">
              <w:rPr>
                <w:color w:val="595959" w:themeColor="text1" w:themeTint="A6"/>
              </w:rPr>
              <w:t>na način</w:t>
            </w:r>
            <w:r w:rsidRPr="00855092">
              <w:rPr>
                <w:color w:val="595959" w:themeColor="text1" w:themeTint="A6"/>
              </w:rPr>
              <w:t xml:space="preserve">, ki </w:t>
            </w:r>
            <w:r w:rsidR="006E1ECB">
              <w:rPr>
                <w:color w:val="595959" w:themeColor="text1" w:themeTint="A6"/>
              </w:rPr>
              <w:t>je</w:t>
            </w:r>
            <w:r w:rsidR="005A4686" w:rsidRPr="00855092">
              <w:rPr>
                <w:color w:val="595959" w:themeColor="text1" w:themeTint="A6"/>
              </w:rPr>
              <w:t xml:space="preserve"> </w:t>
            </w:r>
            <w:r w:rsidRPr="00855092">
              <w:rPr>
                <w:color w:val="595959" w:themeColor="text1" w:themeTint="A6"/>
              </w:rPr>
              <w:t>najgospodarnejši za državo</w:t>
            </w:r>
            <w:r w:rsidR="0012012A">
              <w:rPr>
                <w:color w:val="595959" w:themeColor="text1" w:themeTint="A6"/>
              </w:rPr>
              <w:t>,</w:t>
            </w:r>
            <w:r w:rsidR="005A4686" w:rsidRPr="00855092">
              <w:rPr>
                <w:color w:val="595959" w:themeColor="text1" w:themeTint="A6"/>
              </w:rPr>
              <w:t xml:space="preserve"> ali </w:t>
            </w:r>
            <w:r w:rsidR="0012012A">
              <w:rPr>
                <w:color w:val="595959" w:themeColor="text1" w:themeTint="A6"/>
              </w:rPr>
              <w:t xml:space="preserve">na način, </w:t>
            </w:r>
            <w:r w:rsidR="00FA3323">
              <w:rPr>
                <w:color w:val="595959" w:themeColor="text1" w:themeTint="A6"/>
              </w:rPr>
              <w:t>da</w:t>
            </w:r>
            <w:r w:rsidR="0012012A">
              <w:rPr>
                <w:color w:val="595959" w:themeColor="text1" w:themeTint="A6"/>
              </w:rPr>
              <w:t xml:space="preserve"> </w:t>
            </w:r>
            <w:r w:rsidR="00FA3323">
              <w:rPr>
                <w:color w:val="595959" w:themeColor="text1" w:themeTint="A6"/>
              </w:rPr>
              <w:t xml:space="preserve">se </w:t>
            </w:r>
            <w:r w:rsidR="0098767C">
              <w:rPr>
                <w:color w:val="595959" w:themeColor="text1" w:themeTint="A6"/>
              </w:rPr>
              <w:t>zagotovi učinkovit</w:t>
            </w:r>
            <w:r w:rsidR="00FA3323">
              <w:rPr>
                <w:color w:val="595959" w:themeColor="text1" w:themeTint="A6"/>
              </w:rPr>
              <w:t>a</w:t>
            </w:r>
            <w:r w:rsidR="0098767C">
              <w:rPr>
                <w:color w:val="595959" w:themeColor="text1" w:themeTint="A6"/>
              </w:rPr>
              <w:t xml:space="preserve"> rab</w:t>
            </w:r>
            <w:r w:rsidR="00FA3323">
              <w:rPr>
                <w:color w:val="595959" w:themeColor="text1" w:themeTint="A6"/>
              </w:rPr>
              <w:t>a</w:t>
            </w:r>
            <w:r w:rsidR="004817D9">
              <w:rPr>
                <w:color w:val="595959" w:themeColor="text1" w:themeTint="A6"/>
              </w:rPr>
              <w:t xml:space="preserve"> tega nepremičnega premoženja</w:t>
            </w:r>
            <w:r w:rsidRPr="00855092">
              <w:rPr>
                <w:color w:val="595959" w:themeColor="text1" w:themeTint="A6"/>
              </w:rPr>
              <w:t>.</w:t>
            </w:r>
          </w:p>
        </w:tc>
        <w:tc>
          <w:tcPr>
            <w:tcW w:w="1973" w:type="dxa"/>
            <w:tcBorders>
              <w:top w:val="single" w:sz="18" w:space="0" w:color="33CCCC"/>
              <w:bottom w:val="single" w:sz="18" w:space="0" w:color="33CCCC"/>
              <w:right w:val="nil"/>
            </w:tcBorders>
            <w:shd w:val="clear" w:color="auto" w:fill="FFFFFF" w:themeFill="background1"/>
            <w:vAlign w:val="center"/>
          </w:tcPr>
          <w:p w14:paraId="461758A4" w14:textId="52B5AB3A" w:rsidR="00113ACD" w:rsidRPr="00885C7B" w:rsidRDefault="004B61A7" w:rsidP="003B6A0C">
            <w:pPr>
              <w:pStyle w:val="Kazalovsebine1"/>
            </w:pPr>
            <w:r>
              <w:t>U</w:t>
            </w:r>
            <w:r w:rsidR="00113ACD" w:rsidRPr="00885C7B">
              <w:t>pravljavci</w:t>
            </w:r>
            <w:r w:rsidR="00113ACD">
              <w:t xml:space="preserve"> nepremičnega premoženja države</w:t>
            </w:r>
          </w:p>
        </w:tc>
      </w:tr>
    </w:tbl>
    <w:p w14:paraId="05B96B08" w14:textId="062FC2B0" w:rsidR="00817C43" w:rsidRPr="00855092" w:rsidRDefault="00202705" w:rsidP="009B7A6C">
      <w:pPr>
        <w:pStyle w:val="Naslov2breztevilke"/>
      </w:pPr>
      <w:bookmarkStart w:id="102" w:name="_Toc219122306"/>
      <w:r>
        <w:t xml:space="preserve">VII.12 </w:t>
      </w:r>
      <w:r w:rsidR="00817C43" w:rsidRPr="00855092">
        <w:t xml:space="preserve">Zagotavljanje smotrne </w:t>
      </w:r>
      <w:r w:rsidR="0063033B" w:rsidRPr="00855092">
        <w:t xml:space="preserve">in učinkovite </w:t>
      </w:r>
      <w:r w:rsidR="00817C43" w:rsidRPr="00855092">
        <w:t>uporabe</w:t>
      </w:r>
      <w:bookmarkStart w:id="103" w:name="_Hlk179961875"/>
      <w:bookmarkEnd w:id="102"/>
      <w:r w:rsidR="007E793B">
        <w:t xml:space="preserve"> </w:t>
      </w:r>
    </w:p>
    <w:bookmarkEnd w:id="103"/>
    <w:p w14:paraId="6831CEDB" w14:textId="5973A0F7" w:rsidR="00964DEA" w:rsidRDefault="00964DEA" w:rsidP="00964DEA">
      <w:r>
        <w:t xml:space="preserve">Nepremično premoženje države se </w:t>
      </w:r>
      <w:r w:rsidR="00ED3328">
        <w:t xml:space="preserve">praviloma </w:t>
      </w:r>
      <w:r>
        <w:t xml:space="preserve">uporablja za </w:t>
      </w:r>
      <w:r w:rsidR="00AA034D">
        <w:t xml:space="preserve">opravljanje </w:t>
      </w:r>
      <w:r>
        <w:t xml:space="preserve">in </w:t>
      </w:r>
      <w:r w:rsidR="00CC7523">
        <w:t>v okviru</w:t>
      </w:r>
      <w:r>
        <w:t xml:space="preserve"> </w:t>
      </w:r>
      <w:r w:rsidR="00CC7523">
        <w:t>opravljanja</w:t>
      </w:r>
      <w:r>
        <w:t xml:space="preserve"> nalog </w:t>
      </w:r>
      <w:r w:rsidR="00CC7523">
        <w:t>upravljavcev in uporabnikov nepremičnega premoženja države</w:t>
      </w:r>
      <w:r>
        <w:t xml:space="preserve">. Upravljavci nepremičnega premoženja države </w:t>
      </w:r>
      <w:r w:rsidR="00064678">
        <w:t xml:space="preserve">v skladu s skrbnostjo dobrega gospodarja </w:t>
      </w:r>
      <w:r w:rsidR="00CC7523">
        <w:t>skrbijo</w:t>
      </w:r>
      <w:r>
        <w:t xml:space="preserve">, da se nepremično premoženje države, ki ga imajo v upravljanju, </w:t>
      </w:r>
      <w:r w:rsidR="00443922">
        <w:t xml:space="preserve">v tem okviru </w:t>
      </w:r>
      <w:r>
        <w:t xml:space="preserve">uporablja v skladu </w:t>
      </w:r>
      <w:r w:rsidR="00CC7523">
        <w:t>z njegovim</w:t>
      </w:r>
      <w:r>
        <w:t xml:space="preserve"> namenom</w:t>
      </w:r>
      <w:r w:rsidR="00144762">
        <w:t>.</w:t>
      </w:r>
      <w:r w:rsidR="00064678">
        <w:t xml:space="preserve"> </w:t>
      </w:r>
    </w:p>
    <w:p w14:paraId="6F6C95C6" w14:textId="24D87A4E" w:rsidR="00EB0073" w:rsidRDefault="002E1D61" w:rsidP="00964DEA">
      <w:r>
        <w:t>Uporaba nepremičnega premoženja države, ki izhaja iz njegovega namena</w:t>
      </w:r>
      <w:r w:rsidR="00032634">
        <w:t>,</w:t>
      </w:r>
      <w:r>
        <w:t xml:space="preserve"> mora biti ekonomsko učinkovita, </w:t>
      </w:r>
      <w:r w:rsidR="002F1D3B">
        <w:t xml:space="preserve">in sicer v smislu stroškovne učinkovitosti, da stroški, ki izhajajo iz nepremičnega premoženja, </w:t>
      </w:r>
      <w:r w:rsidR="00443922">
        <w:t>omogočajo optimalno uporabo</w:t>
      </w:r>
      <w:r w:rsidR="002F1D3B">
        <w:t xml:space="preserve"> nepremičnega premoženja v skladu z njegovim namenom, ter prav tako v smislu prihodkovne učinkovitosti, da se primarno zagotovi odplačna uporaba nepremičnin, ki </w:t>
      </w:r>
      <w:r w:rsidR="000E30B0">
        <w:t xml:space="preserve">sestavljajo </w:t>
      </w:r>
      <w:r w:rsidR="00EB0073">
        <w:t>začasno nepotrebno</w:t>
      </w:r>
      <w:r w:rsidR="00EE5DD9">
        <w:t xml:space="preserve"> </w:t>
      </w:r>
      <w:r w:rsidR="00EB0073">
        <w:t xml:space="preserve">nepremično premoženje države. V tem </w:t>
      </w:r>
      <w:r w:rsidR="000E30B0">
        <w:t xml:space="preserve">pogledu </w:t>
      </w:r>
      <w:r w:rsidR="00EB0073">
        <w:t xml:space="preserve">se v kategorijo začasno nepotrebnega nepremičnega premoženja države </w:t>
      </w:r>
      <w:r w:rsidR="000C056E">
        <w:t xml:space="preserve">lahko </w:t>
      </w:r>
      <w:r w:rsidR="00573457">
        <w:t>uvrsti</w:t>
      </w:r>
      <w:r w:rsidR="00EB0073">
        <w:t xml:space="preserve"> tudi </w:t>
      </w:r>
      <w:r w:rsidR="002B5FB6">
        <w:t xml:space="preserve">samo </w:t>
      </w:r>
      <w:r w:rsidR="00573457">
        <w:t xml:space="preserve">na tog prvi pogled </w:t>
      </w:r>
      <w:r w:rsidR="00EB0073">
        <w:t xml:space="preserve">trajno nepotrebno nepremično premoženje države, </w:t>
      </w:r>
      <w:r w:rsidR="00960D24">
        <w:t>za katero</w:t>
      </w:r>
      <w:r w:rsidR="00EB0073">
        <w:t xml:space="preserve"> upravljavec ocen</w:t>
      </w:r>
      <w:r w:rsidR="00573457">
        <w:t>juje</w:t>
      </w:r>
      <w:r w:rsidR="00EB0073">
        <w:t xml:space="preserve">, da sprememba upravljavca ali razpolaganje </w:t>
      </w:r>
      <w:r w:rsidR="004610D2">
        <w:t>s tem nepremičnim premoženjem ni mogoče ali dopustno</w:t>
      </w:r>
      <w:r w:rsidR="000E30B0">
        <w:t>,</w:t>
      </w:r>
      <w:r w:rsidR="004610D2">
        <w:t xml:space="preserve"> ali </w:t>
      </w:r>
      <w:r w:rsidR="000E30B0">
        <w:t xml:space="preserve">ki za upravljavca </w:t>
      </w:r>
      <w:r w:rsidR="00EB0073">
        <w:t xml:space="preserve">ne </w:t>
      </w:r>
      <w:r w:rsidR="000E30B0">
        <w:t xml:space="preserve">pomeni </w:t>
      </w:r>
      <w:r w:rsidR="00EB0073">
        <w:t xml:space="preserve">najgospodarnejšega ravnanja s tem premoženjem. </w:t>
      </w:r>
    </w:p>
    <w:p w14:paraId="7FDAAD95" w14:textId="380BEB57" w:rsidR="00674AC8" w:rsidRPr="00A03D92" w:rsidRDefault="0050775F" w:rsidP="00A03D92">
      <w:r>
        <w:t>Pri uporabi nepremičnega premoženja</w:t>
      </w:r>
      <w:r w:rsidR="00443922">
        <w:t xml:space="preserve"> države</w:t>
      </w:r>
      <w:r>
        <w:t xml:space="preserve">, ki je namenjeno za opravljanje nalog </w:t>
      </w:r>
      <w:r w:rsidR="00443922">
        <w:t xml:space="preserve">upravljavcev ali </w:t>
      </w:r>
      <w:r>
        <w:t>uporabnikov</w:t>
      </w:r>
      <w:r w:rsidR="00443922">
        <w:t>,</w:t>
      </w:r>
      <w:r>
        <w:t xml:space="preserve"> je z ekonomsko učinkovitostjo, ki se kaže predvsem s stroškovnega vidika, tesno povezana tudi prostorska učinkovitost, </w:t>
      </w:r>
      <w:r w:rsidR="00443922">
        <w:t>saj</w:t>
      </w:r>
      <w:r>
        <w:t xml:space="preserve"> skupaj nakazujeta poudarke uporabe z vidikov optimalne izrabe prostora</w:t>
      </w:r>
      <w:r w:rsidR="00443922">
        <w:t xml:space="preserve"> za opravljanje nalog</w:t>
      </w:r>
      <w:r>
        <w:t>, energetsk</w:t>
      </w:r>
      <w:r w:rsidR="00443922">
        <w:t>e varčnosti</w:t>
      </w:r>
      <w:r>
        <w:t xml:space="preserve">, </w:t>
      </w:r>
      <w:r w:rsidR="00443922">
        <w:t xml:space="preserve">omogočanja </w:t>
      </w:r>
      <w:r w:rsidR="000E30B0">
        <w:t xml:space="preserve">prilagodljivosti </w:t>
      </w:r>
      <w:r>
        <w:t xml:space="preserve">uporabe, </w:t>
      </w:r>
      <w:r w:rsidR="00443922">
        <w:t>prizadevanj</w:t>
      </w:r>
      <w:r w:rsidR="000E30B0">
        <w:t>a</w:t>
      </w:r>
      <w:r w:rsidR="00443922">
        <w:t xml:space="preserve"> za </w:t>
      </w:r>
      <w:r>
        <w:t>nizk</w:t>
      </w:r>
      <w:r w:rsidR="00443922">
        <w:t>e</w:t>
      </w:r>
      <w:r>
        <w:t xml:space="preserve"> obratovaln</w:t>
      </w:r>
      <w:r w:rsidR="00443922">
        <w:t>e</w:t>
      </w:r>
      <w:r>
        <w:t xml:space="preserve"> strošk</w:t>
      </w:r>
      <w:r w:rsidR="00443922">
        <w:t>e</w:t>
      </w:r>
      <w:r>
        <w:t xml:space="preserve"> </w:t>
      </w:r>
      <w:r w:rsidR="00996F64">
        <w:rPr>
          <w:iCs/>
        </w:rPr>
        <w:t>in tako dalje.</w:t>
      </w:r>
      <w:r>
        <w:t xml:space="preserve"> Optimalna izraba prostora in </w:t>
      </w:r>
      <w:r w:rsidR="000E30B0">
        <w:t xml:space="preserve">prilagodljivost </w:t>
      </w:r>
      <w:r>
        <w:t xml:space="preserve">uporabe sta tesno povezani z naravo in organizacijo opravljanja nalog upravljavca </w:t>
      </w:r>
      <w:r w:rsidR="00CC509F">
        <w:t xml:space="preserve">ali </w:t>
      </w:r>
      <w:r>
        <w:t>uporabnika nepremičnega premoženja države</w:t>
      </w:r>
      <w:r w:rsidR="00443922">
        <w:t xml:space="preserve">, zato </w:t>
      </w:r>
      <w:r w:rsidR="00D41E7B">
        <w:t xml:space="preserve">sta </w:t>
      </w:r>
      <w:r w:rsidR="00443922">
        <w:t xml:space="preserve">v tem delu izjemno </w:t>
      </w:r>
      <w:r w:rsidR="00960D24">
        <w:t xml:space="preserve">pomembna </w:t>
      </w:r>
      <w:r w:rsidR="00443922">
        <w:t>usklajen</w:t>
      </w:r>
      <w:r w:rsidR="00960D24">
        <w:t>a</w:t>
      </w:r>
      <w:r w:rsidR="00443922">
        <w:t xml:space="preserve"> in povezan</w:t>
      </w:r>
      <w:r w:rsidR="00960D24">
        <w:t>a</w:t>
      </w:r>
      <w:r w:rsidR="00443922">
        <w:t xml:space="preserve"> organizacij</w:t>
      </w:r>
      <w:r w:rsidR="00960D24">
        <w:t>a</w:t>
      </w:r>
      <w:r w:rsidR="00443922">
        <w:t xml:space="preserve"> dela </w:t>
      </w:r>
      <w:r w:rsidR="00D41E7B">
        <w:t xml:space="preserve">ter </w:t>
      </w:r>
      <w:r w:rsidR="00443922">
        <w:t>zagotavljanj</w:t>
      </w:r>
      <w:r w:rsidR="00D41E7B">
        <w:t>e</w:t>
      </w:r>
      <w:r w:rsidR="00443922">
        <w:t xml:space="preserve"> prostorov za opravljanje nalog upravljavcev </w:t>
      </w:r>
      <w:r w:rsidR="00CC509F">
        <w:t xml:space="preserve">ali </w:t>
      </w:r>
      <w:r w:rsidR="00443922">
        <w:t xml:space="preserve">uporabnikov. </w:t>
      </w:r>
    </w:p>
    <w:p w14:paraId="4484CE74" w14:textId="25887AC5" w:rsidR="001D215D" w:rsidRPr="00855092" w:rsidRDefault="00F966E2" w:rsidP="00CE0CFD">
      <w:pPr>
        <w:pStyle w:val="Napis"/>
        <w:keepNext/>
        <w:rPr>
          <w:i w:val="0"/>
          <w:iCs w:val="0"/>
          <w:color w:val="767171" w:themeColor="background2" w:themeShade="80"/>
        </w:rPr>
      </w:pPr>
      <w:r>
        <w:rPr>
          <w:i w:val="0"/>
          <w:iCs w:val="0"/>
          <w:color w:val="767171" w:themeColor="background2" w:themeShade="80"/>
        </w:rPr>
        <w:t>Preglednica</w:t>
      </w:r>
      <w:r w:rsidRPr="00855092">
        <w:rPr>
          <w:i w:val="0"/>
          <w:iCs w:val="0"/>
          <w:color w:val="767171" w:themeColor="background2" w:themeShade="80"/>
        </w:rPr>
        <w:t xml:space="preserve"> </w:t>
      </w:r>
      <w:r w:rsidR="001D215D" w:rsidRPr="00855092">
        <w:rPr>
          <w:i w:val="0"/>
          <w:iCs w:val="0"/>
          <w:color w:val="767171" w:themeColor="background2" w:themeShade="80"/>
        </w:rPr>
        <w:fldChar w:fldCharType="begin"/>
      </w:r>
      <w:r w:rsidR="001D215D" w:rsidRPr="00855092">
        <w:rPr>
          <w:i w:val="0"/>
          <w:iCs w:val="0"/>
          <w:color w:val="767171" w:themeColor="background2" w:themeShade="80"/>
        </w:rPr>
        <w:instrText xml:space="preserve"> SEQ Tabela \* ARABIC </w:instrText>
      </w:r>
      <w:r w:rsidR="001D215D" w:rsidRPr="00855092">
        <w:rPr>
          <w:i w:val="0"/>
          <w:iCs w:val="0"/>
          <w:color w:val="767171" w:themeColor="background2" w:themeShade="80"/>
        </w:rPr>
        <w:fldChar w:fldCharType="separate"/>
      </w:r>
      <w:r w:rsidR="00A33820">
        <w:rPr>
          <w:i w:val="0"/>
          <w:iCs w:val="0"/>
          <w:noProof/>
          <w:color w:val="767171" w:themeColor="background2" w:themeShade="80"/>
        </w:rPr>
        <w:t>18</w:t>
      </w:r>
      <w:r w:rsidR="001D215D" w:rsidRPr="00855092">
        <w:rPr>
          <w:i w:val="0"/>
          <w:iCs w:val="0"/>
          <w:color w:val="767171" w:themeColor="background2" w:themeShade="80"/>
        </w:rPr>
        <w:fldChar w:fldCharType="end"/>
      </w:r>
      <w:r w:rsidR="001D215D" w:rsidRPr="00855092">
        <w:rPr>
          <w:i w:val="0"/>
          <w:iCs w:val="0"/>
          <w:color w:val="767171" w:themeColor="background2" w:themeShade="80"/>
        </w:rPr>
        <w:t xml:space="preserve">: Ključne usmeritve v okviru sklopa strateških usmeritev </w:t>
      </w:r>
      <w:r w:rsidR="00F4106E" w:rsidRPr="00855092">
        <w:rPr>
          <w:i w:val="0"/>
          <w:iCs w:val="0"/>
          <w:color w:val="767171" w:themeColor="background2" w:themeShade="80"/>
        </w:rPr>
        <w:t>z</w:t>
      </w:r>
      <w:r w:rsidR="001D215D" w:rsidRPr="00855092">
        <w:rPr>
          <w:i w:val="0"/>
          <w:iCs w:val="0"/>
          <w:color w:val="767171" w:themeColor="background2" w:themeShade="80"/>
        </w:rPr>
        <w:t>agotavljanje smotrne in učinkovite uporabe z nosilci</w:t>
      </w:r>
    </w:p>
    <w:tbl>
      <w:tblPr>
        <w:tblStyle w:val="Tabelamrea"/>
        <w:tblW w:w="9107" w:type="dxa"/>
        <w:tblInd w:w="1"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711"/>
        <w:gridCol w:w="6430"/>
        <w:gridCol w:w="1966"/>
      </w:tblGrid>
      <w:tr w:rsidR="00CC7523" w:rsidRPr="00724537" w14:paraId="7CD225E7" w14:textId="77777777" w:rsidTr="004E100A">
        <w:trPr>
          <w:trHeight w:val="398"/>
        </w:trPr>
        <w:tc>
          <w:tcPr>
            <w:tcW w:w="711" w:type="dxa"/>
            <w:tcBorders>
              <w:top w:val="single" w:sz="18" w:space="0" w:color="33CCCC"/>
              <w:left w:val="nil"/>
              <w:bottom w:val="single" w:sz="18" w:space="0" w:color="33CCCC"/>
              <w:right w:val="nil"/>
            </w:tcBorders>
            <w:shd w:val="clear" w:color="auto" w:fill="auto"/>
          </w:tcPr>
          <w:p w14:paraId="5A67134C" w14:textId="77777777" w:rsidR="00CC7523" w:rsidRPr="005B754E" w:rsidRDefault="00CC7523" w:rsidP="007F6306">
            <w:pPr>
              <w:spacing w:line="240" w:lineRule="auto"/>
            </w:pPr>
          </w:p>
        </w:tc>
        <w:tc>
          <w:tcPr>
            <w:tcW w:w="6430" w:type="dxa"/>
            <w:tcBorders>
              <w:top w:val="single" w:sz="18" w:space="0" w:color="33CCCC"/>
              <w:left w:val="nil"/>
              <w:bottom w:val="single" w:sz="18" w:space="0" w:color="33CCCC"/>
            </w:tcBorders>
            <w:shd w:val="clear" w:color="auto" w:fill="auto"/>
          </w:tcPr>
          <w:p w14:paraId="3F5C30F6" w14:textId="45C8E9E2" w:rsidR="00CC7523" w:rsidRPr="00855092" w:rsidRDefault="00CC7523" w:rsidP="007F6306">
            <w:pPr>
              <w:spacing w:before="80" w:after="80"/>
              <w:rPr>
                <w:color w:val="595959" w:themeColor="text1" w:themeTint="A6"/>
                <w:spacing w:val="20"/>
                <w:sz w:val="18"/>
                <w:szCs w:val="18"/>
              </w:rPr>
            </w:pPr>
            <w:r w:rsidRPr="00855092">
              <w:rPr>
                <w:color w:val="595959" w:themeColor="text1" w:themeTint="A6"/>
                <w:spacing w:val="20"/>
                <w:sz w:val="18"/>
                <w:szCs w:val="18"/>
              </w:rPr>
              <w:t>Ključne usmeritve</w:t>
            </w:r>
          </w:p>
        </w:tc>
        <w:tc>
          <w:tcPr>
            <w:tcW w:w="1966" w:type="dxa"/>
            <w:tcBorders>
              <w:top w:val="single" w:sz="18" w:space="0" w:color="33CCCC"/>
              <w:bottom w:val="single" w:sz="18" w:space="0" w:color="33CCCC"/>
              <w:right w:val="nil"/>
            </w:tcBorders>
            <w:shd w:val="clear" w:color="auto" w:fill="auto"/>
            <w:vAlign w:val="center"/>
          </w:tcPr>
          <w:p w14:paraId="4ECF2BDA" w14:textId="77777777" w:rsidR="00CC7523" w:rsidRPr="00855092" w:rsidRDefault="00CC7523" w:rsidP="007F6306">
            <w:pPr>
              <w:spacing w:before="80" w:after="80"/>
              <w:jc w:val="left"/>
              <w:rPr>
                <w:color w:val="595959" w:themeColor="text1" w:themeTint="A6"/>
                <w:spacing w:val="20"/>
                <w:sz w:val="18"/>
                <w:szCs w:val="18"/>
              </w:rPr>
            </w:pPr>
            <w:r w:rsidRPr="00855092">
              <w:rPr>
                <w:color w:val="595959" w:themeColor="text1" w:themeTint="A6"/>
                <w:spacing w:val="20"/>
                <w:sz w:val="18"/>
                <w:szCs w:val="18"/>
              </w:rPr>
              <w:t>Nosilci usmeritve</w:t>
            </w:r>
          </w:p>
        </w:tc>
      </w:tr>
      <w:tr w:rsidR="00CC7523" w:rsidRPr="003C2C52" w14:paraId="1AC4C634" w14:textId="77777777" w:rsidTr="004E100A">
        <w:trPr>
          <w:trHeight w:val="364"/>
        </w:trPr>
        <w:tc>
          <w:tcPr>
            <w:tcW w:w="711" w:type="dxa"/>
            <w:tcBorders>
              <w:top w:val="single" w:sz="18" w:space="0" w:color="33CCCC"/>
              <w:left w:val="nil"/>
              <w:bottom w:val="dotted" w:sz="12" w:space="0" w:color="808080" w:themeColor="background1" w:themeShade="80"/>
              <w:right w:val="nil"/>
            </w:tcBorders>
            <w:shd w:val="clear" w:color="auto" w:fill="FFFFFF" w:themeFill="background1"/>
          </w:tcPr>
          <w:p w14:paraId="25051BB6" w14:textId="18465183" w:rsidR="00CC7523" w:rsidRPr="00855092" w:rsidRDefault="00ED3328" w:rsidP="007F6306">
            <w:pPr>
              <w:pStyle w:val="SlogTABELAzapstukrepa"/>
              <w:rPr>
                <w:b w:val="0"/>
                <w:bCs w:val="0"/>
                <w:color w:val="767171" w:themeColor="background2" w:themeShade="80"/>
                <w:szCs w:val="20"/>
              </w:rPr>
            </w:pPr>
            <w:r w:rsidRPr="00855092">
              <w:rPr>
                <w:b w:val="0"/>
                <w:bCs w:val="0"/>
                <w:color w:val="767171" w:themeColor="background2" w:themeShade="80"/>
                <w:szCs w:val="20"/>
              </w:rPr>
              <w:t>1</w:t>
            </w:r>
          </w:p>
        </w:tc>
        <w:tc>
          <w:tcPr>
            <w:tcW w:w="6430" w:type="dxa"/>
            <w:tcBorders>
              <w:top w:val="single" w:sz="18" w:space="0" w:color="33CCCC"/>
              <w:left w:val="nil"/>
              <w:bottom w:val="single" w:sz="12" w:space="0" w:color="33CCCC"/>
            </w:tcBorders>
            <w:shd w:val="clear" w:color="auto" w:fill="auto"/>
          </w:tcPr>
          <w:p w14:paraId="6450ACB7" w14:textId="38CA39A6" w:rsidR="00994F06" w:rsidRPr="00855092" w:rsidRDefault="00CC7523" w:rsidP="00D41E7B">
            <w:pPr>
              <w:pStyle w:val="SlogTABELAukrep"/>
              <w:rPr>
                <w:color w:val="767171" w:themeColor="background2" w:themeShade="80"/>
              </w:rPr>
            </w:pPr>
            <w:r w:rsidRPr="00855092">
              <w:rPr>
                <w:color w:val="767171" w:themeColor="background2" w:themeShade="80"/>
              </w:rPr>
              <w:t xml:space="preserve">Nepremično premoženje države se v skladu z njegovim namenom uporablja za </w:t>
            </w:r>
            <w:r w:rsidR="00AA034D">
              <w:rPr>
                <w:color w:val="767171" w:themeColor="background2" w:themeShade="80"/>
              </w:rPr>
              <w:t xml:space="preserve">opravljanje </w:t>
            </w:r>
            <w:r w:rsidRPr="00855092">
              <w:rPr>
                <w:color w:val="767171" w:themeColor="background2" w:themeShade="80"/>
              </w:rPr>
              <w:t xml:space="preserve">in v okviru opravljanja nalog upravljavca </w:t>
            </w:r>
            <w:r w:rsidR="002E1D61" w:rsidRPr="00855092">
              <w:rPr>
                <w:color w:val="767171" w:themeColor="background2" w:themeShade="80"/>
              </w:rPr>
              <w:t>ali</w:t>
            </w:r>
            <w:r w:rsidRPr="00855092">
              <w:rPr>
                <w:color w:val="767171" w:themeColor="background2" w:themeShade="80"/>
              </w:rPr>
              <w:t xml:space="preserve"> uporabnikov</w:t>
            </w:r>
            <w:r w:rsidR="00CC7199" w:rsidRPr="00855092">
              <w:rPr>
                <w:color w:val="767171" w:themeColor="background2" w:themeShade="80"/>
              </w:rPr>
              <w:t xml:space="preserve">, pri čemer se </w:t>
            </w:r>
            <w:r w:rsidR="00D41E7B">
              <w:rPr>
                <w:color w:val="767171" w:themeColor="background2" w:themeShade="80"/>
              </w:rPr>
              <w:t>sledi</w:t>
            </w:r>
            <w:r w:rsidR="00D41E7B" w:rsidRPr="00855092">
              <w:rPr>
                <w:color w:val="767171" w:themeColor="background2" w:themeShade="80"/>
              </w:rPr>
              <w:t xml:space="preserve"> </w:t>
            </w:r>
            <w:r w:rsidR="00CC7199" w:rsidRPr="00855092">
              <w:rPr>
                <w:color w:val="767171" w:themeColor="background2" w:themeShade="80"/>
              </w:rPr>
              <w:t>največj</w:t>
            </w:r>
            <w:r w:rsidR="00D41E7B">
              <w:rPr>
                <w:color w:val="767171" w:themeColor="background2" w:themeShade="80"/>
              </w:rPr>
              <w:t>i</w:t>
            </w:r>
            <w:r w:rsidR="00CC7199" w:rsidRPr="00855092">
              <w:rPr>
                <w:color w:val="767171" w:themeColor="background2" w:themeShade="80"/>
              </w:rPr>
              <w:t xml:space="preserve"> ekonomsk</w:t>
            </w:r>
            <w:r w:rsidR="00D41E7B">
              <w:rPr>
                <w:color w:val="767171" w:themeColor="background2" w:themeShade="80"/>
              </w:rPr>
              <w:t>i</w:t>
            </w:r>
            <w:r w:rsidR="00CC7199" w:rsidRPr="00855092">
              <w:rPr>
                <w:color w:val="767171" w:themeColor="background2" w:themeShade="80"/>
              </w:rPr>
              <w:t xml:space="preserve"> </w:t>
            </w:r>
            <w:r w:rsidR="004610D2" w:rsidRPr="00855092">
              <w:rPr>
                <w:color w:val="767171" w:themeColor="background2" w:themeShade="80"/>
              </w:rPr>
              <w:t>in prostorsk</w:t>
            </w:r>
            <w:r w:rsidR="00D41E7B">
              <w:rPr>
                <w:color w:val="767171" w:themeColor="background2" w:themeShade="80"/>
              </w:rPr>
              <w:t>i</w:t>
            </w:r>
            <w:r w:rsidR="004610D2" w:rsidRPr="00855092">
              <w:rPr>
                <w:color w:val="767171" w:themeColor="background2" w:themeShade="80"/>
              </w:rPr>
              <w:t xml:space="preserve"> </w:t>
            </w:r>
            <w:r w:rsidR="00CC7199" w:rsidRPr="00855092">
              <w:rPr>
                <w:color w:val="767171" w:themeColor="background2" w:themeShade="80"/>
              </w:rPr>
              <w:t>učinkovitost</w:t>
            </w:r>
            <w:r w:rsidR="00D41E7B">
              <w:rPr>
                <w:color w:val="767171" w:themeColor="background2" w:themeShade="80"/>
              </w:rPr>
              <w:t>i</w:t>
            </w:r>
            <w:r w:rsidR="00CC7199" w:rsidRPr="00855092">
              <w:rPr>
                <w:color w:val="767171" w:themeColor="background2" w:themeShade="80"/>
              </w:rPr>
              <w:t>.</w:t>
            </w:r>
          </w:p>
        </w:tc>
        <w:tc>
          <w:tcPr>
            <w:tcW w:w="1966" w:type="dxa"/>
            <w:tcBorders>
              <w:top w:val="single" w:sz="18" w:space="0" w:color="33CCCC"/>
              <w:bottom w:val="single" w:sz="12" w:space="0" w:color="33CCCC"/>
              <w:right w:val="nil"/>
            </w:tcBorders>
            <w:shd w:val="clear" w:color="auto" w:fill="FFFFFF" w:themeFill="background1"/>
            <w:vAlign w:val="center"/>
          </w:tcPr>
          <w:p w14:paraId="05FECB2A" w14:textId="2A602EA9" w:rsidR="00CC7523" w:rsidRPr="00885C7B" w:rsidRDefault="00DC31C7" w:rsidP="00855092">
            <w:pPr>
              <w:pStyle w:val="Kazalovsebine1"/>
            </w:pPr>
            <w:r>
              <w:t>U</w:t>
            </w:r>
            <w:r w:rsidR="00CC7523" w:rsidRPr="00885C7B">
              <w:t>pravljavci</w:t>
            </w:r>
            <w:r w:rsidR="00CC7523">
              <w:t xml:space="preserve"> </w:t>
            </w:r>
            <w:r>
              <w:t xml:space="preserve">in uporabniki </w:t>
            </w:r>
            <w:r w:rsidR="00CC7523">
              <w:t>nepremičnega premoženja države</w:t>
            </w:r>
          </w:p>
        </w:tc>
      </w:tr>
      <w:tr w:rsidR="000F1EF3" w:rsidRPr="003C2C52" w14:paraId="2E0E46F9" w14:textId="77777777" w:rsidTr="004E100A">
        <w:trPr>
          <w:trHeight w:val="364"/>
        </w:trPr>
        <w:tc>
          <w:tcPr>
            <w:tcW w:w="711" w:type="dxa"/>
            <w:tcBorders>
              <w:left w:val="nil"/>
              <w:bottom w:val="dotted" w:sz="12" w:space="0" w:color="808080" w:themeColor="background1" w:themeShade="80"/>
              <w:right w:val="nil"/>
            </w:tcBorders>
            <w:shd w:val="clear" w:color="auto" w:fill="FFFFFF" w:themeFill="background1"/>
          </w:tcPr>
          <w:p w14:paraId="69D69B95" w14:textId="5CB1D459" w:rsidR="000F1EF3" w:rsidRPr="00855092" w:rsidRDefault="00ED3328" w:rsidP="007F6306">
            <w:pPr>
              <w:pStyle w:val="SlogTABELAzapstukrepa"/>
              <w:rPr>
                <w:b w:val="0"/>
                <w:bCs w:val="0"/>
                <w:color w:val="767171" w:themeColor="background2" w:themeShade="80"/>
                <w:szCs w:val="20"/>
              </w:rPr>
            </w:pPr>
            <w:r w:rsidRPr="00855092">
              <w:rPr>
                <w:b w:val="0"/>
                <w:bCs w:val="0"/>
                <w:color w:val="767171" w:themeColor="background2" w:themeShade="80"/>
                <w:szCs w:val="20"/>
              </w:rPr>
              <w:t>2</w:t>
            </w:r>
          </w:p>
        </w:tc>
        <w:tc>
          <w:tcPr>
            <w:tcW w:w="6430" w:type="dxa"/>
            <w:tcBorders>
              <w:left w:val="nil"/>
              <w:bottom w:val="single" w:sz="12" w:space="0" w:color="33CCCC"/>
            </w:tcBorders>
            <w:shd w:val="clear" w:color="auto" w:fill="auto"/>
          </w:tcPr>
          <w:p w14:paraId="198D2418" w14:textId="52C7A577" w:rsidR="0040473E" w:rsidRPr="00855092" w:rsidRDefault="00DC31C7" w:rsidP="00DC31C7">
            <w:pPr>
              <w:pStyle w:val="SlogTABELAukrep"/>
              <w:spacing w:line="276" w:lineRule="auto"/>
              <w:rPr>
                <w:color w:val="767171" w:themeColor="background2" w:themeShade="80"/>
              </w:rPr>
            </w:pPr>
            <w:r w:rsidRPr="00855092">
              <w:rPr>
                <w:color w:val="767171" w:themeColor="background2" w:themeShade="80"/>
              </w:rPr>
              <w:t xml:space="preserve">(1) </w:t>
            </w:r>
            <w:r w:rsidR="003E6958" w:rsidRPr="00855092">
              <w:rPr>
                <w:color w:val="767171" w:themeColor="background2" w:themeShade="80"/>
              </w:rPr>
              <w:t xml:space="preserve">Pri uporabi nepremičnega premoženja države za opravljanje nalog upravljavcev </w:t>
            </w:r>
            <w:r w:rsidR="002E1D61" w:rsidRPr="00855092">
              <w:rPr>
                <w:color w:val="767171" w:themeColor="background2" w:themeShade="80"/>
              </w:rPr>
              <w:t>ali</w:t>
            </w:r>
            <w:r w:rsidR="003E6958" w:rsidRPr="00855092">
              <w:rPr>
                <w:color w:val="767171" w:themeColor="background2" w:themeShade="80"/>
              </w:rPr>
              <w:t xml:space="preserve"> uporabnikov se </w:t>
            </w:r>
            <w:r w:rsidR="00552116" w:rsidRPr="00855092">
              <w:rPr>
                <w:color w:val="767171" w:themeColor="background2" w:themeShade="80"/>
              </w:rPr>
              <w:t>pri organizaciji opravljanja nalog</w:t>
            </w:r>
            <w:r w:rsidR="00D41E7B">
              <w:rPr>
                <w:color w:val="767171" w:themeColor="background2" w:themeShade="80"/>
              </w:rPr>
              <w:t>,</w:t>
            </w:r>
            <w:r w:rsidR="00552116" w:rsidRPr="00855092">
              <w:rPr>
                <w:color w:val="767171" w:themeColor="background2" w:themeShade="80"/>
              </w:rPr>
              <w:t xml:space="preserve"> upoštevajoč njihovo naravo</w:t>
            </w:r>
            <w:r w:rsidR="0040473E" w:rsidRPr="00855092">
              <w:rPr>
                <w:color w:val="767171" w:themeColor="background2" w:themeShade="80"/>
              </w:rPr>
              <w:t>, vključno s hibridnim načinom dela,</w:t>
            </w:r>
            <w:r w:rsidR="000F1EF3" w:rsidRPr="00855092">
              <w:rPr>
                <w:color w:val="767171" w:themeColor="background2" w:themeShade="80"/>
              </w:rPr>
              <w:t xml:space="preserve"> </w:t>
            </w:r>
            <w:r w:rsidR="00D41E7B">
              <w:rPr>
                <w:color w:val="767171" w:themeColor="background2" w:themeShade="80"/>
              </w:rPr>
              <w:t xml:space="preserve">sledi </w:t>
            </w:r>
            <w:r w:rsidR="003E6958" w:rsidRPr="00855092">
              <w:rPr>
                <w:color w:val="767171" w:themeColor="background2" w:themeShade="80"/>
              </w:rPr>
              <w:t>tudi</w:t>
            </w:r>
            <w:r w:rsidR="000F1EF3" w:rsidRPr="00855092">
              <w:rPr>
                <w:color w:val="767171" w:themeColor="background2" w:themeShade="80"/>
              </w:rPr>
              <w:t xml:space="preserve"> </w:t>
            </w:r>
            <w:r w:rsidR="00552116" w:rsidRPr="00855092">
              <w:rPr>
                <w:color w:val="767171" w:themeColor="background2" w:themeShade="80"/>
              </w:rPr>
              <w:t>največj</w:t>
            </w:r>
            <w:r w:rsidR="00D41E7B">
              <w:rPr>
                <w:color w:val="767171" w:themeColor="background2" w:themeShade="80"/>
              </w:rPr>
              <w:t>i</w:t>
            </w:r>
            <w:r w:rsidR="00552116" w:rsidRPr="00855092">
              <w:rPr>
                <w:color w:val="767171" w:themeColor="background2" w:themeShade="80"/>
              </w:rPr>
              <w:t xml:space="preserve"> </w:t>
            </w:r>
            <w:r w:rsidR="000F1EF3" w:rsidRPr="00855092">
              <w:rPr>
                <w:color w:val="767171" w:themeColor="background2" w:themeShade="80"/>
              </w:rPr>
              <w:t>prostorsk</w:t>
            </w:r>
            <w:r w:rsidR="00D41E7B">
              <w:rPr>
                <w:color w:val="767171" w:themeColor="background2" w:themeShade="80"/>
              </w:rPr>
              <w:t>i</w:t>
            </w:r>
            <w:r w:rsidR="000F1EF3" w:rsidRPr="00855092">
              <w:rPr>
                <w:color w:val="767171" w:themeColor="background2" w:themeShade="80"/>
              </w:rPr>
              <w:t xml:space="preserve"> učinkovitost</w:t>
            </w:r>
            <w:r w:rsidR="00D41E7B">
              <w:rPr>
                <w:color w:val="767171" w:themeColor="background2" w:themeShade="80"/>
              </w:rPr>
              <w:t>i</w:t>
            </w:r>
            <w:r w:rsidR="000F1EF3" w:rsidRPr="00855092">
              <w:rPr>
                <w:color w:val="767171" w:themeColor="background2" w:themeShade="80"/>
              </w:rPr>
              <w:t xml:space="preserve">, ki omogoča opravljanje nalog. </w:t>
            </w:r>
          </w:p>
          <w:p w14:paraId="691B9FA8" w14:textId="1D2FB00E" w:rsidR="000F1EF3" w:rsidRPr="00855092" w:rsidRDefault="00DC31C7" w:rsidP="004F409B">
            <w:pPr>
              <w:pStyle w:val="SlogTABELAukrep"/>
              <w:spacing w:line="276" w:lineRule="auto"/>
              <w:rPr>
                <w:color w:val="767171" w:themeColor="background2" w:themeShade="80"/>
              </w:rPr>
            </w:pPr>
            <w:r w:rsidRPr="00855092">
              <w:rPr>
                <w:color w:val="767171" w:themeColor="background2" w:themeShade="80"/>
              </w:rPr>
              <w:t xml:space="preserve">(2) </w:t>
            </w:r>
            <w:r w:rsidR="000F1EF3" w:rsidRPr="00855092">
              <w:rPr>
                <w:color w:val="767171" w:themeColor="background2" w:themeShade="80"/>
              </w:rPr>
              <w:t xml:space="preserve">Upravljavci in uporabniki </w:t>
            </w:r>
            <w:r w:rsidR="004F409B">
              <w:rPr>
                <w:color w:val="767171" w:themeColor="background2" w:themeShade="80"/>
              </w:rPr>
              <w:t>pri</w:t>
            </w:r>
            <w:r w:rsidR="004F409B" w:rsidRPr="00855092">
              <w:rPr>
                <w:color w:val="767171" w:themeColor="background2" w:themeShade="80"/>
              </w:rPr>
              <w:t xml:space="preserve"> </w:t>
            </w:r>
            <w:r w:rsidR="005D121A" w:rsidRPr="00855092">
              <w:rPr>
                <w:color w:val="767171" w:themeColor="background2" w:themeShade="80"/>
              </w:rPr>
              <w:t>organizacij</w:t>
            </w:r>
            <w:r w:rsidR="004F409B">
              <w:rPr>
                <w:color w:val="767171" w:themeColor="background2" w:themeShade="80"/>
              </w:rPr>
              <w:t>i</w:t>
            </w:r>
            <w:r w:rsidR="005D121A" w:rsidRPr="00855092">
              <w:rPr>
                <w:color w:val="767171" w:themeColor="background2" w:themeShade="80"/>
              </w:rPr>
              <w:t xml:space="preserve"> opravljanja nalog </w:t>
            </w:r>
            <w:r w:rsidR="004F409B">
              <w:rPr>
                <w:color w:val="767171" w:themeColor="background2" w:themeShade="80"/>
              </w:rPr>
              <w:t>in</w:t>
            </w:r>
            <w:r w:rsidR="004F409B" w:rsidRPr="00855092">
              <w:rPr>
                <w:color w:val="767171" w:themeColor="background2" w:themeShade="80"/>
              </w:rPr>
              <w:t xml:space="preserve"> </w:t>
            </w:r>
            <w:r w:rsidR="005D121A" w:rsidRPr="00855092">
              <w:rPr>
                <w:color w:val="767171" w:themeColor="background2" w:themeShade="80"/>
              </w:rPr>
              <w:t xml:space="preserve">s tem povezanih potreb </w:t>
            </w:r>
            <w:r w:rsidR="004F409B">
              <w:rPr>
                <w:color w:val="767171" w:themeColor="background2" w:themeShade="80"/>
              </w:rPr>
              <w:t xml:space="preserve">ter pri </w:t>
            </w:r>
            <w:r w:rsidR="005D121A" w:rsidRPr="00855092">
              <w:rPr>
                <w:color w:val="767171" w:themeColor="background2" w:themeShade="80"/>
              </w:rPr>
              <w:t>uporab</w:t>
            </w:r>
            <w:r w:rsidR="004F409B">
              <w:rPr>
                <w:color w:val="767171" w:themeColor="background2" w:themeShade="80"/>
              </w:rPr>
              <w:t>i</w:t>
            </w:r>
            <w:r w:rsidR="005D121A" w:rsidRPr="00855092">
              <w:rPr>
                <w:color w:val="767171" w:themeColor="background2" w:themeShade="80"/>
              </w:rPr>
              <w:t xml:space="preserve"> nepremičnega premoženja države odgovorno in konstruktivno</w:t>
            </w:r>
            <w:r w:rsidR="000F1EF3" w:rsidRPr="00855092">
              <w:rPr>
                <w:color w:val="767171" w:themeColor="background2" w:themeShade="80"/>
              </w:rPr>
              <w:t xml:space="preserve"> sodel</w:t>
            </w:r>
            <w:r w:rsidR="0054635F" w:rsidRPr="00855092">
              <w:rPr>
                <w:color w:val="767171" w:themeColor="background2" w:themeShade="80"/>
              </w:rPr>
              <w:t>ujejo</w:t>
            </w:r>
            <w:r w:rsidR="005D121A" w:rsidRPr="00855092">
              <w:rPr>
                <w:color w:val="767171" w:themeColor="background2" w:themeShade="80"/>
              </w:rPr>
              <w:t xml:space="preserve"> z namenom</w:t>
            </w:r>
            <w:r w:rsidR="000F1EF3" w:rsidRPr="00855092">
              <w:rPr>
                <w:color w:val="767171" w:themeColor="background2" w:themeShade="80"/>
              </w:rPr>
              <w:t xml:space="preserve"> </w:t>
            </w:r>
            <w:r w:rsidR="0054635F" w:rsidRPr="00855092">
              <w:rPr>
                <w:color w:val="767171" w:themeColor="background2" w:themeShade="80"/>
              </w:rPr>
              <w:t>pravočasnega zagotavljanja in</w:t>
            </w:r>
            <w:r w:rsidR="000F1EF3" w:rsidRPr="00855092">
              <w:rPr>
                <w:color w:val="767171" w:themeColor="background2" w:themeShade="80"/>
              </w:rPr>
              <w:t xml:space="preserve"> optimaln</w:t>
            </w:r>
            <w:r w:rsidR="0054635F" w:rsidRPr="00855092">
              <w:rPr>
                <w:color w:val="767171" w:themeColor="background2" w:themeShade="80"/>
              </w:rPr>
              <w:t>e</w:t>
            </w:r>
            <w:r w:rsidR="000F1EF3" w:rsidRPr="00855092">
              <w:rPr>
                <w:color w:val="767171" w:themeColor="background2" w:themeShade="80"/>
              </w:rPr>
              <w:t xml:space="preserve"> izrab</w:t>
            </w:r>
            <w:r w:rsidR="0054635F" w:rsidRPr="00855092">
              <w:rPr>
                <w:color w:val="767171" w:themeColor="background2" w:themeShade="80"/>
              </w:rPr>
              <w:t>e</w:t>
            </w:r>
            <w:r w:rsidR="000F1EF3" w:rsidRPr="00855092">
              <w:rPr>
                <w:color w:val="767171" w:themeColor="background2" w:themeShade="80"/>
              </w:rPr>
              <w:t xml:space="preserve"> razpoložljivega</w:t>
            </w:r>
            <w:r w:rsidRPr="00855092">
              <w:rPr>
                <w:color w:val="767171" w:themeColor="background2" w:themeShade="80"/>
              </w:rPr>
              <w:t xml:space="preserve">, </w:t>
            </w:r>
            <w:r w:rsidR="000F1EF3" w:rsidRPr="00855092">
              <w:rPr>
                <w:color w:val="767171" w:themeColor="background2" w:themeShade="80"/>
              </w:rPr>
              <w:t xml:space="preserve">predvidoma razpoložljivega </w:t>
            </w:r>
            <w:r w:rsidRPr="00855092">
              <w:rPr>
                <w:color w:val="767171" w:themeColor="background2" w:themeShade="80"/>
              </w:rPr>
              <w:t xml:space="preserve">ali potrebnega </w:t>
            </w:r>
            <w:r w:rsidR="000F1EF3" w:rsidRPr="00855092">
              <w:rPr>
                <w:color w:val="767171" w:themeColor="background2" w:themeShade="80"/>
              </w:rPr>
              <w:t>nepremičnega premoženja države</w:t>
            </w:r>
            <w:r w:rsidR="005D121A" w:rsidRPr="00855092">
              <w:rPr>
                <w:color w:val="767171" w:themeColor="background2" w:themeShade="80"/>
              </w:rPr>
              <w:t>.</w:t>
            </w:r>
          </w:p>
        </w:tc>
        <w:tc>
          <w:tcPr>
            <w:tcW w:w="1966" w:type="dxa"/>
            <w:tcBorders>
              <w:bottom w:val="single" w:sz="12" w:space="0" w:color="33CCCC"/>
              <w:right w:val="nil"/>
            </w:tcBorders>
            <w:shd w:val="clear" w:color="auto" w:fill="FFFFFF" w:themeFill="background1"/>
            <w:vAlign w:val="center"/>
          </w:tcPr>
          <w:p w14:paraId="63C8EBE3" w14:textId="008EFAC1" w:rsidR="000F1EF3" w:rsidRPr="00885C7B" w:rsidRDefault="00DC31C7" w:rsidP="00855092">
            <w:pPr>
              <w:pStyle w:val="Kazalovsebine1"/>
            </w:pPr>
            <w:r>
              <w:t>U</w:t>
            </w:r>
            <w:r w:rsidRPr="00885C7B">
              <w:t>pravljavci</w:t>
            </w:r>
            <w:r>
              <w:t xml:space="preserve"> in uporabniki nepremičnega premoženja države</w:t>
            </w:r>
          </w:p>
        </w:tc>
      </w:tr>
      <w:tr w:rsidR="00CC7523" w:rsidRPr="003C2C52" w14:paraId="3FC5B395" w14:textId="77777777" w:rsidTr="004E100A">
        <w:trPr>
          <w:trHeight w:val="2365"/>
        </w:trPr>
        <w:tc>
          <w:tcPr>
            <w:tcW w:w="711" w:type="dxa"/>
            <w:tcBorders>
              <w:left w:val="nil"/>
              <w:bottom w:val="single" w:sz="12" w:space="0" w:color="33CCCC"/>
              <w:right w:val="nil"/>
            </w:tcBorders>
            <w:shd w:val="clear" w:color="auto" w:fill="FFFFFF" w:themeFill="background1"/>
          </w:tcPr>
          <w:p w14:paraId="188B07CC" w14:textId="2D2C384B" w:rsidR="00CC7523" w:rsidRPr="00855092" w:rsidRDefault="00ED3328" w:rsidP="007F6306">
            <w:pPr>
              <w:pStyle w:val="SlogTABELAzapstukrepa"/>
              <w:rPr>
                <w:b w:val="0"/>
                <w:bCs w:val="0"/>
                <w:color w:val="767171" w:themeColor="background2" w:themeShade="80"/>
                <w:szCs w:val="20"/>
              </w:rPr>
            </w:pPr>
            <w:r w:rsidRPr="00855092">
              <w:rPr>
                <w:b w:val="0"/>
                <w:bCs w:val="0"/>
                <w:color w:val="767171" w:themeColor="background2" w:themeShade="80"/>
                <w:szCs w:val="20"/>
              </w:rPr>
              <w:t>3</w:t>
            </w:r>
          </w:p>
        </w:tc>
        <w:tc>
          <w:tcPr>
            <w:tcW w:w="6430" w:type="dxa"/>
            <w:tcBorders>
              <w:left w:val="nil"/>
              <w:bottom w:val="single" w:sz="12" w:space="0" w:color="33CCCC"/>
            </w:tcBorders>
            <w:shd w:val="clear" w:color="auto" w:fill="auto"/>
          </w:tcPr>
          <w:p w14:paraId="5A0B3748" w14:textId="234A9A6B" w:rsidR="00CC7199" w:rsidRPr="00855092" w:rsidRDefault="004610D2" w:rsidP="004E100A">
            <w:pPr>
              <w:pStyle w:val="SlogTABELAukrep"/>
              <w:spacing w:after="0" w:line="276" w:lineRule="auto"/>
              <w:jc w:val="left"/>
              <w:rPr>
                <w:color w:val="767171" w:themeColor="background2" w:themeShade="80"/>
              </w:rPr>
            </w:pPr>
            <w:r w:rsidRPr="00855092">
              <w:rPr>
                <w:color w:val="767171" w:themeColor="background2" w:themeShade="80"/>
              </w:rPr>
              <w:t>Z z</w:t>
            </w:r>
            <w:r w:rsidR="001A60D2" w:rsidRPr="00855092">
              <w:rPr>
                <w:color w:val="767171" w:themeColor="background2" w:themeShade="80"/>
              </w:rPr>
              <w:t>ačasno nepotrebn</w:t>
            </w:r>
            <w:r w:rsidRPr="00855092">
              <w:rPr>
                <w:color w:val="767171" w:themeColor="background2" w:themeShade="80"/>
              </w:rPr>
              <w:t>im</w:t>
            </w:r>
            <w:r w:rsidR="001A60D2" w:rsidRPr="00855092">
              <w:rPr>
                <w:color w:val="767171" w:themeColor="background2" w:themeShade="80"/>
              </w:rPr>
              <w:t xml:space="preserve"> nepremičn</w:t>
            </w:r>
            <w:r w:rsidRPr="00855092">
              <w:rPr>
                <w:color w:val="767171" w:themeColor="background2" w:themeShade="80"/>
              </w:rPr>
              <w:t>im</w:t>
            </w:r>
            <w:r w:rsidR="001A60D2" w:rsidRPr="00855092">
              <w:rPr>
                <w:color w:val="767171" w:themeColor="background2" w:themeShade="80"/>
              </w:rPr>
              <w:t xml:space="preserve"> premoženje</w:t>
            </w:r>
            <w:r w:rsidRPr="00855092">
              <w:rPr>
                <w:color w:val="767171" w:themeColor="background2" w:themeShade="80"/>
              </w:rPr>
              <w:t>m</w:t>
            </w:r>
            <w:r w:rsidR="00CC7523" w:rsidRPr="00855092">
              <w:rPr>
                <w:color w:val="767171" w:themeColor="background2" w:themeShade="80"/>
              </w:rPr>
              <w:t xml:space="preserve"> </w:t>
            </w:r>
            <w:r w:rsidR="00DC31C7" w:rsidRPr="00855092">
              <w:rPr>
                <w:color w:val="767171" w:themeColor="background2" w:themeShade="80"/>
              </w:rPr>
              <w:t xml:space="preserve">države </w:t>
            </w:r>
            <w:r w:rsidR="0050775F" w:rsidRPr="00855092">
              <w:rPr>
                <w:color w:val="767171" w:themeColor="background2" w:themeShade="80"/>
              </w:rPr>
              <w:t>upravljavec</w:t>
            </w:r>
            <w:r w:rsidR="00CC7523" w:rsidRPr="00855092">
              <w:rPr>
                <w:color w:val="767171" w:themeColor="background2" w:themeShade="80"/>
              </w:rPr>
              <w:t xml:space="preserve"> </w:t>
            </w:r>
            <w:r w:rsidRPr="00855092">
              <w:rPr>
                <w:color w:val="767171" w:themeColor="background2" w:themeShade="80"/>
              </w:rPr>
              <w:t>ravna</w:t>
            </w:r>
            <w:r w:rsidR="00CC7523" w:rsidRPr="00855092">
              <w:rPr>
                <w:color w:val="767171" w:themeColor="background2" w:themeShade="80"/>
              </w:rPr>
              <w:t xml:space="preserve"> na način, ki je najgospodarnejši za državo, in sicer z instituti po naslednjem vrstnem redu:</w:t>
            </w:r>
            <w:r w:rsidR="001A60D2" w:rsidRPr="00855092">
              <w:rPr>
                <w:color w:val="767171" w:themeColor="background2" w:themeShade="80"/>
              </w:rPr>
              <w:t xml:space="preserve"> </w:t>
            </w:r>
          </w:p>
          <w:p w14:paraId="6338FD57" w14:textId="14C0FAA4" w:rsidR="003751F3" w:rsidRPr="00855092" w:rsidRDefault="003751F3" w:rsidP="004E100A">
            <w:pPr>
              <w:pStyle w:val="SlogTABELAukrep"/>
              <w:numPr>
                <w:ilvl w:val="0"/>
                <w:numId w:val="7"/>
              </w:numPr>
              <w:spacing w:before="0" w:after="0" w:line="276" w:lineRule="auto"/>
              <w:jc w:val="left"/>
              <w:rPr>
                <w:color w:val="767171" w:themeColor="background2" w:themeShade="80"/>
              </w:rPr>
            </w:pPr>
            <w:r w:rsidRPr="00855092">
              <w:rPr>
                <w:color w:val="767171" w:themeColor="background2" w:themeShade="80"/>
              </w:rPr>
              <w:t xml:space="preserve">uporaba s strani drugega uporabnika, ki ima </w:t>
            </w:r>
            <w:r w:rsidR="00437B95" w:rsidRPr="00855092">
              <w:rPr>
                <w:color w:val="767171" w:themeColor="background2" w:themeShade="80"/>
              </w:rPr>
              <w:t xml:space="preserve">pristojnost </w:t>
            </w:r>
            <w:r w:rsidRPr="00855092">
              <w:rPr>
                <w:color w:val="767171" w:themeColor="background2" w:themeShade="80"/>
              </w:rPr>
              <w:t>upravljanja</w:t>
            </w:r>
            <w:r w:rsidR="00CC7199" w:rsidRPr="00855092">
              <w:rPr>
                <w:color w:val="767171" w:themeColor="background2" w:themeShade="80"/>
              </w:rPr>
              <w:t>,</w:t>
            </w:r>
          </w:p>
          <w:p w14:paraId="17AC0DE7" w14:textId="26DC4C0F" w:rsidR="00CC7523" w:rsidRPr="00855092" w:rsidRDefault="00CC7523" w:rsidP="004E100A">
            <w:pPr>
              <w:pStyle w:val="SlogTABELAukrep"/>
              <w:numPr>
                <w:ilvl w:val="0"/>
                <w:numId w:val="7"/>
              </w:numPr>
              <w:spacing w:before="0" w:after="0" w:line="276" w:lineRule="auto"/>
              <w:jc w:val="left"/>
              <w:rPr>
                <w:color w:val="767171" w:themeColor="background2" w:themeShade="80"/>
              </w:rPr>
            </w:pPr>
            <w:r w:rsidRPr="00855092">
              <w:rPr>
                <w:color w:val="767171" w:themeColor="background2" w:themeShade="80"/>
              </w:rPr>
              <w:t xml:space="preserve">oddaja v najem </w:t>
            </w:r>
            <w:r w:rsidR="00CC509F" w:rsidRPr="00855092">
              <w:rPr>
                <w:color w:val="767171" w:themeColor="background2" w:themeShade="80"/>
              </w:rPr>
              <w:t xml:space="preserve">ali </w:t>
            </w:r>
            <w:r w:rsidRPr="00855092">
              <w:rPr>
                <w:color w:val="767171" w:themeColor="background2" w:themeShade="80"/>
              </w:rPr>
              <w:t>oddaja v zakup</w:t>
            </w:r>
            <w:r w:rsidR="00064678" w:rsidRPr="00855092">
              <w:rPr>
                <w:color w:val="767171" w:themeColor="background2" w:themeShade="80"/>
              </w:rPr>
              <w:t xml:space="preserve"> </w:t>
            </w:r>
            <w:r w:rsidR="00CC509F" w:rsidRPr="00855092">
              <w:rPr>
                <w:color w:val="767171" w:themeColor="background2" w:themeShade="80"/>
              </w:rPr>
              <w:t xml:space="preserve">ali </w:t>
            </w:r>
            <w:r w:rsidRPr="00855092">
              <w:rPr>
                <w:color w:val="767171" w:themeColor="background2" w:themeShade="80"/>
              </w:rPr>
              <w:t>oddaja v občasno uporabo ali</w:t>
            </w:r>
          </w:p>
          <w:p w14:paraId="28B6C918" w14:textId="34D62DE9" w:rsidR="00CC7523" w:rsidRPr="00855092" w:rsidRDefault="00CC7523" w:rsidP="004E100A">
            <w:pPr>
              <w:pStyle w:val="SlogTABELAukrep"/>
              <w:numPr>
                <w:ilvl w:val="0"/>
                <w:numId w:val="7"/>
              </w:numPr>
              <w:spacing w:before="0" w:line="276" w:lineRule="auto"/>
              <w:ind w:left="714" w:hanging="357"/>
              <w:jc w:val="left"/>
              <w:rPr>
                <w:color w:val="767171" w:themeColor="background2" w:themeShade="80"/>
              </w:rPr>
            </w:pPr>
            <w:r w:rsidRPr="00855092">
              <w:rPr>
                <w:color w:val="767171" w:themeColor="background2" w:themeShade="80"/>
              </w:rPr>
              <w:t>oddaja v brezplačno uporabo.</w:t>
            </w:r>
          </w:p>
        </w:tc>
        <w:tc>
          <w:tcPr>
            <w:tcW w:w="1966" w:type="dxa"/>
            <w:tcBorders>
              <w:bottom w:val="single" w:sz="12" w:space="0" w:color="33CCCC"/>
              <w:right w:val="nil"/>
            </w:tcBorders>
            <w:shd w:val="clear" w:color="auto" w:fill="FFFFFF" w:themeFill="background1"/>
          </w:tcPr>
          <w:p w14:paraId="074D691A" w14:textId="76EF6E6C" w:rsidR="00CC7523" w:rsidRPr="00885C7B" w:rsidRDefault="00DC31C7" w:rsidP="004E100A">
            <w:pPr>
              <w:pStyle w:val="Kazalovsebine1"/>
            </w:pPr>
            <w:r>
              <w:t>Upravljavci nepremičnega premoženja države</w:t>
            </w:r>
          </w:p>
        </w:tc>
      </w:tr>
    </w:tbl>
    <w:p w14:paraId="366A3776" w14:textId="1264F57B" w:rsidR="005F0FD9" w:rsidRPr="00855092" w:rsidRDefault="00202705" w:rsidP="009B7A6C">
      <w:pPr>
        <w:pStyle w:val="Naslov2breztevilke"/>
      </w:pPr>
      <w:bookmarkStart w:id="104" w:name="_Hlk179961963"/>
      <w:bookmarkStart w:id="105" w:name="_Toc219122307"/>
      <w:bookmarkStart w:id="106" w:name="_Hlk184197337"/>
      <w:bookmarkStart w:id="107" w:name="_Hlk182477139"/>
      <w:r>
        <w:t xml:space="preserve">VII.13 </w:t>
      </w:r>
      <w:r w:rsidR="00817C43" w:rsidRPr="00855092">
        <w:t xml:space="preserve">Zagotavljanje </w:t>
      </w:r>
      <w:r w:rsidR="00174244" w:rsidRPr="00855092">
        <w:t>primernega</w:t>
      </w:r>
      <w:r w:rsidR="00817C43" w:rsidRPr="00855092">
        <w:t xml:space="preserve"> stanja</w:t>
      </w:r>
      <w:bookmarkEnd w:id="104"/>
      <w:bookmarkEnd w:id="105"/>
    </w:p>
    <w:p w14:paraId="0BB86D5A" w14:textId="41038B24" w:rsidR="00A97E5E" w:rsidRPr="00A97E5E" w:rsidRDefault="00822F4D" w:rsidP="00A97E5E">
      <w:pPr>
        <w:spacing w:before="0"/>
      </w:pPr>
      <w:r>
        <w:t>Primerno</w:t>
      </w:r>
      <w:r w:rsidR="005B7A73">
        <w:t xml:space="preserve"> stanje nepremičnega premoženja države se nanaša na vidik </w:t>
      </w:r>
      <w:r w:rsidR="001D215D">
        <w:t xml:space="preserve">prostorske učinkovitosti </w:t>
      </w:r>
      <w:r w:rsidR="009975F6">
        <w:t>–</w:t>
      </w:r>
      <w:r w:rsidR="001D215D">
        <w:t xml:space="preserve"> </w:t>
      </w:r>
      <w:r w:rsidR="005B7A73">
        <w:t>njegov</w:t>
      </w:r>
      <w:r w:rsidR="00196277">
        <w:t xml:space="preserve">ih lastnosti </w:t>
      </w:r>
      <w:r w:rsidR="00CC509F">
        <w:t xml:space="preserve">ali </w:t>
      </w:r>
      <w:r w:rsidR="006D6A46">
        <w:t>kakovosti</w:t>
      </w:r>
      <w:r w:rsidR="005B7A73">
        <w:t xml:space="preserve">. </w:t>
      </w:r>
      <w:r w:rsidR="00BC3A63">
        <w:t>T</w:t>
      </w:r>
      <w:r w:rsidR="009975F6">
        <w:t>ak</w:t>
      </w:r>
      <w:r w:rsidR="00BC3A63">
        <w:t xml:space="preserve">emu </w:t>
      </w:r>
      <w:r w:rsidR="00D93606">
        <w:t xml:space="preserve">stanju nepremičnega premoženja </w:t>
      </w:r>
      <w:r w:rsidR="00B523BC">
        <w:t xml:space="preserve">države </w:t>
      </w:r>
      <w:r w:rsidR="00D93606">
        <w:t xml:space="preserve">je </w:t>
      </w:r>
      <w:r w:rsidR="008C6B27">
        <w:t xml:space="preserve">treba </w:t>
      </w:r>
      <w:r w:rsidR="00D93606">
        <w:t xml:space="preserve">nameniti pozornost tako </w:t>
      </w:r>
      <w:r w:rsidR="00D93606" w:rsidRPr="005E4F26">
        <w:rPr>
          <w:b/>
          <w:bCs/>
        </w:rPr>
        <w:t>v fazi njegovega zagotavljanja</w:t>
      </w:r>
      <w:r w:rsidR="00F839CF">
        <w:rPr>
          <w:b/>
          <w:bCs/>
        </w:rPr>
        <w:t xml:space="preserve"> </w:t>
      </w:r>
      <w:r w:rsidR="00CC509F">
        <w:rPr>
          <w:b/>
          <w:bCs/>
        </w:rPr>
        <w:t xml:space="preserve">ali </w:t>
      </w:r>
      <w:r w:rsidR="00F839CF">
        <w:rPr>
          <w:b/>
          <w:bCs/>
        </w:rPr>
        <w:t>pridobivanja</w:t>
      </w:r>
      <w:r w:rsidR="00D93606">
        <w:t xml:space="preserve"> kot </w:t>
      </w:r>
      <w:r w:rsidR="00503EF4">
        <w:t xml:space="preserve">tudi </w:t>
      </w:r>
      <w:r w:rsidR="00503EF4" w:rsidRPr="007F00B5">
        <w:rPr>
          <w:b/>
          <w:bCs/>
        </w:rPr>
        <w:t>v fazi</w:t>
      </w:r>
      <w:r w:rsidR="00503EF4">
        <w:t xml:space="preserve"> </w:t>
      </w:r>
      <w:r w:rsidR="00D93606" w:rsidRPr="005E4F26">
        <w:rPr>
          <w:b/>
          <w:bCs/>
        </w:rPr>
        <w:t>njegove uporabe oziroma njegovega obstoja kot nepremičnega premoženja države</w:t>
      </w:r>
      <w:r w:rsidR="00F839CF">
        <w:rPr>
          <w:b/>
          <w:bCs/>
        </w:rPr>
        <w:t xml:space="preserve"> in s tem povezanega upravljanja</w:t>
      </w:r>
      <w:r w:rsidR="00412980">
        <w:rPr>
          <w:b/>
          <w:bCs/>
        </w:rPr>
        <w:t xml:space="preserve"> tega nepremičnega premoženja</w:t>
      </w:r>
      <w:r w:rsidR="00D93606">
        <w:t xml:space="preserve">. </w:t>
      </w:r>
      <w:r w:rsidR="00B523BC">
        <w:t xml:space="preserve">V slednjem primeru se ustrezno stanje nepremičnega </w:t>
      </w:r>
      <w:r w:rsidR="00B523BC" w:rsidRPr="005E4F26">
        <w:t>premoženja države zagotavlja s skrbjo za funkcionalno urejenost</w:t>
      </w:r>
      <w:r w:rsidR="00703F02" w:rsidRPr="005E4F26">
        <w:rPr>
          <w:rStyle w:val="Sprotnaopomba-sklic"/>
        </w:rPr>
        <w:footnoteReference w:id="65"/>
      </w:r>
      <w:r w:rsidR="00B523BC" w:rsidRPr="005E4F26">
        <w:t xml:space="preserve"> in </w:t>
      </w:r>
      <w:r w:rsidR="009975F6">
        <w:t xml:space="preserve">z </w:t>
      </w:r>
      <w:r w:rsidR="00BC3A63" w:rsidRPr="005E4F26">
        <w:t>investicijsk</w:t>
      </w:r>
      <w:r w:rsidR="00BC3A63">
        <w:t>imi</w:t>
      </w:r>
      <w:r w:rsidR="00BC3A63" w:rsidRPr="005E4F26">
        <w:t xml:space="preserve"> </w:t>
      </w:r>
      <w:r w:rsidR="00B523BC" w:rsidRPr="005E4F26">
        <w:t>vzdrževalnimi deli</w:t>
      </w:r>
      <w:r w:rsidR="002E036E">
        <w:t>.</w:t>
      </w:r>
      <w:r w:rsidR="00485E33" w:rsidRPr="005E4F26">
        <w:rPr>
          <w:rStyle w:val="Sprotnaopomba-sklic"/>
        </w:rPr>
        <w:footnoteReference w:id="66"/>
      </w:r>
    </w:p>
    <w:p w14:paraId="63840CFB" w14:textId="64D509D1" w:rsidR="006C448E" w:rsidRDefault="005F0FD9" w:rsidP="00E4229F">
      <w:r w:rsidRPr="001C6458">
        <w:t>Z</w:t>
      </w:r>
      <w:r w:rsidR="00C952AD" w:rsidRPr="001C6458">
        <w:t xml:space="preserve">ahteve glede </w:t>
      </w:r>
      <w:r w:rsidR="00196277">
        <w:t xml:space="preserve">primernega </w:t>
      </w:r>
      <w:r w:rsidR="00C952AD" w:rsidRPr="001C6458">
        <w:t xml:space="preserve">stanja </w:t>
      </w:r>
      <w:r w:rsidR="005E4F26">
        <w:t xml:space="preserve">posameznega </w:t>
      </w:r>
      <w:r w:rsidR="00C952AD" w:rsidRPr="001C6458">
        <w:t xml:space="preserve">nepremičnega premoženja države izhajajo </w:t>
      </w:r>
      <w:r w:rsidR="007A24BB">
        <w:t xml:space="preserve">predvsem </w:t>
      </w:r>
      <w:r w:rsidR="00C952AD" w:rsidRPr="001C6458">
        <w:t xml:space="preserve">iz </w:t>
      </w:r>
      <w:r w:rsidR="00C952AD" w:rsidRPr="005E4F26">
        <w:rPr>
          <w:b/>
          <w:bCs/>
        </w:rPr>
        <w:t>njegovega namena</w:t>
      </w:r>
      <w:r w:rsidR="00196277">
        <w:rPr>
          <w:b/>
          <w:bCs/>
        </w:rPr>
        <w:t xml:space="preserve"> in uporabe</w:t>
      </w:r>
      <w:r w:rsidR="00196277" w:rsidRPr="003E104C">
        <w:rPr>
          <w:bCs/>
        </w:rPr>
        <w:t xml:space="preserve">. </w:t>
      </w:r>
      <w:r w:rsidR="00573C8B" w:rsidRPr="001C6458">
        <w:t>Zakonska zahteva</w:t>
      </w:r>
      <w:r w:rsidR="00F3784B" w:rsidRPr="001C6458">
        <w:t xml:space="preserve">, ki se sicer nanaša na pridobivanje </w:t>
      </w:r>
      <w:r w:rsidR="00CC509F">
        <w:t>in</w:t>
      </w:r>
      <w:r w:rsidR="00CC509F" w:rsidRPr="001C6458">
        <w:t xml:space="preserve"> </w:t>
      </w:r>
      <w:r w:rsidR="00F3784B" w:rsidRPr="001C6458">
        <w:t xml:space="preserve">najemanje nepremičnega premoženja države, </w:t>
      </w:r>
      <w:r w:rsidR="008A1F9C">
        <w:t>vendar</w:t>
      </w:r>
      <w:r w:rsidR="008A1F9C" w:rsidRPr="001C6458">
        <w:t xml:space="preserve"> </w:t>
      </w:r>
      <w:r w:rsidR="00F3784B" w:rsidRPr="001C6458">
        <w:t xml:space="preserve">jo je kot vodilo smotrno razširiti tudi na nepremično premoženje, ki ga država sicer že ima v lasti, </w:t>
      </w:r>
      <w:r w:rsidR="00573C8B" w:rsidRPr="001C6458">
        <w:t>je</w:t>
      </w:r>
      <w:r w:rsidR="00F3784B" w:rsidRPr="001C6458">
        <w:t xml:space="preserve">, da mora biti nepremično premoženje države </w:t>
      </w:r>
      <w:r w:rsidR="00F3784B" w:rsidRPr="00F51911">
        <w:rPr>
          <w:b/>
          <w:bCs/>
        </w:rPr>
        <w:t xml:space="preserve">take kakovosti, da zagotavlja najboljše </w:t>
      </w:r>
      <w:r w:rsidR="006C2223">
        <w:rPr>
          <w:b/>
          <w:bCs/>
        </w:rPr>
        <w:t>možnosti</w:t>
      </w:r>
      <w:r w:rsidR="006C2223" w:rsidRPr="00F51911">
        <w:rPr>
          <w:b/>
          <w:bCs/>
        </w:rPr>
        <w:t xml:space="preserve"> </w:t>
      </w:r>
      <w:r w:rsidR="00F3784B" w:rsidRPr="00F51911">
        <w:rPr>
          <w:b/>
          <w:bCs/>
        </w:rPr>
        <w:t xml:space="preserve">za </w:t>
      </w:r>
      <w:r w:rsidR="00A27E2E">
        <w:rPr>
          <w:b/>
          <w:bCs/>
        </w:rPr>
        <w:t xml:space="preserve">opravljanje </w:t>
      </w:r>
      <w:r w:rsidR="00F3784B" w:rsidRPr="00F51911">
        <w:rPr>
          <w:b/>
          <w:bCs/>
        </w:rPr>
        <w:t>nalog upravljavca</w:t>
      </w:r>
      <w:r w:rsidR="00A27E2E">
        <w:rPr>
          <w:b/>
          <w:bCs/>
        </w:rPr>
        <w:t xml:space="preserve"> </w:t>
      </w:r>
      <w:r w:rsidR="00CC509F">
        <w:rPr>
          <w:b/>
          <w:bCs/>
        </w:rPr>
        <w:t xml:space="preserve">ali </w:t>
      </w:r>
      <w:r w:rsidR="00A27E2E">
        <w:rPr>
          <w:b/>
          <w:bCs/>
        </w:rPr>
        <w:t>uporabnika</w:t>
      </w:r>
      <w:r w:rsidR="00F3784B" w:rsidRPr="001C6458">
        <w:t>.</w:t>
      </w:r>
      <w:r w:rsidR="00F3784B" w:rsidRPr="001C6458">
        <w:rPr>
          <w:rStyle w:val="Sprotnaopomba-sklic"/>
        </w:rPr>
        <w:footnoteReference w:id="67"/>
      </w:r>
      <w:r w:rsidR="00F0641A" w:rsidRPr="001C6458">
        <w:t xml:space="preserve"> Zavedati se je </w:t>
      </w:r>
      <w:r w:rsidR="008C6B27">
        <w:t>treba</w:t>
      </w:r>
      <w:r w:rsidR="00F0641A" w:rsidRPr="001C6458">
        <w:t xml:space="preserve">, da nepremično premoženje </w:t>
      </w:r>
      <w:r w:rsidR="00A27E2E">
        <w:t xml:space="preserve">države </w:t>
      </w:r>
      <w:r w:rsidR="00B744F5">
        <w:t xml:space="preserve">sestavljajo </w:t>
      </w:r>
      <w:r w:rsidR="00A27E2E">
        <w:t xml:space="preserve">parcele </w:t>
      </w:r>
      <w:r w:rsidR="00F839CF">
        <w:t xml:space="preserve">različnih namenskih in dejanskih rab, parcele </w:t>
      </w:r>
      <w:r w:rsidR="00A27E2E">
        <w:t>brez stavb, parcele s stavbami</w:t>
      </w:r>
      <w:r w:rsidR="00F0641A" w:rsidRPr="001C6458">
        <w:t>,</w:t>
      </w:r>
      <w:r w:rsidR="00A27E2E">
        <w:t xml:space="preserve"> samostojne stavbe in samostojni deli stavb.</w:t>
      </w:r>
      <w:r w:rsidR="006C448E">
        <w:t xml:space="preserve"> Posebnosti </w:t>
      </w:r>
      <w:r w:rsidR="00CC509F">
        <w:t xml:space="preserve">in </w:t>
      </w:r>
      <w:r w:rsidR="00BA5D34">
        <w:t xml:space="preserve">značilne </w:t>
      </w:r>
      <w:r w:rsidR="006C448E">
        <w:t xml:space="preserve">lastnosti posameznega fonda nepremičnega premoženja upošteva področna zakonodaja, ki se navezuje na opredeljeni fond nepremičnega premoženja z določenimi naveznimi </w:t>
      </w:r>
      <w:r w:rsidR="00623A9B">
        <w:t xml:space="preserve">posebnimi </w:t>
      </w:r>
      <w:r w:rsidR="006C448E">
        <w:t>lastnostmi</w:t>
      </w:r>
      <w:r w:rsidR="00C74D1C">
        <w:rPr>
          <w:rStyle w:val="Sprotnaopomba-sklic"/>
        </w:rPr>
        <w:footnoteReference w:id="68"/>
      </w:r>
      <w:r w:rsidR="006C448E">
        <w:t xml:space="preserve"> </w:t>
      </w:r>
      <w:r w:rsidR="00D70358">
        <w:t xml:space="preserve">ter </w:t>
      </w:r>
      <w:r w:rsidR="006C448E">
        <w:t xml:space="preserve">opredeljuje tudi posebne zahteve in standarde glede primernega stanja tega premoženja. </w:t>
      </w:r>
    </w:p>
    <w:p w14:paraId="6E090179" w14:textId="5E8AE5B4" w:rsidR="00C23497" w:rsidRDefault="00F839CF" w:rsidP="00E4229F">
      <w:pPr>
        <w:rPr>
          <w:szCs w:val="20"/>
        </w:rPr>
      </w:pPr>
      <w:r>
        <w:t>Na področju zagotavljanja nepremičnega premoženja države za opravljanje nalog upravljavcev in uporabnikov</w:t>
      </w:r>
      <w:r w:rsidR="00E72093">
        <w:t xml:space="preserve"> </w:t>
      </w:r>
      <w:r>
        <w:t>so u</w:t>
      </w:r>
      <w:r w:rsidR="00A27E2E">
        <w:t>pravljavci z zakonom zavezani</w:t>
      </w:r>
      <w:r w:rsidR="00D80E20" w:rsidRPr="001C6458">
        <w:t xml:space="preserve"> k</w:t>
      </w:r>
      <w:r w:rsidR="003E33A0" w:rsidRPr="001C6458">
        <w:t xml:space="preserve"> upoštevanju </w:t>
      </w:r>
      <w:r w:rsidR="00DD267E" w:rsidRPr="001C6458">
        <w:t xml:space="preserve">meril in kriterijev za umeščanje in opremljanje </w:t>
      </w:r>
      <w:r w:rsidR="00DD267E" w:rsidRPr="00486C89">
        <w:rPr>
          <w:szCs w:val="20"/>
        </w:rPr>
        <w:t>poslovnih prostorov in zagotavljanje drugih nepremičnin za potrebe državnih organov, javnih zavodov, javnih gospodarskih zavodov, javnih agencij in javnih skladov.</w:t>
      </w:r>
      <w:r w:rsidR="00DD267E" w:rsidRPr="00486C89">
        <w:rPr>
          <w:rStyle w:val="Sprotnaopomba-sklic"/>
          <w:szCs w:val="20"/>
        </w:rPr>
        <w:footnoteReference w:id="69"/>
      </w:r>
      <w:r w:rsidR="00F330E6" w:rsidRPr="00486C89">
        <w:rPr>
          <w:szCs w:val="20"/>
        </w:rPr>
        <w:t xml:space="preserve"> </w:t>
      </w:r>
    </w:p>
    <w:p w14:paraId="388A6A98" w14:textId="1002FB71" w:rsidR="00331C6C" w:rsidRDefault="00D93606" w:rsidP="00E4229F">
      <w:r w:rsidRPr="00486C89">
        <w:rPr>
          <w:szCs w:val="20"/>
        </w:rPr>
        <w:t>M</w:t>
      </w:r>
      <w:r w:rsidR="00DD267E" w:rsidRPr="00486C89">
        <w:rPr>
          <w:szCs w:val="20"/>
        </w:rPr>
        <w:t>inimalni sta</w:t>
      </w:r>
      <w:r w:rsidR="00751B30" w:rsidRPr="00486C89">
        <w:rPr>
          <w:szCs w:val="20"/>
        </w:rPr>
        <w:t xml:space="preserve">ndardi glede stanja nepremičnega premoženja države izhajajo </w:t>
      </w:r>
      <w:r w:rsidRPr="00486C89">
        <w:rPr>
          <w:szCs w:val="20"/>
        </w:rPr>
        <w:t xml:space="preserve">tudi </w:t>
      </w:r>
      <w:r w:rsidR="00573C8B" w:rsidRPr="00486C89">
        <w:rPr>
          <w:szCs w:val="20"/>
        </w:rPr>
        <w:t xml:space="preserve">iz </w:t>
      </w:r>
      <w:r w:rsidR="00751B30" w:rsidRPr="00486C89">
        <w:rPr>
          <w:szCs w:val="20"/>
        </w:rPr>
        <w:t>drugih</w:t>
      </w:r>
      <w:r w:rsidR="006232BD">
        <w:rPr>
          <w:szCs w:val="20"/>
        </w:rPr>
        <w:t>,</w:t>
      </w:r>
      <w:r w:rsidR="00751B30" w:rsidRPr="00486C89">
        <w:rPr>
          <w:szCs w:val="20"/>
        </w:rPr>
        <w:t xml:space="preserve"> </w:t>
      </w:r>
      <w:r w:rsidRPr="00486C89">
        <w:rPr>
          <w:szCs w:val="20"/>
        </w:rPr>
        <w:t xml:space="preserve">na ravni Evropske unije </w:t>
      </w:r>
      <w:r w:rsidR="00573C8B" w:rsidRPr="00486C89">
        <w:rPr>
          <w:szCs w:val="20"/>
        </w:rPr>
        <w:t>in</w:t>
      </w:r>
      <w:r w:rsidRPr="00486C89">
        <w:rPr>
          <w:szCs w:val="20"/>
        </w:rPr>
        <w:t xml:space="preserve"> na ravni države </w:t>
      </w:r>
      <w:r w:rsidR="006A3565">
        <w:rPr>
          <w:szCs w:val="20"/>
        </w:rPr>
        <w:t>urejenih</w:t>
      </w:r>
      <w:r w:rsidR="006A3565" w:rsidRPr="00486C89">
        <w:rPr>
          <w:szCs w:val="20"/>
        </w:rPr>
        <w:t xml:space="preserve"> </w:t>
      </w:r>
      <w:r w:rsidR="00751B30" w:rsidRPr="00486C89">
        <w:rPr>
          <w:szCs w:val="20"/>
        </w:rPr>
        <w:t>področij</w:t>
      </w:r>
      <w:r w:rsidR="00573C8B" w:rsidRPr="00486C89">
        <w:rPr>
          <w:szCs w:val="20"/>
        </w:rPr>
        <w:t xml:space="preserve"> </w:t>
      </w:r>
      <w:r w:rsidR="006232BD">
        <w:rPr>
          <w:szCs w:val="20"/>
        </w:rPr>
        <w:t>ali</w:t>
      </w:r>
      <w:r w:rsidR="006232BD" w:rsidRPr="00486C89">
        <w:rPr>
          <w:szCs w:val="20"/>
        </w:rPr>
        <w:t xml:space="preserve"> </w:t>
      </w:r>
      <w:r w:rsidR="00573C8B" w:rsidRPr="00486C89">
        <w:rPr>
          <w:szCs w:val="20"/>
        </w:rPr>
        <w:t xml:space="preserve">zahtev </w:t>
      </w:r>
      <w:r w:rsidR="006A3565">
        <w:rPr>
          <w:szCs w:val="20"/>
        </w:rPr>
        <w:t>s</w:t>
      </w:r>
      <w:r w:rsidR="006A3565" w:rsidRPr="00486C89">
        <w:rPr>
          <w:szCs w:val="20"/>
        </w:rPr>
        <w:t xml:space="preserve"> </w:t>
      </w:r>
      <w:r w:rsidR="00573C8B" w:rsidRPr="00486C89">
        <w:rPr>
          <w:szCs w:val="20"/>
        </w:rPr>
        <w:t>področij</w:t>
      </w:r>
      <w:r w:rsidR="00751B30" w:rsidRPr="00486C89">
        <w:rPr>
          <w:szCs w:val="20"/>
        </w:rPr>
        <w:t>,</w:t>
      </w:r>
      <w:r w:rsidRPr="00486C89">
        <w:rPr>
          <w:szCs w:val="20"/>
        </w:rPr>
        <w:t xml:space="preserve"> kot so </w:t>
      </w:r>
      <w:r w:rsidR="006A3565" w:rsidRPr="0038552A">
        <w:rPr>
          <w:rFonts w:cs="CIDFont+F5"/>
          <w:kern w:val="0"/>
          <w:szCs w:val="20"/>
        </w:rPr>
        <w:t>prostorsk</w:t>
      </w:r>
      <w:r w:rsidR="006A3565">
        <w:rPr>
          <w:rFonts w:cs="CIDFont+F5"/>
          <w:kern w:val="0"/>
          <w:szCs w:val="20"/>
        </w:rPr>
        <w:t>o</w:t>
      </w:r>
      <w:r w:rsidR="006A3565" w:rsidRPr="00486C89">
        <w:rPr>
          <w:szCs w:val="20"/>
        </w:rPr>
        <w:t xml:space="preserve"> </w:t>
      </w:r>
      <w:r w:rsidR="00331C6C" w:rsidRPr="0038552A">
        <w:rPr>
          <w:rFonts w:cs="CIDFont+F5"/>
          <w:kern w:val="0"/>
          <w:szCs w:val="20"/>
        </w:rPr>
        <w:t>načrtovanj</w:t>
      </w:r>
      <w:r w:rsidR="006A3565">
        <w:rPr>
          <w:rFonts w:cs="CIDFont+F5"/>
          <w:kern w:val="0"/>
          <w:szCs w:val="20"/>
        </w:rPr>
        <w:t>e</w:t>
      </w:r>
      <w:r w:rsidR="00331C6C" w:rsidRPr="0038552A">
        <w:rPr>
          <w:rFonts w:cs="CIDFont+F5"/>
          <w:kern w:val="0"/>
          <w:szCs w:val="20"/>
        </w:rPr>
        <w:t>, projektiranj</w:t>
      </w:r>
      <w:r w:rsidR="006A3565">
        <w:rPr>
          <w:rFonts w:cs="CIDFont+F5"/>
          <w:kern w:val="0"/>
          <w:szCs w:val="20"/>
        </w:rPr>
        <w:t>e</w:t>
      </w:r>
      <w:r w:rsidR="00331C6C" w:rsidRPr="0038552A">
        <w:rPr>
          <w:rFonts w:cs="CIDFont+F5"/>
          <w:kern w:val="0"/>
          <w:szCs w:val="20"/>
        </w:rPr>
        <w:t xml:space="preserve">, </w:t>
      </w:r>
      <w:r w:rsidR="00E4229F" w:rsidRPr="0038552A">
        <w:rPr>
          <w:rFonts w:cs="CIDFont+F5"/>
          <w:kern w:val="0"/>
          <w:szCs w:val="20"/>
        </w:rPr>
        <w:t>arhitektur</w:t>
      </w:r>
      <w:r w:rsidR="006A3565">
        <w:rPr>
          <w:rFonts w:cs="CIDFont+F5"/>
          <w:kern w:val="0"/>
          <w:szCs w:val="20"/>
        </w:rPr>
        <w:t>a</w:t>
      </w:r>
      <w:r w:rsidR="00E4229F" w:rsidRPr="0038552A">
        <w:rPr>
          <w:rFonts w:cs="CIDFont+F5"/>
          <w:kern w:val="0"/>
          <w:szCs w:val="20"/>
        </w:rPr>
        <w:t xml:space="preserve">, </w:t>
      </w:r>
      <w:r w:rsidR="006A3565" w:rsidRPr="0038552A">
        <w:rPr>
          <w:rFonts w:cs="CIDFont+F5"/>
          <w:kern w:val="0"/>
          <w:szCs w:val="20"/>
        </w:rPr>
        <w:t>gradit</w:t>
      </w:r>
      <w:r w:rsidR="006A3565">
        <w:rPr>
          <w:rFonts w:cs="CIDFont+F5"/>
          <w:kern w:val="0"/>
          <w:szCs w:val="20"/>
        </w:rPr>
        <w:t>ev</w:t>
      </w:r>
      <w:r w:rsidR="006A3565" w:rsidRPr="0038552A">
        <w:rPr>
          <w:rFonts w:cs="CIDFont+F5"/>
          <w:kern w:val="0"/>
          <w:szCs w:val="20"/>
        </w:rPr>
        <w:t xml:space="preserve"> </w:t>
      </w:r>
      <w:r w:rsidR="00445691">
        <w:rPr>
          <w:rFonts w:cs="CIDFont+F5"/>
          <w:kern w:val="0"/>
          <w:szCs w:val="20"/>
        </w:rPr>
        <w:t>in prilagajanj</w:t>
      </w:r>
      <w:r w:rsidR="006A3565">
        <w:rPr>
          <w:rFonts w:cs="CIDFont+F5"/>
          <w:kern w:val="0"/>
          <w:szCs w:val="20"/>
        </w:rPr>
        <w:t>e</w:t>
      </w:r>
      <w:r w:rsidR="00445691">
        <w:rPr>
          <w:rFonts w:cs="CIDFont+F5"/>
          <w:kern w:val="0"/>
          <w:szCs w:val="20"/>
        </w:rPr>
        <w:t xml:space="preserve"> </w:t>
      </w:r>
      <w:r w:rsidR="00331C6C" w:rsidRPr="0038552A">
        <w:rPr>
          <w:rFonts w:cs="CIDFont+F5"/>
          <w:kern w:val="0"/>
          <w:szCs w:val="20"/>
        </w:rPr>
        <w:t>objektov, energetik</w:t>
      </w:r>
      <w:r w:rsidR="006A3565">
        <w:rPr>
          <w:rFonts w:cs="CIDFont+F5"/>
          <w:kern w:val="0"/>
          <w:szCs w:val="20"/>
        </w:rPr>
        <w:t>a</w:t>
      </w:r>
      <w:r w:rsidR="00331C6C" w:rsidRPr="0038552A">
        <w:rPr>
          <w:rFonts w:cs="CIDFont+F5"/>
          <w:kern w:val="0"/>
          <w:szCs w:val="20"/>
        </w:rPr>
        <w:t xml:space="preserve"> in </w:t>
      </w:r>
      <w:r w:rsidR="006A3565" w:rsidRPr="0038552A">
        <w:rPr>
          <w:rFonts w:cs="CIDFont+F5"/>
          <w:kern w:val="0"/>
          <w:szCs w:val="20"/>
        </w:rPr>
        <w:t>javn</w:t>
      </w:r>
      <w:r w:rsidR="006A3565">
        <w:rPr>
          <w:rFonts w:cs="CIDFont+F5"/>
          <w:kern w:val="0"/>
          <w:szCs w:val="20"/>
        </w:rPr>
        <w:t>o</w:t>
      </w:r>
      <w:r w:rsidR="006A3565" w:rsidRPr="0038552A">
        <w:rPr>
          <w:rFonts w:cs="CIDFont+F5"/>
          <w:kern w:val="0"/>
          <w:szCs w:val="20"/>
        </w:rPr>
        <w:t xml:space="preserve"> </w:t>
      </w:r>
      <w:r w:rsidR="00331C6C" w:rsidRPr="0038552A">
        <w:rPr>
          <w:rFonts w:cs="CIDFont+F5"/>
          <w:kern w:val="0"/>
          <w:szCs w:val="20"/>
        </w:rPr>
        <w:t>naročanj</w:t>
      </w:r>
      <w:r w:rsidR="006A3565">
        <w:rPr>
          <w:rFonts w:cs="CIDFont+F5"/>
          <w:kern w:val="0"/>
          <w:szCs w:val="20"/>
        </w:rPr>
        <w:t>e</w:t>
      </w:r>
      <w:r w:rsidR="00331C6C" w:rsidRPr="0038552A">
        <w:rPr>
          <w:rFonts w:cs="CIDFont+F5"/>
          <w:kern w:val="0"/>
          <w:szCs w:val="20"/>
        </w:rPr>
        <w:t xml:space="preserve">. </w:t>
      </w:r>
      <w:r w:rsidR="006A3565">
        <w:rPr>
          <w:szCs w:val="20"/>
        </w:rPr>
        <w:t xml:space="preserve">Z vidika </w:t>
      </w:r>
      <w:r w:rsidR="00331C6C" w:rsidRPr="00486C89">
        <w:rPr>
          <w:szCs w:val="20"/>
        </w:rPr>
        <w:t xml:space="preserve">aktualnega razvoja je </w:t>
      </w:r>
      <w:r w:rsidR="001C6458" w:rsidRPr="00486C89">
        <w:rPr>
          <w:szCs w:val="20"/>
        </w:rPr>
        <w:t>izjemno pomembno upoštevanje</w:t>
      </w:r>
      <w:r w:rsidR="00331C6C" w:rsidRPr="00486C89">
        <w:rPr>
          <w:szCs w:val="20"/>
        </w:rPr>
        <w:t xml:space="preserve"> zakonodaj</w:t>
      </w:r>
      <w:r w:rsidR="001C6458" w:rsidRPr="00486C89">
        <w:rPr>
          <w:szCs w:val="20"/>
        </w:rPr>
        <w:t xml:space="preserve">e </w:t>
      </w:r>
      <w:r w:rsidR="006232BD">
        <w:rPr>
          <w:szCs w:val="20"/>
        </w:rPr>
        <w:t xml:space="preserve">in </w:t>
      </w:r>
      <w:r w:rsidR="001C6458" w:rsidRPr="00486C89">
        <w:rPr>
          <w:szCs w:val="20"/>
        </w:rPr>
        <w:t>standardov</w:t>
      </w:r>
      <w:r w:rsidR="00331C6C" w:rsidRPr="00486C89">
        <w:rPr>
          <w:szCs w:val="20"/>
        </w:rPr>
        <w:t>, ki izhaja</w:t>
      </w:r>
      <w:r w:rsidR="001C6458" w:rsidRPr="00486C89">
        <w:rPr>
          <w:szCs w:val="20"/>
        </w:rPr>
        <w:t>jo</w:t>
      </w:r>
      <w:r w:rsidR="00331C6C" w:rsidRPr="00486C89">
        <w:rPr>
          <w:szCs w:val="20"/>
        </w:rPr>
        <w:t xml:space="preserve"> iz </w:t>
      </w:r>
      <w:r w:rsidR="00331C6C" w:rsidRPr="00486C89">
        <w:rPr>
          <w:b/>
          <w:bCs/>
          <w:szCs w:val="20"/>
        </w:rPr>
        <w:t>načel zelenega</w:t>
      </w:r>
      <w:r w:rsidR="001C6458" w:rsidRPr="00486C89">
        <w:rPr>
          <w:rStyle w:val="Sprotnaopomba-sklic"/>
          <w:szCs w:val="20"/>
        </w:rPr>
        <w:footnoteReference w:id="70"/>
      </w:r>
      <w:r w:rsidR="00331C6C" w:rsidRPr="00486C89">
        <w:rPr>
          <w:szCs w:val="20"/>
        </w:rPr>
        <w:t xml:space="preserve"> in </w:t>
      </w:r>
      <w:r w:rsidR="00331C6C" w:rsidRPr="00486C89">
        <w:rPr>
          <w:b/>
          <w:bCs/>
          <w:szCs w:val="20"/>
        </w:rPr>
        <w:t>trajnostnega</w:t>
      </w:r>
      <w:r w:rsidR="00331C6C" w:rsidRPr="00486C89">
        <w:rPr>
          <w:szCs w:val="20"/>
        </w:rPr>
        <w:t xml:space="preserve"> </w:t>
      </w:r>
      <w:r w:rsidR="00331C6C" w:rsidRPr="00486C89">
        <w:rPr>
          <w:b/>
          <w:bCs/>
          <w:szCs w:val="20"/>
        </w:rPr>
        <w:t>ravnanja</w:t>
      </w:r>
      <w:r w:rsidR="001C6458" w:rsidRPr="00486C89">
        <w:rPr>
          <w:rStyle w:val="Sprotnaopomba-sklic"/>
          <w:szCs w:val="20"/>
        </w:rPr>
        <w:footnoteReference w:id="71"/>
      </w:r>
      <w:r w:rsidR="0082714A">
        <w:rPr>
          <w:szCs w:val="20"/>
        </w:rPr>
        <w:t xml:space="preserve"> </w:t>
      </w:r>
      <w:r w:rsidR="006A3565">
        <w:rPr>
          <w:szCs w:val="20"/>
        </w:rPr>
        <w:t xml:space="preserve">ter </w:t>
      </w:r>
      <w:r w:rsidR="0082714A">
        <w:rPr>
          <w:szCs w:val="20"/>
        </w:rPr>
        <w:t xml:space="preserve">med drugim zajemajo področja </w:t>
      </w:r>
      <w:r w:rsidR="001C6458" w:rsidRPr="0038552A">
        <w:rPr>
          <w:rFonts w:cs="CIDFont+F5"/>
          <w:kern w:val="0"/>
          <w:szCs w:val="20"/>
        </w:rPr>
        <w:t>trajnostn</w:t>
      </w:r>
      <w:r w:rsidR="0082714A">
        <w:rPr>
          <w:rFonts w:cs="CIDFont+F5"/>
          <w:kern w:val="0"/>
          <w:szCs w:val="20"/>
        </w:rPr>
        <w:t>e</w:t>
      </w:r>
      <w:r w:rsidR="001C6458" w:rsidRPr="0038552A">
        <w:rPr>
          <w:rFonts w:cs="CIDFont+F5"/>
          <w:kern w:val="0"/>
          <w:szCs w:val="20"/>
        </w:rPr>
        <w:t xml:space="preserve"> gradnj</w:t>
      </w:r>
      <w:r w:rsidR="0082714A">
        <w:rPr>
          <w:rFonts w:cs="CIDFont+F5"/>
          <w:kern w:val="0"/>
          <w:szCs w:val="20"/>
        </w:rPr>
        <w:t>e</w:t>
      </w:r>
      <w:r w:rsidR="001C6458" w:rsidRPr="0038552A">
        <w:rPr>
          <w:rFonts w:cs="CIDFont+F5"/>
          <w:kern w:val="0"/>
          <w:szCs w:val="20"/>
        </w:rPr>
        <w:t>, zelen</w:t>
      </w:r>
      <w:r w:rsidR="0082714A">
        <w:rPr>
          <w:rFonts w:cs="CIDFont+F5"/>
          <w:kern w:val="0"/>
          <w:szCs w:val="20"/>
        </w:rPr>
        <w:t>ega</w:t>
      </w:r>
      <w:r w:rsidR="001C6458" w:rsidRPr="0038552A">
        <w:rPr>
          <w:rFonts w:cs="CIDFont+F5"/>
          <w:kern w:val="0"/>
          <w:szCs w:val="20"/>
        </w:rPr>
        <w:t xml:space="preserve"> javn</w:t>
      </w:r>
      <w:r w:rsidR="0082714A">
        <w:rPr>
          <w:rFonts w:cs="CIDFont+F5"/>
          <w:kern w:val="0"/>
          <w:szCs w:val="20"/>
        </w:rPr>
        <w:t>ega</w:t>
      </w:r>
      <w:r w:rsidR="001C6458" w:rsidRPr="0038552A">
        <w:rPr>
          <w:rFonts w:cs="CIDFont+F5"/>
          <w:kern w:val="0"/>
          <w:szCs w:val="20"/>
        </w:rPr>
        <w:t xml:space="preserve"> naročanj</w:t>
      </w:r>
      <w:r w:rsidR="0082714A">
        <w:rPr>
          <w:rFonts w:cs="CIDFont+F5"/>
          <w:kern w:val="0"/>
          <w:szCs w:val="20"/>
        </w:rPr>
        <w:t>a</w:t>
      </w:r>
      <w:r w:rsidR="001C6458" w:rsidRPr="0038552A">
        <w:rPr>
          <w:rFonts w:cs="CIDFont+F5"/>
          <w:kern w:val="0"/>
          <w:szCs w:val="20"/>
        </w:rPr>
        <w:t>, energetsk</w:t>
      </w:r>
      <w:r w:rsidR="00FC4BBC">
        <w:rPr>
          <w:rFonts w:cs="CIDFont+F5"/>
          <w:kern w:val="0"/>
          <w:szCs w:val="20"/>
        </w:rPr>
        <w:t>e</w:t>
      </w:r>
      <w:r w:rsidR="001C6458" w:rsidRPr="0038552A">
        <w:rPr>
          <w:rFonts w:cs="CIDFont+F5"/>
          <w:kern w:val="0"/>
          <w:szCs w:val="20"/>
        </w:rPr>
        <w:t xml:space="preserve"> učinkovitost</w:t>
      </w:r>
      <w:r w:rsidR="00FC4BBC">
        <w:rPr>
          <w:rFonts w:cs="CIDFont+F5"/>
          <w:kern w:val="0"/>
          <w:szCs w:val="20"/>
        </w:rPr>
        <w:t>i</w:t>
      </w:r>
      <w:r w:rsidR="001C6458" w:rsidRPr="0038552A">
        <w:rPr>
          <w:rFonts w:cs="CIDFont+F5"/>
          <w:kern w:val="0"/>
          <w:szCs w:val="20"/>
        </w:rPr>
        <w:t xml:space="preserve">, </w:t>
      </w:r>
      <w:r w:rsidR="006018CE" w:rsidRPr="0038552A">
        <w:rPr>
          <w:rFonts w:cs="CIDFont+F5"/>
          <w:kern w:val="0"/>
          <w:szCs w:val="20"/>
        </w:rPr>
        <w:t>podnebn</w:t>
      </w:r>
      <w:r w:rsidR="00FC4BBC">
        <w:rPr>
          <w:rFonts w:cs="CIDFont+F5"/>
          <w:kern w:val="0"/>
          <w:szCs w:val="20"/>
        </w:rPr>
        <w:t>e</w:t>
      </w:r>
      <w:r w:rsidR="006018CE" w:rsidRPr="0038552A">
        <w:rPr>
          <w:rFonts w:cs="CIDFont+F5"/>
          <w:kern w:val="0"/>
          <w:szCs w:val="20"/>
        </w:rPr>
        <w:t xml:space="preserve"> odpornost</w:t>
      </w:r>
      <w:r w:rsidR="00FC4BBC">
        <w:rPr>
          <w:rFonts w:cs="CIDFont+F5"/>
          <w:kern w:val="0"/>
          <w:szCs w:val="20"/>
        </w:rPr>
        <w:t>i</w:t>
      </w:r>
      <w:r w:rsidR="00060A5A">
        <w:rPr>
          <w:rFonts w:cs="CIDFont+F5"/>
          <w:kern w:val="0"/>
          <w:szCs w:val="20"/>
        </w:rPr>
        <w:t>,</w:t>
      </w:r>
      <w:r w:rsidR="005C0995">
        <w:rPr>
          <w:rStyle w:val="Sprotnaopomba-sklic"/>
          <w:rFonts w:cs="CIDFont+F5"/>
          <w:kern w:val="0"/>
          <w:szCs w:val="20"/>
        </w:rPr>
        <w:footnoteReference w:id="72"/>
      </w:r>
      <w:r w:rsidR="006018CE" w:rsidRPr="0038552A">
        <w:rPr>
          <w:rFonts w:cs="CIDFont+F5"/>
          <w:kern w:val="0"/>
          <w:szCs w:val="20"/>
        </w:rPr>
        <w:t xml:space="preserve"> </w:t>
      </w:r>
      <w:r w:rsidR="001C6458" w:rsidRPr="0038552A">
        <w:rPr>
          <w:rFonts w:cs="CIDFont+F5"/>
          <w:kern w:val="0"/>
          <w:szCs w:val="20"/>
        </w:rPr>
        <w:t>trajnostn</w:t>
      </w:r>
      <w:r w:rsidR="00FC4BBC">
        <w:rPr>
          <w:rFonts w:cs="CIDFont+F5"/>
          <w:kern w:val="0"/>
          <w:szCs w:val="20"/>
        </w:rPr>
        <w:t>e</w:t>
      </w:r>
      <w:r w:rsidR="001C6458" w:rsidRPr="0038552A">
        <w:rPr>
          <w:rFonts w:cs="CIDFont+F5"/>
          <w:kern w:val="0"/>
          <w:szCs w:val="20"/>
        </w:rPr>
        <w:t xml:space="preserve"> rab</w:t>
      </w:r>
      <w:r w:rsidR="00FC4BBC">
        <w:rPr>
          <w:rFonts w:cs="CIDFont+F5"/>
          <w:kern w:val="0"/>
          <w:szCs w:val="20"/>
        </w:rPr>
        <w:t>e</w:t>
      </w:r>
      <w:r w:rsidR="001C6458" w:rsidRPr="0038552A">
        <w:rPr>
          <w:rFonts w:cs="CIDFont+F5"/>
          <w:kern w:val="0"/>
          <w:szCs w:val="20"/>
        </w:rPr>
        <w:t xml:space="preserve"> naravnih virov, zmanjšanj</w:t>
      </w:r>
      <w:r w:rsidR="00FC4BBC">
        <w:rPr>
          <w:rFonts w:cs="CIDFont+F5"/>
          <w:kern w:val="0"/>
          <w:szCs w:val="20"/>
        </w:rPr>
        <w:t>a</w:t>
      </w:r>
      <w:r w:rsidR="001C6458" w:rsidRPr="0038552A">
        <w:rPr>
          <w:rFonts w:cs="CIDFont+F5"/>
          <w:kern w:val="0"/>
          <w:szCs w:val="20"/>
        </w:rPr>
        <w:t xml:space="preserve"> rabe energije in </w:t>
      </w:r>
      <w:r w:rsidR="001C6458" w:rsidRPr="00486C89">
        <w:rPr>
          <w:szCs w:val="20"/>
        </w:rPr>
        <w:t>večj</w:t>
      </w:r>
      <w:r w:rsidR="00FC4BBC">
        <w:rPr>
          <w:szCs w:val="20"/>
        </w:rPr>
        <w:t>e</w:t>
      </w:r>
      <w:r w:rsidR="001C6458" w:rsidRPr="00486C89">
        <w:rPr>
          <w:szCs w:val="20"/>
        </w:rPr>
        <w:t xml:space="preserve"> uporab</w:t>
      </w:r>
      <w:r w:rsidR="006A3565">
        <w:rPr>
          <w:szCs w:val="20"/>
        </w:rPr>
        <w:t>e</w:t>
      </w:r>
      <w:r w:rsidR="001C6458" w:rsidRPr="00486C89">
        <w:rPr>
          <w:szCs w:val="20"/>
        </w:rPr>
        <w:t xml:space="preserve"> obnovljivih virov energije</w:t>
      </w:r>
      <w:r w:rsidR="006A3565">
        <w:rPr>
          <w:szCs w:val="20"/>
        </w:rPr>
        <w:t>,</w:t>
      </w:r>
      <w:r w:rsidR="001C6458" w:rsidRPr="00486C89">
        <w:rPr>
          <w:szCs w:val="20"/>
        </w:rPr>
        <w:t xml:space="preserve"> opuščanj</w:t>
      </w:r>
      <w:r w:rsidR="00FC4BBC">
        <w:rPr>
          <w:szCs w:val="20"/>
        </w:rPr>
        <w:t>a</w:t>
      </w:r>
      <w:r w:rsidR="001C6458" w:rsidRPr="00486C89">
        <w:rPr>
          <w:szCs w:val="20"/>
        </w:rPr>
        <w:t xml:space="preserve"> </w:t>
      </w:r>
      <w:r w:rsidR="00D70358" w:rsidRPr="00486C89">
        <w:rPr>
          <w:szCs w:val="20"/>
        </w:rPr>
        <w:t xml:space="preserve">uporabe nevarnih snovi </w:t>
      </w:r>
      <w:r w:rsidR="001C6458" w:rsidRPr="00486C89">
        <w:rPr>
          <w:szCs w:val="20"/>
        </w:rPr>
        <w:t xml:space="preserve">in </w:t>
      </w:r>
      <w:r w:rsidR="00D70358">
        <w:rPr>
          <w:szCs w:val="20"/>
        </w:rPr>
        <w:t xml:space="preserve">njihovega </w:t>
      </w:r>
      <w:r w:rsidR="001C6458" w:rsidRPr="00486C89">
        <w:rPr>
          <w:szCs w:val="20"/>
        </w:rPr>
        <w:t>nadomeščanj</w:t>
      </w:r>
      <w:r w:rsidR="00FC4BBC">
        <w:rPr>
          <w:szCs w:val="20"/>
        </w:rPr>
        <w:t>a</w:t>
      </w:r>
      <w:r w:rsidR="001C6458" w:rsidRPr="00486C89">
        <w:rPr>
          <w:szCs w:val="20"/>
        </w:rPr>
        <w:t xml:space="preserve"> </w:t>
      </w:r>
      <w:r w:rsidR="006A3565">
        <w:rPr>
          <w:szCs w:val="20"/>
        </w:rPr>
        <w:t xml:space="preserve">ter </w:t>
      </w:r>
      <w:r w:rsidR="001C6458" w:rsidRPr="00486C89">
        <w:rPr>
          <w:szCs w:val="20"/>
        </w:rPr>
        <w:t>zmanjšanj</w:t>
      </w:r>
      <w:r w:rsidR="00C341D2">
        <w:rPr>
          <w:szCs w:val="20"/>
        </w:rPr>
        <w:t>a</w:t>
      </w:r>
      <w:r w:rsidR="001C6458" w:rsidRPr="00486C89">
        <w:rPr>
          <w:szCs w:val="20"/>
        </w:rPr>
        <w:t xml:space="preserve"> emisij </w:t>
      </w:r>
      <w:r w:rsidR="00CC509F">
        <w:rPr>
          <w:szCs w:val="20"/>
        </w:rPr>
        <w:t>ter</w:t>
      </w:r>
      <w:r w:rsidR="00CC509F" w:rsidRPr="00486C89">
        <w:rPr>
          <w:szCs w:val="20"/>
        </w:rPr>
        <w:t xml:space="preserve"> </w:t>
      </w:r>
      <w:proofErr w:type="spellStart"/>
      <w:r w:rsidR="001C6458" w:rsidRPr="00486C89">
        <w:rPr>
          <w:szCs w:val="20"/>
        </w:rPr>
        <w:t>brezemisijsk</w:t>
      </w:r>
      <w:r w:rsidR="00C341D2">
        <w:rPr>
          <w:szCs w:val="20"/>
        </w:rPr>
        <w:t>ega</w:t>
      </w:r>
      <w:proofErr w:type="spellEnd"/>
      <w:r w:rsidR="001C6458" w:rsidRPr="00486C89">
        <w:rPr>
          <w:szCs w:val="20"/>
        </w:rPr>
        <w:t xml:space="preserve"> delovanj</w:t>
      </w:r>
      <w:r w:rsidR="00C341D2">
        <w:rPr>
          <w:szCs w:val="20"/>
        </w:rPr>
        <w:t>a</w:t>
      </w:r>
      <w:r w:rsidR="001C6458" w:rsidRPr="00486C89">
        <w:rPr>
          <w:szCs w:val="20"/>
        </w:rPr>
        <w:t xml:space="preserve"> in gradnj</w:t>
      </w:r>
      <w:r w:rsidR="00C341D2">
        <w:rPr>
          <w:szCs w:val="20"/>
        </w:rPr>
        <w:t>e</w:t>
      </w:r>
      <w:r w:rsidR="001C6458" w:rsidRPr="00486C89">
        <w:rPr>
          <w:szCs w:val="20"/>
        </w:rPr>
        <w:t xml:space="preserve">. </w:t>
      </w:r>
      <w:r w:rsidR="00331C6C" w:rsidRPr="00486C89">
        <w:rPr>
          <w:szCs w:val="20"/>
        </w:rPr>
        <w:t>Prav tako je ključno upoštevanje</w:t>
      </w:r>
      <w:r w:rsidR="001C6458" w:rsidRPr="00486C89">
        <w:rPr>
          <w:szCs w:val="20"/>
        </w:rPr>
        <w:t xml:space="preserve"> </w:t>
      </w:r>
      <w:r w:rsidR="00331C6C" w:rsidRPr="00486C89">
        <w:rPr>
          <w:szCs w:val="20"/>
        </w:rPr>
        <w:t xml:space="preserve">zakonodaje in standardov s področja varnosti in zdravja pri delu, požarne varnosti, </w:t>
      </w:r>
      <w:r w:rsidR="00B531B4">
        <w:rPr>
          <w:szCs w:val="20"/>
        </w:rPr>
        <w:t>potresne varnosti</w:t>
      </w:r>
      <w:r w:rsidR="00F54082">
        <w:rPr>
          <w:szCs w:val="20"/>
        </w:rPr>
        <w:t xml:space="preserve">, </w:t>
      </w:r>
      <w:r w:rsidR="00331C6C" w:rsidRPr="00486C89">
        <w:rPr>
          <w:szCs w:val="20"/>
        </w:rPr>
        <w:t>evakuacijskih poti,</w:t>
      </w:r>
      <w:r w:rsidR="001C6458" w:rsidRPr="00486C89">
        <w:rPr>
          <w:szCs w:val="20"/>
        </w:rPr>
        <w:t xml:space="preserve"> </w:t>
      </w:r>
      <w:r w:rsidR="00331C6C" w:rsidRPr="00486C89">
        <w:rPr>
          <w:szCs w:val="20"/>
        </w:rPr>
        <w:t>električn</w:t>
      </w:r>
      <w:r w:rsidR="00D93570">
        <w:rPr>
          <w:szCs w:val="20"/>
        </w:rPr>
        <w:t>ih</w:t>
      </w:r>
      <w:r w:rsidR="00331C6C" w:rsidRPr="00486C89">
        <w:rPr>
          <w:szCs w:val="20"/>
        </w:rPr>
        <w:t xml:space="preserve"> napeljav, strelovodov</w:t>
      </w:r>
      <w:r w:rsidR="00E4229F" w:rsidRPr="00486C89">
        <w:rPr>
          <w:szCs w:val="20"/>
        </w:rPr>
        <w:t>, optimizacije tehničnih sistemov objektov, učinkovite rabe energije, namestitve tehnologij obnovljivih virov energije</w:t>
      </w:r>
      <w:r w:rsidR="003F18EF">
        <w:rPr>
          <w:szCs w:val="20"/>
        </w:rPr>
        <w:t xml:space="preserve">, </w:t>
      </w:r>
      <w:r w:rsidR="00F141C4" w:rsidRPr="00486C89">
        <w:rPr>
          <w:szCs w:val="20"/>
        </w:rPr>
        <w:t>dostopnosti</w:t>
      </w:r>
      <w:r w:rsidR="00F141C4">
        <w:rPr>
          <w:szCs w:val="20"/>
        </w:rPr>
        <w:t xml:space="preserve"> </w:t>
      </w:r>
      <w:r w:rsidR="00640311">
        <w:rPr>
          <w:szCs w:val="20"/>
        </w:rPr>
        <w:t>(</w:t>
      </w:r>
      <w:r w:rsidR="00F141C4">
        <w:rPr>
          <w:szCs w:val="20"/>
        </w:rPr>
        <w:t xml:space="preserve">vključno z </w:t>
      </w:r>
      <w:r w:rsidR="00640429">
        <w:rPr>
          <w:szCs w:val="20"/>
        </w:rPr>
        <w:t xml:space="preserve">univerzalno </w:t>
      </w:r>
      <w:r w:rsidR="00F141C4">
        <w:rPr>
          <w:szCs w:val="20"/>
        </w:rPr>
        <w:t>dostopn</w:t>
      </w:r>
      <w:r w:rsidR="00640311">
        <w:rPr>
          <w:szCs w:val="20"/>
        </w:rPr>
        <w:t xml:space="preserve">ostjo), </w:t>
      </w:r>
      <w:r w:rsidR="00E4229F" w:rsidRPr="00486C89">
        <w:rPr>
          <w:szCs w:val="20"/>
        </w:rPr>
        <w:t>prostorske za</w:t>
      </w:r>
      <w:r w:rsidR="00E4229F" w:rsidRPr="00E4229F">
        <w:t>snove</w:t>
      </w:r>
      <w:r w:rsidR="006A3565">
        <w:t>,</w:t>
      </w:r>
      <w:r w:rsidR="00E4229F" w:rsidRPr="00E4229F">
        <w:t xml:space="preserve"> kakovostnega notranjega okolja</w:t>
      </w:r>
      <w:r w:rsidR="00331C6C" w:rsidRPr="00E4229F">
        <w:t xml:space="preserve"> </w:t>
      </w:r>
      <w:r w:rsidR="00996F64">
        <w:t>in tako dalje.</w:t>
      </w:r>
      <w:r w:rsidR="001C6458" w:rsidRPr="00E4229F">
        <w:t xml:space="preserve"> </w:t>
      </w:r>
      <w:r w:rsidR="00B523BC" w:rsidRPr="00B523BC">
        <w:t>Predvsem v zvezi z nepremičnim premoženjem</w:t>
      </w:r>
      <w:r w:rsidR="00196277">
        <w:t xml:space="preserve"> države</w:t>
      </w:r>
      <w:r w:rsidR="00B523BC" w:rsidRPr="00B523BC">
        <w:t>, ki ga upravljavci in uporabniki potrebujejo za opravljanje svojih nalog</w:t>
      </w:r>
      <w:r w:rsidR="006138E0">
        <w:t>,</w:t>
      </w:r>
      <w:r w:rsidR="00B523BC" w:rsidRPr="00B523BC">
        <w:t xml:space="preserve"> je </w:t>
      </w:r>
      <w:r w:rsidR="008C6B27">
        <w:t>treba</w:t>
      </w:r>
      <w:r w:rsidR="008C6B27" w:rsidRPr="00B523BC">
        <w:t xml:space="preserve"> </w:t>
      </w:r>
      <w:r w:rsidR="00B523BC" w:rsidRPr="00B523BC">
        <w:t xml:space="preserve">posebno pozornost nameniti vzpostavitvi in vzdrževanju </w:t>
      </w:r>
      <w:r w:rsidR="00640429">
        <w:t xml:space="preserve">univerzalne </w:t>
      </w:r>
      <w:r w:rsidR="009012E0">
        <w:t xml:space="preserve">dostopnosti </w:t>
      </w:r>
      <w:r w:rsidR="006138E0">
        <w:t xml:space="preserve">in </w:t>
      </w:r>
      <w:r w:rsidR="00B523BC" w:rsidRPr="00B523BC">
        <w:t xml:space="preserve">kakovostnega notranjega okolja, tako z vidika prilagoditve kadrom, vrsti in novim načinom dela kot z vidika prilagoditve </w:t>
      </w:r>
      <w:r w:rsidR="00AB560B">
        <w:t>zaradi zagotavlja</w:t>
      </w:r>
      <w:r w:rsidR="006A3565">
        <w:t>nja</w:t>
      </w:r>
      <w:r w:rsidR="00AB560B">
        <w:t xml:space="preserve"> storitev </w:t>
      </w:r>
      <w:r w:rsidR="00B2517C">
        <w:t>za stranke</w:t>
      </w:r>
      <w:r w:rsidR="00B523BC" w:rsidRPr="00B523BC">
        <w:t xml:space="preserve">. </w:t>
      </w:r>
      <w:r w:rsidR="00E4229F" w:rsidRPr="00B523BC">
        <w:t>Pomembni</w:t>
      </w:r>
      <w:r w:rsidR="00E4229F" w:rsidRPr="00E4229F">
        <w:t xml:space="preserve"> pa so tudi predpisi, ki se nanašajo na posamezne (druge) vrste nepremičnega premoženja.</w:t>
      </w:r>
    </w:p>
    <w:p w14:paraId="673F364D" w14:textId="3A63CE8E" w:rsidR="00703F02" w:rsidRPr="005B7A73" w:rsidRDefault="00174244" w:rsidP="00A27E2E">
      <w:pPr>
        <w:spacing w:before="0" w:after="0"/>
      </w:pPr>
      <w:r>
        <w:t>Primerno</w:t>
      </w:r>
      <w:r w:rsidR="00D80302">
        <w:t xml:space="preserve"> stanje</w:t>
      </w:r>
      <w:r w:rsidR="003C158E">
        <w:t xml:space="preserve"> </w:t>
      </w:r>
      <w:r w:rsidR="002E1AAD">
        <w:t xml:space="preserve">tako </w:t>
      </w:r>
      <w:r w:rsidR="00D80302">
        <w:t xml:space="preserve">posameznega </w:t>
      </w:r>
      <w:r w:rsidR="002E1AAD">
        <w:t xml:space="preserve">fonda kot posameznega </w:t>
      </w:r>
      <w:r w:rsidR="00D80302">
        <w:t xml:space="preserve">nepremičnega premoženja države </w:t>
      </w:r>
      <w:r w:rsidR="00A27E2E">
        <w:t xml:space="preserve">je </w:t>
      </w:r>
      <w:r w:rsidR="008C6B27">
        <w:t xml:space="preserve">treba </w:t>
      </w:r>
      <w:r w:rsidR="00D80302">
        <w:t xml:space="preserve">individualno obravnavati z vidika </w:t>
      </w:r>
      <w:r w:rsidR="006C448E">
        <w:t xml:space="preserve">uresničevanja </w:t>
      </w:r>
      <w:r w:rsidR="00D81B78">
        <w:t xml:space="preserve">njegovega </w:t>
      </w:r>
      <w:r w:rsidR="006C448E">
        <w:t xml:space="preserve">namena in </w:t>
      </w:r>
      <w:r w:rsidR="005A18CC">
        <w:t xml:space="preserve">njegove </w:t>
      </w:r>
      <w:r w:rsidR="00D80302">
        <w:t xml:space="preserve">prostorske učinkovitosti </w:t>
      </w:r>
      <w:r w:rsidR="00CC40F2">
        <w:t>ter</w:t>
      </w:r>
      <w:r w:rsidR="00FB3E34">
        <w:t xml:space="preserve"> </w:t>
      </w:r>
      <w:r w:rsidR="00D80302">
        <w:t xml:space="preserve">v skladu z ekonomskimi možnostmi določiti vrstni red izvajanja aktivnosti </w:t>
      </w:r>
      <w:r w:rsidR="00693179">
        <w:t>za zagotovitev</w:t>
      </w:r>
      <w:r w:rsidR="00D80302">
        <w:t xml:space="preserve"> stanja nepremičnega premoženja, </w:t>
      </w:r>
      <w:r w:rsidR="00490C53">
        <w:t xml:space="preserve">ki </w:t>
      </w:r>
      <w:r w:rsidR="00D80302">
        <w:t xml:space="preserve">bo </w:t>
      </w:r>
      <w:r w:rsidR="00AE7FEE">
        <w:t xml:space="preserve">v skladu </w:t>
      </w:r>
      <w:r w:rsidR="00D80302">
        <w:t>z veljavno zakonodajo in standardi</w:t>
      </w:r>
      <w:r w:rsidR="00A27E2E">
        <w:t>.</w:t>
      </w:r>
    </w:p>
    <w:p w14:paraId="66FAB961" w14:textId="0F7FED60" w:rsidR="00162259" w:rsidRDefault="00703F02" w:rsidP="00E4229F">
      <w:r>
        <w:t xml:space="preserve">Na podlagi te obravnave je </w:t>
      </w:r>
      <w:r w:rsidR="008C6B27">
        <w:t xml:space="preserve">treba </w:t>
      </w:r>
      <w:r w:rsidR="00B94EA2">
        <w:t xml:space="preserve">prepoznati </w:t>
      </w:r>
      <w:r w:rsidR="005B7A73">
        <w:t xml:space="preserve">potrebe in določiti </w:t>
      </w:r>
      <w:r w:rsidR="00AE7FEE">
        <w:t xml:space="preserve">prednostne naloge </w:t>
      </w:r>
      <w:r w:rsidR="005B7A73">
        <w:t xml:space="preserve">v zvezi </w:t>
      </w:r>
      <w:r w:rsidR="006A3565">
        <w:t xml:space="preserve">z </w:t>
      </w:r>
      <w:r w:rsidR="00AE7FEE">
        <w:t xml:space="preserve">investicijskimi </w:t>
      </w:r>
      <w:r w:rsidR="001D215D">
        <w:t>vzdrževalnim</w:t>
      </w:r>
      <w:r w:rsidR="00AE7FEE">
        <w:t>i</w:t>
      </w:r>
      <w:r w:rsidR="001D215D">
        <w:t xml:space="preserve"> </w:t>
      </w:r>
      <w:r w:rsidR="00AE7FEE">
        <w:t>deli</w:t>
      </w:r>
      <w:r w:rsidR="001D215D">
        <w:t xml:space="preserve">, da bodo ti </w:t>
      </w:r>
      <w:r w:rsidR="00AE7FEE">
        <w:t xml:space="preserve">v skladu </w:t>
      </w:r>
      <w:r w:rsidR="001D215D">
        <w:t>z zakonodajo in standardi</w:t>
      </w:r>
      <w:r w:rsidR="001D215D" w:rsidRPr="007C71DE">
        <w:t xml:space="preserve"> </w:t>
      </w:r>
      <w:r w:rsidR="001D215D">
        <w:t xml:space="preserve">zagotavljali najboljše </w:t>
      </w:r>
      <w:r w:rsidR="00C272C9">
        <w:t xml:space="preserve">možnosti </w:t>
      </w:r>
      <w:r w:rsidR="001D215D">
        <w:t xml:space="preserve">za opravljanje nalog upravljavcev ali uporabnikov. V zvezi z objekti, ki predstavljajo nepremično premoženje države, ki se uporablja za opravljanje nalog </w:t>
      </w:r>
      <w:r w:rsidR="00F4106E">
        <w:t>upravljavcev ali uporabnikov</w:t>
      </w:r>
      <w:r w:rsidR="00032634">
        <w:t>,</w:t>
      </w:r>
      <w:r w:rsidR="00F4106E">
        <w:t xml:space="preserve"> to pomeni odločitev o njihovi</w:t>
      </w:r>
      <w:r w:rsidR="001D215D">
        <w:t xml:space="preserve"> </w:t>
      </w:r>
      <w:r w:rsidR="00FB2A40">
        <w:t xml:space="preserve">delni ali </w:t>
      </w:r>
      <w:r w:rsidRPr="007C71DE">
        <w:t>celovit</w:t>
      </w:r>
      <w:r>
        <w:t>i</w:t>
      </w:r>
      <w:r w:rsidRPr="007C71DE">
        <w:t xml:space="preserve"> obnov</w:t>
      </w:r>
      <w:r>
        <w:t xml:space="preserve">i, ki </w:t>
      </w:r>
      <w:r w:rsidRPr="007C71DE">
        <w:t>na srednji rok pomeni bistveno znižanje tekočih stroškov in ne</w:t>
      </w:r>
      <w:r w:rsidR="00AE7FEE">
        <w:t xml:space="preserve"> </w:t>
      </w:r>
      <w:r w:rsidRPr="007C71DE">
        <w:t>nazadnje tudi</w:t>
      </w:r>
      <w:r>
        <w:t xml:space="preserve"> večjo varnost in</w:t>
      </w:r>
      <w:r w:rsidRPr="007C71DE">
        <w:t xml:space="preserve"> boljše počutje uporabnikov. </w:t>
      </w:r>
    </w:p>
    <w:p w14:paraId="0658B9DA" w14:textId="41B00E34" w:rsidR="002E1AAD" w:rsidRDefault="002E1AAD" w:rsidP="00E4229F">
      <w:r>
        <w:t>Ker investicijsk</w:t>
      </w:r>
      <w:r w:rsidR="00AE7FEE">
        <w:t>a</w:t>
      </w:r>
      <w:r>
        <w:t xml:space="preserve"> </w:t>
      </w:r>
      <w:r w:rsidR="00C272C9">
        <w:t xml:space="preserve">vzdrževalna </w:t>
      </w:r>
      <w:r>
        <w:t>del</w:t>
      </w:r>
      <w:r w:rsidR="00C272C9">
        <w:t>a</w:t>
      </w:r>
      <w:r>
        <w:t xml:space="preserve"> praviloma potekajo v </w:t>
      </w:r>
      <w:r w:rsidR="00756FAD">
        <w:t xml:space="preserve">časovnih ciklih, ki so daljši od dveh let, je za njihovo učinkovito izvajanje </w:t>
      </w:r>
      <w:r w:rsidR="008C6B27">
        <w:t xml:space="preserve">treba </w:t>
      </w:r>
      <w:r w:rsidR="00756FAD">
        <w:t>zagotoviti stabilen vir financiranja.</w:t>
      </w:r>
    </w:p>
    <w:p w14:paraId="6326B445" w14:textId="0F591095" w:rsidR="00F4106E" w:rsidRPr="009F6326" w:rsidRDefault="00F966E2" w:rsidP="009F6326">
      <w:pPr>
        <w:spacing w:before="0" w:line="259" w:lineRule="auto"/>
        <w:jc w:val="left"/>
        <w:rPr>
          <w:color w:val="767171" w:themeColor="background2" w:themeShade="80"/>
          <w:sz w:val="18"/>
          <w:szCs w:val="18"/>
        </w:rPr>
      </w:pPr>
      <w:r>
        <w:rPr>
          <w:color w:val="767171" w:themeColor="background2" w:themeShade="80"/>
        </w:rPr>
        <w:t>Preglednica</w:t>
      </w:r>
      <w:r w:rsidRPr="00855092">
        <w:rPr>
          <w:color w:val="767171" w:themeColor="background2" w:themeShade="80"/>
        </w:rPr>
        <w:t xml:space="preserve"> </w:t>
      </w:r>
      <w:r w:rsidR="00F4106E" w:rsidRPr="00855092">
        <w:rPr>
          <w:i/>
          <w:iCs/>
          <w:color w:val="767171" w:themeColor="background2" w:themeShade="80"/>
        </w:rPr>
        <w:fldChar w:fldCharType="begin"/>
      </w:r>
      <w:r w:rsidR="00F4106E" w:rsidRPr="00855092">
        <w:rPr>
          <w:color w:val="767171" w:themeColor="background2" w:themeShade="80"/>
        </w:rPr>
        <w:instrText xml:space="preserve"> SEQ Tabela \* ARABIC </w:instrText>
      </w:r>
      <w:r w:rsidR="00F4106E" w:rsidRPr="00855092">
        <w:rPr>
          <w:i/>
          <w:iCs/>
          <w:color w:val="767171" w:themeColor="background2" w:themeShade="80"/>
        </w:rPr>
        <w:fldChar w:fldCharType="separate"/>
      </w:r>
      <w:r w:rsidR="00A33820">
        <w:rPr>
          <w:noProof/>
          <w:color w:val="767171" w:themeColor="background2" w:themeShade="80"/>
        </w:rPr>
        <w:t>19</w:t>
      </w:r>
      <w:r w:rsidR="00F4106E" w:rsidRPr="00855092">
        <w:rPr>
          <w:i/>
          <w:iCs/>
          <w:color w:val="767171" w:themeColor="background2" w:themeShade="80"/>
        </w:rPr>
        <w:fldChar w:fldCharType="end"/>
      </w:r>
      <w:r w:rsidR="00F4106E" w:rsidRPr="00855092">
        <w:rPr>
          <w:color w:val="767171" w:themeColor="background2" w:themeShade="80"/>
        </w:rPr>
        <w:t>:</w:t>
      </w:r>
      <w:r w:rsidR="00F4106E">
        <w:t xml:space="preserve"> </w:t>
      </w:r>
      <w:r w:rsidR="00F4106E" w:rsidRPr="00855092">
        <w:rPr>
          <w:color w:val="767171" w:themeColor="background2" w:themeShade="80"/>
        </w:rPr>
        <w:t>Ključne usmeritve v okviru sklopa strateških usmeritev zagotavljanje primernega stanja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479"/>
        <w:gridCol w:w="1984"/>
      </w:tblGrid>
      <w:tr w:rsidR="00A27E2E" w:rsidRPr="00724537" w14:paraId="39790B3F" w14:textId="77777777" w:rsidTr="00CE0CFD">
        <w:tc>
          <w:tcPr>
            <w:tcW w:w="594" w:type="dxa"/>
            <w:tcBorders>
              <w:top w:val="single" w:sz="18" w:space="0" w:color="33CCCC"/>
              <w:left w:val="nil"/>
              <w:bottom w:val="single" w:sz="18" w:space="0" w:color="33CCCC"/>
              <w:right w:val="nil"/>
            </w:tcBorders>
            <w:shd w:val="clear" w:color="auto" w:fill="auto"/>
          </w:tcPr>
          <w:p w14:paraId="35203E40" w14:textId="77777777" w:rsidR="00A27E2E" w:rsidRPr="005B754E" w:rsidRDefault="00A27E2E" w:rsidP="0043192D">
            <w:pPr>
              <w:spacing w:line="240" w:lineRule="auto"/>
            </w:pPr>
          </w:p>
        </w:tc>
        <w:tc>
          <w:tcPr>
            <w:tcW w:w="6479" w:type="dxa"/>
            <w:tcBorders>
              <w:top w:val="single" w:sz="18" w:space="0" w:color="33CCCC"/>
              <w:left w:val="nil"/>
              <w:bottom w:val="single" w:sz="18" w:space="0" w:color="33CCCC"/>
              <w:right w:val="single" w:sz="12" w:space="0" w:color="33CCCC"/>
            </w:tcBorders>
            <w:shd w:val="clear" w:color="auto" w:fill="auto"/>
          </w:tcPr>
          <w:p w14:paraId="3100FAFD" w14:textId="3E4360F5" w:rsidR="00A27E2E" w:rsidRPr="00855092" w:rsidRDefault="00A27E2E" w:rsidP="0043192D">
            <w:pPr>
              <w:spacing w:before="80" w:after="80"/>
              <w:rPr>
                <w:color w:val="595959" w:themeColor="text1" w:themeTint="A6"/>
                <w:spacing w:val="20"/>
                <w:sz w:val="16"/>
                <w:szCs w:val="16"/>
              </w:rPr>
            </w:pPr>
            <w:r w:rsidRPr="00855092">
              <w:rPr>
                <w:color w:val="595959" w:themeColor="text1" w:themeTint="A6"/>
                <w:spacing w:val="20"/>
                <w:sz w:val="16"/>
                <w:szCs w:val="16"/>
              </w:rPr>
              <w:t>Ključne usmeritve</w:t>
            </w:r>
          </w:p>
        </w:tc>
        <w:tc>
          <w:tcPr>
            <w:tcW w:w="1984" w:type="dxa"/>
            <w:tcBorders>
              <w:top w:val="single" w:sz="18" w:space="0" w:color="33CCCC"/>
              <w:left w:val="single" w:sz="12" w:space="0" w:color="33CCCC"/>
              <w:bottom w:val="single" w:sz="18" w:space="0" w:color="33CCCC"/>
              <w:right w:val="nil"/>
            </w:tcBorders>
            <w:shd w:val="clear" w:color="auto" w:fill="auto"/>
            <w:vAlign w:val="center"/>
          </w:tcPr>
          <w:p w14:paraId="0DA9784E" w14:textId="1A4909A4" w:rsidR="00A27E2E" w:rsidRPr="00855092" w:rsidRDefault="00A27E2E" w:rsidP="0043192D">
            <w:pPr>
              <w:spacing w:before="80" w:after="80"/>
              <w:jc w:val="left"/>
              <w:rPr>
                <w:color w:val="595959" w:themeColor="text1" w:themeTint="A6"/>
                <w:spacing w:val="20"/>
                <w:sz w:val="16"/>
                <w:szCs w:val="16"/>
              </w:rPr>
            </w:pPr>
            <w:r w:rsidRPr="00855092">
              <w:rPr>
                <w:color w:val="595959" w:themeColor="text1" w:themeTint="A6"/>
                <w:spacing w:val="20"/>
                <w:sz w:val="16"/>
                <w:szCs w:val="16"/>
              </w:rPr>
              <w:t>Nosilci usmeritev</w:t>
            </w:r>
          </w:p>
        </w:tc>
      </w:tr>
      <w:tr w:rsidR="00822F4D" w:rsidRPr="00724537" w14:paraId="0ECCD601" w14:textId="77777777" w:rsidTr="00CE0CFD">
        <w:tc>
          <w:tcPr>
            <w:tcW w:w="594" w:type="dxa"/>
            <w:tcBorders>
              <w:top w:val="single" w:sz="18" w:space="0" w:color="33CCCC"/>
              <w:left w:val="nil"/>
              <w:bottom w:val="single" w:sz="12" w:space="0" w:color="33CCCC"/>
              <w:right w:val="nil"/>
            </w:tcBorders>
            <w:shd w:val="clear" w:color="auto" w:fill="auto"/>
          </w:tcPr>
          <w:p w14:paraId="5D68DE26" w14:textId="21FD6399" w:rsidR="00822F4D" w:rsidRPr="005B754E" w:rsidRDefault="00822F4D" w:rsidP="0043192D">
            <w:pPr>
              <w:spacing w:line="240" w:lineRule="auto"/>
            </w:pPr>
            <w:r w:rsidRPr="00855092">
              <w:rPr>
                <w:color w:val="767171" w:themeColor="background2" w:themeShade="80"/>
              </w:rPr>
              <w:t>1</w:t>
            </w:r>
          </w:p>
        </w:tc>
        <w:tc>
          <w:tcPr>
            <w:tcW w:w="6479" w:type="dxa"/>
            <w:tcBorders>
              <w:top w:val="single" w:sz="18" w:space="0" w:color="33CCCC"/>
              <w:left w:val="nil"/>
              <w:bottom w:val="single" w:sz="12" w:space="0" w:color="33CCCC"/>
              <w:right w:val="single" w:sz="12" w:space="0" w:color="33CCCC"/>
            </w:tcBorders>
            <w:shd w:val="clear" w:color="auto" w:fill="auto"/>
          </w:tcPr>
          <w:p w14:paraId="1B1F4EB8" w14:textId="2E98B01B" w:rsidR="00822F4D" w:rsidRPr="00855092" w:rsidRDefault="00822F4D" w:rsidP="00B94EA2">
            <w:pPr>
              <w:spacing w:before="80" w:after="80"/>
              <w:rPr>
                <w:color w:val="767171" w:themeColor="background2" w:themeShade="80"/>
                <w:spacing w:val="20"/>
                <w:sz w:val="16"/>
                <w:szCs w:val="16"/>
              </w:rPr>
            </w:pPr>
            <w:r w:rsidRPr="00855092">
              <w:rPr>
                <w:rFonts w:eastAsia="Arial"/>
                <w:color w:val="767171" w:themeColor="background2" w:themeShade="80"/>
              </w:rPr>
              <w:t xml:space="preserve">Stanje posameznega </w:t>
            </w:r>
            <w:r w:rsidR="00756FAD" w:rsidRPr="00855092">
              <w:rPr>
                <w:rFonts w:eastAsia="Arial"/>
                <w:color w:val="767171" w:themeColor="background2" w:themeShade="80"/>
              </w:rPr>
              <w:t xml:space="preserve">fonda in posameznega </w:t>
            </w:r>
            <w:r w:rsidRPr="00855092">
              <w:rPr>
                <w:rFonts w:eastAsia="Arial"/>
                <w:color w:val="767171" w:themeColor="background2" w:themeShade="80"/>
              </w:rPr>
              <w:t xml:space="preserve">nepremičnega premoženja države </w:t>
            </w:r>
            <w:r w:rsidR="006018CE" w:rsidRPr="00855092">
              <w:rPr>
                <w:rFonts w:eastAsia="Arial"/>
                <w:color w:val="767171" w:themeColor="background2" w:themeShade="80"/>
              </w:rPr>
              <w:t xml:space="preserve">je </w:t>
            </w:r>
            <w:r w:rsidR="0058444D">
              <w:rPr>
                <w:rFonts w:eastAsia="Arial"/>
                <w:color w:val="767171" w:themeColor="background2" w:themeShade="80"/>
              </w:rPr>
              <w:t xml:space="preserve">v </w:t>
            </w:r>
            <w:r w:rsidR="0058444D" w:rsidRPr="00855092">
              <w:rPr>
                <w:rFonts w:eastAsia="Arial"/>
                <w:color w:val="767171" w:themeColor="background2" w:themeShade="80"/>
              </w:rPr>
              <w:t>sklad</w:t>
            </w:r>
            <w:r w:rsidR="0058444D">
              <w:rPr>
                <w:rFonts w:eastAsia="Arial"/>
                <w:color w:val="767171" w:themeColor="background2" w:themeShade="80"/>
              </w:rPr>
              <w:t>u</w:t>
            </w:r>
            <w:r w:rsidR="0058444D" w:rsidRPr="00855092">
              <w:rPr>
                <w:rFonts w:eastAsia="Arial"/>
                <w:color w:val="767171" w:themeColor="background2" w:themeShade="80"/>
              </w:rPr>
              <w:t xml:space="preserve"> </w:t>
            </w:r>
            <w:r w:rsidR="006018CE" w:rsidRPr="00855092">
              <w:rPr>
                <w:rFonts w:eastAsia="Arial"/>
                <w:color w:val="767171" w:themeColor="background2" w:themeShade="80"/>
              </w:rPr>
              <w:t xml:space="preserve">s predpisanimi </w:t>
            </w:r>
            <w:r w:rsidR="00334D7A">
              <w:rPr>
                <w:rFonts w:eastAsia="Arial"/>
                <w:color w:val="767171" w:themeColor="background2" w:themeShade="80"/>
              </w:rPr>
              <w:t xml:space="preserve">zahtevami in </w:t>
            </w:r>
            <w:r w:rsidR="006018CE" w:rsidRPr="00855092">
              <w:rPr>
                <w:rFonts w:eastAsia="Arial"/>
                <w:color w:val="767171" w:themeColor="background2" w:themeShade="80"/>
              </w:rPr>
              <w:t xml:space="preserve">standardi </w:t>
            </w:r>
            <w:r w:rsidR="00334D7A">
              <w:rPr>
                <w:rFonts w:eastAsia="Arial"/>
                <w:color w:val="767171" w:themeColor="background2" w:themeShade="80"/>
              </w:rPr>
              <w:t>ter</w:t>
            </w:r>
            <w:r w:rsidR="006018CE" w:rsidRPr="00855092">
              <w:rPr>
                <w:rFonts w:eastAsia="Arial"/>
                <w:color w:val="767171" w:themeColor="background2" w:themeShade="80"/>
              </w:rPr>
              <w:t xml:space="preserve"> </w:t>
            </w:r>
            <w:r w:rsidRPr="00855092">
              <w:rPr>
                <w:rFonts w:eastAsia="Arial"/>
                <w:color w:val="767171" w:themeColor="background2" w:themeShade="80"/>
              </w:rPr>
              <w:t xml:space="preserve">v skladu </w:t>
            </w:r>
            <w:r w:rsidR="00E46D98" w:rsidRPr="00855092">
              <w:rPr>
                <w:rFonts w:eastAsia="Arial"/>
                <w:color w:val="767171" w:themeColor="background2" w:themeShade="80"/>
              </w:rPr>
              <w:t>z njegovim</w:t>
            </w:r>
            <w:r w:rsidRPr="00855092">
              <w:rPr>
                <w:rFonts w:eastAsia="Arial"/>
                <w:color w:val="767171" w:themeColor="background2" w:themeShade="80"/>
              </w:rPr>
              <w:t xml:space="preserve"> namenom omogoča uporabo za </w:t>
            </w:r>
            <w:r w:rsidR="00B94EA2">
              <w:rPr>
                <w:rFonts w:eastAsia="Arial"/>
                <w:color w:val="767171" w:themeColor="background2" w:themeShade="80"/>
              </w:rPr>
              <w:t xml:space="preserve">opravljanje </w:t>
            </w:r>
            <w:r w:rsidRPr="00855092">
              <w:rPr>
                <w:rFonts w:eastAsia="Arial"/>
                <w:color w:val="767171" w:themeColor="background2" w:themeShade="80"/>
              </w:rPr>
              <w:t xml:space="preserve">ali v okviru opravljanja nalog upravljavcev </w:t>
            </w:r>
            <w:r w:rsidR="00C66B18" w:rsidRPr="00855092">
              <w:rPr>
                <w:rFonts w:eastAsia="Arial"/>
                <w:color w:val="767171" w:themeColor="background2" w:themeShade="80"/>
              </w:rPr>
              <w:t xml:space="preserve">ali </w:t>
            </w:r>
            <w:r w:rsidRPr="00855092">
              <w:rPr>
                <w:rFonts w:eastAsia="Arial"/>
                <w:color w:val="767171" w:themeColor="background2" w:themeShade="80"/>
              </w:rPr>
              <w:t>uporabnikov.</w:t>
            </w:r>
            <w:r w:rsidRPr="00855092">
              <w:rPr>
                <w:color w:val="767171" w:themeColor="background2" w:themeShade="80"/>
                <w:spacing w:val="20"/>
                <w:sz w:val="16"/>
                <w:szCs w:val="16"/>
              </w:rPr>
              <w:t xml:space="preserve"> </w:t>
            </w:r>
          </w:p>
        </w:tc>
        <w:tc>
          <w:tcPr>
            <w:tcW w:w="1984" w:type="dxa"/>
            <w:tcBorders>
              <w:top w:val="single" w:sz="18" w:space="0" w:color="33CCCC"/>
              <w:left w:val="single" w:sz="12" w:space="0" w:color="33CCCC"/>
              <w:bottom w:val="single" w:sz="12" w:space="0" w:color="33CCCC"/>
              <w:right w:val="nil"/>
            </w:tcBorders>
            <w:shd w:val="clear" w:color="auto" w:fill="auto"/>
            <w:vAlign w:val="center"/>
          </w:tcPr>
          <w:p w14:paraId="1B1BA670" w14:textId="777940F2" w:rsidR="00822F4D" w:rsidRPr="00E46D98" w:rsidRDefault="00E46D98" w:rsidP="00855092">
            <w:pPr>
              <w:pStyle w:val="Kazalovsebine1"/>
              <w:rPr>
                <w:color w:val="000000" w:themeColor="text1"/>
                <w:spacing w:val="20"/>
                <w14:textFill>
                  <w14:solidFill>
                    <w14:schemeClr w14:val="tx1">
                      <w14:lumMod w14:val="50000"/>
                      <w14:lumOff w14:val="50000"/>
                      <w14:lumMod w14:val="50000"/>
                    </w14:schemeClr>
                  </w14:solidFill>
                </w14:textFill>
              </w:rPr>
            </w:pPr>
            <w:r w:rsidRPr="00E46D98">
              <w:t>Upravljavci nepremičnega premoženja države</w:t>
            </w:r>
          </w:p>
        </w:tc>
      </w:tr>
      <w:tr w:rsidR="00822F4D" w:rsidRPr="00724537" w14:paraId="078EF53E" w14:textId="77777777" w:rsidTr="00CE0CFD">
        <w:tc>
          <w:tcPr>
            <w:tcW w:w="594" w:type="dxa"/>
            <w:tcBorders>
              <w:top w:val="single" w:sz="12" w:space="0" w:color="33CCCC"/>
              <w:left w:val="nil"/>
              <w:bottom w:val="single" w:sz="12" w:space="0" w:color="33CCCC"/>
              <w:right w:val="nil"/>
            </w:tcBorders>
            <w:shd w:val="clear" w:color="auto" w:fill="auto"/>
          </w:tcPr>
          <w:p w14:paraId="4ECF9E60" w14:textId="63A92A31" w:rsidR="00822F4D" w:rsidRPr="00855092" w:rsidRDefault="00822F4D" w:rsidP="0043192D">
            <w:pPr>
              <w:spacing w:line="240" w:lineRule="auto"/>
              <w:rPr>
                <w:color w:val="767171" w:themeColor="background2" w:themeShade="80"/>
              </w:rPr>
            </w:pPr>
            <w:r w:rsidRPr="00855092">
              <w:rPr>
                <w:color w:val="767171" w:themeColor="background2" w:themeShade="80"/>
              </w:rPr>
              <w:t>2</w:t>
            </w:r>
          </w:p>
        </w:tc>
        <w:tc>
          <w:tcPr>
            <w:tcW w:w="6479" w:type="dxa"/>
            <w:tcBorders>
              <w:top w:val="single" w:sz="12" w:space="0" w:color="33CCCC"/>
              <w:left w:val="nil"/>
              <w:bottom w:val="single" w:sz="12" w:space="0" w:color="33CCCC"/>
              <w:right w:val="single" w:sz="12" w:space="0" w:color="33CCCC"/>
            </w:tcBorders>
            <w:shd w:val="clear" w:color="auto" w:fill="auto"/>
          </w:tcPr>
          <w:p w14:paraId="0DFB953B" w14:textId="6BC9D9A1" w:rsidR="00822F4D" w:rsidRPr="00822F4D" w:rsidRDefault="00822F4D" w:rsidP="004E6F1C">
            <w:pPr>
              <w:spacing w:before="80" w:after="80"/>
              <w:rPr>
                <w:rFonts w:eastAsia="Arial"/>
                <w:color w:val="808080" w:themeColor="background1" w:themeShade="80"/>
              </w:rPr>
            </w:pPr>
            <w:r w:rsidRPr="00855092">
              <w:rPr>
                <w:color w:val="767171" w:themeColor="background2" w:themeShade="80"/>
              </w:rPr>
              <w:t>Ažurna skrb za funkcionalno urejenost nepremičnega premoženja države</w:t>
            </w:r>
            <w:r>
              <w:t>.</w:t>
            </w:r>
          </w:p>
        </w:tc>
        <w:tc>
          <w:tcPr>
            <w:tcW w:w="1984" w:type="dxa"/>
            <w:tcBorders>
              <w:top w:val="single" w:sz="12" w:space="0" w:color="33CCCC"/>
              <w:left w:val="single" w:sz="12" w:space="0" w:color="33CCCC"/>
              <w:bottom w:val="single" w:sz="12" w:space="0" w:color="33CCCC"/>
              <w:right w:val="nil"/>
            </w:tcBorders>
            <w:shd w:val="clear" w:color="auto" w:fill="auto"/>
            <w:vAlign w:val="center"/>
          </w:tcPr>
          <w:p w14:paraId="0798AF6F" w14:textId="038731CF" w:rsidR="00822F4D" w:rsidRPr="00E46D98" w:rsidRDefault="00E46D98" w:rsidP="00855092">
            <w:pPr>
              <w:pStyle w:val="Kazalovsebine1"/>
              <w:rPr>
                <w:color w:val="000000" w:themeColor="text1"/>
                <w:spacing w:val="20"/>
                <w14:textFill>
                  <w14:solidFill>
                    <w14:schemeClr w14:val="tx1">
                      <w14:lumMod w14:val="50000"/>
                      <w14:lumOff w14:val="50000"/>
                      <w14:lumMod w14:val="50000"/>
                    </w14:schemeClr>
                  </w14:solidFill>
                </w14:textFill>
              </w:rPr>
            </w:pPr>
            <w:r w:rsidRPr="00E46D98">
              <w:t>Upravljavci in uporabniki nepremičnega premoženja države</w:t>
            </w:r>
          </w:p>
        </w:tc>
      </w:tr>
      <w:tr w:rsidR="00A156B7" w:rsidRPr="00724537" w14:paraId="2EEFA611" w14:textId="77777777" w:rsidTr="00CE0CFD">
        <w:tc>
          <w:tcPr>
            <w:tcW w:w="594" w:type="dxa"/>
            <w:tcBorders>
              <w:top w:val="single" w:sz="12" w:space="0" w:color="33CCCC"/>
              <w:left w:val="nil"/>
              <w:bottom w:val="single" w:sz="12" w:space="0" w:color="33CCCC"/>
              <w:right w:val="nil"/>
            </w:tcBorders>
            <w:shd w:val="clear" w:color="auto" w:fill="auto"/>
          </w:tcPr>
          <w:p w14:paraId="32DFB6C7" w14:textId="38D1BCCF" w:rsidR="00A156B7" w:rsidRPr="00855092" w:rsidRDefault="00A156B7" w:rsidP="0043192D">
            <w:pPr>
              <w:spacing w:line="240" w:lineRule="auto"/>
              <w:rPr>
                <w:color w:val="767171" w:themeColor="background2" w:themeShade="80"/>
              </w:rPr>
            </w:pPr>
            <w:r w:rsidRPr="00855092">
              <w:rPr>
                <w:color w:val="767171" w:themeColor="background2" w:themeShade="80"/>
              </w:rPr>
              <w:t>3</w:t>
            </w:r>
          </w:p>
        </w:tc>
        <w:tc>
          <w:tcPr>
            <w:tcW w:w="6479" w:type="dxa"/>
            <w:tcBorders>
              <w:top w:val="single" w:sz="12" w:space="0" w:color="33CCCC"/>
              <w:left w:val="nil"/>
              <w:bottom w:val="single" w:sz="12" w:space="0" w:color="33CCCC"/>
              <w:right w:val="single" w:sz="12" w:space="0" w:color="33CCCC"/>
            </w:tcBorders>
            <w:shd w:val="clear" w:color="auto" w:fill="auto"/>
          </w:tcPr>
          <w:p w14:paraId="4B73C2F0" w14:textId="7B77D803" w:rsidR="00A156B7" w:rsidRPr="00855092" w:rsidRDefault="00954B85" w:rsidP="005A5A5A">
            <w:pPr>
              <w:spacing w:before="80" w:after="80"/>
              <w:rPr>
                <w:color w:val="767171" w:themeColor="background2" w:themeShade="80"/>
              </w:rPr>
            </w:pPr>
            <w:r>
              <w:rPr>
                <w:color w:val="767171" w:themeColor="background2" w:themeShade="80"/>
              </w:rPr>
              <w:t>Investicijska</w:t>
            </w:r>
            <w:r w:rsidRPr="00855092">
              <w:rPr>
                <w:color w:val="767171" w:themeColor="background2" w:themeShade="80"/>
              </w:rPr>
              <w:t xml:space="preserve"> vzdrževaln</w:t>
            </w:r>
            <w:r>
              <w:rPr>
                <w:color w:val="767171" w:themeColor="background2" w:themeShade="80"/>
              </w:rPr>
              <w:t>a</w:t>
            </w:r>
            <w:r w:rsidRPr="00855092">
              <w:rPr>
                <w:color w:val="767171" w:themeColor="background2" w:themeShade="80"/>
              </w:rPr>
              <w:t xml:space="preserve"> </w:t>
            </w:r>
            <w:r w:rsidR="00A156B7" w:rsidRPr="00855092">
              <w:rPr>
                <w:color w:val="767171" w:themeColor="background2" w:themeShade="80"/>
              </w:rPr>
              <w:t>del</w:t>
            </w:r>
            <w:r w:rsidR="00C15ABE">
              <w:rPr>
                <w:color w:val="767171" w:themeColor="background2" w:themeShade="80"/>
              </w:rPr>
              <w:t>a</w:t>
            </w:r>
            <w:r w:rsidR="00A156B7" w:rsidRPr="00855092">
              <w:rPr>
                <w:color w:val="767171" w:themeColor="background2" w:themeShade="80"/>
              </w:rPr>
              <w:t xml:space="preserve"> na nepremičnem premoženju v lasti države in prizadevanje za zagotovitev izvajanja </w:t>
            </w:r>
            <w:r w:rsidR="00B94EA2" w:rsidRPr="00855092">
              <w:rPr>
                <w:color w:val="767171" w:themeColor="background2" w:themeShade="80"/>
              </w:rPr>
              <w:t>investicijsk</w:t>
            </w:r>
            <w:r w:rsidR="00B94EA2">
              <w:rPr>
                <w:color w:val="767171" w:themeColor="background2" w:themeShade="80"/>
              </w:rPr>
              <w:t>ih</w:t>
            </w:r>
            <w:r w:rsidR="00B94EA2" w:rsidRPr="00855092">
              <w:rPr>
                <w:color w:val="767171" w:themeColor="background2" w:themeShade="80"/>
              </w:rPr>
              <w:t xml:space="preserve"> </w:t>
            </w:r>
            <w:r w:rsidR="00A156B7" w:rsidRPr="00855092">
              <w:rPr>
                <w:color w:val="767171" w:themeColor="background2" w:themeShade="80"/>
              </w:rPr>
              <w:t>vzdrževalnih del na nepremičnem premoženju države, ki ni v lasti države, da se zagotovi</w:t>
            </w:r>
            <w:r w:rsidR="00C15ABE">
              <w:rPr>
                <w:color w:val="767171" w:themeColor="background2" w:themeShade="80"/>
              </w:rPr>
              <w:t>jo</w:t>
            </w:r>
            <w:r w:rsidR="00A156B7" w:rsidRPr="00855092">
              <w:rPr>
                <w:color w:val="767171" w:themeColor="background2" w:themeShade="80"/>
              </w:rPr>
              <w:t xml:space="preserve"> kakovost </w:t>
            </w:r>
            <w:r w:rsidR="00C15ABE">
              <w:rPr>
                <w:color w:val="767171" w:themeColor="background2" w:themeShade="80"/>
              </w:rPr>
              <w:t xml:space="preserve">in </w:t>
            </w:r>
            <w:r w:rsidR="00A156B7" w:rsidRPr="00855092">
              <w:rPr>
                <w:color w:val="767171" w:themeColor="background2" w:themeShade="80"/>
              </w:rPr>
              <w:t xml:space="preserve">najboljše </w:t>
            </w:r>
            <w:r w:rsidR="005A5A5A">
              <w:rPr>
                <w:color w:val="767171" w:themeColor="background2" w:themeShade="80"/>
              </w:rPr>
              <w:t>možnosti</w:t>
            </w:r>
            <w:r w:rsidR="00A156B7" w:rsidRPr="00855092">
              <w:rPr>
                <w:color w:val="767171" w:themeColor="background2" w:themeShade="80"/>
              </w:rPr>
              <w:t xml:space="preserve"> za </w:t>
            </w:r>
            <w:r w:rsidR="00B94EA2">
              <w:rPr>
                <w:color w:val="767171" w:themeColor="background2" w:themeShade="80"/>
              </w:rPr>
              <w:t>opravljanje</w:t>
            </w:r>
            <w:r w:rsidR="00B94EA2" w:rsidRPr="00855092">
              <w:rPr>
                <w:color w:val="767171" w:themeColor="background2" w:themeShade="80"/>
              </w:rPr>
              <w:t xml:space="preserve"> </w:t>
            </w:r>
            <w:r w:rsidR="00A156B7" w:rsidRPr="00855092">
              <w:rPr>
                <w:color w:val="767171" w:themeColor="background2" w:themeShade="80"/>
              </w:rPr>
              <w:t xml:space="preserve">nalog upravljavca ali uporabnika v skladu s standardi in zahtevami aktualnega razvoja, predvsem da </w:t>
            </w:r>
            <w:r w:rsidR="00C15ABE">
              <w:rPr>
                <w:color w:val="767171" w:themeColor="background2" w:themeShade="80"/>
              </w:rPr>
              <w:t>s</w:t>
            </w:r>
            <w:r w:rsidR="00B94EA2">
              <w:rPr>
                <w:color w:val="767171" w:themeColor="background2" w:themeShade="80"/>
              </w:rPr>
              <w:t>o</w:t>
            </w:r>
            <w:r w:rsidR="00C15ABE" w:rsidRPr="00855092">
              <w:rPr>
                <w:color w:val="767171" w:themeColor="background2" w:themeShade="80"/>
              </w:rPr>
              <w:t xml:space="preserve"> </w:t>
            </w:r>
            <w:r w:rsidR="00A156B7" w:rsidRPr="00855092">
              <w:rPr>
                <w:color w:val="767171" w:themeColor="background2" w:themeShade="80"/>
              </w:rPr>
              <w:t>glede na potrebe upravljavcev in uporabnikov zagotovljen</w:t>
            </w:r>
            <w:r w:rsidR="00B94EA2">
              <w:rPr>
                <w:color w:val="767171" w:themeColor="background2" w:themeShade="80"/>
              </w:rPr>
              <w:t>i</w:t>
            </w:r>
            <w:r w:rsidR="00A156B7" w:rsidRPr="00855092">
              <w:rPr>
                <w:color w:val="767171" w:themeColor="background2" w:themeShade="80"/>
              </w:rPr>
              <w:t xml:space="preserve"> funkcionalnost nepremičnega premoženja države v skladu z njegovim namenom, varnost in v </w:t>
            </w:r>
            <w:r w:rsidR="00C467AA">
              <w:rPr>
                <w:color w:val="767171" w:themeColor="background2" w:themeShade="80"/>
              </w:rPr>
              <w:t xml:space="preserve">zvezi s </w:t>
            </w:r>
            <w:r w:rsidR="00A156B7" w:rsidRPr="00855092">
              <w:rPr>
                <w:color w:val="767171" w:themeColor="background2" w:themeShade="80"/>
              </w:rPr>
              <w:t>stavba</w:t>
            </w:r>
            <w:r w:rsidR="00C467AA">
              <w:rPr>
                <w:color w:val="767171" w:themeColor="background2" w:themeShade="80"/>
              </w:rPr>
              <w:t>mi</w:t>
            </w:r>
            <w:r w:rsidR="00A156B7" w:rsidRPr="00855092">
              <w:rPr>
                <w:color w:val="767171" w:themeColor="background2" w:themeShade="80"/>
              </w:rPr>
              <w:t xml:space="preserve">, ki jih upravljavci in uporabniki potrebujejo za opravljanje svojih nalog, tudi </w:t>
            </w:r>
            <w:r w:rsidR="00EC16E3">
              <w:rPr>
                <w:color w:val="767171" w:themeColor="background2" w:themeShade="80"/>
              </w:rPr>
              <w:t xml:space="preserve">univerzalna </w:t>
            </w:r>
            <w:r w:rsidR="00B50A50">
              <w:rPr>
                <w:color w:val="767171" w:themeColor="background2" w:themeShade="80"/>
              </w:rPr>
              <w:t xml:space="preserve">dostopnost in </w:t>
            </w:r>
            <w:r w:rsidR="00A156B7" w:rsidRPr="00855092">
              <w:rPr>
                <w:color w:val="767171" w:themeColor="background2" w:themeShade="80"/>
              </w:rPr>
              <w:t>kakovostno notranje okolje.</w:t>
            </w:r>
          </w:p>
        </w:tc>
        <w:tc>
          <w:tcPr>
            <w:tcW w:w="1984" w:type="dxa"/>
            <w:tcBorders>
              <w:top w:val="single" w:sz="12" w:space="0" w:color="33CCCC"/>
              <w:left w:val="single" w:sz="12" w:space="0" w:color="33CCCC"/>
              <w:bottom w:val="single" w:sz="12" w:space="0" w:color="33CCCC"/>
              <w:right w:val="nil"/>
            </w:tcBorders>
            <w:shd w:val="clear" w:color="auto" w:fill="auto"/>
            <w:vAlign w:val="center"/>
          </w:tcPr>
          <w:p w14:paraId="330A5871" w14:textId="748E8CF1" w:rsidR="00A156B7" w:rsidRPr="00E46D98" w:rsidRDefault="00E46D98" w:rsidP="00855092">
            <w:pPr>
              <w:pStyle w:val="Kazalovsebine1"/>
              <w:rPr>
                <w:color w:val="000000" w:themeColor="text1"/>
                <w:spacing w:val="20"/>
                <w14:textFill>
                  <w14:solidFill>
                    <w14:schemeClr w14:val="tx1">
                      <w14:lumMod w14:val="50000"/>
                      <w14:lumOff w14:val="50000"/>
                      <w14:lumMod w14:val="50000"/>
                    </w14:schemeClr>
                  </w14:solidFill>
                </w14:textFill>
              </w:rPr>
            </w:pPr>
            <w:r w:rsidRPr="00E46D98">
              <w:t>Upravljavci nepremičnega premoženja države</w:t>
            </w:r>
          </w:p>
        </w:tc>
      </w:tr>
      <w:tr w:rsidR="00A27E2E" w:rsidRPr="003C2C52" w14:paraId="70DAC177" w14:textId="77777777" w:rsidTr="00CE0CFD">
        <w:trPr>
          <w:trHeight w:val="370"/>
        </w:trPr>
        <w:tc>
          <w:tcPr>
            <w:tcW w:w="594" w:type="dxa"/>
            <w:tcBorders>
              <w:top w:val="single" w:sz="12" w:space="0" w:color="33CCCC"/>
              <w:left w:val="nil"/>
              <w:bottom w:val="single" w:sz="12" w:space="0" w:color="33CCCC"/>
              <w:right w:val="nil"/>
            </w:tcBorders>
            <w:shd w:val="clear" w:color="auto" w:fill="FFFFFF" w:themeFill="background1"/>
          </w:tcPr>
          <w:p w14:paraId="73B15197" w14:textId="361AEA19" w:rsidR="00A27E2E" w:rsidRPr="00855092" w:rsidRDefault="00A156B7" w:rsidP="0043192D">
            <w:pPr>
              <w:pStyle w:val="SlogTABELAzapstukrepa"/>
              <w:rPr>
                <w:b w:val="0"/>
                <w:bCs w:val="0"/>
                <w:color w:val="767171" w:themeColor="background2" w:themeShade="80"/>
                <w:szCs w:val="20"/>
              </w:rPr>
            </w:pPr>
            <w:r w:rsidRPr="00855092">
              <w:rPr>
                <w:b w:val="0"/>
                <w:bCs w:val="0"/>
                <w:color w:val="767171" w:themeColor="background2" w:themeShade="80"/>
                <w:szCs w:val="20"/>
              </w:rPr>
              <w:t>4</w:t>
            </w:r>
          </w:p>
        </w:tc>
        <w:tc>
          <w:tcPr>
            <w:tcW w:w="6479" w:type="dxa"/>
            <w:tcBorders>
              <w:top w:val="single" w:sz="12" w:space="0" w:color="33CCCC"/>
              <w:left w:val="nil"/>
              <w:bottom w:val="single" w:sz="12" w:space="0" w:color="33CCCC"/>
              <w:right w:val="single" w:sz="12" w:space="0" w:color="33CCCC"/>
            </w:tcBorders>
            <w:shd w:val="clear" w:color="auto" w:fill="auto"/>
          </w:tcPr>
          <w:p w14:paraId="4EEAE777" w14:textId="487ABD96" w:rsidR="00A27E2E" w:rsidRPr="00855092" w:rsidRDefault="00A156B7" w:rsidP="004E6F1C">
            <w:pPr>
              <w:spacing w:before="60" w:after="60"/>
              <w:rPr>
                <w:rFonts w:eastAsiaTheme="majorEastAsia"/>
                <w:color w:val="767171" w:themeColor="background2" w:themeShade="80"/>
              </w:rPr>
            </w:pPr>
            <w:r w:rsidRPr="00855092">
              <w:rPr>
                <w:rFonts w:eastAsia="Arial"/>
                <w:color w:val="767171" w:themeColor="background2" w:themeShade="80"/>
              </w:rPr>
              <w:t xml:space="preserve">(1) </w:t>
            </w:r>
            <w:r w:rsidR="006E0AB6" w:rsidRPr="00855092">
              <w:rPr>
                <w:rFonts w:eastAsia="Arial"/>
                <w:color w:val="767171" w:themeColor="background2" w:themeShade="80"/>
              </w:rPr>
              <w:t xml:space="preserve">Ob smiselni uporabi usmeritev, ki se nanašajo na </w:t>
            </w:r>
            <w:r w:rsidR="006E0AB6" w:rsidRPr="00855092">
              <w:rPr>
                <w:color w:val="767171" w:themeColor="background2" w:themeShade="80"/>
              </w:rPr>
              <w:t xml:space="preserve">analize stanja, </w:t>
            </w:r>
            <w:r w:rsidR="00B94EA2">
              <w:rPr>
                <w:color w:val="767171" w:themeColor="background2" w:themeShade="80"/>
              </w:rPr>
              <w:t>se načrtujejo</w:t>
            </w:r>
            <w:r w:rsidR="00B94EA2" w:rsidRPr="00855092">
              <w:rPr>
                <w:color w:val="767171" w:themeColor="background2" w:themeShade="80"/>
              </w:rPr>
              <w:t xml:space="preserve"> </w:t>
            </w:r>
            <w:r w:rsidR="006E0AB6" w:rsidRPr="00855092">
              <w:rPr>
                <w:color w:val="767171" w:themeColor="background2" w:themeShade="80"/>
              </w:rPr>
              <w:t xml:space="preserve">ravnanja in periodično spremljanje </w:t>
            </w:r>
            <w:r w:rsidR="005205FD">
              <w:rPr>
                <w:color w:val="767171" w:themeColor="background2" w:themeShade="80"/>
              </w:rPr>
              <w:t>uresničevanja načrtov</w:t>
            </w:r>
            <w:r w:rsidR="00822F4D" w:rsidRPr="00855092">
              <w:rPr>
                <w:color w:val="767171" w:themeColor="background2" w:themeShade="80"/>
              </w:rPr>
              <w:t>,</w:t>
            </w:r>
            <w:r w:rsidR="006E0AB6" w:rsidRPr="00855092">
              <w:rPr>
                <w:color w:val="767171" w:themeColor="background2" w:themeShade="80"/>
              </w:rPr>
              <w:t xml:space="preserve"> </w:t>
            </w:r>
            <w:r w:rsidR="006E0AB6" w:rsidRPr="00855092">
              <w:rPr>
                <w:rFonts w:eastAsia="Arial"/>
                <w:color w:val="767171" w:themeColor="background2" w:themeShade="80"/>
              </w:rPr>
              <w:t>i</w:t>
            </w:r>
            <w:r w:rsidR="00A27E2E" w:rsidRPr="00855092">
              <w:rPr>
                <w:rFonts w:eastAsia="Arial"/>
                <w:color w:val="767171" w:themeColor="background2" w:themeShade="80"/>
              </w:rPr>
              <w:t xml:space="preserve">ndividualna obravnava posameznega nepremičnega premoženja </w:t>
            </w:r>
            <w:r w:rsidR="004771B3" w:rsidRPr="00855092">
              <w:rPr>
                <w:rFonts w:eastAsia="Arial"/>
                <w:color w:val="767171" w:themeColor="background2" w:themeShade="80"/>
              </w:rPr>
              <w:t xml:space="preserve">v lasti </w:t>
            </w:r>
            <w:r w:rsidR="00A27E2E" w:rsidRPr="00855092">
              <w:rPr>
                <w:rFonts w:eastAsia="Arial"/>
                <w:color w:val="767171" w:themeColor="background2" w:themeShade="80"/>
              </w:rPr>
              <w:t xml:space="preserve">države in </w:t>
            </w:r>
            <w:r w:rsidR="00B94EA2">
              <w:rPr>
                <w:rFonts w:eastAsia="Arial"/>
                <w:color w:val="767171" w:themeColor="background2" w:themeShade="80"/>
              </w:rPr>
              <w:t>prepoznava</w:t>
            </w:r>
            <w:r w:rsidR="00B94EA2" w:rsidRPr="00855092">
              <w:rPr>
                <w:rFonts w:eastAsia="Arial"/>
                <w:color w:val="767171" w:themeColor="background2" w:themeShade="80"/>
              </w:rPr>
              <w:t xml:space="preserve"> </w:t>
            </w:r>
            <w:r w:rsidR="00A27E2E" w:rsidRPr="00855092">
              <w:rPr>
                <w:rFonts w:eastAsia="Arial"/>
                <w:color w:val="767171" w:themeColor="background2" w:themeShade="80"/>
              </w:rPr>
              <w:t xml:space="preserve">potrebnih aktivnosti, da bo to </w:t>
            </w:r>
            <w:r w:rsidR="000E13B3">
              <w:rPr>
                <w:rFonts w:eastAsia="Arial"/>
                <w:color w:val="767171" w:themeColor="background2" w:themeShade="80"/>
              </w:rPr>
              <w:t xml:space="preserve">v </w:t>
            </w:r>
            <w:r w:rsidR="000E13B3" w:rsidRPr="00855092">
              <w:rPr>
                <w:rFonts w:eastAsia="Arial"/>
                <w:color w:val="767171" w:themeColor="background2" w:themeShade="80"/>
              </w:rPr>
              <w:t>sklad</w:t>
            </w:r>
            <w:r w:rsidR="000E13B3">
              <w:rPr>
                <w:rFonts w:eastAsia="Arial"/>
                <w:color w:val="767171" w:themeColor="background2" w:themeShade="80"/>
              </w:rPr>
              <w:t>u</w:t>
            </w:r>
            <w:r w:rsidR="000E13B3" w:rsidRPr="00855092">
              <w:rPr>
                <w:rFonts w:eastAsia="Arial"/>
                <w:color w:val="767171" w:themeColor="background2" w:themeShade="80"/>
              </w:rPr>
              <w:t xml:space="preserve"> </w:t>
            </w:r>
            <w:r w:rsidR="00A27E2E" w:rsidRPr="00855092">
              <w:rPr>
                <w:rFonts w:eastAsia="Arial"/>
                <w:color w:val="767171" w:themeColor="background2" w:themeShade="80"/>
              </w:rPr>
              <w:t xml:space="preserve">z zakonodajo in standardi </w:t>
            </w:r>
            <w:r w:rsidR="00EE21E9" w:rsidRPr="00855092">
              <w:rPr>
                <w:rFonts w:eastAsia="Arial"/>
                <w:color w:val="767171" w:themeColor="background2" w:themeShade="80"/>
              </w:rPr>
              <w:t xml:space="preserve">prostorsko učinkovito zagotavljalo uresničevanje njegovega namena in </w:t>
            </w:r>
            <w:r w:rsidR="00A27E2E" w:rsidRPr="00855092">
              <w:rPr>
                <w:rFonts w:eastAsia="Arial"/>
                <w:color w:val="767171" w:themeColor="background2" w:themeShade="80"/>
              </w:rPr>
              <w:t xml:space="preserve">najboljše pogoje za opravljanje nalog upravljavcev </w:t>
            </w:r>
            <w:r w:rsidR="00C66B18" w:rsidRPr="00855092">
              <w:rPr>
                <w:rFonts w:eastAsia="Arial"/>
                <w:color w:val="767171" w:themeColor="background2" w:themeShade="80"/>
              </w:rPr>
              <w:t xml:space="preserve">ali </w:t>
            </w:r>
            <w:r w:rsidR="00A27E2E" w:rsidRPr="00855092">
              <w:rPr>
                <w:rFonts w:eastAsia="Arial"/>
                <w:color w:val="767171" w:themeColor="background2" w:themeShade="80"/>
              </w:rPr>
              <w:t>uporabnikov.</w:t>
            </w:r>
          </w:p>
          <w:p w14:paraId="504FA17A" w14:textId="721A40FE" w:rsidR="004D4E84" w:rsidRPr="00855092" w:rsidRDefault="00A156B7" w:rsidP="004E6F1C">
            <w:pPr>
              <w:spacing w:before="60" w:after="60"/>
              <w:rPr>
                <w:color w:val="767171" w:themeColor="background2" w:themeShade="80"/>
              </w:rPr>
            </w:pPr>
            <w:r w:rsidRPr="00855092">
              <w:rPr>
                <w:color w:val="767171" w:themeColor="background2" w:themeShade="80"/>
              </w:rPr>
              <w:t xml:space="preserve">(2) </w:t>
            </w:r>
            <w:r w:rsidR="006E0AB6" w:rsidRPr="00855092">
              <w:rPr>
                <w:color w:val="767171" w:themeColor="background2" w:themeShade="80"/>
              </w:rPr>
              <w:t xml:space="preserve">Na podlagi </w:t>
            </w:r>
            <w:r w:rsidR="00145AB8">
              <w:rPr>
                <w:color w:val="767171" w:themeColor="background2" w:themeShade="80"/>
              </w:rPr>
              <w:t>prepoznave</w:t>
            </w:r>
            <w:r w:rsidR="00145AB8" w:rsidRPr="00855092">
              <w:rPr>
                <w:color w:val="767171" w:themeColor="background2" w:themeShade="80"/>
              </w:rPr>
              <w:t xml:space="preserve"> </w:t>
            </w:r>
            <w:r w:rsidR="006E0AB6" w:rsidRPr="00855092">
              <w:rPr>
                <w:color w:val="767171" w:themeColor="background2" w:themeShade="80"/>
              </w:rPr>
              <w:t>potrebnih aktivnosti</w:t>
            </w:r>
            <w:r w:rsidR="004771B3" w:rsidRPr="00855092">
              <w:rPr>
                <w:color w:val="767171" w:themeColor="background2" w:themeShade="80"/>
              </w:rPr>
              <w:t xml:space="preserve"> glede posameznega nepremičnega </w:t>
            </w:r>
            <w:r w:rsidR="00061AFE" w:rsidRPr="00855092">
              <w:rPr>
                <w:color w:val="767171" w:themeColor="background2" w:themeShade="80"/>
              </w:rPr>
              <w:t xml:space="preserve">premoženja </w:t>
            </w:r>
            <w:r w:rsidR="004771B3" w:rsidRPr="00855092">
              <w:rPr>
                <w:color w:val="767171" w:themeColor="background2" w:themeShade="80"/>
              </w:rPr>
              <w:t xml:space="preserve">v lasti države </w:t>
            </w:r>
            <w:r w:rsidR="00145AB8">
              <w:rPr>
                <w:color w:val="767171" w:themeColor="background2" w:themeShade="80"/>
              </w:rPr>
              <w:t xml:space="preserve">je treba </w:t>
            </w:r>
            <w:r w:rsidR="004771B3" w:rsidRPr="00855092">
              <w:rPr>
                <w:color w:val="767171" w:themeColor="background2" w:themeShade="80"/>
              </w:rPr>
              <w:t xml:space="preserve">preudarno opredeliti </w:t>
            </w:r>
            <w:r w:rsidR="000E13B3">
              <w:rPr>
                <w:color w:val="767171" w:themeColor="background2" w:themeShade="80"/>
              </w:rPr>
              <w:t>prednostna</w:t>
            </w:r>
            <w:r w:rsidR="000E13B3" w:rsidRPr="00855092">
              <w:rPr>
                <w:color w:val="767171" w:themeColor="background2" w:themeShade="80"/>
              </w:rPr>
              <w:t xml:space="preserve"> </w:t>
            </w:r>
            <w:r w:rsidR="004771B3" w:rsidRPr="00855092">
              <w:rPr>
                <w:color w:val="767171" w:themeColor="background2" w:themeShade="80"/>
              </w:rPr>
              <w:t>investicijsk</w:t>
            </w:r>
            <w:r w:rsidR="000E13B3">
              <w:rPr>
                <w:color w:val="767171" w:themeColor="background2" w:themeShade="80"/>
              </w:rPr>
              <w:t>a</w:t>
            </w:r>
            <w:r w:rsidR="004771B3" w:rsidRPr="00855092">
              <w:rPr>
                <w:color w:val="767171" w:themeColor="background2" w:themeShade="80"/>
              </w:rPr>
              <w:t xml:space="preserve"> </w:t>
            </w:r>
            <w:r w:rsidR="000E13B3" w:rsidRPr="00855092">
              <w:rPr>
                <w:color w:val="767171" w:themeColor="background2" w:themeShade="80"/>
              </w:rPr>
              <w:t>vzdrževaln</w:t>
            </w:r>
            <w:r w:rsidR="000E13B3">
              <w:rPr>
                <w:color w:val="767171" w:themeColor="background2" w:themeShade="80"/>
              </w:rPr>
              <w:t>a</w:t>
            </w:r>
            <w:r w:rsidR="000E13B3" w:rsidRPr="00855092">
              <w:rPr>
                <w:color w:val="767171" w:themeColor="background2" w:themeShade="80"/>
              </w:rPr>
              <w:t xml:space="preserve"> </w:t>
            </w:r>
            <w:r w:rsidR="004771B3" w:rsidRPr="00855092">
              <w:rPr>
                <w:color w:val="767171" w:themeColor="background2" w:themeShade="80"/>
              </w:rPr>
              <w:t>del</w:t>
            </w:r>
            <w:r w:rsidR="000E13B3">
              <w:rPr>
                <w:color w:val="767171" w:themeColor="background2" w:themeShade="80"/>
              </w:rPr>
              <w:t>a</w:t>
            </w:r>
            <w:r w:rsidRPr="00855092">
              <w:rPr>
                <w:color w:val="767171" w:themeColor="background2" w:themeShade="80"/>
              </w:rPr>
              <w:t>,</w:t>
            </w:r>
            <w:r w:rsidR="004771B3" w:rsidRPr="00855092">
              <w:rPr>
                <w:color w:val="767171" w:themeColor="background2" w:themeShade="80"/>
              </w:rPr>
              <w:t xml:space="preserve"> </w:t>
            </w:r>
            <w:r w:rsidR="00145AB8">
              <w:rPr>
                <w:color w:val="767171" w:themeColor="background2" w:themeShade="80"/>
              </w:rPr>
              <w:t xml:space="preserve">in sicer </w:t>
            </w:r>
            <w:r w:rsidR="004771B3" w:rsidRPr="00855092">
              <w:rPr>
                <w:color w:val="767171" w:themeColor="background2" w:themeShade="80"/>
              </w:rPr>
              <w:t xml:space="preserve">tako z vidika posameznega nepremičnega premoženja države kot </w:t>
            </w:r>
            <w:r w:rsidR="00145AB8">
              <w:rPr>
                <w:color w:val="767171" w:themeColor="background2" w:themeShade="80"/>
              </w:rPr>
              <w:t xml:space="preserve">z vidika </w:t>
            </w:r>
            <w:r w:rsidR="004771B3" w:rsidRPr="00855092">
              <w:rPr>
                <w:color w:val="767171" w:themeColor="background2" w:themeShade="80"/>
              </w:rPr>
              <w:t>vsega nepremičnega premoženja v lasti države, ki je v upravljanju posameznega upravljavca</w:t>
            </w:r>
            <w:r w:rsidR="008925E7">
              <w:rPr>
                <w:color w:val="767171" w:themeColor="background2" w:themeShade="80"/>
              </w:rPr>
              <w:t>,</w:t>
            </w:r>
            <w:r w:rsidR="00590EC0" w:rsidRPr="00855092">
              <w:rPr>
                <w:color w:val="767171" w:themeColor="background2" w:themeShade="80"/>
              </w:rPr>
              <w:t xml:space="preserve"> ter načrtova</w:t>
            </w:r>
            <w:r w:rsidR="009D3B01">
              <w:rPr>
                <w:color w:val="767171" w:themeColor="background2" w:themeShade="80"/>
              </w:rPr>
              <w:t>ti</w:t>
            </w:r>
            <w:r w:rsidR="00590EC0" w:rsidRPr="00855092">
              <w:rPr>
                <w:color w:val="767171" w:themeColor="background2" w:themeShade="80"/>
              </w:rPr>
              <w:t xml:space="preserve"> </w:t>
            </w:r>
            <w:r w:rsidR="00051382">
              <w:rPr>
                <w:color w:val="767171" w:themeColor="background2" w:themeShade="80"/>
              </w:rPr>
              <w:t xml:space="preserve">aktivnosti in </w:t>
            </w:r>
            <w:r w:rsidR="00590EC0" w:rsidRPr="00855092">
              <w:rPr>
                <w:color w:val="767171" w:themeColor="background2" w:themeShade="80"/>
              </w:rPr>
              <w:t>ukrep</w:t>
            </w:r>
            <w:r w:rsidR="0044182B">
              <w:rPr>
                <w:color w:val="767171" w:themeColor="background2" w:themeShade="80"/>
              </w:rPr>
              <w:t>e</w:t>
            </w:r>
            <w:r w:rsidR="00590EC0" w:rsidRPr="00855092">
              <w:rPr>
                <w:color w:val="767171" w:themeColor="background2" w:themeShade="80"/>
              </w:rPr>
              <w:t xml:space="preserve"> za odpravo neskladij. </w:t>
            </w:r>
            <w:r w:rsidR="000E13B3">
              <w:rPr>
                <w:color w:val="767171" w:themeColor="background2" w:themeShade="80"/>
              </w:rPr>
              <w:t>Če</w:t>
            </w:r>
            <w:r w:rsidR="004771B3" w:rsidRPr="00855092">
              <w:rPr>
                <w:color w:val="767171" w:themeColor="background2" w:themeShade="80"/>
              </w:rPr>
              <w:t xml:space="preserve"> je nepremično premoženje v lasti države, ki ga upravlja posamezen upravljavec</w:t>
            </w:r>
            <w:r w:rsidRPr="00855092">
              <w:rPr>
                <w:color w:val="767171" w:themeColor="background2" w:themeShade="80"/>
              </w:rPr>
              <w:t>,</w:t>
            </w:r>
            <w:r w:rsidR="004771B3" w:rsidRPr="00855092">
              <w:rPr>
                <w:color w:val="767171" w:themeColor="background2" w:themeShade="80"/>
              </w:rPr>
              <w:t xml:space="preserve"> smotrno ločiti na več kategorij, se </w:t>
            </w:r>
            <w:r w:rsidR="000E13B3">
              <w:rPr>
                <w:color w:val="767171" w:themeColor="background2" w:themeShade="80"/>
              </w:rPr>
              <w:t>prednostne naloge</w:t>
            </w:r>
            <w:r w:rsidR="000E13B3" w:rsidRPr="00855092">
              <w:rPr>
                <w:color w:val="767171" w:themeColor="background2" w:themeShade="80"/>
              </w:rPr>
              <w:t xml:space="preserve"> </w:t>
            </w:r>
            <w:r w:rsidR="00590EC0" w:rsidRPr="00855092">
              <w:rPr>
                <w:color w:val="767171" w:themeColor="background2" w:themeShade="80"/>
              </w:rPr>
              <w:t xml:space="preserve">in načrtovanje </w:t>
            </w:r>
            <w:r w:rsidR="000E13B3" w:rsidRPr="00855092">
              <w:rPr>
                <w:color w:val="767171" w:themeColor="background2" w:themeShade="80"/>
              </w:rPr>
              <w:t>investicijsk</w:t>
            </w:r>
            <w:r w:rsidR="000E13B3">
              <w:rPr>
                <w:color w:val="767171" w:themeColor="background2" w:themeShade="80"/>
              </w:rPr>
              <w:t>ih</w:t>
            </w:r>
            <w:r w:rsidR="000E13B3" w:rsidRPr="00855092">
              <w:rPr>
                <w:color w:val="767171" w:themeColor="background2" w:themeShade="80"/>
              </w:rPr>
              <w:t xml:space="preserve"> </w:t>
            </w:r>
            <w:r w:rsidR="004771B3" w:rsidRPr="00855092">
              <w:rPr>
                <w:color w:val="767171" w:themeColor="background2" w:themeShade="80"/>
              </w:rPr>
              <w:t xml:space="preserve">vzdrževalnih del lahko </w:t>
            </w:r>
            <w:r w:rsidR="00590EC0" w:rsidRPr="00855092">
              <w:rPr>
                <w:color w:val="767171" w:themeColor="background2" w:themeShade="80"/>
              </w:rPr>
              <w:t>opravi</w:t>
            </w:r>
            <w:r w:rsidR="000E13B3">
              <w:rPr>
                <w:color w:val="767171" w:themeColor="background2" w:themeShade="80"/>
              </w:rPr>
              <w:t>jo</w:t>
            </w:r>
            <w:r w:rsidR="004771B3" w:rsidRPr="00855092">
              <w:rPr>
                <w:color w:val="767171" w:themeColor="background2" w:themeShade="80"/>
              </w:rPr>
              <w:t xml:space="preserve"> za vsako </w:t>
            </w:r>
            <w:r w:rsidR="002B5FB6">
              <w:rPr>
                <w:color w:val="767171" w:themeColor="background2" w:themeShade="80"/>
              </w:rPr>
              <w:t>od</w:t>
            </w:r>
            <w:r w:rsidR="002B5FB6" w:rsidRPr="00855092">
              <w:rPr>
                <w:color w:val="767171" w:themeColor="background2" w:themeShade="80"/>
              </w:rPr>
              <w:t xml:space="preserve"> </w:t>
            </w:r>
            <w:r w:rsidR="004771B3" w:rsidRPr="00855092">
              <w:rPr>
                <w:color w:val="767171" w:themeColor="background2" w:themeShade="80"/>
              </w:rPr>
              <w:t xml:space="preserve">teh kategorij posebej. </w:t>
            </w:r>
          </w:p>
          <w:p w14:paraId="749408A9" w14:textId="66457D06" w:rsidR="004D4E84" w:rsidRPr="00855092" w:rsidRDefault="004D4E84" w:rsidP="00084C01">
            <w:pPr>
              <w:spacing w:before="60" w:after="60"/>
              <w:rPr>
                <w:color w:val="767171" w:themeColor="background2" w:themeShade="80"/>
              </w:rPr>
            </w:pPr>
            <w:r w:rsidRPr="00855092">
              <w:rPr>
                <w:color w:val="767171" w:themeColor="background2" w:themeShade="80"/>
              </w:rPr>
              <w:t>(3) Investicijsk</w:t>
            </w:r>
            <w:r w:rsidR="000E13B3">
              <w:rPr>
                <w:color w:val="767171" w:themeColor="background2" w:themeShade="80"/>
              </w:rPr>
              <w:t>a</w:t>
            </w:r>
            <w:r w:rsidRPr="00855092">
              <w:rPr>
                <w:color w:val="767171" w:themeColor="background2" w:themeShade="80"/>
              </w:rPr>
              <w:t xml:space="preserve"> vzdrževalna dela se izvajajo v skladu z opredeljenimi </w:t>
            </w:r>
            <w:r w:rsidR="00084C01">
              <w:rPr>
                <w:color w:val="767171" w:themeColor="background2" w:themeShade="80"/>
              </w:rPr>
              <w:t>prednostni</w:t>
            </w:r>
            <w:r w:rsidR="00084C01" w:rsidRPr="00855092">
              <w:rPr>
                <w:color w:val="767171" w:themeColor="background2" w:themeShade="80"/>
              </w:rPr>
              <w:t xml:space="preserve">mi </w:t>
            </w:r>
            <w:r w:rsidR="00084C01">
              <w:rPr>
                <w:color w:val="767171" w:themeColor="background2" w:themeShade="80"/>
              </w:rPr>
              <w:t>naloga</w:t>
            </w:r>
            <w:r w:rsidR="006C34E5">
              <w:rPr>
                <w:color w:val="767171" w:themeColor="background2" w:themeShade="80"/>
              </w:rPr>
              <w:t>mi</w:t>
            </w:r>
            <w:r w:rsidR="00084C01">
              <w:rPr>
                <w:color w:val="767171" w:themeColor="background2" w:themeShade="80"/>
              </w:rPr>
              <w:t xml:space="preserve"> </w:t>
            </w:r>
            <w:r w:rsidRPr="00855092">
              <w:rPr>
                <w:color w:val="767171" w:themeColor="background2" w:themeShade="80"/>
              </w:rPr>
              <w:t xml:space="preserve">in ciljem doseganja </w:t>
            </w:r>
            <w:r w:rsidR="00590EC0" w:rsidRPr="00855092">
              <w:rPr>
                <w:color w:val="767171" w:themeColor="background2" w:themeShade="80"/>
              </w:rPr>
              <w:t>celovitega primernega</w:t>
            </w:r>
            <w:r w:rsidRPr="00855092">
              <w:rPr>
                <w:color w:val="767171" w:themeColor="background2" w:themeShade="80"/>
              </w:rPr>
              <w:t xml:space="preserve"> stanja </w:t>
            </w:r>
            <w:r w:rsidR="00EE21E9" w:rsidRPr="00855092">
              <w:rPr>
                <w:color w:val="767171" w:themeColor="background2" w:themeShade="80"/>
              </w:rPr>
              <w:t xml:space="preserve">nepremičnega premoženja, vključno z doseganjem primernega stanja </w:t>
            </w:r>
            <w:r w:rsidRPr="00855092">
              <w:rPr>
                <w:color w:val="767171" w:themeColor="background2" w:themeShade="80"/>
              </w:rPr>
              <w:t>stavb</w:t>
            </w:r>
            <w:r w:rsidR="00590EC0" w:rsidRPr="00855092">
              <w:rPr>
                <w:color w:val="767171" w:themeColor="background2" w:themeShade="80"/>
              </w:rPr>
              <w:t xml:space="preserve">, ki je </w:t>
            </w:r>
            <w:r w:rsidR="00084C01">
              <w:rPr>
                <w:color w:val="767171" w:themeColor="background2" w:themeShade="80"/>
              </w:rPr>
              <w:t xml:space="preserve">v </w:t>
            </w:r>
            <w:r w:rsidR="00084C01" w:rsidRPr="00855092">
              <w:rPr>
                <w:color w:val="767171" w:themeColor="background2" w:themeShade="80"/>
              </w:rPr>
              <w:t>sklad</w:t>
            </w:r>
            <w:r w:rsidR="00084C01">
              <w:rPr>
                <w:color w:val="767171" w:themeColor="background2" w:themeShade="80"/>
              </w:rPr>
              <w:t>u</w:t>
            </w:r>
            <w:r w:rsidR="00084C01" w:rsidRPr="00855092">
              <w:rPr>
                <w:color w:val="767171" w:themeColor="background2" w:themeShade="80"/>
              </w:rPr>
              <w:t xml:space="preserve"> </w:t>
            </w:r>
            <w:r w:rsidR="00EE21E9" w:rsidRPr="00855092">
              <w:rPr>
                <w:color w:val="767171" w:themeColor="background2" w:themeShade="80"/>
              </w:rPr>
              <w:t xml:space="preserve">z namenom nepremičnega premoženja države, </w:t>
            </w:r>
            <w:r w:rsidR="00590EC0" w:rsidRPr="00855092">
              <w:rPr>
                <w:color w:val="767171" w:themeColor="background2" w:themeShade="80"/>
              </w:rPr>
              <w:t xml:space="preserve">s predpisanimi standardi, zahtevami in strateškimi cilji, ki se na posamezen vidik </w:t>
            </w:r>
            <w:r w:rsidR="00EE21E9" w:rsidRPr="00855092">
              <w:rPr>
                <w:color w:val="767171" w:themeColor="background2" w:themeShade="80"/>
              </w:rPr>
              <w:t>nepremičnega premoženja</w:t>
            </w:r>
            <w:r w:rsidR="00590EC0" w:rsidRPr="00855092">
              <w:rPr>
                <w:color w:val="767171" w:themeColor="background2" w:themeShade="80"/>
              </w:rPr>
              <w:t xml:space="preserve"> nanašajo.</w:t>
            </w:r>
          </w:p>
        </w:tc>
        <w:tc>
          <w:tcPr>
            <w:tcW w:w="1984" w:type="dxa"/>
            <w:tcBorders>
              <w:top w:val="single" w:sz="12" w:space="0" w:color="33CCCC"/>
              <w:left w:val="single" w:sz="12" w:space="0" w:color="33CCCC"/>
              <w:bottom w:val="single" w:sz="12" w:space="0" w:color="33CCCC"/>
              <w:right w:val="nil"/>
            </w:tcBorders>
            <w:shd w:val="clear" w:color="auto" w:fill="FFFFFF" w:themeFill="background1"/>
            <w:vAlign w:val="center"/>
          </w:tcPr>
          <w:p w14:paraId="6E1D3081" w14:textId="1BC1E2FA" w:rsidR="00A27E2E" w:rsidRPr="00E46D98" w:rsidRDefault="00E46D98" w:rsidP="00855092">
            <w:pPr>
              <w:pStyle w:val="Kazalovsebine1"/>
            </w:pPr>
            <w:r w:rsidRPr="00E46D98">
              <w:t>Upravljavci nepremičnega premoženja države</w:t>
            </w:r>
          </w:p>
        </w:tc>
      </w:tr>
      <w:tr w:rsidR="006018CE" w:rsidRPr="003C2C52" w14:paraId="40F368C2" w14:textId="77777777" w:rsidTr="00CE0CFD">
        <w:trPr>
          <w:trHeight w:val="370"/>
        </w:trPr>
        <w:tc>
          <w:tcPr>
            <w:tcW w:w="594" w:type="dxa"/>
            <w:tcBorders>
              <w:top w:val="single" w:sz="12" w:space="0" w:color="33CCCC"/>
              <w:left w:val="nil"/>
              <w:bottom w:val="single" w:sz="12" w:space="0" w:color="33CCCC"/>
              <w:right w:val="nil"/>
            </w:tcBorders>
            <w:shd w:val="clear" w:color="auto" w:fill="FFFFFF" w:themeFill="background1"/>
          </w:tcPr>
          <w:p w14:paraId="3DFDBE90" w14:textId="0C4DF622" w:rsidR="006018CE" w:rsidRPr="00855092" w:rsidRDefault="00F4106E" w:rsidP="0043192D">
            <w:pPr>
              <w:pStyle w:val="SlogTABELAzapstukrepa"/>
              <w:rPr>
                <w:b w:val="0"/>
                <w:bCs w:val="0"/>
                <w:color w:val="767171" w:themeColor="background2" w:themeShade="80"/>
                <w:szCs w:val="20"/>
              </w:rPr>
            </w:pPr>
            <w:r w:rsidRPr="00855092">
              <w:rPr>
                <w:b w:val="0"/>
                <w:bCs w:val="0"/>
                <w:color w:val="767171" w:themeColor="background2" w:themeShade="80"/>
                <w:szCs w:val="20"/>
              </w:rPr>
              <w:t>5</w:t>
            </w:r>
          </w:p>
        </w:tc>
        <w:tc>
          <w:tcPr>
            <w:tcW w:w="6479" w:type="dxa"/>
            <w:tcBorders>
              <w:top w:val="single" w:sz="12" w:space="0" w:color="33CCCC"/>
              <w:left w:val="nil"/>
              <w:bottom w:val="single" w:sz="12" w:space="0" w:color="33CCCC"/>
              <w:right w:val="single" w:sz="12" w:space="0" w:color="33CCCC"/>
            </w:tcBorders>
            <w:shd w:val="clear" w:color="auto" w:fill="auto"/>
          </w:tcPr>
          <w:p w14:paraId="4A84713B" w14:textId="7C9F580B" w:rsidR="006018CE" w:rsidRDefault="00987A4C" w:rsidP="004E6F1C">
            <w:pPr>
              <w:spacing w:before="80" w:after="80"/>
              <w:rPr>
                <w:rFonts w:eastAsia="Arial"/>
                <w:color w:val="808080" w:themeColor="background1" w:themeShade="80"/>
              </w:rPr>
            </w:pPr>
            <w:r w:rsidRPr="00855092">
              <w:rPr>
                <w:color w:val="767171" w:themeColor="background2" w:themeShade="80"/>
              </w:rPr>
              <w:t>Preuči</w:t>
            </w:r>
            <w:r w:rsidR="00084C01">
              <w:rPr>
                <w:color w:val="767171" w:themeColor="background2" w:themeShade="80"/>
              </w:rPr>
              <w:t>jo</w:t>
            </w:r>
            <w:r w:rsidRPr="00855092">
              <w:rPr>
                <w:color w:val="767171" w:themeColor="background2" w:themeShade="80"/>
              </w:rPr>
              <w:t xml:space="preserve"> se smotrnost in možnosti u</w:t>
            </w:r>
            <w:r w:rsidR="006018CE" w:rsidRPr="00855092">
              <w:rPr>
                <w:color w:val="767171" w:themeColor="background2" w:themeShade="80"/>
              </w:rPr>
              <w:t>stanovi</w:t>
            </w:r>
            <w:r w:rsidRPr="00855092">
              <w:rPr>
                <w:color w:val="767171" w:themeColor="background2" w:themeShade="80"/>
              </w:rPr>
              <w:t>tve</w:t>
            </w:r>
            <w:r w:rsidR="006018CE" w:rsidRPr="00855092">
              <w:rPr>
                <w:color w:val="767171" w:themeColor="background2" w:themeShade="80"/>
              </w:rPr>
              <w:t xml:space="preserve"> proračunsk</w:t>
            </w:r>
            <w:r w:rsidRPr="00855092">
              <w:rPr>
                <w:color w:val="767171" w:themeColor="background2" w:themeShade="80"/>
              </w:rPr>
              <w:t>ega</w:t>
            </w:r>
            <w:r w:rsidR="006018CE" w:rsidRPr="00855092">
              <w:rPr>
                <w:color w:val="767171" w:themeColor="background2" w:themeShade="80"/>
              </w:rPr>
              <w:t xml:space="preserve"> sklad</w:t>
            </w:r>
            <w:r w:rsidRPr="00855092">
              <w:rPr>
                <w:color w:val="767171" w:themeColor="background2" w:themeShade="80"/>
              </w:rPr>
              <w:t>a</w:t>
            </w:r>
            <w:r w:rsidR="006018CE" w:rsidRPr="00855092">
              <w:rPr>
                <w:color w:val="767171" w:themeColor="background2" w:themeShade="80"/>
              </w:rPr>
              <w:t xml:space="preserve"> za zagotovitev sredstev za investicijsko vzdrževanje stavb, ki se uporabljajo za opravljanje nalog upravljavcev in uporabnikov.</w:t>
            </w:r>
            <w:r w:rsidR="006018CE">
              <w:t xml:space="preserve">  </w:t>
            </w:r>
          </w:p>
        </w:tc>
        <w:tc>
          <w:tcPr>
            <w:tcW w:w="1984" w:type="dxa"/>
            <w:tcBorders>
              <w:top w:val="single" w:sz="12" w:space="0" w:color="33CCCC"/>
              <w:left w:val="single" w:sz="12" w:space="0" w:color="33CCCC"/>
              <w:bottom w:val="single" w:sz="12" w:space="0" w:color="33CCCC"/>
              <w:right w:val="nil"/>
            </w:tcBorders>
            <w:shd w:val="clear" w:color="auto" w:fill="FFFFFF" w:themeFill="background1"/>
            <w:vAlign w:val="center"/>
          </w:tcPr>
          <w:p w14:paraId="55F8B2E2" w14:textId="59EDEDC0" w:rsidR="006018CE" w:rsidRPr="00E46D98" w:rsidRDefault="001A22CD" w:rsidP="00855092">
            <w:pPr>
              <w:pStyle w:val="Kazalovsebine1"/>
            </w:pPr>
            <w:r>
              <w:t xml:space="preserve">Ministrstvo za finance v sodelovanju </w:t>
            </w:r>
            <w:r w:rsidR="000A206F">
              <w:t>s pristojnimi</w:t>
            </w:r>
            <w:r>
              <w:t xml:space="preserve"> ministrstvi</w:t>
            </w:r>
          </w:p>
        </w:tc>
      </w:tr>
    </w:tbl>
    <w:p w14:paraId="2F027891" w14:textId="77777777" w:rsidR="00F23B2B" w:rsidRDefault="00F23B2B">
      <w:pPr>
        <w:spacing w:before="0" w:line="259" w:lineRule="auto"/>
        <w:jc w:val="left"/>
        <w:rPr>
          <w:rFonts w:asciiTheme="majorHAnsi" w:eastAsiaTheme="majorEastAsia" w:hAnsiTheme="majorHAnsi" w:cstheme="majorBidi"/>
          <w:b/>
          <w:color w:val="008080"/>
          <w:kern w:val="0"/>
          <w:sz w:val="32"/>
          <w:szCs w:val="32"/>
          <w:lang w:eastAsia="en-US"/>
          <w14:ligatures w14:val="none"/>
        </w:rPr>
      </w:pPr>
      <w:bookmarkStart w:id="108" w:name="_Toc219122308"/>
      <w:bookmarkStart w:id="109" w:name="_Hlk179961991"/>
      <w:bookmarkEnd w:id="106"/>
      <w:bookmarkEnd w:id="107"/>
      <w:r>
        <w:br w:type="page"/>
      </w:r>
    </w:p>
    <w:p w14:paraId="3F0F173A" w14:textId="64096373" w:rsidR="0061637E" w:rsidRDefault="00F23B2B" w:rsidP="008B6626">
      <w:pPr>
        <w:pStyle w:val="Naslov1breztevilke"/>
      </w:pPr>
      <w:r>
        <w:t xml:space="preserve"> </w:t>
      </w:r>
      <w:r w:rsidR="0061637E">
        <w:t>Sredstva za izvajanje Strategije</w:t>
      </w:r>
      <w:bookmarkEnd w:id="108"/>
    </w:p>
    <w:bookmarkEnd w:id="109"/>
    <w:p w14:paraId="24F1190F" w14:textId="628BA90A" w:rsidR="001E3685" w:rsidRDefault="00566863" w:rsidP="000F101E">
      <w:pPr>
        <w:spacing w:before="0" w:after="0"/>
      </w:pPr>
      <w:r>
        <w:t>Za doseganje uresničevanj</w:t>
      </w:r>
      <w:r w:rsidR="003E503F">
        <w:t>a</w:t>
      </w:r>
      <w:r>
        <w:t xml:space="preserve"> strateških usmeritev in ciljev </w:t>
      </w:r>
      <w:r w:rsidR="001E3685">
        <w:t>so ključni stabilni viri financiranja.</w:t>
      </w:r>
    </w:p>
    <w:p w14:paraId="4294582C" w14:textId="77777777" w:rsidR="001E3685" w:rsidRDefault="001E3685" w:rsidP="000F101E">
      <w:pPr>
        <w:spacing w:before="0" w:after="0"/>
      </w:pPr>
    </w:p>
    <w:p w14:paraId="6AEE2987" w14:textId="25819C67" w:rsidR="00D207C3" w:rsidRPr="000F101E" w:rsidRDefault="00D207C3" w:rsidP="000F101E">
      <w:pPr>
        <w:spacing w:before="0" w:after="0"/>
      </w:pPr>
      <w:r w:rsidRPr="000F101E">
        <w:t>Sredstva za izvajanje Strategije zagotovijo posamezni</w:t>
      </w:r>
      <w:r w:rsidR="005425B6" w:rsidRPr="000F101E">
        <w:t xml:space="preserve"> </w:t>
      </w:r>
      <w:r w:rsidRPr="000F101E">
        <w:t>proračunski uporabniki</w:t>
      </w:r>
      <w:r w:rsidR="007E2E59" w:rsidRPr="000F101E">
        <w:t xml:space="preserve"> </w:t>
      </w:r>
      <w:r w:rsidR="00ED0727">
        <w:t>kot</w:t>
      </w:r>
      <w:r w:rsidR="00ED0727" w:rsidRPr="000F101E">
        <w:t xml:space="preserve"> nosilci usmeritev </w:t>
      </w:r>
      <w:r w:rsidR="00ED0727">
        <w:t>Strategije</w:t>
      </w:r>
      <w:r w:rsidR="00ED0727" w:rsidRPr="000F101E">
        <w:t xml:space="preserve"> </w:t>
      </w:r>
      <w:r w:rsidR="007E2E59" w:rsidRPr="000F101E">
        <w:t>v okviru svojih finančnih načrtov</w:t>
      </w:r>
      <w:r w:rsidRPr="000F101E">
        <w:t xml:space="preserve">, in sicer </w:t>
      </w:r>
      <w:r w:rsidR="007C339A">
        <w:t xml:space="preserve">predvsem </w:t>
      </w:r>
      <w:r w:rsidRPr="000F101E">
        <w:t>iz naslednjih virov:</w:t>
      </w:r>
    </w:p>
    <w:p w14:paraId="7827E6A8" w14:textId="4410A007" w:rsidR="00D207C3" w:rsidRPr="000F101E" w:rsidRDefault="003E503F" w:rsidP="003E104C">
      <w:pPr>
        <w:pStyle w:val="Odstavekseznama"/>
        <w:numPr>
          <w:ilvl w:val="0"/>
          <w:numId w:val="18"/>
        </w:numPr>
        <w:spacing w:before="0"/>
        <w:rPr>
          <w:rFonts w:ascii="Republika" w:eastAsiaTheme="majorEastAsia" w:hAnsi="Republika"/>
        </w:rPr>
      </w:pPr>
      <w:r>
        <w:rPr>
          <w:rFonts w:ascii="Republika" w:eastAsiaTheme="majorEastAsia" w:hAnsi="Republika"/>
        </w:rPr>
        <w:t>i</w:t>
      </w:r>
      <w:r w:rsidRPr="000F101E">
        <w:rPr>
          <w:rFonts w:ascii="Republika" w:eastAsiaTheme="majorEastAsia" w:hAnsi="Republika"/>
        </w:rPr>
        <w:t>ntegraln</w:t>
      </w:r>
      <w:r>
        <w:rPr>
          <w:rFonts w:ascii="Republika" w:eastAsiaTheme="majorEastAsia" w:hAnsi="Republika"/>
        </w:rPr>
        <w:t>ih</w:t>
      </w:r>
      <w:r w:rsidRPr="000F101E">
        <w:rPr>
          <w:rFonts w:ascii="Republika" w:eastAsiaTheme="majorEastAsia" w:hAnsi="Republika"/>
        </w:rPr>
        <w:t xml:space="preserve"> sredst</w:t>
      </w:r>
      <w:r>
        <w:rPr>
          <w:rFonts w:ascii="Republika" w:eastAsiaTheme="majorEastAsia" w:hAnsi="Republika"/>
        </w:rPr>
        <w:t>ev</w:t>
      </w:r>
      <w:r w:rsidR="0029407A" w:rsidRPr="000F101E">
        <w:rPr>
          <w:rFonts w:ascii="Republika" w:eastAsiaTheme="majorEastAsia" w:hAnsi="Republika"/>
        </w:rPr>
        <w:t>;</w:t>
      </w:r>
      <w:r w:rsidR="00D207C3" w:rsidRPr="000F101E">
        <w:rPr>
          <w:rFonts w:ascii="Republika" w:eastAsiaTheme="majorEastAsia" w:hAnsi="Republika"/>
        </w:rPr>
        <w:t xml:space="preserve"> </w:t>
      </w:r>
    </w:p>
    <w:p w14:paraId="4581FAC8" w14:textId="79166D5B" w:rsidR="00936ABC" w:rsidRPr="000F101E" w:rsidRDefault="003E503F" w:rsidP="003E104C">
      <w:pPr>
        <w:pStyle w:val="Odstavekseznama"/>
        <w:numPr>
          <w:ilvl w:val="0"/>
          <w:numId w:val="18"/>
        </w:numPr>
        <w:rPr>
          <w:rFonts w:ascii="Republika" w:eastAsiaTheme="majorEastAsia" w:hAnsi="Republika"/>
        </w:rPr>
      </w:pPr>
      <w:r>
        <w:rPr>
          <w:rFonts w:ascii="Republika" w:hAnsi="Republika"/>
        </w:rPr>
        <w:t>n</w:t>
      </w:r>
      <w:r w:rsidRPr="000F101E">
        <w:rPr>
          <w:rFonts w:ascii="Republika" w:hAnsi="Republika"/>
        </w:rPr>
        <w:t>amensk</w:t>
      </w:r>
      <w:r>
        <w:rPr>
          <w:rFonts w:ascii="Republika" w:hAnsi="Republika"/>
        </w:rPr>
        <w:t>ih</w:t>
      </w:r>
      <w:r w:rsidRPr="000F101E">
        <w:rPr>
          <w:rFonts w:ascii="Republika" w:hAnsi="Republika"/>
        </w:rPr>
        <w:t xml:space="preserve"> sredst</w:t>
      </w:r>
      <w:r>
        <w:rPr>
          <w:rFonts w:ascii="Republika" w:hAnsi="Republika"/>
        </w:rPr>
        <w:t>ev</w:t>
      </w:r>
      <w:r w:rsidR="00743209" w:rsidRPr="000F101E">
        <w:rPr>
          <w:rFonts w:ascii="Republika" w:hAnsi="Republika"/>
        </w:rPr>
        <w:t>, in sicer predvsem</w:t>
      </w:r>
      <w:r w:rsidR="00D207C3" w:rsidRPr="000F101E">
        <w:rPr>
          <w:rFonts w:ascii="Republika" w:hAnsi="Republika"/>
        </w:rPr>
        <w:t xml:space="preserve">: </w:t>
      </w:r>
    </w:p>
    <w:p w14:paraId="00621BB5" w14:textId="5256B326" w:rsidR="006813AA" w:rsidRPr="002B09B1" w:rsidRDefault="003E503F" w:rsidP="003E104C">
      <w:pPr>
        <w:pStyle w:val="Odstavekseznama"/>
        <w:numPr>
          <w:ilvl w:val="1"/>
          <w:numId w:val="19"/>
        </w:numPr>
        <w:rPr>
          <w:rFonts w:eastAsiaTheme="majorEastAsia"/>
        </w:rPr>
      </w:pPr>
      <w:r w:rsidRPr="000F101E">
        <w:rPr>
          <w:rFonts w:ascii="Republika" w:hAnsi="Republika"/>
          <w:color w:val="292B2C"/>
        </w:rPr>
        <w:t>prihodk</w:t>
      </w:r>
      <w:r>
        <w:rPr>
          <w:rFonts w:ascii="Republika" w:hAnsi="Republika"/>
          <w:color w:val="292B2C"/>
        </w:rPr>
        <w:t>ov</w:t>
      </w:r>
      <w:r w:rsidRPr="000F101E">
        <w:rPr>
          <w:rFonts w:ascii="Republika" w:hAnsi="Republika"/>
          <w:color w:val="292B2C"/>
        </w:rPr>
        <w:t xml:space="preserve"> </w:t>
      </w:r>
      <w:r w:rsidR="000C470C" w:rsidRPr="000F101E">
        <w:rPr>
          <w:rFonts w:ascii="Republika" w:hAnsi="Republika"/>
          <w:color w:val="292B2C"/>
        </w:rPr>
        <w:t>od prodaje ali zamenjave državnega stvarnega premoženja in odškodnin iz naslova zavarovanj</w:t>
      </w:r>
      <w:r w:rsidR="0087183C" w:rsidRPr="000F101E">
        <w:rPr>
          <w:rFonts w:ascii="Republika" w:hAnsi="Republika"/>
          <w:color w:val="292B2C"/>
        </w:rPr>
        <w:t>, ki se lahko uporabijo za gradnjo, nakup in vzdrževanje stvarnega premoženja države</w:t>
      </w:r>
      <w:r w:rsidR="00743209" w:rsidRPr="000F101E">
        <w:rPr>
          <w:rFonts w:ascii="Republika" w:hAnsi="Republika"/>
          <w:color w:val="292B2C"/>
        </w:rPr>
        <w:t>.</w:t>
      </w:r>
      <w:r w:rsidR="0087183C" w:rsidRPr="000F101E">
        <w:rPr>
          <w:rStyle w:val="Sprotnaopomba-sklic"/>
          <w:rFonts w:ascii="Republika" w:hAnsi="Republika"/>
          <w:color w:val="292B2C"/>
        </w:rPr>
        <w:footnoteReference w:id="73"/>
      </w:r>
      <w:r w:rsidR="00743209" w:rsidRPr="000F101E">
        <w:rPr>
          <w:rFonts w:ascii="Republika" w:hAnsi="Republika"/>
          <w:color w:val="292B2C"/>
          <w:sz w:val="23"/>
          <w:szCs w:val="23"/>
        </w:rPr>
        <w:t xml:space="preserve"> </w:t>
      </w:r>
      <w:r w:rsidR="00743209" w:rsidRPr="000F101E">
        <w:rPr>
          <w:rFonts w:ascii="Republika" w:hAnsi="Republika"/>
          <w:color w:val="292B2C"/>
        </w:rPr>
        <w:t xml:space="preserve">Odškodnine se lahko uporabijo za odpravo škode, </w:t>
      </w:r>
      <w:r w:rsidR="0096624D">
        <w:rPr>
          <w:rFonts w:ascii="Republika" w:hAnsi="Republika"/>
          <w:color w:val="292B2C"/>
        </w:rPr>
        <w:t>če</w:t>
      </w:r>
      <w:r w:rsidR="0096624D" w:rsidRPr="000F101E">
        <w:rPr>
          <w:rFonts w:ascii="Republika" w:hAnsi="Republika"/>
          <w:color w:val="292B2C"/>
        </w:rPr>
        <w:t xml:space="preserve"> </w:t>
      </w:r>
      <w:r w:rsidR="00743209" w:rsidRPr="000F101E">
        <w:rPr>
          <w:rFonts w:ascii="Republika" w:hAnsi="Republika"/>
          <w:color w:val="292B2C"/>
        </w:rPr>
        <w:t>obseg škode to zahteva, pa tudi za nakup nepremičnin in premičnin. Kot odškodnine se obravnavajo tudi denarna sredstva, ki jih pridobi neposredni uporabnik na podlagi instrumenta zavarovanja pogodbene obveznosti (na primer aktivirane bančne garancije)</w:t>
      </w:r>
      <w:r w:rsidR="0096624D">
        <w:rPr>
          <w:rFonts w:ascii="Republika" w:hAnsi="Republika"/>
          <w:color w:val="292B2C"/>
        </w:rPr>
        <w:t>,</w:t>
      </w:r>
      <w:r w:rsidR="00743209" w:rsidRPr="000F101E">
        <w:rPr>
          <w:rFonts w:ascii="Republika" w:hAnsi="Republika"/>
          <w:vertAlign w:val="superscript"/>
        </w:rPr>
        <w:footnoteReference w:id="74"/>
      </w:r>
    </w:p>
    <w:p w14:paraId="6D2EAACA" w14:textId="67CBC974" w:rsidR="006813AA" w:rsidRPr="000F101E" w:rsidRDefault="003E503F" w:rsidP="003E104C">
      <w:pPr>
        <w:pStyle w:val="Odstavekseznama"/>
        <w:numPr>
          <w:ilvl w:val="1"/>
          <w:numId w:val="19"/>
        </w:numPr>
        <w:rPr>
          <w:rFonts w:ascii="Republika" w:eastAsiaTheme="majorEastAsia" w:hAnsi="Republika"/>
        </w:rPr>
      </w:pPr>
      <w:r w:rsidRPr="000F101E">
        <w:rPr>
          <w:rFonts w:ascii="Republika" w:hAnsi="Republika"/>
        </w:rPr>
        <w:t>prihodk</w:t>
      </w:r>
      <w:r>
        <w:rPr>
          <w:rFonts w:ascii="Republika" w:hAnsi="Republika"/>
        </w:rPr>
        <w:t>ov</w:t>
      </w:r>
      <w:r w:rsidRPr="000F101E">
        <w:rPr>
          <w:rFonts w:ascii="Republika" w:hAnsi="Republika"/>
        </w:rPr>
        <w:t xml:space="preserve"> </w:t>
      </w:r>
      <w:r w:rsidR="006813AA" w:rsidRPr="000F101E">
        <w:rPr>
          <w:rFonts w:ascii="Republika" w:hAnsi="Republika"/>
        </w:rPr>
        <w:t>iz naslova obremenitve s stavbno ali služnostno pravico stvarnega premoženja države, ki se uporabijo za nakup, graditev, obnovo, investicijsko in tekoče vzdrževanje nepremičnin v lasti države</w:t>
      </w:r>
      <w:r w:rsidR="0096624D">
        <w:rPr>
          <w:rFonts w:ascii="Republika" w:hAnsi="Republika"/>
        </w:rPr>
        <w:t>,</w:t>
      </w:r>
      <w:r w:rsidR="006813AA" w:rsidRPr="0038552A">
        <w:rPr>
          <w:rStyle w:val="Sprotnaopomba-sklic"/>
          <w:rFonts w:ascii="Republika" w:hAnsi="Republika"/>
          <w:color w:val="292B2C"/>
        </w:rPr>
        <w:footnoteReference w:id="75"/>
      </w:r>
    </w:p>
    <w:p w14:paraId="48C05FEC" w14:textId="6E8E7F17" w:rsidR="00743209" w:rsidRPr="000F101E" w:rsidRDefault="003E503F" w:rsidP="003E104C">
      <w:pPr>
        <w:pStyle w:val="Odstavekseznama"/>
        <w:numPr>
          <w:ilvl w:val="1"/>
          <w:numId w:val="19"/>
        </w:numPr>
        <w:rPr>
          <w:rFonts w:ascii="Republika" w:eastAsiaTheme="majorEastAsia" w:hAnsi="Republika"/>
        </w:rPr>
      </w:pPr>
      <w:r>
        <w:rPr>
          <w:rFonts w:ascii="Republika" w:hAnsi="Republika"/>
          <w:color w:val="292B2C"/>
        </w:rPr>
        <w:t xml:space="preserve">prihodkov </w:t>
      </w:r>
      <w:r w:rsidR="008137E6">
        <w:rPr>
          <w:rFonts w:ascii="Republika" w:hAnsi="Republika"/>
          <w:color w:val="292B2C"/>
        </w:rPr>
        <w:t xml:space="preserve">iz naslova </w:t>
      </w:r>
      <w:r w:rsidR="00743209" w:rsidRPr="000F101E">
        <w:rPr>
          <w:rFonts w:ascii="Republika" w:hAnsi="Republika"/>
          <w:color w:val="292B2C"/>
        </w:rPr>
        <w:t>najemnin od oddaje stvarnega premoženja države v najem, ki se uporabi za gradnjo, nakup in vzdrževanje stvarnega premoženja države</w:t>
      </w:r>
      <w:r w:rsidR="0096624D">
        <w:rPr>
          <w:rFonts w:ascii="Republika" w:hAnsi="Republika"/>
          <w:color w:val="292B2C"/>
        </w:rPr>
        <w:t>,</w:t>
      </w:r>
      <w:r w:rsidR="00743209" w:rsidRPr="000F101E">
        <w:rPr>
          <w:rStyle w:val="Sprotnaopomba-sklic"/>
          <w:rFonts w:ascii="Republika" w:hAnsi="Republika"/>
          <w:color w:val="292B2C"/>
        </w:rPr>
        <w:footnoteReference w:id="76"/>
      </w:r>
    </w:p>
    <w:p w14:paraId="43D3EF39" w14:textId="6BAE74F6" w:rsidR="00936ABC" w:rsidRPr="000F101E" w:rsidRDefault="00936ABC" w:rsidP="003E104C">
      <w:pPr>
        <w:pStyle w:val="Odstavekseznama"/>
        <w:numPr>
          <w:ilvl w:val="1"/>
          <w:numId w:val="19"/>
        </w:numPr>
        <w:rPr>
          <w:rFonts w:ascii="Republika" w:eastAsiaTheme="majorEastAsia" w:hAnsi="Republika"/>
        </w:rPr>
      </w:pPr>
      <w:r w:rsidRPr="000F101E">
        <w:rPr>
          <w:rFonts w:ascii="Republika" w:hAnsi="Republika"/>
          <w:color w:val="292B2C"/>
          <w:shd w:val="clear" w:color="auto" w:fill="FFFFFF"/>
        </w:rPr>
        <w:t>sklad</w:t>
      </w:r>
      <w:r w:rsidR="003E503F">
        <w:rPr>
          <w:rFonts w:ascii="Republika" w:hAnsi="Republika"/>
          <w:color w:val="292B2C"/>
          <w:shd w:val="clear" w:color="auto" w:fill="FFFFFF"/>
        </w:rPr>
        <w:t>a</w:t>
      </w:r>
      <w:r w:rsidRPr="000F101E">
        <w:rPr>
          <w:rFonts w:ascii="Republika" w:hAnsi="Republika"/>
          <w:color w:val="292B2C"/>
          <w:shd w:val="clear" w:color="auto" w:fill="FFFFFF"/>
        </w:rPr>
        <w:t xml:space="preserve"> za podnebne spremembe</w:t>
      </w:r>
      <w:r w:rsidR="0096624D">
        <w:rPr>
          <w:rFonts w:ascii="Republika" w:hAnsi="Republika"/>
          <w:color w:val="292B2C"/>
          <w:shd w:val="clear" w:color="auto" w:fill="FFFFFF"/>
        </w:rPr>
        <w:t>;</w:t>
      </w:r>
    </w:p>
    <w:p w14:paraId="65B2EB45" w14:textId="455D9ECA" w:rsidR="003F713B" w:rsidRDefault="003E503F" w:rsidP="003E104C">
      <w:pPr>
        <w:pStyle w:val="Odstavekseznama"/>
        <w:numPr>
          <w:ilvl w:val="0"/>
          <w:numId w:val="20"/>
        </w:numPr>
        <w:rPr>
          <w:rFonts w:ascii="Republika" w:eastAsiaTheme="majorEastAsia" w:hAnsi="Republika"/>
        </w:rPr>
      </w:pPr>
      <w:r>
        <w:rPr>
          <w:rFonts w:ascii="Republika" w:eastAsiaTheme="majorEastAsia" w:hAnsi="Republika"/>
        </w:rPr>
        <w:t>sredstev</w:t>
      </w:r>
      <w:r w:rsidRPr="000F101E">
        <w:rPr>
          <w:rFonts w:ascii="Republika" w:eastAsiaTheme="majorEastAsia" w:hAnsi="Republika"/>
        </w:rPr>
        <w:t xml:space="preserve"> </w:t>
      </w:r>
      <w:r w:rsidR="00936ABC" w:rsidRPr="000F101E">
        <w:rPr>
          <w:rFonts w:ascii="Republika" w:eastAsiaTheme="majorEastAsia" w:hAnsi="Republika"/>
        </w:rPr>
        <w:t>Evropske unije</w:t>
      </w:r>
      <w:r w:rsidR="002E3EC2">
        <w:rPr>
          <w:rFonts w:ascii="Republika" w:eastAsiaTheme="majorEastAsia" w:hAnsi="Republika"/>
        </w:rPr>
        <w:t>.</w:t>
      </w:r>
    </w:p>
    <w:p w14:paraId="5D7D699E" w14:textId="546165D2" w:rsidR="006812B9" w:rsidRPr="002B09B1" w:rsidRDefault="00B72419" w:rsidP="00B443B5">
      <w:pPr>
        <w:rPr>
          <w:rFonts w:eastAsiaTheme="majorEastAsia"/>
        </w:rPr>
      </w:pPr>
      <w:r>
        <w:t xml:space="preserve">Poleg </w:t>
      </w:r>
      <w:r w:rsidR="0096624D">
        <w:t xml:space="preserve">navedenih </w:t>
      </w:r>
      <w:r>
        <w:t xml:space="preserve">virov </w:t>
      </w:r>
      <w:r w:rsidR="002B09B1">
        <w:t xml:space="preserve">se preučijo možnosti ustanovitve </w:t>
      </w:r>
      <w:r w:rsidR="006812B9" w:rsidRPr="00B72419">
        <w:t xml:space="preserve">proračunskega sklada za zagotovitev sredstev za investicijsko vzdrževanje stavb, ki </w:t>
      </w:r>
      <w:r w:rsidR="002B09B1">
        <w:t>bi se</w:t>
      </w:r>
      <w:r w:rsidR="006812B9" w:rsidRPr="00B72419">
        <w:t xml:space="preserve"> </w:t>
      </w:r>
      <w:r w:rsidR="0096624D" w:rsidRPr="00B72419">
        <w:t>uporablja</w:t>
      </w:r>
      <w:r w:rsidR="0096624D">
        <w:t>la</w:t>
      </w:r>
      <w:r w:rsidR="0096624D" w:rsidRPr="00B72419">
        <w:t xml:space="preserve"> </w:t>
      </w:r>
      <w:r w:rsidR="006812B9" w:rsidRPr="00B72419">
        <w:t>za opravljanje nalog upravljavcev in uporabnikov.</w:t>
      </w:r>
    </w:p>
    <w:p w14:paraId="65075907" w14:textId="77777777" w:rsidR="00936ABC" w:rsidRDefault="00936ABC" w:rsidP="000F101E"/>
    <w:p w14:paraId="6DFACBF9" w14:textId="77777777" w:rsidR="008703DD" w:rsidRDefault="00EB5406">
      <w:pPr>
        <w:spacing w:before="0" w:line="259" w:lineRule="auto"/>
        <w:jc w:val="left"/>
        <w:sectPr w:rsidR="008703DD" w:rsidSect="001052DA">
          <w:headerReference w:type="even" r:id="rId125"/>
          <w:headerReference w:type="default" r:id="rId126"/>
          <w:footerReference w:type="even" r:id="rId127"/>
          <w:footerReference w:type="default" r:id="rId128"/>
          <w:headerReference w:type="first" r:id="rId129"/>
          <w:pgSz w:w="11910" w:h="16845"/>
          <w:pgMar w:top="1417" w:right="1417" w:bottom="1417" w:left="1417" w:header="708" w:footer="708" w:gutter="0"/>
          <w:cols w:space="708"/>
          <w:docGrid w:linePitch="272"/>
        </w:sectPr>
      </w:pPr>
      <w:r>
        <w:br w:type="page"/>
      </w:r>
    </w:p>
    <w:p w14:paraId="6875F497" w14:textId="0A0D897D" w:rsidR="0057245E" w:rsidRDefault="00C66F60" w:rsidP="008B6626">
      <w:pPr>
        <w:pStyle w:val="Naslov1breztevilke"/>
      </w:pPr>
      <w:bookmarkStart w:id="110" w:name="_Toc219122309"/>
      <w:r>
        <w:t xml:space="preserve">Kazalniki za spremljanje doseganja </w:t>
      </w:r>
      <w:r w:rsidR="003F1387">
        <w:t xml:space="preserve">strateških </w:t>
      </w:r>
      <w:r>
        <w:t>ciljev</w:t>
      </w:r>
      <w:bookmarkEnd w:id="110"/>
      <w:r>
        <w:t xml:space="preserve"> </w:t>
      </w:r>
    </w:p>
    <w:p w14:paraId="4ACEFAF5" w14:textId="130D2765" w:rsidR="003F1387" w:rsidRPr="00855092" w:rsidRDefault="00F966E2" w:rsidP="003F1387">
      <w:pPr>
        <w:pStyle w:val="Napis"/>
        <w:keepNext/>
        <w:rPr>
          <w:i w:val="0"/>
          <w:iCs w:val="0"/>
          <w:color w:val="767171" w:themeColor="background2" w:themeShade="80"/>
        </w:rPr>
      </w:pPr>
      <w:r>
        <w:rPr>
          <w:i w:val="0"/>
          <w:iCs w:val="0"/>
          <w:color w:val="767171" w:themeColor="background2" w:themeShade="80"/>
        </w:rPr>
        <w:t>Preglednica</w:t>
      </w:r>
      <w:r w:rsidRPr="00855092">
        <w:rPr>
          <w:i w:val="0"/>
          <w:iCs w:val="0"/>
          <w:color w:val="767171" w:themeColor="background2" w:themeShade="80"/>
        </w:rPr>
        <w:t xml:space="preserve"> </w:t>
      </w:r>
      <w:r w:rsidR="003F1387" w:rsidRPr="00855092">
        <w:rPr>
          <w:i w:val="0"/>
          <w:iCs w:val="0"/>
          <w:color w:val="767171" w:themeColor="background2" w:themeShade="80"/>
        </w:rPr>
        <w:fldChar w:fldCharType="begin"/>
      </w:r>
      <w:r w:rsidR="003F1387" w:rsidRPr="00855092">
        <w:rPr>
          <w:i w:val="0"/>
          <w:iCs w:val="0"/>
          <w:color w:val="767171" w:themeColor="background2" w:themeShade="80"/>
        </w:rPr>
        <w:instrText xml:space="preserve"> SEQ Tabela \* ARABIC </w:instrText>
      </w:r>
      <w:r w:rsidR="003F1387" w:rsidRPr="00855092">
        <w:rPr>
          <w:i w:val="0"/>
          <w:iCs w:val="0"/>
          <w:color w:val="767171" w:themeColor="background2" w:themeShade="80"/>
        </w:rPr>
        <w:fldChar w:fldCharType="separate"/>
      </w:r>
      <w:r w:rsidR="00A33820">
        <w:rPr>
          <w:i w:val="0"/>
          <w:iCs w:val="0"/>
          <w:noProof/>
          <w:color w:val="767171" w:themeColor="background2" w:themeShade="80"/>
        </w:rPr>
        <w:t>20</w:t>
      </w:r>
      <w:r w:rsidR="003F1387" w:rsidRPr="00855092">
        <w:rPr>
          <w:i w:val="0"/>
          <w:iCs w:val="0"/>
          <w:color w:val="767171" w:themeColor="background2" w:themeShade="80"/>
        </w:rPr>
        <w:fldChar w:fldCharType="end"/>
      </w:r>
      <w:r w:rsidR="003F1387" w:rsidRPr="00855092">
        <w:rPr>
          <w:i w:val="0"/>
          <w:iCs w:val="0"/>
          <w:color w:val="767171" w:themeColor="background2" w:themeShade="80"/>
        </w:rPr>
        <w:t>: Kazalniki za spremljanje doseganja strateških ciljev</w:t>
      </w:r>
    </w:p>
    <w:tbl>
      <w:tblPr>
        <w:tblStyle w:val="Tabelamrea"/>
        <w:tblW w:w="5000" w:type="pct"/>
        <w:tblBorders>
          <w:top w:val="none" w:sz="0" w:space="0" w:color="auto"/>
          <w:left w:val="none" w:sz="0" w:space="0" w:color="auto"/>
          <w:bottom w:val="none" w:sz="0" w:space="0" w:color="auto"/>
          <w:right w:val="none" w:sz="0" w:space="0" w:color="auto"/>
          <w:insideH w:val="single" w:sz="12" w:space="0" w:color="33CCCC"/>
          <w:insideV w:val="single" w:sz="12" w:space="0" w:color="33CCCC"/>
        </w:tblBorders>
        <w:tblLook w:val="06A0" w:firstRow="1" w:lastRow="0" w:firstColumn="1" w:lastColumn="0" w:noHBand="1" w:noVBand="1"/>
      </w:tblPr>
      <w:tblGrid>
        <w:gridCol w:w="2178"/>
        <w:gridCol w:w="2358"/>
        <w:gridCol w:w="1999"/>
        <w:gridCol w:w="2396"/>
        <w:gridCol w:w="2410"/>
        <w:gridCol w:w="2670"/>
      </w:tblGrid>
      <w:tr w:rsidR="008703DD" w14:paraId="798C0D15" w14:textId="77777777" w:rsidTr="00B443B5">
        <w:trPr>
          <w:cantSplit/>
          <w:tblHeader/>
        </w:trPr>
        <w:tc>
          <w:tcPr>
            <w:tcW w:w="777" w:type="pct"/>
            <w:tcBorders>
              <w:top w:val="single" w:sz="18" w:space="0" w:color="33CCCC"/>
              <w:bottom w:val="nil"/>
              <w:right w:val="nil"/>
            </w:tcBorders>
            <w:vAlign w:val="center"/>
          </w:tcPr>
          <w:p w14:paraId="2260D4A8" w14:textId="0AE0C9C5" w:rsidR="008703DD" w:rsidRPr="00855092" w:rsidRDefault="00764D2B" w:rsidP="00B443B5">
            <w:pPr>
              <w:jc w:val="left"/>
              <w:rPr>
                <w:color w:val="767171" w:themeColor="background2" w:themeShade="80"/>
                <w:sz w:val="18"/>
                <w:szCs w:val="18"/>
              </w:rPr>
            </w:pPr>
            <w:bookmarkStart w:id="111" w:name="_Hlk188951120"/>
            <w:r w:rsidRPr="00855092">
              <w:rPr>
                <w:color w:val="767171" w:themeColor="background2" w:themeShade="80"/>
                <w:sz w:val="18"/>
                <w:szCs w:val="18"/>
              </w:rPr>
              <w:t>Strateški cilj</w:t>
            </w:r>
          </w:p>
        </w:tc>
        <w:tc>
          <w:tcPr>
            <w:tcW w:w="841" w:type="pct"/>
            <w:tcBorders>
              <w:top w:val="single" w:sz="18" w:space="0" w:color="33CCCC"/>
              <w:left w:val="nil"/>
              <w:bottom w:val="single" w:sz="18" w:space="0" w:color="33CCCC"/>
              <w:right w:val="nil"/>
            </w:tcBorders>
            <w:vAlign w:val="center"/>
          </w:tcPr>
          <w:p w14:paraId="77CB01E0" w14:textId="7BAC6CA7" w:rsidR="008703DD" w:rsidRPr="00855092" w:rsidRDefault="00764D2B" w:rsidP="00B443B5">
            <w:pPr>
              <w:jc w:val="left"/>
              <w:rPr>
                <w:color w:val="767171" w:themeColor="background2" w:themeShade="80"/>
                <w:sz w:val="18"/>
                <w:szCs w:val="18"/>
              </w:rPr>
            </w:pPr>
            <w:r w:rsidRPr="00855092">
              <w:rPr>
                <w:color w:val="767171" w:themeColor="background2" w:themeShade="80"/>
                <w:sz w:val="18"/>
                <w:szCs w:val="18"/>
              </w:rPr>
              <w:t>Kazalnik</w:t>
            </w:r>
          </w:p>
        </w:tc>
        <w:tc>
          <w:tcPr>
            <w:tcW w:w="713" w:type="pct"/>
            <w:tcBorders>
              <w:top w:val="single" w:sz="18" w:space="0" w:color="33CCCC"/>
              <w:left w:val="nil"/>
              <w:bottom w:val="single" w:sz="18" w:space="0" w:color="33CCCC"/>
              <w:right w:val="nil"/>
            </w:tcBorders>
            <w:vAlign w:val="center"/>
          </w:tcPr>
          <w:p w14:paraId="4213EE34" w14:textId="0CDE9C47" w:rsidR="008703DD" w:rsidRPr="00855092" w:rsidRDefault="00764D2B" w:rsidP="00B443B5">
            <w:pPr>
              <w:jc w:val="left"/>
              <w:rPr>
                <w:color w:val="767171" w:themeColor="background2" w:themeShade="80"/>
                <w:sz w:val="18"/>
                <w:szCs w:val="18"/>
              </w:rPr>
            </w:pPr>
            <w:r w:rsidRPr="00855092">
              <w:rPr>
                <w:color w:val="767171" w:themeColor="background2" w:themeShade="80"/>
                <w:sz w:val="18"/>
                <w:szCs w:val="18"/>
              </w:rPr>
              <w:t>Izhodiščna vrednost</w:t>
            </w:r>
          </w:p>
        </w:tc>
        <w:tc>
          <w:tcPr>
            <w:tcW w:w="855" w:type="pct"/>
            <w:tcBorders>
              <w:top w:val="single" w:sz="18" w:space="0" w:color="33CCCC"/>
              <w:left w:val="nil"/>
              <w:bottom w:val="single" w:sz="18" w:space="0" w:color="33CCCC"/>
              <w:right w:val="nil"/>
            </w:tcBorders>
            <w:vAlign w:val="center"/>
          </w:tcPr>
          <w:p w14:paraId="11A6163D" w14:textId="680639DC" w:rsidR="008703DD" w:rsidRPr="00855092" w:rsidRDefault="00764D2B" w:rsidP="00B443B5">
            <w:pPr>
              <w:jc w:val="left"/>
              <w:rPr>
                <w:color w:val="767171" w:themeColor="background2" w:themeShade="80"/>
                <w:sz w:val="18"/>
                <w:szCs w:val="18"/>
              </w:rPr>
            </w:pPr>
            <w:r w:rsidRPr="00855092">
              <w:rPr>
                <w:color w:val="767171" w:themeColor="background2" w:themeShade="80"/>
                <w:sz w:val="18"/>
                <w:szCs w:val="18"/>
              </w:rPr>
              <w:t>Vir izhodiščne vrednosti</w:t>
            </w:r>
          </w:p>
        </w:tc>
        <w:tc>
          <w:tcPr>
            <w:tcW w:w="860" w:type="pct"/>
            <w:tcBorders>
              <w:top w:val="single" w:sz="18" w:space="0" w:color="33CCCC"/>
              <w:left w:val="nil"/>
              <w:bottom w:val="single" w:sz="18" w:space="0" w:color="33CCCC"/>
              <w:right w:val="nil"/>
            </w:tcBorders>
            <w:vAlign w:val="center"/>
          </w:tcPr>
          <w:p w14:paraId="2BAFD15E" w14:textId="524417E3" w:rsidR="008703DD" w:rsidRPr="00855092" w:rsidRDefault="00764D2B" w:rsidP="00B443B5">
            <w:pPr>
              <w:jc w:val="left"/>
              <w:rPr>
                <w:color w:val="767171" w:themeColor="background2" w:themeShade="80"/>
                <w:sz w:val="18"/>
                <w:szCs w:val="18"/>
              </w:rPr>
            </w:pPr>
            <w:r w:rsidRPr="00855092">
              <w:rPr>
                <w:color w:val="767171" w:themeColor="background2" w:themeShade="80"/>
                <w:sz w:val="18"/>
                <w:szCs w:val="18"/>
              </w:rPr>
              <w:t>Ciljna vrednost 203</w:t>
            </w:r>
            <w:r w:rsidR="00B849C9" w:rsidRPr="00855092">
              <w:rPr>
                <w:color w:val="767171" w:themeColor="background2" w:themeShade="80"/>
                <w:sz w:val="18"/>
                <w:szCs w:val="18"/>
              </w:rPr>
              <w:t>5</w:t>
            </w:r>
          </w:p>
        </w:tc>
        <w:tc>
          <w:tcPr>
            <w:tcW w:w="953" w:type="pct"/>
            <w:tcBorders>
              <w:top w:val="single" w:sz="18" w:space="0" w:color="33CCCC"/>
              <w:left w:val="nil"/>
              <w:bottom w:val="single" w:sz="18" w:space="0" w:color="33CCCC"/>
              <w:right w:val="nil"/>
            </w:tcBorders>
            <w:vAlign w:val="center"/>
          </w:tcPr>
          <w:p w14:paraId="12FFC743" w14:textId="77D5B054" w:rsidR="008703DD" w:rsidRPr="00855092" w:rsidRDefault="00764D2B" w:rsidP="00B443B5">
            <w:pPr>
              <w:jc w:val="left"/>
              <w:rPr>
                <w:color w:val="767171" w:themeColor="background2" w:themeShade="80"/>
                <w:sz w:val="18"/>
                <w:szCs w:val="18"/>
              </w:rPr>
            </w:pPr>
            <w:r w:rsidRPr="00855092">
              <w:rPr>
                <w:color w:val="767171" w:themeColor="background2" w:themeShade="80"/>
                <w:sz w:val="18"/>
                <w:szCs w:val="18"/>
              </w:rPr>
              <w:t>Vir ciljne vrednosti</w:t>
            </w:r>
          </w:p>
        </w:tc>
      </w:tr>
      <w:bookmarkEnd w:id="111"/>
      <w:tr w:rsidR="007E68A4" w14:paraId="69892925" w14:textId="77777777" w:rsidTr="00B443B5">
        <w:tc>
          <w:tcPr>
            <w:tcW w:w="777" w:type="pct"/>
            <w:tcBorders>
              <w:top w:val="nil"/>
              <w:left w:val="single" w:sz="18" w:space="0" w:color="33CCCC"/>
              <w:bottom w:val="single" w:sz="18" w:space="0" w:color="33CCCC"/>
              <w:right w:val="single" w:sz="18" w:space="0" w:color="33CCCC"/>
            </w:tcBorders>
            <w:shd w:val="clear" w:color="auto" w:fill="33CCCC"/>
          </w:tcPr>
          <w:p w14:paraId="0CDEE43B" w14:textId="5C7F29E8" w:rsidR="007E68A4" w:rsidRPr="00677ED9" w:rsidRDefault="007E68A4" w:rsidP="00532D80">
            <w:pPr>
              <w:spacing w:before="40" w:after="40"/>
              <w:jc w:val="left"/>
              <w:rPr>
                <w:sz w:val="18"/>
                <w:szCs w:val="18"/>
              </w:rPr>
            </w:pPr>
            <w:r w:rsidRPr="00677ED9">
              <w:rPr>
                <w:sz w:val="18"/>
                <w:szCs w:val="18"/>
              </w:rPr>
              <w:t>Odprava prostorskega primanjkljaja in primanjkljaja ustreznih nepremičnin</w:t>
            </w:r>
          </w:p>
        </w:tc>
        <w:tc>
          <w:tcPr>
            <w:tcW w:w="841" w:type="pct"/>
            <w:tcBorders>
              <w:top w:val="single" w:sz="18" w:space="0" w:color="33CCCC"/>
              <w:left w:val="single" w:sz="18" w:space="0" w:color="33CCCC"/>
              <w:bottom w:val="single" w:sz="12" w:space="0" w:color="33CCCC"/>
            </w:tcBorders>
          </w:tcPr>
          <w:p w14:paraId="5DE659D0" w14:textId="4C3F25C2" w:rsidR="00AA23A9" w:rsidRPr="00430DF8" w:rsidRDefault="007E68A4" w:rsidP="00B443B5">
            <w:pPr>
              <w:spacing w:before="60" w:after="60"/>
              <w:jc w:val="left"/>
              <w:rPr>
                <w:sz w:val="18"/>
                <w:szCs w:val="18"/>
              </w:rPr>
            </w:pPr>
            <w:r w:rsidRPr="00430DF8">
              <w:rPr>
                <w:sz w:val="18"/>
                <w:szCs w:val="18"/>
              </w:rPr>
              <w:t>Delež zvišanja bilančne vrednosti nepremičnin na zadnji dan v letu</w:t>
            </w:r>
          </w:p>
        </w:tc>
        <w:tc>
          <w:tcPr>
            <w:tcW w:w="713" w:type="pct"/>
            <w:tcBorders>
              <w:top w:val="single" w:sz="18" w:space="0" w:color="33CCCC"/>
              <w:bottom w:val="single" w:sz="12" w:space="0" w:color="33CCCC"/>
            </w:tcBorders>
          </w:tcPr>
          <w:p w14:paraId="69106B1C" w14:textId="37227DB2" w:rsidR="007E68A4" w:rsidRPr="00430DF8" w:rsidRDefault="007E68A4" w:rsidP="00814F34">
            <w:pPr>
              <w:spacing w:before="60" w:after="60"/>
              <w:jc w:val="left"/>
              <w:rPr>
                <w:sz w:val="18"/>
                <w:szCs w:val="18"/>
              </w:rPr>
            </w:pPr>
            <w:r w:rsidRPr="00430DF8">
              <w:rPr>
                <w:sz w:val="18"/>
                <w:szCs w:val="18"/>
              </w:rPr>
              <w:t>0</w:t>
            </w:r>
            <w:r w:rsidR="00814F34">
              <w:rPr>
                <w:sz w:val="18"/>
                <w:szCs w:val="18"/>
              </w:rPr>
              <w:t xml:space="preserve"> </w:t>
            </w:r>
            <w:r w:rsidRPr="00430DF8">
              <w:rPr>
                <w:sz w:val="18"/>
                <w:szCs w:val="18"/>
              </w:rPr>
              <w:t>% (</w:t>
            </w:r>
            <w:r w:rsidRPr="00430DF8">
              <w:rPr>
                <w:rFonts w:cs="Calibri"/>
                <w:color w:val="000000"/>
                <w:sz w:val="18"/>
                <w:szCs w:val="18"/>
              </w:rPr>
              <w:t>11.450.025.326 e</w:t>
            </w:r>
            <w:r w:rsidR="00C66623">
              <w:rPr>
                <w:rFonts w:cs="Calibri"/>
                <w:color w:val="000000"/>
                <w:sz w:val="18"/>
                <w:szCs w:val="18"/>
              </w:rPr>
              <w:t>v</w:t>
            </w:r>
            <w:r w:rsidRPr="00430DF8">
              <w:rPr>
                <w:rFonts w:cs="Calibri"/>
                <w:color w:val="000000"/>
                <w:sz w:val="18"/>
                <w:szCs w:val="18"/>
              </w:rPr>
              <w:t xml:space="preserve">rov na dan 31. </w:t>
            </w:r>
            <w:r w:rsidR="00814F34">
              <w:rPr>
                <w:rFonts w:cs="Calibri"/>
                <w:color w:val="000000"/>
                <w:sz w:val="18"/>
                <w:szCs w:val="18"/>
              </w:rPr>
              <w:t>decembra</w:t>
            </w:r>
            <w:r w:rsidRPr="00430DF8">
              <w:rPr>
                <w:rFonts w:cs="Calibri"/>
                <w:color w:val="000000"/>
                <w:sz w:val="18"/>
                <w:szCs w:val="18"/>
              </w:rPr>
              <w:t xml:space="preserve"> 2024)</w:t>
            </w:r>
          </w:p>
        </w:tc>
        <w:tc>
          <w:tcPr>
            <w:tcW w:w="855" w:type="pct"/>
            <w:tcBorders>
              <w:top w:val="single" w:sz="18" w:space="0" w:color="33CCCC"/>
              <w:bottom w:val="single" w:sz="12" w:space="0" w:color="33CCCC"/>
            </w:tcBorders>
          </w:tcPr>
          <w:p w14:paraId="35E9F640" w14:textId="413CE77C" w:rsidR="007E68A4" w:rsidRPr="00430DF8" w:rsidRDefault="007E68A4" w:rsidP="00814F34">
            <w:pPr>
              <w:spacing w:before="60" w:after="60"/>
              <w:jc w:val="left"/>
              <w:rPr>
                <w:sz w:val="18"/>
                <w:szCs w:val="18"/>
              </w:rPr>
            </w:pPr>
            <w:r w:rsidRPr="00430DF8">
              <w:rPr>
                <w:sz w:val="18"/>
                <w:szCs w:val="18"/>
              </w:rPr>
              <w:t xml:space="preserve">Konsolidirana premoženjska bilanca države in občin na dan 31. </w:t>
            </w:r>
            <w:r w:rsidR="00814F34">
              <w:rPr>
                <w:sz w:val="18"/>
                <w:szCs w:val="18"/>
              </w:rPr>
              <w:t>decembra</w:t>
            </w:r>
            <w:r w:rsidRPr="00430DF8">
              <w:rPr>
                <w:sz w:val="18"/>
                <w:szCs w:val="18"/>
              </w:rPr>
              <w:t xml:space="preserve"> 2024</w:t>
            </w:r>
          </w:p>
        </w:tc>
        <w:tc>
          <w:tcPr>
            <w:tcW w:w="860" w:type="pct"/>
            <w:tcBorders>
              <w:top w:val="single" w:sz="18" w:space="0" w:color="33CCCC"/>
              <w:bottom w:val="single" w:sz="12" w:space="0" w:color="33CCCC"/>
            </w:tcBorders>
          </w:tcPr>
          <w:p w14:paraId="6B98D05C" w14:textId="3A0C34E0" w:rsidR="007E68A4" w:rsidRPr="00430DF8" w:rsidRDefault="007E68A4" w:rsidP="00B443B5">
            <w:pPr>
              <w:spacing w:before="60" w:after="60"/>
              <w:jc w:val="left"/>
              <w:rPr>
                <w:sz w:val="18"/>
                <w:szCs w:val="18"/>
              </w:rPr>
            </w:pPr>
            <w:r w:rsidRPr="00430DF8">
              <w:rPr>
                <w:sz w:val="18"/>
                <w:szCs w:val="18"/>
              </w:rPr>
              <w:t>≥ 50 % (delež povišanja znaša najmanj 50 %)</w:t>
            </w:r>
          </w:p>
        </w:tc>
        <w:tc>
          <w:tcPr>
            <w:tcW w:w="953" w:type="pct"/>
            <w:tcBorders>
              <w:top w:val="single" w:sz="18" w:space="0" w:color="33CCCC"/>
              <w:bottom w:val="single" w:sz="12" w:space="0" w:color="33CCCC"/>
              <w:right w:val="single" w:sz="18" w:space="0" w:color="33CCCC"/>
            </w:tcBorders>
          </w:tcPr>
          <w:p w14:paraId="607E54D4" w14:textId="5889675F" w:rsidR="007E68A4" w:rsidRPr="00430DF8" w:rsidRDefault="007E68A4" w:rsidP="009E375D">
            <w:pPr>
              <w:spacing w:before="60" w:after="60"/>
              <w:jc w:val="left"/>
              <w:rPr>
                <w:sz w:val="18"/>
                <w:szCs w:val="18"/>
              </w:rPr>
            </w:pPr>
            <w:r w:rsidRPr="00430DF8">
              <w:rPr>
                <w:sz w:val="18"/>
                <w:szCs w:val="18"/>
              </w:rPr>
              <w:t xml:space="preserve">Konsolidirana premoženjska bilanca države in občin na dan 31. </w:t>
            </w:r>
            <w:r w:rsidR="009E375D">
              <w:rPr>
                <w:sz w:val="18"/>
                <w:szCs w:val="18"/>
              </w:rPr>
              <w:t>decembra</w:t>
            </w:r>
            <w:r w:rsidRPr="00430DF8">
              <w:rPr>
                <w:sz w:val="18"/>
                <w:szCs w:val="18"/>
              </w:rPr>
              <w:t xml:space="preserve"> 2035</w:t>
            </w:r>
          </w:p>
        </w:tc>
      </w:tr>
      <w:tr w:rsidR="004257DB" w14:paraId="794B28A5" w14:textId="77777777" w:rsidTr="00B443B5">
        <w:trPr>
          <w:trHeight w:val="1872"/>
        </w:trPr>
        <w:tc>
          <w:tcPr>
            <w:tcW w:w="777" w:type="pct"/>
            <w:tcBorders>
              <w:top w:val="single" w:sz="18" w:space="0" w:color="33CCCC"/>
              <w:left w:val="single" w:sz="18" w:space="0" w:color="33CCCC"/>
              <w:bottom w:val="single" w:sz="18" w:space="0" w:color="33CCCC"/>
              <w:right w:val="single" w:sz="18" w:space="0" w:color="33CCCC"/>
            </w:tcBorders>
            <w:shd w:val="clear" w:color="auto" w:fill="33CCCC"/>
          </w:tcPr>
          <w:p w14:paraId="4DF9DB5A" w14:textId="77777777" w:rsidR="004257DB" w:rsidRPr="00677ED9" w:rsidRDefault="004257DB" w:rsidP="00532D80">
            <w:pPr>
              <w:spacing w:before="40" w:after="40"/>
              <w:jc w:val="left"/>
              <w:rPr>
                <w:sz w:val="18"/>
                <w:szCs w:val="18"/>
              </w:rPr>
            </w:pPr>
          </w:p>
        </w:tc>
        <w:tc>
          <w:tcPr>
            <w:tcW w:w="841" w:type="pct"/>
            <w:tcBorders>
              <w:top w:val="single" w:sz="12" w:space="0" w:color="33CCCC"/>
              <w:left w:val="single" w:sz="18" w:space="0" w:color="33CCCC"/>
              <w:bottom w:val="single" w:sz="12" w:space="0" w:color="33CCCC"/>
            </w:tcBorders>
          </w:tcPr>
          <w:p w14:paraId="0560F739" w14:textId="428ADAD0" w:rsidR="004257DB" w:rsidRPr="00430DF8" w:rsidRDefault="007D5015" w:rsidP="00B443B5">
            <w:pPr>
              <w:spacing w:before="60" w:after="60"/>
              <w:jc w:val="left"/>
              <w:rPr>
                <w:sz w:val="18"/>
                <w:szCs w:val="18"/>
              </w:rPr>
            </w:pPr>
            <w:r w:rsidRPr="00430DF8">
              <w:rPr>
                <w:sz w:val="18"/>
                <w:szCs w:val="18"/>
              </w:rPr>
              <w:t xml:space="preserve">Delež spremembe </w:t>
            </w:r>
            <w:r w:rsidR="00152AC0" w:rsidRPr="00430DF8">
              <w:rPr>
                <w:sz w:val="18"/>
                <w:szCs w:val="18"/>
              </w:rPr>
              <w:t>letnih odhodkov neposrednih proračunskih uporabnikov države</w:t>
            </w:r>
            <w:r w:rsidR="006E5A4E" w:rsidRPr="00430DF8">
              <w:rPr>
                <w:sz w:val="18"/>
                <w:szCs w:val="18"/>
              </w:rPr>
              <w:t xml:space="preserve"> iz naslova investicij in investicijskega vzdrževanja glede </w:t>
            </w:r>
            <w:r w:rsidR="000140CB" w:rsidRPr="00430DF8">
              <w:rPr>
                <w:sz w:val="18"/>
                <w:szCs w:val="18"/>
              </w:rPr>
              <w:t xml:space="preserve">na valorizirano vrednost iz leta </w:t>
            </w:r>
            <w:r w:rsidR="006E5A4E" w:rsidRPr="00430DF8">
              <w:rPr>
                <w:sz w:val="18"/>
                <w:szCs w:val="18"/>
              </w:rPr>
              <w:t>2024</w:t>
            </w:r>
          </w:p>
        </w:tc>
        <w:tc>
          <w:tcPr>
            <w:tcW w:w="713" w:type="pct"/>
            <w:tcBorders>
              <w:top w:val="single" w:sz="12" w:space="0" w:color="33CCCC"/>
              <w:bottom w:val="single" w:sz="12" w:space="0" w:color="33CCCC"/>
            </w:tcBorders>
          </w:tcPr>
          <w:p w14:paraId="73F8EBEB" w14:textId="2A4F93DC" w:rsidR="004257DB" w:rsidRPr="00430DF8" w:rsidRDefault="00C0663F" w:rsidP="00C66623">
            <w:pPr>
              <w:spacing w:before="60" w:after="60"/>
              <w:jc w:val="left"/>
              <w:rPr>
                <w:sz w:val="18"/>
                <w:szCs w:val="18"/>
              </w:rPr>
            </w:pPr>
            <w:r w:rsidRPr="00430DF8">
              <w:rPr>
                <w:sz w:val="18"/>
                <w:szCs w:val="18"/>
              </w:rPr>
              <w:t>0</w:t>
            </w:r>
            <w:r w:rsidR="00814F34">
              <w:rPr>
                <w:sz w:val="18"/>
                <w:szCs w:val="18"/>
              </w:rPr>
              <w:t xml:space="preserve"> </w:t>
            </w:r>
            <w:r w:rsidRPr="00430DF8">
              <w:rPr>
                <w:sz w:val="18"/>
                <w:szCs w:val="18"/>
              </w:rPr>
              <w:t xml:space="preserve">% </w:t>
            </w:r>
            <w:r w:rsidR="00344BB5" w:rsidRPr="00430DF8">
              <w:rPr>
                <w:sz w:val="18"/>
                <w:szCs w:val="18"/>
              </w:rPr>
              <w:t>(</w:t>
            </w:r>
            <w:r w:rsidR="003D0911" w:rsidRPr="00430DF8">
              <w:rPr>
                <w:sz w:val="18"/>
                <w:szCs w:val="18"/>
              </w:rPr>
              <w:t xml:space="preserve">178.505.039,27 </w:t>
            </w:r>
            <w:r w:rsidR="00C66623" w:rsidRPr="00430DF8">
              <w:rPr>
                <w:sz w:val="18"/>
                <w:szCs w:val="18"/>
              </w:rPr>
              <w:t>e</w:t>
            </w:r>
            <w:r w:rsidR="00C66623">
              <w:rPr>
                <w:sz w:val="18"/>
                <w:szCs w:val="18"/>
              </w:rPr>
              <w:t>vra</w:t>
            </w:r>
            <w:r w:rsidR="00C66623" w:rsidRPr="00430DF8">
              <w:rPr>
                <w:sz w:val="18"/>
                <w:szCs w:val="18"/>
              </w:rPr>
              <w:t xml:space="preserve"> </w:t>
            </w:r>
            <w:r w:rsidR="00344BB5" w:rsidRPr="00430DF8">
              <w:rPr>
                <w:sz w:val="18"/>
                <w:szCs w:val="18"/>
              </w:rPr>
              <w:t>v letu 2024)</w:t>
            </w:r>
          </w:p>
        </w:tc>
        <w:tc>
          <w:tcPr>
            <w:tcW w:w="855" w:type="pct"/>
            <w:tcBorders>
              <w:top w:val="single" w:sz="12" w:space="0" w:color="33CCCC"/>
              <w:bottom w:val="single" w:sz="12" w:space="0" w:color="33CCCC"/>
            </w:tcBorders>
          </w:tcPr>
          <w:p w14:paraId="2F7F88A3" w14:textId="28D4E72D" w:rsidR="004257DB" w:rsidRPr="00430DF8" w:rsidRDefault="00B57233" w:rsidP="00B443B5">
            <w:pPr>
              <w:spacing w:before="60" w:after="60"/>
              <w:jc w:val="left"/>
              <w:rPr>
                <w:sz w:val="18"/>
                <w:szCs w:val="18"/>
              </w:rPr>
            </w:pPr>
            <w:r w:rsidRPr="00430DF8">
              <w:rPr>
                <w:sz w:val="18"/>
                <w:szCs w:val="18"/>
              </w:rPr>
              <w:t>Podatki proračuna države</w:t>
            </w:r>
          </w:p>
        </w:tc>
        <w:tc>
          <w:tcPr>
            <w:tcW w:w="860" w:type="pct"/>
            <w:tcBorders>
              <w:top w:val="single" w:sz="12" w:space="0" w:color="33CCCC"/>
              <w:bottom w:val="single" w:sz="12" w:space="0" w:color="33CCCC"/>
            </w:tcBorders>
          </w:tcPr>
          <w:p w14:paraId="4AA9AF34" w14:textId="70CF6EE5" w:rsidR="004257DB" w:rsidRPr="00430DF8" w:rsidRDefault="00450A20" w:rsidP="00B443B5">
            <w:pPr>
              <w:spacing w:before="60" w:after="60"/>
              <w:jc w:val="left"/>
              <w:rPr>
                <w:sz w:val="18"/>
                <w:szCs w:val="18"/>
              </w:rPr>
            </w:pPr>
            <w:r w:rsidRPr="00430DF8">
              <w:rPr>
                <w:sz w:val="18"/>
                <w:szCs w:val="18"/>
              </w:rPr>
              <w:t xml:space="preserve">≥ </w:t>
            </w:r>
            <w:r w:rsidR="00200CEB" w:rsidRPr="00430DF8">
              <w:rPr>
                <w:sz w:val="18"/>
                <w:szCs w:val="18"/>
              </w:rPr>
              <w:t>100</w:t>
            </w:r>
            <w:r w:rsidRPr="00430DF8">
              <w:rPr>
                <w:sz w:val="18"/>
                <w:szCs w:val="18"/>
              </w:rPr>
              <w:t xml:space="preserve"> %</w:t>
            </w:r>
            <w:r w:rsidR="001A0966" w:rsidRPr="00430DF8">
              <w:rPr>
                <w:sz w:val="18"/>
                <w:szCs w:val="18"/>
              </w:rPr>
              <w:t xml:space="preserve"> (višina letnega stroška se poveča za najmanj 100</w:t>
            </w:r>
            <w:r w:rsidR="003B4E5A" w:rsidRPr="00430DF8">
              <w:rPr>
                <w:sz w:val="18"/>
                <w:szCs w:val="18"/>
              </w:rPr>
              <w:t xml:space="preserve"> %)</w:t>
            </w:r>
          </w:p>
        </w:tc>
        <w:tc>
          <w:tcPr>
            <w:tcW w:w="953" w:type="pct"/>
            <w:tcBorders>
              <w:top w:val="single" w:sz="12" w:space="0" w:color="33CCCC"/>
              <w:bottom w:val="single" w:sz="12" w:space="0" w:color="33CCCC"/>
              <w:right w:val="single" w:sz="18" w:space="0" w:color="33CCCC"/>
            </w:tcBorders>
          </w:tcPr>
          <w:p w14:paraId="6AB33D7F" w14:textId="7614689E" w:rsidR="004257DB" w:rsidRPr="00430DF8" w:rsidRDefault="00B57233" w:rsidP="00B443B5">
            <w:pPr>
              <w:spacing w:before="60" w:after="60"/>
              <w:jc w:val="left"/>
              <w:rPr>
                <w:sz w:val="18"/>
                <w:szCs w:val="18"/>
              </w:rPr>
            </w:pPr>
            <w:r w:rsidRPr="00430DF8">
              <w:rPr>
                <w:sz w:val="18"/>
                <w:szCs w:val="18"/>
              </w:rPr>
              <w:t>Podatki proračuna države</w:t>
            </w:r>
            <w:r w:rsidR="005A57BE" w:rsidRPr="00430DF8">
              <w:rPr>
                <w:sz w:val="18"/>
                <w:szCs w:val="18"/>
              </w:rPr>
              <w:t xml:space="preserve"> za leto 2035</w:t>
            </w:r>
          </w:p>
        </w:tc>
      </w:tr>
      <w:tr w:rsidR="007E68A4" w14:paraId="759C1BA6" w14:textId="77777777" w:rsidTr="00B443B5">
        <w:trPr>
          <w:trHeight w:val="1635"/>
        </w:trPr>
        <w:tc>
          <w:tcPr>
            <w:tcW w:w="777" w:type="pct"/>
            <w:tcBorders>
              <w:top w:val="single" w:sz="18" w:space="0" w:color="33CCCC"/>
              <w:left w:val="single" w:sz="18" w:space="0" w:color="33CCCC"/>
              <w:bottom w:val="single" w:sz="18" w:space="0" w:color="33CCCC"/>
              <w:right w:val="single" w:sz="18" w:space="0" w:color="33CCCC"/>
            </w:tcBorders>
            <w:shd w:val="clear" w:color="auto" w:fill="33CCCC"/>
          </w:tcPr>
          <w:p w14:paraId="4DFC725E" w14:textId="15BE875C" w:rsidR="007E68A4" w:rsidRPr="00677ED9" w:rsidRDefault="007E68A4" w:rsidP="0086594E">
            <w:pPr>
              <w:spacing w:before="40" w:after="60"/>
              <w:jc w:val="left"/>
              <w:rPr>
                <w:sz w:val="18"/>
                <w:szCs w:val="18"/>
              </w:rPr>
            </w:pPr>
            <w:r w:rsidRPr="00677ED9">
              <w:rPr>
                <w:sz w:val="18"/>
                <w:szCs w:val="18"/>
              </w:rPr>
              <w:t xml:space="preserve">Učinkovito upravljanje in načrtovanje prostorske uporabe obstoječih prostorskih kapacitet </w:t>
            </w:r>
            <w:r w:rsidR="0086594E">
              <w:rPr>
                <w:sz w:val="18"/>
                <w:szCs w:val="18"/>
              </w:rPr>
              <w:t xml:space="preserve"> </w:t>
            </w:r>
            <w:r w:rsidRPr="00677ED9">
              <w:rPr>
                <w:sz w:val="18"/>
                <w:szCs w:val="18"/>
              </w:rPr>
              <w:t>in nepremičnin</w:t>
            </w:r>
          </w:p>
        </w:tc>
        <w:tc>
          <w:tcPr>
            <w:tcW w:w="841" w:type="pct"/>
            <w:tcBorders>
              <w:top w:val="single" w:sz="12" w:space="0" w:color="33CCCC"/>
              <w:left w:val="single" w:sz="18" w:space="0" w:color="33CCCC"/>
              <w:bottom w:val="single" w:sz="12" w:space="0" w:color="33CCCC"/>
            </w:tcBorders>
          </w:tcPr>
          <w:p w14:paraId="68BC58A3" w14:textId="49E82B6C" w:rsidR="007E68A4" w:rsidRPr="00430DF8" w:rsidRDefault="007E68A4" w:rsidP="00B443B5">
            <w:pPr>
              <w:spacing w:before="60" w:after="60"/>
              <w:jc w:val="left"/>
              <w:rPr>
                <w:sz w:val="18"/>
                <w:szCs w:val="18"/>
              </w:rPr>
            </w:pPr>
            <w:r w:rsidRPr="00430DF8">
              <w:rPr>
                <w:sz w:val="18"/>
                <w:szCs w:val="18"/>
              </w:rPr>
              <w:t xml:space="preserve">Delež spremembe </w:t>
            </w:r>
            <w:r w:rsidR="00927601" w:rsidRPr="00430DF8">
              <w:rPr>
                <w:sz w:val="18"/>
                <w:szCs w:val="18"/>
              </w:rPr>
              <w:t xml:space="preserve">letnih </w:t>
            </w:r>
            <w:r w:rsidR="000941BC" w:rsidRPr="00430DF8">
              <w:rPr>
                <w:sz w:val="18"/>
                <w:szCs w:val="18"/>
              </w:rPr>
              <w:t xml:space="preserve">odhodkov </w:t>
            </w:r>
            <w:r w:rsidR="00397D4C" w:rsidRPr="00430DF8">
              <w:rPr>
                <w:sz w:val="18"/>
                <w:szCs w:val="18"/>
              </w:rPr>
              <w:t xml:space="preserve">neposrednih proračunskih uporabnikov </w:t>
            </w:r>
            <w:r w:rsidR="0080470B" w:rsidRPr="00430DF8">
              <w:rPr>
                <w:sz w:val="18"/>
                <w:szCs w:val="18"/>
              </w:rPr>
              <w:t>države</w:t>
            </w:r>
            <w:r w:rsidRPr="00430DF8">
              <w:rPr>
                <w:sz w:val="18"/>
                <w:szCs w:val="18"/>
              </w:rPr>
              <w:t xml:space="preserve"> iz naslova</w:t>
            </w:r>
            <w:r w:rsidR="002F7AA5">
              <w:rPr>
                <w:sz w:val="18"/>
                <w:szCs w:val="18"/>
              </w:rPr>
              <w:t xml:space="preserve"> vseh</w:t>
            </w:r>
            <w:r w:rsidRPr="00430DF8">
              <w:rPr>
                <w:sz w:val="18"/>
                <w:szCs w:val="18"/>
              </w:rPr>
              <w:t xml:space="preserve"> najemnin</w:t>
            </w:r>
            <w:r w:rsidR="00C323E1" w:rsidRPr="00430DF8">
              <w:rPr>
                <w:sz w:val="18"/>
                <w:szCs w:val="18"/>
              </w:rPr>
              <w:t xml:space="preserve"> in zakupnin</w:t>
            </w:r>
            <w:r w:rsidR="00397D4C" w:rsidRPr="00430DF8">
              <w:rPr>
                <w:sz w:val="18"/>
                <w:szCs w:val="18"/>
              </w:rPr>
              <w:t xml:space="preserve"> </w:t>
            </w:r>
            <w:r w:rsidR="00E13B3D" w:rsidRPr="00430DF8">
              <w:rPr>
                <w:sz w:val="18"/>
                <w:szCs w:val="18"/>
              </w:rPr>
              <w:t xml:space="preserve">glede na </w:t>
            </w:r>
            <w:r w:rsidR="000140CB" w:rsidRPr="00430DF8">
              <w:rPr>
                <w:sz w:val="18"/>
                <w:szCs w:val="18"/>
              </w:rPr>
              <w:t xml:space="preserve">valorizirano vrednost iz leta </w:t>
            </w:r>
            <w:r w:rsidR="007D5015" w:rsidRPr="00430DF8">
              <w:rPr>
                <w:sz w:val="18"/>
                <w:szCs w:val="18"/>
              </w:rPr>
              <w:t>2024</w:t>
            </w:r>
          </w:p>
        </w:tc>
        <w:tc>
          <w:tcPr>
            <w:tcW w:w="713" w:type="pct"/>
            <w:tcBorders>
              <w:top w:val="single" w:sz="12" w:space="0" w:color="33CCCC"/>
              <w:bottom w:val="single" w:sz="12" w:space="0" w:color="33CCCC"/>
            </w:tcBorders>
          </w:tcPr>
          <w:p w14:paraId="1CA152EA" w14:textId="4A987471" w:rsidR="007E68A4" w:rsidRPr="00430DF8" w:rsidRDefault="007E68A4" w:rsidP="00C66623">
            <w:pPr>
              <w:spacing w:before="60" w:after="60"/>
              <w:jc w:val="left"/>
              <w:rPr>
                <w:sz w:val="18"/>
                <w:szCs w:val="18"/>
              </w:rPr>
            </w:pPr>
            <w:r w:rsidRPr="00430DF8">
              <w:rPr>
                <w:sz w:val="18"/>
                <w:szCs w:val="18"/>
              </w:rPr>
              <w:t>0</w:t>
            </w:r>
            <w:r w:rsidR="00814F34">
              <w:rPr>
                <w:sz w:val="18"/>
                <w:szCs w:val="18"/>
              </w:rPr>
              <w:t xml:space="preserve"> </w:t>
            </w:r>
            <w:r w:rsidRPr="00430DF8">
              <w:rPr>
                <w:sz w:val="18"/>
                <w:szCs w:val="18"/>
              </w:rPr>
              <w:t>% (</w:t>
            </w:r>
            <w:r w:rsidR="00927601" w:rsidRPr="00430DF8">
              <w:rPr>
                <w:sz w:val="18"/>
                <w:szCs w:val="18"/>
              </w:rPr>
              <w:t>54.581</w:t>
            </w:r>
            <w:r w:rsidR="002D36C3" w:rsidRPr="00430DF8">
              <w:rPr>
                <w:sz w:val="18"/>
                <w:szCs w:val="18"/>
              </w:rPr>
              <w:t xml:space="preserve">.550,05 </w:t>
            </w:r>
            <w:r w:rsidR="00C66623" w:rsidRPr="00430DF8">
              <w:rPr>
                <w:sz w:val="18"/>
                <w:szCs w:val="18"/>
              </w:rPr>
              <w:t>e</w:t>
            </w:r>
            <w:r w:rsidR="00C66623">
              <w:rPr>
                <w:sz w:val="18"/>
                <w:szCs w:val="18"/>
              </w:rPr>
              <w:t>vra</w:t>
            </w:r>
            <w:r w:rsidR="00C66623" w:rsidRPr="00430DF8">
              <w:rPr>
                <w:sz w:val="18"/>
                <w:szCs w:val="18"/>
              </w:rPr>
              <w:t xml:space="preserve"> </w:t>
            </w:r>
            <w:r w:rsidR="002D36C3" w:rsidRPr="00430DF8">
              <w:rPr>
                <w:sz w:val="18"/>
                <w:szCs w:val="18"/>
              </w:rPr>
              <w:t xml:space="preserve">v letu </w:t>
            </w:r>
            <w:r w:rsidR="0041553A" w:rsidRPr="00430DF8">
              <w:rPr>
                <w:sz w:val="18"/>
                <w:szCs w:val="18"/>
              </w:rPr>
              <w:t>2024</w:t>
            </w:r>
            <w:r w:rsidRPr="00430DF8">
              <w:rPr>
                <w:sz w:val="18"/>
                <w:szCs w:val="18"/>
              </w:rPr>
              <w:t>)</w:t>
            </w:r>
          </w:p>
        </w:tc>
        <w:tc>
          <w:tcPr>
            <w:tcW w:w="855" w:type="pct"/>
            <w:tcBorders>
              <w:top w:val="single" w:sz="12" w:space="0" w:color="33CCCC"/>
              <w:bottom w:val="single" w:sz="12" w:space="0" w:color="33CCCC"/>
            </w:tcBorders>
          </w:tcPr>
          <w:p w14:paraId="73F68B7C" w14:textId="4AE6B295" w:rsidR="007E68A4" w:rsidRPr="00430DF8" w:rsidRDefault="007E68A4" w:rsidP="00B443B5">
            <w:pPr>
              <w:spacing w:before="60" w:after="60"/>
              <w:rPr>
                <w:sz w:val="18"/>
                <w:szCs w:val="18"/>
              </w:rPr>
            </w:pPr>
            <w:r w:rsidRPr="00430DF8">
              <w:rPr>
                <w:sz w:val="18"/>
                <w:szCs w:val="18"/>
              </w:rPr>
              <w:t xml:space="preserve">Podatki </w:t>
            </w:r>
            <w:r w:rsidR="00B57233" w:rsidRPr="00430DF8">
              <w:rPr>
                <w:sz w:val="18"/>
                <w:szCs w:val="18"/>
              </w:rPr>
              <w:t>proračuna države</w:t>
            </w:r>
          </w:p>
        </w:tc>
        <w:tc>
          <w:tcPr>
            <w:tcW w:w="860" w:type="pct"/>
            <w:tcBorders>
              <w:top w:val="single" w:sz="12" w:space="0" w:color="33CCCC"/>
              <w:bottom w:val="single" w:sz="12" w:space="0" w:color="33CCCC"/>
            </w:tcBorders>
          </w:tcPr>
          <w:p w14:paraId="545201E4" w14:textId="2AF7857B" w:rsidR="007E68A4" w:rsidRPr="00430DF8" w:rsidRDefault="007E68A4" w:rsidP="00B443B5">
            <w:pPr>
              <w:spacing w:before="60" w:after="60"/>
              <w:jc w:val="left"/>
              <w:rPr>
                <w:sz w:val="18"/>
                <w:szCs w:val="18"/>
              </w:rPr>
            </w:pPr>
            <w:r w:rsidRPr="00430DF8">
              <w:rPr>
                <w:sz w:val="18"/>
                <w:szCs w:val="18"/>
              </w:rPr>
              <w:t>0</w:t>
            </w:r>
            <w:r w:rsidR="009E375D">
              <w:rPr>
                <w:sz w:val="18"/>
                <w:szCs w:val="18"/>
              </w:rPr>
              <w:t xml:space="preserve"> </w:t>
            </w:r>
            <w:r w:rsidRPr="00430DF8">
              <w:rPr>
                <w:sz w:val="18"/>
                <w:szCs w:val="18"/>
              </w:rPr>
              <w:t xml:space="preserve">% </w:t>
            </w:r>
            <w:r w:rsidR="00B31CDA" w:rsidRPr="00430DF8">
              <w:rPr>
                <w:sz w:val="18"/>
                <w:szCs w:val="18"/>
              </w:rPr>
              <w:t xml:space="preserve">(višina </w:t>
            </w:r>
            <w:r w:rsidR="001A0966" w:rsidRPr="00430DF8">
              <w:rPr>
                <w:sz w:val="18"/>
                <w:szCs w:val="18"/>
              </w:rPr>
              <w:t xml:space="preserve">letnega </w:t>
            </w:r>
            <w:r w:rsidR="00B31CDA" w:rsidRPr="00430DF8">
              <w:rPr>
                <w:sz w:val="18"/>
                <w:szCs w:val="18"/>
              </w:rPr>
              <w:t>stroška ostaja nespremenjena)</w:t>
            </w:r>
          </w:p>
        </w:tc>
        <w:tc>
          <w:tcPr>
            <w:tcW w:w="953" w:type="pct"/>
            <w:tcBorders>
              <w:top w:val="single" w:sz="12" w:space="0" w:color="33CCCC"/>
              <w:bottom w:val="single" w:sz="12" w:space="0" w:color="33CCCC"/>
              <w:right w:val="single" w:sz="18" w:space="0" w:color="33CCCC"/>
            </w:tcBorders>
          </w:tcPr>
          <w:p w14:paraId="691F6CC1" w14:textId="058A0A61" w:rsidR="007E68A4" w:rsidRPr="00430DF8" w:rsidRDefault="007E68A4" w:rsidP="00B443B5">
            <w:pPr>
              <w:spacing w:before="60" w:after="60"/>
              <w:rPr>
                <w:sz w:val="18"/>
                <w:szCs w:val="18"/>
              </w:rPr>
            </w:pPr>
            <w:r w:rsidRPr="00430DF8">
              <w:rPr>
                <w:sz w:val="18"/>
                <w:szCs w:val="18"/>
              </w:rPr>
              <w:t xml:space="preserve">Podatki </w:t>
            </w:r>
            <w:r w:rsidR="00B57233" w:rsidRPr="00430DF8">
              <w:rPr>
                <w:sz w:val="18"/>
                <w:szCs w:val="18"/>
              </w:rPr>
              <w:t>proračuna države</w:t>
            </w:r>
            <w:r w:rsidR="005F11FA" w:rsidRPr="00430DF8">
              <w:rPr>
                <w:sz w:val="18"/>
                <w:szCs w:val="18"/>
              </w:rPr>
              <w:t xml:space="preserve"> za leto 2035</w:t>
            </w:r>
          </w:p>
        </w:tc>
      </w:tr>
      <w:tr w:rsidR="00155FDD" w14:paraId="5A713E60" w14:textId="77777777" w:rsidTr="00163605">
        <w:trPr>
          <w:trHeight w:val="1374"/>
        </w:trPr>
        <w:tc>
          <w:tcPr>
            <w:tcW w:w="777" w:type="pct"/>
            <w:tcBorders>
              <w:top w:val="single" w:sz="18" w:space="0" w:color="33CCCC"/>
              <w:left w:val="single" w:sz="18" w:space="0" w:color="33CCCC"/>
              <w:bottom w:val="single" w:sz="18" w:space="0" w:color="33CCCC"/>
              <w:right w:val="single" w:sz="18" w:space="0" w:color="33CCCC"/>
            </w:tcBorders>
            <w:shd w:val="clear" w:color="auto" w:fill="33CCCC"/>
          </w:tcPr>
          <w:p w14:paraId="68FC3E33" w14:textId="73CB31AB" w:rsidR="00155FDD" w:rsidRPr="00677ED9" w:rsidRDefault="00155FDD" w:rsidP="00163605">
            <w:pPr>
              <w:spacing w:before="60" w:after="60"/>
              <w:jc w:val="left"/>
              <w:rPr>
                <w:sz w:val="18"/>
                <w:szCs w:val="18"/>
              </w:rPr>
            </w:pPr>
            <w:r w:rsidRPr="00A6693B">
              <w:rPr>
                <w:sz w:val="18"/>
                <w:szCs w:val="18"/>
              </w:rPr>
              <w:t>Gospodarno zmanjšanje obsega trajno nepotrebnih nepremičnin</w:t>
            </w:r>
          </w:p>
        </w:tc>
        <w:tc>
          <w:tcPr>
            <w:tcW w:w="841" w:type="pct"/>
            <w:tcBorders>
              <w:top w:val="single" w:sz="12" w:space="0" w:color="33CCCC"/>
              <w:left w:val="single" w:sz="18" w:space="0" w:color="33CCCC"/>
              <w:bottom w:val="single" w:sz="12" w:space="0" w:color="33CCCC"/>
            </w:tcBorders>
          </w:tcPr>
          <w:p w14:paraId="2FEB1E85" w14:textId="446030AA" w:rsidR="00155FDD" w:rsidRPr="00430DF8" w:rsidRDefault="00155FDD" w:rsidP="00163605">
            <w:pPr>
              <w:spacing w:before="60" w:after="60"/>
              <w:jc w:val="left"/>
              <w:rPr>
                <w:sz w:val="18"/>
                <w:szCs w:val="18"/>
              </w:rPr>
            </w:pPr>
            <w:r w:rsidRPr="00430DF8">
              <w:rPr>
                <w:sz w:val="18"/>
                <w:szCs w:val="18"/>
              </w:rPr>
              <w:t xml:space="preserve">Delež </w:t>
            </w:r>
            <w:r w:rsidR="00F95EE3">
              <w:rPr>
                <w:sz w:val="18"/>
                <w:szCs w:val="18"/>
              </w:rPr>
              <w:t xml:space="preserve">vsote pogodbenih </w:t>
            </w:r>
            <w:r w:rsidR="006C4AA3">
              <w:rPr>
                <w:sz w:val="18"/>
                <w:szCs w:val="18"/>
              </w:rPr>
              <w:t>vrednosti</w:t>
            </w:r>
            <w:r w:rsidRPr="00430DF8">
              <w:rPr>
                <w:sz w:val="18"/>
                <w:szCs w:val="18"/>
              </w:rPr>
              <w:t xml:space="preserve"> </w:t>
            </w:r>
            <w:r w:rsidR="00732DA7">
              <w:rPr>
                <w:sz w:val="18"/>
                <w:szCs w:val="18"/>
              </w:rPr>
              <w:t>glede na</w:t>
            </w:r>
            <w:r w:rsidRPr="00430DF8">
              <w:rPr>
                <w:sz w:val="18"/>
                <w:szCs w:val="18"/>
              </w:rPr>
              <w:t xml:space="preserve"> </w:t>
            </w:r>
            <w:r w:rsidR="006C4AA3">
              <w:rPr>
                <w:sz w:val="18"/>
                <w:szCs w:val="18"/>
              </w:rPr>
              <w:t xml:space="preserve">vsoto vrednosti </w:t>
            </w:r>
            <w:r w:rsidRPr="00430DF8">
              <w:rPr>
                <w:sz w:val="18"/>
                <w:szCs w:val="18"/>
              </w:rPr>
              <w:t>načrtovan</w:t>
            </w:r>
            <w:r w:rsidR="006C4AA3">
              <w:rPr>
                <w:sz w:val="18"/>
                <w:szCs w:val="18"/>
              </w:rPr>
              <w:t>ega</w:t>
            </w:r>
            <w:r w:rsidRPr="00430DF8">
              <w:rPr>
                <w:sz w:val="18"/>
                <w:szCs w:val="18"/>
              </w:rPr>
              <w:t xml:space="preserve"> razpolaganj</w:t>
            </w:r>
            <w:r w:rsidR="006C4AA3">
              <w:rPr>
                <w:sz w:val="18"/>
                <w:szCs w:val="18"/>
              </w:rPr>
              <w:t>a</w:t>
            </w:r>
          </w:p>
        </w:tc>
        <w:tc>
          <w:tcPr>
            <w:tcW w:w="713" w:type="pct"/>
            <w:tcBorders>
              <w:top w:val="single" w:sz="12" w:space="0" w:color="33CCCC"/>
              <w:bottom w:val="single" w:sz="12" w:space="0" w:color="33CCCC"/>
            </w:tcBorders>
          </w:tcPr>
          <w:p w14:paraId="69FE8EAF" w14:textId="361816E8" w:rsidR="00155FDD" w:rsidRPr="00430DF8" w:rsidRDefault="00A9064C" w:rsidP="00163605">
            <w:pPr>
              <w:spacing w:before="60" w:after="60"/>
              <w:jc w:val="left"/>
              <w:rPr>
                <w:sz w:val="18"/>
                <w:szCs w:val="18"/>
              </w:rPr>
            </w:pPr>
            <w:r w:rsidRPr="00430DF8">
              <w:rPr>
                <w:sz w:val="18"/>
                <w:szCs w:val="18"/>
              </w:rPr>
              <w:t>39,01</w:t>
            </w:r>
            <w:r w:rsidR="00155FDD" w:rsidRPr="00430DF8">
              <w:rPr>
                <w:sz w:val="18"/>
                <w:szCs w:val="18"/>
              </w:rPr>
              <w:t xml:space="preserve"> % (leto 202</w:t>
            </w:r>
            <w:r w:rsidR="009B4341" w:rsidRPr="00430DF8">
              <w:rPr>
                <w:sz w:val="18"/>
                <w:szCs w:val="18"/>
              </w:rPr>
              <w:t>4</w:t>
            </w:r>
            <w:r w:rsidR="00155FDD" w:rsidRPr="00430DF8">
              <w:rPr>
                <w:sz w:val="18"/>
                <w:szCs w:val="18"/>
              </w:rPr>
              <w:t>)</w:t>
            </w:r>
          </w:p>
        </w:tc>
        <w:tc>
          <w:tcPr>
            <w:tcW w:w="855" w:type="pct"/>
            <w:tcBorders>
              <w:top w:val="single" w:sz="12" w:space="0" w:color="33CCCC"/>
              <w:bottom w:val="single" w:sz="12" w:space="0" w:color="33CCCC"/>
            </w:tcBorders>
          </w:tcPr>
          <w:p w14:paraId="65B4BC85" w14:textId="55338B69" w:rsidR="00155FDD" w:rsidRPr="00430DF8" w:rsidRDefault="00155FDD" w:rsidP="00163605">
            <w:pPr>
              <w:spacing w:before="60" w:after="60"/>
              <w:jc w:val="left"/>
              <w:rPr>
                <w:sz w:val="18"/>
                <w:szCs w:val="18"/>
              </w:rPr>
            </w:pPr>
            <w:r w:rsidRPr="00430DF8">
              <w:rPr>
                <w:sz w:val="18"/>
                <w:szCs w:val="18"/>
              </w:rPr>
              <w:t>Poročilo o realizaciji porabe skupne vrednosti za leto 202</w:t>
            </w:r>
            <w:r w:rsidR="009B4341" w:rsidRPr="00430DF8">
              <w:rPr>
                <w:sz w:val="18"/>
                <w:szCs w:val="18"/>
              </w:rPr>
              <w:t>4</w:t>
            </w:r>
          </w:p>
        </w:tc>
        <w:tc>
          <w:tcPr>
            <w:tcW w:w="860" w:type="pct"/>
            <w:tcBorders>
              <w:top w:val="single" w:sz="12" w:space="0" w:color="33CCCC"/>
              <w:bottom w:val="single" w:sz="12" w:space="0" w:color="33CCCC"/>
            </w:tcBorders>
          </w:tcPr>
          <w:p w14:paraId="61B11833" w14:textId="4A3632FA" w:rsidR="00155FDD" w:rsidRPr="00430DF8" w:rsidRDefault="00155FDD" w:rsidP="00163605">
            <w:pPr>
              <w:spacing w:before="60" w:after="60"/>
              <w:jc w:val="left"/>
              <w:rPr>
                <w:sz w:val="18"/>
                <w:szCs w:val="18"/>
              </w:rPr>
            </w:pPr>
            <w:r w:rsidRPr="00430DF8">
              <w:rPr>
                <w:sz w:val="18"/>
                <w:szCs w:val="18"/>
              </w:rPr>
              <w:t>≥ 60 % (delež realizacije se zviša na najmanj 60 %)</w:t>
            </w:r>
          </w:p>
        </w:tc>
        <w:tc>
          <w:tcPr>
            <w:tcW w:w="953" w:type="pct"/>
            <w:tcBorders>
              <w:top w:val="single" w:sz="12" w:space="0" w:color="33CCCC"/>
              <w:bottom w:val="single" w:sz="12" w:space="0" w:color="33CCCC"/>
              <w:right w:val="single" w:sz="18" w:space="0" w:color="33CCCC"/>
            </w:tcBorders>
          </w:tcPr>
          <w:p w14:paraId="61FA4D38" w14:textId="1C4E757E" w:rsidR="00155FDD" w:rsidRPr="00430DF8" w:rsidRDefault="00155FDD" w:rsidP="00163605">
            <w:pPr>
              <w:spacing w:before="60" w:after="60"/>
              <w:rPr>
                <w:sz w:val="18"/>
                <w:szCs w:val="18"/>
              </w:rPr>
            </w:pPr>
            <w:r w:rsidRPr="00430DF8">
              <w:rPr>
                <w:sz w:val="18"/>
                <w:szCs w:val="18"/>
              </w:rPr>
              <w:t>Letno poročilo o realizaciji porabe skupne vrednosti na podlagi prvega odstavka 23. člena ZSPDSLS-1 za leto 2035</w:t>
            </w:r>
          </w:p>
        </w:tc>
      </w:tr>
      <w:tr w:rsidR="00155FDD" w14:paraId="32D70DD4" w14:textId="77777777" w:rsidTr="00B443B5">
        <w:trPr>
          <w:trHeight w:val="35"/>
        </w:trPr>
        <w:tc>
          <w:tcPr>
            <w:tcW w:w="777" w:type="pct"/>
            <w:tcBorders>
              <w:top w:val="single" w:sz="18" w:space="0" w:color="33CCCC"/>
              <w:left w:val="single" w:sz="18" w:space="0" w:color="33CCCC"/>
              <w:bottom w:val="single" w:sz="18" w:space="0" w:color="33CCCC"/>
              <w:right w:val="single" w:sz="18" w:space="0" w:color="33CCCC"/>
            </w:tcBorders>
            <w:shd w:val="clear" w:color="auto" w:fill="33CCCC"/>
          </w:tcPr>
          <w:p w14:paraId="54DE647D" w14:textId="08FE1FFE" w:rsidR="00155FDD" w:rsidRPr="00677ED9" w:rsidRDefault="00155FDD" w:rsidP="00155FDD">
            <w:pPr>
              <w:spacing w:before="40" w:after="40"/>
              <w:jc w:val="left"/>
              <w:rPr>
                <w:sz w:val="18"/>
                <w:szCs w:val="18"/>
              </w:rPr>
            </w:pPr>
          </w:p>
        </w:tc>
        <w:tc>
          <w:tcPr>
            <w:tcW w:w="841" w:type="pct"/>
            <w:tcBorders>
              <w:top w:val="single" w:sz="12" w:space="0" w:color="33CCCC"/>
              <w:left w:val="single" w:sz="18" w:space="0" w:color="33CCCC"/>
              <w:bottom w:val="single" w:sz="12" w:space="0" w:color="33CCCC"/>
            </w:tcBorders>
          </w:tcPr>
          <w:p w14:paraId="72C1ED98" w14:textId="5730E6D3" w:rsidR="00155FDD" w:rsidRPr="00430DF8" w:rsidRDefault="00155FDD" w:rsidP="00814F34">
            <w:pPr>
              <w:spacing w:before="60" w:after="60"/>
              <w:jc w:val="left"/>
              <w:rPr>
                <w:sz w:val="18"/>
                <w:szCs w:val="18"/>
              </w:rPr>
            </w:pPr>
            <w:r w:rsidRPr="00430DF8">
              <w:rPr>
                <w:sz w:val="18"/>
                <w:szCs w:val="18"/>
              </w:rPr>
              <w:t xml:space="preserve">Delež </w:t>
            </w:r>
            <w:r w:rsidR="006C4AA3">
              <w:rPr>
                <w:sz w:val="18"/>
                <w:szCs w:val="18"/>
              </w:rPr>
              <w:t>vsote pogodbenih</w:t>
            </w:r>
            <w:r w:rsidRPr="00430DF8">
              <w:rPr>
                <w:sz w:val="18"/>
                <w:szCs w:val="18"/>
              </w:rPr>
              <w:t xml:space="preserve"> vrednosti </w:t>
            </w:r>
            <w:r w:rsidR="004A7271">
              <w:rPr>
                <w:sz w:val="18"/>
                <w:szCs w:val="18"/>
              </w:rPr>
              <w:t>glede</w:t>
            </w:r>
            <w:r w:rsidR="006F23AB">
              <w:rPr>
                <w:sz w:val="18"/>
                <w:szCs w:val="18"/>
              </w:rPr>
              <w:t xml:space="preserve"> </w:t>
            </w:r>
            <w:r w:rsidR="00B40EA1">
              <w:rPr>
                <w:sz w:val="18"/>
                <w:szCs w:val="18"/>
              </w:rPr>
              <w:t xml:space="preserve">na vsoto </w:t>
            </w:r>
            <w:r w:rsidR="006F23AB">
              <w:rPr>
                <w:sz w:val="18"/>
                <w:szCs w:val="18"/>
              </w:rPr>
              <w:t>načrtovane</w:t>
            </w:r>
            <w:r w:rsidR="0091494C">
              <w:rPr>
                <w:sz w:val="18"/>
                <w:szCs w:val="18"/>
              </w:rPr>
              <w:t xml:space="preserve"> vrednosti</w:t>
            </w:r>
            <w:r w:rsidRPr="00430DF8">
              <w:rPr>
                <w:sz w:val="18"/>
                <w:szCs w:val="18"/>
              </w:rPr>
              <w:t xml:space="preserve"> realiziran</w:t>
            </w:r>
            <w:r w:rsidR="007F106F">
              <w:rPr>
                <w:sz w:val="18"/>
                <w:szCs w:val="18"/>
              </w:rPr>
              <w:t>ega</w:t>
            </w:r>
            <w:r w:rsidR="009A4703">
              <w:rPr>
                <w:sz w:val="18"/>
                <w:szCs w:val="18"/>
              </w:rPr>
              <w:t xml:space="preserve"> </w:t>
            </w:r>
            <w:r w:rsidR="000F695C">
              <w:rPr>
                <w:sz w:val="18"/>
                <w:szCs w:val="18"/>
              </w:rPr>
              <w:t>razpolaganja</w:t>
            </w:r>
          </w:p>
        </w:tc>
        <w:tc>
          <w:tcPr>
            <w:tcW w:w="713" w:type="pct"/>
            <w:tcBorders>
              <w:top w:val="single" w:sz="12" w:space="0" w:color="33CCCC"/>
              <w:bottom w:val="single" w:sz="12" w:space="0" w:color="33CCCC"/>
            </w:tcBorders>
          </w:tcPr>
          <w:p w14:paraId="14C4C66D" w14:textId="5C67C698" w:rsidR="00155FDD" w:rsidRPr="00430DF8" w:rsidRDefault="00643AFA" w:rsidP="00B443B5">
            <w:pPr>
              <w:spacing w:before="60" w:after="60"/>
              <w:jc w:val="left"/>
              <w:rPr>
                <w:sz w:val="18"/>
                <w:szCs w:val="18"/>
              </w:rPr>
            </w:pPr>
            <w:r w:rsidRPr="00430DF8">
              <w:rPr>
                <w:sz w:val="18"/>
                <w:szCs w:val="18"/>
              </w:rPr>
              <w:t>88,71</w:t>
            </w:r>
            <w:r w:rsidR="00155FDD" w:rsidRPr="00430DF8">
              <w:rPr>
                <w:sz w:val="18"/>
                <w:szCs w:val="18"/>
              </w:rPr>
              <w:t xml:space="preserve"> % (leto 202</w:t>
            </w:r>
            <w:r w:rsidR="009B4341" w:rsidRPr="00430DF8">
              <w:rPr>
                <w:sz w:val="18"/>
                <w:szCs w:val="18"/>
              </w:rPr>
              <w:t>4</w:t>
            </w:r>
            <w:r w:rsidR="00155FDD" w:rsidRPr="00430DF8">
              <w:rPr>
                <w:sz w:val="18"/>
                <w:szCs w:val="18"/>
              </w:rPr>
              <w:t>)</w:t>
            </w:r>
          </w:p>
        </w:tc>
        <w:tc>
          <w:tcPr>
            <w:tcW w:w="855" w:type="pct"/>
            <w:tcBorders>
              <w:top w:val="single" w:sz="12" w:space="0" w:color="33CCCC"/>
              <w:bottom w:val="single" w:sz="12" w:space="0" w:color="33CCCC"/>
            </w:tcBorders>
          </w:tcPr>
          <w:p w14:paraId="0E80C894" w14:textId="143AA2FE" w:rsidR="00155FDD" w:rsidRPr="00430DF8" w:rsidRDefault="00155FDD" w:rsidP="00B443B5">
            <w:pPr>
              <w:spacing w:before="60" w:after="60"/>
              <w:jc w:val="left"/>
              <w:rPr>
                <w:sz w:val="18"/>
                <w:szCs w:val="18"/>
              </w:rPr>
            </w:pPr>
            <w:r w:rsidRPr="00430DF8">
              <w:rPr>
                <w:sz w:val="18"/>
                <w:szCs w:val="18"/>
              </w:rPr>
              <w:t>Poročilo o realizaciji porabe skupne vrednosti za leto 202</w:t>
            </w:r>
            <w:r w:rsidR="009B4341" w:rsidRPr="00430DF8">
              <w:rPr>
                <w:sz w:val="18"/>
                <w:szCs w:val="18"/>
              </w:rPr>
              <w:t>4</w:t>
            </w:r>
          </w:p>
          <w:p w14:paraId="5BFCEDC8" w14:textId="6C5B8817" w:rsidR="00155FDD" w:rsidRPr="00430DF8" w:rsidRDefault="00155FDD" w:rsidP="00B443B5">
            <w:pPr>
              <w:spacing w:before="60" w:after="60"/>
              <w:rPr>
                <w:sz w:val="18"/>
                <w:szCs w:val="18"/>
              </w:rPr>
            </w:pPr>
          </w:p>
        </w:tc>
        <w:tc>
          <w:tcPr>
            <w:tcW w:w="860" w:type="pct"/>
            <w:tcBorders>
              <w:top w:val="single" w:sz="12" w:space="0" w:color="33CCCC"/>
              <w:bottom w:val="single" w:sz="12" w:space="0" w:color="33CCCC"/>
            </w:tcBorders>
          </w:tcPr>
          <w:p w14:paraId="113AF59D" w14:textId="540C5443" w:rsidR="00155FDD" w:rsidRPr="00430DF8" w:rsidRDefault="00155FDD" w:rsidP="00B443B5">
            <w:pPr>
              <w:spacing w:before="60" w:after="60"/>
              <w:rPr>
                <w:sz w:val="18"/>
                <w:szCs w:val="18"/>
              </w:rPr>
            </w:pPr>
            <w:r w:rsidRPr="00430DF8">
              <w:rPr>
                <w:sz w:val="18"/>
                <w:szCs w:val="18"/>
              </w:rPr>
              <w:t>≥ 100 % (delež realizacije se zviša na najmanj 100 %)</w:t>
            </w:r>
          </w:p>
        </w:tc>
        <w:tc>
          <w:tcPr>
            <w:tcW w:w="953" w:type="pct"/>
            <w:tcBorders>
              <w:top w:val="single" w:sz="12" w:space="0" w:color="33CCCC"/>
              <w:bottom w:val="single" w:sz="12" w:space="0" w:color="33CCCC"/>
              <w:right w:val="single" w:sz="18" w:space="0" w:color="33CCCC"/>
            </w:tcBorders>
          </w:tcPr>
          <w:p w14:paraId="1DED475A" w14:textId="6831EB18" w:rsidR="00155FDD" w:rsidRPr="00430DF8" w:rsidRDefault="00155FDD" w:rsidP="00B443B5">
            <w:pPr>
              <w:spacing w:before="60" w:after="60"/>
              <w:jc w:val="left"/>
              <w:rPr>
                <w:sz w:val="18"/>
                <w:szCs w:val="18"/>
              </w:rPr>
            </w:pPr>
            <w:r w:rsidRPr="00430DF8">
              <w:rPr>
                <w:sz w:val="18"/>
                <w:szCs w:val="18"/>
              </w:rPr>
              <w:t>Letna poročila o realizaciji porabe skupne vrednosti na podlagi prvega odstavka 23. člena ZSPDSLS-1</w:t>
            </w:r>
            <w:r w:rsidR="005F11FA" w:rsidRPr="00430DF8">
              <w:rPr>
                <w:sz w:val="18"/>
                <w:szCs w:val="18"/>
              </w:rPr>
              <w:t xml:space="preserve"> za leto 2035</w:t>
            </w:r>
          </w:p>
        </w:tc>
      </w:tr>
      <w:tr w:rsidR="00155FDD" w14:paraId="055984FB" w14:textId="77777777" w:rsidTr="00B443B5">
        <w:trPr>
          <w:trHeight w:val="1673"/>
        </w:trPr>
        <w:tc>
          <w:tcPr>
            <w:tcW w:w="777" w:type="pct"/>
            <w:tcBorders>
              <w:top w:val="single" w:sz="18" w:space="0" w:color="33CCCC"/>
              <w:left w:val="single" w:sz="18" w:space="0" w:color="33CCCC"/>
              <w:bottom w:val="single" w:sz="18" w:space="0" w:color="33CCCC"/>
              <w:right w:val="nil"/>
            </w:tcBorders>
            <w:shd w:val="clear" w:color="auto" w:fill="33CCCC"/>
          </w:tcPr>
          <w:p w14:paraId="00DDB2F5" w14:textId="33D80E32" w:rsidR="00155FDD" w:rsidRPr="00A6693B" w:rsidRDefault="00155FDD" w:rsidP="00155FDD">
            <w:pPr>
              <w:spacing w:before="40" w:after="40"/>
              <w:jc w:val="left"/>
              <w:rPr>
                <w:sz w:val="18"/>
                <w:szCs w:val="18"/>
              </w:rPr>
            </w:pPr>
            <w:r>
              <w:rPr>
                <w:sz w:val="18"/>
                <w:szCs w:val="18"/>
              </w:rPr>
              <w:t>Učinkovito upravljanje trajno in začasno nepotrebnega nepremičnega premoženja in zagotovitev njegove gospodarne rabe</w:t>
            </w:r>
          </w:p>
        </w:tc>
        <w:tc>
          <w:tcPr>
            <w:tcW w:w="841" w:type="pct"/>
            <w:tcBorders>
              <w:top w:val="single" w:sz="12" w:space="0" w:color="33CCCC"/>
              <w:left w:val="nil"/>
              <w:bottom w:val="single" w:sz="12" w:space="0" w:color="33CCCC"/>
            </w:tcBorders>
          </w:tcPr>
          <w:p w14:paraId="54271A06" w14:textId="1D914406" w:rsidR="00155FDD" w:rsidRPr="00430DF8" w:rsidRDefault="00155FDD" w:rsidP="00B443B5">
            <w:pPr>
              <w:spacing w:before="60" w:after="60"/>
              <w:jc w:val="left"/>
              <w:rPr>
                <w:sz w:val="18"/>
                <w:szCs w:val="18"/>
              </w:rPr>
            </w:pPr>
            <w:r w:rsidRPr="00430DF8">
              <w:rPr>
                <w:sz w:val="18"/>
                <w:szCs w:val="18"/>
              </w:rPr>
              <w:t>Letno število prenosov nepremičnega premoženja v lasti države v upravljanje drugemu upravljavcu v okviru internega trga nepremičnega premoženja države</w:t>
            </w:r>
          </w:p>
        </w:tc>
        <w:tc>
          <w:tcPr>
            <w:tcW w:w="713" w:type="pct"/>
            <w:tcBorders>
              <w:top w:val="single" w:sz="12" w:space="0" w:color="33CCCC"/>
              <w:bottom w:val="single" w:sz="12" w:space="0" w:color="33CCCC"/>
            </w:tcBorders>
          </w:tcPr>
          <w:p w14:paraId="7B1E3AC9" w14:textId="277EFE27" w:rsidR="00155FDD" w:rsidRPr="00430DF8" w:rsidRDefault="00155FDD" w:rsidP="00B443B5">
            <w:pPr>
              <w:spacing w:before="60" w:after="60"/>
              <w:jc w:val="left"/>
              <w:rPr>
                <w:sz w:val="18"/>
                <w:szCs w:val="18"/>
              </w:rPr>
            </w:pPr>
            <w:r w:rsidRPr="00430DF8">
              <w:rPr>
                <w:sz w:val="18"/>
                <w:szCs w:val="18"/>
              </w:rPr>
              <w:t>28 (leto 2021)</w:t>
            </w:r>
          </w:p>
        </w:tc>
        <w:tc>
          <w:tcPr>
            <w:tcW w:w="855" w:type="pct"/>
            <w:tcBorders>
              <w:top w:val="single" w:sz="12" w:space="0" w:color="33CCCC"/>
              <w:bottom w:val="single" w:sz="12" w:space="0" w:color="33CCCC"/>
            </w:tcBorders>
          </w:tcPr>
          <w:p w14:paraId="51C217D2" w14:textId="4DE8F815" w:rsidR="00155FDD" w:rsidRPr="00430DF8" w:rsidRDefault="00155FDD" w:rsidP="00B443B5">
            <w:pPr>
              <w:spacing w:before="60" w:after="60"/>
              <w:jc w:val="left"/>
              <w:rPr>
                <w:sz w:val="18"/>
                <w:szCs w:val="18"/>
              </w:rPr>
            </w:pPr>
            <w:r w:rsidRPr="00430DF8">
              <w:rPr>
                <w:sz w:val="18"/>
                <w:szCs w:val="18"/>
              </w:rPr>
              <w:t xml:space="preserve">Podatki državnih organov </w:t>
            </w:r>
          </w:p>
        </w:tc>
        <w:tc>
          <w:tcPr>
            <w:tcW w:w="860" w:type="pct"/>
            <w:tcBorders>
              <w:top w:val="single" w:sz="12" w:space="0" w:color="33CCCC"/>
              <w:bottom w:val="single" w:sz="12" w:space="0" w:color="33CCCC"/>
            </w:tcBorders>
          </w:tcPr>
          <w:p w14:paraId="1E18B539" w14:textId="74C880A5" w:rsidR="00155FDD" w:rsidRPr="00430DF8" w:rsidRDefault="00155FDD" w:rsidP="004911BB">
            <w:pPr>
              <w:spacing w:before="60" w:after="60"/>
              <w:jc w:val="left"/>
              <w:rPr>
                <w:sz w:val="18"/>
                <w:szCs w:val="18"/>
              </w:rPr>
            </w:pPr>
            <w:r w:rsidRPr="00430DF8">
              <w:rPr>
                <w:sz w:val="18"/>
                <w:szCs w:val="18"/>
              </w:rPr>
              <w:t xml:space="preserve">30 (letno število prenosov je najmanj 30) </w:t>
            </w:r>
          </w:p>
        </w:tc>
        <w:tc>
          <w:tcPr>
            <w:tcW w:w="953" w:type="pct"/>
            <w:tcBorders>
              <w:top w:val="single" w:sz="12" w:space="0" w:color="33CCCC"/>
              <w:bottom w:val="single" w:sz="12" w:space="0" w:color="33CCCC"/>
              <w:right w:val="single" w:sz="18" w:space="0" w:color="33CCCC"/>
            </w:tcBorders>
          </w:tcPr>
          <w:p w14:paraId="34ED0EB2" w14:textId="2F362D72" w:rsidR="00155FDD" w:rsidRPr="00430DF8" w:rsidRDefault="00155FDD" w:rsidP="00B443B5">
            <w:pPr>
              <w:spacing w:before="60" w:after="60"/>
              <w:jc w:val="left"/>
              <w:rPr>
                <w:sz w:val="18"/>
                <w:szCs w:val="18"/>
              </w:rPr>
            </w:pPr>
            <w:r w:rsidRPr="00430DF8">
              <w:rPr>
                <w:sz w:val="18"/>
                <w:szCs w:val="18"/>
              </w:rPr>
              <w:t>Podatki državnih organov za leto 2035</w:t>
            </w:r>
          </w:p>
        </w:tc>
      </w:tr>
      <w:tr w:rsidR="00155FDD" w14:paraId="6C3A3C1B" w14:textId="77777777" w:rsidTr="00942244">
        <w:trPr>
          <w:trHeight w:val="50"/>
        </w:trPr>
        <w:tc>
          <w:tcPr>
            <w:tcW w:w="777" w:type="pct"/>
            <w:tcBorders>
              <w:top w:val="single" w:sz="18" w:space="0" w:color="33CCCC"/>
              <w:left w:val="single" w:sz="18" w:space="0" w:color="33CCCC"/>
              <w:bottom w:val="single" w:sz="12" w:space="0" w:color="33CCCC"/>
              <w:right w:val="nil"/>
            </w:tcBorders>
            <w:shd w:val="clear" w:color="auto" w:fill="33CCCC"/>
          </w:tcPr>
          <w:p w14:paraId="40C87CBA" w14:textId="073EB94D" w:rsidR="00155FDD" w:rsidRPr="00A6693B" w:rsidRDefault="00155FDD" w:rsidP="00155FDD">
            <w:pPr>
              <w:spacing w:before="40" w:after="40"/>
              <w:jc w:val="left"/>
              <w:rPr>
                <w:sz w:val="18"/>
                <w:szCs w:val="18"/>
              </w:rPr>
            </w:pPr>
            <w:r>
              <w:rPr>
                <w:sz w:val="18"/>
                <w:szCs w:val="18"/>
              </w:rPr>
              <w:t>Celovita obnova objektov</w:t>
            </w:r>
          </w:p>
        </w:tc>
        <w:tc>
          <w:tcPr>
            <w:tcW w:w="841" w:type="pct"/>
            <w:tcBorders>
              <w:top w:val="single" w:sz="12" w:space="0" w:color="33CCCC"/>
              <w:left w:val="nil"/>
              <w:bottom w:val="single" w:sz="12" w:space="0" w:color="33CCCC"/>
            </w:tcBorders>
          </w:tcPr>
          <w:p w14:paraId="6665B945" w14:textId="0BCE3B17" w:rsidR="00155FDD" w:rsidRPr="00430DF8" w:rsidRDefault="00155FDD" w:rsidP="004911BB">
            <w:pPr>
              <w:spacing w:before="60" w:after="60"/>
              <w:jc w:val="left"/>
              <w:rPr>
                <w:sz w:val="18"/>
                <w:szCs w:val="18"/>
              </w:rPr>
            </w:pPr>
            <w:r w:rsidRPr="00430DF8">
              <w:rPr>
                <w:sz w:val="18"/>
                <w:szCs w:val="18"/>
              </w:rPr>
              <w:t xml:space="preserve">Vsota skupnih neto tlorisnih površin objektov oseb ožjega javnega sektorja, pri katerih so bile izvedene celovite obnove, v skladu z zahtevami Evropske unije glede doseganja standarda </w:t>
            </w:r>
            <w:r w:rsidR="00BE1CEA" w:rsidRPr="00B443B5">
              <w:rPr>
                <w:sz w:val="18"/>
                <w:szCs w:val="18"/>
              </w:rPr>
              <w:t xml:space="preserve">skoraj </w:t>
            </w:r>
            <w:proofErr w:type="spellStart"/>
            <w:r w:rsidR="00BE1CEA" w:rsidRPr="00B443B5">
              <w:rPr>
                <w:sz w:val="18"/>
                <w:szCs w:val="18"/>
              </w:rPr>
              <w:t>ničenergijske</w:t>
            </w:r>
            <w:proofErr w:type="spellEnd"/>
            <w:r w:rsidR="00BE1CEA" w:rsidRPr="00B443B5">
              <w:rPr>
                <w:sz w:val="18"/>
                <w:szCs w:val="18"/>
              </w:rPr>
              <w:t xml:space="preserve"> stavbe </w:t>
            </w:r>
            <w:r w:rsidR="00C671AC" w:rsidRPr="00430DF8">
              <w:rPr>
                <w:sz w:val="18"/>
                <w:szCs w:val="18"/>
              </w:rPr>
              <w:t>ozirom</w:t>
            </w:r>
            <w:r w:rsidR="00816450" w:rsidRPr="00430DF8">
              <w:rPr>
                <w:sz w:val="18"/>
                <w:szCs w:val="18"/>
              </w:rPr>
              <w:t>a</w:t>
            </w:r>
            <w:r w:rsidR="00BE1CEA" w:rsidRPr="00B443B5">
              <w:rPr>
                <w:sz w:val="18"/>
                <w:szCs w:val="18"/>
              </w:rPr>
              <w:t xml:space="preserve"> stavbe brez emisij</w:t>
            </w:r>
            <w:r w:rsidRPr="00430DF8">
              <w:rPr>
                <w:sz w:val="18"/>
                <w:szCs w:val="18"/>
              </w:rPr>
              <w:t xml:space="preserve"> od 1. </w:t>
            </w:r>
            <w:r w:rsidR="004911BB">
              <w:rPr>
                <w:sz w:val="18"/>
                <w:szCs w:val="18"/>
              </w:rPr>
              <w:t>januarja</w:t>
            </w:r>
            <w:r w:rsidRPr="00430DF8">
              <w:rPr>
                <w:sz w:val="18"/>
                <w:szCs w:val="18"/>
              </w:rPr>
              <w:t xml:space="preserve"> 2026</w:t>
            </w:r>
          </w:p>
        </w:tc>
        <w:tc>
          <w:tcPr>
            <w:tcW w:w="713" w:type="pct"/>
            <w:tcBorders>
              <w:top w:val="single" w:sz="12" w:space="0" w:color="33CCCC"/>
              <w:bottom w:val="single" w:sz="12" w:space="0" w:color="33CCCC"/>
            </w:tcBorders>
          </w:tcPr>
          <w:p w14:paraId="678173C4" w14:textId="61CCB7FF" w:rsidR="00155FDD" w:rsidRPr="00430DF8" w:rsidRDefault="00155FDD" w:rsidP="004911BB">
            <w:pPr>
              <w:spacing w:before="60" w:after="60"/>
              <w:jc w:val="left"/>
              <w:rPr>
                <w:sz w:val="18"/>
                <w:szCs w:val="18"/>
              </w:rPr>
            </w:pPr>
            <w:r w:rsidRPr="00430DF8">
              <w:rPr>
                <w:sz w:val="18"/>
                <w:szCs w:val="18"/>
              </w:rPr>
              <w:t>0 m</w:t>
            </w:r>
            <w:r w:rsidRPr="00430DF8">
              <w:rPr>
                <w:sz w:val="18"/>
                <w:szCs w:val="18"/>
                <w:vertAlign w:val="superscript"/>
              </w:rPr>
              <w:t xml:space="preserve">2 </w:t>
            </w:r>
            <w:r w:rsidR="00AB162D" w:rsidRPr="00430DF8">
              <w:rPr>
                <w:sz w:val="18"/>
                <w:szCs w:val="18"/>
              </w:rPr>
              <w:t xml:space="preserve">(stanje </w:t>
            </w:r>
            <w:r w:rsidR="00404C84" w:rsidRPr="00430DF8">
              <w:rPr>
                <w:sz w:val="18"/>
                <w:szCs w:val="18"/>
              </w:rPr>
              <w:t>za</w:t>
            </w:r>
            <w:r w:rsidR="00AB162D" w:rsidRPr="00430DF8">
              <w:rPr>
                <w:sz w:val="18"/>
                <w:szCs w:val="18"/>
              </w:rPr>
              <w:t xml:space="preserve"> dan 1. </w:t>
            </w:r>
            <w:r w:rsidR="004911BB">
              <w:rPr>
                <w:sz w:val="18"/>
                <w:szCs w:val="18"/>
              </w:rPr>
              <w:t>januarja</w:t>
            </w:r>
            <w:r w:rsidR="00AB162D" w:rsidRPr="00430DF8">
              <w:rPr>
                <w:sz w:val="18"/>
                <w:szCs w:val="18"/>
              </w:rPr>
              <w:t xml:space="preserve"> 2026)</w:t>
            </w:r>
          </w:p>
        </w:tc>
        <w:tc>
          <w:tcPr>
            <w:tcW w:w="855" w:type="pct"/>
            <w:tcBorders>
              <w:top w:val="single" w:sz="12" w:space="0" w:color="33CCCC"/>
              <w:bottom w:val="single" w:sz="12" w:space="0" w:color="33CCCC"/>
            </w:tcBorders>
          </w:tcPr>
          <w:p w14:paraId="6C430F07" w14:textId="48A982F6" w:rsidR="00155FDD" w:rsidRPr="00430DF8" w:rsidRDefault="00155FDD" w:rsidP="00B443B5">
            <w:pPr>
              <w:spacing w:before="60" w:after="60"/>
              <w:jc w:val="left"/>
              <w:rPr>
                <w:sz w:val="18"/>
                <w:szCs w:val="18"/>
              </w:rPr>
            </w:pPr>
            <w:r w:rsidRPr="00430DF8">
              <w:rPr>
                <w:sz w:val="18"/>
                <w:szCs w:val="18"/>
              </w:rPr>
              <w:t>/</w:t>
            </w:r>
          </w:p>
        </w:tc>
        <w:tc>
          <w:tcPr>
            <w:tcW w:w="860" w:type="pct"/>
            <w:tcBorders>
              <w:top w:val="single" w:sz="12" w:space="0" w:color="33CCCC"/>
              <w:bottom w:val="single" w:sz="12" w:space="0" w:color="33CCCC"/>
            </w:tcBorders>
          </w:tcPr>
          <w:p w14:paraId="63A45DCD" w14:textId="05BB9D77" w:rsidR="00155FDD" w:rsidRPr="00430DF8" w:rsidRDefault="00155FDD" w:rsidP="00B443B5">
            <w:pPr>
              <w:spacing w:before="60" w:after="60"/>
              <w:jc w:val="left"/>
              <w:rPr>
                <w:sz w:val="18"/>
                <w:szCs w:val="18"/>
              </w:rPr>
            </w:pPr>
            <w:r w:rsidRPr="00430DF8">
              <w:rPr>
                <w:sz w:val="18"/>
                <w:szCs w:val="18"/>
              </w:rPr>
              <w:t>≥ 280.000 m</w:t>
            </w:r>
            <w:r w:rsidRPr="00430DF8">
              <w:rPr>
                <w:sz w:val="18"/>
                <w:szCs w:val="18"/>
                <w:vertAlign w:val="superscript"/>
              </w:rPr>
              <w:t>2</w:t>
            </w:r>
            <w:r w:rsidRPr="00430DF8">
              <w:rPr>
                <w:sz w:val="18"/>
                <w:szCs w:val="18"/>
              </w:rPr>
              <w:t xml:space="preserve"> (za obdobje od leta 2026 do vključno leta 2035 vsota znaša najmanj 280.000 m</w:t>
            </w:r>
            <w:r w:rsidRPr="00430DF8">
              <w:rPr>
                <w:sz w:val="18"/>
                <w:szCs w:val="18"/>
                <w:vertAlign w:val="superscript"/>
              </w:rPr>
              <w:t>2</w:t>
            </w:r>
            <w:r w:rsidRPr="00430DF8">
              <w:rPr>
                <w:sz w:val="18"/>
                <w:szCs w:val="18"/>
              </w:rPr>
              <w:t>)</w:t>
            </w:r>
          </w:p>
        </w:tc>
        <w:tc>
          <w:tcPr>
            <w:tcW w:w="953" w:type="pct"/>
            <w:tcBorders>
              <w:top w:val="single" w:sz="12" w:space="0" w:color="33CCCC"/>
              <w:bottom w:val="single" w:sz="12" w:space="0" w:color="33CCCC"/>
              <w:right w:val="single" w:sz="18" w:space="0" w:color="33CCCC"/>
            </w:tcBorders>
          </w:tcPr>
          <w:p w14:paraId="33AF6ECB" w14:textId="2389DFB9" w:rsidR="00155FDD" w:rsidRPr="00430DF8" w:rsidRDefault="00155FDD" w:rsidP="009E375D">
            <w:pPr>
              <w:spacing w:before="60" w:after="60"/>
              <w:jc w:val="left"/>
              <w:rPr>
                <w:sz w:val="18"/>
                <w:szCs w:val="18"/>
              </w:rPr>
            </w:pPr>
            <w:r w:rsidRPr="00430DF8">
              <w:rPr>
                <w:sz w:val="18"/>
                <w:szCs w:val="18"/>
              </w:rPr>
              <w:t>Letno poročilo Ministrstva za okolje, podnebje in energijo</w:t>
            </w:r>
            <w:r w:rsidR="004911BB">
              <w:rPr>
                <w:sz w:val="18"/>
                <w:szCs w:val="18"/>
              </w:rPr>
              <w:t xml:space="preserve">  </w:t>
            </w:r>
            <w:r w:rsidRPr="00430DF8">
              <w:rPr>
                <w:sz w:val="18"/>
                <w:szCs w:val="18"/>
              </w:rPr>
              <w:t>glede doseganja ciljev Evropske unije glede prenove 3 % stavb ožjega javnega sektorja letno do vključno leta 2035</w:t>
            </w:r>
          </w:p>
        </w:tc>
      </w:tr>
      <w:tr w:rsidR="00942244" w14:paraId="38222306" w14:textId="77777777" w:rsidTr="00942244">
        <w:trPr>
          <w:cantSplit/>
          <w:trHeight w:val="2648"/>
        </w:trPr>
        <w:tc>
          <w:tcPr>
            <w:tcW w:w="777" w:type="pct"/>
            <w:tcBorders>
              <w:top w:val="single" w:sz="18" w:space="0" w:color="33CCCC"/>
              <w:left w:val="single" w:sz="18" w:space="0" w:color="33CCCC"/>
              <w:bottom w:val="single" w:sz="12" w:space="0" w:color="33CCCC"/>
              <w:right w:val="nil"/>
            </w:tcBorders>
            <w:shd w:val="clear" w:color="auto" w:fill="33CCCC"/>
          </w:tcPr>
          <w:p w14:paraId="564F3B24" w14:textId="52E088FF" w:rsidR="00942244" w:rsidRPr="00A6693B" w:rsidRDefault="00942244" w:rsidP="00155FDD">
            <w:pPr>
              <w:spacing w:before="40" w:after="40"/>
              <w:jc w:val="left"/>
              <w:rPr>
                <w:sz w:val="18"/>
                <w:szCs w:val="18"/>
              </w:rPr>
            </w:pPr>
            <w:r>
              <w:rPr>
                <w:sz w:val="18"/>
                <w:szCs w:val="18"/>
              </w:rPr>
              <w:t>Ureditev nepremičninskih evidenc</w:t>
            </w:r>
          </w:p>
        </w:tc>
        <w:tc>
          <w:tcPr>
            <w:tcW w:w="841" w:type="pct"/>
            <w:tcBorders>
              <w:top w:val="single" w:sz="12" w:space="0" w:color="33CCCC"/>
              <w:left w:val="nil"/>
              <w:bottom w:val="single" w:sz="12" w:space="0" w:color="33CCCC"/>
            </w:tcBorders>
          </w:tcPr>
          <w:p w14:paraId="389CC97E" w14:textId="7B587214" w:rsidR="00942244" w:rsidRPr="00430DF8" w:rsidRDefault="00942244" w:rsidP="00B443B5">
            <w:pPr>
              <w:spacing w:before="60" w:after="60"/>
              <w:jc w:val="left"/>
              <w:rPr>
                <w:sz w:val="18"/>
                <w:szCs w:val="18"/>
              </w:rPr>
            </w:pPr>
            <w:bookmarkStart w:id="112" w:name="_Hlk188951331"/>
            <w:r w:rsidRPr="00430DF8">
              <w:rPr>
                <w:sz w:val="18"/>
                <w:szCs w:val="18"/>
              </w:rPr>
              <w:t>Delež števila parcel in delov stavb v lasti ali solastnini države, ki imajo v katastru nepremičnin evidentiranega upravljavca</w:t>
            </w:r>
            <w:bookmarkEnd w:id="112"/>
            <w:r w:rsidRPr="00430DF8">
              <w:rPr>
                <w:sz w:val="18"/>
                <w:szCs w:val="18"/>
              </w:rPr>
              <w:t xml:space="preserve"> glede na število vseh parcel in delov stavb v lasti ali solastnini države</w:t>
            </w:r>
          </w:p>
        </w:tc>
        <w:tc>
          <w:tcPr>
            <w:tcW w:w="713" w:type="pct"/>
            <w:tcBorders>
              <w:top w:val="single" w:sz="12" w:space="0" w:color="33CCCC"/>
              <w:bottom w:val="single" w:sz="12" w:space="0" w:color="33CCCC"/>
            </w:tcBorders>
          </w:tcPr>
          <w:p w14:paraId="71EAB273" w14:textId="0B1D5A1C" w:rsidR="00942244" w:rsidRPr="00430DF8" w:rsidRDefault="00942244" w:rsidP="004911BB">
            <w:pPr>
              <w:spacing w:before="60" w:after="60"/>
              <w:jc w:val="left"/>
              <w:rPr>
                <w:sz w:val="18"/>
                <w:szCs w:val="18"/>
              </w:rPr>
            </w:pPr>
            <w:r w:rsidRPr="00430DF8">
              <w:rPr>
                <w:sz w:val="18"/>
                <w:szCs w:val="18"/>
              </w:rPr>
              <w:t>98,3 % (</w:t>
            </w:r>
            <w:r w:rsidR="00814F34">
              <w:rPr>
                <w:sz w:val="18"/>
                <w:szCs w:val="18"/>
              </w:rPr>
              <w:t xml:space="preserve">stanje </w:t>
            </w:r>
            <w:r w:rsidRPr="00430DF8">
              <w:rPr>
                <w:sz w:val="18"/>
                <w:szCs w:val="18"/>
              </w:rPr>
              <w:t xml:space="preserve">na dan 23. </w:t>
            </w:r>
            <w:r w:rsidR="004911BB">
              <w:rPr>
                <w:sz w:val="18"/>
                <w:szCs w:val="18"/>
              </w:rPr>
              <w:t>januarja</w:t>
            </w:r>
            <w:r w:rsidRPr="00430DF8">
              <w:rPr>
                <w:sz w:val="18"/>
                <w:szCs w:val="18"/>
              </w:rPr>
              <w:t xml:space="preserve"> 2025)</w:t>
            </w:r>
          </w:p>
        </w:tc>
        <w:tc>
          <w:tcPr>
            <w:tcW w:w="855" w:type="pct"/>
            <w:tcBorders>
              <w:top w:val="single" w:sz="12" w:space="0" w:color="33CCCC"/>
              <w:bottom w:val="single" w:sz="12" w:space="0" w:color="33CCCC"/>
            </w:tcBorders>
          </w:tcPr>
          <w:p w14:paraId="49074D6C" w14:textId="77777777" w:rsidR="00942244" w:rsidRDefault="00942244" w:rsidP="00B443B5">
            <w:pPr>
              <w:spacing w:before="60" w:after="60"/>
              <w:jc w:val="left"/>
              <w:rPr>
                <w:sz w:val="18"/>
                <w:szCs w:val="18"/>
              </w:rPr>
            </w:pPr>
            <w:r w:rsidRPr="00430DF8">
              <w:rPr>
                <w:sz w:val="18"/>
                <w:szCs w:val="18"/>
              </w:rPr>
              <w:t>Podatki katastra nepremičnin</w:t>
            </w:r>
          </w:p>
          <w:p w14:paraId="72FEF3A1" w14:textId="77777777" w:rsidR="00515DED" w:rsidRPr="00515DED" w:rsidRDefault="00515DED" w:rsidP="00515DED">
            <w:pPr>
              <w:rPr>
                <w:sz w:val="18"/>
                <w:szCs w:val="18"/>
              </w:rPr>
            </w:pPr>
          </w:p>
          <w:p w14:paraId="4A7C2889" w14:textId="77777777" w:rsidR="00515DED" w:rsidRPr="00515DED" w:rsidRDefault="00515DED" w:rsidP="00515DED">
            <w:pPr>
              <w:rPr>
                <w:sz w:val="18"/>
                <w:szCs w:val="18"/>
              </w:rPr>
            </w:pPr>
          </w:p>
          <w:p w14:paraId="656C1156" w14:textId="77777777" w:rsidR="00515DED" w:rsidRPr="00515DED" w:rsidRDefault="00515DED" w:rsidP="00515DED">
            <w:pPr>
              <w:rPr>
                <w:sz w:val="18"/>
                <w:szCs w:val="18"/>
              </w:rPr>
            </w:pPr>
          </w:p>
          <w:p w14:paraId="6233B2E4" w14:textId="77777777" w:rsidR="00515DED" w:rsidRPr="00515DED" w:rsidRDefault="00515DED" w:rsidP="00515DED">
            <w:pPr>
              <w:rPr>
                <w:sz w:val="18"/>
                <w:szCs w:val="18"/>
              </w:rPr>
            </w:pPr>
          </w:p>
          <w:p w14:paraId="0952221B" w14:textId="77777777" w:rsidR="00515DED" w:rsidRPr="00515DED" w:rsidRDefault="00515DED" w:rsidP="00515DED">
            <w:pPr>
              <w:rPr>
                <w:sz w:val="18"/>
                <w:szCs w:val="18"/>
              </w:rPr>
            </w:pPr>
          </w:p>
          <w:p w14:paraId="40A4C59A" w14:textId="77777777" w:rsidR="00515DED" w:rsidRPr="00515DED" w:rsidRDefault="00515DED" w:rsidP="00515DED">
            <w:pPr>
              <w:rPr>
                <w:sz w:val="18"/>
                <w:szCs w:val="18"/>
              </w:rPr>
            </w:pPr>
          </w:p>
          <w:p w14:paraId="30635D9A" w14:textId="77777777" w:rsidR="00515DED" w:rsidRDefault="00515DED" w:rsidP="00515DED">
            <w:pPr>
              <w:rPr>
                <w:sz w:val="18"/>
                <w:szCs w:val="18"/>
              </w:rPr>
            </w:pPr>
          </w:p>
          <w:p w14:paraId="53CCD126" w14:textId="171AA1B2" w:rsidR="00515DED" w:rsidRPr="00515DED" w:rsidRDefault="00515DED" w:rsidP="00515DED">
            <w:pPr>
              <w:rPr>
                <w:sz w:val="18"/>
                <w:szCs w:val="18"/>
              </w:rPr>
            </w:pPr>
          </w:p>
        </w:tc>
        <w:tc>
          <w:tcPr>
            <w:tcW w:w="860" w:type="pct"/>
            <w:tcBorders>
              <w:top w:val="single" w:sz="12" w:space="0" w:color="33CCCC"/>
              <w:bottom w:val="single" w:sz="12" w:space="0" w:color="33CCCC"/>
            </w:tcBorders>
          </w:tcPr>
          <w:p w14:paraId="738083E1" w14:textId="32CAB1AE" w:rsidR="00942244" w:rsidRPr="00430DF8" w:rsidRDefault="00942244" w:rsidP="00B443B5">
            <w:pPr>
              <w:spacing w:before="60" w:after="60"/>
              <w:jc w:val="left"/>
              <w:rPr>
                <w:sz w:val="18"/>
                <w:szCs w:val="18"/>
              </w:rPr>
            </w:pPr>
            <w:bookmarkStart w:id="113" w:name="_Hlk188951307"/>
            <w:r w:rsidRPr="00430DF8">
              <w:rPr>
                <w:sz w:val="18"/>
                <w:szCs w:val="18"/>
              </w:rPr>
              <w:t>≥ 99,5 %</w:t>
            </w:r>
            <w:bookmarkEnd w:id="113"/>
            <w:r w:rsidRPr="00430DF8">
              <w:rPr>
                <w:sz w:val="18"/>
                <w:szCs w:val="18"/>
              </w:rPr>
              <w:t xml:space="preserve"> (delež se poveča na najmanj 99,5 %)</w:t>
            </w:r>
          </w:p>
        </w:tc>
        <w:tc>
          <w:tcPr>
            <w:tcW w:w="953" w:type="pct"/>
            <w:tcBorders>
              <w:top w:val="single" w:sz="12" w:space="0" w:color="33CCCC"/>
              <w:bottom w:val="single" w:sz="12" w:space="0" w:color="33CCCC"/>
              <w:right w:val="single" w:sz="18" w:space="0" w:color="33CCCC"/>
            </w:tcBorders>
          </w:tcPr>
          <w:p w14:paraId="24505037" w14:textId="497977C3" w:rsidR="00942244" w:rsidRPr="00430DF8" w:rsidRDefault="00942244" w:rsidP="00B443B5">
            <w:pPr>
              <w:spacing w:before="60" w:after="60"/>
              <w:jc w:val="left"/>
              <w:rPr>
                <w:sz w:val="18"/>
                <w:szCs w:val="18"/>
              </w:rPr>
            </w:pPr>
            <w:r w:rsidRPr="00430DF8">
              <w:rPr>
                <w:sz w:val="18"/>
                <w:szCs w:val="18"/>
              </w:rPr>
              <w:t>Podatki katastra nepremičnin v letu 2035</w:t>
            </w:r>
          </w:p>
        </w:tc>
      </w:tr>
      <w:tr w:rsidR="00942244" w14:paraId="3FF7A068" w14:textId="77777777" w:rsidTr="00942244">
        <w:trPr>
          <w:trHeight w:val="2305"/>
        </w:trPr>
        <w:tc>
          <w:tcPr>
            <w:tcW w:w="777" w:type="pct"/>
            <w:tcBorders>
              <w:top w:val="single" w:sz="12" w:space="0" w:color="33CCCC"/>
              <w:left w:val="single" w:sz="18" w:space="0" w:color="33CCCC"/>
              <w:right w:val="nil"/>
            </w:tcBorders>
            <w:shd w:val="clear" w:color="auto" w:fill="33CCCC"/>
          </w:tcPr>
          <w:p w14:paraId="44F27CD1" w14:textId="2C6EC189" w:rsidR="00942244" w:rsidRDefault="00942244" w:rsidP="00155FDD">
            <w:pPr>
              <w:spacing w:before="40" w:after="40"/>
              <w:jc w:val="left"/>
              <w:rPr>
                <w:sz w:val="18"/>
                <w:szCs w:val="18"/>
              </w:rPr>
            </w:pPr>
          </w:p>
        </w:tc>
        <w:tc>
          <w:tcPr>
            <w:tcW w:w="841" w:type="pct"/>
            <w:tcBorders>
              <w:top w:val="single" w:sz="12" w:space="0" w:color="33CCCC"/>
              <w:left w:val="nil"/>
              <w:bottom w:val="single" w:sz="12" w:space="0" w:color="33CCCC"/>
            </w:tcBorders>
          </w:tcPr>
          <w:p w14:paraId="25AB264F" w14:textId="5074B609" w:rsidR="00942244" w:rsidRPr="00430DF8" w:rsidRDefault="00942244" w:rsidP="00B443B5">
            <w:pPr>
              <w:spacing w:before="60" w:after="60"/>
              <w:jc w:val="left"/>
              <w:rPr>
                <w:sz w:val="18"/>
                <w:szCs w:val="18"/>
              </w:rPr>
            </w:pPr>
            <w:r w:rsidRPr="00430DF8">
              <w:rPr>
                <w:sz w:val="18"/>
                <w:szCs w:val="18"/>
              </w:rPr>
              <w:t>Delež zmanjšanja števila parcel in delov stavb v lasti države, ki imajo v katastru nepremičnin vpisanega upravljavca s statusom začasni upravljavec več kot dve leti</w:t>
            </w:r>
          </w:p>
        </w:tc>
        <w:tc>
          <w:tcPr>
            <w:tcW w:w="713" w:type="pct"/>
            <w:tcBorders>
              <w:top w:val="single" w:sz="12" w:space="0" w:color="33CCCC"/>
              <w:bottom w:val="single" w:sz="12" w:space="0" w:color="33CCCC"/>
            </w:tcBorders>
          </w:tcPr>
          <w:p w14:paraId="31E96A02" w14:textId="5C9220C2" w:rsidR="00942244" w:rsidRPr="00430DF8" w:rsidRDefault="00942244" w:rsidP="00B443B5">
            <w:pPr>
              <w:spacing w:before="60" w:after="60"/>
              <w:jc w:val="left"/>
              <w:rPr>
                <w:sz w:val="18"/>
                <w:szCs w:val="18"/>
                <w:highlight w:val="yellow"/>
              </w:rPr>
            </w:pPr>
            <w:r w:rsidRPr="00430DF8">
              <w:rPr>
                <w:sz w:val="18"/>
                <w:szCs w:val="18"/>
              </w:rPr>
              <w:t>0 % (446.041, konec leta 2024)</w:t>
            </w:r>
          </w:p>
        </w:tc>
        <w:tc>
          <w:tcPr>
            <w:tcW w:w="855" w:type="pct"/>
            <w:tcBorders>
              <w:top w:val="single" w:sz="12" w:space="0" w:color="33CCCC"/>
              <w:bottom w:val="single" w:sz="12" w:space="0" w:color="33CCCC"/>
            </w:tcBorders>
          </w:tcPr>
          <w:p w14:paraId="6294A93D" w14:textId="7642778C" w:rsidR="00942244" w:rsidRPr="00430DF8" w:rsidRDefault="00942244" w:rsidP="00B443B5">
            <w:pPr>
              <w:spacing w:before="60" w:after="60"/>
              <w:jc w:val="left"/>
              <w:rPr>
                <w:sz w:val="18"/>
                <w:szCs w:val="18"/>
              </w:rPr>
            </w:pPr>
            <w:r w:rsidRPr="00430DF8">
              <w:rPr>
                <w:sz w:val="18"/>
                <w:szCs w:val="18"/>
              </w:rPr>
              <w:t xml:space="preserve">Letno poročilo Geodetske uprave Republike Slovenije za Vlado Republike Slovenije o stanju podatkov </w:t>
            </w:r>
            <w:r w:rsidRPr="00430DF8">
              <w:rPr>
                <w:color w:val="292B2C"/>
                <w:sz w:val="18"/>
                <w:szCs w:val="18"/>
                <w:shd w:val="clear" w:color="auto" w:fill="FFFFFF"/>
              </w:rPr>
              <w:t>o začasnih upravljavcih, ki so pri parcelah in delih stavb v lasti Republike Slovenije v katastru nepremičnin vpisani več kot dve leti</w:t>
            </w:r>
            <w:r w:rsidR="004911BB">
              <w:rPr>
                <w:color w:val="292B2C"/>
                <w:sz w:val="18"/>
                <w:szCs w:val="18"/>
                <w:shd w:val="clear" w:color="auto" w:fill="FFFFFF"/>
              </w:rPr>
              <w:t>,</w:t>
            </w:r>
            <w:r w:rsidRPr="00430DF8">
              <w:rPr>
                <w:color w:val="292B2C"/>
                <w:sz w:val="18"/>
                <w:szCs w:val="18"/>
                <w:shd w:val="clear" w:color="auto" w:fill="FFFFFF"/>
              </w:rPr>
              <w:t xml:space="preserve"> za leto 2024 (trinajsti odstavek 15. člena ZKN)</w:t>
            </w:r>
          </w:p>
        </w:tc>
        <w:tc>
          <w:tcPr>
            <w:tcW w:w="860" w:type="pct"/>
            <w:tcBorders>
              <w:top w:val="single" w:sz="12" w:space="0" w:color="33CCCC"/>
              <w:bottom w:val="single" w:sz="12" w:space="0" w:color="33CCCC"/>
            </w:tcBorders>
          </w:tcPr>
          <w:p w14:paraId="7C2D732E" w14:textId="22D44185" w:rsidR="00942244" w:rsidRPr="00430DF8" w:rsidRDefault="00942244" w:rsidP="00B443B5">
            <w:pPr>
              <w:spacing w:before="60" w:after="60"/>
              <w:jc w:val="left"/>
              <w:rPr>
                <w:sz w:val="18"/>
                <w:szCs w:val="18"/>
              </w:rPr>
            </w:pPr>
            <w:r w:rsidRPr="00430DF8">
              <w:rPr>
                <w:sz w:val="18"/>
                <w:szCs w:val="18"/>
              </w:rPr>
              <w:t>≥ 90 % (delež zmanjšanja znaša najmanj 90 %)</w:t>
            </w:r>
          </w:p>
        </w:tc>
        <w:tc>
          <w:tcPr>
            <w:tcW w:w="953" w:type="pct"/>
            <w:tcBorders>
              <w:top w:val="single" w:sz="12" w:space="0" w:color="33CCCC"/>
              <w:bottom w:val="single" w:sz="12" w:space="0" w:color="33CCCC"/>
              <w:right w:val="single" w:sz="18" w:space="0" w:color="33CCCC"/>
            </w:tcBorders>
          </w:tcPr>
          <w:p w14:paraId="76A8ACBC" w14:textId="003BF04A" w:rsidR="00942244" w:rsidRPr="00430DF8" w:rsidRDefault="00942244" w:rsidP="00B443B5">
            <w:pPr>
              <w:spacing w:before="60" w:after="60"/>
              <w:jc w:val="left"/>
              <w:rPr>
                <w:sz w:val="18"/>
                <w:szCs w:val="18"/>
              </w:rPr>
            </w:pPr>
            <w:r w:rsidRPr="00430DF8">
              <w:rPr>
                <w:sz w:val="18"/>
                <w:szCs w:val="18"/>
              </w:rPr>
              <w:t xml:space="preserve">Letno poročilo Geodetske uprave Republike Slovenije za Vlado Republike Slovenije o stanju podatkov </w:t>
            </w:r>
            <w:r w:rsidRPr="00430DF8">
              <w:rPr>
                <w:color w:val="292B2C"/>
                <w:sz w:val="18"/>
                <w:szCs w:val="18"/>
                <w:shd w:val="clear" w:color="auto" w:fill="FFFFFF"/>
              </w:rPr>
              <w:t>o začasnih upravljavcih, ki so pri parcelah in delih stavb v lasti Republike Slovenije v katastru nepremičnin vpisani več kot dve leti</w:t>
            </w:r>
            <w:r w:rsidR="004911BB">
              <w:rPr>
                <w:color w:val="292B2C"/>
                <w:sz w:val="18"/>
                <w:szCs w:val="18"/>
                <w:shd w:val="clear" w:color="auto" w:fill="FFFFFF"/>
              </w:rPr>
              <w:t>,</w:t>
            </w:r>
            <w:r w:rsidRPr="00430DF8">
              <w:rPr>
                <w:color w:val="292B2C"/>
                <w:sz w:val="18"/>
                <w:szCs w:val="18"/>
                <w:shd w:val="clear" w:color="auto" w:fill="FFFFFF"/>
              </w:rPr>
              <w:t xml:space="preserve"> za leto 2035 (trinajsti odstavek 15. člena ZKN)</w:t>
            </w:r>
          </w:p>
        </w:tc>
      </w:tr>
      <w:tr w:rsidR="00942244" w14:paraId="6730A483" w14:textId="77777777" w:rsidTr="007F00B5">
        <w:trPr>
          <w:trHeight w:val="1813"/>
        </w:trPr>
        <w:tc>
          <w:tcPr>
            <w:tcW w:w="777" w:type="pct"/>
            <w:tcBorders>
              <w:left w:val="single" w:sz="18" w:space="0" w:color="33CCCC"/>
              <w:right w:val="nil"/>
            </w:tcBorders>
            <w:shd w:val="clear" w:color="auto" w:fill="33CCCC"/>
          </w:tcPr>
          <w:p w14:paraId="381DE557" w14:textId="0D972859" w:rsidR="00942244" w:rsidRDefault="00942244" w:rsidP="00155FDD">
            <w:pPr>
              <w:spacing w:before="40" w:after="40"/>
              <w:jc w:val="left"/>
              <w:rPr>
                <w:sz w:val="18"/>
                <w:szCs w:val="18"/>
              </w:rPr>
            </w:pPr>
          </w:p>
        </w:tc>
        <w:tc>
          <w:tcPr>
            <w:tcW w:w="841" w:type="pct"/>
            <w:tcBorders>
              <w:top w:val="single" w:sz="12" w:space="0" w:color="33CCCC"/>
              <w:left w:val="nil"/>
              <w:bottom w:val="single" w:sz="12" w:space="0" w:color="33CCCC"/>
            </w:tcBorders>
          </w:tcPr>
          <w:p w14:paraId="6DF3FCC4" w14:textId="0016ACEE" w:rsidR="00942244" w:rsidRPr="00430DF8" w:rsidRDefault="00942244" w:rsidP="00B443B5">
            <w:pPr>
              <w:spacing w:before="60" w:after="60"/>
              <w:jc w:val="left"/>
              <w:rPr>
                <w:sz w:val="18"/>
                <w:szCs w:val="18"/>
              </w:rPr>
            </w:pPr>
            <w:r w:rsidRPr="00430DF8">
              <w:rPr>
                <w:sz w:val="18"/>
                <w:szCs w:val="18"/>
              </w:rPr>
              <w:t xml:space="preserve">Delež zmanjšanja števila parcel in delov stavb, pri katerih je v zemljiški knjigi kot imetnik lastninske pravice vpisano javno dobro </w:t>
            </w:r>
          </w:p>
        </w:tc>
        <w:tc>
          <w:tcPr>
            <w:tcW w:w="713" w:type="pct"/>
            <w:tcBorders>
              <w:top w:val="single" w:sz="12" w:space="0" w:color="33CCCC"/>
              <w:bottom w:val="single" w:sz="12" w:space="0" w:color="33CCCC"/>
            </w:tcBorders>
          </w:tcPr>
          <w:p w14:paraId="4434D3F4" w14:textId="15C81719" w:rsidR="00942244" w:rsidRPr="00430DF8" w:rsidRDefault="00942244" w:rsidP="00B443B5">
            <w:pPr>
              <w:spacing w:before="60" w:after="60"/>
              <w:jc w:val="left"/>
              <w:rPr>
                <w:sz w:val="18"/>
                <w:szCs w:val="18"/>
                <w:highlight w:val="yellow"/>
              </w:rPr>
            </w:pPr>
            <w:r w:rsidRPr="00430DF8">
              <w:rPr>
                <w:sz w:val="18"/>
                <w:szCs w:val="18"/>
              </w:rPr>
              <w:t>0 % (114.664, februar 2025</w:t>
            </w:r>
            <w:r w:rsidRPr="00430DF8">
              <w:rPr>
                <w:color w:val="292B2C"/>
                <w:sz w:val="18"/>
                <w:szCs w:val="18"/>
                <w:shd w:val="clear" w:color="auto" w:fill="FFFFFF"/>
              </w:rPr>
              <w:t>)</w:t>
            </w:r>
          </w:p>
        </w:tc>
        <w:tc>
          <w:tcPr>
            <w:tcW w:w="855" w:type="pct"/>
            <w:tcBorders>
              <w:top w:val="single" w:sz="12" w:space="0" w:color="33CCCC"/>
              <w:bottom w:val="single" w:sz="12" w:space="0" w:color="33CCCC"/>
            </w:tcBorders>
          </w:tcPr>
          <w:p w14:paraId="39B40F15" w14:textId="5E58EA65" w:rsidR="00942244" w:rsidRPr="00430DF8" w:rsidRDefault="00942244" w:rsidP="00B443B5">
            <w:pPr>
              <w:spacing w:before="60" w:after="60"/>
              <w:jc w:val="left"/>
              <w:rPr>
                <w:sz w:val="18"/>
                <w:szCs w:val="18"/>
              </w:rPr>
            </w:pPr>
            <w:r w:rsidRPr="00430DF8">
              <w:rPr>
                <w:sz w:val="18"/>
                <w:szCs w:val="18"/>
              </w:rPr>
              <w:t>Podatki Informacijskega sistema zemljiške knjige (</w:t>
            </w:r>
            <w:proofErr w:type="spellStart"/>
            <w:r w:rsidRPr="00430DF8">
              <w:rPr>
                <w:sz w:val="18"/>
                <w:szCs w:val="18"/>
              </w:rPr>
              <w:t>iZK</w:t>
            </w:r>
            <w:proofErr w:type="spellEnd"/>
            <w:r w:rsidRPr="00430DF8">
              <w:rPr>
                <w:sz w:val="18"/>
                <w:szCs w:val="18"/>
              </w:rPr>
              <w:t>) za leto 2025</w:t>
            </w:r>
          </w:p>
        </w:tc>
        <w:tc>
          <w:tcPr>
            <w:tcW w:w="860" w:type="pct"/>
            <w:tcBorders>
              <w:top w:val="single" w:sz="12" w:space="0" w:color="33CCCC"/>
              <w:bottom w:val="single" w:sz="12" w:space="0" w:color="33CCCC"/>
            </w:tcBorders>
          </w:tcPr>
          <w:p w14:paraId="4BB3717E" w14:textId="6B426DB2" w:rsidR="00942244" w:rsidRPr="00430DF8" w:rsidRDefault="00942244" w:rsidP="00B443B5">
            <w:pPr>
              <w:spacing w:before="60" w:after="60"/>
              <w:jc w:val="left"/>
              <w:rPr>
                <w:sz w:val="18"/>
                <w:szCs w:val="18"/>
              </w:rPr>
            </w:pPr>
            <w:r w:rsidRPr="00430DF8">
              <w:rPr>
                <w:sz w:val="18"/>
                <w:szCs w:val="18"/>
              </w:rPr>
              <w:t>≥ 65 % (delež zmanjšanja znaša najmanj 65 %)</w:t>
            </w:r>
          </w:p>
        </w:tc>
        <w:tc>
          <w:tcPr>
            <w:tcW w:w="953" w:type="pct"/>
            <w:tcBorders>
              <w:top w:val="single" w:sz="12" w:space="0" w:color="33CCCC"/>
              <w:bottom w:val="single" w:sz="12" w:space="0" w:color="33CCCC"/>
              <w:right w:val="single" w:sz="18" w:space="0" w:color="33CCCC"/>
            </w:tcBorders>
          </w:tcPr>
          <w:p w14:paraId="3E15D8F3" w14:textId="5703E1B2" w:rsidR="00942244" w:rsidRPr="00430DF8" w:rsidRDefault="00942244" w:rsidP="00B443B5">
            <w:pPr>
              <w:spacing w:before="60" w:after="60"/>
              <w:jc w:val="left"/>
              <w:rPr>
                <w:sz w:val="18"/>
                <w:szCs w:val="18"/>
              </w:rPr>
            </w:pPr>
            <w:r w:rsidRPr="00430DF8">
              <w:rPr>
                <w:sz w:val="18"/>
                <w:szCs w:val="18"/>
              </w:rPr>
              <w:t>Podatki Informacijskega sistema zemljiške knjige (</w:t>
            </w:r>
            <w:proofErr w:type="spellStart"/>
            <w:r w:rsidRPr="00430DF8">
              <w:rPr>
                <w:sz w:val="18"/>
                <w:szCs w:val="18"/>
              </w:rPr>
              <w:t>iZK</w:t>
            </w:r>
            <w:proofErr w:type="spellEnd"/>
            <w:r w:rsidRPr="00430DF8">
              <w:rPr>
                <w:sz w:val="18"/>
                <w:szCs w:val="18"/>
              </w:rPr>
              <w:t xml:space="preserve">) v letu 2035 </w:t>
            </w:r>
          </w:p>
        </w:tc>
      </w:tr>
      <w:tr w:rsidR="00155FDD" w14:paraId="1E9BE9D6" w14:textId="77777777" w:rsidTr="00B443B5">
        <w:trPr>
          <w:trHeight w:val="2297"/>
        </w:trPr>
        <w:tc>
          <w:tcPr>
            <w:tcW w:w="777" w:type="pct"/>
            <w:tcBorders>
              <w:left w:val="single" w:sz="18" w:space="0" w:color="33CCCC"/>
              <w:bottom w:val="single" w:sz="18" w:space="0" w:color="33CCCC"/>
              <w:right w:val="nil"/>
            </w:tcBorders>
            <w:shd w:val="clear" w:color="auto" w:fill="33CCCC"/>
          </w:tcPr>
          <w:p w14:paraId="3F33DCA3" w14:textId="4C95446D" w:rsidR="00155FDD" w:rsidRPr="00A6693B" w:rsidRDefault="00155FDD" w:rsidP="00155FDD">
            <w:pPr>
              <w:spacing w:before="40" w:after="40"/>
              <w:jc w:val="left"/>
              <w:rPr>
                <w:sz w:val="18"/>
                <w:szCs w:val="18"/>
              </w:rPr>
            </w:pPr>
            <w:r>
              <w:rPr>
                <w:sz w:val="18"/>
                <w:szCs w:val="18"/>
              </w:rPr>
              <w:t>Oblikovanje področnih strateških aktov</w:t>
            </w:r>
          </w:p>
        </w:tc>
        <w:tc>
          <w:tcPr>
            <w:tcW w:w="841" w:type="pct"/>
            <w:tcBorders>
              <w:top w:val="single" w:sz="12" w:space="0" w:color="33CCCC"/>
              <w:left w:val="nil"/>
              <w:bottom w:val="single" w:sz="18" w:space="0" w:color="33CCCC"/>
            </w:tcBorders>
          </w:tcPr>
          <w:p w14:paraId="43A42F28" w14:textId="00F4E841" w:rsidR="00155FDD" w:rsidRPr="00430DF8" w:rsidRDefault="00155FDD" w:rsidP="00B443B5">
            <w:pPr>
              <w:spacing w:before="60" w:after="60"/>
              <w:jc w:val="left"/>
              <w:rPr>
                <w:sz w:val="18"/>
                <w:szCs w:val="18"/>
              </w:rPr>
            </w:pPr>
            <w:r w:rsidRPr="00430DF8">
              <w:rPr>
                <w:sz w:val="18"/>
                <w:szCs w:val="18"/>
              </w:rPr>
              <w:t xml:space="preserve">Število </w:t>
            </w:r>
            <w:bookmarkStart w:id="114" w:name="_Hlk202536176"/>
            <w:r w:rsidRPr="00430DF8">
              <w:rPr>
                <w:sz w:val="18"/>
                <w:szCs w:val="18"/>
              </w:rPr>
              <w:t>sprejetih specializiranih področnih strateških aktov za posamezne vrste nepremičnega premoženja države, za določeno namensko ali dejansko rabo premoženja oz</w:t>
            </w:r>
            <w:r w:rsidR="00996F64">
              <w:rPr>
                <w:sz w:val="18"/>
                <w:szCs w:val="18"/>
              </w:rPr>
              <w:t>iroma</w:t>
            </w:r>
            <w:r w:rsidRPr="00430DF8">
              <w:rPr>
                <w:sz w:val="18"/>
                <w:szCs w:val="18"/>
              </w:rPr>
              <w:t xml:space="preserve"> za določene vrste ravnanj z nepremičnim premoženjem</w:t>
            </w:r>
            <w:bookmarkEnd w:id="114"/>
          </w:p>
        </w:tc>
        <w:tc>
          <w:tcPr>
            <w:tcW w:w="713" w:type="pct"/>
            <w:tcBorders>
              <w:top w:val="single" w:sz="12" w:space="0" w:color="33CCCC"/>
              <w:bottom w:val="single" w:sz="18" w:space="0" w:color="33CCCC"/>
            </w:tcBorders>
          </w:tcPr>
          <w:p w14:paraId="0CB1F87C" w14:textId="172E30B9" w:rsidR="00155FDD" w:rsidRPr="00430DF8" w:rsidRDefault="00756953" w:rsidP="00B443B5">
            <w:pPr>
              <w:spacing w:before="60" w:after="60"/>
              <w:jc w:val="left"/>
              <w:rPr>
                <w:sz w:val="18"/>
                <w:szCs w:val="18"/>
              </w:rPr>
            </w:pPr>
            <w:r w:rsidRPr="00430DF8">
              <w:rPr>
                <w:sz w:val="18"/>
                <w:szCs w:val="18"/>
              </w:rPr>
              <w:t>1</w:t>
            </w:r>
          </w:p>
        </w:tc>
        <w:tc>
          <w:tcPr>
            <w:tcW w:w="855" w:type="pct"/>
            <w:tcBorders>
              <w:top w:val="single" w:sz="12" w:space="0" w:color="33CCCC"/>
              <w:bottom w:val="single" w:sz="18" w:space="0" w:color="33CCCC"/>
            </w:tcBorders>
          </w:tcPr>
          <w:p w14:paraId="2296768E" w14:textId="1482B685" w:rsidR="00155FDD" w:rsidRPr="00430DF8" w:rsidRDefault="00155FDD" w:rsidP="00B443B5">
            <w:pPr>
              <w:spacing w:before="60" w:after="60"/>
              <w:jc w:val="left"/>
              <w:rPr>
                <w:sz w:val="18"/>
                <w:szCs w:val="18"/>
              </w:rPr>
            </w:pPr>
            <w:r w:rsidRPr="00430DF8">
              <w:rPr>
                <w:sz w:val="18"/>
                <w:szCs w:val="18"/>
              </w:rPr>
              <w:t>/</w:t>
            </w:r>
          </w:p>
        </w:tc>
        <w:tc>
          <w:tcPr>
            <w:tcW w:w="860" w:type="pct"/>
            <w:tcBorders>
              <w:top w:val="single" w:sz="12" w:space="0" w:color="33CCCC"/>
              <w:bottom w:val="single" w:sz="18" w:space="0" w:color="33CCCC"/>
            </w:tcBorders>
          </w:tcPr>
          <w:p w14:paraId="014EE055" w14:textId="572D6E15" w:rsidR="00155FDD" w:rsidRPr="00430DF8" w:rsidRDefault="00155FDD" w:rsidP="004911BB">
            <w:pPr>
              <w:spacing w:before="60" w:after="60"/>
              <w:jc w:val="left"/>
              <w:rPr>
                <w:sz w:val="18"/>
                <w:szCs w:val="18"/>
              </w:rPr>
            </w:pPr>
            <w:r w:rsidRPr="00430DF8">
              <w:rPr>
                <w:sz w:val="18"/>
                <w:szCs w:val="18"/>
              </w:rPr>
              <w:t xml:space="preserve">≥ 7 (sprejetih je najmanj </w:t>
            </w:r>
            <w:r w:rsidR="004911BB">
              <w:rPr>
                <w:sz w:val="18"/>
                <w:szCs w:val="18"/>
              </w:rPr>
              <w:t>sedem</w:t>
            </w:r>
            <w:r w:rsidR="004911BB" w:rsidRPr="00430DF8">
              <w:rPr>
                <w:sz w:val="18"/>
                <w:szCs w:val="18"/>
              </w:rPr>
              <w:t xml:space="preserve"> </w:t>
            </w:r>
            <w:r w:rsidRPr="00430DF8">
              <w:rPr>
                <w:sz w:val="18"/>
                <w:szCs w:val="18"/>
              </w:rPr>
              <w:t>področnih specializiranih strateških aktov)</w:t>
            </w:r>
          </w:p>
        </w:tc>
        <w:tc>
          <w:tcPr>
            <w:tcW w:w="953" w:type="pct"/>
            <w:tcBorders>
              <w:top w:val="single" w:sz="12" w:space="0" w:color="33CCCC"/>
              <w:bottom w:val="single" w:sz="18" w:space="0" w:color="33CCCC"/>
              <w:right w:val="single" w:sz="18" w:space="0" w:color="33CCCC"/>
            </w:tcBorders>
          </w:tcPr>
          <w:p w14:paraId="4A00DFF0" w14:textId="45C5E6EC" w:rsidR="00155FDD" w:rsidRPr="00430DF8" w:rsidRDefault="00155FDD" w:rsidP="00B443B5">
            <w:pPr>
              <w:spacing w:before="60" w:after="60"/>
              <w:jc w:val="left"/>
              <w:rPr>
                <w:sz w:val="18"/>
                <w:szCs w:val="18"/>
              </w:rPr>
            </w:pPr>
            <w:r w:rsidRPr="00430DF8">
              <w:rPr>
                <w:sz w:val="18"/>
                <w:szCs w:val="18"/>
              </w:rPr>
              <w:t>Podatki državnih organov</w:t>
            </w:r>
            <w:r w:rsidR="00AC432F" w:rsidRPr="00430DF8">
              <w:rPr>
                <w:sz w:val="18"/>
                <w:szCs w:val="18"/>
              </w:rPr>
              <w:t xml:space="preserve"> v letu 2035</w:t>
            </w:r>
          </w:p>
        </w:tc>
      </w:tr>
    </w:tbl>
    <w:p w14:paraId="1179DEDE" w14:textId="68DE81E8" w:rsidR="007C4A1A" w:rsidRPr="007C71DE" w:rsidRDefault="007C4A1A" w:rsidP="009B7A6C">
      <w:pPr>
        <w:pStyle w:val="Naslov2breztevilke"/>
      </w:pPr>
    </w:p>
    <w:sectPr w:rsidR="007C4A1A" w:rsidRPr="007C71DE" w:rsidSect="008703DD">
      <w:headerReference w:type="even" r:id="rId130"/>
      <w:headerReference w:type="default" r:id="rId131"/>
      <w:footerReference w:type="even" r:id="rId132"/>
      <w:footerReference w:type="default" r:id="rId133"/>
      <w:pgSz w:w="16845" w:h="11910" w:orient="landscape"/>
      <w:pgMar w:top="1417" w:right="1417" w:bottom="1417" w:left="1417"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8B90F" w14:textId="77777777" w:rsidR="00C561A3" w:rsidRDefault="00C561A3" w:rsidP="00D05502">
      <w:pPr>
        <w:spacing w:before="0" w:after="0" w:line="240" w:lineRule="auto"/>
      </w:pPr>
      <w:r>
        <w:separator/>
      </w:r>
    </w:p>
  </w:endnote>
  <w:endnote w:type="continuationSeparator" w:id="0">
    <w:p w14:paraId="36E124A2" w14:textId="77777777" w:rsidR="00C561A3" w:rsidRDefault="00C561A3" w:rsidP="00D055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embedRegular r:id="rId1" w:fontKey="{DE07666F-CA7C-4903-8DAE-E8C2CF6FEE19}"/>
    <w:embedBold r:id="rId2" w:fontKey="{AEA3E61E-8DC1-459B-A148-685FCAAA8193}"/>
    <w:embedItalic r:id="rId3" w:fontKey="{D5E29ECA-6AE5-4BF5-B7E3-0ADB949515E9}"/>
  </w:font>
  <w:font w:name="Calibri">
    <w:panose1 w:val="020F0502020204030204"/>
    <w:charset w:val="EE"/>
    <w:family w:val="swiss"/>
    <w:pitch w:val="variable"/>
    <w:sig w:usb0="E4002EFF" w:usb1="C200247B" w:usb2="00000009" w:usb3="00000000" w:csb0="000001FF" w:csb1="00000000"/>
    <w:embedRegular r:id="rId4" w:fontKey="{2FED1666-C094-41F9-B02A-DD861BF85756}"/>
    <w:embedBold r:id="rId5" w:fontKey="{D572E1F7-ADE5-464B-BA40-D2BD7E2C6EA4}"/>
  </w:font>
  <w:font w:name="Calibri Light">
    <w:panose1 w:val="020F0302020204030204"/>
    <w:charset w:val="EE"/>
    <w:family w:val="swiss"/>
    <w:pitch w:val="variable"/>
    <w:sig w:usb0="E4002EFF" w:usb1="C200247B" w:usb2="00000009" w:usb3="00000000" w:csb0="000001FF" w:csb1="00000000"/>
    <w:embedRegular r:id="rId6" w:fontKey="{6ADBC0AD-3E29-40B1-9D03-EA727333A6F6}"/>
    <w:embedBold r:id="rId7" w:fontKey="{DA9EF5D2-F91E-4A2B-82E6-AE423F66443F}"/>
    <w:embedItalic r:id="rId8" w:fontKey="{252A8041-39EB-46E7-8EEA-6E1F3A1CD2DE}"/>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embedRegular r:id="rId9" w:fontKey="{E57FC0B6-05A2-4A30-A4E6-9CFF8F592BE3}"/>
    <w:embedBold r:id="rId10" w:fontKey="{EF5D83D7-190D-47D0-9F62-13F7DC2FDECC}"/>
    <w:embedBoldItalic r:id="rId11" w:fontKey="{70805F21-BA7D-4986-9E31-1F70244ADEE9}"/>
  </w:font>
  <w:font w:name="Segoe UI">
    <w:panose1 w:val="020B0502040204020203"/>
    <w:charset w:val="EE"/>
    <w:family w:val="swiss"/>
    <w:pitch w:val="variable"/>
    <w:sig w:usb0="E4002EFF" w:usb1="C000E47F" w:usb2="00000009" w:usb3="00000000" w:csb0="000001FF" w:csb1="00000000"/>
    <w:embedRegular r:id="rId12" w:fontKey="{9BFD4B8D-C2F0-4BF3-8458-AB1F1E3845F0}"/>
  </w:font>
  <w:font w:name="Repo Bold">
    <w:altName w:val="Calibri"/>
    <w:charset w:val="00"/>
    <w:family w:val="auto"/>
    <w:pitch w:val="default"/>
  </w:font>
  <w:font w:name="CIDFont+F5">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956189"/>
      <w:docPartObj>
        <w:docPartGallery w:val="Page Numbers (Bottom of Page)"/>
        <w:docPartUnique/>
      </w:docPartObj>
    </w:sdtPr>
    <w:sdtEndPr>
      <w:rPr>
        <w:color w:val="000000" w:themeColor="text1"/>
      </w:rPr>
    </w:sdtEndPr>
    <w:sdtContent>
      <w:p w14:paraId="47018124" w14:textId="7F575444" w:rsidR="007B419A" w:rsidRPr="00B443B5" w:rsidRDefault="007B419A">
        <w:pPr>
          <w:pStyle w:val="Noga"/>
          <w:jc w:val="center"/>
          <w:rPr>
            <w:color w:val="000000" w:themeColor="text1"/>
          </w:rPr>
        </w:pPr>
        <w:r w:rsidRPr="00B443B5">
          <w:rPr>
            <w:color w:val="000000" w:themeColor="text1"/>
          </w:rPr>
          <w:fldChar w:fldCharType="begin"/>
        </w:r>
        <w:r w:rsidRPr="00B443B5">
          <w:rPr>
            <w:color w:val="000000" w:themeColor="text1"/>
          </w:rPr>
          <w:instrText>PAGE   \* MERGEFORMAT</w:instrText>
        </w:r>
        <w:r w:rsidRPr="00B443B5">
          <w:rPr>
            <w:color w:val="000000" w:themeColor="text1"/>
          </w:rPr>
          <w:fldChar w:fldCharType="separate"/>
        </w:r>
        <w:r w:rsidR="00F84A48">
          <w:rPr>
            <w:noProof/>
            <w:color w:val="000000" w:themeColor="text1"/>
          </w:rPr>
          <w:t>2</w:t>
        </w:r>
        <w:r w:rsidR="00F84A48">
          <w:rPr>
            <w:noProof/>
            <w:color w:val="000000" w:themeColor="text1"/>
          </w:rPr>
          <w:t>2</w:t>
        </w:r>
        <w:r w:rsidRPr="00B443B5">
          <w:rPr>
            <w:color w:val="000000" w:themeColor="text1"/>
          </w:rPr>
          <w:fldChar w:fldCharType="end"/>
        </w:r>
      </w:p>
    </w:sdtContent>
  </w:sdt>
  <w:p w14:paraId="50793CF0" w14:textId="77777777" w:rsidR="007B419A" w:rsidRDefault="007B419A">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2F03" w14:textId="77777777" w:rsidR="00881E88" w:rsidRDefault="00881E88" w:rsidP="0038552A">
    <w:pPr>
      <w:pStyle w:val="Noga"/>
      <w:tabs>
        <w:tab w:val="clear" w:pos="4536"/>
        <w:tab w:val="clear" w:pos="9072"/>
        <w:tab w:val="left" w:pos="1620"/>
        <w:tab w:val="left" w:pos="115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457673"/>
      <w:docPartObj>
        <w:docPartGallery w:val="Page Numbers (Bottom of Page)"/>
        <w:docPartUnique/>
      </w:docPartObj>
    </w:sdtPr>
    <w:sdtEndPr>
      <w:rPr>
        <w:color w:val="000000" w:themeColor="text1"/>
      </w:rPr>
    </w:sdtEndPr>
    <w:sdtContent>
      <w:p w14:paraId="3123EFA1" w14:textId="47A14BC9" w:rsidR="007B419A" w:rsidRPr="00B443B5" w:rsidRDefault="007B419A">
        <w:pPr>
          <w:pStyle w:val="Noga"/>
          <w:jc w:val="center"/>
          <w:rPr>
            <w:color w:val="000000" w:themeColor="text1"/>
          </w:rPr>
        </w:pPr>
        <w:r w:rsidRPr="00B443B5">
          <w:rPr>
            <w:color w:val="000000" w:themeColor="text1"/>
          </w:rPr>
          <w:fldChar w:fldCharType="begin"/>
        </w:r>
        <w:r w:rsidRPr="00B443B5">
          <w:rPr>
            <w:color w:val="000000" w:themeColor="text1"/>
          </w:rPr>
          <w:instrText>PAGE   \* MERGEFORMAT</w:instrText>
        </w:r>
        <w:r w:rsidRPr="00B443B5">
          <w:rPr>
            <w:color w:val="000000" w:themeColor="text1"/>
          </w:rPr>
          <w:fldChar w:fldCharType="separate"/>
        </w:r>
        <w:r w:rsidR="00F84A48">
          <w:rPr>
            <w:noProof/>
            <w:color w:val="000000" w:themeColor="text1"/>
          </w:rPr>
          <w:t>2</w:t>
        </w:r>
        <w:r w:rsidR="00F84A48">
          <w:rPr>
            <w:noProof/>
            <w:color w:val="000000" w:themeColor="text1"/>
          </w:rPr>
          <w:t>3</w:t>
        </w:r>
        <w:r w:rsidRPr="00B443B5">
          <w:rPr>
            <w:color w:val="000000" w:themeColor="text1"/>
          </w:rPr>
          <w:fldChar w:fldCharType="end"/>
        </w:r>
      </w:p>
    </w:sdtContent>
  </w:sdt>
  <w:p w14:paraId="3006BECF" w14:textId="77777777" w:rsidR="007B419A" w:rsidRDefault="007B419A">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17CF8" w14:textId="20363819" w:rsidR="007B419A" w:rsidRDefault="007B419A" w:rsidP="00B443B5">
    <w:pPr>
      <w:pStyle w:val="Noga"/>
    </w:pPr>
  </w:p>
  <w:p w14:paraId="78014F7D" w14:textId="4FFC1D27" w:rsidR="007B419A" w:rsidRDefault="007B419A" w:rsidP="00067AB4">
    <w:pPr>
      <w:pStyle w:val="Noga"/>
      <w:tabs>
        <w:tab w:val="clear" w:pos="4536"/>
        <w:tab w:val="clear" w:pos="9072"/>
        <w:tab w:val="left" w:pos="357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019847"/>
      <w:docPartObj>
        <w:docPartGallery w:val="Page Numbers (Bottom of Page)"/>
        <w:docPartUnique/>
      </w:docPartObj>
    </w:sdtPr>
    <w:sdtEndPr/>
    <w:sdtContent>
      <w:p w14:paraId="0F7E865D" w14:textId="77777777" w:rsidR="007B419A" w:rsidRDefault="007B419A">
        <w:pPr>
          <w:pStyle w:val="Noga"/>
          <w:jc w:val="center"/>
        </w:pPr>
        <w:r>
          <w:fldChar w:fldCharType="begin"/>
        </w:r>
        <w:r>
          <w:instrText>PAGE   \* MERGEFORMAT</w:instrText>
        </w:r>
        <w:r>
          <w:fldChar w:fldCharType="separate"/>
        </w:r>
        <w:r w:rsidR="00F84A48">
          <w:rPr>
            <w:noProof/>
          </w:rPr>
          <w:t>6</w:t>
        </w:r>
        <w:r>
          <w:fldChar w:fldCharType="end"/>
        </w:r>
      </w:p>
    </w:sdtContent>
  </w:sdt>
  <w:p w14:paraId="03F55B3B" w14:textId="77777777" w:rsidR="007B419A" w:rsidRDefault="007B419A" w:rsidP="00067AB4">
    <w:pPr>
      <w:pStyle w:val="Noga"/>
      <w:tabs>
        <w:tab w:val="clear" w:pos="4536"/>
        <w:tab w:val="clear" w:pos="9072"/>
        <w:tab w:val="left" w:pos="357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ABBC0" w14:textId="28985A08" w:rsidR="007B419A" w:rsidRDefault="007B419A">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75280" w14:textId="68103339" w:rsidR="007B419A" w:rsidRDefault="007B419A" w:rsidP="0038552A">
    <w:pPr>
      <w:pStyle w:val="Noga"/>
      <w:tabs>
        <w:tab w:val="clear" w:pos="4536"/>
        <w:tab w:val="clear" w:pos="9072"/>
        <w:tab w:val="left" w:pos="1620"/>
        <w:tab w:val="left" w:pos="1158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083883"/>
      <w:docPartObj>
        <w:docPartGallery w:val="Page Numbers (Bottom of Page)"/>
        <w:docPartUnique/>
      </w:docPartObj>
    </w:sdtPr>
    <w:sdtEndPr/>
    <w:sdtContent>
      <w:p w14:paraId="7301A460" w14:textId="68C0131C" w:rsidR="007B419A" w:rsidRDefault="007B419A">
        <w:pPr>
          <w:pStyle w:val="Noga"/>
          <w:jc w:val="center"/>
        </w:pPr>
        <w:r>
          <w:fldChar w:fldCharType="begin"/>
        </w:r>
        <w:r>
          <w:instrText>PAGE   \* MERGEFORMAT</w:instrText>
        </w:r>
        <w:r>
          <w:fldChar w:fldCharType="separate"/>
        </w:r>
        <w:r w:rsidR="00F84A48">
          <w:rPr>
            <w:noProof/>
          </w:rPr>
          <w:t>4</w:t>
        </w:r>
        <w:r w:rsidR="00F84A48">
          <w:rPr>
            <w:noProof/>
          </w:rPr>
          <w:t>4</w:t>
        </w:r>
        <w:r>
          <w:fldChar w:fldCharType="end"/>
        </w:r>
      </w:p>
    </w:sdtContent>
  </w:sdt>
  <w:p w14:paraId="3F0F2C6D" w14:textId="212C0472" w:rsidR="007B419A" w:rsidRDefault="007B419A">
    <w:pPr>
      <w:pStyle w:val="Nog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8553576"/>
      <w:docPartObj>
        <w:docPartGallery w:val="Page Numbers (Bottom of Page)"/>
        <w:docPartUnique/>
      </w:docPartObj>
    </w:sdtPr>
    <w:sdtEndPr/>
    <w:sdtContent>
      <w:p w14:paraId="4F85CAFD" w14:textId="70F76DFC" w:rsidR="006E4F48" w:rsidRDefault="006E4F48">
        <w:pPr>
          <w:pStyle w:val="Noga"/>
          <w:jc w:val="center"/>
        </w:pPr>
        <w:r>
          <w:fldChar w:fldCharType="begin"/>
        </w:r>
        <w:r>
          <w:instrText>PAGE   \* MERGEFORMAT</w:instrText>
        </w:r>
        <w:r>
          <w:fldChar w:fldCharType="separate"/>
        </w:r>
        <w:r>
          <w:t>2</w:t>
        </w:r>
        <w:r>
          <w:fldChar w:fldCharType="end"/>
        </w:r>
      </w:p>
    </w:sdtContent>
  </w:sdt>
  <w:p w14:paraId="2932D763" w14:textId="5D8D99A3" w:rsidR="007B419A" w:rsidRDefault="007B419A" w:rsidP="0038552A">
    <w:pPr>
      <w:pStyle w:val="Noga"/>
      <w:tabs>
        <w:tab w:val="clear" w:pos="4536"/>
        <w:tab w:val="clear" w:pos="9072"/>
        <w:tab w:val="left" w:pos="1620"/>
        <w:tab w:val="left" w:pos="1158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9FF15" w14:textId="7E421C94" w:rsidR="007B419A" w:rsidRDefault="007B419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F6B8E" w14:textId="77777777" w:rsidR="00C561A3" w:rsidRDefault="00C561A3" w:rsidP="00D05502">
      <w:pPr>
        <w:spacing w:before="0" w:after="0" w:line="240" w:lineRule="auto"/>
      </w:pPr>
      <w:r>
        <w:separator/>
      </w:r>
    </w:p>
  </w:footnote>
  <w:footnote w:type="continuationSeparator" w:id="0">
    <w:p w14:paraId="47D9E418" w14:textId="77777777" w:rsidR="00C561A3" w:rsidRDefault="00C561A3" w:rsidP="00D05502">
      <w:pPr>
        <w:spacing w:before="0" w:after="0" w:line="240" w:lineRule="auto"/>
      </w:pPr>
      <w:r>
        <w:continuationSeparator/>
      </w:r>
    </w:p>
  </w:footnote>
  <w:footnote w:id="1">
    <w:p w14:paraId="7EAAC9F5" w14:textId="556E44AF" w:rsidR="007B419A" w:rsidRPr="00B443B5" w:rsidRDefault="007B419A" w:rsidP="00B443B5">
      <w:pPr>
        <w:pStyle w:val="Sprotnaopomba-besedilo"/>
        <w:spacing w:before="0" w:after="0" w:line="240" w:lineRule="auto"/>
        <w:rPr>
          <w:rFonts w:ascii="Republika" w:hAnsi="Republika"/>
          <w:sz w:val="16"/>
          <w:szCs w:val="16"/>
          <w:lang w:val="sl-SI"/>
        </w:rPr>
      </w:pPr>
      <w:r w:rsidRPr="00B443B5">
        <w:rPr>
          <w:rStyle w:val="Sprotnaopomba-sklic"/>
          <w:rFonts w:ascii="Republika" w:hAnsi="Republika"/>
          <w:sz w:val="16"/>
          <w:szCs w:val="16"/>
        </w:rPr>
        <w:footnoteRef/>
      </w:r>
      <w:r w:rsidRPr="00B443B5">
        <w:rPr>
          <w:rFonts w:ascii="Republika" w:hAnsi="Republika"/>
          <w:sz w:val="16"/>
          <w:szCs w:val="16"/>
          <w:lang w:val="it-IT"/>
        </w:rPr>
        <w:t xml:space="preserve"> </w:t>
      </w:r>
      <w:r>
        <w:rPr>
          <w:rFonts w:ascii="Republika" w:hAnsi="Republika"/>
          <w:sz w:val="16"/>
          <w:szCs w:val="16"/>
          <w:lang w:val="it-IT"/>
        </w:rPr>
        <w:t xml:space="preserve">To so </w:t>
      </w:r>
      <w:r>
        <w:rPr>
          <w:rFonts w:ascii="Republika" w:hAnsi="Republika"/>
          <w:sz w:val="16"/>
          <w:szCs w:val="16"/>
          <w:lang w:val="sl-SI"/>
        </w:rPr>
        <w:t>na primer</w:t>
      </w:r>
      <w:r w:rsidRPr="00B443B5">
        <w:rPr>
          <w:rFonts w:ascii="Republika" w:hAnsi="Republika"/>
          <w:sz w:val="16"/>
          <w:szCs w:val="16"/>
          <w:lang w:val="sl-SI"/>
        </w:rPr>
        <w:t xml:space="preserve"> lahko poslovni, storitveni, proizvodni, skladiščni, tehnični in komunikacijski prostori ter povezane nepremičnine (parkirišča, dostopi).</w:t>
      </w:r>
    </w:p>
  </w:footnote>
  <w:footnote w:id="2">
    <w:p w14:paraId="633D0A1F" w14:textId="169A661C" w:rsidR="007B419A" w:rsidRPr="0037621B" w:rsidRDefault="007B419A" w:rsidP="0037621B">
      <w:pPr>
        <w:pStyle w:val="Sprotnaopomba-besedilo"/>
        <w:spacing w:before="0" w:after="0" w:line="240" w:lineRule="auto"/>
        <w:rPr>
          <w:rFonts w:ascii="Republika" w:hAnsi="Republika"/>
          <w:sz w:val="16"/>
          <w:szCs w:val="16"/>
          <w:lang w:val="sl-SI"/>
        </w:rPr>
      </w:pPr>
      <w:r w:rsidRPr="0037621B">
        <w:rPr>
          <w:rStyle w:val="Sprotnaopomba-sklic"/>
          <w:rFonts w:ascii="Republika" w:hAnsi="Republika"/>
          <w:sz w:val="16"/>
          <w:szCs w:val="16"/>
        </w:rPr>
        <w:footnoteRef/>
      </w:r>
      <w:r w:rsidRPr="00B443B5">
        <w:rPr>
          <w:rFonts w:ascii="Republika" w:hAnsi="Republika"/>
          <w:sz w:val="16"/>
          <w:szCs w:val="16"/>
          <w:lang w:val="sl-SI"/>
        </w:rPr>
        <w:t xml:space="preserve"> </w:t>
      </w:r>
      <w:r w:rsidRPr="00B443B5">
        <w:rPr>
          <w:rFonts w:ascii="Republika" w:hAnsi="Republika"/>
          <w:sz w:val="16"/>
          <w:szCs w:val="16"/>
          <w:lang w:val="sl-SI"/>
        </w:rPr>
        <w:t xml:space="preserve">V konkretnih primerih gre za </w:t>
      </w:r>
      <w:r>
        <w:rPr>
          <w:rFonts w:ascii="Republika" w:hAnsi="Republika"/>
          <w:sz w:val="16"/>
          <w:szCs w:val="16"/>
          <w:lang w:val="sl-SI"/>
        </w:rPr>
        <w:t>posebne</w:t>
      </w:r>
      <w:r w:rsidRPr="00B443B5">
        <w:rPr>
          <w:rFonts w:ascii="Republika" w:hAnsi="Republika"/>
          <w:sz w:val="16"/>
          <w:szCs w:val="16"/>
          <w:lang w:val="sl-SI"/>
        </w:rPr>
        <w:t xml:space="preserve"> nepremičnine, </w:t>
      </w:r>
      <w:r>
        <w:rPr>
          <w:rFonts w:ascii="Republika" w:hAnsi="Republika"/>
          <w:sz w:val="16"/>
          <w:szCs w:val="16"/>
          <w:lang w:val="sl-SI"/>
        </w:rPr>
        <w:t>pri katerih so pomembne</w:t>
      </w:r>
      <w:r w:rsidRPr="00B443B5">
        <w:rPr>
          <w:rFonts w:ascii="Republika" w:hAnsi="Republika"/>
          <w:sz w:val="16"/>
          <w:szCs w:val="16"/>
          <w:lang w:val="sl-SI"/>
        </w:rPr>
        <w:t xml:space="preserve"> njihov</w:t>
      </w:r>
      <w:r>
        <w:rPr>
          <w:rFonts w:ascii="Republika" w:hAnsi="Republika"/>
          <w:sz w:val="16"/>
          <w:szCs w:val="16"/>
          <w:lang w:val="sl-SI"/>
        </w:rPr>
        <w:t>e</w:t>
      </w:r>
      <w:r w:rsidRPr="00B443B5">
        <w:rPr>
          <w:rFonts w:ascii="Republika" w:hAnsi="Republika"/>
          <w:sz w:val="16"/>
          <w:szCs w:val="16"/>
          <w:lang w:val="sl-SI"/>
        </w:rPr>
        <w:t xml:space="preserve"> </w:t>
      </w:r>
      <w:r w:rsidRPr="0037621B">
        <w:rPr>
          <w:rFonts w:ascii="Republika" w:hAnsi="Republika"/>
          <w:sz w:val="16"/>
          <w:szCs w:val="16"/>
          <w:lang w:val="sl-SI"/>
        </w:rPr>
        <w:t>potrebn</w:t>
      </w:r>
      <w:r>
        <w:rPr>
          <w:rFonts w:ascii="Republika" w:hAnsi="Republika"/>
          <w:sz w:val="16"/>
          <w:szCs w:val="16"/>
          <w:lang w:val="sl-SI"/>
        </w:rPr>
        <w:t>e</w:t>
      </w:r>
      <w:r w:rsidRPr="0037621B">
        <w:rPr>
          <w:rFonts w:ascii="Republika" w:hAnsi="Republika"/>
          <w:sz w:val="16"/>
          <w:szCs w:val="16"/>
          <w:lang w:val="sl-SI"/>
        </w:rPr>
        <w:t xml:space="preserve"> </w:t>
      </w:r>
      <w:r w:rsidRPr="00B443B5">
        <w:rPr>
          <w:rFonts w:ascii="Republika" w:hAnsi="Republika"/>
          <w:sz w:val="16"/>
          <w:szCs w:val="16"/>
          <w:lang w:val="sl-SI"/>
        </w:rPr>
        <w:t>posebn</w:t>
      </w:r>
      <w:r>
        <w:rPr>
          <w:rFonts w:ascii="Republika" w:hAnsi="Republika"/>
          <w:sz w:val="16"/>
          <w:szCs w:val="16"/>
          <w:lang w:val="sl-SI"/>
        </w:rPr>
        <w:t>e</w:t>
      </w:r>
      <w:r w:rsidRPr="00B443B5">
        <w:rPr>
          <w:rFonts w:ascii="Republika" w:hAnsi="Republika"/>
          <w:sz w:val="16"/>
          <w:szCs w:val="16"/>
          <w:lang w:val="sl-SI"/>
        </w:rPr>
        <w:t xml:space="preserve"> lastnost</w:t>
      </w:r>
      <w:r w:rsidRPr="0037621B">
        <w:rPr>
          <w:rFonts w:ascii="Republika" w:hAnsi="Republika"/>
          <w:sz w:val="16"/>
          <w:szCs w:val="16"/>
          <w:lang w:val="sl-SI"/>
        </w:rPr>
        <w:t>i</w:t>
      </w:r>
      <w:r>
        <w:rPr>
          <w:rFonts w:ascii="Republika" w:hAnsi="Republika"/>
          <w:sz w:val="16"/>
          <w:szCs w:val="16"/>
          <w:lang w:val="sl-SI"/>
        </w:rPr>
        <w:t xml:space="preserve"> glede na tipične nepremičnine za opravljanje nalog</w:t>
      </w:r>
      <w:r w:rsidRPr="0037621B">
        <w:rPr>
          <w:rFonts w:ascii="Republika" w:hAnsi="Republika"/>
          <w:sz w:val="16"/>
          <w:szCs w:val="16"/>
          <w:lang w:val="sl-SI"/>
        </w:rPr>
        <w:t xml:space="preserve">. </w:t>
      </w:r>
    </w:p>
  </w:footnote>
  <w:footnote w:id="3">
    <w:p w14:paraId="6117C1AC" w14:textId="16CEBEC3" w:rsidR="007B419A" w:rsidRPr="00B443B5" w:rsidRDefault="007B419A" w:rsidP="00B443B5">
      <w:pPr>
        <w:pStyle w:val="Sprotnaopomba-besedilo"/>
        <w:spacing w:before="0" w:after="0" w:line="240" w:lineRule="auto"/>
        <w:rPr>
          <w:rFonts w:ascii="Republika" w:hAnsi="Republika"/>
          <w:sz w:val="16"/>
          <w:szCs w:val="16"/>
          <w:lang w:val="sl-SI"/>
        </w:rPr>
      </w:pPr>
      <w:r w:rsidRPr="00B443B5">
        <w:rPr>
          <w:rStyle w:val="Sprotnaopomba-sklic"/>
          <w:sz w:val="16"/>
          <w:szCs w:val="16"/>
        </w:rPr>
        <w:footnoteRef/>
      </w:r>
      <w:r w:rsidRPr="00B443B5">
        <w:rPr>
          <w:sz w:val="16"/>
          <w:szCs w:val="16"/>
          <w:lang w:val="sl-SI"/>
        </w:rPr>
        <w:t xml:space="preserve"> </w:t>
      </w:r>
      <w:r w:rsidRPr="0081518A">
        <w:rPr>
          <w:rFonts w:ascii="Republika" w:hAnsi="Republika"/>
          <w:sz w:val="16"/>
          <w:szCs w:val="16"/>
          <w:lang w:val="sl-SI"/>
        </w:rPr>
        <w:t xml:space="preserve">V konkretnih primerih gre za </w:t>
      </w:r>
      <w:r>
        <w:rPr>
          <w:rFonts w:ascii="Republika" w:hAnsi="Republika"/>
          <w:sz w:val="16"/>
          <w:szCs w:val="16"/>
          <w:lang w:val="sl-SI"/>
        </w:rPr>
        <w:t xml:space="preserve">posebne </w:t>
      </w:r>
      <w:r w:rsidRPr="0081518A">
        <w:rPr>
          <w:rFonts w:ascii="Republika" w:hAnsi="Republika"/>
          <w:sz w:val="16"/>
          <w:szCs w:val="16"/>
          <w:lang w:val="sl-SI"/>
        </w:rPr>
        <w:t xml:space="preserve">nepremičnine, </w:t>
      </w:r>
      <w:r>
        <w:rPr>
          <w:rFonts w:ascii="Republika" w:hAnsi="Republika"/>
          <w:sz w:val="16"/>
          <w:szCs w:val="16"/>
          <w:lang w:val="sl-SI"/>
        </w:rPr>
        <w:t>pri katerih so pomembne</w:t>
      </w:r>
      <w:r w:rsidRPr="0081518A">
        <w:rPr>
          <w:rFonts w:ascii="Republika" w:hAnsi="Republika"/>
          <w:sz w:val="16"/>
          <w:szCs w:val="16"/>
          <w:lang w:val="sl-SI"/>
        </w:rPr>
        <w:t xml:space="preserve"> njihov</w:t>
      </w:r>
      <w:r>
        <w:rPr>
          <w:rFonts w:ascii="Republika" w:hAnsi="Republika"/>
          <w:sz w:val="16"/>
          <w:szCs w:val="16"/>
          <w:lang w:val="sl-SI"/>
        </w:rPr>
        <w:t>e</w:t>
      </w:r>
      <w:r w:rsidRPr="0081518A">
        <w:rPr>
          <w:rFonts w:ascii="Republika" w:hAnsi="Republika"/>
          <w:sz w:val="16"/>
          <w:szCs w:val="16"/>
          <w:lang w:val="sl-SI"/>
        </w:rPr>
        <w:t xml:space="preserve"> </w:t>
      </w:r>
      <w:r>
        <w:rPr>
          <w:rFonts w:ascii="Republika" w:hAnsi="Republika"/>
          <w:sz w:val="16"/>
          <w:szCs w:val="16"/>
          <w:lang w:val="sl-SI"/>
        </w:rPr>
        <w:t>navezn</w:t>
      </w:r>
      <w:r w:rsidR="00C4180B">
        <w:rPr>
          <w:rFonts w:ascii="Republika" w:hAnsi="Republika"/>
          <w:sz w:val="16"/>
          <w:szCs w:val="16"/>
          <w:lang w:val="sl-SI"/>
        </w:rPr>
        <w:t>e</w:t>
      </w:r>
      <w:r>
        <w:rPr>
          <w:rFonts w:ascii="Republika" w:hAnsi="Republika"/>
          <w:sz w:val="16"/>
          <w:szCs w:val="16"/>
          <w:lang w:val="sl-SI"/>
        </w:rPr>
        <w:t xml:space="preserve"> posebne </w:t>
      </w:r>
      <w:r w:rsidRPr="0081518A">
        <w:rPr>
          <w:rFonts w:ascii="Republika" w:hAnsi="Republika"/>
          <w:sz w:val="16"/>
          <w:szCs w:val="16"/>
          <w:lang w:val="sl-SI"/>
        </w:rPr>
        <w:t xml:space="preserve">lastnosti glede na </w:t>
      </w:r>
      <w:r>
        <w:rPr>
          <w:rFonts w:ascii="Republika" w:hAnsi="Republika"/>
          <w:sz w:val="16"/>
          <w:szCs w:val="16"/>
          <w:lang w:val="sl-SI"/>
        </w:rPr>
        <w:t xml:space="preserve">nepremičnine, pri katerih je </w:t>
      </w:r>
      <w:r w:rsidRPr="0081518A">
        <w:rPr>
          <w:rFonts w:ascii="Republika" w:hAnsi="Republika"/>
          <w:sz w:val="16"/>
          <w:szCs w:val="16"/>
          <w:lang w:val="sl-SI"/>
        </w:rPr>
        <w:t xml:space="preserve">na splošno </w:t>
      </w:r>
      <w:r>
        <w:rPr>
          <w:rFonts w:ascii="Republika" w:hAnsi="Republika"/>
          <w:sz w:val="16"/>
          <w:szCs w:val="16"/>
          <w:lang w:val="sl-SI"/>
        </w:rPr>
        <w:t>pomembna samo</w:t>
      </w:r>
      <w:r w:rsidRPr="0081518A">
        <w:rPr>
          <w:rFonts w:ascii="Republika" w:hAnsi="Republika"/>
          <w:sz w:val="16"/>
          <w:szCs w:val="16"/>
          <w:lang w:val="sl-SI"/>
        </w:rPr>
        <w:t xml:space="preserve"> </w:t>
      </w:r>
      <w:r>
        <w:rPr>
          <w:rFonts w:ascii="Republika" w:hAnsi="Republika"/>
          <w:sz w:val="16"/>
          <w:szCs w:val="16"/>
          <w:lang w:val="sl-SI"/>
        </w:rPr>
        <w:t xml:space="preserve">njihova </w:t>
      </w:r>
      <w:r w:rsidRPr="0081518A">
        <w:rPr>
          <w:rFonts w:ascii="Republika" w:hAnsi="Republika"/>
          <w:sz w:val="16"/>
          <w:szCs w:val="16"/>
          <w:lang w:val="sl-SI"/>
        </w:rPr>
        <w:t>namensk</w:t>
      </w:r>
      <w:r>
        <w:rPr>
          <w:rFonts w:ascii="Republika" w:hAnsi="Republika"/>
          <w:sz w:val="16"/>
          <w:szCs w:val="16"/>
          <w:lang w:val="sl-SI"/>
        </w:rPr>
        <w:t>a</w:t>
      </w:r>
      <w:r w:rsidRPr="0081518A">
        <w:rPr>
          <w:rFonts w:ascii="Republika" w:hAnsi="Republika"/>
          <w:sz w:val="16"/>
          <w:szCs w:val="16"/>
          <w:lang w:val="sl-SI"/>
        </w:rPr>
        <w:t xml:space="preserve"> ali dejansk</w:t>
      </w:r>
      <w:r>
        <w:rPr>
          <w:rFonts w:ascii="Republika" w:hAnsi="Republika"/>
          <w:sz w:val="16"/>
          <w:szCs w:val="16"/>
          <w:lang w:val="sl-SI"/>
        </w:rPr>
        <w:t>a</w:t>
      </w:r>
      <w:r w:rsidRPr="0081518A">
        <w:rPr>
          <w:rFonts w:ascii="Republika" w:hAnsi="Republika"/>
          <w:sz w:val="16"/>
          <w:szCs w:val="16"/>
          <w:lang w:val="sl-SI"/>
        </w:rPr>
        <w:t xml:space="preserve"> ra</w:t>
      </w:r>
      <w:r>
        <w:rPr>
          <w:rFonts w:ascii="Republika" w:hAnsi="Republika"/>
          <w:sz w:val="16"/>
          <w:szCs w:val="16"/>
          <w:lang w:val="sl-SI"/>
        </w:rPr>
        <w:t>ba</w:t>
      </w:r>
      <w:r w:rsidRPr="0081518A">
        <w:rPr>
          <w:rFonts w:ascii="Republika" w:hAnsi="Republika"/>
          <w:sz w:val="16"/>
          <w:szCs w:val="16"/>
          <w:lang w:val="sl-SI"/>
        </w:rPr>
        <w:t>.</w:t>
      </w:r>
      <w:r>
        <w:rPr>
          <w:rFonts w:ascii="Republika" w:hAnsi="Republika"/>
          <w:sz w:val="16"/>
          <w:szCs w:val="16"/>
          <w:lang w:val="sl-SI"/>
        </w:rPr>
        <w:t xml:space="preserve"> Nazoren primer so nepremičnine, pri katerih je ne glede na njihovo dejansko ali namensko rabo ključno, da so predmet varovanih območij oziroma se nahajajo na varovanih območjih, in tudi nepremičnine, ki so bile ali so v uporabi za poseben namen. </w:t>
      </w:r>
      <w:r w:rsidRPr="0081518A">
        <w:rPr>
          <w:rFonts w:ascii="Republika" w:hAnsi="Republika"/>
          <w:sz w:val="16"/>
          <w:szCs w:val="16"/>
          <w:lang w:val="sl-SI"/>
        </w:rPr>
        <w:t xml:space="preserve"> </w:t>
      </w:r>
    </w:p>
  </w:footnote>
  <w:footnote w:id="4">
    <w:p w14:paraId="27B51245" w14:textId="1A0E7058" w:rsidR="007B419A" w:rsidRPr="00B443B5" w:rsidRDefault="007B419A" w:rsidP="00B443B5">
      <w:pPr>
        <w:spacing w:before="0" w:line="240" w:lineRule="auto"/>
        <w:rPr>
          <w:sz w:val="16"/>
          <w:szCs w:val="16"/>
        </w:rPr>
      </w:pPr>
      <w:r w:rsidRPr="00B443B5">
        <w:rPr>
          <w:rStyle w:val="Sprotnaopomba-sklic"/>
          <w:sz w:val="16"/>
          <w:szCs w:val="16"/>
        </w:rPr>
        <w:footnoteRef/>
      </w:r>
      <w:r w:rsidRPr="00B443B5">
        <w:rPr>
          <w:sz w:val="16"/>
          <w:szCs w:val="16"/>
        </w:rPr>
        <w:t xml:space="preserve"> </w:t>
      </w:r>
      <w:r>
        <w:rPr>
          <w:sz w:val="16"/>
          <w:szCs w:val="16"/>
        </w:rPr>
        <w:t>M</w:t>
      </w:r>
      <w:r w:rsidRPr="00B443B5">
        <w:rPr>
          <w:sz w:val="16"/>
          <w:szCs w:val="16"/>
        </w:rPr>
        <w:t xml:space="preserve">ed generičnimi in </w:t>
      </w:r>
      <w:r>
        <w:rPr>
          <w:sz w:val="16"/>
          <w:szCs w:val="16"/>
        </w:rPr>
        <w:t xml:space="preserve">posebnimi </w:t>
      </w:r>
      <w:r w:rsidRPr="00B443B5">
        <w:rPr>
          <w:sz w:val="16"/>
          <w:szCs w:val="16"/>
        </w:rPr>
        <w:t xml:space="preserve">nepremičninami, tako pri nepremičnem premoženju države za opravljanje nalog kot </w:t>
      </w:r>
      <w:r>
        <w:rPr>
          <w:sz w:val="16"/>
          <w:szCs w:val="16"/>
        </w:rPr>
        <w:t xml:space="preserve">pri </w:t>
      </w:r>
      <w:r w:rsidRPr="00B443B5">
        <w:rPr>
          <w:sz w:val="16"/>
          <w:szCs w:val="16"/>
        </w:rPr>
        <w:t>nepremičnem premoženju države v okviru opravljanja nalog, sicer n</w:t>
      </w:r>
      <w:r>
        <w:rPr>
          <w:sz w:val="16"/>
          <w:szCs w:val="16"/>
        </w:rPr>
        <w:t>e</w:t>
      </w:r>
      <w:r w:rsidRPr="00B443B5">
        <w:rPr>
          <w:sz w:val="16"/>
          <w:szCs w:val="16"/>
        </w:rPr>
        <w:t xml:space="preserve"> </w:t>
      </w:r>
      <w:r>
        <w:rPr>
          <w:sz w:val="16"/>
          <w:szCs w:val="16"/>
        </w:rPr>
        <w:t>razlikujemo</w:t>
      </w:r>
      <w:r w:rsidRPr="00B443B5">
        <w:rPr>
          <w:sz w:val="16"/>
          <w:szCs w:val="16"/>
        </w:rPr>
        <w:t xml:space="preserve"> v nadaljevanju Strategije, kljub temu pa je </w:t>
      </w:r>
      <w:r>
        <w:rPr>
          <w:sz w:val="16"/>
          <w:szCs w:val="16"/>
        </w:rPr>
        <w:t xml:space="preserve">razlika </w:t>
      </w:r>
      <w:r w:rsidRPr="00B443B5">
        <w:rPr>
          <w:sz w:val="16"/>
          <w:szCs w:val="16"/>
        </w:rPr>
        <w:t>na tem mestu opredeljen</w:t>
      </w:r>
      <w:r>
        <w:rPr>
          <w:sz w:val="16"/>
          <w:szCs w:val="16"/>
        </w:rPr>
        <w:t>a</w:t>
      </w:r>
      <w:r w:rsidRPr="00B443B5">
        <w:rPr>
          <w:sz w:val="16"/>
          <w:szCs w:val="16"/>
        </w:rPr>
        <w:t xml:space="preserve"> za potrebe morebitne uporabe pri obravnavi konkretnih primerov v praksi, ko gre za primerjavo nepremičnin in presojo utemeljenosti različne obravnave posameznega nepremičnega premoženja predvsem z vidika njegovega namena. </w:t>
      </w:r>
      <w:r>
        <w:rPr>
          <w:sz w:val="16"/>
          <w:szCs w:val="16"/>
        </w:rPr>
        <w:t>Razlikovanje je relativno in</w:t>
      </w:r>
      <w:r w:rsidR="00E963CF">
        <w:rPr>
          <w:sz w:val="16"/>
          <w:szCs w:val="16"/>
        </w:rPr>
        <w:t xml:space="preserve"> se</w:t>
      </w:r>
      <w:r>
        <w:rPr>
          <w:sz w:val="16"/>
          <w:szCs w:val="16"/>
        </w:rPr>
        <w:t>, kot je bilo poudarjeno, navezuje na konkretne primere primerjave</w:t>
      </w:r>
      <w:r w:rsidRPr="0076494E">
        <w:rPr>
          <w:sz w:val="16"/>
          <w:szCs w:val="16"/>
        </w:rPr>
        <w:t xml:space="preserve"> </w:t>
      </w:r>
      <w:r>
        <w:rPr>
          <w:sz w:val="16"/>
          <w:szCs w:val="16"/>
        </w:rPr>
        <w:t>in zanje uporablja.</w:t>
      </w:r>
    </w:p>
    <w:p w14:paraId="4EE915EE" w14:textId="688A97C3" w:rsidR="007B419A" w:rsidRPr="00B443B5" w:rsidRDefault="007B419A" w:rsidP="00B443B5">
      <w:pPr>
        <w:pStyle w:val="Sprotnaopomba-besedilo"/>
        <w:spacing w:line="240" w:lineRule="auto"/>
        <w:rPr>
          <w:rFonts w:ascii="Republika" w:hAnsi="Republika"/>
          <w:sz w:val="16"/>
          <w:szCs w:val="16"/>
          <w:lang w:val="sl-SI"/>
        </w:rPr>
      </w:pPr>
    </w:p>
  </w:footnote>
  <w:footnote w:id="5">
    <w:p w14:paraId="79BFCAD1" w14:textId="187F4FD7" w:rsidR="007B419A" w:rsidRPr="006B14C1" w:rsidRDefault="007B419A" w:rsidP="006B14C1">
      <w:pPr>
        <w:pStyle w:val="Sprotnaopomba-besedilo"/>
        <w:spacing w:before="0" w:after="0" w:line="240" w:lineRule="auto"/>
        <w:rPr>
          <w:rFonts w:ascii="Republika" w:hAnsi="Republika"/>
          <w:sz w:val="16"/>
          <w:szCs w:val="16"/>
          <w:lang w:val="sl-SI"/>
        </w:rPr>
      </w:pPr>
      <w:r w:rsidRPr="006B14C1">
        <w:rPr>
          <w:rStyle w:val="Sprotnaopomba-sklic"/>
          <w:rFonts w:ascii="Republika" w:hAnsi="Republika"/>
          <w:sz w:val="16"/>
          <w:szCs w:val="16"/>
        </w:rPr>
        <w:footnoteRef/>
      </w:r>
      <w:r w:rsidRPr="006B14C1">
        <w:rPr>
          <w:rFonts w:ascii="Republika" w:hAnsi="Republika"/>
          <w:sz w:val="16"/>
          <w:szCs w:val="16"/>
          <w:lang w:val="sl-SI"/>
        </w:rPr>
        <w:t xml:space="preserve"> </w:t>
      </w:r>
      <w:r w:rsidRPr="006B14C1">
        <w:rPr>
          <w:rFonts w:ascii="Republika" w:hAnsi="Republika"/>
          <w:sz w:val="16"/>
          <w:szCs w:val="16"/>
          <w:lang w:val="sl-SI"/>
        </w:rPr>
        <w:t xml:space="preserve">To so vlada, vladne službe, ministrstva, organi v sestavi ministrstev in uprave enote. </w:t>
      </w:r>
    </w:p>
  </w:footnote>
  <w:footnote w:id="6">
    <w:p w14:paraId="13B82F24" w14:textId="19185209" w:rsidR="007B419A" w:rsidRPr="006B14C1" w:rsidRDefault="007B419A" w:rsidP="006B14C1">
      <w:pPr>
        <w:pStyle w:val="Sprotnaopomba-besedilo"/>
        <w:spacing w:before="0" w:after="0" w:line="240" w:lineRule="auto"/>
        <w:rPr>
          <w:rFonts w:ascii="Republika" w:hAnsi="Republika"/>
          <w:sz w:val="16"/>
          <w:szCs w:val="16"/>
          <w:lang w:val="sl-SI"/>
        </w:rPr>
      </w:pPr>
      <w:r w:rsidRPr="006B14C1">
        <w:rPr>
          <w:rStyle w:val="Sprotnaopomba-sklic"/>
          <w:rFonts w:ascii="Republika" w:hAnsi="Republika"/>
          <w:sz w:val="16"/>
          <w:szCs w:val="16"/>
        </w:rPr>
        <w:footnoteRef/>
      </w:r>
      <w:r w:rsidRPr="006B14C1">
        <w:rPr>
          <w:rFonts w:ascii="Republika" w:hAnsi="Republika"/>
          <w:sz w:val="16"/>
          <w:szCs w:val="16"/>
          <w:lang w:val="sl-SI"/>
        </w:rPr>
        <w:t xml:space="preserve"> </w:t>
      </w:r>
      <w:r w:rsidRPr="006B14C1">
        <w:rPr>
          <w:rFonts w:ascii="Republika" w:hAnsi="Republika"/>
          <w:sz w:val="16"/>
          <w:szCs w:val="16"/>
          <w:lang w:val="sl-SI"/>
        </w:rPr>
        <w:t xml:space="preserve">To so javni zavodi, javni gospodarski zavodi, javni skladi, javne agencije in gospodarske družbe. </w:t>
      </w:r>
    </w:p>
  </w:footnote>
  <w:footnote w:id="7">
    <w:p w14:paraId="2A5797FC" w14:textId="1CD104E2" w:rsidR="007B419A" w:rsidRPr="00A91E5E" w:rsidRDefault="007B419A" w:rsidP="006B14C1">
      <w:pPr>
        <w:pStyle w:val="Sprotnaopomba-besedilo"/>
        <w:spacing w:before="0" w:after="0" w:line="240" w:lineRule="auto"/>
        <w:rPr>
          <w:rFonts w:ascii="Republika" w:hAnsi="Republika"/>
          <w:sz w:val="16"/>
          <w:szCs w:val="16"/>
          <w:lang w:val="sl-SI"/>
        </w:rPr>
      </w:pPr>
      <w:r w:rsidRPr="00A91E5E">
        <w:rPr>
          <w:rStyle w:val="Sprotnaopomba-sklic"/>
          <w:rFonts w:ascii="Republika" w:hAnsi="Republika"/>
          <w:sz w:val="16"/>
          <w:szCs w:val="16"/>
        </w:rPr>
        <w:footnoteRef/>
      </w:r>
      <w:r w:rsidRPr="00A91E5E">
        <w:rPr>
          <w:rFonts w:ascii="Republika" w:hAnsi="Republika"/>
          <w:sz w:val="16"/>
          <w:szCs w:val="16"/>
          <w:lang w:val="sl-SI"/>
        </w:rPr>
        <w:t xml:space="preserve"> </w:t>
      </w:r>
      <w:r w:rsidRPr="00A91E5E">
        <w:rPr>
          <w:rFonts w:ascii="Republika" w:hAnsi="Republika"/>
          <w:sz w:val="16"/>
          <w:szCs w:val="16"/>
          <w:lang w:val="sl-SI"/>
        </w:rPr>
        <w:t>V smislu 18. člena ZSPDSLS-1.</w:t>
      </w:r>
    </w:p>
  </w:footnote>
  <w:footnote w:id="8">
    <w:p w14:paraId="64F5B358" w14:textId="7477B929" w:rsidR="007B419A" w:rsidRPr="00A91E5E" w:rsidRDefault="007B419A" w:rsidP="006B14C1">
      <w:pPr>
        <w:pStyle w:val="Sprotnaopomba-besedilo"/>
        <w:spacing w:before="0" w:after="0" w:line="240" w:lineRule="auto"/>
        <w:rPr>
          <w:lang w:val="sl-SI"/>
        </w:rPr>
      </w:pPr>
      <w:r w:rsidRPr="00A91E5E">
        <w:rPr>
          <w:rStyle w:val="Sprotnaopomba-sklic"/>
          <w:rFonts w:ascii="Republika" w:hAnsi="Republika"/>
          <w:sz w:val="16"/>
          <w:szCs w:val="16"/>
        </w:rPr>
        <w:footnoteRef/>
      </w:r>
      <w:r w:rsidRPr="00A91E5E">
        <w:rPr>
          <w:rFonts w:ascii="Republika" w:hAnsi="Republika"/>
          <w:sz w:val="16"/>
          <w:szCs w:val="16"/>
          <w:lang w:val="sl-SI"/>
        </w:rPr>
        <w:t xml:space="preserve"> </w:t>
      </w:r>
      <w:r w:rsidRPr="00A91E5E">
        <w:rPr>
          <w:rFonts w:ascii="Republika" w:hAnsi="Republika"/>
          <w:sz w:val="16"/>
          <w:szCs w:val="16"/>
          <w:lang w:val="sl-SI"/>
        </w:rPr>
        <w:t>V smislu drugega odstavka 11. člena ZSPDSLS-1.</w:t>
      </w:r>
    </w:p>
  </w:footnote>
  <w:footnote w:id="9">
    <w:p w14:paraId="1689D355" w14:textId="479C3442" w:rsidR="007B419A" w:rsidRPr="00CB3FC7" w:rsidRDefault="007B419A" w:rsidP="005D53BF">
      <w:pPr>
        <w:pStyle w:val="Sprotnaopomba-besedilo"/>
        <w:spacing w:before="0" w:after="0"/>
        <w:rPr>
          <w:rFonts w:ascii="Republika" w:hAnsi="Republika"/>
          <w:sz w:val="16"/>
          <w:szCs w:val="16"/>
          <w:lang w:val="sl-SI"/>
        </w:rPr>
      </w:pPr>
      <w:r w:rsidRPr="009B3749">
        <w:rPr>
          <w:rStyle w:val="Sprotnaopomba-sklic"/>
          <w:rFonts w:ascii="Republika" w:hAnsi="Republika"/>
          <w:sz w:val="16"/>
          <w:szCs w:val="16"/>
        </w:rPr>
        <w:footnoteRef/>
      </w:r>
      <w:r w:rsidRPr="009B3749">
        <w:rPr>
          <w:rFonts w:ascii="Republika" w:hAnsi="Republika"/>
          <w:sz w:val="16"/>
          <w:szCs w:val="16"/>
          <w:lang w:val="sl-SI"/>
        </w:rPr>
        <w:t xml:space="preserve"> </w:t>
      </w:r>
      <w:r w:rsidRPr="00CB3FC7">
        <w:rPr>
          <w:rFonts w:ascii="Republika" w:hAnsi="Republika" w:cs="Helvetica"/>
          <w:bCs/>
          <w:sz w:val="16"/>
          <w:szCs w:val="16"/>
          <w:lang w:val="sl-SI"/>
        </w:rPr>
        <w:t>V smislu tretjega odstavka 15. člena ZKN.</w:t>
      </w:r>
    </w:p>
  </w:footnote>
  <w:footnote w:id="10">
    <w:p w14:paraId="5BBCA707" w14:textId="7B317794" w:rsidR="007B419A" w:rsidRPr="009A617B" w:rsidRDefault="007B419A" w:rsidP="0038552A">
      <w:pPr>
        <w:pStyle w:val="Sprotnaopomba-besedilo"/>
        <w:spacing w:after="0" w:line="240" w:lineRule="auto"/>
        <w:rPr>
          <w:rFonts w:ascii="Republika" w:hAnsi="Republika"/>
          <w:sz w:val="16"/>
          <w:szCs w:val="16"/>
          <w:lang w:val="sl-SI"/>
        </w:rPr>
      </w:pPr>
      <w:r w:rsidRPr="009A617B">
        <w:rPr>
          <w:rStyle w:val="Sprotnaopomba-sklic"/>
          <w:rFonts w:ascii="Republika" w:hAnsi="Republika"/>
          <w:sz w:val="16"/>
          <w:szCs w:val="16"/>
          <w:lang w:val="sl-SI"/>
        </w:rPr>
        <w:footnoteRef/>
      </w:r>
      <w:r w:rsidRPr="009A617B">
        <w:rPr>
          <w:rFonts w:ascii="Republika" w:hAnsi="Republika"/>
          <w:sz w:val="16"/>
          <w:szCs w:val="16"/>
          <w:lang w:val="sl-SI"/>
        </w:rPr>
        <w:t xml:space="preserve"> </w:t>
      </w:r>
      <w:r w:rsidRPr="009A617B">
        <w:rPr>
          <w:rFonts w:ascii="Republika" w:hAnsi="Republika"/>
          <w:sz w:val="16"/>
          <w:szCs w:val="16"/>
          <w:lang w:val="sl-SI"/>
        </w:rPr>
        <w:t xml:space="preserve">Podatki Geodetske uprave Republike Slovenije, </w:t>
      </w:r>
      <w:r>
        <w:rPr>
          <w:rFonts w:ascii="Republika" w:hAnsi="Republika"/>
          <w:sz w:val="16"/>
          <w:szCs w:val="16"/>
          <w:lang w:val="sl-SI"/>
        </w:rPr>
        <w:t>K</w:t>
      </w:r>
      <w:r w:rsidRPr="009A617B">
        <w:rPr>
          <w:rFonts w:ascii="Republika" w:hAnsi="Republika"/>
          <w:sz w:val="16"/>
          <w:szCs w:val="16"/>
          <w:lang w:val="sl-SI"/>
        </w:rPr>
        <w:t>atastra nepremičnin</w:t>
      </w:r>
      <w:r>
        <w:rPr>
          <w:rFonts w:ascii="Republika" w:hAnsi="Republika"/>
          <w:sz w:val="16"/>
          <w:szCs w:val="16"/>
          <w:lang w:val="sl-SI"/>
        </w:rPr>
        <w:t>,</w:t>
      </w:r>
      <w:r w:rsidRPr="009A617B">
        <w:rPr>
          <w:rFonts w:ascii="Republika" w:hAnsi="Republika"/>
          <w:sz w:val="16"/>
          <w:szCs w:val="16"/>
          <w:lang w:val="sl-SI"/>
        </w:rPr>
        <w:t xml:space="preserve"> na dan 23. </w:t>
      </w:r>
      <w:r>
        <w:rPr>
          <w:rFonts w:ascii="Republika" w:hAnsi="Republika"/>
          <w:sz w:val="16"/>
          <w:szCs w:val="16"/>
          <w:lang w:val="sl-SI"/>
        </w:rPr>
        <w:t>januarja</w:t>
      </w:r>
      <w:r w:rsidRPr="009A617B">
        <w:rPr>
          <w:rFonts w:ascii="Republika" w:hAnsi="Republika"/>
          <w:sz w:val="16"/>
          <w:szCs w:val="16"/>
          <w:lang w:val="sl-SI"/>
        </w:rPr>
        <w:t xml:space="preserve"> 2025, pri čemer so bili glede lastništva upoštevani zemljiškoknjižni podatki za parcele </w:t>
      </w:r>
      <w:r>
        <w:rPr>
          <w:rFonts w:ascii="Republika" w:hAnsi="Republika"/>
          <w:sz w:val="16"/>
          <w:szCs w:val="16"/>
          <w:lang w:val="sl-SI"/>
        </w:rPr>
        <w:t>in</w:t>
      </w:r>
      <w:r w:rsidRPr="009A617B">
        <w:rPr>
          <w:rFonts w:ascii="Republika" w:hAnsi="Republika"/>
          <w:sz w:val="16"/>
          <w:szCs w:val="16"/>
          <w:lang w:val="sl-SI"/>
        </w:rPr>
        <w:t xml:space="preserve"> podatki o </w:t>
      </w:r>
      <w:r w:rsidRPr="0038552A">
        <w:rPr>
          <w:rFonts w:ascii="Republika" w:hAnsi="Republika"/>
          <w:sz w:val="16"/>
          <w:szCs w:val="16"/>
          <w:lang w:val="sl-SI"/>
        </w:rPr>
        <w:t>etažnih lastnikih iz zemljiške knjige (če obstaja</w:t>
      </w:r>
      <w:r>
        <w:rPr>
          <w:rFonts w:ascii="Republika" w:hAnsi="Republika"/>
          <w:sz w:val="16"/>
          <w:szCs w:val="16"/>
          <w:lang w:val="sl-SI"/>
        </w:rPr>
        <w:t>jo)</w:t>
      </w:r>
      <w:r w:rsidRPr="0038552A">
        <w:rPr>
          <w:rFonts w:ascii="Republika" w:hAnsi="Republika"/>
          <w:sz w:val="16"/>
          <w:szCs w:val="16"/>
          <w:lang w:val="sl-SI"/>
        </w:rPr>
        <w:t>, imetnikih stavbne pravice (če obstaja</w:t>
      </w:r>
      <w:r>
        <w:rPr>
          <w:rFonts w:ascii="Republika" w:hAnsi="Republika"/>
          <w:sz w:val="16"/>
          <w:szCs w:val="16"/>
          <w:lang w:val="sl-SI"/>
        </w:rPr>
        <w:t>jo</w:t>
      </w:r>
      <w:r w:rsidRPr="0038552A">
        <w:rPr>
          <w:rFonts w:ascii="Republika" w:hAnsi="Republika"/>
          <w:sz w:val="16"/>
          <w:szCs w:val="16"/>
          <w:lang w:val="sl-SI"/>
        </w:rPr>
        <w:t>), registrskih lastnikih (če obstaja</w:t>
      </w:r>
      <w:r>
        <w:rPr>
          <w:rFonts w:ascii="Republika" w:hAnsi="Republika"/>
          <w:sz w:val="16"/>
          <w:szCs w:val="16"/>
          <w:lang w:val="sl-SI"/>
        </w:rPr>
        <w:t>jo</w:t>
      </w:r>
      <w:r w:rsidRPr="0038552A">
        <w:rPr>
          <w:rFonts w:ascii="Republika" w:hAnsi="Republika"/>
          <w:sz w:val="16"/>
          <w:szCs w:val="16"/>
          <w:lang w:val="sl-SI"/>
        </w:rPr>
        <w:t>) in lastnih parcel</w:t>
      </w:r>
      <w:r w:rsidRPr="009A617B">
        <w:rPr>
          <w:rFonts w:ascii="Republika" w:hAnsi="Republika"/>
          <w:sz w:val="16"/>
          <w:szCs w:val="16"/>
          <w:lang w:val="sl-SI"/>
        </w:rPr>
        <w:t xml:space="preserve"> v vseh preostalih primerih za dele stavb.</w:t>
      </w:r>
    </w:p>
  </w:footnote>
  <w:footnote w:id="11">
    <w:p w14:paraId="420C58F0" w14:textId="33C5745C" w:rsidR="007B419A" w:rsidRPr="005B6C77" w:rsidRDefault="007B419A" w:rsidP="00B32DD9">
      <w:pPr>
        <w:pStyle w:val="Sprotnaopomba-besedilo"/>
        <w:spacing w:before="0" w:after="0" w:line="240" w:lineRule="auto"/>
        <w:rPr>
          <w:rFonts w:ascii="Republika" w:hAnsi="Republika"/>
          <w:sz w:val="16"/>
          <w:szCs w:val="16"/>
          <w:lang w:val="sl-SI"/>
        </w:rPr>
      </w:pPr>
      <w:r w:rsidRPr="005B6C77">
        <w:rPr>
          <w:rStyle w:val="Sprotnaopomba-sklic"/>
          <w:rFonts w:ascii="Republika" w:hAnsi="Republika"/>
          <w:sz w:val="16"/>
          <w:szCs w:val="16"/>
        </w:rPr>
        <w:footnoteRef/>
      </w:r>
      <w:r w:rsidRPr="005B6C77">
        <w:rPr>
          <w:rFonts w:ascii="Republika" w:hAnsi="Republika"/>
          <w:sz w:val="16"/>
          <w:szCs w:val="16"/>
          <w:lang w:val="it-IT"/>
        </w:rPr>
        <w:t xml:space="preserve"> </w:t>
      </w:r>
      <w:r w:rsidRPr="005B6C77">
        <w:rPr>
          <w:rFonts w:ascii="Republika" w:hAnsi="Republika"/>
          <w:sz w:val="16"/>
          <w:szCs w:val="16"/>
          <w:lang w:val="sl-SI"/>
        </w:rPr>
        <w:t xml:space="preserve">Konsolidirana premoženjska bilanca države in občin na dan 31. </w:t>
      </w:r>
      <w:r>
        <w:rPr>
          <w:rFonts w:ascii="Republika" w:hAnsi="Republika"/>
          <w:sz w:val="16"/>
          <w:szCs w:val="16"/>
          <w:lang w:val="sl-SI"/>
        </w:rPr>
        <w:t>decembra</w:t>
      </w:r>
      <w:r w:rsidRPr="005B6C77">
        <w:rPr>
          <w:rFonts w:ascii="Republika" w:hAnsi="Republika"/>
          <w:sz w:val="16"/>
          <w:szCs w:val="16"/>
          <w:lang w:val="sl-SI"/>
        </w:rPr>
        <w:t xml:space="preserve"> 202</w:t>
      </w:r>
      <w:r>
        <w:rPr>
          <w:rFonts w:ascii="Republika" w:hAnsi="Republika"/>
          <w:sz w:val="16"/>
          <w:szCs w:val="16"/>
          <w:lang w:val="sl-SI"/>
        </w:rPr>
        <w:t>4</w:t>
      </w:r>
      <w:r w:rsidRPr="005B6C77">
        <w:rPr>
          <w:rFonts w:ascii="Republika" w:hAnsi="Republika"/>
          <w:sz w:val="16"/>
          <w:szCs w:val="16"/>
          <w:lang w:val="sl-SI"/>
        </w:rPr>
        <w:t>.</w:t>
      </w:r>
    </w:p>
  </w:footnote>
  <w:footnote w:id="12">
    <w:p w14:paraId="602A9174" w14:textId="390DB02F" w:rsidR="007B419A" w:rsidRPr="00B32DD9" w:rsidRDefault="007B419A" w:rsidP="00DE6789">
      <w:pPr>
        <w:pStyle w:val="Sprotnaopomba-besedilo"/>
        <w:spacing w:before="0" w:after="0" w:line="240" w:lineRule="auto"/>
        <w:rPr>
          <w:rFonts w:ascii="Republika" w:hAnsi="Republika"/>
          <w:sz w:val="16"/>
          <w:szCs w:val="16"/>
          <w:lang w:val="sl-SI"/>
        </w:rPr>
      </w:pPr>
      <w:r w:rsidRPr="00B32DD9">
        <w:rPr>
          <w:rStyle w:val="Sprotnaopomba-sklic"/>
          <w:rFonts w:ascii="Republika" w:hAnsi="Republika"/>
          <w:sz w:val="16"/>
          <w:szCs w:val="16"/>
        </w:rPr>
        <w:footnoteRef/>
      </w:r>
      <w:r w:rsidRPr="00B32DD9">
        <w:rPr>
          <w:rFonts w:ascii="Republika" w:hAnsi="Republika"/>
          <w:sz w:val="16"/>
          <w:szCs w:val="16"/>
          <w:lang w:val="sl-SI"/>
        </w:rPr>
        <w:t xml:space="preserve"> </w:t>
      </w:r>
      <w:r w:rsidRPr="00B32DD9">
        <w:rPr>
          <w:rFonts w:ascii="Republika" w:hAnsi="Republika"/>
          <w:sz w:val="16"/>
          <w:szCs w:val="16"/>
          <w:lang w:val="sl-SI"/>
        </w:rPr>
        <w:t xml:space="preserve">Glej </w:t>
      </w:r>
      <w:r>
        <w:rPr>
          <w:rFonts w:ascii="Republika" w:hAnsi="Republika"/>
          <w:sz w:val="16"/>
          <w:szCs w:val="16"/>
          <w:lang w:val="sl-SI"/>
        </w:rPr>
        <w:t xml:space="preserve">6. </w:t>
      </w:r>
      <w:r w:rsidRPr="00B32DD9">
        <w:rPr>
          <w:rFonts w:ascii="Republika" w:hAnsi="Republika"/>
          <w:sz w:val="16"/>
          <w:szCs w:val="16"/>
          <w:lang w:val="sl-SI"/>
        </w:rPr>
        <w:t xml:space="preserve">točko 3. člena ZSPDSLS-1. </w:t>
      </w:r>
    </w:p>
  </w:footnote>
  <w:footnote w:id="13">
    <w:p w14:paraId="4168B037" w14:textId="0EAAD3E2" w:rsidR="007B419A" w:rsidRPr="00CA1E36" w:rsidRDefault="007B419A" w:rsidP="00DE6789">
      <w:pPr>
        <w:pStyle w:val="Sprotnaopomba-besedilo"/>
        <w:spacing w:before="0" w:after="0" w:line="240" w:lineRule="auto"/>
        <w:rPr>
          <w:rFonts w:ascii="Republika" w:hAnsi="Republika"/>
          <w:sz w:val="16"/>
          <w:szCs w:val="16"/>
          <w:lang w:val="sl-SI"/>
        </w:rPr>
      </w:pPr>
      <w:r w:rsidRPr="00CA1E36">
        <w:rPr>
          <w:rFonts w:ascii="Republika" w:hAnsi="Republika"/>
          <w:sz w:val="16"/>
          <w:szCs w:val="16"/>
          <w:vertAlign w:val="superscript"/>
          <w:lang w:val="sl-SI"/>
        </w:rPr>
        <w:footnoteRef/>
      </w:r>
      <w:r w:rsidRPr="00CA1E36">
        <w:rPr>
          <w:rFonts w:ascii="Republika" w:hAnsi="Republika"/>
          <w:sz w:val="16"/>
          <w:szCs w:val="16"/>
          <w:lang w:val="sl-SI"/>
        </w:rPr>
        <w:t xml:space="preserve"> </w:t>
      </w:r>
      <w:r w:rsidRPr="00CA1E36">
        <w:rPr>
          <w:rFonts w:ascii="Republika" w:hAnsi="Republika"/>
          <w:sz w:val="16"/>
          <w:szCs w:val="16"/>
          <w:lang w:val="sl-SI"/>
        </w:rPr>
        <w:t>10. člen ZSPDSLS-1.</w:t>
      </w:r>
    </w:p>
  </w:footnote>
  <w:footnote w:id="14">
    <w:p w14:paraId="72C4EDA2" w14:textId="44E9BE37" w:rsidR="007B419A" w:rsidRPr="00CA1E36" w:rsidRDefault="007B419A" w:rsidP="00DE6789">
      <w:pPr>
        <w:pStyle w:val="Sprotnaopomba-besedilo"/>
        <w:spacing w:before="0" w:line="240" w:lineRule="auto"/>
        <w:rPr>
          <w:lang w:val="sl-SI"/>
        </w:rPr>
      </w:pPr>
      <w:r w:rsidRPr="00CA1E36">
        <w:rPr>
          <w:rFonts w:ascii="Republika" w:hAnsi="Republika"/>
          <w:sz w:val="16"/>
          <w:szCs w:val="16"/>
          <w:vertAlign w:val="superscript"/>
          <w:lang w:val="sl-SI"/>
        </w:rPr>
        <w:footnoteRef/>
      </w:r>
      <w:r w:rsidRPr="00CA1E36">
        <w:rPr>
          <w:rFonts w:ascii="Republika" w:hAnsi="Republika"/>
          <w:sz w:val="16"/>
          <w:szCs w:val="16"/>
          <w:vertAlign w:val="superscript"/>
          <w:lang w:val="sl-SI"/>
        </w:rPr>
        <w:t xml:space="preserve"> </w:t>
      </w:r>
      <w:r>
        <w:rPr>
          <w:rFonts w:ascii="Republika" w:hAnsi="Republika"/>
          <w:sz w:val="16"/>
          <w:szCs w:val="16"/>
          <w:lang w:val="sl-SI"/>
        </w:rPr>
        <w:t xml:space="preserve">Na primer </w:t>
      </w:r>
      <w:r w:rsidRPr="00CA1E36">
        <w:rPr>
          <w:rFonts w:ascii="Republika" w:hAnsi="Republika"/>
          <w:sz w:val="16"/>
          <w:szCs w:val="16"/>
          <w:lang w:val="sl-SI"/>
        </w:rPr>
        <w:t>primeri, ki so bili zaznani ob zbiranju podatkov, ko upravljavci pravne posle, ki so po vsebini brezplačne odsvojitve, izvedejo s pogodbami o uskladitvi zemljiškoknjižnega stanja</w:t>
      </w:r>
      <w:r>
        <w:rPr>
          <w:rFonts w:ascii="Republika" w:hAnsi="Republika"/>
          <w:sz w:val="16"/>
          <w:szCs w:val="16"/>
          <w:lang w:val="sl-SI"/>
        </w:rPr>
        <w:t xml:space="preserve"> ali ko se s civilnopravnimi pravnimi posli omogoča posebna uporaba javnega dobra</w:t>
      </w:r>
      <w:r w:rsidRPr="00CA1E36">
        <w:rPr>
          <w:rFonts w:ascii="Republika" w:hAnsi="Republika"/>
          <w:sz w:val="16"/>
          <w:szCs w:val="16"/>
          <w:lang w:val="sl-SI"/>
        </w:rPr>
        <w:t>.</w:t>
      </w:r>
    </w:p>
  </w:footnote>
  <w:footnote w:id="15">
    <w:p w14:paraId="2BE5FD55" w14:textId="035C23D5" w:rsidR="007B419A" w:rsidRPr="009C1938" w:rsidRDefault="007B419A" w:rsidP="009C1938">
      <w:pPr>
        <w:pStyle w:val="Sprotnaopomba-besedilo"/>
        <w:spacing w:before="0" w:after="0" w:line="240" w:lineRule="auto"/>
        <w:rPr>
          <w:rFonts w:ascii="Republika" w:hAnsi="Republika"/>
          <w:sz w:val="16"/>
          <w:szCs w:val="16"/>
          <w:lang w:val="sl-SI"/>
        </w:rPr>
      </w:pPr>
      <w:r w:rsidRPr="00053A79">
        <w:rPr>
          <w:rStyle w:val="Sprotnaopomba-sklic"/>
          <w:rFonts w:ascii="Republika" w:hAnsi="Republika"/>
          <w:sz w:val="16"/>
          <w:szCs w:val="16"/>
        </w:rPr>
        <w:footnoteRef/>
      </w:r>
      <w:r w:rsidRPr="00053A79">
        <w:rPr>
          <w:rFonts w:ascii="Republika" w:hAnsi="Republika"/>
          <w:sz w:val="16"/>
          <w:szCs w:val="16"/>
          <w:lang w:val="sl-SI"/>
        </w:rPr>
        <w:t xml:space="preserve"> </w:t>
      </w:r>
      <w:r w:rsidRPr="00053A79">
        <w:rPr>
          <w:rFonts w:ascii="Republika" w:hAnsi="Republika"/>
          <w:sz w:val="16"/>
          <w:szCs w:val="16"/>
          <w:lang w:val="sl-SI"/>
        </w:rPr>
        <w:t>ZSPDSLS-1 v tretji in četrti alineji šestega odstavka 2. člena izrecno izključuje njegovo uporabo za pravne posle pridobivanja in pravne posle upravljanja na podlagi koncesijskega razmerja ali drugih razmerij po javno</w:t>
      </w:r>
      <w:r>
        <w:rPr>
          <w:rFonts w:ascii="Republika" w:hAnsi="Republika"/>
          <w:sz w:val="16"/>
          <w:szCs w:val="16"/>
          <w:lang w:val="sl-SI"/>
        </w:rPr>
        <w:t>-</w:t>
      </w:r>
      <w:r w:rsidRPr="00053A79">
        <w:rPr>
          <w:rFonts w:ascii="Republika" w:hAnsi="Republika"/>
          <w:sz w:val="16"/>
          <w:szCs w:val="16"/>
          <w:lang w:val="sl-SI"/>
        </w:rPr>
        <w:t>zasebnem partnerstvu ter pravne posle pridobivanja in pravne posle upravljanja, ki vsebujejo elemente koncesijskega razmerja, elemente javno</w:t>
      </w:r>
      <w:r>
        <w:rPr>
          <w:rFonts w:ascii="Republika" w:hAnsi="Republika"/>
          <w:sz w:val="16"/>
          <w:szCs w:val="16"/>
          <w:lang w:val="sl-SI"/>
        </w:rPr>
        <w:t>-</w:t>
      </w:r>
      <w:r w:rsidRPr="00053A79">
        <w:rPr>
          <w:rFonts w:ascii="Republika" w:hAnsi="Republika"/>
          <w:sz w:val="16"/>
          <w:szCs w:val="16"/>
          <w:lang w:val="sl-SI"/>
        </w:rPr>
        <w:t xml:space="preserve">zasebnega partnerstva ali elemente </w:t>
      </w:r>
      <w:r w:rsidRPr="009C1938">
        <w:rPr>
          <w:rFonts w:ascii="Republika" w:hAnsi="Republika"/>
          <w:sz w:val="16"/>
          <w:szCs w:val="16"/>
          <w:lang w:val="sl-SI"/>
        </w:rPr>
        <w:t>javnega naročanja.</w:t>
      </w:r>
    </w:p>
  </w:footnote>
  <w:footnote w:id="16">
    <w:p w14:paraId="7C1D536A" w14:textId="626F886C" w:rsidR="007B419A" w:rsidRPr="00B443B5" w:rsidRDefault="007B419A" w:rsidP="00B443B5">
      <w:pPr>
        <w:pStyle w:val="Sprotnaopomba-besedilo"/>
        <w:spacing w:before="0" w:after="0" w:line="240" w:lineRule="auto"/>
        <w:rPr>
          <w:lang w:val="sl-SI"/>
        </w:rPr>
      </w:pPr>
      <w:r w:rsidRPr="00B443B5">
        <w:rPr>
          <w:rFonts w:ascii="Republika" w:hAnsi="Republika"/>
          <w:sz w:val="16"/>
          <w:szCs w:val="16"/>
          <w:vertAlign w:val="superscript"/>
          <w:lang w:val="sl-SI"/>
        </w:rPr>
        <w:footnoteRef/>
      </w:r>
      <w:r w:rsidRPr="00B443B5">
        <w:rPr>
          <w:rFonts w:ascii="Republika" w:hAnsi="Republika"/>
          <w:sz w:val="16"/>
          <w:szCs w:val="16"/>
          <w:vertAlign w:val="superscript"/>
          <w:lang w:val="sl-SI"/>
        </w:rPr>
        <w:t xml:space="preserve"> </w:t>
      </w:r>
      <w:r>
        <w:rPr>
          <w:rFonts w:ascii="Republika" w:hAnsi="Republika"/>
          <w:sz w:val="16"/>
          <w:szCs w:val="16"/>
          <w:lang w:val="sl-SI"/>
        </w:rPr>
        <w:t xml:space="preserve">Na primer </w:t>
      </w:r>
      <w:r w:rsidRPr="00B443B5">
        <w:rPr>
          <w:rFonts w:ascii="Republika" w:hAnsi="Republika"/>
          <w:sz w:val="16"/>
          <w:szCs w:val="16"/>
          <w:lang w:val="sl-SI"/>
        </w:rPr>
        <w:t>način izvedbe postopka, skupna prodaja več nepremičnin, ki niso neločljivo povezana celota, zahtevni ali nerazumljivi pogoji za udeležbo v postopku ravnanja, pogoji za vračilo varščine</w:t>
      </w:r>
      <w:r>
        <w:rPr>
          <w:rFonts w:ascii="Republika" w:hAnsi="Republika"/>
          <w:sz w:val="16"/>
          <w:szCs w:val="16"/>
          <w:lang w:val="sl-SI"/>
        </w:rPr>
        <w:t xml:space="preserve"> in</w:t>
      </w:r>
      <w:r w:rsidRPr="00B443B5">
        <w:rPr>
          <w:rFonts w:ascii="Republika" w:hAnsi="Republika"/>
          <w:sz w:val="16"/>
          <w:szCs w:val="16"/>
          <w:lang w:val="sl-SI"/>
        </w:rPr>
        <w:t xml:space="preserve"> zahteve glede potrebnih dokazil.</w:t>
      </w:r>
    </w:p>
  </w:footnote>
  <w:footnote w:id="17">
    <w:p w14:paraId="2E219EF4" w14:textId="4E0459EB" w:rsidR="007B419A" w:rsidRPr="00340B71" w:rsidRDefault="007B419A" w:rsidP="00053A79">
      <w:pPr>
        <w:pStyle w:val="Sprotnaopomba-besedilo"/>
        <w:spacing w:before="0" w:after="0" w:line="240" w:lineRule="auto"/>
        <w:rPr>
          <w:rFonts w:ascii="Republika" w:hAnsi="Republika"/>
          <w:sz w:val="16"/>
          <w:szCs w:val="16"/>
          <w:lang w:val="sl-SI"/>
        </w:rPr>
      </w:pPr>
      <w:r w:rsidRPr="00340B71">
        <w:rPr>
          <w:rStyle w:val="Sprotnaopomba-sklic"/>
          <w:rFonts w:ascii="Republika" w:hAnsi="Republika"/>
          <w:sz w:val="16"/>
          <w:szCs w:val="16"/>
        </w:rPr>
        <w:footnoteRef/>
      </w:r>
      <w:r w:rsidRPr="00340B71">
        <w:rPr>
          <w:rFonts w:ascii="Republika" w:hAnsi="Republika"/>
          <w:sz w:val="16"/>
          <w:szCs w:val="16"/>
          <w:lang w:val="sl-SI"/>
        </w:rPr>
        <w:t xml:space="preserve"> </w:t>
      </w:r>
      <w:r w:rsidRPr="00340B71">
        <w:rPr>
          <w:rFonts w:ascii="Republika" w:hAnsi="Republika"/>
          <w:sz w:val="16"/>
          <w:szCs w:val="16"/>
          <w:lang w:val="sl-SI"/>
        </w:rPr>
        <w:t>Glej 10. člen ZSPDSLS-1.</w:t>
      </w:r>
    </w:p>
  </w:footnote>
  <w:footnote w:id="18">
    <w:p w14:paraId="2F5E46B1" w14:textId="207FE808" w:rsidR="007B419A" w:rsidRPr="00340B71" w:rsidRDefault="007B419A" w:rsidP="00340B71">
      <w:pPr>
        <w:pStyle w:val="Sprotnaopomba-besedilo"/>
        <w:spacing w:before="0" w:after="0" w:line="240" w:lineRule="auto"/>
        <w:rPr>
          <w:rFonts w:ascii="Republika" w:hAnsi="Republika"/>
          <w:sz w:val="16"/>
          <w:szCs w:val="16"/>
          <w:lang w:val="sl-SI"/>
        </w:rPr>
      </w:pPr>
      <w:r w:rsidRPr="00CB3FC7">
        <w:rPr>
          <w:rFonts w:ascii="Republika" w:hAnsi="Republika"/>
          <w:sz w:val="16"/>
          <w:szCs w:val="16"/>
          <w:vertAlign w:val="superscript"/>
          <w:lang w:val="sl-SI"/>
        </w:rPr>
        <w:footnoteRef/>
      </w:r>
      <w:r w:rsidRPr="00CB3FC7">
        <w:rPr>
          <w:rFonts w:ascii="Republika" w:hAnsi="Republika"/>
          <w:sz w:val="16"/>
          <w:szCs w:val="16"/>
          <w:vertAlign w:val="superscript"/>
          <w:lang w:val="sl-SI"/>
        </w:rPr>
        <w:t xml:space="preserve"> </w:t>
      </w:r>
      <w:r w:rsidRPr="00CB3FC7">
        <w:rPr>
          <w:rFonts w:ascii="Republika" w:hAnsi="Republika"/>
          <w:sz w:val="16"/>
          <w:szCs w:val="16"/>
          <w:lang w:val="sl-SI"/>
        </w:rPr>
        <w:t xml:space="preserve">Glej </w:t>
      </w:r>
      <w:r>
        <w:rPr>
          <w:rFonts w:ascii="Republika" w:hAnsi="Republika"/>
          <w:sz w:val="16"/>
          <w:szCs w:val="16"/>
          <w:lang w:val="sl-SI"/>
        </w:rPr>
        <w:t xml:space="preserve">prvi in drugi odstavek 29. člena </w:t>
      </w:r>
      <w:r w:rsidRPr="00CB3FC7">
        <w:rPr>
          <w:rFonts w:ascii="Republika" w:hAnsi="Republika"/>
          <w:sz w:val="16"/>
          <w:szCs w:val="16"/>
          <w:lang w:val="sl-SI"/>
        </w:rPr>
        <w:t xml:space="preserve"> ZSPDSLS-1.</w:t>
      </w:r>
    </w:p>
  </w:footnote>
  <w:footnote w:id="19">
    <w:p w14:paraId="3E84A038" w14:textId="77777777" w:rsidR="007B419A" w:rsidRPr="00F831D3" w:rsidRDefault="007B419A" w:rsidP="002072C4">
      <w:pPr>
        <w:pStyle w:val="Sprotnaopomba-besedilo"/>
        <w:spacing w:before="0" w:after="0" w:line="240" w:lineRule="auto"/>
        <w:rPr>
          <w:rFonts w:ascii="Republika" w:hAnsi="Republika"/>
          <w:sz w:val="16"/>
          <w:szCs w:val="16"/>
          <w:lang w:val="sl-SI"/>
        </w:rPr>
      </w:pPr>
      <w:r w:rsidRPr="00F831D3">
        <w:rPr>
          <w:rStyle w:val="Sprotnaopomba-sklic"/>
          <w:rFonts w:ascii="Republika" w:hAnsi="Republika"/>
          <w:sz w:val="16"/>
          <w:szCs w:val="16"/>
        </w:rPr>
        <w:footnoteRef/>
      </w:r>
      <w:r w:rsidRPr="00F831D3">
        <w:rPr>
          <w:rFonts w:ascii="Republika" w:hAnsi="Republika"/>
          <w:sz w:val="16"/>
          <w:szCs w:val="16"/>
          <w:lang w:val="sl-SI"/>
        </w:rPr>
        <w:t xml:space="preserve"> </w:t>
      </w:r>
      <w:r w:rsidRPr="00F831D3">
        <w:rPr>
          <w:rFonts w:ascii="Republika" w:hAnsi="Republika"/>
          <w:sz w:val="16"/>
          <w:szCs w:val="16"/>
          <w:lang w:val="sl-SI"/>
        </w:rPr>
        <w:t>6. točka prvega odstavka 3. člena ZSPDSLS-1.</w:t>
      </w:r>
    </w:p>
  </w:footnote>
  <w:footnote w:id="20">
    <w:p w14:paraId="07285BA5" w14:textId="13532C1C" w:rsidR="007B419A" w:rsidRPr="002072C4" w:rsidRDefault="007B419A" w:rsidP="00BC4985">
      <w:pPr>
        <w:pStyle w:val="Sprotnaopomba-besedilo"/>
        <w:spacing w:before="0" w:after="0" w:line="240" w:lineRule="auto"/>
        <w:rPr>
          <w:rFonts w:ascii="Republika" w:eastAsiaTheme="minorEastAsia" w:hAnsi="Republika" w:cstheme="minorBidi"/>
          <w:kern w:val="2"/>
          <w:sz w:val="16"/>
          <w:szCs w:val="16"/>
          <w:lang w:val="sl-SI" w:eastAsia="sl-SI"/>
          <w14:ligatures w14:val="standardContextual"/>
        </w:rPr>
      </w:pPr>
      <w:r w:rsidRPr="002072C4">
        <w:rPr>
          <w:rFonts w:ascii="Republika" w:eastAsiaTheme="minorEastAsia" w:hAnsi="Republika" w:cstheme="minorBidi"/>
          <w:kern w:val="2"/>
          <w:sz w:val="16"/>
          <w:szCs w:val="16"/>
          <w:vertAlign w:val="superscript"/>
          <w:lang w:val="sl-SI" w:eastAsia="sl-SI"/>
          <w14:ligatures w14:val="standardContextual"/>
        </w:rPr>
        <w:footnoteRef/>
      </w:r>
      <w:r w:rsidRPr="002072C4">
        <w:rPr>
          <w:rFonts w:ascii="Republika" w:eastAsiaTheme="minorEastAsia" w:hAnsi="Republika" w:cstheme="minorBidi"/>
          <w:kern w:val="2"/>
          <w:sz w:val="16"/>
          <w:szCs w:val="16"/>
          <w:lang w:val="sl-SI" w:eastAsia="sl-SI"/>
          <w14:ligatures w14:val="standardContextual"/>
        </w:rPr>
        <w:t xml:space="preserve"> </w:t>
      </w:r>
      <w:r w:rsidRPr="002072C4">
        <w:rPr>
          <w:rFonts w:ascii="Republika" w:eastAsiaTheme="minorEastAsia" w:hAnsi="Republika" w:cstheme="minorBidi"/>
          <w:kern w:val="2"/>
          <w:sz w:val="16"/>
          <w:szCs w:val="16"/>
          <w:lang w:val="sl-SI" w:eastAsia="sl-SI"/>
          <w14:ligatures w14:val="standardContextual"/>
        </w:rPr>
        <w:t xml:space="preserve">V skladu s specialno zakonodajo ima izjemoma lahko </w:t>
      </w:r>
      <w:r>
        <w:rPr>
          <w:rFonts w:ascii="Republika" w:eastAsiaTheme="minorEastAsia" w:hAnsi="Republika" w:cstheme="minorBidi"/>
          <w:kern w:val="2"/>
          <w:sz w:val="16"/>
          <w:szCs w:val="16"/>
          <w:lang w:val="sl-SI" w:eastAsia="sl-SI"/>
          <w14:ligatures w14:val="standardContextual"/>
        </w:rPr>
        <w:t>pristojnost oziroma upravičenje za zastopanje pri ravnanju z nepremičnim premoženjem države</w:t>
      </w:r>
      <w:r w:rsidRPr="002072C4">
        <w:rPr>
          <w:rFonts w:ascii="Republika" w:eastAsiaTheme="minorEastAsia" w:hAnsi="Republika" w:cstheme="minorBidi"/>
          <w:kern w:val="2"/>
          <w:sz w:val="16"/>
          <w:szCs w:val="16"/>
          <w:lang w:val="sl-SI" w:eastAsia="sl-SI"/>
          <w14:ligatures w14:val="standardContextual"/>
        </w:rPr>
        <w:t xml:space="preserve"> </w:t>
      </w:r>
      <w:r>
        <w:rPr>
          <w:rFonts w:ascii="Republika" w:eastAsiaTheme="minorEastAsia" w:hAnsi="Republika" w:cstheme="minorBidi"/>
          <w:kern w:val="2"/>
          <w:sz w:val="16"/>
          <w:szCs w:val="16"/>
          <w:lang w:val="sl-SI" w:eastAsia="sl-SI"/>
          <w14:ligatures w14:val="standardContextual"/>
        </w:rPr>
        <w:t xml:space="preserve">tudi </w:t>
      </w:r>
      <w:r w:rsidRPr="002072C4">
        <w:rPr>
          <w:rFonts w:ascii="Republika" w:eastAsiaTheme="minorEastAsia" w:hAnsi="Republika" w:cstheme="minorBidi"/>
          <w:kern w:val="2"/>
          <w:sz w:val="16"/>
          <w:szCs w:val="16"/>
          <w:lang w:val="sl-SI" w:eastAsia="sl-SI"/>
          <w14:ligatures w14:val="standardContextual"/>
        </w:rPr>
        <w:t xml:space="preserve">druga pravna oseba, ki je kot </w:t>
      </w:r>
      <w:r>
        <w:rPr>
          <w:rFonts w:ascii="Republika" w:eastAsiaTheme="minorEastAsia" w:hAnsi="Republika" w:cstheme="minorBidi"/>
          <w:kern w:val="2"/>
          <w:sz w:val="16"/>
          <w:szCs w:val="16"/>
          <w:lang w:val="sl-SI" w:eastAsia="sl-SI"/>
          <w14:ligatures w14:val="standardContextual"/>
        </w:rPr>
        <w:t>upravljavec</w:t>
      </w:r>
      <w:r w:rsidRPr="002072C4">
        <w:rPr>
          <w:rFonts w:ascii="Republika" w:eastAsiaTheme="minorEastAsia" w:hAnsi="Republika" w:cstheme="minorBidi"/>
          <w:kern w:val="2"/>
          <w:sz w:val="16"/>
          <w:szCs w:val="16"/>
          <w:lang w:val="sl-SI" w:eastAsia="sl-SI"/>
          <w14:ligatures w14:val="standardContextual"/>
        </w:rPr>
        <w:t xml:space="preserve"> izrecno določena z zakonom.</w:t>
      </w:r>
      <w:r>
        <w:rPr>
          <w:rFonts w:ascii="Republika" w:eastAsiaTheme="minorEastAsia" w:hAnsi="Republika" w:cstheme="minorBidi"/>
          <w:kern w:val="2"/>
          <w:sz w:val="16"/>
          <w:szCs w:val="16"/>
          <w:lang w:val="sl-SI" w:eastAsia="sl-SI"/>
          <w14:ligatures w14:val="standardContextual"/>
        </w:rPr>
        <w:t xml:space="preserve"> </w:t>
      </w:r>
      <w:r w:rsidRPr="002072C4">
        <w:rPr>
          <w:rFonts w:ascii="Republika" w:eastAsiaTheme="minorEastAsia" w:hAnsi="Republika" w:cstheme="minorBidi"/>
          <w:kern w:val="2"/>
          <w:sz w:val="16"/>
          <w:szCs w:val="16"/>
          <w:lang w:val="sl-SI" w:eastAsia="sl-SI"/>
          <w14:ligatures w14:val="standardContextual"/>
        </w:rPr>
        <w:t xml:space="preserve">  </w:t>
      </w:r>
    </w:p>
  </w:footnote>
  <w:footnote w:id="21">
    <w:p w14:paraId="59112684" w14:textId="77777777" w:rsidR="007B419A" w:rsidRPr="00F831D3" w:rsidRDefault="007B419A" w:rsidP="002B75C3">
      <w:pPr>
        <w:pStyle w:val="Sprotnaopomba-besedilo"/>
        <w:spacing w:before="0" w:after="0" w:line="240" w:lineRule="auto"/>
        <w:rPr>
          <w:sz w:val="16"/>
          <w:szCs w:val="16"/>
          <w:lang w:val="sl-SI"/>
        </w:rPr>
      </w:pPr>
      <w:r w:rsidRPr="00F831D3">
        <w:rPr>
          <w:rStyle w:val="Sprotnaopomba-sklic"/>
          <w:rFonts w:ascii="Republika" w:hAnsi="Republika"/>
          <w:sz w:val="16"/>
          <w:szCs w:val="16"/>
        </w:rPr>
        <w:footnoteRef/>
      </w:r>
      <w:r w:rsidRPr="00F831D3">
        <w:rPr>
          <w:rFonts w:ascii="Republika" w:hAnsi="Republika"/>
          <w:sz w:val="16"/>
          <w:szCs w:val="16"/>
          <w:lang w:val="sl-SI"/>
        </w:rPr>
        <w:t xml:space="preserve"> </w:t>
      </w:r>
      <w:r w:rsidRPr="00F831D3">
        <w:rPr>
          <w:rFonts w:ascii="Republika" w:hAnsi="Republika"/>
          <w:sz w:val="16"/>
          <w:szCs w:val="16"/>
          <w:lang w:val="sl-SI"/>
        </w:rPr>
        <w:t>Prvi odstavek 12. člena ZSPDSLS-1.</w:t>
      </w:r>
      <w:r w:rsidRPr="00F831D3">
        <w:rPr>
          <w:sz w:val="16"/>
          <w:szCs w:val="16"/>
          <w:lang w:val="sl-SI"/>
        </w:rPr>
        <w:t xml:space="preserve"> </w:t>
      </w:r>
    </w:p>
  </w:footnote>
  <w:footnote w:id="22">
    <w:p w14:paraId="7403BEB4" w14:textId="009BE216" w:rsidR="007B419A" w:rsidRPr="003A68A4" w:rsidRDefault="007B419A" w:rsidP="003A68A4">
      <w:pPr>
        <w:pStyle w:val="Sprotnaopomba-besedilo"/>
        <w:spacing w:before="0" w:after="0" w:line="240" w:lineRule="auto"/>
        <w:rPr>
          <w:rFonts w:ascii="Republika" w:hAnsi="Republika"/>
          <w:sz w:val="16"/>
          <w:szCs w:val="16"/>
          <w:lang w:val="sl-SI"/>
        </w:rPr>
      </w:pPr>
      <w:r w:rsidRPr="003A68A4">
        <w:rPr>
          <w:rStyle w:val="Sprotnaopomba-sklic"/>
          <w:rFonts w:ascii="Republika" w:hAnsi="Republika"/>
          <w:sz w:val="16"/>
          <w:szCs w:val="16"/>
        </w:rPr>
        <w:footnoteRef/>
      </w:r>
      <w:r w:rsidRPr="003A68A4">
        <w:rPr>
          <w:rFonts w:ascii="Republika" w:hAnsi="Republika"/>
          <w:sz w:val="16"/>
          <w:szCs w:val="16"/>
          <w:lang w:val="sl-SI"/>
        </w:rPr>
        <w:t xml:space="preserve"> </w:t>
      </w:r>
      <w:r w:rsidRPr="003A68A4">
        <w:rPr>
          <w:rFonts w:ascii="Republika" w:hAnsi="Republika"/>
          <w:sz w:val="16"/>
          <w:szCs w:val="16"/>
          <w:lang w:val="sl-SI"/>
        </w:rPr>
        <w:t xml:space="preserve">Glej 11. člen ZSPDSLS-1. </w:t>
      </w:r>
    </w:p>
  </w:footnote>
  <w:footnote w:id="23">
    <w:p w14:paraId="72E9711F" w14:textId="181FD6CA" w:rsidR="007B419A" w:rsidRPr="00493FBF" w:rsidRDefault="007B419A" w:rsidP="00493FBF">
      <w:pPr>
        <w:pStyle w:val="Sprotnaopomba-besedilo"/>
        <w:spacing w:before="0" w:after="0" w:line="240" w:lineRule="auto"/>
        <w:rPr>
          <w:lang w:val="sl-SI"/>
        </w:rPr>
      </w:pPr>
      <w:r w:rsidRPr="00493FBF">
        <w:rPr>
          <w:rFonts w:ascii="Republika" w:hAnsi="Republika"/>
          <w:sz w:val="16"/>
          <w:szCs w:val="16"/>
          <w:vertAlign w:val="superscript"/>
          <w:lang w:val="sl-SI"/>
        </w:rPr>
        <w:footnoteRef/>
      </w:r>
      <w:r w:rsidRPr="00493FBF">
        <w:rPr>
          <w:rFonts w:ascii="Republika" w:hAnsi="Republika"/>
          <w:sz w:val="16"/>
          <w:szCs w:val="16"/>
          <w:lang w:val="sl-SI"/>
        </w:rPr>
        <w:t xml:space="preserve"> </w:t>
      </w:r>
      <w:r w:rsidRPr="00493FBF">
        <w:rPr>
          <w:rFonts w:ascii="Republika" w:hAnsi="Republika"/>
          <w:sz w:val="16"/>
          <w:szCs w:val="16"/>
          <w:lang w:val="sl-SI"/>
        </w:rPr>
        <w:t>Neposredno ob pridobivanju stvarnega premoženja države. V tej zvezi glej tudi 45. člen ZSPDSLS-1.</w:t>
      </w:r>
    </w:p>
  </w:footnote>
  <w:footnote w:id="24">
    <w:p w14:paraId="01035BF1" w14:textId="624312A0" w:rsidR="007B419A" w:rsidRPr="00F831D3" w:rsidRDefault="007B419A" w:rsidP="002B75C3">
      <w:pPr>
        <w:pStyle w:val="Sprotnaopomba-besedilo"/>
        <w:spacing w:before="0" w:after="0" w:line="240" w:lineRule="auto"/>
        <w:rPr>
          <w:rFonts w:ascii="Republika" w:hAnsi="Republika"/>
          <w:sz w:val="16"/>
          <w:szCs w:val="16"/>
          <w:lang w:val="sl-SI"/>
        </w:rPr>
      </w:pPr>
      <w:r w:rsidRPr="00F831D3">
        <w:rPr>
          <w:rStyle w:val="Sprotnaopomba-sklic"/>
          <w:rFonts w:ascii="Republika" w:hAnsi="Republika"/>
          <w:sz w:val="16"/>
          <w:szCs w:val="16"/>
        </w:rPr>
        <w:footnoteRef/>
      </w:r>
      <w:r w:rsidRPr="00F831D3">
        <w:rPr>
          <w:rFonts w:ascii="Republika" w:hAnsi="Republika"/>
          <w:sz w:val="16"/>
          <w:szCs w:val="16"/>
          <w:lang w:val="sl-SI"/>
        </w:rPr>
        <w:t xml:space="preserve"> </w:t>
      </w:r>
      <w:r w:rsidRPr="00F831D3">
        <w:rPr>
          <w:rFonts w:ascii="Republika" w:hAnsi="Republika"/>
          <w:sz w:val="16"/>
          <w:szCs w:val="16"/>
          <w:lang w:val="sl-SI"/>
        </w:rPr>
        <w:t xml:space="preserve">11. </w:t>
      </w:r>
      <w:r>
        <w:rPr>
          <w:rFonts w:ascii="Republika" w:hAnsi="Republika"/>
          <w:sz w:val="16"/>
          <w:szCs w:val="16"/>
          <w:lang w:val="sl-SI"/>
        </w:rPr>
        <w:t xml:space="preserve">člen </w:t>
      </w:r>
      <w:r w:rsidRPr="00F831D3">
        <w:rPr>
          <w:rFonts w:ascii="Republika" w:hAnsi="Republika"/>
          <w:sz w:val="16"/>
          <w:szCs w:val="16"/>
          <w:lang w:val="sl-SI"/>
        </w:rPr>
        <w:t>ZSPDSLS-1.</w:t>
      </w:r>
    </w:p>
  </w:footnote>
  <w:footnote w:id="25">
    <w:p w14:paraId="1AE81A58" w14:textId="2C6CAADE" w:rsidR="007B419A" w:rsidRPr="002072C4" w:rsidRDefault="007B419A" w:rsidP="002072C4">
      <w:pPr>
        <w:spacing w:before="0" w:after="0" w:line="240" w:lineRule="auto"/>
        <w:rPr>
          <w:rFonts w:ascii="Arial" w:hAnsi="Arial"/>
          <w:sz w:val="16"/>
          <w:szCs w:val="16"/>
        </w:rPr>
      </w:pPr>
      <w:r w:rsidRPr="00F831D3">
        <w:rPr>
          <w:rStyle w:val="Sprotnaopomba-sklic"/>
          <w:sz w:val="16"/>
          <w:szCs w:val="16"/>
        </w:rPr>
        <w:footnoteRef/>
      </w:r>
      <w:r w:rsidRPr="00F831D3">
        <w:rPr>
          <w:sz w:val="16"/>
          <w:szCs w:val="16"/>
        </w:rPr>
        <w:t xml:space="preserve"> </w:t>
      </w:r>
      <w:r w:rsidRPr="00F831D3">
        <w:rPr>
          <w:sz w:val="16"/>
          <w:szCs w:val="16"/>
        </w:rPr>
        <w:t xml:space="preserve">Uredba </w:t>
      </w:r>
      <w:r>
        <w:rPr>
          <w:sz w:val="16"/>
          <w:szCs w:val="16"/>
        </w:rPr>
        <w:t>v 11. členu določa</w:t>
      </w:r>
      <w:r w:rsidRPr="00F831D3">
        <w:rPr>
          <w:sz w:val="16"/>
          <w:szCs w:val="16"/>
        </w:rPr>
        <w:t xml:space="preserve"> 15</w:t>
      </w:r>
      <w:r>
        <w:rPr>
          <w:sz w:val="16"/>
          <w:szCs w:val="16"/>
        </w:rPr>
        <w:t>-</w:t>
      </w:r>
      <w:r w:rsidRPr="00F831D3">
        <w:rPr>
          <w:sz w:val="16"/>
          <w:szCs w:val="16"/>
        </w:rPr>
        <w:t>dnevni rok po objavi posodobljenega seznama stvarnega premoženja, namenjenega za razpolaganje, v katerem lahko posamezni upravljavci seznam odvečnega premoženja pregledajo</w:t>
      </w:r>
      <w:r>
        <w:rPr>
          <w:sz w:val="16"/>
          <w:szCs w:val="16"/>
        </w:rPr>
        <w:t>,</w:t>
      </w:r>
      <w:r w:rsidRPr="00F831D3">
        <w:rPr>
          <w:sz w:val="16"/>
          <w:szCs w:val="16"/>
        </w:rPr>
        <w:t xml:space="preserve"> </w:t>
      </w:r>
      <w:r>
        <w:rPr>
          <w:sz w:val="16"/>
          <w:szCs w:val="16"/>
        </w:rPr>
        <w:t xml:space="preserve">in če </w:t>
      </w:r>
      <w:r w:rsidRPr="00F831D3">
        <w:rPr>
          <w:sz w:val="16"/>
          <w:szCs w:val="16"/>
        </w:rPr>
        <w:t xml:space="preserve">premoženje, ki je uvrščeno na seznam, potrebujejo za opravljanje svojih nalog in dejavnosti, o svojih potrebah obvestijo upravljavca, ki je uvrstil premoženje na seznam. Prenos upravljanja premoženja na novega upravljavca se izvede </w:t>
      </w:r>
      <w:r>
        <w:rPr>
          <w:sz w:val="16"/>
          <w:szCs w:val="16"/>
        </w:rPr>
        <w:t xml:space="preserve">v </w:t>
      </w:r>
      <w:r w:rsidRPr="00F831D3">
        <w:rPr>
          <w:sz w:val="16"/>
          <w:szCs w:val="16"/>
        </w:rPr>
        <w:t>sklad</w:t>
      </w:r>
      <w:r>
        <w:rPr>
          <w:sz w:val="16"/>
          <w:szCs w:val="16"/>
        </w:rPr>
        <w:t>u</w:t>
      </w:r>
      <w:r w:rsidRPr="00F831D3">
        <w:rPr>
          <w:sz w:val="16"/>
          <w:szCs w:val="16"/>
        </w:rPr>
        <w:t xml:space="preserve"> s predpisi, ki urejajo ravnanje s stvarnim premoženjem. Novega upravljavca na nepremičnem premoženju v lasti države s sklepom določi vlada (na podlagi utemeljitve upravljavca, ki premoženje potrebuje). </w:t>
      </w:r>
    </w:p>
  </w:footnote>
  <w:footnote w:id="26">
    <w:p w14:paraId="6B0E26D0" w14:textId="0E610993" w:rsidR="007B419A" w:rsidRPr="006C2786" w:rsidRDefault="007B419A" w:rsidP="006C2786">
      <w:pPr>
        <w:pStyle w:val="Sprotnaopomba-besedilo"/>
        <w:spacing w:before="0" w:after="0" w:line="240" w:lineRule="auto"/>
        <w:rPr>
          <w:lang w:val="sl-SI"/>
        </w:rPr>
      </w:pPr>
      <w:r w:rsidRPr="006C2786">
        <w:rPr>
          <w:rFonts w:ascii="Republika" w:hAnsi="Republika"/>
          <w:sz w:val="16"/>
          <w:szCs w:val="16"/>
          <w:vertAlign w:val="superscript"/>
          <w:lang w:val="sl-SI"/>
        </w:rPr>
        <w:footnoteRef/>
      </w:r>
      <w:r w:rsidRPr="006C2786">
        <w:rPr>
          <w:rFonts w:ascii="Republika" w:hAnsi="Republika"/>
          <w:sz w:val="16"/>
          <w:szCs w:val="16"/>
          <w:lang w:val="sl-SI"/>
        </w:rPr>
        <w:t xml:space="preserve"> </w:t>
      </w:r>
      <w:r w:rsidRPr="006C2786">
        <w:rPr>
          <w:rFonts w:ascii="Republika" w:hAnsi="Republika"/>
          <w:sz w:val="16"/>
          <w:szCs w:val="16"/>
          <w:lang w:val="sl-SI"/>
        </w:rPr>
        <w:t>V primerih, na katere se nanaša, že 45. člen ZSPDSLS-1 za določitev upravljavca določa 30-dnevni rok od sklenitve pravnega posla.</w:t>
      </w:r>
      <w:r>
        <w:rPr>
          <w:lang w:val="sl-SI"/>
        </w:rPr>
        <w:t xml:space="preserve"> </w:t>
      </w:r>
    </w:p>
  </w:footnote>
  <w:footnote w:id="27">
    <w:p w14:paraId="23288197" w14:textId="335EA022" w:rsidR="007B419A" w:rsidRPr="00381018" w:rsidRDefault="007B419A" w:rsidP="00381018">
      <w:pPr>
        <w:pStyle w:val="Sprotnaopomba-besedilo"/>
        <w:spacing w:before="0" w:line="240" w:lineRule="auto"/>
        <w:rPr>
          <w:sz w:val="16"/>
          <w:szCs w:val="16"/>
          <w:lang w:val="sl-SI"/>
        </w:rPr>
      </w:pPr>
      <w:r w:rsidRPr="00381018">
        <w:rPr>
          <w:rStyle w:val="Sprotnaopomba-sklic"/>
          <w:rFonts w:ascii="Republika" w:hAnsi="Republika"/>
          <w:sz w:val="16"/>
          <w:szCs w:val="16"/>
        </w:rPr>
        <w:footnoteRef/>
      </w:r>
      <w:r w:rsidRPr="00CB3FC7">
        <w:rPr>
          <w:rFonts w:ascii="Republika" w:hAnsi="Republika"/>
          <w:sz w:val="16"/>
          <w:szCs w:val="16"/>
          <w:lang w:val="sl-SI"/>
        </w:rPr>
        <w:t xml:space="preserve"> </w:t>
      </w:r>
      <w:r w:rsidRPr="00381018">
        <w:rPr>
          <w:rFonts w:ascii="Republika" w:hAnsi="Republika"/>
          <w:sz w:val="16"/>
          <w:szCs w:val="16"/>
          <w:lang w:val="sl-SI"/>
        </w:rPr>
        <w:t>Glej 15. člen ZKN.</w:t>
      </w:r>
    </w:p>
  </w:footnote>
  <w:footnote w:id="28">
    <w:p w14:paraId="21047B5C" w14:textId="3CD8D047" w:rsidR="007B419A" w:rsidRPr="007F00B5" w:rsidRDefault="007B419A" w:rsidP="007F00B5">
      <w:pPr>
        <w:pStyle w:val="Sprotnaopomba-besedilo"/>
        <w:spacing w:before="0" w:after="0" w:line="240" w:lineRule="auto"/>
        <w:rPr>
          <w:rFonts w:ascii="Republika" w:hAnsi="Republika"/>
          <w:sz w:val="16"/>
          <w:szCs w:val="16"/>
          <w:lang w:val="sl-SI"/>
        </w:rPr>
      </w:pPr>
      <w:r w:rsidRPr="007F00B5">
        <w:rPr>
          <w:rStyle w:val="Sprotnaopomba-sklic"/>
          <w:rFonts w:ascii="Republika" w:hAnsi="Republika"/>
          <w:sz w:val="16"/>
          <w:szCs w:val="16"/>
        </w:rPr>
        <w:footnoteRef/>
      </w:r>
      <w:r w:rsidRPr="007F00B5">
        <w:rPr>
          <w:rFonts w:ascii="Republika" w:hAnsi="Republika"/>
          <w:sz w:val="16"/>
          <w:szCs w:val="16"/>
          <w:lang w:val="sl-SI"/>
        </w:rPr>
        <w:t xml:space="preserve"> </w:t>
      </w:r>
      <w:r w:rsidRPr="007F00B5">
        <w:rPr>
          <w:rFonts w:ascii="Republika" w:hAnsi="Republika"/>
          <w:sz w:val="16"/>
          <w:szCs w:val="16"/>
          <w:lang w:val="sl-SI"/>
        </w:rPr>
        <w:t>Glej 32. člen GZ-1.</w:t>
      </w:r>
    </w:p>
  </w:footnote>
  <w:footnote w:id="29">
    <w:p w14:paraId="1E34CD87" w14:textId="32FC8247" w:rsidR="007B419A" w:rsidRPr="007F00B5" w:rsidRDefault="007B419A" w:rsidP="007F00B5">
      <w:pPr>
        <w:pStyle w:val="Sprotnaopomba-besedilo"/>
        <w:spacing w:before="0" w:after="0" w:line="240" w:lineRule="auto"/>
        <w:rPr>
          <w:rFonts w:ascii="Republika" w:hAnsi="Republika"/>
          <w:sz w:val="16"/>
          <w:szCs w:val="16"/>
          <w:lang w:val="sl-SI"/>
        </w:rPr>
      </w:pPr>
      <w:r w:rsidRPr="007F00B5">
        <w:rPr>
          <w:rStyle w:val="Sprotnaopomba-sklic"/>
          <w:rFonts w:ascii="Republika" w:hAnsi="Republika"/>
          <w:sz w:val="16"/>
          <w:szCs w:val="16"/>
        </w:rPr>
        <w:footnoteRef/>
      </w:r>
      <w:r w:rsidRPr="007F00B5">
        <w:rPr>
          <w:rFonts w:ascii="Republika" w:hAnsi="Republika"/>
          <w:sz w:val="16"/>
          <w:szCs w:val="16"/>
          <w:lang w:val="sl-SI"/>
        </w:rPr>
        <w:t xml:space="preserve"> </w:t>
      </w:r>
      <w:r w:rsidRPr="007F00B5">
        <w:rPr>
          <w:rFonts w:ascii="Republika" w:hAnsi="Republika"/>
          <w:sz w:val="16"/>
          <w:szCs w:val="16"/>
          <w:lang w:val="sl-SI"/>
        </w:rPr>
        <w:t>Glej 9. člen ZIMI.</w:t>
      </w:r>
    </w:p>
  </w:footnote>
  <w:footnote w:id="30">
    <w:p w14:paraId="416BF586" w14:textId="2A626E56" w:rsidR="007B419A" w:rsidRPr="00F77DD6" w:rsidRDefault="007B419A" w:rsidP="007F00B5">
      <w:pPr>
        <w:pStyle w:val="Sprotnaopomba-besedilo"/>
        <w:spacing w:before="0" w:after="0" w:line="240" w:lineRule="auto"/>
        <w:rPr>
          <w:rFonts w:ascii="Republika" w:hAnsi="Republika"/>
          <w:sz w:val="16"/>
          <w:szCs w:val="16"/>
          <w:lang w:val="sl-SI"/>
        </w:rPr>
      </w:pPr>
      <w:r w:rsidRPr="00E44377">
        <w:rPr>
          <w:rStyle w:val="Sprotnaopomba-sklic"/>
          <w:rFonts w:ascii="Republika" w:hAnsi="Republika"/>
          <w:sz w:val="16"/>
          <w:szCs w:val="16"/>
        </w:rPr>
        <w:footnoteRef/>
      </w:r>
      <w:r w:rsidRPr="00E44377">
        <w:rPr>
          <w:rFonts w:ascii="Republika" w:hAnsi="Republika"/>
          <w:sz w:val="16"/>
          <w:szCs w:val="16"/>
          <w:lang w:val="sl-SI"/>
        </w:rPr>
        <w:t xml:space="preserve"> </w:t>
      </w:r>
      <w:r w:rsidRPr="00E44377">
        <w:rPr>
          <w:rFonts w:ascii="Republika" w:hAnsi="Republika"/>
          <w:sz w:val="16"/>
          <w:szCs w:val="16"/>
          <w:lang w:val="sl-SI"/>
        </w:rPr>
        <w:t xml:space="preserve">NEPN 2024 je strateški dokument, ki določa smernice in cilje Slovenije na področju energetike in podnebnih sprememb do leta 2030 ter usmeritve do leta 2040 in </w:t>
      </w:r>
      <w:r>
        <w:rPr>
          <w:rFonts w:ascii="Republika" w:hAnsi="Republika"/>
          <w:sz w:val="16"/>
          <w:szCs w:val="16"/>
          <w:lang w:val="sl-SI"/>
        </w:rPr>
        <w:t xml:space="preserve">leta </w:t>
      </w:r>
      <w:r w:rsidRPr="00E44377">
        <w:rPr>
          <w:rFonts w:ascii="Republika" w:hAnsi="Republika"/>
          <w:sz w:val="16"/>
          <w:szCs w:val="16"/>
          <w:lang w:val="sl-SI"/>
        </w:rPr>
        <w:t>2050.</w:t>
      </w:r>
    </w:p>
  </w:footnote>
  <w:footnote w:id="31">
    <w:p w14:paraId="44335977" w14:textId="5FE3BF5E" w:rsidR="007B419A" w:rsidRPr="008F7294" w:rsidRDefault="007B419A" w:rsidP="008F7294">
      <w:pPr>
        <w:pStyle w:val="Sprotnaopomba-besedilo"/>
        <w:spacing w:before="0" w:after="0" w:line="240" w:lineRule="auto"/>
        <w:rPr>
          <w:rFonts w:ascii="Republika" w:hAnsi="Republika"/>
          <w:sz w:val="16"/>
          <w:szCs w:val="16"/>
          <w:lang w:val="sl-SI"/>
        </w:rPr>
      </w:pPr>
      <w:r w:rsidRPr="008F7294">
        <w:rPr>
          <w:rStyle w:val="Sprotnaopomba-sklic"/>
          <w:rFonts w:ascii="Republika" w:hAnsi="Republika"/>
          <w:sz w:val="16"/>
          <w:szCs w:val="16"/>
          <w:lang w:val="sl-SI"/>
        </w:rPr>
        <w:footnoteRef/>
      </w:r>
      <w:r w:rsidRPr="008F7294">
        <w:rPr>
          <w:rFonts w:ascii="Republika" w:hAnsi="Republika"/>
          <w:sz w:val="16"/>
          <w:szCs w:val="16"/>
          <w:lang w:val="sl-SI"/>
        </w:rPr>
        <w:t xml:space="preserve"> </w:t>
      </w:r>
      <w:r w:rsidRPr="008F7294">
        <w:rPr>
          <w:rFonts w:ascii="Republika" w:hAnsi="Republika"/>
          <w:sz w:val="16"/>
          <w:szCs w:val="16"/>
          <w:lang w:val="sl-SI"/>
        </w:rPr>
        <w:t>Dopis Ministrstva za delo, družino, socialne zadeve in enake možnosti, številka 1001-78/2025-2611-2, z dne 13. 2. 2024 (pravilno 13. 2. 2025).</w:t>
      </w:r>
    </w:p>
  </w:footnote>
  <w:footnote w:id="32">
    <w:p w14:paraId="6A4164A1" w14:textId="3F31663F" w:rsidR="007B419A" w:rsidRPr="00B443B5" w:rsidRDefault="007B419A" w:rsidP="00B443B5">
      <w:pPr>
        <w:pStyle w:val="Sprotnaopomba-besedilo"/>
        <w:spacing w:before="0" w:after="0" w:line="240" w:lineRule="auto"/>
        <w:rPr>
          <w:rFonts w:ascii="Republika" w:hAnsi="Republika"/>
          <w:sz w:val="16"/>
          <w:szCs w:val="16"/>
          <w:lang w:val="sl-SI"/>
        </w:rPr>
      </w:pPr>
      <w:r w:rsidRPr="00B443B5">
        <w:rPr>
          <w:rStyle w:val="Sprotnaopomba-sklic"/>
          <w:rFonts w:ascii="Republika" w:hAnsi="Republika"/>
          <w:sz w:val="16"/>
          <w:szCs w:val="16"/>
        </w:rPr>
        <w:footnoteRef/>
      </w:r>
      <w:r w:rsidRPr="00B443B5">
        <w:rPr>
          <w:rFonts w:ascii="Republika" w:hAnsi="Republika"/>
          <w:sz w:val="16"/>
          <w:szCs w:val="16"/>
          <w:lang w:val="sl-SI"/>
        </w:rPr>
        <w:t xml:space="preserve"> </w:t>
      </w:r>
      <w:r w:rsidRPr="00B443B5">
        <w:rPr>
          <w:rFonts w:ascii="Republika" w:hAnsi="Republika"/>
          <w:sz w:val="16"/>
          <w:szCs w:val="16"/>
          <w:lang w:val="sl-SI"/>
        </w:rPr>
        <w:t xml:space="preserve">Kapitalske naložbe države so kapitalske naložbe v lasti Republike Slovenije, Slovenskega državnega holdinga  </w:t>
      </w:r>
      <w:r>
        <w:rPr>
          <w:rFonts w:ascii="Republika" w:hAnsi="Republika"/>
          <w:sz w:val="16"/>
          <w:szCs w:val="16"/>
          <w:lang w:val="sl-SI"/>
        </w:rPr>
        <w:t>in</w:t>
      </w:r>
      <w:r w:rsidRPr="00B443B5">
        <w:rPr>
          <w:rFonts w:ascii="Republika" w:hAnsi="Republika"/>
          <w:sz w:val="16"/>
          <w:szCs w:val="16"/>
          <w:lang w:val="sl-SI"/>
        </w:rPr>
        <w:t xml:space="preserve"> Kapitalske družbe pokojninskega in invalidskega zavarovanja, d. d. </w:t>
      </w:r>
    </w:p>
  </w:footnote>
  <w:footnote w:id="33">
    <w:p w14:paraId="3944F81E" w14:textId="3F83C4DD" w:rsidR="007B419A" w:rsidRPr="00CD722C" w:rsidRDefault="007B419A" w:rsidP="00CD722C">
      <w:pPr>
        <w:pStyle w:val="Sprotnaopomba-besedilo"/>
        <w:spacing w:before="0" w:after="0" w:line="240" w:lineRule="auto"/>
        <w:rPr>
          <w:rFonts w:ascii="Republika" w:hAnsi="Republika"/>
          <w:sz w:val="16"/>
          <w:szCs w:val="16"/>
          <w:lang w:val="sl-SI"/>
        </w:rPr>
      </w:pPr>
      <w:r w:rsidRPr="00CD722C">
        <w:rPr>
          <w:rStyle w:val="Sprotnaopomba-sklic"/>
          <w:rFonts w:ascii="Republika" w:hAnsi="Republika"/>
          <w:sz w:val="16"/>
          <w:szCs w:val="16"/>
        </w:rPr>
        <w:footnoteRef/>
      </w:r>
      <w:r w:rsidRPr="00CB3FC7">
        <w:rPr>
          <w:rFonts w:ascii="Republika" w:hAnsi="Republika"/>
          <w:sz w:val="16"/>
          <w:szCs w:val="16"/>
          <w:lang w:val="sl-SI"/>
        </w:rPr>
        <w:t xml:space="preserve"> </w:t>
      </w:r>
      <w:r w:rsidRPr="00CD722C">
        <w:rPr>
          <w:rFonts w:ascii="Republika" w:hAnsi="Republika"/>
          <w:sz w:val="16"/>
          <w:szCs w:val="16"/>
          <w:lang w:val="sl-SI"/>
        </w:rPr>
        <w:t xml:space="preserve">V skladu s prvim odstavkom 23. člena ZSPDSLS-1. </w:t>
      </w:r>
    </w:p>
  </w:footnote>
  <w:footnote w:id="34">
    <w:p w14:paraId="02856667" w14:textId="652C4458" w:rsidR="007B419A" w:rsidRPr="00B443B5" w:rsidRDefault="007B419A" w:rsidP="00B443B5">
      <w:pPr>
        <w:pStyle w:val="Sprotnaopomba-besedilo"/>
        <w:spacing w:before="0" w:after="0" w:line="240" w:lineRule="auto"/>
        <w:rPr>
          <w:rFonts w:ascii="Republika" w:hAnsi="Republika"/>
          <w:sz w:val="16"/>
          <w:szCs w:val="16"/>
          <w:lang w:val="sl-SI"/>
        </w:rPr>
      </w:pPr>
      <w:r w:rsidRPr="00B443B5">
        <w:rPr>
          <w:rStyle w:val="Sprotnaopomba-sklic"/>
          <w:rFonts w:ascii="Republika" w:hAnsi="Republika"/>
          <w:sz w:val="16"/>
          <w:szCs w:val="16"/>
        </w:rPr>
        <w:footnoteRef/>
      </w:r>
      <w:r w:rsidRPr="00B443B5">
        <w:rPr>
          <w:rFonts w:ascii="Republika" w:hAnsi="Republika"/>
          <w:sz w:val="16"/>
          <w:szCs w:val="16"/>
          <w:lang w:val="sl-SI"/>
        </w:rPr>
        <w:t xml:space="preserve"> </w:t>
      </w:r>
      <w:r>
        <w:rPr>
          <w:rFonts w:ascii="Republika" w:hAnsi="Republika"/>
          <w:sz w:val="16"/>
          <w:szCs w:val="16"/>
          <w:lang w:val="sl-SI"/>
        </w:rPr>
        <w:t>V skladu s prvim odstavkom 3. člena Uredbe v</w:t>
      </w:r>
      <w:r w:rsidRPr="00B443B5">
        <w:rPr>
          <w:rFonts w:ascii="Republika" w:hAnsi="Republika"/>
          <w:sz w:val="16"/>
          <w:szCs w:val="16"/>
          <w:lang w:val="sl-SI"/>
        </w:rPr>
        <w:t xml:space="preserve">saka postavka </w:t>
      </w:r>
      <w:r>
        <w:rPr>
          <w:rFonts w:ascii="Republika" w:hAnsi="Republika"/>
          <w:sz w:val="16"/>
          <w:szCs w:val="16"/>
          <w:lang w:val="sl-SI"/>
        </w:rPr>
        <w:t>pomeni</w:t>
      </w:r>
      <w:r w:rsidRPr="00B443B5">
        <w:rPr>
          <w:rFonts w:ascii="Republika" w:hAnsi="Republika"/>
          <w:sz w:val="16"/>
          <w:szCs w:val="16"/>
          <w:lang w:val="sl-SI"/>
        </w:rPr>
        <w:t xml:space="preserve"> zemljišče, stavbo, del stavbe ali zemljišče s stavbo.</w:t>
      </w:r>
    </w:p>
  </w:footnote>
  <w:footnote w:id="35">
    <w:p w14:paraId="525B9FD5" w14:textId="4D1A29C3" w:rsidR="007B419A" w:rsidRPr="00CD722C" w:rsidRDefault="007B419A" w:rsidP="00CD722C">
      <w:pPr>
        <w:spacing w:before="0" w:after="0" w:line="240" w:lineRule="auto"/>
        <w:rPr>
          <w:sz w:val="16"/>
          <w:szCs w:val="16"/>
        </w:rPr>
      </w:pPr>
      <w:r w:rsidRPr="00CD722C">
        <w:rPr>
          <w:rStyle w:val="Sprotnaopomba-sklic"/>
          <w:sz w:val="16"/>
          <w:szCs w:val="16"/>
        </w:rPr>
        <w:footnoteRef/>
      </w:r>
      <w:r w:rsidRPr="00CD722C">
        <w:rPr>
          <w:sz w:val="16"/>
          <w:szCs w:val="16"/>
        </w:rPr>
        <w:t xml:space="preserve"> </w:t>
      </w:r>
      <w:r w:rsidRPr="00CD722C">
        <w:rPr>
          <w:sz w:val="16"/>
          <w:szCs w:val="16"/>
        </w:rPr>
        <w:t>Poročilo o realizaciji porabe skupne vrednosti za leto 2024.</w:t>
      </w:r>
    </w:p>
  </w:footnote>
  <w:footnote w:id="36">
    <w:p w14:paraId="35946F43" w14:textId="77777777" w:rsidR="007B419A" w:rsidRPr="00844CB2" w:rsidRDefault="007B419A" w:rsidP="00BB25B8">
      <w:pPr>
        <w:pStyle w:val="Sprotnaopomba-besedilo"/>
        <w:spacing w:before="0" w:after="0" w:line="240" w:lineRule="auto"/>
        <w:rPr>
          <w:rFonts w:ascii="Republika" w:hAnsi="Republika"/>
          <w:sz w:val="16"/>
          <w:szCs w:val="16"/>
          <w:lang w:val="sl-SI"/>
        </w:rPr>
      </w:pPr>
      <w:r w:rsidRPr="00CD722C">
        <w:rPr>
          <w:rStyle w:val="Sprotnaopomba-sklic"/>
          <w:rFonts w:ascii="Republika" w:hAnsi="Republika"/>
          <w:sz w:val="16"/>
          <w:szCs w:val="16"/>
          <w:lang w:val="sl-SI"/>
        </w:rPr>
        <w:footnoteRef/>
      </w:r>
      <w:r w:rsidRPr="00CD722C">
        <w:rPr>
          <w:rFonts w:ascii="Republika" w:hAnsi="Republika"/>
          <w:sz w:val="16"/>
          <w:szCs w:val="16"/>
          <w:lang w:val="sl-SI"/>
        </w:rPr>
        <w:t xml:space="preserve"> </w:t>
      </w:r>
      <w:r w:rsidRPr="00CD722C">
        <w:rPr>
          <w:rFonts w:ascii="Republika" w:hAnsi="Republika"/>
          <w:sz w:val="16"/>
          <w:szCs w:val="16"/>
          <w:lang w:val="sl-SI"/>
        </w:rPr>
        <w:t>Prvi odstavek 1. člena ZZK-1.</w:t>
      </w:r>
    </w:p>
  </w:footnote>
  <w:footnote w:id="37">
    <w:p w14:paraId="4B5BE389" w14:textId="77777777" w:rsidR="007B419A" w:rsidRPr="00844CB2" w:rsidRDefault="007B419A" w:rsidP="00BB25B8">
      <w:pPr>
        <w:pStyle w:val="Sprotnaopomba-besedilo"/>
        <w:spacing w:before="0" w:after="0" w:line="240" w:lineRule="auto"/>
        <w:rPr>
          <w:rStyle w:val="Sprotnaopomba-sklic"/>
          <w:rFonts w:ascii="Republika" w:hAnsi="Republika"/>
          <w:sz w:val="16"/>
          <w:szCs w:val="16"/>
          <w:vertAlign w:val="baseline"/>
          <w:lang w:val="sl-SI"/>
        </w:rPr>
      </w:pPr>
      <w:r w:rsidRPr="00844CB2">
        <w:rPr>
          <w:rStyle w:val="Sprotnaopomba-sklic"/>
          <w:rFonts w:ascii="Republika" w:hAnsi="Republika"/>
          <w:sz w:val="16"/>
          <w:szCs w:val="16"/>
          <w:lang w:val="sl-SI"/>
        </w:rPr>
        <w:footnoteRef/>
      </w:r>
      <w:r w:rsidRPr="00844CB2">
        <w:rPr>
          <w:rStyle w:val="Sprotnaopomba-sklic"/>
          <w:rFonts w:ascii="Republika" w:hAnsi="Republika"/>
          <w:sz w:val="16"/>
          <w:szCs w:val="16"/>
          <w:vertAlign w:val="baseline"/>
          <w:lang w:val="sl-SI"/>
        </w:rPr>
        <w:t xml:space="preserve"> 8. člen ZKN. </w:t>
      </w:r>
    </w:p>
  </w:footnote>
  <w:footnote w:id="38">
    <w:p w14:paraId="1F34E08E" w14:textId="77777777" w:rsidR="007B419A" w:rsidRPr="00844CB2" w:rsidRDefault="007B419A" w:rsidP="00BB25B8">
      <w:pPr>
        <w:pStyle w:val="Sprotnaopomba-besedilo"/>
        <w:spacing w:before="0" w:after="0" w:line="240" w:lineRule="auto"/>
        <w:rPr>
          <w:rFonts w:ascii="Republika" w:hAnsi="Republika"/>
          <w:sz w:val="16"/>
          <w:szCs w:val="16"/>
          <w:lang w:val="sl-SI"/>
        </w:rPr>
      </w:pPr>
      <w:r w:rsidRPr="00844CB2">
        <w:rPr>
          <w:rStyle w:val="Sprotnaopomba-sklic"/>
          <w:rFonts w:ascii="Republika" w:hAnsi="Republika"/>
          <w:sz w:val="16"/>
          <w:szCs w:val="16"/>
          <w:lang w:val="sl-SI"/>
        </w:rPr>
        <w:footnoteRef/>
      </w:r>
      <w:r w:rsidRPr="00844CB2">
        <w:rPr>
          <w:rStyle w:val="Sprotnaopomba-sklic"/>
          <w:rFonts w:ascii="Republika" w:hAnsi="Republika"/>
          <w:sz w:val="16"/>
          <w:szCs w:val="16"/>
          <w:vertAlign w:val="baseline"/>
          <w:lang w:val="sl-SI"/>
        </w:rPr>
        <w:t xml:space="preserve"> Glej prvi odstavek 11. člena ZKN.</w:t>
      </w:r>
      <w:r w:rsidRPr="00844CB2">
        <w:rPr>
          <w:rFonts w:ascii="Republika" w:hAnsi="Republika"/>
          <w:sz w:val="16"/>
          <w:szCs w:val="16"/>
          <w:lang w:val="sl-SI"/>
        </w:rPr>
        <w:t xml:space="preserve"> </w:t>
      </w:r>
    </w:p>
  </w:footnote>
  <w:footnote w:id="39">
    <w:p w14:paraId="4197A7CB" w14:textId="4D951028" w:rsidR="007B419A" w:rsidRPr="0038552A" w:rsidRDefault="007B419A" w:rsidP="0038552A">
      <w:pPr>
        <w:pStyle w:val="Sprotnaopomba-besedilo"/>
        <w:spacing w:before="0" w:after="0" w:line="240" w:lineRule="auto"/>
        <w:rPr>
          <w:rFonts w:ascii="Republika" w:hAnsi="Republika"/>
          <w:sz w:val="16"/>
          <w:szCs w:val="16"/>
          <w:lang w:val="sl-SI"/>
        </w:rPr>
      </w:pPr>
      <w:r w:rsidRPr="0038552A">
        <w:rPr>
          <w:rStyle w:val="Sprotnaopomba-sklic"/>
          <w:rFonts w:ascii="Republika" w:hAnsi="Republika"/>
          <w:sz w:val="16"/>
          <w:szCs w:val="16"/>
        </w:rPr>
        <w:footnoteRef/>
      </w:r>
      <w:r w:rsidRPr="0038552A">
        <w:rPr>
          <w:rFonts w:ascii="Republika" w:hAnsi="Republika"/>
          <w:sz w:val="16"/>
          <w:szCs w:val="16"/>
          <w:lang w:val="sl-SI"/>
        </w:rPr>
        <w:t xml:space="preserve"> </w:t>
      </w:r>
      <w:r w:rsidRPr="0038552A">
        <w:rPr>
          <w:rFonts w:ascii="Republika" w:hAnsi="Republika"/>
          <w:sz w:val="16"/>
          <w:szCs w:val="16"/>
          <w:lang w:val="sl-SI"/>
        </w:rPr>
        <w:t>Podatki Informacijskega sistema zemljiške knjige (</w:t>
      </w:r>
      <w:proofErr w:type="spellStart"/>
      <w:r w:rsidRPr="0038552A">
        <w:rPr>
          <w:rFonts w:ascii="Republika" w:hAnsi="Republika"/>
          <w:sz w:val="16"/>
          <w:szCs w:val="16"/>
          <w:lang w:val="sl-SI"/>
        </w:rPr>
        <w:t>iZK</w:t>
      </w:r>
      <w:proofErr w:type="spellEnd"/>
      <w:r w:rsidRPr="0038552A">
        <w:rPr>
          <w:rFonts w:ascii="Republika" w:hAnsi="Republika"/>
          <w:sz w:val="16"/>
          <w:szCs w:val="16"/>
          <w:lang w:val="sl-SI"/>
        </w:rPr>
        <w:t xml:space="preserve">), prejeti od Vrhovnega sodišča Republike Slovenije 21. </w:t>
      </w:r>
      <w:r>
        <w:rPr>
          <w:rFonts w:ascii="Republika" w:hAnsi="Republika"/>
          <w:sz w:val="16"/>
          <w:szCs w:val="16"/>
          <w:lang w:val="sl-SI"/>
        </w:rPr>
        <w:t>februarja</w:t>
      </w:r>
      <w:r w:rsidRPr="0038552A">
        <w:rPr>
          <w:rFonts w:ascii="Republika" w:hAnsi="Republika"/>
          <w:sz w:val="16"/>
          <w:szCs w:val="16"/>
          <w:lang w:val="sl-SI"/>
        </w:rPr>
        <w:t xml:space="preserve"> 2025. Po pojasnilu so bili podatki zbrani po vseh imetnikih, pri katerih je koren »</w:t>
      </w:r>
      <w:proofErr w:type="spellStart"/>
      <w:r w:rsidRPr="0038552A">
        <w:rPr>
          <w:rFonts w:ascii="Republika" w:hAnsi="Republika"/>
          <w:sz w:val="16"/>
          <w:szCs w:val="16"/>
          <w:lang w:val="sl-SI"/>
        </w:rPr>
        <w:t>Druzben</w:t>
      </w:r>
      <w:proofErr w:type="spellEnd"/>
      <w:r w:rsidRPr="0038552A">
        <w:rPr>
          <w:rFonts w:ascii="Republika" w:hAnsi="Republika"/>
          <w:sz w:val="16"/>
          <w:szCs w:val="16"/>
          <w:lang w:val="sl-SI"/>
        </w:rPr>
        <w:t>* Lastnin*« ali obratno in »</w:t>
      </w:r>
      <w:proofErr w:type="spellStart"/>
      <w:r w:rsidRPr="0038552A">
        <w:rPr>
          <w:rFonts w:ascii="Republika" w:hAnsi="Republika"/>
          <w:sz w:val="16"/>
          <w:szCs w:val="16"/>
          <w:lang w:val="sl-SI"/>
        </w:rPr>
        <w:t>Javn</w:t>
      </w:r>
      <w:proofErr w:type="spellEnd"/>
      <w:r w:rsidRPr="0038552A">
        <w:rPr>
          <w:rFonts w:ascii="Republika" w:hAnsi="Republika"/>
          <w:sz w:val="16"/>
          <w:szCs w:val="16"/>
          <w:lang w:val="sl-SI"/>
        </w:rPr>
        <w:t xml:space="preserve">* </w:t>
      </w:r>
      <w:proofErr w:type="spellStart"/>
      <w:r w:rsidRPr="0038552A">
        <w:rPr>
          <w:rFonts w:ascii="Republika" w:hAnsi="Republika"/>
          <w:sz w:val="16"/>
          <w:szCs w:val="16"/>
          <w:lang w:val="sl-SI"/>
        </w:rPr>
        <w:t>Dobr</w:t>
      </w:r>
      <w:proofErr w:type="spellEnd"/>
      <w:r w:rsidRPr="0038552A">
        <w:rPr>
          <w:rFonts w:ascii="Republika" w:hAnsi="Republika"/>
          <w:sz w:val="16"/>
          <w:szCs w:val="16"/>
          <w:lang w:val="sl-SI"/>
        </w:rPr>
        <w:t xml:space="preserve">*« ali obratno. </w:t>
      </w:r>
    </w:p>
  </w:footnote>
  <w:footnote w:id="40">
    <w:p w14:paraId="5ADF6687" w14:textId="6A99A00D" w:rsidR="007B419A" w:rsidRPr="00966BCD" w:rsidRDefault="007B419A" w:rsidP="00966BCD">
      <w:pPr>
        <w:pStyle w:val="Sprotnaopomba-besedilo"/>
        <w:spacing w:before="0" w:after="0" w:line="240" w:lineRule="auto"/>
        <w:rPr>
          <w:rFonts w:ascii="Republika" w:hAnsi="Republika"/>
          <w:sz w:val="16"/>
          <w:szCs w:val="16"/>
          <w:lang w:val="sl-SI"/>
        </w:rPr>
      </w:pPr>
      <w:r w:rsidRPr="00966BCD">
        <w:rPr>
          <w:rStyle w:val="Sprotnaopomba-sklic"/>
          <w:rFonts w:ascii="Republika" w:hAnsi="Republika"/>
          <w:sz w:val="16"/>
          <w:szCs w:val="16"/>
        </w:rPr>
        <w:footnoteRef/>
      </w:r>
      <w:r w:rsidRPr="00966BCD">
        <w:rPr>
          <w:rFonts w:ascii="Republika" w:hAnsi="Republika"/>
          <w:sz w:val="16"/>
          <w:szCs w:val="16"/>
          <w:lang w:val="sl-SI"/>
        </w:rPr>
        <w:t xml:space="preserve"> </w:t>
      </w:r>
      <w:r w:rsidRPr="00966BCD">
        <w:rPr>
          <w:rFonts w:ascii="Republika" w:hAnsi="Republika"/>
          <w:sz w:val="16"/>
          <w:szCs w:val="16"/>
          <w:lang w:val="sl-SI"/>
        </w:rPr>
        <w:t>Nepremičnine v upravljanju Slovenske obveščevalno</w:t>
      </w:r>
      <w:r>
        <w:rPr>
          <w:rFonts w:ascii="Republika" w:hAnsi="Republika"/>
          <w:sz w:val="16"/>
          <w:szCs w:val="16"/>
          <w:lang w:val="sl-SI"/>
        </w:rPr>
        <w:t>-</w:t>
      </w:r>
      <w:r w:rsidRPr="00966BCD">
        <w:rPr>
          <w:rFonts w:ascii="Republika" w:hAnsi="Republika"/>
          <w:sz w:val="16"/>
          <w:szCs w:val="16"/>
          <w:lang w:val="sl-SI"/>
        </w:rPr>
        <w:t>varnostne agencije so iz IS Gospodar izključene zaradi varnostnih razlogov, kmetijska in gozdna zemljišča pa so vodena v ločeni evidenci IS Urbar, ki jo vodi in upravlja Sklad kmetijskih zemljišč in gozdov Republike Slovenije. IS Urbar se povezuje z IS Gospodar.</w:t>
      </w:r>
    </w:p>
  </w:footnote>
  <w:footnote w:id="41">
    <w:p w14:paraId="16057B06" w14:textId="5096913D" w:rsidR="007B419A" w:rsidRPr="00161D77" w:rsidRDefault="007B419A" w:rsidP="00161D77">
      <w:pPr>
        <w:pStyle w:val="Sprotnaopomba-besedilo"/>
        <w:spacing w:before="0" w:after="0" w:line="240" w:lineRule="auto"/>
        <w:rPr>
          <w:rFonts w:ascii="Republika" w:hAnsi="Republika"/>
          <w:sz w:val="16"/>
          <w:szCs w:val="16"/>
          <w:lang w:val="sl-SI"/>
        </w:rPr>
      </w:pPr>
      <w:r w:rsidRPr="00161D77">
        <w:rPr>
          <w:rStyle w:val="Sprotnaopomba-sklic"/>
          <w:rFonts w:ascii="Republika" w:hAnsi="Republika"/>
          <w:sz w:val="16"/>
          <w:szCs w:val="16"/>
        </w:rPr>
        <w:footnoteRef/>
      </w:r>
      <w:r w:rsidRPr="00161D77">
        <w:rPr>
          <w:rFonts w:ascii="Republika" w:hAnsi="Republika"/>
          <w:sz w:val="16"/>
          <w:szCs w:val="16"/>
          <w:lang w:val="sl-SI"/>
        </w:rPr>
        <w:t xml:space="preserve"> </w:t>
      </w:r>
      <w:r w:rsidRPr="00161D77">
        <w:rPr>
          <w:rFonts w:ascii="Republika" w:hAnsi="Republika"/>
          <w:sz w:val="16"/>
          <w:szCs w:val="16"/>
          <w:lang w:val="sl-SI"/>
        </w:rPr>
        <w:t>84. člen ZSPDSLS-1.</w:t>
      </w:r>
    </w:p>
  </w:footnote>
  <w:footnote w:id="42">
    <w:p w14:paraId="5DA7DFA1" w14:textId="2320F89A" w:rsidR="007B419A" w:rsidRPr="003059E4" w:rsidRDefault="007B419A" w:rsidP="003C2B0C">
      <w:pPr>
        <w:pStyle w:val="Sprotnaopomba-besedilo"/>
        <w:spacing w:before="0" w:after="0" w:line="240" w:lineRule="auto"/>
        <w:rPr>
          <w:rFonts w:ascii="Republika" w:hAnsi="Republika"/>
          <w:sz w:val="16"/>
          <w:szCs w:val="16"/>
          <w:lang w:val="sl-SI"/>
        </w:rPr>
      </w:pPr>
      <w:r w:rsidRPr="003059E4">
        <w:rPr>
          <w:rStyle w:val="Sprotnaopomba-sklic"/>
          <w:rFonts w:ascii="Republika" w:hAnsi="Republika"/>
          <w:sz w:val="16"/>
          <w:szCs w:val="16"/>
        </w:rPr>
        <w:footnoteRef/>
      </w:r>
      <w:r w:rsidRPr="003059E4">
        <w:rPr>
          <w:rFonts w:ascii="Republika" w:hAnsi="Republika"/>
          <w:sz w:val="16"/>
          <w:szCs w:val="16"/>
          <w:lang w:val="sl-SI"/>
        </w:rPr>
        <w:t xml:space="preserve"> </w:t>
      </w:r>
      <w:r w:rsidRPr="003059E4">
        <w:rPr>
          <w:rFonts w:ascii="Republika" w:hAnsi="Republika"/>
          <w:sz w:val="16"/>
          <w:szCs w:val="16"/>
          <w:lang w:val="sl-SI"/>
        </w:rPr>
        <w:t>Evidenco trga nepremičnin in evidenco vrednotenja nepremičnin Geodetska uprava Republike Slovenije vodi na podlagi določil ZMV</w:t>
      </w:r>
      <w:r>
        <w:rPr>
          <w:rFonts w:ascii="Republika" w:hAnsi="Republika"/>
          <w:sz w:val="16"/>
          <w:szCs w:val="16"/>
          <w:lang w:val="sl-SI"/>
        </w:rPr>
        <w:t>N</w:t>
      </w:r>
      <w:r w:rsidRPr="003059E4">
        <w:rPr>
          <w:rFonts w:ascii="Republika" w:hAnsi="Republika"/>
          <w:sz w:val="16"/>
          <w:szCs w:val="16"/>
          <w:lang w:val="sl-SI"/>
        </w:rPr>
        <w:t>-1</w:t>
      </w:r>
      <w:r w:rsidRPr="003E7383">
        <w:rPr>
          <w:rFonts w:ascii="Republika" w:hAnsi="Republika"/>
          <w:sz w:val="16"/>
          <w:szCs w:val="16"/>
          <w:lang w:val="sl-SI"/>
        </w:rPr>
        <w:t xml:space="preserve"> </w:t>
      </w:r>
      <w:r w:rsidRPr="003059E4">
        <w:rPr>
          <w:rFonts w:ascii="Republika" w:hAnsi="Republika"/>
          <w:sz w:val="16"/>
          <w:szCs w:val="16"/>
          <w:lang w:val="sl-SI"/>
        </w:rPr>
        <w:t>in v skladu z</w:t>
      </w:r>
      <w:r>
        <w:rPr>
          <w:rFonts w:ascii="Republika" w:hAnsi="Republika"/>
          <w:sz w:val="16"/>
          <w:szCs w:val="16"/>
          <w:lang w:val="sl-SI"/>
        </w:rPr>
        <w:t xml:space="preserve"> njimi</w:t>
      </w:r>
      <w:r w:rsidRPr="003059E4">
        <w:rPr>
          <w:rFonts w:ascii="Republika" w:hAnsi="Republika"/>
          <w:sz w:val="16"/>
          <w:szCs w:val="16"/>
          <w:lang w:val="sl-SI"/>
        </w:rPr>
        <w:t xml:space="preserve">. </w:t>
      </w:r>
    </w:p>
  </w:footnote>
  <w:footnote w:id="43">
    <w:p w14:paraId="4F8EE9EE" w14:textId="3E279B4C" w:rsidR="007B419A" w:rsidRPr="00656573" w:rsidRDefault="007B419A" w:rsidP="003C2B0C">
      <w:pPr>
        <w:pStyle w:val="Sprotnaopomba-besedilo"/>
        <w:spacing w:before="0" w:after="0" w:line="240" w:lineRule="auto"/>
        <w:rPr>
          <w:lang w:val="sl-SI"/>
        </w:rPr>
      </w:pPr>
      <w:r w:rsidRPr="00656573">
        <w:rPr>
          <w:rStyle w:val="Sprotnaopomba-sklic"/>
          <w:rFonts w:ascii="Republika" w:hAnsi="Republika"/>
          <w:sz w:val="16"/>
          <w:szCs w:val="16"/>
        </w:rPr>
        <w:footnoteRef/>
      </w:r>
      <w:r w:rsidRPr="00B443B5">
        <w:rPr>
          <w:rStyle w:val="Sprotnaopomba-sklic"/>
          <w:rFonts w:ascii="Republika" w:hAnsi="Republika"/>
          <w:sz w:val="16"/>
          <w:szCs w:val="16"/>
          <w:lang w:val="sl-SI"/>
        </w:rPr>
        <w:t xml:space="preserve"> </w:t>
      </w:r>
      <w:r w:rsidRPr="00B443B5">
        <w:rPr>
          <w:rStyle w:val="Sprotnaopomba-sklic"/>
          <w:rFonts w:ascii="Republika" w:hAnsi="Republika"/>
          <w:sz w:val="16"/>
          <w:szCs w:val="16"/>
          <w:vertAlign w:val="baseline"/>
          <w:lang w:val="sl-SI"/>
        </w:rPr>
        <w:t xml:space="preserve">Register osnovnih sredstev se vodi na podlagi </w:t>
      </w:r>
      <w:r w:rsidRPr="00B443B5">
        <w:rPr>
          <w:rFonts w:ascii="Republika" w:hAnsi="Republika"/>
          <w:sz w:val="16"/>
          <w:szCs w:val="16"/>
          <w:lang w:val="sl-SI"/>
        </w:rPr>
        <w:t xml:space="preserve">določil </w:t>
      </w:r>
      <w:r w:rsidRPr="00B443B5">
        <w:rPr>
          <w:rStyle w:val="Sprotnaopomba-sklic"/>
          <w:rFonts w:ascii="Republika" w:hAnsi="Republika"/>
          <w:sz w:val="16"/>
          <w:szCs w:val="16"/>
          <w:vertAlign w:val="baseline"/>
          <w:lang w:val="sl-SI"/>
        </w:rPr>
        <w:t>ZR</w:t>
      </w:r>
      <w:r w:rsidRPr="00AA06FA">
        <w:rPr>
          <w:rFonts w:ascii="Republika" w:hAnsi="Republika"/>
          <w:sz w:val="16"/>
          <w:szCs w:val="16"/>
          <w:lang w:val="sl-SI"/>
        </w:rPr>
        <w:t xml:space="preserve"> </w:t>
      </w:r>
      <w:r w:rsidRPr="00B443B5">
        <w:rPr>
          <w:rFonts w:ascii="Republika" w:hAnsi="Republika"/>
          <w:sz w:val="16"/>
          <w:szCs w:val="16"/>
          <w:lang w:val="sl-SI"/>
        </w:rPr>
        <w:t>in v skladu z</w:t>
      </w:r>
      <w:r>
        <w:rPr>
          <w:rFonts w:ascii="Republika" w:hAnsi="Republika"/>
          <w:sz w:val="16"/>
          <w:szCs w:val="16"/>
          <w:lang w:val="sl-SI"/>
        </w:rPr>
        <w:t xml:space="preserve"> njimi</w:t>
      </w:r>
      <w:r w:rsidRPr="00B443B5">
        <w:rPr>
          <w:rStyle w:val="Sprotnaopomba-sklic"/>
          <w:rFonts w:ascii="Republika" w:hAnsi="Republika"/>
          <w:sz w:val="16"/>
          <w:szCs w:val="16"/>
          <w:vertAlign w:val="baseline"/>
          <w:lang w:val="sl-SI"/>
        </w:rPr>
        <w:t>.</w:t>
      </w:r>
    </w:p>
  </w:footnote>
  <w:footnote w:id="44">
    <w:p w14:paraId="09DE5223" w14:textId="458EEA02" w:rsidR="007B419A" w:rsidRPr="00DD5BAF" w:rsidRDefault="007B419A" w:rsidP="00DD5BAF">
      <w:pPr>
        <w:pStyle w:val="Sprotnaopomba-besedilo"/>
        <w:spacing w:before="0" w:after="0" w:line="240" w:lineRule="auto"/>
        <w:rPr>
          <w:rFonts w:ascii="Republika" w:hAnsi="Republika"/>
          <w:sz w:val="16"/>
          <w:szCs w:val="16"/>
          <w:lang w:val="sl-SI"/>
        </w:rPr>
      </w:pPr>
      <w:r w:rsidRPr="00DD5BAF">
        <w:rPr>
          <w:rStyle w:val="Sprotnaopomba-sklic"/>
          <w:rFonts w:ascii="Republika" w:hAnsi="Republika"/>
          <w:sz w:val="16"/>
          <w:szCs w:val="16"/>
        </w:rPr>
        <w:footnoteRef/>
      </w:r>
      <w:r w:rsidRPr="00DD5BAF">
        <w:rPr>
          <w:rFonts w:ascii="Republika" w:hAnsi="Republika"/>
          <w:sz w:val="16"/>
          <w:szCs w:val="16"/>
          <w:lang w:val="sl-SI"/>
        </w:rPr>
        <w:t xml:space="preserve"> </w:t>
      </w:r>
      <w:r w:rsidRPr="00DD5BAF">
        <w:rPr>
          <w:rFonts w:ascii="Republika" w:hAnsi="Republika"/>
          <w:sz w:val="16"/>
          <w:szCs w:val="16"/>
          <w:lang w:val="sl-SI"/>
        </w:rPr>
        <w:t>Četrti odstavek 50. člena ZSPDSLS-1.</w:t>
      </w:r>
    </w:p>
  </w:footnote>
  <w:footnote w:id="45">
    <w:p w14:paraId="1A709E3C" w14:textId="05E7A252" w:rsidR="007B419A" w:rsidRPr="00DD5BAF" w:rsidRDefault="007B419A" w:rsidP="00DD5BAF">
      <w:pPr>
        <w:pStyle w:val="Sprotnaopomba-besedilo"/>
        <w:spacing w:before="0" w:after="0" w:line="240" w:lineRule="auto"/>
        <w:rPr>
          <w:lang w:val="sl-SI"/>
        </w:rPr>
      </w:pPr>
      <w:r w:rsidRPr="00DD5BAF">
        <w:rPr>
          <w:rStyle w:val="Sprotnaopomba-sklic"/>
          <w:rFonts w:ascii="Republika" w:hAnsi="Republika"/>
          <w:sz w:val="16"/>
          <w:szCs w:val="16"/>
        </w:rPr>
        <w:footnoteRef/>
      </w:r>
      <w:r w:rsidRPr="00DD5BAF">
        <w:rPr>
          <w:rFonts w:ascii="Republika" w:hAnsi="Republika"/>
          <w:sz w:val="16"/>
          <w:szCs w:val="16"/>
          <w:lang w:val="sl-SI"/>
        </w:rPr>
        <w:t xml:space="preserve"> </w:t>
      </w:r>
      <w:r w:rsidRPr="00DD5BAF">
        <w:rPr>
          <w:rFonts w:ascii="Republika" w:hAnsi="Republika"/>
          <w:sz w:val="16"/>
          <w:szCs w:val="16"/>
          <w:lang w:val="sl-SI"/>
        </w:rPr>
        <w:t>Četrti odstavek 51. člena ZSPDSLS-1.</w:t>
      </w:r>
    </w:p>
  </w:footnote>
  <w:footnote w:id="46">
    <w:p w14:paraId="1879564C" w14:textId="77777777" w:rsidR="007B419A" w:rsidRPr="00B32D88" w:rsidRDefault="007B419A" w:rsidP="00654163">
      <w:pPr>
        <w:pStyle w:val="Sprotnaopomba-besedilo"/>
        <w:spacing w:before="0" w:after="0" w:line="240" w:lineRule="auto"/>
        <w:rPr>
          <w:rFonts w:ascii="Republika" w:hAnsi="Republika"/>
          <w:sz w:val="16"/>
          <w:szCs w:val="16"/>
          <w:lang w:val="sl-SI"/>
        </w:rPr>
      </w:pPr>
      <w:r w:rsidRPr="00B32D88">
        <w:rPr>
          <w:rStyle w:val="Sprotnaopomba-sklic"/>
          <w:rFonts w:ascii="Republika" w:hAnsi="Republika"/>
          <w:sz w:val="16"/>
          <w:szCs w:val="16"/>
        </w:rPr>
        <w:footnoteRef/>
      </w:r>
      <w:r w:rsidRPr="00B32D88">
        <w:rPr>
          <w:rFonts w:ascii="Republika" w:hAnsi="Republika"/>
          <w:sz w:val="16"/>
          <w:szCs w:val="16"/>
          <w:lang w:val="sl-SI"/>
        </w:rPr>
        <w:t xml:space="preserve"> </w:t>
      </w:r>
      <w:r w:rsidRPr="00B32D88">
        <w:rPr>
          <w:rFonts w:ascii="Republika" w:hAnsi="Republika"/>
          <w:sz w:val="16"/>
          <w:szCs w:val="16"/>
          <w:lang w:val="sl-SI"/>
        </w:rPr>
        <w:t>Prvi odstavek 43. člena in prvi odstavek 82. člena v povezavi s prvim odstavkom 43. člena ZSPDSLS-1.</w:t>
      </w:r>
    </w:p>
  </w:footnote>
  <w:footnote w:id="47">
    <w:p w14:paraId="65BF0391" w14:textId="107D9658" w:rsidR="007B419A" w:rsidRPr="00EA6312" w:rsidRDefault="007B419A" w:rsidP="00EA6312">
      <w:pPr>
        <w:pStyle w:val="Sprotnaopomba-besedilo"/>
        <w:spacing w:before="0" w:line="240" w:lineRule="auto"/>
        <w:rPr>
          <w:rFonts w:ascii="Republika" w:hAnsi="Republika"/>
          <w:sz w:val="16"/>
          <w:szCs w:val="16"/>
          <w:lang w:val="sl-SI"/>
        </w:rPr>
      </w:pPr>
      <w:r w:rsidRPr="00EA6312">
        <w:rPr>
          <w:rStyle w:val="Sprotnaopomba-sklic"/>
          <w:rFonts w:ascii="Republika" w:hAnsi="Republika"/>
          <w:sz w:val="16"/>
          <w:szCs w:val="16"/>
        </w:rPr>
        <w:footnoteRef/>
      </w:r>
      <w:r w:rsidRPr="00EA6312">
        <w:rPr>
          <w:rFonts w:ascii="Republika" w:hAnsi="Republika"/>
          <w:sz w:val="16"/>
          <w:szCs w:val="16"/>
          <w:lang w:val="sl-SI"/>
        </w:rPr>
        <w:t xml:space="preserve"> </w:t>
      </w:r>
      <w:r>
        <w:rPr>
          <w:rFonts w:ascii="Republika" w:hAnsi="Republika"/>
          <w:sz w:val="16"/>
          <w:szCs w:val="16"/>
          <w:lang w:val="sl-SI"/>
        </w:rPr>
        <w:t xml:space="preserve">Na primer </w:t>
      </w:r>
      <w:r w:rsidRPr="00EA6312">
        <w:rPr>
          <w:rFonts w:ascii="Republika" w:hAnsi="Republika"/>
          <w:sz w:val="16"/>
          <w:szCs w:val="16"/>
          <w:lang w:val="sl-SI"/>
        </w:rPr>
        <w:t xml:space="preserve">splošna civilnopravna ureditev, specialne ureditve, ki se nanašajo na nepremično premoženje ali ravnanje z nepremičnim premoženjem države, predpisi s področja okolja in prostora, financ in davkov, posamezne infrastrukture in zagotavljanja dostopnosti. </w:t>
      </w:r>
    </w:p>
  </w:footnote>
  <w:footnote w:id="48">
    <w:p w14:paraId="4F609EA7" w14:textId="3CFD5861" w:rsidR="007B419A" w:rsidRPr="005548A9" w:rsidRDefault="007B419A" w:rsidP="005548A9">
      <w:pPr>
        <w:pStyle w:val="Sprotnaopomba-besedilo"/>
        <w:spacing w:before="0" w:after="0" w:line="240" w:lineRule="auto"/>
        <w:rPr>
          <w:rFonts w:ascii="Republika" w:hAnsi="Republika"/>
          <w:sz w:val="16"/>
          <w:szCs w:val="16"/>
          <w:lang w:val="sl-SI"/>
        </w:rPr>
      </w:pPr>
      <w:r w:rsidRPr="005548A9">
        <w:rPr>
          <w:rStyle w:val="Sprotnaopomba-sklic"/>
          <w:rFonts w:ascii="Republika" w:hAnsi="Republika"/>
          <w:sz w:val="16"/>
          <w:szCs w:val="16"/>
        </w:rPr>
        <w:footnoteRef/>
      </w:r>
      <w:r w:rsidRPr="005548A9">
        <w:rPr>
          <w:rFonts w:ascii="Republika" w:hAnsi="Republika"/>
          <w:sz w:val="16"/>
          <w:szCs w:val="16"/>
          <w:lang w:val="sl-SI"/>
        </w:rPr>
        <w:t xml:space="preserve"> </w:t>
      </w:r>
      <w:r w:rsidRPr="005548A9">
        <w:rPr>
          <w:rFonts w:ascii="Republika" w:hAnsi="Republika"/>
          <w:sz w:val="16"/>
          <w:szCs w:val="16"/>
          <w:lang w:val="sl-SI"/>
        </w:rPr>
        <w:t xml:space="preserve">Povezava z vpisi upravljavcev v kataster nepremičnin kot podatek iz 9. točke a) dela in 9. točke c) dela prvega odstavka 11. člena </w:t>
      </w:r>
      <w:r>
        <w:rPr>
          <w:rFonts w:ascii="Republika" w:hAnsi="Republika"/>
          <w:sz w:val="16"/>
          <w:szCs w:val="16"/>
          <w:lang w:val="sl-SI"/>
        </w:rPr>
        <w:t xml:space="preserve">ter </w:t>
      </w:r>
      <w:r w:rsidRPr="005548A9">
        <w:rPr>
          <w:rFonts w:ascii="Republika" w:hAnsi="Republika"/>
          <w:sz w:val="16"/>
          <w:szCs w:val="16"/>
          <w:lang w:val="sl-SI"/>
        </w:rPr>
        <w:t xml:space="preserve">postopkom iz 15. člena ZKN. </w:t>
      </w:r>
    </w:p>
  </w:footnote>
  <w:footnote w:id="49">
    <w:p w14:paraId="397DA931" w14:textId="5E3453BC" w:rsidR="007B419A" w:rsidRPr="005548A9" w:rsidRDefault="007B419A" w:rsidP="005548A9">
      <w:pPr>
        <w:pStyle w:val="Sprotnaopomba-besedilo"/>
        <w:spacing w:before="0" w:after="0" w:line="240" w:lineRule="auto"/>
        <w:rPr>
          <w:rFonts w:ascii="Republika" w:hAnsi="Republika"/>
          <w:sz w:val="16"/>
          <w:szCs w:val="16"/>
          <w:lang w:val="sl-SI"/>
        </w:rPr>
      </w:pPr>
      <w:r w:rsidRPr="005548A9">
        <w:rPr>
          <w:rStyle w:val="Sprotnaopomba-sklic"/>
          <w:rFonts w:ascii="Republika" w:hAnsi="Republika"/>
          <w:sz w:val="16"/>
          <w:szCs w:val="16"/>
        </w:rPr>
        <w:footnoteRef/>
      </w:r>
      <w:r w:rsidRPr="005548A9">
        <w:rPr>
          <w:rFonts w:ascii="Republika" w:hAnsi="Republika"/>
          <w:sz w:val="16"/>
          <w:szCs w:val="16"/>
          <w:lang w:val="sl-SI"/>
        </w:rPr>
        <w:t xml:space="preserve"> </w:t>
      </w:r>
      <w:r w:rsidRPr="005548A9">
        <w:rPr>
          <w:rFonts w:ascii="Republika" w:hAnsi="Republika"/>
          <w:sz w:val="16"/>
          <w:szCs w:val="16"/>
          <w:lang w:val="sl-SI"/>
        </w:rPr>
        <w:t xml:space="preserve">Upravljavec se določa in evidentira pri parcelah in delih stavb v lasti države v navezavi </w:t>
      </w:r>
      <w:r>
        <w:rPr>
          <w:rFonts w:ascii="Republika" w:hAnsi="Republika"/>
          <w:sz w:val="16"/>
          <w:szCs w:val="16"/>
          <w:lang w:val="sl-SI"/>
        </w:rPr>
        <w:t>s</w:t>
      </w:r>
      <w:r w:rsidRPr="005548A9">
        <w:rPr>
          <w:rFonts w:ascii="Republika" w:hAnsi="Republika"/>
          <w:sz w:val="16"/>
          <w:szCs w:val="16"/>
          <w:lang w:val="sl-SI"/>
        </w:rPr>
        <w:t xml:space="preserve"> sistem</w:t>
      </w:r>
      <w:r>
        <w:rPr>
          <w:rFonts w:ascii="Republika" w:hAnsi="Republika"/>
          <w:sz w:val="16"/>
          <w:szCs w:val="16"/>
          <w:lang w:val="sl-SI"/>
        </w:rPr>
        <w:t>om</w:t>
      </w:r>
      <w:r w:rsidRPr="005548A9">
        <w:rPr>
          <w:rFonts w:ascii="Republika" w:hAnsi="Republika"/>
          <w:sz w:val="16"/>
          <w:szCs w:val="16"/>
          <w:lang w:val="sl-SI"/>
        </w:rPr>
        <w:t xml:space="preserve"> vodenja podatkov v katastru nepremičnin.</w:t>
      </w:r>
    </w:p>
  </w:footnote>
  <w:footnote w:id="50">
    <w:p w14:paraId="7C4FCD96" w14:textId="024879C7" w:rsidR="007B419A" w:rsidRPr="005548A9" w:rsidRDefault="007B419A" w:rsidP="005548A9">
      <w:pPr>
        <w:pStyle w:val="Sprotnaopomba-besedilo"/>
        <w:spacing w:before="0" w:after="0" w:line="240" w:lineRule="auto"/>
        <w:rPr>
          <w:rFonts w:ascii="Republika" w:hAnsi="Republika"/>
          <w:sz w:val="16"/>
          <w:szCs w:val="16"/>
          <w:lang w:val="sl-SI"/>
        </w:rPr>
      </w:pPr>
      <w:r w:rsidRPr="00B443B5">
        <w:rPr>
          <w:rStyle w:val="Sprotnaopomba-sklic"/>
          <w:rFonts w:ascii="Republika" w:hAnsi="Republika"/>
          <w:sz w:val="16"/>
          <w:szCs w:val="16"/>
        </w:rPr>
        <w:footnoteRef/>
      </w:r>
      <w:r w:rsidRPr="00B443B5">
        <w:rPr>
          <w:rFonts w:ascii="Republika" w:hAnsi="Republika"/>
          <w:sz w:val="16"/>
          <w:szCs w:val="16"/>
          <w:lang w:val="sl-SI"/>
        </w:rPr>
        <w:t xml:space="preserve"> </w:t>
      </w:r>
      <w:r w:rsidRPr="005548A9">
        <w:rPr>
          <w:rFonts w:ascii="Republika" w:hAnsi="Republika"/>
          <w:sz w:val="16"/>
          <w:szCs w:val="16"/>
          <w:lang w:val="sl-SI"/>
        </w:rPr>
        <w:t xml:space="preserve">K določitvi upravljavca nepremičnega premoženja, če ta ni določen na podlagi zakona ali akta o ustanovitvi, upravljavce bodočega premoženja, ki to premoženje pridobivajo, izrecno zavezuje 45. člen ZSPDSLS-1.  </w:t>
      </w:r>
    </w:p>
  </w:footnote>
  <w:footnote w:id="51">
    <w:p w14:paraId="4963DFB0" w14:textId="529FEF1E" w:rsidR="007B419A" w:rsidRPr="00996F64" w:rsidRDefault="007B419A" w:rsidP="005548A9">
      <w:pPr>
        <w:spacing w:before="0" w:after="0" w:line="240" w:lineRule="auto"/>
        <w:rPr>
          <w:sz w:val="16"/>
          <w:szCs w:val="16"/>
        </w:rPr>
      </w:pPr>
      <w:r w:rsidRPr="005548A9">
        <w:rPr>
          <w:rStyle w:val="Sprotnaopomba-sklic"/>
          <w:sz w:val="16"/>
          <w:szCs w:val="16"/>
        </w:rPr>
        <w:footnoteRef/>
      </w:r>
      <w:r w:rsidRPr="005548A9">
        <w:rPr>
          <w:sz w:val="16"/>
          <w:szCs w:val="16"/>
        </w:rPr>
        <w:t xml:space="preserve"> </w:t>
      </w:r>
      <w:r w:rsidRPr="005548A9">
        <w:rPr>
          <w:sz w:val="16"/>
          <w:szCs w:val="16"/>
        </w:rPr>
        <w:t xml:space="preserve">Glej Državno lastništvo, Zagotavljanje potrebnega nepremičnega premoženja države, Unovčenje trajno nepotrebnega nepremičnega premoženja v lasti države </w:t>
      </w:r>
      <w:r>
        <w:rPr>
          <w:iCs/>
          <w:sz w:val="16"/>
          <w:szCs w:val="16"/>
        </w:rPr>
        <w:t>in tako dalje.</w:t>
      </w:r>
    </w:p>
    <w:p w14:paraId="664614DE" w14:textId="178934E9" w:rsidR="007B419A" w:rsidRPr="005548A9" w:rsidRDefault="007B419A" w:rsidP="005548A9">
      <w:pPr>
        <w:pStyle w:val="Sprotnaopomba-besedilo"/>
        <w:spacing w:line="240" w:lineRule="auto"/>
        <w:rPr>
          <w:rFonts w:ascii="Republika" w:hAnsi="Republika"/>
          <w:sz w:val="16"/>
          <w:szCs w:val="16"/>
          <w:lang w:val="sl-SI"/>
        </w:rPr>
      </w:pPr>
    </w:p>
  </w:footnote>
  <w:footnote w:id="52">
    <w:p w14:paraId="5FBC593F" w14:textId="57FE804F" w:rsidR="007B419A" w:rsidRPr="00F73B45" w:rsidRDefault="007B419A" w:rsidP="00170AEA">
      <w:pPr>
        <w:pStyle w:val="Sprotnaopomba-besedilo"/>
        <w:spacing w:before="0" w:after="0" w:line="240" w:lineRule="auto"/>
        <w:rPr>
          <w:rFonts w:ascii="Republika" w:hAnsi="Republika"/>
          <w:sz w:val="16"/>
          <w:szCs w:val="16"/>
          <w:lang w:val="sl-SI"/>
        </w:rPr>
      </w:pPr>
      <w:r w:rsidRPr="00F73B45">
        <w:rPr>
          <w:rStyle w:val="Sprotnaopomba-sklic"/>
          <w:rFonts w:ascii="Republika" w:hAnsi="Republika"/>
          <w:sz w:val="16"/>
          <w:szCs w:val="16"/>
        </w:rPr>
        <w:footnoteRef/>
      </w:r>
      <w:r w:rsidRPr="00F73B45">
        <w:rPr>
          <w:rFonts w:ascii="Republika" w:hAnsi="Republika"/>
          <w:sz w:val="16"/>
          <w:szCs w:val="16"/>
          <w:lang w:val="sl-SI"/>
        </w:rPr>
        <w:t xml:space="preserve"> </w:t>
      </w:r>
      <w:r w:rsidRPr="00F73B45">
        <w:rPr>
          <w:rFonts w:ascii="Republika" w:hAnsi="Republika"/>
          <w:sz w:val="16"/>
          <w:szCs w:val="16"/>
          <w:lang w:val="sl-SI"/>
        </w:rPr>
        <w:t xml:space="preserve">Glej prvi, drugi in četrti odstavek 58. člena in prvi odstavek 59. člena ZSPDSLS-1. </w:t>
      </w:r>
    </w:p>
  </w:footnote>
  <w:footnote w:id="53">
    <w:p w14:paraId="2572AE60" w14:textId="4B2959B0" w:rsidR="007B419A" w:rsidRPr="00C22075" w:rsidRDefault="007B419A" w:rsidP="00C22075">
      <w:pPr>
        <w:pStyle w:val="Sprotnaopomba-besedilo"/>
        <w:spacing w:before="0" w:line="240" w:lineRule="auto"/>
        <w:rPr>
          <w:rFonts w:ascii="Republika" w:hAnsi="Republika"/>
          <w:sz w:val="16"/>
          <w:szCs w:val="16"/>
          <w:lang w:val="sl-SI"/>
        </w:rPr>
      </w:pPr>
      <w:r w:rsidRPr="00C22075">
        <w:rPr>
          <w:rStyle w:val="Sprotnaopomba-sklic"/>
          <w:rFonts w:ascii="Republika" w:hAnsi="Republika"/>
          <w:sz w:val="16"/>
          <w:szCs w:val="16"/>
        </w:rPr>
        <w:footnoteRef/>
      </w:r>
      <w:r w:rsidRPr="00C22075">
        <w:rPr>
          <w:rFonts w:ascii="Republika" w:hAnsi="Republika"/>
          <w:sz w:val="16"/>
          <w:szCs w:val="16"/>
          <w:lang w:val="sl-SI"/>
        </w:rPr>
        <w:t xml:space="preserve"> </w:t>
      </w:r>
      <w:r w:rsidRPr="00C22075">
        <w:rPr>
          <w:rFonts w:ascii="Republika" w:hAnsi="Republika"/>
          <w:sz w:val="16"/>
          <w:szCs w:val="16"/>
          <w:lang w:val="sl-SI"/>
        </w:rPr>
        <w:t>Glej 31. člen ZSPDSLS-1. Prav tako bo v okviru IS Gospodar ključna popolnost in pravilnost vpisov, saj bo</w:t>
      </w:r>
      <w:r>
        <w:rPr>
          <w:rFonts w:ascii="Republika" w:hAnsi="Republika"/>
          <w:sz w:val="16"/>
          <w:szCs w:val="16"/>
          <w:lang w:val="sl-SI"/>
        </w:rPr>
        <w:t>sta</w:t>
      </w:r>
      <w:r w:rsidRPr="00C22075">
        <w:rPr>
          <w:rFonts w:ascii="Republika" w:hAnsi="Republika"/>
          <w:sz w:val="16"/>
          <w:szCs w:val="16"/>
          <w:lang w:val="sl-SI"/>
        </w:rPr>
        <w:t xml:space="preserve"> s predvidenim prehodom na elektronsko načrtovanje ravnanja z nepremičnim premoženjem države napoved postopka razpolaganja in poročilo o realizaciji mogoč</w:t>
      </w:r>
      <w:r>
        <w:rPr>
          <w:rFonts w:ascii="Republika" w:hAnsi="Republika"/>
          <w:sz w:val="16"/>
          <w:szCs w:val="16"/>
          <w:lang w:val="sl-SI"/>
        </w:rPr>
        <w:t>a</w:t>
      </w:r>
      <w:r w:rsidRPr="00C22075">
        <w:rPr>
          <w:rFonts w:ascii="Republika" w:hAnsi="Republika"/>
          <w:sz w:val="16"/>
          <w:szCs w:val="16"/>
          <w:lang w:val="sl-SI"/>
        </w:rPr>
        <w:t xml:space="preserve"> le za ustrezno evidentirano nepremično premoženje. </w:t>
      </w:r>
    </w:p>
  </w:footnote>
  <w:footnote w:id="54">
    <w:p w14:paraId="3A345ECE" w14:textId="0C629E11" w:rsidR="006C0FAB" w:rsidRPr="00316CC7" w:rsidRDefault="006C0FAB" w:rsidP="00BB3107">
      <w:pPr>
        <w:pStyle w:val="Sprotnaopomba-besedilo"/>
        <w:spacing w:before="0" w:after="0" w:line="240" w:lineRule="auto"/>
        <w:rPr>
          <w:rFonts w:ascii="Republika" w:hAnsi="Republika"/>
          <w:sz w:val="16"/>
          <w:szCs w:val="16"/>
          <w:lang w:val="sl-SI"/>
        </w:rPr>
      </w:pPr>
      <w:r w:rsidRPr="00316CC7">
        <w:rPr>
          <w:rFonts w:ascii="Republika" w:hAnsi="Republika"/>
          <w:sz w:val="16"/>
          <w:szCs w:val="16"/>
          <w:vertAlign w:val="superscript"/>
          <w:lang w:val="sl-SI"/>
        </w:rPr>
        <w:footnoteRef/>
      </w:r>
      <w:r w:rsidRPr="00316CC7">
        <w:rPr>
          <w:rFonts w:ascii="Republika" w:hAnsi="Republika"/>
          <w:sz w:val="16"/>
          <w:szCs w:val="16"/>
          <w:lang w:val="sl-SI"/>
        </w:rPr>
        <w:t xml:space="preserve"> </w:t>
      </w:r>
      <w:r w:rsidRPr="00316CC7">
        <w:rPr>
          <w:rFonts w:ascii="Republika" w:hAnsi="Republika"/>
          <w:sz w:val="16"/>
          <w:szCs w:val="16"/>
          <w:lang w:val="sl-SI"/>
        </w:rPr>
        <w:t xml:space="preserve">Smotrna je povezava </w:t>
      </w:r>
      <w:r>
        <w:rPr>
          <w:rFonts w:ascii="Republika" w:hAnsi="Republika"/>
          <w:sz w:val="16"/>
          <w:szCs w:val="16"/>
          <w:lang w:val="sl-SI"/>
        </w:rPr>
        <w:t xml:space="preserve">takega </w:t>
      </w:r>
      <w:r w:rsidRPr="00316CC7">
        <w:rPr>
          <w:rFonts w:ascii="Republika" w:hAnsi="Republika"/>
          <w:sz w:val="16"/>
          <w:szCs w:val="16"/>
          <w:lang w:val="sl-SI"/>
        </w:rPr>
        <w:t xml:space="preserve">digitalnega sistema s postopnimi nadgradnjami IS Gospodar. </w:t>
      </w:r>
    </w:p>
  </w:footnote>
  <w:footnote w:id="55">
    <w:p w14:paraId="02DB8FAE" w14:textId="367A66DA" w:rsidR="007B419A" w:rsidRPr="008E4F3C" w:rsidRDefault="007B419A" w:rsidP="00BB3107">
      <w:pPr>
        <w:pStyle w:val="Sprotnaopomba-besedilo"/>
        <w:spacing w:before="0" w:line="240" w:lineRule="auto"/>
        <w:rPr>
          <w:rFonts w:ascii="Republika" w:hAnsi="Republika"/>
          <w:sz w:val="16"/>
          <w:szCs w:val="16"/>
          <w:lang w:val="sl-SI"/>
        </w:rPr>
      </w:pPr>
      <w:r w:rsidRPr="008E4F3C">
        <w:rPr>
          <w:rStyle w:val="Sprotnaopomba-sklic"/>
          <w:rFonts w:ascii="Republika" w:hAnsi="Republika"/>
          <w:sz w:val="16"/>
          <w:szCs w:val="16"/>
        </w:rPr>
        <w:footnoteRef/>
      </w:r>
      <w:r w:rsidRPr="008E4F3C">
        <w:rPr>
          <w:rFonts w:ascii="Republika" w:hAnsi="Republika"/>
          <w:sz w:val="16"/>
          <w:szCs w:val="16"/>
          <w:lang w:val="sl-SI"/>
        </w:rPr>
        <w:t xml:space="preserve"> </w:t>
      </w:r>
      <w:r>
        <w:rPr>
          <w:rFonts w:ascii="Republika" w:hAnsi="Republika"/>
          <w:sz w:val="16"/>
          <w:szCs w:val="16"/>
          <w:lang w:val="sl-SI"/>
        </w:rPr>
        <w:t xml:space="preserve">Skrb za pravno urejenost nepremičnega premoženja je v skladu s prvo alinejo prvega odstavka 58. člena ZSPDSLS-1 ena od aktivnosti upravljanja nepremičnega premoženja. </w:t>
      </w:r>
      <w:r w:rsidRPr="008E4F3C">
        <w:rPr>
          <w:rFonts w:ascii="Republika" w:hAnsi="Republika"/>
          <w:sz w:val="16"/>
          <w:szCs w:val="16"/>
          <w:lang w:val="sl-SI"/>
        </w:rPr>
        <w:t>Iz prvega odstavka 59</w:t>
      </w:r>
      <w:r>
        <w:rPr>
          <w:rFonts w:ascii="Republika" w:hAnsi="Republika"/>
          <w:sz w:val="16"/>
          <w:szCs w:val="16"/>
          <w:lang w:val="sl-SI"/>
        </w:rPr>
        <w:t>.</w:t>
      </w:r>
      <w:r w:rsidRPr="008E4F3C">
        <w:rPr>
          <w:rFonts w:ascii="Republika" w:hAnsi="Republika"/>
          <w:sz w:val="16"/>
          <w:szCs w:val="16"/>
          <w:lang w:val="sl-SI"/>
        </w:rPr>
        <w:t xml:space="preserve"> člena ZSPDSLS-1, ki opredeljuje skrb za pravno urejenost nepremičnega premoženja, izhaja, da pravna urejenost nepremičnega premoženja obsega zlasti: urejeno zemljiškoknjižno stanje nepremičnine, urejen vpis nepremičnine v kataster nepremičnin, centralno evidenco nepremičnega premoženja (</w:t>
      </w:r>
      <w:r>
        <w:rPr>
          <w:rFonts w:ascii="Republika" w:hAnsi="Republika"/>
          <w:iCs/>
          <w:sz w:val="16"/>
          <w:szCs w:val="16"/>
          <w:lang w:val="sl-SI"/>
        </w:rPr>
        <w:t>to je</w:t>
      </w:r>
      <w:r w:rsidRPr="008E4F3C">
        <w:rPr>
          <w:rFonts w:ascii="Republika" w:hAnsi="Republika"/>
          <w:sz w:val="16"/>
          <w:szCs w:val="16"/>
          <w:lang w:val="sl-SI"/>
        </w:rPr>
        <w:t xml:space="preserve"> IS Gospodar), evidenco, ki ureja materialno in finančno poslovanje, urejena razmerja med etažnimi lastniki, urejena razmerja z dobavitelji, ki zagotavljajo normalno rabo nepremičnine, in zavarovanje nepremičnine. </w:t>
      </w:r>
    </w:p>
  </w:footnote>
  <w:footnote w:id="56">
    <w:p w14:paraId="5C23207B" w14:textId="77777777" w:rsidR="007B419A" w:rsidRPr="0028574F" w:rsidRDefault="007B419A" w:rsidP="00937984">
      <w:pPr>
        <w:pStyle w:val="Sprotnaopomba-besedilo"/>
        <w:spacing w:before="0" w:after="0"/>
        <w:rPr>
          <w:rFonts w:ascii="Republika" w:hAnsi="Republika"/>
          <w:sz w:val="16"/>
          <w:szCs w:val="16"/>
          <w:lang w:val="sl-SI"/>
        </w:rPr>
      </w:pPr>
      <w:r w:rsidRPr="0028574F">
        <w:rPr>
          <w:rStyle w:val="Sprotnaopomba-sklic"/>
          <w:rFonts w:ascii="Republika" w:eastAsia="Arial" w:hAnsi="Republika"/>
          <w:sz w:val="16"/>
          <w:szCs w:val="16"/>
          <w:lang w:val="sl-SI"/>
        </w:rPr>
        <w:footnoteRef/>
      </w:r>
      <w:r w:rsidRPr="0028574F">
        <w:rPr>
          <w:rFonts w:ascii="Republika" w:hAnsi="Republika"/>
          <w:sz w:val="16"/>
          <w:szCs w:val="16"/>
          <w:lang w:val="sl-SI"/>
        </w:rPr>
        <w:t xml:space="preserve"> </w:t>
      </w:r>
      <w:r w:rsidRPr="0028574F">
        <w:rPr>
          <w:rFonts w:ascii="Republika" w:hAnsi="Republika"/>
          <w:sz w:val="16"/>
          <w:szCs w:val="16"/>
          <w:lang w:val="sl-SI"/>
        </w:rPr>
        <w:t>46. člen ZSPDSLS-1.</w:t>
      </w:r>
    </w:p>
  </w:footnote>
  <w:footnote w:id="57">
    <w:p w14:paraId="4AA1F509" w14:textId="77777777" w:rsidR="007B419A" w:rsidRPr="00937984" w:rsidRDefault="007B419A" w:rsidP="00937984">
      <w:pPr>
        <w:pStyle w:val="Sprotnaopomba-besedilo"/>
        <w:spacing w:before="0" w:after="0" w:line="240" w:lineRule="auto"/>
        <w:rPr>
          <w:lang w:val="sl-SI"/>
        </w:rPr>
      </w:pPr>
      <w:r w:rsidRPr="0028574F">
        <w:rPr>
          <w:rFonts w:ascii="Republika" w:eastAsia="Arial" w:hAnsi="Republika"/>
          <w:sz w:val="16"/>
          <w:szCs w:val="16"/>
          <w:vertAlign w:val="superscript"/>
          <w:lang w:val="sl-SI"/>
        </w:rPr>
        <w:footnoteRef/>
      </w:r>
      <w:r w:rsidRPr="0028574F">
        <w:rPr>
          <w:rFonts w:ascii="Republika" w:hAnsi="Republika"/>
          <w:sz w:val="16"/>
          <w:szCs w:val="16"/>
          <w:lang w:val="sl-SI"/>
        </w:rPr>
        <w:t xml:space="preserve"> </w:t>
      </w:r>
      <w:r w:rsidRPr="0028574F">
        <w:rPr>
          <w:rFonts w:ascii="Republika" w:hAnsi="Republika"/>
          <w:sz w:val="16"/>
          <w:szCs w:val="16"/>
          <w:lang w:val="sl-SI"/>
        </w:rPr>
        <w:t>5. člen ZSPDSLS-1.</w:t>
      </w:r>
    </w:p>
  </w:footnote>
  <w:footnote w:id="58">
    <w:p w14:paraId="424238C1" w14:textId="77777777" w:rsidR="007B419A" w:rsidRPr="007256B6" w:rsidRDefault="007B419A" w:rsidP="00937984">
      <w:pPr>
        <w:pStyle w:val="Sprotnaopomba-besedilo"/>
        <w:spacing w:before="0" w:after="0" w:line="240" w:lineRule="auto"/>
        <w:rPr>
          <w:rFonts w:ascii="Republika" w:hAnsi="Republika"/>
          <w:sz w:val="16"/>
          <w:szCs w:val="16"/>
          <w:lang w:val="sl-SI"/>
        </w:rPr>
      </w:pPr>
      <w:r w:rsidRPr="000476AB">
        <w:rPr>
          <w:rStyle w:val="Sprotnaopomba-sklic"/>
          <w:rFonts w:ascii="Republika" w:hAnsi="Republika"/>
          <w:sz w:val="16"/>
          <w:szCs w:val="16"/>
          <w:lang w:val="sl-SI"/>
        </w:rPr>
        <w:footnoteRef/>
      </w:r>
      <w:r w:rsidRPr="000476AB">
        <w:rPr>
          <w:rFonts w:ascii="Republika" w:hAnsi="Republika"/>
          <w:sz w:val="16"/>
          <w:szCs w:val="16"/>
          <w:lang w:val="sl-SI"/>
        </w:rPr>
        <w:t xml:space="preserve"> </w:t>
      </w:r>
      <w:r w:rsidRPr="000476AB">
        <w:rPr>
          <w:rFonts w:ascii="Republika" w:hAnsi="Republika"/>
          <w:sz w:val="16"/>
          <w:szCs w:val="16"/>
          <w:lang w:val="sl-SI"/>
        </w:rPr>
        <w:t>Prvi in drugi odstavek 80. člena ZJF.</w:t>
      </w:r>
    </w:p>
  </w:footnote>
  <w:footnote w:id="59">
    <w:p w14:paraId="01881FD4" w14:textId="79339825" w:rsidR="007B419A" w:rsidRPr="00F22FB9" w:rsidRDefault="007B419A" w:rsidP="00937984">
      <w:pPr>
        <w:pStyle w:val="Sprotnaopomba-besedilo"/>
        <w:spacing w:before="0" w:line="240" w:lineRule="auto"/>
        <w:rPr>
          <w:rFonts w:ascii="Republika" w:hAnsi="Republika"/>
          <w:sz w:val="16"/>
          <w:szCs w:val="16"/>
          <w:lang w:val="sl-SI"/>
        </w:rPr>
      </w:pPr>
      <w:r w:rsidRPr="00F22FB9">
        <w:rPr>
          <w:rStyle w:val="Sprotnaopomba-sklic"/>
          <w:rFonts w:ascii="Republika" w:hAnsi="Republika"/>
          <w:sz w:val="16"/>
          <w:szCs w:val="16"/>
        </w:rPr>
        <w:footnoteRef/>
      </w:r>
      <w:r w:rsidRPr="00F22FB9">
        <w:rPr>
          <w:rFonts w:ascii="Republika" w:hAnsi="Republika"/>
          <w:sz w:val="16"/>
          <w:szCs w:val="16"/>
          <w:lang w:val="sl-SI"/>
        </w:rPr>
        <w:t xml:space="preserve"> </w:t>
      </w:r>
      <w:r w:rsidRPr="00F22FB9">
        <w:rPr>
          <w:rFonts w:ascii="Republika" w:hAnsi="Republika"/>
          <w:sz w:val="16"/>
          <w:szCs w:val="16"/>
          <w:lang w:val="sl-SI"/>
        </w:rPr>
        <w:t xml:space="preserve">Iz 55. člena ZSPDSLS-1 izhaja, da se menjava nepremičnin lahko sklene pod pogojem, da se vrednost premoženja države ne zmanjša in da razlika v vrednosti med zamenjanimi nepremičninami ni večja od 20 odstotkov, vendar </w:t>
      </w:r>
      <w:r>
        <w:rPr>
          <w:rFonts w:ascii="Republika" w:hAnsi="Republika"/>
          <w:sz w:val="16"/>
          <w:szCs w:val="16"/>
          <w:lang w:val="sl-SI"/>
        </w:rPr>
        <w:t xml:space="preserve">znaša </w:t>
      </w:r>
      <w:r w:rsidRPr="00F22FB9">
        <w:rPr>
          <w:rFonts w:ascii="Republika" w:hAnsi="Republika"/>
          <w:sz w:val="16"/>
          <w:szCs w:val="16"/>
          <w:lang w:val="sl-SI"/>
        </w:rPr>
        <w:t>največ 80.000 e</w:t>
      </w:r>
      <w:r>
        <w:rPr>
          <w:rFonts w:ascii="Republika" w:hAnsi="Republika"/>
          <w:sz w:val="16"/>
          <w:szCs w:val="16"/>
          <w:lang w:val="sl-SI"/>
        </w:rPr>
        <w:t>v</w:t>
      </w:r>
      <w:r w:rsidRPr="00F22FB9">
        <w:rPr>
          <w:rFonts w:ascii="Republika" w:hAnsi="Republika"/>
          <w:sz w:val="16"/>
          <w:szCs w:val="16"/>
          <w:lang w:val="sl-SI"/>
        </w:rPr>
        <w:t xml:space="preserve">rov. Kot osnova za določitev vrednosti se upošteva vrednost dražje nepremičnine. Navedene razlike so lahko presežene </w:t>
      </w:r>
      <w:r>
        <w:rPr>
          <w:rFonts w:ascii="Republika" w:hAnsi="Republika"/>
          <w:sz w:val="16"/>
          <w:szCs w:val="16"/>
          <w:lang w:val="sl-SI"/>
        </w:rPr>
        <w:t>samo</w:t>
      </w:r>
      <w:r w:rsidRPr="00F22FB9">
        <w:rPr>
          <w:rFonts w:ascii="Republika" w:hAnsi="Republika"/>
          <w:sz w:val="16"/>
          <w:szCs w:val="16"/>
          <w:lang w:val="sl-SI"/>
        </w:rPr>
        <w:t xml:space="preserve"> v korist države in so brezplačno prenesene v njeno last. </w:t>
      </w:r>
    </w:p>
  </w:footnote>
  <w:footnote w:id="60">
    <w:p w14:paraId="0D2842D8" w14:textId="39130427" w:rsidR="007B419A" w:rsidRPr="00CE0CFD" w:rsidRDefault="007B419A" w:rsidP="00CE0CFD">
      <w:pPr>
        <w:pStyle w:val="Sprotnaopomba-besedilo"/>
        <w:spacing w:before="0" w:after="0"/>
        <w:rPr>
          <w:lang w:val="sl-SI"/>
        </w:rPr>
      </w:pPr>
      <w:r w:rsidRPr="00CE0CFD">
        <w:rPr>
          <w:rFonts w:ascii="Republika" w:hAnsi="Republika"/>
          <w:sz w:val="16"/>
          <w:szCs w:val="16"/>
          <w:vertAlign w:val="superscript"/>
          <w:lang w:val="sl-SI"/>
        </w:rPr>
        <w:footnoteRef/>
      </w:r>
      <w:r w:rsidRPr="00CE0CFD">
        <w:rPr>
          <w:rFonts w:ascii="Republika" w:hAnsi="Republika"/>
          <w:sz w:val="16"/>
          <w:szCs w:val="16"/>
          <w:vertAlign w:val="superscript"/>
          <w:lang w:val="sl-SI"/>
        </w:rPr>
        <w:t xml:space="preserve"> </w:t>
      </w:r>
      <w:r w:rsidRPr="00CE0CFD">
        <w:rPr>
          <w:rFonts w:ascii="Republika" w:hAnsi="Republika"/>
          <w:sz w:val="16"/>
          <w:szCs w:val="16"/>
          <w:lang w:val="sl-SI"/>
        </w:rPr>
        <w:t>Tretja točka prvega odstavka 3. člena ZSPDSLS-1.</w:t>
      </w:r>
    </w:p>
  </w:footnote>
  <w:footnote w:id="61">
    <w:p w14:paraId="39A7A6E1" w14:textId="1715F274" w:rsidR="007B419A" w:rsidRPr="00751B87" w:rsidRDefault="007B419A" w:rsidP="00CE0CFD">
      <w:pPr>
        <w:pStyle w:val="Sprotnaopomba-besedilo"/>
        <w:spacing w:before="0" w:after="0" w:line="240" w:lineRule="auto"/>
        <w:rPr>
          <w:rFonts w:ascii="Republika" w:hAnsi="Republika"/>
          <w:sz w:val="16"/>
          <w:szCs w:val="16"/>
          <w:lang w:val="sl-SI"/>
        </w:rPr>
      </w:pPr>
      <w:r w:rsidRPr="00751B87">
        <w:rPr>
          <w:rStyle w:val="Sprotnaopomba-sklic"/>
          <w:rFonts w:ascii="Republika" w:hAnsi="Republika"/>
          <w:sz w:val="16"/>
          <w:szCs w:val="16"/>
          <w:lang w:val="sl-SI"/>
        </w:rPr>
        <w:footnoteRef/>
      </w:r>
      <w:r w:rsidRPr="00751B87">
        <w:rPr>
          <w:rFonts w:ascii="Republika" w:hAnsi="Republika"/>
          <w:sz w:val="16"/>
          <w:szCs w:val="16"/>
          <w:lang w:val="sl-SI"/>
        </w:rPr>
        <w:t xml:space="preserve"> </w:t>
      </w:r>
      <w:r w:rsidRPr="00751B87">
        <w:rPr>
          <w:rFonts w:ascii="Republika" w:hAnsi="Republika"/>
          <w:sz w:val="16"/>
          <w:szCs w:val="16"/>
          <w:lang w:val="sl-SI"/>
        </w:rPr>
        <w:t xml:space="preserve">Glej </w:t>
      </w:r>
      <w:r>
        <w:rPr>
          <w:rFonts w:ascii="Republika" w:hAnsi="Republika"/>
          <w:sz w:val="16"/>
          <w:szCs w:val="16"/>
          <w:lang w:val="sl-SI"/>
        </w:rPr>
        <w:t>izhodišča strateških vsebin v zvezi s potrebnim nepremičnim premoženjem države in njegovim zagotavljanjem</w:t>
      </w:r>
      <w:r w:rsidRPr="00751B87">
        <w:rPr>
          <w:rFonts w:ascii="Republika" w:hAnsi="Republika"/>
          <w:sz w:val="16"/>
          <w:szCs w:val="16"/>
          <w:lang w:val="sl-SI"/>
        </w:rPr>
        <w:t>.</w:t>
      </w:r>
    </w:p>
  </w:footnote>
  <w:footnote w:id="62">
    <w:p w14:paraId="179154B4" w14:textId="77777777" w:rsidR="007B419A" w:rsidRPr="004A1B70" w:rsidRDefault="007B419A" w:rsidP="00C84266">
      <w:pPr>
        <w:pStyle w:val="Sprotnaopomba-besedilo"/>
        <w:spacing w:before="0" w:after="0" w:line="240" w:lineRule="auto"/>
        <w:rPr>
          <w:rFonts w:ascii="Republika" w:hAnsi="Republika"/>
          <w:sz w:val="16"/>
          <w:szCs w:val="16"/>
          <w:lang w:val="sl-SI"/>
        </w:rPr>
      </w:pPr>
      <w:r w:rsidRPr="004A1B70">
        <w:rPr>
          <w:rStyle w:val="Sprotnaopomba-sklic"/>
          <w:rFonts w:ascii="Republika" w:hAnsi="Republika"/>
          <w:sz w:val="16"/>
          <w:szCs w:val="16"/>
          <w:lang w:val="sl-SI"/>
        </w:rPr>
        <w:footnoteRef/>
      </w:r>
      <w:r w:rsidRPr="004A1B70">
        <w:rPr>
          <w:rFonts w:ascii="Republika" w:hAnsi="Republika"/>
          <w:sz w:val="16"/>
          <w:szCs w:val="16"/>
          <w:lang w:val="sl-SI"/>
        </w:rPr>
        <w:t xml:space="preserve"> </w:t>
      </w:r>
      <w:r w:rsidRPr="004A1B70">
        <w:rPr>
          <w:rFonts w:ascii="Republika" w:hAnsi="Republika"/>
          <w:sz w:val="16"/>
          <w:szCs w:val="16"/>
          <w:lang w:val="sl-SI"/>
        </w:rPr>
        <w:t>Prvi</w:t>
      </w:r>
      <w:r>
        <w:rPr>
          <w:rFonts w:ascii="Republika" w:hAnsi="Republika"/>
          <w:sz w:val="16"/>
          <w:szCs w:val="16"/>
          <w:lang w:val="sl-SI"/>
        </w:rPr>
        <w:t xml:space="preserve">, </w:t>
      </w:r>
      <w:r w:rsidRPr="004A1B70">
        <w:rPr>
          <w:rFonts w:ascii="Republika" w:hAnsi="Republika"/>
          <w:sz w:val="16"/>
          <w:szCs w:val="16"/>
          <w:lang w:val="sl-SI"/>
        </w:rPr>
        <w:t>drugi</w:t>
      </w:r>
      <w:r>
        <w:rPr>
          <w:rFonts w:ascii="Republika" w:hAnsi="Republika"/>
          <w:sz w:val="16"/>
          <w:szCs w:val="16"/>
          <w:lang w:val="sl-SI"/>
        </w:rPr>
        <w:t xml:space="preserve"> in peti</w:t>
      </w:r>
      <w:r w:rsidRPr="004A1B70">
        <w:rPr>
          <w:rFonts w:ascii="Republika" w:hAnsi="Republika"/>
          <w:sz w:val="16"/>
          <w:szCs w:val="16"/>
          <w:lang w:val="sl-SI"/>
        </w:rPr>
        <w:t xml:space="preserve"> odstavek 43. člena </w:t>
      </w:r>
      <w:r>
        <w:rPr>
          <w:rFonts w:ascii="Republika" w:hAnsi="Republika"/>
          <w:sz w:val="16"/>
          <w:szCs w:val="16"/>
          <w:lang w:val="sl-SI"/>
        </w:rPr>
        <w:t xml:space="preserve">in prvi odstavek 82. člena </w:t>
      </w:r>
      <w:r w:rsidRPr="004A1B70">
        <w:rPr>
          <w:rFonts w:ascii="Republika" w:hAnsi="Republika"/>
          <w:sz w:val="16"/>
          <w:szCs w:val="16"/>
          <w:lang w:val="sl-SI"/>
        </w:rPr>
        <w:t>ZSPDSLS-1.</w:t>
      </w:r>
    </w:p>
  </w:footnote>
  <w:footnote w:id="63">
    <w:p w14:paraId="2CE2F75B" w14:textId="77777777" w:rsidR="007B419A" w:rsidRPr="007256B6" w:rsidRDefault="007B419A" w:rsidP="00C13A73">
      <w:pPr>
        <w:pStyle w:val="Sprotnaopomba-besedilo"/>
        <w:spacing w:before="0" w:after="0" w:line="240" w:lineRule="auto"/>
        <w:rPr>
          <w:rFonts w:ascii="Republika" w:hAnsi="Republika"/>
          <w:sz w:val="16"/>
          <w:szCs w:val="16"/>
          <w:lang w:val="sl-SI"/>
        </w:rPr>
      </w:pPr>
      <w:r w:rsidRPr="000476AB">
        <w:rPr>
          <w:rStyle w:val="Sprotnaopomba-sklic"/>
          <w:rFonts w:ascii="Republika" w:hAnsi="Republika"/>
          <w:sz w:val="16"/>
          <w:szCs w:val="16"/>
          <w:lang w:val="sl-SI"/>
        </w:rPr>
        <w:footnoteRef/>
      </w:r>
      <w:r w:rsidRPr="000476AB">
        <w:rPr>
          <w:rFonts w:ascii="Republika" w:hAnsi="Republika"/>
          <w:sz w:val="16"/>
          <w:szCs w:val="16"/>
          <w:lang w:val="sl-SI"/>
        </w:rPr>
        <w:t xml:space="preserve"> </w:t>
      </w:r>
      <w:r w:rsidRPr="000476AB">
        <w:rPr>
          <w:rFonts w:ascii="Republika" w:hAnsi="Republika"/>
          <w:sz w:val="16"/>
          <w:szCs w:val="16"/>
          <w:lang w:val="sl-SI"/>
        </w:rPr>
        <w:t>Prvi in drugi odstavek 80. člena ZJF.</w:t>
      </w:r>
    </w:p>
  </w:footnote>
  <w:footnote w:id="64">
    <w:p w14:paraId="1A38319B" w14:textId="5B13191E" w:rsidR="007B419A" w:rsidRPr="00F22FB9" w:rsidRDefault="007B419A" w:rsidP="00C13A73">
      <w:pPr>
        <w:pStyle w:val="Sprotnaopomba-besedilo"/>
        <w:spacing w:before="0" w:after="0" w:line="240" w:lineRule="auto"/>
        <w:rPr>
          <w:rFonts w:ascii="Republika" w:hAnsi="Republika"/>
          <w:sz w:val="16"/>
          <w:szCs w:val="16"/>
          <w:lang w:val="sl-SI"/>
        </w:rPr>
      </w:pPr>
      <w:r w:rsidRPr="00F22FB9">
        <w:rPr>
          <w:rStyle w:val="Sprotnaopomba-sklic"/>
          <w:rFonts w:ascii="Republika" w:hAnsi="Republika"/>
          <w:sz w:val="16"/>
          <w:szCs w:val="16"/>
        </w:rPr>
        <w:footnoteRef/>
      </w:r>
      <w:r w:rsidRPr="00F22FB9">
        <w:rPr>
          <w:rFonts w:ascii="Republika" w:hAnsi="Republika"/>
          <w:sz w:val="16"/>
          <w:szCs w:val="16"/>
          <w:lang w:val="sl-SI"/>
        </w:rPr>
        <w:t xml:space="preserve"> </w:t>
      </w:r>
      <w:r w:rsidRPr="00F22FB9">
        <w:rPr>
          <w:rFonts w:ascii="Republika" w:hAnsi="Republika"/>
          <w:sz w:val="16"/>
          <w:szCs w:val="16"/>
          <w:lang w:val="sl-SI"/>
        </w:rPr>
        <w:t xml:space="preserve">Iz 55. člena ZSPDSLS-1 izhaja, da se menjava nepremičnin lahko sklene pod pogojem, da se vrednost premoženja države ne zmanjša in da razlika v vrednosti med zamenjanimi nepremičninami ni večja od 20 odstotkov, vendar </w:t>
      </w:r>
      <w:r>
        <w:rPr>
          <w:rFonts w:ascii="Republika" w:hAnsi="Republika"/>
          <w:sz w:val="16"/>
          <w:szCs w:val="16"/>
          <w:lang w:val="sl-SI"/>
        </w:rPr>
        <w:t xml:space="preserve">znaša </w:t>
      </w:r>
      <w:r w:rsidRPr="00F22FB9">
        <w:rPr>
          <w:rFonts w:ascii="Republika" w:hAnsi="Republika"/>
          <w:sz w:val="16"/>
          <w:szCs w:val="16"/>
          <w:lang w:val="sl-SI"/>
        </w:rPr>
        <w:t>največ 80.000 e</w:t>
      </w:r>
      <w:r>
        <w:rPr>
          <w:rFonts w:ascii="Republika" w:hAnsi="Republika"/>
          <w:sz w:val="16"/>
          <w:szCs w:val="16"/>
          <w:lang w:val="sl-SI"/>
        </w:rPr>
        <w:t>v</w:t>
      </w:r>
      <w:r w:rsidRPr="00F22FB9">
        <w:rPr>
          <w:rFonts w:ascii="Republika" w:hAnsi="Republika"/>
          <w:sz w:val="16"/>
          <w:szCs w:val="16"/>
          <w:lang w:val="sl-SI"/>
        </w:rPr>
        <w:t xml:space="preserve">rov. Kot osnova za določitev vrednosti se upošteva vrednost dražje nepremičnine. Navedene razlike so lahko presežene </w:t>
      </w:r>
      <w:r>
        <w:rPr>
          <w:rFonts w:ascii="Republika" w:hAnsi="Republika"/>
          <w:sz w:val="16"/>
          <w:szCs w:val="16"/>
          <w:lang w:val="sl-SI"/>
        </w:rPr>
        <w:t>samo</w:t>
      </w:r>
      <w:r w:rsidRPr="00F22FB9">
        <w:rPr>
          <w:rFonts w:ascii="Republika" w:hAnsi="Republika"/>
          <w:sz w:val="16"/>
          <w:szCs w:val="16"/>
          <w:lang w:val="sl-SI"/>
        </w:rPr>
        <w:t xml:space="preserve"> v korist države in so brezplačno prenesene v njeno last. </w:t>
      </w:r>
    </w:p>
  </w:footnote>
  <w:footnote w:id="65">
    <w:p w14:paraId="12052298" w14:textId="50402128" w:rsidR="007B419A" w:rsidRPr="00485E33" w:rsidRDefault="007B419A" w:rsidP="00485E33">
      <w:pPr>
        <w:pStyle w:val="Sprotnaopomba-besedilo"/>
        <w:spacing w:before="0" w:after="0" w:line="240" w:lineRule="auto"/>
        <w:rPr>
          <w:rFonts w:ascii="Republika" w:hAnsi="Republika"/>
          <w:sz w:val="16"/>
          <w:szCs w:val="16"/>
          <w:lang w:val="sl-SI"/>
        </w:rPr>
      </w:pPr>
      <w:r w:rsidRPr="00485E33">
        <w:rPr>
          <w:rStyle w:val="Sprotnaopomba-sklic"/>
          <w:rFonts w:ascii="Republika" w:hAnsi="Republika"/>
          <w:sz w:val="16"/>
          <w:szCs w:val="16"/>
        </w:rPr>
        <w:footnoteRef/>
      </w:r>
      <w:r w:rsidRPr="00485E33">
        <w:rPr>
          <w:rFonts w:ascii="Republika" w:hAnsi="Republika"/>
          <w:sz w:val="16"/>
          <w:szCs w:val="16"/>
          <w:lang w:val="sl-SI"/>
        </w:rPr>
        <w:t xml:space="preserve"> </w:t>
      </w:r>
      <w:r w:rsidRPr="00485E33">
        <w:rPr>
          <w:rFonts w:ascii="Republika" w:hAnsi="Republika"/>
          <w:sz w:val="16"/>
          <w:szCs w:val="16"/>
          <w:lang w:val="sl-SI"/>
        </w:rPr>
        <w:t xml:space="preserve">Skrb za funkcionalno urejenost v skladu </w:t>
      </w:r>
      <w:r>
        <w:rPr>
          <w:rFonts w:ascii="Republika" w:hAnsi="Republika"/>
          <w:sz w:val="16"/>
          <w:szCs w:val="16"/>
          <w:lang w:val="sl-SI"/>
        </w:rPr>
        <w:t xml:space="preserve">s </w:t>
      </w:r>
      <w:r w:rsidRPr="00485E33">
        <w:rPr>
          <w:rFonts w:ascii="Republika" w:hAnsi="Republika"/>
          <w:sz w:val="16"/>
          <w:szCs w:val="16"/>
          <w:lang w:val="sl-SI"/>
        </w:rPr>
        <w:t xml:space="preserve">tretjim odstavkom 59. člena ZSPDSLS-1 obsega manjša vzdrževalna dela, ki </w:t>
      </w:r>
      <w:r>
        <w:rPr>
          <w:rFonts w:ascii="Republika" w:hAnsi="Republika"/>
          <w:sz w:val="16"/>
          <w:szCs w:val="16"/>
          <w:lang w:val="sl-SI"/>
        </w:rPr>
        <w:t xml:space="preserve">so </w:t>
      </w:r>
      <w:r w:rsidRPr="00485E33">
        <w:rPr>
          <w:rFonts w:ascii="Republika" w:hAnsi="Republika"/>
          <w:sz w:val="16"/>
          <w:szCs w:val="16"/>
          <w:lang w:val="sl-SI"/>
        </w:rPr>
        <w:t xml:space="preserve">v skladu s 16. točko prvega odstavka 3. člena tega zakona redna vzdrževalna dela manjših vrednosti, ki ne povečujejo vrednosti objekta, kot so manjša popravila ali dela na objektu ali v prostorih, ki </w:t>
      </w:r>
      <w:r>
        <w:rPr>
          <w:rFonts w:ascii="Republika" w:hAnsi="Republika"/>
          <w:sz w:val="16"/>
          <w:szCs w:val="16"/>
          <w:lang w:val="sl-SI"/>
        </w:rPr>
        <w:t xml:space="preserve">so </w:t>
      </w:r>
      <w:r w:rsidRPr="00485E33">
        <w:rPr>
          <w:rFonts w:ascii="Republika" w:hAnsi="Republika"/>
          <w:sz w:val="16"/>
          <w:szCs w:val="16"/>
          <w:lang w:val="sl-SI"/>
        </w:rPr>
        <w:t xml:space="preserve">v objektu (manjša pleskarska dela, zamenjava rezervnih delov in podobno). Ne glede na navedeno opredelitev je skrb za funkcionalno urejenost nepremičnega premoženja države </w:t>
      </w:r>
      <w:r>
        <w:rPr>
          <w:rFonts w:ascii="Republika" w:hAnsi="Republika"/>
          <w:sz w:val="16"/>
          <w:szCs w:val="16"/>
          <w:lang w:val="sl-SI"/>
        </w:rPr>
        <w:t>treba</w:t>
      </w:r>
      <w:r w:rsidRPr="00485E33">
        <w:rPr>
          <w:rFonts w:ascii="Republika" w:hAnsi="Republika"/>
          <w:sz w:val="16"/>
          <w:szCs w:val="16"/>
          <w:lang w:val="sl-SI"/>
        </w:rPr>
        <w:t xml:space="preserve"> razumeti širše v smislu opravljanja vseh del, ki so namenjena zagotavljanju oziroma ohranitvi funkcionalnosti oziroma obratovanju posameznega nepremičnega premoženja države v skladu z njegovim namenom, vendar bistveno ne povečujejo njegove vrednosti. </w:t>
      </w:r>
    </w:p>
  </w:footnote>
  <w:footnote w:id="66">
    <w:p w14:paraId="55161FD3" w14:textId="377E0B85" w:rsidR="007B419A" w:rsidRPr="003E104C" w:rsidRDefault="007B419A" w:rsidP="005A1D18">
      <w:pPr>
        <w:pStyle w:val="Sprotnaopomba-besedilo"/>
        <w:spacing w:before="0" w:after="0" w:line="240" w:lineRule="auto"/>
        <w:rPr>
          <w:rFonts w:ascii="Republika" w:hAnsi="Republika"/>
          <w:iCs/>
          <w:sz w:val="16"/>
          <w:szCs w:val="16"/>
          <w:lang w:val="sl-SI"/>
        </w:rPr>
      </w:pPr>
      <w:r w:rsidRPr="005A1D18">
        <w:rPr>
          <w:rStyle w:val="Sprotnaopomba-sklic"/>
          <w:rFonts w:ascii="Republika" w:hAnsi="Republika"/>
          <w:sz w:val="16"/>
          <w:szCs w:val="16"/>
        </w:rPr>
        <w:footnoteRef/>
      </w:r>
      <w:r w:rsidRPr="005A1D18">
        <w:rPr>
          <w:rFonts w:ascii="Republika" w:hAnsi="Republika"/>
          <w:sz w:val="16"/>
          <w:szCs w:val="16"/>
          <w:lang w:val="sl-SI"/>
        </w:rPr>
        <w:t xml:space="preserve"> </w:t>
      </w:r>
      <w:r w:rsidRPr="005A1D18">
        <w:rPr>
          <w:rFonts w:ascii="Republika" w:hAnsi="Republika"/>
          <w:sz w:val="16"/>
          <w:szCs w:val="16"/>
          <w:lang w:val="sl-SI"/>
        </w:rPr>
        <w:t xml:space="preserve">Investicijska vzdrževalna dela v skladu </w:t>
      </w:r>
      <w:r>
        <w:rPr>
          <w:rFonts w:ascii="Republika" w:hAnsi="Republika"/>
          <w:sz w:val="16"/>
          <w:szCs w:val="16"/>
          <w:lang w:val="sl-SI"/>
        </w:rPr>
        <w:t xml:space="preserve">s </w:t>
      </w:r>
      <w:r w:rsidRPr="005A1D18">
        <w:rPr>
          <w:rFonts w:ascii="Republika" w:hAnsi="Republika"/>
          <w:sz w:val="16"/>
          <w:szCs w:val="16"/>
          <w:lang w:val="sl-SI"/>
        </w:rPr>
        <w:t>17. točko prvega odstavka 3. člena ZSPDSLS-1 so izvedbe vzdrževalnih del v skladu s predpisi s področja graditve in obsegajo vsa gradbena, inštalacijska in obrtniška dela ter izboljšave, ki presegajo manjša vzdrževalna dela</w:t>
      </w:r>
      <w:r>
        <w:rPr>
          <w:rFonts w:ascii="Republika" w:hAnsi="Republika"/>
          <w:sz w:val="16"/>
          <w:szCs w:val="16"/>
          <w:lang w:val="sl-SI"/>
        </w:rPr>
        <w:t xml:space="preserve">. Primeri investicijsko vzdrževalnih del so obnove električnih, ogrevalnih in vodovodnih napeljav, obnove in menjave stavbnega pohištva (okna, notranja in zunanja vrata), obnove ostrešij in strešne kritine, stopnišč, arhivov, predelava prostorov, ureditev oziroma obnova fasad, ureditev okolja in okolice </w:t>
      </w:r>
      <w:r>
        <w:rPr>
          <w:rFonts w:ascii="Republika" w:hAnsi="Republika"/>
          <w:iCs/>
          <w:sz w:val="16"/>
          <w:szCs w:val="16"/>
          <w:lang w:val="sl-SI"/>
        </w:rPr>
        <w:t>in tako dalje.</w:t>
      </w:r>
    </w:p>
  </w:footnote>
  <w:footnote w:id="67">
    <w:p w14:paraId="18167BE7" w14:textId="77777777" w:rsidR="007B419A" w:rsidRPr="00B32D88" w:rsidRDefault="007B419A" w:rsidP="00F3784B">
      <w:pPr>
        <w:pStyle w:val="Sprotnaopomba-besedilo"/>
        <w:spacing w:before="0" w:after="0" w:line="240" w:lineRule="auto"/>
        <w:rPr>
          <w:rFonts w:ascii="Republika" w:hAnsi="Republika"/>
          <w:sz w:val="16"/>
          <w:szCs w:val="16"/>
          <w:lang w:val="sl-SI"/>
        </w:rPr>
      </w:pPr>
      <w:r w:rsidRPr="00B32D88">
        <w:rPr>
          <w:rStyle w:val="Sprotnaopomba-sklic"/>
          <w:rFonts w:ascii="Republika" w:hAnsi="Republika"/>
          <w:sz w:val="16"/>
          <w:szCs w:val="16"/>
        </w:rPr>
        <w:footnoteRef/>
      </w:r>
      <w:r w:rsidRPr="00B32D88">
        <w:rPr>
          <w:rFonts w:ascii="Republika" w:hAnsi="Republika"/>
          <w:sz w:val="16"/>
          <w:szCs w:val="16"/>
          <w:lang w:val="sl-SI"/>
        </w:rPr>
        <w:t xml:space="preserve"> </w:t>
      </w:r>
      <w:r w:rsidRPr="00B32D88">
        <w:rPr>
          <w:rFonts w:ascii="Republika" w:hAnsi="Republika"/>
          <w:sz w:val="16"/>
          <w:szCs w:val="16"/>
          <w:lang w:val="sl-SI"/>
        </w:rPr>
        <w:t>Prvi odstavek 43. člena in prvi odstavek 82. člena v povezavi s prvim odstavkom 43. člena ZSPDSLS-1.</w:t>
      </w:r>
    </w:p>
  </w:footnote>
  <w:footnote w:id="68">
    <w:p w14:paraId="31E239D7" w14:textId="798CBC23" w:rsidR="007B419A" w:rsidRPr="002D6649" w:rsidRDefault="007B419A" w:rsidP="00667965">
      <w:pPr>
        <w:pStyle w:val="Sprotnaopomba-besedilo"/>
        <w:spacing w:before="0" w:after="0" w:line="240" w:lineRule="auto"/>
        <w:rPr>
          <w:rFonts w:ascii="Republika" w:hAnsi="Republika"/>
          <w:sz w:val="16"/>
          <w:szCs w:val="16"/>
          <w:lang w:val="sl-SI"/>
        </w:rPr>
      </w:pPr>
      <w:r w:rsidRPr="002D6649">
        <w:rPr>
          <w:rStyle w:val="Sprotnaopomba-sklic"/>
          <w:rFonts w:ascii="Republika" w:hAnsi="Republika"/>
          <w:sz w:val="16"/>
          <w:szCs w:val="16"/>
          <w:lang w:val="sl-SI"/>
        </w:rPr>
        <w:footnoteRef/>
      </w:r>
      <w:r w:rsidRPr="002D6649">
        <w:rPr>
          <w:rFonts w:ascii="Republika" w:hAnsi="Republika"/>
          <w:sz w:val="16"/>
          <w:szCs w:val="16"/>
          <w:lang w:val="sl-SI"/>
        </w:rPr>
        <w:t xml:space="preserve"> </w:t>
      </w:r>
      <w:r>
        <w:rPr>
          <w:rFonts w:ascii="Republika" w:hAnsi="Republika"/>
          <w:sz w:val="16"/>
          <w:szCs w:val="16"/>
          <w:lang w:val="sl-SI"/>
        </w:rPr>
        <w:t xml:space="preserve">Na primer </w:t>
      </w:r>
      <w:r w:rsidRPr="002D6649">
        <w:rPr>
          <w:rFonts w:ascii="Republika" w:hAnsi="Republika"/>
          <w:sz w:val="16"/>
          <w:szCs w:val="16"/>
          <w:lang w:val="sl-SI"/>
        </w:rPr>
        <w:t xml:space="preserve">poslovni prostori, gozdovi, vode, varovana in zaščitena območja in posamezna infrastruktura. </w:t>
      </w:r>
    </w:p>
  </w:footnote>
  <w:footnote w:id="69">
    <w:p w14:paraId="792C3142" w14:textId="77777777" w:rsidR="007B419A" w:rsidRPr="002D6649" w:rsidRDefault="007B419A" w:rsidP="00667965">
      <w:pPr>
        <w:pStyle w:val="Sprotnaopomba-besedilo"/>
        <w:spacing w:before="0" w:after="0" w:line="240" w:lineRule="auto"/>
        <w:rPr>
          <w:rFonts w:ascii="Republika" w:hAnsi="Republika"/>
          <w:sz w:val="16"/>
          <w:szCs w:val="16"/>
          <w:lang w:val="sl-SI"/>
        </w:rPr>
      </w:pPr>
      <w:r w:rsidRPr="002D6649">
        <w:rPr>
          <w:rStyle w:val="Sprotnaopomba-sklic"/>
          <w:rFonts w:ascii="Republika" w:hAnsi="Republika"/>
          <w:sz w:val="16"/>
          <w:szCs w:val="16"/>
          <w:lang w:val="sl-SI"/>
        </w:rPr>
        <w:footnoteRef/>
      </w:r>
      <w:r w:rsidRPr="002D6649">
        <w:rPr>
          <w:rFonts w:ascii="Republika" w:hAnsi="Republika"/>
          <w:sz w:val="16"/>
          <w:szCs w:val="16"/>
          <w:lang w:val="sl-SI"/>
        </w:rPr>
        <w:t xml:space="preserve"> </w:t>
      </w:r>
      <w:r w:rsidRPr="002D6649">
        <w:rPr>
          <w:rFonts w:ascii="Republika" w:hAnsi="Republika"/>
          <w:sz w:val="16"/>
          <w:szCs w:val="16"/>
          <w:lang w:val="sl-SI"/>
        </w:rPr>
        <w:t>Prvi, drugi in peti odstavek 43. člena in prvi odstavek 82. člena ZSPDSLS-1.</w:t>
      </w:r>
    </w:p>
  </w:footnote>
  <w:footnote w:id="70">
    <w:p w14:paraId="6909F043" w14:textId="271A8E37" w:rsidR="007B419A" w:rsidRPr="002D6649" w:rsidRDefault="007B419A" w:rsidP="00667965">
      <w:pPr>
        <w:pStyle w:val="Sprotnaopomba-besedilo"/>
        <w:spacing w:before="0" w:after="0" w:line="240" w:lineRule="auto"/>
        <w:rPr>
          <w:rFonts w:ascii="Republika" w:hAnsi="Republika"/>
          <w:sz w:val="16"/>
          <w:szCs w:val="16"/>
          <w:lang w:val="sl-SI"/>
        </w:rPr>
      </w:pPr>
      <w:r w:rsidRPr="002D6649">
        <w:rPr>
          <w:rStyle w:val="Sprotnaopomba-sklic"/>
          <w:rFonts w:ascii="Republika" w:hAnsi="Republika"/>
          <w:sz w:val="16"/>
          <w:szCs w:val="16"/>
        </w:rPr>
        <w:footnoteRef/>
      </w:r>
      <w:r w:rsidRPr="002D6649">
        <w:rPr>
          <w:rFonts w:ascii="Republika" w:hAnsi="Republika"/>
          <w:sz w:val="16"/>
          <w:szCs w:val="16"/>
          <w:lang w:val="sl-SI"/>
        </w:rPr>
        <w:t xml:space="preserve"> </w:t>
      </w:r>
      <w:r w:rsidRPr="002D6649">
        <w:rPr>
          <w:rFonts w:ascii="Republika" w:hAnsi="Republika"/>
          <w:sz w:val="16"/>
          <w:szCs w:val="16"/>
          <w:lang w:val="sl-SI"/>
        </w:rPr>
        <w:t xml:space="preserve">Načelo zelenega ravnanja se </w:t>
      </w:r>
      <w:proofErr w:type="spellStart"/>
      <w:r w:rsidR="005A5A5A" w:rsidRPr="002D6649">
        <w:rPr>
          <w:rFonts w:ascii="Republika" w:hAnsi="Republika"/>
          <w:sz w:val="16"/>
          <w:szCs w:val="16"/>
          <w:lang w:val="sl-SI"/>
        </w:rPr>
        <w:t>osred</w:t>
      </w:r>
      <w:r w:rsidR="005A5A5A">
        <w:rPr>
          <w:rFonts w:ascii="Republika" w:hAnsi="Republika"/>
          <w:sz w:val="16"/>
          <w:szCs w:val="16"/>
          <w:lang w:val="sl-SI"/>
        </w:rPr>
        <w:t>inja</w:t>
      </w:r>
      <w:proofErr w:type="spellEnd"/>
      <w:r w:rsidR="005A5A5A" w:rsidRPr="002D6649">
        <w:rPr>
          <w:rFonts w:ascii="Republika" w:hAnsi="Republika"/>
          <w:sz w:val="16"/>
          <w:szCs w:val="16"/>
          <w:lang w:val="sl-SI"/>
        </w:rPr>
        <w:t xml:space="preserve"> </w:t>
      </w:r>
      <w:r w:rsidRPr="002D6649">
        <w:rPr>
          <w:rFonts w:ascii="Republika" w:hAnsi="Republika"/>
          <w:sz w:val="16"/>
          <w:szCs w:val="16"/>
          <w:lang w:val="sl-SI"/>
        </w:rPr>
        <w:t xml:space="preserve">na vpliv in posledice, ki jih ima določeno ravnanje na planet. </w:t>
      </w:r>
    </w:p>
  </w:footnote>
  <w:footnote w:id="71">
    <w:p w14:paraId="5D328261" w14:textId="40CEA56E" w:rsidR="007B419A" w:rsidRPr="00B443B5" w:rsidRDefault="007B419A" w:rsidP="00667965">
      <w:pPr>
        <w:pStyle w:val="Sprotnaopomba-besedilo"/>
        <w:spacing w:before="0" w:after="0" w:line="240" w:lineRule="auto"/>
        <w:rPr>
          <w:rFonts w:ascii="Republika" w:hAnsi="Republika"/>
          <w:sz w:val="16"/>
          <w:szCs w:val="16"/>
          <w:lang w:val="sl-SI"/>
        </w:rPr>
      </w:pPr>
      <w:r w:rsidRPr="002D6649">
        <w:rPr>
          <w:rStyle w:val="Sprotnaopomba-sklic"/>
          <w:rFonts w:ascii="Republika" w:hAnsi="Republika"/>
          <w:sz w:val="16"/>
          <w:szCs w:val="16"/>
        </w:rPr>
        <w:footnoteRef/>
      </w:r>
      <w:r w:rsidRPr="002D6649">
        <w:rPr>
          <w:rFonts w:ascii="Republika" w:hAnsi="Republika"/>
          <w:sz w:val="16"/>
          <w:szCs w:val="16"/>
          <w:lang w:val="sl-SI"/>
        </w:rPr>
        <w:t xml:space="preserve"> </w:t>
      </w:r>
      <w:r w:rsidRPr="002D6649">
        <w:rPr>
          <w:rFonts w:ascii="Republika" w:hAnsi="Republika"/>
          <w:sz w:val="16"/>
          <w:szCs w:val="16"/>
          <w:lang w:val="sl-SI"/>
        </w:rPr>
        <w:t xml:space="preserve">Načelo trajnostnega ravnanja se </w:t>
      </w:r>
      <w:proofErr w:type="spellStart"/>
      <w:r w:rsidR="005A5A5A" w:rsidRPr="002D6649">
        <w:rPr>
          <w:rFonts w:ascii="Republika" w:hAnsi="Republika"/>
          <w:sz w:val="16"/>
          <w:szCs w:val="16"/>
          <w:lang w:val="sl-SI"/>
        </w:rPr>
        <w:t>osred</w:t>
      </w:r>
      <w:r w:rsidR="005A5A5A">
        <w:rPr>
          <w:rFonts w:ascii="Republika" w:hAnsi="Republika"/>
          <w:sz w:val="16"/>
          <w:szCs w:val="16"/>
          <w:lang w:val="sl-SI"/>
        </w:rPr>
        <w:t>inja</w:t>
      </w:r>
      <w:proofErr w:type="spellEnd"/>
      <w:r w:rsidR="005A5A5A" w:rsidRPr="002D6649">
        <w:rPr>
          <w:rFonts w:ascii="Republika" w:hAnsi="Republika"/>
          <w:sz w:val="16"/>
          <w:szCs w:val="16"/>
          <w:lang w:val="sl-SI"/>
        </w:rPr>
        <w:t xml:space="preserve"> </w:t>
      </w:r>
      <w:r w:rsidRPr="002D6649">
        <w:rPr>
          <w:rFonts w:ascii="Republika" w:hAnsi="Republika"/>
          <w:sz w:val="16"/>
          <w:szCs w:val="16"/>
          <w:lang w:val="sl-SI"/>
        </w:rPr>
        <w:t xml:space="preserve">na vpliv in posledice, ki jih ima določeno ravnanje na okolje razvoja in ravnanja. </w:t>
      </w:r>
    </w:p>
  </w:footnote>
  <w:footnote w:id="72">
    <w:p w14:paraId="4A3883DD" w14:textId="3E4E5C17" w:rsidR="007B419A" w:rsidRPr="00B443B5" w:rsidRDefault="007B419A" w:rsidP="00667965">
      <w:pPr>
        <w:spacing w:before="0" w:line="240" w:lineRule="auto"/>
        <w:rPr>
          <w:sz w:val="16"/>
          <w:szCs w:val="16"/>
        </w:rPr>
      </w:pPr>
      <w:r w:rsidRPr="00B443B5">
        <w:rPr>
          <w:rStyle w:val="Sprotnaopomba-sklic"/>
          <w:sz w:val="16"/>
          <w:szCs w:val="16"/>
        </w:rPr>
        <w:footnoteRef/>
      </w:r>
      <w:r w:rsidRPr="00B443B5">
        <w:rPr>
          <w:sz w:val="16"/>
          <w:szCs w:val="16"/>
        </w:rPr>
        <w:t xml:space="preserve"> </w:t>
      </w:r>
      <w:r w:rsidRPr="00B443B5">
        <w:rPr>
          <w:sz w:val="16"/>
          <w:szCs w:val="16"/>
        </w:rPr>
        <w:t xml:space="preserve">Podnebna odpornost objektov vključuje ukrepe za zmanjšanje vpliva vročinskih valov (pasivno hlajenje, senčenje), zmanjšanje poplavne ogroženosti (zeleno-modra infrastruktura, zadrževanje padavinske vode), uporabo </w:t>
      </w:r>
      <w:proofErr w:type="spellStart"/>
      <w:r w:rsidRPr="00B443B5">
        <w:rPr>
          <w:sz w:val="16"/>
          <w:szCs w:val="16"/>
        </w:rPr>
        <w:t>nizkoogljičnih</w:t>
      </w:r>
      <w:proofErr w:type="spellEnd"/>
      <w:r w:rsidRPr="00B443B5">
        <w:rPr>
          <w:sz w:val="16"/>
          <w:szCs w:val="16"/>
        </w:rPr>
        <w:t xml:space="preserve"> in recikliranih materialov, integracijo zelene infrastrukture ter spremljanje celotnega </w:t>
      </w:r>
      <w:proofErr w:type="spellStart"/>
      <w:r w:rsidRPr="00B443B5">
        <w:rPr>
          <w:sz w:val="16"/>
          <w:szCs w:val="16"/>
        </w:rPr>
        <w:t>ogljičnega</w:t>
      </w:r>
      <w:proofErr w:type="spellEnd"/>
      <w:r w:rsidRPr="00B443B5">
        <w:rPr>
          <w:sz w:val="16"/>
          <w:szCs w:val="16"/>
        </w:rPr>
        <w:t xml:space="preserve"> odtisa stavb v življenjskem ciklu.</w:t>
      </w:r>
    </w:p>
    <w:p w14:paraId="30AABDBE" w14:textId="7527A380" w:rsidR="007B419A" w:rsidRPr="00B443B5" w:rsidRDefault="007B419A">
      <w:pPr>
        <w:pStyle w:val="Sprotnaopomba-besedilo"/>
        <w:rPr>
          <w:rFonts w:ascii="Republika" w:hAnsi="Republika"/>
          <w:sz w:val="16"/>
          <w:szCs w:val="16"/>
          <w:lang w:val="sl-SI"/>
        </w:rPr>
      </w:pPr>
    </w:p>
  </w:footnote>
  <w:footnote w:id="73">
    <w:p w14:paraId="6DCFE237" w14:textId="413BF1D6" w:rsidR="007B419A" w:rsidRPr="0087183C" w:rsidRDefault="007B419A" w:rsidP="00B443B5">
      <w:pPr>
        <w:pStyle w:val="Sprotnaopomba-besedilo"/>
        <w:spacing w:before="0" w:after="0" w:line="240" w:lineRule="auto"/>
        <w:rPr>
          <w:rFonts w:ascii="Republika" w:hAnsi="Republika"/>
          <w:sz w:val="16"/>
          <w:szCs w:val="16"/>
          <w:lang w:val="sl-SI"/>
        </w:rPr>
      </w:pPr>
      <w:r w:rsidRPr="0087183C">
        <w:rPr>
          <w:rStyle w:val="Sprotnaopomba-sklic"/>
          <w:rFonts w:ascii="Republika" w:hAnsi="Republika"/>
          <w:sz w:val="16"/>
          <w:szCs w:val="16"/>
        </w:rPr>
        <w:footnoteRef/>
      </w:r>
      <w:r w:rsidRPr="00993D67">
        <w:rPr>
          <w:rFonts w:ascii="Republika" w:hAnsi="Republika"/>
          <w:sz w:val="16"/>
          <w:szCs w:val="16"/>
          <w:lang w:val="sl-SI"/>
        </w:rPr>
        <w:t xml:space="preserve"> </w:t>
      </w:r>
      <w:r w:rsidRPr="0087183C">
        <w:rPr>
          <w:rFonts w:ascii="Republika" w:hAnsi="Republika"/>
          <w:sz w:val="16"/>
          <w:szCs w:val="16"/>
          <w:lang w:val="sl-SI"/>
        </w:rPr>
        <w:t xml:space="preserve">Prvi odstavek 43. </w:t>
      </w:r>
      <w:r w:rsidR="00EC2C6B">
        <w:rPr>
          <w:rFonts w:ascii="Republika" w:hAnsi="Republika"/>
          <w:sz w:val="16"/>
          <w:szCs w:val="16"/>
          <w:lang w:val="sl-SI"/>
        </w:rPr>
        <w:t xml:space="preserve">člena </w:t>
      </w:r>
      <w:r w:rsidRPr="0087183C">
        <w:rPr>
          <w:rFonts w:ascii="Republika" w:hAnsi="Republika"/>
          <w:sz w:val="16"/>
          <w:szCs w:val="16"/>
          <w:lang w:val="sl-SI"/>
        </w:rPr>
        <w:t>in drugi odstavek 80. člena ZJF.</w:t>
      </w:r>
    </w:p>
  </w:footnote>
  <w:footnote w:id="74">
    <w:p w14:paraId="1660F1F3" w14:textId="38CE55D6" w:rsidR="007B419A" w:rsidRPr="00993D67" w:rsidRDefault="007B419A" w:rsidP="00AE1EB9">
      <w:pPr>
        <w:pStyle w:val="Sprotnaopomba-besedilo"/>
        <w:spacing w:before="0" w:after="0" w:line="240" w:lineRule="auto"/>
        <w:rPr>
          <w:rFonts w:asciiTheme="minorHAnsi" w:hAnsiTheme="minorHAnsi"/>
          <w:lang w:val="sl-SI"/>
        </w:rPr>
      </w:pPr>
      <w:r w:rsidRPr="00743209">
        <w:rPr>
          <w:rFonts w:ascii="Republika" w:hAnsi="Republika"/>
          <w:sz w:val="16"/>
          <w:szCs w:val="16"/>
          <w:vertAlign w:val="superscript"/>
          <w:lang w:val="sl-SI"/>
        </w:rPr>
        <w:footnoteRef/>
      </w:r>
      <w:r w:rsidRPr="00743209">
        <w:rPr>
          <w:rFonts w:ascii="Republika" w:hAnsi="Republika"/>
          <w:sz w:val="16"/>
          <w:szCs w:val="16"/>
          <w:lang w:val="sl-SI"/>
        </w:rPr>
        <w:t xml:space="preserve"> </w:t>
      </w:r>
      <w:r w:rsidRPr="00743209">
        <w:rPr>
          <w:rFonts w:ascii="Republika" w:hAnsi="Republika"/>
          <w:sz w:val="16"/>
          <w:szCs w:val="16"/>
          <w:lang w:val="sl-SI"/>
        </w:rPr>
        <w:t>Šesti odstavek 107. člena PIPRS.</w:t>
      </w:r>
    </w:p>
  </w:footnote>
  <w:footnote w:id="75">
    <w:p w14:paraId="71429FC2" w14:textId="3194CB3E" w:rsidR="007B419A" w:rsidRPr="00743209" w:rsidRDefault="007B419A" w:rsidP="00B443B5">
      <w:pPr>
        <w:pStyle w:val="Naslov1"/>
        <w:shd w:val="clear" w:color="auto" w:fill="FFFFFF"/>
        <w:spacing w:before="0" w:line="240" w:lineRule="auto"/>
        <w:rPr>
          <w:rFonts w:ascii="Republika" w:eastAsia="Times New Roman" w:hAnsi="Republika" w:cs="Times New Roman"/>
          <w:b w:val="0"/>
          <w:color w:val="auto"/>
          <w:kern w:val="0"/>
          <w:sz w:val="16"/>
          <w:szCs w:val="16"/>
          <w:lang w:eastAsia="en-US"/>
          <w14:ligatures w14:val="none"/>
        </w:rPr>
      </w:pPr>
      <w:r w:rsidRPr="006813AA">
        <w:rPr>
          <w:rFonts w:ascii="Republika" w:eastAsia="Times New Roman" w:hAnsi="Republika" w:cs="Times New Roman"/>
          <w:b w:val="0"/>
          <w:color w:val="auto"/>
          <w:kern w:val="0"/>
          <w:sz w:val="16"/>
          <w:szCs w:val="16"/>
          <w:vertAlign w:val="superscript"/>
          <w:lang w:eastAsia="en-US"/>
          <w14:ligatures w14:val="none"/>
        </w:rPr>
        <w:footnoteRef/>
      </w:r>
      <w:r w:rsidRPr="006813AA">
        <w:rPr>
          <w:rFonts w:ascii="Republika" w:eastAsia="Times New Roman" w:hAnsi="Republika" w:cs="Times New Roman"/>
          <w:b w:val="0"/>
          <w:color w:val="auto"/>
          <w:kern w:val="0"/>
          <w:sz w:val="16"/>
          <w:szCs w:val="16"/>
          <w:vertAlign w:val="superscript"/>
          <w:lang w:eastAsia="en-US"/>
          <w14:ligatures w14:val="none"/>
        </w:rPr>
        <w:t xml:space="preserve"> </w:t>
      </w:r>
      <w:r w:rsidRPr="006813AA">
        <w:rPr>
          <w:rFonts w:ascii="Republika" w:eastAsia="Times New Roman" w:hAnsi="Republika" w:cs="Times New Roman"/>
          <w:b w:val="0"/>
          <w:color w:val="auto"/>
          <w:kern w:val="0"/>
          <w:sz w:val="16"/>
          <w:szCs w:val="16"/>
          <w:lang w:eastAsia="en-US"/>
          <w14:ligatures w14:val="none"/>
        </w:rPr>
        <w:t>Prva točka prvega odstavka 21. člena ZIPRS</w:t>
      </w:r>
      <w:r>
        <w:rPr>
          <w:rFonts w:ascii="Republika" w:eastAsia="Times New Roman" w:hAnsi="Republika" w:cs="Times New Roman"/>
          <w:b w:val="0"/>
          <w:color w:val="auto"/>
          <w:kern w:val="0"/>
          <w:sz w:val="16"/>
          <w:szCs w:val="16"/>
          <w:lang w:eastAsia="en-US"/>
          <w14:ligatures w14:val="none"/>
        </w:rPr>
        <w:t>2526</w:t>
      </w:r>
      <w:r w:rsidRPr="006813AA">
        <w:rPr>
          <w:rFonts w:ascii="Republika" w:eastAsia="Times New Roman" w:hAnsi="Republika" w:cs="Times New Roman"/>
          <w:b w:val="0"/>
          <w:color w:val="auto"/>
          <w:kern w:val="0"/>
          <w:sz w:val="16"/>
          <w:szCs w:val="16"/>
          <w:lang w:eastAsia="en-US"/>
          <w14:ligatures w14:val="none"/>
        </w:rPr>
        <w:t>.</w:t>
      </w:r>
    </w:p>
  </w:footnote>
  <w:footnote w:id="76">
    <w:p w14:paraId="71521107" w14:textId="1BE9FDDB" w:rsidR="007B419A" w:rsidRPr="00743209" w:rsidRDefault="007B419A" w:rsidP="00AE1EB9">
      <w:pPr>
        <w:pStyle w:val="Sprotnaopomba-besedilo"/>
        <w:spacing w:before="0" w:after="0" w:line="240" w:lineRule="auto"/>
        <w:rPr>
          <w:rFonts w:ascii="Republika" w:hAnsi="Republika"/>
          <w:sz w:val="16"/>
          <w:szCs w:val="16"/>
          <w:lang w:val="sl-SI"/>
        </w:rPr>
      </w:pPr>
      <w:r w:rsidRPr="00743209">
        <w:rPr>
          <w:rStyle w:val="Sprotnaopomba-sklic"/>
          <w:rFonts w:ascii="Republika" w:hAnsi="Republika"/>
          <w:sz w:val="16"/>
          <w:szCs w:val="16"/>
        </w:rPr>
        <w:footnoteRef/>
      </w:r>
      <w:r w:rsidRPr="00743209">
        <w:rPr>
          <w:rFonts w:ascii="Republika" w:hAnsi="Republika"/>
          <w:sz w:val="16"/>
          <w:szCs w:val="16"/>
        </w:rPr>
        <w:t xml:space="preserve"> </w:t>
      </w:r>
      <w:r w:rsidRPr="00743209">
        <w:rPr>
          <w:rFonts w:ascii="Republika" w:hAnsi="Republika"/>
          <w:sz w:val="16"/>
          <w:szCs w:val="16"/>
          <w:lang w:val="sl-SI"/>
        </w:rPr>
        <w:t>Drugi odstavek 80. člena ZJF.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BAE2" w14:textId="504BBD2C" w:rsidR="007B419A" w:rsidRDefault="007B419A">
    <w:pPr>
      <w:pStyle w:val="Glava"/>
    </w:pPr>
    <w:r>
      <w:rPr>
        <w:noProof/>
      </w:rPr>
      <mc:AlternateContent>
        <mc:Choice Requires="wps">
          <w:drawing>
            <wp:anchor distT="0" distB="0" distL="114300" distR="114300" simplePos="0" relativeHeight="251663872" behindDoc="1" locked="0" layoutInCell="0" allowOverlap="1" wp14:anchorId="013E02FE" wp14:editId="0F54644B">
              <wp:simplePos x="0" y="0"/>
              <wp:positionH relativeFrom="margin">
                <wp:align>center</wp:align>
              </wp:positionH>
              <wp:positionV relativeFrom="margin">
                <wp:align>center</wp:align>
              </wp:positionV>
              <wp:extent cx="4352925" cy="1181100"/>
              <wp:effectExtent l="0" t="1314450" r="0" b="1028700"/>
              <wp:wrapNone/>
              <wp:docPr id="98194932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352925" cy="1181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A2878A" w14:textId="77777777" w:rsidR="007B419A" w:rsidRDefault="007B419A" w:rsidP="001052DA">
                          <w:pPr>
                            <w:jc w:val="center"/>
                            <w:rPr>
                              <w:color w:val="808080" w:themeColor="background1" w:themeShade="80"/>
                              <w:kern w:val="0"/>
                              <w:sz w:val="160"/>
                              <w:szCs w:val="160"/>
                              <w14:textFill>
                                <w14:solidFill>
                                  <w14:schemeClr w14:val="bg1">
                                    <w14:alpha w14:val="50000"/>
                                    <w14:lumMod w14:val="50000"/>
                                  </w14:schemeClr>
                                </w14:solidFill>
                              </w14:textFill>
                              <w14:ligatures w14:val="none"/>
                            </w:rPr>
                          </w:pPr>
                          <w:r>
                            <w:rPr>
                              <w:color w:val="808080" w:themeColor="background1" w:themeShade="80"/>
                              <w:sz w:val="160"/>
                              <w:szCs w:val="160"/>
                              <w14:textFill>
                                <w14:solidFill>
                                  <w14:schemeClr w14:val="bg1">
                                    <w14:alpha w14:val="50000"/>
                                    <w14:lumMod w14:val="50000"/>
                                  </w14:scheme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3E02FE" id="_x0000_t202" coordsize="21600,21600" o:spt="202" path="m,l,21600r21600,l21600,xe">
              <v:stroke joinstyle="miter"/>
              <v:path gradientshapeok="t" o:connecttype="rect"/>
            </v:shapetype>
            <v:shape id="Polje z besedilom 2" o:spid="_x0000_s1030" type="#_x0000_t202" style="position:absolute;left:0;text-align:left;margin-left:0;margin-top:0;width:342.75pt;height:93pt;rotation:-45;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cw9gEAAMUDAAAOAAAAZHJzL2Uyb0RvYy54bWysU8GO0zAQvSPxD5bvNEmXom7UdNXdZbks&#10;sNIW7dm1nSYQe8zYbdK/Z+ykXQQ3RA5WMrbfvPfmZXUzmI4dNfoWbMWLWc6ZthJUa/cV/7Z9eLfk&#10;zAdhlejA6oqftOc367dvVr0r9Rwa6JRGRiDWl72reBOCK7PMy0Yb4WfgtKXNGtCIQJ+4zxSKntBN&#10;l83z/EPWAyqHILX3VL0fN/k64de1luFrXXsdWFdx4hbSimndxTVbr0S5R+GaVk40xD+wMKK11PQC&#10;dS+CYAds/4IyrUTwUIeZBJNBXbdSJw2kpsj/UPPcCKeTFjLHu4tN/v/Byi/HZ/eELAy3MNAAkwjv&#10;HkH+8MzCXSPsXm8QoW+0UNS44Jdyorc9ORprqm71ED6qljwuoq9Z73w54cd5+NLHTrv+Myi6Ig4B&#10;UrehRsMQ4rXldR6fVCZvGDGioZ0ug6IGTFLx/dVifj1fcCZpryiWRUGXYktRRrQ4CIc+fNJgWHyp&#10;OFISEqw4PvowHj0fmahGdiPPMOwGOhIp70CdiHRPCam4/3kQqMmAg7kDChSprhHMC0Vwg0n2ufN2&#10;eBHopt6BaD9154QkAikqillhohPqOwGZjoJ3FB1bJAtGitNh0hXJjqjxrncbsu+hTUpeeU5KKCvJ&#10;iynXMYy/f6dTr3/f+hcAAAD//wMAUEsDBBQABgAIAAAAIQDuZmjQ2gAAAAUBAAAPAAAAZHJzL2Rv&#10;d25yZXYueG1sTI/BTsMwEETvSPyDtUjcqAOoURTiVIiIQ49tEWc33iZp7XWInSbl61m40MtIqxnN&#10;vC1Ws7PijEPoPCl4XCQgkGpvOmoUfOzeHzIQIWoy2npCBRcMsCpvbwqdGz/RBs/b2AguoZBrBW2M&#10;fS5lqFt0Oix8j8TewQ9ORz6HRppBT1zurHxKklQ63REvtLrHtxbr03Z0Csz34dI/T9Nuvd5U45ft&#10;qgo/j0rd382vLyAizvE/DL/4jA4lM+39SCYIq4AfiX/KXpotlyD2HMrSBGRZyGv68gcAAP//AwBQ&#10;SwECLQAUAAYACAAAACEAtoM4kv4AAADhAQAAEwAAAAAAAAAAAAAAAAAAAAAAW0NvbnRlbnRfVHlw&#10;ZXNdLnhtbFBLAQItABQABgAIAAAAIQA4/SH/1gAAAJQBAAALAAAAAAAAAAAAAAAAAC8BAABfcmVs&#10;cy8ucmVsc1BLAQItABQABgAIAAAAIQAsRfcw9gEAAMUDAAAOAAAAAAAAAAAAAAAAAC4CAABkcnMv&#10;ZTJvRG9jLnhtbFBLAQItABQABgAIAAAAIQDuZmjQ2gAAAAUBAAAPAAAAAAAAAAAAAAAAAFAEAABk&#10;cnMvZG93bnJldi54bWxQSwUGAAAAAAQABADzAAAAVwUAAAAA&#10;" o:allowincell="f" filled="f" stroked="f">
              <v:stroke joinstyle="round"/>
              <o:lock v:ext="edit" shapetype="t"/>
              <v:textbox style="mso-fit-shape-to-text:t">
                <w:txbxContent>
                  <w:p w14:paraId="50A2878A" w14:textId="77777777" w:rsidR="007B419A" w:rsidRDefault="007B419A" w:rsidP="001052DA">
                    <w:pPr>
                      <w:jc w:val="center"/>
                      <w:rPr>
                        <w:color w:val="808080" w:themeColor="background1" w:themeShade="80"/>
                        <w:kern w:val="0"/>
                        <w:sz w:val="160"/>
                        <w:szCs w:val="160"/>
                        <w14:textFill>
                          <w14:solidFill>
                            <w14:schemeClr w14:val="bg1">
                              <w14:alpha w14:val="50000"/>
                              <w14:lumMod w14:val="50000"/>
                            </w14:schemeClr>
                          </w14:solidFill>
                        </w14:textFill>
                        <w14:ligatures w14:val="none"/>
                      </w:rPr>
                    </w:pPr>
                    <w:r>
                      <w:rPr>
                        <w:color w:val="808080" w:themeColor="background1" w:themeShade="80"/>
                        <w:sz w:val="160"/>
                        <w:szCs w:val="160"/>
                        <w14:textFill>
                          <w14:solidFill>
                            <w14:schemeClr w14:val="bg1">
                              <w14:alpha w14:val="50000"/>
                              <w14:lumMod w14:val="50000"/>
                            </w14:schemeClr>
                          </w14:solidFill>
                        </w14:textFill>
                      </w:rPr>
                      <w:t>OSNUTEK</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4A35E" w14:textId="673BED9E" w:rsidR="00890E68" w:rsidRDefault="00890E68" w:rsidP="006E4F48">
    <w:pPr>
      <w:pStyle w:val="Glava"/>
    </w:pPr>
  </w:p>
  <w:p w14:paraId="35A6237C" w14:textId="28633074" w:rsidR="007B419A" w:rsidRDefault="007B419A">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1F2FC" w14:textId="77777777" w:rsidR="007B419A" w:rsidRDefault="007B419A">
    <w:pPr>
      <w:pStyle w:val="Glav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178230"/>
      <w:docPartObj>
        <w:docPartGallery w:val="Page Numbers (Margins)"/>
        <w:docPartUnique/>
      </w:docPartObj>
    </w:sdtPr>
    <w:sdtEndPr/>
    <w:sdtContent>
      <w:p w14:paraId="3C829FD7" w14:textId="2302497D" w:rsidR="007B419A" w:rsidRDefault="007B419A">
        <w:pPr>
          <w:pStyle w:val="Glava"/>
        </w:pPr>
        <w:r>
          <w:rPr>
            <w:noProof/>
          </w:rPr>
          <mc:AlternateContent>
            <mc:Choice Requires="wps">
              <w:drawing>
                <wp:anchor distT="0" distB="0" distL="114300" distR="114300" simplePos="0" relativeHeight="251738112" behindDoc="0" locked="0" layoutInCell="0" allowOverlap="1" wp14:anchorId="2AB4309B" wp14:editId="422C8CB3">
                  <wp:simplePos x="0" y="0"/>
                  <wp:positionH relativeFrom="leftMargin">
                    <wp:align>center</wp:align>
                  </wp:positionH>
                  <wp:positionV relativeFrom="page">
                    <wp:align>center</wp:align>
                  </wp:positionV>
                  <wp:extent cx="762000" cy="895350"/>
                  <wp:effectExtent l="0" t="0" r="0" b="0"/>
                  <wp:wrapNone/>
                  <wp:docPr id="248729702"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50133987"/>
                                <w:docPartObj>
                                  <w:docPartGallery w:val="Page Numbers (Margins)"/>
                                  <w:docPartUnique/>
                                </w:docPartObj>
                              </w:sdtPr>
                              <w:sdtEndPr>
                                <w:rPr>
                                  <w:rFonts w:ascii="Republika" w:hAnsi="Republika"/>
                                  <w:sz w:val="20"/>
                                  <w:szCs w:val="20"/>
                                </w:rPr>
                              </w:sdtEndPr>
                              <w:sdtContent>
                                <w:sdt>
                                  <w:sdtPr>
                                    <w:rPr>
                                      <w:rFonts w:eastAsiaTheme="majorEastAsia" w:cstheme="majorBidi"/>
                                      <w:szCs w:val="20"/>
                                    </w:rPr>
                                    <w:id w:val="-97106523"/>
                                    <w:docPartObj>
                                      <w:docPartGallery w:val="Page Numbers (Margins)"/>
                                      <w:docPartUnique/>
                                    </w:docPartObj>
                                  </w:sdtPr>
                                  <w:sdtEndPr/>
                                  <w:sdtContent>
                                    <w:p w14:paraId="0EC320D5" w14:textId="77777777" w:rsidR="007B419A" w:rsidRPr="00B443B5" w:rsidRDefault="007B419A">
                                      <w:pPr>
                                        <w:jc w:val="center"/>
                                        <w:rPr>
                                          <w:rFonts w:eastAsiaTheme="majorEastAsia" w:cstheme="majorBidi"/>
                                          <w:szCs w:val="20"/>
                                        </w:rPr>
                                      </w:pPr>
                                      <w:r w:rsidRPr="00B443B5">
                                        <w:rPr>
                                          <w:rFonts w:cs="Times New Roman"/>
                                          <w:szCs w:val="20"/>
                                        </w:rPr>
                                        <w:fldChar w:fldCharType="begin"/>
                                      </w:r>
                                      <w:r w:rsidRPr="00C556F8">
                                        <w:rPr>
                                          <w:szCs w:val="20"/>
                                        </w:rPr>
                                        <w:instrText>PAGE   \* MERGEFORMAT</w:instrText>
                                      </w:r>
                                      <w:r w:rsidRPr="00B443B5">
                                        <w:rPr>
                                          <w:rFonts w:cs="Times New Roman"/>
                                          <w:szCs w:val="20"/>
                                        </w:rPr>
                                        <w:fldChar w:fldCharType="separate"/>
                                      </w:r>
                                      <w:r w:rsidR="00F84A48" w:rsidRPr="00F84A48">
                                        <w:rPr>
                                          <w:rFonts w:eastAsiaTheme="majorEastAsia" w:cstheme="majorBidi"/>
                                          <w:noProof/>
                                          <w:szCs w:val="20"/>
                                        </w:rPr>
                                        <w:t>48</w:t>
                                      </w:r>
                                      <w:r w:rsidRPr="00B443B5">
                                        <w:rPr>
                                          <w:rFonts w:eastAsiaTheme="majorEastAsia" w:cstheme="majorBidi"/>
                                          <w:szCs w:val="20"/>
                                        </w:rPr>
                                        <w:fldChar w:fldCharType="end"/>
                                      </w:r>
                                    </w:p>
                                  </w:sdtContent>
                                </w:sdt>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B4309B" id="Pravokotnik 3" o:spid="_x0000_s1034" style="position:absolute;left:0;text-align:left;margin-left:0;margin-top:0;width:60pt;height:70.5pt;z-index:251738112;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OZ8QEAAMgDAAAOAAAAZHJzL2Uyb0RvYy54bWysU8tu2zAQvBfoPxC817JcOw/BchA4cFEg&#10;bQqk+QCKoiSiFJdd0pb8911SjmO0t6A6EFwud7gzO1rfjb1hB4Vegy15PptzpqyEWtu25C8/d59u&#10;OPNB2FoYsKrkR+X53ebjh/XgCrWADkytkBGI9cXgSt6F4Ios87JTvfAzcMpSsgHsRaAQ26xGMRB6&#10;b7LFfH6VDYC1Q5DKezp9mJJ8k/CbRsnw1DReBWZKTr2FtGJaq7hmm7UoWhSu0/LUhnhHF73Qlh49&#10;Qz2IINge9T9QvZYIHpowk9Bn0DRaqsSB2OTzv9g8d8KpxIXE8e4sk/9/sPL74dn9wNi6d48gf3lm&#10;YdsJ26p7RBg6JWp6Lo9CZYPzxbkgBp5KWTV8g5pGK/YBkgZjg30EJHZsTFIfz1KrMTBJh9dXND0a&#10;iKTUze3q8yqNIhPFa7FDH74o6FnclBxpkglcHB59iM2I4vVKah6MrnfamBRgW20NsoOgqe/Sl/on&#10;jpfXjI2XLcSyCTGeJJaRWPSQL8JYjUzXJV9GiHhSQX0k2giTmcj8tIkrZwMZqeT+916g4sx8tSTd&#10;bb5cRuelYLm6XlCAl5nqMiOs7ID8KQNyNgXbMPl171C3Hb2VJyEs3JPgjU5ivPV1IkB2SRqdrB39&#10;eBmnW28/4OYPAAAA//8DAFBLAwQUAAYACAAAACEAez50N9wAAAAFAQAADwAAAGRycy9kb3ducmV2&#10;LnhtbEyPQWvCQBCF7wX/wzIFL6Xu2pZS0mxEBIs5CDb14m2TnSbB7GzIrpr+e8de2sswwxve+166&#10;GF0nzjiE1pOG+UyBQKq8banWsP9aP76BCNGQNZ0n1PCDARbZ5C41ifUX+sRzEWvBJhQSo6GJsU+k&#10;DFWDzoSZ75FY+/aDM5HPoZZ2MBc2d518UupVOtMSJzSmx1WD1bE4OQ15odqqzJ93h9XhYZ1vN3u7&#10;+zhqPb0fl+8gIo7x7xlu+IwOGTOV/kQ2iE4DF4m/86ZxFIiSl5e5Apml8j99dgUAAP//AwBQSwEC&#10;LQAUAAYACAAAACEAtoM4kv4AAADhAQAAEwAAAAAAAAAAAAAAAAAAAAAAW0NvbnRlbnRfVHlwZXNd&#10;LnhtbFBLAQItABQABgAIAAAAIQA4/SH/1gAAAJQBAAALAAAAAAAAAAAAAAAAAC8BAABfcmVscy8u&#10;cmVsc1BLAQItABQABgAIAAAAIQD7PXOZ8QEAAMgDAAAOAAAAAAAAAAAAAAAAAC4CAABkcnMvZTJv&#10;RG9jLnhtbFBLAQItABQABgAIAAAAIQB7PnQ33AAAAAUBAAAPAAAAAAAAAAAAAAAAAEsEAABkcnMv&#10;ZG93bnJldi54bWxQSwUGAAAAAAQABADzAAAAVAUAAAAA&#10;" o:allowincell="f" stroked="f">
                  <v:textbox style="layout-flow:vertical">
                    <w:txbxContent>
                      <w:sdt>
                        <w:sdtPr>
                          <w:rPr>
                            <w:rFonts w:asciiTheme="majorHAnsi" w:eastAsiaTheme="majorEastAsia" w:hAnsiTheme="majorHAnsi" w:cstheme="majorBidi"/>
                            <w:sz w:val="48"/>
                            <w:szCs w:val="48"/>
                          </w:rPr>
                          <w:id w:val="-1150133987"/>
                          <w:docPartObj>
                            <w:docPartGallery w:val="Page Numbers (Margins)"/>
                            <w:docPartUnique/>
                          </w:docPartObj>
                        </w:sdtPr>
                        <w:sdtEndPr>
                          <w:rPr>
                            <w:rFonts w:ascii="Republika" w:hAnsi="Republika"/>
                            <w:sz w:val="20"/>
                            <w:szCs w:val="20"/>
                          </w:rPr>
                        </w:sdtEndPr>
                        <w:sdtContent>
                          <w:sdt>
                            <w:sdtPr>
                              <w:rPr>
                                <w:rFonts w:eastAsiaTheme="majorEastAsia" w:cstheme="majorBidi"/>
                                <w:szCs w:val="20"/>
                              </w:rPr>
                              <w:id w:val="-97106523"/>
                              <w:docPartObj>
                                <w:docPartGallery w:val="Page Numbers (Margins)"/>
                                <w:docPartUnique/>
                              </w:docPartObj>
                            </w:sdtPr>
                            <w:sdtEndPr/>
                            <w:sdtContent>
                              <w:p w14:paraId="0EC320D5" w14:textId="77777777" w:rsidR="007B419A" w:rsidRPr="00B443B5" w:rsidRDefault="007B419A">
                                <w:pPr>
                                  <w:jc w:val="center"/>
                                  <w:rPr>
                                    <w:rFonts w:eastAsiaTheme="majorEastAsia" w:cstheme="majorBidi"/>
                                    <w:szCs w:val="20"/>
                                  </w:rPr>
                                </w:pPr>
                                <w:r w:rsidRPr="00B443B5">
                                  <w:rPr>
                                    <w:rFonts w:cs="Times New Roman"/>
                                    <w:szCs w:val="20"/>
                                  </w:rPr>
                                  <w:fldChar w:fldCharType="begin"/>
                                </w:r>
                                <w:r w:rsidRPr="00C556F8">
                                  <w:rPr>
                                    <w:szCs w:val="20"/>
                                  </w:rPr>
                                  <w:instrText>PAGE   \* MERGEFORMAT</w:instrText>
                                </w:r>
                                <w:r w:rsidRPr="00B443B5">
                                  <w:rPr>
                                    <w:rFonts w:cs="Times New Roman"/>
                                    <w:szCs w:val="20"/>
                                  </w:rPr>
                                  <w:fldChar w:fldCharType="separate"/>
                                </w:r>
                                <w:r w:rsidR="00F84A48" w:rsidRPr="00F84A48">
                                  <w:rPr>
                                    <w:rFonts w:eastAsiaTheme="majorEastAsia" w:cstheme="majorBidi"/>
                                    <w:noProof/>
                                    <w:szCs w:val="20"/>
                                  </w:rPr>
                                  <w:t>48</w:t>
                                </w:r>
                                <w:r w:rsidRPr="00B443B5">
                                  <w:rPr>
                                    <w:rFonts w:eastAsiaTheme="majorEastAsia" w:cstheme="majorBidi"/>
                                    <w:szCs w:val="20"/>
                                  </w:rPr>
                                  <w:fldChar w:fldCharType="end"/>
                                </w:r>
                              </w:p>
                            </w:sdtContent>
                          </w:sdt>
                        </w:sdtContent>
                      </w:sdt>
                    </w:txbxContent>
                  </v:textbox>
                  <w10:wrap anchorx="margin" anchory="page"/>
                </v:rect>
              </w:pict>
            </mc:Fallback>
          </mc:AlternateConten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606036"/>
      <w:docPartObj>
        <w:docPartGallery w:val="Page Numbers (Margins)"/>
        <w:docPartUnique/>
      </w:docPartObj>
    </w:sdtPr>
    <w:sdtEndPr/>
    <w:sdtContent>
      <w:p w14:paraId="726EACFD" w14:textId="77777777" w:rsidR="007B419A" w:rsidRDefault="007B419A">
        <w:pPr>
          <w:pStyle w:val="Glava"/>
        </w:pPr>
        <w:r>
          <w:rPr>
            <w:noProof/>
          </w:rPr>
          <mc:AlternateContent>
            <mc:Choice Requires="wps">
              <w:drawing>
                <wp:anchor distT="0" distB="0" distL="114300" distR="114300" simplePos="0" relativeHeight="251742208" behindDoc="0" locked="0" layoutInCell="0" allowOverlap="1" wp14:anchorId="1AEF4C44" wp14:editId="694D84F9">
                  <wp:simplePos x="0" y="0"/>
                  <wp:positionH relativeFrom="leftMargin">
                    <wp:align>center</wp:align>
                  </wp:positionH>
                  <wp:positionV relativeFrom="page">
                    <wp:align>center</wp:align>
                  </wp:positionV>
                  <wp:extent cx="762000" cy="895350"/>
                  <wp:effectExtent l="0" t="0" r="0" b="0"/>
                  <wp:wrapNone/>
                  <wp:docPr id="198870635"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Cs w:val="20"/>
                                </w:rPr>
                                <w:id w:val="1721715974"/>
                                <w:docPartObj>
                                  <w:docPartGallery w:val="Page Numbers (Margins)"/>
                                  <w:docPartUnique/>
                                </w:docPartObj>
                              </w:sdtPr>
                              <w:sdtEndPr/>
                              <w:sdtContent>
                                <w:sdt>
                                  <w:sdtPr>
                                    <w:rPr>
                                      <w:rFonts w:eastAsiaTheme="majorEastAsia" w:cstheme="majorBidi"/>
                                      <w:szCs w:val="20"/>
                                    </w:rPr>
                                    <w:id w:val="1147004134"/>
                                    <w:docPartObj>
                                      <w:docPartGallery w:val="Page Numbers (Margins)"/>
                                      <w:docPartUnique/>
                                    </w:docPartObj>
                                  </w:sdtPr>
                                  <w:sdtEndPr/>
                                  <w:sdtContent>
                                    <w:p w14:paraId="6384A304" w14:textId="77777777" w:rsidR="007B419A" w:rsidRPr="00515DED" w:rsidRDefault="007B419A">
                                      <w:pPr>
                                        <w:jc w:val="center"/>
                                        <w:rPr>
                                          <w:rFonts w:eastAsiaTheme="majorEastAsia" w:cstheme="majorBidi"/>
                                          <w:szCs w:val="20"/>
                                        </w:rPr>
                                      </w:pPr>
                                      <w:r w:rsidRPr="00515DED">
                                        <w:rPr>
                                          <w:rFonts w:cs="Times New Roman"/>
                                          <w:szCs w:val="20"/>
                                        </w:rPr>
                                        <w:fldChar w:fldCharType="begin"/>
                                      </w:r>
                                      <w:r w:rsidRPr="00515DED">
                                        <w:rPr>
                                          <w:szCs w:val="20"/>
                                        </w:rPr>
                                        <w:instrText>PAGE   \* MERGEFORMAT</w:instrText>
                                      </w:r>
                                      <w:r w:rsidRPr="00515DED">
                                        <w:rPr>
                                          <w:rFonts w:cs="Times New Roman"/>
                                          <w:szCs w:val="20"/>
                                        </w:rPr>
                                        <w:fldChar w:fldCharType="separate"/>
                                      </w:r>
                                      <w:r w:rsidR="00F84A48" w:rsidRPr="00F84A48">
                                        <w:rPr>
                                          <w:rFonts w:eastAsiaTheme="majorEastAsia" w:cstheme="majorBidi"/>
                                          <w:noProof/>
                                          <w:szCs w:val="20"/>
                                        </w:rPr>
                                        <w:t>47</w:t>
                                      </w:r>
                                      <w:r w:rsidRPr="00515DED">
                                        <w:rPr>
                                          <w:rFonts w:eastAsiaTheme="majorEastAsia" w:cstheme="majorBidi"/>
                                          <w:szCs w:val="20"/>
                                        </w:rPr>
                                        <w:fldChar w:fldCharType="end"/>
                                      </w:r>
                                    </w:p>
                                  </w:sdtContent>
                                </w:sdt>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EF4C44" id="Pravokotnik 5" o:spid="_x0000_s1035" style="position:absolute;left:0;text-align:left;margin-left:0;margin-top:0;width:60pt;height:70.5pt;z-index:251742208;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Cm8QEAAMgDAAAOAAAAZHJzL2Uyb0RvYy54bWysU8tu2zAQvBfoPxC817JcOw/BchA4cFEg&#10;bQqk+QCKoiSiFJdd0pb8911SjmO0t6A6EFwud7gzO1rfjb1hB4Vegy15PptzpqyEWtu25C8/d59u&#10;OPNB2FoYsKrkR+X53ebjh/XgCrWADkytkBGI9cXgSt6F4Ios87JTvfAzcMpSsgHsRaAQ26xGMRB6&#10;b7LFfH6VDYC1Q5DKezp9mJJ8k/CbRsnw1DReBWZKTr2FtGJaq7hmm7UoWhSu0/LUhnhHF73Qlh49&#10;Qz2IINge9T9QvZYIHpowk9Bn0DRaqsSB2OTzv9g8d8KpxIXE8e4sk/9/sPL74dn9wNi6d48gf3lm&#10;YdsJ26p7RBg6JWp6Lo9CZYPzxbkgBp5KWTV8g5pGK/YBkgZjg30EJHZsTFIfz1KrMTBJh9dXND0a&#10;iKTUze3q8yqNIhPFa7FDH74o6FnclBxpkglcHB59iM2I4vVKah6MrnfamBRgW20NsoOgqe/Sl/on&#10;jpfXjI2XLcSyCTGeJJaRWPSQL8JYjUzXJV9FiHhSQX0k2giTmcj8tIkrZwMZqeT+916g4sx8tSTd&#10;bb5cRuelYLm6XlCAl5nqMiOs7ID8KQNyNgXbMPl171C3Hb2VJyEs3JPgjU5ivPV1IkB2SRqdrB39&#10;eBmnW28/4OYPAAAA//8DAFBLAwQUAAYACAAAACEAez50N9wAAAAFAQAADwAAAGRycy9kb3ducmV2&#10;LnhtbEyPQWvCQBCF7wX/wzIFL6Xu2pZS0mxEBIs5CDb14m2TnSbB7GzIrpr+e8de2sswwxve+166&#10;GF0nzjiE1pOG+UyBQKq8banWsP9aP76BCNGQNZ0n1PCDARbZ5C41ifUX+sRzEWvBJhQSo6GJsU+k&#10;DFWDzoSZ75FY+/aDM5HPoZZ2MBc2d518UupVOtMSJzSmx1WD1bE4OQ15odqqzJ93h9XhYZ1vN3u7&#10;+zhqPb0fl+8gIo7x7xlu+IwOGTOV/kQ2iE4DF4m/86ZxFIiSl5e5Apml8j99dgUAAP//AwBQSwEC&#10;LQAUAAYACAAAACEAtoM4kv4AAADhAQAAEwAAAAAAAAAAAAAAAAAAAAAAW0NvbnRlbnRfVHlwZXNd&#10;LnhtbFBLAQItABQABgAIAAAAIQA4/SH/1gAAAJQBAAALAAAAAAAAAAAAAAAAAC8BAABfcmVscy8u&#10;cmVsc1BLAQItABQABgAIAAAAIQBwARCm8QEAAMgDAAAOAAAAAAAAAAAAAAAAAC4CAABkcnMvZTJv&#10;RG9jLnhtbFBLAQItABQABgAIAAAAIQB7PnQ33AAAAAUBAAAPAAAAAAAAAAAAAAAAAEsEAABkcnMv&#10;ZG93bnJldi54bWxQSwUGAAAAAAQABADzAAAAVAUAAAAA&#10;" o:allowincell="f" stroked="f">
                  <v:textbox style="layout-flow:vertical">
                    <w:txbxContent>
                      <w:sdt>
                        <w:sdtPr>
                          <w:rPr>
                            <w:rFonts w:eastAsiaTheme="majorEastAsia" w:cstheme="majorBidi"/>
                            <w:szCs w:val="20"/>
                          </w:rPr>
                          <w:id w:val="1721715974"/>
                          <w:docPartObj>
                            <w:docPartGallery w:val="Page Numbers (Margins)"/>
                            <w:docPartUnique/>
                          </w:docPartObj>
                        </w:sdtPr>
                        <w:sdtEndPr/>
                        <w:sdtContent>
                          <w:sdt>
                            <w:sdtPr>
                              <w:rPr>
                                <w:rFonts w:eastAsiaTheme="majorEastAsia" w:cstheme="majorBidi"/>
                                <w:szCs w:val="20"/>
                              </w:rPr>
                              <w:id w:val="1147004134"/>
                              <w:docPartObj>
                                <w:docPartGallery w:val="Page Numbers (Margins)"/>
                                <w:docPartUnique/>
                              </w:docPartObj>
                            </w:sdtPr>
                            <w:sdtEndPr/>
                            <w:sdtContent>
                              <w:p w14:paraId="6384A304" w14:textId="77777777" w:rsidR="007B419A" w:rsidRPr="00515DED" w:rsidRDefault="007B419A">
                                <w:pPr>
                                  <w:jc w:val="center"/>
                                  <w:rPr>
                                    <w:rFonts w:eastAsiaTheme="majorEastAsia" w:cstheme="majorBidi"/>
                                    <w:szCs w:val="20"/>
                                  </w:rPr>
                                </w:pPr>
                                <w:r w:rsidRPr="00515DED">
                                  <w:rPr>
                                    <w:rFonts w:cs="Times New Roman"/>
                                    <w:szCs w:val="20"/>
                                  </w:rPr>
                                  <w:fldChar w:fldCharType="begin"/>
                                </w:r>
                                <w:r w:rsidRPr="00515DED">
                                  <w:rPr>
                                    <w:szCs w:val="20"/>
                                  </w:rPr>
                                  <w:instrText>PAGE   \* MERGEFORMAT</w:instrText>
                                </w:r>
                                <w:r w:rsidRPr="00515DED">
                                  <w:rPr>
                                    <w:rFonts w:cs="Times New Roman"/>
                                    <w:szCs w:val="20"/>
                                  </w:rPr>
                                  <w:fldChar w:fldCharType="separate"/>
                                </w:r>
                                <w:r w:rsidR="00F84A48" w:rsidRPr="00F84A48">
                                  <w:rPr>
                                    <w:rFonts w:eastAsiaTheme="majorEastAsia" w:cstheme="majorBidi"/>
                                    <w:noProof/>
                                    <w:szCs w:val="20"/>
                                  </w:rPr>
                                  <w:t>47</w:t>
                                </w:r>
                                <w:r w:rsidRPr="00515DED">
                                  <w:rPr>
                                    <w:rFonts w:eastAsiaTheme="majorEastAsia" w:cstheme="majorBidi"/>
                                    <w:szCs w:val="20"/>
                                  </w:rPr>
                                  <w:fldChar w:fldCharType="end"/>
                                </w:r>
                              </w:p>
                            </w:sdtContent>
                          </w:sdt>
                        </w:sdtContent>
                      </w:sdt>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99B0" w14:textId="4B162312" w:rsidR="007B419A" w:rsidRDefault="007B419A">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FA462" w14:textId="5651B021" w:rsidR="007B419A" w:rsidRDefault="007B419A">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0437524"/>
      <w:docPartObj>
        <w:docPartGallery w:val="Page Numbers (Margins)"/>
        <w:docPartUnique/>
      </w:docPartObj>
    </w:sdtPr>
    <w:sdtEndPr/>
    <w:sdtContent>
      <w:p w14:paraId="075C356A" w14:textId="5F22A2E7" w:rsidR="007B419A" w:rsidRDefault="007B419A">
        <w:pPr>
          <w:pStyle w:val="Glava"/>
        </w:pPr>
        <w:r>
          <w:rPr>
            <w:noProof/>
          </w:rPr>
          <mc:AlternateContent>
            <mc:Choice Requires="wps">
              <w:drawing>
                <wp:anchor distT="0" distB="0" distL="114300" distR="114300" simplePos="0" relativeHeight="251731968" behindDoc="0" locked="0" layoutInCell="0" allowOverlap="1" wp14:anchorId="08A87B54" wp14:editId="30DDCE57">
                  <wp:simplePos x="0" y="0"/>
                  <wp:positionH relativeFrom="leftMargin">
                    <wp:align>center</wp:align>
                  </wp:positionH>
                  <wp:positionV relativeFrom="page">
                    <wp:align>center</wp:align>
                  </wp:positionV>
                  <wp:extent cx="762000" cy="895350"/>
                  <wp:effectExtent l="0" t="0" r="0" b="0"/>
                  <wp:wrapNone/>
                  <wp:docPr id="182522873"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Republika" w:hAnsi="Republika"/>
                                  <w:sz w:val="20"/>
                                  <w:szCs w:val="20"/>
                                </w:rPr>
                              </w:sdtEndPr>
                              <w:sdtContent>
                                <w:sdt>
                                  <w:sdtPr>
                                    <w:rPr>
                                      <w:rFonts w:eastAsiaTheme="majorEastAsia" w:cstheme="majorBidi"/>
                                      <w:szCs w:val="20"/>
                                    </w:rPr>
                                    <w:id w:val="107640144"/>
                                    <w:docPartObj>
                                      <w:docPartGallery w:val="Page Numbers (Margins)"/>
                                      <w:docPartUnique/>
                                    </w:docPartObj>
                                  </w:sdtPr>
                                  <w:sdtEndPr/>
                                  <w:sdtContent>
                                    <w:p w14:paraId="42900342" w14:textId="77777777" w:rsidR="007B419A" w:rsidRPr="00B443B5" w:rsidRDefault="007B419A">
                                      <w:pPr>
                                        <w:jc w:val="center"/>
                                        <w:rPr>
                                          <w:rFonts w:eastAsiaTheme="majorEastAsia" w:cstheme="majorBidi"/>
                                          <w:szCs w:val="20"/>
                                        </w:rPr>
                                      </w:pPr>
                                      <w:r w:rsidRPr="00B443B5">
                                        <w:rPr>
                                          <w:rFonts w:cs="Times New Roman"/>
                                          <w:szCs w:val="20"/>
                                        </w:rPr>
                                        <w:fldChar w:fldCharType="begin"/>
                                      </w:r>
                                      <w:r w:rsidRPr="00436CA8">
                                        <w:rPr>
                                          <w:szCs w:val="20"/>
                                        </w:rPr>
                                        <w:instrText>PAGE   \* MERGEFORMAT</w:instrText>
                                      </w:r>
                                      <w:r w:rsidRPr="00B443B5">
                                        <w:rPr>
                                          <w:rFonts w:cs="Times New Roman"/>
                                          <w:szCs w:val="20"/>
                                        </w:rPr>
                                        <w:fldChar w:fldCharType="separate"/>
                                      </w:r>
                                      <w:r w:rsidR="00F84A48" w:rsidRPr="00F84A48">
                                        <w:rPr>
                                          <w:rFonts w:eastAsiaTheme="majorEastAsia" w:cstheme="majorBidi"/>
                                          <w:noProof/>
                                          <w:szCs w:val="20"/>
                                        </w:rPr>
                                        <w:t>5</w:t>
                                      </w:r>
                                      <w:r w:rsidRPr="00B443B5">
                                        <w:rPr>
                                          <w:rFonts w:eastAsiaTheme="majorEastAsia" w:cstheme="majorBidi"/>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87B54" id="Pravokotnik 2" o:spid="_x0000_s1031" style="position:absolute;left:0;text-align:left;margin-left:0;margin-top:0;width:60pt;height:70.5pt;z-index:251731968;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PO7gEAAMYDAAAOAAAAZHJzL2Uyb0RvYy54bWysU8tu2zAQvBfoPxC817JcOw/BchA4cFEg&#10;bQqk+QCKoiSiFJdd0pb8911SjmO0t6A6EFwud7gzO1rfjb1hB4Vegy15PptzpqyEWtu25C8/d59u&#10;OPNB2FoYsKrkR+X53ebjh/XgCrWADkytkBGI9cXgSt6F4Ios87JTvfAzcMpSsgHsRaAQ26xGMRB6&#10;b7LFfH6VDYC1Q5DKezp9mJJ8k/CbRsnw1DReBWZKTr2FtGJaq7hmm7UoWhSu0/LUhnhHF73Qlh49&#10;Qz2IINge9T9QvZYIHpowk9Bn0DRaqsSB2OTzv9g8d8KpxIXE8e4sk/9/sPL74dn9wNi6d48gf3lm&#10;YdsJ26p7RBg6JWp6Lo9CZYPzxbkgBp5KWTV8g5pGK/YBkgZjg30EJHZsTFIfz1KrMTBJh9dXND0a&#10;iKTUze3q8yqNIhPFa7FDH74o6FnclBxpkglcHB59iM2I4vVKah6MrnfamBRgW20NsoOgqe/Sl/on&#10;jpfXjI2XLcSyCTGeJJaRWPSQL8JYjUzXJwniSQX1kWgjTGYi89MmrpwNZKSS+997gYoz89WSdLf5&#10;chmdl4Ll6npBAV5mqsuMsLID8ieBTdttmNy6d6jbjl7KkwwW7knuRicp3ro6tU9mSQqdjB3deBmn&#10;W2+/3+YPAAAA//8DAFBLAwQUAAYACAAAACEA/lYHSdsAAAAFAQAADwAAAGRycy9kb3ducmV2Lnht&#10;bEyPQUvDQBCF70L/wzKCN7upiGjMphSxBYsIrVo8TrNjkro7G7LbNv57p170Mszwhve+V0wH79SB&#10;+tgGNjAZZ6CIq2Bbrg28vc4vb0HFhGzRBSYD3xRhWo7OCsxtOPKKDutUKzHhmKOBJqUu1zpWDXmM&#10;49ARi/YZeo9Jzr7WtsejmHunr7LsRntsWRIa7OihoeprvfcGWtwML7vlY1o9LxfuY7Zx1d3TuzEX&#10;58PsHlSiIf09wwlf0KEUpm3Ys43KGZAi6XeeNIkCtZXlepKBLgv9n778AQAA//8DAFBLAQItABQA&#10;BgAIAAAAIQC2gziS/gAAAOEBAAATAAAAAAAAAAAAAAAAAAAAAABbQ29udGVudF9UeXBlc10ueG1s&#10;UEsBAi0AFAAGAAgAAAAhADj9If/WAAAAlAEAAAsAAAAAAAAAAAAAAAAALwEAAF9yZWxzLy5yZWxz&#10;UEsBAi0AFAAGAAgAAAAhAIMCQ87uAQAAxgMAAA4AAAAAAAAAAAAAAAAALgIAAGRycy9lMm9Eb2Mu&#10;eG1sUEsBAi0AFAAGAAgAAAAhAP5WB0nbAAAABQEAAA8AAAAAAAAAAAAAAAAASAQAAGRycy9kb3du&#10;cmV2LnhtbFBLBQYAAAAABAAEAPMAAABQBQAAAAA=&#10;" o:allowincell="f" stroked="f">
                  <v:textbox style="layout-flow:vertical">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Republika" w:hAnsi="Republika"/>
                            <w:sz w:val="20"/>
                            <w:szCs w:val="20"/>
                          </w:rPr>
                        </w:sdtEndPr>
                        <w:sdtContent>
                          <w:sdt>
                            <w:sdtPr>
                              <w:rPr>
                                <w:rFonts w:eastAsiaTheme="majorEastAsia" w:cstheme="majorBidi"/>
                                <w:szCs w:val="20"/>
                              </w:rPr>
                              <w:id w:val="107640144"/>
                              <w:docPartObj>
                                <w:docPartGallery w:val="Page Numbers (Margins)"/>
                                <w:docPartUnique/>
                              </w:docPartObj>
                            </w:sdtPr>
                            <w:sdtEndPr/>
                            <w:sdtContent>
                              <w:p w14:paraId="42900342" w14:textId="77777777" w:rsidR="007B419A" w:rsidRPr="00B443B5" w:rsidRDefault="007B419A">
                                <w:pPr>
                                  <w:jc w:val="center"/>
                                  <w:rPr>
                                    <w:rFonts w:eastAsiaTheme="majorEastAsia" w:cstheme="majorBidi"/>
                                    <w:szCs w:val="20"/>
                                  </w:rPr>
                                </w:pPr>
                                <w:r w:rsidRPr="00B443B5">
                                  <w:rPr>
                                    <w:rFonts w:cs="Times New Roman"/>
                                    <w:szCs w:val="20"/>
                                  </w:rPr>
                                  <w:fldChar w:fldCharType="begin"/>
                                </w:r>
                                <w:r w:rsidRPr="00436CA8">
                                  <w:rPr>
                                    <w:szCs w:val="20"/>
                                  </w:rPr>
                                  <w:instrText>PAGE   \* MERGEFORMAT</w:instrText>
                                </w:r>
                                <w:r w:rsidRPr="00B443B5">
                                  <w:rPr>
                                    <w:rFonts w:cs="Times New Roman"/>
                                    <w:szCs w:val="20"/>
                                  </w:rPr>
                                  <w:fldChar w:fldCharType="separate"/>
                                </w:r>
                                <w:r w:rsidR="00F84A48" w:rsidRPr="00F84A48">
                                  <w:rPr>
                                    <w:rFonts w:eastAsiaTheme="majorEastAsia" w:cstheme="majorBidi"/>
                                    <w:noProof/>
                                    <w:szCs w:val="20"/>
                                  </w:rPr>
                                  <w:t>5</w:t>
                                </w:r>
                                <w:r w:rsidRPr="00B443B5">
                                  <w:rPr>
                                    <w:rFonts w:eastAsiaTheme="majorEastAsia" w:cstheme="majorBidi"/>
                                    <w:szCs w:val="20"/>
                                  </w:rPr>
                                  <w:fldChar w:fldCharType="end"/>
                                </w:r>
                              </w:p>
                            </w:sdtContent>
                          </w:sdt>
                        </w:sdtContent>
                      </w:sdt>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087040"/>
      <w:docPartObj>
        <w:docPartGallery w:val="Page Numbers (Margins)"/>
        <w:docPartUnique/>
      </w:docPartObj>
    </w:sdtPr>
    <w:sdtEndPr/>
    <w:sdtContent>
      <w:p w14:paraId="1B71FB58" w14:textId="3320144A" w:rsidR="007B419A" w:rsidRDefault="004E100A">
        <w:pPr>
          <w:pStyle w:val="Glava"/>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28749"/>
      <w:docPartObj>
        <w:docPartGallery w:val="Page Numbers (Margins)"/>
        <w:docPartUnique/>
      </w:docPartObj>
    </w:sdtPr>
    <w:sdtEndPr/>
    <w:sdtContent>
      <w:p w14:paraId="70A4148A" w14:textId="7A96885E" w:rsidR="007B419A" w:rsidRDefault="007B419A">
        <w:pPr>
          <w:pStyle w:val="Glava"/>
        </w:pPr>
        <w:r>
          <w:rPr>
            <w:noProof/>
          </w:rPr>
          <mc:AlternateContent>
            <mc:Choice Requires="wps">
              <w:drawing>
                <wp:anchor distT="0" distB="0" distL="114300" distR="114300" simplePos="0" relativeHeight="251734016" behindDoc="0" locked="0" layoutInCell="0" allowOverlap="1" wp14:anchorId="50373859" wp14:editId="71730092">
                  <wp:simplePos x="0" y="0"/>
                  <wp:positionH relativeFrom="leftMargin">
                    <wp:align>center</wp:align>
                  </wp:positionH>
                  <wp:positionV relativeFrom="page">
                    <wp:align>center</wp:align>
                  </wp:positionV>
                  <wp:extent cx="762000" cy="895350"/>
                  <wp:effectExtent l="0" t="0" r="0" b="0"/>
                  <wp:wrapNone/>
                  <wp:docPr id="927151180"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487406987"/>
                                <w:docPartObj>
                                  <w:docPartGallery w:val="Page Numbers (Margins)"/>
                                  <w:docPartUnique/>
                                </w:docPartObj>
                              </w:sdtPr>
                              <w:sdtEndPr>
                                <w:rPr>
                                  <w:rFonts w:ascii="Republika" w:eastAsiaTheme="minorEastAsia" w:hAnsi="Republika" w:cstheme="minorBidi"/>
                                  <w:sz w:val="20"/>
                                  <w:szCs w:val="22"/>
                                </w:rPr>
                              </w:sdtEndPr>
                              <w:sdtContent>
                                <w:sdt>
                                  <w:sdtPr>
                                    <w:rPr>
                                      <w:rFonts w:asciiTheme="majorHAnsi" w:eastAsiaTheme="majorEastAsia" w:hAnsiTheme="majorHAnsi" w:cstheme="majorBidi"/>
                                      <w:sz w:val="48"/>
                                      <w:szCs w:val="48"/>
                                    </w:rPr>
                                    <w:id w:val="2001539089"/>
                                    <w:docPartObj>
                                      <w:docPartGallery w:val="Page Numbers (Margins)"/>
                                      <w:docPartUnique/>
                                    </w:docPartObj>
                                  </w:sdtPr>
                                  <w:sdtEndPr>
                                    <w:rPr>
                                      <w:rFonts w:ascii="Republika" w:eastAsiaTheme="minorEastAsia" w:hAnsi="Republika" w:cstheme="minorBidi"/>
                                      <w:sz w:val="20"/>
                                      <w:szCs w:val="22"/>
                                    </w:rPr>
                                  </w:sdtEndPr>
                                  <w:sdtContent>
                                    <w:p w14:paraId="53CFC221" w14:textId="77777777" w:rsidR="007B419A" w:rsidRPr="00B443B5" w:rsidRDefault="007B419A">
                                      <w:pPr>
                                        <w:jc w:val="center"/>
                                      </w:pPr>
                                      <w:r w:rsidRPr="00B443B5">
                                        <w:fldChar w:fldCharType="begin"/>
                                      </w:r>
                                      <w:r>
                                        <w:instrText>PAGE   \* MERGEFORMAT</w:instrText>
                                      </w:r>
                                      <w:r w:rsidRPr="00B443B5">
                                        <w:fldChar w:fldCharType="separate"/>
                                      </w:r>
                                      <w:r w:rsidR="00F84A48">
                                        <w:rPr>
                                          <w:noProof/>
                                        </w:rPr>
                                        <w:t>24</w:t>
                                      </w:r>
                                      <w:r w:rsidRPr="00B443B5">
                                        <w:fldChar w:fldCharType="end"/>
                                      </w:r>
                                    </w:p>
                                  </w:sdtContent>
                                </w:sdt>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373859" id="Pravokotnik 1" o:spid="_x0000_s1032" style="position:absolute;left:0;text-align:left;margin-left:0;margin-top:0;width:60pt;height:70.5pt;z-index:251734016;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ka8QEAAMgDAAAOAAAAZHJzL2Uyb0RvYy54bWysU8tu2zAQvBfoPxC817JcOw/BchA4cFEg&#10;bQqk+QCKoiSiFJdd0pb8911SjmO0t6A6EFwud7gzO1rfjb1hB4Vegy15PptzpqyEWtu25C8/d59u&#10;OPNB2FoYsKrkR+X53ebjh/XgCrWADkytkBGI9cXgSt6F4Ios87JTvfAzcMpSsgHsRaAQ26xGMRB6&#10;b7LFfH6VDYC1Q5DKezp9mJJ8k/CbRsnw1DReBWZKTr2FtGJaq7hmm7UoWhSu0/LUhnhHF73Qlh49&#10;Qz2IINge9T9QvZYIHpowk9Bn0DRaqsSB2OTzv9g8d8KpxIXE8e4sk/9/sPL74dn9wNi6d48gf3lm&#10;YdsJ26p7RBg6JWp6Lo9CZYPzxbkgBp5KWTV8g5pGK/YBkgZjg30EJHZsTFIfz1KrMTBJh9dXND0a&#10;iKTUze3q8yqNIhPFa7FDH74o6FnclBxpkglcHB59iM2I4vVKah6MrnfamBRgW20NsoOgqe/Sl/on&#10;jpfXjI2XLcSyCTGeJJaRWPSQL8JYjUzXJV9EiHhSQX0k2giTmcj8tIkrZwMZqeT+916g4sx8tSTd&#10;bb5cRuelYLm6XlCAl5nqMiOs7ID8KQNyNgXbMPl171C3Hb2VJyEs3JPgjU5ivPV1IkB2SRqdrB39&#10;eBmnW28/4OYPAAAA//8DAFBLAwQUAAYACAAAACEAez50N9wAAAAFAQAADwAAAGRycy9kb3ducmV2&#10;LnhtbEyPQWvCQBCF7wX/wzIFL6Xu2pZS0mxEBIs5CDb14m2TnSbB7GzIrpr+e8de2sswwxve+166&#10;GF0nzjiE1pOG+UyBQKq8banWsP9aP76BCNGQNZ0n1PCDARbZ5C41ifUX+sRzEWvBJhQSo6GJsU+k&#10;DFWDzoSZ75FY+/aDM5HPoZZ2MBc2d518UupVOtMSJzSmx1WD1bE4OQ15odqqzJ93h9XhYZ1vN3u7&#10;+zhqPb0fl+8gIo7x7xlu+IwOGTOV/kQ2iE4DF4m/86ZxFIiSl5e5Apml8j99dgUAAP//AwBQSwEC&#10;LQAUAAYACAAAACEAtoM4kv4AAADhAQAAEwAAAAAAAAAAAAAAAAAAAAAAW0NvbnRlbnRfVHlwZXNd&#10;LnhtbFBLAQItABQABgAIAAAAIQA4/SH/1gAAAJQBAAALAAAAAAAAAAAAAAAAAC8BAABfcmVscy8u&#10;cmVsc1BLAQItABQABgAIAAAAIQDBtjka8QEAAMgDAAAOAAAAAAAAAAAAAAAAAC4CAABkcnMvZTJv&#10;RG9jLnhtbFBLAQItABQABgAIAAAAIQB7PnQ33AAAAAUBAAAPAAAAAAAAAAAAAAAAAEsEAABkcnMv&#10;ZG93bnJldi54bWxQSwUGAAAAAAQABADzAAAAVAUAAAAA&#10;" o:allowincell="f" stroked="f">
                  <v:textbox style="layout-flow:vertical">
                    <w:txbxContent>
                      <w:sdt>
                        <w:sdtPr>
                          <w:rPr>
                            <w:rFonts w:asciiTheme="majorHAnsi" w:eastAsiaTheme="majorEastAsia" w:hAnsiTheme="majorHAnsi" w:cstheme="majorBidi"/>
                            <w:sz w:val="48"/>
                            <w:szCs w:val="48"/>
                          </w:rPr>
                          <w:id w:val="-487406987"/>
                          <w:docPartObj>
                            <w:docPartGallery w:val="Page Numbers (Margins)"/>
                            <w:docPartUnique/>
                          </w:docPartObj>
                        </w:sdtPr>
                        <w:sdtEndPr>
                          <w:rPr>
                            <w:rFonts w:ascii="Republika" w:eastAsiaTheme="minorEastAsia" w:hAnsi="Republika" w:cstheme="minorBidi"/>
                            <w:sz w:val="20"/>
                            <w:szCs w:val="22"/>
                          </w:rPr>
                        </w:sdtEndPr>
                        <w:sdtContent>
                          <w:sdt>
                            <w:sdtPr>
                              <w:rPr>
                                <w:rFonts w:asciiTheme="majorHAnsi" w:eastAsiaTheme="majorEastAsia" w:hAnsiTheme="majorHAnsi" w:cstheme="majorBidi"/>
                                <w:sz w:val="48"/>
                                <w:szCs w:val="48"/>
                              </w:rPr>
                              <w:id w:val="2001539089"/>
                              <w:docPartObj>
                                <w:docPartGallery w:val="Page Numbers (Margins)"/>
                                <w:docPartUnique/>
                              </w:docPartObj>
                            </w:sdtPr>
                            <w:sdtEndPr>
                              <w:rPr>
                                <w:rFonts w:ascii="Republika" w:eastAsiaTheme="minorEastAsia" w:hAnsi="Republika" w:cstheme="minorBidi"/>
                                <w:sz w:val="20"/>
                                <w:szCs w:val="22"/>
                              </w:rPr>
                            </w:sdtEndPr>
                            <w:sdtContent>
                              <w:p w14:paraId="53CFC221" w14:textId="77777777" w:rsidR="007B419A" w:rsidRPr="00B443B5" w:rsidRDefault="007B419A">
                                <w:pPr>
                                  <w:jc w:val="center"/>
                                </w:pPr>
                                <w:r w:rsidRPr="00B443B5">
                                  <w:fldChar w:fldCharType="begin"/>
                                </w:r>
                                <w:r>
                                  <w:instrText>PAGE   \* MERGEFORMAT</w:instrText>
                                </w:r>
                                <w:r w:rsidRPr="00B443B5">
                                  <w:fldChar w:fldCharType="separate"/>
                                </w:r>
                                <w:r w:rsidR="00F84A48">
                                  <w:rPr>
                                    <w:noProof/>
                                  </w:rPr>
                                  <w:t>24</w:t>
                                </w:r>
                                <w:r w:rsidRPr="00B443B5">
                                  <w:fldChar w:fldCharType="end"/>
                                </w:r>
                              </w:p>
                            </w:sdtContent>
                          </w:sdt>
                        </w:sdtContent>
                      </w:sdt>
                    </w:txbxContent>
                  </v:textbox>
                  <w10:wrap anchorx="margin" anchory="page"/>
                </v:rect>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0772512"/>
      <w:docPartObj>
        <w:docPartGallery w:val="Page Numbers (Margins)"/>
        <w:docPartUnique/>
      </w:docPartObj>
    </w:sdtPr>
    <w:sdtEndPr/>
    <w:sdtContent>
      <w:p w14:paraId="7645D909" w14:textId="444C2DEE" w:rsidR="007B419A" w:rsidRDefault="007B419A">
        <w:pPr>
          <w:pStyle w:val="Glava"/>
        </w:pPr>
        <w:r>
          <w:rPr>
            <w:noProof/>
          </w:rPr>
          <mc:AlternateContent>
            <mc:Choice Requires="wps">
              <w:drawing>
                <wp:anchor distT="0" distB="0" distL="114300" distR="114300" simplePos="0" relativeHeight="251736064" behindDoc="0" locked="0" layoutInCell="0" allowOverlap="1" wp14:anchorId="1457EE78" wp14:editId="7E86987C">
                  <wp:simplePos x="0" y="0"/>
                  <wp:positionH relativeFrom="leftMargin">
                    <wp:align>center</wp:align>
                  </wp:positionH>
                  <wp:positionV relativeFrom="page">
                    <wp:align>center</wp:align>
                  </wp:positionV>
                  <wp:extent cx="762000" cy="895350"/>
                  <wp:effectExtent l="0" t="0" r="0" b="0"/>
                  <wp:wrapNone/>
                  <wp:docPr id="915870649"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Cs w:val="20"/>
                                </w:rPr>
                                <w:id w:val="415823818"/>
                                <w:docPartObj>
                                  <w:docPartGallery w:val="Page Numbers (Margins)"/>
                                  <w:docPartUnique/>
                                </w:docPartObj>
                              </w:sdtPr>
                              <w:sdtEndPr/>
                              <w:sdtContent>
                                <w:sdt>
                                  <w:sdtPr>
                                    <w:rPr>
                                      <w:rFonts w:eastAsiaTheme="majorEastAsia" w:cstheme="majorBidi"/>
                                      <w:szCs w:val="20"/>
                                    </w:rPr>
                                    <w:id w:val="1975335745"/>
                                    <w:docPartObj>
                                      <w:docPartGallery w:val="Page Numbers (Margins)"/>
                                      <w:docPartUnique/>
                                    </w:docPartObj>
                                  </w:sdtPr>
                                  <w:sdtEndPr/>
                                  <w:sdtContent>
                                    <w:p w14:paraId="3A21C9AE" w14:textId="77777777" w:rsidR="007B419A" w:rsidRPr="00B443B5" w:rsidRDefault="007B419A">
                                      <w:pPr>
                                        <w:jc w:val="center"/>
                                        <w:rPr>
                                          <w:rFonts w:eastAsiaTheme="majorEastAsia" w:cstheme="majorBidi"/>
                                          <w:szCs w:val="20"/>
                                        </w:rPr>
                                      </w:pPr>
                                      <w:r w:rsidRPr="00B443B5">
                                        <w:rPr>
                                          <w:rFonts w:cs="Times New Roman"/>
                                          <w:szCs w:val="20"/>
                                        </w:rPr>
                                        <w:fldChar w:fldCharType="begin"/>
                                      </w:r>
                                      <w:r w:rsidRPr="00BA77C1">
                                        <w:rPr>
                                          <w:szCs w:val="20"/>
                                        </w:rPr>
                                        <w:instrText>PAGE   \* MERGEFORMAT</w:instrText>
                                      </w:r>
                                      <w:r w:rsidRPr="00B443B5">
                                        <w:rPr>
                                          <w:rFonts w:cs="Times New Roman"/>
                                          <w:szCs w:val="20"/>
                                        </w:rPr>
                                        <w:fldChar w:fldCharType="separate"/>
                                      </w:r>
                                      <w:r w:rsidR="00F84A48" w:rsidRPr="00F84A48">
                                        <w:rPr>
                                          <w:rFonts w:eastAsiaTheme="majorEastAsia" w:cstheme="majorBidi"/>
                                          <w:noProof/>
                                          <w:szCs w:val="20"/>
                                        </w:rPr>
                                        <w:t>25</w:t>
                                      </w:r>
                                      <w:r w:rsidRPr="00B443B5">
                                        <w:rPr>
                                          <w:rFonts w:eastAsiaTheme="majorEastAsia" w:cstheme="majorBidi"/>
                                          <w:szCs w:val="20"/>
                                        </w:rPr>
                                        <w:fldChar w:fldCharType="end"/>
                                      </w:r>
                                    </w:p>
                                  </w:sdtContent>
                                </w:sdt>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57EE78" id="_x0000_s1033" style="position:absolute;left:0;text-align:left;margin-left:0;margin-top:0;width:60pt;height:70.5pt;z-index:2517360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ol8AEAAMgDAAAOAAAAZHJzL2Uyb0RvYy54bWysU8tu2zAQvBfoPxC817IcOw/BchA4cFEg&#10;fQBpP4CiKIkoxWWXtCX/fZeU4xjNLagOBJfLHe7Mjtb3Y2/YQaHXYEuez+acKSuh1rYt+a+fu0+3&#10;nPkgbC0MWFXyo/L8fvPxw3pwhVpAB6ZWyAjE+mJwJe9CcEWWedmpXvgZOGUp2QD2IlCIbVajGAi9&#10;N9liPr/OBsDaIUjlPZ0+Tkm+SfhNo2T43jReBWZKTr2FtGJaq7hmm7UoWhSu0/LUhnhHF73Qlh49&#10;Qz2KINge9RuoXksED02YSegzaBotVeJAbPL5P2yeO+FU4kLieHeWyf8/WPnt8Ox+YGzduyeQvz2z&#10;sO2EbdUDIgydEjU9l0ehssH54lwQA0+lrBq+Qk2jFfsASYOxwT4CEjs2JqmPZ6nVGJikw5trmh4N&#10;RFLq9m51tUqjyETxUuzQh88KehY3JUeaZAIXhycfYjOieLmSmgej6502JgXYVluD7CBo6rv0pf6J&#10;4+U1Y+NlC7FsQowniWUkFj3kizBWI9N1ya8iRDypoD4SbYTJTGR+2sSVs4GMVHL/Zy9QcWa+WJLu&#10;Ll8uo/NSsFzdLCjAy0x1mRFWdkD+lAE5m4JtmPy6d6jbjt7KkxAWHkjwRicxXvs6ESC7JI1O1o5+&#10;vIzTrdcfcPMXAAD//wMAUEsDBBQABgAIAAAAIQB7PnQ33AAAAAUBAAAPAAAAZHJzL2Rvd25yZXYu&#10;eG1sTI9Ba8JAEIXvBf/DMgUvpe7allLSbEQEizkINvXibZOdJsHsbMiumv57x17ayzDDG977XroY&#10;XSfOOITWk4b5TIFAqrxtqdaw/1o/voEI0ZA1nSfU8IMBFtnkLjWJ9Rf6xHMRa8EmFBKjoYmxT6QM&#10;VYPOhJnvkVj79oMzkc+hlnYwFzZ3nXxS6lU60xInNKbHVYPVsTg5DXmh2qrMn3eH1eFhnW83e7v7&#10;OGo9vR+X7yAijvHvGW74jA4ZM5X+RDaITgMXib/zpnEUiJKXl7kCmaXyP312BQAA//8DAFBLAQIt&#10;ABQABgAIAAAAIQC2gziS/gAAAOEBAAATAAAAAAAAAAAAAAAAAAAAAABbQ29udGVudF9UeXBlc10u&#10;eG1sUEsBAi0AFAAGAAgAAAAhADj9If/WAAAAlAEAAAsAAAAAAAAAAAAAAAAALwEAAF9yZWxzLy5y&#10;ZWxzUEsBAi0AFAAGAAgAAAAhAEqKWiXwAQAAyAMAAA4AAAAAAAAAAAAAAAAALgIAAGRycy9lMm9E&#10;b2MueG1sUEsBAi0AFAAGAAgAAAAhAHs+dDfcAAAABQEAAA8AAAAAAAAAAAAAAAAASgQAAGRycy9k&#10;b3ducmV2LnhtbFBLBQYAAAAABAAEAPMAAABTBQAAAAA=&#10;" o:allowincell="f" stroked="f">
                  <v:textbox style="layout-flow:vertical">
                    <w:txbxContent>
                      <w:sdt>
                        <w:sdtPr>
                          <w:rPr>
                            <w:rFonts w:eastAsiaTheme="majorEastAsia" w:cstheme="majorBidi"/>
                            <w:szCs w:val="20"/>
                          </w:rPr>
                          <w:id w:val="415823818"/>
                          <w:docPartObj>
                            <w:docPartGallery w:val="Page Numbers (Margins)"/>
                            <w:docPartUnique/>
                          </w:docPartObj>
                        </w:sdtPr>
                        <w:sdtEndPr/>
                        <w:sdtContent>
                          <w:sdt>
                            <w:sdtPr>
                              <w:rPr>
                                <w:rFonts w:eastAsiaTheme="majorEastAsia" w:cstheme="majorBidi"/>
                                <w:szCs w:val="20"/>
                              </w:rPr>
                              <w:id w:val="1975335745"/>
                              <w:docPartObj>
                                <w:docPartGallery w:val="Page Numbers (Margins)"/>
                                <w:docPartUnique/>
                              </w:docPartObj>
                            </w:sdtPr>
                            <w:sdtEndPr/>
                            <w:sdtContent>
                              <w:p w14:paraId="3A21C9AE" w14:textId="77777777" w:rsidR="007B419A" w:rsidRPr="00B443B5" w:rsidRDefault="007B419A">
                                <w:pPr>
                                  <w:jc w:val="center"/>
                                  <w:rPr>
                                    <w:rFonts w:eastAsiaTheme="majorEastAsia" w:cstheme="majorBidi"/>
                                    <w:szCs w:val="20"/>
                                  </w:rPr>
                                </w:pPr>
                                <w:r w:rsidRPr="00B443B5">
                                  <w:rPr>
                                    <w:rFonts w:cs="Times New Roman"/>
                                    <w:szCs w:val="20"/>
                                  </w:rPr>
                                  <w:fldChar w:fldCharType="begin"/>
                                </w:r>
                                <w:r w:rsidRPr="00BA77C1">
                                  <w:rPr>
                                    <w:szCs w:val="20"/>
                                  </w:rPr>
                                  <w:instrText>PAGE   \* MERGEFORMAT</w:instrText>
                                </w:r>
                                <w:r w:rsidRPr="00B443B5">
                                  <w:rPr>
                                    <w:rFonts w:cs="Times New Roman"/>
                                    <w:szCs w:val="20"/>
                                  </w:rPr>
                                  <w:fldChar w:fldCharType="separate"/>
                                </w:r>
                                <w:r w:rsidR="00F84A48" w:rsidRPr="00F84A48">
                                  <w:rPr>
                                    <w:rFonts w:eastAsiaTheme="majorEastAsia" w:cstheme="majorBidi"/>
                                    <w:noProof/>
                                    <w:szCs w:val="20"/>
                                  </w:rPr>
                                  <w:t>25</w:t>
                                </w:r>
                                <w:r w:rsidRPr="00B443B5">
                                  <w:rPr>
                                    <w:rFonts w:eastAsiaTheme="majorEastAsia" w:cstheme="majorBidi"/>
                                    <w:szCs w:val="20"/>
                                  </w:rPr>
                                  <w:fldChar w:fldCharType="end"/>
                                </w:r>
                              </w:p>
                            </w:sdtContent>
                          </w:sdt>
                        </w:sdtContent>
                      </w:sdt>
                    </w:txbxContent>
                  </v:textbox>
                  <w10:wrap anchorx="margin" anchory="page"/>
                </v:rect>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0D5A8" w14:textId="77777777" w:rsidR="007B419A" w:rsidRDefault="007B419A">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EBA8" w14:textId="5FCA0602" w:rsidR="007B419A" w:rsidRDefault="007B419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F4E7D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2964"/>
      </v:shape>
    </w:pict>
  </w:numPicBullet>
  <w:abstractNum w:abstractNumId="0" w15:restartNumberingAfterBreak="0">
    <w:nsid w:val="03017E25"/>
    <w:multiLevelType w:val="hybridMultilevel"/>
    <w:tmpl w:val="33CA5D1C"/>
    <w:lvl w:ilvl="0" w:tplc="FEEAE6C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46E6662"/>
    <w:multiLevelType w:val="hybridMultilevel"/>
    <w:tmpl w:val="35B0EB2A"/>
    <w:lvl w:ilvl="0" w:tplc="FEEAE6C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A86BC4"/>
    <w:multiLevelType w:val="hybridMultilevel"/>
    <w:tmpl w:val="BF386D98"/>
    <w:lvl w:ilvl="0" w:tplc="0424000B">
      <w:start w:val="1"/>
      <w:numFmt w:val="bullet"/>
      <w:lvlText w:val=""/>
      <w:lvlJc w:val="left"/>
      <w:pPr>
        <w:ind w:left="720" w:hanging="360"/>
      </w:pPr>
      <w:rPr>
        <w:rFonts w:ascii="Wingdings" w:hAnsi="Wingdings" w:hint="default"/>
        <w:color w:val="33CCCC"/>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6C52768"/>
    <w:multiLevelType w:val="hybridMultilevel"/>
    <w:tmpl w:val="F8A44DFA"/>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EE02913"/>
    <w:multiLevelType w:val="hybridMultilevel"/>
    <w:tmpl w:val="EE9C6762"/>
    <w:lvl w:ilvl="0" w:tplc="B452556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102792C"/>
    <w:multiLevelType w:val="hybridMultilevel"/>
    <w:tmpl w:val="92764302"/>
    <w:lvl w:ilvl="0" w:tplc="C81EA306">
      <w:start w:val="1"/>
      <w:numFmt w:val="bullet"/>
      <w:lvlText w:val="-"/>
      <w:lvlJc w:val="left"/>
      <w:pPr>
        <w:ind w:left="720" w:hanging="360"/>
      </w:pPr>
      <w:rPr>
        <w:rFonts w:ascii="Republika" w:eastAsiaTheme="minorEastAsia" w:hAnsi="Republik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4572B91"/>
    <w:multiLevelType w:val="hybridMultilevel"/>
    <w:tmpl w:val="B0AA05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A3F41FA"/>
    <w:multiLevelType w:val="hybridMultilevel"/>
    <w:tmpl w:val="B03C986E"/>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53B1C12"/>
    <w:multiLevelType w:val="hybridMultilevel"/>
    <w:tmpl w:val="A6C43C2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A33458E"/>
    <w:multiLevelType w:val="hybridMultilevel"/>
    <w:tmpl w:val="FE0A9268"/>
    <w:lvl w:ilvl="0" w:tplc="838E7DD0">
      <w:start w:val="5"/>
      <w:numFmt w:val="bullet"/>
      <w:lvlText w:val="-"/>
      <w:lvlJc w:val="left"/>
      <w:pPr>
        <w:ind w:left="720" w:hanging="360"/>
      </w:pPr>
      <w:rPr>
        <w:rFonts w:ascii="Republika" w:eastAsiaTheme="minorEastAsia" w:hAnsi="Republik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BDE56CB"/>
    <w:multiLevelType w:val="multilevel"/>
    <w:tmpl w:val="717E5414"/>
    <w:lvl w:ilvl="0">
      <w:start w:val="1"/>
      <w:numFmt w:val="upperRoman"/>
      <w:lvlText w:val="%1."/>
      <w:lvlJc w:val="righ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63323E2"/>
    <w:multiLevelType w:val="multilevel"/>
    <w:tmpl w:val="95DEF9F4"/>
    <w:lvl w:ilvl="0">
      <w:start w:val="1"/>
      <w:numFmt w:val="upperRoman"/>
      <w:lvlText w:val="%1."/>
      <w:lvlJc w:val="righ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76A4BBA"/>
    <w:multiLevelType w:val="multilevel"/>
    <w:tmpl w:val="7E40D77C"/>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CD52182"/>
    <w:multiLevelType w:val="hybridMultilevel"/>
    <w:tmpl w:val="30CECC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4E74266"/>
    <w:multiLevelType w:val="multilevel"/>
    <w:tmpl w:val="587CDF64"/>
    <w:styleLink w:val="Slog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C27DC4"/>
    <w:multiLevelType w:val="hybridMultilevel"/>
    <w:tmpl w:val="C6EE4602"/>
    <w:lvl w:ilvl="0" w:tplc="FFFFFFFF">
      <w:start w:val="5"/>
      <w:numFmt w:val="bullet"/>
      <w:lvlText w:val="-"/>
      <w:lvlJc w:val="left"/>
      <w:pPr>
        <w:ind w:left="720" w:hanging="360"/>
      </w:pPr>
      <w:rPr>
        <w:rFonts w:ascii="Republika" w:eastAsiaTheme="minorEastAsia" w:hAnsi="Republika" w:cstheme="minorBidi" w:hint="default"/>
      </w:rPr>
    </w:lvl>
    <w:lvl w:ilvl="1" w:tplc="838E7DD0">
      <w:start w:val="5"/>
      <w:numFmt w:val="bullet"/>
      <w:lvlText w:val="-"/>
      <w:lvlJc w:val="left"/>
      <w:pPr>
        <w:ind w:left="1440" w:hanging="360"/>
      </w:pPr>
      <w:rPr>
        <w:rFonts w:ascii="Republika" w:eastAsiaTheme="minorEastAsia" w:hAnsi="Republik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B404D46"/>
    <w:multiLevelType w:val="hybridMultilevel"/>
    <w:tmpl w:val="63BA6576"/>
    <w:lvl w:ilvl="0" w:tplc="65D63CF8">
      <w:start w:val="1"/>
      <w:numFmt w:val="upperRoman"/>
      <w:pStyle w:val="Naslov1breztevilke"/>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1692584"/>
    <w:multiLevelType w:val="hybridMultilevel"/>
    <w:tmpl w:val="04B87AF8"/>
    <w:lvl w:ilvl="0" w:tplc="FEEAE6C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AC06BF"/>
    <w:multiLevelType w:val="hybridMultilevel"/>
    <w:tmpl w:val="541C07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9BC7F29"/>
    <w:multiLevelType w:val="hybridMultilevel"/>
    <w:tmpl w:val="3348B586"/>
    <w:lvl w:ilvl="0" w:tplc="FFFFFFFF">
      <w:start w:val="5"/>
      <w:numFmt w:val="bullet"/>
      <w:lvlText w:val="-"/>
      <w:lvlJc w:val="left"/>
      <w:pPr>
        <w:ind w:left="720" w:hanging="360"/>
      </w:pPr>
      <w:rPr>
        <w:rFonts w:ascii="Republika" w:eastAsiaTheme="minorEastAsia" w:hAnsi="Republika" w:cstheme="minorBidi" w:hint="default"/>
      </w:rPr>
    </w:lvl>
    <w:lvl w:ilvl="1" w:tplc="FEEAE6C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A845BD0"/>
    <w:multiLevelType w:val="multilevel"/>
    <w:tmpl w:val="E90CFA86"/>
    <w:lvl w:ilvl="0">
      <w:start w:val="1"/>
      <w:numFmt w:val="upperRoman"/>
      <w:lvlText w:val="%1."/>
      <w:lvlJc w:val="righ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651866099">
    <w:abstractNumId w:val="9"/>
  </w:num>
  <w:num w:numId="2" w16cid:durableId="1676493471">
    <w:abstractNumId w:val="14"/>
  </w:num>
  <w:num w:numId="3" w16cid:durableId="751662501">
    <w:abstractNumId w:val="5"/>
  </w:num>
  <w:num w:numId="4" w16cid:durableId="743526019">
    <w:abstractNumId w:val="6"/>
  </w:num>
  <w:num w:numId="5" w16cid:durableId="1801607030">
    <w:abstractNumId w:val="13"/>
  </w:num>
  <w:num w:numId="6" w16cid:durableId="2119181608">
    <w:abstractNumId w:val="8"/>
  </w:num>
  <w:num w:numId="7" w16cid:durableId="115294373">
    <w:abstractNumId w:val="18"/>
  </w:num>
  <w:num w:numId="8" w16cid:durableId="30804599">
    <w:abstractNumId w:val="15"/>
  </w:num>
  <w:num w:numId="9" w16cid:durableId="1600138064">
    <w:abstractNumId w:val="12"/>
  </w:num>
  <w:num w:numId="10" w16cid:durableId="838815862">
    <w:abstractNumId w:val="20"/>
  </w:num>
  <w:num w:numId="11" w16cid:durableId="1433210515">
    <w:abstractNumId w:val="20"/>
  </w:num>
  <w:num w:numId="12" w16cid:durableId="2116124226">
    <w:abstractNumId w:val="2"/>
  </w:num>
  <w:num w:numId="13" w16cid:durableId="1316108147">
    <w:abstractNumId w:val="10"/>
  </w:num>
  <w:num w:numId="14" w16cid:durableId="435563472">
    <w:abstractNumId w:val="4"/>
  </w:num>
  <w:num w:numId="15" w16cid:durableId="1273634625">
    <w:abstractNumId w:val="3"/>
  </w:num>
  <w:num w:numId="16" w16cid:durableId="1910381982">
    <w:abstractNumId w:val="7"/>
  </w:num>
  <w:num w:numId="17" w16cid:durableId="1767118618">
    <w:abstractNumId w:val="0"/>
  </w:num>
  <w:num w:numId="18" w16cid:durableId="636684597">
    <w:abstractNumId w:val="1"/>
  </w:num>
  <w:num w:numId="19" w16cid:durableId="1466239287">
    <w:abstractNumId w:val="19"/>
  </w:num>
  <w:num w:numId="20" w16cid:durableId="179465762">
    <w:abstractNumId w:val="17"/>
  </w:num>
  <w:num w:numId="21" w16cid:durableId="752747969">
    <w:abstractNumId w:val="16"/>
  </w:num>
  <w:num w:numId="22" w16cid:durableId="1010252729">
    <w:abstractNumId w:val="11"/>
  </w:num>
  <w:num w:numId="23" w16cid:durableId="715273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869436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3935153">
    <w:abstractNumId w:val="11"/>
    <w:lvlOverride w:ilvl="0">
      <w:lvl w:ilvl="0">
        <w:start w:val="1"/>
        <w:numFmt w:val="upperRoman"/>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6" w16cid:durableId="800995032">
    <w:abstractNumId w:val="11"/>
    <w:lvlOverride w:ilvl="0">
      <w:lvl w:ilvl="0">
        <w:start w:val="1"/>
        <w:numFmt w:val="upperRoman"/>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16cid:durableId="1975023151">
    <w:abstractNumId w:val="11"/>
    <w:lvlOverride w:ilvl="0">
      <w:startOverride w:val="1"/>
      <w:lvl w:ilvl="0">
        <w:start w:val="1"/>
        <w:numFmt w:val="upperRoman"/>
        <w:lvlText w:val="%1"/>
        <w:lvlJc w:val="left"/>
        <w:pPr>
          <w:ind w:left="432" w:hanging="432"/>
        </w:pPr>
        <w:rPr>
          <w:rFonts w:hint="default"/>
        </w:rPr>
      </w:lvl>
    </w:lvlOverride>
    <w:lvlOverride w:ilvl="1">
      <w:startOverride w:val="1"/>
      <w:lvl w:ilvl="1">
        <w:start w:val="1"/>
        <w:numFmt w:val="decimal"/>
        <w:lvlText w:val="%1.%2"/>
        <w:lvlJc w:val="left"/>
        <w:pPr>
          <w:ind w:left="576" w:hanging="576"/>
        </w:pPr>
        <w:rPr>
          <w:rFonts w:hint="default"/>
        </w:rPr>
      </w:lvl>
    </w:lvlOverride>
    <w:lvlOverride w:ilvl="2">
      <w:startOverride w:val="1"/>
      <w:lvl w:ilvl="2">
        <w:start w:val="1"/>
        <w:numFmt w:val="decimal"/>
        <w:lvlText w:val="%1.%2.%3"/>
        <w:lvlJc w:val="left"/>
        <w:pPr>
          <w:ind w:left="720" w:hanging="720"/>
        </w:pPr>
        <w:rPr>
          <w:rFonts w:hint="default"/>
        </w:rPr>
      </w:lvl>
    </w:lvlOverride>
    <w:lvlOverride w:ilvl="3">
      <w:startOverride w:val="1"/>
      <w:lvl w:ilvl="3">
        <w:start w:val="1"/>
        <w:numFmt w:val="decimal"/>
        <w:lvlText w:val="%1.%2.%3.%4"/>
        <w:lvlJc w:val="left"/>
        <w:pPr>
          <w:ind w:left="864" w:hanging="864"/>
        </w:pPr>
        <w:rPr>
          <w:rFonts w:hint="default"/>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567"/>
  <w:hyphenationZone w:val="425"/>
  <w:evenAndOddHeaders/>
  <w:characterSpacingControl w:val="doNotCompress"/>
  <w:savePreviewPicture/>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C2A"/>
    <w:rsid w:val="000010D5"/>
    <w:rsid w:val="000013AB"/>
    <w:rsid w:val="000016B0"/>
    <w:rsid w:val="00001B94"/>
    <w:rsid w:val="000023E5"/>
    <w:rsid w:val="000031E5"/>
    <w:rsid w:val="0000371D"/>
    <w:rsid w:val="000040CE"/>
    <w:rsid w:val="00005A8C"/>
    <w:rsid w:val="00006481"/>
    <w:rsid w:val="00006CCA"/>
    <w:rsid w:val="000070F9"/>
    <w:rsid w:val="00007AE4"/>
    <w:rsid w:val="00010638"/>
    <w:rsid w:val="00012930"/>
    <w:rsid w:val="00012C46"/>
    <w:rsid w:val="00012FF8"/>
    <w:rsid w:val="00013EA5"/>
    <w:rsid w:val="00013FCA"/>
    <w:rsid w:val="000140CB"/>
    <w:rsid w:val="00014A33"/>
    <w:rsid w:val="00014ECB"/>
    <w:rsid w:val="000153D0"/>
    <w:rsid w:val="00015622"/>
    <w:rsid w:val="000158E2"/>
    <w:rsid w:val="00017C2C"/>
    <w:rsid w:val="000203DC"/>
    <w:rsid w:val="00021E6B"/>
    <w:rsid w:val="00023ECA"/>
    <w:rsid w:val="000248E0"/>
    <w:rsid w:val="00025F62"/>
    <w:rsid w:val="00026110"/>
    <w:rsid w:val="0002729F"/>
    <w:rsid w:val="00027A80"/>
    <w:rsid w:val="00027AF4"/>
    <w:rsid w:val="00027E41"/>
    <w:rsid w:val="00027FA9"/>
    <w:rsid w:val="000302E1"/>
    <w:rsid w:val="00030815"/>
    <w:rsid w:val="00030951"/>
    <w:rsid w:val="00031337"/>
    <w:rsid w:val="000314A1"/>
    <w:rsid w:val="00032634"/>
    <w:rsid w:val="00032D82"/>
    <w:rsid w:val="00033E3C"/>
    <w:rsid w:val="00034970"/>
    <w:rsid w:val="00034F7C"/>
    <w:rsid w:val="000357FD"/>
    <w:rsid w:val="000363C4"/>
    <w:rsid w:val="00036681"/>
    <w:rsid w:val="00037A40"/>
    <w:rsid w:val="00040A13"/>
    <w:rsid w:val="000431FC"/>
    <w:rsid w:val="000437F0"/>
    <w:rsid w:val="00044F60"/>
    <w:rsid w:val="0004507C"/>
    <w:rsid w:val="000451E7"/>
    <w:rsid w:val="00045D62"/>
    <w:rsid w:val="00046331"/>
    <w:rsid w:val="0004727E"/>
    <w:rsid w:val="000475F2"/>
    <w:rsid w:val="000476AB"/>
    <w:rsid w:val="00050631"/>
    <w:rsid w:val="00051382"/>
    <w:rsid w:val="00051F01"/>
    <w:rsid w:val="00052555"/>
    <w:rsid w:val="00053142"/>
    <w:rsid w:val="00053854"/>
    <w:rsid w:val="00053A79"/>
    <w:rsid w:val="000540DB"/>
    <w:rsid w:val="00056473"/>
    <w:rsid w:val="00056D8B"/>
    <w:rsid w:val="00060446"/>
    <w:rsid w:val="00060A47"/>
    <w:rsid w:val="00060A5A"/>
    <w:rsid w:val="00060F34"/>
    <w:rsid w:val="0006102A"/>
    <w:rsid w:val="000615BF"/>
    <w:rsid w:val="0006183F"/>
    <w:rsid w:val="00061AFE"/>
    <w:rsid w:val="0006202B"/>
    <w:rsid w:val="00062582"/>
    <w:rsid w:val="000632E3"/>
    <w:rsid w:val="00063FA6"/>
    <w:rsid w:val="00064150"/>
    <w:rsid w:val="00064678"/>
    <w:rsid w:val="000659D0"/>
    <w:rsid w:val="000669F1"/>
    <w:rsid w:val="00067AB4"/>
    <w:rsid w:val="000700F8"/>
    <w:rsid w:val="00070821"/>
    <w:rsid w:val="00071CFA"/>
    <w:rsid w:val="000726D4"/>
    <w:rsid w:val="0007292A"/>
    <w:rsid w:val="00073388"/>
    <w:rsid w:val="00073890"/>
    <w:rsid w:val="00073A38"/>
    <w:rsid w:val="00073B8C"/>
    <w:rsid w:val="00075D6B"/>
    <w:rsid w:val="00076431"/>
    <w:rsid w:val="00077C41"/>
    <w:rsid w:val="000827CC"/>
    <w:rsid w:val="000832FA"/>
    <w:rsid w:val="00084C01"/>
    <w:rsid w:val="0008642F"/>
    <w:rsid w:val="000867A5"/>
    <w:rsid w:val="000867DC"/>
    <w:rsid w:val="00086924"/>
    <w:rsid w:val="00086BF2"/>
    <w:rsid w:val="0008781E"/>
    <w:rsid w:val="000910DB"/>
    <w:rsid w:val="000917B3"/>
    <w:rsid w:val="000918EA"/>
    <w:rsid w:val="000919EE"/>
    <w:rsid w:val="00091C5D"/>
    <w:rsid w:val="00092A08"/>
    <w:rsid w:val="000941BC"/>
    <w:rsid w:val="000943EA"/>
    <w:rsid w:val="00094581"/>
    <w:rsid w:val="00094BA4"/>
    <w:rsid w:val="00094DCB"/>
    <w:rsid w:val="000959F3"/>
    <w:rsid w:val="00095B26"/>
    <w:rsid w:val="00095E33"/>
    <w:rsid w:val="000963C7"/>
    <w:rsid w:val="00096456"/>
    <w:rsid w:val="000967EF"/>
    <w:rsid w:val="00096F86"/>
    <w:rsid w:val="0009702D"/>
    <w:rsid w:val="000972B6"/>
    <w:rsid w:val="00097DC5"/>
    <w:rsid w:val="000A0392"/>
    <w:rsid w:val="000A13FB"/>
    <w:rsid w:val="000A206F"/>
    <w:rsid w:val="000A37F4"/>
    <w:rsid w:val="000A3914"/>
    <w:rsid w:val="000A4060"/>
    <w:rsid w:val="000A42A6"/>
    <w:rsid w:val="000A492F"/>
    <w:rsid w:val="000A4D47"/>
    <w:rsid w:val="000A6792"/>
    <w:rsid w:val="000A7A3D"/>
    <w:rsid w:val="000A7CCA"/>
    <w:rsid w:val="000A7DD3"/>
    <w:rsid w:val="000B00B9"/>
    <w:rsid w:val="000B0CA8"/>
    <w:rsid w:val="000B0F5C"/>
    <w:rsid w:val="000B1E46"/>
    <w:rsid w:val="000B2B28"/>
    <w:rsid w:val="000B2D50"/>
    <w:rsid w:val="000B31FB"/>
    <w:rsid w:val="000B3546"/>
    <w:rsid w:val="000B3ED1"/>
    <w:rsid w:val="000B5954"/>
    <w:rsid w:val="000B6B51"/>
    <w:rsid w:val="000B7AEA"/>
    <w:rsid w:val="000B7C25"/>
    <w:rsid w:val="000C0277"/>
    <w:rsid w:val="000C03C9"/>
    <w:rsid w:val="000C0504"/>
    <w:rsid w:val="000C056E"/>
    <w:rsid w:val="000C1CD4"/>
    <w:rsid w:val="000C1FAF"/>
    <w:rsid w:val="000C2C2C"/>
    <w:rsid w:val="000C2C50"/>
    <w:rsid w:val="000C372C"/>
    <w:rsid w:val="000C470C"/>
    <w:rsid w:val="000C5F68"/>
    <w:rsid w:val="000C6892"/>
    <w:rsid w:val="000C6B3A"/>
    <w:rsid w:val="000C6C12"/>
    <w:rsid w:val="000C7022"/>
    <w:rsid w:val="000C7E2C"/>
    <w:rsid w:val="000D0558"/>
    <w:rsid w:val="000D0A0F"/>
    <w:rsid w:val="000D10E6"/>
    <w:rsid w:val="000D21CF"/>
    <w:rsid w:val="000D2B80"/>
    <w:rsid w:val="000D4A3B"/>
    <w:rsid w:val="000D5397"/>
    <w:rsid w:val="000D53AC"/>
    <w:rsid w:val="000D5895"/>
    <w:rsid w:val="000D6715"/>
    <w:rsid w:val="000D6F5D"/>
    <w:rsid w:val="000D765A"/>
    <w:rsid w:val="000D7BFB"/>
    <w:rsid w:val="000E014B"/>
    <w:rsid w:val="000E0B55"/>
    <w:rsid w:val="000E0D4C"/>
    <w:rsid w:val="000E13B3"/>
    <w:rsid w:val="000E1428"/>
    <w:rsid w:val="000E162B"/>
    <w:rsid w:val="000E197C"/>
    <w:rsid w:val="000E2C06"/>
    <w:rsid w:val="000E30B0"/>
    <w:rsid w:val="000E38F4"/>
    <w:rsid w:val="000E396F"/>
    <w:rsid w:val="000E3CCC"/>
    <w:rsid w:val="000E3FEE"/>
    <w:rsid w:val="000E481F"/>
    <w:rsid w:val="000E64B9"/>
    <w:rsid w:val="000F1007"/>
    <w:rsid w:val="000F101E"/>
    <w:rsid w:val="000F1396"/>
    <w:rsid w:val="000F1BFF"/>
    <w:rsid w:val="000F1EF3"/>
    <w:rsid w:val="000F256C"/>
    <w:rsid w:val="000F27D8"/>
    <w:rsid w:val="000F3B65"/>
    <w:rsid w:val="000F4535"/>
    <w:rsid w:val="000F5330"/>
    <w:rsid w:val="000F5F44"/>
    <w:rsid w:val="000F6083"/>
    <w:rsid w:val="000F695C"/>
    <w:rsid w:val="000F69D7"/>
    <w:rsid w:val="001009FB"/>
    <w:rsid w:val="00100AA5"/>
    <w:rsid w:val="00100B23"/>
    <w:rsid w:val="00100E18"/>
    <w:rsid w:val="00100F79"/>
    <w:rsid w:val="001017C5"/>
    <w:rsid w:val="00101E0A"/>
    <w:rsid w:val="00102051"/>
    <w:rsid w:val="00102480"/>
    <w:rsid w:val="001032D6"/>
    <w:rsid w:val="00103D5C"/>
    <w:rsid w:val="00104722"/>
    <w:rsid w:val="001052DA"/>
    <w:rsid w:val="00105695"/>
    <w:rsid w:val="0010587A"/>
    <w:rsid w:val="00106B11"/>
    <w:rsid w:val="001072DE"/>
    <w:rsid w:val="00111F96"/>
    <w:rsid w:val="00112664"/>
    <w:rsid w:val="00112712"/>
    <w:rsid w:val="00112C9E"/>
    <w:rsid w:val="001131C0"/>
    <w:rsid w:val="0011393D"/>
    <w:rsid w:val="00113ACD"/>
    <w:rsid w:val="00114977"/>
    <w:rsid w:val="00115948"/>
    <w:rsid w:val="00116863"/>
    <w:rsid w:val="0012012A"/>
    <w:rsid w:val="001217D7"/>
    <w:rsid w:val="001227AD"/>
    <w:rsid w:val="00122BA8"/>
    <w:rsid w:val="00122D16"/>
    <w:rsid w:val="001230BA"/>
    <w:rsid w:val="0012478E"/>
    <w:rsid w:val="00125964"/>
    <w:rsid w:val="00126C95"/>
    <w:rsid w:val="0012726D"/>
    <w:rsid w:val="0012730C"/>
    <w:rsid w:val="00131215"/>
    <w:rsid w:val="001321EA"/>
    <w:rsid w:val="001332F9"/>
    <w:rsid w:val="00133569"/>
    <w:rsid w:val="001347B5"/>
    <w:rsid w:val="00134EB5"/>
    <w:rsid w:val="0013556D"/>
    <w:rsid w:val="00135AD5"/>
    <w:rsid w:val="00135D66"/>
    <w:rsid w:val="0013747C"/>
    <w:rsid w:val="00140763"/>
    <w:rsid w:val="00140865"/>
    <w:rsid w:val="001411E0"/>
    <w:rsid w:val="00141812"/>
    <w:rsid w:val="001419BA"/>
    <w:rsid w:val="00141F2A"/>
    <w:rsid w:val="001429D2"/>
    <w:rsid w:val="001436FF"/>
    <w:rsid w:val="00143CFB"/>
    <w:rsid w:val="00144762"/>
    <w:rsid w:val="00144C8D"/>
    <w:rsid w:val="00144FD5"/>
    <w:rsid w:val="00145206"/>
    <w:rsid w:val="00145974"/>
    <w:rsid w:val="00145AB8"/>
    <w:rsid w:val="00145F8E"/>
    <w:rsid w:val="001463F3"/>
    <w:rsid w:val="0014695D"/>
    <w:rsid w:val="00146C7B"/>
    <w:rsid w:val="00147DCA"/>
    <w:rsid w:val="00150E41"/>
    <w:rsid w:val="00152960"/>
    <w:rsid w:val="00152AC0"/>
    <w:rsid w:val="00153443"/>
    <w:rsid w:val="00154CF4"/>
    <w:rsid w:val="001552F0"/>
    <w:rsid w:val="00155FDD"/>
    <w:rsid w:val="00156D13"/>
    <w:rsid w:val="0015719C"/>
    <w:rsid w:val="0016195D"/>
    <w:rsid w:val="00161D77"/>
    <w:rsid w:val="00161EAD"/>
    <w:rsid w:val="00162259"/>
    <w:rsid w:val="001627EA"/>
    <w:rsid w:val="00162BBD"/>
    <w:rsid w:val="001630A1"/>
    <w:rsid w:val="00163605"/>
    <w:rsid w:val="00164734"/>
    <w:rsid w:val="001659F4"/>
    <w:rsid w:val="00165B46"/>
    <w:rsid w:val="001667A8"/>
    <w:rsid w:val="00167D49"/>
    <w:rsid w:val="00170A30"/>
    <w:rsid w:val="00170AEA"/>
    <w:rsid w:val="001714FC"/>
    <w:rsid w:val="0017242A"/>
    <w:rsid w:val="001728CB"/>
    <w:rsid w:val="00173A2C"/>
    <w:rsid w:val="00173B49"/>
    <w:rsid w:val="00174244"/>
    <w:rsid w:val="00174281"/>
    <w:rsid w:val="00175629"/>
    <w:rsid w:val="0017610F"/>
    <w:rsid w:val="00176EC3"/>
    <w:rsid w:val="00177297"/>
    <w:rsid w:val="0018185E"/>
    <w:rsid w:val="00181B5C"/>
    <w:rsid w:val="00184B45"/>
    <w:rsid w:val="00184CD3"/>
    <w:rsid w:val="00184CEE"/>
    <w:rsid w:val="0018531C"/>
    <w:rsid w:val="00185885"/>
    <w:rsid w:val="00186A6E"/>
    <w:rsid w:val="00187D1F"/>
    <w:rsid w:val="00187D92"/>
    <w:rsid w:val="00190574"/>
    <w:rsid w:val="00190F8F"/>
    <w:rsid w:val="00191BD1"/>
    <w:rsid w:val="001930A6"/>
    <w:rsid w:val="00193344"/>
    <w:rsid w:val="00193829"/>
    <w:rsid w:val="0019382A"/>
    <w:rsid w:val="001940DA"/>
    <w:rsid w:val="001942C3"/>
    <w:rsid w:val="001949F9"/>
    <w:rsid w:val="00194F19"/>
    <w:rsid w:val="00196146"/>
    <w:rsid w:val="00196277"/>
    <w:rsid w:val="00196D0B"/>
    <w:rsid w:val="00197B34"/>
    <w:rsid w:val="001A0966"/>
    <w:rsid w:val="001A0E6A"/>
    <w:rsid w:val="001A1403"/>
    <w:rsid w:val="001A1788"/>
    <w:rsid w:val="001A1F99"/>
    <w:rsid w:val="001A22CD"/>
    <w:rsid w:val="001A2C12"/>
    <w:rsid w:val="001A32C7"/>
    <w:rsid w:val="001A3350"/>
    <w:rsid w:val="001A4242"/>
    <w:rsid w:val="001A4998"/>
    <w:rsid w:val="001A53CC"/>
    <w:rsid w:val="001A5EA0"/>
    <w:rsid w:val="001A60D2"/>
    <w:rsid w:val="001A6B7A"/>
    <w:rsid w:val="001A6CF1"/>
    <w:rsid w:val="001A6F0E"/>
    <w:rsid w:val="001A7236"/>
    <w:rsid w:val="001A7472"/>
    <w:rsid w:val="001A7CF7"/>
    <w:rsid w:val="001B0020"/>
    <w:rsid w:val="001B0B11"/>
    <w:rsid w:val="001B2292"/>
    <w:rsid w:val="001B2CBB"/>
    <w:rsid w:val="001B3530"/>
    <w:rsid w:val="001B366E"/>
    <w:rsid w:val="001B40A4"/>
    <w:rsid w:val="001B5917"/>
    <w:rsid w:val="001B69F5"/>
    <w:rsid w:val="001B7484"/>
    <w:rsid w:val="001B78EF"/>
    <w:rsid w:val="001B7943"/>
    <w:rsid w:val="001B7F0A"/>
    <w:rsid w:val="001C00CC"/>
    <w:rsid w:val="001C0815"/>
    <w:rsid w:val="001C0ED5"/>
    <w:rsid w:val="001C222A"/>
    <w:rsid w:val="001C3943"/>
    <w:rsid w:val="001C3C42"/>
    <w:rsid w:val="001C45D2"/>
    <w:rsid w:val="001C4BEC"/>
    <w:rsid w:val="001C4E91"/>
    <w:rsid w:val="001C505B"/>
    <w:rsid w:val="001C60BF"/>
    <w:rsid w:val="001C6458"/>
    <w:rsid w:val="001C6B84"/>
    <w:rsid w:val="001C6E6E"/>
    <w:rsid w:val="001D06E7"/>
    <w:rsid w:val="001D0A90"/>
    <w:rsid w:val="001D0BCE"/>
    <w:rsid w:val="001D215D"/>
    <w:rsid w:val="001D23B7"/>
    <w:rsid w:val="001D269E"/>
    <w:rsid w:val="001D2CE3"/>
    <w:rsid w:val="001D2F15"/>
    <w:rsid w:val="001D38A2"/>
    <w:rsid w:val="001D65A9"/>
    <w:rsid w:val="001D7E47"/>
    <w:rsid w:val="001E0055"/>
    <w:rsid w:val="001E0F54"/>
    <w:rsid w:val="001E2222"/>
    <w:rsid w:val="001E323E"/>
    <w:rsid w:val="001E3685"/>
    <w:rsid w:val="001E3BDC"/>
    <w:rsid w:val="001E44B3"/>
    <w:rsid w:val="001E4AC8"/>
    <w:rsid w:val="001E4FD0"/>
    <w:rsid w:val="001E5776"/>
    <w:rsid w:val="001E5798"/>
    <w:rsid w:val="001E5E7A"/>
    <w:rsid w:val="001E629B"/>
    <w:rsid w:val="001E6619"/>
    <w:rsid w:val="001E69A0"/>
    <w:rsid w:val="001E73BD"/>
    <w:rsid w:val="001F0048"/>
    <w:rsid w:val="001F0379"/>
    <w:rsid w:val="001F06A1"/>
    <w:rsid w:val="001F0C2D"/>
    <w:rsid w:val="001F1D87"/>
    <w:rsid w:val="001F2425"/>
    <w:rsid w:val="001F4F16"/>
    <w:rsid w:val="001F50FB"/>
    <w:rsid w:val="001F5956"/>
    <w:rsid w:val="001F6AB4"/>
    <w:rsid w:val="001F71F1"/>
    <w:rsid w:val="001F7E30"/>
    <w:rsid w:val="002009C2"/>
    <w:rsid w:val="00200CEB"/>
    <w:rsid w:val="002016C3"/>
    <w:rsid w:val="00202705"/>
    <w:rsid w:val="0020355D"/>
    <w:rsid w:val="002039FF"/>
    <w:rsid w:val="00203EF5"/>
    <w:rsid w:val="00203EFD"/>
    <w:rsid w:val="0020644E"/>
    <w:rsid w:val="002072C4"/>
    <w:rsid w:val="00207B7B"/>
    <w:rsid w:val="002106B8"/>
    <w:rsid w:val="00210B67"/>
    <w:rsid w:val="0021158E"/>
    <w:rsid w:val="0021381E"/>
    <w:rsid w:val="00213F6B"/>
    <w:rsid w:val="00214283"/>
    <w:rsid w:val="0021513C"/>
    <w:rsid w:val="00216618"/>
    <w:rsid w:val="00217046"/>
    <w:rsid w:val="0021761F"/>
    <w:rsid w:val="00221D86"/>
    <w:rsid w:val="00221DEF"/>
    <w:rsid w:val="00221FA5"/>
    <w:rsid w:val="00222016"/>
    <w:rsid w:val="002224AC"/>
    <w:rsid w:val="00222F3A"/>
    <w:rsid w:val="00224BEF"/>
    <w:rsid w:val="00224E77"/>
    <w:rsid w:val="002304FE"/>
    <w:rsid w:val="00230EB9"/>
    <w:rsid w:val="00231EFE"/>
    <w:rsid w:val="002323A6"/>
    <w:rsid w:val="00232461"/>
    <w:rsid w:val="00232D4E"/>
    <w:rsid w:val="002337AD"/>
    <w:rsid w:val="00233B27"/>
    <w:rsid w:val="00234484"/>
    <w:rsid w:val="002349A4"/>
    <w:rsid w:val="00235F83"/>
    <w:rsid w:val="002367EF"/>
    <w:rsid w:val="00237303"/>
    <w:rsid w:val="00237CD1"/>
    <w:rsid w:val="00237E6D"/>
    <w:rsid w:val="002408FB"/>
    <w:rsid w:val="00241009"/>
    <w:rsid w:val="002420A2"/>
    <w:rsid w:val="00242EA1"/>
    <w:rsid w:val="002431CB"/>
    <w:rsid w:val="00244356"/>
    <w:rsid w:val="002443B5"/>
    <w:rsid w:val="00246CF2"/>
    <w:rsid w:val="00246DD3"/>
    <w:rsid w:val="002472A9"/>
    <w:rsid w:val="00247744"/>
    <w:rsid w:val="00247EEE"/>
    <w:rsid w:val="00250130"/>
    <w:rsid w:val="00250649"/>
    <w:rsid w:val="00251124"/>
    <w:rsid w:val="0025176C"/>
    <w:rsid w:val="002517DA"/>
    <w:rsid w:val="00251AD4"/>
    <w:rsid w:val="00251EBA"/>
    <w:rsid w:val="0025201C"/>
    <w:rsid w:val="00252918"/>
    <w:rsid w:val="00252B0A"/>
    <w:rsid w:val="002533C6"/>
    <w:rsid w:val="00254305"/>
    <w:rsid w:val="00255034"/>
    <w:rsid w:val="0025593A"/>
    <w:rsid w:val="00256ED7"/>
    <w:rsid w:val="002570E5"/>
    <w:rsid w:val="00257295"/>
    <w:rsid w:val="00260153"/>
    <w:rsid w:val="00260422"/>
    <w:rsid w:val="00260C24"/>
    <w:rsid w:val="00263761"/>
    <w:rsid w:val="00263CB4"/>
    <w:rsid w:val="00263EF3"/>
    <w:rsid w:val="00264F9A"/>
    <w:rsid w:val="00265306"/>
    <w:rsid w:val="00266A0B"/>
    <w:rsid w:val="00266E3B"/>
    <w:rsid w:val="00267FB3"/>
    <w:rsid w:val="00270031"/>
    <w:rsid w:val="002722C6"/>
    <w:rsid w:val="00273BB8"/>
    <w:rsid w:val="00275170"/>
    <w:rsid w:val="00275A3C"/>
    <w:rsid w:val="00276A70"/>
    <w:rsid w:val="0028096D"/>
    <w:rsid w:val="00281754"/>
    <w:rsid w:val="00281976"/>
    <w:rsid w:val="00281F61"/>
    <w:rsid w:val="00283EE7"/>
    <w:rsid w:val="0028408E"/>
    <w:rsid w:val="00285144"/>
    <w:rsid w:val="0028637D"/>
    <w:rsid w:val="0028683F"/>
    <w:rsid w:val="00287FA5"/>
    <w:rsid w:val="0029003D"/>
    <w:rsid w:val="00292199"/>
    <w:rsid w:val="00292BCD"/>
    <w:rsid w:val="0029377E"/>
    <w:rsid w:val="0029407A"/>
    <w:rsid w:val="002957A7"/>
    <w:rsid w:val="0029599B"/>
    <w:rsid w:val="002960A9"/>
    <w:rsid w:val="00296BDF"/>
    <w:rsid w:val="0029759D"/>
    <w:rsid w:val="002A01D1"/>
    <w:rsid w:val="002A1F62"/>
    <w:rsid w:val="002A215F"/>
    <w:rsid w:val="002A23B0"/>
    <w:rsid w:val="002A274B"/>
    <w:rsid w:val="002A2E9A"/>
    <w:rsid w:val="002A3623"/>
    <w:rsid w:val="002A4367"/>
    <w:rsid w:val="002A45A4"/>
    <w:rsid w:val="002A518B"/>
    <w:rsid w:val="002A5222"/>
    <w:rsid w:val="002A77BA"/>
    <w:rsid w:val="002A7C22"/>
    <w:rsid w:val="002B0073"/>
    <w:rsid w:val="002B09B1"/>
    <w:rsid w:val="002B38CD"/>
    <w:rsid w:val="002B3905"/>
    <w:rsid w:val="002B4162"/>
    <w:rsid w:val="002B4BD7"/>
    <w:rsid w:val="002B5FB6"/>
    <w:rsid w:val="002B678A"/>
    <w:rsid w:val="002B6E51"/>
    <w:rsid w:val="002B72F6"/>
    <w:rsid w:val="002B75C3"/>
    <w:rsid w:val="002C06A5"/>
    <w:rsid w:val="002C1C73"/>
    <w:rsid w:val="002C1DA0"/>
    <w:rsid w:val="002C2511"/>
    <w:rsid w:val="002C2BCE"/>
    <w:rsid w:val="002C30F2"/>
    <w:rsid w:val="002C42A4"/>
    <w:rsid w:val="002C462A"/>
    <w:rsid w:val="002C6258"/>
    <w:rsid w:val="002C63A1"/>
    <w:rsid w:val="002C665E"/>
    <w:rsid w:val="002C67BB"/>
    <w:rsid w:val="002C754C"/>
    <w:rsid w:val="002C76EF"/>
    <w:rsid w:val="002C7CFA"/>
    <w:rsid w:val="002D100C"/>
    <w:rsid w:val="002D11D9"/>
    <w:rsid w:val="002D1A44"/>
    <w:rsid w:val="002D2CBC"/>
    <w:rsid w:val="002D2EB0"/>
    <w:rsid w:val="002D3007"/>
    <w:rsid w:val="002D3118"/>
    <w:rsid w:val="002D36C3"/>
    <w:rsid w:val="002D3885"/>
    <w:rsid w:val="002D428B"/>
    <w:rsid w:val="002D4359"/>
    <w:rsid w:val="002D475F"/>
    <w:rsid w:val="002D5279"/>
    <w:rsid w:val="002D5878"/>
    <w:rsid w:val="002D5E66"/>
    <w:rsid w:val="002D615A"/>
    <w:rsid w:val="002D6582"/>
    <w:rsid w:val="002D6649"/>
    <w:rsid w:val="002D674A"/>
    <w:rsid w:val="002D6904"/>
    <w:rsid w:val="002D6CDA"/>
    <w:rsid w:val="002E036E"/>
    <w:rsid w:val="002E0BFA"/>
    <w:rsid w:val="002E1340"/>
    <w:rsid w:val="002E1AAD"/>
    <w:rsid w:val="002E1D61"/>
    <w:rsid w:val="002E26C6"/>
    <w:rsid w:val="002E3644"/>
    <w:rsid w:val="002E3EC2"/>
    <w:rsid w:val="002E410D"/>
    <w:rsid w:val="002E456B"/>
    <w:rsid w:val="002E50D8"/>
    <w:rsid w:val="002E5734"/>
    <w:rsid w:val="002E676A"/>
    <w:rsid w:val="002E6F35"/>
    <w:rsid w:val="002E7762"/>
    <w:rsid w:val="002F0BC5"/>
    <w:rsid w:val="002F160C"/>
    <w:rsid w:val="002F18C5"/>
    <w:rsid w:val="002F1A62"/>
    <w:rsid w:val="002F1D3B"/>
    <w:rsid w:val="002F2087"/>
    <w:rsid w:val="002F28C5"/>
    <w:rsid w:val="002F28E6"/>
    <w:rsid w:val="002F4883"/>
    <w:rsid w:val="002F70AD"/>
    <w:rsid w:val="002F75A4"/>
    <w:rsid w:val="002F7729"/>
    <w:rsid w:val="002F7AA5"/>
    <w:rsid w:val="003005B5"/>
    <w:rsid w:val="00302508"/>
    <w:rsid w:val="00303DFB"/>
    <w:rsid w:val="0030429F"/>
    <w:rsid w:val="00304542"/>
    <w:rsid w:val="00304797"/>
    <w:rsid w:val="00305806"/>
    <w:rsid w:val="003059E4"/>
    <w:rsid w:val="00305FA5"/>
    <w:rsid w:val="00306415"/>
    <w:rsid w:val="00306AF6"/>
    <w:rsid w:val="003073CB"/>
    <w:rsid w:val="00310071"/>
    <w:rsid w:val="0031061B"/>
    <w:rsid w:val="00311481"/>
    <w:rsid w:val="003115A1"/>
    <w:rsid w:val="00311880"/>
    <w:rsid w:val="00311AAA"/>
    <w:rsid w:val="00311FB7"/>
    <w:rsid w:val="00312A0C"/>
    <w:rsid w:val="00315183"/>
    <w:rsid w:val="0031551A"/>
    <w:rsid w:val="0031584F"/>
    <w:rsid w:val="00315C3C"/>
    <w:rsid w:val="003161D8"/>
    <w:rsid w:val="0031668C"/>
    <w:rsid w:val="00316CC7"/>
    <w:rsid w:val="0032062A"/>
    <w:rsid w:val="0032072D"/>
    <w:rsid w:val="00321090"/>
    <w:rsid w:val="00321736"/>
    <w:rsid w:val="0032318D"/>
    <w:rsid w:val="00323C37"/>
    <w:rsid w:val="0032461C"/>
    <w:rsid w:val="003247FD"/>
    <w:rsid w:val="00325828"/>
    <w:rsid w:val="00325A1E"/>
    <w:rsid w:val="00326881"/>
    <w:rsid w:val="0032735C"/>
    <w:rsid w:val="003277EE"/>
    <w:rsid w:val="00327F19"/>
    <w:rsid w:val="00331027"/>
    <w:rsid w:val="00331C6C"/>
    <w:rsid w:val="00331F82"/>
    <w:rsid w:val="00332DF2"/>
    <w:rsid w:val="003331F3"/>
    <w:rsid w:val="0033483B"/>
    <w:rsid w:val="00334C60"/>
    <w:rsid w:val="00334D7A"/>
    <w:rsid w:val="00336141"/>
    <w:rsid w:val="00340983"/>
    <w:rsid w:val="00340B71"/>
    <w:rsid w:val="00341941"/>
    <w:rsid w:val="003426BB"/>
    <w:rsid w:val="00344BB5"/>
    <w:rsid w:val="003453DA"/>
    <w:rsid w:val="0034676C"/>
    <w:rsid w:val="00346B2B"/>
    <w:rsid w:val="0034759C"/>
    <w:rsid w:val="00350B89"/>
    <w:rsid w:val="00350E27"/>
    <w:rsid w:val="00351AAB"/>
    <w:rsid w:val="00351DE0"/>
    <w:rsid w:val="003525DD"/>
    <w:rsid w:val="003540F1"/>
    <w:rsid w:val="003570E4"/>
    <w:rsid w:val="003572F1"/>
    <w:rsid w:val="00357326"/>
    <w:rsid w:val="003574B1"/>
    <w:rsid w:val="0036151A"/>
    <w:rsid w:val="00361BF1"/>
    <w:rsid w:val="00362615"/>
    <w:rsid w:val="00363A0F"/>
    <w:rsid w:val="0036415F"/>
    <w:rsid w:val="00364896"/>
    <w:rsid w:val="003650FD"/>
    <w:rsid w:val="003658F5"/>
    <w:rsid w:val="00370ACB"/>
    <w:rsid w:val="00371340"/>
    <w:rsid w:val="00372485"/>
    <w:rsid w:val="00372F18"/>
    <w:rsid w:val="00373989"/>
    <w:rsid w:val="00373D92"/>
    <w:rsid w:val="00373FC4"/>
    <w:rsid w:val="00373FCB"/>
    <w:rsid w:val="0037432D"/>
    <w:rsid w:val="00374358"/>
    <w:rsid w:val="00374830"/>
    <w:rsid w:val="003751F3"/>
    <w:rsid w:val="0037621B"/>
    <w:rsid w:val="00376307"/>
    <w:rsid w:val="0037696C"/>
    <w:rsid w:val="0037697D"/>
    <w:rsid w:val="00376C90"/>
    <w:rsid w:val="0037781F"/>
    <w:rsid w:val="00377DCE"/>
    <w:rsid w:val="00380F37"/>
    <w:rsid w:val="00381018"/>
    <w:rsid w:val="0038154C"/>
    <w:rsid w:val="0038206B"/>
    <w:rsid w:val="0038232D"/>
    <w:rsid w:val="003828E4"/>
    <w:rsid w:val="00382990"/>
    <w:rsid w:val="00383BFF"/>
    <w:rsid w:val="0038461A"/>
    <w:rsid w:val="0038495C"/>
    <w:rsid w:val="00384C3B"/>
    <w:rsid w:val="00385431"/>
    <w:rsid w:val="003854C2"/>
    <w:rsid w:val="0038552A"/>
    <w:rsid w:val="00385C07"/>
    <w:rsid w:val="00386F7A"/>
    <w:rsid w:val="00387246"/>
    <w:rsid w:val="003915EB"/>
    <w:rsid w:val="00391AAE"/>
    <w:rsid w:val="00392260"/>
    <w:rsid w:val="00392F4C"/>
    <w:rsid w:val="003966EA"/>
    <w:rsid w:val="00397A5B"/>
    <w:rsid w:val="00397C06"/>
    <w:rsid w:val="00397D4C"/>
    <w:rsid w:val="00397E7B"/>
    <w:rsid w:val="003A038E"/>
    <w:rsid w:val="003A03B9"/>
    <w:rsid w:val="003A106B"/>
    <w:rsid w:val="003A1C51"/>
    <w:rsid w:val="003A2361"/>
    <w:rsid w:val="003A34E7"/>
    <w:rsid w:val="003A61B7"/>
    <w:rsid w:val="003A68A4"/>
    <w:rsid w:val="003A68B4"/>
    <w:rsid w:val="003A702E"/>
    <w:rsid w:val="003A73E3"/>
    <w:rsid w:val="003B0CB8"/>
    <w:rsid w:val="003B2022"/>
    <w:rsid w:val="003B29D4"/>
    <w:rsid w:val="003B335D"/>
    <w:rsid w:val="003B3B6E"/>
    <w:rsid w:val="003B4E5A"/>
    <w:rsid w:val="003B6A0C"/>
    <w:rsid w:val="003B7192"/>
    <w:rsid w:val="003B7FE3"/>
    <w:rsid w:val="003C049F"/>
    <w:rsid w:val="003C06F4"/>
    <w:rsid w:val="003C158E"/>
    <w:rsid w:val="003C1A5F"/>
    <w:rsid w:val="003C2B0C"/>
    <w:rsid w:val="003C3248"/>
    <w:rsid w:val="003C353E"/>
    <w:rsid w:val="003C45B8"/>
    <w:rsid w:val="003C7009"/>
    <w:rsid w:val="003D0911"/>
    <w:rsid w:val="003D213F"/>
    <w:rsid w:val="003D25B2"/>
    <w:rsid w:val="003D27A3"/>
    <w:rsid w:val="003D2A0D"/>
    <w:rsid w:val="003D46A0"/>
    <w:rsid w:val="003D4DC8"/>
    <w:rsid w:val="003D4DF8"/>
    <w:rsid w:val="003D4E80"/>
    <w:rsid w:val="003E104C"/>
    <w:rsid w:val="003E33A0"/>
    <w:rsid w:val="003E41F0"/>
    <w:rsid w:val="003E503F"/>
    <w:rsid w:val="003E5E08"/>
    <w:rsid w:val="003E6738"/>
    <w:rsid w:val="003E6958"/>
    <w:rsid w:val="003E7383"/>
    <w:rsid w:val="003E767D"/>
    <w:rsid w:val="003E7AEA"/>
    <w:rsid w:val="003F01FF"/>
    <w:rsid w:val="003F042C"/>
    <w:rsid w:val="003F04BE"/>
    <w:rsid w:val="003F134C"/>
    <w:rsid w:val="003F1387"/>
    <w:rsid w:val="003F1644"/>
    <w:rsid w:val="003F18EF"/>
    <w:rsid w:val="003F1DDE"/>
    <w:rsid w:val="003F250B"/>
    <w:rsid w:val="003F25AE"/>
    <w:rsid w:val="003F2D78"/>
    <w:rsid w:val="003F37EF"/>
    <w:rsid w:val="003F3B87"/>
    <w:rsid w:val="003F3FC3"/>
    <w:rsid w:val="003F482C"/>
    <w:rsid w:val="003F5DE6"/>
    <w:rsid w:val="003F713B"/>
    <w:rsid w:val="003F720D"/>
    <w:rsid w:val="00400660"/>
    <w:rsid w:val="00400A5D"/>
    <w:rsid w:val="00401F38"/>
    <w:rsid w:val="00402A23"/>
    <w:rsid w:val="00402C06"/>
    <w:rsid w:val="00402C6A"/>
    <w:rsid w:val="00402D8E"/>
    <w:rsid w:val="00402DE5"/>
    <w:rsid w:val="00402E09"/>
    <w:rsid w:val="0040473E"/>
    <w:rsid w:val="00404889"/>
    <w:rsid w:val="00404C84"/>
    <w:rsid w:val="0040507B"/>
    <w:rsid w:val="004056FA"/>
    <w:rsid w:val="00405BC8"/>
    <w:rsid w:val="00405E5E"/>
    <w:rsid w:val="00406E66"/>
    <w:rsid w:val="0040708D"/>
    <w:rsid w:val="0040737E"/>
    <w:rsid w:val="00407861"/>
    <w:rsid w:val="00410691"/>
    <w:rsid w:val="00411CF6"/>
    <w:rsid w:val="00411FC2"/>
    <w:rsid w:val="0041234E"/>
    <w:rsid w:val="00412980"/>
    <w:rsid w:val="00413195"/>
    <w:rsid w:val="00414FCA"/>
    <w:rsid w:val="0041553A"/>
    <w:rsid w:val="00415E5D"/>
    <w:rsid w:val="00416123"/>
    <w:rsid w:val="00416D97"/>
    <w:rsid w:val="00417824"/>
    <w:rsid w:val="00421199"/>
    <w:rsid w:val="00421331"/>
    <w:rsid w:val="0042395C"/>
    <w:rsid w:val="00423B98"/>
    <w:rsid w:val="004256B1"/>
    <w:rsid w:val="004257DB"/>
    <w:rsid w:val="004258EF"/>
    <w:rsid w:val="00425C57"/>
    <w:rsid w:val="00426151"/>
    <w:rsid w:val="004265F5"/>
    <w:rsid w:val="00426E52"/>
    <w:rsid w:val="00427209"/>
    <w:rsid w:val="00427332"/>
    <w:rsid w:val="00427341"/>
    <w:rsid w:val="004276B2"/>
    <w:rsid w:val="00430AE1"/>
    <w:rsid w:val="00430DE9"/>
    <w:rsid w:val="00430DF8"/>
    <w:rsid w:val="004313CC"/>
    <w:rsid w:val="0043192D"/>
    <w:rsid w:val="00433A31"/>
    <w:rsid w:val="00433CC4"/>
    <w:rsid w:val="0043467A"/>
    <w:rsid w:val="00435384"/>
    <w:rsid w:val="00435A27"/>
    <w:rsid w:val="00436CA8"/>
    <w:rsid w:val="00436D9D"/>
    <w:rsid w:val="00437B95"/>
    <w:rsid w:val="00440200"/>
    <w:rsid w:val="004408E8"/>
    <w:rsid w:val="00440EEB"/>
    <w:rsid w:val="00441710"/>
    <w:rsid w:val="0044172D"/>
    <w:rsid w:val="0044182B"/>
    <w:rsid w:val="00442938"/>
    <w:rsid w:val="00442952"/>
    <w:rsid w:val="00443922"/>
    <w:rsid w:val="00443B6E"/>
    <w:rsid w:val="00444076"/>
    <w:rsid w:val="00444097"/>
    <w:rsid w:val="00444511"/>
    <w:rsid w:val="00444C21"/>
    <w:rsid w:val="00445691"/>
    <w:rsid w:val="004457DF"/>
    <w:rsid w:val="00446E62"/>
    <w:rsid w:val="00447623"/>
    <w:rsid w:val="004479CE"/>
    <w:rsid w:val="00447A39"/>
    <w:rsid w:val="00447BF0"/>
    <w:rsid w:val="00447EBF"/>
    <w:rsid w:val="004500D6"/>
    <w:rsid w:val="00450A20"/>
    <w:rsid w:val="00450EF8"/>
    <w:rsid w:val="00451123"/>
    <w:rsid w:val="00451945"/>
    <w:rsid w:val="00451BB8"/>
    <w:rsid w:val="00451CD8"/>
    <w:rsid w:val="0045237D"/>
    <w:rsid w:val="00452EEC"/>
    <w:rsid w:val="00453ACE"/>
    <w:rsid w:val="00454476"/>
    <w:rsid w:val="0045512A"/>
    <w:rsid w:val="00455522"/>
    <w:rsid w:val="004556D3"/>
    <w:rsid w:val="00455B6D"/>
    <w:rsid w:val="0045692B"/>
    <w:rsid w:val="00456FD7"/>
    <w:rsid w:val="0045780D"/>
    <w:rsid w:val="004578EF"/>
    <w:rsid w:val="00457B21"/>
    <w:rsid w:val="004610D2"/>
    <w:rsid w:val="00461408"/>
    <w:rsid w:val="004614A2"/>
    <w:rsid w:val="00461B0E"/>
    <w:rsid w:val="00462348"/>
    <w:rsid w:val="004625DF"/>
    <w:rsid w:val="00462CA4"/>
    <w:rsid w:val="004633F4"/>
    <w:rsid w:val="00463B47"/>
    <w:rsid w:val="004645BF"/>
    <w:rsid w:val="00464CE2"/>
    <w:rsid w:val="00465D60"/>
    <w:rsid w:val="0047020E"/>
    <w:rsid w:val="00470611"/>
    <w:rsid w:val="00470951"/>
    <w:rsid w:val="00470DF6"/>
    <w:rsid w:val="00471C34"/>
    <w:rsid w:val="00472297"/>
    <w:rsid w:val="004738C8"/>
    <w:rsid w:val="00473D4D"/>
    <w:rsid w:val="0047407C"/>
    <w:rsid w:val="0047454C"/>
    <w:rsid w:val="004745EF"/>
    <w:rsid w:val="00474A82"/>
    <w:rsid w:val="00476EE3"/>
    <w:rsid w:val="004771B3"/>
    <w:rsid w:val="00477537"/>
    <w:rsid w:val="00480CF2"/>
    <w:rsid w:val="004817D9"/>
    <w:rsid w:val="004827BC"/>
    <w:rsid w:val="00482863"/>
    <w:rsid w:val="00482993"/>
    <w:rsid w:val="00482C8B"/>
    <w:rsid w:val="00483747"/>
    <w:rsid w:val="00484871"/>
    <w:rsid w:val="00485E33"/>
    <w:rsid w:val="00485F54"/>
    <w:rsid w:val="00486C89"/>
    <w:rsid w:val="00486F79"/>
    <w:rsid w:val="0048735D"/>
    <w:rsid w:val="00487C97"/>
    <w:rsid w:val="004904B1"/>
    <w:rsid w:val="0049086A"/>
    <w:rsid w:val="00490C53"/>
    <w:rsid w:val="004911BB"/>
    <w:rsid w:val="00491589"/>
    <w:rsid w:val="00491A94"/>
    <w:rsid w:val="00491EC2"/>
    <w:rsid w:val="00492046"/>
    <w:rsid w:val="00493853"/>
    <w:rsid w:val="004939C9"/>
    <w:rsid w:val="00493F8D"/>
    <w:rsid w:val="00493FBF"/>
    <w:rsid w:val="00494D0F"/>
    <w:rsid w:val="00495550"/>
    <w:rsid w:val="00497DD1"/>
    <w:rsid w:val="004A0E72"/>
    <w:rsid w:val="004A16C7"/>
    <w:rsid w:val="004A1B70"/>
    <w:rsid w:val="004A2CEB"/>
    <w:rsid w:val="004A37D5"/>
    <w:rsid w:val="004A3A59"/>
    <w:rsid w:val="004A3A8F"/>
    <w:rsid w:val="004A44B2"/>
    <w:rsid w:val="004A5960"/>
    <w:rsid w:val="004A5DA1"/>
    <w:rsid w:val="004A658E"/>
    <w:rsid w:val="004A680C"/>
    <w:rsid w:val="004A7271"/>
    <w:rsid w:val="004A752F"/>
    <w:rsid w:val="004A7683"/>
    <w:rsid w:val="004A7F80"/>
    <w:rsid w:val="004B05C9"/>
    <w:rsid w:val="004B0990"/>
    <w:rsid w:val="004B0992"/>
    <w:rsid w:val="004B0BD1"/>
    <w:rsid w:val="004B0C89"/>
    <w:rsid w:val="004B2AB2"/>
    <w:rsid w:val="004B3317"/>
    <w:rsid w:val="004B4BC3"/>
    <w:rsid w:val="004B5426"/>
    <w:rsid w:val="004B5735"/>
    <w:rsid w:val="004B5B89"/>
    <w:rsid w:val="004B61A7"/>
    <w:rsid w:val="004B6927"/>
    <w:rsid w:val="004C1898"/>
    <w:rsid w:val="004C26B7"/>
    <w:rsid w:val="004C376F"/>
    <w:rsid w:val="004C5C5B"/>
    <w:rsid w:val="004C5E48"/>
    <w:rsid w:val="004C5F3B"/>
    <w:rsid w:val="004C6831"/>
    <w:rsid w:val="004C6A4A"/>
    <w:rsid w:val="004C6AD1"/>
    <w:rsid w:val="004C6CA4"/>
    <w:rsid w:val="004D113B"/>
    <w:rsid w:val="004D1A88"/>
    <w:rsid w:val="004D1C4F"/>
    <w:rsid w:val="004D1F4C"/>
    <w:rsid w:val="004D3E82"/>
    <w:rsid w:val="004D4E84"/>
    <w:rsid w:val="004D5940"/>
    <w:rsid w:val="004D68CA"/>
    <w:rsid w:val="004E06D9"/>
    <w:rsid w:val="004E0994"/>
    <w:rsid w:val="004E0BE5"/>
    <w:rsid w:val="004E0FE0"/>
    <w:rsid w:val="004E100A"/>
    <w:rsid w:val="004E21E3"/>
    <w:rsid w:val="004E2CE2"/>
    <w:rsid w:val="004E393F"/>
    <w:rsid w:val="004E49F0"/>
    <w:rsid w:val="004E5A98"/>
    <w:rsid w:val="004E6D3C"/>
    <w:rsid w:val="004E6F1C"/>
    <w:rsid w:val="004E73C1"/>
    <w:rsid w:val="004E77B8"/>
    <w:rsid w:val="004F0C53"/>
    <w:rsid w:val="004F0CF0"/>
    <w:rsid w:val="004F1589"/>
    <w:rsid w:val="004F1674"/>
    <w:rsid w:val="004F1708"/>
    <w:rsid w:val="004F1A2C"/>
    <w:rsid w:val="004F1DE5"/>
    <w:rsid w:val="004F2261"/>
    <w:rsid w:val="004F252F"/>
    <w:rsid w:val="004F2C3E"/>
    <w:rsid w:val="004F409B"/>
    <w:rsid w:val="004F4E1A"/>
    <w:rsid w:val="004F60CC"/>
    <w:rsid w:val="004F70EC"/>
    <w:rsid w:val="00501773"/>
    <w:rsid w:val="005023AA"/>
    <w:rsid w:val="0050288D"/>
    <w:rsid w:val="005029E4"/>
    <w:rsid w:val="00502CE0"/>
    <w:rsid w:val="00502DD2"/>
    <w:rsid w:val="00503A56"/>
    <w:rsid w:val="00503EF4"/>
    <w:rsid w:val="00504148"/>
    <w:rsid w:val="00504239"/>
    <w:rsid w:val="005052C6"/>
    <w:rsid w:val="005055ED"/>
    <w:rsid w:val="00505943"/>
    <w:rsid w:val="00506490"/>
    <w:rsid w:val="00506B4E"/>
    <w:rsid w:val="00506E01"/>
    <w:rsid w:val="0050775F"/>
    <w:rsid w:val="00507EED"/>
    <w:rsid w:val="00510139"/>
    <w:rsid w:val="005113DE"/>
    <w:rsid w:val="0051225E"/>
    <w:rsid w:val="00512BDD"/>
    <w:rsid w:val="00513075"/>
    <w:rsid w:val="0051353F"/>
    <w:rsid w:val="005136B2"/>
    <w:rsid w:val="00513962"/>
    <w:rsid w:val="00515DED"/>
    <w:rsid w:val="0051776A"/>
    <w:rsid w:val="005205FD"/>
    <w:rsid w:val="0052075F"/>
    <w:rsid w:val="00521190"/>
    <w:rsid w:val="00522993"/>
    <w:rsid w:val="00522B1D"/>
    <w:rsid w:val="00523D8B"/>
    <w:rsid w:val="00525EB2"/>
    <w:rsid w:val="00525F2D"/>
    <w:rsid w:val="00527A97"/>
    <w:rsid w:val="00527D1C"/>
    <w:rsid w:val="00530117"/>
    <w:rsid w:val="0053137C"/>
    <w:rsid w:val="0053156E"/>
    <w:rsid w:val="00531A82"/>
    <w:rsid w:val="00532D35"/>
    <w:rsid w:val="00532D80"/>
    <w:rsid w:val="005332CF"/>
    <w:rsid w:val="00534E88"/>
    <w:rsid w:val="005355DA"/>
    <w:rsid w:val="005357CC"/>
    <w:rsid w:val="00535B6E"/>
    <w:rsid w:val="005361D2"/>
    <w:rsid w:val="00536AD0"/>
    <w:rsid w:val="00536B6B"/>
    <w:rsid w:val="0053765F"/>
    <w:rsid w:val="00540155"/>
    <w:rsid w:val="0054084A"/>
    <w:rsid w:val="00541224"/>
    <w:rsid w:val="005422A4"/>
    <w:rsid w:val="005425B6"/>
    <w:rsid w:val="005439BA"/>
    <w:rsid w:val="00543ED0"/>
    <w:rsid w:val="00543F04"/>
    <w:rsid w:val="00544290"/>
    <w:rsid w:val="00544438"/>
    <w:rsid w:val="00545B12"/>
    <w:rsid w:val="00545EAE"/>
    <w:rsid w:val="0054635F"/>
    <w:rsid w:val="00547C60"/>
    <w:rsid w:val="00547C8C"/>
    <w:rsid w:val="00550074"/>
    <w:rsid w:val="00550211"/>
    <w:rsid w:val="005505C2"/>
    <w:rsid w:val="00552116"/>
    <w:rsid w:val="005531DC"/>
    <w:rsid w:val="005539C9"/>
    <w:rsid w:val="005540DD"/>
    <w:rsid w:val="005548A9"/>
    <w:rsid w:val="005548E8"/>
    <w:rsid w:val="00554CD2"/>
    <w:rsid w:val="005565AD"/>
    <w:rsid w:val="005568D0"/>
    <w:rsid w:val="00557FA1"/>
    <w:rsid w:val="00560188"/>
    <w:rsid w:val="00560195"/>
    <w:rsid w:val="00560336"/>
    <w:rsid w:val="00560AF2"/>
    <w:rsid w:val="00561298"/>
    <w:rsid w:val="0056191E"/>
    <w:rsid w:val="005619EB"/>
    <w:rsid w:val="00561D8C"/>
    <w:rsid w:val="00561F16"/>
    <w:rsid w:val="00562FAE"/>
    <w:rsid w:val="00566863"/>
    <w:rsid w:val="00566F7F"/>
    <w:rsid w:val="00570F72"/>
    <w:rsid w:val="0057234D"/>
    <w:rsid w:val="0057245E"/>
    <w:rsid w:val="00573457"/>
    <w:rsid w:val="00573BDF"/>
    <w:rsid w:val="00573C8B"/>
    <w:rsid w:val="00574177"/>
    <w:rsid w:val="0057519C"/>
    <w:rsid w:val="00575389"/>
    <w:rsid w:val="00575B88"/>
    <w:rsid w:val="005776BD"/>
    <w:rsid w:val="0058046A"/>
    <w:rsid w:val="00581D83"/>
    <w:rsid w:val="005828E6"/>
    <w:rsid w:val="005840C4"/>
    <w:rsid w:val="005843E2"/>
    <w:rsid w:val="0058444D"/>
    <w:rsid w:val="00584502"/>
    <w:rsid w:val="00586232"/>
    <w:rsid w:val="0058625A"/>
    <w:rsid w:val="005863E8"/>
    <w:rsid w:val="00586A20"/>
    <w:rsid w:val="00587E5D"/>
    <w:rsid w:val="0059003B"/>
    <w:rsid w:val="00590EC0"/>
    <w:rsid w:val="00591192"/>
    <w:rsid w:val="00591760"/>
    <w:rsid w:val="00591F17"/>
    <w:rsid w:val="00592401"/>
    <w:rsid w:val="0059268F"/>
    <w:rsid w:val="005927DD"/>
    <w:rsid w:val="00592FE2"/>
    <w:rsid w:val="00593979"/>
    <w:rsid w:val="00594120"/>
    <w:rsid w:val="00594CB2"/>
    <w:rsid w:val="00595057"/>
    <w:rsid w:val="005950A8"/>
    <w:rsid w:val="0059519A"/>
    <w:rsid w:val="00595843"/>
    <w:rsid w:val="005959AA"/>
    <w:rsid w:val="00595AF6"/>
    <w:rsid w:val="00595F6A"/>
    <w:rsid w:val="00596DCB"/>
    <w:rsid w:val="00597EE7"/>
    <w:rsid w:val="005A0245"/>
    <w:rsid w:val="005A0281"/>
    <w:rsid w:val="005A0B44"/>
    <w:rsid w:val="005A0D90"/>
    <w:rsid w:val="005A0E06"/>
    <w:rsid w:val="005A1249"/>
    <w:rsid w:val="005A16F8"/>
    <w:rsid w:val="005A18CC"/>
    <w:rsid w:val="005A1C9B"/>
    <w:rsid w:val="005A1D18"/>
    <w:rsid w:val="005A2511"/>
    <w:rsid w:val="005A25D7"/>
    <w:rsid w:val="005A2BC8"/>
    <w:rsid w:val="005A4084"/>
    <w:rsid w:val="005A43D1"/>
    <w:rsid w:val="005A4686"/>
    <w:rsid w:val="005A4783"/>
    <w:rsid w:val="005A4ACA"/>
    <w:rsid w:val="005A511A"/>
    <w:rsid w:val="005A54BF"/>
    <w:rsid w:val="005A57BE"/>
    <w:rsid w:val="005A58C2"/>
    <w:rsid w:val="005A5A5A"/>
    <w:rsid w:val="005A5FF5"/>
    <w:rsid w:val="005A6A99"/>
    <w:rsid w:val="005A6FDB"/>
    <w:rsid w:val="005B044B"/>
    <w:rsid w:val="005B0BE4"/>
    <w:rsid w:val="005B12F9"/>
    <w:rsid w:val="005B1872"/>
    <w:rsid w:val="005B2286"/>
    <w:rsid w:val="005B23D2"/>
    <w:rsid w:val="005B434B"/>
    <w:rsid w:val="005B4679"/>
    <w:rsid w:val="005B478A"/>
    <w:rsid w:val="005B4ED4"/>
    <w:rsid w:val="005B509F"/>
    <w:rsid w:val="005B5B49"/>
    <w:rsid w:val="005B6C77"/>
    <w:rsid w:val="005B754E"/>
    <w:rsid w:val="005B790D"/>
    <w:rsid w:val="005B7A73"/>
    <w:rsid w:val="005B7F27"/>
    <w:rsid w:val="005C0995"/>
    <w:rsid w:val="005C16B4"/>
    <w:rsid w:val="005C1732"/>
    <w:rsid w:val="005C2F26"/>
    <w:rsid w:val="005C4110"/>
    <w:rsid w:val="005C53F4"/>
    <w:rsid w:val="005C5794"/>
    <w:rsid w:val="005C5DE6"/>
    <w:rsid w:val="005C6D75"/>
    <w:rsid w:val="005C7355"/>
    <w:rsid w:val="005C776C"/>
    <w:rsid w:val="005C7877"/>
    <w:rsid w:val="005C7CE5"/>
    <w:rsid w:val="005C7DE8"/>
    <w:rsid w:val="005D10BA"/>
    <w:rsid w:val="005D11A6"/>
    <w:rsid w:val="005D121A"/>
    <w:rsid w:val="005D13EF"/>
    <w:rsid w:val="005D1BE9"/>
    <w:rsid w:val="005D2459"/>
    <w:rsid w:val="005D2AAC"/>
    <w:rsid w:val="005D30AA"/>
    <w:rsid w:val="005D53BF"/>
    <w:rsid w:val="005D56D6"/>
    <w:rsid w:val="005D5B39"/>
    <w:rsid w:val="005D6D4B"/>
    <w:rsid w:val="005D6F5E"/>
    <w:rsid w:val="005D71C3"/>
    <w:rsid w:val="005D7402"/>
    <w:rsid w:val="005D747C"/>
    <w:rsid w:val="005E03E8"/>
    <w:rsid w:val="005E32F2"/>
    <w:rsid w:val="005E46D0"/>
    <w:rsid w:val="005E4B8D"/>
    <w:rsid w:val="005E4F26"/>
    <w:rsid w:val="005E5407"/>
    <w:rsid w:val="005E6248"/>
    <w:rsid w:val="005E6B70"/>
    <w:rsid w:val="005E74D1"/>
    <w:rsid w:val="005E7CF7"/>
    <w:rsid w:val="005F047F"/>
    <w:rsid w:val="005F0921"/>
    <w:rsid w:val="005F0A5D"/>
    <w:rsid w:val="005F0FD9"/>
    <w:rsid w:val="005F11FA"/>
    <w:rsid w:val="005F130D"/>
    <w:rsid w:val="005F387E"/>
    <w:rsid w:val="005F38B6"/>
    <w:rsid w:val="005F40EE"/>
    <w:rsid w:val="005F5536"/>
    <w:rsid w:val="005F59AA"/>
    <w:rsid w:val="005F6A5A"/>
    <w:rsid w:val="005F6C24"/>
    <w:rsid w:val="0060049B"/>
    <w:rsid w:val="00601243"/>
    <w:rsid w:val="006018CE"/>
    <w:rsid w:val="00601CF5"/>
    <w:rsid w:val="00602121"/>
    <w:rsid w:val="00602338"/>
    <w:rsid w:val="006025D8"/>
    <w:rsid w:val="00604AD4"/>
    <w:rsid w:val="00604BAA"/>
    <w:rsid w:val="00605458"/>
    <w:rsid w:val="00605AE1"/>
    <w:rsid w:val="00605BE4"/>
    <w:rsid w:val="006060E1"/>
    <w:rsid w:val="00606C32"/>
    <w:rsid w:val="00606DEC"/>
    <w:rsid w:val="006070D5"/>
    <w:rsid w:val="00607342"/>
    <w:rsid w:val="0060786C"/>
    <w:rsid w:val="0061046A"/>
    <w:rsid w:val="00610F81"/>
    <w:rsid w:val="0061155B"/>
    <w:rsid w:val="00612016"/>
    <w:rsid w:val="006127D4"/>
    <w:rsid w:val="00612828"/>
    <w:rsid w:val="00612F82"/>
    <w:rsid w:val="006131E4"/>
    <w:rsid w:val="006132D4"/>
    <w:rsid w:val="00613803"/>
    <w:rsid w:val="006138E0"/>
    <w:rsid w:val="00613CF2"/>
    <w:rsid w:val="006146CF"/>
    <w:rsid w:val="0061613B"/>
    <w:rsid w:val="006162EF"/>
    <w:rsid w:val="0061637E"/>
    <w:rsid w:val="006165B4"/>
    <w:rsid w:val="00617C94"/>
    <w:rsid w:val="00617FBC"/>
    <w:rsid w:val="006207E2"/>
    <w:rsid w:val="00620B2B"/>
    <w:rsid w:val="00620C25"/>
    <w:rsid w:val="006211C0"/>
    <w:rsid w:val="00621788"/>
    <w:rsid w:val="00621EAE"/>
    <w:rsid w:val="00622E25"/>
    <w:rsid w:val="00623255"/>
    <w:rsid w:val="006232BD"/>
    <w:rsid w:val="00623A9B"/>
    <w:rsid w:val="0062426A"/>
    <w:rsid w:val="00624923"/>
    <w:rsid w:val="006277B7"/>
    <w:rsid w:val="0063033B"/>
    <w:rsid w:val="006309F0"/>
    <w:rsid w:val="0063395D"/>
    <w:rsid w:val="00634D20"/>
    <w:rsid w:val="00640205"/>
    <w:rsid w:val="00640311"/>
    <w:rsid w:val="00640429"/>
    <w:rsid w:val="006412DC"/>
    <w:rsid w:val="00641482"/>
    <w:rsid w:val="006414E0"/>
    <w:rsid w:val="00641817"/>
    <w:rsid w:val="00641F8E"/>
    <w:rsid w:val="006425CB"/>
    <w:rsid w:val="00643222"/>
    <w:rsid w:val="0064343F"/>
    <w:rsid w:val="00643648"/>
    <w:rsid w:val="00643AFA"/>
    <w:rsid w:val="00643C7B"/>
    <w:rsid w:val="00644E8B"/>
    <w:rsid w:val="00645351"/>
    <w:rsid w:val="0064597D"/>
    <w:rsid w:val="006460B4"/>
    <w:rsid w:val="006461B3"/>
    <w:rsid w:val="00646817"/>
    <w:rsid w:val="00646884"/>
    <w:rsid w:val="00646D60"/>
    <w:rsid w:val="00646F40"/>
    <w:rsid w:val="00647938"/>
    <w:rsid w:val="00650010"/>
    <w:rsid w:val="006506E1"/>
    <w:rsid w:val="006513B9"/>
    <w:rsid w:val="00651551"/>
    <w:rsid w:val="00651B80"/>
    <w:rsid w:val="00652623"/>
    <w:rsid w:val="0065295A"/>
    <w:rsid w:val="00652C88"/>
    <w:rsid w:val="00652FF9"/>
    <w:rsid w:val="00653344"/>
    <w:rsid w:val="006536EA"/>
    <w:rsid w:val="00653CBE"/>
    <w:rsid w:val="00654163"/>
    <w:rsid w:val="006545CB"/>
    <w:rsid w:val="00656573"/>
    <w:rsid w:val="006574E8"/>
    <w:rsid w:val="00660A94"/>
    <w:rsid w:val="00660C88"/>
    <w:rsid w:val="00660ECF"/>
    <w:rsid w:val="0066136A"/>
    <w:rsid w:val="00662796"/>
    <w:rsid w:val="0066290B"/>
    <w:rsid w:val="00662F57"/>
    <w:rsid w:val="006633A1"/>
    <w:rsid w:val="00663657"/>
    <w:rsid w:val="00663BFE"/>
    <w:rsid w:val="00663FE9"/>
    <w:rsid w:val="00664AAD"/>
    <w:rsid w:val="006666E2"/>
    <w:rsid w:val="00667965"/>
    <w:rsid w:val="006702A1"/>
    <w:rsid w:val="00670488"/>
    <w:rsid w:val="00670AE5"/>
    <w:rsid w:val="00673713"/>
    <w:rsid w:val="006738C1"/>
    <w:rsid w:val="00673E51"/>
    <w:rsid w:val="00674AC8"/>
    <w:rsid w:val="00676A10"/>
    <w:rsid w:val="00677ED9"/>
    <w:rsid w:val="006812B9"/>
    <w:rsid w:val="006813AA"/>
    <w:rsid w:val="00682819"/>
    <w:rsid w:val="00683857"/>
    <w:rsid w:val="00684144"/>
    <w:rsid w:val="0068688C"/>
    <w:rsid w:val="00686D55"/>
    <w:rsid w:val="006907A4"/>
    <w:rsid w:val="00690D83"/>
    <w:rsid w:val="00691660"/>
    <w:rsid w:val="0069171B"/>
    <w:rsid w:val="006917DD"/>
    <w:rsid w:val="00692F39"/>
    <w:rsid w:val="00693179"/>
    <w:rsid w:val="00693B67"/>
    <w:rsid w:val="00696547"/>
    <w:rsid w:val="006968D8"/>
    <w:rsid w:val="006970A7"/>
    <w:rsid w:val="00697925"/>
    <w:rsid w:val="006A0A7B"/>
    <w:rsid w:val="006A2B54"/>
    <w:rsid w:val="006A324D"/>
    <w:rsid w:val="006A3342"/>
    <w:rsid w:val="006A3565"/>
    <w:rsid w:val="006A3A43"/>
    <w:rsid w:val="006A3BF0"/>
    <w:rsid w:val="006A4EE5"/>
    <w:rsid w:val="006A5102"/>
    <w:rsid w:val="006A5226"/>
    <w:rsid w:val="006A531A"/>
    <w:rsid w:val="006A63EE"/>
    <w:rsid w:val="006A6EB0"/>
    <w:rsid w:val="006B07DA"/>
    <w:rsid w:val="006B14C1"/>
    <w:rsid w:val="006B21A6"/>
    <w:rsid w:val="006B2257"/>
    <w:rsid w:val="006B333B"/>
    <w:rsid w:val="006B415C"/>
    <w:rsid w:val="006B5C9C"/>
    <w:rsid w:val="006B6E2B"/>
    <w:rsid w:val="006B71C8"/>
    <w:rsid w:val="006B77F7"/>
    <w:rsid w:val="006C0063"/>
    <w:rsid w:val="006C0087"/>
    <w:rsid w:val="006C0439"/>
    <w:rsid w:val="006C0FAB"/>
    <w:rsid w:val="006C1EDA"/>
    <w:rsid w:val="006C2223"/>
    <w:rsid w:val="006C2786"/>
    <w:rsid w:val="006C2ED2"/>
    <w:rsid w:val="006C34E5"/>
    <w:rsid w:val="006C3A43"/>
    <w:rsid w:val="006C448E"/>
    <w:rsid w:val="006C4AA3"/>
    <w:rsid w:val="006C6A44"/>
    <w:rsid w:val="006C6EE1"/>
    <w:rsid w:val="006C72E6"/>
    <w:rsid w:val="006C78F2"/>
    <w:rsid w:val="006D04ED"/>
    <w:rsid w:val="006D0A63"/>
    <w:rsid w:val="006D111B"/>
    <w:rsid w:val="006D33BF"/>
    <w:rsid w:val="006D36C1"/>
    <w:rsid w:val="006D56B7"/>
    <w:rsid w:val="006D579F"/>
    <w:rsid w:val="006D60D3"/>
    <w:rsid w:val="006D66EC"/>
    <w:rsid w:val="006D6A46"/>
    <w:rsid w:val="006D75C2"/>
    <w:rsid w:val="006E0AB6"/>
    <w:rsid w:val="006E13BB"/>
    <w:rsid w:val="006E1BC8"/>
    <w:rsid w:val="006E1ECB"/>
    <w:rsid w:val="006E218A"/>
    <w:rsid w:val="006E2F73"/>
    <w:rsid w:val="006E3E07"/>
    <w:rsid w:val="006E4F48"/>
    <w:rsid w:val="006E5823"/>
    <w:rsid w:val="006E5A0E"/>
    <w:rsid w:val="006E5A4E"/>
    <w:rsid w:val="006E5E13"/>
    <w:rsid w:val="006E6503"/>
    <w:rsid w:val="006E6F20"/>
    <w:rsid w:val="006E74FE"/>
    <w:rsid w:val="006E76DE"/>
    <w:rsid w:val="006F05A1"/>
    <w:rsid w:val="006F117C"/>
    <w:rsid w:val="006F11BB"/>
    <w:rsid w:val="006F23AB"/>
    <w:rsid w:val="006F35AE"/>
    <w:rsid w:val="006F4966"/>
    <w:rsid w:val="006F4CD9"/>
    <w:rsid w:val="006F507B"/>
    <w:rsid w:val="006F530F"/>
    <w:rsid w:val="006F5479"/>
    <w:rsid w:val="006F5C63"/>
    <w:rsid w:val="006F70AA"/>
    <w:rsid w:val="006F737D"/>
    <w:rsid w:val="007003E7"/>
    <w:rsid w:val="0070099E"/>
    <w:rsid w:val="00700EA6"/>
    <w:rsid w:val="0070161B"/>
    <w:rsid w:val="007037FC"/>
    <w:rsid w:val="00703992"/>
    <w:rsid w:val="00703F02"/>
    <w:rsid w:val="0070420C"/>
    <w:rsid w:val="00704265"/>
    <w:rsid w:val="00704E4A"/>
    <w:rsid w:val="007061E6"/>
    <w:rsid w:val="00707A25"/>
    <w:rsid w:val="00710C91"/>
    <w:rsid w:val="00710D8A"/>
    <w:rsid w:val="00710FC0"/>
    <w:rsid w:val="007117D9"/>
    <w:rsid w:val="00712C7E"/>
    <w:rsid w:val="00713600"/>
    <w:rsid w:val="007136FE"/>
    <w:rsid w:val="0071390D"/>
    <w:rsid w:val="00716D68"/>
    <w:rsid w:val="007170D4"/>
    <w:rsid w:val="007173E4"/>
    <w:rsid w:val="00720D11"/>
    <w:rsid w:val="00720E0D"/>
    <w:rsid w:val="007219AF"/>
    <w:rsid w:val="0072228B"/>
    <w:rsid w:val="00722A43"/>
    <w:rsid w:val="00723447"/>
    <w:rsid w:val="00723ACD"/>
    <w:rsid w:val="0072448C"/>
    <w:rsid w:val="00724537"/>
    <w:rsid w:val="007256B6"/>
    <w:rsid w:val="00726F39"/>
    <w:rsid w:val="00727511"/>
    <w:rsid w:val="00727958"/>
    <w:rsid w:val="00727C45"/>
    <w:rsid w:val="0073081A"/>
    <w:rsid w:val="00730EBA"/>
    <w:rsid w:val="007310FD"/>
    <w:rsid w:val="00731667"/>
    <w:rsid w:val="00731D2B"/>
    <w:rsid w:val="00732342"/>
    <w:rsid w:val="007328C9"/>
    <w:rsid w:val="00732DA7"/>
    <w:rsid w:val="007334ED"/>
    <w:rsid w:val="00734516"/>
    <w:rsid w:val="00735724"/>
    <w:rsid w:val="00735ACE"/>
    <w:rsid w:val="0073639B"/>
    <w:rsid w:val="00736693"/>
    <w:rsid w:val="007372BF"/>
    <w:rsid w:val="00737F1D"/>
    <w:rsid w:val="00740877"/>
    <w:rsid w:val="007411B2"/>
    <w:rsid w:val="0074164D"/>
    <w:rsid w:val="007420D3"/>
    <w:rsid w:val="00742665"/>
    <w:rsid w:val="00742D44"/>
    <w:rsid w:val="00743209"/>
    <w:rsid w:val="0074382D"/>
    <w:rsid w:val="00743DCD"/>
    <w:rsid w:val="00743EC7"/>
    <w:rsid w:val="007441B3"/>
    <w:rsid w:val="00745570"/>
    <w:rsid w:val="0074593C"/>
    <w:rsid w:val="00745A00"/>
    <w:rsid w:val="00745B2C"/>
    <w:rsid w:val="0074615E"/>
    <w:rsid w:val="00746909"/>
    <w:rsid w:val="00746FCA"/>
    <w:rsid w:val="00747A24"/>
    <w:rsid w:val="00747CA6"/>
    <w:rsid w:val="00750CD6"/>
    <w:rsid w:val="007516AC"/>
    <w:rsid w:val="00751B30"/>
    <w:rsid w:val="00751B87"/>
    <w:rsid w:val="00751F2C"/>
    <w:rsid w:val="007532B5"/>
    <w:rsid w:val="00753512"/>
    <w:rsid w:val="0075394B"/>
    <w:rsid w:val="0075516C"/>
    <w:rsid w:val="00756953"/>
    <w:rsid w:val="00756D15"/>
    <w:rsid w:val="00756FAD"/>
    <w:rsid w:val="00760EC8"/>
    <w:rsid w:val="00762A05"/>
    <w:rsid w:val="00762B49"/>
    <w:rsid w:val="00763AA3"/>
    <w:rsid w:val="00764302"/>
    <w:rsid w:val="0076494E"/>
    <w:rsid w:val="00764D00"/>
    <w:rsid w:val="00764D2B"/>
    <w:rsid w:val="007662A4"/>
    <w:rsid w:val="00766618"/>
    <w:rsid w:val="00767E53"/>
    <w:rsid w:val="0077024A"/>
    <w:rsid w:val="0077144B"/>
    <w:rsid w:val="00771E30"/>
    <w:rsid w:val="007729FB"/>
    <w:rsid w:val="00773D1C"/>
    <w:rsid w:val="00774902"/>
    <w:rsid w:val="0077587A"/>
    <w:rsid w:val="00775CD4"/>
    <w:rsid w:val="00775F57"/>
    <w:rsid w:val="00776592"/>
    <w:rsid w:val="0077665B"/>
    <w:rsid w:val="00776A98"/>
    <w:rsid w:val="007775B4"/>
    <w:rsid w:val="00777760"/>
    <w:rsid w:val="00780A06"/>
    <w:rsid w:val="007811F9"/>
    <w:rsid w:val="007822B1"/>
    <w:rsid w:val="007834A3"/>
    <w:rsid w:val="00784074"/>
    <w:rsid w:val="00785020"/>
    <w:rsid w:val="0078554F"/>
    <w:rsid w:val="00785CEE"/>
    <w:rsid w:val="007874CA"/>
    <w:rsid w:val="00787821"/>
    <w:rsid w:val="0079064F"/>
    <w:rsid w:val="007907D1"/>
    <w:rsid w:val="00791E3F"/>
    <w:rsid w:val="007928C7"/>
    <w:rsid w:val="007930CB"/>
    <w:rsid w:val="00793170"/>
    <w:rsid w:val="00794EE9"/>
    <w:rsid w:val="00796D6A"/>
    <w:rsid w:val="00796F0D"/>
    <w:rsid w:val="00797824"/>
    <w:rsid w:val="007A016E"/>
    <w:rsid w:val="007A10B3"/>
    <w:rsid w:val="007A19BF"/>
    <w:rsid w:val="007A1FC7"/>
    <w:rsid w:val="007A24BB"/>
    <w:rsid w:val="007A384A"/>
    <w:rsid w:val="007A46D1"/>
    <w:rsid w:val="007A59D1"/>
    <w:rsid w:val="007A5F56"/>
    <w:rsid w:val="007A6889"/>
    <w:rsid w:val="007A6B03"/>
    <w:rsid w:val="007A6BBF"/>
    <w:rsid w:val="007A723A"/>
    <w:rsid w:val="007A72F8"/>
    <w:rsid w:val="007A7B4E"/>
    <w:rsid w:val="007A7FC8"/>
    <w:rsid w:val="007B02FE"/>
    <w:rsid w:val="007B0570"/>
    <w:rsid w:val="007B1471"/>
    <w:rsid w:val="007B15DB"/>
    <w:rsid w:val="007B1D50"/>
    <w:rsid w:val="007B23E0"/>
    <w:rsid w:val="007B2C6A"/>
    <w:rsid w:val="007B3542"/>
    <w:rsid w:val="007B419A"/>
    <w:rsid w:val="007B4302"/>
    <w:rsid w:val="007B4877"/>
    <w:rsid w:val="007B6F6C"/>
    <w:rsid w:val="007B7037"/>
    <w:rsid w:val="007B7054"/>
    <w:rsid w:val="007B7926"/>
    <w:rsid w:val="007C0288"/>
    <w:rsid w:val="007C25B4"/>
    <w:rsid w:val="007C339A"/>
    <w:rsid w:val="007C3598"/>
    <w:rsid w:val="007C4169"/>
    <w:rsid w:val="007C4A1A"/>
    <w:rsid w:val="007C4A67"/>
    <w:rsid w:val="007C4B45"/>
    <w:rsid w:val="007C5CA8"/>
    <w:rsid w:val="007C5E98"/>
    <w:rsid w:val="007C5F8A"/>
    <w:rsid w:val="007C71DE"/>
    <w:rsid w:val="007C7240"/>
    <w:rsid w:val="007C783A"/>
    <w:rsid w:val="007D0098"/>
    <w:rsid w:val="007D32F3"/>
    <w:rsid w:val="007D5015"/>
    <w:rsid w:val="007D5C8D"/>
    <w:rsid w:val="007D5F0B"/>
    <w:rsid w:val="007D6FC6"/>
    <w:rsid w:val="007D7B88"/>
    <w:rsid w:val="007E02CB"/>
    <w:rsid w:val="007E0C0A"/>
    <w:rsid w:val="007E12B8"/>
    <w:rsid w:val="007E20BD"/>
    <w:rsid w:val="007E2E59"/>
    <w:rsid w:val="007E421D"/>
    <w:rsid w:val="007E50DE"/>
    <w:rsid w:val="007E5DF5"/>
    <w:rsid w:val="007E61C0"/>
    <w:rsid w:val="007E668F"/>
    <w:rsid w:val="007E68A4"/>
    <w:rsid w:val="007E694B"/>
    <w:rsid w:val="007E733A"/>
    <w:rsid w:val="007E75C8"/>
    <w:rsid w:val="007E75CB"/>
    <w:rsid w:val="007E7854"/>
    <w:rsid w:val="007E793B"/>
    <w:rsid w:val="007E7968"/>
    <w:rsid w:val="007F00B5"/>
    <w:rsid w:val="007F0707"/>
    <w:rsid w:val="007F0F05"/>
    <w:rsid w:val="007F0FF2"/>
    <w:rsid w:val="007F106F"/>
    <w:rsid w:val="007F12AA"/>
    <w:rsid w:val="007F256C"/>
    <w:rsid w:val="007F3D49"/>
    <w:rsid w:val="007F4CAE"/>
    <w:rsid w:val="007F4FC0"/>
    <w:rsid w:val="007F5170"/>
    <w:rsid w:val="007F5A46"/>
    <w:rsid w:val="007F6306"/>
    <w:rsid w:val="007F681F"/>
    <w:rsid w:val="007F7803"/>
    <w:rsid w:val="00800166"/>
    <w:rsid w:val="0080019B"/>
    <w:rsid w:val="00802155"/>
    <w:rsid w:val="008022DF"/>
    <w:rsid w:val="00803160"/>
    <w:rsid w:val="008033E7"/>
    <w:rsid w:val="00803402"/>
    <w:rsid w:val="0080470B"/>
    <w:rsid w:val="00804AF2"/>
    <w:rsid w:val="00804C7F"/>
    <w:rsid w:val="00804E6D"/>
    <w:rsid w:val="00805007"/>
    <w:rsid w:val="00805F78"/>
    <w:rsid w:val="00806917"/>
    <w:rsid w:val="008076F0"/>
    <w:rsid w:val="00810227"/>
    <w:rsid w:val="008106DB"/>
    <w:rsid w:val="00810855"/>
    <w:rsid w:val="00811EDA"/>
    <w:rsid w:val="00812985"/>
    <w:rsid w:val="00813506"/>
    <w:rsid w:val="008137E6"/>
    <w:rsid w:val="00814442"/>
    <w:rsid w:val="00814B41"/>
    <w:rsid w:val="00814BC7"/>
    <w:rsid w:val="00814F34"/>
    <w:rsid w:val="0081518A"/>
    <w:rsid w:val="008156DB"/>
    <w:rsid w:val="00815B06"/>
    <w:rsid w:val="008162B5"/>
    <w:rsid w:val="00816450"/>
    <w:rsid w:val="00817C43"/>
    <w:rsid w:val="00820055"/>
    <w:rsid w:val="008202C2"/>
    <w:rsid w:val="00821AA6"/>
    <w:rsid w:val="00822EAB"/>
    <w:rsid w:val="00822F4D"/>
    <w:rsid w:val="008242AF"/>
    <w:rsid w:val="00824CD7"/>
    <w:rsid w:val="00824D53"/>
    <w:rsid w:val="0082529F"/>
    <w:rsid w:val="0082606E"/>
    <w:rsid w:val="00826E86"/>
    <w:rsid w:val="008270F4"/>
    <w:rsid w:val="0082714A"/>
    <w:rsid w:val="00827C8E"/>
    <w:rsid w:val="00827F5B"/>
    <w:rsid w:val="00830A31"/>
    <w:rsid w:val="008320A9"/>
    <w:rsid w:val="00832AFF"/>
    <w:rsid w:val="00833016"/>
    <w:rsid w:val="0083367D"/>
    <w:rsid w:val="0083422E"/>
    <w:rsid w:val="00836EDB"/>
    <w:rsid w:val="008372A3"/>
    <w:rsid w:val="00837CC6"/>
    <w:rsid w:val="00840620"/>
    <w:rsid w:val="00840935"/>
    <w:rsid w:val="00844CB2"/>
    <w:rsid w:val="00845891"/>
    <w:rsid w:val="00845D35"/>
    <w:rsid w:val="00846174"/>
    <w:rsid w:val="0084634C"/>
    <w:rsid w:val="00846D72"/>
    <w:rsid w:val="00846DC3"/>
    <w:rsid w:val="00846DD2"/>
    <w:rsid w:val="00846FE7"/>
    <w:rsid w:val="008473D1"/>
    <w:rsid w:val="008476B3"/>
    <w:rsid w:val="0084797B"/>
    <w:rsid w:val="00850273"/>
    <w:rsid w:val="0085090D"/>
    <w:rsid w:val="00850FB7"/>
    <w:rsid w:val="00851034"/>
    <w:rsid w:val="0085166B"/>
    <w:rsid w:val="008517F0"/>
    <w:rsid w:val="00853440"/>
    <w:rsid w:val="00853F91"/>
    <w:rsid w:val="00854AEC"/>
    <w:rsid w:val="00855092"/>
    <w:rsid w:val="008555F4"/>
    <w:rsid w:val="00855A94"/>
    <w:rsid w:val="00856697"/>
    <w:rsid w:val="00856829"/>
    <w:rsid w:val="00856F20"/>
    <w:rsid w:val="00860A1E"/>
    <w:rsid w:val="00860A6B"/>
    <w:rsid w:val="008612E4"/>
    <w:rsid w:val="008615E9"/>
    <w:rsid w:val="00861730"/>
    <w:rsid w:val="0086243A"/>
    <w:rsid w:val="00862899"/>
    <w:rsid w:val="008630F5"/>
    <w:rsid w:val="008634F9"/>
    <w:rsid w:val="008636A7"/>
    <w:rsid w:val="00863884"/>
    <w:rsid w:val="00863F4F"/>
    <w:rsid w:val="00864C85"/>
    <w:rsid w:val="00864FF1"/>
    <w:rsid w:val="0086594E"/>
    <w:rsid w:val="00865DC0"/>
    <w:rsid w:val="00866309"/>
    <w:rsid w:val="00866A66"/>
    <w:rsid w:val="008673A2"/>
    <w:rsid w:val="008703DD"/>
    <w:rsid w:val="00870F11"/>
    <w:rsid w:val="0087183C"/>
    <w:rsid w:val="008722C7"/>
    <w:rsid w:val="00873F2F"/>
    <w:rsid w:val="00874CF3"/>
    <w:rsid w:val="00874DC6"/>
    <w:rsid w:val="00874FB6"/>
    <w:rsid w:val="00875B09"/>
    <w:rsid w:val="00876352"/>
    <w:rsid w:val="00876A4B"/>
    <w:rsid w:val="00876CA9"/>
    <w:rsid w:val="00877151"/>
    <w:rsid w:val="0087752C"/>
    <w:rsid w:val="00881944"/>
    <w:rsid w:val="00881E88"/>
    <w:rsid w:val="00882396"/>
    <w:rsid w:val="00882763"/>
    <w:rsid w:val="00883CDC"/>
    <w:rsid w:val="00883E6D"/>
    <w:rsid w:val="00884221"/>
    <w:rsid w:val="00884E3D"/>
    <w:rsid w:val="008858AF"/>
    <w:rsid w:val="00885A77"/>
    <w:rsid w:val="00885C7B"/>
    <w:rsid w:val="0088648B"/>
    <w:rsid w:val="00886983"/>
    <w:rsid w:val="008875A6"/>
    <w:rsid w:val="00890E68"/>
    <w:rsid w:val="00890F0E"/>
    <w:rsid w:val="0089131C"/>
    <w:rsid w:val="00891563"/>
    <w:rsid w:val="008915E7"/>
    <w:rsid w:val="008916A9"/>
    <w:rsid w:val="00891F9A"/>
    <w:rsid w:val="008925E7"/>
    <w:rsid w:val="0089367A"/>
    <w:rsid w:val="00893B4C"/>
    <w:rsid w:val="008942CA"/>
    <w:rsid w:val="008946D2"/>
    <w:rsid w:val="00894865"/>
    <w:rsid w:val="008948DC"/>
    <w:rsid w:val="0089508F"/>
    <w:rsid w:val="008956FA"/>
    <w:rsid w:val="0089580B"/>
    <w:rsid w:val="0089671A"/>
    <w:rsid w:val="00896B94"/>
    <w:rsid w:val="00896D18"/>
    <w:rsid w:val="00896E23"/>
    <w:rsid w:val="0089749E"/>
    <w:rsid w:val="008A1F9C"/>
    <w:rsid w:val="008A2B03"/>
    <w:rsid w:val="008A2F6E"/>
    <w:rsid w:val="008A3641"/>
    <w:rsid w:val="008A4629"/>
    <w:rsid w:val="008A50E2"/>
    <w:rsid w:val="008A52A9"/>
    <w:rsid w:val="008A6BAE"/>
    <w:rsid w:val="008A7847"/>
    <w:rsid w:val="008B001E"/>
    <w:rsid w:val="008B3CCB"/>
    <w:rsid w:val="008B4013"/>
    <w:rsid w:val="008B4BF4"/>
    <w:rsid w:val="008B4EC8"/>
    <w:rsid w:val="008B6626"/>
    <w:rsid w:val="008B6A7A"/>
    <w:rsid w:val="008B778C"/>
    <w:rsid w:val="008C0D3E"/>
    <w:rsid w:val="008C11A9"/>
    <w:rsid w:val="008C2604"/>
    <w:rsid w:val="008C26CC"/>
    <w:rsid w:val="008C3746"/>
    <w:rsid w:val="008C38D8"/>
    <w:rsid w:val="008C486C"/>
    <w:rsid w:val="008C4C62"/>
    <w:rsid w:val="008C50C9"/>
    <w:rsid w:val="008C52A8"/>
    <w:rsid w:val="008C52AD"/>
    <w:rsid w:val="008C624A"/>
    <w:rsid w:val="008C6B27"/>
    <w:rsid w:val="008C7255"/>
    <w:rsid w:val="008D11E9"/>
    <w:rsid w:val="008D129F"/>
    <w:rsid w:val="008D2EC5"/>
    <w:rsid w:val="008D3649"/>
    <w:rsid w:val="008D46FD"/>
    <w:rsid w:val="008D501C"/>
    <w:rsid w:val="008D5829"/>
    <w:rsid w:val="008D67FA"/>
    <w:rsid w:val="008D6C13"/>
    <w:rsid w:val="008D759A"/>
    <w:rsid w:val="008D7697"/>
    <w:rsid w:val="008D76A6"/>
    <w:rsid w:val="008D7CD3"/>
    <w:rsid w:val="008D7DDA"/>
    <w:rsid w:val="008E0921"/>
    <w:rsid w:val="008E1FF1"/>
    <w:rsid w:val="008E28B0"/>
    <w:rsid w:val="008E3160"/>
    <w:rsid w:val="008E3C05"/>
    <w:rsid w:val="008E4F3C"/>
    <w:rsid w:val="008E5F83"/>
    <w:rsid w:val="008E6740"/>
    <w:rsid w:val="008E6B15"/>
    <w:rsid w:val="008E6B34"/>
    <w:rsid w:val="008E710F"/>
    <w:rsid w:val="008E714B"/>
    <w:rsid w:val="008F0058"/>
    <w:rsid w:val="008F24A4"/>
    <w:rsid w:val="008F25C0"/>
    <w:rsid w:val="008F45E3"/>
    <w:rsid w:val="008F48C1"/>
    <w:rsid w:val="008F5088"/>
    <w:rsid w:val="008F66ED"/>
    <w:rsid w:val="008F68D7"/>
    <w:rsid w:val="008F6E98"/>
    <w:rsid w:val="008F71C7"/>
    <w:rsid w:val="008F7294"/>
    <w:rsid w:val="008F7554"/>
    <w:rsid w:val="009012E0"/>
    <w:rsid w:val="00901627"/>
    <w:rsid w:val="00901937"/>
    <w:rsid w:val="009028A2"/>
    <w:rsid w:val="009033CF"/>
    <w:rsid w:val="00903867"/>
    <w:rsid w:val="009039F0"/>
    <w:rsid w:val="00903FB5"/>
    <w:rsid w:val="009045C6"/>
    <w:rsid w:val="00906E63"/>
    <w:rsid w:val="00910090"/>
    <w:rsid w:val="009106EE"/>
    <w:rsid w:val="00912D18"/>
    <w:rsid w:val="0091396E"/>
    <w:rsid w:val="00913DDA"/>
    <w:rsid w:val="0091462C"/>
    <w:rsid w:val="0091494C"/>
    <w:rsid w:val="00914B15"/>
    <w:rsid w:val="0091505D"/>
    <w:rsid w:val="00916182"/>
    <w:rsid w:val="009162B5"/>
    <w:rsid w:val="009217F2"/>
    <w:rsid w:val="00921971"/>
    <w:rsid w:val="00921FC6"/>
    <w:rsid w:val="00922E7F"/>
    <w:rsid w:val="0092431F"/>
    <w:rsid w:val="00924766"/>
    <w:rsid w:val="00924F7A"/>
    <w:rsid w:val="009256FB"/>
    <w:rsid w:val="00925DB9"/>
    <w:rsid w:val="00926065"/>
    <w:rsid w:val="00926A4E"/>
    <w:rsid w:val="00926F05"/>
    <w:rsid w:val="0092728E"/>
    <w:rsid w:val="00927601"/>
    <w:rsid w:val="00927C3A"/>
    <w:rsid w:val="00931138"/>
    <w:rsid w:val="00931499"/>
    <w:rsid w:val="00932244"/>
    <w:rsid w:val="009327F1"/>
    <w:rsid w:val="00933099"/>
    <w:rsid w:val="00933F47"/>
    <w:rsid w:val="00934CF4"/>
    <w:rsid w:val="00936594"/>
    <w:rsid w:val="00936ABC"/>
    <w:rsid w:val="00937984"/>
    <w:rsid w:val="00937B7C"/>
    <w:rsid w:val="00937D57"/>
    <w:rsid w:val="00940B11"/>
    <w:rsid w:val="00941169"/>
    <w:rsid w:val="00942244"/>
    <w:rsid w:val="00942651"/>
    <w:rsid w:val="00942E65"/>
    <w:rsid w:val="00943D19"/>
    <w:rsid w:val="00944281"/>
    <w:rsid w:val="0094432D"/>
    <w:rsid w:val="009456BA"/>
    <w:rsid w:val="00945761"/>
    <w:rsid w:val="00945886"/>
    <w:rsid w:val="009464B9"/>
    <w:rsid w:val="00946F67"/>
    <w:rsid w:val="00947B23"/>
    <w:rsid w:val="0095008F"/>
    <w:rsid w:val="00950104"/>
    <w:rsid w:val="0095015F"/>
    <w:rsid w:val="009509B1"/>
    <w:rsid w:val="0095106D"/>
    <w:rsid w:val="00951EBE"/>
    <w:rsid w:val="00952CE3"/>
    <w:rsid w:val="00953938"/>
    <w:rsid w:val="00953DBF"/>
    <w:rsid w:val="009549FA"/>
    <w:rsid w:val="00954B85"/>
    <w:rsid w:val="009563AE"/>
    <w:rsid w:val="009567C7"/>
    <w:rsid w:val="009570CE"/>
    <w:rsid w:val="009573ED"/>
    <w:rsid w:val="00960D24"/>
    <w:rsid w:val="00960FD8"/>
    <w:rsid w:val="00961AD5"/>
    <w:rsid w:val="00962AEE"/>
    <w:rsid w:val="00962DC0"/>
    <w:rsid w:val="00964039"/>
    <w:rsid w:val="00964914"/>
    <w:rsid w:val="00964C8B"/>
    <w:rsid w:val="00964DEA"/>
    <w:rsid w:val="00964EAA"/>
    <w:rsid w:val="0096504B"/>
    <w:rsid w:val="00965FE0"/>
    <w:rsid w:val="0096624D"/>
    <w:rsid w:val="00966752"/>
    <w:rsid w:val="00966BCD"/>
    <w:rsid w:val="00967D2C"/>
    <w:rsid w:val="009708CC"/>
    <w:rsid w:val="009715D0"/>
    <w:rsid w:val="00971D1B"/>
    <w:rsid w:val="00971DE6"/>
    <w:rsid w:val="009722FD"/>
    <w:rsid w:val="00972560"/>
    <w:rsid w:val="00972577"/>
    <w:rsid w:val="00972648"/>
    <w:rsid w:val="0097283F"/>
    <w:rsid w:val="00972E67"/>
    <w:rsid w:val="00973A21"/>
    <w:rsid w:val="0097462A"/>
    <w:rsid w:val="0097480D"/>
    <w:rsid w:val="00975A86"/>
    <w:rsid w:val="00975D57"/>
    <w:rsid w:val="009769F8"/>
    <w:rsid w:val="00977763"/>
    <w:rsid w:val="00980887"/>
    <w:rsid w:val="00981869"/>
    <w:rsid w:val="00982B97"/>
    <w:rsid w:val="0098511B"/>
    <w:rsid w:val="00985CC6"/>
    <w:rsid w:val="00985CF5"/>
    <w:rsid w:val="0098767C"/>
    <w:rsid w:val="009878B6"/>
    <w:rsid w:val="00987A4C"/>
    <w:rsid w:val="0099076A"/>
    <w:rsid w:val="00991401"/>
    <w:rsid w:val="00991916"/>
    <w:rsid w:val="00991CD4"/>
    <w:rsid w:val="00991DC6"/>
    <w:rsid w:val="00991E33"/>
    <w:rsid w:val="00992ADA"/>
    <w:rsid w:val="00992CAF"/>
    <w:rsid w:val="00993D67"/>
    <w:rsid w:val="00994F06"/>
    <w:rsid w:val="00996063"/>
    <w:rsid w:val="009963F6"/>
    <w:rsid w:val="00996720"/>
    <w:rsid w:val="00996F64"/>
    <w:rsid w:val="009975F6"/>
    <w:rsid w:val="009A0A42"/>
    <w:rsid w:val="009A0FBD"/>
    <w:rsid w:val="009A1C3A"/>
    <w:rsid w:val="009A1DA4"/>
    <w:rsid w:val="009A1DAD"/>
    <w:rsid w:val="009A29F9"/>
    <w:rsid w:val="009A2E13"/>
    <w:rsid w:val="009A3463"/>
    <w:rsid w:val="009A3A93"/>
    <w:rsid w:val="009A3F2C"/>
    <w:rsid w:val="009A403C"/>
    <w:rsid w:val="009A4703"/>
    <w:rsid w:val="009A47CF"/>
    <w:rsid w:val="009A4B44"/>
    <w:rsid w:val="009A55C1"/>
    <w:rsid w:val="009A55EA"/>
    <w:rsid w:val="009A5D74"/>
    <w:rsid w:val="009A617B"/>
    <w:rsid w:val="009A6B24"/>
    <w:rsid w:val="009A71FA"/>
    <w:rsid w:val="009B11E1"/>
    <w:rsid w:val="009B25E4"/>
    <w:rsid w:val="009B2857"/>
    <w:rsid w:val="009B30DF"/>
    <w:rsid w:val="009B3726"/>
    <w:rsid w:val="009B3749"/>
    <w:rsid w:val="009B3F83"/>
    <w:rsid w:val="009B4341"/>
    <w:rsid w:val="009B72BD"/>
    <w:rsid w:val="009B7A6C"/>
    <w:rsid w:val="009C06C6"/>
    <w:rsid w:val="009C0E41"/>
    <w:rsid w:val="009C1938"/>
    <w:rsid w:val="009C1ACA"/>
    <w:rsid w:val="009C4C7E"/>
    <w:rsid w:val="009C50C6"/>
    <w:rsid w:val="009C5D47"/>
    <w:rsid w:val="009C5D5C"/>
    <w:rsid w:val="009C684F"/>
    <w:rsid w:val="009C6A85"/>
    <w:rsid w:val="009C724C"/>
    <w:rsid w:val="009C7D11"/>
    <w:rsid w:val="009D0775"/>
    <w:rsid w:val="009D23A4"/>
    <w:rsid w:val="009D24A5"/>
    <w:rsid w:val="009D2843"/>
    <w:rsid w:val="009D2B7B"/>
    <w:rsid w:val="009D2D28"/>
    <w:rsid w:val="009D31A2"/>
    <w:rsid w:val="009D3B01"/>
    <w:rsid w:val="009D435E"/>
    <w:rsid w:val="009D4D8E"/>
    <w:rsid w:val="009D559A"/>
    <w:rsid w:val="009D5787"/>
    <w:rsid w:val="009D5F37"/>
    <w:rsid w:val="009D7C0A"/>
    <w:rsid w:val="009E0602"/>
    <w:rsid w:val="009E08B0"/>
    <w:rsid w:val="009E0E56"/>
    <w:rsid w:val="009E12AF"/>
    <w:rsid w:val="009E26D2"/>
    <w:rsid w:val="009E2FDA"/>
    <w:rsid w:val="009E3664"/>
    <w:rsid w:val="009E375D"/>
    <w:rsid w:val="009E3F29"/>
    <w:rsid w:val="009E4E82"/>
    <w:rsid w:val="009E4F67"/>
    <w:rsid w:val="009E5DFE"/>
    <w:rsid w:val="009E6362"/>
    <w:rsid w:val="009F294D"/>
    <w:rsid w:val="009F3670"/>
    <w:rsid w:val="009F39BD"/>
    <w:rsid w:val="009F4B0F"/>
    <w:rsid w:val="009F5E7F"/>
    <w:rsid w:val="009F6326"/>
    <w:rsid w:val="009F671E"/>
    <w:rsid w:val="009F6868"/>
    <w:rsid w:val="009F6A6B"/>
    <w:rsid w:val="009F6BA4"/>
    <w:rsid w:val="009F7B36"/>
    <w:rsid w:val="00A001A1"/>
    <w:rsid w:val="00A00379"/>
    <w:rsid w:val="00A009B2"/>
    <w:rsid w:val="00A00F03"/>
    <w:rsid w:val="00A00FA6"/>
    <w:rsid w:val="00A0178E"/>
    <w:rsid w:val="00A03D92"/>
    <w:rsid w:val="00A060E0"/>
    <w:rsid w:val="00A06955"/>
    <w:rsid w:val="00A06EF8"/>
    <w:rsid w:val="00A07226"/>
    <w:rsid w:val="00A10AD2"/>
    <w:rsid w:val="00A10F10"/>
    <w:rsid w:val="00A1212D"/>
    <w:rsid w:val="00A127D1"/>
    <w:rsid w:val="00A13A03"/>
    <w:rsid w:val="00A14504"/>
    <w:rsid w:val="00A156B7"/>
    <w:rsid w:val="00A177BA"/>
    <w:rsid w:val="00A179DD"/>
    <w:rsid w:val="00A201B3"/>
    <w:rsid w:val="00A20FFB"/>
    <w:rsid w:val="00A217C6"/>
    <w:rsid w:val="00A22224"/>
    <w:rsid w:val="00A223F9"/>
    <w:rsid w:val="00A224BE"/>
    <w:rsid w:val="00A22D98"/>
    <w:rsid w:val="00A239CE"/>
    <w:rsid w:val="00A24367"/>
    <w:rsid w:val="00A24949"/>
    <w:rsid w:val="00A24DB4"/>
    <w:rsid w:val="00A24F7C"/>
    <w:rsid w:val="00A2555E"/>
    <w:rsid w:val="00A272F3"/>
    <w:rsid w:val="00A27AED"/>
    <w:rsid w:val="00A27E2E"/>
    <w:rsid w:val="00A308A3"/>
    <w:rsid w:val="00A30EF3"/>
    <w:rsid w:val="00A33344"/>
    <w:rsid w:val="00A33820"/>
    <w:rsid w:val="00A354D3"/>
    <w:rsid w:val="00A358C8"/>
    <w:rsid w:val="00A36C40"/>
    <w:rsid w:val="00A37670"/>
    <w:rsid w:val="00A3767A"/>
    <w:rsid w:val="00A40A2B"/>
    <w:rsid w:val="00A410ED"/>
    <w:rsid w:val="00A41A4C"/>
    <w:rsid w:val="00A41B15"/>
    <w:rsid w:val="00A41E3A"/>
    <w:rsid w:val="00A4200F"/>
    <w:rsid w:val="00A425B9"/>
    <w:rsid w:val="00A42FB7"/>
    <w:rsid w:val="00A43209"/>
    <w:rsid w:val="00A43301"/>
    <w:rsid w:val="00A43845"/>
    <w:rsid w:val="00A43D98"/>
    <w:rsid w:val="00A44792"/>
    <w:rsid w:val="00A46A20"/>
    <w:rsid w:val="00A46EEA"/>
    <w:rsid w:val="00A512F1"/>
    <w:rsid w:val="00A51778"/>
    <w:rsid w:val="00A51846"/>
    <w:rsid w:val="00A51CBB"/>
    <w:rsid w:val="00A52003"/>
    <w:rsid w:val="00A52D9F"/>
    <w:rsid w:val="00A53454"/>
    <w:rsid w:val="00A53E2E"/>
    <w:rsid w:val="00A54786"/>
    <w:rsid w:val="00A56C9B"/>
    <w:rsid w:val="00A572C9"/>
    <w:rsid w:val="00A60021"/>
    <w:rsid w:val="00A60AA6"/>
    <w:rsid w:val="00A6112E"/>
    <w:rsid w:val="00A61ED8"/>
    <w:rsid w:val="00A62207"/>
    <w:rsid w:val="00A64444"/>
    <w:rsid w:val="00A66115"/>
    <w:rsid w:val="00A6693B"/>
    <w:rsid w:val="00A67C34"/>
    <w:rsid w:val="00A67E7C"/>
    <w:rsid w:val="00A703B4"/>
    <w:rsid w:val="00A71525"/>
    <w:rsid w:val="00A72270"/>
    <w:rsid w:val="00A726B0"/>
    <w:rsid w:val="00A72F18"/>
    <w:rsid w:val="00A734F2"/>
    <w:rsid w:val="00A73ECA"/>
    <w:rsid w:val="00A74DFC"/>
    <w:rsid w:val="00A752C3"/>
    <w:rsid w:val="00A76202"/>
    <w:rsid w:val="00A7678E"/>
    <w:rsid w:val="00A76BFF"/>
    <w:rsid w:val="00A81271"/>
    <w:rsid w:val="00A81554"/>
    <w:rsid w:val="00A82B00"/>
    <w:rsid w:val="00A8361B"/>
    <w:rsid w:val="00A847BF"/>
    <w:rsid w:val="00A84C4B"/>
    <w:rsid w:val="00A85645"/>
    <w:rsid w:val="00A86EBC"/>
    <w:rsid w:val="00A9064C"/>
    <w:rsid w:val="00A90856"/>
    <w:rsid w:val="00A912C7"/>
    <w:rsid w:val="00A916F4"/>
    <w:rsid w:val="00A91CD9"/>
    <w:rsid w:val="00A91E5E"/>
    <w:rsid w:val="00A92194"/>
    <w:rsid w:val="00A92204"/>
    <w:rsid w:val="00A92370"/>
    <w:rsid w:val="00A92EEF"/>
    <w:rsid w:val="00A93A3F"/>
    <w:rsid w:val="00A9422A"/>
    <w:rsid w:val="00A94459"/>
    <w:rsid w:val="00A94C56"/>
    <w:rsid w:val="00A94D10"/>
    <w:rsid w:val="00A9511E"/>
    <w:rsid w:val="00A952C4"/>
    <w:rsid w:val="00A965F0"/>
    <w:rsid w:val="00A96C26"/>
    <w:rsid w:val="00A972FF"/>
    <w:rsid w:val="00A97E5E"/>
    <w:rsid w:val="00AA00D2"/>
    <w:rsid w:val="00AA034D"/>
    <w:rsid w:val="00AA06FA"/>
    <w:rsid w:val="00AA17E9"/>
    <w:rsid w:val="00AA23A9"/>
    <w:rsid w:val="00AA2BB0"/>
    <w:rsid w:val="00AA39D5"/>
    <w:rsid w:val="00AA3FF3"/>
    <w:rsid w:val="00AA44FA"/>
    <w:rsid w:val="00AA68EB"/>
    <w:rsid w:val="00AA6D61"/>
    <w:rsid w:val="00AA6E38"/>
    <w:rsid w:val="00AA7203"/>
    <w:rsid w:val="00AA7960"/>
    <w:rsid w:val="00AA7E14"/>
    <w:rsid w:val="00AB0738"/>
    <w:rsid w:val="00AB093D"/>
    <w:rsid w:val="00AB162D"/>
    <w:rsid w:val="00AB21BC"/>
    <w:rsid w:val="00AB27A3"/>
    <w:rsid w:val="00AB2A23"/>
    <w:rsid w:val="00AB4BB2"/>
    <w:rsid w:val="00AB4F83"/>
    <w:rsid w:val="00AB5536"/>
    <w:rsid w:val="00AB560B"/>
    <w:rsid w:val="00AB5A49"/>
    <w:rsid w:val="00AB63B6"/>
    <w:rsid w:val="00AB7F75"/>
    <w:rsid w:val="00AC0B3C"/>
    <w:rsid w:val="00AC127E"/>
    <w:rsid w:val="00AC164E"/>
    <w:rsid w:val="00AC28CE"/>
    <w:rsid w:val="00AC2E36"/>
    <w:rsid w:val="00AC2F81"/>
    <w:rsid w:val="00AC3B47"/>
    <w:rsid w:val="00AC432F"/>
    <w:rsid w:val="00AC46E8"/>
    <w:rsid w:val="00AC4CBC"/>
    <w:rsid w:val="00AC5A48"/>
    <w:rsid w:val="00AC5AB7"/>
    <w:rsid w:val="00AC6C63"/>
    <w:rsid w:val="00AC6FB1"/>
    <w:rsid w:val="00AC7ED6"/>
    <w:rsid w:val="00AD0327"/>
    <w:rsid w:val="00AD0BDC"/>
    <w:rsid w:val="00AD0C4A"/>
    <w:rsid w:val="00AD0DD2"/>
    <w:rsid w:val="00AD1699"/>
    <w:rsid w:val="00AD210E"/>
    <w:rsid w:val="00AD2C0C"/>
    <w:rsid w:val="00AD4E65"/>
    <w:rsid w:val="00AD501D"/>
    <w:rsid w:val="00AD5956"/>
    <w:rsid w:val="00AD5A11"/>
    <w:rsid w:val="00AD5DC1"/>
    <w:rsid w:val="00AD5F6B"/>
    <w:rsid w:val="00AD60F7"/>
    <w:rsid w:val="00AD628E"/>
    <w:rsid w:val="00AE0359"/>
    <w:rsid w:val="00AE0C44"/>
    <w:rsid w:val="00AE1EB9"/>
    <w:rsid w:val="00AE4482"/>
    <w:rsid w:val="00AE4B26"/>
    <w:rsid w:val="00AE4BC0"/>
    <w:rsid w:val="00AE4FCA"/>
    <w:rsid w:val="00AE5950"/>
    <w:rsid w:val="00AE5B95"/>
    <w:rsid w:val="00AE67EE"/>
    <w:rsid w:val="00AE6B1D"/>
    <w:rsid w:val="00AE7FEE"/>
    <w:rsid w:val="00AF027E"/>
    <w:rsid w:val="00AF04BF"/>
    <w:rsid w:val="00AF0D42"/>
    <w:rsid w:val="00AF1F96"/>
    <w:rsid w:val="00AF2EAE"/>
    <w:rsid w:val="00AF4565"/>
    <w:rsid w:val="00AF49B7"/>
    <w:rsid w:val="00AF4BDB"/>
    <w:rsid w:val="00AF6C38"/>
    <w:rsid w:val="00AF7369"/>
    <w:rsid w:val="00AF7FC6"/>
    <w:rsid w:val="00B00A2F"/>
    <w:rsid w:val="00B00FDA"/>
    <w:rsid w:val="00B01AD9"/>
    <w:rsid w:val="00B03153"/>
    <w:rsid w:val="00B03B7B"/>
    <w:rsid w:val="00B05389"/>
    <w:rsid w:val="00B0556A"/>
    <w:rsid w:val="00B0586F"/>
    <w:rsid w:val="00B05E1E"/>
    <w:rsid w:val="00B06205"/>
    <w:rsid w:val="00B06894"/>
    <w:rsid w:val="00B073F9"/>
    <w:rsid w:val="00B07F1E"/>
    <w:rsid w:val="00B1070B"/>
    <w:rsid w:val="00B10F5D"/>
    <w:rsid w:val="00B116F2"/>
    <w:rsid w:val="00B124E7"/>
    <w:rsid w:val="00B126FF"/>
    <w:rsid w:val="00B13AC2"/>
    <w:rsid w:val="00B13EAF"/>
    <w:rsid w:val="00B14BBB"/>
    <w:rsid w:val="00B14FB2"/>
    <w:rsid w:val="00B1524C"/>
    <w:rsid w:val="00B157A0"/>
    <w:rsid w:val="00B17515"/>
    <w:rsid w:val="00B178B7"/>
    <w:rsid w:val="00B23741"/>
    <w:rsid w:val="00B25099"/>
    <w:rsid w:val="00B2517C"/>
    <w:rsid w:val="00B254BF"/>
    <w:rsid w:val="00B2632D"/>
    <w:rsid w:val="00B263AC"/>
    <w:rsid w:val="00B26479"/>
    <w:rsid w:val="00B267CA"/>
    <w:rsid w:val="00B2749D"/>
    <w:rsid w:val="00B27AA1"/>
    <w:rsid w:val="00B30122"/>
    <w:rsid w:val="00B30AFA"/>
    <w:rsid w:val="00B315CC"/>
    <w:rsid w:val="00B31CDA"/>
    <w:rsid w:val="00B31FF1"/>
    <w:rsid w:val="00B32D88"/>
    <w:rsid w:val="00B32DD9"/>
    <w:rsid w:val="00B3311D"/>
    <w:rsid w:val="00B3377E"/>
    <w:rsid w:val="00B35297"/>
    <w:rsid w:val="00B40100"/>
    <w:rsid w:val="00B40651"/>
    <w:rsid w:val="00B40D98"/>
    <w:rsid w:val="00B40EA1"/>
    <w:rsid w:val="00B42996"/>
    <w:rsid w:val="00B431B6"/>
    <w:rsid w:val="00B434F5"/>
    <w:rsid w:val="00B43A83"/>
    <w:rsid w:val="00B43E1C"/>
    <w:rsid w:val="00B43F38"/>
    <w:rsid w:val="00B443B5"/>
    <w:rsid w:val="00B4441E"/>
    <w:rsid w:val="00B44601"/>
    <w:rsid w:val="00B44A39"/>
    <w:rsid w:val="00B451D6"/>
    <w:rsid w:val="00B45612"/>
    <w:rsid w:val="00B46DD8"/>
    <w:rsid w:val="00B46E6B"/>
    <w:rsid w:val="00B473F1"/>
    <w:rsid w:val="00B50A50"/>
    <w:rsid w:val="00B51BF6"/>
    <w:rsid w:val="00B523BC"/>
    <w:rsid w:val="00B52AD8"/>
    <w:rsid w:val="00B531B4"/>
    <w:rsid w:val="00B531E9"/>
    <w:rsid w:val="00B53719"/>
    <w:rsid w:val="00B53826"/>
    <w:rsid w:val="00B54B2B"/>
    <w:rsid w:val="00B55061"/>
    <w:rsid w:val="00B5598B"/>
    <w:rsid w:val="00B560DF"/>
    <w:rsid w:val="00B56177"/>
    <w:rsid w:val="00B5618C"/>
    <w:rsid w:val="00B57233"/>
    <w:rsid w:val="00B618CB"/>
    <w:rsid w:val="00B61E2C"/>
    <w:rsid w:val="00B630F7"/>
    <w:rsid w:val="00B636CD"/>
    <w:rsid w:val="00B63EDA"/>
    <w:rsid w:val="00B641CE"/>
    <w:rsid w:val="00B64CB6"/>
    <w:rsid w:val="00B64E0E"/>
    <w:rsid w:val="00B64E97"/>
    <w:rsid w:val="00B6513A"/>
    <w:rsid w:val="00B65D88"/>
    <w:rsid w:val="00B6637D"/>
    <w:rsid w:val="00B663A8"/>
    <w:rsid w:val="00B66798"/>
    <w:rsid w:val="00B66CBF"/>
    <w:rsid w:val="00B706CA"/>
    <w:rsid w:val="00B70804"/>
    <w:rsid w:val="00B70C11"/>
    <w:rsid w:val="00B71926"/>
    <w:rsid w:val="00B719CD"/>
    <w:rsid w:val="00B71A50"/>
    <w:rsid w:val="00B72419"/>
    <w:rsid w:val="00B72825"/>
    <w:rsid w:val="00B72FCC"/>
    <w:rsid w:val="00B7335C"/>
    <w:rsid w:val="00B735FE"/>
    <w:rsid w:val="00B739E5"/>
    <w:rsid w:val="00B74287"/>
    <w:rsid w:val="00B744F5"/>
    <w:rsid w:val="00B7462F"/>
    <w:rsid w:val="00B74A41"/>
    <w:rsid w:val="00B74AC7"/>
    <w:rsid w:val="00B75E9E"/>
    <w:rsid w:val="00B767B9"/>
    <w:rsid w:val="00B76FC7"/>
    <w:rsid w:val="00B7726B"/>
    <w:rsid w:val="00B77636"/>
    <w:rsid w:val="00B8104D"/>
    <w:rsid w:val="00B81DD2"/>
    <w:rsid w:val="00B81DFF"/>
    <w:rsid w:val="00B8349E"/>
    <w:rsid w:val="00B83A6B"/>
    <w:rsid w:val="00B83CEC"/>
    <w:rsid w:val="00B84643"/>
    <w:rsid w:val="00B849C9"/>
    <w:rsid w:val="00B86048"/>
    <w:rsid w:val="00B86141"/>
    <w:rsid w:val="00B91667"/>
    <w:rsid w:val="00B92037"/>
    <w:rsid w:val="00B92B27"/>
    <w:rsid w:val="00B92B94"/>
    <w:rsid w:val="00B937F6"/>
    <w:rsid w:val="00B93E1E"/>
    <w:rsid w:val="00B94EA2"/>
    <w:rsid w:val="00BA0C98"/>
    <w:rsid w:val="00BA10F5"/>
    <w:rsid w:val="00BA1E22"/>
    <w:rsid w:val="00BA2A44"/>
    <w:rsid w:val="00BA3973"/>
    <w:rsid w:val="00BA3C0D"/>
    <w:rsid w:val="00BA55CE"/>
    <w:rsid w:val="00BA587A"/>
    <w:rsid w:val="00BA5D34"/>
    <w:rsid w:val="00BA77C1"/>
    <w:rsid w:val="00BB1DEA"/>
    <w:rsid w:val="00BB2375"/>
    <w:rsid w:val="00BB25B8"/>
    <w:rsid w:val="00BB2A41"/>
    <w:rsid w:val="00BB3107"/>
    <w:rsid w:val="00BB3424"/>
    <w:rsid w:val="00BB369B"/>
    <w:rsid w:val="00BB3A3F"/>
    <w:rsid w:val="00BB4A7C"/>
    <w:rsid w:val="00BB5E59"/>
    <w:rsid w:val="00BB720F"/>
    <w:rsid w:val="00BB7E7E"/>
    <w:rsid w:val="00BC0528"/>
    <w:rsid w:val="00BC0A58"/>
    <w:rsid w:val="00BC1B10"/>
    <w:rsid w:val="00BC1DE2"/>
    <w:rsid w:val="00BC2681"/>
    <w:rsid w:val="00BC2C79"/>
    <w:rsid w:val="00BC2F36"/>
    <w:rsid w:val="00BC3A63"/>
    <w:rsid w:val="00BC4985"/>
    <w:rsid w:val="00BC4D2B"/>
    <w:rsid w:val="00BC4E42"/>
    <w:rsid w:val="00BC59B7"/>
    <w:rsid w:val="00BC6880"/>
    <w:rsid w:val="00BC7CE9"/>
    <w:rsid w:val="00BD0989"/>
    <w:rsid w:val="00BD1262"/>
    <w:rsid w:val="00BD4AC0"/>
    <w:rsid w:val="00BD58D6"/>
    <w:rsid w:val="00BD5D93"/>
    <w:rsid w:val="00BD72B4"/>
    <w:rsid w:val="00BD78A0"/>
    <w:rsid w:val="00BD7ED4"/>
    <w:rsid w:val="00BE1CEA"/>
    <w:rsid w:val="00BE232B"/>
    <w:rsid w:val="00BE4C18"/>
    <w:rsid w:val="00BE4EAA"/>
    <w:rsid w:val="00BE55F6"/>
    <w:rsid w:val="00BE64D5"/>
    <w:rsid w:val="00BE6675"/>
    <w:rsid w:val="00BE7D2E"/>
    <w:rsid w:val="00BE7E36"/>
    <w:rsid w:val="00BF004E"/>
    <w:rsid w:val="00BF05DD"/>
    <w:rsid w:val="00BF0ABE"/>
    <w:rsid w:val="00BF13DA"/>
    <w:rsid w:val="00BF1CF8"/>
    <w:rsid w:val="00BF1F27"/>
    <w:rsid w:val="00BF26B4"/>
    <w:rsid w:val="00BF41DB"/>
    <w:rsid w:val="00BF48F4"/>
    <w:rsid w:val="00BF638D"/>
    <w:rsid w:val="00BF642A"/>
    <w:rsid w:val="00BF6AA7"/>
    <w:rsid w:val="00BF6E0C"/>
    <w:rsid w:val="00C0000B"/>
    <w:rsid w:val="00C004A6"/>
    <w:rsid w:val="00C00A76"/>
    <w:rsid w:val="00C00ADA"/>
    <w:rsid w:val="00C018F7"/>
    <w:rsid w:val="00C01B87"/>
    <w:rsid w:val="00C01D40"/>
    <w:rsid w:val="00C031A8"/>
    <w:rsid w:val="00C05255"/>
    <w:rsid w:val="00C05DA9"/>
    <w:rsid w:val="00C06294"/>
    <w:rsid w:val="00C0663F"/>
    <w:rsid w:val="00C07A2D"/>
    <w:rsid w:val="00C07EE6"/>
    <w:rsid w:val="00C1014C"/>
    <w:rsid w:val="00C13404"/>
    <w:rsid w:val="00C13A73"/>
    <w:rsid w:val="00C13FE6"/>
    <w:rsid w:val="00C14C79"/>
    <w:rsid w:val="00C151B5"/>
    <w:rsid w:val="00C15339"/>
    <w:rsid w:val="00C154C2"/>
    <w:rsid w:val="00C15ABE"/>
    <w:rsid w:val="00C15C45"/>
    <w:rsid w:val="00C15E73"/>
    <w:rsid w:val="00C16C37"/>
    <w:rsid w:val="00C17155"/>
    <w:rsid w:val="00C1716E"/>
    <w:rsid w:val="00C172B3"/>
    <w:rsid w:val="00C17312"/>
    <w:rsid w:val="00C17462"/>
    <w:rsid w:val="00C214C2"/>
    <w:rsid w:val="00C215B2"/>
    <w:rsid w:val="00C22075"/>
    <w:rsid w:val="00C23497"/>
    <w:rsid w:val="00C24291"/>
    <w:rsid w:val="00C247AA"/>
    <w:rsid w:val="00C2484A"/>
    <w:rsid w:val="00C24C22"/>
    <w:rsid w:val="00C24F27"/>
    <w:rsid w:val="00C25390"/>
    <w:rsid w:val="00C26530"/>
    <w:rsid w:val="00C26E68"/>
    <w:rsid w:val="00C272C9"/>
    <w:rsid w:val="00C3012F"/>
    <w:rsid w:val="00C302E8"/>
    <w:rsid w:val="00C31A32"/>
    <w:rsid w:val="00C323E1"/>
    <w:rsid w:val="00C33CAB"/>
    <w:rsid w:val="00C341D2"/>
    <w:rsid w:val="00C36E26"/>
    <w:rsid w:val="00C3742A"/>
    <w:rsid w:val="00C37AC6"/>
    <w:rsid w:val="00C40034"/>
    <w:rsid w:val="00C40A08"/>
    <w:rsid w:val="00C41309"/>
    <w:rsid w:val="00C41391"/>
    <w:rsid w:val="00C4180B"/>
    <w:rsid w:val="00C4402C"/>
    <w:rsid w:val="00C444B0"/>
    <w:rsid w:val="00C445BF"/>
    <w:rsid w:val="00C44E3F"/>
    <w:rsid w:val="00C45805"/>
    <w:rsid w:val="00C45CA2"/>
    <w:rsid w:val="00C45FA9"/>
    <w:rsid w:val="00C4653F"/>
    <w:rsid w:val="00C467AA"/>
    <w:rsid w:val="00C46D31"/>
    <w:rsid w:val="00C47D5B"/>
    <w:rsid w:val="00C50886"/>
    <w:rsid w:val="00C50E76"/>
    <w:rsid w:val="00C510A6"/>
    <w:rsid w:val="00C51149"/>
    <w:rsid w:val="00C51237"/>
    <w:rsid w:val="00C51338"/>
    <w:rsid w:val="00C5176B"/>
    <w:rsid w:val="00C51AB8"/>
    <w:rsid w:val="00C51E3F"/>
    <w:rsid w:val="00C51ED5"/>
    <w:rsid w:val="00C52CBA"/>
    <w:rsid w:val="00C5313B"/>
    <w:rsid w:val="00C534DA"/>
    <w:rsid w:val="00C5452A"/>
    <w:rsid w:val="00C54841"/>
    <w:rsid w:val="00C556F8"/>
    <w:rsid w:val="00C55A91"/>
    <w:rsid w:val="00C561A3"/>
    <w:rsid w:val="00C57F42"/>
    <w:rsid w:val="00C608C7"/>
    <w:rsid w:val="00C6096B"/>
    <w:rsid w:val="00C612C5"/>
    <w:rsid w:val="00C61A66"/>
    <w:rsid w:val="00C6274D"/>
    <w:rsid w:val="00C6478B"/>
    <w:rsid w:val="00C66623"/>
    <w:rsid w:val="00C66A60"/>
    <w:rsid w:val="00C66B18"/>
    <w:rsid w:val="00C66F60"/>
    <w:rsid w:val="00C67099"/>
    <w:rsid w:val="00C671AC"/>
    <w:rsid w:val="00C67987"/>
    <w:rsid w:val="00C70A1C"/>
    <w:rsid w:val="00C70CDD"/>
    <w:rsid w:val="00C711A0"/>
    <w:rsid w:val="00C72658"/>
    <w:rsid w:val="00C739D2"/>
    <w:rsid w:val="00C73AAA"/>
    <w:rsid w:val="00C73D1C"/>
    <w:rsid w:val="00C74D1C"/>
    <w:rsid w:val="00C76746"/>
    <w:rsid w:val="00C76E1F"/>
    <w:rsid w:val="00C7750D"/>
    <w:rsid w:val="00C77B3F"/>
    <w:rsid w:val="00C80510"/>
    <w:rsid w:val="00C824FF"/>
    <w:rsid w:val="00C82DF4"/>
    <w:rsid w:val="00C831F3"/>
    <w:rsid w:val="00C8356F"/>
    <w:rsid w:val="00C83DBA"/>
    <w:rsid w:val="00C83E0C"/>
    <w:rsid w:val="00C84266"/>
    <w:rsid w:val="00C85085"/>
    <w:rsid w:val="00C85189"/>
    <w:rsid w:val="00C85EEA"/>
    <w:rsid w:val="00C8722F"/>
    <w:rsid w:val="00C87674"/>
    <w:rsid w:val="00C9037D"/>
    <w:rsid w:val="00C90DD3"/>
    <w:rsid w:val="00C92A78"/>
    <w:rsid w:val="00C930E1"/>
    <w:rsid w:val="00C94376"/>
    <w:rsid w:val="00C943D2"/>
    <w:rsid w:val="00C94AB3"/>
    <w:rsid w:val="00C94CB7"/>
    <w:rsid w:val="00C952AD"/>
    <w:rsid w:val="00C955A7"/>
    <w:rsid w:val="00C975A2"/>
    <w:rsid w:val="00C97754"/>
    <w:rsid w:val="00CA0459"/>
    <w:rsid w:val="00CA0563"/>
    <w:rsid w:val="00CA07A9"/>
    <w:rsid w:val="00CA1E36"/>
    <w:rsid w:val="00CA1F99"/>
    <w:rsid w:val="00CA2641"/>
    <w:rsid w:val="00CA2ACC"/>
    <w:rsid w:val="00CA5807"/>
    <w:rsid w:val="00CA59DE"/>
    <w:rsid w:val="00CA7180"/>
    <w:rsid w:val="00CA7FB6"/>
    <w:rsid w:val="00CB0BD6"/>
    <w:rsid w:val="00CB1036"/>
    <w:rsid w:val="00CB11C6"/>
    <w:rsid w:val="00CB15BC"/>
    <w:rsid w:val="00CB2314"/>
    <w:rsid w:val="00CB23B9"/>
    <w:rsid w:val="00CB2545"/>
    <w:rsid w:val="00CB257E"/>
    <w:rsid w:val="00CB2A4D"/>
    <w:rsid w:val="00CB2BCE"/>
    <w:rsid w:val="00CB3FC7"/>
    <w:rsid w:val="00CB4408"/>
    <w:rsid w:val="00CB5463"/>
    <w:rsid w:val="00CB70FC"/>
    <w:rsid w:val="00CC03FB"/>
    <w:rsid w:val="00CC0525"/>
    <w:rsid w:val="00CC1170"/>
    <w:rsid w:val="00CC19BE"/>
    <w:rsid w:val="00CC1E45"/>
    <w:rsid w:val="00CC3EB2"/>
    <w:rsid w:val="00CC40F2"/>
    <w:rsid w:val="00CC46AD"/>
    <w:rsid w:val="00CC4915"/>
    <w:rsid w:val="00CC4DEA"/>
    <w:rsid w:val="00CC509F"/>
    <w:rsid w:val="00CC5568"/>
    <w:rsid w:val="00CC58CA"/>
    <w:rsid w:val="00CC644A"/>
    <w:rsid w:val="00CC6837"/>
    <w:rsid w:val="00CC7199"/>
    <w:rsid w:val="00CC7523"/>
    <w:rsid w:val="00CC7692"/>
    <w:rsid w:val="00CC76E4"/>
    <w:rsid w:val="00CC79C5"/>
    <w:rsid w:val="00CC7B32"/>
    <w:rsid w:val="00CC7E69"/>
    <w:rsid w:val="00CC7EBE"/>
    <w:rsid w:val="00CD0866"/>
    <w:rsid w:val="00CD0BC1"/>
    <w:rsid w:val="00CD112B"/>
    <w:rsid w:val="00CD226B"/>
    <w:rsid w:val="00CD275E"/>
    <w:rsid w:val="00CD28D3"/>
    <w:rsid w:val="00CD28F4"/>
    <w:rsid w:val="00CD2D2D"/>
    <w:rsid w:val="00CD4594"/>
    <w:rsid w:val="00CD4976"/>
    <w:rsid w:val="00CD5EB8"/>
    <w:rsid w:val="00CD6963"/>
    <w:rsid w:val="00CD722C"/>
    <w:rsid w:val="00CD7665"/>
    <w:rsid w:val="00CD7BF5"/>
    <w:rsid w:val="00CE01AE"/>
    <w:rsid w:val="00CE0CFD"/>
    <w:rsid w:val="00CE10BA"/>
    <w:rsid w:val="00CE1DC8"/>
    <w:rsid w:val="00CE21DD"/>
    <w:rsid w:val="00CE2520"/>
    <w:rsid w:val="00CE2B6A"/>
    <w:rsid w:val="00CE318C"/>
    <w:rsid w:val="00CE33BF"/>
    <w:rsid w:val="00CE4997"/>
    <w:rsid w:val="00CE5019"/>
    <w:rsid w:val="00CE72BF"/>
    <w:rsid w:val="00CE7687"/>
    <w:rsid w:val="00CE78B0"/>
    <w:rsid w:val="00CF0081"/>
    <w:rsid w:val="00CF1212"/>
    <w:rsid w:val="00CF21A7"/>
    <w:rsid w:val="00CF2358"/>
    <w:rsid w:val="00CF2957"/>
    <w:rsid w:val="00CF3913"/>
    <w:rsid w:val="00CF43C1"/>
    <w:rsid w:val="00CF4523"/>
    <w:rsid w:val="00CF474B"/>
    <w:rsid w:val="00CF4ABF"/>
    <w:rsid w:val="00CF4F5A"/>
    <w:rsid w:val="00CF524F"/>
    <w:rsid w:val="00CF5E73"/>
    <w:rsid w:val="00CF6A0E"/>
    <w:rsid w:val="00CF6BA3"/>
    <w:rsid w:val="00CF7300"/>
    <w:rsid w:val="00CF7DF1"/>
    <w:rsid w:val="00D00F51"/>
    <w:rsid w:val="00D01B51"/>
    <w:rsid w:val="00D02078"/>
    <w:rsid w:val="00D02594"/>
    <w:rsid w:val="00D03194"/>
    <w:rsid w:val="00D03D26"/>
    <w:rsid w:val="00D03D8D"/>
    <w:rsid w:val="00D040DE"/>
    <w:rsid w:val="00D04992"/>
    <w:rsid w:val="00D04FE0"/>
    <w:rsid w:val="00D05502"/>
    <w:rsid w:val="00D05E6A"/>
    <w:rsid w:val="00D06193"/>
    <w:rsid w:val="00D06238"/>
    <w:rsid w:val="00D06340"/>
    <w:rsid w:val="00D106A0"/>
    <w:rsid w:val="00D10C2A"/>
    <w:rsid w:val="00D10E79"/>
    <w:rsid w:val="00D124DC"/>
    <w:rsid w:val="00D12878"/>
    <w:rsid w:val="00D1361C"/>
    <w:rsid w:val="00D13EF0"/>
    <w:rsid w:val="00D14220"/>
    <w:rsid w:val="00D174C4"/>
    <w:rsid w:val="00D2000E"/>
    <w:rsid w:val="00D20782"/>
    <w:rsid w:val="00D207C3"/>
    <w:rsid w:val="00D2088C"/>
    <w:rsid w:val="00D221FF"/>
    <w:rsid w:val="00D22355"/>
    <w:rsid w:val="00D224CC"/>
    <w:rsid w:val="00D22831"/>
    <w:rsid w:val="00D22C88"/>
    <w:rsid w:val="00D22C99"/>
    <w:rsid w:val="00D23753"/>
    <w:rsid w:val="00D25260"/>
    <w:rsid w:val="00D25FD8"/>
    <w:rsid w:val="00D277C1"/>
    <w:rsid w:val="00D30152"/>
    <w:rsid w:val="00D31ADA"/>
    <w:rsid w:val="00D3277E"/>
    <w:rsid w:val="00D334D5"/>
    <w:rsid w:val="00D3358F"/>
    <w:rsid w:val="00D359D7"/>
    <w:rsid w:val="00D35B79"/>
    <w:rsid w:val="00D36835"/>
    <w:rsid w:val="00D37889"/>
    <w:rsid w:val="00D37EFF"/>
    <w:rsid w:val="00D409FC"/>
    <w:rsid w:val="00D41173"/>
    <w:rsid w:val="00D41B8A"/>
    <w:rsid w:val="00D41E7B"/>
    <w:rsid w:val="00D426A0"/>
    <w:rsid w:val="00D4473F"/>
    <w:rsid w:val="00D44889"/>
    <w:rsid w:val="00D44F15"/>
    <w:rsid w:val="00D453C3"/>
    <w:rsid w:val="00D45A4D"/>
    <w:rsid w:val="00D46811"/>
    <w:rsid w:val="00D47039"/>
    <w:rsid w:val="00D47094"/>
    <w:rsid w:val="00D47295"/>
    <w:rsid w:val="00D4736E"/>
    <w:rsid w:val="00D50472"/>
    <w:rsid w:val="00D51C40"/>
    <w:rsid w:val="00D53DDE"/>
    <w:rsid w:val="00D57543"/>
    <w:rsid w:val="00D57D62"/>
    <w:rsid w:val="00D608A9"/>
    <w:rsid w:val="00D61897"/>
    <w:rsid w:val="00D61A4F"/>
    <w:rsid w:val="00D64960"/>
    <w:rsid w:val="00D659C3"/>
    <w:rsid w:val="00D65EA0"/>
    <w:rsid w:val="00D66834"/>
    <w:rsid w:val="00D70358"/>
    <w:rsid w:val="00D70BC1"/>
    <w:rsid w:val="00D71806"/>
    <w:rsid w:val="00D71A3D"/>
    <w:rsid w:val="00D74815"/>
    <w:rsid w:val="00D748B5"/>
    <w:rsid w:val="00D74AB2"/>
    <w:rsid w:val="00D74CE5"/>
    <w:rsid w:val="00D74E4C"/>
    <w:rsid w:val="00D7503A"/>
    <w:rsid w:val="00D7525A"/>
    <w:rsid w:val="00D7584C"/>
    <w:rsid w:val="00D7594B"/>
    <w:rsid w:val="00D76BED"/>
    <w:rsid w:val="00D76EA6"/>
    <w:rsid w:val="00D77FE0"/>
    <w:rsid w:val="00D80302"/>
    <w:rsid w:val="00D80E20"/>
    <w:rsid w:val="00D81505"/>
    <w:rsid w:val="00D81B78"/>
    <w:rsid w:val="00D8326B"/>
    <w:rsid w:val="00D8340B"/>
    <w:rsid w:val="00D838BA"/>
    <w:rsid w:val="00D84498"/>
    <w:rsid w:val="00D863E1"/>
    <w:rsid w:val="00D863F6"/>
    <w:rsid w:val="00D86BD4"/>
    <w:rsid w:val="00D90518"/>
    <w:rsid w:val="00D905C3"/>
    <w:rsid w:val="00D91898"/>
    <w:rsid w:val="00D920F3"/>
    <w:rsid w:val="00D929B4"/>
    <w:rsid w:val="00D92F16"/>
    <w:rsid w:val="00D933B5"/>
    <w:rsid w:val="00D93570"/>
    <w:rsid w:val="00D93606"/>
    <w:rsid w:val="00D94A67"/>
    <w:rsid w:val="00D94E79"/>
    <w:rsid w:val="00D954F3"/>
    <w:rsid w:val="00D96A75"/>
    <w:rsid w:val="00D972CD"/>
    <w:rsid w:val="00D97EA4"/>
    <w:rsid w:val="00DA0CC3"/>
    <w:rsid w:val="00DA0CE2"/>
    <w:rsid w:val="00DA2680"/>
    <w:rsid w:val="00DA3737"/>
    <w:rsid w:val="00DA3738"/>
    <w:rsid w:val="00DA535C"/>
    <w:rsid w:val="00DA6B18"/>
    <w:rsid w:val="00DA6C33"/>
    <w:rsid w:val="00DB0CD3"/>
    <w:rsid w:val="00DB1240"/>
    <w:rsid w:val="00DB1801"/>
    <w:rsid w:val="00DB1F28"/>
    <w:rsid w:val="00DB2EDF"/>
    <w:rsid w:val="00DB42A3"/>
    <w:rsid w:val="00DB5255"/>
    <w:rsid w:val="00DB6484"/>
    <w:rsid w:val="00DB6E3A"/>
    <w:rsid w:val="00DB799E"/>
    <w:rsid w:val="00DB7C7C"/>
    <w:rsid w:val="00DC0C35"/>
    <w:rsid w:val="00DC1B30"/>
    <w:rsid w:val="00DC1D46"/>
    <w:rsid w:val="00DC31C7"/>
    <w:rsid w:val="00DC41EB"/>
    <w:rsid w:val="00DC4E77"/>
    <w:rsid w:val="00DC5702"/>
    <w:rsid w:val="00DC6160"/>
    <w:rsid w:val="00DC6DE0"/>
    <w:rsid w:val="00DD1BD1"/>
    <w:rsid w:val="00DD267E"/>
    <w:rsid w:val="00DD2773"/>
    <w:rsid w:val="00DD28DE"/>
    <w:rsid w:val="00DD302E"/>
    <w:rsid w:val="00DD4881"/>
    <w:rsid w:val="00DD4C48"/>
    <w:rsid w:val="00DD5BAF"/>
    <w:rsid w:val="00DD64C9"/>
    <w:rsid w:val="00DD66B6"/>
    <w:rsid w:val="00DD7E23"/>
    <w:rsid w:val="00DD7FA7"/>
    <w:rsid w:val="00DE043D"/>
    <w:rsid w:val="00DE0E95"/>
    <w:rsid w:val="00DE152F"/>
    <w:rsid w:val="00DE1703"/>
    <w:rsid w:val="00DE1B0C"/>
    <w:rsid w:val="00DE20A7"/>
    <w:rsid w:val="00DE243B"/>
    <w:rsid w:val="00DE2786"/>
    <w:rsid w:val="00DE3393"/>
    <w:rsid w:val="00DE39CF"/>
    <w:rsid w:val="00DE4618"/>
    <w:rsid w:val="00DE6789"/>
    <w:rsid w:val="00DE6A47"/>
    <w:rsid w:val="00DE7E0F"/>
    <w:rsid w:val="00DF1F57"/>
    <w:rsid w:val="00DF21FB"/>
    <w:rsid w:val="00DF365E"/>
    <w:rsid w:val="00DF38C7"/>
    <w:rsid w:val="00DF46B0"/>
    <w:rsid w:val="00DF4B19"/>
    <w:rsid w:val="00DF538D"/>
    <w:rsid w:val="00DF5617"/>
    <w:rsid w:val="00DF5C91"/>
    <w:rsid w:val="00DF6B14"/>
    <w:rsid w:val="00DF7348"/>
    <w:rsid w:val="00E0004A"/>
    <w:rsid w:val="00E0072B"/>
    <w:rsid w:val="00E01026"/>
    <w:rsid w:val="00E01BA6"/>
    <w:rsid w:val="00E01C75"/>
    <w:rsid w:val="00E021F6"/>
    <w:rsid w:val="00E02740"/>
    <w:rsid w:val="00E03055"/>
    <w:rsid w:val="00E030AB"/>
    <w:rsid w:val="00E03218"/>
    <w:rsid w:val="00E03D8D"/>
    <w:rsid w:val="00E04F18"/>
    <w:rsid w:val="00E05A4D"/>
    <w:rsid w:val="00E07599"/>
    <w:rsid w:val="00E07882"/>
    <w:rsid w:val="00E078DE"/>
    <w:rsid w:val="00E07D02"/>
    <w:rsid w:val="00E10884"/>
    <w:rsid w:val="00E10E67"/>
    <w:rsid w:val="00E1242D"/>
    <w:rsid w:val="00E12D8F"/>
    <w:rsid w:val="00E12FFB"/>
    <w:rsid w:val="00E13B3D"/>
    <w:rsid w:val="00E147DB"/>
    <w:rsid w:val="00E16810"/>
    <w:rsid w:val="00E16F0D"/>
    <w:rsid w:val="00E2005F"/>
    <w:rsid w:val="00E2092C"/>
    <w:rsid w:val="00E217CE"/>
    <w:rsid w:val="00E2185A"/>
    <w:rsid w:val="00E21E06"/>
    <w:rsid w:val="00E22FBE"/>
    <w:rsid w:val="00E25E69"/>
    <w:rsid w:val="00E2670A"/>
    <w:rsid w:val="00E269EA"/>
    <w:rsid w:val="00E27AEA"/>
    <w:rsid w:val="00E3000F"/>
    <w:rsid w:val="00E324A5"/>
    <w:rsid w:val="00E32CF0"/>
    <w:rsid w:val="00E33E5C"/>
    <w:rsid w:val="00E34B03"/>
    <w:rsid w:val="00E351CE"/>
    <w:rsid w:val="00E3679A"/>
    <w:rsid w:val="00E37ED9"/>
    <w:rsid w:val="00E40827"/>
    <w:rsid w:val="00E4229F"/>
    <w:rsid w:val="00E42AFD"/>
    <w:rsid w:val="00E4309A"/>
    <w:rsid w:val="00E43714"/>
    <w:rsid w:val="00E44180"/>
    <w:rsid w:val="00E441A5"/>
    <w:rsid w:val="00E44377"/>
    <w:rsid w:val="00E44D2D"/>
    <w:rsid w:val="00E45842"/>
    <w:rsid w:val="00E4637E"/>
    <w:rsid w:val="00E46C5E"/>
    <w:rsid w:val="00E46D98"/>
    <w:rsid w:val="00E470B1"/>
    <w:rsid w:val="00E47320"/>
    <w:rsid w:val="00E477F7"/>
    <w:rsid w:val="00E50122"/>
    <w:rsid w:val="00E504BB"/>
    <w:rsid w:val="00E531D4"/>
    <w:rsid w:val="00E53240"/>
    <w:rsid w:val="00E532D6"/>
    <w:rsid w:val="00E53657"/>
    <w:rsid w:val="00E53AE7"/>
    <w:rsid w:val="00E53EE9"/>
    <w:rsid w:val="00E54287"/>
    <w:rsid w:val="00E54F39"/>
    <w:rsid w:val="00E5503D"/>
    <w:rsid w:val="00E55572"/>
    <w:rsid w:val="00E57B93"/>
    <w:rsid w:val="00E60461"/>
    <w:rsid w:val="00E63555"/>
    <w:rsid w:val="00E63E9C"/>
    <w:rsid w:val="00E65554"/>
    <w:rsid w:val="00E65705"/>
    <w:rsid w:val="00E65F18"/>
    <w:rsid w:val="00E66A6B"/>
    <w:rsid w:val="00E70AF0"/>
    <w:rsid w:val="00E70EBD"/>
    <w:rsid w:val="00E72093"/>
    <w:rsid w:val="00E746BD"/>
    <w:rsid w:val="00E74730"/>
    <w:rsid w:val="00E74C60"/>
    <w:rsid w:val="00E74C78"/>
    <w:rsid w:val="00E74D22"/>
    <w:rsid w:val="00E74F89"/>
    <w:rsid w:val="00E75AC9"/>
    <w:rsid w:val="00E75C4C"/>
    <w:rsid w:val="00E75F88"/>
    <w:rsid w:val="00E7685C"/>
    <w:rsid w:val="00E76F39"/>
    <w:rsid w:val="00E7744C"/>
    <w:rsid w:val="00E778E5"/>
    <w:rsid w:val="00E80C12"/>
    <w:rsid w:val="00E80E6D"/>
    <w:rsid w:val="00E832A6"/>
    <w:rsid w:val="00E8386F"/>
    <w:rsid w:val="00E838B8"/>
    <w:rsid w:val="00E83939"/>
    <w:rsid w:val="00E85221"/>
    <w:rsid w:val="00E852CB"/>
    <w:rsid w:val="00E8715F"/>
    <w:rsid w:val="00E87B8B"/>
    <w:rsid w:val="00E90683"/>
    <w:rsid w:val="00E92335"/>
    <w:rsid w:val="00E92551"/>
    <w:rsid w:val="00E92778"/>
    <w:rsid w:val="00E94516"/>
    <w:rsid w:val="00E947C6"/>
    <w:rsid w:val="00E94B8B"/>
    <w:rsid w:val="00E94C6F"/>
    <w:rsid w:val="00E954D6"/>
    <w:rsid w:val="00E9591D"/>
    <w:rsid w:val="00E9624C"/>
    <w:rsid w:val="00E9626A"/>
    <w:rsid w:val="00E962E1"/>
    <w:rsid w:val="00E963CF"/>
    <w:rsid w:val="00E96750"/>
    <w:rsid w:val="00E9692A"/>
    <w:rsid w:val="00E97C83"/>
    <w:rsid w:val="00E97F82"/>
    <w:rsid w:val="00EA0390"/>
    <w:rsid w:val="00EA057A"/>
    <w:rsid w:val="00EA23C8"/>
    <w:rsid w:val="00EA358E"/>
    <w:rsid w:val="00EA3C70"/>
    <w:rsid w:val="00EA3D11"/>
    <w:rsid w:val="00EA53ED"/>
    <w:rsid w:val="00EA5DE1"/>
    <w:rsid w:val="00EA6312"/>
    <w:rsid w:val="00EA6782"/>
    <w:rsid w:val="00EA7F35"/>
    <w:rsid w:val="00EB0073"/>
    <w:rsid w:val="00EB0276"/>
    <w:rsid w:val="00EB08A7"/>
    <w:rsid w:val="00EB0A0E"/>
    <w:rsid w:val="00EB15F2"/>
    <w:rsid w:val="00EB232A"/>
    <w:rsid w:val="00EB2588"/>
    <w:rsid w:val="00EB3933"/>
    <w:rsid w:val="00EB5406"/>
    <w:rsid w:val="00EB63F0"/>
    <w:rsid w:val="00EB66EB"/>
    <w:rsid w:val="00EB7026"/>
    <w:rsid w:val="00EB7A7A"/>
    <w:rsid w:val="00EC093A"/>
    <w:rsid w:val="00EC0F5A"/>
    <w:rsid w:val="00EC0FCD"/>
    <w:rsid w:val="00EC113F"/>
    <w:rsid w:val="00EC16E3"/>
    <w:rsid w:val="00EC28B7"/>
    <w:rsid w:val="00EC2C6B"/>
    <w:rsid w:val="00EC323F"/>
    <w:rsid w:val="00EC3421"/>
    <w:rsid w:val="00EC46BF"/>
    <w:rsid w:val="00EC4743"/>
    <w:rsid w:val="00EC5637"/>
    <w:rsid w:val="00EC58E9"/>
    <w:rsid w:val="00EC5B38"/>
    <w:rsid w:val="00EC63DB"/>
    <w:rsid w:val="00EC791A"/>
    <w:rsid w:val="00ED0727"/>
    <w:rsid w:val="00ED0C09"/>
    <w:rsid w:val="00ED0EEE"/>
    <w:rsid w:val="00ED311A"/>
    <w:rsid w:val="00ED3328"/>
    <w:rsid w:val="00ED3CBC"/>
    <w:rsid w:val="00ED4285"/>
    <w:rsid w:val="00ED4B50"/>
    <w:rsid w:val="00ED4DCC"/>
    <w:rsid w:val="00ED5253"/>
    <w:rsid w:val="00ED5573"/>
    <w:rsid w:val="00ED5C5C"/>
    <w:rsid w:val="00ED750B"/>
    <w:rsid w:val="00EE18B9"/>
    <w:rsid w:val="00EE21E9"/>
    <w:rsid w:val="00EE3954"/>
    <w:rsid w:val="00EE3A59"/>
    <w:rsid w:val="00EE43CC"/>
    <w:rsid w:val="00EE4A85"/>
    <w:rsid w:val="00EE4B77"/>
    <w:rsid w:val="00EE5DD9"/>
    <w:rsid w:val="00EE6EBC"/>
    <w:rsid w:val="00EE774F"/>
    <w:rsid w:val="00EF013F"/>
    <w:rsid w:val="00EF0FEE"/>
    <w:rsid w:val="00EF21FF"/>
    <w:rsid w:val="00EF29B7"/>
    <w:rsid w:val="00EF2C8D"/>
    <w:rsid w:val="00EF335B"/>
    <w:rsid w:val="00EF3C0E"/>
    <w:rsid w:val="00EF3F57"/>
    <w:rsid w:val="00EF3FB1"/>
    <w:rsid w:val="00EF46D3"/>
    <w:rsid w:val="00EF47E9"/>
    <w:rsid w:val="00EF4EF2"/>
    <w:rsid w:val="00EF5C95"/>
    <w:rsid w:val="00F00CB6"/>
    <w:rsid w:val="00F01A66"/>
    <w:rsid w:val="00F02303"/>
    <w:rsid w:val="00F03B5B"/>
    <w:rsid w:val="00F043DF"/>
    <w:rsid w:val="00F046CA"/>
    <w:rsid w:val="00F05E4C"/>
    <w:rsid w:val="00F05F58"/>
    <w:rsid w:val="00F0623F"/>
    <w:rsid w:val="00F0641A"/>
    <w:rsid w:val="00F06AEC"/>
    <w:rsid w:val="00F06DC0"/>
    <w:rsid w:val="00F07C44"/>
    <w:rsid w:val="00F1086B"/>
    <w:rsid w:val="00F113F1"/>
    <w:rsid w:val="00F12713"/>
    <w:rsid w:val="00F12798"/>
    <w:rsid w:val="00F13D3D"/>
    <w:rsid w:val="00F13D6E"/>
    <w:rsid w:val="00F141C4"/>
    <w:rsid w:val="00F15FAA"/>
    <w:rsid w:val="00F1601B"/>
    <w:rsid w:val="00F171E1"/>
    <w:rsid w:val="00F173AB"/>
    <w:rsid w:val="00F1755B"/>
    <w:rsid w:val="00F17726"/>
    <w:rsid w:val="00F200EF"/>
    <w:rsid w:val="00F22FB9"/>
    <w:rsid w:val="00F2334F"/>
    <w:rsid w:val="00F235F0"/>
    <w:rsid w:val="00F23B2B"/>
    <w:rsid w:val="00F240C7"/>
    <w:rsid w:val="00F24A9E"/>
    <w:rsid w:val="00F25A43"/>
    <w:rsid w:val="00F26D49"/>
    <w:rsid w:val="00F309E7"/>
    <w:rsid w:val="00F30A81"/>
    <w:rsid w:val="00F30BB5"/>
    <w:rsid w:val="00F30DA6"/>
    <w:rsid w:val="00F330E6"/>
    <w:rsid w:val="00F33494"/>
    <w:rsid w:val="00F33CDC"/>
    <w:rsid w:val="00F3403F"/>
    <w:rsid w:val="00F34B2B"/>
    <w:rsid w:val="00F354F7"/>
    <w:rsid w:val="00F35938"/>
    <w:rsid w:val="00F35C72"/>
    <w:rsid w:val="00F35DE2"/>
    <w:rsid w:val="00F37561"/>
    <w:rsid w:val="00F3784B"/>
    <w:rsid w:val="00F3797A"/>
    <w:rsid w:val="00F40344"/>
    <w:rsid w:val="00F4106E"/>
    <w:rsid w:val="00F42961"/>
    <w:rsid w:val="00F433E1"/>
    <w:rsid w:val="00F443A7"/>
    <w:rsid w:val="00F44448"/>
    <w:rsid w:val="00F44AAF"/>
    <w:rsid w:val="00F453FC"/>
    <w:rsid w:val="00F46C19"/>
    <w:rsid w:val="00F46F4F"/>
    <w:rsid w:val="00F47A50"/>
    <w:rsid w:val="00F47C79"/>
    <w:rsid w:val="00F50C5B"/>
    <w:rsid w:val="00F51911"/>
    <w:rsid w:val="00F51B9C"/>
    <w:rsid w:val="00F51D8D"/>
    <w:rsid w:val="00F5399A"/>
    <w:rsid w:val="00F54082"/>
    <w:rsid w:val="00F54392"/>
    <w:rsid w:val="00F5458F"/>
    <w:rsid w:val="00F554D3"/>
    <w:rsid w:val="00F57861"/>
    <w:rsid w:val="00F60257"/>
    <w:rsid w:val="00F60C62"/>
    <w:rsid w:val="00F61D4D"/>
    <w:rsid w:val="00F638C7"/>
    <w:rsid w:val="00F639A6"/>
    <w:rsid w:val="00F65141"/>
    <w:rsid w:val="00F65C6F"/>
    <w:rsid w:val="00F670B3"/>
    <w:rsid w:val="00F67DDE"/>
    <w:rsid w:val="00F70C9C"/>
    <w:rsid w:val="00F70D86"/>
    <w:rsid w:val="00F735E6"/>
    <w:rsid w:val="00F738A4"/>
    <w:rsid w:val="00F73B45"/>
    <w:rsid w:val="00F73F29"/>
    <w:rsid w:val="00F74CBA"/>
    <w:rsid w:val="00F75EE0"/>
    <w:rsid w:val="00F768C4"/>
    <w:rsid w:val="00F7738A"/>
    <w:rsid w:val="00F77DD6"/>
    <w:rsid w:val="00F801B5"/>
    <w:rsid w:val="00F8026E"/>
    <w:rsid w:val="00F8090A"/>
    <w:rsid w:val="00F82529"/>
    <w:rsid w:val="00F82D76"/>
    <w:rsid w:val="00F82DB7"/>
    <w:rsid w:val="00F831D3"/>
    <w:rsid w:val="00F833F7"/>
    <w:rsid w:val="00F839CF"/>
    <w:rsid w:val="00F83B1C"/>
    <w:rsid w:val="00F84A48"/>
    <w:rsid w:val="00F85408"/>
    <w:rsid w:val="00F85531"/>
    <w:rsid w:val="00F85E89"/>
    <w:rsid w:val="00F85F02"/>
    <w:rsid w:val="00F85FDB"/>
    <w:rsid w:val="00F870AC"/>
    <w:rsid w:val="00F872B6"/>
    <w:rsid w:val="00F903C0"/>
    <w:rsid w:val="00F90B58"/>
    <w:rsid w:val="00F91298"/>
    <w:rsid w:val="00F917CC"/>
    <w:rsid w:val="00F9182B"/>
    <w:rsid w:val="00F93997"/>
    <w:rsid w:val="00F95E90"/>
    <w:rsid w:val="00F95EE3"/>
    <w:rsid w:val="00F95F6C"/>
    <w:rsid w:val="00F966E2"/>
    <w:rsid w:val="00F97914"/>
    <w:rsid w:val="00F97DDF"/>
    <w:rsid w:val="00FA0138"/>
    <w:rsid w:val="00FA035B"/>
    <w:rsid w:val="00FA086D"/>
    <w:rsid w:val="00FA11DD"/>
    <w:rsid w:val="00FA142C"/>
    <w:rsid w:val="00FA14F3"/>
    <w:rsid w:val="00FA16D5"/>
    <w:rsid w:val="00FA16EA"/>
    <w:rsid w:val="00FA1CCE"/>
    <w:rsid w:val="00FA2813"/>
    <w:rsid w:val="00FA2816"/>
    <w:rsid w:val="00FA2C1A"/>
    <w:rsid w:val="00FA2E19"/>
    <w:rsid w:val="00FA3323"/>
    <w:rsid w:val="00FA3354"/>
    <w:rsid w:val="00FA3A0C"/>
    <w:rsid w:val="00FA3BFE"/>
    <w:rsid w:val="00FA47CF"/>
    <w:rsid w:val="00FA4947"/>
    <w:rsid w:val="00FA5936"/>
    <w:rsid w:val="00FA606D"/>
    <w:rsid w:val="00FA6831"/>
    <w:rsid w:val="00FA69B0"/>
    <w:rsid w:val="00FB0066"/>
    <w:rsid w:val="00FB0EA7"/>
    <w:rsid w:val="00FB1495"/>
    <w:rsid w:val="00FB158F"/>
    <w:rsid w:val="00FB17BA"/>
    <w:rsid w:val="00FB17ED"/>
    <w:rsid w:val="00FB2066"/>
    <w:rsid w:val="00FB27DC"/>
    <w:rsid w:val="00FB2A40"/>
    <w:rsid w:val="00FB2C02"/>
    <w:rsid w:val="00FB2D32"/>
    <w:rsid w:val="00FB2DAB"/>
    <w:rsid w:val="00FB34CB"/>
    <w:rsid w:val="00FB3AB4"/>
    <w:rsid w:val="00FB3E34"/>
    <w:rsid w:val="00FB59A8"/>
    <w:rsid w:val="00FB6CD7"/>
    <w:rsid w:val="00FB7364"/>
    <w:rsid w:val="00FB7C2C"/>
    <w:rsid w:val="00FB7FED"/>
    <w:rsid w:val="00FC02C2"/>
    <w:rsid w:val="00FC0D09"/>
    <w:rsid w:val="00FC23AA"/>
    <w:rsid w:val="00FC3951"/>
    <w:rsid w:val="00FC3E58"/>
    <w:rsid w:val="00FC4BBC"/>
    <w:rsid w:val="00FC4C58"/>
    <w:rsid w:val="00FC4F5B"/>
    <w:rsid w:val="00FC5199"/>
    <w:rsid w:val="00FC6663"/>
    <w:rsid w:val="00FC6C07"/>
    <w:rsid w:val="00FD1A1C"/>
    <w:rsid w:val="00FD1D99"/>
    <w:rsid w:val="00FD51CC"/>
    <w:rsid w:val="00FD6ADC"/>
    <w:rsid w:val="00FD6E0E"/>
    <w:rsid w:val="00FD7DA9"/>
    <w:rsid w:val="00FD7F74"/>
    <w:rsid w:val="00FE0139"/>
    <w:rsid w:val="00FE0880"/>
    <w:rsid w:val="00FE0B51"/>
    <w:rsid w:val="00FE163D"/>
    <w:rsid w:val="00FE1F74"/>
    <w:rsid w:val="00FE28A9"/>
    <w:rsid w:val="00FE43ED"/>
    <w:rsid w:val="00FE5EBE"/>
    <w:rsid w:val="00FE61D8"/>
    <w:rsid w:val="00FE74E3"/>
    <w:rsid w:val="00FE776E"/>
    <w:rsid w:val="00FE79D0"/>
    <w:rsid w:val="00FF0814"/>
    <w:rsid w:val="00FF1051"/>
    <w:rsid w:val="00FF172A"/>
    <w:rsid w:val="00FF21FB"/>
    <w:rsid w:val="00FF2A17"/>
    <w:rsid w:val="00FF2A6A"/>
    <w:rsid w:val="00FF2C49"/>
    <w:rsid w:val="00FF32DD"/>
    <w:rsid w:val="00FF355E"/>
    <w:rsid w:val="00FF3834"/>
    <w:rsid w:val="00FF3EC3"/>
    <w:rsid w:val="00FF474D"/>
    <w:rsid w:val="00FF4AEE"/>
    <w:rsid w:val="00FF4F11"/>
    <w:rsid w:val="00FF7928"/>
    <w:rsid w:val="00FF7A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B652D89"/>
  <w15:docId w15:val="{42523145-94C6-4E4D-8E80-42A0EE48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sl-SI" w:eastAsia="sl-S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D2A0D"/>
    <w:pPr>
      <w:spacing w:before="120" w:line="276" w:lineRule="auto"/>
      <w:jc w:val="both"/>
    </w:pPr>
    <w:rPr>
      <w:rFonts w:ascii="Republika" w:hAnsi="Republika"/>
      <w:sz w:val="20"/>
    </w:rPr>
  </w:style>
  <w:style w:type="paragraph" w:styleId="Naslov1">
    <w:name w:val="heading 1"/>
    <w:basedOn w:val="Navaden"/>
    <w:next w:val="Navaden"/>
    <w:link w:val="Naslov1Znak"/>
    <w:uiPriority w:val="9"/>
    <w:qFormat/>
    <w:rsid w:val="00E53AE7"/>
    <w:pPr>
      <w:keepNext/>
      <w:keepLines/>
      <w:spacing w:before="240" w:after="0"/>
      <w:jc w:val="left"/>
      <w:outlineLvl w:val="0"/>
    </w:pPr>
    <w:rPr>
      <w:rFonts w:asciiTheme="majorHAnsi" w:eastAsiaTheme="majorEastAsia" w:hAnsiTheme="majorHAnsi" w:cstheme="majorBidi"/>
      <w:b/>
      <w:color w:val="009999"/>
      <w:sz w:val="32"/>
      <w:szCs w:val="32"/>
    </w:rPr>
  </w:style>
  <w:style w:type="paragraph" w:styleId="Naslov2">
    <w:name w:val="heading 2"/>
    <w:basedOn w:val="Navaden"/>
    <w:next w:val="Navaden"/>
    <w:link w:val="Naslov2Znak"/>
    <w:autoRedefine/>
    <w:uiPriority w:val="9"/>
    <w:unhideWhenUsed/>
    <w:qFormat/>
    <w:rsid w:val="00804AF2"/>
    <w:pPr>
      <w:keepNext/>
      <w:keepLines/>
      <w:shd w:val="clear" w:color="auto" w:fill="33CCCC"/>
      <w:spacing w:before="40" w:after="40"/>
      <w:jc w:val="left"/>
      <w:outlineLvl w:val="1"/>
    </w:pPr>
    <w:rPr>
      <w:rFonts w:eastAsiaTheme="majorEastAsia" w:cstheme="majorBidi"/>
      <w:b/>
      <w:color w:val="404040" w:themeColor="text1" w:themeTint="BF"/>
      <w:spacing w:val="20"/>
      <w:kern w:val="0"/>
      <w:sz w:val="24"/>
      <w:szCs w:val="18"/>
      <w:lang w:eastAsia="en-US"/>
      <w14:ligatures w14:val="none"/>
    </w:rPr>
  </w:style>
  <w:style w:type="paragraph" w:styleId="Naslov3">
    <w:name w:val="heading 3"/>
    <w:basedOn w:val="Navaden"/>
    <w:next w:val="Navaden"/>
    <w:link w:val="Naslov3Znak"/>
    <w:uiPriority w:val="9"/>
    <w:unhideWhenUsed/>
    <w:qFormat/>
    <w:rsid w:val="005B754E"/>
    <w:pPr>
      <w:keepNext/>
      <w:keepLines/>
      <w:spacing w:before="160" w:after="120"/>
      <w:outlineLvl w:val="2"/>
    </w:pPr>
    <w:rPr>
      <w:rFonts w:asciiTheme="majorHAnsi" w:eastAsiaTheme="majorEastAsia" w:hAnsiTheme="majorHAnsi" w:cstheme="majorBidi"/>
      <w:b/>
      <w:color w:val="009999"/>
      <w:spacing w:val="20"/>
      <w:sz w:val="24"/>
      <w:szCs w:val="24"/>
    </w:rPr>
  </w:style>
  <w:style w:type="paragraph" w:styleId="Naslov4">
    <w:name w:val="heading 4"/>
    <w:basedOn w:val="Navaden"/>
    <w:next w:val="Navaden"/>
    <w:link w:val="Naslov4Znak"/>
    <w:uiPriority w:val="9"/>
    <w:unhideWhenUsed/>
    <w:qFormat/>
    <w:rsid w:val="00ED42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9F671E"/>
    <w:pPr>
      <w:keepNext/>
      <w:keepLines/>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9F671E"/>
    <w:pPr>
      <w:keepNext/>
      <w:keepLines/>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9F671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9F671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F671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1breztevilke">
    <w:name w:val="Naslov 1 (brez številke)"/>
    <w:basedOn w:val="Naslov1"/>
    <w:link w:val="Naslov1breztevilkeZnak"/>
    <w:autoRedefine/>
    <w:qFormat/>
    <w:rsid w:val="008B6626"/>
    <w:pPr>
      <w:numPr>
        <w:numId w:val="21"/>
      </w:numPr>
      <w:tabs>
        <w:tab w:val="left" w:pos="340"/>
        <w:tab w:val="left" w:pos="425"/>
        <w:tab w:val="left" w:pos="454"/>
      </w:tabs>
      <w:spacing w:after="160"/>
      <w:ind w:left="0" w:firstLine="0"/>
    </w:pPr>
    <w:rPr>
      <w:color w:val="008080"/>
      <w:kern w:val="0"/>
      <w:lang w:eastAsia="en-US"/>
      <w14:ligatures w14:val="none"/>
    </w:rPr>
  </w:style>
  <w:style w:type="character" w:customStyle="1" w:styleId="Naslov1breztevilkeZnak">
    <w:name w:val="Naslov 1 (brez številke) Znak"/>
    <w:basedOn w:val="Naslov1Znak"/>
    <w:link w:val="Naslov1breztevilke"/>
    <w:rsid w:val="008B6626"/>
    <w:rPr>
      <w:rFonts w:asciiTheme="majorHAnsi" w:eastAsiaTheme="majorEastAsia" w:hAnsiTheme="majorHAnsi" w:cstheme="majorBidi"/>
      <w:b/>
      <w:color w:val="008080"/>
      <w:kern w:val="0"/>
      <w:sz w:val="32"/>
      <w:szCs w:val="32"/>
      <w:lang w:eastAsia="en-US"/>
      <w14:ligatures w14:val="none"/>
    </w:rPr>
  </w:style>
  <w:style w:type="character" w:customStyle="1" w:styleId="Naslov1Znak">
    <w:name w:val="Naslov 1 Znak"/>
    <w:basedOn w:val="Privzetapisavaodstavka"/>
    <w:link w:val="Naslov1"/>
    <w:uiPriority w:val="9"/>
    <w:rsid w:val="00E53AE7"/>
    <w:rPr>
      <w:rFonts w:asciiTheme="majorHAnsi" w:eastAsiaTheme="majorEastAsia" w:hAnsiTheme="majorHAnsi" w:cstheme="majorBidi"/>
      <w:b/>
      <w:color w:val="009999"/>
      <w:sz w:val="32"/>
      <w:szCs w:val="32"/>
    </w:rPr>
  </w:style>
  <w:style w:type="paragraph" w:styleId="Odstavekseznama">
    <w:name w:val="List Paragraph"/>
    <w:basedOn w:val="Navaden"/>
    <w:uiPriority w:val="34"/>
    <w:qFormat/>
    <w:rsid w:val="003D2A0D"/>
    <w:pPr>
      <w:suppressAutoHyphens/>
      <w:autoSpaceDN w:val="0"/>
      <w:spacing w:after="0"/>
      <w:ind w:left="720"/>
      <w:contextualSpacing/>
    </w:pPr>
    <w:rPr>
      <w:rFonts w:ascii="Helv" w:eastAsia="Times New Roman" w:hAnsi="Helv" w:cs="Times New Roman"/>
      <w:kern w:val="0"/>
      <w:szCs w:val="20"/>
      <w:lang w:eastAsia="en-US"/>
      <w14:ligatures w14:val="none"/>
    </w:rPr>
  </w:style>
  <w:style w:type="character" w:customStyle="1" w:styleId="Naslov2Znak">
    <w:name w:val="Naslov 2 Znak"/>
    <w:basedOn w:val="Privzetapisavaodstavka"/>
    <w:link w:val="Naslov2"/>
    <w:uiPriority w:val="9"/>
    <w:rsid w:val="00804AF2"/>
    <w:rPr>
      <w:rFonts w:ascii="Republika" w:eastAsiaTheme="majorEastAsia" w:hAnsi="Republika" w:cstheme="majorBidi"/>
      <w:b/>
      <w:color w:val="404040" w:themeColor="text1" w:themeTint="BF"/>
      <w:spacing w:val="20"/>
      <w:kern w:val="0"/>
      <w:sz w:val="24"/>
      <w:szCs w:val="18"/>
      <w:shd w:val="clear" w:color="auto" w:fill="33CCCC"/>
      <w:lang w:eastAsia="en-US"/>
      <w14:ligatures w14:val="none"/>
    </w:rPr>
  </w:style>
  <w:style w:type="character" w:styleId="Pripombasklic">
    <w:name w:val="annotation reference"/>
    <w:basedOn w:val="Privzetapisavaodstavka"/>
    <w:uiPriority w:val="99"/>
    <w:semiHidden/>
    <w:unhideWhenUsed/>
    <w:rsid w:val="00D106A0"/>
    <w:rPr>
      <w:sz w:val="16"/>
      <w:szCs w:val="16"/>
    </w:rPr>
  </w:style>
  <w:style w:type="paragraph" w:styleId="Pripombabesedilo">
    <w:name w:val="annotation text"/>
    <w:basedOn w:val="Navaden"/>
    <w:link w:val="PripombabesediloZnak"/>
    <w:uiPriority w:val="99"/>
    <w:unhideWhenUsed/>
    <w:rsid w:val="00D106A0"/>
    <w:pPr>
      <w:spacing w:after="240" w:line="240" w:lineRule="auto"/>
    </w:pPr>
    <w:rPr>
      <w:rFonts w:eastAsia="Times New Roman" w:cs="Times New Roman"/>
      <w:kern w:val="0"/>
      <w:szCs w:val="20"/>
      <w:lang w:eastAsia="en-US"/>
      <w14:ligatures w14:val="none"/>
    </w:rPr>
  </w:style>
  <w:style w:type="character" w:customStyle="1" w:styleId="PripombabesediloZnak">
    <w:name w:val="Pripomba – besedilo Znak"/>
    <w:basedOn w:val="Privzetapisavaodstavka"/>
    <w:link w:val="Pripombabesedilo"/>
    <w:uiPriority w:val="99"/>
    <w:rsid w:val="00D106A0"/>
    <w:rPr>
      <w:rFonts w:ascii="Republika" w:eastAsia="Times New Roman" w:hAnsi="Republika" w:cs="Times New Roman"/>
      <w:kern w:val="0"/>
      <w:sz w:val="20"/>
      <w:szCs w:val="20"/>
      <w:lang w:eastAsia="en-US"/>
      <w14:ligatures w14:val="none"/>
    </w:rPr>
  </w:style>
  <w:style w:type="paragraph" w:styleId="Kazalovsebine1">
    <w:name w:val="toc 1"/>
    <w:basedOn w:val="Navaden"/>
    <w:next w:val="Navaden"/>
    <w:link w:val="Kazalovsebine1Znak"/>
    <w:autoRedefine/>
    <w:uiPriority w:val="39"/>
    <w:unhideWhenUsed/>
    <w:rsid w:val="00855092"/>
    <w:pPr>
      <w:spacing w:before="60" w:after="60"/>
      <w:jc w:val="left"/>
    </w:pPr>
    <w:rPr>
      <w:rFonts w:eastAsia="Arial" w:cs="Arial"/>
      <w:color w:val="767171" w:themeColor="background2" w:themeShade="80"/>
      <w:kern w:val="0"/>
      <w:szCs w:val="20"/>
      <w:shd w:val="clear" w:color="auto" w:fill="FFFFFF"/>
      <w:lang w:eastAsia="en-US"/>
      <w14:ligatures w14:val="none"/>
    </w:rPr>
  </w:style>
  <w:style w:type="table" w:styleId="Tabelamrea">
    <w:name w:val="Table Grid"/>
    <w:basedOn w:val="Navadnatabela"/>
    <w:uiPriority w:val="39"/>
    <w:rsid w:val="00451123"/>
    <w:pPr>
      <w:spacing w:before="120" w:after="0" w:line="240" w:lineRule="auto"/>
      <w:jc w:val="both"/>
    </w:pPr>
    <w:rPr>
      <w:rFonts w:eastAsia="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zalovsebine1Znak">
    <w:name w:val="Kazalo vsebine 1 Znak"/>
    <w:basedOn w:val="Privzetapisavaodstavka"/>
    <w:link w:val="Kazalovsebine1"/>
    <w:uiPriority w:val="39"/>
    <w:rsid w:val="00855092"/>
    <w:rPr>
      <w:rFonts w:ascii="Republika" w:eastAsia="Arial" w:hAnsi="Republika" w:cs="Arial"/>
      <w:color w:val="767171" w:themeColor="background2" w:themeShade="80"/>
      <w:kern w:val="0"/>
      <w:sz w:val="20"/>
      <w:szCs w:val="20"/>
      <w:lang w:eastAsia="en-US"/>
      <w14:ligatures w14:val="none"/>
    </w:rPr>
  </w:style>
  <w:style w:type="character" w:customStyle="1" w:styleId="Naslov3Znak">
    <w:name w:val="Naslov 3 Znak"/>
    <w:basedOn w:val="Privzetapisavaodstavka"/>
    <w:link w:val="Naslov3"/>
    <w:uiPriority w:val="9"/>
    <w:rsid w:val="005B754E"/>
    <w:rPr>
      <w:rFonts w:asciiTheme="majorHAnsi" w:eastAsiaTheme="majorEastAsia" w:hAnsiTheme="majorHAnsi" w:cstheme="majorBidi"/>
      <w:b/>
      <w:color w:val="009999"/>
      <w:spacing w:val="20"/>
      <w:sz w:val="24"/>
      <w:szCs w:val="24"/>
    </w:rPr>
  </w:style>
  <w:style w:type="paragraph" w:styleId="Sprotnaopomba-besedilo">
    <w:name w:val="footnote text"/>
    <w:basedOn w:val="Navaden"/>
    <w:link w:val="Sprotnaopomba-besediloZnak"/>
    <w:rsid w:val="00D05502"/>
    <w:pPr>
      <w:spacing w:after="240" w:line="260" w:lineRule="exact"/>
    </w:pPr>
    <w:rPr>
      <w:rFonts w:ascii="Helvetica" w:eastAsia="Times New Roman" w:hAnsi="Helvetica" w:cs="Times New Roman"/>
      <w:kern w:val="0"/>
      <w:szCs w:val="20"/>
      <w:lang w:val="en-US" w:eastAsia="en-US"/>
      <w14:ligatures w14:val="none"/>
    </w:rPr>
  </w:style>
  <w:style w:type="character" w:customStyle="1" w:styleId="Sprotnaopomba-besediloZnak">
    <w:name w:val="Sprotna opomba - besedilo Znak"/>
    <w:basedOn w:val="Privzetapisavaodstavka"/>
    <w:link w:val="Sprotnaopomba-besedilo"/>
    <w:rsid w:val="00D05502"/>
    <w:rPr>
      <w:rFonts w:ascii="Helvetica" w:eastAsia="Times New Roman" w:hAnsi="Helvetica" w:cs="Times New Roman"/>
      <w:kern w:val="0"/>
      <w:sz w:val="20"/>
      <w:szCs w:val="20"/>
      <w:lang w:val="en-US" w:eastAsia="en-US"/>
      <w14:ligatures w14:val="none"/>
    </w:rPr>
  </w:style>
  <w:style w:type="character" w:styleId="Sprotnaopomba-sklic">
    <w:name w:val="footnote reference"/>
    <w:aliases w:val="Footnote symbol,Fussnota,Footnote reference number,note TESI,SUPERS,EN Footnote Reference,-E Fußnotenzeichen,Times 10 Point,Exposant 3 Point,E...,nota de rodapé,Footnote Reference_LVL6,Footnote Reference_LVL61,Footnot,o"/>
    <w:uiPriority w:val="99"/>
    <w:qFormat/>
    <w:rsid w:val="00D05502"/>
    <w:rPr>
      <w:vertAlign w:val="superscript"/>
    </w:rPr>
  </w:style>
  <w:style w:type="paragraph" w:customStyle="1" w:styleId="Odstavek">
    <w:name w:val="Odstavek"/>
    <w:basedOn w:val="Navaden"/>
    <w:link w:val="OdstavekZnak"/>
    <w:qFormat/>
    <w:rsid w:val="00D05502"/>
    <w:pPr>
      <w:overflowPunct w:val="0"/>
      <w:autoSpaceDE w:val="0"/>
      <w:autoSpaceDN w:val="0"/>
      <w:adjustRightInd w:val="0"/>
      <w:spacing w:before="240" w:after="0" w:line="240" w:lineRule="auto"/>
      <w:ind w:firstLine="1021"/>
      <w:textAlignment w:val="baseline"/>
    </w:pPr>
    <w:rPr>
      <w:rFonts w:ascii="Arial" w:eastAsia="Times New Roman" w:hAnsi="Arial" w:cs="Arial"/>
      <w:kern w:val="0"/>
      <w:sz w:val="22"/>
      <w14:ligatures w14:val="none"/>
    </w:rPr>
  </w:style>
  <w:style w:type="character" w:customStyle="1" w:styleId="OdstavekZnak">
    <w:name w:val="Odstavek Znak"/>
    <w:link w:val="Odstavek"/>
    <w:rsid w:val="00D05502"/>
    <w:rPr>
      <w:rFonts w:ascii="Arial" w:eastAsia="Times New Roman" w:hAnsi="Arial" w:cs="Arial"/>
      <w:kern w:val="0"/>
      <w14:ligatures w14:val="none"/>
    </w:rPr>
  </w:style>
  <w:style w:type="paragraph" w:customStyle="1" w:styleId="SlogTABELAukrep">
    <w:name w:val="Slog_TABELA_ukrep"/>
    <w:basedOn w:val="Navaden"/>
    <w:link w:val="SlogTABELAukrepZnak"/>
    <w:qFormat/>
    <w:rsid w:val="007A59D1"/>
    <w:pPr>
      <w:spacing w:before="60" w:after="60" w:line="240" w:lineRule="exact"/>
    </w:pPr>
    <w:rPr>
      <w:rFonts w:eastAsia="Arial"/>
      <w:color w:val="7F7F7F" w:themeColor="text1" w:themeTint="80"/>
      <w:kern w:val="0"/>
      <w:lang w:eastAsia="en-US"/>
      <w14:ligatures w14:val="none"/>
    </w:rPr>
  </w:style>
  <w:style w:type="character" w:customStyle="1" w:styleId="SlogTABELAukrepZnak">
    <w:name w:val="Slog_TABELA_ukrep Znak"/>
    <w:basedOn w:val="Privzetapisavaodstavka"/>
    <w:link w:val="SlogTABELAukrep"/>
    <w:rsid w:val="007A59D1"/>
    <w:rPr>
      <w:rFonts w:ascii="Republika" w:eastAsia="Arial" w:hAnsi="Republika"/>
      <w:color w:val="7F7F7F" w:themeColor="text1" w:themeTint="80"/>
      <w:kern w:val="0"/>
      <w:sz w:val="20"/>
      <w:lang w:eastAsia="en-US"/>
      <w14:ligatures w14:val="none"/>
    </w:rPr>
  </w:style>
  <w:style w:type="paragraph" w:customStyle="1" w:styleId="SlogTABELAzapstukrepa">
    <w:name w:val="Slog_TABELA_zap.st.ukrepa"/>
    <w:basedOn w:val="Navaden"/>
    <w:link w:val="SlogTABELAzapstukrepaZnak"/>
    <w:qFormat/>
    <w:rsid w:val="008A4629"/>
    <w:pPr>
      <w:spacing w:before="80" w:after="0" w:line="240" w:lineRule="exact"/>
      <w:jc w:val="left"/>
    </w:pPr>
    <w:rPr>
      <w:rFonts w:eastAsia="Arial"/>
      <w:b/>
      <w:bCs/>
      <w:color w:val="33CCCC"/>
      <w:kern w:val="0"/>
      <w:szCs w:val="24"/>
      <w:lang w:eastAsia="en-US"/>
      <w14:ligatures w14:val="none"/>
    </w:rPr>
  </w:style>
  <w:style w:type="character" w:customStyle="1" w:styleId="SlogTABELAzapstukrepaZnak">
    <w:name w:val="Slog_TABELA_zap.st.ukrepa Znak"/>
    <w:basedOn w:val="Privzetapisavaodstavka"/>
    <w:link w:val="SlogTABELAzapstukrepa"/>
    <w:rsid w:val="008A4629"/>
    <w:rPr>
      <w:rFonts w:ascii="Republika" w:eastAsia="Arial" w:hAnsi="Republika"/>
      <w:b/>
      <w:bCs/>
      <w:color w:val="33CCCC"/>
      <w:kern w:val="0"/>
      <w:sz w:val="20"/>
      <w:szCs w:val="24"/>
      <w:lang w:eastAsia="en-US"/>
      <w14:ligatures w14:val="none"/>
    </w:rPr>
  </w:style>
  <w:style w:type="paragraph" w:customStyle="1" w:styleId="Besedilotabele">
    <w:name w:val="Besedilo tabele"/>
    <w:basedOn w:val="Kazalovsebine1"/>
    <w:link w:val="BesedilotabeleZnak"/>
    <w:qFormat/>
    <w:rsid w:val="00877151"/>
    <w:pPr>
      <w:jc w:val="both"/>
    </w:pPr>
    <w:rPr>
      <w:rFonts w:ascii="Arial" w:hAnsi="Arial"/>
      <w:b/>
      <w:bCs/>
      <w:color w:val="000000" w:themeColor="text1" w:themeShade="80"/>
    </w:rPr>
  </w:style>
  <w:style w:type="character" w:customStyle="1" w:styleId="BesedilotabeleZnak">
    <w:name w:val="Besedilo tabele Znak"/>
    <w:basedOn w:val="Kazalovsebine1Znak"/>
    <w:link w:val="Besedilotabele"/>
    <w:rsid w:val="00877151"/>
    <w:rPr>
      <w:rFonts w:ascii="Arial" w:eastAsia="Arial" w:hAnsi="Arial" w:cs="Arial"/>
      <w:b/>
      <w:bCs/>
      <w:color w:val="000000" w:themeColor="text1" w:themeShade="80"/>
      <w:kern w:val="0"/>
      <w:sz w:val="20"/>
      <w:szCs w:val="20"/>
      <w:lang w:eastAsia="en-US"/>
      <w14:ligatures w14:val="none"/>
    </w:rPr>
  </w:style>
  <w:style w:type="character" w:customStyle="1" w:styleId="normaltextrun">
    <w:name w:val="normaltextrun"/>
    <w:basedOn w:val="Privzetapisavaodstavka"/>
    <w:rsid w:val="00AF7369"/>
  </w:style>
  <w:style w:type="character" w:styleId="Hiperpovezava">
    <w:name w:val="Hyperlink"/>
    <w:uiPriority w:val="99"/>
    <w:rsid w:val="00470951"/>
    <w:rPr>
      <w:color w:val="0000FF"/>
      <w:u w:val="single"/>
    </w:rPr>
  </w:style>
  <w:style w:type="paragraph" w:customStyle="1" w:styleId="Naslov2breztevilke">
    <w:name w:val="Naslov 2 (brez številke)"/>
    <w:basedOn w:val="Naslov2"/>
    <w:link w:val="Naslov2breztevilkeZnak"/>
    <w:autoRedefine/>
    <w:qFormat/>
    <w:rsid w:val="009B7A6C"/>
    <w:pPr>
      <w:shd w:val="clear" w:color="auto" w:fill="FFFFFF" w:themeFill="background1"/>
      <w:tabs>
        <w:tab w:val="left" w:pos="425"/>
        <w:tab w:val="left" w:pos="454"/>
      </w:tabs>
      <w:spacing w:before="240" w:after="160" w:line="240" w:lineRule="auto"/>
      <w:ind w:left="576" w:hanging="576"/>
      <w:jc w:val="both"/>
    </w:pPr>
    <w:rPr>
      <w:rFonts w:asciiTheme="majorHAnsi" w:hAnsiTheme="majorHAnsi"/>
      <w:color w:val="008080"/>
      <w:spacing w:val="0"/>
      <w:sz w:val="26"/>
    </w:rPr>
  </w:style>
  <w:style w:type="character" w:customStyle="1" w:styleId="Naslov2breztevilkeZnak">
    <w:name w:val="Naslov 2 (brez številke) Znak"/>
    <w:basedOn w:val="Naslov2Znak"/>
    <w:link w:val="Naslov2breztevilke"/>
    <w:rsid w:val="009B7A6C"/>
    <w:rPr>
      <w:rFonts w:asciiTheme="majorHAnsi" w:eastAsiaTheme="majorEastAsia" w:hAnsiTheme="majorHAnsi" w:cstheme="majorBidi"/>
      <w:b/>
      <w:color w:val="008080"/>
      <w:spacing w:val="20"/>
      <w:kern w:val="0"/>
      <w:sz w:val="26"/>
      <w:szCs w:val="18"/>
      <w:shd w:val="clear" w:color="auto" w:fill="FFFFFF" w:themeFill="background1"/>
      <w:lang w:eastAsia="en-US"/>
      <w14:ligatures w14:val="none"/>
    </w:rPr>
  </w:style>
  <w:style w:type="character" w:customStyle="1" w:styleId="cf01">
    <w:name w:val="cf01"/>
    <w:basedOn w:val="Privzetapisavaodstavka"/>
    <w:rsid w:val="00507EED"/>
    <w:rPr>
      <w:rFonts w:ascii="Segoe UI" w:hAnsi="Segoe UI" w:cs="Segoe UI" w:hint="default"/>
      <w:sz w:val="18"/>
      <w:szCs w:val="18"/>
    </w:rPr>
  </w:style>
  <w:style w:type="numbering" w:customStyle="1" w:styleId="Slog1">
    <w:name w:val="Slog1"/>
    <w:uiPriority w:val="99"/>
    <w:rsid w:val="00507EED"/>
    <w:pPr>
      <w:numPr>
        <w:numId w:val="2"/>
      </w:numPr>
    </w:pPr>
  </w:style>
  <w:style w:type="paragraph" w:styleId="Glava">
    <w:name w:val="header"/>
    <w:basedOn w:val="Navaden"/>
    <w:link w:val="GlavaZnak"/>
    <w:uiPriority w:val="99"/>
    <w:unhideWhenUsed/>
    <w:rsid w:val="00491EC2"/>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491EC2"/>
    <w:rPr>
      <w:rFonts w:ascii="Republika" w:hAnsi="Republika"/>
      <w:sz w:val="20"/>
    </w:rPr>
  </w:style>
  <w:style w:type="paragraph" w:styleId="Noga">
    <w:name w:val="footer"/>
    <w:basedOn w:val="Navaden"/>
    <w:link w:val="NogaZnak"/>
    <w:uiPriority w:val="99"/>
    <w:unhideWhenUsed/>
    <w:rsid w:val="00491EC2"/>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491EC2"/>
    <w:rPr>
      <w:rFonts w:ascii="Republika" w:hAnsi="Republika"/>
      <w:sz w:val="20"/>
    </w:rPr>
  </w:style>
  <w:style w:type="character" w:customStyle="1" w:styleId="Naslov4Znak">
    <w:name w:val="Naslov 4 Znak"/>
    <w:basedOn w:val="Privzetapisavaodstavka"/>
    <w:link w:val="Naslov4"/>
    <w:uiPriority w:val="9"/>
    <w:rsid w:val="00ED4285"/>
    <w:rPr>
      <w:rFonts w:asciiTheme="majorHAnsi" w:eastAsiaTheme="majorEastAsia" w:hAnsiTheme="majorHAnsi" w:cstheme="majorBidi"/>
      <w:i/>
      <w:iCs/>
      <w:color w:val="2F5496" w:themeColor="accent1" w:themeShade="BF"/>
      <w:sz w:val="20"/>
    </w:rPr>
  </w:style>
  <w:style w:type="paragraph" w:styleId="Napis">
    <w:name w:val="caption"/>
    <w:basedOn w:val="Navaden"/>
    <w:next w:val="Navaden"/>
    <w:uiPriority w:val="35"/>
    <w:unhideWhenUsed/>
    <w:qFormat/>
    <w:rsid w:val="004479CE"/>
    <w:pPr>
      <w:spacing w:before="0" w:after="200" w:line="240" w:lineRule="auto"/>
    </w:pPr>
    <w:rPr>
      <w:i/>
      <w:iCs/>
      <w:color w:val="44546A" w:themeColor="text2"/>
      <w:sz w:val="18"/>
      <w:szCs w:val="18"/>
    </w:rPr>
  </w:style>
  <w:style w:type="paragraph" w:styleId="Navadensplet">
    <w:name w:val="Normal (Web)"/>
    <w:basedOn w:val="Navaden"/>
    <w:uiPriority w:val="99"/>
    <w:semiHidden/>
    <w:unhideWhenUsed/>
    <w:rsid w:val="009A1DAD"/>
    <w:pPr>
      <w:spacing w:before="100" w:beforeAutospacing="1" w:after="100" w:afterAutospacing="1" w:line="240" w:lineRule="auto"/>
      <w:jc w:val="left"/>
    </w:pPr>
    <w:rPr>
      <w:rFonts w:ascii="Calibri" w:eastAsiaTheme="minorHAnsi" w:hAnsi="Calibri" w:cs="Calibri"/>
      <w:kern w:val="0"/>
      <w:sz w:val="22"/>
      <w14:ligatures w14:val="none"/>
    </w:rPr>
  </w:style>
  <w:style w:type="character" w:styleId="SledenaHiperpovezava">
    <w:name w:val="FollowedHyperlink"/>
    <w:basedOn w:val="Privzetapisavaodstavka"/>
    <w:uiPriority w:val="99"/>
    <w:semiHidden/>
    <w:unhideWhenUsed/>
    <w:rsid w:val="009A1DAD"/>
    <w:rPr>
      <w:color w:val="954F72" w:themeColor="followedHyperlink"/>
      <w:u w:val="single"/>
    </w:rPr>
  </w:style>
  <w:style w:type="paragraph" w:styleId="Revizija">
    <w:name w:val="Revision"/>
    <w:hidden/>
    <w:uiPriority w:val="99"/>
    <w:semiHidden/>
    <w:rsid w:val="00C17312"/>
    <w:pPr>
      <w:spacing w:after="0" w:line="240" w:lineRule="auto"/>
    </w:pPr>
    <w:rPr>
      <w:rFonts w:ascii="Republika" w:hAnsi="Republika"/>
      <w:sz w:val="20"/>
    </w:rPr>
  </w:style>
  <w:style w:type="paragraph" w:styleId="NaslovTOC">
    <w:name w:val="TOC Heading"/>
    <w:basedOn w:val="Naslov1"/>
    <w:next w:val="Navaden"/>
    <w:uiPriority w:val="39"/>
    <w:unhideWhenUsed/>
    <w:qFormat/>
    <w:rsid w:val="00531A82"/>
    <w:pPr>
      <w:spacing w:line="259" w:lineRule="auto"/>
      <w:outlineLvl w:val="9"/>
    </w:pPr>
    <w:rPr>
      <w:b w:val="0"/>
      <w:color w:val="2F5496" w:themeColor="accent1" w:themeShade="BF"/>
      <w:kern w:val="0"/>
      <w14:ligatures w14:val="none"/>
    </w:rPr>
  </w:style>
  <w:style w:type="paragraph" w:styleId="Kazalovsebine2">
    <w:name w:val="toc 2"/>
    <w:basedOn w:val="Navaden"/>
    <w:next w:val="Navaden"/>
    <w:autoRedefine/>
    <w:uiPriority w:val="39"/>
    <w:unhideWhenUsed/>
    <w:rsid w:val="00531A82"/>
    <w:pPr>
      <w:spacing w:after="100"/>
      <w:ind w:left="200"/>
    </w:pPr>
  </w:style>
  <w:style w:type="paragraph" w:styleId="Kazalovsebine3">
    <w:name w:val="toc 3"/>
    <w:basedOn w:val="Navaden"/>
    <w:next w:val="Navaden"/>
    <w:autoRedefine/>
    <w:uiPriority w:val="39"/>
    <w:unhideWhenUsed/>
    <w:rsid w:val="00531A82"/>
    <w:pPr>
      <w:spacing w:after="100"/>
      <w:ind w:left="400"/>
    </w:pPr>
  </w:style>
  <w:style w:type="character" w:customStyle="1" w:styleId="Nerazreenaomemba1">
    <w:name w:val="Nerazrešena omemba1"/>
    <w:basedOn w:val="Privzetapisavaodstavka"/>
    <w:uiPriority w:val="99"/>
    <w:semiHidden/>
    <w:unhideWhenUsed/>
    <w:rsid w:val="002C2511"/>
    <w:rPr>
      <w:color w:val="605E5C"/>
      <w:shd w:val="clear" w:color="auto" w:fill="E1DFDD"/>
    </w:rPr>
  </w:style>
  <w:style w:type="paragraph" w:styleId="Brezrazmikov">
    <w:name w:val="No Spacing"/>
    <w:link w:val="BrezrazmikovZnak"/>
    <w:uiPriority w:val="1"/>
    <w:qFormat/>
    <w:rsid w:val="00EA53ED"/>
    <w:pPr>
      <w:spacing w:after="0" w:line="240" w:lineRule="auto"/>
    </w:pPr>
    <w:rPr>
      <w:kern w:val="0"/>
      <w14:ligatures w14:val="none"/>
    </w:rPr>
  </w:style>
  <w:style w:type="character" w:customStyle="1" w:styleId="BrezrazmikovZnak">
    <w:name w:val="Brez razmikov Znak"/>
    <w:basedOn w:val="Privzetapisavaodstavka"/>
    <w:link w:val="Brezrazmikov"/>
    <w:uiPriority w:val="1"/>
    <w:rsid w:val="00EA53ED"/>
    <w:rPr>
      <w:kern w:val="0"/>
      <w14:ligatures w14:val="none"/>
    </w:rPr>
  </w:style>
  <w:style w:type="paragraph" w:styleId="Zadevapripombe">
    <w:name w:val="annotation subject"/>
    <w:basedOn w:val="Pripombabesedilo"/>
    <w:next w:val="Pripombabesedilo"/>
    <w:link w:val="ZadevapripombeZnak"/>
    <w:uiPriority w:val="99"/>
    <w:semiHidden/>
    <w:unhideWhenUsed/>
    <w:rsid w:val="008156DB"/>
    <w:pPr>
      <w:spacing w:after="160"/>
    </w:pPr>
    <w:rPr>
      <w:rFonts w:eastAsiaTheme="minorEastAsia" w:cstheme="minorBidi"/>
      <w:b/>
      <w:bCs/>
      <w:kern w:val="2"/>
      <w:lang w:eastAsia="sl-SI"/>
      <w14:ligatures w14:val="standardContextual"/>
    </w:rPr>
  </w:style>
  <w:style w:type="character" w:customStyle="1" w:styleId="ZadevapripombeZnak">
    <w:name w:val="Zadeva pripombe Znak"/>
    <w:basedOn w:val="PripombabesediloZnak"/>
    <w:link w:val="Zadevapripombe"/>
    <w:uiPriority w:val="99"/>
    <w:semiHidden/>
    <w:rsid w:val="008156DB"/>
    <w:rPr>
      <w:rFonts w:ascii="Republika" w:eastAsia="Times New Roman" w:hAnsi="Republika" w:cs="Times New Roman"/>
      <w:b/>
      <w:bCs/>
      <w:kern w:val="0"/>
      <w:sz w:val="20"/>
      <w:szCs w:val="20"/>
      <w:lang w:eastAsia="en-US"/>
      <w14:ligatures w14:val="none"/>
    </w:rPr>
  </w:style>
  <w:style w:type="paragraph" w:styleId="Besedilooblaka">
    <w:name w:val="Balloon Text"/>
    <w:basedOn w:val="Navaden"/>
    <w:link w:val="BesedilooblakaZnak"/>
    <w:uiPriority w:val="99"/>
    <w:semiHidden/>
    <w:unhideWhenUsed/>
    <w:rsid w:val="00C66623"/>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66623"/>
    <w:rPr>
      <w:rFonts w:ascii="Segoe UI" w:hAnsi="Segoe UI" w:cs="Segoe UI"/>
      <w:sz w:val="18"/>
      <w:szCs w:val="18"/>
    </w:rPr>
  </w:style>
  <w:style w:type="character" w:customStyle="1" w:styleId="Naslov5Znak">
    <w:name w:val="Naslov 5 Znak"/>
    <w:basedOn w:val="Privzetapisavaodstavka"/>
    <w:link w:val="Naslov5"/>
    <w:uiPriority w:val="9"/>
    <w:semiHidden/>
    <w:rsid w:val="009F671E"/>
    <w:rPr>
      <w:rFonts w:asciiTheme="majorHAnsi" w:eastAsiaTheme="majorEastAsia" w:hAnsiTheme="majorHAnsi" w:cstheme="majorBidi"/>
      <w:color w:val="2F5496" w:themeColor="accent1" w:themeShade="BF"/>
      <w:sz w:val="20"/>
    </w:rPr>
  </w:style>
  <w:style w:type="character" w:customStyle="1" w:styleId="Naslov6Znak">
    <w:name w:val="Naslov 6 Znak"/>
    <w:basedOn w:val="Privzetapisavaodstavka"/>
    <w:link w:val="Naslov6"/>
    <w:uiPriority w:val="9"/>
    <w:semiHidden/>
    <w:rsid w:val="009F671E"/>
    <w:rPr>
      <w:rFonts w:asciiTheme="majorHAnsi" w:eastAsiaTheme="majorEastAsia" w:hAnsiTheme="majorHAnsi" w:cstheme="majorBidi"/>
      <w:color w:val="1F3763" w:themeColor="accent1" w:themeShade="7F"/>
      <w:sz w:val="20"/>
    </w:rPr>
  </w:style>
  <w:style w:type="character" w:customStyle="1" w:styleId="Naslov7Znak">
    <w:name w:val="Naslov 7 Znak"/>
    <w:basedOn w:val="Privzetapisavaodstavka"/>
    <w:link w:val="Naslov7"/>
    <w:uiPriority w:val="9"/>
    <w:semiHidden/>
    <w:rsid w:val="009F671E"/>
    <w:rPr>
      <w:rFonts w:asciiTheme="majorHAnsi" w:eastAsiaTheme="majorEastAsia" w:hAnsiTheme="majorHAnsi" w:cstheme="majorBidi"/>
      <w:i/>
      <w:iCs/>
      <w:color w:val="1F3763" w:themeColor="accent1" w:themeShade="7F"/>
      <w:sz w:val="20"/>
    </w:rPr>
  </w:style>
  <w:style w:type="character" w:customStyle="1" w:styleId="Naslov8Znak">
    <w:name w:val="Naslov 8 Znak"/>
    <w:basedOn w:val="Privzetapisavaodstavka"/>
    <w:link w:val="Naslov8"/>
    <w:uiPriority w:val="9"/>
    <w:semiHidden/>
    <w:rsid w:val="009F671E"/>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9F671E"/>
    <w:rPr>
      <w:rFonts w:asciiTheme="majorHAnsi" w:eastAsiaTheme="majorEastAsia" w:hAnsiTheme="majorHAnsi" w:cstheme="majorBidi"/>
      <w:i/>
      <w:iCs/>
      <w:color w:val="272727" w:themeColor="text1" w:themeTint="D8"/>
      <w:sz w:val="21"/>
      <w:szCs w:val="21"/>
    </w:rPr>
  </w:style>
  <w:style w:type="character" w:styleId="Nerazreenaomemba">
    <w:name w:val="Unresolved Mention"/>
    <w:basedOn w:val="Privzetapisavaodstavka"/>
    <w:uiPriority w:val="99"/>
    <w:semiHidden/>
    <w:unhideWhenUsed/>
    <w:rsid w:val="00F06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25730">
      <w:bodyDiv w:val="1"/>
      <w:marLeft w:val="0"/>
      <w:marRight w:val="0"/>
      <w:marTop w:val="0"/>
      <w:marBottom w:val="0"/>
      <w:divBdr>
        <w:top w:val="none" w:sz="0" w:space="0" w:color="auto"/>
        <w:left w:val="none" w:sz="0" w:space="0" w:color="auto"/>
        <w:bottom w:val="none" w:sz="0" w:space="0" w:color="auto"/>
        <w:right w:val="none" w:sz="0" w:space="0" w:color="auto"/>
      </w:divBdr>
    </w:div>
    <w:div w:id="565608320">
      <w:bodyDiv w:val="1"/>
      <w:marLeft w:val="0"/>
      <w:marRight w:val="0"/>
      <w:marTop w:val="0"/>
      <w:marBottom w:val="0"/>
      <w:divBdr>
        <w:top w:val="none" w:sz="0" w:space="0" w:color="auto"/>
        <w:left w:val="none" w:sz="0" w:space="0" w:color="auto"/>
        <w:bottom w:val="none" w:sz="0" w:space="0" w:color="auto"/>
        <w:right w:val="none" w:sz="0" w:space="0" w:color="auto"/>
      </w:divBdr>
    </w:div>
    <w:div w:id="634990721">
      <w:bodyDiv w:val="1"/>
      <w:marLeft w:val="0"/>
      <w:marRight w:val="0"/>
      <w:marTop w:val="0"/>
      <w:marBottom w:val="0"/>
      <w:divBdr>
        <w:top w:val="none" w:sz="0" w:space="0" w:color="auto"/>
        <w:left w:val="none" w:sz="0" w:space="0" w:color="auto"/>
        <w:bottom w:val="none" w:sz="0" w:space="0" w:color="auto"/>
        <w:right w:val="none" w:sz="0" w:space="0" w:color="auto"/>
      </w:divBdr>
    </w:div>
    <w:div w:id="768551217">
      <w:bodyDiv w:val="1"/>
      <w:marLeft w:val="0"/>
      <w:marRight w:val="0"/>
      <w:marTop w:val="0"/>
      <w:marBottom w:val="0"/>
      <w:divBdr>
        <w:top w:val="none" w:sz="0" w:space="0" w:color="auto"/>
        <w:left w:val="none" w:sz="0" w:space="0" w:color="auto"/>
        <w:bottom w:val="none" w:sz="0" w:space="0" w:color="auto"/>
        <w:right w:val="none" w:sz="0" w:space="0" w:color="auto"/>
      </w:divBdr>
      <w:divsChild>
        <w:div w:id="630788452">
          <w:marLeft w:val="0"/>
          <w:marRight w:val="0"/>
          <w:marTop w:val="240"/>
          <w:marBottom w:val="0"/>
          <w:divBdr>
            <w:top w:val="none" w:sz="0" w:space="0" w:color="auto"/>
            <w:left w:val="none" w:sz="0" w:space="0" w:color="auto"/>
            <w:bottom w:val="none" w:sz="0" w:space="0" w:color="auto"/>
            <w:right w:val="none" w:sz="0" w:space="0" w:color="auto"/>
          </w:divBdr>
        </w:div>
        <w:div w:id="1793131748">
          <w:marLeft w:val="0"/>
          <w:marRight w:val="0"/>
          <w:marTop w:val="240"/>
          <w:marBottom w:val="0"/>
          <w:divBdr>
            <w:top w:val="none" w:sz="0" w:space="0" w:color="auto"/>
            <w:left w:val="none" w:sz="0" w:space="0" w:color="auto"/>
            <w:bottom w:val="none" w:sz="0" w:space="0" w:color="auto"/>
            <w:right w:val="none" w:sz="0" w:space="0" w:color="auto"/>
          </w:divBdr>
        </w:div>
      </w:divsChild>
    </w:div>
    <w:div w:id="872308679">
      <w:bodyDiv w:val="1"/>
      <w:marLeft w:val="0"/>
      <w:marRight w:val="0"/>
      <w:marTop w:val="0"/>
      <w:marBottom w:val="0"/>
      <w:divBdr>
        <w:top w:val="none" w:sz="0" w:space="0" w:color="auto"/>
        <w:left w:val="none" w:sz="0" w:space="0" w:color="auto"/>
        <w:bottom w:val="none" w:sz="0" w:space="0" w:color="auto"/>
        <w:right w:val="none" w:sz="0" w:space="0" w:color="auto"/>
      </w:divBdr>
    </w:div>
    <w:div w:id="959192085">
      <w:bodyDiv w:val="1"/>
      <w:marLeft w:val="0"/>
      <w:marRight w:val="0"/>
      <w:marTop w:val="0"/>
      <w:marBottom w:val="0"/>
      <w:divBdr>
        <w:top w:val="none" w:sz="0" w:space="0" w:color="auto"/>
        <w:left w:val="none" w:sz="0" w:space="0" w:color="auto"/>
        <w:bottom w:val="none" w:sz="0" w:space="0" w:color="auto"/>
        <w:right w:val="none" w:sz="0" w:space="0" w:color="auto"/>
      </w:divBdr>
      <w:divsChild>
        <w:div w:id="1102720864">
          <w:marLeft w:val="446"/>
          <w:marRight w:val="0"/>
          <w:marTop w:val="0"/>
          <w:marBottom w:val="0"/>
          <w:divBdr>
            <w:top w:val="none" w:sz="0" w:space="0" w:color="auto"/>
            <w:left w:val="none" w:sz="0" w:space="0" w:color="auto"/>
            <w:bottom w:val="none" w:sz="0" w:space="0" w:color="auto"/>
            <w:right w:val="none" w:sz="0" w:space="0" w:color="auto"/>
          </w:divBdr>
        </w:div>
        <w:div w:id="1818495805">
          <w:marLeft w:val="446"/>
          <w:marRight w:val="0"/>
          <w:marTop w:val="0"/>
          <w:marBottom w:val="0"/>
          <w:divBdr>
            <w:top w:val="none" w:sz="0" w:space="0" w:color="auto"/>
            <w:left w:val="none" w:sz="0" w:space="0" w:color="auto"/>
            <w:bottom w:val="none" w:sz="0" w:space="0" w:color="auto"/>
            <w:right w:val="none" w:sz="0" w:space="0" w:color="auto"/>
          </w:divBdr>
        </w:div>
        <w:div w:id="1966809101">
          <w:marLeft w:val="446"/>
          <w:marRight w:val="0"/>
          <w:marTop w:val="0"/>
          <w:marBottom w:val="0"/>
          <w:divBdr>
            <w:top w:val="none" w:sz="0" w:space="0" w:color="auto"/>
            <w:left w:val="none" w:sz="0" w:space="0" w:color="auto"/>
            <w:bottom w:val="none" w:sz="0" w:space="0" w:color="auto"/>
            <w:right w:val="none" w:sz="0" w:space="0" w:color="auto"/>
          </w:divBdr>
        </w:div>
      </w:divsChild>
    </w:div>
    <w:div w:id="1350521230">
      <w:bodyDiv w:val="1"/>
      <w:marLeft w:val="0"/>
      <w:marRight w:val="0"/>
      <w:marTop w:val="0"/>
      <w:marBottom w:val="0"/>
      <w:divBdr>
        <w:top w:val="none" w:sz="0" w:space="0" w:color="auto"/>
        <w:left w:val="none" w:sz="0" w:space="0" w:color="auto"/>
        <w:bottom w:val="none" w:sz="0" w:space="0" w:color="auto"/>
        <w:right w:val="none" w:sz="0" w:space="0" w:color="auto"/>
      </w:divBdr>
    </w:div>
    <w:div w:id="1603763389">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817914049">
      <w:bodyDiv w:val="1"/>
      <w:marLeft w:val="0"/>
      <w:marRight w:val="0"/>
      <w:marTop w:val="0"/>
      <w:marBottom w:val="0"/>
      <w:divBdr>
        <w:top w:val="none" w:sz="0" w:space="0" w:color="auto"/>
        <w:left w:val="none" w:sz="0" w:space="0" w:color="auto"/>
        <w:bottom w:val="none" w:sz="0" w:space="0" w:color="auto"/>
        <w:right w:val="none" w:sz="0" w:space="0" w:color="auto"/>
      </w:divBdr>
    </w:div>
    <w:div w:id="1855000148">
      <w:bodyDiv w:val="1"/>
      <w:marLeft w:val="0"/>
      <w:marRight w:val="0"/>
      <w:marTop w:val="0"/>
      <w:marBottom w:val="0"/>
      <w:divBdr>
        <w:top w:val="none" w:sz="0" w:space="0" w:color="auto"/>
        <w:left w:val="none" w:sz="0" w:space="0" w:color="auto"/>
        <w:bottom w:val="none" w:sz="0" w:space="0" w:color="auto"/>
        <w:right w:val="none" w:sz="0" w:space="0" w:color="auto"/>
      </w:divBdr>
    </w:div>
    <w:div w:id="1972442187">
      <w:bodyDiv w:val="1"/>
      <w:marLeft w:val="0"/>
      <w:marRight w:val="0"/>
      <w:marTop w:val="0"/>
      <w:marBottom w:val="0"/>
      <w:divBdr>
        <w:top w:val="none" w:sz="0" w:space="0" w:color="auto"/>
        <w:left w:val="none" w:sz="0" w:space="0" w:color="auto"/>
        <w:bottom w:val="none" w:sz="0" w:space="0" w:color="auto"/>
        <w:right w:val="none" w:sz="0" w:space="0" w:color="auto"/>
      </w:divBdr>
      <w:divsChild>
        <w:div w:id="1184202674">
          <w:marLeft w:val="446"/>
          <w:marRight w:val="0"/>
          <w:marTop w:val="0"/>
          <w:marBottom w:val="0"/>
          <w:divBdr>
            <w:top w:val="none" w:sz="0" w:space="0" w:color="auto"/>
            <w:left w:val="none" w:sz="0" w:space="0" w:color="auto"/>
            <w:bottom w:val="none" w:sz="0" w:space="0" w:color="auto"/>
            <w:right w:val="none" w:sz="0" w:space="0" w:color="auto"/>
          </w:divBdr>
        </w:div>
        <w:div w:id="187973160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radni-list.si/glasilo-uradni-list-rs/vsebina/2016-01-2296" TargetMode="External"/><Relationship Id="rId117" Type="http://schemas.openxmlformats.org/officeDocument/2006/relationships/header" Target="header5.xml"/><Relationship Id="rId21" Type="http://schemas.openxmlformats.org/officeDocument/2006/relationships/hyperlink" Target="http://www.uradni-list.si/1/objava.jsp?sop=2018-01-0865" TargetMode="External"/><Relationship Id="rId42" Type="http://schemas.openxmlformats.org/officeDocument/2006/relationships/hyperlink" Target="http://www.uradni-list.si/1/objava.jsp?sop=2010-01-0251" TargetMode="External"/><Relationship Id="rId47" Type="http://schemas.openxmlformats.org/officeDocument/2006/relationships/hyperlink" Target="http://www.uradni-list.si/1/objava.jsp?sop=2014-01-3646" TargetMode="External"/><Relationship Id="rId63" Type="http://schemas.openxmlformats.org/officeDocument/2006/relationships/hyperlink" Target="https://www.uradni-list.si/glasilo-uradni-list-rs/vsebina/2013-01-3677" TargetMode="External"/><Relationship Id="rId68" Type="http://schemas.openxmlformats.org/officeDocument/2006/relationships/hyperlink" Target="https://www.uradni-list.si/glasilo-uradni-list-rs/vsebina/2023-01-0348" TargetMode="External"/><Relationship Id="rId84" Type="http://schemas.openxmlformats.org/officeDocument/2006/relationships/hyperlink" Target="https://www.uradni-list.si/glasilo-uradni-list-rs/vsebina/2006-01-4831" TargetMode="External"/><Relationship Id="rId89" Type="http://schemas.openxmlformats.org/officeDocument/2006/relationships/hyperlink" Target="http://www.uradni-list.si/1/objava.jsp?sop=2008-01-1524" TargetMode="External"/><Relationship Id="rId112" Type="http://schemas.openxmlformats.org/officeDocument/2006/relationships/header" Target="header2.xml"/><Relationship Id="rId133" Type="http://schemas.openxmlformats.org/officeDocument/2006/relationships/footer" Target="footer10.xml"/><Relationship Id="rId16" Type="http://schemas.openxmlformats.org/officeDocument/2006/relationships/hyperlink" Target="https://www.uradni-list.si/glasilo-uradni-list-rs/vsebina/2024-01-2520" TargetMode="External"/><Relationship Id="rId107" Type="http://schemas.openxmlformats.org/officeDocument/2006/relationships/hyperlink" Target="https://www.uradni-list.si/glasilo-uradni-list-rs/vsebina/2023-01-3058" TargetMode="External"/><Relationship Id="rId11" Type="http://schemas.openxmlformats.org/officeDocument/2006/relationships/footer" Target="footer2.xml"/><Relationship Id="rId32" Type="http://schemas.openxmlformats.org/officeDocument/2006/relationships/hyperlink" Target="https://www.uradni-list.si/glasilo-uradni-list-rs/vsebina/2021-01-4069" TargetMode="External"/><Relationship Id="rId37" Type="http://schemas.openxmlformats.org/officeDocument/2006/relationships/hyperlink" Target="https://www.uradni-list.si/glasilo-uradni-list-rs/vsebina/2025-01-2488" TargetMode="External"/><Relationship Id="rId53" Type="http://schemas.openxmlformats.org/officeDocument/2006/relationships/hyperlink" Target="https://www.uradni-list.si/glasilo-uradni-list-rs/vsebina/2025-01-2953" TargetMode="External"/><Relationship Id="rId58" Type="http://schemas.openxmlformats.org/officeDocument/2006/relationships/hyperlink" Target="https://www.uradni-list.si/glasilo-uradni-list-rs/vsebina/2024-01-3308" TargetMode="External"/><Relationship Id="rId74" Type="http://schemas.openxmlformats.org/officeDocument/2006/relationships/hyperlink" Target="http://www.uradni-list.si/1/objava.jsp?sop=2012-01-3999" TargetMode="External"/><Relationship Id="rId79" Type="http://schemas.openxmlformats.org/officeDocument/2006/relationships/hyperlink" Target="https://www.uradni-list.si/glasilo-uradni-list-rs/vsebina/2019-01-2925" TargetMode="External"/><Relationship Id="rId102" Type="http://schemas.openxmlformats.org/officeDocument/2006/relationships/hyperlink" Target="https://www.uradni-list.si/glasilo-uradni-list-rs/vsebina/2016-01-3446" TargetMode="External"/><Relationship Id="rId123" Type="http://schemas.openxmlformats.org/officeDocument/2006/relationships/header" Target="header8.xml"/><Relationship Id="rId128" Type="http://schemas.openxmlformats.org/officeDocument/2006/relationships/footer" Target="footer8.xml"/><Relationship Id="rId5" Type="http://schemas.openxmlformats.org/officeDocument/2006/relationships/settings" Target="settings.xml"/><Relationship Id="rId90" Type="http://schemas.openxmlformats.org/officeDocument/2006/relationships/hyperlink" Target="http://www.uradni-list.si/1/objava.jsp?sop=2008-01-1985" TargetMode="External"/><Relationship Id="rId95" Type="http://schemas.openxmlformats.org/officeDocument/2006/relationships/hyperlink" Target="http://www.uradni-list.si/1/objava.jsp?sop=2018-01-0458" TargetMode="External"/><Relationship Id="rId14" Type="http://schemas.openxmlformats.org/officeDocument/2006/relationships/hyperlink" Target="https://www.uradni-list.si/glasilo-uradni-list-rs/vsebina/2022-01-2603" TargetMode="External"/><Relationship Id="rId22" Type="http://schemas.openxmlformats.org/officeDocument/2006/relationships/hyperlink" Target="https://www.uradni-list.si/glasilo-uradni-list-rs/vsebina/2013-01-0784" TargetMode="External"/><Relationship Id="rId27" Type="http://schemas.openxmlformats.org/officeDocument/2006/relationships/hyperlink" Target="https://www.uradni-list.si/glasilo-uradni-list-rs/vsebina/2017-01-0741" TargetMode="External"/><Relationship Id="rId30" Type="http://schemas.openxmlformats.org/officeDocument/2006/relationships/hyperlink" Target="https://www.uradni-list.si/glasilo-uradni-list-rs/vsebina/2020-01-3772" TargetMode="External"/><Relationship Id="rId35" Type="http://schemas.openxmlformats.org/officeDocument/2006/relationships/hyperlink" Target="https://www.uradni-list.si/glasilo-uradni-list-rs/vsebina/2023-01-3325" TargetMode="External"/><Relationship Id="rId43" Type="http://schemas.openxmlformats.org/officeDocument/2006/relationships/hyperlink" Target="http://www.uradni-list.si/1/objava.jsp?sop=2012-01-0268" TargetMode="External"/><Relationship Id="rId48" Type="http://schemas.openxmlformats.org/officeDocument/2006/relationships/hyperlink" Target="http://www.uradni-list.si/1/objava.jsp?sop=2016-01-2246" TargetMode="External"/><Relationship Id="rId56" Type="http://schemas.openxmlformats.org/officeDocument/2006/relationships/hyperlink" Target="https://www.uradni-list.si/glasilo-uradni-list-rs/vsebina/2017-01-1755" TargetMode="External"/><Relationship Id="rId64" Type="http://schemas.openxmlformats.org/officeDocument/2006/relationships/hyperlink" Target="https://www.uradni-list.si/glasilo-uradni-list-rs/vsebina/2015-01-2277" TargetMode="External"/><Relationship Id="rId69" Type="http://schemas.openxmlformats.org/officeDocument/2006/relationships/hyperlink" Target="https://www.uradni-list.si/glasilo-uradni-list-rs/vsebina/2023-01-2386" TargetMode="External"/><Relationship Id="rId77" Type="http://schemas.openxmlformats.org/officeDocument/2006/relationships/hyperlink" Target="https://www.uradni-list.si/glasilo-uradni-list-rs/vsebina/2017-01-3730" TargetMode="External"/><Relationship Id="rId100" Type="http://schemas.openxmlformats.org/officeDocument/2006/relationships/hyperlink" Target="https://www.uradni-list.si/glasilo-uradni-list-rs/vsebina/2009-01-4372" TargetMode="External"/><Relationship Id="rId105" Type="http://schemas.openxmlformats.org/officeDocument/2006/relationships/hyperlink" Target="https://www.uradni-list.si/glasilo-uradni-list-rs/vsebina/2022-01-2603" TargetMode="External"/><Relationship Id="rId113" Type="http://schemas.openxmlformats.org/officeDocument/2006/relationships/header" Target="header3.xml"/><Relationship Id="rId118" Type="http://schemas.openxmlformats.org/officeDocument/2006/relationships/footer" Target="footer4.xml"/><Relationship Id="rId126" Type="http://schemas.openxmlformats.org/officeDocument/2006/relationships/header" Target="header10.xm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uradni-list.si/1/objava.jsp?sop=2021-01-3724" TargetMode="External"/><Relationship Id="rId72" Type="http://schemas.openxmlformats.org/officeDocument/2006/relationships/hyperlink" Target="http://www.uradni-list.si/1/objava.jsp?sop=2010-01-4655" TargetMode="External"/><Relationship Id="rId80" Type="http://schemas.openxmlformats.org/officeDocument/2006/relationships/hyperlink" Target="https://www.uradni-list.si/glasilo-uradni-list-rs/vsebina/2023-01-1631" TargetMode="External"/><Relationship Id="rId85" Type="http://schemas.openxmlformats.org/officeDocument/2006/relationships/hyperlink" Target="http://www.uradni-list.si/1/objava.jsp?sop=2018-01-0457" TargetMode="External"/><Relationship Id="rId93" Type="http://schemas.openxmlformats.org/officeDocument/2006/relationships/hyperlink" Target="http://www.uradni-list.si/1/objava.jsp?sop=2015-01-0505" TargetMode="External"/><Relationship Id="rId98" Type="http://schemas.openxmlformats.org/officeDocument/2006/relationships/hyperlink" Target="https://www.uradni-list.si/glasilo-uradni-list-rs/vsebina/2007-01-2694" TargetMode="External"/><Relationship Id="rId12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www.uradni-list.si/glasilo-uradni-list-rs/vsebina/2025-01-1914" TargetMode="External"/><Relationship Id="rId25" Type="http://schemas.openxmlformats.org/officeDocument/2006/relationships/hyperlink" Target="https://www.uradni-list.si/glasilo-uradni-list-rs/vsebina/2016-01-1428" TargetMode="External"/><Relationship Id="rId33" Type="http://schemas.openxmlformats.org/officeDocument/2006/relationships/hyperlink" Target="https://www.uradni-list.si/glasilo-uradni-list-rs/vsebina/2022-01-0215" TargetMode="External"/><Relationship Id="rId38" Type="http://schemas.openxmlformats.org/officeDocument/2006/relationships/hyperlink" Target="http://www.uradni-list.si/1/objava.jsp?sop=2005-01-5007" TargetMode="External"/><Relationship Id="rId46" Type="http://schemas.openxmlformats.org/officeDocument/2006/relationships/hyperlink" Target="http://www.uradni-list.si/1/objava.jsp?sop=2014-01-0304" TargetMode="External"/><Relationship Id="rId59" Type="http://schemas.openxmlformats.org/officeDocument/2006/relationships/hyperlink" Target="https://www.uradni-list.si/glasilo-uradni-list-rs/vsebina/2025-01-0586" TargetMode="External"/><Relationship Id="rId67" Type="http://schemas.openxmlformats.org/officeDocument/2006/relationships/hyperlink" Target="https://www.uradni-list.si/glasilo-uradni-list-rs/vsebina/2020-01-3501" TargetMode="External"/><Relationship Id="rId103" Type="http://schemas.openxmlformats.org/officeDocument/2006/relationships/hyperlink" Target="https://www.uradni-list.si/glasilo-uradni-list-rs/vsebina/2022-01-0202" TargetMode="External"/><Relationship Id="rId108" Type="http://schemas.openxmlformats.org/officeDocument/2006/relationships/hyperlink" Target="http://www.uradni-list.si/1/objava.jsp?sop=2018-01-1412" TargetMode="External"/><Relationship Id="rId116" Type="http://schemas.openxmlformats.org/officeDocument/2006/relationships/hyperlink" Target="https://energy.ec.europa.eu/topics/energy-efficiency/energy-efficiency-targets-directive-and-rules/energy-efficiency-targets_en" TargetMode="External"/><Relationship Id="rId124" Type="http://schemas.openxmlformats.org/officeDocument/2006/relationships/image" Target="media/image3.png"/><Relationship Id="rId129" Type="http://schemas.openxmlformats.org/officeDocument/2006/relationships/header" Target="header11.xml"/><Relationship Id="rId20" Type="http://schemas.openxmlformats.org/officeDocument/2006/relationships/hyperlink" Target="http://www.uradni-list.si/1/objava.jsp?sop=2016-01-2761" TargetMode="External"/><Relationship Id="rId41" Type="http://schemas.openxmlformats.org/officeDocument/2006/relationships/hyperlink" Target="http://www.uradni-list.si/1/objava.jsp?sop=2009-01-2380" TargetMode="External"/><Relationship Id="rId54" Type="http://schemas.openxmlformats.org/officeDocument/2006/relationships/hyperlink" Target="https://www.uradni-list.si/glasilo-uradni-list-rs/vsebina/2010-01-4936" TargetMode="External"/><Relationship Id="rId62" Type="http://schemas.openxmlformats.org/officeDocument/2006/relationships/hyperlink" Target="https://www.uradni-list.si/glasilo-uradni-list-rs/vsebina/2013-21-0433" TargetMode="External"/><Relationship Id="rId70" Type="http://schemas.openxmlformats.org/officeDocument/2006/relationships/hyperlink" Target="https://www.uradni-list.si/glasilo-uradni-list-rs/vsebina/2025-01-0860" TargetMode="External"/><Relationship Id="rId75" Type="http://schemas.openxmlformats.org/officeDocument/2006/relationships/hyperlink" Target="https://www.uradni-list.si/glasilo-uradni-list-rs/vsebina/2021-01-1047" TargetMode="External"/><Relationship Id="rId83" Type="http://schemas.openxmlformats.org/officeDocument/2006/relationships/hyperlink" Target="https://www.uradni-list.si/glasilo-uradni-list-rs/vsebina/2002-01-1253" TargetMode="External"/><Relationship Id="rId88" Type="http://schemas.openxmlformats.org/officeDocument/2006/relationships/hyperlink" Target="http://www.uradni-list.si/1/objava.jsp?sop=2003-01-2857" TargetMode="External"/><Relationship Id="rId91" Type="http://schemas.openxmlformats.org/officeDocument/2006/relationships/hyperlink" Target="http://www.uradni-list.si/1/objava.jsp?sop=2009-01-1188" TargetMode="External"/><Relationship Id="rId96" Type="http://schemas.openxmlformats.org/officeDocument/2006/relationships/hyperlink" Target="http://www.uradni-list.si/1/objava.jsp?sop=2019-01-0613" TargetMode="External"/><Relationship Id="rId111" Type="http://schemas.openxmlformats.org/officeDocument/2006/relationships/hyperlink" Target="https://www.uradni-list.si/glasilo-uradni-list-rs/vsebina/2020-01-2762" TargetMode="External"/><Relationship Id="rId13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uradni-list.si/glasilo-uradni-list-rs/vsebina/2023-01-4095" TargetMode="External"/><Relationship Id="rId23" Type="http://schemas.openxmlformats.org/officeDocument/2006/relationships/hyperlink" Target="https://www.uradni-list.si/glasilo-uradni-list-rs/vsebina/2013-21-2826" TargetMode="External"/><Relationship Id="rId28" Type="http://schemas.openxmlformats.org/officeDocument/2006/relationships/hyperlink" Target="https://www.uradni-list.si/glasilo-uradni-list-rs/vsebina/2019-01-0914" TargetMode="External"/><Relationship Id="rId36" Type="http://schemas.openxmlformats.org/officeDocument/2006/relationships/hyperlink" Target="https://www.uradni-list.si/glasilo-uradni-list-rs/vsebina/2023-01-4287" TargetMode="External"/><Relationship Id="rId49" Type="http://schemas.openxmlformats.org/officeDocument/2006/relationships/hyperlink" Target="http://www.uradni-list.si/1/objava.jsp?sop=2021-01-0716" TargetMode="External"/><Relationship Id="rId57" Type="http://schemas.openxmlformats.org/officeDocument/2006/relationships/hyperlink" Target="https://www.uradni-list.si/glasilo-uradni-list-rs/vsebina/2024-01-2869" TargetMode="External"/><Relationship Id="rId106" Type="http://schemas.openxmlformats.org/officeDocument/2006/relationships/hyperlink" Target="https://www.uradni-list.si/glasilo-uradni-list-rs/vsebina/2022-01-3730" TargetMode="External"/><Relationship Id="rId114" Type="http://schemas.openxmlformats.org/officeDocument/2006/relationships/header" Target="header4.xml"/><Relationship Id="rId119" Type="http://schemas.openxmlformats.org/officeDocument/2006/relationships/header" Target="header6.xml"/><Relationship Id="rId127" Type="http://schemas.openxmlformats.org/officeDocument/2006/relationships/footer" Target="footer7.xml"/><Relationship Id="rId10" Type="http://schemas.openxmlformats.org/officeDocument/2006/relationships/footer" Target="footer1.xml"/><Relationship Id="rId31" Type="http://schemas.openxmlformats.org/officeDocument/2006/relationships/hyperlink" Target="https://www.uradni-list.si/glasilo-uradni-list-rs/vsebina/2021-01-2550" TargetMode="External"/><Relationship Id="rId44" Type="http://schemas.openxmlformats.org/officeDocument/2006/relationships/hyperlink" Target="http://www.uradni-list.si/1/objava.jsp?sop=2012-01-0815" TargetMode="External"/><Relationship Id="rId52" Type="http://schemas.openxmlformats.org/officeDocument/2006/relationships/hyperlink" Target="http://www.uradni-list.si/1/objava.jsp?sop=2022-01-3795" TargetMode="External"/><Relationship Id="rId60" Type="http://schemas.openxmlformats.org/officeDocument/2006/relationships/hyperlink" Target="https://www.uradni-list.si/glasilo-uradni-list-rs/vsebina/2025-01-1281" TargetMode="External"/><Relationship Id="rId65" Type="http://schemas.openxmlformats.org/officeDocument/2006/relationships/hyperlink" Target="https://www.uradni-list.si/glasilo-uradni-list-rs/vsebina/2015-01-3772" TargetMode="External"/><Relationship Id="rId73" Type="http://schemas.openxmlformats.org/officeDocument/2006/relationships/hyperlink" Target="http://www.uradni-list.si/1/objava.jsp?sop=2012-01-2849" TargetMode="External"/><Relationship Id="rId78" Type="http://schemas.openxmlformats.org/officeDocument/2006/relationships/hyperlink" Target="https://www.uradni-list.si/glasilo-uradni-list-rs/vsebina/2019-01-1493" TargetMode="External"/><Relationship Id="rId81" Type="http://schemas.openxmlformats.org/officeDocument/2006/relationships/hyperlink" Target="https://www.uradni-list.si/glasilo-uradni-list-rs/vsebina/2024-01-3101" TargetMode="External"/><Relationship Id="rId86" Type="http://schemas.openxmlformats.org/officeDocument/2006/relationships/hyperlink" Target="http://www.uradni-list.si/1/objava.jsp?sop=2018-01-3797" TargetMode="External"/><Relationship Id="rId94" Type="http://schemas.openxmlformats.org/officeDocument/2006/relationships/hyperlink" Target="http://www.uradni-list.si/1/objava.jsp?sop=2017-01-3265" TargetMode="External"/><Relationship Id="rId99" Type="http://schemas.openxmlformats.org/officeDocument/2006/relationships/hyperlink" Target="https://www.uradni-list.si/glasilo-uradni-list-rs/vsebina/2008-01-2615" TargetMode="External"/><Relationship Id="rId101" Type="http://schemas.openxmlformats.org/officeDocument/2006/relationships/hyperlink" Target="https://www.uradni-list.si/glasilo-uradni-list-rs/vsebina/2013-01-0109" TargetMode="External"/><Relationship Id="rId122" Type="http://schemas.openxmlformats.org/officeDocument/2006/relationships/footer" Target="footer6.xml"/><Relationship Id="rId130" Type="http://schemas.openxmlformats.org/officeDocument/2006/relationships/header" Target="header12.xml"/><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yperlink" Target="https://www.uradni-list.si/glasilo-uradni-list-rs/vsebina/2021-01-3972" TargetMode="External"/><Relationship Id="rId18" Type="http://schemas.openxmlformats.org/officeDocument/2006/relationships/hyperlink" Target="https://www.uradni-list.si/glasilo-uradni-list-rs/vsebina/2025-01-2620" TargetMode="External"/><Relationship Id="rId39" Type="http://schemas.openxmlformats.org/officeDocument/2006/relationships/hyperlink" Target="http://www.uradni-list.si/1/objava.jsp?sop=2007-01-4388" TargetMode="External"/><Relationship Id="rId109" Type="http://schemas.openxmlformats.org/officeDocument/2006/relationships/hyperlink" Target="https://www.uradni-list.si/glasilo-uradni-list-rs/vsebina/2016-01-2348" TargetMode="External"/><Relationship Id="rId34" Type="http://schemas.openxmlformats.org/officeDocument/2006/relationships/hyperlink" Target="https://www.uradni-list.si/glasilo-uradni-list-rs/vsebina/2022-01-1186" TargetMode="External"/><Relationship Id="rId50" Type="http://schemas.openxmlformats.org/officeDocument/2006/relationships/hyperlink" Target="http://www.uradni-list.si/1/objava.jsp?sop=2021-01-1758" TargetMode="External"/><Relationship Id="rId55" Type="http://schemas.openxmlformats.org/officeDocument/2006/relationships/hyperlink" Target="https://www.uradni-list.si/glasilo-uradni-list-rs/vsebina/2014-01-2080" TargetMode="External"/><Relationship Id="rId76" Type="http://schemas.openxmlformats.org/officeDocument/2006/relationships/hyperlink" Target="https://www.uradni-list.si/glasilo-uradni-list-rs/vsebina/2024-01-2520" TargetMode="External"/><Relationship Id="rId97" Type="http://schemas.openxmlformats.org/officeDocument/2006/relationships/hyperlink" Target="http://www.uradni-list.si/1/objava.jsp?sop=2021-01-2576" TargetMode="External"/><Relationship Id="rId104" Type="http://schemas.openxmlformats.org/officeDocument/2006/relationships/hyperlink" Target="https://www.uradni-list.si/glasilo-uradni-list-rs/vsebina/2022-01-2394" TargetMode="External"/><Relationship Id="rId120" Type="http://schemas.openxmlformats.org/officeDocument/2006/relationships/header" Target="header7.xml"/><Relationship Id="rId125"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yperlink" Target="https://www.uradni-list.si/glasilo-uradni-list-rs/vsebina/2025-01-1479" TargetMode="External"/><Relationship Id="rId92" Type="http://schemas.openxmlformats.org/officeDocument/2006/relationships/hyperlink" Target="http://www.uradni-list.si/1/objava.jsp?sop=2011-01-1095" TargetMode="External"/><Relationship Id="rId2" Type="http://schemas.openxmlformats.org/officeDocument/2006/relationships/customXml" Target="../customXml/item2.xml"/><Relationship Id="rId29" Type="http://schemas.openxmlformats.org/officeDocument/2006/relationships/hyperlink" Target="https://www.uradni-list.si/glasilo-uradni-list-rs/vsebina/2019-01-3722" TargetMode="External"/><Relationship Id="rId24" Type="http://schemas.openxmlformats.org/officeDocument/2006/relationships/hyperlink" Target="https://www.uradni-list.si/glasilo-uradni-list-rs/vsebina/2015-01-1930" TargetMode="External"/><Relationship Id="rId40" Type="http://schemas.openxmlformats.org/officeDocument/2006/relationships/hyperlink" Target="http://www.uradni-list.si/1/objava.jsp?sop=2007-01-6415" TargetMode="External"/><Relationship Id="rId45" Type="http://schemas.openxmlformats.org/officeDocument/2006/relationships/hyperlink" Target="http://www.uradni-list.si/1/objava.jsp?sop=2013-01-1783" TargetMode="External"/><Relationship Id="rId66" Type="http://schemas.openxmlformats.org/officeDocument/2006/relationships/hyperlink" Target="https://www.uradni-list.si/glasilo-uradni-list-rs/vsebina/2018-01-0544" TargetMode="External"/><Relationship Id="rId87" Type="http://schemas.openxmlformats.org/officeDocument/2006/relationships/hyperlink" Target="https://www.uradni-list.si/glasilo-uradni-list-rs/vsebina/2020-01-2762" TargetMode="External"/><Relationship Id="rId110" Type="http://schemas.openxmlformats.org/officeDocument/2006/relationships/hyperlink" Target="https://www.uradni-list.si/glasilo-uradni-list-rs/vsebina/2020-01-2176" TargetMode="External"/><Relationship Id="rId115" Type="http://schemas.openxmlformats.org/officeDocument/2006/relationships/footer" Target="footer3.xml"/><Relationship Id="rId131" Type="http://schemas.openxmlformats.org/officeDocument/2006/relationships/header" Target="header13.xml"/><Relationship Id="rId61" Type="http://schemas.openxmlformats.org/officeDocument/2006/relationships/hyperlink" Target="https://www.uradni-list.si/glasilo-uradni-list-rs/vsebina/2011-01-0449" TargetMode="External"/><Relationship Id="rId82" Type="http://schemas.openxmlformats.org/officeDocument/2006/relationships/hyperlink" Target="https://www.uradni-list.si/glasilo-uradni-list-rs/vsebina/1999-01-1032" TargetMode="External"/><Relationship Id="rId19" Type="http://schemas.openxmlformats.org/officeDocument/2006/relationships/hyperlink" Target="http://www.uradni-list.si/1/objava.jsp?sop=2007-01-482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Datum: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CB383F-8003-409B-BBB0-704AE26D8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51</Pages>
  <Words>24858</Words>
  <Characters>141691</Characters>
  <Application>Microsoft Office Word</Application>
  <DocSecurity>0</DocSecurity>
  <Lines>1180</Lines>
  <Paragraphs>332</Paragraphs>
  <ScaleCrop>false</ScaleCrop>
  <HeadingPairs>
    <vt:vector size="2" baseType="variant">
      <vt:variant>
        <vt:lpstr>Naslov</vt:lpstr>
      </vt:variant>
      <vt:variant>
        <vt:i4>1</vt:i4>
      </vt:variant>
    </vt:vector>
  </HeadingPairs>
  <TitlesOfParts>
    <vt:vector size="1" baseType="lpstr">
      <vt:lpstr>Strategija ravnanja z nepremičnim premoženjem države 2035</vt:lpstr>
    </vt:vector>
  </TitlesOfParts>
  <Company/>
  <LinksUpToDate>false</LinksUpToDate>
  <CharactersWithSpaces>166217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ravnanja z nepremičnim premoženjem države do leta 2035</dc:title>
  <dc:subject/>
  <dc:creator>Apache POI</dc:creator>
  <cp:keywords/>
  <dc:description/>
  <cp:lastModifiedBy>Teja Lavrenčič Uršič</cp:lastModifiedBy>
  <cp:revision>37</cp:revision>
  <cp:lastPrinted>2026-01-06T10:49:00Z</cp:lastPrinted>
  <dcterms:created xsi:type="dcterms:W3CDTF">2026-01-12T14:33:00Z</dcterms:created>
  <dcterms:modified xsi:type="dcterms:W3CDTF">2026-01-20T20:22:00Z</dcterms:modified>
</cp:coreProperties>
</file>