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CF69" w14:textId="77777777" w:rsidR="00FD619F" w:rsidRPr="00E05EF5" w:rsidRDefault="00FD619F" w:rsidP="00FD619F">
      <w:pPr>
        <w:spacing w:after="0" w:line="240" w:lineRule="auto"/>
        <w:contextualSpacing/>
        <w:rPr>
          <w:rFonts w:ascii="Arial" w:eastAsia="Times New Roman" w:hAnsi="Arial" w:cs="Arial"/>
          <w:b/>
          <w:sz w:val="20"/>
          <w:szCs w:val="20"/>
          <w:lang w:eastAsia="sl-SI"/>
        </w:rPr>
      </w:pPr>
      <w:r w:rsidRPr="00E05EF5">
        <w:rPr>
          <w:rFonts w:ascii="Arial" w:eastAsia="Times New Roman" w:hAnsi="Arial" w:cs="Arial"/>
          <w:b/>
          <w:sz w:val="20"/>
          <w:szCs w:val="20"/>
          <w:lang w:eastAsia="sl-SI"/>
        </w:rPr>
        <w:t>PRILOGA 1 (spremni dopis – 1. del):</w:t>
      </w:r>
    </w:p>
    <w:p w14:paraId="714EBBCB" w14:textId="77777777" w:rsidR="00FD619F" w:rsidRPr="00E05EF5" w:rsidRDefault="00FD619F" w:rsidP="00FD619F">
      <w:pPr>
        <w:spacing w:after="0" w:line="240" w:lineRule="auto"/>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D619F" w:rsidRPr="00E05EF5" w14:paraId="4CFEA4A7" w14:textId="77777777" w:rsidTr="00402F3D">
        <w:trPr>
          <w:gridAfter w:val="2"/>
          <w:wAfter w:w="3067" w:type="dxa"/>
        </w:trPr>
        <w:tc>
          <w:tcPr>
            <w:tcW w:w="6096" w:type="dxa"/>
            <w:gridSpan w:val="2"/>
          </w:tcPr>
          <w:p w14:paraId="748753FA" w14:textId="77777777" w:rsidR="00FD619F" w:rsidRPr="00E05EF5" w:rsidRDefault="00FD619F" w:rsidP="00402F3D">
            <w:pPr>
              <w:pStyle w:val="Neotevilenodstavek"/>
              <w:spacing w:before="0" w:line="240" w:lineRule="auto"/>
              <w:rPr>
                <w:rFonts w:cs="Arial"/>
                <w:lang w:val="sl-SI"/>
              </w:rPr>
            </w:pPr>
            <w:r w:rsidRPr="00E05EF5">
              <w:rPr>
                <w:rFonts w:cs="Arial"/>
                <w:noProof/>
                <w:color w:val="FF0000"/>
                <w:lang w:val="sl-SI" w:eastAsia="sl-SI"/>
              </w:rPr>
              <w:drawing>
                <wp:anchor distT="0" distB="0" distL="114300" distR="114300" simplePos="0" relativeHeight="251659264" behindDoc="1" locked="0" layoutInCell="1" allowOverlap="1" wp14:anchorId="7A2B6FDE" wp14:editId="6F6F802C">
                  <wp:simplePos x="0" y="0"/>
                  <wp:positionH relativeFrom="column">
                    <wp:posOffset>54868</wp:posOffset>
                  </wp:positionH>
                  <wp:positionV relativeFrom="paragraph">
                    <wp:posOffset>89312</wp:posOffset>
                  </wp:positionV>
                  <wp:extent cx="2449400" cy="395416"/>
                  <wp:effectExtent l="0" t="0" r="0" b="5080"/>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IZS_slovenšč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7858" cy="4032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EF5">
              <w:rPr>
                <w:noProof/>
                <w:lang w:val="sl-SI"/>
              </w:rPr>
              <w:drawing>
                <wp:inline distT="0" distB="0" distL="0" distR="0" wp14:anchorId="239500D0" wp14:editId="264CE389">
                  <wp:extent cx="2720540" cy="1019175"/>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1824" cy="1023402"/>
                          </a:xfrm>
                          <a:prstGeom prst="rect">
                            <a:avLst/>
                          </a:prstGeom>
                        </pic:spPr>
                      </pic:pic>
                    </a:graphicData>
                  </a:graphic>
                </wp:inline>
              </w:drawing>
            </w:r>
          </w:p>
          <w:p w14:paraId="06AD9A21" w14:textId="77777777" w:rsidR="00FD619F" w:rsidRPr="00E05EF5" w:rsidRDefault="00815B9C" w:rsidP="00402F3D">
            <w:pPr>
              <w:pStyle w:val="Neotevilenodstavek"/>
              <w:spacing w:before="0" w:line="240" w:lineRule="auto"/>
              <w:rPr>
                <w:rFonts w:cs="Arial"/>
                <w:lang w:val="sl-SI"/>
              </w:rPr>
            </w:pPr>
            <w:hyperlink r:id="rId9" w:history="1">
              <w:r w:rsidR="00FD619F" w:rsidRPr="00E05EF5">
                <w:rPr>
                  <w:rStyle w:val="Hiperpovezava"/>
                  <w:rFonts w:eastAsia="Calibri" w:cs="Arial"/>
                  <w:lang w:val="sl-SI"/>
                </w:rPr>
                <w:t>gp.mvzi@gov.si</w:t>
              </w:r>
            </w:hyperlink>
          </w:p>
        </w:tc>
      </w:tr>
      <w:tr w:rsidR="00FD619F" w:rsidRPr="00E05EF5" w14:paraId="64BE2110" w14:textId="77777777" w:rsidTr="00402F3D">
        <w:trPr>
          <w:gridAfter w:val="2"/>
          <w:wAfter w:w="3067" w:type="dxa"/>
        </w:trPr>
        <w:tc>
          <w:tcPr>
            <w:tcW w:w="6096" w:type="dxa"/>
            <w:gridSpan w:val="2"/>
          </w:tcPr>
          <w:p w14:paraId="5FFF6B24" w14:textId="72283FE8" w:rsidR="00FD619F" w:rsidRPr="00E05EF5" w:rsidRDefault="00FD619F" w:rsidP="00402F3D">
            <w:pPr>
              <w:pStyle w:val="datumtevilka"/>
              <w:spacing w:line="240" w:lineRule="auto"/>
              <w:rPr>
                <w:rFonts w:cs="Arial"/>
              </w:rPr>
            </w:pPr>
            <w:r w:rsidRPr="00E05EF5">
              <w:rPr>
                <w:rFonts w:cs="Arial"/>
              </w:rPr>
              <w:t>Številka:   0140-</w:t>
            </w:r>
            <w:r w:rsidR="00AA6140">
              <w:rPr>
                <w:rFonts w:cs="Arial"/>
              </w:rPr>
              <w:t>4</w:t>
            </w:r>
            <w:r w:rsidRPr="00E05EF5">
              <w:rPr>
                <w:rFonts w:cs="Arial"/>
              </w:rPr>
              <w:t>/202</w:t>
            </w:r>
            <w:r w:rsidR="00AA6140">
              <w:rPr>
                <w:rFonts w:cs="Arial"/>
              </w:rPr>
              <w:t>5</w:t>
            </w:r>
            <w:r w:rsidRPr="00E05EF5">
              <w:rPr>
                <w:rFonts w:cs="Arial"/>
              </w:rPr>
              <w:t>-</w:t>
            </w:r>
            <w:r w:rsidR="007D343E" w:rsidRPr="00E05EF5">
              <w:rPr>
                <w:rFonts w:cs="Arial"/>
              </w:rPr>
              <w:t>3360-</w:t>
            </w:r>
            <w:r w:rsidR="006B570B">
              <w:rPr>
                <w:rFonts w:cs="Arial"/>
              </w:rPr>
              <w:t>8</w:t>
            </w:r>
          </w:p>
        </w:tc>
      </w:tr>
      <w:tr w:rsidR="00FD619F" w:rsidRPr="00E05EF5" w14:paraId="4C12E8CB" w14:textId="77777777" w:rsidTr="00402F3D">
        <w:trPr>
          <w:gridAfter w:val="2"/>
          <w:wAfter w:w="3067" w:type="dxa"/>
        </w:trPr>
        <w:tc>
          <w:tcPr>
            <w:tcW w:w="6096" w:type="dxa"/>
            <w:gridSpan w:val="2"/>
          </w:tcPr>
          <w:p w14:paraId="6D074C9C" w14:textId="4113F80B" w:rsidR="00FD619F" w:rsidRPr="00E05EF5" w:rsidRDefault="00FD619F" w:rsidP="00402F3D">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05EF5">
              <w:rPr>
                <w:rFonts w:ascii="Arial" w:eastAsia="Times New Roman" w:hAnsi="Arial" w:cs="Arial"/>
                <w:sz w:val="20"/>
                <w:szCs w:val="20"/>
                <w:lang w:eastAsia="sl-SI"/>
              </w:rPr>
              <w:t xml:space="preserve">Ljubljana, </w:t>
            </w:r>
            <w:r w:rsidR="006B570B">
              <w:rPr>
                <w:rFonts w:ascii="Arial" w:eastAsia="Times New Roman" w:hAnsi="Arial" w:cs="Arial"/>
                <w:sz w:val="20"/>
                <w:szCs w:val="20"/>
                <w:lang w:eastAsia="sl-SI"/>
              </w:rPr>
              <w:t>15</w:t>
            </w:r>
            <w:r w:rsidR="00077BE6">
              <w:rPr>
                <w:rFonts w:ascii="Arial" w:eastAsia="Times New Roman" w:hAnsi="Arial" w:cs="Arial"/>
                <w:sz w:val="20"/>
                <w:szCs w:val="20"/>
                <w:lang w:eastAsia="sl-SI"/>
              </w:rPr>
              <w:t xml:space="preserve">. </w:t>
            </w:r>
            <w:r w:rsidR="006B570B">
              <w:rPr>
                <w:rFonts w:ascii="Arial" w:eastAsia="Times New Roman" w:hAnsi="Arial" w:cs="Arial"/>
                <w:sz w:val="20"/>
                <w:szCs w:val="20"/>
                <w:lang w:eastAsia="sl-SI"/>
              </w:rPr>
              <w:t>7</w:t>
            </w:r>
            <w:r w:rsidR="00077BE6">
              <w:rPr>
                <w:rFonts w:ascii="Arial" w:eastAsia="Times New Roman" w:hAnsi="Arial" w:cs="Arial"/>
                <w:sz w:val="20"/>
                <w:szCs w:val="20"/>
                <w:lang w:eastAsia="sl-SI"/>
              </w:rPr>
              <w:t xml:space="preserve">. </w:t>
            </w:r>
            <w:r w:rsidRPr="00077BE6">
              <w:rPr>
                <w:rFonts w:ascii="Arial" w:eastAsia="Times New Roman" w:hAnsi="Arial" w:cs="Arial"/>
                <w:sz w:val="20"/>
                <w:szCs w:val="20"/>
                <w:lang w:eastAsia="sl-SI"/>
              </w:rPr>
              <w:t>202</w:t>
            </w:r>
            <w:r w:rsidR="00AA6140">
              <w:rPr>
                <w:rFonts w:ascii="Arial" w:eastAsia="Times New Roman" w:hAnsi="Arial" w:cs="Arial"/>
                <w:sz w:val="20"/>
                <w:szCs w:val="20"/>
                <w:lang w:eastAsia="sl-SI"/>
              </w:rPr>
              <w:t>5</w:t>
            </w:r>
          </w:p>
        </w:tc>
      </w:tr>
      <w:tr w:rsidR="00FD619F" w:rsidRPr="00E05EF5" w14:paraId="2EDA7DEC" w14:textId="77777777" w:rsidTr="00402F3D">
        <w:trPr>
          <w:gridAfter w:val="2"/>
          <w:wAfter w:w="3067" w:type="dxa"/>
        </w:trPr>
        <w:tc>
          <w:tcPr>
            <w:tcW w:w="6096" w:type="dxa"/>
            <w:gridSpan w:val="2"/>
          </w:tcPr>
          <w:p w14:paraId="0C7991C9" w14:textId="77777777" w:rsidR="00FD619F" w:rsidRPr="00E05EF5" w:rsidRDefault="00FD619F" w:rsidP="00402F3D">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05EF5">
              <w:rPr>
                <w:rFonts w:ascii="Arial" w:eastAsia="Times New Roman" w:hAnsi="Arial" w:cs="Arial"/>
                <w:iCs/>
                <w:sz w:val="20"/>
                <w:szCs w:val="20"/>
                <w:lang w:eastAsia="sl-SI"/>
              </w:rPr>
              <w:t xml:space="preserve">EVA </w:t>
            </w:r>
          </w:p>
        </w:tc>
      </w:tr>
      <w:tr w:rsidR="00FD619F" w:rsidRPr="00E05EF5" w14:paraId="2A36A46A" w14:textId="77777777" w:rsidTr="00402F3D">
        <w:trPr>
          <w:gridAfter w:val="2"/>
          <w:wAfter w:w="3067" w:type="dxa"/>
        </w:trPr>
        <w:tc>
          <w:tcPr>
            <w:tcW w:w="6096" w:type="dxa"/>
            <w:gridSpan w:val="2"/>
          </w:tcPr>
          <w:p w14:paraId="0F1D9F87" w14:textId="77777777" w:rsidR="00FD619F" w:rsidRPr="00E05EF5" w:rsidRDefault="00FD619F" w:rsidP="00402F3D">
            <w:pPr>
              <w:spacing w:after="0" w:line="240" w:lineRule="auto"/>
              <w:rPr>
                <w:rFonts w:ascii="Arial" w:eastAsia="Times New Roman" w:hAnsi="Arial" w:cs="Arial"/>
                <w:sz w:val="20"/>
                <w:szCs w:val="20"/>
              </w:rPr>
            </w:pPr>
          </w:p>
          <w:p w14:paraId="7E7DBAE2" w14:textId="77777777" w:rsidR="00FD619F" w:rsidRPr="00E05EF5" w:rsidRDefault="00FD619F" w:rsidP="00402F3D">
            <w:pPr>
              <w:spacing w:after="0" w:line="240" w:lineRule="auto"/>
              <w:rPr>
                <w:rFonts w:ascii="Arial" w:eastAsia="Times New Roman" w:hAnsi="Arial" w:cs="Arial"/>
                <w:sz w:val="20"/>
                <w:szCs w:val="20"/>
              </w:rPr>
            </w:pPr>
            <w:r w:rsidRPr="00E05EF5">
              <w:rPr>
                <w:rFonts w:ascii="Arial" w:eastAsia="Times New Roman" w:hAnsi="Arial" w:cs="Arial"/>
                <w:sz w:val="20"/>
                <w:szCs w:val="20"/>
              </w:rPr>
              <w:t>GENERALNI SEKRETARIAT VLADE REPUBLIKE SLOVENIJE</w:t>
            </w:r>
          </w:p>
          <w:p w14:paraId="38775CD3" w14:textId="77777777" w:rsidR="00FD619F" w:rsidRPr="00E05EF5" w:rsidRDefault="00815B9C" w:rsidP="00402F3D">
            <w:pPr>
              <w:spacing w:after="0" w:line="240" w:lineRule="auto"/>
              <w:rPr>
                <w:rFonts w:ascii="Arial" w:eastAsia="Times New Roman" w:hAnsi="Arial" w:cs="Arial"/>
                <w:sz w:val="20"/>
                <w:szCs w:val="20"/>
              </w:rPr>
            </w:pPr>
            <w:hyperlink r:id="rId10" w:history="1">
              <w:r w:rsidR="00FD619F" w:rsidRPr="00E05EF5">
                <w:rPr>
                  <w:rFonts w:ascii="Arial" w:eastAsia="Times New Roman" w:hAnsi="Arial" w:cs="Arial"/>
                  <w:color w:val="0000FF"/>
                  <w:sz w:val="20"/>
                  <w:szCs w:val="20"/>
                  <w:u w:val="single"/>
                </w:rPr>
                <w:t>Gp.gs@gov.si</w:t>
              </w:r>
            </w:hyperlink>
          </w:p>
          <w:p w14:paraId="5630D3B5" w14:textId="77777777" w:rsidR="00FD619F" w:rsidRPr="00E05EF5" w:rsidRDefault="00FD619F" w:rsidP="00402F3D">
            <w:pPr>
              <w:spacing w:after="0" w:line="240" w:lineRule="auto"/>
              <w:rPr>
                <w:rFonts w:ascii="Arial" w:eastAsia="Times New Roman" w:hAnsi="Arial" w:cs="Arial"/>
                <w:sz w:val="20"/>
                <w:szCs w:val="20"/>
              </w:rPr>
            </w:pPr>
          </w:p>
        </w:tc>
      </w:tr>
      <w:tr w:rsidR="00FD619F" w:rsidRPr="00E05EF5" w14:paraId="10B7F4A5" w14:textId="77777777" w:rsidTr="00402F3D">
        <w:tc>
          <w:tcPr>
            <w:tcW w:w="9163" w:type="dxa"/>
            <w:gridSpan w:val="4"/>
          </w:tcPr>
          <w:p w14:paraId="0D4E524C" w14:textId="0A393F10" w:rsidR="00FD619F" w:rsidRPr="00E05EF5" w:rsidRDefault="00FD619F" w:rsidP="00402F3D">
            <w:pPr>
              <w:suppressAutoHyphens/>
              <w:overflowPunct w:val="0"/>
              <w:autoSpaceDE w:val="0"/>
              <w:autoSpaceDN w:val="0"/>
              <w:adjustRightInd w:val="0"/>
              <w:spacing w:after="0" w:line="240" w:lineRule="auto"/>
              <w:ind w:left="1055" w:hanging="1055"/>
              <w:jc w:val="both"/>
              <w:textAlignment w:val="baseline"/>
              <w:rPr>
                <w:rFonts w:ascii="Arial" w:eastAsia="Times New Roman" w:hAnsi="Arial" w:cs="Arial"/>
                <w:b/>
                <w:sz w:val="20"/>
                <w:szCs w:val="20"/>
                <w:lang w:eastAsia="sl-SI"/>
              </w:rPr>
            </w:pPr>
            <w:r w:rsidRPr="00E05EF5">
              <w:rPr>
                <w:rFonts w:ascii="Arial" w:eastAsia="Times New Roman" w:hAnsi="Arial" w:cs="Arial"/>
                <w:b/>
                <w:sz w:val="20"/>
                <w:szCs w:val="20"/>
                <w:lang w:eastAsia="sl-SI"/>
              </w:rPr>
              <w:t>ZADEVA:</w:t>
            </w:r>
            <w:bookmarkStart w:id="0" w:name="_Hlk172288289"/>
            <w:r w:rsidR="00D30F78">
              <w:rPr>
                <w:rFonts w:ascii="Arial" w:eastAsia="Times New Roman" w:hAnsi="Arial" w:cs="Arial"/>
                <w:b/>
                <w:sz w:val="20"/>
                <w:szCs w:val="20"/>
                <w:lang w:eastAsia="sl-SI"/>
              </w:rPr>
              <w:t xml:space="preserve"> </w:t>
            </w:r>
            <w:r w:rsidR="007D343E" w:rsidRPr="00E05EF5">
              <w:rPr>
                <w:rFonts w:ascii="Arial" w:eastAsia="Times New Roman" w:hAnsi="Arial" w:cs="Arial"/>
                <w:b/>
                <w:sz w:val="20"/>
                <w:szCs w:val="20"/>
                <w:lang w:eastAsia="sl-SI"/>
              </w:rPr>
              <w:t xml:space="preserve">Sklep o uporabi presežka prihodkov nad odhodki </w:t>
            </w:r>
            <w:r w:rsidRPr="00E05EF5">
              <w:rPr>
                <w:rFonts w:ascii="Arial" w:hAnsi="Arial" w:cs="Arial"/>
                <w:b/>
                <w:sz w:val="20"/>
                <w:szCs w:val="20"/>
              </w:rPr>
              <w:t xml:space="preserve">Javne agencije za </w:t>
            </w:r>
            <w:r w:rsidR="007924F5">
              <w:rPr>
                <w:rFonts w:ascii="Arial" w:hAnsi="Arial" w:cs="Arial"/>
                <w:b/>
                <w:sz w:val="20"/>
                <w:szCs w:val="20"/>
              </w:rPr>
              <w:t xml:space="preserve"> </w:t>
            </w:r>
            <w:r w:rsidR="009E7D34">
              <w:rPr>
                <w:rFonts w:ascii="Arial" w:hAnsi="Arial" w:cs="Arial"/>
                <w:b/>
                <w:sz w:val="20"/>
                <w:szCs w:val="20"/>
              </w:rPr>
              <w:t xml:space="preserve">  </w:t>
            </w:r>
            <w:r w:rsidR="00611CD7">
              <w:rPr>
                <w:rFonts w:ascii="Arial" w:hAnsi="Arial" w:cs="Arial"/>
                <w:b/>
                <w:sz w:val="20"/>
                <w:szCs w:val="20"/>
              </w:rPr>
              <w:t xml:space="preserve"> </w:t>
            </w:r>
            <w:r w:rsidR="007D343E" w:rsidRPr="00E05EF5">
              <w:rPr>
                <w:rFonts w:ascii="Arial" w:hAnsi="Arial" w:cs="Arial"/>
                <w:b/>
                <w:sz w:val="20"/>
                <w:szCs w:val="20"/>
              </w:rPr>
              <w:t>znanstvenoraziskovalno in inovacijsko dejavnost</w:t>
            </w:r>
            <w:r w:rsidRPr="00E05EF5">
              <w:rPr>
                <w:rFonts w:ascii="Arial" w:hAnsi="Arial" w:cs="Arial"/>
                <w:b/>
                <w:sz w:val="20"/>
                <w:szCs w:val="20"/>
              </w:rPr>
              <w:t xml:space="preserve"> Republike Slovenije </w:t>
            </w:r>
            <w:r w:rsidR="007D343E" w:rsidRPr="00E05EF5">
              <w:rPr>
                <w:rFonts w:ascii="Arial" w:hAnsi="Arial" w:cs="Arial"/>
                <w:b/>
                <w:sz w:val="20"/>
                <w:szCs w:val="20"/>
              </w:rPr>
              <w:t>nastalega iz poslovanja v letu 202</w:t>
            </w:r>
            <w:r w:rsidR="00AA6140">
              <w:rPr>
                <w:rFonts w:ascii="Arial" w:hAnsi="Arial" w:cs="Arial"/>
                <w:b/>
                <w:sz w:val="20"/>
                <w:szCs w:val="20"/>
              </w:rPr>
              <w:t>4</w:t>
            </w:r>
            <w:r w:rsidR="007D343E" w:rsidRPr="00E05EF5">
              <w:rPr>
                <w:rFonts w:ascii="Arial" w:hAnsi="Arial" w:cs="Arial"/>
                <w:b/>
                <w:sz w:val="20"/>
                <w:szCs w:val="20"/>
              </w:rPr>
              <w:t xml:space="preserve"> </w:t>
            </w:r>
            <w:r w:rsidRPr="00E05EF5">
              <w:rPr>
                <w:rFonts w:ascii="Arial" w:eastAsia="Times New Roman" w:hAnsi="Arial" w:cs="Arial"/>
                <w:bCs/>
                <w:sz w:val="20"/>
                <w:szCs w:val="20"/>
                <w:lang w:eastAsia="sl-SI"/>
              </w:rPr>
              <w:t>– predlog za obravnavo</w:t>
            </w:r>
            <w:bookmarkEnd w:id="0"/>
          </w:p>
        </w:tc>
      </w:tr>
      <w:tr w:rsidR="00FD619F" w:rsidRPr="00E05EF5" w14:paraId="02957A9D" w14:textId="77777777" w:rsidTr="00402F3D">
        <w:tc>
          <w:tcPr>
            <w:tcW w:w="9163" w:type="dxa"/>
            <w:gridSpan w:val="4"/>
          </w:tcPr>
          <w:p w14:paraId="7C3118E8" w14:textId="77777777" w:rsidR="00FD619F" w:rsidRPr="00E05EF5"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05EF5">
              <w:rPr>
                <w:rFonts w:ascii="Arial" w:eastAsia="Times New Roman" w:hAnsi="Arial" w:cs="Arial"/>
                <w:b/>
                <w:sz w:val="20"/>
                <w:szCs w:val="20"/>
                <w:lang w:eastAsia="sl-SI"/>
              </w:rPr>
              <w:t>1. Predlog sklepov vlade:</w:t>
            </w:r>
          </w:p>
        </w:tc>
      </w:tr>
      <w:tr w:rsidR="00FD619F" w:rsidRPr="00E05EF5" w14:paraId="068ABFAE" w14:textId="77777777" w:rsidTr="00402F3D">
        <w:tc>
          <w:tcPr>
            <w:tcW w:w="9163" w:type="dxa"/>
            <w:gridSpan w:val="4"/>
          </w:tcPr>
          <w:p w14:paraId="3B8D961A" w14:textId="4A203316" w:rsidR="00FD619F" w:rsidRDefault="00FD619F" w:rsidP="00402F3D">
            <w:pPr>
              <w:pStyle w:val="Telobesedila"/>
              <w:spacing w:line="240" w:lineRule="auto"/>
              <w:jc w:val="both"/>
              <w:rPr>
                <w:rFonts w:ascii="Arial" w:hAnsi="Arial" w:cs="Arial"/>
                <w:sz w:val="20"/>
                <w:szCs w:val="20"/>
              </w:rPr>
            </w:pPr>
            <w:r w:rsidRPr="00E05EF5">
              <w:rPr>
                <w:rFonts w:ascii="Arial" w:hAnsi="Arial" w:cs="Arial"/>
                <w:sz w:val="20"/>
                <w:szCs w:val="20"/>
              </w:rPr>
              <w:t xml:space="preserve">Na podlagi šestega odstavka 21. člena Zakona o Vladi Republike Slovenije </w:t>
            </w:r>
            <w:r w:rsidRPr="00E05EF5">
              <w:rPr>
                <w:rFonts w:ascii="Arial" w:hAnsi="Arial" w:cs="Arial"/>
                <w:bCs/>
                <w:sz w:val="20"/>
                <w:szCs w:val="20"/>
              </w:rPr>
              <w:t xml:space="preserve">(Uradni list RS, št. </w:t>
            </w:r>
            <w:hyperlink r:id="rId11" w:tgtFrame="_blank" w:tooltip="Zakon o Vladi Republike Slovenije (uradno prečiščeno besedilo)" w:history="1">
              <w:r w:rsidRPr="00E05EF5">
                <w:rPr>
                  <w:rFonts w:ascii="Arial" w:hAnsi="Arial" w:cs="Arial"/>
                  <w:bCs/>
                  <w:sz w:val="20"/>
                  <w:szCs w:val="20"/>
                </w:rPr>
                <w:t>24/05</w:t>
              </w:r>
            </w:hyperlink>
            <w:r w:rsidRPr="00E05EF5">
              <w:rPr>
                <w:rFonts w:ascii="Arial" w:hAnsi="Arial" w:cs="Arial"/>
                <w:bCs/>
                <w:sz w:val="20"/>
                <w:szCs w:val="20"/>
              </w:rPr>
              <w:t xml:space="preserve"> – uradno prečiščeno besedilo, </w:t>
            </w:r>
            <w:hyperlink r:id="rId12" w:tgtFrame="_blank" w:tooltip="Zakon o dopolnitvi Zakona o Vladi Republike Slovenije" w:history="1">
              <w:r w:rsidRPr="00E05EF5">
                <w:rPr>
                  <w:rFonts w:ascii="Arial" w:hAnsi="Arial" w:cs="Arial"/>
                  <w:bCs/>
                  <w:sz w:val="20"/>
                  <w:szCs w:val="20"/>
                </w:rPr>
                <w:t>109/08</w:t>
              </w:r>
            </w:hyperlink>
            <w:r w:rsidRPr="00E05EF5">
              <w:rPr>
                <w:rFonts w:ascii="Arial" w:hAnsi="Arial" w:cs="Arial"/>
                <w:bCs/>
                <w:sz w:val="20"/>
                <w:szCs w:val="20"/>
              </w:rPr>
              <w:t xml:space="preserve">, </w:t>
            </w:r>
            <w:hyperlink r:id="rId13" w:tgtFrame="_blank" w:tooltip="Zakon o upravljanju kapitalskih naložb Republike Slovenije" w:history="1">
              <w:r w:rsidRPr="00E05EF5">
                <w:rPr>
                  <w:rFonts w:ascii="Arial" w:hAnsi="Arial" w:cs="Arial"/>
                  <w:bCs/>
                  <w:sz w:val="20"/>
                  <w:szCs w:val="20"/>
                </w:rPr>
                <w:t>38/10</w:t>
              </w:r>
            </w:hyperlink>
            <w:r w:rsidRPr="00E05EF5">
              <w:rPr>
                <w:rFonts w:ascii="Arial" w:hAnsi="Arial" w:cs="Arial"/>
                <w:bCs/>
                <w:sz w:val="20"/>
                <w:szCs w:val="20"/>
              </w:rPr>
              <w:t xml:space="preserve"> – ZUKN, </w:t>
            </w:r>
            <w:hyperlink r:id="rId14" w:tgtFrame="_blank" w:tooltip="Zakon o spremembah in dopolnitvah Zakona o Vladi Republike Slovenije" w:history="1">
              <w:r w:rsidRPr="00E05EF5">
                <w:rPr>
                  <w:rFonts w:ascii="Arial" w:hAnsi="Arial" w:cs="Arial"/>
                  <w:bCs/>
                  <w:sz w:val="20"/>
                  <w:szCs w:val="20"/>
                </w:rPr>
                <w:t>8/12</w:t>
              </w:r>
            </w:hyperlink>
            <w:r w:rsidRPr="00E05EF5">
              <w:rPr>
                <w:rFonts w:ascii="Arial" w:hAnsi="Arial" w:cs="Arial"/>
                <w:bCs/>
                <w:sz w:val="20"/>
                <w:szCs w:val="20"/>
              </w:rPr>
              <w:t xml:space="preserve">, </w:t>
            </w:r>
            <w:hyperlink r:id="rId15" w:tgtFrame="_blank" w:tooltip="Zakon o spremembah in dopolnitvah Zakona o Vladi Republike Slovenije" w:history="1">
              <w:r w:rsidRPr="00E05EF5">
                <w:rPr>
                  <w:rFonts w:ascii="Arial" w:hAnsi="Arial" w:cs="Arial"/>
                  <w:bCs/>
                  <w:sz w:val="20"/>
                  <w:szCs w:val="20"/>
                </w:rPr>
                <w:t>21/13</w:t>
              </w:r>
            </w:hyperlink>
            <w:r w:rsidRPr="00E05EF5">
              <w:rPr>
                <w:rFonts w:ascii="Arial" w:hAnsi="Arial" w:cs="Arial"/>
                <w:bCs/>
                <w:sz w:val="20"/>
                <w:szCs w:val="20"/>
              </w:rPr>
              <w:t xml:space="preserve">, </w:t>
            </w:r>
            <w:hyperlink r:id="rId16" w:tgtFrame="_blank" w:tooltip="Zakon o spremembah in dopolnitvah Zakona o državni upravi" w:history="1">
              <w:r w:rsidRPr="00E05EF5">
                <w:rPr>
                  <w:rFonts w:ascii="Arial" w:hAnsi="Arial" w:cs="Arial"/>
                  <w:bCs/>
                  <w:sz w:val="20"/>
                  <w:szCs w:val="20"/>
                </w:rPr>
                <w:t>47/13</w:t>
              </w:r>
            </w:hyperlink>
            <w:r w:rsidRPr="00E05EF5">
              <w:rPr>
                <w:rFonts w:ascii="Arial" w:hAnsi="Arial" w:cs="Arial"/>
                <w:bCs/>
                <w:sz w:val="20"/>
                <w:szCs w:val="20"/>
              </w:rPr>
              <w:t xml:space="preserve"> – ZDU-1G, </w:t>
            </w:r>
            <w:hyperlink r:id="rId17" w:tgtFrame="_blank" w:tooltip="Zakon o spremembah in dopolnitvah Zakona o Vladi Republike Slovenije" w:history="1">
              <w:r w:rsidRPr="00E05EF5">
                <w:rPr>
                  <w:rFonts w:ascii="Arial" w:hAnsi="Arial" w:cs="Arial"/>
                  <w:bCs/>
                  <w:sz w:val="20"/>
                  <w:szCs w:val="20"/>
                </w:rPr>
                <w:t>65/14</w:t>
              </w:r>
            </w:hyperlink>
            <w:r w:rsidRPr="00E05EF5">
              <w:rPr>
                <w:rFonts w:ascii="Arial" w:hAnsi="Arial" w:cs="Arial"/>
                <w:bCs/>
                <w:sz w:val="20"/>
                <w:szCs w:val="20"/>
              </w:rPr>
              <w:t xml:space="preserve">, </w:t>
            </w:r>
            <w:hyperlink r:id="rId18" w:tgtFrame="_blank" w:tooltip="Zakon o spremembi Zakona o Vladi Republike Slovenije" w:history="1">
              <w:r w:rsidRPr="00E05EF5">
                <w:rPr>
                  <w:rFonts w:ascii="Arial" w:hAnsi="Arial" w:cs="Arial"/>
                  <w:bCs/>
                  <w:sz w:val="20"/>
                  <w:szCs w:val="20"/>
                </w:rPr>
                <w:t>55/17</w:t>
              </w:r>
            </w:hyperlink>
            <w:r w:rsidRPr="00E05EF5">
              <w:rPr>
                <w:rFonts w:ascii="Arial" w:hAnsi="Arial" w:cs="Arial"/>
                <w:bCs/>
                <w:sz w:val="20"/>
                <w:szCs w:val="20"/>
              </w:rPr>
              <w:t xml:space="preserve"> in 163/22), </w:t>
            </w:r>
            <w:r w:rsidR="007D343E" w:rsidRPr="00E05EF5">
              <w:rPr>
                <w:rFonts w:ascii="Arial" w:hAnsi="Arial" w:cs="Arial"/>
                <w:bCs/>
                <w:sz w:val="20"/>
                <w:szCs w:val="20"/>
              </w:rPr>
              <w:t>drugega odstavka 44. člena</w:t>
            </w:r>
            <w:r w:rsidRPr="00E05EF5">
              <w:rPr>
                <w:rFonts w:ascii="Arial" w:hAnsi="Arial" w:cs="Arial"/>
                <w:bCs/>
                <w:sz w:val="20"/>
                <w:szCs w:val="20"/>
              </w:rPr>
              <w:t xml:space="preserve"> </w:t>
            </w:r>
            <w:r w:rsidRPr="00E05EF5">
              <w:rPr>
                <w:rFonts w:ascii="Arial" w:hAnsi="Arial" w:cs="Arial"/>
                <w:sz w:val="20"/>
                <w:szCs w:val="20"/>
              </w:rPr>
              <w:t xml:space="preserve">Zakona o javnih agencijah </w:t>
            </w:r>
            <w:r w:rsidRPr="00E05EF5">
              <w:rPr>
                <w:rFonts w:ascii="Arial" w:hAnsi="Arial" w:cs="Arial"/>
                <w:bCs/>
                <w:sz w:val="20"/>
                <w:szCs w:val="20"/>
              </w:rPr>
              <w:t xml:space="preserve">(Uradni list RS, št. </w:t>
            </w:r>
            <w:hyperlink r:id="rId19" w:tgtFrame="_blank" w:tooltip="Zakon o javnih agencijah (ZJA)" w:history="1">
              <w:r w:rsidRPr="00E05EF5">
                <w:rPr>
                  <w:rFonts w:ascii="Arial" w:hAnsi="Arial" w:cs="Arial"/>
                  <w:bCs/>
                  <w:sz w:val="20"/>
                  <w:szCs w:val="20"/>
                </w:rPr>
                <w:t>52/02</w:t>
              </w:r>
            </w:hyperlink>
            <w:r w:rsidRPr="00E05EF5">
              <w:rPr>
                <w:rFonts w:ascii="Arial" w:hAnsi="Arial" w:cs="Arial"/>
                <w:bCs/>
                <w:sz w:val="20"/>
                <w:szCs w:val="20"/>
              </w:rPr>
              <w:t xml:space="preserve">, </w:t>
            </w:r>
            <w:hyperlink r:id="rId20" w:tgtFrame="_blank" w:tooltip="Zakon o spremembah in dopolnitvah energetskega zakona" w:history="1">
              <w:r w:rsidRPr="00E05EF5">
                <w:rPr>
                  <w:rFonts w:ascii="Arial" w:hAnsi="Arial" w:cs="Arial"/>
                  <w:bCs/>
                  <w:sz w:val="20"/>
                  <w:szCs w:val="20"/>
                </w:rPr>
                <w:t>51/04</w:t>
              </w:r>
            </w:hyperlink>
            <w:r w:rsidRPr="00E05EF5">
              <w:rPr>
                <w:rFonts w:ascii="Arial" w:hAnsi="Arial" w:cs="Arial"/>
                <w:bCs/>
                <w:sz w:val="20"/>
                <w:szCs w:val="20"/>
              </w:rPr>
              <w:t xml:space="preserve"> – EZ-A in </w:t>
            </w:r>
            <w:hyperlink r:id="rId21" w:tgtFrame="_blank" w:tooltip="Zakon o spremembah in dopolnitvah Zakona o elektronskih komunikacijah" w:history="1">
              <w:r w:rsidRPr="00E05EF5">
                <w:rPr>
                  <w:rFonts w:ascii="Arial" w:hAnsi="Arial" w:cs="Arial"/>
                  <w:bCs/>
                  <w:sz w:val="20"/>
                  <w:szCs w:val="20"/>
                </w:rPr>
                <w:t>33/11</w:t>
              </w:r>
            </w:hyperlink>
            <w:r w:rsidRPr="00E05EF5">
              <w:rPr>
                <w:rFonts w:ascii="Arial" w:hAnsi="Arial" w:cs="Arial"/>
                <w:bCs/>
                <w:sz w:val="20"/>
                <w:szCs w:val="20"/>
              </w:rPr>
              <w:t xml:space="preserve"> – ZEKom-C),</w:t>
            </w:r>
            <w:r w:rsidRPr="00E05EF5">
              <w:rPr>
                <w:rFonts w:ascii="Arial" w:hAnsi="Arial" w:cs="Arial"/>
                <w:sz w:val="20"/>
                <w:szCs w:val="20"/>
              </w:rPr>
              <w:t xml:space="preserve"> </w:t>
            </w:r>
            <w:r w:rsidR="007D343E" w:rsidRPr="00E05EF5">
              <w:rPr>
                <w:rFonts w:ascii="Arial" w:hAnsi="Arial" w:cs="Arial"/>
                <w:sz w:val="20"/>
                <w:szCs w:val="20"/>
              </w:rPr>
              <w:t xml:space="preserve">petega odstavka 36. člena Sklepa o ustanovitvi Javne agencije za znanstvenoraziskovalno in inovacijsko dejavnost Republike Slovenije (Uradni list RS, št. 48/23) je Vlada Republike Slovenije na ….. seji dne …. </w:t>
            </w:r>
            <w:r w:rsidR="009E7D34">
              <w:rPr>
                <w:rFonts w:ascii="Arial" w:hAnsi="Arial" w:cs="Arial"/>
                <w:sz w:val="20"/>
                <w:szCs w:val="20"/>
              </w:rPr>
              <w:t>s</w:t>
            </w:r>
            <w:r w:rsidR="007D343E" w:rsidRPr="00E05EF5">
              <w:rPr>
                <w:rFonts w:ascii="Arial" w:hAnsi="Arial" w:cs="Arial"/>
                <w:sz w:val="20"/>
                <w:szCs w:val="20"/>
              </w:rPr>
              <w:t>prejela naslednji</w:t>
            </w:r>
          </w:p>
          <w:p w14:paraId="5BCA954D" w14:textId="77777777" w:rsidR="009E7D34" w:rsidRPr="00E05EF5" w:rsidRDefault="009E7D34" w:rsidP="00402F3D">
            <w:pPr>
              <w:pStyle w:val="Telobesedila"/>
              <w:spacing w:line="240" w:lineRule="auto"/>
              <w:jc w:val="both"/>
              <w:rPr>
                <w:rFonts w:ascii="Arial" w:hAnsi="Arial" w:cs="Arial"/>
                <w:sz w:val="20"/>
                <w:szCs w:val="20"/>
              </w:rPr>
            </w:pPr>
          </w:p>
          <w:p w14:paraId="41C43EB6" w14:textId="77777777" w:rsidR="00FD619F" w:rsidRPr="00611CD7" w:rsidRDefault="00FD619F" w:rsidP="00402F3D">
            <w:pPr>
              <w:pStyle w:val="Telobesedila"/>
              <w:spacing w:line="240" w:lineRule="auto"/>
              <w:jc w:val="center"/>
              <w:rPr>
                <w:rFonts w:ascii="Arial" w:hAnsi="Arial" w:cs="Arial"/>
                <w:b/>
                <w:bCs/>
                <w:sz w:val="20"/>
                <w:szCs w:val="20"/>
              </w:rPr>
            </w:pPr>
            <w:r w:rsidRPr="00611CD7">
              <w:rPr>
                <w:rFonts w:ascii="Arial" w:hAnsi="Arial" w:cs="Arial"/>
                <w:b/>
                <w:bCs/>
                <w:sz w:val="20"/>
                <w:szCs w:val="20"/>
              </w:rPr>
              <w:t>S K L E P</w:t>
            </w:r>
          </w:p>
          <w:p w14:paraId="20A69FBD" w14:textId="6FABCD32" w:rsidR="00FD619F" w:rsidRPr="00E05EF5" w:rsidRDefault="00FD619F" w:rsidP="00402F3D">
            <w:pPr>
              <w:pStyle w:val="Navadensplet"/>
              <w:spacing w:before="0"/>
              <w:jc w:val="both"/>
              <w:rPr>
                <w:rFonts w:ascii="Arial" w:hAnsi="Arial" w:cs="Arial"/>
                <w:sz w:val="20"/>
                <w:szCs w:val="20"/>
              </w:rPr>
            </w:pPr>
            <w:r w:rsidRPr="00E05EF5">
              <w:rPr>
                <w:rFonts w:ascii="Arial" w:hAnsi="Arial" w:cs="Arial"/>
                <w:sz w:val="20"/>
                <w:szCs w:val="20"/>
              </w:rPr>
              <w:t xml:space="preserve">Vlada Republike Slovenije </w:t>
            </w:r>
            <w:r w:rsidR="007D343E" w:rsidRPr="00E05EF5">
              <w:rPr>
                <w:rFonts w:ascii="Arial" w:hAnsi="Arial" w:cs="Arial"/>
                <w:sz w:val="20"/>
                <w:szCs w:val="20"/>
              </w:rPr>
              <w:t>soglaša</w:t>
            </w:r>
            <w:r w:rsidR="009E7D34">
              <w:rPr>
                <w:rFonts w:ascii="Arial" w:hAnsi="Arial" w:cs="Arial"/>
                <w:sz w:val="20"/>
                <w:szCs w:val="20"/>
              </w:rPr>
              <w:t>, d</w:t>
            </w:r>
            <w:r w:rsidR="007D343E" w:rsidRPr="00E05EF5">
              <w:rPr>
                <w:rFonts w:ascii="Arial" w:hAnsi="Arial" w:cs="Arial"/>
                <w:sz w:val="20"/>
                <w:szCs w:val="20"/>
              </w:rPr>
              <w:t>a se presežek prihodkov nad odhodki Javne agencije za znanstvenoraziskovalno in inovacijsko dejavnost Republike Slovenije nastalega iz poslovanja v letu 202</w:t>
            </w:r>
            <w:r w:rsidR="00AA6140">
              <w:rPr>
                <w:rFonts w:ascii="Arial" w:hAnsi="Arial" w:cs="Arial"/>
                <w:sz w:val="20"/>
                <w:szCs w:val="20"/>
              </w:rPr>
              <w:t>4</w:t>
            </w:r>
            <w:r w:rsidR="007D343E" w:rsidRPr="00E05EF5">
              <w:rPr>
                <w:rFonts w:ascii="Arial" w:hAnsi="Arial" w:cs="Arial"/>
                <w:sz w:val="20"/>
                <w:szCs w:val="20"/>
              </w:rPr>
              <w:t xml:space="preserve"> v celotni višini </w:t>
            </w:r>
            <w:r w:rsidR="00AA6140">
              <w:rPr>
                <w:rFonts w:ascii="Arial" w:hAnsi="Arial" w:cs="Arial"/>
                <w:sz w:val="20"/>
                <w:szCs w:val="20"/>
              </w:rPr>
              <w:t>53.390,83</w:t>
            </w:r>
            <w:r w:rsidR="007D343E" w:rsidRPr="00E05EF5">
              <w:rPr>
                <w:rFonts w:ascii="Arial" w:hAnsi="Arial" w:cs="Arial"/>
                <w:sz w:val="20"/>
                <w:szCs w:val="20"/>
              </w:rPr>
              <w:t xml:space="preserve"> </w:t>
            </w:r>
            <w:r w:rsidR="009E7D34">
              <w:rPr>
                <w:rFonts w:ascii="Arial" w:hAnsi="Arial" w:cs="Arial"/>
                <w:sz w:val="20"/>
                <w:szCs w:val="20"/>
              </w:rPr>
              <w:t>evrov</w:t>
            </w:r>
            <w:r w:rsidR="00AA6140">
              <w:rPr>
                <w:rFonts w:ascii="Arial" w:hAnsi="Arial" w:cs="Arial"/>
                <w:sz w:val="20"/>
                <w:szCs w:val="20"/>
              </w:rPr>
              <w:t xml:space="preserve"> </w:t>
            </w:r>
            <w:r w:rsidR="00815B9C">
              <w:rPr>
                <w:rFonts w:ascii="Arial" w:hAnsi="Arial" w:cs="Arial"/>
                <w:sz w:val="20"/>
                <w:szCs w:val="20"/>
              </w:rPr>
              <w:t xml:space="preserve">uporabi </w:t>
            </w:r>
            <w:r w:rsidR="00AA6140">
              <w:rPr>
                <w:rFonts w:ascii="Arial" w:hAnsi="Arial" w:cs="Arial"/>
                <w:sz w:val="20"/>
                <w:szCs w:val="20"/>
              </w:rPr>
              <w:t>za</w:t>
            </w:r>
            <w:r w:rsidR="007D343E" w:rsidRPr="00E05EF5">
              <w:rPr>
                <w:rFonts w:ascii="Arial" w:hAnsi="Arial" w:cs="Arial"/>
                <w:sz w:val="20"/>
                <w:szCs w:val="20"/>
              </w:rPr>
              <w:t xml:space="preserve"> opravljanje in razvoj dejavnosti</w:t>
            </w:r>
            <w:r w:rsidR="00AA6140">
              <w:rPr>
                <w:rFonts w:ascii="Arial" w:hAnsi="Arial" w:cs="Arial"/>
                <w:sz w:val="20"/>
                <w:szCs w:val="20"/>
              </w:rPr>
              <w:t>, pokrivanje stroškov izvajanja programske naloge recenzij, evalvacij in ekspertiz</w:t>
            </w:r>
            <w:r w:rsidR="007D343E" w:rsidRPr="00E05EF5">
              <w:rPr>
                <w:rFonts w:ascii="Arial" w:hAnsi="Arial" w:cs="Arial"/>
                <w:sz w:val="20"/>
                <w:szCs w:val="20"/>
              </w:rPr>
              <w:t xml:space="preserve"> Javne agencije za znanstvenoraziskovalno in inovacijsko dejavnost Republike Slovenije</w:t>
            </w:r>
            <w:r w:rsidR="00AA6140">
              <w:rPr>
                <w:rFonts w:ascii="Arial" w:hAnsi="Arial" w:cs="Arial"/>
                <w:sz w:val="20"/>
                <w:szCs w:val="20"/>
              </w:rPr>
              <w:t>.</w:t>
            </w:r>
            <w:r w:rsidR="007D343E" w:rsidRPr="00E05EF5">
              <w:rPr>
                <w:rFonts w:ascii="Arial" w:hAnsi="Arial" w:cs="Arial"/>
                <w:sz w:val="20"/>
                <w:szCs w:val="20"/>
              </w:rPr>
              <w:t xml:space="preserve"> </w:t>
            </w:r>
          </w:p>
          <w:p w14:paraId="334AE469" w14:textId="77777777" w:rsidR="00FD619F" w:rsidRPr="00E05EF5" w:rsidRDefault="00FD619F" w:rsidP="00402F3D">
            <w:pPr>
              <w:pStyle w:val="Navadensplet"/>
              <w:spacing w:before="0"/>
              <w:ind w:left="34" w:hanging="34"/>
              <w:jc w:val="both"/>
              <w:rPr>
                <w:rFonts w:ascii="Arial" w:hAnsi="Arial" w:cs="Arial"/>
                <w:color w:val="000000"/>
                <w:sz w:val="20"/>
                <w:szCs w:val="20"/>
              </w:rPr>
            </w:pPr>
            <w:r w:rsidRPr="00E05EF5">
              <w:rPr>
                <w:rFonts w:ascii="Arial" w:hAnsi="Arial" w:cs="Arial"/>
                <w:color w:val="000000"/>
                <w:sz w:val="20"/>
                <w:szCs w:val="20"/>
              </w:rPr>
              <w:t xml:space="preserve"> </w:t>
            </w:r>
          </w:p>
          <w:p w14:paraId="5B296650" w14:textId="77777777" w:rsidR="00FD619F" w:rsidRPr="00E05EF5" w:rsidRDefault="00FD619F" w:rsidP="00402F3D">
            <w:pPr>
              <w:tabs>
                <w:tab w:val="left" w:pos="7920"/>
              </w:tabs>
              <w:autoSpaceDE w:val="0"/>
              <w:autoSpaceDN w:val="0"/>
              <w:adjustRightInd w:val="0"/>
              <w:spacing w:after="0" w:line="240" w:lineRule="auto"/>
              <w:ind w:left="4453" w:hanging="283"/>
              <w:rPr>
                <w:rFonts w:ascii="Arial" w:hAnsi="Arial" w:cs="Arial"/>
                <w:color w:val="000000"/>
                <w:sz w:val="20"/>
                <w:szCs w:val="20"/>
                <w:lang w:eastAsia="sl-SI"/>
              </w:rPr>
            </w:pPr>
            <w:r w:rsidRPr="00E05EF5">
              <w:rPr>
                <w:rFonts w:ascii="Arial" w:hAnsi="Arial" w:cs="Arial"/>
                <w:sz w:val="20"/>
                <w:szCs w:val="20"/>
              </w:rPr>
              <w:t xml:space="preserve">                                                                                      </w:t>
            </w:r>
            <w:r w:rsidRPr="00E05EF5">
              <w:rPr>
                <w:rFonts w:ascii="Arial" w:hAnsi="Arial" w:cs="Arial"/>
                <w:color w:val="000000"/>
                <w:sz w:val="20"/>
                <w:szCs w:val="20"/>
              </w:rPr>
              <w:t>Barbara Kolenko Helbl</w:t>
            </w:r>
          </w:p>
          <w:p w14:paraId="5E46E08E" w14:textId="77777777" w:rsidR="00FD619F" w:rsidRPr="00E05EF5" w:rsidRDefault="00FD619F" w:rsidP="00402F3D">
            <w:pPr>
              <w:autoSpaceDE w:val="0"/>
              <w:autoSpaceDN w:val="0"/>
              <w:adjustRightInd w:val="0"/>
              <w:spacing w:after="0" w:line="240" w:lineRule="auto"/>
              <w:ind w:left="3402"/>
              <w:rPr>
                <w:rFonts w:ascii="Arial" w:hAnsi="Arial" w:cs="Arial"/>
                <w:color w:val="000000"/>
                <w:sz w:val="20"/>
                <w:szCs w:val="20"/>
              </w:rPr>
            </w:pPr>
            <w:r w:rsidRPr="00E05EF5">
              <w:rPr>
                <w:rFonts w:ascii="Arial" w:hAnsi="Arial" w:cs="Arial"/>
                <w:color w:val="000000"/>
                <w:sz w:val="20"/>
                <w:szCs w:val="20"/>
              </w:rPr>
              <w:t xml:space="preserve">                    generalna sekretarka </w:t>
            </w:r>
          </w:p>
          <w:p w14:paraId="60218B17" w14:textId="77777777" w:rsidR="00FD619F" w:rsidRPr="00E05EF5" w:rsidRDefault="00FD619F" w:rsidP="00402F3D">
            <w:pPr>
              <w:spacing w:after="0" w:line="240" w:lineRule="auto"/>
              <w:ind w:left="63"/>
              <w:rPr>
                <w:rFonts w:ascii="Arial" w:hAnsi="Arial" w:cs="Arial"/>
                <w:sz w:val="20"/>
                <w:szCs w:val="20"/>
              </w:rPr>
            </w:pPr>
          </w:p>
          <w:p w14:paraId="01E1D397" w14:textId="77777777" w:rsidR="00FD619F" w:rsidRPr="00E05EF5" w:rsidRDefault="00FD619F" w:rsidP="00402F3D">
            <w:pPr>
              <w:spacing w:after="0" w:line="240" w:lineRule="auto"/>
              <w:ind w:left="63"/>
              <w:rPr>
                <w:rFonts w:ascii="Arial" w:hAnsi="Arial" w:cs="Arial"/>
                <w:sz w:val="20"/>
                <w:szCs w:val="20"/>
              </w:rPr>
            </w:pPr>
            <w:r w:rsidRPr="00E05EF5">
              <w:rPr>
                <w:rFonts w:ascii="Arial" w:hAnsi="Arial" w:cs="Arial"/>
                <w:sz w:val="20"/>
                <w:szCs w:val="20"/>
              </w:rPr>
              <w:t>Priloge:</w:t>
            </w:r>
          </w:p>
          <w:p w14:paraId="4F7F005A" w14:textId="1BC7E350" w:rsidR="00FD619F" w:rsidRPr="00E05EF5" w:rsidRDefault="00FD619F" w:rsidP="00402F3D">
            <w:pPr>
              <w:pStyle w:val="Odstavekseznama"/>
              <w:numPr>
                <w:ilvl w:val="0"/>
                <w:numId w:val="9"/>
              </w:numPr>
              <w:spacing w:after="0" w:line="240" w:lineRule="auto"/>
              <w:rPr>
                <w:rFonts w:ascii="Arial" w:hAnsi="Arial" w:cs="Arial"/>
                <w:noProof/>
                <w:sz w:val="20"/>
                <w:szCs w:val="20"/>
              </w:rPr>
            </w:pPr>
            <w:r w:rsidRPr="00E05EF5">
              <w:rPr>
                <w:rFonts w:ascii="Arial" w:hAnsi="Arial" w:cs="Arial"/>
                <w:noProof/>
                <w:sz w:val="20"/>
                <w:szCs w:val="20"/>
              </w:rPr>
              <w:t>predlog sklepa Vlade Republike Slovenije</w:t>
            </w:r>
            <w:r w:rsidR="00077BE6">
              <w:rPr>
                <w:rFonts w:ascii="Arial" w:hAnsi="Arial" w:cs="Arial"/>
                <w:noProof/>
                <w:sz w:val="20"/>
                <w:szCs w:val="20"/>
              </w:rPr>
              <w:t>,</w:t>
            </w:r>
          </w:p>
          <w:p w14:paraId="563D54E3" w14:textId="58C1ED52" w:rsidR="00FD619F" w:rsidRPr="00E05EF5" w:rsidRDefault="00FD619F" w:rsidP="00402F3D">
            <w:pPr>
              <w:pStyle w:val="Odstavekseznama"/>
              <w:numPr>
                <w:ilvl w:val="0"/>
                <w:numId w:val="9"/>
              </w:numPr>
              <w:spacing w:after="0" w:line="240" w:lineRule="auto"/>
              <w:rPr>
                <w:rFonts w:ascii="Arial" w:hAnsi="Arial" w:cs="Arial"/>
                <w:noProof/>
                <w:sz w:val="20"/>
                <w:szCs w:val="20"/>
              </w:rPr>
            </w:pPr>
            <w:r w:rsidRPr="00E05EF5">
              <w:rPr>
                <w:rFonts w:ascii="Arial" w:hAnsi="Arial" w:cs="Arial"/>
                <w:noProof/>
                <w:sz w:val="20"/>
                <w:szCs w:val="20"/>
              </w:rPr>
              <w:t>obrazložitev predloga sklepa Vlade Republike Slovenije</w:t>
            </w:r>
            <w:r w:rsidR="00077BE6">
              <w:rPr>
                <w:rFonts w:ascii="Arial" w:hAnsi="Arial" w:cs="Arial"/>
                <w:noProof/>
                <w:sz w:val="20"/>
                <w:szCs w:val="20"/>
              </w:rPr>
              <w:t>,</w:t>
            </w:r>
          </w:p>
          <w:p w14:paraId="52E4B8B3" w14:textId="67AF7A43" w:rsidR="009E7D34" w:rsidRDefault="004458D2" w:rsidP="00402F3D">
            <w:pPr>
              <w:pStyle w:val="Odstavekseznama"/>
              <w:numPr>
                <w:ilvl w:val="0"/>
                <w:numId w:val="9"/>
              </w:numPr>
              <w:spacing w:after="0" w:line="240" w:lineRule="auto"/>
              <w:rPr>
                <w:rFonts w:ascii="Arial" w:hAnsi="Arial" w:cs="Arial"/>
                <w:noProof/>
                <w:sz w:val="20"/>
                <w:szCs w:val="20"/>
              </w:rPr>
            </w:pPr>
            <w:r w:rsidRPr="00E05EF5">
              <w:rPr>
                <w:rFonts w:ascii="Arial" w:hAnsi="Arial" w:cs="Arial"/>
                <w:noProof/>
                <w:sz w:val="20"/>
                <w:szCs w:val="20"/>
              </w:rPr>
              <w:t xml:space="preserve">sklep </w:t>
            </w:r>
            <w:r w:rsidR="00AA6140">
              <w:rPr>
                <w:rFonts w:ascii="Arial" w:hAnsi="Arial" w:cs="Arial"/>
                <w:noProof/>
                <w:sz w:val="20"/>
                <w:szCs w:val="20"/>
              </w:rPr>
              <w:t xml:space="preserve">20. </w:t>
            </w:r>
            <w:r w:rsidRPr="00E05EF5">
              <w:rPr>
                <w:rFonts w:ascii="Arial" w:hAnsi="Arial" w:cs="Arial"/>
                <w:noProof/>
                <w:sz w:val="20"/>
                <w:szCs w:val="20"/>
              </w:rPr>
              <w:t xml:space="preserve">seje upravnega odbora </w:t>
            </w:r>
            <w:r w:rsidRPr="00E05EF5">
              <w:rPr>
                <w:rFonts w:ascii="Arial" w:hAnsi="Arial" w:cs="Arial"/>
                <w:sz w:val="20"/>
                <w:szCs w:val="20"/>
              </w:rPr>
              <w:t>Javne agencije za znanstvenoraziskovalno in inovacijsko dejavnost Republike Slovenije z dne 2</w:t>
            </w:r>
            <w:r w:rsidR="00A849B4">
              <w:rPr>
                <w:rFonts w:ascii="Arial" w:hAnsi="Arial" w:cs="Arial"/>
                <w:sz w:val="20"/>
                <w:szCs w:val="20"/>
              </w:rPr>
              <w:t>6</w:t>
            </w:r>
            <w:r w:rsidRPr="00E05EF5">
              <w:rPr>
                <w:rFonts w:ascii="Arial" w:hAnsi="Arial" w:cs="Arial"/>
                <w:sz w:val="20"/>
                <w:szCs w:val="20"/>
              </w:rPr>
              <w:t>. 2. 202</w:t>
            </w:r>
            <w:r w:rsidR="00A849B4">
              <w:rPr>
                <w:rFonts w:ascii="Arial" w:hAnsi="Arial" w:cs="Arial"/>
                <w:sz w:val="20"/>
                <w:szCs w:val="20"/>
              </w:rPr>
              <w:t>5</w:t>
            </w:r>
            <w:r w:rsidR="00077BE6">
              <w:rPr>
                <w:rFonts w:ascii="Arial" w:hAnsi="Arial" w:cs="Arial"/>
                <w:sz w:val="20"/>
                <w:szCs w:val="20"/>
              </w:rPr>
              <w:t>,</w:t>
            </w:r>
          </w:p>
          <w:p w14:paraId="7D6E39D6" w14:textId="2E0C7F5E" w:rsidR="009E7D34" w:rsidRDefault="004458D2" w:rsidP="009E7D34">
            <w:pPr>
              <w:pStyle w:val="Odstavekseznama"/>
              <w:numPr>
                <w:ilvl w:val="0"/>
                <w:numId w:val="9"/>
              </w:numPr>
              <w:spacing w:after="0" w:line="240" w:lineRule="auto"/>
              <w:rPr>
                <w:rFonts w:ascii="Arial" w:hAnsi="Arial" w:cs="Arial"/>
                <w:sz w:val="20"/>
                <w:szCs w:val="20"/>
              </w:rPr>
            </w:pPr>
            <w:r w:rsidRPr="00E05EF5">
              <w:rPr>
                <w:rFonts w:ascii="Arial" w:hAnsi="Arial" w:cs="Arial"/>
                <w:sz w:val="20"/>
                <w:szCs w:val="20"/>
              </w:rPr>
              <w:t xml:space="preserve">sklep </w:t>
            </w:r>
            <w:r w:rsidR="00A849B4">
              <w:rPr>
                <w:rFonts w:ascii="Arial" w:hAnsi="Arial" w:cs="Arial"/>
                <w:sz w:val="20"/>
                <w:szCs w:val="20"/>
              </w:rPr>
              <w:t>24</w:t>
            </w:r>
            <w:r w:rsidRPr="00E05EF5">
              <w:rPr>
                <w:rFonts w:ascii="Arial" w:hAnsi="Arial" w:cs="Arial"/>
                <w:sz w:val="20"/>
                <w:szCs w:val="20"/>
              </w:rPr>
              <w:t>. seje</w:t>
            </w:r>
            <w:r w:rsidRPr="00E05EF5">
              <w:rPr>
                <w:rFonts w:ascii="Arial" w:hAnsi="Arial" w:cs="Arial"/>
                <w:noProof/>
                <w:sz w:val="20"/>
                <w:szCs w:val="20"/>
              </w:rPr>
              <w:t xml:space="preserve"> upravnega odbora </w:t>
            </w:r>
            <w:r w:rsidRPr="00E05EF5">
              <w:rPr>
                <w:rFonts w:ascii="Arial" w:hAnsi="Arial" w:cs="Arial"/>
                <w:sz w:val="20"/>
                <w:szCs w:val="20"/>
              </w:rPr>
              <w:t xml:space="preserve">Javne agencije za znanstvenoraziskovalno in inovacijsko dejavnost Republike Slovenije z dne </w:t>
            </w:r>
            <w:r w:rsidR="00611CD7">
              <w:rPr>
                <w:rFonts w:ascii="Arial" w:hAnsi="Arial" w:cs="Arial"/>
                <w:sz w:val="20"/>
                <w:szCs w:val="20"/>
              </w:rPr>
              <w:t>3</w:t>
            </w:r>
            <w:r w:rsidRPr="00E05EF5">
              <w:rPr>
                <w:rFonts w:ascii="Arial" w:hAnsi="Arial" w:cs="Arial"/>
                <w:sz w:val="20"/>
                <w:szCs w:val="20"/>
              </w:rPr>
              <w:t xml:space="preserve">. </w:t>
            </w:r>
            <w:r w:rsidR="00A849B4">
              <w:rPr>
                <w:rFonts w:ascii="Arial" w:hAnsi="Arial" w:cs="Arial"/>
                <w:sz w:val="20"/>
                <w:szCs w:val="20"/>
              </w:rPr>
              <w:t>6</w:t>
            </w:r>
            <w:r w:rsidRPr="00E05EF5">
              <w:rPr>
                <w:rFonts w:ascii="Arial" w:hAnsi="Arial" w:cs="Arial"/>
                <w:sz w:val="20"/>
                <w:szCs w:val="20"/>
              </w:rPr>
              <w:t>. 202</w:t>
            </w:r>
            <w:r w:rsidR="00A849B4">
              <w:rPr>
                <w:rFonts w:ascii="Arial" w:hAnsi="Arial" w:cs="Arial"/>
                <w:sz w:val="20"/>
                <w:szCs w:val="20"/>
              </w:rPr>
              <w:t>5,</w:t>
            </w:r>
          </w:p>
          <w:p w14:paraId="25C80C40" w14:textId="7024598B" w:rsidR="00FD619F" w:rsidRPr="00E05EF5" w:rsidRDefault="004458D2" w:rsidP="009E7D34">
            <w:pPr>
              <w:pStyle w:val="Odstavekseznama"/>
              <w:numPr>
                <w:ilvl w:val="0"/>
                <w:numId w:val="9"/>
              </w:numPr>
              <w:spacing w:after="0" w:line="240" w:lineRule="auto"/>
              <w:rPr>
                <w:rFonts w:ascii="Arial" w:hAnsi="Arial" w:cs="Arial"/>
                <w:sz w:val="20"/>
                <w:szCs w:val="20"/>
              </w:rPr>
            </w:pPr>
            <w:r w:rsidRPr="00E05EF5">
              <w:rPr>
                <w:rFonts w:ascii="Arial" w:hAnsi="Arial" w:cs="Arial"/>
                <w:noProof/>
                <w:sz w:val="20"/>
                <w:szCs w:val="20"/>
              </w:rPr>
              <w:t xml:space="preserve">revidirano Letno poročilo Javne </w:t>
            </w:r>
            <w:r w:rsidRPr="00E05EF5">
              <w:rPr>
                <w:rFonts w:ascii="Arial" w:hAnsi="Arial" w:cs="Arial"/>
                <w:sz w:val="20"/>
                <w:szCs w:val="20"/>
              </w:rPr>
              <w:t xml:space="preserve">agencije za </w:t>
            </w:r>
            <w:r w:rsidR="00A849B4">
              <w:rPr>
                <w:rFonts w:ascii="Arial" w:hAnsi="Arial" w:cs="Arial"/>
                <w:sz w:val="20"/>
                <w:szCs w:val="20"/>
              </w:rPr>
              <w:t>znanstveno</w:t>
            </w:r>
            <w:r w:rsidRPr="00E05EF5">
              <w:rPr>
                <w:rFonts w:ascii="Arial" w:hAnsi="Arial" w:cs="Arial"/>
                <w:sz w:val="20"/>
                <w:szCs w:val="20"/>
              </w:rPr>
              <w:t>raziskovalno</w:t>
            </w:r>
            <w:r w:rsidR="00A849B4">
              <w:rPr>
                <w:rFonts w:ascii="Arial" w:hAnsi="Arial" w:cs="Arial"/>
                <w:sz w:val="20"/>
                <w:szCs w:val="20"/>
              </w:rPr>
              <w:t xml:space="preserve"> in inovacijsko</w:t>
            </w:r>
            <w:r w:rsidRPr="00E05EF5">
              <w:rPr>
                <w:rFonts w:ascii="Arial" w:hAnsi="Arial" w:cs="Arial"/>
                <w:sz w:val="20"/>
                <w:szCs w:val="20"/>
              </w:rPr>
              <w:t xml:space="preserve"> dejavnost Republike Slovenije </w:t>
            </w:r>
            <w:r w:rsidR="00A849B4">
              <w:rPr>
                <w:rFonts w:ascii="Arial" w:hAnsi="Arial" w:cs="Arial"/>
                <w:sz w:val="20"/>
                <w:szCs w:val="20"/>
              </w:rPr>
              <w:t xml:space="preserve">(ARIS) </w:t>
            </w:r>
            <w:r w:rsidRPr="00E05EF5">
              <w:rPr>
                <w:rFonts w:ascii="Arial" w:hAnsi="Arial" w:cs="Arial"/>
                <w:sz w:val="20"/>
                <w:szCs w:val="20"/>
              </w:rPr>
              <w:t>za leto 202</w:t>
            </w:r>
            <w:r w:rsidR="00AA6140">
              <w:rPr>
                <w:rFonts w:ascii="Arial" w:hAnsi="Arial" w:cs="Arial"/>
                <w:sz w:val="20"/>
                <w:szCs w:val="20"/>
              </w:rPr>
              <w:t>4</w:t>
            </w:r>
            <w:r w:rsidR="009E7D34">
              <w:rPr>
                <w:rFonts w:ascii="Arial" w:hAnsi="Arial" w:cs="Arial"/>
                <w:sz w:val="20"/>
                <w:szCs w:val="20"/>
              </w:rPr>
              <w:t xml:space="preserve"> ter poročilo neodvisnega revizorja</w:t>
            </w:r>
            <w:r w:rsidR="00077BE6">
              <w:rPr>
                <w:rFonts w:ascii="Arial" w:hAnsi="Arial" w:cs="Arial"/>
                <w:sz w:val="20"/>
                <w:szCs w:val="20"/>
              </w:rPr>
              <w:t>.</w:t>
            </w:r>
          </w:p>
        </w:tc>
      </w:tr>
      <w:tr w:rsidR="00FD619F" w:rsidRPr="00E05EF5" w14:paraId="4E268481" w14:textId="77777777" w:rsidTr="00402F3D">
        <w:tc>
          <w:tcPr>
            <w:tcW w:w="9163" w:type="dxa"/>
            <w:gridSpan w:val="4"/>
          </w:tcPr>
          <w:p w14:paraId="13E8342E"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05EF5">
              <w:rPr>
                <w:rFonts w:ascii="Arial" w:eastAsia="Times New Roman" w:hAnsi="Arial" w:cs="Arial"/>
                <w:b/>
                <w:sz w:val="20"/>
                <w:szCs w:val="20"/>
                <w:lang w:eastAsia="sl-SI"/>
              </w:rPr>
              <w:t>2. Predlog za obravnavo predloga zakona po nujnem ali skrajšanem postopku v državnem zboru z obrazložitvijo razlogov:</w:t>
            </w:r>
          </w:p>
        </w:tc>
      </w:tr>
      <w:tr w:rsidR="00FD619F" w:rsidRPr="00E05EF5" w14:paraId="0413686E" w14:textId="77777777" w:rsidTr="00402F3D">
        <w:tc>
          <w:tcPr>
            <w:tcW w:w="9163" w:type="dxa"/>
            <w:gridSpan w:val="4"/>
          </w:tcPr>
          <w:p w14:paraId="36B620C1"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E05EF5" w14:paraId="677463D7" w14:textId="77777777" w:rsidTr="00402F3D">
        <w:tc>
          <w:tcPr>
            <w:tcW w:w="9163" w:type="dxa"/>
            <w:gridSpan w:val="4"/>
          </w:tcPr>
          <w:p w14:paraId="7799EF0B"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05EF5">
              <w:rPr>
                <w:rFonts w:ascii="Arial" w:eastAsia="Times New Roman" w:hAnsi="Arial" w:cs="Arial"/>
                <w:b/>
                <w:sz w:val="20"/>
                <w:szCs w:val="20"/>
                <w:lang w:eastAsia="sl-SI"/>
              </w:rPr>
              <w:t>3.a Osebe, odgovorne za strokovno pripravo in usklajenost gradiva:</w:t>
            </w:r>
          </w:p>
        </w:tc>
      </w:tr>
      <w:tr w:rsidR="00FD619F" w:rsidRPr="00E05EF5" w14:paraId="53C3FBBD" w14:textId="77777777" w:rsidTr="00402F3D">
        <w:tc>
          <w:tcPr>
            <w:tcW w:w="9163" w:type="dxa"/>
            <w:gridSpan w:val="4"/>
          </w:tcPr>
          <w:p w14:paraId="77273034" w14:textId="6F0299F7" w:rsidR="00FD619F" w:rsidRPr="00E05EF5" w:rsidRDefault="00FD619F" w:rsidP="00402F3D">
            <w:pPr>
              <w:overflowPunct w:val="0"/>
              <w:autoSpaceDE w:val="0"/>
              <w:autoSpaceDN w:val="0"/>
              <w:adjustRightInd w:val="0"/>
              <w:spacing w:before="60" w:after="0" w:line="240" w:lineRule="auto"/>
              <w:jc w:val="both"/>
              <w:textAlignment w:val="baseline"/>
              <w:rPr>
                <w:rFonts w:ascii="Arial" w:hAnsi="Arial" w:cs="Arial"/>
                <w:sz w:val="20"/>
                <w:szCs w:val="20"/>
                <w:lang w:eastAsia="sl-SI"/>
              </w:rPr>
            </w:pPr>
            <w:r w:rsidRPr="00E05EF5">
              <w:rPr>
                <w:rFonts w:ascii="Arial" w:hAnsi="Arial" w:cs="Arial"/>
                <w:sz w:val="20"/>
                <w:szCs w:val="20"/>
                <w:lang w:eastAsia="sl-SI"/>
              </w:rPr>
              <w:t xml:space="preserve">- </w:t>
            </w:r>
            <w:r w:rsidRPr="00E05EF5">
              <w:rPr>
                <w:rFonts w:ascii="Arial" w:hAnsi="Arial" w:cs="Arial"/>
                <w:sz w:val="20"/>
                <w:szCs w:val="20"/>
              </w:rPr>
              <w:t xml:space="preserve">dr. </w:t>
            </w:r>
            <w:r w:rsidR="004458D2" w:rsidRPr="00E05EF5">
              <w:rPr>
                <w:rFonts w:ascii="Arial" w:hAnsi="Arial" w:cs="Arial"/>
                <w:sz w:val="20"/>
                <w:szCs w:val="20"/>
              </w:rPr>
              <w:t xml:space="preserve">Jure </w:t>
            </w:r>
            <w:r w:rsidR="00E05EF5" w:rsidRPr="00E05EF5">
              <w:rPr>
                <w:rFonts w:ascii="Arial" w:hAnsi="Arial" w:cs="Arial"/>
                <w:sz w:val="20"/>
                <w:szCs w:val="20"/>
              </w:rPr>
              <w:t>Gašp</w:t>
            </w:r>
            <w:r w:rsidR="004C3028">
              <w:rPr>
                <w:rFonts w:ascii="Arial" w:hAnsi="Arial" w:cs="Arial"/>
                <w:sz w:val="20"/>
                <w:szCs w:val="20"/>
              </w:rPr>
              <w:t xml:space="preserve">arič, </w:t>
            </w:r>
            <w:r w:rsidRPr="00E05EF5">
              <w:rPr>
                <w:rFonts w:ascii="Arial" w:hAnsi="Arial" w:cs="Arial"/>
                <w:sz w:val="20"/>
                <w:szCs w:val="20"/>
              </w:rPr>
              <w:t>državni sekretar</w:t>
            </w:r>
          </w:p>
          <w:p w14:paraId="357139D2" w14:textId="1270793F"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hAnsi="Arial" w:cs="Arial"/>
                <w:sz w:val="20"/>
                <w:szCs w:val="20"/>
                <w:lang w:eastAsia="sl-SI"/>
              </w:rPr>
              <w:t xml:space="preserve">- dr. Tomaž Boh, </w:t>
            </w:r>
            <w:r w:rsidR="004458D2" w:rsidRPr="00E05EF5">
              <w:rPr>
                <w:rFonts w:ascii="Arial" w:hAnsi="Arial" w:cs="Arial"/>
                <w:sz w:val="20"/>
                <w:szCs w:val="20"/>
                <w:lang w:eastAsia="sl-SI"/>
              </w:rPr>
              <w:t>generalni direktor</w:t>
            </w:r>
            <w:r w:rsidRPr="00E05EF5">
              <w:rPr>
                <w:rFonts w:ascii="Arial" w:hAnsi="Arial" w:cs="Arial"/>
                <w:sz w:val="20"/>
                <w:szCs w:val="20"/>
                <w:lang w:eastAsia="sl-SI"/>
              </w:rPr>
              <w:t xml:space="preserve"> Direktorata za znanost in inovacije</w:t>
            </w:r>
          </w:p>
        </w:tc>
      </w:tr>
      <w:tr w:rsidR="00FD619F" w:rsidRPr="00E05EF5" w14:paraId="50D1A367" w14:textId="77777777" w:rsidTr="00402F3D">
        <w:tc>
          <w:tcPr>
            <w:tcW w:w="9163" w:type="dxa"/>
            <w:gridSpan w:val="4"/>
          </w:tcPr>
          <w:p w14:paraId="209D6252"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05EF5">
              <w:rPr>
                <w:rFonts w:ascii="Arial" w:eastAsia="Times New Roman" w:hAnsi="Arial" w:cs="Arial"/>
                <w:b/>
                <w:iCs/>
                <w:sz w:val="20"/>
                <w:szCs w:val="20"/>
                <w:lang w:eastAsia="sl-SI"/>
              </w:rPr>
              <w:t xml:space="preserve">3.b Zunanji strokovnjaki, ki so </w:t>
            </w:r>
            <w:r w:rsidRPr="00E05EF5">
              <w:rPr>
                <w:rFonts w:ascii="Arial" w:eastAsia="Times New Roman" w:hAnsi="Arial" w:cs="Arial"/>
                <w:b/>
                <w:sz w:val="20"/>
                <w:szCs w:val="20"/>
                <w:lang w:eastAsia="sl-SI"/>
              </w:rPr>
              <w:t>sodelovali pri pripravi dela ali celotnega gradiva:</w:t>
            </w:r>
          </w:p>
        </w:tc>
      </w:tr>
      <w:tr w:rsidR="00FD619F" w:rsidRPr="00E05EF5" w14:paraId="7F5C878C" w14:textId="77777777" w:rsidTr="00402F3D">
        <w:tc>
          <w:tcPr>
            <w:tcW w:w="9163" w:type="dxa"/>
            <w:gridSpan w:val="4"/>
          </w:tcPr>
          <w:p w14:paraId="1576886D"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E05EF5" w14:paraId="0B957325" w14:textId="77777777" w:rsidTr="00402F3D">
        <w:tc>
          <w:tcPr>
            <w:tcW w:w="9163" w:type="dxa"/>
            <w:gridSpan w:val="4"/>
          </w:tcPr>
          <w:p w14:paraId="1BC910C7"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E05EF5">
              <w:rPr>
                <w:rFonts w:ascii="Arial" w:eastAsia="Times New Roman" w:hAnsi="Arial" w:cs="Arial"/>
                <w:b/>
                <w:sz w:val="20"/>
                <w:szCs w:val="20"/>
                <w:lang w:eastAsia="sl-SI"/>
              </w:rPr>
              <w:t>4. Predstavniki vlade, ki bodo sodelovali pri delu državnega zbora:</w:t>
            </w:r>
          </w:p>
        </w:tc>
      </w:tr>
      <w:tr w:rsidR="00FD619F" w:rsidRPr="00E05EF5" w14:paraId="61347AB0" w14:textId="77777777" w:rsidTr="00402F3D">
        <w:tc>
          <w:tcPr>
            <w:tcW w:w="9163" w:type="dxa"/>
            <w:gridSpan w:val="4"/>
          </w:tcPr>
          <w:p w14:paraId="7F6F058A"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FD619F" w:rsidRPr="00E05EF5" w14:paraId="642E400C" w14:textId="77777777" w:rsidTr="00402F3D">
        <w:tc>
          <w:tcPr>
            <w:tcW w:w="9163" w:type="dxa"/>
            <w:gridSpan w:val="4"/>
          </w:tcPr>
          <w:p w14:paraId="3553A002" w14:textId="77777777" w:rsidR="00FD619F" w:rsidRPr="00E05EF5"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05EF5">
              <w:rPr>
                <w:rFonts w:ascii="Arial" w:eastAsia="Times New Roman" w:hAnsi="Arial" w:cs="Arial"/>
                <w:b/>
                <w:sz w:val="20"/>
                <w:szCs w:val="20"/>
                <w:lang w:eastAsia="sl-SI"/>
              </w:rPr>
              <w:t>5. Kratek povzetek gradiva:</w:t>
            </w:r>
          </w:p>
        </w:tc>
      </w:tr>
      <w:tr w:rsidR="00FD619F" w:rsidRPr="00E05EF5" w14:paraId="2984053C" w14:textId="77777777" w:rsidTr="00402F3D">
        <w:tc>
          <w:tcPr>
            <w:tcW w:w="9163" w:type="dxa"/>
            <w:gridSpan w:val="4"/>
          </w:tcPr>
          <w:p w14:paraId="127B9E7D" w14:textId="77777777" w:rsidR="00611CD7" w:rsidRPr="00E05EF5" w:rsidRDefault="004458D2" w:rsidP="00611CD7">
            <w:pPr>
              <w:pStyle w:val="Navadensplet"/>
              <w:spacing w:before="0"/>
              <w:jc w:val="both"/>
              <w:rPr>
                <w:rFonts w:ascii="Arial" w:hAnsi="Arial" w:cs="Arial"/>
                <w:sz w:val="20"/>
                <w:szCs w:val="20"/>
              </w:rPr>
            </w:pPr>
            <w:r w:rsidRPr="00E05EF5">
              <w:rPr>
                <w:rFonts w:ascii="Arial" w:hAnsi="Arial" w:cs="Arial"/>
                <w:sz w:val="20"/>
                <w:szCs w:val="20"/>
              </w:rPr>
              <w:t xml:space="preserve">Vladno gradivo vsebuje predlog sklepa, s katerim Vlada Republike Slovenije soglaša, </w:t>
            </w:r>
            <w:r w:rsidR="00611CD7">
              <w:rPr>
                <w:rFonts w:ascii="Arial" w:hAnsi="Arial" w:cs="Arial"/>
                <w:sz w:val="20"/>
                <w:szCs w:val="20"/>
              </w:rPr>
              <w:t>d</w:t>
            </w:r>
            <w:r w:rsidR="00611CD7" w:rsidRPr="00E05EF5">
              <w:rPr>
                <w:rFonts w:ascii="Arial" w:hAnsi="Arial" w:cs="Arial"/>
                <w:sz w:val="20"/>
                <w:szCs w:val="20"/>
              </w:rPr>
              <w:t>a se presežek prihodkov nad odhodki Javne agencije za znanstvenoraziskovalno in inovacijsko dejavnost Republike Slovenije nastalega iz poslovanja v letu 202</w:t>
            </w:r>
            <w:r w:rsidR="00611CD7">
              <w:rPr>
                <w:rFonts w:ascii="Arial" w:hAnsi="Arial" w:cs="Arial"/>
                <w:sz w:val="20"/>
                <w:szCs w:val="20"/>
              </w:rPr>
              <w:t>4</w:t>
            </w:r>
            <w:r w:rsidR="00611CD7" w:rsidRPr="00E05EF5">
              <w:rPr>
                <w:rFonts w:ascii="Arial" w:hAnsi="Arial" w:cs="Arial"/>
                <w:sz w:val="20"/>
                <w:szCs w:val="20"/>
              </w:rPr>
              <w:t xml:space="preserve"> v celotni višini </w:t>
            </w:r>
            <w:r w:rsidR="00611CD7">
              <w:rPr>
                <w:rFonts w:ascii="Arial" w:hAnsi="Arial" w:cs="Arial"/>
                <w:sz w:val="20"/>
                <w:szCs w:val="20"/>
              </w:rPr>
              <w:t>53.390,83</w:t>
            </w:r>
            <w:r w:rsidR="00611CD7" w:rsidRPr="00E05EF5">
              <w:rPr>
                <w:rFonts w:ascii="Arial" w:hAnsi="Arial" w:cs="Arial"/>
                <w:sz w:val="20"/>
                <w:szCs w:val="20"/>
              </w:rPr>
              <w:t xml:space="preserve"> </w:t>
            </w:r>
            <w:r w:rsidR="00611CD7">
              <w:rPr>
                <w:rFonts w:ascii="Arial" w:hAnsi="Arial" w:cs="Arial"/>
                <w:sz w:val="20"/>
                <w:szCs w:val="20"/>
              </w:rPr>
              <w:t>evrov razporedi za</w:t>
            </w:r>
            <w:r w:rsidR="00611CD7" w:rsidRPr="00E05EF5">
              <w:rPr>
                <w:rFonts w:ascii="Arial" w:hAnsi="Arial" w:cs="Arial"/>
                <w:sz w:val="20"/>
                <w:szCs w:val="20"/>
              </w:rPr>
              <w:t xml:space="preserve"> opravljanje in razvoj dejavnosti</w:t>
            </w:r>
            <w:r w:rsidR="00611CD7">
              <w:rPr>
                <w:rFonts w:ascii="Arial" w:hAnsi="Arial" w:cs="Arial"/>
                <w:sz w:val="20"/>
                <w:szCs w:val="20"/>
              </w:rPr>
              <w:t>, pokrivanje stroškov izvajanja programske naloge recenzij, evalvacij in ekspertiz</w:t>
            </w:r>
            <w:r w:rsidR="00611CD7" w:rsidRPr="00E05EF5">
              <w:rPr>
                <w:rFonts w:ascii="Arial" w:hAnsi="Arial" w:cs="Arial"/>
                <w:sz w:val="20"/>
                <w:szCs w:val="20"/>
              </w:rPr>
              <w:t xml:space="preserve"> Javne agencije za znanstvenoraziskovalno in inovacijsko dejavnost Republike Slovenije</w:t>
            </w:r>
            <w:r w:rsidR="00611CD7">
              <w:rPr>
                <w:rFonts w:ascii="Arial" w:hAnsi="Arial" w:cs="Arial"/>
                <w:sz w:val="20"/>
                <w:szCs w:val="20"/>
              </w:rPr>
              <w:t>.</w:t>
            </w:r>
            <w:r w:rsidR="00611CD7" w:rsidRPr="00E05EF5">
              <w:rPr>
                <w:rFonts w:ascii="Arial" w:hAnsi="Arial" w:cs="Arial"/>
                <w:sz w:val="20"/>
                <w:szCs w:val="20"/>
              </w:rPr>
              <w:t xml:space="preserve"> </w:t>
            </w:r>
          </w:p>
          <w:p w14:paraId="5D5BE599" w14:textId="2B7BD51D" w:rsidR="00FD619F" w:rsidRPr="00E05EF5" w:rsidRDefault="00FD619F" w:rsidP="00402F3D">
            <w:pPr>
              <w:pStyle w:val="Navadensplet"/>
              <w:spacing w:before="0"/>
              <w:jc w:val="both"/>
              <w:rPr>
                <w:rFonts w:ascii="Arial" w:hAnsi="Arial" w:cs="Arial"/>
                <w:sz w:val="20"/>
                <w:szCs w:val="20"/>
              </w:rPr>
            </w:pPr>
          </w:p>
        </w:tc>
      </w:tr>
      <w:tr w:rsidR="00FD619F" w:rsidRPr="00E05EF5" w14:paraId="7A7710F9" w14:textId="77777777" w:rsidTr="00402F3D">
        <w:tc>
          <w:tcPr>
            <w:tcW w:w="9163" w:type="dxa"/>
            <w:gridSpan w:val="4"/>
          </w:tcPr>
          <w:p w14:paraId="48C9A2CB" w14:textId="77777777" w:rsidR="00FD619F" w:rsidRPr="00E05EF5"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05EF5">
              <w:rPr>
                <w:rFonts w:ascii="Arial" w:eastAsia="Times New Roman" w:hAnsi="Arial" w:cs="Arial"/>
                <w:b/>
                <w:sz w:val="20"/>
                <w:szCs w:val="20"/>
                <w:lang w:eastAsia="sl-SI"/>
              </w:rPr>
              <w:t>6. Presoja posledic za:</w:t>
            </w:r>
          </w:p>
        </w:tc>
      </w:tr>
      <w:tr w:rsidR="00FD619F" w:rsidRPr="00E05EF5" w14:paraId="38CCCF3F" w14:textId="77777777" w:rsidTr="00402F3D">
        <w:tc>
          <w:tcPr>
            <w:tcW w:w="1448" w:type="dxa"/>
          </w:tcPr>
          <w:p w14:paraId="44D30862" w14:textId="77777777" w:rsidR="00FD619F" w:rsidRPr="00E05EF5"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a)</w:t>
            </w:r>
          </w:p>
        </w:tc>
        <w:tc>
          <w:tcPr>
            <w:tcW w:w="5444" w:type="dxa"/>
            <w:gridSpan w:val="2"/>
          </w:tcPr>
          <w:p w14:paraId="6EF56F0A"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05EF5">
              <w:rPr>
                <w:rFonts w:ascii="Arial" w:eastAsia="Times New Roman" w:hAnsi="Arial" w:cs="Arial"/>
                <w:sz w:val="20"/>
                <w:szCs w:val="20"/>
                <w:lang w:eastAsia="sl-SI"/>
              </w:rPr>
              <w:t>javnofinančna sredstva nad 40.000 EUR v tekočem in naslednjih treh letih</w:t>
            </w:r>
          </w:p>
        </w:tc>
        <w:tc>
          <w:tcPr>
            <w:tcW w:w="2271" w:type="dxa"/>
            <w:vAlign w:val="center"/>
          </w:tcPr>
          <w:p w14:paraId="58B1D1DC" w14:textId="77777777" w:rsidR="00FD619F" w:rsidRPr="00E05EF5"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14559614" w14:textId="77777777" w:rsidTr="00402F3D">
        <w:tc>
          <w:tcPr>
            <w:tcW w:w="1448" w:type="dxa"/>
          </w:tcPr>
          <w:p w14:paraId="24377410" w14:textId="77777777" w:rsidR="00FD619F" w:rsidRPr="00E05EF5"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b)</w:t>
            </w:r>
          </w:p>
        </w:tc>
        <w:tc>
          <w:tcPr>
            <w:tcW w:w="5444" w:type="dxa"/>
            <w:gridSpan w:val="2"/>
          </w:tcPr>
          <w:p w14:paraId="7E6C4AEC"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bCs/>
                <w:sz w:val="20"/>
                <w:szCs w:val="20"/>
                <w:lang w:eastAsia="sl-SI"/>
              </w:rPr>
              <w:t>usklajenost slovenskega pravnega reda s pravnim redom Evropske unije</w:t>
            </w:r>
          </w:p>
        </w:tc>
        <w:tc>
          <w:tcPr>
            <w:tcW w:w="2271" w:type="dxa"/>
            <w:vAlign w:val="center"/>
          </w:tcPr>
          <w:p w14:paraId="1B833A05" w14:textId="77777777" w:rsidR="00FD619F" w:rsidRPr="00E05EF5"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4663C095" w14:textId="77777777" w:rsidTr="00402F3D">
        <w:tc>
          <w:tcPr>
            <w:tcW w:w="1448" w:type="dxa"/>
          </w:tcPr>
          <w:p w14:paraId="326B42F3" w14:textId="77777777" w:rsidR="00FD619F" w:rsidRPr="00E05EF5"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c)</w:t>
            </w:r>
          </w:p>
        </w:tc>
        <w:tc>
          <w:tcPr>
            <w:tcW w:w="5444" w:type="dxa"/>
            <w:gridSpan w:val="2"/>
          </w:tcPr>
          <w:p w14:paraId="57F43B45"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administrativne posledice</w:t>
            </w:r>
          </w:p>
        </w:tc>
        <w:tc>
          <w:tcPr>
            <w:tcW w:w="2271" w:type="dxa"/>
            <w:vAlign w:val="center"/>
          </w:tcPr>
          <w:p w14:paraId="4F929B7C" w14:textId="77777777" w:rsidR="00FD619F" w:rsidRPr="00E05EF5" w:rsidRDefault="00FD619F" w:rsidP="00402F3D">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1DA9D32E" w14:textId="77777777" w:rsidTr="00402F3D">
        <w:tc>
          <w:tcPr>
            <w:tcW w:w="1448" w:type="dxa"/>
          </w:tcPr>
          <w:p w14:paraId="7BDFFA7A" w14:textId="77777777" w:rsidR="00FD619F" w:rsidRPr="00E05EF5"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č)</w:t>
            </w:r>
          </w:p>
        </w:tc>
        <w:tc>
          <w:tcPr>
            <w:tcW w:w="5444" w:type="dxa"/>
            <w:gridSpan w:val="2"/>
          </w:tcPr>
          <w:p w14:paraId="5A991F2B"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05EF5">
              <w:rPr>
                <w:rFonts w:ascii="Arial" w:eastAsia="Times New Roman" w:hAnsi="Arial" w:cs="Arial"/>
                <w:sz w:val="20"/>
                <w:szCs w:val="20"/>
                <w:lang w:eastAsia="sl-SI"/>
              </w:rPr>
              <w:t>gospodarstvo, zlasti</w:t>
            </w:r>
            <w:r w:rsidRPr="00E05EF5">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F4D9069" w14:textId="77777777" w:rsidR="00FD619F" w:rsidRPr="00E05EF5"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115E4BE4" w14:textId="77777777" w:rsidTr="00402F3D">
        <w:tc>
          <w:tcPr>
            <w:tcW w:w="1448" w:type="dxa"/>
          </w:tcPr>
          <w:p w14:paraId="171746AF" w14:textId="77777777" w:rsidR="00FD619F" w:rsidRPr="00E05EF5"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d)</w:t>
            </w:r>
          </w:p>
        </w:tc>
        <w:tc>
          <w:tcPr>
            <w:tcW w:w="5444" w:type="dxa"/>
            <w:gridSpan w:val="2"/>
          </w:tcPr>
          <w:p w14:paraId="72FF592D"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05EF5">
              <w:rPr>
                <w:rFonts w:ascii="Arial" w:eastAsia="Times New Roman" w:hAnsi="Arial" w:cs="Arial"/>
                <w:bCs/>
                <w:sz w:val="20"/>
                <w:szCs w:val="20"/>
                <w:lang w:eastAsia="sl-SI"/>
              </w:rPr>
              <w:t>okolje, vključno s prostorskimi in varstvenimi vidiki</w:t>
            </w:r>
          </w:p>
        </w:tc>
        <w:tc>
          <w:tcPr>
            <w:tcW w:w="2271" w:type="dxa"/>
            <w:vAlign w:val="center"/>
          </w:tcPr>
          <w:p w14:paraId="490CF6A1" w14:textId="77777777" w:rsidR="00FD619F" w:rsidRPr="00E05EF5"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0C189007" w14:textId="77777777" w:rsidTr="00402F3D">
        <w:tc>
          <w:tcPr>
            <w:tcW w:w="1448" w:type="dxa"/>
          </w:tcPr>
          <w:p w14:paraId="699235A7" w14:textId="77777777" w:rsidR="00FD619F" w:rsidRPr="00E05EF5"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e)</w:t>
            </w:r>
          </w:p>
        </w:tc>
        <w:tc>
          <w:tcPr>
            <w:tcW w:w="5444" w:type="dxa"/>
            <w:gridSpan w:val="2"/>
          </w:tcPr>
          <w:p w14:paraId="292140FB"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05EF5">
              <w:rPr>
                <w:rFonts w:ascii="Arial" w:eastAsia="Times New Roman" w:hAnsi="Arial" w:cs="Arial"/>
                <w:bCs/>
                <w:sz w:val="20"/>
                <w:szCs w:val="20"/>
                <w:lang w:eastAsia="sl-SI"/>
              </w:rPr>
              <w:t>socialno področje</w:t>
            </w:r>
          </w:p>
        </w:tc>
        <w:tc>
          <w:tcPr>
            <w:tcW w:w="2271" w:type="dxa"/>
            <w:vAlign w:val="center"/>
          </w:tcPr>
          <w:p w14:paraId="7BC69394" w14:textId="77777777" w:rsidR="00FD619F" w:rsidRPr="00E05EF5"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42F718FB" w14:textId="77777777" w:rsidTr="00402F3D">
        <w:tc>
          <w:tcPr>
            <w:tcW w:w="1448" w:type="dxa"/>
            <w:tcBorders>
              <w:bottom w:val="single" w:sz="4" w:space="0" w:color="auto"/>
            </w:tcBorders>
          </w:tcPr>
          <w:p w14:paraId="255A0861" w14:textId="77777777" w:rsidR="00FD619F" w:rsidRPr="00E05EF5"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f)</w:t>
            </w:r>
          </w:p>
        </w:tc>
        <w:tc>
          <w:tcPr>
            <w:tcW w:w="5444" w:type="dxa"/>
            <w:gridSpan w:val="2"/>
            <w:tcBorders>
              <w:bottom w:val="single" w:sz="4" w:space="0" w:color="auto"/>
            </w:tcBorders>
          </w:tcPr>
          <w:p w14:paraId="0A002EAF" w14:textId="77777777" w:rsidR="00FD619F" w:rsidRPr="00E05EF5"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05EF5">
              <w:rPr>
                <w:rFonts w:ascii="Arial" w:eastAsia="Times New Roman" w:hAnsi="Arial" w:cs="Arial"/>
                <w:bCs/>
                <w:sz w:val="20"/>
                <w:szCs w:val="20"/>
                <w:lang w:eastAsia="sl-SI"/>
              </w:rPr>
              <w:t>dokumente razvojnega načrtovanja:</w:t>
            </w:r>
          </w:p>
          <w:p w14:paraId="440BA0F4" w14:textId="77777777" w:rsidR="00FD619F" w:rsidRPr="00E05EF5"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05EF5">
              <w:rPr>
                <w:rFonts w:ascii="Arial" w:eastAsia="Times New Roman" w:hAnsi="Arial" w:cs="Arial"/>
                <w:bCs/>
                <w:sz w:val="20"/>
                <w:szCs w:val="20"/>
                <w:lang w:eastAsia="sl-SI"/>
              </w:rPr>
              <w:t>nacionalne dokumente razvojnega načrtovanja</w:t>
            </w:r>
          </w:p>
          <w:p w14:paraId="0D2A7F05" w14:textId="77777777" w:rsidR="00FD619F" w:rsidRPr="00E05EF5"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05EF5">
              <w:rPr>
                <w:rFonts w:ascii="Arial" w:eastAsia="Times New Roman" w:hAnsi="Arial" w:cs="Arial"/>
                <w:bCs/>
                <w:sz w:val="20"/>
                <w:szCs w:val="20"/>
                <w:lang w:eastAsia="sl-SI"/>
              </w:rPr>
              <w:t>razvojne politike na ravni programov po strukturi razvojne klasifikacije programskega proračuna</w:t>
            </w:r>
          </w:p>
          <w:p w14:paraId="32579625" w14:textId="77777777" w:rsidR="00FD619F" w:rsidRPr="00E05EF5"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E05EF5">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527CD2D" w14:textId="77777777" w:rsidR="00FD619F" w:rsidRPr="00E05EF5"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6BFEA69F" w14:textId="77777777" w:rsidTr="00402F3D">
        <w:tc>
          <w:tcPr>
            <w:tcW w:w="9163" w:type="dxa"/>
            <w:gridSpan w:val="4"/>
            <w:tcBorders>
              <w:top w:val="single" w:sz="4" w:space="0" w:color="auto"/>
              <w:left w:val="single" w:sz="4" w:space="0" w:color="auto"/>
              <w:bottom w:val="single" w:sz="4" w:space="0" w:color="auto"/>
              <w:right w:val="single" w:sz="4" w:space="0" w:color="auto"/>
            </w:tcBorders>
          </w:tcPr>
          <w:p w14:paraId="1C8622A9" w14:textId="77777777" w:rsidR="00FD619F" w:rsidRPr="00E05EF5" w:rsidRDefault="00FD619F" w:rsidP="00402F3D">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E05EF5">
              <w:rPr>
                <w:rFonts w:ascii="Arial" w:eastAsia="Times New Roman" w:hAnsi="Arial" w:cs="Arial"/>
                <w:b/>
                <w:sz w:val="20"/>
                <w:szCs w:val="20"/>
                <w:lang w:eastAsia="sl-SI"/>
              </w:rPr>
              <w:t>7.a Predstavitev ocene finančnih posledic nad 40.000 EUR:</w:t>
            </w:r>
          </w:p>
          <w:p w14:paraId="60EC8030" w14:textId="77777777" w:rsidR="00FD619F" w:rsidRPr="00E05EF5" w:rsidRDefault="00FD619F" w:rsidP="00402F3D">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p>
        </w:tc>
      </w:tr>
    </w:tbl>
    <w:p w14:paraId="234B2543" w14:textId="77777777" w:rsidR="00FD619F" w:rsidRPr="00E05EF5" w:rsidRDefault="00FD619F" w:rsidP="00FD619F">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D619F" w:rsidRPr="00E05EF5" w14:paraId="224BA5DF" w14:textId="77777777" w:rsidTr="00402F3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4E14CCA" w14:textId="77777777" w:rsidR="00FD619F" w:rsidRPr="00E05EF5" w:rsidRDefault="00FD619F" w:rsidP="00402F3D">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lastRenderedPageBreak/>
              <w:t>I. Ocena finančnih posledic, ki niso načrtovane v sprejetem proračunu</w:t>
            </w:r>
          </w:p>
        </w:tc>
      </w:tr>
      <w:tr w:rsidR="00FD619F" w:rsidRPr="00E05EF5" w14:paraId="37DF7489" w14:textId="77777777" w:rsidTr="00402F3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27103D" w14:textId="77777777" w:rsidR="00FD619F" w:rsidRPr="00E05EF5" w:rsidRDefault="00FD619F" w:rsidP="00402F3D">
            <w:pPr>
              <w:widowControl w:val="0"/>
              <w:spacing w:after="0" w:line="240"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A6BECA"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BF221EC"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0C5313"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ADBA896"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t + 3</w:t>
            </w:r>
          </w:p>
        </w:tc>
      </w:tr>
      <w:tr w:rsidR="00FD619F" w:rsidRPr="00E05EF5" w14:paraId="1AFF8E70"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8670C8" w14:textId="77777777" w:rsidR="00FD619F" w:rsidRPr="00E05EF5" w:rsidRDefault="00FD619F" w:rsidP="00402F3D">
            <w:pPr>
              <w:widowControl w:val="0"/>
              <w:spacing w:after="0" w:line="240" w:lineRule="auto"/>
              <w:rPr>
                <w:rFonts w:ascii="Arial" w:eastAsia="Times New Roman" w:hAnsi="Arial" w:cs="Arial"/>
                <w:bCs/>
                <w:sz w:val="20"/>
                <w:szCs w:val="20"/>
              </w:rPr>
            </w:pPr>
            <w:r w:rsidRPr="00E05EF5">
              <w:rPr>
                <w:rFonts w:ascii="Arial" w:eastAsia="Times New Roman" w:hAnsi="Arial" w:cs="Arial"/>
                <w:bCs/>
                <w:sz w:val="20"/>
                <w:szCs w:val="20"/>
              </w:rPr>
              <w:t>Predvideno povečanje (+) ali zmanjšanje (</w:t>
            </w:r>
            <w:r w:rsidRPr="00E05EF5">
              <w:rPr>
                <w:rFonts w:ascii="Arial" w:eastAsia="Times New Roman" w:hAnsi="Arial" w:cs="Arial"/>
                <w:b/>
                <w:sz w:val="20"/>
                <w:szCs w:val="20"/>
              </w:rPr>
              <w:t>–</w:t>
            </w:r>
            <w:r w:rsidRPr="00E05EF5">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AA1674C"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D04A2C1"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E49F48"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BF467A"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E05EF5" w14:paraId="765928B2"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908298A" w14:textId="77777777" w:rsidR="00FD619F" w:rsidRPr="00E05EF5" w:rsidRDefault="00FD619F" w:rsidP="00402F3D">
            <w:pPr>
              <w:widowControl w:val="0"/>
              <w:spacing w:after="0" w:line="240" w:lineRule="auto"/>
              <w:rPr>
                <w:rFonts w:ascii="Arial" w:eastAsia="Times New Roman" w:hAnsi="Arial" w:cs="Arial"/>
                <w:bCs/>
                <w:sz w:val="20"/>
                <w:szCs w:val="20"/>
              </w:rPr>
            </w:pPr>
            <w:r w:rsidRPr="00E05EF5">
              <w:rPr>
                <w:rFonts w:ascii="Arial" w:eastAsia="Times New Roman" w:hAnsi="Arial" w:cs="Arial"/>
                <w:bCs/>
                <w:sz w:val="20"/>
                <w:szCs w:val="20"/>
              </w:rPr>
              <w:t>Predvideno povečanje (+) ali zmanjšanje (</w:t>
            </w:r>
            <w:r w:rsidRPr="00E05EF5">
              <w:rPr>
                <w:rFonts w:ascii="Arial" w:eastAsia="Times New Roman" w:hAnsi="Arial" w:cs="Arial"/>
                <w:b/>
                <w:sz w:val="20"/>
                <w:szCs w:val="20"/>
              </w:rPr>
              <w:t>–</w:t>
            </w:r>
            <w:r w:rsidRPr="00E05EF5">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2E7E95"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BADFBC"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2625AF"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80841C"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E05EF5" w14:paraId="75133D5E"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57B1EB0" w14:textId="77777777" w:rsidR="00FD619F" w:rsidRPr="00E05EF5" w:rsidRDefault="00FD619F" w:rsidP="00402F3D">
            <w:pPr>
              <w:widowControl w:val="0"/>
              <w:spacing w:after="0" w:line="240" w:lineRule="auto"/>
              <w:rPr>
                <w:rFonts w:ascii="Arial" w:eastAsia="Times New Roman" w:hAnsi="Arial" w:cs="Arial"/>
                <w:bCs/>
                <w:sz w:val="20"/>
                <w:szCs w:val="20"/>
              </w:rPr>
            </w:pPr>
            <w:r w:rsidRPr="00E05EF5">
              <w:rPr>
                <w:rFonts w:ascii="Arial" w:eastAsia="Times New Roman" w:hAnsi="Arial" w:cs="Arial"/>
                <w:bCs/>
                <w:sz w:val="20"/>
                <w:szCs w:val="20"/>
              </w:rPr>
              <w:t>Predvideno povečanje (+) ali zmanjšanje (</w:t>
            </w:r>
            <w:r w:rsidRPr="00E05EF5">
              <w:rPr>
                <w:rFonts w:ascii="Arial" w:eastAsia="Times New Roman" w:hAnsi="Arial" w:cs="Arial"/>
                <w:b/>
                <w:sz w:val="20"/>
                <w:szCs w:val="20"/>
              </w:rPr>
              <w:t>–</w:t>
            </w:r>
            <w:r w:rsidRPr="00E05EF5">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5520AC"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FD3656A"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E661F5"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48D4AA"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r>
      <w:tr w:rsidR="00FD619F" w:rsidRPr="00E05EF5" w14:paraId="7D4D8054" w14:textId="77777777" w:rsidTr="00402F3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E264784" w14:textId="77777777" w:rsidR="00FD619F" w:rsidRPr="00E05EF5" w:rsidRDefault="00FD619F" w:rsidP="00402F3D">
            <w:pPr>
              <w:widowControl w:val="0"/>
              <w:spacing w:after="0" w:line="240" w:lineRule="auto"/>
              <w:rPr>
                <w:rFonts w:ascii="Arial" w:eastAsia="Times New Roman" w:hAnsi="Arial" w:cs="Arial"/>
                <w:bCs/>
                <w:sz w:val="20"/>
                <w:szCs w:val="20"/>
              </w:rPr>
            </w:pPr>
            <w:r w:rsidRPr="00E05EF5">
              <w:rPr>
                <w:rFonts w:ascii="Arial" w:eastAsia="Times New Roman" w:hAnsi="Arial" w:cs="Arial"/>
                <w:bCs/>
                <w:sz w:val="20"/>
                <w:szCs w:val="20"/>
              </w:rPr>
              <w:t>Predvideno povečanje (+) ali zmanjšanje (</w:t>
            </w:r>
            <w:r w:rsidRPr="00E05EF5">
              <w:rPr>
                <w:rFonts w:ascii="Arial" w:eastAsia="Times New Roman" w:hAnsi="Arial" w:cs="Arial"/>
                <w:b/>
                <w:sz w:val="20"/>
                <w:szCs w:val="20"/>
              </w:rPr>
              <w:t>–</w:t>
            </w:r>
            <w:r w:rsidRPr="00E05EF5">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928346"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8C2D2B3"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19CE56"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0D5A49" w14:textId="77777777" w:rsidR="00FD619F" w:rsidRPr="00E05EF5" w:rsidRDefault="00FD619F" w:rsidP="00402F3D">
            <w:pPr>
              <w:widowControl w:val="0"/>
              <w:spacing w:after="0" w:line="240" w:lineRule="auto"/>
              <w:jc w:val="center"/>
              <w:rPr>
                <w:rFonts w:ascii="Arial" w:eastAsia="Times New Roman" w:hAnsi="Arial" w:cs="Arial"/>
                <w:sz w:val="20"/>
                <w:szCs w:val="20"/>
              </w:rPr>
            </w:pPr>
          </w:p>
        </w:tc>
      </w:tr>
      <w:tr w:rsidR="00FD619F" w:rsidRPr="00E05EF5" w14:paraId="4B278CC9"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41003E" w14:textId="77777777" w:rsidR="00FD619F" w:rsidRPr="00E05EF5" w:rsidRDefault="00FD619F" w:rsidP="00402F3D">
            <w:pPr>
              <w:widowControl w:val="0"/>
              <w:spacing w:after="0" w:line="240" w:lineRule="auto"/>
              <w:rPr>
                <w:rFonts w:ascii="Arial" w:eastAsia="Times New Roman" w:hAnsi="Arial" w:cs="Arial"/>
                <w:bCs/>
                <w:sz w:val="20"/>
                <w:szCs w:val="20"/>
              </w:rPr>
            </w:pPr>
            <w:r w:rsidRPr="00E05EF5">
              <w:rPr>
                <w:rFonts w:ascii="Arial" w:eastAsia="Times New Roman" w:hAnsi="Arial" w:cs="Arial"/>
                <w:bCs/>
                <w:sz w:val="20"/>
                <w:szCs w:val="20"/>
              </w:rPr>
              <w:t>Predvideno povečanje (+) ali zmanjšanje (</w:t>
            </w:r>
            <w:r w:rsidRPr="00E05EF5">
              <w:rPr>
                <w:rFonts w:ascii="Arial" w:eastAsia="Times New Roman" w:hAnsi="Arial" w:cs="Arial"/>
                <w:b/>
                <w:sz w:val="20"/>
                <w:szCs w:val="20"/>
              </w:rPr>
              <w:t>–</w:t>
            </w:r>
            <w:r w:rsidRPr="00E05EF5">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B30963"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07C0403"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B2DA41"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6BD06C" w14:textId="77777777" w:rsidR="00FD619F" w:rsidRPr="00E05EF5"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E05EF5" w14:paraId="02FFEDBA" w14:textId="77777777" w:rsidTr="00402F3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50D4C9" w14:textId="77777777" w:rsidR="00FD619F" w:rsidRPr="00E05EF5" w:rsidRDefault="00FD619F" w:rsidP="00402F3D">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t>II. Finančne posledice za državni proračun</w:t>
            </w:r>
          </w:p>
        </w:tc>
      </w:tr>
      <w:tr w:rsidR="00FD619F" w:rsidRPr="00E05EF5" w14:paraId="1F14F3B3" w14:textId="77777777" w:rsidTr="00402F3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F4FAFB8" w14:textId="77777777" w:rsidR="00FD619F" w:rsidRPr="00E05EF5" w:rsidRDefault="00FD619F" w:rsidP="00402F3D">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t>II.a Pravice porabe za izvedbo predlaganih rešitev so zagotovljene:</w:t>
            </w:r>
          </w:p>
        </w:tc>
      </w:tr>
      <w:tr w:rsidR="00FD619F" w:rsidRPr="00E05EF5" w14:paraId="24DD4F18" w14:textId="77777777" w:rsidTr="00402F3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1D5D9F2"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16CA12"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52CE02"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B61FC5"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DEDBFA0"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Znesek za t + 1</w:t>
            </w:r>
          </w:p>
        </w:tc>
      </w:tr>
      <w:tr w:rsidR="00FD619F" w:rsidRPr="00E05EF5" w14:paraId="7CE90B01" w14:textId="77777777" w:rsidTr="00402F3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93009D5"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F62079"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48919B"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06C45F"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A83AEB"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E05EF5" w14:paraId="59B3BDFF"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582A10"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5275AA"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78CA08"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EB757E"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6071B6C"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E05EF5" w14:paraId="095296CD" w14:textId="77777777" w:rsidTr="00402F3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F8CCF94"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0448D8" w14:textId="77777777" w:rsidR="00FD619F" w:rsidRPr="00E05EF5" w:rsidRDefault="00FD619F" w:rsidP="00402F3D">
            <w:pPr>
              <w:widowControl w:val="0"/>
              <w:spacing w:after="0" w:line="240"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6B4569"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E05EF5" w14:paraId="239C5C5A" w14:textId="77777777" w:rsidTr="00402F3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6FFF27" w14:textId="77777777" w:rsidR="00FD619F" w:rsidRPr="00E05EF5" w:rsidRDefault="00FD619F" w:rsidP="00402F3D">
            <w:pPr>
              <w:widowControl w:val="0"/>
              <w:tabs>
                <w:tab w:val="left" w:pos="2340"/>
              </w:tabs>
              <w:spacing w:after="0" w:line="240" w:lineRule="auto"/>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t>II.b Manjkajoče pravice porabe bodo zagotovljene s prerazporeditvijo:</w:t>
            </w:r>
          </w:p>
        </w:tc>
      </w:tr>
      <w:tr w:rsidR="00FD619F" w:rsidRPr="00E05EF5" w14:paraId="0B248495" w14:textId="77777777" w:rsidTr="00402F3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08FB2BA"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3C84EBA"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6812883"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FBF57D"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05BCB0" w14:textId="77777777" w:rsidR="00FD619F" w:rsidRPr="00E05EF5" w:rsidRDefault="00FD619F" w:rsidP="00402F3D">
            <w:pPr>
              <w:widowControl w:val="0"/>
              <w:spacing w:after="0" w:line="240" w:lineRule="auto"/>
              <w:jc w:val="center"/>
              <w:rPr>
                <w:rFonts w:ascii="Arial" w:eastAsia="Times New Roman" w:hAnsi="Arial" w:cs="Arial"/>
                <w:sz w:val="20"/>
                <w:szCs w:val="20"/>
              </w:rPr>
            </w:pPr>
            <w:r w:rsidRPr="00E05EF5">
              <w:rPr>
                <w:rFonts w:ascii="Arial" w:eastAsia="Times New Roman" w:hAnsi="Arial" w:cs="Arial"/>
                <w:sz w:val="20"/>
                <w:szCs w:val="20"/>
              </w:rPr>
              <w:t xml:space="preserve">Znesek za t + 1 </w:t>
            </w:r>
          </w:p>
        </w:tc>
      </w:tr>
      <w:tr w:rsidR="00FD619F" w:rsidRPr="00E05EF5" w14:paraId="522FA614"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2FEF709"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57E2DE"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A74D3D"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4B2142"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47C3CE"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E05EF5" w14:paraId="2A1E9423"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032B01"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9581C1"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9FB263"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B61AC"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2ED7EF"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E05EF5" w14:paraId="41EEFD95" w14:textId="77777777" w:rsidTr="00402F3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225D1E9"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F2D7A0"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46D1E5"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E05EF5" w14:paraId="262C4FC1" w14:textId="77777777" w:rsidTr="00402F3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830A3C" w14:textId="77777777" w:rsidR="00FD619F" w:rsidRPr="00E05EF5" w:rsidRDefault="00FD619F" w:rsidP="00402F3D">
            <w:pPr>
              <w:widowControl w:val="0"/>
              <w:tabs>
                <w:tab w:val="left" w:pos="2340"/>
              </w:tabs>
              <w:spacing w:after="0" w:line="240" w:lineRule="auto"/>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t>II.c Načrtovana nadomestitev zmanjšanih prihodkov in povečanih odhodkov proračuna:</w:t>
            </w:r>
          </w:p>
        </w:tc>
      </w:tr>
      <w:tr w:rsidR="00FD619F" w:rsidRPr="00E05EF5" w14:paraId="043DEA82" w14:textId="77777777" w:rsidTr="00402F3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CFC5C2F" w14:textId="77777777" w:rsidR="00FD619F" w:rsidRPr="00E05EF5" w:rsidRDefault="00FD619F" w:rsidP="00402F3D">
            <w:pPr>
              <w:widowControl w:val="0"/>
              <w:spacing w:after="0" w:line="240" w:lineRule="auto"/>
              <w:ind w:left="-122" w:right="-112"/>
              <w:jc w:val="center"/>
              <w:rPr>
                <w:rFonts w:ascii="Arial" w:eastAsia="Times New Roman" w:hAnsi="Arial" w:cs="Arial"/>
                <w:sz w:val="20"/>
                <w:szCs w:val="20"/>
              </w:rPr>
            </w:pPr>
            <w:r w:rsidRPr="00E05EF5">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692BF9" w14:textId="77777777" w:rsidR="00FD619F" w:rsidRPr="00E05EF5" w:rsidRDefault="00FD619F" w:rsidP="00402F3D">
            <w:pPr>
              <w:widowControl w:val="0"/>
              <w:spacing w:after="0" w:line="240" w:lineRule="auto"/>
              <w:ind w:left="-122" w:right="-112"/>
              <w:jc w:val="center"/>
              <w:rPr>
                <w:rFonts w:ascii="Arial" w:eastAsia="Times New Roman" w:hAnsi="Arial" w:cs="Arial"/>
                <w:sz w:val="20"/>
                <w:szCs w:val="20"/>
              </w:rPr>
            </w:pPr>
            <w:r w:rsidRPr="00E05EF5">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5C8D271" w14:textId="77777777" w:rsidR="00FD619F" w:rsidRPr="00E05EF5" w:rsidRDefault="00FD619F" w:rsidP="00402F3D">
            <w:pPr>
              <w:widowControl w:val="0"/>
              <w:spacing w:after="0" w:line="240" w:lineRule="auto"/>
              <w:ind w:left="-122" w:right="-112"/>
              <w:jc w:val="center"/>
              <w:rPr>
                <w:rFonts w:ascii="Arial" w:eastAsia="Times New Roman" w:hAnsi="Arial" w:cs="Arial"/>
                <w:sz w:val="20"/>
                <w:szCs w:val="20"/>
              </w:rPr>
            </w:pPr>
            <w:r w:rsidRPr="00E05EF5">
              <w:rPr>
                <w:rFonts w:ascii="Arial" w:eastAsia="Times New Roman" w:hAnsi="Arial" w:cs="Arial"/>
                <w:sz w:val="20"/>
                <w:szCs w:val="20"/>
              </w:rPr>
              <w:t>Znesek za t + 1</w:t>
            </w:r>
          </w:p>
        </w:tc>
      </w:tr>
      <w:tr w:rsidR="00FD619F" w:rsidRPr="00E05EF5" w14:paraId="4A7602F3"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5A2C35"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C5EC2D2"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64DCC3"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E05EF5" w14:paraId="5AB130C9"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C5C0383"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FF8D42"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6DB008E"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E05EF5" w14:paraId="5A4FEA54"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A969C2"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4B100B"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B3444C" w14:textId="77777777" w:rsidR="00FD619F" w:rsidRPr="00E05EF5"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E05EF5" w14:paraId="3FEDC688"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DD86BC"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E05EF5">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B86BB8E"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D60796" w14:textId="77777777" w:rsidR="00FD619F" w:rsidRPr="00E05EF5"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E05EF5" w14:paraId="1DDFAE31"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FE61C5C" w14:textId="77777777" w:rsidR="00FD619F" w:rsidRPr="00E05EF5" w:rsidRDefault="00FD619F" w:rsidP="00402F3D">
            <w:pPr>
              <w:widowControl w:val="0"/>
              <w:spacing w:after="0" w:line="240" w:lineRule="auto"/>
              <w:rPr>
                <w:rFonts w:ascii="Arial" w:eastAsia="Times New Roman" w:hAnsi="Arial" w:cs="Arial"/>
                <w:b/>
                <w:sz w:val="20"/>
                <w:szCs w:val="20"/>
              </w:rPr>
            </w:pPr>
          </w:p>
          <w:p w14:paraId="59DABDCD" w14:textId="77777777" w:rsidR="00FD619F" w:rsidRPr="00E05EF5" w:rsidRDefault="00FD619F" w:rsidP="00402F3D">
            <w:pPr>
              <w:widowControl w:val="0"/>
              <w:spacing w:after="0" w:line="240" w:lineRule="auto"/>
              <w:rPr>
                <w:rFonts w:ascii="Arial" w:eastAsia="Times New Roman" w:hAnsi="Arial" w:cs="Arial"/>
                <w:b/>
                <w:sz w:val="20"/>
                <w:szCs w:val="20"/>
              </w:rPr>
            </w:pPr>
            <w:r w:rsidRPr="00E05EF5">
              <w:rPr>
                <w:rFonts w:ascii="Arial" w:eastAsia="Times New Roman" w:hAnsi="Arial" w:cs="Arial"/>
                <w:b/>
                <w:sz w:val="20"/>
                <w:szCs w:val="20"/>
              </w:rPr>
              <w:t>OBRAZLOŽITEV:</w:t>
            </w:r>
          </w:p>
          <w:p w14:paraId="37B04D25" w14:textId="77777777" w:rsidR="00FD619F" w:rsidRPr="00E05EF5" w:rsidRDefault="00FD619F" w:rsidP="00402F3D">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E05EF5">
              <w:rPr>
                <w:rFonts w:ascii="Arial" w:eastAsia="Times New Roman" w:hAnsi="Arial" w:cs="Arial"/>
                <w:b/>
                <w:sz w:val="20"/>
                <w:szCs w:val="20"/>
                <w:lang w:eastAsia="sl-SI"/>
              </w:rPr>
              <w:t>Ocena finančnih posledic, ki niso načrtovane v sprejetem proračunu</w:t>
            </w:r>
          </w:p>
          <w:p w14:paraId="018C5EF5" w14:textId="77777777" w:rsidR="00FD619F" w:rsidRPr="00E05EF5" w:rsidRDefault="00FD619F" w:rsidP="00402F3D">
            <w:pPr>
              <w:widowControl w:val="0"/>
              <w:spacing w:after="0" w:line="240" w:lineRule="auto"/>
              <w:ind w:left="360" w:hanging="76"/>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V zvezi s predlaganim vladnim gradivom se navedejo predvidene spremembe (povečanje, zmanjšanje):</w:t>
            </w:r>
          </w:p>
          <w:p w14:paraId="0123A0AB" w14:textId="77777777" w:rsidR="00FD619F" w:rsidRPr="00E05EF5"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E05EF5">
              <w:rPr>
                <w:rFonts w:ascii="Arial" w:eastAsia="Times New Roman" w:hAnsi="Arial" w:cs="Arial"/>
                <w:sz w:val="20"/>
                <w:szCs w:val="20"/>
                <w:lang w:eastAsia="sl-SI"/>
              </w:rPr>
              <w:t>prihodkov državnega proračuna in občinskih proračunov,</w:t>
            </w:r>
          </w:p>
          <w:p w14:paraId="4ED7746C" w14:textId="77777777" w:rsidR="00FD619F" w:rsidRPr="00E05EF5"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E05EF5">
              <w:rPr>
                <w:rFonts w:ascii="Arial" w:eastAsia="Times New Roman" w:hAnsi="Arial" w:cs="Arial"/>
                <w:sz w:val="20"/>
                <w:szCs w:val="20"/>
                <w:lang w:eastAsia="sl-SI"/>
              </w:rPr>
              <w:t>odhodkov državnega proračuna, ki niso načrtovani na ukrepih oziroma projektih sprejetih proračunov,</w:t>
            </w:r>
          </w:p>
          <w:p w14:paraId="3A9A3055" w14:textId="77777777" w:rsidR="00FD619F" w:rsidRPr="00E05EF5"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E05EF5">
              <w:rPr>
                <w:rFonts w:ascii="Arial" w:eastAsia="Times New Roman" w:hAnsi="Arial" w:cs="Arial"/>
                <w:sz w:val="20"/>
                <w:szCs w:val="20"/>
                <w:lang w:eastAsia="sl-SI"/>
              </w:rPr>
              <w:t>obveznosti za druga javnofinančna sredstva (drugi viri), ki niso načrtovana na ukrepih oziroma projektih sprejetih proračunov.</w:t>
            </w:r>
          </w:p>
          <w:p w14:paraId="483CF6FC" w14:textId="77777777" w:rsidR="00FD619F" w:rsidRPr="00E05EF5" w:rsidRDefault="00FD619F" w:rsidP="00402F3D">
            <w:pPr>
              <w:widowControl w:val="0"/>
              <w:spacing w:after="0" w:line="240" w:lineRule="auto"/>
              <w:ind w:left="284"/>
              <w:rPr>
                <w:rFonts w:ascii="Arial" w:eastAsia="Times New Roman" w:hAnsi="Arial" w:cs="Arial"/>
                <w:sz w:val="20"/>
                <w:szCs w:val="20"/>
                <w:lang w:eastAsia="sl-SI"/>
              </w:rPr>
            </w:pPr>
          </w:p>
          <w:p w14:paraId="65DBEDAC" w14:textId="77777777" w:rsidR="00FD619F" w:rsidRPr="00E05EF5" w:rsidRDefault="00FD619F" w:rsidP="00402F3D">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E05EF5">
              <w:rPr>
                <w:rFonts w:ascii="Arial" w:eastAsia="Times New Roman" w:hAnsi="Arial" w:cs="Arial"/>
                <w:b/>
                <w:sz w:val="20"/>
                <w:szCs w:val="20"/>
                <w:lang w:eastAsia="sl-SI"/>
              </w:rPr>
              <w:t>Finančne posledice za državni proračun</w:t>
            </w:r>
          </w:p>
          <w:p w14:paraId="4139CE4E" w14:textId="77777777" w:rsidR="00FD619F" w:rsidRPr="00E05EF5" w:rsidRDefault="00FD619F" w:rsidP="00402F3D">
            <w:pPr>
              <w:widowControl w:val="0"/>
              <w:spacing w:after="0" w:line="240" w:lineRule="auto"/>
              <w:ind w:left="284"/>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61AC529C" w14:textId="77777777" w:rsidR="00FD619F" w:rsidRPr="00E05EF5" w:rsidRDefault="00FD619F" w:rsidP="00402F3D">
            <w:pPr>
              <w:widowControl w:val="0"/>
              <w:suppressAutoHyphens/>
              <w:spacing w:after="0" w:line="240" w:lineRule="auto"/>
              <w:ind w:left="720"/>
              <w:jc w:val="both"/>
              <w:rPr>
                <w:rFonts w:ascii="Arial" w:eastAsia="Times New Roman" w:hAnsi="Arial" w:cs="Arial"/>
                <w:b/>
                <w:sz w:val="20"/>
                <w:szCs w:val="20"/>
                <w:lang w:eastAsia="sl-SI"/>
              </w:rPr>
            </w:pPr>
            <w:r w:rsidRPr="00E05EF5">
              <w:rPr>
                <w:rFonts w:ascii="Arial" w:eastAsia="Times New Roman" w:hAnsi="Arial" w:cs="Arial"/>
                <w:b/>
                <w:sz w:val="20"/>
                <w:szCs w:val="20"/>
                <w:lang w:eastAsia="sl-SI"/>
              </w:rPr>
              <w:lastRenderedPageBreak/>
              <w:t>II.a Pravice porabe za izvedbo predlaganih rešitev so zagotovljene:</w:t>
            </w:r>
          </w:p>
          <w:p w14:paraId="2AEA276E" w14:textId="77777777" w:rsidR="00FD619F" w:rsidRPr="00E05EF5" w:rsidRDefault="00FD619F" w:rsidP="00402F3D">
            <w:pPr>
              <w:widowControl w:val="0"/>
              <w:spacing w:after="0" w:line="240" w:lineRule="auto"/>
              <w:ind w:left="284"/>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3F76AFE" w14:textId="77777777" w:rsidR="00FD619F" w:rsidRPr="00E05EF5"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proračunski uporabnik, ki bo financiral novi projekt oziroma ukrep,</w:t>
            </w:r>
          </w:p>
          <w:p w14:paraId="75D08FC6" w14:textId="77777777" w:rsidR="00FD619F" w:rsidRPr="00E05EF5"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 xml:space="preserve">projekt oziroma ukrep, s katerim se bodo dosegli cilji vladnega gradiva, in </w:t>
            </w:r>
          </w:p>
          <w:p w14:paraId="5D28A8B9" w14:textId="77777777" w:rsidR="00FD619F" w:rsidRPr="00E05EF5"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proračunske postavke.</w:t>
            </w:r>
          </w:p>
          <w:p w14:paraId="7BDD9C8B" w14:textId="77777777" w:rsidR="00FD619F" w:rsidRPr="00E05EF5" w:rsidRDefault="00FD619F" w:rsidP="00402F3D">
            <w:pPr>
              <w:widowControl w:val="0"/>
              <w:spacing w:after="0" w:line="240" w:lineRule="auto"/>
              <w:ind w:left="284"/>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FCB6A71" w14:textId="77777777" w:rsidR="00FD619F" w:rsidRPr="00E05EF5" w:rsidRDefault="00FD619F" w:rsidP="00402F3D">
            <w:pPr>
              <w:widowControl w:val="0"/>
              <w:suppressAutoHyphens/>
              <w:spacing w:after="0" w:line="240" w:lineRule="auto"/>
              <w:ind w:left="714"/>
              <w:jc w:val="both"/>
              <w:rPr>
                <w:rFonts w:ascii="Arial" w:eastAsia="Times New Roman" w:hAnsi="Arial" w:cs="Arial"/>
                <w:b/>
                <w:sz w:val="20"/>
                <w:szCs w:val="20"/>
                <w:lang w:eastAsia="sl-SI"/>
              </w:rPr>
            </w:pPr>
            <w:r w:rsidRPr="00E05EF5">
              <w:rPr>
                <w:rFonts w:ascii="Arial" w:eastAsia="Times New Roman" w:hAnsi="Arial" w:cs="Arial"/>
                <w:b/>
                <w:sz w:val="20"/>
                <w:szCs w:val="20"/>
                <w:lang w:eastAsia="sl-SI"/>
              </w:rPr>
              <w:t>II.b Manjkajoče pravice porabe bodo zagotovljene s prerazporeditvijo:</w:t>
            </w:r>
          </w:p>
          <w:p w14:paraId="39BF6B42" w14:textId="77777777" w:rsidR="00FD619F" w:rsidRPr="00E05EF5" w:rsidRDefault="00FD619F" w:rsidP="00402F3D">
            <w:pPr>
              <w:widowControl w:val="0"/>
              <w:spacing w:after="0" w:line="240" w:lineRule="auto"/>
              <w:ind w:left="284"/>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F82A6B4" w14:textId="77777777" w:rsidR="00FD619F" w:rsidRPr="00E05EF5" w:rsidRDefault="00FD619F" w:rsidP="00402F3D">
            <w:pPr>
              <w:widowControl w:val="0"/>
              <w:suppressAutoHyphens/>
              <w:spacing w:after="0" w:line="240" w:lineRule="auto"/>
              <w:ind w:left="714"/>
              <w:jc w:val="both"/>
              <w:rPr>
                <w:rFonts w:ascii="Arial" w:eastAsia="Times New Roman" w:hAnsi="Arial" w:cs="Arial"/>
                <w:b/>
                <w:sz w:val="20"/>
                <w:szCs w:val="20"/>
                <w:lang w:eastAsia="sl-SI"/>
              </w:rPr>
            </w:pPr>
            <w:r w:rsidRPr="00E05EF5">
              <w:rPr>
                <w:rFonts w:ascii="Arial" w:eastAsia="Times New Roman" w:hAnsi="Arial" w:cs="Arial"/>
                <w:b/>
                <w:sz w:val="20"/>
                <w:szCs w:val="20"/>
                <w:lang w:eastAsia="sl-SI"/>
              </w:rPr>
              <w:t>II.c Načrtovana nadomestitev zmanjšanih prihodkov in povečanih odhodkov proračuna:</w:t>
            </w:r>
          </w:p>
          <w:p w14:paraId="52423E87" w14:textId="77777777" w:rsidR="00FD619F" w:rsidRPr="00E05EF5" w:rsidRDefault="00FD619F" w:rsidP="00402F3D">
            <w:pPr>
              <w:widowControl w:val="0"/>
              <w:spacing w:after="0" w:line="240" w:lineRule="auto"/>
              <w:ind w:left="284"/>
              <w:jc w:val="both"/>
              <w:rPr>
                <w:rFonts w:ascii="Arial" w:eastAsia="Times New Roman" w:hAnsi="Arial" w:cs="Arial"/>
                <w:sz w:val="20"/>
                <w:szCs w:val="20"/>
                <w:lang w:eastAsia="sl-SI"/>
              </w:rPr>
            </w:pPr>
            <w:r w:rsidRPr="00E05EF5">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6593B0" w14:textId="77777777" w:rsidR="00FD619F" w:rsidRPr="00E05EF5" w:rsidRDefault="00FD619F" w:rsidP="00402F3D">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spacing w:val="40"/>
                <w:sz w:val="20"/>
                <w:szCs w:val="20"/>
                <w:lang w:eastAsia="sl-SI"/>
              </w:rPr>
            </w:pPr>
          </w:p>
        </w:tc>
      </w:tr>
      <w:tr w:rsidR="00FD619F" w:rsidRPr="00E05EF5" w14:paraId="2D38B97D"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92A4CD1" w14:textId="77777777" w:rsidR="00FD619F" w:rsidRPr="00E05EF5" w:rsidRDefault="00FD619F" w:rsidP="00402F3D">
            <w:pPr>
              <w:spacing w:after="0" w:line="240" w:lineRule="auto"/>
              <w:rPr>
                <w:rFonts w:ascii="Arial" w:eastAsia="Times New Roman" w:hAnsi="Arial" w:cs="Arial"/>
                <w:b/>
                <w:sz w:val="20"/>
                <w:szCs w:val="20"/>
              </w:rPr>
            </w:pPr>
            <w:r w:rsidRPr="00E05EF5">
              <w:rPr>
                <w:rFonts w:ascii="Arial" w:eastAsia="Times New Roman" w:hAnsi="Arial" w:cs="Arial"/>
                <w:b/>
                <w:sz w:val="20"/>
                <w:szCs w:val="20"/>
              </w:rPr>
              <w:lastRenderedPageBreak/>
              <w:t>7.b Predstavitev ocene finančnih posledic pod 40.000 EUR:</w:t>
            </w:r>
          </w:p>
          <w:p w14:paraId="56D1BE8C" w14:textId="77777777" w:rsidR="00FD619F" w:rsidRPr="00E05EF5" w:rsidRDefault="00FD619F" w:rsidP="00402F3D">
            <w:pPr>
              <w:spacing w:after="0" w:line="240" w:lineRule="auto"/>
              <w:rPr>
                <w:rFonts w:ascii="Arial" w:eastAsia="Times New Roman" w:hAnsi="Arial" w:cs="Arial"/>
                <w:sz w:val="20"/>
                <w:szCs w:val="20"/>
              </w:rPr>
            </w:pPr>
            <w:r w:rsidRPr="00E05EF5">
              <w:rPr>
                <w:rFonts w:ascii="Arial" w:eastAsia="Times New Roman" w:hAnsi="Arial" w:cs="Arial"/>
                <w:sz w:val="20"/>
                <w:szCs w:val="20"/>
              </w:rPr>
              <w:t>(Samo če izberete NE pod točko 6.a.)</w:t>
            </w:r>
          </w:p>
          <w:p w14:paraId="4787EBC8" w14:textId="77777777" w:rsidR="00FD619F" w:rsidRPr="00E05EF5" w:rsidRDefault="00FD619F" w:rsidP="00402F3D">
            <w:pPr>
              <w:spacing w:after="0" w:line="240" w:lineRule="auto"/>
              <w:rPr>
                <w:rFonts w:ascii="Arial" w:eastAsia="Times New Roman" w:hAnsi="Arial" w:cs="Arial"/>
                <w:b/>
                <w:sz w:val="20"/>
                <w:szCs w:val="20"/>
              </w:rPr>
            </w:pPr>
            <w:r w:rsidRPr="00E05EF5">
              <w:rPr>
                <w:rFonts w:ascii="Arial" w:eastAsia="Times New Roman" w:hAnsi="Arial" w:cs="Arial"/>
                <w:b/>
                <w:sz w:val="20"/>
                <w:szCs w:val="20"/>
              </w:rPr>
              <w:t>Kratka obrazložitev</w:t>
            </w:r>
          </w:p>
          <w:p w14:paraId="446D3937" w14:textId="77777777" w:rsidR="00FD619F" w:rsidRPr="00E05EF5" w:rsidRDefault="00FD619F" w:rsidP="00402F3D">
            <w:pPr>
              <w:spacing w:after="0" w:line="240" w:lineRule="auto"/>
              <w:rPr>
                <w:rFonts w:ascii="Arial" w:eastAsia="Times New Roman" w:hAnsi="Arial" w:cs="Arial"/>
                <w:b/>
                <w:sz w:val="20"/>
                <w:szCs w:val="20"/>
              </w:rPr>
            </w:pPr>
            <w:r w:rsidRPr="00E05EF5">
              <w:rPr>
                <w:rFonts w:ascii="Arial" w:eastAsia="Times New Roman" w:hAnsi="Arial" w:cs="Arial"/>
                <w:sz w:val="20"/>
                <w:szCs w:val="20"/>
              </w:rPr>
              <w:t xml:space="preserve">Gradivo nima finančnih posledic za proračun RS. </w:t>
            </w:r>
          </w:p>
        </w:tc>
      </w:tr>
      <w:tr w:rsidR="00FD619F" w:rsidRPr="00E05EF5" w14:paraId="0E5BAFF8"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430C753" w14:textId="77777777" w:rsidR="00FD619F" w:rsidRPr="00E05EF5" w:rsidRDefault="00FD619F" w:rsidP="00402F3D">
            <w:pPr>
              <w:spacing w:after="0" w:line="240" w:lineRule="auto"/>
              <w:rPr>
                <w:rFonts w:ascii="Arial" w:eastAsia="Times New Roman" w:hAnsi="Arial" w:cs="Arial"/>
                <w:b/>
                <w:sz w:val="20"/>
                <w:szCs w:val="20"/>
              </w:rPr>
            </w:pPr>
            <w:r w:rsidRPr="00E05EF5">
              <w:rPr>
                <w:rFonts w:ascii="Arial" w:eastAsia="Times New Roman" w:hAnsi="Arial" w:cs="Arial"/>
                <w:b/>
                <w:sz w:val="20"/>
                <w:szCs w:val="20"/>
              </w:rPr>
              <w:t>8. Predstavitev sodelovanja z združenji občin:</w:t>
            </w:r>
          </w:p>
        </w:tc>
      </w:tr>
      <w:tr w:rsidR="00FD619F" w:rsidRPr="00E05EF5" w14:paraId="7F64FD69"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E7A7776"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Vsebina predloženega gradiva (predpisa) vpliva na:</w:t>
            </w:r>
          </w:p>
          <w:p w14:paraId="6B45D6D0" w14:textId="77777777" w:rsidR="00FD619F" w:rsidRPr="00E05EF5"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pristojnosti občin,</w:t>
            </w:r>
          </w:p>
          <w:p w14:paraId="714EC798" w14:textId="77777777" w:rsidR="00FD619F" w:rsidRPr="00E05EF5"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delovanje občin,</w:t>
            </w:r>
          </w:p>
          <w:p w14:paraId="764C10EB" w14:textId="77777777" w:rsidR="00FD619F" w:rsidRPr="00E05EF5"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financiranje občin.</w:t>
            </w:r>
          </w:p>
          <w:p w14:paraId="5F320D91" w14:textId="77777777" w:rsidR="00FD619F" w:rsidRPr="00E05EF5" w:rsidRDefault="00FD619F" w:rsidP="00402F3D">
            <w:pPr>
              <w:widowControl w:val="0"/>
              <w:overflowPunct w:val="0"/>
              <w:autoSpaceDE w:val="0"/>
              <w:autoSpaceDN w:val="0"/>
              <w:adjustRightInd w:val="0"/>
              <w:spacing w:after="0" w:line="240" w:lineRule="auto"/>
              <w:ind w:left="1440"/>
              <w:jc w:val="both"/>
              <w:textAlignment w:val="baseline"/>
              <w:rPr>
                <w:rFonts w:ascii="Arial" w:eastAsia="Times New Roman" w:hAnsi="Arial" w:cs="Arial"/>
                <w:iCs/>
                <w:sz w:val="20"/>
                <w:szCs w:val="20"/>
                <w:lang w:eastAsia="sl-SI"/>
              </w:rPr>
            </w:pPr>
          </w:p>
        </w:tc>
        <w:tc>
          <w:tcPr>
            <w:tcW w:w="2431" w:type="dxa"/>
            <w:gridSpan w:val="2"/>
          </w:tcPr>
          <w:p w14:paraId="1E3F59CE" w14:textId="77777777" w:rsidR="00FD619F" w:rsidRPr="00E05EF5"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4E4A9FBB"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05AB395"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 xml:space="preserve">Gradivo (predpis) je bilo poslano v mnenje: </w:t>
            </w:r>
          </w:p>
          <w:p w14:paraId="12A84083" w14:textId="77777777" w:rsidR="00FD619F" w:rsidRPr="00E05EF5"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Skupnosti občin Slovenije SOS: DA/</w:t>
            </w:r>
            <w:r w:rsidRPr="00E05EF5">
              <w:rPr>
                <w:rFonts w:ascii="Arial" w:eastAsia="Times New Roman" w:hAnsi="Arial" w:cs="Arial"/>
                <w:b/>
                <w:iCs/>
                <w:sz w:val="24"/>
                <w:szCs w:val="24"/>
                <w:lang w:eastAsia="sl-SI"/>
              </w:rPr>
              <w:t>NE</w:t>
            </w:r>
          </w:p>
          <w:p w14:paraId="5BBF8BD9" w14:textId="77777777" w:rsidR="00FD619F" w:rsidRPr="00E05EF5"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Združenju občin Slovenije ZOS: DA/</w:t>
            </w:r>
            <w:r w:rsidRPr="00E05EF5">
              <w:rPr>
                <w:rFonts w:ascii="Arial" w:eastAsia="Times New Roman" w:hAnsi="Arial" w:cs="Arial"/>
                <w:b/>
                <w:iCs/>
                <w:sz w:val="24"/>
                <w:szCs w:val="24"/>
                <w:lang w:eastAsia="sl-SI"/>
              </w:rPr>
              <w:t>NE</w:t>
            </w:r>
          </w:p>
          <w:p w14:paraId="5E64EEC1" w14:textId="77777777" w:rsidR="00FD619F" w:rsidRPr="00E05EF5"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Združenju mestnih občin Slovenije ZMOS: DA/</w:t>
            </w:r>
            <w:r w:rsidRPr="00E05EF5">
              <w:rPr>
                <w:rFonts w:ascii="Arial" w:eastAsia="Times New Roman" w:hAnsi="Arial" w:cs="Arial"/>
                <w:b/>
                <w:iCs/>
                <w:sz w:val="24"/>
                <w:szCs w:val="24"/>
                <w:lang w:eastAsia="sl-SI"/>
              </w:rPr>
              <w:t>NE</w:t>
            </w:r>
          </w:p>
          <w:p w14:paraId="612843AB"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0B8E3FD"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Predlogi in pripombe združenj so bili upoštevani:</w:t>
            </w:r>
          </w:p>
          <w:p w14:paraId="300F5E31"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v celoti,</w:t>
            </w:r>
          </w:p>
          <w:p w14:paraId="589D4C40"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večinoma,</w:t>
            </w:r>
          </w:p>
          <w:p w14:paraId="258313E9"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delno,</w:t>
            </w:r>
          </w:p>
          <w:p w14:paraId="309F9143"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niso bili upoštevani.</w:t>
            </w:r>
          </w:p>
          <w:p w14:paraId="749472FB" w14:textId="77777777" w:rsidR="00FD619F" w:rsidRPr="00E05EF5" w:rsidRDefault="00FD619F" w:rsidP="00402F3D">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7E0BF77F"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Bistveni predlogi in pripombe, ki niso bili upoštevani.</w:t>
            </w:r>
          </w:p>
          <w:p w14:paraId="2C22CE21"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E05EF5" w14:paraId="395F8B64"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FDE9750" w14:textId="77777777" w:rsidR="00FD619F" w:rsidRPr="00E05EF5"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05EF5">
              <w:rPr>
                <w:rFonts w:ascii="Arial" w:eastAsia="Times New Roman" w:hAnsi="Arial" w:cs="Arial"/>
                <w:b/>
                <w:sz w:val="20"/>
                <w:szCs w:val="20"/>
                <w:lang w:eastAsia="sl-SI"/>
              </w:rPr>
              <w:t>9. Predstavitev sodelovanja javnosti:</w:t>
            </w:r>
          </w:p>
        </w:tc>
      </w:tr>
      <w:tr w:rsidR="00FD619F" w:rsidRPr="00E05EF5" w14:paraId="0E3424E5"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1733F11"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E05EF5">
              <w:rPr>
                <w:rFonts w:ascii="Arial" w:eastAsia="Times New Roman" w:hAnsi="Arial" w:cs="Arial"/>
                <w:iCs/>
                <w:sz w:val="20"/>
                <w:szCs w:val="20"/>
                <w:lang w:eastAsia="sl-SI"/>
              </w:rPr>
              <w:t>Gradivo je bilo predhodno objavljeno na spletni strani predlagatelja:</w:t>
            </w:r>
          </w:p>
        </w:tc>
        <w:tc>
          <w:tcPr>
            <w:tcW w:w="2431" w:type="dxa"/>
            <w:gridSpan w:val="2"/>
          </w:tcPr>
          <w:p w14:paraId="5D472A71" w14:textId="77777777" w:rsidR="00FD619F" w:rsidRPr="00E05EF5"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7648F5F2"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17811A1"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hAnsi="Arial" w:cs="Arial"/>
                <w:iCs/>
                <w:sz w:val="20"/>
                <w:szCs w:val="20"/>
              </w:rPr>
              <w:t xml:space="preserve">Poslovnik Vlade RS predhodne objave tovrstnega vladnega gradiva ne predvideva. </w:t>
            </w:r>
          </w:p>
        </w:tc>
      </w:tr>
      <w:tr w:rsidR="00FD619F" w:rsidRPr="00E05EF5" w14:paraId="3104E912"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810486A"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(Če je odgovor DA, navedite:</w:t>
            </w:r>
          </w:p>
          <w:p w14:paraId="53B6E77E"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Datum objave: ………</w:t>
            </w:r>
          </w:p>
          <w:p w14:paraId="2ADBB693"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 xml:space="preserve">V razpravo so bili vključeni: </w:t>
            </w:r>
          </w:p>
          <w:p w14:paraId="49F7EB29" w14:textId="77777777" w:rsidR="00FD619F" w:rsidRPr="00E05EF5"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 xml:space="preserve">nevladne organizacije, </w:t>
            </w:r>
          </w:p>
          <w:p w14:paraId="470561DB" w14:textId="77777777" w:rsidR="00FD619F" w:rsidRPr="00E05EF5"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predstavniki zainteresirane javnosti,</w:t>
            </w:r>
          </w:p>
          <w:p w14:paraId="3487DFDB" w14:textId="77777777" w:rsidR="00FD619F" w:rsidRPr="00E05EF5"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lastRenderedPageBreak/>
              <w:t>predstavniki strokovne javnosti.</w:t>
            </w:r>
          </w:p>
          <w:p w14:paraId="5BA3B178" w14:textId="77777777" w:rsidR="00FD619F" w:rsidRPr="00E05EF5"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w:t>
            </w:r>
          </w:p>
          <w:p w14:paraId="31DC2B6D"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 xml:space="preserve">Mnenja, predlogi in pripombe z navedbo predlagateljev </w:t>
            </w:r>
            <w:r w:rsidRPr="00E05EF5">
              <w:rPr>
                <w:rFonts w:ascii="Arial" w:eastAsia="Times New Roman" w:hAnsi="Arial" w:cs="Arial"/>
                <w:color w:val="000000"/>
                <w:sz w:val="20"/>
                <w:szCs w:val="20"/>
                <w:lang w:eastAsia="sl-SI"/>
              </w:rPr>
              <w:t>(imen in priimkov fizičnih oseb, ki niso poslovni subjekti, ne navajajte</w:t>
            </w:r>
            <w:r w:rsidRPr="00E05EF5">
              <w:rPr>
                <w:rFonts w:ascii="Arial" w:eastAsia="Times New Roman" w:hAnsi="Arial" w:cs="Arial"/>
                <w:iCs/>
                <w:sz w:val="20"/>
                <w:szCs w:val="20"/>
                <w:lang w:eastAsia="sl-SI"/>
              </w:rPr>
              <w:t>):</w:t>
            </w:r>
          </w:p>
          <w:p w14:paraId="667ABE7A"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DEA2BE9"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BA33819"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Upoštevani so bili:</w:t>
            </w:r>
          </w:p>
          <w:p w14:paraId="6FAC0899"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v celoti,</w:t>
            </w:r>
          </w:p>
          <w:p w14:paraId="35D2B69D"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večinoma,</w:t>
            </w:r>
          </w:p>
          <w:p w14:paraId="6FB48790"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delno,</w:t>
            </w:r>
          </w:p>
          <w:p w14:paraId="7BC19A0B" w14:textId="77777777" w:rsidR="00FD619F" w:rsidRPr="00E05EF5"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niso bili upoštevani.</w:t>
            </w:r>
          </w:p>
          <w:p w14:paraId="4D3F8637"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90CCD51"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Bistvena mnenja, predlogi in pripombe, ki niso bili upoštevani, ter razlogi za neupoštevanje:</w:t>
            </w:r>
          </w:p>
          <w:p w14:paraId="1B2D4E08"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41745D3"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Poročilo je bilo dano ……………..</w:t>
            </w:r>
          </w:p>
          <w:p w14:paraId="7BDE7CFA"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16D6E0B"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E05EF5">
              <w:rPr>
                <w:rFonts w:ascii="Arial" w:eastAsia="Times New Roman" w:hAnsi="Arial" w:cs="Arial"/>
                <w:iCs/>
                <w:sz w:val="20"/>
                <w:szCs w:val="20"/>
                <w:lang w:eastAsia="sl-SI"/>
              </w:rPr>
              <w:t>Javnost je bila vključena v pripravo gradiva v skladu z Zakonom o …, kar je navedeno v predlogu predpisa.)</w:t>
            </w:r>
          </w:p>
          <w:p w14:paraId="7E237322" w14:textId="77777777" w:rsidR="00FD619F" w:rsidRPr="00E05EF5"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E05EF5" w14:paraId="035F26E9"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46E2BFC" w14:textId="77777777" w:rsidR="00FD619F" w:rsidRPr="00E05EF5"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05EF5">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319A3139" w14:textId="77777777" w:rsidR="00FD619F" w:rsidRPr="00E05EF5"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57CE169E"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4646BE5" w14:textId="77777777" w:rsidR="00FD619F" w:rsidRPr="00E05EF5"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05EF5">
              <w:rPr>
                <w:rFonts w:ascii="Arial" w:eastAsia="Times New Roman" w:hAnsi="Arial" w:cs="Arial"/>
                <w:b/>
                <w:sz w:val="20"/>
                <w:szCs w:val="20"/>
                <w:lang w:eastAsia="sl-SI"/>
              </w:rPr>
              <w:t>11. Gradivo je uvrščeno v delovni program vlade:</w:t>
            </w:r>
          </w:p>
        </w:tc>
        <w:tc>
          <w:tcPr>
            <w:tcW w:w="2431" w:type="dxa"/>
            <w:gridSpan w:val="2"/>
            <w:vAlign w:val="center"/>
          </w:tcPr>
          <w:p w14:paraId="4B8C1352" w14:textId="77777777" w:rsidR="00FD619F" w:rsidRPr="00E05EF5"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E05EF5">
              <w:rPr>
                <w:rFonts w:ascii="Arial" w:eastAsia="Times New Roman" w:hAnsi="Arial" w:cs="Arial"/>
                <w:sz w:val="20"/>
                <w:szCs w:val="20"/>
                <w:lang w:eastAsia="sl-SI"/>
              </w:rPr>
              <w:t>DA/</w:t>
            </w:r>
            <w:r w:rsidRPr="00E05EF5">
              <w:rPr>
                <w:rFonts w:ascii="Arial" w:eastAsia="Times New Roman" w:hAnsi="Arial" w:cs="Arial"/>
                <w:b/>
                <w:sz w:val="24"/>
                <w:szCs w:val="24"/>
                <w:lang w:eastAsia="sl-SI"/>
              </w:rPr>
              <w:t>NE</w:t>
            </w:r>
          </w:p>
        </w:tc>
      </w:tr>
      <w:tr w:rsidR="00FD619F" w:rsidRPr="00E05EF5" w14:paraId="5141D916"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467F79" w14:textId="77777777" w:rsidR="00FD619F" w:rsidRPr="00E05EF5"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6394F0CA" w14:textId="77777777" w:rsidR="00FD619F" w:rsidRPr="00E05EF5"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E05EF5">
              <w:rPr>
                <w:rFonts w:ascii="Arial" w:eastAsia="Times New Roman" w:hAnsi="Arial" w:cs="Arial"/>
                <w:sz w:val="20"/>
                <w:szCs w:val="20"/>
                <w:lang w:eastAsia="sl-SI"/>
              </w:rPr>
              <w:t xml:space="preserve">                                                            dr. Igor Papič</w:t>
            </w:r>
          </w:p>
          <w:p w14:paraId="63E6592F" w14:textId="77777777" w:rsidR="00FD619F" w:rsidRPr="00E05EF5"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E05EF5">
              <w:rPr>
                <w:rFonts w:ascii="Arial" w:eastAsia="Times New Roman" w:hAnsi="Arial" w:cs="Arial"/>
                <w:b/>
                <w:sz w:val="20"/>
                <w:szCs w:val="20"/>
                <w:lang w:eastAsia="sl-SI"/>
              </w:rPr>
              <w:t xml:space="preserve">                                                              </w:t>
            </w:r>
            <w:r w:rsidRPr="00E05EF5">
              <w:rPr>
                <w:rFonts w:ascii="Arial" w:eastAsia="Times New Roman" w:hAnsi="Arial" w:cs="Arial"/>
                <w:sz w:val="20"/>
                <w:szCs w:val="20"/>
                <w:lang w:eastAsia="sl-SI"/>
              </w:rPr>
              <w:t>MINISTER</w:t>
            </w:r>
          </w:p>
          <w:p w14:paraId="16F85E2E" w14:textId="77777777" w:rsidR="00FD619F" w:rsidRPr="00E05EF5"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tc>
      </w:tr>
    </w:tbl>
    <w:p w14:paraId="6631FAAE" w14:textId="77777777" w:rsidR="00FD619F" w:rsidRPr="00E05EF5" w:rsidRDefault="00FD619F" w:rsidP="00FD619F">
      <w:pPr>
        <w:keepLines/>
        <w:framePr w:w="9962" w:wrap="auto" w:hAnchor="text" w:x="1300"/>
        <w:spacing w:after="0" w:line="240" w:lineRule="auto"/>
        <w:rPr>
          <w:rFonts w:ascii="Arial" w:eastAsia="Times New Roman" w:hAnsi="Arial" w:cs="Arial"/>
          <w:sz w:val="20"/>
          <w:szCs w:val="20"/>
        </w:rPr>
        <w:sectPr w:rsidR="00FD619F" w:rsidRPr="00E05EF5" w:rsidSect="0014455D">
          <w:footerReference w:type="default" r:id="rId22"/>
          <w:headerReference w:type="first" r:id="rId23"/>
          <w:pgSz w:w="11906" w:h="16838"/>
          <w:pgMar w:top="1418" w:right="1418" w:bottom="1418" w:left="1418" w:header="708" w:footer="708" w:gutter="0"/>
          <w:cols w:space="708"/>
          <w:docGrid w:linePitch="360"/>
        </w:sectPr>
      </w:pPr>
    </w:p>
    <w:p w14:paraId="765719A0" w14:textId="77777777" w:rsidR="00611CD7" w:rsidRDefault="00611CD7" w:rsidP="00611CD7">
      <w:pPr>
        <w:pStyle w:val="Telobesedila"/>
        <w:spacing w:line="240" w:lineRule="auto"/>
        <w:jc w:val="both"/>
        <w:rPr>
          <w:rFonts w:ascii="Arial" w:hAnsi="Arial" w:cs="Arial"/>
          <w:sz w:val="20"/>
          <w:szCs w:val="20"/>
        </w:rPr>
      </w:pPr>
      <w:r w:rsidRPr="00E05EF5">
        <w:rPr>
          <w:rFonts w:ascii="Arial" w:hAnsi="Arial" w:cs="Arial"/>
          <w:sz w:val="20"/>
          <w:szCs w:val="20"/>
        </w:rPr>
        <w:lastRenderedPageBreak/>
        <w:t xml:space="preserve">Na podlagi šestega odstavka 21. člena Zakona o Vladi Republike Slovenije </w:t>
      </w:r>
      <w:r w:rsidRPr="00E05EF5">
        <w:rPr>
          <w:rFonts w:ascii="Arial" w:hAnsi="Arial" w:cs="Arial"/>
          <w:bCs/>
          <w:sz w:val="20"/>
          <w:szCs w:val="20"/>
        </w:rPr>
        <w:t xml:space="preserve">(Uradni list RS, št. </w:t>
      </w:r>
      <w:hyperlink r:id="rId24" w:tgtFrame="_blank" w:tooltip="Zakon o Vladi Republike Slovenije (uradno prečiščeno besedilo)" w:history="1">
        <w:r w:rsidRPr="00E05EF5">
          <w:rPr>
            <w:rFonts w:ascii="Arial" w:hAnsi="Arial" w:cs="Arial"/>
            <w:bCs/>
            <w:sz w:val="20"/>
            <w:szCs w:val="20"/>
          </w:rPr>
          <w:t>24/05</w:t>
        </w:r>
      </w:hyperlink>
      <w:r w:rsidRPr="00E05EF5">
        <w:rPr>
          <w:rFonts w:ascii="Arial" w:hAnsi="Arial" w:cs="Arial"/>
          <w:bCs/>
          <w:sz w:val="20"/>
          <w:szCs w:val="20"/>
        </w:rPr>
        <w:t xml:space="preserve"> – uradno prečiščeno besedilo, </w:t>
      </w:r>
      <w:hyperlink r:id="rId25" w:tgtFrame="_blank" w:tooltip="Zakon o dopolnitvi Zakona o Vladi Republike Slovenije" w:history="1">
        <w:r w:rsidRPr="00E05EF5">
          <w:rPr>
            <w:rFonts w:ascii="Arial" w:hAnsi="Arial" w:cs="Arial"/>
            <w:bCs/>
            <w:sz w:val="20"/>
            <w:szCs w:val="20"/>
          </w:rPr>
          <w:t>109/08</w:t>
        </w:r>
      </w:hyperlink>
      <w:r w:rsidRPr="00E05EF5">
        <w:rPr>
          <w:rFonts w:ascii="Arial" w:hAnsi="Arial" w:cs="Arial"/>
          <w:bCs/>
          <w:sz w:val="20"/>
          <w:szCs w:val="20"/>
        </w:rPr>
        <w:t xml:space="preserve">, </w:t>
      </w:r>
      <w:hyperlink r:id="rId26" w:tgtFrame="_blank" w:tooltip="Zakon o upravljanju kapitalskih naložb Republike Slovenije" w:history="1">
        <w:r w:rsidRPr="00E05EF5">
          <w:rPr>
            <w:rFonts w:ascii="Arial" w:hAnsi="Arial" w:cs="Arial"/>
            <w:bCs/>
            <w:sz w:val="20"/>
            <w:szCs w:val="20"/>
          </w:rPr>
          <w:t>38/10</w:t>
        </w:r>
      </w:hyperlink>
      <w:r w:rsidRPr="00E05EF5">
        <w:rPr>
          <w:rFonts w:ascii="Arial" w:hAnsi="Arial" w:cs="Arial"/>
          <w:bCs/>
          <w:sz w:val="20"/>
          <w:szCs w:val="20"/>
        </w:rPr>
        <w:t xml:space="preserve"> – ZUKN, </w:t>
      </w:r>
      <w:hyperlink r:id="rId27" w:tgtFrame="_blank" w:tooltip="Zakon o spremembah in dopolnitvah Zakona o Vladi Republike Slovenije" w:history="1">
        <w:r w:rsidRPr="00E05EF5">
          <w:rPr>
            <w:rFonts w:ascii="Arial" w:hAnsi="Arial" w:cs="Arial"/>
            <w:bCs/>
            <w:sz w:val="20"/>
            <w:szCs w:val="20"/>
          </w:rPr>
          <w:t>8/12</w:t>
        </w:r>
      </w:hyperlink>
      <w:r w:rsidRPr="00E05EF5">
        <w:rPr>
          <w:rFonts w:ascii="Arial" w:hAnsi="Arial" w:cs="Arial"/>
          <w:bCs/>
          <w:sz w:val="20"/>
          <w:szCs w:val="20"/>
        </w:rPr>
        <w:t xml:space="preserve">, </w:t>
      </w:r>
      <w:hyperlink r:id="rId28" w:tgtFrame="_blank" w:tooltip="Zakon o spremembah in dopolnitvah Zakona o Vladi Republike Slovenije" w:history="1">
        <w:r w:rsidRPr="00E05EF5">
          <w:rPr>
            <w:rFonts w:ascii="Arial" w:hAnsi="Arial" w:cs="Arial"/>
            <w:bCs/>
            <w:sz w:val="20"/>
            <w:szCs w:val="20"/>
          </w:rPr>
          <w:t>21/13</w:t>
        </w:r>
      </w:hyperlink>
      <w:r w:rsidRPr="00E05EF5">
        <w:rPr>
          <w:rFonts w:ascii="Arial" w:hAnsi="Arial" w:cs="Arial"/>
          <w:bCs/>
          <w:sz w:val="20"/>
          <w:szCs w:val="20"/>
        </w:rPr>
        <w:t xml:space="preserve">, </w:t>
      </w:r>
      <w:hyperlink r:id="rId29" w:tgtFrame="_blank" w:tooltip="Zakon o spremembah in dopolnitvah Zakona o državni upravi" w:history="1">
        <w:r w:rsidRPr="00E05EF5">
          <w:rPr>
            <w:rFonts w:ascii="Arial" w:hAnsi="Arial" w:cs="Arial"/>
            <w:bCs/>
            <w:sz w:val="20"/>
            <w:szCs w:val="20"/>
          </w:rPr>
          <w:t>47/13</w:t>
        </w:r>
      </w:hyperlink>
      <w:r w:rsidRPr="00E05EF5">
        <w:rPr>
          <w:rFonts w:ascii="Arial" w:hAnsi="Arial" w:cs="Arial"/>
          <w:bCs/>
          <w:sz w:val="20"/>
          <w:szCs w:val="20"/>
        </w:rPr>
        <w:t xml:space="preserve"> – ZDU-1G, </w:t>
      </w:r>
      <w:hyperlink r:id="rId30" w:tgtFrame="_blank" w:tooltip="Zakon o spremembah in dopolnitvah Zakona o Vladi Republike Slovenije" w:history="1">
        <w:r w:rsidRPr="00E05EF5">
          <w:rPr>
            <w:rFonts w:ascii="Arial" w:hAnsi="Arial" w:cs="Arial"/>
            <w:bCs/>
            <w:sz w:val="20"/>
            <w:szCs w:val="20"/>
          </w:rPr>
          <w:t>65/14</w:t>
        </w:r>
      </w:hyperlink>
      <w:r w:rsidRPr="00E05EF5">
        <w:rPr>
          <w:rFonts w:ascii="Arial" w:hAnsi="Arial" w:cs="Arial"/>
          <w:bCs/>
          <w:sz w:val="20"/>
          <w:szCs w:val="20"/>
        </w:rPr>
        <w:t xml:space="preserve">, </w:t>
      </w:r>
      <w:hyperlink r:id="rId31" w:tgtFrame="_blank" w:tooltip="Zakon o spremembi Zakona o Vladi Republike Slovenije" w:history="1">
        <w:r w:rsidRPr="00E05EF5">
          <w:rPr>
            <w:rFonts w:ascii="Arial" w:hAnsi="Arial" w:cs="Arial"/>
            <w:bCs/>
            <w:sz w:val="20"/>
            <w:szCs w:val="20"/>
          </w:rPr>
          <w:t>55/17</w:t>
        </w:r>
      </w:hyperlink>
      <w:r w:rsidRPr="00E05EF5">
        <w:rPr>
          <w:rFonts w:ascii="Arial" w:hAnsi="Arial" w:cs="Arial"/>
          <w:bCs/>
          <w:sz w:val="20"/>
          <w:szCs w:val="20"/>
        </w:rPr>
        <w:t xml:space="preserve"> in 163/22), drugega odstavka 44. člena </w:t>
      </w:r>
      <w:r w:rsidRPr="00E05EF5">
        <w:rPr>
          <w:rFonts w:ascii="Arial" w:hAnsi="Arial" w:cs="Arial"/>
          <w:sz w:val="20"/>
          <w:szCs w:val="20"/>
        </w:rPr>
        <w:t xml:space="preserve">Zakona o javnih agencijah </w:t>
      </w:r>
      <w:r w:rsidRPr="00E05EF5">
        <w:rPr>
          <w:rFonts w:ascii="Arial" w:hAnsi="Arial" w:cs="Arial"/>
          <w:bCs/>
          <w:sz w:val="20"/>
          <w:szCs w:val="20"/>
        </w:rPr>
        <w:t xml:space="preserve">(Uradni list RS, št. </w:t>
      </w:r>
      <w:hyperlink r:id="rId32" w:tgtFrame="_blank" w:tooltip="Zakon o javnih agencijah (ZJA)" w:history="1">
        <w:r w:rsidRPr="00E05EF5">
          <w:rPr>
            <w:rFonts w:ascii="Arial" w:hAnsi="Arial" w:cs="Arial"/>
            <w:bCs/>
            <w:sz w:val="20"/>
            <w:szCs w:val="20"/>
          </w:rPr>
          <w:t>52/02</w:t>
        </w:r>
      </w:hyperlink>
      <w:r w:rsidRPr="00E05EF5">
        <w:rPr>
          <w:rFonts w:ascii="Arial" w:hAnsi="Arial" w:cs="Arial"/>
          <w:bCs/>
          <w:sz w:val="20"/>
          <w:szCs w:val="20"/>
        </w:rPr>
        <w:t xml:space="preserve">, </w:t>
      </w:r>
      <w:hyperlink r:id="rId33" w:tgtFrame="_blank" w:tooltip="Zakon o spremembah in dopolnitvah energetskega zakona" w:history="1">
        <w:r w:rsidRPr="00E05EF5">
          <w:rPr>
            <w:rFonts w:ascii="Arial" w:hAnsi="Arial" w:cs="Arial"/>
            <w:bCs/>
            <w:sz w:val="20"/>
            <w:szCs w:val="20"/>
          </w:rPr>
          <w:t>51/04</w:t>
        </w:r>
      </w:hyperlink>
      <w:r w:rsidRPr="00E05EF5">
        <w:rPr>
          <w:rFonts w:ascii="Arial" w:hAnsi="Arial" w:cs="Arial"/>
          <w:bCs/>
          <w:sz w:val="20"/>
          <w:szCs w:val="20"/>
        </w:rPr>
        <w:t xml:space="preserve"> – EZ-A in </w:t>
      </w:r>
      <w:hyperlink r:id="rId34" w:tgtFrame="_blank" w:tooltip="Zakon o spremembah in dopolnitvah Zakona o elektronskih komunikacijah" w:history="1">
        <w:r w:rsidRPr="00E05EF5">
          <w:rPr>
            <w:rFonts w:ascii="Arial" w:hAnsi="Arial" w:cs="Arial"/>
            <w:bCs/>
            <w:sz w:val="20"/>
            <w:szCs w:val="20"/>
          </w:rPr>
          <w:t>33/11</w:t>
        </w:r>
      </w:hyperlink>
      <w:r w:rsidRPr="00E05EF5">
        <w:rPr>
          <w:rFonts w:ascii="Arial" w:hAnsi="Arial" w:cs="Arial"/>
          <w:bCs/>
          <w:sz w:val="20"/>
          <w:szCs w:val="20"/>
        </w:rPr>
        <w:t xml:space="preserve"> – ZEKom-C),</w:t>
      </w:r>
      <w:r w:rsidRPr="00E05EF5">
        <w:rPr>
          <w:rFonts w:ascii="Arial" w:hAnsi="Arial" w:cs="Arial"/>
          <w:sz w:val="20"/>
          <w:szCs w:val="20"/>
        </w:rPr>
        <w:t xml:space="preserve"> petega odstavka 36. člena Sklepa o ustanovitvi Javne agencije za znanstvenoraziskovalno in inovacijsko dejavnost Republike Slovenije (Uradni list RS, št. 48/23) je Vlada Republike Slovenije na ….. seji dne …. </w:t>
      </w:r>
      <w:r>
        <w:rPr>
          <w:rFonts w:ascii="Arial" w:hAnsi="Arial" w:cs="Arial"/>
          <w:sz w:val="20"/>
          <w:szCs w:val="20"/>
        </w:rPr>
        <w:t>s</w:t>
      </w:r>
      <w:r w:rsidRPr="00E05EF5">
        <w:rPr>
          <w:rFonts w:ascii="Arial" w:hAnsi="Arial" w:cs="Arial"/>
          <w:sz w:val="20"/>
          <w:szCs w:val="20"/>
        </w:rPr>
        <w:t>prejela naslednji</w:t>
      </w:r>
    </w:p>
    <w:p w14:paraId="6A9FEB54" w14:textId="0CB77D85" w:rsidR="00FD619F" w:rsidRPr="00B45B69" w:rsidRDefault="00FD619F" w:rsidP="00FD619F">
      <w:pPr>
        <w:pStyle w:val="Telobesedila"/>
        <w:spacing w:line="240" w:lineRule="auto"/>
        <w:jc w:val="center"/>
        <w:rPr>
          <w:rFonts w:ascii="Arial" w:hAnsi="Arial" w:cs="Arial"/>
          <w:sz w:val="20"/>
          <w:szCs w:val="20"/>
        </w:rPr>
      </w:pPr>
    </w:p>
    <w:p w14:paraId="1413E95C" w14:textId="77777777" w:rsidR="00FD619F" w:rsidRPr="00B45B69" w:rsidRDefault="00FD619F" w:rsidP="00FD619F">
      <w:pPr>
        <w:pStyle w:val="Telobesedila"/>
        <w:spacing w:line="240" w:lineRule="auto"/>
        <w:jc w:val="center"/>
        <w:rPr>
          <w:rFonts w:ascii="Arial" w:hAnsi="Arial" w:cs="Arial"/>
          <w:sz w:val="20"/>
          <w:szCs w:val="20"/>
        </w:rPr>
      </w:pPr>
    </w:p>
    <w:p w14:paraId="5AEC1ADA" w14:textId="77777777" w:rsidR="00FD619F" w:rsidRPr="00611CD7" w:rsidRDefault="00FD619F" w:rsidP="00FD619F">
      <w:pPr>
        <w:pStyle w:val="Telobesedila"/>
        <w:spacing w:line="240" w:lineRule="auto"/>
        <w:jc w:val="center"/>
        <w:rPr>
          <w:rFonts w:ascii="Arial" w:hAnsi="Arial" w:cs="Arial"/>
          <w:b/>
          <w:bCs/>
          <w:sz w:val="20"/>
          <w:szCs w:val="20"/>
        </w:rPr>
      </w:pPr>
      <w:r w:rsidRPr="00611CD7">
        <w:rPr>
          <w:rFonts w:ascii="Arial" w:hAnsi="Arial" w:cs="Arial"/>
          <w:b/>
          <w:bCs/>
          <w:sz w:val="20"/>
          <w:szCs w:val="20"/>
        </w:rPr>
        <w:t>S K L E P</w:t>
      </w:r>
    </w:p>
    <w:p w14:paraId="511A1B26" w14:textId="31FA7650" w:rsidR="00A849B4" w:rsidRPr="00B45B69" w:rsidRDefault="00A849B4" w:rsidP="00A849B4">
      <w:pPr>
        <w:pStyle w:val="Navadensplet"/>
        <w:spacing w:before="0"/>
        <w:jc w:val="both"/>
        <w:rPr>
          <w:rFonts w:ascii="Arial" w:hAnsi="Arial" w:cs="Arial"/>
          <w:sz w:val="20"/>
          <w:szCs w:val="20"/>
        </w:rPr>
      </w:pPr>
      <w:r w:rsidRPr="00B45B69">
        <w:rPr>
          <w:rFonts w:ascii="Arial" w:hAnsi="Arial" w:cs="Arial"/>
          <w:sz w:val="20"/>
          <w:szCs w:val="20"/>
        </w:rPr>
        <w:t xml:space="preserve">Vlada Republike Slovenije soglaša, da se presežek prihodkov nad odhodki Javne agencije za znanstvenoraziskovalno in inovacijsko dejavnost Republike Slovenije nastalega iz poslovanja v letu 2024 v celotni višini 53.390,83 evrov </w:t>
      </w:r>
      <w:r w:rsidR="00815B9C">
        <w:rPr>
          <w:rFonts w:ascii="Arial" w:hAnsi="Arial" w:cs="Arial"/>
          <w:sz w:val="20"/>
          <w:szCs w:val="20"/>
        </w:rPr>
        <w:t>uporabi</w:t>
      </w:r>
      <w:r w:rsidRPr="00B45B69">
        <w:rPr>
          <w:rFonts w:ascii="Arial" w:hAnsi="Arial" w:cs="Arial"/>
          <w:sz w:val="20"/>
          <w:szCs w:val="20"/>
        </w:rPr>
        <w:t xml:space="preserve"> za opravljanje in razvoj dejavnosti, pokrivanje stroškov izvajanja programske naloge recenzij, evalvacij in ekspertiz Javne agencije za znanstvenoraziskovalno in inovacijsko dejavnost Republike Slovenije. </w:t>
      </w:r>
    </w:p>
    <w:p w14:paraId="71906EB9" w14:textId="77777777" w:rsidR="00A849B4" w:rsidRPr="00B45B69" w:rsidRDefault="00A849B4" w:rsidP="00A849B4">
      <w:pPr>
        <w:pStyle w:val="Navadensplet"/>
        <w:spacing w:before="0"/>
        <w:ind w:left="34" w:hanging="34"/>
        <w:jc w:val="both"/>
        <w:rPr>
          <w:rFonts w:ascii="Arial" w:hAnsi="Arial" w:cs="Arial"/>
          <w:color w:val="000000"/>
          <w:sz w:val="20"/>
          <w:szCs w:val="20"/>
        </w:rPr>
      </w:pPr>
      <w:r w:rsidRPr="00B45B69">
        <w:rPr>
          <w:rFonts w:ascii="Arial" w:hAnsi="Arial" w:cs="Arial"/>
          <w:color w:val="000000"/>
          <w:sz w:val="20"/>
          <w:szCs w:val="20"/>
        </w:rPr>
        <w:t xml:space="preserve"> </w:t>
      </w:r>
    </w:p>
    <w:p w14:paraId="2D7070CA" w14:textId="343AD415" w:rsidR="00FD619F" w:rsidRPr="00B45B69" w:rsidRDefault="00FD619F" w:rsidP="00FD619F">
      <w:pPr>
        <w:pStyle w:val="Navadensplet"/>
        <w:spacing w:before="0"/>
        <w:ind w:left="34" w:hanging="34"/>
        <w:jc w:val="both"/>
        <w:rPr>
          <w:rFonts w:ascii="Arial" w:hAnsi="Arial" w:cs="Arial"/>
          <w:color w:val="000000"/>
          <w:sz w:val="20"/>
          <w:szCs w:val="20"/>
        </w:rPr>
      </w:pPr>
    </w:p>
    <w:p w14:paraId="5AAC1ACE" w14:textId="77777777" w:rsidR="005E2239" w:rsidRPr="00B45B69" w:rsidRDefault="005E2239" w:rsidP="00FD619F">
      <w:pPr>
        <w:pStyle w:val="Navadensplet"/>
        <w:spacing w:before="0"/>
        <w:ind w:left="34" w:hanging="34"/>
        <w:jc w:val="both"/>
        <w:rPr>
          <w:rFonts w:ascii="Arial" w:hAnsi="Arial" w:cs="Arial"/>
          <w:color w:val="000000"/>
          <w:sz w:val="20"/>
          <w:szCs w:val="20"/>
        </w:rPr>
      </w:pPr>
    </w:p>
    <w:p w14:paraId="4DA3ADBA" w14:textId="77777777" w:rsidR="00FD619F" w:rsidRPr="00B45B69" w:rsidRDefault="00FD619F" w:rsidP="00FD619F">
      <w:pPr>
        <w:tabs>
          <w:tab w:val="left" w:pos="7920"/>
        </w:tabs>
        <w:autoSpaceDE w:val="0"/>
        <w:autoSpaceDN w:val="0"/>
        <w:adjustRightInd w:val="0"/>
        <w:spacing w:after="0" w:line="240" w:lineRule="auto"/>
        <w:ind w:left="4453" w:hanging="283"/>
        <w:rPr>
          <w:rFonts w:ascii="Arial" w:hAnsi="Arial" w:cs="Arial"/>
          <w:color w:val="000000"/>
          <w:sz w:val="20"/>
          <w:szCs w:val="20"/>
          <w:lang w:eastAsia="sl-SI"/>
        </w:rPr>
      </w:pPr>
      <w:r w:rsidRPr="00B45B69">
        <w:rPr>
          <w:rFonts w:ascii="Arial" w:hAnsi="Arial" w:cs="Arial"/>
          <w:sz w:val="20"/>
          <w:szCs w:val="20"/>
        </w:rPr>
        <w:t xml:space="preserve">                                                                                      </w:t>
      </w:r>
      <w:r w:rsidRPr="00B45B69">
        <w:rPr>
          <w:rFonts w:ascii="Arial" w:hAnsi="Arial" w:cs="Arial"/>
          <w:color w:val="000000"/>
          <w:sz w:val="20"/>
          <w:szCs w:val="20"/>
        </w:rPr>
        <w:t>Barbara Kolenko Helbl</w:t>
      </w:r>
    </w:p>
    <w:p w14:paraId="1B4CA931" w14:textId="77777777" w:rsidR="00FD619F" w:rsidRPr="00B45B69" w:rsidRDefault="00FD619F" w:rsidP="00FD619F">
      <w:pPr>
        <w:autoSpaceDE w:val="0"/>
        <w:autoSpaceDN w:val="0"/>
        <w:adjustRightInd w:val="0"/>
        <w:spacing w:after="0" w:line="240" w:lineRule="auto"/>
        <w:ind w:left="3402"/>
        <w:rPr>
          <w:rFonts w:ascii="Arial" w:hAnsi="Arial" w:cs="Arial"/>
          <w:color w:val="000000"/>
          <w:sz w:val="20"/>
          <w:szCs w:val="20"/>
        </w:rPr>
      </w:pPr>
      <w:r w:rsidRPr="00B45B69">
        <w:rPr>
          <w:rFonts w:ascii="Arial" w:hAnsi="Arial" w:cs="Arial"/>
          <w:color w:val="000000"/>
          <w:sz w:val="20"/>
          <w:szCs w:val="20"/>
        </w:rPr>
        <w:t xml:space="preserve">                    generalna sekretarka </w:t>
      </w:r>
    </w:p>
    <w:p w14:paraId="67037080" w14:textId="77777777" w:rsidR="00FD619F" w:rsidRPr="00B45B69" w:rsidRDefault="00FD619F" w:rsidP="00FD619F">
      <w:pPr>
        <w:spacing w:after="0" w:line="240" w:lineRule="auto"/>
        <w:ind w:left="63"/>
        <w:rPr>
          <w:rFonts w:ascii="Arial" w:hAnsi="Arial" w:cs="Arial"/>
          <w:sz w:val="20"/>
          <w:szCs w:val="20"/>
        </w:rPr>
      </w:pPr>
    </w:p>
    <w:p w14:paraId="09FFC515" w14:textId="77777777" w:rsidR="00FD619F" w:rsidRPr="00B45B69" w:rsidRDefault="00FD619F" w:rsidP="00FD619F">
      <w:pPr>
        <w:spacing w:after="0" w:line="240" w:lineRule="auto"/>
        <w:ind w:left="34"/>
        <w:rPr>
          <w:rFonts w:ascii="Arial" w:hAnsi="Arial" w:cs="Arial"/>
          <w:bCs/>
          <w:sz w:val="20"/>
          <w:szCs w:val="20"/>
        </w:rPr>
      </w:pPr>
    </w:p>
    <w:p w14:paraId="34385D4B" w14:textId="77777777" w:rsidR="00FD619F" w:rsidRPr="00B45B69" w:rsidRDefault="00FD619F" w:rsidP="00FD619F">
      <w:pPr>
        <w:spacing w:after="0" w:line="240" w:lineRule="auto"/>
        <w:ind w:left="34"/>
        <w:rPr>
          <w:rFonts w:ascii="Arial" w:hAnsi="Arial" w:cs="Arial"/>
          <w:bCs/>
          <w:sz w:val="20"/>
          <w:szCs w:val="20"/>
        </w:rPr>
      </w:pPr>
    </w:p>
    <w:p w14:paraId="715FD598" w14:textId="4FB46FD4" w:rsidR="00FD619F" w:rsidRPr="00B45B69" w:rsidRDefault="00FD619F" w:rsidP="00FD619F">
      <w:pPr>
        <w:spacing w:after="0" w:line="240" w:lineRule="auto"/>
        <w:ind w:left="34"/>
        <w:rPr>
          <w:rFonts w:ascii="Arial" w:hAnsi="Arial" w:cs="Arial"/>
          <w:bCs/>
          <w:sz w:val="20"/>
          <w:szCs w:val="20"/>
        </w:rPr>
      </w:pPr>
      <w:r w:rsidRPr="00B45B69">
        <w:rPr>
          <w:rFonts w:ascii="Arial" w:hAnsi="Arial" w:cs="Arial"/>
          <w:bCs/>
          <w:sz w:val="20"/>
          <w:szCs w:val="20"/>
        </w:rPr>
        <w:t>Sklep prejm</w:t>
      </w:r>
      <w:r w:rsidR="0043508E" w:rsidRPr="00B45B69">
        <w:rPr>
          <w:rFonts w:ascii="Arial" w:hAnsi="Arial" w:cs="Arial"/>
          <w:bCs/>
          <w:sz w:val="20"/>
          <w:szCs w:val="20"/>
        </w:rPr>
        <w:t>eta:</w:t>
      </w:r>
    </w:p>
    <w:p w14:paraId="353E92B0" w14:textId="2168AE5E" w:rsidR="0043508E" w:rsidRPr="00B45B69" w:rsidRDefault="0043508E" w:rsidP="0043508E">
      <w:pPr>
        <w:pStyle w:val="Odstavekseznama"/>
        <w:numPr>
          <w:ilvl w:val="0"/>
          <w:numId w:val="3"/>
        </w:numPr>
        <w:spacing w:after="0" w:line="240" w:lineRule="auto"/>
        <w:rPr>
          <w:rFonts w:ascii="Arial" w:hAnsi="Arial" w:cs="Arial"/>
          <w:bCs/>
          <w:sz w:val="20"/>
          <w:szCs w:val="20"/>
        </w:rPr>
      </w:pPr>
      <w:r w:rsidRPr="00B45B69">
        <w:rPr>
          <w:rFonts w:ascii="Arial" w:hAnsi="Arial" w:cs="Arial"/>
          <w:sz w:val="20"/>
          <w:szCs w:val="20"/>
        </w:rPr>
        <w:t>Javna agencije za znanstvenoraziskovalno in inovacijsko dejavnost Republike Slovenije, Bleiweisova cesta 30, 1000 Ljubljana,</w:t>
      </w:r>
    </w:p>
    <w:p w14:paraId="448D2117" w14:textId="3A976A58" w:rsidR="0043508E" w:rsidRPr="00B45B69" w:rsidRDefault="0043508E" w:rsidP="0043508E">
      <w:pPr>
        <w:pStyle w:val="Odstavekseznama"/>
        <w:numPr>
          <w:ilvl w:val="0"/>
          <w:numId w:val="3"/>
        </w:numPr>
        <w:spacing w:after="0" w:line="240" w:lineRule="auto"/>
        <w:rPr>
          <w:rFonts w:ascii="Arial" w:hAnsi="Arial" w:cs="Arial"/>
          <w:bCs/>
          <w:sz w:val="20"/>
          <w:szCs w:val="20"/>
        </w:rPr>
      </w:pPr>
      <w:r w:rsidRPr="00B45B69">
        <w:rPr>
          <w:rFonts w:ascii="Arial" w:hAnsi="Arial" w:cs="Arial"/>
          <w:sz w:val="20"/>
          <w:szCs w:val="20"/>
        </w:rPr>
        <w:t>Ministrstvo za visoko šolstvo, znanost in inovacije, Masarykova cesta 16, 1000 Ljubljana.</w:t>
      </w:r>
    </w:p>
    <w:p w14:paraId="0F545A9F" w14:textId="332A8B59" w:rsidR="00FD619F" w:rsidRPr="00B45B69" w:rsidRDefault="00FD619F" w:rsidP="0043508E">
      <w:pPr>
        <w:spacing w:after="0" w:line="240" w:lineRule="auto"/>
        <w:ind w:left="360"/>
        <w:rPr>
          <w:rFonts w:ascii="Arial" w:hAnsi="Arial" w:cs="Arial"/>
          <w:b/>
          <w:noProof/>
          <w:color w:val="000000"/>
          <w:sz w:val="20"/>
          <w:szCs w:val="20"/>
          <w:lang w:eastAsia="sl-SI"/>
        </w:rPr>
      </w:pPr>
    </w:p>
    <w:p w14:paraId="3225374A" w14:textId="77777777" w:rsidR="00FD619F" w:rsidRPr="00B45B69" w:rsidRDefault="00FD619F" w:rsidP="00FD619F">
      <w:pPr>
        <w:tabs>
          <w:tab w:val="left" w:pos="708"/>
        </w:tabs>
        <w:spacing w:after="0" w:line="240" w:lineRule="auto"/>
        <w:jc w:val="center"/>
        <w:rPr>
          <w:rFonts w:ascii="Arial" w:hAnsi="Arial" w:cs="Arial"/>
          <w:b/>
          <w:noProof/>
          <w:color w:val="000000"/>
          <w:sz w:val="20"/>
          <w:szCs w:val="20"/>
          <w:lang w:eastAsia="sl-SI"/>
        </w:rPr>
      </w:pPr>
    </w:p>
    <w:p w14:paraId="58C6EE31" w14:textId="77777777" w:rsidR="00FD619F" w:rsidRPr="00B45B69" w:rsidRDefault="00FD619F" w:rsidP="00FD619F">
      <w:pPr>
        <w:tabs>
          <w:tab w:val="left" w:pos="708"/>
        </w:tabs>
        <w:spacing w:after="0" w:line="240" w:lineRule="auto"/>
        <w:jc w:val="center"/>
        <w:rPr>
          <w:rFonts w:ascii="Arial" w:hAnsi="Arial" w:cs="Arial"/>
          <w:b/>
          <w:noProof/>
          <w:color w:val="000000"/>
          <w:sz w:val="20"/>
          <w:szCs w:val="20"/>
          <w:lang w:eastAsia="sl-SI"/>
        </w:rPr>
      </w:pPr>
    </w:p>
    <w:p w14:paraId="62ACC59C"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1925DC86"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5C89B4E7"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29EDF2E9"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288CAB30"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37902269"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2F84E50C"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1853BB1A"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5F3DA1B2"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5A710DEB"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3E2FCB8F"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4AA108F6"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1EE1A14E"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50F6024E"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08C3436E"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45FE8550"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504D2A4C"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3B5C9674"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6A04A8BE"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4FCA819A"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26DABF19"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30E1E6DE"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6562A2BF"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140A59E6"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6C277E3B"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422287AF"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41BC0DEE"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608BAF9A" w14:textId="77777777" w:rsidR="00E05EF5" w:rsidRPr="00E05EF5" w:rsidRDefault="00E05EF5" w:rsidP="00FD619F">
      <w:pPr>
        <w:tabs>
          <w:tab w:val="left" w:pos="708"/>
        </w:tabs>
        <w:spacing w:after="0" w:line="240" w:lineRule="auto"/>
        <w:jc w:val="center"/>
        <w:rPr>
          <w:rFonts w:ascii="Arial" w:hAnsi="Arial" w:cs="Arial"/>
          <w:b/>
          <w:noProof/>
          <w:color w:val="000000"/>
          <w:sz w:val="20"/>
          <w:szCs w:val="20"/>
          <w:lang w:eastAsia="sl-SI"/>
        </w:rPr>
      </w:pPr>
    </w:p>
    <w:p w14:paraId="4FE89B47" w14:textId="77777777" w:rsidR="00E05EF5" w:rsidRPr="00E05EF5" w:rsidRDefault="00E05EF5" w:rsidP="00FD619F">
      <w:pPr>
        <w:tabs>
          <w:tab w:val="left" w:pos="708"/>
        </w:tabs>
        <w:spacing w:after="0" w:line="240" w:lineRule="auto"/>
        <w:jc w:val="center"/>
        <w:rPr>
          <w:rFonts w:ascii="Arial" w:hAnsi="Arial" w:cs="Arial"/>
          <w:b/>
          <w:noProof/>
          <w:color w:val="000000"/>
          <w:sz w:val="20"/>
          <w:szCs w:val="20"/>
          <w:lang w:eastAsia="sl-SI"/>
        </w:rPr>
      </w:pPr>
    </w:p>
    <w:p w14:paraId="666F36A1"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p>
    <w:p w14:paraId="538FB027" w14:textId="77777777" w:rsidR="00FD619F" w:rsidRPr="00E05EF5" w:rsidRDefault="00FD619F" w:rsidP="00FD619F">
      <w:pPr>
        <w:tabs>
          <w:tab w:val="left" w:pos="708"/>
        </w:tabs>
        <w:spacing w:after="0" w:line="240" w:lineRule="auto"/>
        <w:jc w:val="center"/>
        <w:rPr>
          <w:rFonts w:ascii="Arial" w:hAnsi="Arial" w:cs="Arial"/>
          <w:b/>
          <w:noProof/>
          <w:color w:val="000000"/>
          <w:sz w:val="20"/>
          <w:szCs w:val="20"/>
          <w:lang w:eastAsia="sl-SI"/>
        </w:rPr>
      </w:pPr>
      <w:r w:rsidRPr="00E05EF5">
        <w:rPr>
          <w:rFonts w:ascii="Arial" w:hAnsi="Arial" w:cs="Arial"/>
          <w:b/>
          <w:noProof/>
          <w:color w:val="000000"/>
          <w:sz w:val="20"/>
          <w:szCs w:val="20"/>
          <w:lang w:eastAsia="sl-SI"/>
        </w:rPr>
        <w:t>OBRAZLOŽITEV:</w:t>
      </w:r>
    </w:p>
    <w:p w14:paraId="428EBE23" w14:textId="77777777" w:rsidR="00E05EF5" w:rsidRPr="00E05EF5" w:rsidRDefault="00E05EF5" w:rsidP="00E05EF5">
      <w:pPr>
        <w:pStyle w:val="Telobesedila"/>
        <w:rPr>
          <w:b/>
        </w:rPr>
      </w:pPr>
    </w:p>
    <w:p w14:paraId="79211556" w14:textId="7016A708" w:rsidR="00E05EF5" w:rsidRPr="00E05EF5" w:rsidRDefault="00E05EF5" w:rsidP="00B45B69">
      <w:pPr>
        <w:pStyle w:val="Navadensplet"/>
        <w:spacing w:before="0"/>
        <w:jc w:val="both"/>
        <w:rPr>
          <w:rFonts w:ascii="Arial" w:hAnsi="Arial" w:cs="Arial"/>
          <w:sz w:val="20"/>
          <w:szCs w:val="20"/>
        </w:rPr>
      </w:pPr>
      <w:r w:rsidRPr="00E05EF5">
        <w:rPr>
          <w:rFonts w:ascii="Arial" w:hAnsi="Arial" w:cs="Arial"/>
          <w:sz w:val="20"/>
          <w:szCs w:val="20"/>
        </w:rPr>
        <w:t xml:space="preserve">Ministrstvo za visoko </w:t>
      </w:r>
      <w:r w:rsidR="005E2239">
        <w:rPr>
          <w:rFonts w:ascii="Arial" w:hAnsi="Arial" w:cs="Arial"/>
          <w:sz w:val="20"/>
          <w:szCs w:val="20"/>
        </w:rPr>
        <w:t>š</w:t>
      </w:r>
      <w:r w:rsidRPr="00E05EF5">
        <w:rPr>
          <w:rFonts w:ascii="Arial" w:hAnsi="Arial" w:cs="Arial"/>
          <w:sz w:val="20"/>
          <w:szCs w:val="20"/>
        </w:rPr>
        <w:t>olstvo, znanost in inovacije</w:t>
      </w:r>
      <w:r w:rsidR="009F27FD">
        <w:rPr>
          <w:rFonts w:ascii="Arial" w:hAnsi="Arial" w:cs="Arial"/>
          <w:sz w:val="20"/>
          <w:szCs w:val="20"/>
        </w:rPr>
        <w:t xml:space="preserve"> (v nadaljnjem besedilu: ministrstvo)</w:t>
      </w:r>
      <w:r w:rsidRPr="00E05EF5">
        <w:rPr>
          <w:rFonts w:ascii="Arial" w:hAnsi="Arial" w:cs="Arial"/>
          <w:sz w:val="20"/>
          <w:szCs w:val="20"/>
        </w:rPr>
        <w:t xml:space="preserve"> je dne 2</w:t>
      </w:r>
      <w:r w:rsidR="009F27FD">
        <w:rPr>
          <w:rFonts w:ascii="Arial" w:hAnsi="Arial" w:cs="Arial"/>
          <w:sz w:val="20"/>
          <w:szCs w:val="20"/>
        </w:rPr>
        <w:t>7</w:t>
      </w:r>
      <w:r w:rsidRPr="00E05EF5">
        <w:rPr>
          <w:rFonts w:ascii="Arial" w:hAnsi="Arial" w:cs="Arial"/>
          <w:sz w:val="20"/>
          <w:szCs w:val="20"/>
        </w:rPr>
        <w:t>. 2. 202</w:t>
      </w:r>
      <w:r w:rsidR="009F27FD">
        <w:rPr>
          <w:rFonts w:ascii="Arial" w:hAnsi="Arial" w:cs="Arial"/>
          <w:sz w:val="20"/>
          <w:szCs w:val="20"/>
        </w:rPr>
        <w:t>5</w:t>
      </w:r>
      <w:r w:rsidRPr="00E05EF5">
        <w:rPr>
          <w:rFonts w:ascii="Arial" w:hAnsi="Arial" w:cs="Arial"/>
          <w:sz w:val="20"/>
          <w:szCs w:val="20"/>
        </w:rPr>
        <w:t xml:space="preserve"> prejelo sklep </w:t>
      </w:r>
      <w:r w:rsidR="009F27FD">
        <w:rPr>
          <w:rFonts w:ascii="Arial" w:hAnsi="Arial" w:cs="Arial"/>
          <w:sz w:val="20"/>
          <w:szCs w:val="20"/>
        </w:rPr>
        <w:t>20</w:t>
      </w:r>
      <w:r w:rsidRPr="00E05EF5">
        <w:rPr>
          <w:rFonts w:ascii="Arial" w:hAnsi="Arial" w:cs="Arial"/>
          <w:sz w:val="20"/>
          <w:szCs w:val="20"/>
        </w:rPr>
        <w:t xml:space="preserve">. seje upravnega odbora </w:t>
      </w:r>
      <w:r w:rsidR="0064663F" w:rsidRPr="00E05EF5">
        <w:rPr>
          <w:rFonts w:ascii="Arial" w:hAnsi="Arial" w:cs="Arial"/>
          <w:sz w:val="20"/>
          <w:szCs w:val="20"/>
        </w:rPr>
        <w:t xml:space="preserve">Javne agencije za znanstvenoraziskovalno in inovacijsko dejavnost Republike </w:t>
      </w:r>
      <w:r w:rsidRPr="00E05EF5">
        <w:rPr>
          <w:rFonts w:ascii="Arial" w:hAnsi="Arial" w:cs="Arial"/>
          <w:sz w:val="20"/>
          <w:szCs w:val="20"/>
        </w:rPr>
        <w:t>Slovenije št. 410-</w:t>
      </w:r>
      <w:r w:rsidR="0064663F">
        <w:rPr>
          <w:rFonts w:ascii="Arial" w:hAnsi="Arial" w:cs="Arial"/>
          <w:sz w:val="20"/>
          <w:szCs w:val="20"/>
        </w:rPr>
        <w:t>4</w:t>
      </w:r>
      <w:r w:rsidR="009F27FD">
        <w:rPr>
          <w:rFonts w:ascii="Arial" w:hAnsi="Arial" w:cs="Arial"/>
          <w:sz w:val="20"/>
          <w:szCs w:val="20"/>
        </w:rPr>
        <w:t>7</w:t>
      </w:r>
      <w:r w:rsidRPr="00E05EF5">
        <w:rPr>
          <w:rFonts w:ascii="Arial" w:hAnsi="Arial" w:cs="Arial"/>
          <w:sz w:val="20"/>
          <w:szCs w:val="20"/>
        </w:rPr>
        <w:t>/202</w:t>
      </w:r>
      <w:r w:rsidR="009F27FD">
        <w:rPr>
          <w:rFonts w:ascii="Arial" w:hAnsi="Arial" w:cs="Arial"/>
          <w:sz w:val="20"/>
          <w:szCs w:val="20"/>
        </w:rPr>
        <w:t>5</w:t>
      </w:r>
      <w:r w:rsidRPr="00E05EF5">
        <w:rPr>
          <w:rFonts w:ascii="Arial" w:hAnsi="Arial" w:cs="Arial"/>
          <w:sz w:val="20"/>
          <w:szCs w:val="20"/>
        </w:rPr>
        <w:t>-</w:t>
      </w:r>
      <w:r w:rsidR="005E2239">
        <w:rPr>
          <w:rFonts w:ascii="Arial" w:hAnsi="Arial" w:cs="Arial"/>
          <w:sz w:val="20"/>
          <w:szCs w:val="20"/>
        </w:rPr>
        <w:t>2</w:t>
      </w:r>
      <w:r w:rsidRPr="00E05EF5">
        <w:rPr>
          <w:rFonts w:ascii="Arial" w:hAnsi="Arial" w:cs="Arial"/>
          <w:sz w:val="20"/>
          <w:szCs w:val="20"/>
        </w:rPr>
        <w:t xml:space="preserve"> z dne 2</w:t>
      </w:r>
      <w:r w:rsidR="009F27FD">
        <w:rPr>
          <w:rFonts w:ascii="Arial" w:hAnsi="Arial" w:cs="Arial"/>
          <w:sz w:val="20"/>
          <w:szCs w:val="20"/>
        </w:rPr>
        <w:t>6</w:t>
      </w:r>
      <w:r w:rsidRPr="00E05EF5">
        <w:rPr>
          <w:rFonts w:ascii="Arial" w:hAnsi="Arial" w:cs="Arial"/>
          <w:sz w:val="20"/>
          <w:szCs w:val="20"/>
        </w:rPr>
        <w:t>. 2. 202</w:t>
      </w:r>
      <w:r w:rsidR="009F27FD">
        <w:rPr>
          <w:rFonts w:ascii="Arial" w:hAnsi="Arial" w:cs="Arial"/>
          <w:sz w:val="20"/>
          <w:szCs w:val="20"/>
        </w:rPr>
        <w:t>5</w:t>
      </w:r>
      <w:r w:rsidRPr="00E05EF5">
        <w:rPr>
          <w:rFonts w:ascii="Arial" w:hAnsi="Arial" w:cs="Arial"/>
          <w:sz w:val="20"/>
          <w:szCs w:val="20"/>
        </w:rPr>
        <w:t xml:space="preserve"> o sprejemu Letnega poročila </w:t>
      </w:r>
      <w:r w:rsidR="005E2239" w:rsidRPr="00E05EF5">
        <w:rPr>
          <w:rFonts w:ascii="Arial" w:hAnsi="Arial" w:cs="Arial"/>
          <w:sz w:val="20"/>
          <w:szCs w:val="20"/>
        </w:rPr>
        <w:t xml:space="preserve">Javne agencije za znanstvenoraziskovalno in inovacijsko dejavnost Republike Slovenije </w:t>
      </w:r>
      <w:r w:rsidR="005E2239">
        <w:rPr>
          <w:rFonts w:ascii="Arial" w:hAnsi="Arial" w:cs="Arial"/>
          <w:sz w:val="20"/>
          <w:szCs w:val="20"/>
        </w:rPr>
        <w:t xml:space="preserve">(ARIS) </w:t>
      </w:r>
      <w:r w:rsidRPr="00E05EF5">
        <w:rPr>
          <w:rFonts w:ascii="Arial" w:hAnsi="Arial" w:cs="Arial"/>
          <w:sz w:val="20"/>
          <w:szCs w:val="20"/>
        </w:rPr>
        <w:t>za leto 202</w:t>
      </w:r>
      <w:r w:rsidR="009F27FD">
        <w:rPr>
          <w:rFonts w:ascii="Arial" w:hAnsi="Arial" w:cs="Arial"/>
          <w:sz w:val="20"/>
          <w:szCs w:val="20"/>
        </w:rPr>
        <w:t>5</w:t>
      </w:r>
      <w:r w:rsidRPr="00E05EF5">
        <w:rPr>
          <w:rFonts w:ascii="Arial" w:hAnsi="Arial" w:cs="Arial"/>
          <w:sz w:val="20"/>
          <w:szCs w:val="20"/>
        </w:rPr>
        <w:t xml:space="preserve"> </w:t>
      </w:r>
      <w:r w:rsidR="005E2239">
        <w:rPr>
          <w:rFonts w:ascii="Arial" w:hAnsi="Arial" w:cs="Arial"/>
          <w:sz w:val="20"/>
          <w:szCs w:val="20"/>
        </w:rPr>
        <w:t>št. 410-4</w:t>
      </w:r>
      <w:r w:rsidR="009F27FD">
        <w:rPr>
          <w:rFonts w:ascii="Arial" w:hAnsi="Arial" w:cs="Arial"/>
          <w:sz w:val="20"/>
          <w:szCs w:val="20"/>
        </w:rPr>
        <w:t>7</w:t>
      </w:r>
      <w:r w:rsidR="005E2239">
        <w:rPr>
          <w:rFonts w:ascii="Arial" w:hAnsi="Arial" w:cs="Arial"/>
          <w:sz w:val="20"/>
          <w:szCs w:val="20"/>
        </w:rPr>
        <w:t>/202</w:t>
      </w:r>
      <w:r w:rsidR="009F27FD">
        <w:rPr>
          <w:rFonts w:ascii="Arial" w:hAnsi="Arial" w:cs="Arial"/>
          <w:sz w:val="20"/>
          <w:szCs w:val="20"/>
        </w:rPr>
        <w:t>5</w:t>
      </w:r>
      <w:r w:rsidR="005E2239">
        <w:rPr>
          <w:rFonts w:ascii="Arial" w:hAnsi="Arial" w:cs="Arial"/>
          <w:sz w:val="20"/>
          <w:szCs w:val="20"/>
        </w:rPr>
        <w:t>-1 z dne 1</w:t>
      </w:r>
      <w:r w:rsidR="009F27FD">
        <w:rPr>
          <w:rFonts w:ascii="Arial" w:hAnsi="Arial" w:cs="Arial"/>
          <w:sz w:val="20"/>
          <w:szCs w:val="20"/>
        </w:rPr>
        <w:t>9</w:t>
      </w:r>
      <w:r w:rsidR="005E2239">
        <w:rPr>
          <w:rFonts w:ascii="Arial" w:hAnsi="Arial" w:cs="Arial"/>
          <w:sz w:val="20"/>
          <w:szCs w:val="20"/>
        </w:rPr>
        <w:t>. 2. 202</w:t>
      </w:r>
      <w:r w:rsidR="009F27FD">
        <w:rPr>
          <w:rFonts w:ascii="Arial" w:hAnsi="Arial" w:cs="Arial"/>
          <w:sz w:val="20"/>
          <w:szCs w:val="20"/>
        </w:rPr>
        <w:t>5</w:t>
      </w:r>
      <w:r w:rsidR="005E2239">
        <w:rPr>
          <w:rFonts w:ascii="Arial" w:hAnsi="Arial" w:cs="Arial"/>
          <w:sz w:val="20"/>
          <w:szCs w:val="20"/>
        </w:rPr>
        <w:t xml:space="preserve"> </w:t>
      </w:r>
      <w:r w:rsidRPr="00E05EF5">
        <w:rPr>
          <w:rFonts w:ascii="Arial" w:hAnsi="Arial" w:cs="Arial"/>
          <w:sz w:val="20"/>
          <w:szCs w:val="20"/>
        </w:rPr>
        <w:t>ter razporeditvi presežka prihodkov nad odhodki</w:t>
      </w:r>
      <w:r w:rsidR="0064663F" w:rsidRPr="0064663F">
        <w:rPr>
          <w:rFonts w:ascii="Arial" w:hAnsi="Arial" w:cs="Arial"/>
          <w:sz w:val="20"/>
          <w:szCs w:val="20"/>
        </w:rPr>
        <w:t xml:space="preserve"> </w:t>
      </w:r>
      <w:r w:rsidR="0064663F" w:rsidRPr="00E05EF5">
        <w:rPr>
          <w:rFonts w:ascii="Arial" w:hAnsi="Arial" w:cs="Arial"/>
          <w:sz w:val="20"/>
          <w:szCs w:val="20"/>
        </w:rPr>
        <w:t>Javne agencije za znanstvenoraziskovalno in inovacijsko dejavnost Republike Slovenije</w:t>
      </w:r>
      <w:r w:rsidR="009F27FD">
        <w:rPr>
          <w:rFonts w:ascii="Arial" w:hAnsi="Arial" w:cs="Arial"/>
          <w:sz w:val="20"/>
          <w:szCs w:val="20"/>
        </w:rPr>
        <w:t xml:space="preserve"> ugotovljenega po načelu nastanka poslovnega dogodka za leto 2024, </w:t>
      </w:r>
      <w:r w:rsidRPr="00E05EF5">
        <w:rPr>
          <w:rFonts w:ascii="Arial" w:hAnsi="Arial" w:cs="Arial"/>
          <w:sz w:val="20"/>
          <w:szCs w:val="20"/>
        </w:rPr>
        <w:t xml:space="preserve">nastalega iz poslovanja v obdobju od </w:t>
      </w:r>
      <w:r w:rsidR="009F27FD">
        <w:rPr>
          <w:rFonts w:ascii="Arial" w:hAnsi="Arial" w:cs="Arial"/>
          <w:sz w:val="20"/>
          <w:szCs w:val="20"/>
        </w:rPr>
        <w:t>1</w:t>
      </w:r>
      <w:r w:rsidRPr="00E05EF5">
        <w:rPr>
          <w:rFonts w:ascii="Arial" w:hAnsi="Arial" w:cs="Arial"/>
          <w:sz w:val="20"/>
          <w:szCs w:val="20"/>
        </w:rPr>
        <w:t>.</w:t>
      </w:r>
      <w:r w:rsidR="0064663F">
        <w:rPr>
          <w:rFonts w:ascii="Arial" w:hAnsi="Arial" w:cs="Arial"/>
          <w:sz w:val="20"/>
          <w:szCs w:val="20"/>
        </w:rPr>
        <w:t xml:space="preserve"> </w:t>
      </w:r>
      <w:r w:rsidR="009F27FD">
        <w:rPr>
          <w:rFonts w:ascii="Arial" w:hAnsi="Arial" w:cs="Arial"/>
          <w:sz w:val="20"/>
          <w:szCs w:val="20"/>
        </w:rPr>
        <w:t>1</w:t>
      </w:r>
      <w:r w:rsidR="0064663F">
        <w:rPr>
          <w:rFonts w:ascii="Arial" w:hAnsi="Arial" w:cs="Arial"/>
          <w:sz w:val="20"/>
          <w:szCs w:val="20"/>
        </w:rPr>
        <w:t xml:space="preserve">. </w:t>
      </w:r>
      <w:r w:rsidRPr="00E05EF5">
        <w:rPr>
          <w:rFonts w:ascii="Arial" w:hAnsi="Arial" w:cs="Arial"/>
          <w:sz w:val="20"/>
          <w:szCs w:val="20"/>
        </w:rPr>
        <w:t>202</w:t>
      </w:r>
      <w:r w:rsidR="009F27FD">
        <w:rPr>
          <w:rFonts w:ascii="Arial" w:hAnsi="Arial" w:cs="Arial"/>
          <w:sz w:val="20"/>
          <w:szCs w:val="20"/>
        </w:rPr>
        <w:t>4</w:t>
      </w:r>
      <w:r w:rsidRPr="00E05EF5">
        <w:rPr>
          <w:rFonts w:ascii="Arial" w:hAnsi="Arial" w:cs="Arial"/>
          <w:sz w:val="20"/>
          <w:szCs w:val="20"/>
        </w:rPr>
        <w:t xml:space="preserve"> do 31. 12. 202</w:t>
      </w:r>
      <w:r w:rsidR="009F27FD">
        <w:rPr>
          <w:rFonts w:ascii="Arial" w:hAnsi="Arial" w:cs="Arial"/>
          <w:sz w:val="20"/>
          <w:szCs w:val="20"/>
        </w:rPr>
        <w:t>4</w:t>
      </w:r>
      <w:r w:rsidRPr="00E05EF5">
        <w:rPr>
          <w:rFonts w:ascii="Arial" w:hAnsi="Arial" w:cs="Arial"/>
          <w:sz w:val="20"/>
          <w:szCs w:val="20"/>
        </w:rPr>
        <w:t xml:space="preserve"> v višini </w:t>
      </w:r>
      <w:r w:rsidR="009F27FD">
        <w:rPr>
          <w:rFonts w:ascii="Arial" w:hAnsi="Arial" w:cs="Arial"/>
          <w:sz w:val="20"/>
          <w:szCs w:val="20"/>
        </w:rPr>
        <w:t>53.390,83</w:t>
      </w:r>
      <w:r w:rsidRPr="00E05EF5">
        <w:rPr>
          <w:rFonts w:ascii="Arial" w:hAnsi="Arial" w:cs="Arial"/>
          <w:sz w:val="20"/>
          <w:szCs w:val="20"/>
        </w:rPr>
        <w:t xml:space="preserve"> evrov, </w:t>
      </w:r>
      <w:r w:rsidR="009F27FD">
        <w:rPr>
          <w:rFonts w:ascii="Arial" w:hAnsi="Arial" w:cs="Arial"/>
          <w:sz w:val="20"/>
          <w:szCs w:val="20"/>
        </w:rPr>
        <w:t>za</w:t>
      </w:r>
      <w:r w:rsidR="009F27FD" w:rsidRPr="00E05EF5">
        <w:rPr>
          <w:rFonts w:ascii="Arial" w:hAnsi="Arial" w:cs="Arial"/>
          <w:sz w:val="20"/>
          <w:szCs w:val="20"/>
        </w:rPr>
        <w:t xml:space="preserve"> opravljanje in razvoj dejavnosti</w:t>
      </w:r>
      <w:r w:rsidR="009F27FD">
        <w:rPr>
          <w:rFonts w:ascii="Arial" w:hAnsi="Arial" w:cs="Arial"/>
          <w:sz w:val="20"/>
          <w:szCs w:val="20"/>
        </w:rPr>
        <w:t>, pokrivanje stroškov izvajanja programske naloge recenzij, evalvacij in ekspertiz</w:t>
      </w:r>
      <w:r w:rsidR="009F27FD" w:rsidRPr="00E05EF5">
        <w:rPr>
          <w:rFonts w:ascii="Arial" w:hAnsi="Arial" w:cs="Arial"/>
          <w:sz w:val="20"/>
          <w:szCs w:val="20"/>
        </w:rPr>
        <w:t xml:space="preserve"> Javne agencije za znanstvenoraziskovalno in inovacijsko dejavnost Republike Slovenije</w:t>
      </w:r>
      <w:r w:rsidR="009F27FD">
        <w:rPr>
          <w:rFonts w:ascii="Arial" w:hAnsi="Arial" w:cs="Arial"/>
          <w:sz w:val="20"/>
          <w:szCs w:val="20"/>
        </w:rPr>
        <w:t xml:space="preserve"> </w:t>
      </w:r>
      <w:r w:rsidRPr="00E05EF5">
        <w:rPr>
          <w:rFonts w:ascii="Arial" w:hAnsi="Arial" w:cs="Arial"/>
          <w:sz w:val="20"/>
          <w:szCs w:val="20"/>
        </w:rPr>
        <w:t xml:space="preserve">v celotni višini. Dne </w:t>
      </w:r>
      <w:r w:rsidR="0064663F">
        <w:rPr>
          <w:rFonts w:ascii="Arial" w:hAnsi="Arial" w:cs="Arial"/>
          <w:sz w:val="20"/>
          <w:szCs w:val="20"/>
        </w:rPr>
        <w:t>1</w:t>
      </w:r>
      <w:r w:rsidR="009F27FD">
        <w:rPr>
          <w:rFonts w:ascii="Arial" w:hAnsi="Arial" w:cs="Arial"/>
          <w:sz w:val="20"/>
          <w:szCs w:val="20"/>
        </w:rPr>
        <w:t>9</w:t>
      </w:r>
      <w:r w:rsidRPr="00E05EF5">
        <w:rPr>
          <w:rFonts w:ascii="Arial" w:hAnsi="Arial" w:cs="Arial"/>
          <w:sz w:val="20"/>
          <w:szCs w:val="20"/>
        </w:rPr>
        <w:t xml:space="preserve">. </w:t>
      </w:r>
      <w:r w:rsidR="009F27FD">
        <w:rPr>
          <w:rFonts w:ascii="Arial" w:hAnsi="Arial" w:cs="Arial"/>
          <w:sz w:val="20"/>
          <w:szCs w:val="20"/>
        </w:rPr>
        <w:t>6</w:t>
      </w:r>
      <w:r w:rsidRPr="00E05EF5">
        <w:rPr>
          <w:rFonts w:ascii="Arial" w:hAnsi="Arial" w:cs="Arial"/>
          <w:sz w:val="20"/>
          <w:szCs w:val="20"/>
        </w:rPr>
        <w:t>. 202</w:t>
      </w:r>
      <w:r w:rsidR="009F27FD">
        <w:rPr>
          <w:rFonts w:ascii="Arial" w:hAnsi="Arial" w:cs="Arial"/>
          <w:sz w:val="20"/>
          <w:szCs w:val="20"/>
        </w:rPr>
        <w:t>5</w:t>
      </w:r>
      <w:r w:rsidRPr="00E05EF5">
        <w:rPr>
          <w:rFonts w:ascii="Arial" w:hAnsi="Arial" w:cs="Arial"/>
          <w:sz w:val="20"/>
          <w:szCs w:val="20"/>
        </w:rPr>
        <w:t xml:space="preserve"> je ministrstvo prejelo tudi sklep </w:t>
      </w:r>
      <w:r w:rsidR="009F27FD">
        <w:rPr>
          <w:rFonts w:ascii="Arial" w:hAnsi="Arial" w:cs="Arial"/>
          <w:sz w:val="20"/>
          <w:szCs w:val="20"/>
        </w:rPr>
        <w:t>24</w:t>
      </w:r>
      <w:r w:rsidRPr="00E05EF5">
        <w:rPr>
          <w:rFonts w:ascii="Arial" w:hAnsi="Arial" w:cs="Arial"/>
          <w:sz w:val="20"/>
          <w:szCs w:val="20"/>
        </w:rPr>
        <w:t xml:space="preserve">. seje upravnega odbora </w:t>
      </w:r>
      <w:r w:rsidR="0064663F" w:rsidRPr="00E05EF5">
        <w:rPr>
          <w:rFonts w:ascii="Arial" w:hAnsi="Arial" w:cs="Arial"/>
          <w:sz w:val="20"/>
          <w:szCs w:val="20"/>
        </w:rPr>
        <w:t xml:space="preserve">Javne agencije za znanstvenoraziskovalno in inovacijsko dejavnost Republike Slovenije </w:t>
      </w:r>
      <w:r w:rsidRPr="00E05EF5">
        <w:rPr>
          <w:rFonts w:ascii="Arial" w:hAnsi="Arial" w:cs="Arial"/>
          <w:sz w:val="20"/>
          <w:szCs w:val="20"/>
        </w:rPr>
        <w:t>št. 410-</w:t>
      </w:r>
      <w:r w:rsidR="0064663F">
        <w:rPr>
          <w:rFonts w:ascii="Arial" w:hAnsi="Arial" w:cs="Arial"/>
          <w:sz w:val="20"/>
          <w:szCs w:val="20"/>
        </w:rPr>
        <w:t>4</w:t>
      </w:r>
      <w:r w:rsidR="009F27FD">
        <w:rPr>
          <w:rFonts w:ascii="Arial" w:hAnsi="Arial" w:cs="Arial"/>
          <w:sz w:val="20"/>
          <w:szCs w:val="20"/>
        </w:rPr>
        <w:t>7</w:t>
      </w:r>
      <w:r w:rsidR="0064663F">
        <w:rPr>
          <w:rFonts w:ascii="Arial" w:hAnsi="Arial" w:cs="Arial"/>
          <w:sz w:val="20"/>
          <w:szCs w:val="20"/>
        </w:rPr>
        <w:t>/202</w:t>
      </w:r>
      <w:r w:rsidR="009F27FD">
        <w:rPr>
          <w:rFonts w:ascii="Arial" w:hAnsi="Arial" w:cs="Arial"/>
          <w:sz w:val="20"/>
          <w:szCs w:val="20"/>
        </w:rPr>
        <w:t>5</w:t>
      </w:r>
      <w:r w:rsidR="0064663F">
        <w:rPr>
          <w:rFonts w:ascii="Arial" w:hAnsi="Arial" w:cs="Arial"/>
          <w:sz w:val="20"/>
          <w:szCs w:val="20"/>
        </w:rPr>
        <w:t>-</w:t>
      </w:r>
      <w:r w:rsidR="009F27FD">
        <w:rPr>
          <w:rFonts w:ascii="Arial" w:hAnsi="Arial" w:cs="Arial"/>
          <w:sz w:val="20"/>
          <w:szCs w:val="20"/>
        </w:rPr>
        <w:t>10</w:t>
      </w:r>
      <w:r w:rsidRPr="00E05EF5">
        <w:rPr>
          <w:rFonts w:ascii="Arial" w:hAnsi="Arial" w:cs="Arial"/>
          <w:sz w:val="20"/>
          <w:szCs w:val="20"/>
        </w:rPr>
        <w:t xml:space="preserve"> z dne </w:t>
      </w:r>
      <w:r w:rsidR="009F27FD">
        <w:rPr>
          <w:rFonts w:ascii="Arial" w:hAnsi="Arial" w:cs="Arial"/>
          <w:sz w:val="20"/>
          <w:szCs w:val="20"/>
        </w:rPr>
        <w:t>3. 6. 2025</w:t>
      </w:r>
      <w:r w:rsidRPr="00E05EF5">
        <w:rPr>
          <w:rFonts w:ascii="Arial" w:hAnsi="Arial" w:cs="Arial"/>
          <w:sz w:val="20"/>
          <w:szCs w:val="20"/>
        </w:rPr>
        <w:t xml:space="preserve"> o sprejemu revidiranega Letnega poročila </w:t>
      </w:r>
      <w:r w:rsidR="0064663F" w:rsidRPr="00E05EF5">
        <w:rPr>
          <w:rFonts w:ascii="Arial" w:hAnsi="Arial" w:cs="Arial"/>
          <w:sz w:val="20"/>
          <w:szCs w:val="20"/>
        </w:rPr>
        <w:t>Javne agencije za znanstvenoraziskovalno in inovacijsko dejavnost Republike Slovenije</w:t>
      </w:r>
      <w:r w:rsidR="009F27FD">
        <w:rPr>
          <w:rFonts w:ascii="Arial" w:hAnsi="Arial" w:cs="Arial"/>
          <w:sz w:val="20"/>
          <w:szCs w:val="20"/>
        </w:rPr>
        <w:t xml:space="preserve"> (ARIS)</w:t>
      </w:r>
      <w:r w:rsidR="0064663F" w:rsidRPr="00E05EF5">
        <w:rPr>
          <w:rFonts w:ascii="Arial" w:hAnsi="Arial" w:cs="Arial"/>
          <w:sz w:val="20"/>
          <w:szCs w:val="20"/>
        </w:rPr>
        <w:t xml:space="preserve"> </w:t>
      </w:r>
      <w:r w:rsidRPr="00E05EF5">
        <w:rPr>
          <w:rFonts w:ascii="Arial" w:hAnsi="Arial" w:cs="Arial"/>
          <w:sz w:val="20"/>
          <w:szCs w:val="20"/>
        </w:rPr>
        <w:t>za leto 202</w:t>
      </w:r>
      <w:r w:rsidR="009F27FD">
        <w:rPr>
          <w:rFonts w:ascii="Arial" w:hAnsi="Arial" w:cs="Arial"/>
          <w:sz w:val="20"/>
          <w:szCs w:val="20"/>
        </w:rPr>
        <w:t>4</w:t>
      </w:r>
      <w:r w:rsidRPr="00E05EF5">
        <w:rPr>
          <w:rFonts w:ascii="Arial" w:hAnsi="Arial" w:cs="Arial"/>
          <w:sz w:val="20"/>
          <w:szCs w:val="20"/>
        </w:rPr>
        <w:t>.</w:t>
      </w:r>
    </w:p>
    <w:p w14:paraId="313D8A25" w14:textId="77777777" w:rsidR="005E2239" w:rsidRPr="00E05EF5" w:rsidRDefault="005E2239" w:rsidP="00B45B69">
      <w:pPr>
        <w:tabs>
          <w:tab w:val="left" w:pos="708"/>
        </w:tabs>
        <w:spacing w:after="0" w:line="240" w:lineRule="auto"/>
        <w:jc w:val="both"/>
        <w:rPr>
          <w:rFonts w:ascii="Arial" w:hAnsi="Arial" w:cs="Arial"/>
          <w:sz w:val="20"/>
          <w:szCs w:val="20"/>
          <w:lang w:eastAsia="sl-SI"/>
        </w:rPr>
      </w:pPr>
    </w:p>
    <w:p w14:paraId="55141B4E" w14:textId="77777777" w:rsidR="00E05EF5" w:rsidRPr="00E05EF5" w:rsidRDefault="00E05EF5" w:rsidP="00B45B69">
      <w:pPr>
        <w:tabs>
          <w:tab w:val="left" w:pos="708"/>
        </w:tabs>
        <w:spacing w:after="0" w:line="240" w:lineRule="auto"/>
        <w:jc w:val="both"/>
        <w:rPr>
          <w:rFonts w:ascii="Arial" w:hAnsi="Arial" w:cs="Arial"/>
          <w:sz w:val="20"/>
          <w:szCs w:val="20"/>
          <w:lang w:eastAsia="sl-SI"/>
        </w:rPr>
      </w:pPr>
      <w:r w:rsidRPr="00E05EF5">
        <w:rPr>
          <w:rFonts w:ascii="Arial" w:hAnsi="Arial" w:cs="Arial"/>
          <w:sz w:val="20"/>
          <w:szCs w:val="20"/>
          <w:lang w:eastAsia="sl-SI"/>
        </w:rPr>
        <w:t>Zakon o javnih agencijah (Uradni list RS, št. 52/02, 51/04 — EZ-A in 33/11 — ZEKom-C) v drugem odstavku 44. člena določa, da o uporabi presežka prihodkov nad odhodki in o pokrivanju presežka odhodkov nad prihodki odloča svet javne agencije na predlog direktorja in v soglasju z ustanoviteljem. Prav tako Sklep o ustanovitvi Javne agencije za znanstvenoraziskovalno in inovacijsko dejavnost Republike Slovenije (Uradni list RS, št. 48/23) v petem odstavku 36. člena določa, da o uporabi presežka prihodkov nad odhodki in o pokrivanju presežka odhodkov nad prihodki odloča upravni odbor na predlog direktorja in v soglasju z vlado.</w:t>
      </w:r>
    </w:p>
    <w:p w14:paraId="7F685247" w14:textId="77777777" w:rsidR="00E05EF5" w:rsidRPr="00E05EF5" w:rsidRDefault="00E05EF5" w:rsidP="00B45B69">
      <w:pPr>
        <w:tabs>
          <w:tab w:val="left" w:pos="708"/>
        </w:tabs>
        <w:spacing w:after="0" w:line="240" w:lineRule="auto"/>
        <w:jc w:val="both"/>
        <w:rPr>
          <w:rFonts w:ascii="Arial" w:hAnsi="Arial" w:cs="Arial"/>
          <w:color w:val="000000"/>
          <w:sz w:val="20"/>
          <w:szCs w:val="20"/>
          <w:lang w:eastAsia="sl-SI"/>
        </w:rPr>
      </w:pPr>
    </w:p>
    <w:p w14:paraId="10978024" w14:textId="4F234A8D" w:rsidR="00251726" w:rsidRDefault="006364A9" w:rsidP="00B45B69">
      <w:pPr>
        <w:spacing w:after="0" w:line="240" w:lineRule="auto"/>
        <w:jc w:val="both"/>
        <w:rPr>
          <w:rFonts w:ascii="Arial" w:hAnsi="Arial" w:cs="Arial"/>
          <w:sz w:val="20"/>
          <w:szCs w:val="20"/>
          <w:lang w:eastAsia="sl-SI"/>
        </w:rPr>
      </w:pPr>
      <w:r w:rsidRPr="006364A9">
        <w:rPr>
          <w:rFonts w:ascii="Arial" w:hAnsi="Arial" w:cs="Arial"/>
          <w:sz w:val="20"/>
          <w:szCs w:val="20"/>
          <w:lang w:eastAsia="sl-SI"/>
        </w:rPr>
        <w:t xml:space="preserve">Na podlagi 5. člena Zakona o fiskalnem pravilu (Uradni list RS, št. 55/15, v nadaljevanju: ZFisP) se morajo presežki prihodkov posameznega leta zbirati na ločenem računu. Izračun presežka prihodkov po fiskalnem pravilu je določen v 9.i členu Zakona o javnih financah (Uradni list RS, št. 11/11 – uradno prečiščeno besedilo, 14/13 – popr., 101/13, 55/15 – ZFisP, 96/15 – ZIPRS1617, 13/18 in 76/23 v nadaljevanju: ZJF). </w:t>
      </w:r>
    </w:p>
    <w:p w14:paraId="4F0F86B0" w14:textId="77777777" w:rsidR="00B45B69" w:rsidRDefault="00B45B69" w:rsidP="00B45B69">
      <w:pPr>
        <w:spacing w:after="0" w:line="240" w:lineRule="auto"/>
        <w:jc w:val="both"/>
        <w:rPr>
          <w:rFonts w:ascii="Arial" w:hAnsi="Arial" w:cs="Arial"/>
          <w:sz w:val="20"/>
          <w:szCs w:val="20"/>
          <w:lang w:eastAsia="sl-SI"/>
        </w:rPr>
      </w:pPr>
    </w:p>
    <w:p w14:paraId="03D1AD91" w14:textId="628106DE" w:rsidR="00251726" w:rsidRDefault="00251726" w:rsidP="00B45B69">
      <w:pPr>
        <w:tabs>
          <w:tab w:val="left" w:pos="708"/>
        </w:tabs>
        <w:spacing w:after="0" w:line="240" w:lineRule="auto"/>
        <w:jc w:val="both"/>
        <w:rPr>
          <w:rFonts w:ascii="Arial" w:hAnsi="Arial" w:cs="Arial"/>
          <w:sz w:val="20"/>
          <w:szCs w:val="20"/>
          <w:lang w:eastAsia="sl-SI"/>
        </w:rPr>
      </w:pPr>
      <w:r w:rsidRPr="00251726">
        <w:rPr>
          <w:rFonts w:ascii="Arial" w:hAnsi="Arial" w:cs="Arial"/>
          <w:sz w:val="20"/>
          <w:szCs w:val="20"/>
          <w:lang w:eastAsia="sl-SI"/>
        </w:rPr>
        <w:t xml:space="preserve">V 5. členu ZFisP je določeno obvezno ravnanje glede porabe presežka prihodkov nad odhodki, vendar le za presežek, izračunan skladno z 9.i členom ZJF. V primeru, da je presežek izračunan po računovodskih pravilih (presežek po načelu nastanka poslovnega dogodka) večji od presežka izračunanega po ZJF, se razlika presežka porabi na način, kot je določen v aktu o ustanovitvi </w:t>
      </w:r>
      <w:r w:rsidR="0018763B" w:rsidRPr="00E05EF5">
        <w:rPr>
          <w:rFonts w:ascii="Arial" w:hAnsi="Arial" w:cs="Arial"/>
          <w:sz w:val="20"/>
          <w:szCs w:val="20"/>
        </w:rPr>
        <w:t>Javne agencije za znanstvenoraziskovalno in inovacijsko dejavnost Republike Slovenije</w:t>
      </w:r>
      <w:r w:rsidR="0018763B">
        <w:rPr>
          <w:rFonts w:ascii="Arial" w:hAnsi="Arial" w:cs="Arial"/>
          <w:sz w:val="20"/>
          <w:szCs w:val="20"/>
          <w:lang w:eastAsia="sl-SI"/>
        </w:rPr>
        <w:t>.</w:t>
      </w:r>
      <w:r w:rsidRPr="00251726">
        <w:rPr>
          <w:rFonts w:ascii="Arial" w:hAnsi="Arial" w:cs="Arial"/>
          <w:sz w:val="20"/>
          <w:szCs w:val="20"/>
          <w:lang w:eastAsia="sl-SI"/>
        </w:rPr>
        <w:t xml:space="preserve"> Skladno z določbami ZJF </w:t>
      </w:r>
      <w:r w:rsidR="0018763B" w:rsidRPr="00E05EF5">
        <w:rPr>
          <w:rFonts w:ascii="Arial" w:hAnsi="Arial" w:cs="Arial"/>
          <w:sz w:val="20"/>
          <w:szCs w:val="20"/>
        </w:rPr>
        <w:t>Javn</w:t>
      </w:r>
      <w:r w:rsidR="0018763B">
        <w:rPr>
          <w:rFonts w:ascii="Arial" w:hAnsi="Arial" w:cs="Arial"/>
          <w:sz w:val="20"/>
          <w:szCs w:val="20"/>
        </w:rPr>
        <w:t>a</w:t>
      </w:r>
      <w:r w:rsidR="0018763B" w:rsidRPr="00E05EF5">
        <w:rPr>
          <w:rFonts w:ascii="Arial" w:hAnsi="Arial" w:cs="Arial"/>
          <w:sz w:val="20"/>
          <w:szCs w:val="20"/>
        </w:rPr>
        <w:t xml:space="preserve"> agencij</w:t>
      </w:r>
      <w:r w:rsidR="0018763B">
        <w:rPr>
          <w:rFonts w:ascii="Arial" w:hAnsi="Arial" w:cs="Arial"/>
          <w:sz w:val="20"/>
          <w:szCs w:val="20"/>
        </w:rPr>
        <w:t>a</w:t>
      </w:r>
      <w:r w:rsidR="0018763B" w:rsidRPr="00E05EF5">
        <w:rPr>
          <w:rFonts w:ascii="Arial" w:hAnsi="Arial" w:cs="Arial"/>
          <w:sz w:val="20"/>
          <w:szCs w:val="20"/>
        </w:rPr>
        <w:t xml:space="preserve"> za znanstvenoraziskovalno in inovacijsko dejavnost Republike Slovenije</w:t>
      </w:r>
      <w:r w:rsidR="0018763B">
        <w:rPr>
          <w:rFonts w:ascii="Arial" w:hAnsi="Arial" w:cs="Arial"/>
          <w:sz w:val="20"/>
          <w:szCs w:val="20"/>
          <w:lang w:eastAsia="sl-SI"/>
        </w:rPr>
        <w:t xml:space="preserve"> </w:t>
      </w:r>
      <w:r w:rsidRPr="00251726">
        <w:rPr>
          <w:rFonts w:ascii="Arial" w:hAnsi="Arial" w:cs="Arial"/>
          <w:sz w:val="20"/>
          <w:szCs w:val="20"/>
          <w:lang w:eastAsia="sl-SI"/>
        </w:rPr>
        <w:t>za leto 202</w:t>
      </w:r>
      <w:r w:rsidR="006364A9">
        <w:rPr>
          <w:rFonts w:ascii="Arial" w:hAnsi="Arial" w:cs="Arial"/>
          <w:sz w:val="20"/>
          <w:szCs w:val="20"/>
          <w:lang w:eastAsia="sl-SI"/>
        </w:rPr>
        <w:t>4</w:t>
      </w:r>
      <w:r w:rsidRPr="00251726">
        <w:rPr>
          <w:rFonts w:ascii="Arial" w:hAnsi="Arial" w:cs="Arial"/>
          <w:sz w:val="20"/>
          <w:szCs w:val="20"/>
          <w:lang w:eastAsia="sl-SI"/>
        </w:rPr>
        <w:t xml:space="preserve"> izkazuje presežek odhodkov nad prihodki v višini </w:t>
      </w:r>
      <w:r w:rsidR="006364A9">
        <w:rPr>
          <w:rFonts w:ascii="Arial" w:hAnsi="Arial" w:cs="Arial"/>
          <w:sz w:val="20"/>
          <w:szCs w:val="20"/>
          <w:lang w:eastAsia="sl-SI"/>
        </w:rPr>
        <w:t>529.012,79</w:t>
      </w:r>
      <w:r w:rsidRPr="00251726">
        <w:rPr>
          <w:rFonts w:ascii="Arial" w:hAnsi="Arial" w:cs="Arial"/>
          <w:sz w:val="20"/>
          <w:szCs w:val="20"/>
          <w:lang w:eastAsia="sl-SI"/>
        </w:rPr>
        <w:t xml:space="preserve"> evrov, zato se presežek, ugotovljen po načelu nastanka poslovnega dogodka, ne spremeni in znaša </w:t>
      </w:r>
      <w:r w:rsidR="006364A9">
        <w:rPr>
          <w:rFonts w:ascii="Arial" w:hAnsi="Arial" w:cs="Arial"/>
          <w:sz w:val="20"/>
          <w:szCs w:val="20"/>
          <w:lang w:eastAsia="sl-SI"/>
        </w:rPr>
        <w:t>53.390,83</w:t>
      </w:r>
      <w:r w:rsidRPr="00251726">
        <w:rPr>
          <w:rFonts w:ascii="Arial" w:hAnsi="Arial" w:cs="Arial"/>
          <w:sz w:val="20"/>
          <w:szCs w:val="20"/>
          <w:lang w:eastAsia="sl-SI"/>
        </w:rPr>
        <w:t xml:space="preserve"> evrov za leto 202</w:t>
      </w:r>
      <w:r w:rsidR="006364A9">
        <w:rPr>
          <w:rFonts w:ascii="Arial" w:hAnsi="Arial" w:cs="Arial"/>
          <w:sz w:val="20"/>
          <w:szCs w:val="20"/>
          <w:lang w:eastAsia="sl-SI"/>
        </w:rPr>
        <w:t>4</w:t>
      </w:r>
      <w:r w:rsidRPr="00251726">
        <w:rPr>
          <w:rFonts w:ascii="Arial" w:hAnsi="Arial" w:cs="Arial"/>
          <w:sz w:val="20"/>
          <w:szCs w:val="20"/>
          <w:lang w:eastAsia="sl-SI"/>
        </w:rPr>
        <w:t>.</w:t>
      </w:r>
    </w:p>
    <w:p w14:paraId="6CC62EDE" w14:textId="77777777" w:rsidR="00251726" w:rsidRDefault="00251726" w:rsidP="00E05EF5">
      <w:pPr>
        <w:tabs>
          <w:tab w:val="left" w:pos="708"/>
        </w:tabs>
        <w:spacing w:after="0" w:line="240" w:lineRule="auto"/>
        <w:jc w:val="both"/>
        <w:rPr>
          <w:rFonts w:ascii="Arial" w:hAnsi="Arial" w:cs="Arial"/>
          <w:sz w:val="20"/>
          <w:szCs w:val="20"/>
          <w:lang w:eastAsia="sl-SI"/>
        </w:rPr>
      </w:pPr>
    </w:p>
    <w:p w14:paraId="1E7D46EA" w14:textId="77777777" w:rsidR="00251726" w:rsidRDefault="00251726" w:rsidP="00E05EF5">
      <w:pPr>
        <w:tabs>
          <w:tab w:val="left" w:pos="708"/>
        </w:tabs>
        <w:spacing w:after="0" w:line="240" w:lineRule="auto"/>
        <w:jc w:val="both"/>
        <w:rPr>
          <w:rFonts w:ascii="Arial" w:hAnsi="Arial" w:cs="Arial"/>
          <w:sz w:val="20"/>
          <w:szCs w:val="20"/>
          <w:lang w:eastAsia="sl-SI"/>
        </w:rPr>
      </w:pPr>
    </w:p>
    <w:p w14:paraId="4D6C8750" w14:textId="77A7630F" w:rsidR="006364A9" w:rsidRPr="00BE30B9" w:rsidRDefault="006364A9" w:rsidP="006364A9">
      <w:pPr>
        <w:jc w:val="both"/>
        <w:rPr>
          <w:rFonts w:ascii="Arial" w:hAnsi="Arial" w:cs="Arial"/>
          <w:bCs/>
          <w:sz w:val="20"/>
          <w:szCs w:val="20"/>
        </w:rPr>
      </w:pPr>
      <w:r w:rsidRPr="00BE30B9">
        <w:rPr>
          <w:rFonts w:ascii="Arial" w:hAnsi="Arial" w:cs="Arial"/>
          <w:sz w:val="20"/>
          <w:szCs w:val="20"/>
        </w:rPr>
        <w:t xml:space="preserve">Preglednica </w:t>
      </w:r>
      <w:r w:rsidR="00B45B69" w:rsidRPr="00BE30B9">
        <w:rPr>
          <w:rFonts w:ascii="Arial" w:hAnsi="Arial" w:cs="Arial"/>
          <w:bCs/>
          <w:sz w:val="20"/>
          <w:szCs w:val="20"/>
        </w:rPr>
        <w:t>p</w:t>
      </w:r>
      <w:r w:rsidRPr="00BE30B9">
        <w:rPr>
          <w:rFonts w:ascii="Arial" w:hAnsi="Arial" w:cs="Arial"/>
          <w:bCs/>
          <w:sz w:val="20"/>
          <w:szCs w:val="20"/>
        </w:rPr>
        <w:t>resežek po ZJF</w:t>
      </w:r>
      <w:r w:rsidR="00B45B69" w:rsidRPr="00BE30B9">
        <w:rPr>
          <w:rFonts w:ascii="Arial" w:hAnsi="Arial" w:cs="Arial"/>
          <w:bCs/>
          <w:sz w:val="20"/>
          <w:szCs w:val="20"/>
        </w:rPr>
        <w:t>:</w:t>
      </w:r>
    </w:p>
    <w:p w14:paraId="55594A8D" w14:textId="3281D81A" w:rsidR="00251726" w:rsidRPr="00BE30B9" w:rsidRDefault="006364A9" w:rsidP="00E05EF5">
      <w:pPr>
        <w:tabs>
          <w:tab w:val="left" w:pos="708"/>
        </w:tabs>
        <w:spacing w:after="0" w:line="240" w:lineRule="auto"/>
        <w:jc w:val="both"/>
        <w:rPr>
          <w:rFonts w:ascii="Arial" w:hAnsi="Arial" w:cs="Arial"/>
          <w:sz w:val="20"/>
          <w:szCs w:val="20"/>
          <w:lang w:eastAsia="sl-SI"/>
        </w:rPr>
      </w:pPr>
      <w:r w:rsidRPr="00BE30B9">
        <w:rPr>
          <w:rFonts w:ascii="Arial" w:hAnsi="Arial" w:cs="Arial"/>
          <w:sz w:val="20"/>
          <w:szCs w:val="20"/>
          <w:lang w:eastAsia="sl-SI"/>
        </w:rPr>
        <w:t xml:space="preserve">                                                                                 </w:t>
      </w:r>
      <w:r w:rsidR="00B45B69" w:rsidRPr="00BE30B9">
        <w:rPr>
          <w:rFonts w:ascii="Arial" w:hAnsi="Arial" w:cs="Arial"/>
          <w:sz w:val="20"/>
          <w:szCs w:val="20"/>
          <w:lang w:eastAsia="sl-SI"/>
        </w:rPr>
        <w:t xml:space="preserve">                    </w:t>
      </w:r>
      <w:r w:rsidRPr="00BE30B9">
        <w:rPr>
          <w:rFonts w:ascii="Arial" w:hAnsi="Arial" w:cs="Arial"/>
          <w:bCs/>
        </w:rPr>
        <w:t>v evrih</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0"/>
        <w:gridCol w:w="1320"/>
        <w:gridCol w:w="1340"/>
      </w:tblGrid>
      <w:tr w:rsidR="006364A9" w:rsidRPr="00BE30B9" w14:paraId="2F242FF6" w14:textId="77777777" w:rsidTr="00B45B69">
        <w:trPr>
          <w:trHeight w:val="258"/>
          <w:jc w:val="center"/>
        </w:trPr>
        <w:tc>
          <w:tcPr>
            <w:tcW w:w="4180" w:type="dxa"/>
            <w:shd w:val="clear" w:color="auto" w:fill="auto"/>
            <w:noWrap/>
            <w:vAlign w:val="bottom"/>
            <w:hideMark/>
          </w:tcPr>
          <w:p w14:paraId="7A143BD3"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Besedilo</w:t>
            </w:r>
          </w:p>
        </w:tc>
        <w:tc>
          <w:tcPr>
            <w:tcW w:w="1320" w:type="dxa"/>
            <w:shd w:val="clear" w:color="auto" w:fill="auto"/>
            <w:noWrap/>
            <w:vAlign w:val="bottom"/>
            <w:hideMark/>
          </w:tcPr>
          <w:p w14:paraId="75481126" w14:textId="77777777" w:rsidR="006364A9" w:rsidRPr="00BE30B9" w:rsidRDefault="006364A9" w:rsidP="0014672E">
            <w:pPr>
              <w:jc w:val="center"/>
              <w:rPr>
                <w:rFonts w:ascii="Arial" w:hAnsi="Arial" w:cs="Arial"/>
                <w:b/>
                <w:bCs/>
                <w:sz w:val="20"/>
                <w:szCs w:val="20"/>
                <w:lang w:eastAsia="sl-SI"/>
              </w:rPr>
            </w:pPr>
            <w:r w:rsidRPr="00BE30B9">
              <w:rPr>
                <w:rFonts w:ascii="Arial" w:hAnsi="Arial" w:cs="Arial"/>
                <w:b/>
                <w:bCs/>
                <w:sz w:val="20"/>
                <w:szCs w:val="20"/>
                <w:lang w:eastAsia="sl-SI"/>
              </w:rPr>
              <w:t>leto 2024</w:t>
            </w:r>
          </w:p>
        </w:tc>
        <w:tc>
          <w:tcPr>
            <w:tcW w:w="1340" w:type="dxa"/>
            <w:shd w:val="clear" w:color="auto" w:fill="auto"/>
            <w:noWrap/>
            <w:vAlign w:val="bottom"/>
            <w:hideMark/>
          </w:tcPr>
          <w:p w14:paraId="68C6D69D" w14:textId="77777777" w:rsidR="006364A9" w:rsidRPr="00BE30B9" w:rsidRDefault="006364A9" w:rsidP="0014672E">
            <w:pPr>
              <w:jc w:val="center"/>
              <w:rPr>
                <w:rFonts w:ascii="Arial" w:hAnsi="Arial" w:cs="Arial"/>
                <w:b/>
                <w:bCs/>
                <w:sz w:val="20"/>
                <w:szCs w:val="20"/>
                <w:lang w:eastAsia="sl-SI"/>
              </w:rPr>
            </w:pPr>
            <w:r w:rsidRPr="00BE30B9">
              <w:rPr>
                <w:rFonts w:ascii="Arial" w:hAnsi="Arial" w:cs="Arial"/>
                <w:b/>
                <w:bCs/>
                <w:sz w:val="20"/>
                <w:szCs w:val="20"/>
                <w:lang w:eastAsia="sl-SI"/>
              </w:rPr>
              <w:t>leto 2023</w:t>
            </w:r>
          </w:p>
        </w:tc>
      </w:tr>
      <w:tr w:rsidR="006364A9" w:rsidRPr="00BE30B9" w14:paraId="587D73B4" w14:textId="77777777" w:rsidTr="00B45B69">
        <w:trPr>
          <w:trHeight w:val="225"/>
          <w:jc w:val="center"/>
        </w:trPr>
        <w:tc>
          <w:tcPr>
            <w:tcW w:w="4180" w:type="dxa"/>
            <w:shd w:val="clear" w:color="000000" w:fill="D9D9D9"/>
            <w:noWrap/>
            <w:vAlign w:val="bottom"/>
            <w:hideMark/>
          </w:tcPr>
          <w:p w14:paraId="1A50AB90"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Presežek po denarnem toku</w:t>
            </w:r>
          </w:p>
        </w:tc>
        <w:tc>
          <w:tcPr>
            <w:tcW w:w="1320" w:type="dxa"/>
            <w:shd w:val="clear" w:color="000000" w:fill="D9D9D9"/>
            <w:noWrap/>
            <w:vAlign w:val="bottom"/>
            <w:hideMark/>
          </w:tcPr>
          <w:p w14:paraId="23D279D2"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178.050,81</w:t>
            </w:r>
          </w:p>
        </w:tc>
        <w:tc>
          <w:tcPr>
            <w:tcW w:w="1340" w:type="dxa"/>
            <w:shd w:val="clear" w:color="000000" w:fill="D9D9D9"/>
            <w:noWrap/>
            <w:vAlign w:val="bottom"/>
            <w:hideMark/>
          </w:tcPr>
          <w:p w14:paraId="5C984434"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155.241,65</w:t>
            </w:r>
          </w:p>
        </w:tc>
      </w:tr>
      <w:tr w:rsidR="006364A9" w:rsidRPr="00BE30B9" w14:paraId="1C6BD935" w14:textId="77777777" w:rsidTr="00B45B69">
        <w:trPr>
          <w:trHeight w:val="258"/>
          <w:jc w:val="center"/>
        </w:trPr>
        <w:tc>
          <w:tcPr>
            <w:tcW w:w="4180" w:type="dxa"/>
            <w:shd w:val="clear" w:color="auto" w:fill="auto"/>
            <w:noWrap/>
            <w:vAlign w:val="bottom"/>
            <w:hideMark/>
          </w:tcPr>
          <w:p w14:paraId="5FCCA10C"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Kratkoročne obveznosti  na dan 31.12.</w:t>
            </w:r>
          </w:p>
        </w:tc>
        <w:tc>
          <w:tcPr>
            <w:tcW w:w="1320" w:type="dxa"/>
            <w:shd w:val="clear" w:color="auto" w:fill="auto"/>
            <w:vAlign w:val="bottom"/>
            <w:hideMark/>
          </w:tcPr>
          <w:p w14:paraId="484B2F56"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 </w:t>
            </w:r>
          </w:p>
        </w:tc>
        <w:tc>
          <w:tcPr>
            <w:tcW w:w="1340" w:type="dxa"/>
            <w:shd w:val="clear" w:color="auto" w:fill="auto"/>
            <w:vAlign w:val="bottom"/>
            <w:hideMark/>
          </w:tcPr>
          <w:p w14:paraId="0763D841"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 </w:t>
            </w:r>
          </w:p>
        </w:tc>
      </w:tr>
      <w:tr w:rsidR="006364A9" w:rsidRPr="00BE30B9" w14:paraId="1866611F" w14:textId="77777777" w:rsidTr="00B45B69">
        <w:trPr>
          <w:trHeight w:val="258"/>
          <w:jc w:val="center"/>
        </w:trPr>
        <w:tc>
          <w:tcPr>
            <w:tcW w:w="4180" w:type="dxa"/>
            <w:shd w:val="clear" w:color="auto" w:fill="auto"/>
            <w:noWrap/>
            <w:vAlign w:val="bottom"/>
            <w:hideMark/>
          </w:tcPr>
          <w:p w14:paraId="70788471"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Kratkoročne obveznosti do zaposlenih</w:t>
            </w:r>
          </w:p>
        </w:tc>
        <w:tc>
          <w:tcPr>
            <w:tcW w:w="1320" w:type="dxa"/>
            <w:shd w:val="clear" w:color="auto" w:fill="auto"/>
            <w:noWrap/>
            <w:vAlign w:val="bottom"/>
            <w:hideMark/>
          </w:tcPr>
          <w:p w14:paraId="5A7DDA1C"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350.254,53</w:t>
            </w:r>
          </w:p>
        </w:tc>
        <w:tc>
          <w:tcPr>
            <w:tcW w:w="1340" w:type="dxa"/>
            <w:shd w:val="clear" w:color="auto" w:fill="auto"/>
            <w:noWrap/>
            <w:vAlign w:val="bottom"/>
            <w:hideMark/>
          </w:tcPr>
          <w:p w14:paraId="29255624"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256.028,36</w:t>
            </w:r>
          </w:p>
        </w:tc>
      </w:tr>
      <w:tr w:rsidR="006364A9" w:rsidRPr="00BE30B9" w14:paraId="480AB9A8" w14:textId="77777777" w:rsidTr="00B45B69">
        <w:trPr>
          <w:trHeight w:val="258"/>
          <w:jc w:val="center"/>
        </w:trPr>
        <w:tc>
          <w:tcPr>
            <w:tcW w:w="4180" w:type="dxa"/>
            <w:shd w:val="clear" w:color="auto" w:fill="auto"/>
            <w:vAlign w:val="bottom"/>
            <w:hideMark/>
          </w:tcPr>
          <w:p w14:paraId="2AA8A506"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Dobavitelji v državi</w:t>
            </w:r>
          </w:p>
        </w:tc>
        <w:tc>
          <w:tcPr>
            <w:tcW w:w="1320" w:type="dxa"/>
            <w:shd w:val="clear" w:color="auto" w:fill="auto"/>
            <w:vAlign w:val="bottom"/>
            <w:hideMark/>
          </w:tcPr>
          <w:p w14:paraId="22CFAAF4"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124.126,21</w:t>
            </w:r>
          </w:p>
        </w:tc>
        <w:tc>
          <w:tcPr>
            <w:tcW w:w="1340" w:type="dxa"/>
            <w:shd w:val="clear" w:color="auto" w:fill="auto"/>
            <w:vAlign w:val="bottom"/>
            <w:hideMark/>
          </w:tcPr>
          <w:p w14:paraId="13DE08F7"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163.964,89</w:t>
            </w:r>
          </w:p>
        </w:tc>
      </w:tr>
      <w:tr w:rsidR="006364A9" w:rsidRPr="00BE30B9" w14:paraId="53F79539" w14:textId="77777777" w:rsidTr="00B45B69">
        <w:trPr>
          <w:trHeight w:val="258"/>
          <w:jc w:val="center"/>
        </w:trPr>
        <w:tc>
          <w:tcPr>
            <w:tcW w:w="4180" w:type="dxa"/>
            <w:shd w:val="clear" w:color="auto" w:fill="auto"/>
            <w:noWrap/>
            <w:vAlign w:val="bottom"/>
            <w:hideMark/>
          </w:tcPr>
          <w:p w14:paraId="5E813846"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Dobavitelji del EKN</w:t>
            </w:r>
          </w:p>
        </w:tc>
        <w:tc>
          <w:tcPr>
            <w:tcW w:w="1320" w:type="dxa"/>
            <w:shd w:val="clear" w:color="auto" w:fill="auto"/>
            <w:vAlign w:val="bottom"/>
            <w:hideMark/>
          </w:tcPr>
          <w:p w14:paraId="1E58B1E5"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229,09</w:t>
            </w:r>
          </w:p>
        </w:tc>
        <w:tc>
          <w:tcPr>
            <w:tcW w:w="1340" w:type="dxa"/>
            <w:shd w:val="clear" w:color="auto" w:fill="auto"/>
            <w:vAlign w:val="bottom"/>
            <w:hideMark/>
          </w:tcPr>
          <w:p w14:paraId="4BAD5736"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869,00</w:t>
            </w:r>
          </w:p>
        </w:tc>
      </w:tr>
      <w:tr w:rsidR="006364A9" w:rsidRPr="00BE30B9" w14:paraId="0F937B65" w14:textId="77777777" w:rsidTr="00B45B69">
        <w:trPr>
          <w:trHeight w:val="258"/>
          <w:jc w:val="center"/>
        </w:trPr>
        <w:tc>
          <w:tcPr>
            <w:tcW w:w="4180" w:type="dxa"/>
            <w:shd w:val="clear" w:color="auto" w:fill="auto"/>
            <w:noWrap/>
            <w:vAlign w:val="bottom"/>
            <w:hideMark/>
          </w:tcPr>
          <w:p w14:paraId="5C24870B"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Druge kratkoročne obveznosti iz poslovanja</w:t>
            </w:r>
          </w:p>
        </w:tc>
        <w:tc>
          <w:tcPr>
            <w:tcW w:w="1320" w:type="dxa"/>
            <w:shd w:val="clear" w:color="auto" w:fill="auto"/>
            <w:vAlign w:val="bottom"/>
            <w:hideMark/>
          </w:tcPr>
          <w:p w14:paraId="005D9AF3"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211.587,81</w:t>
            </w:r>
          </w:p>
        </w:tc>
        <w:tc>
          <w:tcPr>
            <w:tcW w:w="1340" w:type="dxa"/>
            <w:shd w:val="clear" w:color="auto" w:fill="auto"/>
            <w:vAlign w:val="bottom"/>
            <w:hideMark/>
          </w:tcPr>
          <w:p w14:paraId="220E099C"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77.880,55</w:t>
            </w:r>
          </w:p>
        </w:tc>
      </w:tr>
      <w:tr w:rsidR="006364A9" w:rsidRPr="00BE30B9" w14:paraId="369AFF5C" w14:textId="77777777" w:rsidTr="00B45B69">
        <w:trPr>
          <w:trHeight w:val="258"/>
          <w:jc w:val="center"/>
        </w:trPr>
        <w:tc>
          <w:tcPr>
            <w:tcW w:w="4180" w:type="dxa"/>
            <w:shd w:val="clear" w:color="auto" w:fill="auto"/>
            <w:noWrap/>
            <w:vAlign w:val="bottom"/>
            <w:hideMark/>
          </w:tcPr>
          <w:p w14:paraId="27F18BC3"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lastRenderedPageBreak/>
              <w:t>Pasivne časovne razmejitve veza osnovna sr.</w:t>
            </w:r>
          </w:p>
        </w:tc>
        <w:tc>
          <w:tcPr>
            <w:tcW w:w="1320" w:type="dxa"/>
            <w:shd w:val="clear" w:color="auto" w:fill="auto"/>
            <w:vAlign w:val="bottom"/>
            <w:hideMark/>
          </w:tcPr>
          <w:p w14:paraId="788B88E9"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 </w:t>
            </w:r>
          </w:p>
        </w:tc>
        <w:tc>
          <w:tcPr>
            <w:tcW w:w="1340" w:type="dxa"/>
            <w:shd w:val="clear" w:color="auto" w:fill="auto"/>
            <w:vAlign w:val="bottom"/>
            <w:hideMark/>
          </w:tcPr>
          <w:p w14:paraId="1C104104"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 </w:t>
            </w:r>
          </w:p>
        </w:tc>
      </w:tr>
      <w:tr w:rsidR="006364A9" w:rsidRPr="00BE30B9" w14:paraId="755F877A" w14:textId="77777777" w:rsidTr="00B45B69">
        <w:trPr>
          <w:trHeight w:val="480"/>
          <w:jc w:val="center"/>
        </w:trPr>
        <w:tc>
          <w:tcPr>
            <w:tcW w:w="4180" w:type="dxa"/>
            <w:shd w:val="clear" w:color="auto" w:fill="auto"/>
            <w:vAlign w:val="bottom"/>
            <w:hideMark/>
          </w:tcPr>
          <w:p w14:paraId="73433C25"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Kratkoročne obveznosti brez obveznosti za raziskovalno dejavnost</w:t>
            </w:r>
          </w:p>
        </w:tc>
        <w:tc>
          <w:tcPr>
            <w:tcW w:w="1320" w:type="dxa"/>
            <w:shd w:val="clear" w:color="auto" w:fill="auto"/>
            <w:noWrap/>
            <w:vAlign w:val="bottom"/>
            <w:hideMark/>
          </w:tcPr>
          <w:p w14:paraId="75673B78"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686.197,64</w:t>
            </w:r>
          </w:p>
        </w:tc>
        <w:tc>
          <w:tcPr>
            <w:tcW w:w="1340" w:type="dxa"/>
            <w:shd w:val="clear" w:color="auto" w:fill="auto"/>
            <w:noWrap/>
            <w:vAlign w:val="bottom"/>
            <w:hideMark/>
          </w:tcPr>
          <w:p w14:paraId="14615751"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498.742,80</w:t>
            </w:r>
          </w:p>
        </w:tc>
      </w:tr>
      <w:tr w:rsidR="006364A9" w:rsidRPr="00BE30B9" w14:paraId="03F63B37" w14:textId="77777777" w:rsidTr="00B45B69">
        <w:trPr>
          <w:trHeight w:val="258"/>
          <w:jc w:val="center"/>
        </w:trPr>
        <w:tc>
          <w:tcPr>
            <w:tcW w:w="4180" w:type="dxa"/>
            <w:shd w:val="clear" w:color="auto" w:fill="auto"/>
            <w:noWrap/>
            <w:vAlign w:val="bottom"/>
            <w:hideMark/>
          </w:tcPr>
          <w:p w14:paraId="6CDD5757"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Dolgoročne obveznosti  na dan 31.12.</w:t>
            </w:r>
          </w:p>
        </w:tc>
        <w:tc>
          <w:tcPr>
            <w:tcW w:w="1320" w:type="dxa"/>
            <w:shd w:val="clear" w:color="auto" w:fill="auto"/>
            <w:noWrap/>
            <w:vAlign w:val="bottom"/>
            <w:hideMark/>
          </w:tcPr>
          <w:p w14:paraId="026CA6E9"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 </w:t>
            </w:r>
          </w:p>
        </w:tc>
        <w:tc>
          <w:tcPr>
            <w:tcW w:w="1340" w:type="dxa"/>
            <w:shd w:val="clear" w:color="auto" w:fill="auto"/>
            <w:noWrap/>
            <w:vAlign w:val="bottom"/>
            <w:hideMark/>
          </w:tcPr>
          <w:p w14:paraId="1D4BE754"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 </w:t>
            </w:r>
          </w:p>
        </w:tc>
      </w:tr>
      <w:tr w:rsidR="006364A9" w:rsidRPr="00BE30B9" w14:paraId="7511C616" w14:textId="77777777" w:rsidTr="00B45B69">
        <w:trPr>
          <w:trHeight w:val="258"/>
          <w:jc w:val="center"/>
        </w:trPr>
        <w:tc>
          <w:tcPr>
            <w:tcW w:w="4180" w:type="dxa"/>
            <w:shd w:val="clear" w:color="auto" w:fill="auto"/>
            <w:noWrap/>
            <w:vAlign w:val="bottom"/>
            <w:hideMark/>
          </w:tcPr>
          <w:p w14:paraId="184A7238"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Obveznosti za sredstva v upravljanju</w:t>
            </w:r>
          </w:p>
        </w:tc>
        <w:tc>
          <w:tcPr>
            <w:tcW w:w="1320" w:type="dxa"/>
            <w:shd w:val="clear" w:color="auto" w:fill="auto"/>
            <w:noWrap/>
            <w:vAlign w:val="bottom"/>
            <w:hideMark/>
          </w:tcPr>
          <w:p w14:paraId="7B0C7B86"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1.075.002,52</w:t>
            </w:r>
          </w:p>
        </w:tc>
        <w:tc>
          <w:tcPr>
            <w:tcW w:w="1340" w:type="dxa"/>
            <w:shd w:val="clear" w:color="auto" w:fill="auto"/>
            <w:noWrap/>
            <w:vAlign w:val="bottom"/>
            <w:hideMark/>
          </w:tcPr>
          <w:p w14:paraId="28EBB1D3"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865.147,13</w:t>
            </w:r>
          </w:p>
        </w:tc>
      </w:tr>
      <w:tr w:rsidR="006364A9" w:rsidRPr="00BE30B9" w14:paraId="2A9FCB4D" w14:textId="77777777" w:rsidTr="00B45B69">
        <w:trPr>
          <w:trHeight w:val="258"/>
          <w:jc w:val="center"/>
        </w:trPr>
        <w:tc>
          <w:tcPr>
            <w:tcW w:w="4180" w:type="dxa"/>
            <w:shd w:val="clear" w:color="auto" w:fill="auto"/>
            <w:noWrap/>
            <w:vAlign w:val="bottom"/>
            <w:hideMark/>
          </w:tcPr>
          <w:p w14:paraId="45E94369"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Knjigovodska vrednost dolgoročnih sredstev</w:t>
            </w:r>
          </w:p>
        </w:tc>
        <w:tc>
          <w:tcPr>
            <w:tcW w:w="1320" w:type="dxa"/>
            <w:shd w:val="clear" w:color="auto" w:fill="auto"/>
            <w:noWrap/>
            <w:vAlign w:val="bottom"/>
            <w:hideMark/>
          </w:tcPr>
          <w:p w14:paraId="20CBF215"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1.054.136,56</w:t>
            </w:r>
          </w:p>
        </w:tc>
        <w:tc>
          <w:tcPr>
            <w:tcW w:w="1340" w:type="dxa"/>
            <w:shd w:val="clear" w:color="auto" w:fill="auto"/>
            <w:noWrap/>
            <w:vAlign w:val="bottom"/>
            <w:hideMark/>
          </w:tcPr>
          <w:p w14:paraId="4B12C86D" w14:textId="77777777" w:rsidR="006364A9" w:rsidRPr="00BE30B9" w:rsidRDefault="006364A9" w:rsidP="0014672E">
            <w:pPr>
              <w:jc w:val="right"/>
              <w:rPr>
                <w:rFonts w:ascii="Arial" w:hAnsi="Arial" w:cs="Arial"/>
                <w:sz w:val="20"/>
                <w:szCs w:val="20"/>
                <w:lang w:eastAsia="sl-SI"/>
              </w:rPr>
            </w:pPr>
            <w:r w:rsidRPr="00BE30B9">
              <w:rPr>
                <w:rFonts w:ascii="Arial" w:hAnsi="Arial" w:cs="Arial"/>
                <w:sz w:val="20"/>
                <w:szCs w:val="20"/>
                <w:lang w:eastAsia="sl-SI"/>
              </w:rPr>
              <w:t>758.051,52</w:t>
            </w:r>
          </w:p>
        </w:tc>
      </w:tr>
      <w:tr w:rsidR="006364A9" w:rsidRPr="00BE30B9" w14:paraId="30B8F782" w14:textId="77777777" w:rsidTr="00B45B69">
        <w:trPr>
          <w:trHeight w:val="258"/>
          <w:jc w:val="center"/>
        </w:trPr>
        <w:tc>
          <w:tcPr>
            <w:tcW w:w="4180" w:type="dxa"/>
            <w:shd w:val="clear" w:color="auto" w:fill="auto"/>
            <w:noWrap/>
            <w:vAlign w:val="bottom"/>
            <w:hideMark/>
          </w:tcPr>
          <w:p w14:paraId="4F470A4F"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Obveznosti za nakup dolgoročnih sredstev</w:t>
            </w:r>
          </w:p>
        </w:tc>
        <w:tc>
          <w:tcPr>
            <w:tcW w:w="1320" w:type="dxa"/>
            <w:shd w:val="clear" w:color="auto" w:fill="auto"/>
            <w:noWrap/>
            <w:vAlign w:val="bottom"/>
            <w:hideMark/>
          </w:tcPr>
          <w:p w14:paraId="73636185"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 </w:t>
            </w:r>
          </w:p>
        </w:tc>
        <w:tc>
          <w:tcPr>
            <w:tcW w:w="1340" w:type="dxa"/>
            <w:shd w:val="clear" w:color="auto" w:fill="auto"/>
            <w:noWrap/>
            <w:vAlign w:val="bottom"/>
            <w:hideMark/>
          </w:tcPr>
          <w:p w14:paraId="46A12FF0" w14:textId="77777777" w:rsidR="006364A9" w:rsidRPr="00BE30B9" w:rsidRDefault="006364A9" w:rsidP="0014672E">
            <w:pPr>
              <w:rPr>
                <w:rFonts w:ascii="Arial" w:hAnsi="Arial" w:cs="Arial"/>
                <w:sz w:val="20"/>
                <w:szCs w:val="20"/>
                <w:lang w:eastAsia="sl-SI"/>
              </w:rPr>
            </w:pPr>
            <w:r w:rsidRPr="00BE30B9">
              <w:rPr>
                <w:rFonts w:ascii="Arial" w:hAnsi="Arial" w:cs="Arial"/>
                <w:sz w:val="20"/>
                <w:szCs w:val="20"/>
                <w:lang w:eastAsia="sl-SI"/>
              </w:rPr>
              <w:t> </w:t>
            </w:r>
          </w:p>
        </w:tc>
      </w:tr>
      <w:tr w:rsidR="006364A9" w:rsidRPr="00BE30B9" w14:paraId="32C0055A" w14:textId="77777777" w:rsidTr="00B45B69">
        <w:trPr>
          <w:trHeight w:val="258"/>
          <w:jc w:val="center"/>
        </w:trPr>
        <w:tc>
          <w:tcPr>
            <w:tcW w:w="4180" w:type="dxa"/>
            <w:shd w:val="clear" w:color="auto" w:fill="auto"/>
            <w:noWrap/>
            <w:vAlign w:val="bottom"/>
            <w:hideMark/>
          </w:tcPr>
          <w:p w14:paraId="42FC1097"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Neporabljena sredstva za investicije</w:t>
            </w:r>
          </w:p>
        </w:tc>
        <w:tc>
          <w:tcPr>
            <w:tcW w:w="1320" w:type="dxa"/>
            <w:shd w:val="clear" w:color="auto" w:fill="auto"/>
            <w:noWrap/>
            <w:vAlign w:val="bottom"/>
            <w:hideMark/>
          </w:tcPr>
          <w:p w14:paraId="5B154CF1"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20.865,96</w:t>
            </w:r>
          </w:p>
        </w:tc>
        <w:tc>
          <w:tcPr>
            <w:tcW w:w="1340" w:type="dxa"/>
            <w:shd w:val="clear" w:color="auto" w:fill="auto"/>
            <w:noWrap/>
            <w:vAlign w:val="bottom"/>
            <w:hideMark/>
          </w:tcPr>
          <w:p w14:paraId="5B359C74"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107.095,61</w:t>
            </w:r>
          </w:p>
        </w:tc>
      </w:tr>
      <w:tr w:rsidR="006364A9" w:rsidRPr="00BE30B9" w14:paraId="70807842" w14:textId="77777777" w:rsidTr="00B45B69">
        <w:trPr>
          <w:trHeight w:val="258"/>
          <w:jc w:val="center"/>
        </w:trPr>
        <w:tc>
          <w:tcPr>
            <w:tcW w:w="4180" w:type="dxa"/>
            <w:shd w:val="clear" w:color="000000" w:fill="D9D9D9"/>
            <w:noWrap/>
            <w:vAlign w:val="bottom"/>
            <w:hideMark/>
          </w:tcPr>
          <w:p w14:paraId="0B9A272A"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Presežek po ZJF</w:t>
            </w:r>
          </w:p>
        </w:tc>
        <w:tc>
          <w:tcPr>
            <w:tcW w:w="1320" w:type="dxa"/>
            <w:shd w:val="clear" w:color="000000" w:fill="D9D9D9"/>
            <w:noWrap/>
            <w:vAlign w:val="bottom"/>
            <w:hideMark/>
          </w:tcPr>
          <w:p w14:paraId="33DD2517"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-529.012,79</w:t>
            </w:r>
          </w:p>
        </w:tc>
        <w:tc>
          <w:tcPr>
            <w:tcW w:w="1340" w:type="dxa"/>
            <w:shd w:val="clear" w:color="000000" w:fill="D9D9D9"/>
            <w:noWrap/>
            <w:vAlign w:val="bottom"/>
            <w:hideMark/>
          </w:tcPr>
          <w:p w14:paraId="45E4AAFD"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-450.596,76</w:t>
            </w:r>
          </w:p>
        </w:tc>
      </w:tr>
      <w:tr w:rsidR="006364A9" w:rsidRPr="00BE30B9" w14:paraId="7A8725CF" w14:textId="77777777" w:rsidTr="00B45B69">
        <w:trPr>
          <w:trHeight w:val="258"/>
          <w:jc w:val="center"/>
        </w:trPr>
        <w:tc>
          <w:tcPr>
            <w:tcW w:w="4180" w:type="dxa"/>
            <w:shd w:val="clear" w:color="000000" w:fill="D9D9D9"/>
            <w:noWrap/>
            <w:vAlign w:val="bottom"/>
            <w:hideMark/>
          </w:tcPr>
          <w:p w14:paraId="0B927FB4" w14:textId="77777777" w:rsidR="006364A9" w:rsidRPr="00BE30B9" w:rsidRDefault="006364A9" w:rsidP="0014672E">
            <w:pPr>
              <w:rPr>
                <w:rFonts w:ascii="Arial" w:hAnsi="Arial" w:cs="Arial"/>
                <w:b/>
                <w:bCs/>
                <w:sz w:val="20"/>
                <w:szCs w:val="20"/>
                <w:lang w:eastAsia="sl-SI"/>
              </w:rPr>
            </w:pPr>
            <w:r w:rsidRPr="00BE30B9">
              <w:rPr>
                <w:rFonts w:ascii="Arial" w:hAnsi="Arial" w:cs="Arial"/>
                <w:b/>
                <w:bCs/>
                <w:sz w:val="20"/>
                <w:szCs w:val="20"/>
                <w:lang w:eastAsia="sl-SI"/>
              </w:rPr>
              <w:t>Presežek po obračunskem načelu</w:t>
            </w:r>
          </w:p>
        </w:tc>
        <w:tc>
          <w:tcPr>
            <w:tcW w:w="1320" w:type="dxa"/>
            <w:shd w:val="clear" w:color="000000" w:fill="D9D9D9"/>
            <w:noWrap/>
            <w:vAlign w:val="bottom"/>
            <w:hideMark/>
          </w:tcPr>
          <w:p w14:paraId="0E39DC75"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53.390,83</w:t>
            </w:r>
          </w:p>
        </w:tc>
        <w:tc>
          <w:tcPr>
            <w:tcW w:w="1340" w:type="dxa"/>
            <w:shd w:val="clear" w:color="000000" w:fill="D9D9D9"/>
            <w:noWrap/>
            <w:vAlign w:val="bottom"/>
            <w:hideMark/>
          </w:tcPr>
          <w:p w14:paraId="5CCB3398" w14:textId="77777777" w:rsidR="006364A9" w:rsidRPr="00BE30B9" w:rsidRDefault="006364A9" w:rsidP="0014672E">
            <w:pPr>
              <w:jc w:val="right"/>
              <w:rPr>
                <w:rFonts w:ascii="Arial" w:hAnsi="Arial" w:cs="Arial"/>
                <w:b/>
                <w:bCs/>
                <w:sz w:val="20"/>
                <w:szCs w:val="20"/>
                <w:lang w:eastAsia="sl-SI"/>
              </w:rPr>
            </w:pPr>
            <w:r w:rsidRPr="00BE30B9">
              <w:rPr>
                <w:rFonts w:ascii="Arial" w:hAnsi="Arial" w:cs="Arial"/>
                <w:b/>
                <w:bCs/>
                <w:sz w:val="20"/>
                <w:szCs w:val="20"/>
                <w:lang w:eastAsia="sl-SI"/>
              </w:rPr>
              <w:t>34.492,10</w:t>
            </w:r>
          </w:p>
        </w:tc>
      </w:tr>
    </w:tbl>
    <w:p w14:paraId="5DAAE828" w14:textId="7C162EF4" w:rsidR="00251726" w:rsidRPr="00BE30B9" w:rsidRDefault="00251726" w:rsidP="00E05EF5">
      <w:pPr>
        <w:tabs>
          <w:tab w:val="left" w:pos="708"/>
        </w:tabs>
        <w:spacing w:after="0" w:line="240" w:lineRule="auto"/>
        <w:jc w:val="both"/>
        <w:rPr>
          <w:rFonts w:ascii="Arial" w:hAnsi="Arial" w:cs="Arial"/>
          <w:sz w:val="20"/>
          <w:szCs w:val="20"/>
          <w:lang w:eastAsia="sl-SI"/>
        </w:rPr>
      </w:pPr>
    </w:p>
    <w:p w14:paraId="2C28D02D" w14:textId="77777777" w:rsidR="00251726" w:rsidRDefault="00251726" w:rsidP="00E05EF5">
      <w:pPr>
        <w:tabs>
          <w:tab w:val="left" w:pos="708"/>
        </w:tabs>
        <w:spacing w:after="0" w:line="240" w:lineRule="auto"/>
        <w:jc w:val="both"/>
        <w:rPr>
          <w:rFonts w:ascii="Arial" w:hAnsi="Arial" w:cs="Arial"/>
          <w:sz w:val="20"/>
          <w:szCs w:val="20"/>
          <w:lang w:eastAsia="sl-SI"/>
        </w:rPr>
      </w:pPr>
    </w:p>
    <w:p w14:paraId="6C6EB585" w14:textId="5E128FB2" w:rsidR="00D041E5" w:rsidRDefault="00E05EF5" w:rsidP="00D041E5">
      <w:pPr>
        <w:tabs>
          <w:tab w:val="left" w:pos="708"/>
        </w:tabs>
        <w:spacing w:after="0" w:line="240" w:lineRule="auto"/>
        <w:jc w:val="both"/>
        <w:rPr>
          <w:rFonts w:ascii="Arial" w:hAnsi="Arial" w:cs="Arial"/>
          <w:sz w:val="20"/>
          <w:szCs w:val="20"/>
          <w:lang w:eastAsia="sl-SI"/>
        </w:rPr>
      </w:pPr>
      <w:r w:rsidRPr="00E05EF5">
        <w:rPr>
          <w:rFonts w:ascii="Arial" w:hAnsi="Arial" w:cs="Arial"/>
          <w:sz w:val="20"/>
          <w:szCs w:val="20"/>
          <w:lang w:eastAsia="sl-SI"/>
        </w:rPr>
        <w:t xml:space="preserve">Glede na to, da je presežek prihodkov nad odhodki izračunan po denarnem toku v skladu z 9.i členom </w:t>
      </w:r>
      <w:r w:rsidR="00BE30B9">
        <w:rPr>
          <w:rFonts w:ascii="Arial" w:hAnsi="Arial" w:cs="Arial"/>
          <w:sz w:val="20"/>
          <w:szCs w:val="20"/>
          <w:lang w:eastAsia="sl-SI"/>
        </w:rPr>
        <w:t xml:space="preserve">ZFJ </w:t>
      </w:r>
      <w:r w:rsidRPr="00E05EF5">
        <w:rPr>
          <w:rFonts w:ascii="Arial" w:hAnsi="Arial" w:cs="Arial"/>
          <w:sz w:val="20"/>
          <w:szCs w:val="20"/>
          <w:lang w:eastAsia="sl-SI"/>
        </w:rPr>
        <w:t xml:space="preserve">nižji od presežka prihodkov nad odhodki ugotovljenega po načelu nastanka poslovnega dogodka, o razporeditvi celotnega presežka prihodkov nad odhodki po načelu nastanka poslovnega dogodka v višini </w:t>
      </w:r>
      <w:r w:rsidR="006364A9">
        <w:rPr>
          <w:rFonts w:ascii="Arial" w:hAnsi="Arial" w:cs="Arial"/>
          <w:sz w:val="20"/>
          <w:szCs w:val="20"/>
          <w:lang w:eastAsia="sl-SI"/>
        </w:rPr>
        <w:t>53.390,83</w:t>
      </w:r>
      <w:r w:rsidRPr="00E05EF5">
        <w:rPr>
          <w:rFonts w:ascii="Arial" w:hAnsi="Arial" w:cs="Arial"/>
          <w:sz w:val="20"/>
          <w:szCs w:val="20"/>
          <w:lang w:eastAsia="sl-SI"/>
        </w:rPr>
        <w:t xml:space="preserve"> eurov odloča upravni odbor agencije, na predlog direktorja agencije, v soglasju z vlado</w:t>
      </w:r>
      <w:r w:rsidR="00BE30B9">
        <w:rPr>
          <w:rFonts w:ascii="Arial" w:hAnsi="Arial" w:cs="Arial"/>
          <w:sz w:val="20"/>
          <w:szCs w:val="20"/>
          <w:lang w:eastAsia="sl-SI"/>
        </w:rPr>
        <w:t>.</w:t>
      </w:r>
    </w:p>
    <w:p w14:paraId="0A6C61BD" w14:textId="77777777" w:rsidR="00D041E5" w:rsidRDefault="00D041E5" w:rsidP="00D041E5">
      <w:pPr>
        <w:tabs>
          <w:tab w:val="left" w:pos="708"/>
        </w:tabs>
        <w:spacing w:after="0" w:line="240" w:lineRule="auto"/>
        <w:jc w:val="both"/>
        <w:rPr>
          <w:rFonts w:ascii="Arial" w:hAnsi="Arial" w:cs="Arial"/>
          <w:sz w:val="20"/>
          <w:szCs w:val="20"/>
          <w:lang w:eastAsia="sl-SI"/>
        </w:rPr>
      </w:pPr>
    </w:p>
    <w:p w14:paraId="4395A621" w14:textId="72A1E63C" w:rsidR="00D041E5" w:rsidRPr="00E05EF5" w:rsidRDefault="00D041E5" w:rsidP="00D041E5">
      <w:pPr>
        <w:tabs>
          <w:tab w:val="left" w:pos="708"/>
        </w:tabs>
        <w:spacing w:after="0" w:line="240" w:lineRule="auto"/>
        <w:jc w:val="both"/>
        <w:rPr>
          <w:rFonts w:ascii="Arial" w:hAnsi="Arial" w:cs="Arial"/>
          <w:sz w:val="20"/>
          <w:szCs w:val="20"/>
          <w:lang w:eastAsia="sl-SI"/>
        </w:rPr>
      </w:pPr>
      <w:r w:rsidRPr="00E05EF5">
        <w:rPr>
          <w:rFonts w:ascii="Arial" w:hAnsi="Arial" w:cs="Arial"/>
          <w:sz w:val="20"/>
          <w:szCs w:val="20"/>
          <w:lang w:eastAsia="sl-SI"/>
        </w:rPr>
        <w:t>Kot izhaja iz obrazložitve sklepa upravnega odbora</w:t>
      </w:r>
      <w:r w:rsidR="00BE30B9">
        <w:rPr>
          <w:rFonts w:ascii="Arial" w:hAnsi="Arial" w:cs="Arial"/>
          <w:sz w:val="20"/>
          <w:szCs w:val="20"/>
        </w:rPr>
        <w:t xml:space="preserve"> </w:t>
      </w:r>
      <w:r w:rsidR="00BE30B9" w:rsidRPr="00E05EF5">
        <w:rPr>
          <w:rFonts w:ascii="Arial" w:hAnsi="Arial" w:cs="Arial"/>
          <w:sz w:val="20"/>
          <w:szCs w:val="20"/>
        </w:rPr>
        <w:t>Javne agencije za znanstvenoraziskovalno in inovacijsko dejavnost Republike Slovenije</w:t>
      </w:r>
      <w:r w:rsidRPr="00E05EF5">
        <w:rPr>
          <w:rFonts w:ascii="Arial" w:hAnsi="Arial" w:cs="Arial"/>
          <w:sz w:val="20"/>
          <w:szCs w:val="20"/>
          <w:lang w:eastAsia="sl-SI"/>
        </w:rPr>
        <w:t xml:space="preserve">, namerava agencija presežek prihodkov v celotni višini </w:t>
      </w:r>
      <w:r w:rsidR="006364A9">
        <w:rPr>
          <w:rFonts w:ascii="Arial" w:hAnsi="Arial" w:cs="Arial"/>
          <w:sz w:val="20"/>
          <w:szCs w:val="20"/>
          <w:lang w:eastAsia="sl-SI"/>
        </w:rPr>
        <w:t>53.390,83</w:t>
      </w:r>
      <w:r w:rsidR="006364A9" w:rsidRPr="00E05EF5">
        <w:rPr>
          <w:rFonts w:ascii="Arial" w:hAnsi="Arial" w:cs="Arial"/>
          <w:sz w:val="20"/>
          <w:szCs w:val="20"/>
          <w:lang w:eastAsia="sl-SI"/>
        </w:rPr>
        <w:t xml:space="preserve"> eurov </w:t>
      </w:r>
      <w:r w:rsidRPr="00E05EF5">
        <w:rPr>
          <w:rFonts w:ascii="Arial" w:hAnsi="Arial" w:cs="Arial"/>
          <w:sz w:val="20"/>
          <w:szCs w:val="20"/>
          <w:lang w:eastAsia="sl-SI"/>
        </w:rPr>
        <w:t xml:space="preserve">uporabiti za opravljanje in razvoj dejavnosti, in sicer </w:t>
      </w:r>
      <w:r w:rsidR="006364A9">
        <w:rPr>
          <w:rFonts w:ascii="Arial" w:hAnsi="Arial" w:cs="Arial"/>
          <w:sz w:val="20"/>
          <w:szCs w:val="20"/>
          <w:lang w:eastAsia="sl-SI"/>
        </w:rPr>
        <w:t xml:space="preserve">za </w:t>
      </w:r>
      <w:r w:rsidR="006364A9">
        <w:rPr>
          <w:rFonts w:ascii="Arial" w:hAnsi="Arial" w:cs="Arial"/>
          <w:sz w:val="20"/>
          <w:szCs w:val="20"/>
        </w:rPr>
        <w:t>izvajanje programske naloge recenzij, evalvacij in ekspertiz.</w:t>
      </w:r>
      <w:r w:rsidR="006364A9" w:rsidRPr="00E05EF5">
        <w:rPr>
          <w:rFonts w:ascii="Arial" w:hAnsi="Arial" w:cs="Arial"/>
          <w:sz w:val="20"/>
          <w:szCs w:val="20"/>
        </w:rPr>
        <w:t xml:space="preserve"> </w:t>
      </w:r>
      <w:r w:rsidRPr="00E05EF5">
        <w:rPr>
          <w:rFonts w:ascii="Arial" w:hAnsi="Arial" w:cs="Arial"/>
          <w:sz w:val="20"/>
          <w:szCs w:val="20"/>
          <w:lang w:eastAsia="sl-SI"/>
        </w:rPr>
        <w:t xml:space="preserve">V obrazložitvi sklepa je nadalje navedeno, da </w:t>
      </w:r>
      <w:r w:rsidR="00B45B69">
        <w:rPr>
          <w:rFonts w:ascii="Arial" w:hAnsi="Arial" w:cs="Arial"/>
          <w:sz w:val="20"/>
          <w:szCs w:val="20"/>
          <w:lang w:eastAsia="sl-SI"/>
        </w:rPr>
        <w:t>se presežek prihodkov nad odhodki razporedi za pokrivanje stroškov recenzij in evalvacijskih postopkov ARIS iz področja inovacij, stabilnega financiranja in ostalih razpisov. Sredstva presežka so potrebna za pokrivanje navedenih stroškov, ker bodo zaradi začetka izvajanja razpisov iz področja inovacij in izvedbe proto-evalvacije na stabilnem financiranju, stroški za izvedbo aktivnosti v zvezi z recenzentskim postopkom, višji od dosedanjih.</w:t>
      </w:r>
    </w:p>
    <w:p w14:paraId="5F132B22" w14:textId="77777777" w:rsidR="00D041E5" w:rsidRPr="00E05EF5" w:rsidRDefault="00D041E5" w:rsidP="00D041E5">
      <w:pPr>
        <w:tabs>
          <w:tab w:val="left" w:pos="708"/>
        </w:tabs>
        <w:spacing w:after="0" w:line="240" w:lineRule="auto"/>
        <w:jc w:val="both"/>
        <w:rPr>
          <w:rFonts w:ascii="Arial" w:hAnsi="Arial" w:cs="Arial"/>
          <w:sz w:val="20"/>
          <w:szCs w:val="20"/>
          <w:lang w:eastAsia="sl-SI"/>
        </w:rPr>
      </w:pPr>
    </w:p>
    <w:p w14:paraId="2005137B" w14:textId="0A59D22C" w:rsidR="00FD619F" w:rsidRPr="00E05EF5" w:rsidRDefault="00D041E5" w:rsidP="00FD619F">
      <w:pPr>
        <w:tabs>
          <w:tab w:val="left" w:pos="708"/>
        </w:tabs>
        <w:spacing w:after="0" w:line="240" w:lineRule="auto"/>
        <w:jc w:val="both"/>
        <w:rPr>
          <w:rFonts w:ascii="Arial" w:hAnsi="Arial" w:cs="Arial"/>
          <w:sz w:val="20"/>
          <w:szCs w:val="20"/>
          <w:lang w:eastAsia="sl-SI"/>
        </w:rPr>
      </w:pPr>
      <w:r w:rsidRPr="00E05EF5">
        <w:rPr>
          <w:rFonts w:ascii="Arial" w:hAnsi="Arial" w:cs="Arial"/>
          <w:sz w:val="20"/>
          <w:szCs w:val="20"/>
          <w:lang w:eastAsia="sl-SI"/>
        </w:rPr>
        <w:t xml:space="preserve">Na podlagi zgoraj navedenega sklepa </w:t>
      </w:r>
      <w:r w:rsidR="00B45B69">
        <w:rPr>
          <w:rFonts w:ascii="Arial" w:hAnsi="Arial" w:cs="Arial"/>
          <w:sz w:val="20"/>
          <w:szCs w:val="20"/>
          <w:lang w:eastAsia="sl-SI"/>
        </w:rPr>
        <w:t>20</w:t>
      </w:r>
      <w:r w:rsidRPr="00E05EF5">
        <w:rPr>
          <w:rFonts w:ascii="Arial" w:hAnsi="Arial" w:cs="Arial"/>
          <w:sz w:val="20"/>
          <w:szCs w:val="20"/>
          <w:lang w:eastAsia="sl-SI"/>
        </w:rPr>
        <w:t>. seje upravnega odbora</w:t>
      </w:r>
      <w:r w:rsidR="00BE30B9">
        <w:rPr>
          <w:rFonts w:ascii="Arial" w:hAnsi="Arial" w:cs="Arial"/>
          <w:sz w:val="20"/>
          <w:szCs w:val="20"/>
          <w:lang w:eastAsia="sl-SI"/>
        </w:rPr>
        <w:t xml:space="preserve"> </w:t>
      </w:r>
      <w:r w:rsidR="00BE30B9" w:rsidRPr="00E05EF5">
        <w:rPr>
          <w:rFonts w:ascii="Arial" w:hAnsi="Arial" w:cs="Arial"/>
          <w:sz w:val="20"/>
          <w:szCs w:val="20"/>
        </w:rPr>
        <w:t>Javne agencije za znanstvenoraziskovalno in inovacijsko dejavnost Republike Slovenije</w:t>
      </w:r>
      <w:r w:rsidR="00BE30B9">
        <w:rPr>
          <w:rFonts w:ascii="Arial" w:hAnsi="Arial" w:cs="Arial"/>
          <w:sz w:val="20"/>
          <w:szCs w:val="20"/>
          <w:lang w:eastAsia="sl-SI"/>
        </w:rPr>
        <w:t xml:space="preserve"> </w:t>
      </w:r>
      <w:r>
        <w:rPr>
          <w:rFonts w:ascii="Arial" w:hAnsi="Arial" w:cs="Arial"/>
          <w:sz w:val="20"/>
          <w:szCs w:val="20"/>
          <w:lang w:eastAsia="sl-SI"/>
        </w:rPr>
        <w:t>z dne 2</w:t>
      </w:r>
      <w:r w:rsidR="00B45B69">
        <w:rPr>
          <w:rFonts w:ascii="Arial" w:hAnsi="Arial" w:cs="Arial"/>
          <w:sz w:val="20"/>
          <w:szCs w:val="20"/>
          <w:lang w:eastAsia="sl-SI"/>
        </w:rPr>
        <w:t>6</w:t>
      </w:r>
      <w:r>
        <w:rPr>
          <w:rFonts w:ascii="Arial" w:hAnsi="Arial" w:cs="Arial"/>
          <w:sz w:val="20"/>
          <w:szCs w:val="20"/>
          <w:lang w:eastAsia="sl-SI"/>
        </w:rPr>
        <w:t>. 2. 202</w:t>
      </w:r>
      <w:r w:rsidR="00B45B69">
        <w:rPr>
          <w:rFonts w:ascii="Arial" w:hAnsi="Arial" w:cs="Arial"/>
          <w:sz w:val="20"/>
          <w:szCs w:val="20"/>
          <w:lang w:eastAsia="sl-SI"/>
        </w:rPr>
        <w:t>5</w:t>
      </w:r>
      <w:r>
        <w:rPr>
          <w:rFonts w:ascii="Arial" w:hAnsi="Arial" w:cs="Arial"/>
          <w:sz w:val="20"/>
          <w:szCs w:val="20"/>
          <w:lang w:eastAsia="sl-SI"/>
        </w:rPr>
        <w:t xml:space="preserve"> predlagamo</w:t>
      </w:r>
      <w:r w:rsidRPr="00E05EF5">
        <w:rPr>
          <w:rFonts w:ascii="Arial" w:hAnsi="Arial" w:cs="Arial"/>
          <w:sz w:val="20"/>
          <w:szCs w:val="20"/>
          <w:lang w:eastAsia="sl-SI"/>
        </w:rPr>
        <w:t xml:space="preserve"> Vladi Republike Slovenije, da sprejme sklep, da soglaša, da se presežek prihodkov nad odhodki agencije iz poslovanja v letu 202</w:t>
      </w:r>
      <w:r w:rsidR="00B45B69">
        <w:rPr>
          <w:rFonts w:ascii="Arial" w:hAnsi="Arial" w:cs="Arial"/>
          <w:sz w:val="20"/>
          <w:szCs w:val="20"/>
          <w:lang w:eastAsia="sl-SI"/>
        </w:rPr>
        <w:t>4</w:t>
      </w:r>
      <w:r w:rsidRPr="00E05EF5">
        <w:rPr>
          <w:rFonts w:ascii="Arial" w:hAnsi="Arial" w:cs="Arial"/>
          <w:sz w:val="20"/>
          <w:szCs w:val="20"/>
          <w:lang w:eastAsia="sl-SI"/>
        </w:rPr>
        <w:t xml:space="preserve"> v celotni višini </w:t>
      </w:r>
      <w:r w:rsidR="00B45B69">
        <w:rPr>
          <w:rFonts w:ascii="Arial" w:hAnsi="Arial" w:cs="Arial"/>
          <w:sz w:val="20"/>
          <w:szCs w:val="20"/>
          <w:lang w:eastAsia="sl-SI"/>
        </w:rPr>
        <w:t>53.390,83</w:t>
      </w:r>
      <w:r w:rsidRPr="00E05EF5">
        <w:rPr>
          <w:rFonts w:ascii="Arial" w:hAnsi="Arial" w:cs="Arial"/>
          <w:sz w:val="20"/>
          <w:szCs w:val="20"/>
          <w:lang w:eastAsia="sl-SI"/>
        </w:rPr>
        <w:t xml:space="preserve"> evrov uporabi </w:t>
      </w:r>
      <w:r w:rsidR="00B45B69">
        <w:rPr>
          <w:rFonts w:ascii="Arial" w:hAnsi="Arial" w:cs="Arial"/>
          <w:sz w:val="20"/>
          <w:szCs w:val="20"/>
          <w:lang w:eastAsia="sl-SI"/>
        </w:rPr>
        <w:t xml:space="preserve">za </w:t>
      </w:r>
      <w:r w:rsidR="00B45B69" w:rsidRPr="00E05EF5">
        <w:rPr>
          <w:rFonts w:ascii="Arial" w:hAnsi="Arial" w:cs="Arial"/>
          <w:sz w:val="20"/>
          <w:szCs w:val="20"/>
          <w:lang w:eastAsia="sl-SI"/>
        </w:rPr>
        <w:t xml:space="preserve">opravljanje in razvoj dejavnosti, in sicer </w:t>
      </w:r>
      <w:r w:rsidR="00B45B69">
        <w:rPr>
          <w:rFonts w:ascii="Arial" w:hAnsi="Arial" w:cs="Arial"/>
          <w:sz w:val="20"/>
          <w:szCs w:val="20"/>
          <w:lang w:eastAsia="sl-SI"/>
        </w:rPr>
        <w:t xml:space="preserve">za </w:t>
      </w:r>
      <w:r w:rsidR="00B45B69">
        <w:rPr>
          <w:rFonts w:ascii="Arial" w:hAnsi="Arial" w:cs="Arial"/>
          <w:sz w:val="20"/>
          <w:szCs w:val="20"/>
        </w:rPr>
        <w:t>izvajanje programske naloge recenzij, evalvacij in ekspertiz.</w:t>
      </w:r>
    </w:p>
    <w:sectPr w:rsidR="00FD619F" w:rsidRPr="00E05E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7BB1" w14:textId="77777777" w:rsidR="000252D4" w:rsidRDefault="000252D4">
      <w:pPr>
        <w:spacing w:after="0" w:line="240" w:lineRule="auto"/>
      </w:pPr>
      <w:r>
        <w:separator/>
      </w:r>
    </w:p>
  </w:endnote>
  <w:endnote w:type="continuationSeparator" w:id="0">
    <w:p w14:paraId="49D513BA" w14:textId="77777777" w:rsidR="000252D4" w:rsidRDefault="0002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301857"/>
      <w:docPartObj>
        <w:docPartGallery w:val="Page Numbers (Bottom of Page)"/>
        <w:docPartUnique/>
      </w:docPartObj>
    </w:sdtPr>
    <w:sdtEndPr/>
    <w:sdtContent>
      <w:p w14:paraId="5547DAF2" w14:textId="77777777" w:rsidR="00FD619F" w:rsidRDefault="00FD619F">
        <w:pPr>
          <w:pStyle w:val="Noga"/>
          <w:jc w:val="center"/>
        </w:pPr>
        <w:r>
          <w:fldChar w:fldCharType="begin"/>
        </w:r>
        <w:r>
          <w:instrText>PAGE   \* MERGEFORMAT</w:instrText>
        </w:r>
        <w:r>
          <w:fldChar w:fldCharType="separate"/>
        </w:r>
        <w:r>
          <w:t>2</w:t>
        </w:r>
        <w:r>
          <w:fldChar w:fldCharType="end"/>
        </w:r>
      </w:p>
    </w:sdtContent>
  </w:sdt>
  <w:p w14:paraId="40A75D3E" w14:textId="77777777" w:rsidR="00FD619F" w:rsidRDefault="00FD61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6184" w14:textId="77777777" w:rsidR="000252D4" w:rsidRDefault="000252D4">
      <w:pPr>
        <w:spacing w:after="0" w:line="240" w:lineRule="auto"/>
      </w:pPr>
      <w:r>
        <w:separator/>
      </w:r>
    </w:p>
  </w:footnote>
  <w:footnote w:type="continuationSeparator" w:id="0">
    <w:p w14:paraId="300B7A68" w14:textId="77777777" w:rsidR="000252D4" w:rsidRDefault="0002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1CBA" w14:textId="77777777" w:rsidR="00FD619F" w:rsidRPr="00E21FF9" w:rsidRDefault="00FD619F" w:rsidP="0014455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97BF6F1" w14:textId="77777777" w:rsidR="00FD619F" w:rsidRPr="008F3500" w:rsidRDefault="00FD619F" w:rsidP="0014455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CD7"/>
    <w:multiLevelType w:val="multilevel"/>
    <w:tmpl w:val="BE3A4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2F78BA"/>
    <w:multiLevelType w:val="multilevel"/>
    <w:tmpl w:val="8C9E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B3244"/>
    <w:multiLevelType w:val="hybridMultilevel"/>
    <w:tmpl w:val="B21C6FDA"/>
    <w:lvl w:ilvl="0" w:tplc="F04884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40608B"/>
    <w:multiLevelType w:val="hybridMultilevel"/>
    <w:tmpl w:val="0098FE14"/>
    <w:lvl w:ilvl="0" w:tplc="DF3CC01E">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CF3D3B"/>
    <w:multiLevelType w:val="hybridMultilevel"/>
    <w:tmpl w:val="EFC4D900"/>
    <w:lvl w:ilvl="0" w:tplc="629A2AC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9F877EC"/>
    <w:multiLevelType w:val="multilevel"/>
    <w:tmpl w:val="BE3A4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0213E9"/>
    <w:multiLevelType w:val="hybridMultilevel"/>
    <w:tmpl w:val="2E003A32"/>
    <w:lvl w:ilvl="0" w:tplc="B756D7EC">
      <w:start w:val="12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6F41F4"/>
    <w:multiLevelType w:val="multilevel"/>
    <w:tmpl w:val="BE3A4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8B4074"/>
    <w:multiLevelType w:val="hybridMultilevel"/>
    <w:tmpl w:val="DC928B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57534B"/>
    <w:multiLevelType w:val="hybridMultilevel"/>
    <w:tmpl w:val="15DCDD46"/>
    <w:lvl w:ilvl="0" w:tplc="B756D7EC">
      <w:start w:val="12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2001AC"/>
    <w:multiLevelType w:val="hybridMultilevel"/>
    <w:tmpl w:val="B1520A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540C47"/>
    <w:multiLevelType w:val="hybridMultilevel"/>
    <w:tmpl w:val="4CC8E68C"/>
    <w:lvl w:ilvl="0" w:tplc="23C006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0D5EED"/>
    <w:multiLevelType w:val="hybridMultilevel"/>
    <w:tmpl w:val="F55ED88A"/>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1D2775"/>
    <w:multiLevelType w:val="hybridMultilevel"/>
    <w:tmpl w:val="5F28DB0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7A12071"/>
    <w:multiLevelType w:val="hybridMultilevel"/>
    <w:tmpl w:val="83643AB0"/>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016632"/>
    <w:multiLevelType w:val="hybridMultilevel"/>
    <w:tmpl w:val="8EB651CA"/>
    <w:lvl w:ilvl="0" w:tplc="F04884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8A5187"/>
    <w:multiLevelType w:val="hybridMultilevel"/>
    <w:tmpl w:val="3B942BE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9A27DF"/>
    <w:multiLevelType w:val="hybridMultilevel"/>
    <w:tmpl w:val="127A504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8D452C"/>
    <w:multiLevelType w:val="hybridMultilevel"/>
    <w:tmpl w:val="C8B09248"/>
    <w:lvl w:ilvl="0" w:tplc="0FDCB6C2">
      <w:start w:val="1"/>
      <w:numFmt w:val="bullet"/>
      <w:lvlText w:val="-"/>
      <w:lvlJc w:val="left"/>
      <w:pPr>
        <w:tabs>
          <w:tab w:val="num" w:pos="360"/>
        </w:tabs>
        <w:ind w:left="360" w:hanging="360"/>
      </w:pPr>
      <w:rPr>
        <w:rFonts w:hAnsi="Courier New"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3454E"/>
    <w:multiLevelType w:val="hybridMultilevel"/>
    <w:tmpl w:val="95763FA2"/>
    <w:lvl w:ilvl="0" w:tplc="521C8958">
      <w:start w:val="1"/>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CF739F7"/>
    <w:multiLevelType w:val="hybridMultilevel"/>
    <w:tmpl w:val="D398F6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332EE4"/>
    <w:multiLevelType w:val="hybridMultilevel"/>
    <w:tmpl w:val="2D30F810"/>
    <w:lvl w:ilvl="0" w:tplc="23C006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3F10E2"/>
    <w:multiLevelType w:val="hybridMultilevel"/>
    <w:tmpl w:val="7E0270F6"/>
    <w:lvl w:ilvl="0" w:tplc="8190F03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AE0E1B"/>
    <w:multiLevelType w:val="hybridMultilevel"/>
    <w:tmpl w:val="9AE4B1EE"/>
    <w:lvl w:ilvl="0" w:tplc="CA60740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245736"/>
    <w:multiLevelType w:val="hybridMultilevel"/>
    <w:tmpl w:val="9858DFB8"/>
    <w:lvl w:ilvl="0" w:tplc="FFFFFFFF">
      <w:numFmt w:val="bullet"/>
      <w:lvlText w:val="-"/>
      <w:lvlJc w:val="left"/>
      <w:pPr>
        <w:ind w:left="720" w:hanging="360"/>
      </w:pPr>
      <w:rPr>
        <w:rFonts w:ascii="Arial" w:eastAsia="Times New Roman" w:hAnsi="Arial" w:cs="Arial" w:hint="default"/>
      </w:rPr>
    </w:lvl>
    <w:lvl w:ilvl="1" w:tplc="E33AA7C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052129"/>
    <w:multiLevelType w:val="hybridMultilevel"/>
    <w:tmpl w:val="91863478"/>
    <w:lvl w:ilvl="0" w:tplc="44A03C7C">
      <w:start w:val="1"/>
      <w:numFmt w:val="bullet"/>
      <w:lvlText w:val=""/>
      <w:lvlJc w:val="left"/>
      <w:pPr>
        <w:ind w:left="720" w:hanging="360"/>
      </w:pPr>
      <w:rPr>
        <w:rFonts w:ascii="Symbol" w:hAnsi="Symbol" w:hint="default"/>
      </w:rPr>
    </w:lvl>
    <w:lvl w:ilvl="1" w:tplc="D652B0C6">
      <w:start w:val="1"/>
      <w:numFmt w:val="bullet"/>
      <w:lvlText w:val="o"/>
      <w:lvlJc w:val="left"/>
      <w:pPr>
        <w:ind w:left="1440" w:hanging="360"/>
      </w:pPr>
      <w:rPr>
        <w:rFonts w:ascii="Courier New" w:hAnsi="Courier New" w:cs="Courier New" w:hint="default"/>
      </w:rPr>
    </w:lvl>
    <w:lvl w:ilvl="2" w:tplc="4F1A0178">
      <w:start w:val="1"/>
      <w:numFmt w:val="bullet"/>
      <w:lvlText w:val=""/>
      <w:lvlJc w:val="left"/>
      <w:pPr>
        <w:ind w:left="2160" w:hanging="360"/>
      </w:pPr>
      <w:rPr>
        <w:rFonts w:ascii="Wingdings" w:hAnsi="Wingdings" w:hint="default"/>
      </w:rPr>
    </w:lvl>
    <w:lvl w:ilvl="3" w:tplc="B5B09630">
      <w:start w:val="1"/>
      <w:numFmt w:val="bullet"/>
      <w:lvlText w:val=""/>
      <w:lvlJc w:val="left"/>
      <w:pPr>
        <w:ind w:left="2880" w:hanging="360"/>
      </w:pPr>
      <w:rPr>
        <w:rFonts w:ascii="Symbol" w:hAnsi="Symbol" w:hint="default"/>
      </w:rPr>
    </w:lvl>
    <w:lvl w:ilvl="4" w:tplc="323A3E3A">
      <w:start w:val="1"/>
      <w:numFmt w:val="bullet"/>
      <w:lvlText w:val="o"/>
      <w:lvlJc w:val="left"/>
      <w:pPr>
        <w:ind w:left="3600" w:hanging="360"/>
      </w:pPr>
      <w:rPr>
        <w:rFonts w:ascii="Courier New" w:hAnsi="Courier New" w:cs="Courier New" w:hint="default"/>
      </w:rPr>
    </w:lvl>
    <w:lvl w:ilvl="5" w:tplc="C1E275A6">
      <w:start w:val="1"/>
      <w:numFmt w:val="bullet"/>
      <w:lvlText w:val=""/>
      <w:lvlJc w:val="left"/>
      <w:pPr>
        <w:ind w:left="4320" w:hanging="360"/>
      </w:pPr>
      <w:rPr>
        <w:rFonts w:ascii="Wingdings" w:hAnsi="Wingdings" w:hint="default"/>
      </w:rPr>
    </w:lvl>
    <w:lvl w:ilvl="6" w:tplc="CF78E3C8">
      <w:start w:val="1"/>
      <w:numFmt w:val="bullet"/>
      <w:lvlText w:val=""/>
      <w:lvlJc w:val="left"/>
      <w:pPr>
        <w:ind w:left="5040" w:hanging="360"/>
      </w:pPr>
      <w:rPr>
        <w:rFonts w:ascii="Symbol" w:hAnsi="Symbol" w:hint="default"/>
      </w:rPr>
    </w:lvl>
    <w:lvl w:ilvl="7" w:tplc="10201AEE">
      <w:start w:val="1"/>
      <w:numFmt w:val="bullet"/>
      <w:lvlText w:val="o"/>
      <w:lvlJc w:val="left"/>
      <w:pPr>
        <w:ind w:left="5760" w:hanging="360"/>
      </w:pPr>
      <w:rPr>
        <w:rFonts w:ascii="Courier New" w:hAnsi="Courier New" w:cs="Courier New" w:hint="default"/>
      </w:rPr>
    </w:lvl>
    <w:lvl w:ilvl="8" w:tplc="859C2BEC">
      <w:start w:val="1"/>
      <w:numFmt w:val="bullet"/>
      <w:lvlText w:val=""/>
      <w:lvlJc w:val="left"/>
      <w:pPr>
        <w:ind w:left="6480" w:hanging="360"/>
      </w:pPr>
      <w:rPr>
        <w:rFonts w:ascii="Wingdings" w:hAnsi="Wingdings" w:hint="default"/>
      </w:rPr>
    </w:lvl>
  </w:abstractNum>
  <w:abstractNum w:abstractNumId="31" w15:restartNumberingAfterBreak="0">
    <w:nsid w:val="6F154140"/>
    <w:multiLevelType w:val="hybridMultilevel"/>
    <w:tmpl w:val="D984558E"/>
    <w:lvl w:ilvl="0" w:tplc="0FDCB6C2">
      <w:start w:val="1"/>
      <w:numFmt w:val="bullet"/>
      <w:lvlText w:val="-"/>
      <w:lvlJc w:val="left"/>
      <w:pPr>
        <w:ind w:left="720" w:hanging="360"/>
      </w:pPr>
      <w:rPr>
        <w:rFonts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5A1BB3"/>
    <w:multiLevelType w:val="hybridMultilevel"/>
    <w:tmpl w:val="B98E3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21793F"/>
    <w:multiLevelType w:val="multilevel"/>
    <w:tmpl w:val="BE3A4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357605">
    <w:abstractNumId w:val="6"/>
  </w:num>
  <w:num w:numId="2" w16cid:durableId="1673022463">
    <w:abstractNumId w:val="21"/>
  </w:num>
  <w:num w:numId="3" w16cid:durableId="1211914701">
    <w:abstractNumId w:val="28"/>
  </w:num>
  <w:num w:numId="4" w16cid:durableId="1459645019">
    <w:abstractNumId w:val="34"/>
  </w:num>
  <w:num w:numId="5" w16cid:durableId="2035881167">
    <w:abstractNumId w:val="16"/>
  </w:num>
  <w:num w:numId="6" w16cid:durableId="1932663098">
    <w:abstractNumId w:val="9"/>
  </w:num>
  <w:num w:numId="7" w16cid:durableId="54547675">
    <w:abstractNumId w:val="1"/>
  </w:num>
  <w:num w:numId="8" w16cid:durableId="431557516">
    <w:abstractNumId w:val="24"/>
  </w:num>
  <w:num w:numId="9" w16cid:durableId="871645992">
    <w:abstractNumId w:val="7"/>
  </w:num>
  <w:num w:numId="10" w16cid:durableId="392775456">
    <w:abstractNumId w:val="2"/>
  </w:num>
  <w:num w:numId="11" w16cid:durableId="1253469567">
    <w:abstractNumId w:val="8"/>
  </w:num>
  <w:num w:numId="12" w16cid:durableId="1607885947">
    <w:abstractNumId w:val="18"/>
  </w:num>
  <w:num w:numId="13" w16cid:durableId="508907623">
    <w:abstractNumId w:val="20"/>
  </w:num>
  <w:num w:numId="14" w16cid:durableId="1487939089">
    <w:abstractNumId w:val="19"/>
  </w:num>
  <w:num w:numId="15" w16cid:durableId="486173765">
    <w:abstractNumId w:val="11"/>
  </w:num>
  <w:num w:numId="16" w16cid:durableId="1367021884">
    <w:abstractNumId w:val="33"/>
  </w:num>
  <w:num w:numId="17" w16cid:durableId="1091002807">
    <w:abstractNumId w:val="3"/>
  </w:num>
  <w:num w:numId="18" w16cid:durableId="1980265103">
    <w:abstractNumId w:val="0"/>
  </w:num>
  <w:num w:numId="19" w16cid:durableId="424616839">
    <w:abstractNumId w:val="26"/>
  </w:num>
  <w:num w:numId="20" w16cid:durableId="530073281">
    <w:abstractNumId w:val="5"/>
  </w:num>
  <w:num w:numId="21" w16cid:durableId="408624715">
    <w:abstractNumId w:val="15"/>
  </w:num>
  <w:num w:numId="22" w16cid:durableId="1809739416">
    <w:abstractNumId w:val="32"/>
  </w:num>
  <w:num w:numId="23" w16cid:durableId="376979513">
    <w:abstractNumId w:val="10"/>
  </w:num>
  <w:num w:numId="24" w16cid:durableId="125437696">
    <w:abstractNumId w:val="17"/>
  </w:num>
  <w:num w:numId="25" w16cid:durableId="695154652">
    <w:abstractNumId w:val="30"/>
  </w:num>
  <w:num w:numId="26" w16cid:durableId="916092333">
    <w:abstractNumId w:val="4"/>
  </w:num>
  <w:num w:numId="27" w16cid:durableId="1166213686">
    <w:abstractNumId w:val="23"/>
  </w:num>
  <w:num w:numId="28" w16cid:durableId="64304494">
    <w:abstractNumId w:val="12"/>
  </w:num>
  <w:num w:numId="29" w16cid:durableId="771242430">
    <w:abstractNumId w:val="27"/>
  </w:num>
  <w:num w:numId="30" w16cid:durableId="1535389595">
    <w:abstractNumId w:val="22"/>
  </w:num>
  <w:num w:numId="31" w16cid:durableId="2032946947">
    <w:abstractNumId w:val="25"/>
  </w:num>
  <w:num w:numId="32" w16cid:durableId="592517626">
    <w:abstractNumId w:val="14"/>
  </w:num>
  <w:num w:numId="33" w16cid:durableId="1781954189">
    <w:abstractNumId w:val="29"/>
  </w:num>
  <w:num w:numId="34" w16cid:durableId="186719971">
    <w:abstractNumId w:val="31"/>
  </w:num>
  <w:num w:numId="35" w16cid:durableId="1336107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9F"/>
    <w:rsid w:val="00000B01"/>
    <w:rsid w:val="00005659"/>
    <w:rsid w:val="00010C55"/>
    <w:rsid w:val="00013956"/>
    <w:rsid w:val="00016C54"/>
    <w:rsid w:val="00020B66"/>
    <w:rsid w:val="00020BAA"/>
    <w:rsid w:val="000252D4"/>
    <w:rsid w:val="00033366"/>
    <w:rsid w:val="000371E6"/>
    <w:rsid w:val="000634A7"/>
    <w:rsid w:val="0006517F"/>
    <w:rsid w:val="00070A2F"/>
    <w:rsid w:val="00077BE6"/>
    <w:rsid w:val="000854A6"/>
    <w:rsid w:val="000A3644"/>
    <w:rsid w:val="000A5198"/>
    <w:rsid w:val="000A5D57"/>
    <w:rsid w:val="000A7D27"/>
    <w:rsid w:val="000B65C7"/>
    <w:rsid w:val="000C7500"/>
    <w:rsid w:val="000D1661"/>
    <w:rsid w:val="000D6885"/>
    <w:rsid w:val="001079E3"/>
    <w:rsid w:val="00107BA7"/>
    <w:rsid w:val="00124946"/>
    <w:rsid w:val="001312AF"/>
    <w:rsid w:val="00135BE3"/>
    <w:rsid w:val="00136B9E"/>
    <w:rsid w:val="00161E0B"/>
    <w:rsid w:val="00170BCC"/>
    <w:rsid w:val="001749A2"/>
    <w:rsid w:val="001803A8"/>
    <w:rsid w:val="00184639"/>
    <w:rsid w:val="001872A9"/>
    <w:rsid w:val="0018763B"/>
    <w:rsid w:val="00196C66"/>
    <w:rsid w:val="001B2857"/>
    <w:rsid w:val="001B6D94"/>
    <w:rsid w:val="001D21BA"/>
    <w:rsid w:val="001D5D3D"/>
    <w:rsid w:val="001D7F48"/>
    <w:rsid w:val="001E13ED"/>
    <w:rsid w:val="001F50BA"/>
    <w:rsid w:val="00202A16"/>
    <w:rsid w:val="00223696"/>
    <w:rsid w:val="002318A5"/>
    <w:rsid w:val="00235BFF"/>
    <w:rsid w:val="00250A1E"/>
    <w:rsid w:val="00251726"/>
    <w:rsid w:val="00276CB5"/>
    <w:rsid w:val="002B0468"/>
    <w:rsid w:val="002D303F"/>
    <w:rsid w:val="002D5A05"/>
    <w:rsid w:val="002E7A58"/>
    <w:rsid w:val="002F6C72"/>
    <w:rsid w:val="003065E7"/>
    <w:rsid w:val="00310D56"/>
    <w:rsid w:val="00314BAC"/>
    <w:rsid w:val="00355079"/>
    <w:rsid w:val="00391936"/>
    <w:rsid w:val="00393A45"/>
    <w:rsid w:val="003A1D62"/>
    <w:rsid w:val="003B352A"/>
    <w:rsid w:val="003C020C"/>
    <w:rsid w:val="003C7380"/>
    <w:rsid w:val="003D1C26"/>
    <w:rsid w:val="003F592B"/>
    <w:rsid w:val="00411D03"/>
    <w:rsid w:val="00415864"/>
    <w:rsid w:val="00427D46"/>
    <w:rsid w:val="0043508E"/>
    <w:rsid w:val="0043627C"/>
    <w:rsid w:val="004458D2"/>
    <w:rsid w:val="00447930"/>
    <w:rsid w:val="00460F4D"/>
    <w:rsid w:val="00465976"/>
    <w:rsid w:val="00467D8D"/>
    <w:rsid w:val="00470CEC"/>
    <w:rsid w:val="00492E67"/>
    <w:rsid w:val="00493C5D"/>
    <w:rsid w:val="004A594F"/>
    <w:rsid w:val="004B3F79"/>
    <w:rsid w:val="004B4369"/>
    <w:rsid w:val="004B7DE6"/>
    <w:rsid w:val="004C3028"/>
    <w:rsid w:val="004C5351"/>
    <w:rsid w:val="004D581B"/>
    <w:rsid w:val="004D7C4E"/>
    <w:rsid w:val="004E010E"/>
    <w:rsid w:val="004F20E4"/>
    <w:rsid w:val="004F7DC2"/>
    <w:rsid w:val="00506CD4"/>
    <w:rsid w:val="005401DF"/>
    <w:rsid w:val="0055099F"/>
    <w:rsid w:val="00550E5D"/>
    <w:rsid w:val="005559DE"/>
    <w:rsid w:val="00563057"/>
    <w:rsid w:val="005714EA"/>
    <w:rsid w:val="00585806"/>
    <w:rsid w:val="005903C7"/>
    <w:rsid w:val="00594373"/>
    <w:rsid w:val="00596C39"/>
    <w:rsid w:val="005A715A"/>
    <w:rsid w:val="005B43DE"/>
    <w:rsid w:val="005C0AE7"/>
    <w:rsid w:val="005C1A57"/>
    <w:rsid w:val="005C36E0"/>
    <w:rsid w:val="005C6896"/>
    <w:rsid w:val="005D0C5A"/>
    <w:rsid w:val="005D31D7"/>
    <w:rsid w:val="005E2239"/>
    <w:rsid w:val="005E7C8F"/>
    <w:rsid w:val="00604297"/>
    <w:rsid w:val="006061B0"/>
    <w:rsid w:val="0060761D"/>
    <w:rsid w:val="006078C9"/>
    <w:rsid w:val="00610599"/>
    <w:rsid w:val="00611CD7"/>
    <w:rsid w:val="0062074C"/>
    <w:rsid w:val="00634814"/>
    <w:rsid w:val="006364A9"/>
    <w:rsid w:val="0064663F"/>
    <w:rsid w:val="00651DC4"/>
    <w:rsid w:val="006547E8"/>
    <w:rsid w:val="006560AF"/>
    <w:rsid w:val="00692514"/>
    <w:rsid w:val="006A2AD9"/>
    <w:rsid w:val="006B570B"/>
    <w:rsid w:val="006E25C4"/>
    <w:rsid w:val="006F592F"/>
    <w:rsid w:val="0070645D"/>
    <w:rsid w:val="00715F56"/>
    <w:rsid w:val="00726165"/>
    <w:rsid w:val="00733B8E"/>
    <w:rsid w:val="00741AEF"/>
    <w:rsid w:val="007437AF"/>
    <w:rsid w:val="00765540"/>
    <w:rsid w:val="0077134C"/>
    <w:rsid w:val="007924F5"/>
    <w:rsid w:val="00792826"/>
    <w:rsid w:val="007A0E28"/>
    <w:rsid w:val="007A3230"/>
    <w:rsid w:val="007C3234"/>
    <w:rsid w:val="007D1408"/>
    <w:rsid w:val="007D18AC"/>
    <w:rsid w:val="007D343E"/>
    <w:rsid w:val="007E1B68"/>
    <w:rsid w:val="007E4D3C"/>
    <w:rsid w:val="007E778D"/>
    <w:rsid w:val="007F1691"/>
    <w:rsid w:val="007F3B9C"/>
    <w:rsid w:val="007F7633"/>
    <w:rsid w:val="008069D8"/>
    <w:rsid w:val="00815B9C"/>
    <w:rsid w:val="008160AC"/>
    <w:rsid w:val="0081620B"/>
    <w:rsid w:val="00823F3F"/>
    <w:rsid w:val="00826C06"/>
    <w:rsid w:val="00831872"/>
    <w:rsid w:val="008575A2"/>
    <w:rsid w:val="00873232"/>
    <w:rsid w:val="008B2326"/>
    <w:rsid w:val="008B4627"/>
    <w:rsid w:val="008B50EC"/>
    <w:rsid w:val="008C7D7D"/>
    <w:rsid w:val="008D5340"/>
    <w:rsid w:val="008E2BF3"/>
    <w:rsid w:val="008F1FDE"/>
    <w:rsid w:val="008F3449"/>
    <w:rsid w:val="009207F7"/>
    <w:rsid w:val="00924BEB"/>
    <w:rsid w:val="00925069"/>
    <w:rsid w:val="00943686"/>
    <w:rsid w:val="00954335"/>
    <w:rsid w:val="009705D8"/>
    <w:rsid w:val="00973E63"/>
    <w:rsid w:val="00980E30"/>
    <w:rsid w:val="009826A8"/>
    <w:rsid w:val="00986568"/>
    <w:rsid w:val="009A444A"/>
    <w:rsid w:val="009B2A26"/>
    <w:rsid w:val="009B310F"/>
    <w:rsid w:val="009C0229"/>
    <w:rsid w:val="009D6E6C"/>
    <w:rsid w:val="009E1C2D"/>
    <w:rsid w:val="009E782B"/>
    <w:rsid w:val="009E7D34"/>
    <w:rsid w:val="009F19C4"/>
    <w:rsid w:val="009F27FD"/>
    <w:rsid w:val="009F62D3"/>
    <w:rsid w:val="009F66ED"/>
    <w:rsid w:val="00A031F5"/>
    <w:rsid w:val="00A04142"/>
    <w:rsid w:val="00A0556A"/>
    <w:rsid w:val="00A078E1"/>
    <w:rsid w:val="00A105D6"/>
    <w:rsid w:val="00A15CDF"/>
    <w:rsid w:val="00A17776"/>
    <w:rsid w:val="00A226A0"/>
    <w:rsid w:val="00A24074"/>
    <w:rsid w:val="00A827CC"/>
    <w:rsid w:val="00A83FE2"/>
    <w:rsid w:val="00A849B4"/>
    <w:rsid w:val="00A94330"/>
    <w:rsid w:val="00A945D3"/>
    <w:rsid w:val="00AA279C"/>
    <w:rsid w:val="00AA5C4C"/>
    <w:rsid w:val="00AA6140"/>
    <w:rsid w:val="00AC0313"/>
    <w:rsid w:val="00AC6204"/>
    <w:rsid w:val="00AD60CE"/>
    <w:rsid w:val="00AE063D"/>
    <w:rsid w:val="00AF0245"/>
    <w:rsid w:val="00B1436B"/>
    <w:rsid w:val="00B15AC7"/>
    <w:rsid w:val="00B16D2A"/>
    <w:rsid w:val="00B21999"/>
    <w:rsid w:val="00B31B0A"/>
    <w:rsid w:val="00B36A36"/>
    <w:rsid w:val="00B417BA"/>
    <w:rsid w:val="00B45B69"/>
    <w:rsid w:val="00B5798A"/>
    <w:rsid w:val="00B75F57"/>
    <w:rsid w:val="00B845A3"/>
    <w:rsid w:val="00B86B27"/>
    <w:rsid w:val="00B953EE"/>
    <w:rsid w:val="00BB0549"/>
    <w:rsid w:val="00BB5D4F"/>
    <w:rsid w:val="00BB6B3B"/>
    <w:rsid w:val="00BD6FD9"/>
    <w:rsid w:val="00BE1178"/>
    <w:rsid w:val="00BE30B9"/>
    <w:rsid w:val="00BE4517"/>
    <w:rsid w:val="00BE577D"/>
    <w:rsid w:val="00C02DEB"/>
    <w:rsid w:val="00C04F73"/>
    <w:rsid w:val="00C23918"/>
    <w:rsid w:val="00C2507F"/>
    <w:rsid w:val="00C333E4"/>
    <w:rsid w:val="00C35E0D"/>
    <w:rsid w:val="00C40C43"/>
    <w:rsid w:val="00C54091"/>
    <w:rsid w:val="00C57169"/>
    <w:rsid w:val="00C636FC"/>
    <w:rsid w:val="00C66167"/>
    <w:rsid w:val="00C77B76"/>
    <w:rsid w:val="00C8776D"/>
    <w:rsid w:val="00C9040E"/>
    <w:rsid w:val="00C93B25"/>
    <w:rsid w:val="00C94F0E"/>
    <w:rsid w:val="00C97AD6"/>
    <w:rsid w:val="00CB4A15"/>
    <w:rsid w:val="00CD5D52"/>
    <w:rsid w:val="00CE2AC2"/>
    <w:rsid w:val="00CE33C4"/>
    <w:rsid w:val="00CF3750"/>
    <w:rsid w:val="00CF3BB3"/>
    <w:rsid w:val="00CF5BBE"/>
    <w:rsid w:val="00D01CAE"/>
    <w:rsid w:val="00D0414D"/>
    <w:rsid w:val="00D041E5"/>
    <w:rsid w:val="00D2461E"/>
    <w:rsid w:val="00D26D57"/>
    <w:rsid w:val="00D30F78"/>
    <w:rsid w:val="00D348F2"/>
    <w:rsid w:val="00D35237"/>
    <w:rsid w:val="00D450E1"/>
    <w:rsid w:val="00D5726F"/>
    <w:rsid w:val="00D76D4C"/>
    <w:rsid w:val="00D84100"/>
    <w:rsid w:val="00D85C85"/>
    <w:rsid w:val="00D96A79"/>
    <w:rsid w:val="00DC6346"/>
    <w:rsid w:val="00DD0138"/>
    <w:rsid w:val="00DE1BDF"/>
    <w:rsid w:val="00DE2909"/>
    <w:rsid w:val="00DE3CFF"/>
    <w:rsid w:val="00DE63A0"/>
    <w:rsid w:val="00E007B7"/>
    <w:rsid w:val="00E018B4"/>
    <w:rsid w:val="00E05EF5"/>
    <w:rsid w:val="00E0630B"/>
    <w:rsid w:val="00E16CEF"/>
    <w:rsid w:val="00E27AD4"/>
    <w:rsid w:val="00E36B63"/>
    <w:rsid w:val="00E53233"/>
    <w:rsid w:val="00E532E7"/>
    <w:rsid w:val="00E90C6E"/>
    <w:rsid w:val="00E92B79"/>
    <w:rsid w:val="00EB1530"/>
    <w:rsid w:val="00EB4C1E"/>
    <w:rsid w:val="00EC019F"/>
    <w:rsid w:val="00EC190D"/>
    <w:rsid w:val="00EC2BA3"/>
    <w:rsid w:val="00ED58A3"/>
    <w:rsid w:val="00EE3110"/>
    <w:rsid w:val="00EE36EE"/>
    <w:rsid w:val="00EF4FBE"/>
    <w:rsid w:val="00F00EC2"/>
    <w:rsid w:val="00F10771"/>
    <w:rsid w:val="00F21122"/>
    <w:rsid w:val="00F32C83"/>
    <w:rsid w:val="00F452F9"/>
    <w:rsid w:val="00F575BD"/>
    <w:rsid w:val="00F971FE"/>
    <w:rsid w:val="00FB04EB"/>
    <w:rsid w:val="00FB0568"/>
    <w:rsid w:val="00FB15E9"/>
    <w:rsid w:val="00FC4172"/>
    <w:rsid w:val="00FD619F"/>
    <w:rsid w:val="00FD63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C7C3"/>
  <w15:chartTrackingRefBased/>
  <w15:docId w15:val="{94E2A1DD-D9CD-4A0B-95E5-5A5A73F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41E5"/>
    <w:rPr>
      <w:kern w:val="0"/>
      <w14:ligatures w14:val="none"/>
    </w:rPr>
  </w:style>
  <w:style w:type="paragraph" w:styleId="Naslov3">
    <w:name w:val="heading 3"/>
    <w:basedOn w:val="Navaden"/>
    <w:next w:val="Navaden"/>
    <w:link w:val="Naslov3Znak"/>
    <w:uiPriority w:val="9"/>
    <w:semiHidden/>
    <w:unhideWhenUsed/>
    <w:qFormat/>
    <w:rsid w:val="00FD619F"/>
    <w:pPr>
      <w:keepNext/>
      <w:spacing w:before="240" w:after="60" w:line="276" w:lineRule="auto"/>
      <w:outlineLvl w:val="2"/>
    </w:pPr>
    <w:rPr>
      <w:rFonts w:ascii="Cambria" w:eastAsia="Times New Roman" w:hAnsi="Cambria" w:cs="Times New Roman"/>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FD619F"/>
    <w:rPr>
      <w:rFonts w:ascii="Cambria" w:eastAsia="Times New Roman" w:hAnsi="Cambria" w:cs="Times New Roman"/>
      <w:b/>
      <w:bCs/>
      <w:kern w:val="0"/>
      <w:sz w:val="26"/>
      <w:szCs w:val="26"/>
      <w14:ligatures w14:val="none"/>
    </w:rPr>
  </w:style>
  <w:style w:type="paragraph" w:styleId="Glava">
    <w:name w:val="header"/>
    <w:basedOn w:val="Navaden"/>
    <w:link w:val="GlavaZnak"/>
    <w:uiPriority w:val="99"/>
    <w:unhideWhenUsed/>
    <w:rsid w:val="00FD619F"/>
    <w:pPr>
      <w:tabs>
        <w:tab w:val="center" w:pos="4536"/>
        <w:tab w:val="right" w:pos="9072"/>
      </w:tabs>
      <w:spacing w:after="0" w:line="240" w:lineRule="auto"/>
    </w:pPr>
  </w:style>
  <w:style w:type="character" w:customStyle="1" w:styleId="GlavaZnak">
    <w:name w:val="Glava Znak"/>
    <w:basedOn w:val="Privzetapisavaodstavka"/>
    <w:link w:val="Glava"/>
    <w:uiPriority w:val="99"/>
    <w:rsid w:val="00FD619F"/>
    <w:rPr>
      <w:kern w:val="0"/>
      <w14:ligatures w14:val="none"/>
    </w:rPr>
  </w:style>
  <w:style w:type="paragraph" w:customStyle="1" w:styleId="Neotevilenodstavek">
    <w:name w:val="Neoštevilčen odstavek"/>
    <w:basedOn w:val="Navaden"/>
    <w:link w:val="NeotevilenodstavekZnak"/>
    <w:qFormat/>
    <w:rsid w:val="00FD619F"/>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x-none"/>
    </w:rPr>
  </w:style>
  <w:style w:type="character" w:customStyle="1" w:styleId="NeotevilenodstavekZnak">
    <w:name w:val="Neoštevilčen odstavek Znak"/>
    <w:link w:val="Neotevilenodstavek"/>
    <w:rsid w:val="00FD619F"/>
    <w:rPr>
      <w:rFonts w:ascii="Arial" w:eastAsia="Times New Roman" w:hAnsi="Arial" w:cs="Times New Roman"/>
      <w:kern w:val="0"/>
      <w:sz w:val="20"/>
      <w:szCs w:val="20"/>
      <w:lang w:val="x-none" w:eastAsia="x-none"/>
      <w14:ligatures w14:val="none"/>
    </w:rPr>
  </w:style>
  <w:style w:type="character" w:styleId="Hiperpovezava">
    <w:name w:val="Hyperlink"/>
    <w:basedOn w:val="Privzetapisavaodstavka"/>
    <w:uiPriority w:val="99"/>
    <w:unhideWhenUsed/>
    <w:rsid w:val="00FD619F"/>
    <w:rPr>
      <w:color w:val="0563C1" w:themeColor="hyperlink"/>
      <w:u w:val="single"/>
    </w:rPr>
  </w:style>
  <w:style w:type="paragraph" w:styleId="Odstavekseznama">
    <w:name w:val="List Paragraph"/>
    <w:aliases w:val="Liste à puces retrait droite"/>
    <w:basedOn w:val="Navaden"/>
    <w:link w:val="OdstavekseznamaZnak"/>
    <w:uiPriority w:val="34"/>
    <w:qFormat/>
    <w:rsid w:val="00FD619F"/>
    <w:pPr>
      <w:ind w:left="720"/>
      <w:contextualSpacing/>
    </w:pPr>
  </w:style>
  <w:style w:type="paragraph" w:styleId="Telobesedila">
    <w:name w:val="Body Text"/>
    <w:basedOn w:val="Navaden"/>
    <w:link w:val="TelobesedilaZnak"/>
    <w:rsid w:val="00FD619F"/>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FD619F"/>
    <w:rPr>
      <w:rFonts w:ascii="Calibri" w:eastAsia="Calibri" w:hAnsi="Calibri" w:cs="Times New Roman"/>
      <w:kern w:val="0"/>
      <w14:ligatures w14:val="none"/>
    </w:rPr>
  </w:style>
  <w:style w:type="paragraph" w:styleId="Navadensplet">
    <w:name w:val="Normal (Web)"/>
    <w:basedOn w:val="Navaden"/>
    <w:uiPriority w:val="99"/>
    <w:unhideWhenUsed/>
    <w:rsid w:val="00FD619F"/>
    <w:pPr>
      <w:spacing w:before="240" w:after="0" w:line="240" w:lineRule="auto"/>
    </w:pPr>
    <w:rPr>
      <w:rFonts w:ascii="Verdana" w:eastAsia="Times New Roman" w:hAnsi="Verdana" w:cs="Times New Roman"/>
      <w:sz w:val="17"/>
      <w:szCs w:val="17"/>
      <w:lang w:eastAsia="sl-SI"/>
    </w:rPr>
  </w:style>
  <w:style w:type="paragraph" w:customStyle="1" w:styleId="datumtevilka">
    <w:name w:val="datum številka"/>
    <w:basedOn w:val="Navaden"/>
    <w:uiPriority w:val="99"/>
    <w:qFormat/>
    <w:rsid w:val="00FD619F"/>
    <w:pPr>
      <w:tabs>
        <w:tab w:val="left" w:pos="1701"/>
      </w:tabs>
      <w:spacing w:after="0" w:line="260" w:lineRule="atLeast"/>
    </w:pPr>
    <w:rPr>
      <w:rFonts w:ascii="Arial" w:eastAsia="Times New Roman" w:hAnsi="Arial" w:cs="Times New Roman"/>
      <w:sz w:val="20"/>
      <w:szCs w:val="20"/>
      <w:lang w:eastAsia="sl-SI"/>
    </w:rPr>
  </w:style>
  <w:style w:type="character" w:customStyle="1" w:styleId="highlight1">
    <w:name w:val="highlight1"/>
    <w:basedOn w:val="Privzetapisavaodstavka"/>
    <w:rsid w:val="00FD619F"/>
    <w:rPr>
      <w:shd w:val="clear" w:color="auto" w:fill="FFFF88"/>
    </w:rPr>
  </w:style>
  <w:style w:type="character" w:styleId="Neenpoudarek">
    <w:name w:val="Subtle Emphasis"/>
    <w:basedOn w:val="Privzetapisavaodstavka"/>
    <w:uiPriority w:val="19"/>
    <w:qFormat/>
    <w:rsid w:val="00FD619F"/>
    <w:rPr>
      <w:i/>
      <w:iCs/>
      <w:color w:val="404040" w:themeColor="text1" w:themeTint="BF"/>
    </w:rPr>
  </w:style>
  <w:style w:type="paragraph" w:styleId="Golobesedilo">
    <w:name w:val="Plain Text"/>
    <w:basedOn w:val="Navaden"/>
    <w:link w:val="GolobesediloZnak"/>
    <w:rsid w:val="00FD619F"/>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FD619F"/>
    <w:rPr>
      <w:rFonts w:ascii="Courier New" w:eastAsia="Times New Roman" w:hAnsi="Courier New" w:cs="Times New Roman"/>
      <w:kern w:val="0"/>
      <w:sz w:val="20"/>
      <w:szCs w:val="20"/>
      <w14:ligatures w14:val="none"/>
    </w:rPr>
  </w:style>
  <w:style w:type="paragraph" w:styleId="Telobesedila-zamik">
    <w:name w:val="Body Text Indent"/>
    <w:basedOn w:val="Navaden"/>
    <w:link w:val="Telobesedila-zamikZnak"/>
    <w:uiPriority w:val="99"/>
    <w:semiHidden/>
    <w:unhideWhenUsed/>
    <w:rsid w:val="00FD619F"/>
    <w:pPr>
      <w:spacing w:after="120"/>
      <w:ind w:left="283"/>
    </w:pPr>
  </w:style>
  <w:style w:type="character" w:customStyle="1" w:styleId="Telobesedila-zamikZnak">
    <w:name w:val="Telo besedila - zamik Znak"/>
    <w:basedOn w:val="Privzetapisavaodstavka"/>
    <w:link w:val="Telobesedila-zamik"/>
    <w:uiPriority w:val="99"/>
    <w:semiHidden/>
    <w:rsid w:val="00FD619F"/>
    <w:rPr>
      <w:kern w:val="0"/>
      <w14:ligatures w14:val="none"/>
    </w:rPr>
  </w:style>
  <w:style w:type="paragraph" w:styleId="Pripombabesedilo">
    <w:name w:val="annotation text"/>
    <w:basedOn w:val="Navaden"/>
    <w:link w:val="PripombabesediloZnak"/>
    <w:uiPriority w:val="99"/>
    <w:semiHidden/>
    <w:unhideWhenUsed/>
    <w:rsid w:val="00FD619F"/>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FD619F"/>
    <w:rPr>
      <w:rFonts w:ascii="Arial" w:eastAsia="Times New Roman" w:hAnsi="Arial" w:cs="Times New Roman"/>
      <w:kern w:val="0"/>
      <w:sz w:val="20"/>
      <w:szCs w:val="20"/>
      <w14:ligatures w14:val="none"/>
    </w:rPr>
  </w:style>
  <w:style w:type="paragraph" w:styleId="Sprotnaopomba-besedilo">
    <w:name w:val="footnote text"/>
    <w:basedOn w:val="Navaden"/>
    <w:link w:val="Sprotnaopomba-besediloZnak"/>
    <w:uiPriority w:val="99"/>
    <w:semiHidden/>
    <w:unhideWhenUsed/>
    <w:rsid w:val="00FD619F"/>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semiHidden/>
    <w:rsid w:val="00FD619F"/>
    <w:rPr>
      <w:rFonts w:ascii="Arial" w:eastAsia="Times New Roman" w:hAnsi="Arial" w:cs="Times New Roman"/>
      <w:kern w:val="0"/>
      <w:sz w:val="20"/>
      <w:szCs w:val="20"/>
      <w14:ligatures w14:val="none"/>
    </w:rPr>
  </w:style>
  <w:style w:type="paragraph" w:styleId="Besedilooblaka">
    <w:name w:val="Balloon Text"/>
    <w:basedOn w:val="Navaden"/>
    <w:link w:val="BesedilooblakaZnak"/>
    <w:uiPriority w:val="99"/>
    <w:unhideWhenUsed/>
    <w:rsid w:val="00FD61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FD619F"/>
    <w:rPr>
      <w:rFonts w:ascii="Segoe UI" w:hAnsi="Segoe UI" w:cs="Segoe UI"/>
      <w:kern w:val="0"/>
      <w:sz w:val="18"/>
      <w:szCs w:val="18"/>
      <w14:ligatures w14:val="none"/>
    </w:rPr>
  </w:style>
  <w:style w:type="character" w:styleId="SledenaHiperpovezava">
    <w:name w:val="FollowedHyperlink"/>
    <w:basedOn w:val="Privzetapisavaodstavka"/>
    <w:uiPriority w:val="99"/>
    <w:semiHidden/>
    <w:unhideWhenUsed/>
    <w:rsid w:val="00FD619F"/>
    <w:rPr>
      <w:color w:val="954F72" w:themeColor="followedHyperlink"/>
      <w:u w:val="single"/>
    </w:rPr>
  </w:style>
  <w:style w:type="character" w:styleId="Pripombasklic">
    <w:name w:val="annotation reference"/>
    <w:basedOn w:val="Privzetapisavaodstavka"/>
    <w:uiPriority w:val="99"/>
    <w:semiHidden/>
    <w:unhideWhenUsed/>
    <w:rsid w:val="00FD619F"/>
    <w:rPr>
      <w:sz w:val="16"/>
      <w:szCs w:val="16"/>
    </w:rPr>
  </w:style>
  <w:style w:type="paragraph" w:styleId="Zadevapripombe">
    <w:name w:val="annotation subject"/>
    <w:basedOn w:val="Pripombabesedilo"/>
    <w:next w:val="Pripombabesedilo"/>
    <w:link w:val="ZadevapripombeZnak"/>
    <w:uiPriority w:val="99"/>
    <w:semiHidden/>
    <w:unhideWhenUsed/>
    <w:rsid w:val="00FD619F"/>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FD619F"/>
    <w:rPr>
      <w:rFonts w:ascii="Arial" w:eastAsia="Times New Roman" w:hAnsi="Arial" w:cs="Times New Roman"/>
      <w:b/>
      <w:bCs/>
      <w:kern w:val="0"/>
      <w:sz w:val="20"/>
      <w:szCs w:val="20"/>
      <w14:ligatures w14:val="none"/>
    </w:rPr>
  </w:style>
  <w:style w:type="paragraph" w:customStyle="1" w:styleId="len1">
    <w:name w:val="len1"/>
    <w:basedOn w:val="Navaden"/>
    <w:rsid w:val="00FD619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FD619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FD619F"/>
    <w:pPr>
      <w:spacing w:after="0" w:line="240" w:lineRule="auto"/>
      <w:jc w:val="center"/>
    </w:pPr>
    <w:rPr>
      <w:rFonts w:ascii="Arial" w:eastAsia="Times New Roman" w:hAnsi="Arial" w:cs="Arial"/>
      <w:b/>
      <w:bCs/>
      <w:lang w:eastAsia="sl-SI"/>
    </w:rPr>
  </w:style>
  <w:style w:type="paragraph" w:customStyle="1" w:styleId="Default">
    <w:name w:val="Default"/>
    <w:rsid w:val="00FD619F"/>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tevilnatoka1">
    <w:name w:val="tevilnatoka1"/>
    <w:basedOn w:val="Navaden"/>
    <w:rsid w:val="00FD619F"/>
    <w:pPr>
      <w:spacing w:after="0" w:line="240" w:lineRule="auto"/>
      <w:ind w:left="425" w:hanging="425"/>
      <w:jc w:val="both"/>
    </w:pPr>
    <w:rPr>
      <w:rFonts w:ascii="Arial" w:eastAsia="Times New Roman" w:hAnsi="Arial" w:cs="Arial"/>
      <w:lang w:eastAsia="sl-SI"/>
    </w:rPr>
  </w:style>
  <w:style w:type="paragraph" w:styleId="Telobesedila-zamik3">
    <w:name w:val="Body Text Indent 3"/>
    <w:basedOn w:val="Navaden"/>
    <w:link w:val="Telobesedila-zamik3Znak"/>
    <w:uiPriority w:val="99"/>
    <w:semiHidden/>
    <w:unhideWhenUsed/>
    <w:rsid w:val="00FD619F"/>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FD619F"/>
    <w:rPr>
      <w:kern w:val="0"/>
      <w:sz w:val="16"/>
      <w:szCs w:val="16"/>
      <w14:ligatures w14:val="none"/>
    </w:rPr>
  </w:style>
  <w:style w:type="character" w:styleId="Nerazreenaomemba">
    <w:name w:val="Unresolved Mention"/>
    <w:basedOn w:val="Privzetapisavaodstavka"/>
    <w:uiPriority w:val="99"/>
    <w:semiHidden/>
    <w:unhideWhenUsed/>
    <w:rsid w:val="00FD619F"/>
    <w:rPr>
      <w:color w:val="605E5C"/>
      <w:shd w:val="clear" w:color="auto" w:fill="E1DFDD"/>
    </w:rPr>
  </w:style>
  <w:style w:type="paragraph" w:customStyle="1" w:styleId="tevilnatoka">
    <w:name w:val="tevilnatok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D619F"/>
    <w:pPr>
      <w:tabs>
        <w:tab w:val="center" w:pos="4536"/>
        <w:tab w:val="right" w:pos="9072"/>
      </w:tabs>
      <w:spacing w:after="0" w:line="240" w:lineRule="auto"/>
    </w:pPr>
  </w:style>
  <w:style w:type="character" w:customStyle="1" w:styleId="NogaZnak">
    <w:name w:val="Noga Znak"/>
    <w:basedOn w:val="Privzetapisavaodstavka"/>
    <w:link w:val="Noga"/>
    <w:uiPriority w:val="99"/>
    <w:rsid w:val="00FD619F"/>
    <w:rPr>
      <w:kern w:val="0"/>
      <w14:ligatures w14:val="none"/>
    </w:rPr>
  </w:style>
  <w:style w:type="table" w:styleId="Tabelamrea">
    <w:name w:val="Table Grid"/>
    <w:basedOn w:val="Navadnatabela"/>
    <w:uiPriority w:val="59"/>
    <w:rsid w:val="00FD619F"/>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
    <w:name w:val="odstavek"/>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avnapodlaga">
    <w:name w:val="pravnapodlag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Liste à puces retrait droite Znak"/>
    <w:link w:val="Odstavekseznama"/>
    <w:uiPriority w:val="34"/>
    <w:rsid w:val="00980E30"/>
    <w:rPr>
      <w:kern w:val="0"/>
      <w14:ligatures w14:val="none"/>
    </w:rPr>
  </w:style>
  <w:style w:type="paragraph" w:customStyle="1" w:styleId="Telobesedila23">
    <w:name w:val="Telo besedila 23"/>
    <w:basedOn w:val="Navaden"/>
    <w:rsid w:val="00E007B7"/>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sl-SI"/>
    </w:rPr>
  </w:style>
  <w:style w:type="paragraph" w:styleId="Naslov">
    <w:name w:val="Title"/>
    <w:basedOn w:val="Navaden"/>
    <w:link w:val="NaslovZnak"/>
    <w:uiPriority w:val="10"/>
    <w:qFormat/>
    <w:rsid w:val="00E05EF5"/>
    <w:pPr>
      <w:widowControl w:val="0"/>
      <w:autoSpaceDE w:val="0"/>
      <w:autoSpaceDN w:val="0"/>
      <w:spacing w:before="63" w:after="0" w:line="240" w:lineRule="auto"/>
      <w:ind w:left="3852" w:right="3833"/>
      <w:jc w:val="center"/>
    </w:pPr>
    <w:rPr>
      <w:rFonts w:ascii="Arial" w:eastAsia="Arial" w:hAnsi="Arial" w:cs="Arial"/>
      <w:b/>
      <w:bCs/>
      <w:sz w:val="21"/>
      <w:szCs w:val="21"/>
    </w:rPr>
  </w:style>
  <w:style w:type="character" w:customStyle="1" w:styleId="NaslovZnak">
    <w:name w:val="Naslov Znak"/>
    <w:basedOn w:val="Privzetapisavaodstavka"/>
    <w:link w:val="Naslov"/>
    <w:uiPriority w:val="10"/>
    <w:rsid w:val="00E05EF5"/>
    <w:rPr>
      <w:rFonts w:ascii="Arial" w:eastAsia="Arial" w:hAnsi="Arial" w:cs="Arial"/>
      <w:b/>
      <w:bC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5745">
      <w:bodyDiv w:val="1"/>
      <w:marLeft w:val="0"/>
      <w:marRight w:val="0"/>
      <w:marTop w:val="0"/>
      <w:marBottom w:val="0"/>
      <w:divBdr>
        <w:top w:val="none" w:sz="0" w:space="0" w:color="auto"/>
        <w:left w:val="none" w:sz="0" w:space="0" w:color="auto"/>
        <w:bottom w:val="none" w:sz="0" w:space="0" w:color="auto"/>
        <w:right w:val="none" w:sz="0" w:space="0" w:color="auto"/>
      </w:divBdr>
      <w:divsChild>
        <w:div w:id="441461039">
          <w:marLeft w:val="0"/>
          <w:marRight w:val="0"/>
          <w:marTop w:val="240"/>
          <w:marBottom w:val="120"/>
          <w:divBdr>
            <w:top w:val="none" w:sz="0" w:space="0" w:color="auto"/>
            <w:left w:val="none" w:sz="0" w:space="0" w:color="auto"/>
            <w:bottom w:val="none" w:sz="0" w:space="0" w:color="auto"/>
            <w:right w:val="none" w:sz="0" w:space="0" w:color="auto"/>
          </w:divBdr>
        </w:div>
        <w:div w:id="195778627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847" TargetMode="External"/><Relationship Id="rId18" Type="http://schemas.openxmlformats.org/officeDocument/2006/relationships/hyperlink" Target="http://www.uradni-list.si/1/objava.jsp?sop=2017-01-2521" TargetMode="External"/><Relationship Id="rId26" Type="http://schemas.openxmlformats.org/officeDocument/2006/relationships/hyperlink" Target="http://www.uradni-list.si/1/objava.jsp?sop=2010-01-1847" TargetMode="External"/><Relationship Id="rId3" Type="http://schemas.openxmlformats.org/officeDocument/2006/relationships/settings" Target="settings.xml"/><Relationship Id="rId21" Type="http://schemas.openxmlformats.org/officeDocument/2006/relationships/hyperlink" Target="http://www.uradni-list.si/1/objava.jsp?sop=2011-01-1590" TargetMode="External"/><Relationship Id="rId34" Type="http://schemas.openxmlformats.org/officeDocument/2006/relationships/hyperlink" Target="http://www.uradni-list.si/1/objava.jsp?sop=2011-01-1590" TargetMode="External"/><Relationship Id="rId7" Type="http://schemas.openxmlformats.org/officeDocument/2006/relationships/image" Target="media/image1.jpeg"/><Relationship Id="rId12" Type="http://schemas.openxmlformats.org/officeDocument/2006/relationships/hyperlink" Target="http://www.uradni-list.si/1/objava.jsp?sop=2008-01-4694" TargetMode="External"/><Relationship Id="rId17" Type="http://schemas.openxmlformats.org/officeDocument/2006/relationships/hyperlink" Target="http://www.uradni-list.si/1/objava.jsp?sop=2014-01-2739" TargetMode="External"/><Relationship Id="rId25" Type="http://schemas.openxmlformats.org/officeDocument/2006/relationships/hyperlink" Target="http://www.uradni-list.si/1/objava.jsp?sop=2008-01-4694" TargetMode="External"/><Relationship Id="rId33" Type="http://schemas.openxmlformats.org/officeDocument/2006/relationships/hyperlink" Target="http://www.uradni-list.si/1/objava.jsp?sop=2004-01-2307" TargetMode="External"/><Relationship Id="rId2" Type="http://schemas.openxmlformats.org/officeDocument/2006/relationships/styles" Target="styles.xml"/><Relationship Id="rId16" Type="http://schemas.openxmlformats.org/officeDocument/2006/relationships/hyperlink" Target="http://www.uradni-list.si/1/objava.jsp?sop=2013-01-1783" TargetMode="External"/><Relationship Id="rId20" Type="http://schemas.openxmlformats.org/officeDocument/2006/relationships/hyperlink" Target="http://www.uradni-list.si/1/objava.jsp?sop=2004-01-2307" TargetMode="External"/><Relationship Id="rId29" Type="http://schemas.openxmlformats.org/officeDocument/2006/relationships/hyperlink" Target="http://www.uradni-list.si/1/objava.jsp?sop=2013-01-17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5-01-0823" TargetMode="External"/><Relationship Id="rId24" Type="http://schemas.openxmlformats.org/officeDocument/2006/relationships/hyperlink" Target="http://www.uradni-list.si/1/objava.jsp?sop=2005-01-0823" TargetMode="External"/><Relationship Id="rId32" Type="http://schemas.openxmlformats.org/officeDocument/2006/relationships/hyperlink" Target="http://www.uradni-list.si/1/objava.jsp?sop=2002-01-2527" TargetMode="External"/><Relationship Id="rId5" Type="http://schemas.openxmlformats.org/officeDocument/2006/relationships/footnotes" Target="footnotes.xml"/><Relationship Id="rId15" Type="http://schemas.openxmlformats.org/officeDocument/2006/relationships/hyperlink" Target="http://www.uradni-list.si/1/objava.jsp?sop=2013-01-0787" TargetMode="External"/><Relationship Id="rId23" Type="http://schemas.openxmlformats.org/officeDocument/2006/relationships/header" Target="header1.xml"/><Relationship Id="rId28" Type="http://schemas.openxmlformats.org/officeDocument/2006/relationships/hyperlink" Target="http://www.uradni-list.si/1/objava.jsp?sop=2013-01-0787" TargetMode="External"/><Relationship Id="rId36" Type="http://schemas.openxmlformats.org/officeDocument/2006/relationships/theme" Target="theme/theme1.xml"/><Relationship Id="rId10" Type="http://schemas.openxmlformats.org/officeDocument/2006/relationships/hyperlink" Target="mailto:Gp.gs@gov.si" TargetMode="External"/><Relationship Id="rId19" Type="http://schemas.openxmlformats.org/officeDocument/2006/relationships/hyperlink" Target="http://www.uradni-list.si/1/objava.jsp?sop=2002-01-2527" TargetMode="External"/><Relationship Id="rId31" Type="http://schemas.openxmlformats.org/officeDocument/2006/relationships/hyperlink" Target="http://www.uradni-list.si/1/objava.jsp?sop=2017-01-2521" TargetMode="External"/><Relationship Id="rId4" Type="http://schemas.openxmlformats.org/officeDocument/2006/relationships/webSettings" Target="webSettings.xml"/><Relationship Id="rId9" Type="http://schemas.openxmlformats.org/officeDocument/2006/relationships/hyperlink" Target="mailto:gp.mvzi@gov.si" TargetMode="External"/><Relationship Id="rId14" Type="http://schemas.openxmlformats.org/officeDocument/2006/relationships/hyperlink" Target="http://www.uradni-list.si/1/objava.jsp?sop=2012-01-0268" TargetMode="External"/><Relationship Id="rId22" Type="http://schemas.openxmlformats.org/officeDocument/2006/relationships/footer" Target="footer1.xml"/><Relationship Id="rId27" Type="http://schemas.openxmlformats.org/officeDocument/2006/relationships/hyperlink" Target="http://www.uradni-list.si/1/objava.jsp?sop=2012-01-0268" TargetMode="External"/><Relationship Id="rId30" Type="http://schemas.openxmlformats.org/officeDocument/2006/relationships/hyperlink" Target="http://www.uradni-list.si/1/objava.jsp?sop=2014-01-2739"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12797</TotalTime>
  <Pages>8</Pages>
  <Words>2965</Words>
  <Characters>16903</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Pavlovič</dc:creator>
  <cp:keywords/>
  <dc:description/>
  <cp:lastModifiedBy>Sonja Anzeljc</cp:lastModifiedBy>
  <cp:revision>135</cp:revision>
  <cp:lastPrinted>2024-05-16T09:54:00Z</cp:lastPrinted>
  <dcterms:created xsi:type="dcterms:W3CDTF">2024-04-12T07:48:00Z</dcterms:created>
  <dcterms:modified xsi:type="dcterms:W3CDTF">2025-07-15T09:01:00Z</dcterms:modified>
</cp:coreProperties>
</file>