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641"/>
        <w:gridCol w:w="794"/>
        <w:gridCol w:w="2267"/>
      </w:tblGrid>
      <w:tr w:rsidR="00AE1F83" w:rsidRPr="00AE1F83" w14:paraId="058AA467" w14:textId="77777777" w:rsidTr="00AA1EE9">
        <w:trPr>
          <w:gridAfter w:val="2"/>
          <w:wAfter w:w="3061" w:type="dxa"/>
          <w:trHeight w:val="255"/>
        </w:trPr>
        <w:tc>
          <w:tcPr>
            <w:tcW w:w="6086" w:type="dxa"/>
            <w:gridSpan w:val="2"/>
          </w:tcPr>
          <w:p w14:paraId="69A54D12" w14:textId="4B58970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9B4986">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8C023D">
              <w:rPr>
                <w:rFonts w:eastAsia="Times New Roman" w:cs="Arial"/>
                <w:szCs w:val="20"/>
                <w:lang w:eastAsia="sl-SI"/>
              </w:rPr>
              <w:t>65</w:t>
            </w:r>
          </w:p>
        </w:tc>
      </w:tr>
      <w:tr w:rsidR="00AE1F83" w:rsidRPr="00AE1F83" w14:paraId="324E21C5" w14:textId="77777777" w:rsidTr="00AA1EE9">
        <w:trPr>
          <w:gridAfter w:val="2"/>
          <w:wAfter w:w="3061" w:type="dxa"/>
          <w:trHeight w:val="255"/>
        </w:trPr>
        <w:tc>
          <w:tcPr>
            <w:tcW w:w="6086" w:type="dxa"/>
            <w:gridSpan w:val="2"/>
          </w:tcPr>
          <w:p w14:paraId="32D1B65F" w14:textId="561940E9"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E46118">
              <w:rPr>
                <w:rFonts w:eastAsia="Times New Roman" w:cs="Arial"/>
                <w:szCs w:val="20"/>
                <w:lang w:eastAsia="sl-SI"/>
              </w:rPr>
              <w:t>5. 5. 2025</w:t>
            </w:r>
          </w:p>
        </w:tc>
      </w:tr>
      <w:tr w:rsidR="00AE1F83" w:rsidRPr="00AE1F83" w14:paraId="0ED184A8" w14:textId="77777777" w:rsidTr="00AA1EE9">
        <w:trPr>
          <w:gridAfter w:val="2"/>
          <w:wAfter w:w="3061" w:type="dxa"/>
          <w:trHeight w:val="255"/>
        </w:trPr>
        <w:tc>
          <w:tcPr>
            <w:tcW w:w="608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AA1EE9">
        <w:trPr>
          <w:gridAfter w:val="2"/>
          <w:wAfter w:w="3061" w:type="dxa"/>
          <w:trHeight w:val="1036"/>
        </w:trPr>
        <w:tc>
          <w:tcPr>
            <w:tcW w:w="608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AA1EE9">
        <w:trPr>
          <w:trHeight w:val="510"/>
        </w:trPr>
        <w:tc>
          <w:tcPr>
            <w:tcW w:w="9147" w:type="dxa"/>
            <w:gridSpan w:val="4"/>
          </w:tcPr>
          <w:p w14:paraId="55174612" w14:textId="3DE8D086"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B244F5">
              <w:rPr>
                <w:rFonts w:eastAsia="Times New Roman"/>
                <w:b/>
                <w:bCs/>
                <w:szCs w:val="20"/>
              </w:rPr>
              <w:t>Uvrstitev novega</w:t>
            </w:r>
            <w:r w:rsidR="009B4986" w:rsidRPr="009B4986">
              <w:rPr>
                <w:rFonts w:eastAsia="Times New Roman"/>
                <w:b/>
                <w:bCs/>
                <w:szCs w:val="20"/>
              </w:rPr>
              <w:t xml:space="preserve"> projekta 2</w:t>
            </w:r>
            <w:r w:rsidR="00B244F5">
              <w:rPr>
                <w:rFonts w:eastAsia="Times New Roman"/>
                <w:b/>
                <w:bCs/>
                <w:szCs w:val="20"/>
              </w:rPr>
              <w:t>720</w:t>
            </w:r>
            <w:r w:rsidR="009B4986" w:rsidRPr="009B4986">
              <w:rPr>
                <w:rFonts w:eastAsia="Times New Roman"/>
                <w:b/>
                <w:bCs/>
                <w:szCs w:val="20"/>
              </w:rPr>
              <w:t>-2</w:t>
            </w:r>
            <w:r w:rsidR="00B244F5">
              <w:rPr>
                <w:rFonts w:eastAsia="Times New Roman"/>
                <w:b/>
                <w:bCs/>
                <w:szCs w:val="20"/>
              </w:rPr>
              <w:t>5</w:t>
            </w:r>
            <w:r w:rsidR="009B4986" w:rsidRPr="009B4986">
              <w:rPr>
                <w:rFonts w:eastAsia="Times New Roman"/>
                <w:b/>
                <w:bCs/>
                <w:szCs w:val="20"/>
              </w:rPr>
              <w:t>-09</w:t>
            </w:r>
            <w:r w:rsidR="00DD7069">
              <w:rPr>
                <w:rFonts w:eastAsia="Times New Roman"/>
                <w:b/>
                <w:bCs/>
                <w:szCs w:val="20"/>
              </w:rPr>
              <w:t>01</w:t>
            </w:r>
            <w:r w:rsidR="009B4986" w:rsidRPr="009B4986">
              <w:rPr>
                <w:rFonts w:eastAsia="Times New Roman"/>
                <w:b/>
                <w:bCs/>
                <w:szCs w:val="20"/>
              </w:rPr>
              <w:t xml:space="preserve"> </w:t>
            </w:r>
            <w:r w:rsidR="00B53490">
              <w:rPr>
                <w:rFonts w:eastAsia="Times New Roman"/>
                <w:b/>
                <w:bCs/>
                <w:szCs w:val="20"/>
              </w:rPr>
              <w:t xml:space="preserve">– </w:t>
            </w:r>
            <w:r w:rsidR="00A26804">
              <w:rPr>
                <w:rFonts w:eastAsia="Times New Roman"/>
                <w:b/>
                <w:bCs/>
                <w:szCs w:val="20"/>
              </w:rPr>
              <w:t>Gradnja rehabilitacijskega centra za potrebe Doma Lukavci</w:t>
            </w:r>
            <w:r w:rsidR="0075163B">
              <w:rPr>
                <w:rFonts w:eastAsia="Times New Roman"/>
                <w:b/>
                <w:bCs/>
                <w:szCs w:val="20"/>
              </w:rPr>
              <w:t xml:space="preserve"> </w:t>
            </w:r>
            <w:r w:rsidR="009B4986" w:rsidRPr="009B4986">
              <w:rPr>
                <w:rFonts w:eastAsia="Times New Roman"/>
                <w:b/>
                <w:bCs/>
                <w:szCs w:val="20"/>
              </w:rPr>
              <w:t>v veljavni Načrt razvojnih programov 2025 – 2028 – gradivo za obravnavo</w:t>
            </w:r>
          </w:p>
        </w:tc>
      </w:tr>
      <w:tr w:rsidR="00193301" w:rsidRPr="00AE1F83" w14:paraId="172409D9" w14:textId="77777777" w:rsidTr="00AA1EE9">
        <w:trPr>
          <w:trHeight w:val="255"/>
        </w:trPr>
        <w:tc>
          <w:tcPr>
            <w:tcW w:w="9147"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AA1EE9">
        <w:trPr>
          <w:trHeight w:val="6593"/>
        </w:trPr>
        <w:tc>
          <w:tcPr>
            <w:tcW w:w="9147" w:type="dxa"/>
            <w:gridSpan w:val="4"/>
          </w:tcPr>
          <w:p w14:paraId="2AEFCE8F" w14:textId="77777777" w:rsidR="00193301" w:rsidRDefault="00193301" w:rsidP="00193301">
            <w:pPr>
              <w:pStyle w:val="Neotevilenodstavek"/>
              <w:rPr>
                <w:iCs/>
                <w:sz w:val="20"/>
                <w:szCs w:val="20"/>
              </w:rPr>
            </w:pPr>
          </w:p>
          <w:p w14:paraId="36265117" w14:textId="1DF477B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 xml:space="preserve">Na podlagi petega odstavka 31. člena Zakona o izvrševanju proračunov Republike Slovenije za leti 2025 in 2026 (Uradni list RS, </w:t>
            </w:r>
            <w:bookmarkStart w:id="0" w:name="_Hlk93915835"/>
            <w:r w:rsidRPr="009B4986">
              <w:rPr>
                <w:rFonts w:eastAsia="Times New Roman" w:cs="Arial"/>
                <w:iCs/>
                <w:szCs w:val="20"/>
                <w:lang w:eastAsia="sl-SI"/>
              </w:rPr>
              <w:t xml:space="preserve">št. </w:t>
            </w:r>
            <w:bookmarkEnd w:id="0"/>
            <w:r w:rsidRPr="009B4986">
              <w:rPr>
                <w:rFonts w:eastAsia="Times New Roman" w:cs="Arial"/>
                <w:iCs/>
                <w:szCs w:val="20"/>
                <w:lang w:eastAsia="sl-SI"/>
              </w:rPr>
              <w:t>104/24</w:t>
            </w:r>
            <w:r w:rsidR="000D482B">
              <w:rPr>
                <w:rFonts w:eastAsia="Times New Roman" w:cs="Arial"/>
                <w:iCs/>
                <w:szCs w:val="20"/>
                <w:lang w:eastAsia="sl-SI"/>
              </w:rPr>
              <w:t xml:space="preserve"> in 17/25 – ZFO-1E</w:t>
            </w:r>
            <w:r w:rsidRPr="009B4986">
              <w:rPr>
                <w:rFonts w:eastAsia="Times New Roman" w:cs="Arial"/>
                <w:iCs/>
                <w:szCs w:val="20"/>
                <w:lang w:eastAsia="sl-SI"/>
              </w:rPr>
              <w:t xml:space="preserve">) je Vlada Republike Slovenije na seji dne………………sprejela naslednji </w:t>
            </w:r>
          </w:p>
          <w:p w14:paraId="7701BC5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8A33F68"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49C43E8A"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08A01219" w14:textId="39AF884D" w:rsidR="009B4986" w:rsidRPr="009B4986" w:rsidRDefault="009B4986" w:rsidP="009B4986">
            <w:pPr>
              <w:spacing w:after="0" w:line="260" w:lineRule="exact"/>
              <w:jc w:val="both"/>
              <w:rPr>
                <w:rFonts w:eastAsia="Times New Roman"/>
                <w:szCs w:val="24"/>
              </w:rPr>
            </w:pPr>
            <w:bookmarkStart w:id="1" w:name="_Hlk188450193"/>
            <w:r w:rsidRPr="009B4986">
              <w:rPr>
                <w:rFonts w:eastAsia="Times New Roman"/>
                <w:iCs/>
                <w:szCs w:val="20"/>
              </w:rPr>
              <w:t>V veljavn</w:t>
            </w:r>
            <w:r w:rsidR="00B244F5">
              <w:rPr>
                <w:rFonts w:eastAsia="Times New Roman"/>
                <w:iCs/>
                <w:szCs w:val="20"/>
              </w:rPr>
              <w:t>i</w:t>
            </w:r>
            <w:r w:rsidRPr="009B4986">
              <w:rPr>
                <w:rFonts w:eastAsia="Times New Roman"/>
                <w:iCs/>
                <w:szCs w:val="20"/>
              </w:rPr>
              <w:t xml:space="preserve"> Načrt razvojnih programov 2025–202</w:t>
            </w:r>
            <w:r w:rsidR="00C05E69">
              <w:rPr>
                <w:rFonts w:eastAsia="Times New Roman"/>
                <w:iCs/>
                <w:szCs w:val="20"/>
              </w:rPr>
              <w:t>8</w:t>
            </w:r>
            <w:r w:rsidRPr="009B4986">
              <w:rPr>
                <w:rFonts w:eastAsia="Times New Roman"/>
                <w:iCs/>
                <w:szCs w:val="20"/>
              </w:rPr>
              <w:t xml:space="preserve"> se, v skladu s podatki iz priložene tabele, </w:t>
            </w:r>
            <w:r w:rsidR="00B244F5">
              <w:rPr>
                <w:rFonts w:eastAsia="Times New Roman"/>
                <w:iCs/>
                <w:szCs w:val="20"/>
              </w:rPr>
              <w:t>uvrsti nov</w:t>
            </w:r>
            <w:r w:rsidRPr="009B4986">
              <w:rPr>
                <w:rFonts w:eastAsia="Times New Roman"/>
                <w:iCs/>
                <w:szCs w:val="20"/>
              </w:rPr>
              <w:t xml:space="preserve"> projekt,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2</w:t>
            </w:r>
            <w:r w:rsidR="00B244F5">
              <w:rPr>
                <w:rFonts w:eastAsia="Times New Roman"/>
                <w:iCs/>
                <w:color w:val="000000"/>
                <w:szCs w:val="20"/>
              </w:rPr>
              <w:t>720</w:t>
            </w:r>
            <w:r w:rsidRPr="009B4986">
              <w:rPr>
                <w:rFonts w:eastAsia="Times New Roman"/>
                <w:iCs/>
                <w:color w:val="000000"/>
                <w:szCs w:val="20"/>
              </w:rPr>
              <w:t>-2</w:t>
            </w:r>
            <w:r w:rsidR="00B244F5">
              <w:rPr>
                <w:rFonts w:eastAsia="Times New Roman"/>
                <w:iCs/>
                <w:color w:val="000000"/>
                <w:szCs w:val="20"/>
              </w:rPr>
              <w:t>5</w:t>
            </w:r>
            <w:r w:rsidRPr="009B4986">
              <w:rPr>
                <w:rFonts w:eastAsia="Times New Roman"/>
                <w:iCs/>
                <w:color w:val="000000"/>
                <w:szCs w:val="20"/>
              </w:rPr>
              <w:t>-09</w:t>
            </w:r>
            <w:r w:rsidR="00DD7069">
              <w:rPr>
                <w:rFonts w:eastAsia="Times New Roman"/>
                <w:iCs/>
                <w:color w:val="000000"/>
                <w:szCs w:val="20"/>
              </w:rPr>
              <w:t>01</w:t>
            </w:r>
            <w:r w:rsidRPr="009B4986">
              <w:rPr>
                <w:rFonts w:eastAsia="Times New Roman"/>
                <w:iCs/>
                <w:color w:val="000000"/>
                <w:szCs w:val="20"/>
              </w:rPr>
              <w:t xml:space="preserve"> – </w:t>
            </w:r>
            <w:r w:rsidR="00A26804">
              <w:rPr>
                <w:rFonts w:eastAsia="Times New Roman"/>
                <w:bCs/>
                <w:iCs/>
                <w:color w:val="000000"/>
                <w:szCs w:val="20"/>
              </w:rPr>
              <w:t>Gradnja rehabilitacijskega centra za potrebe Doma Lukavci</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p>
          <w:bookmarkEnd w:id="1"/>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6BDE7279" w14:textId="77777777" w:rsidR="00193301" w:rsidRPr="00F11789"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p w14:paraId="1551B772" w14:textId="510A4F2E" w:rsidR="00F11789" w:rsidRPr="00AE1F83" w:rsidRDefault="00F11789" w:rsidP="009240BE">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AA1EE9">
        <w:trPr>
          <w:trHeight w:val="525"/>
        </w:trPr>
        <w:tc>
          <w:tcPr>
            <w:tcW w:w="9147"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AA1EE9">
        <w:trPr>
          <w:trHeight w:val="255"/>
        </w:trPr>
        <w:tc>
          <w:tcPr>
            <w:tcW w:w="9147"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AA1EE9">
        <w:trPr>
          <w:trHeight w:val="255"/>
        </w:trPr>
        <w:tc>
          <w:tcPr>
            <w:tcW w:w="9147"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AA1EE9">
        <w:trPr>
          <w:trHeight w:val="510"/>
        </w:trPr>
        <w:tc>
          <w:tcPr>
            <w:tcW w:w="9147" w:type="dxa"/>
            <w:gridSpan w:val="4"/>
          </w:tcPr>
          <w:p w14:paraId="6EB2B7A7" w14:textId="0E4F13B0"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2BA1">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2BA1">
              <w:rPr>
                <w:rFonts w:eastAsia="Times New Roman" w:cs="Arial"/>
                <w:iCs/>
                <w:szCs w:val="20"/>
                <w:lang w:eastAsia="sl-SI"/>
              </w:rPr>
              <w:t>a</w:t>
            </w:r>
          </w:p>
          <w:p w14:paraId="1E13FFF1" w14:textId="015FFE85"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AA1EE9">
        <w:trPr>
          <w:trHeight w:val="255"/>
        </w:trPr>
        <w:tc>
          <w:tcPr>
            <w:tcW w:w="9147"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AA1EE9">
        <w:trPr>
          <w:trHeight w:val="255"/>
        </w:trPr>
        <w:tc>
          <w:tcPr>
            <w:tcW w:w="9147"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AA1EE9">
        <w:trPr>
          <w:trHeight w:val="255"/>
        </w:trPr>
        <w:tc>
          <w:tcPr>
            <w:tcW w:w="9147"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AA1EE9">
        <w:trPr>
          <w:trHeight w:val="255"/>
        </w:trPr>
        <w:tc>
          <w:tcPr>
            <w:tcW w:w="9147"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AA1EE9">
        <w:trPr>
          <w:trHeight w:val="255"/>
        </w:trPr>
        <w:tc>
          <w:tcPr>
            <w:tcW w:w="9147"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w:t>
            </w:r>
            <w:r w:rsidRPr="00785D2A">
              <w:rPr>
                <w:rFonts w:eastAsia="Times New Roman" w:cs="Arial"/>
                <w:b/>
                <w:szCs w:val="20"/>
                <w:lang w:eastAsia="sl-SI"/>
              </w:rPr>
              <w:t>. Kratek povzetek gradiva:</w:t>
            </w:r>
          </w:p>
        </w:tc>
      </w:tr>
      <w:tr w:rsidR="00193301" w:rsidRPr="00AE1F83" w14:paraId="179E7059" w14:textId="77777777" w:rsidTr="00A84662">
        <w:trPr>
          <w:trHeight w:val="1701"/>
        </w:trPr>
        <w:tc>
          <w:tcPr>
            <w:tcW w:w="9147" w:type="dxa"/>
            <w:gridSpan w:val="4"/>
          </w:tcPr>
          <w:p w14:paraId="0BC1747C" w14:textId="3BB62823" w:rsidR="00EF4012" w:rsidRPr="00B244F5" w:rsidRDefault="00A26804" w:rsidP="00B244F5">
            <w:pPr>
              <w:spacing w:after="0" w:line="240" w:lineRule="auto"/>
              <w:jc w:val="both"/>
              <w:rPr>
                <w:rFonts w:eastAsia="Times New Roman" w:cs="Arial"/>
                <w:szCs w:val="20"/>
              </w:rPr>
            </w:pPr>
            <w:r w:rsidRPr="00A26804">
              <w:rPr>
                <w:rFonts w:eastAsia="Times New Roman"/>
                <w:iCs/>
                <w:szCs w:val="20"/>
              </w:rPr>
              <w:t>Gradivo se nanaša na uvrstitev novega projekta v veljavni Načrt razvojnih programov</w:t>
            </w:r>
            <w:r w:rsidR="00DD7069">
              <w:rPr>
                <w:rFonts w:eastAsia="Times New Roman"/>
                <w:iCs/>
                <w:szCs w:val="20"/>
              </w:rPr>
              <w:t>,</w:t>
            </w:r>
            <w:r w:rsidRPr="00A26804">
              <w:rPr>
                <w:rFonts w:eastAsia="Times New Roman"/>
                <w:iCs/>
                <w:szCs w:val="20"/>
              </w:rPr>
              <w:t xml:space="preserve"> in sicer za gradnjo rehabilitacijskega centra Doma Lukavci. Ocenjena vrednost investicije znaša</w:t>
            </w:r>
            <w:r>
              <w:rPr>
                <w:rFonts w:eastAsia="Times New Roman"/>
                <w:iCs/>
                <w:szCs w:val="20"/>
              </w:rPr>
              <w:t xml:space="preserve"> 2.490.614,74 EUR z DDV</w:t>
            </w:r>
            <w:r w:rsidR="009B4986" w:rsidRPr="009B4986">
              <w:rPr>
                <w:rFonts w:eastAsia="Times New Roman"/>
                <w:iCs/>
                <w:szCs w:val="20"/>
              </w:rPr>
              <w:t xml:space="preserve">. </w:t>
            </w:r>
            <w:r w:rsidR="00B244F5">
              <w:rPr>
                <w:rFonts w:eastAsia="Times New Roman"/>
                <w:iCs/>
                <w:szCs w:val="20"/>
              </w:rPr>
              <w:t>Priprave na i</w:t>
            </w:r>
            <w:r w:rsidR="009B4986" w:rsidRPr="009B4986">
              <w:rPr>
                <w:rFonts w:eastAsia="Times New Roman"/>
                <w:iCs/>
                <w:szCs w:val="20"/>
              </w:rPr>
              <w:t>nvesticij</w:t>
            </w:r>
            <w:r w:rsidR="00B244F5">
              <w:rPr>
                <w:rFonts w:eastAsia="Times New Roman"/>
                <w:iCs/>
                <w:szCs w:val="20"/>
              </w:rPr>
              <w:t>o so</w:t>
            </w:r>
            <w:r w:rsidR="009B4986" w:rsidRPr="009B4986">
              <w:rPr>
                <w:rFonts w:eastAsia="Times New Roman"/>
                <w:iCs/>
                <w:szCs w:val="20"/>
              </w:rPr>
              <w:t xml:space="preserve"> se začel</w:t>
            </w:r>
            <w:r w:rsidR="00B244F5">
              <w:rPr>
                <w:rFonts w:eastAsia="Times New Roman"/>
                <w:iCs/>
                <w:szCs w:val="20"/>
              </w:rPr>
              <w:t>e</w:t>
            </w:r>
            <w:r w:rsidR="009B4986" w:rsidRPr="009B4986">
              <w:rPr>
                <w:rFonts w:eastAsia="Times New Roman"/>
                <w:iCs/>
                <w:szCs w:val="20"/>
              </w:rPr>
              <w:t xml:space="preserve"> </w:t>
            </w:r>
            <w:r>
              <w:rPr>
                <w:rFonts w:eastAsia="Times New Roman"/>
                <w:iCs/>
                <w:szCs w:val="20"/>
              </w:rPr>
              <w:t>že v</w:t>
            </w:r>
            <w:r w:rsidR="009B4986" w:rsidRPr="009B4986">
              <w:rPr>
                <w:rFonts w:eastAsia="Times New Roman"/>
                <w:iCs/>
                <w:szCs w:val="20"/>
              </w:rPr>
              <w:t xml:space="preserve"> </w:t>
            </w:r>
            <w:r>
              <w:rPr>
                <w:rFonts w:eastAsia="Times New Roman"/>
                <w:iCs/>
                <w:szCs w:val="20"/>
              </w:rPr>
              <w:t>preteklih letih</w:t>
            </w:r>
            <w:r w:rsidR="009B4986" w:rsidRPr="009B4986">
              <w:rPr>
                <w:rFonts w:eastAsia="Times New Roman"/>
                <w:iCs/>
                <w:szCs w:val="20"/>
              </w:rPr>
              <w:t xml:space="preserve">, </w:t>
            </w:r>
            <w:r w:rsidR="00B244F5">
              <w:rPr>
                <w:rFonts w:eastAsia="Times New Roman"/>
                <w:iCs/>
                <w:szCs w:val="20"/>
              </w:rPr>
              <w:t xml:space="preserve">investicija pa se bo izvajala v letih </w:t>
            </w:r>
            <w:r w:rsidR="009B4986" w:rsidRPr="009B4986">
              <w:rPr>
                <w:rFonts w:eastAsia="Times New Roman"/>
                <w:iCs/>
                <w:szCs w:val="20"/>
              </w:rPr>
              <w:t>2025</w:t>
            </w:r>
            <w:r>
              <w:rPr>
                <w:rFonts w:eastAsia="Times New Roman"/>
                <w:iCs/>
                <w:szCs w:val="20"/>
              </w:rPr>
              <w:t xml:space="preserve"> in</w:t>
            </w:r>
            <w:r w:rsidR="00B244F5">
              <w:rPr>
                <w:rFonts w:eastAsia="Times New Roman"/>
                <w:iCs/>
                <w:szCs w:val="20"/>
              </w:rPr>
              <w:t xml:space="preserve"> 2026</w:t>
            </w:r>
            <w:r w:rsidR="009B4986" w:rsidRPr="009B4986">
              <w:rPr>
                <w:rFonts w:eastAsia="Times New Roman"/>
                <w:iCs/>
                <w:szCs w:val="20"/>
              </w:rPr>
              <w:t xml:space="preserve">. </w:t>
            </w:r>
            <w:r w:rsidR="00391A0D" w:rsidRPr="00391A0D">
              <w:rPr>
                <w:rFonts w:eastAsia="Times New Roman" w:cs="Arial"/>
                <w:szCs w:val="20"/>
              </w:rPr>
              <w:t>Z izvedbo investicije se bo pridobil nov objekt, ki bo namenjen osebam s težavami v duševnem zdravju in bo omogočal različne oblike preživljanja prostega časa, pridobivanje socialnih spretnosti in veščin, podporo pri širitvi socialne mreže ter učenje medsebojne pomoči in samopomoči.</w:t>
            </w:r>
            <w:r w:rsidR="00D64786">
              <w:rPr>
                <w:rFonts w:eastAsia="Times New Roman" w:cs="Arial"/>
                <w:szCs w:val="20"/>
              </w:rPr>
              <w:t xml:space="preserve"> Hkrati se bo, z ukinitvijo triposteljnih sob, izboljšal bivalni standard uporabnikov na obstoječih varovanih objektih ter omogočila verifikacija le-teh.</w:t>
            </w:r>
          </w:p>
        </w:tc>
      </w:tr>
      <w:tr w:rsidR="00193301" w:rsidRPr="00AE1F83" w14:paraId="6557C882" w14:textId="77777777" w:rsidTr="00AA1EE9">
        <w:trPr>
          <w:trHeight w:val="255"/>
        </w:trPr>
        <w:tc>
          <w:tcPr>
            <w:tcW w:w="9147"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AA1EE9">
        <w:trPr>
          <w:trHeight w:val="510"/>
        </w:trPr>
        <w:tc>
          <w:tcPr>
            <w:tcW w:w="1445"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35"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67"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AA1EE9">
        <w:trPr>
          <w:trHeight w:val="510"/>
        </w:trPr>
        <w:tc>
          <w:tcPr>
            <w:tcW w:w="1445"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35"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67"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AA1EE9">
        <w:trPr>
          <w:trHeight w:val="255"/>
        </w:trPr>
        <w:tc>
          <w:tcPr>
            <w:tcW w:w="1445"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35"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67"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AA1EE9">
        <w:trPr>
          <w:trHeight w:val="525"/>
        </w:trPr>
        <w:tc>
          <w:tcPr>
            <w:tcW w:w="1445"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35"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67"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AA1EE9">
        <w:trPr>
          <w:trHeight w:val="255"/>
        </w:trPr>
        <w:tc>
          <w:tcPr>
            <w:tcW w:w="1445"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35"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67"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AA1EE9">
        <w:trPr>
          <w:trHeight w:val="255"/>
        </w:trPr>
        <w:tc>
          <w:tcPr>
            <w:tcW w:w="1445"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35"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67"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AA1EE9">
        <w:trPr>
          <w:trHeight w:val="1546"/>
        </w:trPr>
        <w:tc>
          <w:tcPr>
            <w:tcW w:w="1445"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35"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67"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AA1EE9">
        <w:trPr>
          <w:trHeight w:val="510"/>
        </w:trPr>
        <w:tc>
          <w:tcPr>
            <w:tcW w:w="9147"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246"/>
        <w:gridCol w:w="994"/>
        <w:gridCol w:w="791"/>
        <w:gridCol w:w="1131"/>
        <w:gridCol w:w="585"/>
        <w:gridCol w:w="385"/>
        <w:gridCol w:w="580"/>
        <w:gridCol w:w="1808"/>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DE760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134"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DE760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DE760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DE760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DE760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DE760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DE760C">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DE760C">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25E2467" w14:textId="4FDE743C" w:rsidR="00AE1F83" w:rsidRPr="00AE1F83" w:rsidRDefault="009B4986" w:rsidP="00AE1F83">
            <w:pPr>
              <w:widowControl w:val="0"/>
              <w:tabs>
                <w:tab w:val="left" w:pos="360"/>
              </w:tabs>
              <w:spacing w:after="0" w:line="260" w:lineRule="exact"/>
              <w:outlineLvl w:val="0"/>
              <w:rPr>
                <w:rFonts w:eastAsia="Times New Roman" w:cs="Arial"/>
                <w:bCs/>
                <w:kern w:val="32"/>
                <w:szCs w:val="20"/>
                <w:lang w:eastAsia="sl-SI"/>
              </w:rPr>
            </w:pPr>
            <w:r w:rsidRPr="009B4986">
              <w:rPr>
                <w:rFonts w:eastAsia="Times New Roman" w:cs="Arial"/>
                <w:szCs w:val="24"/>
                <w:lang w:eastAsia="sl-SI"/>
              </w:rPr>
              <w:t>2</w:t>
            </w:r>
            <w:r w:rsidR="00B244F5">
              <w:rPr>
                <w:rFonts w:eastAsia="Times New Roman" w:cs="Arial"/>
                <w:szCs w:val="24"/>
                <w:lang w:eastAsia="sl-SI"/>
              </w:rPr>
              <w:t>720</w:t>
            </w:r>
            <w:r w:rsidRPr="009B4986">
              <w:rPr>
                <w:rFonts w:eastAsia="Times New Roman" w:cs="Arial"/>
                <w:szCs w:val="24"/>
                <w:lang w:eastAsia="sl-SI"/>
              </w:rPr>
              <w:t>-2</w:t>
            </w:r>
            <w:r w:rsidR="00B244F5">
              <w:rPr>
                <w:rFonts w:eastAsia="Times New Roman" w:cs="Arial"/>
                <w:szCs w:val="24"/>
                <w:lang w:eastAsia="sl-SI"/>
              </w:rPr>
              <w:t>5</w:t>
            </w:r>
            <w:r w:rsidRPr="009B4986">
              <w:rPr>
                <w:rFonts w:eastAsia="Times New Roman" w:cs="Arial"/>
                <w:szCs w:val="24"/>
                <w:lang w:eastAsia="sl-SI"/>
              </w:rPr>
              <w:t>-09</w:t>
            </w:r>
            <w:r w:rsidR="00DD7069">
              <w:rPr>
                <w:rFonts w:eastAsia="Times New Roman" w:cs="Arial"/>
                <w:szCs w:val="24"/>
                <w:lang w:eastAsia="sl-SI"/>
              </w:rPr>
              <w:t>01</w:t>
            </w:r>
            <w:r w:rsidRPr="009B4986">
              <w:rPr>
                <w:rFonts w:eastAsia="Times New Roman" w:cs="Arial"/>
                <w:szCs w:val="24"/>
                <w:lang w:eastAsia="sl-SI"/>
              </w:rPr>
              <w:t xml:space="preserve"> –</w:t>
            </w:r>
            <w:r w:rsidRPr="009B4986">
              <w:rPr>
                <w:rFonts w:eastAsia="Times New Roman"/>
                <w:szCs w:val="24"/>
              </w:rPr>
              <w:t xml:space="preserve"> </w:t>
            </w:r>
            <w:r w:rsidR="00A26804">
              <w:rPr>
                <w:rFonts w:eastAsia="Times New Roman" w:cs="Arial"/>
                <w:bCs/>
                <w:szCs w:val="24"/>
                <w:lang w:eastAsia="sl-SI"/>
              </w:rPr>
              <w:t>Gradnja rehabilitacijskega centra za potrebe Doma Lukavci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1596324" w14:textId="05E6607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w:t>
            </w:r>
            <w:r w:rsidR="00DE760C">
              <w:rPr>
                <w:rFonts w:eastAsia="Times New Roman" w:cs="Arial"/>
                <w:bCs/>
                <w:iCs/>
                <w:color w:val="000000"/>
                <w:kern w:val="32"/>
                <w:szCs w:val="20"/>
                <w:lang w:eastAsia="sl-SI"/>
              </w:rPr>
              <w:t>07</w:t>
            </w:r>
            <w:r w:rsidR="00193301" w:rsidRPr="00193301">
              <w:rPr>
                <w:rFonts w:eastAsia="Times New Roman" w:cs="Arial"/>
                <w:bCs/>
                <w:iCs/>
                <w:color w:val="000000"/>
                <w:kern w:val="32"/>
                <w:szCs w:val="20"/>
                <w:lang w:eastAsia="sl-SI"/>
              </w:rPr>
              <w:t xml:space="preserve"> -</w:t>
            </w:r>
          </w:p>
          <w:p w14:paraId="00A75C5D" w14:textId="26AEBAAC" w:rsidR="00AE1F83" w:rsidRPr="00AE1F83" w:rsidRDefault="00DE760C"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szCs w:val="24"/>
                <w:lang w:eastAsia="sl-SI"/>
              </w:rPr>
              <w:t xml:space="preserve">Zagotavljanje, vzdrževanje in oprema posebnih socialnovarstvenih zavodov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F8F0034" w14:textId="5959F453" w:rsidR="00AE1F83" w:rsidRPr="00AE1F83" w:rsidRDefault="00B244F5"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DE760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DE760C">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DE760C">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DE760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178EFA32" w:rsidR="00193301" w:rsidRPr="00AE1F83" w:rsidRDefault="00B244F5"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MSP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8FD1E0B" w14:textId="3E04AC35" w:rsidR="00193301" w:rsidRPr="00AE1F83" w:rsidRDefault="00B244F5" w:rsidP="00193301">
            <w:pPr>
              <w:widowControl w:val="0"/>
              <w:tabs>
                <w:tab w:val="left" w:pos="360"/>
              </w:tabs>
              <w:spacing w:after="0" w:line="260" w:lineRule="exact"/>
              <w:outlineLvl w:val="0"/>
              <w:rPr>
                <w:rFonts w:eastAsia="Times New Roman" w:cs="Arial"/>
                <w:bCs/>
                <w:kern w:val="32"/>
                <w:szCs w:val="20"/>
                <w:lang w:eastAsia="sl-SI"/>
              </w:rPr>
            </w:pPr>
            <w:r w:rsidRPr="00B244F5">
              <w:rPr>
                <w:rFonts w:eastAsia="Times New Roman" w:cs="Arial"/>
                <w:bCs/>
                <w:kern w:val="32"/>
                <w:szCs w:val="20"/>
                <w:lang w:eastAsia="sl-SI"/>
              </w:rPr>
              <w:t>2</w:t>
            </w:r>
            <w:r>
              <w:rPr>
                <w:rFonts w:eastAsia="Times New Roman" w:cs="Arial"/>
                <w:bCs/>
                <w:kern w:val="32"/>
                <w:szCs w:val="20"/>
                <w:lang w:eastAsia="sl-SI"/>
              </w:rPr>
              <w:t>611</w:t>
            </w:r>
            <w:r w:rsidRPr="00B244F5">
              <w:rPr>
                <w:rFonts w:eastAsia="Times New Roman" w:cs="Arial"/>
                <w:bCs/>
                <w:kern w:val="32"/>
                <w:szCs w:val="20"/>
                <w:lang w:eastAsia="sl-SI"/>
              </w:rPr>
              <w:t>-</w:t>
            </w:r>
            <w:r>
              <w:rPr>
                <w:rFonts w:eastAsia="Times New Roman" w:cs="Arial"/>
                <w:bCs/>
                <w:kern w:val="32"/>
                <w:szCs w:val="20"/>
                <w:lang w:eastAsia="sl-SI"/>
              </w:rPr>
              <w:t>13</w:t>
            </w:r>
            <w:r w:rsidRPr="00B244F5">
              <w:rPr>
                <w:rFonts w:eastAsia="Times New Roman" w:cs="Arial"/>
                <w:bCs/>
                <w:kern w:val="32"/>
                <w:szCs w:val="20"/>
                <w:lang w:eastAsia="sl-SI"/>
              </w:rPr>
              <w:t>-0</w:t>
            </w:r>
            <w:r>
              <w:rPr>
                <w:rFonts w:eastAsia="Times New Roman" w:cs="Arial"/>
                <w:bCs/>
                <w:kern w:val="32"/>
                <w:szCs w:val="20"/>
                <w:lang w:eastAsia="sl-SI"/>
              </w:rPr>
              <w:t>002</w:t>
            </w:r>
            <w:r w:rsidRPr="00B244F5">
              <w:rPr>
                <w:rFonts w:eastAsia="Times New Roman" w:cs="Arial"/>
                <w:bCs/>
                <w:kern w:val="32"/>
                <w:szCs w:val="20"/>
                <w:lang w:eastAsia="sl-SI"/>
              </w:rPr>
              <w:t xml:space="preserve"> – </w:t>
            </w:r>
            <w:r>
              <w:rPr>
                <w:rFonts w:eastAsia="Times New Roman" w:cs="Arial"/>
                <w:bCs/>
                <w:kern w:val="32"/>
                <w:szCs w:val="20"/>
                <w:lang w:eastAsia="sl-SI"/>
              </w:rPr>
              <w:t>Novogradnje, adaptacije, rekonstrukcije, oprema domov za starostnike in SV zavode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97A69E" w14:textId="77777777" w:rsidR="00DE760C" w:rsidRPr="00DE760C" w:rsidRDefault="00DE760C" w:rsidP="00DE760C">
            <w:pPr>
              <w:widowControl w:val="0"/>
              <w:tabs>
                <w:tab w:val="left" w:pos="360"/>
              </w:tabs>
              <w:spacing w:after="0" w:line="260" w:lineRule="exact"/>
              <w:outlineLvl w:val="0"/>
              <w:rPr>
                <w:rFonts w:eastAsia="Times New Roman" w:cs="Arial"/>
                <w:bCs/>
                <w:kern w:val="32"/>
                <w:szCs w:val="20"/>
                <w:lang w:eastAsia="sl-SI"/>
              </w:rPr>
            </w:pPr>
            <w:r w:rsidRPr="00DE760C">
              <w:rPr>
                <w:rFonts w:eastAsia="Times New Roman" w:cs="Arial"/>
                <w:bCs/>
                <w:kern w:val="32"/>
                <w:szCs w:val="20"/>
                <w:lang w:eastAsia="sl-SI"/>
              </w:rPr>
              <w:t>231807 -</w:t>
            </w:r>
          </w:p>
          <w:p w14:paraId="6176593F" w14:textId="183C1FAB" w:rsidR="00193301" w:rsidRPr="00AE1F83" w:rsidRDefault="00DE760C" w:rsidP="00DE760C">
            <w:pPr>
              <w:widowControl w:val="0"/>
              <w:tabs>
                <w:tab w:val="left" w:pos="360"/>
              </w:tabs>
              <w:spacing w:after="0" w:line="260" w:lineRule="exact"/>
              <w:outlineLvl w:val="0"/>
              <w:rPr>
                <w:rFonts w:eastAsia="Times New Roman" w:cs="Arial"/>
                <w:bCs/>
                <w:kern w:val="32"/>
                <w:szCs w:val="20"/>
                <w:lang w:eastAsia="sl-SI"/>
              </w:rPr>
            </w:pPr>
            <w:r w:rsidRPr="00DE760C">
              <w:rPr>
                <w:rFonts w:eastAsia="Times New Roman" w:cs="Arial"/>
                <w:bCs/>
                <w:kern w:val="32"/>
                <w:szCs w:val="20"/>
                <w:lang w:eastAsia="sl-SI"/>
              </w:rPr>
              <w:t xml:space="preserve">Zagotavljanje, vzdrževanje in oprema posebnih socialnovarstvenih zavodov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4AAA25" w14:textId="224338F2" w:rsidR="00193301" w:rsidRPr="00AE1F83" w:rsidRDefault="00A26804"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1.520.000,00</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10B061BC" w:rsidR="00193301" w:rsidRPr="00AE1F83" w:rsidRDefault="00A26804"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635.490,48</w:t>
            </w:r>
          </w:p>
        </w:tc>
      </w:tr>
      <w:tr w:rsidR="00193301" w:rsidRPr="00AE1F83" w14:paraId="6FD8EE4C" w14:textId="77777777" w:rsidTr="00DE760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DE760C">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336FCC" w14:textId="4B0F0048" w:rsidR="00193301" w:rsidRPr="00AE1F83" w:rsidRDefault="00A26804"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1.520.000,00</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011FEC29" w:rsidR="00193301" w:rsidRPr="00AE1F83" w:rsidRDefault="00A26804"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635.490,48</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DE760C">
        <w:trPr>
          <w:cantSplit/>
          <w:trHeight w:val="100"/>
        </w:trPr>
        <w:tc>
          <w:tcPr>
            <w:tcW w:w="3956"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DE760C">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DE760C">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41F6068D"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B0638E">
              <w:rPr>
                <w:rFonts w:eastAsia="Times New Roman"/>
                <w:szCs w:val="24"/>
              </w:rPr>
              <w:t>2</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61B6A6AA" w14:textId="77777777" w:rsidR="0052786E" w:rsidRDefault="0052786E"/>
    <w:p w14:paraId="1432B26E" w14:textId="77777777" w:rsidR="0052786E" w:rsidRDefault="0052786E"/>
    <w:p w14:paraId="5FE6BAFF" w14:textId="77777777" w:rsidR="0052786E" w:rsidRDefault="0052786E"/>
    <w:p w14:paraId="7E4BC889" w14:textId="77777777" w:rsidR="0052786E" w:rsidRDefault="0052786E"/>
    <w:p w14:paraId="43F6FC30" w14:textId="77777777" w:rsidR="0052786E" w:rsidRDefault="0052786E"/>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1B521879" w14:textId="3C7A404B" w:rsidR="009B4986" w:rsidRPr="009B4986" w:rsidRDefault="00B323BB" w:rsidP="009B4986">
      <w:pPr>
        <w:tabs>
          <w:tab w:val="left" w:pos="3402"/>
        </w:tabs>
        <w:spacing w:after="0" w:line="260" w:lineRule="exact"/>
        <w:jc w:val="both"/>
        <w:rPr>
          <w:rFonts w:eastAsia="Times New Roman"/>
          <w:b/>
          <w:iCs/>
          <w:color w:val="000000"/>
          <w:szCs w:val="20"/>
        </w:rPr>
      </w:pPr>
      <w:r>
        <w:rPr>
          <w:rFonts w:eastAsia="Times New Roman"/>
          <w:b/>
          <w:iCs/>
          <w:color w:val="000000"/>
          <w:szCs w:val="20"/>
        </w:rPr>
        <w:t>Uvrstitev novega</w:t>
      </w:r>
      <w:r w:rsidR="002A5D7F">
        <w:rPr>
          <w:rFonts w:eastAsia="Times New Roman"/>
          <w:b/>
          <w:iCs/>
          <w:color w:val="000000"/>
          <w:szCs w:val="20"/>
        </w:rPr>
        <w:t xml:space="preserve"> </w:t>
      </w:r>
      <w:r w:rsidR="009B4986" w:rsidRPr="009B4986">
        <w:rPr>
          <w:rFonts w:eastAsia="Times New Roman"/>
          <w:b/>
          <w:iCs/>
          <w:color w:val="000000"/>
          <w:szCs w:val="20"/>
        </w:rPr>
        <w:t xml:space="preserve">projekta </w:t>
      </w:r>
      <w:r>
        <w:rPr>
          <w:rFonts w:eastAsia="Times New Roman"/>
          <w:b/>
          <w:iCs/>
          <w:color w:val="000000"/>
          <w:szCs w:val="20"/>
        </w:rPr>
        <w:t>2720-25-09</w:t>
      </w:r>
      <w:r w:rsidR="00DD7069">
        <w:rPr>
          <w:rFonts w:eastAsia="Times New Roman"/>
          <w:b/>
          <w:iCs/>
          <w:color w:val="000000"/>
          <w:szCs w:val="20"/>
        </w:rPr>
        <w:t>01</w:t>
      </w:r>
      <w:r w:rsidR="009B4986" w:rsidRPr="009B4986">
        <w:rPr>
          <w:rFonts w:eastAsia="Times New Roman"/>
          <w:b/>
          <w:iCs/>
          <w:color w:val="000000"/>
          <w:szCs w:val="20"/>
        </w:rPr>
        <w:t xml:space="preserve"> – </w:t>
      </w:r>
      <w:r w:rsidR="00B0638E">
        <w:rPr>
          <w:rFonts w:eastAsia="Times New Roman"/>
          <w:b/>
          <w:iCs/>
          <w:color w:val="000000"/>
          <w:szCs w:val="20"/>
        </w:rPr>
        <w:t>Gradnja rehabilitacijskega centra za potrebe Doma Lukavci</w:t>
      </w:r>
    </w:p>
    <w:p w14:paraId="37819813" w14:textId="77777777" w:rsidR="009B4986" w:rsidRDefault="009B4986" w:rsidP="009B4986">
      <w:pPr>
        <w:tabs>
          <w:tab w:val="left" w:pos="3402"/>
        </w:tabs>
        <w:spacing w:after="0" w:line="260" w:lineRule="exact"/>
        <w:jc w:val="both"/>
        <w:rPr>
          <w:rFonts w:eastAsia="Times New Roman" w:cs="Arial"/>
          <w:b/>
          <w:iCs/>
          <w:szCs w:val="20"/>
          <w:lang w:eastAsia="sl-SI"/>
        </w:rPr>
      </w:pPr>
    </w:p>
    <w:p w14:paraId="05B53F45" w14:textId="7D50F23A" w:rsidR="00B0638E" w:rsidRPr="00B0638E" w:rsidRDefault="00B0638E" w:rsidP="00B0638E">
      <w:pPr>
        <w:tabs>
          <w:tab w:val="left" w:pos="3402"/>
        </w:tabs>
        <w:spacing w:after="0" w:line="260" w:lineRule="exact"/>
        <w:jc w:val="both"/>
        <w:rPr>
          <w:rFonts w:eastAsia="Times New Roman" w:cs="Arial"/>
          <w:szCs w:val="20"/>
        </w:rPr>
      </w:pPr>
      <w:r w:rsidRPr="00B0638E">
        <w:rPr>
          <w:rFonts w:eastAsia="Times New Roman" w:cs="Arial"/>
          <w:szCs w:val="20"/>
        </w:rPr>
        <w:t>Dom Lukavci (v nadaljnjem besedilu: zavod) je posebni socialno varstveni zavod, ki že od leta 1952 stanovalcem s posebnimi potrebami nudi socialno varstvene, psihosocialne in zdravstvene storitve. Osnovna dejavnost obsega institucionalno varstvo odraslih oseb z motnjo v duševnem razvoju in oseb s težavami v duševnem zdravju, katerim nadomešča, dopolnjuje</w:t>
      </w:r>
      <w:r w:rsidR="00E81C7A">
        <w:rPr>
          <w:rFonts w:eastAsia="Times New Roman" w:cs="Arial"/>
          <w:szCs w:val="20"/>
        </w:rPr>
        <w:t>,</w:t>
      </w:r>
      <w:r w:rsidRPr="00B0638E">
        <w:rPr>
          <w:rFonts w:eastAsia="Times New Roman" w:cs="Arial"/>
          <w:szCs w:val="20"/>
        </w:rPr>
        <w:t xml:space="preserve"> ali zagotavlja funkcijo doma. S posebnimi oblikami varstva skrbi za ohranjanje razvoja samostojnosti, razvoj socialnih odnosov, delovno okupacijo, korekcijo in terapijo motenj, aktivno in prijetno preživljanje prostega časa ter reševanje osebnih in socialnih stisk stanovalcev. Kapaciteta zavoda je 321 uporabnikov, </w:t>
      </w:r>
      <w:r w:rsidR="007E3A90">
        <w:rPr>
          <w:rFonts w:eastAsia="Times New Roman" w:cs="Arial"/>
          <w:szCs w:val="20"/>
        </w:rPr>
        <w:t>dejanska zasedenost pa je zaradi prezasedenosti na varovanih oddelkih ves čas večja, tako je konec leta 2023 v domu bivalo 326 oseb.</w:t>
      </w:r>
      <w:r w:rsidRPr="00B0638E">
        <w:rPr>
          <w:rFonts w:eastAsia="Times New Roman" w:cs="Arial"/>
          <w:szCs w:val="20"/>
        </w:rPr>
        <w:t xml:space="preserve"> V matični enoti je še vedno </w:t>
      </w:r>
      <w:r w:rsidR="007E3A90">
        <w:rPr>
          <w:rFonts w:eastAsia="Times New Roman" w:cs="Arial"/>
          <w:szCs w:val="20"/>
        </w:rPr>
        <w:t>3</w:t>
      </w:r>
      <w:r w:rsidRPr="00B0638E">
        <w:rPr>
          <w:rFonts w:eastAsia="Times New Roman" w:cs="Arial"/>
          <w:szCs w:val="20"/>
        </w:rPr>
        <w:t>7 tr</w:t>
      </w:r>
      <w:r w:rsidR="007E3A90">
        <w:rPr>
          <w:rFonts w:eastAsia="Times New Roman" w:cs="Arial"/>
          <w:szCs w:val="20"/>
        </w:rPr>
        <w:t>i</w:t>
      </w:r>
      <w:r w:rsidRPr="00B0638E">
        <w:rPr>
          <w:rFonts w:eastAsia="Times New Roman" w:cs="Arial"/>
          <w:szCs w:val="20"/>
        </w:rPr>
        <w:t>posteljnih</w:t>
      </w:r>
      <w:r w:rsidR="007E3A90" w:rsidRPr="007E3A90">
        <w:rPr>
          <w:rFonts w:eastAsia="Times New Roman" w:cs="Arial"/>
          <w:szCs w:val="20"/>
        </w:rPr>
        <w:t xml:space="preserve"> </w:t>
      </w:r>
      <w:r w:rsidR="007E3A90" w:rsidRPr="00B0638E">
        <w:rPr>
          <w:rFonts w:eastAsia="Times New Roman" w:cs="Arial"/>
          <w:szCs w:val="20"/>
        </w:rPr>
        <w:t>sob</w:t>
      </w:r>
      <w:r w:rsidRPr="00B0638E">
        <w:rPr>
          <w:rFonts w:eastAsia="Times New Roman" w:cs="Arial"/>
          <w:szCs w:val="20"/>
        </w:rPr>
        <w:t xml:space="preserve">, kar ne </w:t>
      </w:r>
      <w:r w:rsidR="00295056">
        <w:rPr>
          <w:rFonts w:eastAsia="Times New Roman" w:cs="Arial"/>
          <w:szCs w:val="20"/>
        </w:rPr>
        <w:t xml:space="preserve">zagotavlja primernih bivalnih razmer in ne </w:t>
      </w:r>
      <w:r w:rsidRPr="00B0638E">
        <w:rPr>
          <w:rFonts w:eastAsia="Times New Roman" w:cs="Arial"/>
          <w:szCs w:val="20"/>
        </w:rPr>
        <w:t xml:space="preserve">omogoča preprečevanja in obvladovanja širjenja morebitnih okužb. Stalen in pereč problem predstavlja pomanjkanje prostora na dveh verificiranih in treh neverificiranih varovanih oddelkih, ki so stalno zasedeni nad svojo kapaciteto, zaradi česar uporabnikom ni zagotovljen zakonsko predpisan standard obravnave, kršene pa so jim tudi človekove pravice. </w:t>
      </w:r>
    </w:p>
    <w:p w14:paraId="1548EAEC" w14:textId="77777777" w:rsidR="00B0638E" w:rsidRPr="00B0638E" w:rsidRDefault="00B0638E" w:rsidP="00B0638E">
      <w:pPr>
        <w:tabs>
          <w:tab w:val="left" w:pos="3402"/>
        </w:tabs>
        <w:spacing w:after="0" w:line="260" w:lineRule="exact"/>
        <w:jc w:val="both"/>
        <w:rPr>
          <w:rFonts w:eastAsia="Times New Roman" w:cs="Arial"/>
          <w:szCs w:val="20"/>
        </w:rPr>
      </w:pPr>
    </w:p>
    <w:p w14:paraId="296923B2" w14:textId="67D79C3C" w:rsidR="00B0638E" w:rsidRPr="00B0638E" w:rsidRDefault="00B0638E" w:rsidP="00B0638E">
      <w:pPr>
        <w:tabs>
          <w:tab w:val="left" w:pos="3402"/>
        </w:tabs>
        <w:spacing w:after="0" w:line="260" w:lineRule="exact"/>
        <w:jc w:val="both"/>
        <w:rPr>
          <w:rFonts w:eastAsia="Times New Roman" w:cs="Arial"/>
          <w:szCs w:val="20"/>
        </w:rPr>
      </w:pPr>
      <w:bookmarkStart w:id="2" w:name="_Hlk192229508"/>
      <w:r w:rsidRPr="00B0638E">
        <w:rPr>
          <w:rFonts w:eastAsia="Times New Roman" w:cs="Arial"/>
          <w:szCs w:val="20"/>
        </w:rPr>
        <w:t>Namen investicije je izgradnja novega objekta – Rehabilitacijskega centra etažnosti P+N, pri čemer je nadstropje delno že mansarda, z dvema terasama v neposredni bližini matične enote, s čimer se bo v obstoječih varovanih oddelkih izboljšal bivalni standard uporabnikov, odpravljena bo prezasedenost oddelkov, omogočeno bo preprečevanje širjenja okužb, ločenost čistih in nečistih poti in organizacija sive in rdeče cone ter zagotovljena rehabilitacija stanovalcev za vrnitev v domače okolje po preteku sklepa sodišča.</w:t>
      </w:r>
      <w:r w:rsidR="00D64786">
        <w:rPr>
          <w:rFonts w:eastAsia="Times New Roman" w:cs="Arial"/>
          <w:szCs w:val="20"/>
        </w:rPr>
        <w:t xml:space="preserve"> </w:t>
      </w:r>
    </w:p>
    <w:p w14:paraId="418B33D6" w14:textId="77777777" w:rsidR="00B0638E" w:rsidRPr="00B0638E" w:rsidRDefault="00B0638E" w:rsidP="00B0638E">
      <w:pPr>
        <w:tabs>
          <w:tab w:val="left" w:pos="3402"/>
        </w:tabs>
        <w:spacing w:after="0" w:line="260" w:lineRule="exact"/>
        <w:jc w:val="both"/>
        <w:rPr>
          <w:rFonts w:eastAsia="Times New Roman" w:cs="Arial"/>
          <w:szCs w:val="20"/>
        </w:rPr>
      </w:pPr>
    </w:p>
    <w:p w14:paraId="70667729" w14:textId="7D92AD84" w:rsidR="0047090C" w:rsidRDefault="0047090C" w:rsidP="00B0638E">
      <w:pPr>
        <w:tabs>
          <w:tab w:val="left" w:pos="3402"/>
        </w:tabs>
        <w:spacing w:after="0" w:line="260" w:lineRule="exact"/>
        <w:jc w:val="both"/>
        <w:rPr>
          <w:rFonts w:eastAsia="Times New Roman" w:cs="Arial"/>
          <w:szCs w:val="20"/>
        </w:rPr>
      </w:pPr>
      <w:r>
        <w:rPr>
          <w:rFonts w:eastAsia="Times New Roman" w:cs="Arial"/>
          <w:szCs w:val="20"/>
        </w:rPr>
        <w:t xml:space="preserve">Investicija bo obsegala </w:t>
      </w:r>
      <w:r w:rsidR="00B0638E" w:rsidRPr="00B0638E">
        <w:rPr>
          <w:rFonts w:eastAsia="Times New Roman" w:cs="Arial"/>
          <w:szCs w:val="20"/>
        </w:rPr>
        <w:t>gra</w:t>
      </w:r>
      <w:r>
        <w:rPr>
          <w:rFonts w:eastAsia="Times New Roman" w:cs="Arial"/>
          <w:szCs w:val="20"/>
        </w:rPr>
        <w:t>dnjo novega</w:t>
      </w:r>
      <w:r w:rsidR="00B0638E" w:rsidRPr="00B0638E">
        <w:rPr>
          <w:rFonts w:eastAsia="Times New Roman" w:cs="Arial"/>
          <w:szCs w:val="20"/>
        </w:rPr>
        <w:t xml:space="preserve"> objekt</w:t>
      </w:r>
      <w:r>
        <w:rPr>
          <w:rFonts w:eastAsia="Times New Roman" w:cs="Arial"/>
          <w:szCs w:val="20"/>
        </w:rPr>
        <w:t>a</w:t>
      </w:r>
      <w:r w:rsidR="00186B3D">
        <w:rPr>
          <w:rFonts w:eastAsia="Times New Roman" w:cs="Arial"/>
          <w:szCs w:val="20"/>
        </w:rPr>
        <w:t xml:space="preserve"> neto bivalne površine 533,20 m2</w:t>
      </w:r>
      <w:r>
        <w:rPr>
          <w:rFonts w:eastAsia="Times New Roman" w:cs="Arial"/>
          <w:szCs w:val="20"/>
        </w:rPr>
        <w:t>,</w:t>
      </w:r>
      <w:r w:rsidR="00186B3D">
        <w:rPr>
          <w:rFonts w:eastAsia="Times New Roman" w:cs="Arial"/>
          <w:szCs w:val="20"/>
        </w:rPr>
        <w:t xml:space="preserve"> </w:t>
      </w:r>
      <w:r>
        <w:rPr>
          <w:rFonts w:eastAsia="Times New Roman" w:cs="Arial"/>
          <w:szCs w:val="20"/>
        </w:rPr>
        <w:t>v katerem bosta organizirani dve skupini</w:t>
      </w:r>
      <w:r w:rsidR="00186B3D" w:rsidRPr="00186B3D">
        <w:rPr>
          <w:rFonts w:eastAsia="Times New Roman" w:cs="Arial"/>
          <w:szCs w:val="20"/>
        </w:rPr>
        <w:t xml:space="preserve"> </w:t>
      </w:r>
      <w:r w:rsidR="00186B3D">
        <w:rPr>
          <w:rFonts w:eastAsia="Times New Roman" w:cs="Arial"/>
          <w:szCs w:val="20"/>
        </w:rPr>
        <w:t>za skupno 13 oseb</w:t>
      </w:r>
      <w:r>
        <w:rPr>
          <w:rFonts w:eastAsia="Times New Roman" w:cs="Arial"/>
          <w:szCs w:val="20"/>
        </w:rPr>
        <w:t>. Vsaka od skupin bo imela v pritličju dnevno bivalni prostor s teraso in eno enoposteljno sobo. V pritličju je predvidena še skupna negovalna kopalnica ter spremljevalni prostori (vetrolov, tehnični prostor, prostor za čisto perilo) in prostori za zaposlene (garderoba, pisarne). Vsaka skupina bo imela ločen dostop preko stopnišča</w:t>
      </w:r>
      <w:r w:rsidR="00186B3D">
        <w:rPr>
          <w:rFonts w:eastAsia="Times New Roman" w:cs="Arial"/>
          <w:szCs w:val="20"/>
        </w:rPr>
        <w:t xml:space="preserve"> oziroma skupnega dvigala v zgornjo etažo. V nadstropju so predvidene eno in dvoposteljne sobe s kopalnicami, ločeno za vsako skupino. Zunanja ureditev bo obsegala 600 m2.</w:t>
      </w:r>
    </w:p>
    <w:bookmarkEnd w:id="2"/>
    <w:p w14:paraId="788688C1" w14:textId="77777777" w:rsidR="0047090C" w:rsidRDefault="0047090C" w:rsidP="00B0638E">
      <w:pPr>
        <w:tabs>
          <w:tab w:val="left" w:pos="3402"/>
        </w:tabs>
        <w:spacing w:after="0" w:line="260" w:lineRule="exact"/>
        <w:jc w:val="both"/>
        <w:rPr>
          <w:rFonts w:eastAsia="Times New Roman" w:cs="Arial"/>
          <w:szCs w:val="20"/>
        </w:rPr>
      </w:pPr>
    </w:p>
    <w:p w14:paraId="0ACEF10A" w14:textId="5DD5D05D" w:rsidR="009B4986" w:rsidRDefault="00B0638E" w:rsidP="00B0638E">
      <w:pPr>
        <w:tabs>
          <w:tab w:val="left" w:pos="3402"/>
        </w:tabs>
        <w:spacing w:after="0" w:line="260" w:lineRule="exact"/>
        <w:jc w:val="both"/>
        <w:rPr>
          <w:rFonts w:eastAsia="Times New Roman" w:cs="Arial"/>
          <w:szCs w:val="20"/>
        </w:rPr>
      </w:pPr>
      <w:r w:rsidRPr="00B0638E">
        <w:rPr>
          <w:rFonts w:eastAsia="Times New Roman" w:cs="Arial"/>
          <w:szCs w:val="20"/>
        </w:rPr>
        <w:t>Z izvedbo investicije se bo pridobil nov objekt, ki bo namenjen osebam s težavami v duševnem zdravju in bo omogočal različne oblike preživljanja prostega časa, pridobivanje socialnih spretnosti in veščin, podporo pri širitvi socialne mreže ter učenje medsebojne pomoči in samopomoči.</w:t>
      </w:r>
      <w:r w:rsidR="00D64786" w:rsidRPr="00D64786">
        <w:rPr>
          <w:rFonts w:eastAsia="Times New Roman" w:cs="Arial"/>
          <w:szCs w:val="20"/>
        </w:rPr>
        <w:t xml:space="preserve"> Hkrati </w:t>
      </w:r>
      <w:r w:rsidR="00D64786">
        <w:rPr>
          <w:rFonts w:eastAsia="Times New Roman" w:cs="Arial"/>
          <w:szCs w:val="20"/>
        </w:rPr>
        <w:t xml:space="preserve">bo </w:t>
      </w:r>
      <w:r w:rsidR="00D64786" w:rsidRPr="00D64786">
        <w:rPr>
          <w:rFonts w:eastAsia="Times New Roman" w:cs="Arial"/>
          <w:szCs w:val="20"/>
        </w:rPr>
        <w:t>omogoč</w:t>
      </w:r>
      <w:r w:rsidR="00D64786">
        <w:rPr>
          <w:rFonts w:eastAsia="Times New Roman" w:cs="Arial"/>
          <w:szCs w:val="20"/>
        </w:rPr>
        <w:t>en</w:t>
      </w:r>
      <w:r w:rsidR="00D64786" w:rsidRPr="00D64786">
        <w:rPr>
          <w:rFonts w:eastAsia="Times New Roman" w:cs="Arial"/>
          <w:szCs w:val="20"/>
        </w:rPr>
        <w:t xml:space="preserve">a verifikacija </w:t>
      </w:r>
      <w:r w:rsidR="00D64786">
        <w:rPr>
          <w:rFonts w:eastAsia="Times New Roman" w:cs="Arial"/>
          <w:szCs w:val="20"/>
        </w:rPr>
        <w:t>obstoječih varovanih oddelkov</w:t>
      </w:r>
      <w:r w:rsidR="00D64786" w:rsidRPr="00D64786">
        <w:rPr>
          <w:rFonts w:eastAsia="Times New Roman" w:cs="Arial"/>
          <w:szCs w:val="20"/>
        </w:rPr>
        <w:t>.</w:t>
      </w:r>
    </w:p>
    <w:p w14:paraId="6677A634" w14:textId="77777777" w:rsidR="00B0638E" w:rsidRPr="009B4986" w:rsidRDefault="00B0638E" w:rsidP="00B0638E">
      <w:pPr>
        <w:tabs>
          <w:tab w:val="left" w:pos="3402"/>
        </w:tabs>
        <w:spacing w:after="0" w:line="260" w:lineRule="exact"/>
        <w:jc w:val="both"/>
        <w:rPr>
          <w:rFonts w:eastAsia="Times New Roman" w:cs="Arial"/>
          <w:szCs w:val="20"/>
        </w:rPr>
      </w:pPr>
    </w:p>
    <w:p w14:paraId="4001B1B9" w14:textId="409A7D0E" w:rsid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 xml:space="preserve">Ocenjena vrednost investicije po novelaciji investicijskega programa znaša </w:t>
      </w:r>
      <w:r w:rsidR="00B0638E">
        <w:rPr>
          <w:rFonts w:eastAsia="Times New Roman"/>
          <w:iCs/>
          <w:szCs w:val="20"/>
        </w:rPr>
        <w:t>2.490.614,74</w:t>
      </w:r>
      <w:r w:rsidR="00B323BB" w:rsidRPr="009B4986">
        <w:rPr>
          <w:rFonts w:eastAsia="Times New Roman"/>
          <w:iCs/>
          <w:szCs w:val="20"/>
        </w:rPr>
        <w:t xml:space="preserve"> </w:t>
      </w:r>
      <w:r w:rsidRPr="009B4986">
        <w:rPr>
          <w:rFonts w:eastAsia="Times New Roman"/>
          <w:iCs/>
          <w:szCs w:val="20"/>
        </w:rPr>
        <w:t xml:space="preserve">EUR z DDV. </w:t>
      </w:r>
    </w:p>
    <w:p w14:paraId="767AFFC5" w14:textId="77777777" w:rsidR="00B323BB" w:rsidRDefault="00B323BB" w:rsidP="009B4986">
      <w:pPr>
        <w:tabs>
          <w:tab w:val="left" w:pos="3402"/>
        </w:tabs>
        <w:spacing w:after="0" w:line="260" w:lineRule="exact"/>
        <w:jc w:val="both"/>
        <w:rPr>
          <w:rFonts w:eastAsia="Times New Roman"/>
          <w:iCs/>
          <w:szCs w:val="20"/>
        </w:rPr>
      </w:pPr>
    </w:p>
    <w:p w14:paraId="4EEBE2B6" w14:textId="45C8E107" w:rsidR="009B4986" w:rsidRPr="009B4986" w:rsidRDefault="009B4986" w:rsidP="009B4986">
      <w:pPr>
        <w:tabs>
          <w:tab w:val="left" w:pos="709"/>
        </w:tabs>
        <w:spacing w:after="0" w:line="260" w:lineRule="exact"/>
        <w:rPr>
          <w:rFonts w:eastAsia="Times New Roman"/>
          <w:iCs/>
          <w:szCs w:val="20"/>
        </w:rPr>
      </w:pPr>
      <w:r w:rsidRPr="009B4986">
        <w:rPr>
          <w:rFonts w:eastAsia="Times New Roman"/>
          <w:iCs/>
          <w:szCs w:val="20"/>
        </w:rPr>
        <w:t xml:space="preserve">Sredstva za investicijo bosta zagotovila ministrstvo in </w:t>
      </w:r>
      <w:r w:rsidR="00B323BB">
        <w:rPr>
          <w:rFonts w:eastAsia="Times New Roman"/>
          <w:iCs/>
          <w:szCs w:val="20"/>
        </w:rPr>
        <w:t>dom</w:t>
      </w:r>
      <w:r w:rsidRPr="009B4986">
        <w:rPr>
          <w:rFonts w:eastAsia="Times New Roman"/>
          <w:bCs/>
          <w:iCs/>
          <w:szCs w:val="20"/>
        </w:rPr>
        <w:t xml:space="preserve"> </w:t>
      </w:r>
      <w:r w:rsidRPr="009B4986">
        <w:rPr>
          <w:rFonts w:eastAsia="Times New Roman"/>
          <w:iCs/>
          <w:szCs w:val="20"/>
        </w:rPr>
        <w:t>na naslednji način:</w:t>
      </w:r>
    </w:p>
    <w:p w14:paraId="4A6530E4" w14:textId="77777777" w:rsidR="009B4986" w:rsidRPr="009B4986" w:rsidRDefault="009B4986" w:rsidP="009B4986">
      <w:pPr>
        <w:tabs>
          <w:tab w:val="left" w:pos="709"/>
        </w:tabs>
        <w:spacing w:after="0" w:line="260" w:lineRule="exact"/>
        <w:rPr>
          <w:rFonts w:eastAsia="Times New Roman"/>
          <w:iCs/>
          <w:szCs w:val="20"/>
        </w:rPr>
      </w:pP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8"/>
        <w:gridCol w:w="1417"/>
        <w:gridCol w:w="1418"/>
        <w:gridCol w:w="1729"/>
      </w:tblGrid>
      <w:tr w:rsidR="00B0638E" w:rsidRPr="009B4986" w14:paraId="6E37CDCE" w14:textId="77777777" w:rsidTr="00B0638E">
        <w:tc>
          <w:tcPr>
            <w:tcW w:w="1701" w:type="dxa"/>
            <w:shd w:val="clear" w:color="auto" w:fill="auto"/>
            <w:vAlign w:val="center"/>
          </w:tcPr>
          <w:p w14:paraId="27116D53" w14:textId="77777777" w:rsidR="00B0638E" w:rsidRPr="009B4986" w:rsidRDefault="00B0638E" w:rsidP="009B4986">
            <w:pPr>
              <w:tabs>
                <w:tab w:val="left" w:pos="709"/>
              </w:tabs>
              <w:spacing w:after="0" w:line="260" w:lineRule="exact"/>
              <w:rPr>
                <w:rFonts w:eastAsia="Times New Roman"/>
                <w:b/>
                <w:iCs/>
                <w:szCs w:val="20"/>
              </w:rPr>
            </w:pPr>
            <w:r w:rsidRPr="009B4986">
              <w:rPr>
                <w:rFonts w:eastAsia="Times New Roman"/>
                <w:b/>
                <w:iCs/>
                <w:szCs w:val="20"/>
              </w:rPr>
              <w:t>Vir financiranja</w:t>
            </w:r>
          </w:p>
        </w:tc>
        <w:tc>
          <w:tcPr>
            <w:tcW w:w="1418" w:type="dxa"/>
          </w:tcPr>
          <w:p w14:paraId="1628E017" w14:textId="2C9B2B10" w:rsidR="00B0638E" w:rsidRPr="009B4986" w:rsidRDefault="00B0638E" w:rsidP="009B4986">
            <w:pPr>
              <w:tabs>
                <w:tab w:val="left" w:pos="709"/>
              </w:tabs>
              <w:spacing w:after="0" w:line="260" w:lineRule="exact"/>
              <w:jc w:val="center"/>
              <w:rPr>
                <w:rFonts w:eastAsia="Times New Roman"/>
                <w:b/>
                <w:iCs/>
                <w:szCs w:val="20"/>
              </w:rPr>
            </w:pPr>
            <w:r>
              <w:rPr>
                <w:rFonts w:eastAsia="Times New Roman"/>
                <w:b/>
                <w:iCs/>
                <w:szCs w:val="20"/>
              </w:rPr>
              <w:t>Pred 2024</w:t>
            </w:r>
          </w:p>
        </w:tc>
        <w:tc>
          <w:tcPr>
            <w:tcW w:w="1418" w:type="dxa"/>
            <w:shd w:val="clear" w:color="auto" w:fill="auto"/>
            <w:vAlign w:val="center"/>
          </w:tcPr>
          <w:p w14:paraId="629BE277" w14:textId="25890F9E" w:rsidR="00B0638E" w:rsidRPr="009B4986" w:rsidRDefault="00B0638E" w:rsidP="009B4986">
            <w:pPr>
              <w:tabs>
                <w:tab w:val="left" w:pos="709"/>
              </w:tabs>
              <w:spacing w:after="0" w:line="260" w:lineRule="exact"/>
              <w:jc w:val="center"/>
              <w:rPr>
                <w:rFonts w:eastAsia="Times New Roman"/>
                <w:b/>
                <w:iCs/>
                <w:szCs w:val="20"/>
              </w:rPr>
            </w:pPr>
            <w:r w:rsidRPr="009B4986">
              <w:rPr>
                <w:rFonts w:eastAsia="Times New Roman"/>
                <w:b/>
                <w:iCs/>
                <w:szCs w:val="20"/>
              </w:rPr>
              <w:t>202</w:t>
            </w:r>
            <w:r>
              <w:rPr>
                <w:rFonts w:eastAsia="Times New Roman"/>
                <w:b/>
                <w:iCs/>
                <w:szCs w:val="20"/>
              </w:rPr>
              <w:t>4</w:t>
            </w:r>
          </w:p>
        </w:tc>
        <w:tc>
          <w:tcPr>
            <w:tcW w:w="1417" w:type="dxa"/>
            <w:shd w:val="clear" w:color="auto" w:fill="auto"/>
            <w:vAlign w:val="center"/>
          </w:tcPr>
          <w:p w14:paraId="114BDCDB" w14:textId="282F1501" w:rsidR="00B0638E" w:rsidRPr="009B4986" w:rsidRDefault="00B0638E" w:rsidP="009B4986">
            <w:pPr>
              <w:tabs>
                <w:tab w:val="left" w:pos="709"/>
              </w:tabs>
              <w:spacing w:after="0" w:line="260" w:lineRule="exact"/>
              <w:jc w:val="center"/>
              <w:rPr>
                <w:rFonts w:eastAsia="Times New Roman"/>
                <w:b/>
                <w:iCs/>
                <w:szCs w:val="20"/>
              </w:rPr>
            </w:pPr>
            <w:r w:rsidRPr="009B4986">
              <w:rPr>
                <w:rFonts w:eastAsia="Times New Roman"/>
                <w:b/>
                <w:iCs/>
                <w:szCs w:val="20"/>
              </w:rPr>
              <w:t>202</w:t>
            </w:r>
            <w:r>
              <w:rPr>
                <w:rFonts w:eastAsia="Times New Roman"/>
                <w:b/>
                <w:iCs/>
                <w:szCs w:val="20"/>
              </w:rPr>
              <w:t>5</w:t>
            </w:r>
          </w:p>
        </w:tc>
        <w:tc>
          <w:tcPr>
            <w:tcW w:w="1418" w:type="dxa"/>
            <w:vAlign w:val="center"/>
          </w:tcPr>
          <w:p w14:paraId="26646712" w14:textId="562F461B" w:rsidR="00B0638E" w:rsidRPr="009B4986" w:rsidRDefault="00B0638E" w:rsidP="009B4986">
            <w:pPr>
              <w:tabs>
                <w:tab w:val="left" w:pos="709"/>
              </w:tabs>
              <w:spacing w:after="0" w:line="260" w:lineRule="exact"/>
              <w:jc w:val="center"/>
              <w:rPr>
                <w:rFonts w:eastAsia="Times New Roman"/>
                <w:b/>
                <w:iCs/>
                <w:szCs w:val="20"/>
              </w:rPr>
            </w:pPr>
            <w:r w:rsidRPr="009B4986">
              <w:rPr>
                <w:rFonts w:eastAsia="Times New Roman"/>
                <w:b/>
                <w:iCs/>
                <w:szCs w:val="20"/>
              </w:rPr>
              <w:t>202</w:t>
            </w:r>
            <w:r>
              <w:rPr>
                <w:rFonts w:eastAsia="Times New Roman"/>
                <w:b/>
                <w:iCs/>
                <w:szCs w:val="20"/>
              </w:rPr>
              <w:t>6</w:t>
            </w:r>
          </w:p>
        </w:tc>
        <w:tc>
          <w:tcPr>
            <w:tcW w:w="1729" w:type="dxa"/>
            <w:shd w:val="clear" w:color="auto" w:fill="auto"/>
            <w:vAlign w:val="center"/>
          </w:tcPr>
          <w:p w14:paraId="5A46EE7B" w14:textId="77777777" w:rsidR="00B0638E" w:rsidRPr="009B4986" w:rsidRDefault="00B0638E" w:rsidP="009B4986">
            <w:pPr>
              <w:tabs>
                <w:tab w:val="left" w:pos="709"/>
              </w:tabs>
              <w:spacing w:after="0" w:line="260" w:lineRule="exact"/>
              <w:jc w:val="center"/>
              <w:rPr>
                <w:rFonts w:eastAsia="Times New Roman"/>
                <w:b/>
                <w:iCs/>
                <w:szCs w:val="20"/>
              </w:rPr>
            </w:pPr>
            <w:r w:rsidRPr="009B4986">
              <w:rPr>
                <w:rFonts w:eastAsia="Times New Roman"/>
                <w:b/>
                <w:iCs/>
                <w:szCs w:val="20"/>
              </w:rPr>
              <w:t>Skupaj</w:t>
            </w:r>
          </w:p>
        </w:tc>
      </w:tr>
      <w:tr w:rsidR="00B0638E" w:rsidRPr="009B4986" w14:paraId="15C625AE" w14:textId="77777777" w:rsidTr="00B0638E">
        <w:trPr>
          <w:trHeight w:val="398"/>
        </w:trPr>
        <w:tc>
          <w:tcPr>
            <w:tcW w:w="1701" w:type="dxa"/>
            <w:shd w:val="clear" w:color="auto" w:fill="auto"/>
            <w:vAlign w:val="center"/>
          </w:tcPr>
          <w:p w14:paraId="6DDF51F7" w14:textId="77777777" w:rsidR="00B0638E" w:rsidRPr="009B4986" w:rsidRDefault="00B0638E" w:rsidP="009B4986">
            <w:pPr>
              <w:tabs>
                <w:tab w:val="left" w:pos="709"/>
              </w:tabs>
              <w:spacing w:after="0" w:line="260" w:lineRule="exact"/>
              <w:rPr>
                <w:rFonts w:eastAsia="Times New Roman"/>
                <w:b/>
                <w:iCs/>
                <w:szCs w:val="20"/>
              </w:rPr>
            </w:pPr>
            <w:r w:rsidRPr="009B4986">
              <w:rPr>
                <w:rFonts w:eastAsia="Times New Roman"/>
                <w:b/>
                <w:iCs/>
                <w:szCs w:val="20"/>
              </w:rPr>
              <w:t>ministrstvo</w:t>
            </w:r>
          </w:p>
        </w:tc>
        <w:tc>
          <w:tcPr>
            <w:tcW w:w="1418" w:type="dxa"/>
            <w:vAlign w:val="center"/>
          </w:tcPr>
          <w:p w14:paraId="0B44B3EE" w14:textId="57CFBDD5" w:rsidR="00B0638E" w:rsidRPr="009B4986" w:rsidRDefault="00B0638E" w:rsidP="00B0638E">
            <w:pPr>
              <w:tabs>
                <w:tab w:val="left" w:pos="709"/>
              </w:tabs>
              <w:spacing w:after="0" w:line="260" w:lineRule="exact"/>
              <w:jc w:val="right"/>
              <w:rPr>
                <w:rFonts w:eastAsia="Times New Roman"/>
                <w:iCs/>
                <w:szCs w:val="20"/>
              </w:rPr>
            </w:pPr>
            <w:r>
              <w:rPr>
                <w:rFonts w:eastAsia="Times New Roman"/>
                <w:iCs/>
                <w:szCs w:val="20"/>
              </w:rPr>
              <w:t>/</w:t>
            </w:r>
          </w:p>
        </w:tc>
        <w:tc>
          <w:tcPr>
            <w:tcW w:w="1418" w:type="dxa"/>
            <w:shd w:val="clear" w:color="auto" w:fill="auto"/>
            <w:vAlign w:val="center"/>
          </w:tcPr>
          <w:p w14:paraId="2B5873EE" w14:textId="392994F8" w:rsidR="00B0638E" w:rsidRPr="009B4986" w:rsidRDefault="00B0638E" w:rsidP="009B4986">
            <w:pPr>
              <w:tabs>
                <w:tab w:val="left" w:pos="709"/>
              </w:tabs>
              <w:spacing w:after="0" w:line="260" w:lineRule="exact"/>
              <w:jc w:val="right"/>
              <w:rPr>
                <w:rFonts w:eastAsia="Times New Roman"/>
                <w:iCs/>
                <w:szCs w:val="20"/>
              </w:rPr>
            </w:pPr>
            <w:r w:rsidRPr="009B4986">
              <w:rPr>
                <w:rFonts w:eastAsia="Times New Roman"/>
                <w:iCs/>
                <w:szCs w:val="20"/>
              </w:rPr>
              <w:t>/</w:t>
            </w:r>
          </w:p>
        </w:tc>
        <w:tc>
          <w:tcPr>
            <w:tcW w:w="1417" w:type="dxa"/>
            <w:shd w:val="clear" w:color="auto" w:fill="auto"/>
            <w:vAlign w:val="center"/>
          </w:tcPr>
          <w:p w14:paraId="7B644D65" w14:textId="1C7DF489" w:rsidR="00B0638E" w:rsidRPr="009B4986" w:rsidRDefault="00B0638E" w:rsidP="009B4986">
            <w:pPr>
              <w:tabs>
                <w:tab w:val="left" w:pos="709"/>
              </w:tabs>
              <w:spacing w:after="0" w:line="260" w:lineRule="exact"/>
              <w:jc w:val="right"/>
              <w:rPr>
                <w:rFonts w:eastAsia="Times New Roman"/>
                <w:iCs/>
                <w:szCs w:val="20"/>
              </w:rPr>
            </w:pPr>
            <w:r>
              <w:rPr>
                <w:rFonts w:eastAsia="Times New Roman"/>
                <w:iCs/>
                <w:szCs w:val="20"/>
              </w:rPr>
              <w:t>1.520.000,00</w:t>
            </w:r>
          </w:p>
        </w:tc>
        <w:tc>
          <w:tcPr>
            <w:tcW w:w="1418" w:type="dxa"/>
            <w:vAlign w:val="center"/>
          </w:tcPr>
          <w:p w14:paraId="51FA1706" w14:textId="1717CE52" w:rsidR="00B0638E" w:rsidRPr="009B4986" w:rsidRDefault="00B0638E" w:rsidP="009B4986">
            <w:pPr>
              <w:tabs>
                <w:tab w:val="left" w:pos="709"/>
              </w:tabs>
              <w:spacing w:after="0" w:line="260" w:lineRule="exact"/>
              <w:jc w:val="right"/>
              <w:rPr>
                <w:rFonts w:eastAsia="Times New Roman"/>
                <w:bCs/>
                <w:iCs/>
                <w:szCs w:val="20"/>
              </w:rPr>
            </w:pPr>
            <w:r>
              <w:rPr>
                <w:rFonts w:eastAsia="Times New Roman"/>
                <w:bCs/>
                <w:iCs/>
                <w:szCs w:val="20"/>
              </w:rPr>
              <w:t>635.490,48</w:t>
            </w:r>
          </w:p>
        </w:tc>
        <w:tc>
          <w:tcPr>
            <w:tcW w:w="1729" w:type="dxa"/>
            <w:shd w:val="clear" w:color="auto" w:fill="auto"/>
            <w:vAlign w:val="center"/>
          </w:tcPr>
          <w:p w14:paraId="22CC6186" w14:textId="485B3E08"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2.155.490,48</w:t>
            </w:r>
          </w:p>
        </w:tc>
      </w:tr>
      <w:tr w:rsidR="00B0638E" w:rsidRPr="009B4986" w14:paraId="7F0A0C40" w14:textId="77777777" w:rsidTr="00B0638E">
        <w:trPr>
          <w:trHeight w:val="371"/>
        </w:trPr>
        <w:tc>
          <w:tcPr>
            <w:tcW w:w="1701" w:type="dxa"/>
            <w:shd w:val="clear" w:color="auto" w:fill="auto"/>
            <w:vAlign w:val="center"/>
          </w:tcPr>
          <w:p w14:paraId="6DA04014" w14:textId="26B534E3" w:rsidR="00B0638E" w:rsidRPr="009B4986" w:rsidRDefault="00B0638E" w:rsidP="009B4986">
            <w:pPr>
              <w:tabs>
                <w:tab w:val="left" w:pos="709"/>
              </w:tabs>
              <w:spacing w:after="0" w:line="260" w:lineRule="exact"/>
              <w:rPr>
                <w:rFonts w:eastAsia="Times New Roman"/>
                <w:b/>
                <w:iCs/>
                <w:szCs w:val="20"/>
              </w:rPr>
            </w:pPr>
            <w:r>
              <w:rPr>
                <w:rFonts w:eastAsia="Times New Roman"/>
                <w:b/>
                <w:iCs/>
                <w:szCs w:val="20"/>
              </w:rPr>
              <w:t>dom</w:t>
            </w:r>
          </w:p>
        </w:tc>
        <w:tc>
          <w:tcPr>
            <w:tcW w:w="1418" w:type="dxa"/>
            <w:vAlign w:val="center"/>
          </w:tcPr>
          <w:p w14:paraId="495189B8" w14:textId="75938234" w:rsidR="00B0638E" w:rsidRDefault="00B0638E" w:rsidP="00B0638E">
            <w:pPr>
              <w:tabs>
                <w:tab w:val="left" w:pos="709"/>
              </w:tabs>
              <w:spacing w:after="0" w:line="260" w:lineRule="exact"/>
              <w:jc w:val="right"/>
              <w:rPr>
                <w:rFonts w:eastAsia="Times New Roman"/>
                <w:iCs/>
                <w:szCs w:val="20"/>
              </w:rPr>
            </w:pPr>
            <w:r>
              <w:rPr>
                <w:rFonts w:eastAsia="Times New Roman"/>
                <w:iCs/>
                <w:szCs w:val="20"/>
              </w:rPr>
              <w:t>76.072,09</w:t>
            </w:r>
          </w:p>
        </w:tc>
        <w:tc>
          <w:tcPr>
            <w:tcW w:w="1418" w:type="dxa"/>
            <w:shd w:val="clear" w:color="auto" w:fill="auto"/>
            <w:vAlign w:val="center"/>
          </w:tcPr>
          <w:p w14:paraId="37C71E20" w14:textId="65B77006" w:rsidR="00B0638E" w:rsidRPr="009B4986" w:rsidRDefault="00B0638E" w:rsidP="009B4986">
            <w:pPr>
              <w:tabs>
                <w:tab w:val="left" w:pos="709"/>
              </w:tabs>
              <w:spacing w:after="0" w:line="260" w:lineRule="exact"/>
              <w:jc w:val="right"/>
              <w:rPr>
                <w:rFonts w:eastAsia="Times New Roman"/>
                <w:iCs/>
                <w:szCs w:val="20"/>
              </w:rPr>
            </w:pPr>
            <w:r>
              <w:rPr>
                <w:rFonts w:eastAsia="Times New Roman"/>
                <w:iCs/>
                <w:szCs w:val="20"/>
              </w:rPr>
              <w:t>5.123,38</w:t>
            </w:r>
          </w:p>
        </w:tc>
        <w:tc>
          <w:tcPr>
            <w:tcW w:w="1417" w:type="dxa"/>
            <w:shd w:val="clear" w:color="auto" w:fill="auto"/>
            <w:vAlign w:val="center"/>
          </w:tcPr>
          <w:p w14:paraId="6CDB89F7" w14:textId="49E2CE4A" w:rsidR="00B0638E" w:rsidRPr="009B4986" w:rsidRDefault="00B0638E" w:rsidP="009B4986">
            <w:pPr>
              <w:tabs>
                <w:tab w:val="left" w:pos="709"/>
              </w:tabs>
              <w:spacing w:after="0" w:line="260" w:lineRule="exact"/>
              <w:jc w:val="right"/>
              <w:rPr>
                <w:rFonts w:eastAsia="Times New Roman"/>
                <w:iCs/>
                <w:szCs w:val="20"/>
              </w:rPr>
            </w:pPr>
            <w:r>
              <w:rPr>
                <w:rFonts w:eastAsia="Times New Roman"/>
                <w:iCs/>
                <w:szCs w:val="20"/>
              </w:rPr>
              <w:t>39.605,15</w:t>
            </w:r>
          </w:p>
        </w:tc>
        <w:tc>
          <w:tcPr>
            <w:tcW w:w="1418" w:type="dxa"/>
            <w:vAlign w:val="center"/>
          </w:tcPr>
          <w:p w14:paraId="3D48A87D" w14:textId="55A128AF" w:rsidR="00B0638E" w:rsidRPr="009B4986" w:rsidRDefault="00B0638E" w:rsidP="009B4986">
            <w:pPr>
              <w:tabs>
                <w:tab w:val="left" w:pos="709"/>
              </w:tabs>
              <w:spacing w:after="0" w:line="260" w:lineRule="exact"/>
              <w:jc w:val="right"/>
              <w:rPr>
                <w:rFonts w:eastAsia="Times New Roman"/>
                <w:bCs/>
                <w:iCs/>
                <w:szCs w:val="20"/>
              </w:rPr>
            </w:pPr>
            <w:r>
              <w:rPr>
                <w:rFonts w:eastAsia="Times New Roman"/>
                <w:bCs/>
                <w:iCs/>
                <w:szCs w:val="20"/>
              </w:rPr>
              <w:t>214.323,64</w:t>
            </w:r>
          </w:p>
        </w:tc>
        <w:tc>
          <w:tcPr>
            <w:tcW w:w="1729" w:type="dxa"/>
            <w:shd w:val="clear" w:color="auto" w:fill="auto"/>
            <w:vAlign w:val="center"/>
          </w:tcPr>
          <w:p w14:paraId="4090689C" w14:textId="28E038CA"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335.124,26</w:t>
            </w:r>
          </w:p>
        </w:tc>
      </w:tr>
      <w:tr w:rsidR="00B0638E" w:rsidRPr="009B4986" w14:paraId="36FE9F28" w14:textId="77777777" w:rsidTr="00B0638E">
        <w:trPr>
          <w:trHeight w:val="408"/>
        </w:trPr>
        <w:tc>
          <w:tcPr>
            <w:tcW w:w="1701" w:type="dxa"/>
            <w:shd w:val="clear" w:color="auto" w:fill="auto"/>
            <w:vAlign w:val="center"/>
          </w:tcPr>
          <w:p w14:paraId="3F84DC73" w14:textId="77777777" w:rsidR="00B0638E" w:rsidRPr="009B4986" w:rsidRDefault="00B0638E" w:rsidP="009B4986">
            <w:pPr>
              <w:tabs>
                <w:tab w:val="left" w:pos="709"/>
              </w:tabs>
              <w:spacing w:after="0" w:line="260" w:lineRule="exact"/>
              <w:rPr>
                <w:rFonts w:eastAsia="Times New Roman"/>
                <w:b/>
                <w:iCs/>
                <w:szCs w:val="20"/>
              </w:rPr>
            </w:pPr>
            <w:r w:rsidRPr="009B4986">
              <w:rPr>
                <w:rFonts w:eastAsia="Times New Roman"/>
                <w:b/>
                <w:iCs/>
                <w:szCs w:val="20"/>
              </w:rPr>
              <w:t>Skupaj</w:t>
            </w:r>
          </w:p>
        </w:tc>
        <w:tc>
          <w:tcPr>
            <w:tcW w:w="1418" w:type="dxa"/>
            <w:vAlign w:val="center"/>
          </w:tcPr>
          <w:p w14:paraId="738C124B" w14:textId="7583FBBC" w:rsidR="00B0638E" w:rsidRPr="009B4986" w:rsidRDefault="00B0638E" w:rsidP="00B0638E">
            <w:pPr>
              <w:tabs>
                <w:tab w:val="left" w:pos="709"/>
              </w:tabs>
              <w:spacing w:after="0" w:line="260" w:lineRule="exact"/>
              <w:jc w:val="right"/>
              <w:rPr>
                <w:rFonts w:eastAsia="Times New Roman"/>
                <w:b/>
                <w:iCs/>
                <w:szCs w:val="20"/>
              </w:rPr>
            </w:pPr>
            <w:r>
              <w:rPr>
                <w:rFonts w:eastAsia="Times New Roman"/>
                <w:b/>
                <w:iCs/>
                <w:szCs w:val="20"/>
              </w:rPr>
              <w:t>76.072,09</w:t>
            </w:r>
          </w:p>
        </w:tc>
        <w:tc>
          <w:tcPr>
            <w:tcW w:w="1418" w:type="dxa"/>
            <w:shd w:val="clear" w:color="auto" w:fill="auto"/>
            <w:vAlign w:val="center"/>
          </w:tcPr>
          <w:p w14:paraId="670A0283" w14:textId="043B68B0"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5.123,38</w:t>
            </w:r>
          </w:p>
        </w:tc>
        <w:tc>
          <w:tcPr>
            <w:tcW w:w="1417" w:type="dxa"/>
            <w:shd w:val="clear" w:color="auto" w:fill="auto"/>
            <w:vAlign w:val="center"/>
          </w:tcPr>
          <w:p w14:paraId="060F5A86" w14:textId="3C848AAD"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1.559.605,15</w:t>
            </w:r>
          </w:p>
        </w:tc>
        <w:tc>
          <w:tcPr>
            <w:tcW w:w="1418" w:type="dxa"/>
            <w:vAlign w:val="center"/>
          </w:tcPr>
          <w:p w14:paraId="16106E9F" w14:textId="26A48657"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849.814,12</w:t>
            </w:r>
          </w:p>
        </w:tc>
        <w:tc>
          <w:tcPr>
            <w:tcW w:w="1729" w:type="dxa"/>
            <w:shd w:val="clear" w:color="auto" w:fill="auto"/>
            <w:vAlign w:val="center"/>
          </w:tcPr>
          <w:p w14:paraId="68704B1E" w14:textId="02DE4134" w:rsidR="00B0638E" w:rsidRPr="009B4986" w:rsidRDefault="00B0638E" w:rsidP="009B4986">
            <w:pPr>
              <w:tabs>
                <w:tab w:val="left" w:pos="709"/>
              </w:tabs>
              <w:spacing w:after="0" w:line="260" w:lineRule="exact"/>
              <w:jc w:val="right"/>
              <w:rPr>
                <w:rFonts w:eastAsia="Times New Roman"/>
                <w:b/>
                <w:iCs/>
                <w:szCs w:val="20"/>
              </w:rPr>
            </w:pPr>
            <w:r>
              <w:rPr>
                <w:rFonts w:eastAsia="Times New Roman"/>
                <w:b/>
                <w:iCs/>
                <w:szCs w:val="20"/>
              </w:rPr>
              <w:t>2.490.614,74</w:t>
            </w:r>
          </w:p>
        </w:tc>
      </w:tr>
    </w:tbl>
    <w:p w14:paraId="612C9287" w14:textId="77777777" w:rsidR="009B4986" w:rsidRPr="009B4986" w:rsidRDefault="009B4986" w:rsidP="009B4986">
      <w:pPr>
        <w:tabs>
          <w:tab w:val="left" w:pos="709"/>
        </w:tabs>
        <w:spacing w:after="0" w:line="260" w:lineRule="exact"/>
        <w:jc w:val="both"/>
        <w:rPr>
          <w:rFonts w:eastAsia="Times New Roman"/>
          <w:iCs/>
          <w:szCs w:val="20"/>
        </w:rPr>
      </w:pPr>
    </w:p>
    <w:p w14:paraId="05FE2C73" w14:textId="5D613606" w:rsidR="009B4986" w:rsidRPr="009B4986" w:rsidRDefault="009B4986" w:rsidP="009B4986">
      <w:pPr>
        <w:spacing w:after="0" w:line="260" w:lineRule="exact"/>
        <w:jc w:val="both"/>
        <w:rPr>
          <w:rFonts w:eastAsia="Times New Roman"/>
          <w:szCs w:val="24"/>
        </w:rPr>
      </w:pPr>
      <w:r w:rsidRPr="009B4986">
        <w:rPr>
          <w:rFonts w:eastAsia="Times New Roman"/>
          <w:iCs/>
          <w:szCs w:val="20"/>
        </w:rPr>
        <w:t xml:space="preserve">Priprave na investicijo so se začele v </w:t>
      </w:r>
      <w:r w:rsidR="00B0638E">
        <w:rPr>
          <w:rFonts w:eastAsia="Times New Roman"/>
          <w:iCs/>
          <w:szCs w:val="20"/>
        </w:rPr>
        <w:t>preteklih letih</w:t>
      </w:r>
      <w:r w:rsidR="009076F2">
        <w:rPr>
          <w:rFonts w:eastAsia="Times New Roman"/>
          <w:iCs/>
          <w:szCs w:val="20"/>
        </w:rPr>
        <w:t xml:space="preserve"> (od 2019 dalje)</w:t>
      </w:r>
      <w:r w:rsidRPr="009B4986">
        <w:rPr>
          <w:rFonts w:eastAsia="Times New Roman"/>
          <w:iCs/>
          <w:szCs w:val="20"/>
        </w:rPr>
        <w:t>, sama investicija pa se bo izvajala v let</w:t>
      </w:r>
      <w:r w:rsidR="00B323BB">
        <w:rPr>
          <w:rFonts w:eastAsia="Times New Roman"/>
          <w:iCs/>
          <w:szCs w:val="20"/>
        </w:rPr>
        <w:t>ih</w:t>
      </w:r>
      <w:r w:rsidRPr="009B4986">
        <w:rPr>
          <w:rFonts w:eastAsia="Times New Roman"/>
          <w:iCs/>
          <w:szCs w:val="20"/>
        </w:rPr>
        <w:t xml:space="preserve"> 2025</w:t>
      </w:r>
      <w:r w:rsidR="00B0638E">
        <w:rPr>
          <w:rFonts w:eastAsia="Times New Roman"/>
          <w:iCs/>
          <w:szCs w:val="20"/>
        </w:rPr>
        <w:t xml:space="preserve"> in</w:t>
      </w:r>
      <w:r w:rsidR="00B323BB">
        <w:rPr>
          <w:rFonts w:eastAsia="Times New Roman"/>
          <w:iCs/>
          <w:szCs w:val="20"/>
        </w:rPr>
        <w:t xml:space="preserve"> 2026</w:t>
      </w:r>
      <w:r w:rsidRPr="009B4986">
        <w:rPr>
          <w:rFonts w:eastAsia="Times New Roman"/>
          <w:iCs/>
          <w:szCs w:val="20"/>
        </w:rPr>
        <w:t>.</w:t>
      </w:r>
    </w:p>
    <w:p w14:paraId="0457BC35" w14:textId="5BBF44B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CA7B052" w14:textId="3B113CE3"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Na podlagi petega odstavka 31. člena Zakona o izvrševanju proračunov Republike Slovenije za leti 2025 in 2026 (Uradni list RS, št. 104/24</w:t>
      </w:r>
      <w:r w:rsidR="000D482B" w:rsidRPr="000D482B">
        <w:rPr>
          <w:rFonts w:eastAsia="Times New Roman" w:cs="Arial"/>
          <w:iCs/>
          <w:szCs w:val="20"/>
          <w:lang w:eastAsia="sl-SI"/>
        </w:rPr>
        <w:t xml:space="preserve"> </w:t>
      </w:r>
      <w:r w:rsidR="000D482B">
        <w:rPr>
          <w:rFonts w:eastAsia="Times New Roman" w:cs="Arial"/>
          <w:iCs/>
          <w:szCs w:val="20"/>
          <w:lang w:eastAsia="sl-SI"/>
        </w:rPr>
        <w:t>in 17/25 – ZFO-1E</w:t>
      </w:r>
      <w:r w:rsidRPr="009B4986">
        <w:rPr>
          <w:rFonts w:eastAsia="Times New Roman" w:cs="Arial"/>
          <w:iCs/>
          <w:szCs w:val="20"/>
          <w:lang w:eastAsia="sl-SI"/>
        </w:rPr>
        <w:t xml:space="preserve">) je Vlada Republike Slovenije na seji dne………………sprejela naslednji </w:t>
      </w:r>
    </w:p>
    <w:p w14:paraId="08240685"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691ACFCA"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44A2706B"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26BF9243"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E5AE291"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29A2AD8F" w:rsidR="006E5450" w:rsidRPr="006E5450" w:rsidRDefault="009B4986" w:rsidP="009B4986">
      <w:pPr>
        <w:spacing w:after="0" w:line="260" w:lineRule="exact"/>
        <w:jc w:val="both"/>
        <w:rPr>
          <w:rFonts w:eastAsia="Times New Roman"/>
          <w:szCs w:val="24"/>
        </w:rPr>
      </w:pPr>
      <w:r w:rsidRPr="009B4986">
        <w:rPr>
          <w:rFonts w:eastAsia="Times New Roman"/>
          <w:iCs/>
          <w:szCs w:val="20"/>
        </w:rPr>
        <w:t>V veljavn</w:t>
      </w:r>
      <w:r w:rsidR="00A219DC">
        <w:rPr>
          <w:rFonts w:eastAsia="Times New Roman"/>
          <w:iCs/>
          <w:szCs w:val="20"/>
        </w:rPr>
        <w:t>i</w:t>
      </w:r>
      <w:r w:rsidRPr="009B4986">
        <w:rPr>
          <w:rFonts w:eastAsia="Times New Roman"/>
          <w:iCs/>
          <w:szCs w:val="20"/>
        </w:rPr>
        <w:t xml:space="preserve"> Načrt razvojnih programov 2025–202</w:t>
      </w:r>
      <w:r w:rsidR="00C05E69">
        <w:rPr>
          <w:rFonts w:eastAsia="Times New Roman"/>
          <w:iCs/>
          <w:szCs w:val="20"/>
        </w:rPr>
        <w:t>8</w:t>
      </w:r>
      <w:r w:rsidRPr="009B4986">
        <w:rPr>
          <w:rFonts w:eastAsia="Times New Roman"/>
          <w:iCs/>
          <w:szCs w:val="20"/>
        </w:rPr>
        <w:t xml:space="preserve"> se, v skladu s podatki iz priložene tabele, </w:t>
      </w:r>
      <w:r w:rsidR="00A219DC">
        <w:rPr>
          <w:rFonts w:eastAsia="Times New Roman"/>
          <w:iCs/>
          <w:szCs w:val="20"/>
        </w:rPr>
        <w:t xml:space="preserve">uvrsti nov </w:t>
      </w:r>
      <w:r w:rsidRPr="009B4986">
        <w:rPr>
          <w:rFonts w:eastAsia="Times New Roman"/>
          <w:iCs/>
          <w:szCs w:val="20"/>
        </w:rPr>
        <w:t xml:space="preserve">projekt,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2</w:t>
      </w:r>
      <w:r w:rsidR="00A219DC">
        <w:rPr>
          <w:rFonts w:eastAsia="Times New Roman"/>
          <w:iCs/>
          <w:color w:val="000000"/>
          <w:szCs w:val="20"/>
        </w:rPr>
        <w:t>720</w:t>
      </w:r>
      <w:r w:rsidRPr="009B4986">
        <w:rPr>
          <w:rFonts w:eastAsia="Times New Roman"/>
          <w:iCs/>
          <w:color w:val="000000"/>
          <w:szCs w:val="20"/>
        </w:rPr>
        <w:t>-2</w:t>
      </w:r>
      <w:r w:rsidR="00A219DC">
        <w:rPr>
          <w:rFonts w:eastAsia="Times New Roman"/>
          <w:iCs/>
          <w:color w:val="000000"/>
          <w:szCs w:val="20"/>
        </w:rPr>
        <w:t>5</w:t>
      </w:r>
      <w:r w:rsidRPr="009B4986">
        <w:rPr>
          <w:rFonts w:eastAsia="Times New Roman"/>
          <w:iCs/>
          <w:color w:val="000000"/>
          <w:szCs w:val="20"/>
        </w:rPr>
        <w:t>-09</w:t>
      </w:r>
      <w:r w:rsidR="00DD7069">
        <w:rPr>
          <w:rFonts w:eastAsia="Times New Roman"/>
          <w:iCs/>
          <w:color w:val="000000"/>
          <w:szCs w:val="20"/>
        </w:rPr>
        <w:t>01</w:t>
      </w:r>
      <w:r w:rsidRPr="009B4986">
        <w:rPr>
          <w:rFonts w:eastAsia="Times New Roman"/>
          <w:iCs/>
          <w:color w:val="000000"/>
          <w:szCs w:val="20"/>
        </w:rPr>
        <w:t xml:space="preserve"> – </w:t>
      </w:r>
      <w:r w:rsidR="00B0638E">
        <w:rPr>
          <w:rFonts w:eastAsia="Times New Roman"/>
          <w:bCs/>
          <w:iCs/>
          <w:color w:val="000000"/>
          <w:szCs w:val="20"/>
        </w:rPr>
        <w:t>Gradnja rehabilitacijskega centra za potrebe Doma Lukavci</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r w:rsidR="006E5450"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F194" w14:textId="77777777" w:rsidR="004A0A61" w:rsidRDefault="004A0A61" w:rsidP="00BD6A1D">
      <w:pPr>
        <w:spacing w:after="0" w:line="240" w:lineRule="auto"/>
      </w:pPr>
      <w:r>
        <w:separator/>
      </w:r>
    </w:p>
  </w:endnote>
  <w:endnote w:type="continuationSeparator" w:id="0">
    <w:p w14:paraId="050902DA" w14:textId="77777777" w:rsidR="004A0A61" w:rsidRDefault="004A0A61"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D3BF" w14:textId="77777777" w:rsidR="004A0A61" w:rsidRDefault="004A0A61" w:rsidP="00BD6A1D">
      <w:pPr>
        <w:spacing w:after="0" w:line="240" w:lineRule="auto"/>
      </w:pPr>
      <w:r>
        <w:separator/>
      </w:r>
    </w:p>
  </w:footnote>
  <w:footnote w:type="continuationSeparator" w:id="0">
    <w:p w14:paraId="31E409DB" w14:textId="77777777" w:rsidR="004A0A61" w:rsidRDefault="004A0A61"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2377"/>
    <w:rsid w:val="0000393C"/>
    <w:rsid w:val="00005D4B"/>
    <w:rsid w:val="00006A51"/>
    <w:rsid w:val="00016653"/>
    <w:rsid w:val="00022444"/>
    <w:rsid w:val="00023EFD"/>
    <w:rsid w:val="000256FA"/>
    <w:rsid w:val="000260D8"/>
    <w:rsid w:val="00031D62"/>
    <w:rsid w:val="00033B69"/>
    <w:rsid w:val="00033D11"/>
    <w:rsid w:val="0003694D"/>
    <w:rsid w:val="000370A4"/>
    <w:rsid w:val="00037137"/>
    <w:rsid w:val="00037530"/>
    <w:rsid w:val="00041646"/>
    <w:rsid w:val="00043EE2"/>
    <w:rsid w:val="000469EA"/>
    <w:rsid w:val="00047F8B"/>
    <w:rsid w:val="00053AD0"/>
    <w:rsid w:val="0005791C"/>
    <w:rsid w:val="00063047"/>
    <w:rsid w:val="00064C6A"/>
    <w:rsid w:val="00070EF5"/>
    <w:rsid w:val="00072E58"/>
    <w:rsid w:val="0008543D"/>
    <w:rsid w:val="000858AC"/>
    <w:rsid w:val="00086470"/>
    <w:rsid w:val="00092441"/>
    <w:rsid w:val="00094804"/>
    <w:rsid w:val="000A0C64"/>
    <w:rsid w:val="000A200B"/>
    <w:rsid w:val="000A355D"/>
    <w:rsid w:val="000A6D92"/>
    <w:rsid w:val="000B0226"/>
    <w:rsid w:val="000B14D8"/>
    <w:rsid w:val="000B1D20"/>
    <w:rsid w:val="000B4182"/>
    <w:rsid w:val="000B7566"/>
    <w:rsid w:val="000C327A"/>
    <w:rsid w:val="000C35AB"/>
    <w:rsid w:val="000D0A51"/>
    <w:rsid w:val="000D0F4D"/>
    <w:rsid w:val="000D482B"/>
    <w:rsid w:val="000D4B53"/>
    <w:rsid w:val="000D5D7F"/>
    <w:rsid w:val="000D6646"/>
    <w:rsid w:val="000D7761"/>
    <w:rsid w:val="000E0AB5"/>
    <w:rsid w:val="000E1DE5"/>
    <w:rsid w:val="000F2CE1"/>
    <w:rsid w:val="0010310F"/>
    <w:rsid w:val="00103C03"/>
    <w:rsid w:val="00105499"/>
    <w:rsid w:val="001106BB"/>
    <w:rsid w:val="00111994"/>
    <w:rsid w:val="00113D22"/>
    <w:rsid w:val="00123A17"/>
    <w:rsid w:val="00127183"/>
    <w:rsid w:val="00133E4A"/>
    <w:rsid w:val="00134190"/>
    <w:rsid w:val="001362D8"/>
    <w:rsid w:val="001405D7"/>
    <w:rsid w:val="00140EA7"/>
    <w:rsid w:val="0014386D"/>
    <w:rsid w:val="00144C7E"/>
    <w:rsid w:val="001506D6"/>
    <w:rsid w:val="00150DFD"/>
    <w:rsid w:val="00152D3A"/>
    <w:rsid w:val="001536A5"/>
    <w:rsid w:val="00165319"/>
    <w:rsid w:val="00165DAA"/>
    <w:rsid w:val="00171198"/>
    <w:rsid w:val="00171378"/>
    <w:rsid w:val="00173A3F"/>
    <w:rsid w:val="00175CAC"/>
    <w:rsid w:val="00177722"/>
    <w:rsid w:val="00186B3D"/>
    <w:rsid w:val="001872B1"/>
    <w:rsid w:val="00190E0A"/>
    <w:rsid w:val="00191468"/>
    <w:rsid w:val="001930E5"/>
    <w:rsid w:val="00193301"/>
    <w:rsid w:val="00195F0E"/>
    <w:rsid w:val="001973E4"/>
    <w:rsid w:val="001A161B"/>
    <w:rsid w:val="001A18FF"/>
    <w:rsid w:val="001A1F7D"/>
    <w:rsid w:val="001A7B01"/>
    <w:rsid w:val="001B5D01"/>
    <w:rsid w:val="001C6E7D"/>
    <w:rsid w:val="001C7F58"/>
    <w:rsid w:val="001D3B84"/>
    <w:rsid w:val="001D4243"/>
    <w:rsid w:val="001D4811"/>
    <w:rsid w:val="001D526B"/>
    <w:rsid w:val="001E5463"/>
    <w:rsid w:val="001E772B"/>
    <w:rsid w:val="001F0B7E"/>
    <w:rsid w:val="001F1AD7"/>
    <w:rsid w:val="001F3A9B"/>
    <w:rsid w:val="001F3E1E"/>
    <w:rsid w:val="001F5801"/>
    <w:rsid w:val="00201360"/>
    <w:rsid w:val="00203834"/>
    <w:rsid w:val="00205037"/>
    <w:rsid w:val="002050C4"/>
    <w:rsid w:val="0021132C"/>
    <w:rsid w:val="002139CD"/>
    <w:rsid w:val="002314B4"/>
    <w:rsid w:val="00231AE9"/>
    <w:rsid w:val="0023299A"/>
    <w:rsid w:val="00236952"/>
    <w:rsid w:val="00236AE9"/>
    <w:rsid w:val="00243BA1"/>
    <w:rsid w:val="0024622B"/>
    <w:rsid w:val="00252CBD"/>
    <w:rsid w:val="00260B0D"/>
    <w:rsid w:val="00263A02"/>
    <w:rsid w:val="002741EC"/>
    <w:rsid w:val="002803E7"/>
    <w:rsid w:val="002808C0"/>
    <w:rsid w:val="00280D65"/>
    <w:rsid w:val="00281FD3"/>
    <w:rsid w:val="00282EDF"/>
    <w:rsid w:val="00283E8B"/>
    <w:rsid w:val="00285701"/>
    <w:rsid w:val="00295056"/>
    <w:rsid w:val="00295634"/>
    <w:rsid w:val="00296A2A"/>
    <w:rsid w:val="002975CC"/>
    <w:rsid w:val="00297B7C"/>
    <w:rsid w:val="002A0D94"/>
    <w:rsid w:val="002A4A8A"/>
    <w:rsid w:val="002A5D7F"/>
    <w:rsid w:val="002B0452"/>
    <w:rsid w:val="002B2BA1"/>
    <w:rsid w:val="002B4B7D"/>
    <w:rsid w:val="002C0ECF"/>
    <w:rsid w:val="002C32B9"/>
    <w:rsid w:val="002C4185"/>
    <w:rsid w:val="002C4311"/>
    <w:rsid w:val="002C4776"/>
    <w:rsid w:val="002D0E49"/>
    <w:rsid w:val="002E32ED"/>
    <w:rsid w:val="002E3A7B"/>
    <w:rsid w:val="002E579F"/>
    <w:rsid w:val="002F0EC6"/>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03C3"/>
    <w:rsid w:val="00391A0D"/>
    <w:rsid w:val="00392F8A"/>
    <w:rsid w:val="00394038"/>
    <w:rsid w:val="003B2DA8"/>
    <w:rsid w:val="003B47ED"/>
    <w:rsid w:val="003C03A2"/>
    <w:rsid w:val="003C0EB9"/>
    <w:rsid w:val="003C474A"/>
    <w:rsid w:val="003C5297"/>
    <w:rsid w:val="003C55F1"/>
    <w:rsid w:val="003D14F8"/>
    <w:rsid w:val="003D69DD"/>
    <w:rsid w:val="003E39CB"/>
    <w:rsid w:val="003F4420"/>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3CA2"/>
    <w:rsid w:val="00455560"/>
    <w:rsid w:val="00457F52"/>
    <w:rsid w:val="00464FD0"/>
    <w:rsid w:val="00465007"/>
    <w:rsid w:val="00465339"/>
    <w:rsid w:val="0046655C"/>
    <w:rsid w:val="0047090C"/>
    <w:rsid w:val="0047112A"/>
    <w:rsid w:val="00471985"/>
    <w:rsid w:val="004818F7"/>
    <w:rsid w:val="00487446"/>
    <w:rsid w:val="004875BD"/>
    <w:rsid w:val="00493AC8"/>
    <w:rsid w:val="0049580C"/>
    <w:rsid w:val="00495E33"/>
    <w:rsid w:val="004A0A61"/>
    <w:rsid w:val="004A12FC"/>
    <w:rsid w:val="004A508F"/>
    <w:rsid w:val="004A642E"/>
    <w:rsid w:val="004B34EA"/>
    <w:rsid w:val="004B4898"/>
    <w:rsid w:val="004D2A86"/>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2786E"/>
    <w:rsid w:val="005304D1"/>
    <w:rsid w:val="00530740"/>
    <w:rsid w:val="00530A1C"/>
    <w:rsid w:val="00530D9D"/>
    <w:rsid w:val="0053551E"/>
    <w:rsid w:val="005404B4"/>
    <w:rsid w:val="00541200"/>
    <w:rsid w:val="0054122A"/>
    <w:rsid w:val="00542A26"/>
    <w:rsid w:val="00542F8F"/>
    <w:rsid w:val="00546279"/>
    <w:rsid w:val="00550775"/>
    <w:rsid w:val="0055339A"/>
    <w:rsid w:val="00553DEB"/>
    <w:rsid w:val="005543A1"/>
    <w:rsid w:val="00554E6F"/>
    <w:rsid w:val="0055795E"/>
    <w:rsid w:val="0056065B"/>
    <w:rsid w:val="0056092E"/>
    <w:rsid w:val="005626B4"/>
    <w:rsid w:val="005628CE"/>
    <w:rsid w:val="005631BF"/>
    <w:rsid w:val="00566CBA"/>
    <w:rsid w:val="00566E0B"/>
    <w:rsid w:val="00577616"/>
    <w:rsid w:val="005806CA"/>
    <w:rsid w:val="00584568"/>
    <w:rsid w:val="00592C69"/>
    <w:rsid w:val="0059412F"/>
    <w:rsid w:val="00594BAB"/>
    <w:rsid w:val="005950D8"/>
    <w:rsid w:val="0059582E"/>
    <w:rsid w:val="00595BDD"/>
    <w:rsid w:val="00596C43"/>
    <w:rsid w:val="00597972"/>
    <w:rsid w:val="00597BDE"/>
    <w:rsid w:val="005A0491"/>
    <w:rsid w:val="005A593D"/>
    <w:rsid w:val="005B0728"/>
    <w:rsid w:val="005B10C7"/>
    <w:rsid w:val="005C0301"/>
    <w:rsid w:val="005C3D84"/>
    <w:rsid w:val="005C4967"/>
    <w:rsid w:val="005C5929"/>
    <w:rsid w:val="005D0B8D"/>
    <w:rsid w:val="005D6299"/>
    <w:rsid w:val="005E050F"/>
    <w:rsid w:val="005E481A"/>
    <w:rsid w:val="005F03E5"/>
    <w:rsid w:val="005F0AB5"/>
    <w:rsid w:val="005F2D29"/>
    <w:rsid w:val="005F6B31"/>
    <w:rsid w:val="006006CD"/>
    <w:rsid w:val="00611C9F"/>
    <w:rsid w:val="006144D6"/>
    <w:rsid w:val="00637336"/>
    <w:rsid w:val="006472A3"/>
    <w:rsid w:val="00650B1D"/>
    <w:rsid w:val="00652C9D"/>
    <w:rsid w:val="0065458B"/>
    <w:rsid w:val="00655D84"/>
    <w:rsid w:val="00660293"/>
    <w:rsid w:val="006644BE"/>
    <w:rsid w:val="00664C1B"/>
    <w:rsid w:val="00666542"/>
    <w:rsid w:val="006679CB"/>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66AA"/>
    <w:rsid w:val="006A7EA4"/>
    <w:rsid w:val="006B026B"/>
    <w:rsid w:val="006B3333"/>
    <w:rsid w:val="006C04F0"/>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175D2"/>
    <w:rsid w:val="007208EE"/>
    <w:rsid w:val="00721472"/>
    <w:rsid w:val="00722283"/>
    <w:rsid w:val="0072392C"/>
    <w:rsid w:val="00724171"/>
    <w:rsid w:val="00736FA9"/>
    <w:rsid w:val="007472FB"/>
    <w:rsid w:val="00747D51"/>
    <w:rsid w:val="0075163B"/>
    <w:rsid w:val="007517FA"/>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2FFC"/>
    <w:rsid w:val="007C7E12"/>
    <w:rsid w:val="007D0F3A"/>
    <w:rsid w:val="007D1FFC"/>
    <w:rsid w:val="007D2FDE"/>
    <w:rsid w:val="007D329E"/>
    <w:rsid w:val="007D4C46"/>
    <w:rsid w:val="007D628C"/>
    <w:rsid w:val="007D6E2D"/>
    <w:rsid w:val="007E3A90"/>
    <w:rsid w:val="007E7A89"/>
    <w:rsid w:val="007F1424"/>
    <w:rsid w:val="007F2270"/>
    <w:rsid w:val="007F256C"/>
    <w:rsid w:val="007F3D31"/>
    <w:rsid w:val="007F50D0"/>
    <w:rsid w:val="007F5210"/>
    <w:rsid w:val="008059E5"/>
    <w:rsid w:val="00815794"/>
    <w:rsid w:val="0082208C"/>
    <w:rsid w:val="00823A09"/>
    <w:rsid w:val="008257EB"/>
    <w:rsid w:val="00827D7B"/>
    <w:rsid w:val="008320E6"/>
    <w:rsid w:val="008359B5"/>
    <w:rsid w:val="008404F5"/>
    <w:rsid w:val="00840F12"/>
    <w:rsid w:val="00841CE8"/>
    <w:rsid w:val="00850D20"/>
    <w:rsid w:val="00853F6F"/>
    <w:rsid w:val="00854407"/>
    <w:rsid w:val="00855965"/>
    <w:rsid w:val="00857188"/>
    <w:rsid w:val="008704F1"/>
    <w:rsid w:val="00871A9E"/>
    <w:rsid w:val="00872EE3"/>
    <w:rsid w:val="00873DEB"/>
    <w:rsid w:val="00874372"/>
    <w:rsid w:val="008758B5"/>
    <w:rsid w:val="008771F3"/>
    <w:rsid w:val="00881F5D"/>
    <w:rsid w:val="00882C3C"/>
    <w:rsid w:val="00884C22"/>
    <w:rsid w:val="0088671C"/>
    <w:rsid w:val="008929C9"/>
    <w:rsid w:val="0089600B"/>
    <w:rsid w:val="008A01D8"/>
    <w:rsid w:val="008A0A69"/>
    <w:rsid w:val="008A25A5"/>
    <w:rsid w:val="008A73B1"/>
    <w:rsid w:val="008B0C91"/>
    <w:rsid w:val="008B1171"/>
    <w:rsid w:val="008C023D"/>
    <w:rsid w:val="008C78D1"/>
    <w:rsid w:val="008D03C9"/>
    <w:rsid w:val="008D1F49"/>
    <w:rsid w:val="008D2923"/>
    <w:rsid w:val="008D7003"/>
    <w:rsid w:val="008E13F6"/>
    <w:rsid w:val="008E2F44"/>
    <w:rsid w:val="008E3607"/>
    <w:rsid w:val="008E3F2C"/>
    <w:rsid w:val="008E66DE"/>
    <w:rsid w:val="008E74A7"/>
    <w:rsid w:val="008E7598"/>
    <w:rsid w:val="008E7D5F"/>
    <w:rsid w:val="008F132F"/>
    <w:rsid w:val="008F1603"/>
    <w:rsid w:val="008F210F"/>
    <w:rsid w:val="008F4CF8"/>
    <w:rsid w:val="008F6CF1"/>
    <w:rsid w:val="008F7206"/>
    <w:rsid w:val="009002EC"/>
    <w:rsid w:val="00900E14"/>
    <w:rsid w:val="0090196F"/>
    <w:rsid w:val="009076F2"/>
    <w:rsid w:val="00913EAB"/>
    <w:rsid w:val="009152F5"/>
    <w:rsid w:val="009208B4"/>
    <w:rsid w:val="009240BE"/>
    <w:rsid w:val="0092732F"/>
    <w:rsid w:val="00927A46"/>
    <w:rsid w:val="00930048"/>
    <w:rsid w:val="00932ECD"/>
    <w:rsid w:val="00933C2B"/>
    <w:rsid w:val="00935C84"/>
    <w:rsid w:val="00935CBE"/>
    <w:rsid w:val="009466E1"/>
    <w:rsid w:val="00950CEF"/>
    <w:rsid w:val="00954CEF"/>
    <w:rsid w:val="00955EF1"/>
    <w:rsid w:val="00957BF2"/>
    <w:rsid w:val="00960D7B"/>
    <w:rsid w:val="00962ED5"/>
    <w:rsid w:val="00963186"/>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A453F"/>
    <w:rsid w:val="009B2063"/>
    <w:rsid w:val="009B36F6"/>
    <w:rsid w:val="009B4986"/>
    <w:rsid w:val="009B6F19"/>
    <w:rsid w:val="009C0E87"/>
    <w:rsid w:val="009C1CE5"/>
    <w:rsid w:val="009C7D22"/>
    <w:rsid w:val="009D1CD9"/>
    <w:rsid w:val="009D63BF"/>
    <w:rsid w:val="009E2E85"/>
    <w:rsid w:val="009E35E9"/>
    <w:rsid w:val="009E3CA8"/>
    <w:rsid w:val="009E5A53"/>
    <w:rsid w:val="009F4030"/>
    <w:rsid w:val="009F4B7A"/>
    <w:rsid w:val="009F5FFF"/>
    <w:rsid w:val="00A05097"/>
    <w:rsid w:val="00A06F18"/>
    <w:rsid w:val="00A11D54"/>
    <w:rsid w:val="00A13746"/>
    <w:rsid w:val="00A1687A"/>
    <w:rsid w:val="00A17AD1"/>
    <w:rsid w:val="00A17F54"/>
    <w:rsid w:val="00A219DC"/>
    <w:rsid w:val="00A26804"/>
    <w:rsid w:val="00A26FE2"/>
    <w:rsid w:val="00A27F1A"/>
    <w:rsid w:val="00A330BC"/>
    <w:rsid w:val="00A34595"/>
    <w:rsid w:val="00A36BD5"/>
    <w:rsid w:val="00A45429"/>
    <w:rsid w:val="00A5059B"/>
    <w:rsid w:val="00A51134"/>
    <w:rsid w:val="00A5215A"/>
    <w:rsid w:val="00A54D86"/>
    <w:rsid w:val="00A65A46"/>
    <w:rsid w:val="00A711FA"/>
    <w:rsid w:val="00A75028"/>
    <w:rsid w:val="00A75EB1"/>
    <w:rsid w:val="00A76C72"/>
    <w:rsid w:val="00A83104"/>
    <w:rsid w:val="00A84662"/>
    <w:rsid w:val="00A9050A"/>
    <w:rsid w:val="00A97302"/>
    <w:rsid w:val="00A97CEC"/>
    <w:rsid w:val="00AA1EE9"/>
    <w:rsid w:val="00AA4B42"/>
    <w:rsid w:val="00AA7734"/>
    <w:rsid w:val="00AA7CFE"/>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638E"/>
    <w:rsid w:val="00B0740C"/>
    <w:rsid w:val="00B1099B"/>
    <w:rsid w:val="00B133E5"/>
    <w:rsid w:val="00B17F52"/>
    <w:rsid w:val="00B244F5"/>
    <w:rsid w:val="00B24F3B"/>
    <w:rsid w:val="00B30846"/>
    <w:rsid w:val="00B30CCB"/>
    <w:rsid w:val="00B323BB"/>
    <w:rsid w:val="00B33D20"/>
    <w:rsid w:val="00B35482"/>
    <w:rsid w:val="00B379A0"/>
    <w:rsid w:val="00B45E38"/>
    <w:rsid w:val="00B47848"/>
    <w:rsid w:val="00B47C21"/>
    <w:rsid w:val="00B51A08"/>
    <w:rsid w:val="00B53490"/>
    <w:rsid w:val="00B62474"/>
    <w:rsid w:val="00B74247"/>
    <w:rsid w:val="00B75324"/>
    <w:rsid w:val="00B80348"/>
    <w:rsid w:val="00B80402"/>
    <w:rsid w:val="00B835A6"/>
    <w:rsid w:val="00B83CDA"/>
    <w:rsid w:val="00B84B5A"/>
    <w:rsid w:val="00B84E65"/>
    <w:rsid w:val="00B92CF0"/>
    <w:rsid w:val="00B93CC2"/>
    <w:rsid w:val="00B97869"/>
    <w:rsid w:val="00BA22EC"/>
    <w:rsid w:val="00BA2BF5"/>
    <w:rsid w:val="00BA4D38"/>
    <w:rsid w:val="00BC1355"/>
    <w:rsid w:val="00BD0AE7"/>
    <w:rsid w:val="00BD5D3B"/>
    <w:rsid w:val="00BD6A1D"/>
    <w:rsid w:val="00C05E69"/>
    <w:rsid w:val="00C06CE2"/>
    <w:rsid w:val="00C11FA5"/>
    <w:rsid w:val="00C12103"/>
    <w:rsid w:val="00C12AA2"/>
    <w:rsid w:val="00C170D8"/>
    <w:rsid w:val="00C17D1A"/>
    <w:rsid w:val="00C24825"/>
    <w:rsid w:val="00C24B2C"/>
    <w:rsid w:val="00C25AEE"/>
    <w:rsid w:val="00C3259A"/>
    <w:rsid w:val="00C34CA0"/>
    <w:rsid w:val="00C35846"/>
    <w:rsid w:val="00C35CED"/>
    <w:rsid w:val="00C37180"/>
    <w:rsid w:val="00C44C5F"/>
    <w:rsid w:val="00C463C7"/>
    <w:rsid w:val="00C4759F"/>
    <w:rsid w:val="00C55F16"/>
    <w:rsid w:val="00C56723"/>
    <w:rsid w:val="00C65144"/>
    <w:rsid w:val="00C672A1"/>
    <w:rsid w:val="00C67AD0"/>
    <w:rsid w:val="00C70C2C"/>
    <w:rsid w:val="00C80D23"/>
    <w:rsid w:val="00C81CA6"/>
    <w:rsid w:val="00C90ABB"/>
    <w:rsid w:val="00C91345"/>
    <w:rsid w:val="00C9741B"/>
    <w:rsid w:val="00CA52A8"/>
    <w:rsid w:val="00CB1F91"/>
    <w:rsid w:val="00CB49B6"/>
    <w:rsid w:val="00CB4A60"/>
    <w:rsid w:val="00CC1DF2"/>
    <w:rsid w:val="00CC20CD"/>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502"/>
    <w:rsid w:val="00D51885"/>
    <w:rsid w:val="00D575A9"/>
    <w:rsid w:val="00D64786"/>
    <w:rsid w:val="00D64831"/>
    <w:rsid w:val="00D66439"/>
    <w:rsid w:val="00D66AC9"/>
    <w:rsid w:val="00D7180C"/>
    <w:rsid w:val="00D73D11"/>
    <w:rsid w:val="00D74241"/>
    <w:rsid w:val="00D74917"/>
    <w:rsid w:val="00D91990"/>
    <w:rsid w:val="00DA2021"/>
    <w:rsid w:val="00DA2CE0"/>
    <w:rsid w:val="00DA3DFA"/>
    <w:rsid w:val="00DA7DF3"/>
    <w:rsid w:val="00DB092C"/>
    <w:rsid w:val="00DB1DD4"/>
    <w:rsid w:val="00DB2A2B"/>
    <w:rsid w:val="00DB5094"/>
    <w:rsid w:val="00DB661D"/>
    <w:rsid w:val="00DB6F6A"/>
    <w:rsid w:val="00DC1FEB"/>
    <w:rsid w:val="00DC36AB"/>
    <w:rsid w:val="00DC6D4A"/>
    <w:rsid w:val="00DD7069"/>
    <w:rsid w:val="00DD71C5"/>
    <w:rsid w:val="00DE392A"/>
    <w:rsid w:val="00DE3DBC"/>
    <w:rsid w:val="00DE4687"/>
    <w:rsid w:val="00DE6225"/>
    <w:rsid w:val="00DE760C"/>
    <w:rsid w:val="00DF162E"/>
    <w:rsid w:val="00DF4290"/>
    <w:rsid w:val="00E00063"/>
    <w:rsid w:val="00E04DF6"/>
    <w:rsid w:val="00E06B44"/>
    <w:rsid w:val="00E121DD"/>
    <w:rsid w:val="00E1620A"/>
    <w:rsid w:val="00E23726"/>
    <w:rsid w:val="00E24658"/>
    <w:rsid w:val="00E261E6"/>
    <w:rsid w:val="00E31D86"/>
    <w:rsid w:val="00E34570"/>
    <w:rsid w:val="00E35143"/>
    <w:rsid w:val="00E3754A"/>
    <w:rsid w:val="00E46118"/>
    <w:rsid w:val="00E51D56"/>
    <w:rsid w:val="00E54664"/>
    <w:rsid w:val="00E55816"/>
    <w:rsid w:val="00E646BD"/>
    <w:rsid w:val="00E73D20"/>
    <w:rsid w:val="00E8007B"/>
    <w:rsid w:val="00E81C7A"/>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789"/>
    <w:rsid w:val="00F11DAC"/>
    <w:rsid w:val="00F1555E"/>
    <w:rsid w:val="00F16961"/>
    <w:rsid w:val="00F21295"/>
    <w:rsid w:val="00F270F8"/>
    <w:rsid w:val="00F42075"/>
    <w:rsid w:val="00F420EF"/>
    <w:rsid w:val="00F51C57"/>
    <w:rsid w:val="00F51CC2"/>
    <w:rsid w:val="00F569A3"/>
    <w:rsid w:val="00F62328"/>
    <w:rsid w:val="00F62994"/>
    <w:rsid w:val="00F717AD"/>
    <w:rsid w:val="00F82DE5"/>
    <w:rsid w:val="00F97901"/>
    <w:rsid w:val="00FA46CA"/>
    <w:rsid w:val="00FA4707"/>
    <w:rsid w:val="00FB397B"/>
    <w:rsid w:val="00FB3E3E"/>
    <w:rsid w:val="00FB439C"/>
    <w:rsid w:val="00FB43B0"/>
    <w:rsid w:val="00FB4D1B"/>
    <w:rsid w:val="00FB6FF0"/>
    <w:rsid w:val="00FC4F6D"/>
    <w:rsid w:val="00FC7849"/>
    <w:rsid w:val="00FD38CF"/>
    <w:rsid w:val="00FD63B4"/>
    <w:rsid w:val="00FE3A3A"/>
    <w:rsid w:val="00FE3E20"/>
    <w:rsid w:val="00FE5B06"/>
    <w:rsid w:val="00FF0233"/>
    <w:rsid w:val="00FF054C"/>
    <w:rsid w:val="00FF1D3C"/>
    <w:rsid w:val="00FF2C3F"/>
    <w:rsid w:val="00FF2FC4"/>
    <w:rsid w:val="00FF5939"/>
    <w:rsid w:val="00FF5C8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104</TotalTime>
  <Pages>7</Pages>
  <Words>1985</Words>
  <Characters>11315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13</cp:revision>
  <cp:lastPrinted>2024-04-08T07:56:00Z</cp:lastPrinted>
  <dcterms:created xsi:type="dcterms:W3CDTF">2025-03-07T06:17:00Z</dcterms:created>
  <dcterms:modified xsi:type="dcterms:W3CDTF">2025-05-05T06:31:00Z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