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275D2" w14:textId="77777777" w:rsidR="00592FD2" w:rsidRPr="00B87653" w:rsidRDefault="00592FD2" w:rsidP="00822981">
      <w:pPr>
        <w:spacing w:line="240" w:lineRule="auto"/>
        <w:rPr>
          <w:rFonts w:eastAsia="Calibri" w:cs="Arial"/>
          <w:szCs w:val="20"/>
        </w:rPr>
      </w:pPr>
    </w:p>
    <w:p w14:paraId="2C4EA5A6" w14:textId="77777777" w:rsidR="00257DDC" w:rsidRPr="00B87653" w:rsidRDefault="00257DDC" w:rsidP="00822981">
      <w:pPr>
        <w:spacing w:line="240" w:lineRule="auto"/>
        <w:rPr>
          <w:rFonts w:eastAsia="Calibri" w:cs="Arial"/>
          <w:szCs w:val="20"/>
        </w:rPr>
      </w:pPr>
    </w:p>
    <w:p w14:paraId="60359929" w14:textId="77777777" w:rsidR="00257DDC" w:rsidRPr="00B87653" w:rsidRDefault="00257DDC" w:rsidP="00822981">
      <w:pPr>
        <w:spacing w:line="240" w:lineRule="auto"/>
        <w:rPr>
          <w:rFonts w:eastAsia="Calibri" w:cs="Arial"/>
          <w:szCs w:val="20"/>
        </w:rPr>
      </w:pPr>
    </w:p>
    <w:tbl>
      <w:tblPr>
        <w:tblW w:w="61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4"/>
      </w:tblGrid>
      <w:tr w:rsidR="00EB1137" w:rsidRPr="00B87653" w14:paraId="06E9F82B" w14:textId="77777777" w:rsidTr="00257DDC">
        <w:tc>
          <w:tcPr>
            <w:tcW w:w="6124" w:type="dxa"/>
          </w:tcPr>
          <w:p w14:paraId="03419B28" w14:textId="59F2060E"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szCs w:val="20"/>
                <w:lang w:eastAsia="sl-SI"/>
              </w:rPr>
              <w:t xml:space="preserve">Številka: </w:t>
            </w:r>
            <w:r w:rsidR="00754F7E" w:rsidRPr="00B87653">
              <w:rPr>
                <w:rFonts w:cs="Arial"/>
                <w:szCs w:val="20"/>
              </w:rPr>
              <w:t>3402-12/2023/</w:t>
            </w:r>
            <w:r w:rsidR="00857C17">
              <w:rPr>
                <w:rFonts w:cs="Arial"/>
                <w:szCs w:val="20"/>
              </w:rPr>
              <w:t>67</w:t>
            </w:r>
          </w:p>
        </w:tc>
      </w:tr>
      <w:tr w:rsidR="00EB1137" w:rsidRPr="00B87653" w14:paraId="7C571956" w14:textId="77777777" w:rsidTr="00257DDC">
        <w:tc>
          <w:tcPr>
            <w:tcW w:w="6124" w:type="dxa"/>
          </w:tcPr>
          <w:p w14:paraId="58E24AA9" w14:textId="4CB2AEA7"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szCs w:val="20"/>
                <w:lang w:eastAsia="sl-SI"/>
              </w:rPr>
              <w:t xml:space="preserve">Ljubljana, </w:t>
            </w:r>
            <w:r w:rsidR="00857C17">
              <w:rPr>
                <w:rFonts w:cs="Arial"/>
                <w:szCs w:val="20"/>
                <w:lang w:eastAsia="sl-SI"/>
              </w:rPr>
              <w:t>24</w:t>
            </w:r>
            <w:r w:rsidR="00224615">
              <w:rPr>
                <w:rFonts w:cs="Arial"/>
                <w:szCs w:val="20"/>
                <w:lang w:eastAsia="sl-SI"/>
              </w:rPr>
              <w:t>. 10</w:t>
            </w:r>
            <w:r w:rsidR="00980D33" w:rsidRPr="00B87653">
              <w:rPr>
                <w:rFonts w:cs="Arial"/>
                <w:szCs w:val="20"/>
                <w:lang w:eastAsia="sl-SI"/>
              </w:rPr>
              <w:t>. 202</w:t>
            </w:r>
            <w:r w:rsidR="00682C04" w:rsidRPr="00B87653">
              <w:rPr>
                <w:rFonts w:cs="Arial"/>
                <w:szCs w:val="20"/>
                <w:lang w:eastAsia="sl-SI"/>
              </w:rPr>
              <w:t>4</w:t>
            </w:r>
          </w:p>
        </w:tc>
      </w:tr>
      <w:tr w:rsidR="00257DDC" w:rsidRPr="00B87653" w14:paraId="5F8AC51C" w14:textId="77777777" w:rsidTr="00257DDC">
        <w:tc>
          <w:tcPr>
            <w:tcW w:w="6124" w:type="dxa"/>
          </w:tcPr>
          <w:p w14:paraId="3473F500" w14:textId="77777777" w:rsidR="00257DDC" w:rsidRPr="00B87653" w:rsidRDefault="00257DDC" w:rsidP="00822981">
            <w:pPr>
              <w:overflowPunct w:val="0"/>
              <w:autoSpaceDE w:val="0"/>
              <w:autoSpaceDN w:val="0"/>
              <w:adjustRightInd w:val="0"/>
              <w:spacing w:line="240" w:lineRule="auto"/>
              <w:textAlignment w:val="baseline"/>
              <w:rPr>
                <w:rFonts w:cs="Arial"/>
                <w:szCs w:val="20"/>
                <w:lang w:eastAsia="sl-SI"/>
              </w:rPr>
            </w:pPr>
            <w:r w:rsidRPr="00B87653">
              <w:rPr>
                <w:rFonts w:cs="Arial"/>
                <w:iCs/>
                <w:szCs w:val="20"/>
                <w:lang w:eastAsia="sl-SI"/>
              </w:rPr>
              <w:t xml:space="preserve">EVA </w:t>
            </w:r>
          </w:p>
        </w:tc>
      </w:tr>
      <w:tr w:rsidR="00257DDC" w:rsidRPr="00B87653" w14:paraId="1AEE66EC" w14:textId="77777777" w:rsidTr="00257DDC">
        <w:tc>
          <w:tcPr>
            <w:tcW w:w="6124" w:type="dxa"/>
          </w:tcPr>
          <w:p w14:paraId="69B8A148" w14:textId="77777777" w:rsidR="00257DDC" w:rsidRPr="00B87653" w:rsidRDefault="00257DDC" w:rsidP="00822981">
            <w:pPr>
              <w:spacing w:line="240" w:lineRule="auto"/>
              <w:rPr>
                <w:rFonts w:cs="Arial"/>
                <w:szCs w:val="20"/>
              </w:rPr>
            </w:pPr>
          </w:p>
          <w:p w14:paraId="6B102663" w14:textId="77777777" w:rsidR="00257DDC" w:rsidRPr="00B87653" w:rsidRDefault="00257DDC" w:rsidP="00822981">
            <w:pPr>
              <w:spacing w:line="240" w:lineRule="auto"/>
              <w:rPr>
                <w:rFonts w:cs="Arial"/>
                <w:szCs w:val="20"/>
              </w:rPr>
            </w:pPr>
            <w:r w:rsidRPr="00B87653">
              <w:rPr>
                <w:rFonts w:cs="Arial"/>
                <w:szCs w:val="20"/>
              </w:rPr>
              <w:t>GENERALNI SEKRETARIAT VLADE REPUBLIKE SLOVENIJE</w:t>
            </w:r>
          </w:p>
          <w:p w14:paraId="659D9EFF" w14:textId="77777777" w:rsidR="00257DDC" w:rsidRPr="00B87653" w:rsidRDefault="0056304B" w:rsidP="00822981">
            <w:pPr>
              <w:spacing w:line="240" w:lineRule="auto"/>
              <w:rPr>
                <w:rFonts w:cs="Arial"/>
                <w:szCs w:val="20"/>
              </w:rPr>
            </w:pPr>
            <w:hyperlink r:id="rId8" w:history="1">
              <w:r w:rsidR="00257DDC" w:rsidRPr="00B87653">
                <w:rPr>
                  <w:rFonts w:cs="Arial"/>
                  <w:color w:val="0000FF"/>
                  <w:szCs w:val="20"/>
                  <w:u w:val="single"/>
                </w:rPr>
                <w:t>Gp.gs@gov.si</w:t>
              </w:r>
            </w:hyperlink>
          </w:p>
          <w:p w14:paraId="6AE9805D" w14:textId="77777777" w:rsidR="00257DDC" w:rsidRPr="00B87653" w:rsidRDefault="00257DDC" w:rsidP="00822981">
            <w:pPr>
              <w:spacing w:line="240" w:lineRule="auto"/>
              <w:rPr>
                <w:rFonts w:cs="Arial"/>
                <w:szCs w:val="20"/>
              </w:rPr>
            </w:pPr>
          </w:p>
        </w:tc>
      </w:tr>
    </w:tbl>
    <w:p w14:paraId="46EF3E61" w14:textId="77777777" w:rsidR="00592FD2" w:rsidRPr="00B87653" w:rsidRDefault="00592FD2" w:rsidP="00822981">
      <w:pPr>
        <w:spacing w:line="240" w:lineRule="auto"/>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271"/>
      </w:tblGrid>
      <w:tr w:rsidR="00592FD2" w:rsidRPr="00B87653" w14:paraId="1B54FECA" w14:textId="77777777" w:rsidTr="00922223">
        <w:tc>
          <w:tcPr>
            <w:tcW w:w="9163" w:type="dxa"/>
            <w:gridSpan w:val="3"/>
          </w:tcPr>
          <w:p w14:paraId="6338F67D" w14:textId="543E397F" w:rsidR="00592FD2" w:rsidRPr="00B87653" w:rsidRDefault="00592FD2" w:rsidP="008B4A3B">
            <w:pPr>
              <w:pStyle w:val="Naslovpredpisa"/>
              <w:spacing w:before="0" w:after="0" w:line="240" w:lineRule="auto"/>
              <w:jc w:val="both"/>
              <w:rPr>
                <w:sz w:val="20"/>
                <w:szCs w:val="20"/>
              </w:rPr>
            </w:pPr>
            <w:r w:rsidRPr="00B87653">
              <w:rPr>
                <w:sz w:val="20"/>
                <w:szCs w:val="20"/>
              </w:rPr>
              <w:t xml:space="preserve">ZADEVA: </w:t>
            </w:r>
            <w:r w:rsidR="00436F2F" w:rsidRPr="00B87653">
              <w:rPr>
                <w:sz w:val="20"/>
                <w:szCs w:val="20"/>
              </w:rPr>
              <w:t>Spremembe</w:t>
            </w:r>
            <w:r w:rsidR="00A77BD9" w:rsidRPr="00B87653">
              <w:rPr>
                <w:sz w:val="20"/>
                <w:szCs w:val="20"/>
              </w:rPr>
              <w:t xml:space="preserve"> št. </w:t>
            </w:r>
            <w:r w:rsidR="0071176A" w:rsidRPr="00B87653">
              <w:rPr>
                <w:sz w:val="20"/>
                <w:szCs w:val="20"/>
              </w:rPr>
              <w:t>2</w:t>
            </w:r>
            <w:r w:rsidR="00A77BD9" w:rsidRPr="00B87653">
              <w:rPr>
                <w:sz w:val="20"/>
                <w:szCs w:val="20"/>
              </w:rPr>
              <w:t xml:space="preserve"> </w:t>
            </w:r>
            <w:r w:rsidR="006F2939" w:rsidRPr="00B87653">
              <w:rPr>
                <w:sz w:val="20"/>
                <w:szCs w:val="20"/>
              </w:rPr>
              <w:t>L</w:t>
            </w:r>
            <w:r w:rsidRPr="00B87653">
              <w:rPr>
                <w:sz w:val="20"/>
                <w:szCs w:val="20"/>
              </w:rPr>
              <w:t>etn</w:t>
            </w:r>
            <w:r w:rsidR="00A77BD9" w:rsidRPr="00B87653">
              <w:rPr>
                <w:sz w:val="20"/>
                <w:szCs w:val="20"/>
              </w:rPr>
              <w:t>ega</w:t>
            </w:r>
            <w:r w:rsidRPr="00B87653">
              <w:rPr>
                <w:sz w:val="20"/>
                <w:szCs w:val="20"/>
              </w:rPr>
              <w:t xml:space="preserve"> načrt</w:t>
            </w:r>
            <w:r w:rsidR="00A77BD9" w:rsidRPr="00B87653">
              <w:rPr>
                <w:sz w:val="20"/>
                <w:szCs w:val="20"/>
              </w:rPr>
              <w:t>a</w:t>
            </w:r>
            <w:r w:rsidRPr="00B87653">
              <w:rPr>
                <w:sz w:val="20"/>
                <w:szCs w:val="20"/>
              </w:rPr>
              <w:t xml:space="preserve"> razpolaganja </w:t>
            </w:r>
            <w:r w:rsidR="00214C7F" w:rsidRPr="00B87653">
              <w:rPr>
                <w:sz w:val="20"/>
                <w:szCs w:val="20"/>
              </w:rPr>
              <w:t>z državnimi gozdovi za leto 20</w:t>
            </w:r>
            <w:r w:rsidR="00980D33" w:rsidRPr="00B87653">
              <w:rPr>
                <w:sz w:val="20"/>
                <w:szCs w:val="20"/>
              </w:rPr>
              <w:t>2</w:t>
            </w:r>
            <w:r w:rsidR="00682C04" w:rsidRPr="00B87653">
              <w:rPr>
                <w:sz w:val="20"/>
                <w:szCs w:val="20"/>
              </w:rPr>
              <w:t>4</w:t>
            </w:r>
            <w:r w:rsidR="007F3166" w:rsidRPr="00B87653">
              <w:rPr>
                <w:sz w:val="20"/>
                <w:szCs w:val="20"/>
              </w:rPr>
              <w:t xml:space="preserve"> </w:t>
            </w:r>
            <w:r w:rsidR="00E92D77">
              <w:rPr>
                <w:sz w:val="20"/>
                <w:szCs w:val="20"/>
              </w:rPr>
              <w:t>–</w:t>
            </w:r>
            <w:r w:rsidR="007F3166" w:rsidRPr="00B87653">
              <w:rPr>
                <w:sz w:val="20"/>
                <w:szCs w:val="20"/>
              </w:rPr>
              <w:t xml:space="preserve"> </w:t>
            </w:r>
            <w:r w:rsidR="00E92D77">
              <w:rPr>
                <w:sz w:val="20"/>
                <w:szCs w:val="20"/>
              </w:rPr>
              <w:t xml:space="preserve">predlog za obravnavo </w:t>
            </w:r>
          </w:p>
        </w:tc>
      </w:tr>
      <w:tr w:rsidR="00592FD2" w:rsidRPr="00B87653" w14:paraId="16397D4A" w14:textId="77777777" w:rsidTr="00922223">
        <w:tc>
          <w:tcPr>
            <w:tcW w:w="9163" w:type="dxa"/>
            <w:gridSpan w:val="3"/>
          </w:tcPr>
          <w:p w14:paraId="26BF5C02" w14:textId="77777777" w:rsidR="00592FD2" w:rsidRPr="00B87653" w:rsidRDefault="00592FD2" w:rsidP="00822981">
            <w:pPr>
              <w:pStyle w:val="Poglavje"/>
              <w:spacing w:before="0" w:after="0" w:line="240" w:lineRule="auto"/>
              <w:jc w:val="left"/>
              <w:rPr>
                <w:sz w:val="20"/>
                <w:szCs w:val="20"/>
              </w:rPr>
            </w:pPr>
            <w:r w:rsidRPr="00B87653">
              <w:rPr>
                <w:sz w:val="20"/>
                <w:szCs w:val="20"/>
              </w:rPr>
              <w:t>1. Predlog sklepov vlade:</w:t>
            </w:r>
          </w:p>
        </w:tc>
      </w:tr>
      <w:tr w:rsidR="00592FD2" w:rsidRPr="00B87653" w14:paraId="499EEBD7" w14:textId="77777777" w:rsidTr="00922223">
        <w:tc>
          <w:tcPr>
            <w:tcW w:w="9163" w:type="dxa"/>
            <w:gridSpan w:val="3"/>
          </w:tcPr>
          <w:p w14:paraId="36883B14" w14:textId="77777777" w:rsidR="00592FD2" w:rsidRPr="00B87653" w:rsidRDefault="00592FD2" w:rsidP="00822981">
            <w:pPr>
              <w:autoSpaceDE w:val="0"/>
              <w:autoSpaceDN w:val="0"/>
              <w:adjustRightInd w:val="0"/>
              <w:spacing w:line="240" w:lineRule="auto"/>
              <w:jc w:val="both"/>
              <w:rPr>
                <w:rFonts w:cs="Arial"/>
                <w:color w:val="000000"/>
                <w:szCs w:val="20"/>
              </w:rPr>
            </w:pPr>
            <w:r w:rsidRPr="00B87653">
              <w:rPr>
                <w:rFonts w:cs="Arial"/>
                <w:szCs w:val="20"/>
              </w:rPr>
              <w:t xml:space="preserve">Na podlagi </w:t>
            </w:r>
            <w:r w:rsidR="00C953DE" w:rsidRPr="00B87653">
              <w:rPr>
                <w:rFonts w:cs="Arial"/>
                <w:szCs w:val="20"/>
              </w:rPr>
              <w:t xml:space="preserve">tretjega </w:t>
            </w:r>
            <w:r w:rsidRPr="00B87653">
              <w:rPr>
                <w:rFonts w:cs="Arial"/>
                <w:szCs w:val="20"/>
              </w:rPr>
              <w:t>odstavka 22. člena Zakona o gospodarjenju z gozdovi v lasti Republike Slovenije (</w:t>
            </w:r>
            <w:r w:rsidR="00CA563A" w:rsidRPr="00B87653">
              <w:rPr>
                <w:rFonts w:cs="Arial"/>
                <w:szCs w:val="20"/>
              </w:rPr>
              <w:t>Uradni list RS, št. 9/16</w:t>
            </w:r>
            <w:r w:rsidR="00E01DE9" w:rsidRPr="00B87653">
              <w:rPr>
                <w:rFonts w:cs="Arial"/>
                <w:szCs w:val="20"/>
              </w:rPr>
              <w:t xml:space="preserve">, </w:t>
            </w:r>
            <w:r w:rsidR="00CA563A" w:rsidRPr="00B87653">
              <w:rPr>
                <w:rFonts w:cs="Arial"/>
                <w:szCs w:val="20"/>
              </w:rPr>
              <w:t>36/21 – ZZIRDKG in 140/22 – ZSDH-1A</w:t>
            </w:r>
            <w:r w:rsidRPr="00B87653">
              <w:rPr>
                <w:rFonts w:cs="Arial"/>
                <w:szCs w:val="20"/>
              </w:rPr>
              <w:t xml:space="preserve">) je </w:t>
            </w:r>
            <w:r w:rsidRPr="00B87653">
              <w:rPr>
                <w:rFonts w:cs="Arial"/>
                <w:color w:val="000000"/>
                <w:szCs w:val="20"/>
              </w:rPr>
              <w:t>Vlada Republike Slovenije na _____ redni seji dne ____________ pod točko __ sprejela naslednji</w:t>
            </w:r>
          </w:p>
          <w:p w14:paraId="234F34C6" w14:textId="77777777" w:rsidR="00592FD2" w:rsidRPr="00B87653" w:rsidRDefault="00592FD2" w:rsidP="00822981">
            <w:pPr>
              <w:spacing w:line="240" w:lineRule="auto"/>
              <w:jc w:val="both"/>
              <w:rPr>
                <w:rFonts w:cs="Arial"/>
                <w:szCs w:val="20"/>
              </w:rPr>
            </w:pPr>
          </w:p>
          <w:p w14:paraId="30A866D9" w14:textId="77777777" w:rsidR="00592FD2" w:rsidRPr="00B87653" w:rsidRDefault="00592FD2" w:rsidP="00822981">
            <w:pPr>
              <w:spacing w:line="240" w:lineRule="auto"/>
              <w:jc w:val="center"/>
              <w:rPr>
                <w:rFonts w:cs="Arial"/>
                <w:szCs w:val="20"/>
              </w:rPr>
            </w:pPr>
            <w:r w:rsidRPr="00B87653">
              <w:rPr>
                <w:rFonts w:cs="Arial"/>
                <w:szCs w:val="20"/>
              </w:rPr>
              <w:t>SKLEP</w:t>
            </w:r>
          </w:p>
          <w:p w14:paraId="477E6148" w14:textId="77777777" w:rsidR="00592FD2" w:rsidRPr="00B87653" w:rsidRDefault="00592FD2" w:rsidP="00822981">
            <w:pPr>
              <w:spacing w:line="240" w:lineRule="auto"/>
              <w:jc w:val="center"/>
              <w:rPr>
                <w:rFonts w:cs="Arial"/>
                <w:szCs w:val="20"/>
              </w:rPr>
            </w:pPr>
          </w:p>
          <w:p w14:paraId="5666E7D0" w14:textId="77777777" w:rsidR="00592FD2" w:rsidRPr="00B87653" w:rsidRDefault="00592FD2" w:rsidP="00822981">
            <w:pPr>
              <w:pStyle w:val="Neotevilenodstavek"/>
              <w:numPr>
                <w:ilvl w:val="0"/>
                <w:numId w:val="16"/>
              </w:numPr>
              <w:spacing w:before="0" w:after="120" w:line="240" w:lineRule="auto"/>
              <w:ind w:left="714" w:hanging="357"/>
              <w:rPr>
                <w:iCs/>
                <w:sz w:val="20"/>
                <w:szCs w:val="20"/>
              </w:rPr>
            </w:pPr>
            <w:r w:rsidRPr="00B87653">
              <w:rPr>
                <w:iCs/>
                <w:sz w:val="20"/>
                <w:szCs w:val="20"/>
              </w:rPr>
              <w:t xml:space="preserve">Vlada Republike Slovenije je sprejela </w:t>
            </w:r>
            <w:r w:rsidR="00436F2F" w:rsidRPr="00B87653">
              <w:rPr>
                <w:iCs/>
                <w:sz w:val="20"/>
                <w:szCs w:val="20"/>
              </w:rPr>
              <w:t>Spremembe</w:t>
            </w:r>
            <w:r w:rsidR="00BC741E" w:rsidRPr="00B87653">
              <w:rPr>
                <w:iCs/>
                <w:sz w:val="20"/>
                <w:szCs w:val="20"/>
              </w:rPr>
              <w:t xml:space="preserve"> št. </w:t>
            </w:r>
            <w:r w:rsidR="0071176A" w:rsidRPr="00B87653">
              <w:rPr>
                <w:iCs/>
                <w:sz w:val="20"/>
                <w:szCs w:val="20"/>
              </w:rPr>
              <w:t>2</w:t>
            </w:r>
            <w:r w:rsidR="00BC741E" w:rsidRPr="00B87653">
              <w:rPr>
                <w:iCs/>
                <w:sz w:val="20"/>
                <w:szCs w:val="20"/>
              </w:rPr>
              <w:t xml:space="preserve"> </w:t>
            </w:r>
            <w:r w:rsidR="006F2939" w:rsidRPr="00B87653">
              <w:rPr>
                <w:sz w:val="20"/>
                <w:szCs w:val="20"/>
              </w:rPr>
              <w:t>L</w:t>
            </w:r>
            <w:r w:rsidRPr="00B87653">
              <w:rPr>
                <w:sz w:val="20"/>
                <w:szCs w:val="20"/>
              </w:rPr>
              <w:t>etn</w:t>
            </w:r>
            <w:r w:rsidR="00BC741E" w:rsidRPr="00B87653">
              <w:rPr>
                <w:sz w:val="20"/>
                <w:szCs w:val="20"/>
              </w:rPr>
              <w:t>ega</w:t>
            </w:r>
            <w:r w:rsidRPr="00B87653">
              <w:rPr>
                <w:sz w:val="20"/>
                <w:szCs w:val="20"/>
              </w:rPr>
              <w:t xml:space="preserve"> načrt</w:t>
            </w:r>
            <w:r w:rsidR="00BC741E" w:rsidRPr="00B87653">
              <w:rPr>
                <w:sz w:val="20"/>
                <w:szCs w:val="20"/>
              </w:rPr>
              <w:t>a</w:t>
            </w:r>
            <w:r w:rsidRPr="00B87653">
              <w:rPr>
                <w:sz w:val="20"/>
                <w:szCs w:val="20"/>
              </w:rPr>
              <w:t xml:space="preserve"> razpolaganja z državnimi gozdovi za leto 20</w:t>
            </w:r>
            <w:r w:rsidR="0006165E" w:rsidRPr="00B87653">
              <w:rPr>
                <w:sz w:val="20"/>
                <w:szCs w:val="20"/>
              </w:rPr>
              <w:t>2</w:t>
            </w:r>
            <w:r w:rsidR="00682C04" w:rsidRPr="00B87653">
              <w:rPr>
                <w:sz w:val="20"/>
                <w:szCs w:val="20"/>
              </w:rPr>
              <w:t>4</w:t>
            </w:r>
            <w:r w:rsidRPr="00B87653">
              <w:rPr>
                <w:iCs/>
                <w:sz w:val="20"/>
                <w:szCs w:val="20"/>
              </w:rPr>
              <w:t>.</w:t>
            </w:r>
          </w:p>
          <w:p w14:paraId="44D7FC8A" w14:textId="77777777" w:rsidR="00427690" w:rsidRPr="00B87653" w:rsidRDefault="00154C8B" w:rsidP="00822981">
            <w:pPr>
              <w:pStyle w:val="Neotevilenodstavek"/>
              <w:numPr>
                <w:ilvl w:val="0"/>
                <w:numId w:val="16"/>
              </w:numPr>
              <w:spacing w:before="0" w:after="0" w:line="240" w:lineRule="auto"/>
              <w:rPr>
                <w:iCs/>
                <w:sz w:val="20"/>
                <w:szCs w:val="20"/>
              </w:rPr>
            </w:pPr>
            <w:r w:rsidRPr="00B87653">
              <w:rPr>
                <w:iCs/>
                <w:sz w:val="20"/>
                <w:szCs w:val="20"/>
              </w:rPr>
              <w:t>Vlada Republike Slovenije je potrdila čistopis Letnega načrta razpolaganja z državnimi gozdovi za leto 20</w:t>
            </w:r>
            <w:r w:rsidR="0006165E" w:rsidRPr="00B87653">
              <w:rPr>
                <w:iCs/>
                <w:sz w:val="20"/>
                <w:szCs w:val="20"/>
              </w:rPr>
              <w:t>2</w:t>
            </w:r>
            <w:r w:rsidR="00682C04" w:rsidRPr="00B87653">
              <w:rPr>
                <w:iCs/>
                <w:sz w:val="20"/>
                <w:szCs w:val="20"/>
              </w:rPr>
              <w:t>4</w:t>
            </w:r>
            <w:r w:rsidRPr="00B87653">
              <w:rPr>
                <w:iCs/>
                <w:sz w:val="20"/>
                <w:szCs w:val="20"/>
              </w:rPr>
              <w:t xml:space="preserve">. </w:t>
            </w:r>
          </w:p>
          <w:p w14:paraId="2D001C24" w14:textId="77777777" w:rsidR="00592FD2" w:rsidRPr="00B87653" w:rsidRDefault="00592FD2" w:rsidP="00822981">
            <w:pPr>
              <w:pStyle w:val="Neotevilenodstavek"/>
              <w:spacing w:before="0" w:after="0" w:line="240" w:lineRule="auto"/>
              <w:rPr>
                <w:iCs/>
                <w:sz w:val="20"/>
                <w:szCs w:val="20"/>
              </w:rPr>
            </w:pPr>
          </w:p>
          <w:p w14:paraId="78445B07" w14:textId="77777777" w:rsidR="00592FD2" w:rsidRPr="00B87653" w:rsidRDefault="00592FD2" w:rsidP="00822981">
            <w:pPr>
              <w:pStyle w:val="Neotevilenodstavek"/>
              <w:spacing w:before="0" w:after="0" w:line="240" w:lineRule="auto"/>
              <w:rPr>
                <w:iCs/>
                <w:sz w:val="20"/>
                <w:szCs w:val="20"/>
              </w:rPr>
            </w:pPr>
          </w:p>
          <w:p w14:paraId="71652675" w14:textId="77777777" w:rsidR="00CA563A" w:rsidRPr="00B87653" w:rsidRDefault="00241F3C" w:rsidP="00822981">
            <w:pPr>
              <w:spacing w:line="240" w:lineRule="auto"/>
              <w:rPr>
                <w:rFonts w:cs="Arial"/>
                <w:szCs w:val="20"/>
              </w:rPr>
            </w:pPr>
            <w:r w:rsidRPr="00B87653">
              <w:rPr>
                <w:rFonts w:cs="Arial"/>
                <w:szCs w:val="20"/>
              </w:rPr>
              <w:t xml:space="preserve">                                                                                                                 </w:t>
            </w:r>
            <w:r w:rsidR="00CA563A" w:rsidRPr="00B87653">
              <w:rPr>
                <w:rFonts w:cs="Arial"/>
                <w:szCs w:val="20"/>
              </w:rPr>
              <w:t xml:space="preserve">Barbara Kolenko </w:t>
            </w:r>
            <w:proofErr w:type="spellStart"/>
            <w:r w:rsidR="00CA563A" w:rsidRPr="00B87653">
              <w:rPr>
                <w:rFonts w:cs="Arial"/>
                <w:szCs w:val="20"/>
              </w:rPr>
              <w:t>Helbl</w:t>
            </w:r>
            <w:proofErr w:type="spellEnd"/>
          </w:p>
          <w:p w14:paraId="50814DB7" w14:textId="77777777" w:rsidR="00CA563A" w:rsidRPr="00B87653" w:rsidRDefault="00CA563A" w:rsidP="00822981">
            <w:pPr>
              <w:spacing w:line="240" w:lineRule="auto"/>
              <w:rPr>
                <w:rFonts w:cs="Arial"/>
                <w:szCs w:val="20"/>
              </w:rPr>
            </w:pPr>
            <w:r w:rsidRPr="00B87653">
              <w:rPr>
                <w:rFonts w:cs="Arial"/>
                <w:szCs w:val="20"/>
              </w:rPr>
              <w:t xml:space="preserve">                                                                                                                  generalna sekretarka</w:t>
            </w:r>
          </w:p>
          <w:p w14:paraId="0B8F3F06" w14:textId="77777777" w:rsidR="00592FD2" w:rsidRPr="00B87653" w:rsidRDefault="00592FD2" w:rsidP="00822981">
            <w:pPr>
              <w:pStyle w:val="Neotevilenodstavek"/>
              <w:spacing w:before="0" w:after="0" w:line="240" w:lineRule="auto"/>
              <w:rPr>
                <w:iCs/>
                <w:sz w:val="20"/>
                <w:szCs w:val="20"/>
              </w:rPr>
            </w:pPr>
          </w:p>
          <w:p w14:paraId="11717EFB" w14:textId="77777777" w:rsidR="00241F3C" w:rsidRPr="00B87653" w:rsidRDefault="00241F3C" w:rsidP="00822981">
            <w:pPr>
              <w:pStyle w:val="Neotevilenodstavek"/>
              <w:spacing w:before="0" w:after="0" w:line="240" w:lineRule="auto"/>
              <w:rPr>
                <w:iCs/>
                <w:sz w:val="20"/>
                <w:szCs w:val="20"/>
              </w:rPr>
            </w:pPr>
          </w:p>
          <w:p w14:paraId="4A2126B2" w14:textId="4D2661EA" w:rsidR="00592FD2" w:rsidRPr="00B87653" w:rsidRDefault="00592FD2" w:rsidP="00822981">
            <w:pPr>
              <w:pStyle w:val="Neotevilenodstavek"/>
              <w:spacing w:before="0" w:after="0" w:line="240" w:lineRule="auto"/>
              <w:rPr>
                <w:iCs/>
                <w:sz w:val="20"/>
                <w:szCs w:val="20"/>
              </w:rPr>
            </w:pPr>
            <w:r w:rsidRPr="00B87653">
              <w:rPr>
                <w:iCs/>
                <w:sz w:val="20"/>
                <w:szCs w:val="20"/>
              </w:rPr>
              <w:t>Prilog</w:t>
            </w:r>
            <w:r w:rsidR="00E92D77">
              <w:rPr>
                <w:iCs/>
                <w:sz w:val="20"/>
                <w:szCs w:val="20"/>
              </w:rPr>
              <w:t>i</w:t>
            </w:r>
            <w:r w:rsidRPr="00B87653">
              <w:rPr>
                <w:iCs/>
                <w:sz w:val="20"/>
                <w:szCs w:val="20"/>
              </w:rPr>
              <w:t>:</w:t>
            </w:r>
          </w:p>
          <w:p w14:paraId="74D64763" w14:textId="54872B4B" w:rsidR="00592FD2" w:rsidRPr="00B87653" w:rsidRDefault="00436F2F" w:rsidP="00822981">
            <w:pPr>
              <w:pStyle w:val="Neotevilenodstavek"/>
              <w:numPr>
                <w:ilvl w:val="0"/>
                <w:numId w:val="10"/>
              </w:numPr>
              <w:spacing w:before="0" w:after="0" w:line="240" w:lineRule="auto"/>
              <w:ind w:left="714" w:hanging="357"/>
              <w:rPr>
                <w:iCs/>
                <w:sz w:val="20"/>
                <w:szCs w:val="20"/>
              </w:rPr>
            </w:pPr>
            <w:r w:rsidRPr="00B87653">
              <w:rPr>
                <w:sz w:val="20"/>
                <w:szCs w:val="20"/>
              </w:rPr>
              <w:t>Spremembe</w:t>
            </w:r>
            <w:r w:rsidR="00BC741E" w:rsidRPr="00B87653">
              <w:rPr>
                <w:sz w:val="20"/>
                <w:szCs w:val="20"/>
              </w:rPr>
              <w:t xml:space="preserve"> </w:t>
            </w:r>
            <w:r w:rsidR="006F2939" w:rsidRPr="00B87653">
              <w:rPr>
                <w:sz w:val="20"/>
                <w:szCs w:val="20"/>
              </w:rPr>
              <w:t xml:space="preserve">št. </w:t>
            </w:r>
            <w:r w:rsidR="0071176A" w:rsidRPr="00B87653">
              <w:rPr>
                <w:sz w:val="20"/>
                <w:szCs w:val="20"/>
              </w:rPr>
              <w:t>2</w:t>
            </w:r>
            <w:r w:rsidR="006F2939" w:rsidRPr="00B87653">
              <w:rPr>
                <w:sz w:val="20"/>
                <w:szCs w:val="20"/>
              </w:rPr>
              <w:t xml:space="preserve"> L</w:t>
            </w:r>
            <w:r w:rsidR="00592FD2" w:rsidRPr="00B87653">
              <w:rPr>
                <w:sz w:val="20"/>
                <w:szCs w:val="20"/>
              </w:rPr>
              <w:t>etn</w:t>
            </w:r>
            <w:r w:rsidR="00BC741E" w:rsidRPr="00B87653">
              <w:rPr>
                <w:sz w:val="20"/>
                <w:szCs w:val="20"/>
              </w:rPr>
              <w:t>ega</w:t>
            </w:r>
            <w:r w:rsidR="00592FD2" w:rsidRPr="00B87653">
              <w:rPr>
                <w:sz w:val="20"/>
                <w:szCs w:val="20"/>
              </w:rPr>
              <w:t xml:space="preserve"> načrt</w:t>
            </w:r>
            <w:r w:rsidR="00BC741E" w:rsidRPr="00B87653">
              <w:rPr>
                <w:sz w:val="20"/>
                <w:szCs w:val="20"/>
              </w:rPr>
              <w:t>a</w:t>
            </w:r>
            <w:r w:rsidR="00592FD2" w:rsidRPr="00B87653">
              <w:rPr>
                <w:sz w:val="20"/>
                <w:szCs w:val="20"/>
              </w:rPr>
              <w:t xml:space="preserve"> razpolaganja z državnimi gozdovi za leto 20</w:t>
            </w:r>
            <w:r w:rsidR="00241F3C" w:rsidRPr="00B87653">
              <w:rPr>
                <w:sz w:val="20"/>
                <w:szCs w:val="20"/>
              </w:rPr>
              <w:t>2</w:t>
            </w:r>
            <w:r w:rsidR="00682C04" w:rsidRPr="00B87653">
              <w:rPr>
                <w:sz w:val="20"/>
                <w:szCs w:val="20"/>
              </w:rPr>
              <w:t>4</w:t>
            </w:r>
            <w:r w:rsidR="00E92D77">
              <w:rPr>
                <w:sz w:val="20"/>
                <w:szCs w:val="20"/>
              </w:rPr>
              <w:t>,</w:t>
            </w:r>
          </w:p>
          <w:p w14:paraId="5B7DA12A" w14:textId="72309C85" w:rsidR="00154C8B" w:rsidRPr="00B87653" w:rsidRDefault="00CF1EBE" w:rsidP="00822981">
            <w:pPr>
              <w:pStyle w:val="Neotevilenodstavek"/>
              <w:numPr>
                <w:ilvl w:val="0"/>
                <w:numId w:val="10"/>
              </w:numPr>
              <w:spacing w:before="0" w:after="0" w:line="240" w:lineRule="auto"/>
              <w:ind w:left="714" w:hanging="357"/>
              <w:rPr>
                <w:iCs/>
                <w:sz w:val="20"/>
                <w:szCs w:val="20"/>
              </w:rPr>
            </w:pPr>
            <w:r>
              <w:rPr>
                <w:iCs/>
                <w:sz w:val="20"/>
                <w:szCs w:val="20"/>
              </w:rPr>
              <w:t>č</w:t>
            </w:r>
            <w:r w:rsidRPr="00B87653">
              <w:rPr>
                <w:iCs/>
                <w:sz w:val="20"/>
                <w:szCs w:val="20"/>
              </w:rPr>
              <w:t xml:space="preserve">istopis </w:t>
            </w:r>
            <w:r w:rsidR="00154C8B" w:rsidRPr="00B87653">
              <w:rPr>
                <w:iCs/>
                <w:sz w:val="20"/>
                <w:szCs w:val="20"/>
              </w:rPr>
              <w:t xml:space="preserve">Letnega načrta razpolaganja </w:t>
            </w:r>
            <w:r w:rsidR="00920128" w:rsidRPr="00B87653">
              <w:rPr>
                <w:iCs/>
                <w:sz w:val="20"/>
                <w:szCs w:val="20"/>
              </w:rPr>
              <w:t>z d</w:t>
            </w:r>
            <w:r w:rsidR="00682C04" w:rsidRPr="00B87653">
              <w:rPr>
                <w:iCs/>
                <w:sz w:val="20"/>
                <w:szCs w:val="20"/>
              </w:rPr>
              <w:t>ržavnimi gozdovi za leto 2024</w:t>
            </w:r>
            <w:r w:rsidR="00E92D77">
              <w:rPr>
                <w:iCs/>
                <w:sz w:val="20"/>
                <w:szCs w:val="20"/>
              </w:rPr>
              <w:t>.</w:t>
            </w:r>
          </w:p>
          <w:p w14:paraId="7D9CC05D" w14:textId="77777777" w:rsidR="00592FD2" w:rsidRPr="00B87653" w:rsidRDefault="00592FD2" w:rsidP="00822981">
            <w:pPr>
              <w:pStyle w:val="Neotevilenodstavek"/>
              <w:spacing w:before="0" w:after="0" w:line="240" w:lineRule="auto"/>
              <w:rPr>
                <w:iCs/>
                <w:sz w:val="20"/>
                <w:szCs w:val="20"/>
              </w:rPr>
            </w:pPr>
          </w:p>
          <w:p w14:paraId="018CB683" w14:textId="77777777" w:rsidR="00592FD2" w:rsidRPr="00B87653" w:rsidRDefault="00592FD2" w:rsidP="00822981">
            <w:pPr>
              <w:pStyle w:val="Neotevilenodstavek"/>
              <w:spacing w:before="0" w:after="0" w:line="240" w:lineRule="auto"/>
              <w:rPr>
                <w:iCs/>
                <w:sz w:val="20"/>
                <w:szCs w:val="20"/>
              </w:rPr>
            </w:pPr>
          </w:p>
          <w:p w14:paraId="0E42637C" w14:textId="2F83F42B" w:rsidR="00592FD2" w:rsidRPr="00B87653" w:rsidRDefault="00E92D77" w:rsidP="00822981">
            <w:pPr>
              <w:pStyle w:val="Neotevilenodstavek"/>
              <w:spacing w:before="0" w:after="0" w:line="240" w:lineRule="auto"/>
              <w:rPr>
                <w:iCs/>
                <w:sz w:val="20"/>
                <w:szCs w:val="20"/>
              </w:rPr>
            </w:pPr>
            <w:r>
              <w:rPr>
                <w:iCs/>
                <w:sz w:val="20"/>
                <w:szCs w:val="20"/>
              </w:rPr>
              <w:t>Sklep p</w:t>
            </w:r>
            <w:r w:rsidR="00592FD2" w:rsidRPr="00B87653">
              <w:rPr>
                <w:iCs/>
                <w:sz w:val="20"/>
                <w:szCs w:val="20"/>
              </w:rPr>
              <w:t>rejm</w:t>
            </w:r>
            <w:r>
              <w:rPr>
                <w:iCs/>
                <w:sz w:val="20"/>
                <w:szCs w:val="20"/>
              </w:rPr>
              <w:t>ejo</w:t>
            </w:r>
            <w:r w:rsidR="00592FD2" w:rsidRPr="00B87653">
              <w:rPr>
                <w:iCs/>
                <w:sz w:val="20"/>
                <w:szCs w:val="20"/>
              </w:rPr>
              <w:t>:</w:t>
            </w:r>
          </w:p>
          <w:p w14:paraId="23EF3FC0"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kmet</w:t>
            </w:r>
            <w:r w:rsidR="00886993" w:rsidRPr="00B87653">
              <w:rPr>
                <w:iCs/>
                <w:sz w:val="20"/>
                <w:szCs w:val="20"/>
              </w:rPr>
              <w:t>ijstvo, gozdarstvo in prehrano</w:t>
            </w:r>
            <w:r w:rsidR="00E92D77">
              <w:rPr>
                <w:iCs/>
                <w:sz w:val="20"/>
                <w:szCs w:val="20"/>
              </w:rPr>
              <w:t>,</w:t>
            </w:r>
          </w:p>
          <w:p w14:paraId="2C6D7477"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 xml:space="preserve">Ministrstvo za </w:t>
            </w:r>
            <w:r w:rsidR="00CA563A" w:rsidRPr="00B87653">
              <w:rPr>
                <w:iCs/>
                <w:sz w:val="20"/>
                <w:szCs w:val="20"/>
              </w:rPr>
              <w:t>gospodarstvo, turizem in šport</w:t>
            </w:r>
            <w:r w:rsidR="00E92D77">
              <w:rPr>
                <w:iCs/>
                <w:sz w:val="20"/>
                <w:szCs w:val="20"/>
              </w:rPr>
              <w:t>,</w:t>
            </w:r>
          </w:p>
          <w:p w14:paraId="7E19D4E7"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finance</w:t>
            </w:r>
            <w:r w:rsidR="00E92D77">
              <w:rPr>
                <w:iCs/>
                <w:sz w:val="20"/>
                <w:szCs w:val="20"/>
              </w:rPr>
              <w:t>,</w:t>
            </w:r>
          </w:p>
          <w:p w14:paraId="4009980B"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 xml:space="preserve">Ministrstvo za </w:t>
            </w:r>
            <w:r w:rsidR="00CA563A" w:rsidRPr="00B87653">
              <w:rPr>
                <w:iCs/>
                <w:sz w:val="20"/>
                <w:szCs w:val="20"/>
              </w:rPr>
              <w:t>naravne vire in prostor</w:t>
            </w:r>
            <w:r w:rsidR="00E92D77">
              <w:rPr>
                <w:iCs/>
                <w:sz w:val="20"/>
                <w:szCs w:val="20"/>
              </w:rPr>
              <w:t>,</w:t>
            </w:r>
          </w:p>
          <w:p w14:paraId="4B1AB271" w14:textId="77777777" w:rsidR="00886993"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Ministrstvo za javno upravo</w:t>
            </w:r>
            <w:r w:rsidR="00E92D77">
              <w:rPr>
                <w:iCs/>
                <w:sz w:val="20"/>
                <w:szCs w:val="20"/>
              </w:rPr>
              <w:t>,</w:t>
            </w:r>
          </w:p>
          <w:p w14:paraId="5A3C67B9" w14:textId="77777777" w:rsidR="00592FD2" w:rsidRPr="00B87653" w:rsidRDefault="00592FD2" w:rsidP="00822981">
            <w:pPr>
              <w:pStyle w:val="Neotevilenodstavek"/>
              <w:numPr>
                <w:ilvl w:val="0"/>
                <w:numId w:val="23"/>
              </w:numPr>
              <w:spacing w:line="240" w:lineRule="auto"/>
              <w:ind w:left="714" w:hanging="357"/>
              <w:rPr>
                <w:iCs/>
                <w:sz w:val="20"/>
                <w:szCs w:val="20"/>
              </w:rPr>
            </w:pPr>
            <w:r w:rsidRPr="00B87653">
              <w:rPr>
                <w:iCs/>
                <w:sz w:val="20"/>
                <w:szCs w:val="20"/>
              </w:rPr>
              <w:t>Služba vlade Republike Slovenije za zakonodajo</w:t>
            </w:r>
            <w:r w:rsidR="00E92D77">
              <w:rPr>
                <w:iCs/>
                <w:sz w:val="20"/>
                <w:szCs w:val="20"/>
              </w:rPr>
              <w:t>,</w:t>
            </w:r>
          </w:p>
          <w:p w14:paraId="5A6419C5" w14:textId="77777777" w:rsidR="00585498" w:rsidRPr="00B87653" w:rsidRDefault="00585498" w:rsidP="00822981">
            <w:pPr>
              <w:pStyle w:val="Neotevilenodstavek"/>
              <w:numPr>
                <w:ilvl w:val="0"/>
                <w:numId w:val="23"/>
              </w:numPr>
              <w:spacing w:line="240" w:lineRule="auto"/>
              <w:ind w:left="714" w:hanging="357"/>
              <w:rPr>
                <w:iCs/>
                <w:sz w:val="20"/>
                <w:szCs w:val="20"/>
              </w:rPr>
            </w:pPr>
            <w:r w:rsidRPr="00B87653">
              <w:rPr>
                <w:iCs/>
                <w:sz w:val="20"/>
                <w:szCs w:val="20"/>
              </w:rPr>
              <w:t>Slove</w:t>
            </w:r>
            <w:r w:rsidR="00886993" w:rsidRPr="00B87653">
              <w:rPr>
                <w:iCs/>
                <w:sz w:val="20"/>
                <w:szCs w:val="20"/>
              </w:rPr>
              <w:t>nski državni gozdovi, d. o. o.</w:t>
            </w:r>
          </w:p>
          <w:p w14:paraId="4D3D742E" w14:textId="77777777" w:rsidR="00592FD2" w:rsidRPr="00B87653" w:rsidRDefault="00592FD2" w:rsidP="00822981">
            <w:pPr>
              <w:pStyle w:val="Neotevilenodstavek"/>
              <w:spacing w:before="0" w:after="0" w:line="240" w:lineRule="auto"/>
              <w:ind w:left="720"/>
              <w:rPr>
                <w:iCs/>
                <w:sz w:val="20"/>
                <w:szCs w:val="20"/>
              </w:rPr>
            </w:pPr>
          </w:p>
        </w:tc>
      </w:tr>
      <w:tr w:rsidR="00592FD2" w:rsidRPr="00B87653" w14:paraId="2324D106" w14:textId="77777777" w:rsidTr="00922223">
        <w:tc>
          <w:tcPr>
            <w:tcW w:w="9163" w:type="dxa"/>
            <w:gridSpan w:val="3"/>
          </w:tcPr>
          <w:p w14:paraId="70CA7CDB" w14:textId="77777777" w:rsidR="00592FD2" w:rsidRPr="00B87653" w:rsidRDefault="00592FD2" w:rsidP="00822981">
            <w:pPr>
              <w:pStyle w:val="Neotevilenodstavek"/>
              <w:spacing w:before="0" w:after="0" w:line="240" w:lineRule="auto"/>
              <w:rPr>
                <w:b/>
                <w:iCs/>
                <w:sz w:val="20"/>
                <w:szCs w:val="20"/>
              </w:rPr>
            </w:pPr>
            <w:r w:rsidRPr="00B87653">
              <w:rPr>
                <w:b/>
                <w:sz w:val="20"/>
                <w:szCs w:val="20"/>
              </w:rPr>
              <w:lastRenderedPageBreak/>
              <w:t xml:space="preserve">2. Predlog za obravnavo predloga zakona po nujnem ali skrajšanem postopku v državnem zboru z obrazložitvijo razlogov:  </w:t>
            </w:r>
          </w:p>
        </w:tc>
      </w:tr>
      <w:tr w:rsidR="00592FD2" w:rsidRPr="00B87653" w14:paraId="2E3D3070" w14:textId="77777777" w:rsidTr="00922223">
        <w:tc>
          <w:tcPr>
            <w:tcW w:w="9163" w:type="dxa"/>
            <w:gridSpan w:val="3"/>
          </w:tcPr>
          <w:p w14:paraId="5673A992" w14:textId="77777777" w:rsidR="00592FD2" w:rsidRPr="00B87653" w:rsidRDefault="00592FD2" w:rsidP="00822981">
            <w:pPr>
              <w:pStyle w:val="Neotevilenodstavek"/>
              <w:spacing w:before="0" w:after="0" w:line="240" w:lineRule="auto"/>
              <w:rPr>
                <w:iCs/>
                <w:sz w:val="20"/>
                <w:szCs w:val="20"/>
              </w:rPr>
            </w:pPr>
          </w:p>
        </w:tc>
      </w:tr>
      <w:tr w:rsidR="00592FD2" w:rsidRPr="00B87653" w14:paraId="25041B5F" w14:textId="77777777" w:rsidTr="00922223">
        <w:tc>
          <w:tcPr>
            <w:tcW w:w="9163" w:type="dxa"/>
            <w:gridSpan w:val="3"/>
          </w:tcPr>
          <w:p w14:paraId="7C780FD3" w14:textId="77777777" w:rsidR="00592FD2" w:rsidRPr="00B87653" w:rsidRDefault="00592FD2" w:rsidP="00822981">
            <w:pPr>
              <w:pStyle w:val="Neotevilenodstavek"/>
              <w:spacing w:before="0" w:after="0" w:line="240" w:lineRule="auto"/>
              <w:rPr>
                <w:b/>
                <w:iCs/>
                <w:sz w:val="20"/>
                <w:szCs w:val="20"/>
              </w:rPr>
            </w:pPr>
            <w:r w:rsidRPr="00B87653">
              <w:rPr>
                <w:b/>
                <w:sz w:val="20"/>
                <w:szCs w:val="20"/>
              </w:rPr>
              <w:t>3.a Osebe, odgovorne za strokovno pripravo in usklajenost gradiva:</w:t>
            </w:r>
          </w:p>
        </w:tc>
      </w:tr>
      <w:tr w:rsidR="00592FD2" w:rsidRPr="00B87653" w14:paraId="7D1977C1" w14:textId="77777777" w:rsidTr="00922223">
        <w:tc>
          <w:tcPr>
            <w:tcW w:w="9163" w:type="dxa"/>
            <w:gridSpan w:val="3"/>
          </w:tcPr>
          <w:p w14:paraId="299ADFF5" w14:textId="77777777" w:rsidR="00241F3C" w:rsidRPr="00B87653" w:rsidRDefault="00682C04" w:rsidP="00502EAB">
            <w:pPr>
              <w:pStyle w:val="Odstavekseznama"/>
              <w:numPr>
                <w:ilvl w:val="0"/>
                <w:numId w:val="11"/>
              </w:numPr>
              <w:spacing w:line="240" w:lineRule="auto"/>
              <w:jc w:val="both"/>
              <w:rPr>
                <w:rFonts w:cs="Arial"/>
                <w:iCs/>
                <w:szCs w:val="20"/>
                <w:lang w:eastAsia="sl-SI"/>
              </w:rPr>
            </w:pPr>
            <w:r w:rsidRPr="00B87653">
              <w:rPr>
                <w:rFonts w:cs="Arial"/>
                <w:iCs/>
                <w:szCs w:val="20"/>
                <w:lang w:eastAsia="sl-SI"/>
              </w:rPr>
              <w:t xml:space="preserve">Gregor </w:t>
            </w:r>
            <w:proofErr w:type="spellStart"/>
            <w:r w:rsidRPr="00B87653">
              <w:rPr>
                <w:rFonts w:cs="Arial"/>
                <w:iCs/>
                <w:szCs w:val="20"/>
                <w:lang w:eastAsia="sl-SI"/>
              </w:rPr>
              <w:t>Meterc</w:t>
            </w:r>
            <w:proofErr w:type="spellEnd"/>
            <w:r w:rsidR="00241F3C" w:rsidRPr="00B87653">
              <w:rPr>
                <w:rFonts w:cs="Arial"/>
                <w:iCs/>
                <w:szCs w:val="20"/>
                <w:lang w:eastAsia="sl-SI"/>
              </w:rPr>
              <w:t xml:space="preserve">, </w:t>
            </w:r>
            <w:r w:rsidRPr="00B87653">
              <w:rPr>
                <w:rFonts w:cs="Arial"/>
                <w:iCs/>
                <w:szCs w:val="20"/>
                <w:lang w:eastAsia="sl-SI"/>
              </w:rPr>
              <w:t>v. d. generalnega direktorja</w:t>
            </w:r>
            <w:r w:rsidR="00241F3C" w:rsidRPr="00B87653">
              <w:rPr>
                <w:rFonts w:cs="Arial"/>
                <w:iCs/>
                <w:szCs w:val="20"/>
                <w:lang w:eastAsia="sl-SI"/>
              </w:rPr>
              <w:t xml:space="preserve"> Direktorata za gozdarstvo in lovstvo,</w:t>
            </w:r>
          </w:p>
          <w:p w14:paraId="358E88AE" w14:textId="77777777" w:rsidR="00144DB2" w:rsidRPr="00B87653" w:rsidRDefault="00CA563A" w:rsidP="00502EAB">
            <w:pPr>
              <w:pStyle w:val="Odstavekseznama"/>
              <w:numPr>
                <w:ilvl w:val="0"/>
                <w:numId w:val="11"/>
              </w:numPr>
              <w:spacing w:line="240" w:lineRule="auto"/>
              <w:jc w:val="both"/>
              <w:rPr>
                <w:rFonts w:cs="Arial"/>
                <w:iCs/>
                <w:szCs w:val="20"/>
                <w:lang w:eastAsia="sl-SI"/>
              </w:rPr>
            </w:pPr>
            <w:r w:rsidRPr="00B87653">
              <w:rPr>
                <w:rFonts w:cs="Arial"/>
                <w:iCs/>
                <w:szCs w:val="20"/>
                <w:lang w:eastAsia="sl-SI"/>
              </w:rPr>
              <w:t>Samo Mihelin</w:t>
            </w:r>
            <w:r w:rsidR="00144DB2" w:rsidRPr="00B87653">
              <w:rPr>
                <w:rFonts w:cs="Arial"/>
                <w:iCs/>
                <w:szCs w:val="20"/>
                <w:lang w:eastAsia="sl-SI"/>
              </w:rPr>
              <w:t>, vodja Sektorja za pravno sistemske zadeve in spremljanje gospodarjenja z državnimi gozdovi,</w:t>
            </w:r>
          </w:p>
          <w:p w14:paraId="381E4A69" w14:textId="5EFF1E11" w:rsidR="00592FD2" w:rsidRPr="00B87653" w:rsidRDefault="0071176A" w:rsidP="00502EAB">
            <w:pPr>
              <w:pStyle w:val="Odstavekseznama"/>
              <w:numPr>
                <w:ilvl w:val="0"/>
                <w:numId w:val="11"/>
              </w:numPr>
              <w:spacing w:line="240" w:lineRule="auto"/>
              <w:jc w:val="both"/>
              <w:rPr>
                <w:rFonts w:cs="Arial"/>
                <w:iCs/>
                <w:szCs w:val="20"/>
                <w:lang w:eastAsia="sl-SI"/>
              </w:rPr>
            </w:pPr>
            <w:r w:rsidRPr="00B87653">
              <w:rPr>
                <w:rFonts w:cs="Arial"/>
                <w:iCs/>
                <w:szCs w:val="20"/>
                <w:lang w:eastAsia="sl-SI"/>
              </w:rPr>
              <w:t>Erik Istenič</w:t>
            </w:r>
            <w:r w:rsidR="00241F3C" w:rsidRPr="00B87653">
              <w:rPr>
                <w:rFonts w:cs="Arial"/>
                <w:iCs/>
                <w:szCs w:val="20"/>
                <w:lang w:eastAsia="sl-SI"/>
              </w:rPr>
              <w:t>, Sektor za pravno sistemske zadeve in spremljanje gospodarjenja z državnimi gozdovi</w:t>
            </w:r>
            <w:r w:rsidR="00CF1EBE">
              <w:rPr>
                <w:rFonts w:cs="Arial"/>
                <w:iCs/>
                <w:szCs w:val="20"/>
                <w:lang w:eastAsia="sl-SI"/>
              </w:rPr>
              <w:t>.</w:t>
            </w:r>
          </w:p>
        </w:tc>
      </w:tr>
      <w:tr w:rsidR="00592FD2" w:rsidRPr="00B87653" w14:paraId="02999024" w14:textId="77777777" w:rsidTr="00922223">
        <w:tc>
          <w:tcPr>
            <w:tcW w:w="9163" w:type="dxa"/>
            <w:gridSpan w:val="3"/>
          </w:tcPr>
          <w:p w14:paraId="5514309B" w14:textId="77777777" w:rsidR="00592FD2" w:rsidRPr="00B87653" w:rsidRDefault="00592FD2" w:rsidP="00822981">
            <w:pPr>
              <w:pStyle w:val="Neotevilenodstavek"/>
              <w:spacing w:before="0" w:after="0" w:line="240" w:lineRule="auto"/>
              <w:rPr>
                <w:b/>
                <w:iCs/>
                <w:sz w:val="20"/>
                <w:szCs w:val="20"/>
              </w:rPr>
            </w:pPr>
            <w:r w:rsidRPr="00B87653">
              <w:rPr>
                <w:b/>
                <w:iCs/>
                <w:sz w:val="20"/>
                <w:szCs w:val="20"/>
              </w:rPr>
              <w:t xml:space="preserve">3.b Zunanji strokovnjaki, ki so </w:t>
            </w:r>
            <w:r w:rsidRPr="00B87653">
              <w:rPr>
                <w:b/>
                <w:sz w:val="20"/>
                <w:szCs w:val="20"/>
              </w:rPr>
              <w:t>sodelovali pri pripravi dela ali celotnega gradiva:</w:t>
            </w:r>
          </w:p>
        </w:tc>
      </w:tr>
      <w:tr w:rsidR="00CA563A" w:rsidRPr="00B87653" w14:paraId="79498B37" w14:textId="77777777" w:rsidTr="00922223">
        <w:tc>
          <w:tcPr>
            <w:tcW w:w="9163" w:type="dxa"/>
            <w:gridSpan w:val="3"/>
          </w:tcPr>
          <w:p w14:paraId="583B62C9" w14:textId="77777777" w:rsidR="00CA563A" w:rsidRPr="00B87653" w:rsidRDefault="00CA563A" w:rsidP="00822981">
            <w:pPr>
              <w:pStyle w:val="Neotevilenodstavek"/>
              <w:spacing w:before="0" w:after="0" w:line="240" w:lineRule="auto"/>
              <w:rPr>
                <w:iCs/>
                <w:sz w:val="20"/>
                <w:szCs w:val="20"/>
              </w:rPr>
            </w:pPr>
            <w:r w:rsidRPr="00B87653">
              <w:rPr>
                <w:iCs/>
                <w:sz w:val="20"/>
                <w:szCs w:val="20"/>
              </w:rPr>
              <w:t>Gradivo je pripravila družba Slovenski državni gozdovi, d. o. o.</w:t>
            </w:r>
          </w:p>
        </w:tc>
      </w:tr>
      <w:tr w:rsidR="00CA563A" w:rsidRPr="00B87653" w14:paraId="538D8F22" w14:textId="77777777" w:rsidTr="00922223">
        <w:tc>
          <w:tcPr>
            <w:tcW w:w="9163" w:type="dxa"/>
            <w:gridSpan w:val="3"/>
          </w:tcPr>
          <w:p w14:paraId="156EB7CA" w14:textId="77777777" w:rsidR="00CA563A" w:rsidRPr="00B87653" w:rsidRDefault="00CA563A" w:rsidP="00822981">
            <w:pPr>
              <w:pStyle w:val="Neotevilenodstavek"/>
              <w:spacing w:before="0" w:after="0" w:line="240" w:lineRule="auto"/>
              <w:rPr>
                <w:b/>
                <w:iCs/>
                <w:sz w:val="20"/>
                <w:szCs w:val="20"/>
              </w:rPr>
            </w:pPr>
            <w:r w:rsidRPr="00B87653">
              <w:rPr>
                <w:b/>
                <w:sz w:val="20"/>
                <w:szCs w:val="20"/>
              </w:rPr>
              <w:t xml:space="preserve">4. Predstavniki vlade, ki bodo sodelovali pri delu državnega zbora:  </w:t>
            </w:r>
          </w:p>
        </w:tc>
      </w:tr>
      <w:tr w:rsidR="00CA563A" w:rsidRPr="00B87653" w14:paraId="67B080CF" w14:textId="77777777" w:rsidTr="00922223">
        <w:tc>
          <w:tcPr>
            <w:tcW w:w="9163" w:type="dxa"/>
            <w:gridSpan w:val="3"/>
          </w:tcPr>
          <w:p w14:paraId="78B8E184" w14:textId="77777777" w:rsidR="00CA563A" w:rsidRPr="00B87653" w:rsidRDefault="00CA563A" w:rsidP="00822981">
            <w:pPr>
              <w:pStyle w:val="Neotevilenodstavek"/>
              <w:spacing w:before="0" w:after="0" w:line="240" w:lineRule="auto"/>
              <w:rPr>
                <w:b/>
                <w:sz w:val="20"/>
                <w:szCs w:val="20"/>
              </w:rPr>
            </w:pPr>
          </w:p>
        </w:tc>
      </w:tr>
      <w:tr w:rsidR="00CA563A" w:rsidRPr="00B87653" w14:paraId="36A2837E" w14:textId="77777777" w:rsidTr="00922223">
        <w:tc>
          <w:tcPr>
            <w:tcW w:w="9163" w:type="dxa"/>
            <w:gridSpan w:val="3"/>
          </w:tcPr>
          <w:p w14:paraId="794A68C7" w14:textId="77777777" w:rsidR="00CA563A" w:rsidRPr="00B87653" w:rsidRDefault="00CA563A" w:rsidP="00822981">
            <w:pPr>
              <w:pStyle w:val="Oddelek"/>
              <w:numPr>
                <w:ilvl w:val="0"/>
                <w:numId w:val="0"/>
              </w:numPr>
              <w:spacing w:before="0" w:after="0" w:line="240" w:lineRule="auto"/>
              <w:jc w:val="left"/>
              <w:rPr>
                <w:sz w:val="20"/>
                <w:szCs w:val="20"/>
              </w:rPr>
            </w:pPr>
            <w:r w:rsidRPr="00B87653">
              <w:rPr>
                <w:sz w:val="20"/>
                <w:szCs w:val="20"/>
              </w:rPr>
              <w:t>5. Kratek povzetek gradiva:</w:t>
            </w:r>
          </w:p>
        </w:tc>
      </w:tr>
      <w:tr w:rsidR="00CA563A" w:rsidRPr="00B87653" w14:paraId="463649D5" w14:textId="77777777" w:rsidTr="00922223">
        <w:tc>
          <w:tcPr>
            <w:tcW w:w="9163" w:type="dxa"/>
            <w:gridSpan w:val="3"/>
          </w:tcPr>
          <w:p w14:paraId="139B5384" w14:textId="77777777" w:rsidR="00CA563A" w:rsidRPr="00B87653" w:rsidRDefault="00CA563A" w:rsidP="00822981">
            <w:pPr>
              <w:pStyle w:val="Neotevilenodstavek"/>
              <w:spacing w:before="0" w:after="120" w:line="240" w:lineRule="auto"/>
              <w:rPr>
                <w:sz w:val="20"/>
                <w:szCs w:val="20"/>
              </w:rPr>
            </w:pPr>
            <w:r w:rsidRPr="00B87653">
              <w:rPr>
                <w:iCs/>
                <w:sz w:val="20"/>
                <w:szCs w:val="20"/>
              </w:rPr>
              <w:t>Prvi odstavek 22. člena Zakona o gospodarjenju z gozdovi v lasti Republike Slovenije (Uradni list RS, št. 9/16</w:t>
            </w:r>
            <w:r w:rsidRPr="00B87653">
              <w:rPr>
                <w:sz w:val="20"/>
                <w:szCs w:val="20"/>
              </w:rPr>
              <w:t xml:space="preserve"> in 36/21 – ZZIRDKG in 140/22 – ZSDH-1A </w:t>
            </w:r>
            <w:r w:rsidRPr="00B87653">
              <w:rPr>
                <w:iCs/>
                <w:sz w:val="20"/>
                <w:szCs w:val="20"/>
              </w:rPr>
              <w:t>; v nadaljnjem besedilu: ZGGLRS) določa, da se p</w:t>
            </w:r>
            <w:r w:rsidRPr="00B87653">
              <w:rPr>
                <w:sz w:val="20"/>
                <w:szCs w:val="20"/>
              </w:rPr>
              <w:t xml:space="preserve">rodaja in menjava državnih gozdov ter neodplačni prenos lastninske pravice z državnih gozdov na občino iz 24. člena ZGGLRS lahko izvede, če je državni gozd vključen v letni načrt razpolaganja z državnimi gozdovi, ki ga na predlog družbe Slovenski državni gozdovi, d. o. o., sprejme vlada. </w:t>
            </w:r>
          </w:p>
          <w:p w14:paraId="48DFA128" w14:textId="4408BE4A" w:rsidR="00CA563A" w:rsidRPr="00B87653" w:rsidRDefault="00CA563A" w:rsidP="001704DE">
            <w:pPr>
              <w:spacing w:line="240" w:lineRule="auto"/>
              <w:jc w:val="both"/>
              <w:rPr>
                <w:rFonts w:cs="Arial"/>
                <w:iCs/>
                <w:szCs w:val="20"/>
              </w:rPr>
            </w:pPr>
            <w:r w:rsidRPr="00B87653">
              <w:rPr>
                <w:rFonts w:cs="Arial"/>
                <w:szCs w:val="20"/>
              </w:rPr>
              <w:t xml:space="preserve">Skupno </w:t>
            </w:r>
            <w:r w:rsidR="00F97F8D" w:rsidRPr="00B87653">
              <w:rPr>
                <w:rFonts w:cs="Arial"/>
                <w:szCs w:val="20"/>
              </w:rPr>
              <w:t>bo</w:t>
            </w:r>
            <w:r w:rsidRPr="00B87653">
              <w:rPr>
                <w:rFonts w:cs="Arial"/>
                <w:szCs w:val="20"/>
              </w:rPr>
              <w:t xml:space="preserve"> v Letnem načrtu razpolaganja z državnimi gozdovi za leto 202</w:t>
            </w:r>
            <w:r w:rsidR="00682C04" w:rsidRPr="00B87653">
              <w:rPr>
                <w:rFonts w:cs="Arial"/>
                <w:szCs w:val="20"/>
              </w:rPr>
              <w:t>4</w:t>
            </w:r>
            <w:r w:rsidR="00A23AA2" w:rsidRPr="00B87653">
              <w:rPr>
                <w:rFonts w:cs="Arial"/>
                <w:szCs w:val="20"/>
              </w:rPr>
              <w:t>,</w:t>
            </w:r>
            <w:r w:rsidR="00682C04" w:rsidRPr="00B87653">
              <w:rPr>
                <w:rFonts w:cs="Arial"/>
                <w:szCs w:val="20"/>
              </w:rPr>
              <w:t xml:space="preserve"> </w:t>
            </w:r>
            <w:r w:rsidR="00B92258" w:rsidRPr="00B87653">
              <w:rPr>
                <w:rFonts w:cs="Arial"/>
                <w:szCs w:val="20"/>
              </w:rPr>
              <w:t>Sprememb</w:t>
            </w:r>
            <w:r w:rsidR="00E92D77">
              <w:rPr>
                <w:rFonts w:cs="Arial"/>
                <w:szCs w:val="20"/>
              </w:rPr>
              <w:t>i</w:t>
            </w:r>
            <w:r w:rsidR="00682C04" w:rsidRPr="00B87653">
              <w:rPr>
                <w:rFonts w:cs="Arial"/>
                <w:szCs w:val="20"/>
              </w:rPr>
              <w:t xml:space="preserve"> št. 1 LNR 2024</w:t>
            </w:r>
            <w:r w:rsidR="00A23AA2" w:rsidRPr="00B87653">
              <w:rPr>
                <w:rFonts w:cs="Arial"/>
                <w:szCs w:val="20"/>
              </w:rPr>
              <w:t xml:space="preserve"> in Sprememb</w:t>
            </w:r>
            <w:r w:rsidR="00E92D77">
              <w:rPr>
                <w:rFonts w:cs="Arial"/>
                <w:szCs w:val="20"/>
              </w:rPr>
              <w:t>i</w:t>
            </w:r>
            <w:r w:rsidR="00A23AA2" w:rsidRPr="00B87653">
              <w:rPr>
                <w:rFonts w:cs="Arial"/>
                <w:szCs w:val="20"/>
              </w:rPr>
              <w:t xml:space="preserve"> št. 2 LNR 2024</w:t>
            </w:r>
            <w:r w:rsidRPr="00B87653">
              <w:rPr>
                <w:rFonts w:cs="Arial"/>
                <w:szCs w:val="20"/>
              </w:rPr>
              <w:t xml:space="preserve"> načrtovana</w:t>
            </w:r>
            <w:r w:rsidR="001704DE">
              <w:rPr>
                <w:rFonts w:cs="Arial"/>
                <w:szCs w:val="20"/>
              </w:rPr>
              <w:t xml:space="preserve"> skupna</w:t>
            </w:r>
            <w:r w:rsidRPr="00B87653">
              <w:rPr>
                <w:rFonts w:cs="Arial"/>
                <w:szCs w:val="20"/>
              </w:rPr>
              <w:t xml:space="preserve"> izvedba </w:t>
            </w:r>
            <w:r w:rsidR="00682C04" w:rsidRPr="00B87653">
              <w:rPr>
                <w:rFonts w:cs="Arial"/>
                <w:szCs w:val="20"/>
              </w:rPr>
              <w:t>1</w:t>
            </w:r>
            <w:r w:rsidR="00D65011">
              <w:rPr>
                <w:rFonts w:cs="Arial"/>
                <w:szCs w:val="20"/>
              </w:rPr>
              <w:t>34</w:t>
            </w:r>
            <w:r w:rsidRPr="00B87653">
              <w:rPr>
                <w:rFonts w:cs="Arial"/>
                <w:szCs w:val="20"/>
              </w:rPr>
              <w:t xml:space="preserve"> poslov prodaj, menjav </w:t>
            </w:r>
            <w:r w:rsidR="001704DE">
              <w:rPr>
                <w:rFonts w:cs="Arial"/>
                <w:szCs w:val="20"/>
              </w:rPr>
              <w:t>ter</w:t>
            </w:r>
            <w:r w:rsidRPr="00B87653">
              <w:rPr>
                <w:rFonts w:cs="Arial"/>
                <w:szCs w:val="20"/>
              </w:rPr>
              <w:t xml:space="preserve"> neodplačnih prenosov lastninske pravice z državnih gozdov na občino iz 24. člena ZGGLRS.</w:t>
            </w:r>
          </w:p>
        </w:tc>
      </w:tr>
      <w:tr w:rsidR="00CA563A" w:rsidRPr="00B87653" w14:paraId="4A0A044D" w14:textId="77777777" w:rsidTr="00922223">
        <w:tc>
          <w:tcPr>
            <w:tcW w:w="9163" w:type="dxa"/>
            <w:gridSpan w:val="3"/>
          </w:tcPr>
          <w:p w14:paraId="2BBB431A" w14:textId="77777777" w:rsidR="00CA563A" w:rsidRPr="00B87653" w:rsidRDefault="00CA563A" w:rsidP="00822981">
            <w:pPr>
              <w:pStyle w:val="Oddelek"/>
              <w:numPr>
                <w:ilvl w:val="0"/>
                <w:numId w:val="0"/>
              </w:numPr>
              <w:spacing w:before="0" w:after="0" w:line="240" w:lineRule="auto"/>
              <w:jc w:val="left"/>
              <w:rPr>
                <w:sz w:val="20"/>
                <w:szCs w:val="20"/>
              </w:rPr>
            </w:pPr>
            <w:r w:rsidRPr="00B87653">
              <w:rPr>
                <w:sz w:val="20"/>
                <w:szCs w:val="20"/>
              </w:rPr>
              <w:t>6. Presoja posledic za:</w:t>
            </w:r>
          </w:p>
        </w:tc>
      </w:tr>
      <w:tr w:rsidR="00CA563A" w:rsidRPr="00B87653" w14:paraId="3060D69C" w14:textId="77777777" w:rsidTr="00922223">
        <w:tc>
          <w:tcPr>
            <w:tcW w:w="1448" w:type="dxa"/>
          </w:tcPr>
          <w:p w14:paraId="7D53DF3A"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a)</w:t>
            </w:r>
          </w:p>
        </w:tc>
        <w:tc>
          <w:tcPr>
            <w:tcW w:w="5444" w:type="dxa"/>
          </w:tcPr>
          <w:p w14:paraId="15A7AB6F" w14:textId="77777777" w:rsidR="00CA563A" w:rsidRPr="00B87653" w:rsidRDefault="00CA563A" w:rsidP="00822981">
            <w:pPr>
              <w:pStyle w:val="Neotevilenodstavek"/>
              <w:spacing w:before="0" w:after="0" w:line="240" w:lineRule="auto"/>
              <w:rPr>
                <w:sz w:val="20"/>
                <w:szCs w:val="20"/>
              </w:rPr>
            </w:pPr>
            <w:r w:rsidRPr="00B87653">
              <w:rPr>
                <w:sz w:val="20"/>
                <w:szCs w:val="20"/>
              </w:rPr>
              <w:t>javnofinančna sredstva nad 40.000 EUR v tekočem in naslednjih treh letih</w:t>
            </w:r>
          </w:p>
        </w:tc>
        <w:tc>
          <w:tcPr>
            <w:tcW w:w="2271" w:type="dxa"/>
            <w:vAlign w:val="center"/>
          </w:tcPr>
          <w:p w14:paraId="5C68826F" w14:textId="77777777" w:rsidR="00CA563A" w:rsidRPr="00B87653" w:rsidRDefault="00CA563A" w:rsidP="00822981">
            <w:pPr>
              <w:pStyle w:val="Neotevilenodstavek"/>
              <w:spacing w:before="0" w:after="0" w:line="240" w:lineRule="auto"/>
              <w:jc w:val="center"/>
              <w:rPr>
                <w:iCs/>
                <w:sz w:val="20"/>
                <w:szCs w:val="20"/>
              </w:rPr>
            </w:pPr>
            <w:r w:rsidRPr="00B87653">
              <w:rPr>
                <w:iCs/>
                <w:sz w:val="20"/>
                <w:szCs w:val="20"/>
              </w:rPr>
              <w:t>DA</w:t>
            </w:r>
          </w:p>
        </w:tc>
      </w:tr>
      <w:tr w:rsidR="00CA563A" w:rsidRPr="00B87653" w14:paraId="08E033D7" w14:textId="77777777" w:rsidTr="00922223">
        <w:tc>
          <w:tcPr>
            <w:tcW w:w="1448" w:type="dxa"/>
          </w:tcPr>
          <w:p w14:paraId="0E15E2EF"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b)</w:t>
            </w:r>
          </w:p>
        </w:tc>
        <w:tc>
          <w:tcPr>
            <w:tcW w:w="5444" w:type="dxa"/>
          </w:tcPr>
          <w:p w14:paraId="78AFB081" w14:textId="77777777" w:rsidR="00CA563A" w:rsidRPr="00B87653" w:rsidRDefault="00CA563A" w:rsidP="00822981">
            <w:pPr>
              <w:pStyle w:val="Neotevilenodstavek"/>
              <w:spacing w:before="0" w:after="0" w:line="240" w:lineRule="auto"/>
              <w:rPr>
                <w:iCs/>
                <w:sz w:val="20"/>
                <w:szCs w:val="20"/>
              </w:rPr>
            </w:pPr>
            <w:r w:rsidRPr="00B87653">
              <w:rPr>
                <w:bCs/>
                <w:sz w:val="20"/>
                <w:szCs w:val="20"/>
              </w:rPr>
              <w:t>usklajenost slovenskega pravnega reda s pravnim redom Evropske unije</w:t>
            </w:r>
          </w:p>
        </w:tc>
        <w:tc>
          <w:tcPr>
            <w:tcW w:w="2271" w:type="dxa"/>
            <w:vAlign w:val="center"/>
          </w:tcPr>
          <w:p w14:paraId="07134239"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1AEC4AAB" w14:textId="77777777" w:rsidTr="00922223">
        <w:tc>
          <w:tcPr>
            <w:tcW w:w="1448" w:type="dxa"/>
          </w:tcPr>
          <w:p w14:paraId="1C317C40"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c)</w:t>
            </w:r>
          </w:p>
        </w:tc>
        <w:tc>
          <w:tcPr>
            <w:tcW w:w="5444" w:type="dxa"/>
          </w:tcPr>
          <w:p w14:paraId="31785F1E" w14:textId="77777777" w:rsidR="00CA563A" w:rsidRPr="00B87653" w:rsidRDefault="00CA563A" w:rsidP="00822981">
            <w:pPr>
              <w:pStyle w:val="Neotevilenodstavek"/>
              <w:spacing w:before="0" w:after="0" w:line="240" w:lineRule="auto"/>
              <w:rPr>
                <w:iCs/>
                <w:sz w:val="20"/>
                <w:szCs w:val="20"/>
              </w:rPr>
            </w:pPr>
            <w:r w:rsidRPr="00B87653">
              <w:rPr>
                <w:sz w:val="20"/>
                <w:szCs w:val="20"/>
              </w:rPr>
              <w:t>administrativne posledice</w:t>
            </w:r>
          </w:p>
        </w:tc>
        <w:tc>
          <w:tcPr>
            <w:tcW w:w="2271" w:type="dxa"/>
            <w:vAlign w:val="center"/>
          </w:tcPr>
          <w:p w14:paraId="71E5E0C1" w14:textId="77777777" w:rsidR="00CA563A" w:rsidRPr="00B87653" w:rsidRDefault="00CA563A" w:rsidP="00822981">
            <w:pPr>
              <w:pStyle w:val="Neotevilenodstavek"/>
              <w:spacing w:before="0" w:after="0" w:line="240" w:lineRule="auto"/>
              <w:jc w:val="center"/>
              <w:rPr>
                <w:sz w:val="20"/>
                <w:szCs w:val="20"/>
              </w:rPr>
            </w:pPr>
            <w:r w:rsidRPr="00B87653">
              <w:rPr>
                <w:sz w:val="20"/>
                <w:szCs w:val="20"/>
              </w:rPr>
              <w:t>NE</w:t>
            </w:r>
          </w:p>
        </w:tc>
      </w:tr>
      <w:tr w:rsidR="00CA563A" w:rsidRPr="00B87653" w14:paraId="6A0D01FC" w14:textId="77777777" w:rsidTr="00922223">
        <w:tc>
          <w:tcPr>
            <w:tcW w:w="1448" w:type="dxa"/>
          </w:tcPr>
          <w:p w14:paraId="75F95404"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č)</w:t>
            </w:r>
          </w:p>
        </w:tc>
        <w:tc>
          <w:tcPr>
            <w:tcW w:w="5444" w:type="dxa"/>
          </w:tcPr>
          <w:p w14:paraId="79190BBF" w14:textId="77777777" w:rsidR="00CA563A" w:rsidRPr="00B87653" w:rsidRDefault="00CA563A" w:rsidP="00822981">
            <w:pPr>
              <w:pStyle w:val="Neotevilenodstavek"/>
              <w:spacing w:before="0" w:after="0" w:line="240" w:lineRule="auto"/>
              <w:rPr>
                <w:bCs/>
                <w:sz w:val="20"/>
                <w:szCs w:val="20"/>
              </w:rPr>
            </w:pPr>
            <w:r w:rsidRPr="00B87653">
              <w:rPr>
                <w:sz w:val="20"/>
                <w:szCs w:val="20"/>
              </w:rPr>
              <w:t>gospodarstvo, zlasti</w:t>
            </w:r>
            <w:r w:rsidRPr="00B87653">
              <w:rPr>
                <w:bCs/>
                <w:sz w:val="20"/>
                <w:szCs w:val="20"/>
              </w:rPr>
              <w:t xml:space="preserve"> mala in srednja podjetja ter konkurenčnost podjetij</w:t>
            </w:r>
          </w:p>
        </w:tc>
        <w:tc>
          <w:tcPr>
            <w:tcW w:w="2271" w:type="dxa"/>
            <w:vAlign w:val="center"/>
          </w:tcPr>
          <w:p w14:paraId="50E4869C"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4DE8E01B" w14:textId="77777777" w:rsidTr="00922223">
        <w:tc>
          <w:tcPr>
            <w:tcW w:w="1448" w:type="dxa"/>
          </w:tcPr>
          <w:p w14:paraId="10120F4B"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d)</w:t>
            </w:r>
          </w:p>
        </w:tc>
        <w:tc>
          <w:tcPr>
            <w:tcW w:w="5444" w:type="dxa"/>
          </w:tcPr>
          <w:p w14:paraId="1FE1758F" w14:textId="77777777" w:rsidR="00CA563A" w:rsidRPr="00B87653" w:rsidRDefault="00CA563A" w:rsidP="00822981">
            <w:pPr>
              <w:pStyle w:val="Neotevilenodstavek"/>
              <w:spacing w:before="0" w:after="0" w:line="240" w:lineRule="auto"/>
              <w:rPr>
                <w:bCs/>
                <w:sz w:val="20"/>
                <w:szCs w:val="20"/>
              </w:rPr>
            </w:pPr>
            <w:r w:rsidRPr="00B87653">
              <w:rPr>
                <w:bCs/>
                <w:sz w:val="20"/>
                <w:szCs w:val="20"/>
              </w:rPr>
              <w:t>okolje, vključno s prostorskimi in varstvenimi vidiki</w:t>
            </w:r>
          </w:p>
        </w:tc>
        <w:tc>
          <w:tcPr>
            <w:tcW w:w="2271" w:type="dxa"/>
            <w:vAlign w:val="center"/>
          </w:tcPr>
          <w:p w14:paraId="2767A31A"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124699F2" w14:textId="77777777" w:rsidTr="00922223">
        <w:tc>
          <w:tcPr>
            <w:tcW w:w="1448" w:type="dxa"/>
          </w:tcPr>
          <w:p w14:paraId="79EA4678"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e)</w:t>
            </w:r>
          </w:p>
        </w:tc>
        <w:tc>
          <w:tcPr>
            <w:tcW w:w="5444" w:type="dxa"/>
          </w:tcPr>
          <w:p w14:paraId="2B9E618E" w14:textId="77777777" w:rsidR="00CA563A" w:rsidRPr="00B87653" w:rsidRDefault="00CA563A" w:rsidP="00822981">
            <w:pPr>
              <w:pStyle w:val="Neotevilenodstavek"/>
              <w:spacing w:before="0" w:after="0" w:line="240" w:lineRule="auto"/>
              <w:rPr>
                <w:bCs/>
                <w:sz w:val="20"/>
                <w:szCs w:val="20"/>
              </w:rPr>
            </w:pPr>
            <w:r w:rsidRPr="00B87653">
              <w:rPr>
                <w:bCs/>
                <w:sz w:val="20"/>
                <w:szCs w:val="20"/>
              </w:rPr>
              <w:t>socialno področje</w:t>
            </w:r>
          </w:p>
        </w:tc>
        <w:tc>
          <w:tcPr>
            <w:tcW w:w="2271" w:type="dxa"/>
            <w:vAlign w:val="center"/>
          </w:tcPr>
          <w:p w14:paraId="76115714"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09F826CB" w14:textId="77777777" w:rsidTr="00922223">
        <w:tc>
          <w:tcPr>
            <w:tcW w:w="1448" w:type="dxa"/>
            <w:tcBorders>
              <w:bottom w:val="single" w:sz="4" w:space="0" w:color="auto"/>
            </w:tcBorders>
          </w:tcPr>
          <w:p w14:paraId="398CA02C" w14:textId="77777777" w:rsidR="00CA563A" w:rsidRPr="00B87653" w:rsidRDefault="00CA563A" w:rsidP="00822981">
            <w:pPr>
              <w:pStyle w:val="Neotevilenodstavek"/>
              <w:spacing w:before="0" w:after="0" w:line="240" w:lineRule="auto"/>
              <w:ind w:left="360"/>
              <w:rPr>
                <w:iCs/>
                <w:sz w:val="20"/>
                <w:szCs w:val="20"/>
              </w:rPr>
            </w:pPr>
            <w:r w:rsidRPr="00B87653">
              <w:rPr>
                <w:iCs/>
                <w:sz w:val="20"/>
                <w:szCs w:val="20"/>
              </w:rPr>
              <w:t>f)</w:t>
            </w:r>
          </w:p>
        </w:tc>
        <w:tc>
          <w:tcPr>
            <w:tcW w:w="5444" w:type="dxa"/>
            <w:tcBorders>
              <w:bottom w:val="single" w:sz="4" w:space="0" w:color="auto"/>
            </w:tcBorders>
          </w:tcPr>
          <w:p w14:paraId="62E987DB" w14:textId="77777777" w:rsidR="00CA563A" w:rsidRPr="00B87653" w:rsidRDefault="00CA563A" w:rsidP="00822981">
            <w:pPr>
              <w:pStyle w:val="Neotevilenodstavek"/>
              <w:spacing w:before="0" w:after="0" w:line="240" w:lineRule="auto"/>
              <w:rPr>
                <w:bCs/>
                <w:sz w:val="20"/>
                <w:szCs w:val="20"/>
              </w:rPr>
            </w:pPr>
            <w:r w:rsidRPr="00B87653">
              <w:rPr>
                <w:bCs/>
                <w:sz w:val="20"/>
                <w:szCs w:val="20"/>
              </w:rPr>
              <w:t>dokumente razvojnega načrtovanja:</w:t>
            </w:r>
          </w:p>
          <w:p w14:paraId="340DCE87"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nacionalne dokumente razvojnega načrtovanja</w:t>
            </w:r>
          </w:p>
          <w:p w14:paraId="10B8CF16"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razvojne politike na ravni programov po strukturi razvojne klasifikacije programskega proračuna</w:t>
            </w:r>
          </w:p>
          <w:p w14:paraId="1CED41C1" w14:textId="77777777" w:rsidR="00CA563A" w:rsidRPr="00B87653" w:rsidRDefault="00CA563A" w:rsidP="00822981">
            <w:pPr>
              <w:pStyle w:val="Neotevilenodstavek"/>
              <w:numPr>
                <w:ilvl w:val="0"/>
                <w:numId w:val="3"/>
              </w:numPr>
              <w:spacing w:before="0" w:after="0" w:line="240" w:lineRule="auto"/>
              <w:rPr>
                <w:bCs/>
                <w:sz w:val="20"/>
                <w:szCs w:val="20"/>
              </w:rPr>
            </w:pPr>
            <w:r w:rsidRPr="00B87653">
              <w:rPr>
                <w:bCs/>
                <w:sz w:val="20"/>
                <w:szCs w:val="20"/>
              </w:rPr>
              <w:t>razvojne dokumente Evropske unije in mednarodnih organizacij</w:t>
            </w:r>
          </w:p>
        </w:tc>
        <w:tc>
          <w:tcPr>
            <w:tcW w:w="2271" w:type="dxa"/>
            <w:tcBorders>
              <w:bottom w:val="single" w:sz="4" w:space="0" w:color="auto"/>
            </w:tcBorders>
            <w:vAlign w:val="center"/>
          </w:tcPr>
          <w:p w14:paraId="55005CE2" w14:textId="77777777" w:rsidR="00CA563A" w:rsidRPr="00B87653" w:rsidRDefault="00CA563A" w:rsidP="00822981">
            <w:pPr>
              <w:pStyle w:val="Neotevilenodstavek"/>
              <w:spacing w:before="0" w:after="0" w:line="240" w:lineRule="auto"/>
              <w:jc w:val="center"/>
              <w:rPr>
                <w:iCs/>
                <w:sz w:val="20"/>
                <w:szCs w:val="20"/>
              </w:rPr>
            </w:pPr>
            <w:r w:rsidRPr="00B87653">
              <w:rPr>
                <w:sz w:val="20"/>
                <w:szCs w:val="20"/>
              </w:rPr>
              <w:t>NE</w:t>
            </w:r>
          </w:p>
        </w:tc>
      </w:tr>
      <w:tr w:rsidR="00CA563A" w:rsidRPr="00B87653" w14:paraId="4D111F03" w14:textId="77777777" w:rsidTr="00922223">
        <w:tc>
          <w:tcPr>
            <w:tcW w:w="9163" w:type="dxa"/>
            <w:gridSpan w:val="3"/>
            <w:tcBorders>
              <w:top w:val="single" w:sz="4" w:space="0" w:color="auto"/>
              <w:left w:val="single" w:sz="4" w:space="0" w:color="auto"/>
              <w:bottom w:val="single" w:sz="4" w:space="0" w:color="auto"/>
              <w:right w:val="single" w:sz="4" w:space="0" w:color="auto"/>
            </w:tcBorders>
          </w:tcPr>
          <w:p w14:paraId="0FF4E150" w14:textId="77777777" w:rsidR="00CA563A" w:rsidRPr="00B87653" w:rsidRDefault="00CA563A" w:rsidP="00822981">
            <w:pPr>
              <w:pStyle w:val="Oddelek"/>
              <w:widowControl w:val="0"/>
              <w:numPr>
                <w:ilvl w:val="0"/>
                <w:numId w:val="0"/>
              </w:numPr>
              <w:spacing w:before="0" w:after="0" w:line="240" w:lineRule="auto"/>
              <w:jc w:val="left"/>
              <w:rPr>
                <w:sz w:val="20"/>
                <w:szCs w:val="20"/>
              </w:rPr>
            </w:pPr>
            <w:r w:rsidRPr="00B87653">
              <w:rPr>
                <w:sz w:val="20"/>
                <w:szCs w:val="20"/>
              </w:rPr>
              <w:t>7.a Predstavitev ocene finančnih posledic nad 40.000 EUR:</w:t>
            </w:r>
          </w:p>
          <w:p w14:paraId="407469F1" w14:textId="2330AD7D" w:rsidR="00CA563A" w:rsidRPr="00B87653" w:rsidRDefault="000315FB" w:rsidP="008225EA">
            <w:pPr>
              <w:pStyle w:val="Oddelek"/>
              <w:widowControl w:val="0"/>
              <w:numPr>
                <w:ilvl w:val="0"/>
                <w:numId w:val="0"/>
              </w:numPr>
              <w:spacing w:before="0" w:after="0" w:line="240" w:lineRule="auto"/>
              <w:jc w:val="both"/>
              <w:rPr>
                <w:b w:val="0"/>
                <w:sz w:val="20"/>
                <w:szCs w:val="20"/>
              </w:rPr>
            </w:pPr>
            <w:r w:rsidRPr="000315FB">
              <w:rPr>
                <w:b w:val="0"/>
                <w:sz w:val="20"/>
                <w:szCs w:val="20"/>
              </w:rPr>
              <w:t>Glede na realizirane prihodke Gozdnega sklada iz naslova realiziranih poslov, ki so vključeni v LNR 2024</w:t>
            </w:r>
            <w:r>
              <w:rPr>
                <w:b w:val="0"/>
                <w:sz w:val="20"/>
                <w:szCs w:val="20"/>
              </w:rPr>
              <w:t xml:space="preserve"> in Spremembe št. 1 LNR 2024</w:t>
            </w:r>
            <w:r w:rsidR="002259AD">
              <w:rPr>
                <w:b w:val="0"/>
                <w:sz w:val="20"/>
                <w:szCs w:val="20"/>
              </w:rPr>
              <w:t>,</w:t>
            </w:r>
            <w:r>
              <w:rPr>
                <w:b w:val="0"/>
                <w:sz w:val="20"/>
                <w:szCs w:val="20"/>
              </w:rPr>
              <w:t xml:space="preserve"> do 31. 8</w:t>
            </w:r>
            <w:r w:rsidRPr="000315FB">
              <w:rPr>
                <w:b w:val="0"/>
                <w:sz w:val="20"/>
                <w:szCs w:val="20"/>
              </w:rPr>
              <w:t>. 2024 le</w:t>
            </w:r>
            <w:r w:rsidR="002259AD">
              <w:rPr>
                <w:b w:val="0"/>
                <w:sz w:val="20"/>
                <w:szCs w:val="20"/>
              </w:rPr>
              <w:t>-</w:t>
            </w:r>
            <w:r w:rsidRPr="000315FB">
              <w:rPr>
                <w:b w:val="0"/>
                <w:sz w:val="20"/>
                <w:szCs w:val="20"/>
              </w:rPr>
              <w:t xml:space="preserve">ti znašajo </w:t>
            </w:r>
            <w:r>
              <w:rPr>
                <w:b w:val="0"/>
                <w:sz w:val="20"/>
                <w:szCs w:val="20"/>
              </w:rPr>
              <w:t>593.086,74</w:t>
            </w:r>
            <w:r w:rsidRPr="000315FB">
              <w:rPr>
                <w:b w:val="0"/>
                <w:sz w:val="20"/>
                <w:szCs w:val="20"/>
              </w:rPr>
              <w:t xml:space="preserve"> EUR</w:t>
            </w:r>
            <w:r w:rsidR="002259AD">
              <w:rPr>
                <w:b w:val="0"/>
                <w:sz w:val="20"/>
                <w:szCs w:val="20"/>
              </w:rPr>
              <w:t>.</w:t>
            </w:r>
            <w:r w:rsidRPr="000315FB">
              <w:rPr>
                <w:b w:val="0"/>
                <w:sz w:val="20"/>
                <w:szCs w:val="20"/>
              </w:rPr>
              <w:t xml:space="preserve"> MKGP kljub predlagani dodatni vključitvi poslov in spremembi ocenjenih vrednosti nepremičnin</w:t>
            </w:r>
            <w:r w:rsidR="005A2D90">
              <w:rPr>
                <w:b w:val="0"/>
                <w:sz w:val="20"/>
                <w:szCs w:val="20"/>
              </w:rPr>
              <w:t xml:space="preserve"> v višini </w:t>
            </w:r>
            <w:r w:rsidR="00912572">
              <w:rPr>
                <w:b w:val="0"/>
                <w:sz w:val="20"/>
                <w:szCs w:val="20"/>
              </w:rPr>
              <w:t>39.286,51</w:t>
            </w:r>
            <w:r w:rsidR="005A2D90">
              <w:rPr>
                <w:b w:val="0"/>
                <w:sz w:val="20"/>
                <w:szCs w:val="20"/>
              </w:rPr>
              <w:t xml:space="preserve"> EUR</w:t>
            </w:r>
            <w:r w:rsidRPr="000315FB">
              <w:rPr>
                <w:b w:val="0"/>
                <w:sz w:val="20"/>
                <w:szCs w:val="20"/>
              </w:rPr>
              <w:t xml:space="preserve"> </w:t>
            </w:r>
            <w:r w:rsidR="005A2D90">
              <w:rPr>
                <w:b w:val="0"/>
                <w:sz w:val="20"/>
                <w:szCs w:val="20"/>
              </w:rPr>
              <w:t xml:space="preserve">za gozd </w:t>
            </w:r>
            <w:r w:rsidRPr="000315FB">
              <w:rPr>
                <w:b w:val="0"/>
                <w:sz w:val="20"/>
                <w:szCs w:val="20"/>
              </w:rPr>
              <w:t>ocenjuje, da načrtovani oziroma realizirani prihodki iz naslova realizacije pos</w:t>
            </w:r>
            <w:r>
              <w:rPr>
                <w:b w:val="0"/>
                <w:sz w:val="20"/>
                <w:szCs w:val="20"/>
              </w:rPr>
              <w:t>lov</w:t>
            </w:r>
            <w:r w:rsidR="002259AD">
              <w:rPr>
                <w:b w:val="0"/>
                <w:sz w:val="20"/>
                <w:szCs w:val="20"/>
              </w:rPr>
              <w:t xml:space="preserve">, </w:t>
            </w:r>
            <w:r>
              <w:rPr>
                <w:b w:val="0"/>
                <w:sz w:val="20"/>
                <w:szCs w:val="20"/>
              </w:rPr>
              <w:t>vključenih v Spremembe št. 2</w:t>
            </w:r>
            <w:r w:rsidRPr="000315FB">
              <w:rPr>
                <w:b w:val="0"/>
                <w:sz w:val="20"/>
                <w:szCs w:val="20"/>
              </w:rPr>
              <w:t xml:space="preserve"> LNR 2024</w:t>
            </w:r>
            <w:r w:rsidR="002259AD">
              <w:rPr>
                <w:b w:val="0"/>
                <w:sz w:val="20"/>
                <w:szCs w:val="20"/>
              </w:rPr>
              <w:t>,</w:t>
            </w:r>
            <w:r w:rsidRPr="000315FB">
              <w:rPr>
                <w:b w:val="0"/>
                <w:sz w:val="20"/>
                <w:szCs w:val="20"/>
              </w:rPr>
              <w:t xml:space="preserve"> ne bodo presegli 1.00</w:t>
            </w:r>
            <w:r w:rsidR="005A2D90">
              <w:rPr>
                <w:b w:val="0"/>
                <w:sz w:val="20"/>
                <w:szCs w:val="20"/>
              </w:rPr>
              <w:t>0.000,00 EUR do konca leta 2024,</w:t>
            </w:r>
            <w:r w:rsidR="005A2D90">
              <w:t xml:space="preserve"> </w:t>
            </w:r>
            <w:r w:rsidR="005A2D90" w:rsidRPr="005A2D90">
              <w:rPr>
                <w:b w:val="0"/>
                <w:sz w:val="20"/>
                <w:szCs w:val="20"/>
              </w:rPr>
              <w:t>kot je načrtovano v Programu porabe sredstev proračunskega sklada za gozdove za leto 2024, ki ga je sprejela Vlada Republike Slovenije s sklepom št. 34000-2/2024/3 dne 7. 3. 2024.</w:t>
            </w:r>
          </w:p>
        </w:tc>
      </w:tr>
    </w:tbl>
    <w:p w14:paraId="24DF957A" w14:textId="77777777" w:rsidR="00592FD2" w:rsidRPr="00B87653" w:rsidRDefault="00592FD2" w:rsidP="00822981">
      <w:pPr>
        <w:spacing w:line="240" w:lineRule="auto"/>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399"/>
        <w:gridCol w:w="1729"/>
      </w:tblGrid>
      <w:tr w:rsidR="007D4074" w:rsidRPr="00B87653" w14:paraId="3F8BE0A7" w14:textId="77777777" w:rsidTr="00922223">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0762590" w14:textId="77777777" w:rsidR="00592FD2" w:rsidRPr="00B87653" w:rsidRDefault="00592FD2" w:rsidP="00822981">
            <w:pPr>
              <w:pStyle w:val="Naslov1"/>
              <w:spacing w:line="240" w:lineRule="auto"/>
            </w:pPr>
            <w:r w:rsidRPr="00B87653">
              <w:t>I. Ocena finančnih posledic, ki niso načrtovane v sprejetem proračunu</w:t>
            </w:r>
          </w:p>
        </w:tc>
      </w:tr>
      <w:tr w:rsidR="00592FD2" w:rsidRPr="00B87653" w14:paraId="29F9D66C" w14:textId="77777777" w:rsidTr="0092222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4362A40" w14:textId="77777777" w:rsidR="00592FD2" w:rsidRPr="00B87653" w:rsidRDefault="00592FD2" w:rsidP="00822981">
            <w:pPr>
              <w:widowControl w:val="0"/>
              <w:spacing w:line="240"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CFFD34F" w14:textId="77777777" w:rsidR="00592FD2" w:rsidRPr="00B87653" w:rsidRDefault="00592FD2" w:rsidP="00822981">
            <w:pPr>
              <w:widowControl w:val="0"/>
              <w:spacing w:line="240" w:lineRule="auto"/>
              <w:jc w:val="center"/>
              <w:rPr>
                <w:rFonts w:cs="Arial"/>
                <w:szCs w:val="20"/>
              </w:rPr>
            </w:pPr>
            <w:r w:rsidRPr="00B8765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D5A537E" w14:textId="77777777" w:rsidR="00592FD2" w:rsidRPr="00B87653" w:rsidRDefault="00592FD2" w:rsidP="00822981">
            <w:pPr>
              <w:widowControl w:val="0"/>
              <w:spacing w:line="240" w:lineRule="auto"/>
              <w:jc w:val="center"/>
              <w:rPr>
                <w:rFonts w:cs="Arial"/>
                <w:szCs w:val="20"/>
              </w:rPr>
            </w:pPr>
            <w:r w:rsidRPr="00B8765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41E1C9" w14:textId="77777777" w:rsidR="00592FD2" w:rsidRPr="00B87653" w:rsidRDefault="00592FD2" w:rsidP="00822981">
            <w:pPr>
              <w:widowControl w:val="0"/>
              <w:spacing w:line="240" w:lineRule="auto"/>
              <w:jc w:val="center"/>
              <w:rPr>
                <w:rFonts w:cs="Arial"/>
                <w:szCs w:val="20"/>
              </w:rPr>
            </w:pPr>
            <w:r w:rsidRPr="00B87653">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37FD422" w14:textId="77777777" w:rsidR="00592FD2" w:rsidRPr="00B87653" w:rsidRDefault="00592FD2" w:rsidP="00822981">
            <w:pPr>
              <w:widowControl w:val="0"/>
              <w:spacing w:line="240" w:lineRule="auto"/>
              <w:jc w:val="center"/>
              <w:rPr>
                <w:rFonts w:cs="Arial"/>
                <w:szCs w:val="20"/>
              </w:rPr>
            </w:pPr>
            <w:r w:rsidRPr="00B87653">
              <w:rPr>
                <w:rFonts w:cs="Arial"/>
                <w:szCs w:val="20"/>
              </w:rPr>
              <w:t>t + 3</w:t>
            </w:r>
          </w:p>
        </w:tc>
      </w:tr>
      <w:tr w:rsidR="00592FD2" w:rsidRPr="00B87653" w14:paraId="79A6F1D1"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A3BE4E"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4C8A4B4"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30637CA9"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B22F1E"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5C675EE" w14:textId="77777777" w:rsidR="00592FD2" w:rsidRPr="00B87653" w:rsidRDefault="00592FD2" w:rsidP="00822981">
            <w:pPr>
              <w:pStyle w:val="Naslov1"/>
              <w:spacing w:line="240" w:lineRule="auto"/>
            </w:pPr>
          </w:p>
        </w:tc>
      </w:tr>
      <w:tr w:rsidR="00592FD2" w:rsidRPr="00B87653" w14:paraId="6AA0A358"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497CE46"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D103E9"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538FC920"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23B567"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AF31605" w14:textId="77777777" w:rsidR="00592FD2" w:rsidRPr="00B87653" w:rsidRDefault="00592FD2" w:rsidP="00822981">
            <w:pPr>
              <w:pStyle w:val="Naslov1"/>
              <w:spacing w:line="240" w:lineRule="auto"/>
            </w:pPr>
          </w:p>
        </w:tc>
      </w:tr>
      <w:tr w:rsidR="00592FD2" w:rsidRPr="00B87653" w14:paraId="3BA76FBF"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FA74588"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232EB9" w14:textId="77777777" w:rsidR="00592FD2" w:rsidRPr="00B87653" w:rsidRDefault="00592FD2" w:rsidP="00822981">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3C45183" w14:textId="77777777" w:rsidR="00592FD2" w:rsidRPr="00B87653" w:rsidRDefault="00592FD2" w:rsidP="00822981">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77F46A" w14:textId="77777777" w:rsidR="00592FD2" w:rsidRPr="00B87653" w:rsidRDefault="00592FD2" w:rsidP="00822981">
            <w:pPr>
              <w:widowControl w:val="0"/>
              <w:spacing w:line="240" w:lineRule="auto"/>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DE880F0" w14:textId="77777777" w:rsidR="00592FD2" w:rsidRPr="00B87653" w:rsidRDefault="00592FD2" w:rsidP="00822981">
            <w:pPr>
              <w:widowControl w:val="0"/>
              <w:spacing w:line="240" w:lineRule="auto"/>
              <w:jc w:val="center"/>
              <w:rPr>
                <w:rFonts w:cs="Arial"/>
                <w:szCs w:val="20"/>
              </w:rPr>
            </w:pPr>
          </w:p>
        </w:tc>
      </w:tr>
      <w:tr w:rsidR="00592FD2" w:rsidRPr="00B87653" w14:paraId="3CDE6142" w14:textId="77777777" w:rsidTr="0092222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76D632" w14:textId="77777777" w:rsidR="00592FD2" w:rsidRPr="00B87653" w:rsidRDefault="00592FD2" w:rsidP="00822981">
            <w:pPr>
              <w:widowControl w:val="0"/>
              <w:spacing w:line="240" w:lineRule="auto"/>
              <w:rPr>
                <w:rFonts w:cs="Arial"/>
                <w:bCs/>
                <w:szCs w:val="20"/>
              </w:rPr>
            </w:pPr>
            <w:r w:rsidRPr="00B87653">
              <w:rPr>
                <w:rFonts w:cs="Arial"/>
                <w:bCs/>
                <w:szCs w:val="20"/>
              </w:rPr>
              <w:lastRenderedPageBreak/>
              <w:t>Predvideno povečanje (+) ali zmanjšanje (</w:t>
            </w:r>
            <w:r w:rsidRPr="00B87653">
              <w:rPr>
                <w:rFonts w:cs="Arial"/>
                <w:b/>
                <w:szCs w:val="20"/>
              </w:rPr>
              <w:t>–</w:t>
            </w:r>
            <w:r w:rsidRPr="00B87653">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703ED8A" w14:textId="77777777" w:rsidR="00592FD2" w:rsidRPr="00B87653" w:rsidRDefault="00592FD2" w:rsidP="00822981">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CBCBBE0" w14:textId="77777777" w:rsidR="00592FD2" w:rsidRPr="00B87653" w:rsidRDefault="00592FD2" w:rsidP="00822981">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8033B4" w14:textId="77777777" w:rsidR="00592FD2" w:rsidRPr="00B87653" w:rsidRDefault="00592FD2" w:rsidP="00822981">
            <w:pPr>
              <w:widowControl w:val="0"/>
              <w:spacing w:line="240" w:lineRule="auto"/>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44C4420" w14:textId="77777777" w:rsidR="00592FD2" w:rsidRPr="00B87653" w:rsidRDefault="00592FD2" w:rsidP="00822981">
            <w:pPr>
              <w:widowControl w:val="0"/>
              <w:spacing w:line="240" w:lineRule="auto"/>
              <w:jc w:val="center"/>
              <w:rPr>
                <w:rFonts w:cs="Arial"/>
                <w:szCs w:val="20"/>
              </w:rPr>
            </w:pPr>
          </w:p>
        </w:tc>
      </w:tr>
      <w:tr w:rsidR="00592FD2" w:rsidRPr="00B87653" w14:paraId="157B84EF" w14:textId="77777777" w:rsidTr="0092222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45EE74" w14:textId="77777777" w:rsidR="00592FD2" w:rsidRPr="00B87653" w:rsidRDefault="00592FD2" w:rsidP="00822981">
            <w:pPr>
              <w:widowControl w:val="0"/>
              <w:spacing w:line="240" w:lineRule="auto"/>
              <w:rPr>
                <w:rFonts w:cs="Arial"/>
                <w:bCs/>
                <w:szCs w:val="20"/>
              </w:rPr>
            </w:pPr>
            <w:r w:rsidRPr="00B87653">
              <w:rPr>
                <w:rFonts w:cs="Arial"/>
                <w:bCs/>
                <w:szCs w:val="20"/>
              </w:rPr>
              <w:t>Predvideno povečanje (+) ali zmanjšanje (</w:t>
            </w:r>
            <w:r w:rsidRPr="00B87653">
              <w:rPr>
                <w:rFonts w:cs="Arial"/>
                <w:b/>
                <w:szCs w:val="20"/>
              </w:rPr>
              <w:t>–</w:t>
            </w:r>
            <w:r w:rsidRPr="00B87653">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D9AAF0" w14:textId="77777777" w:rsidR="00592FD2" w:rsidRPr="00B87653" w:rsidRDefault="00592FD2" w:rsidP="00822981">
            <w:pPr>
              <w:pStyle w:val="Naslov1"/>
              <w:spacing w:line="240" w:lineRule="auto"/>
            </w:pPr>
          </w:p>
        </w:tc>
        <w:tc>
          <w:tcPr>
            <w:tcW w:w="913" w:type="dxa"/>
            <w:tcBorders>
              <w:top w:val="single" w:sz="4" w:space="0" w:color="auto"/>
              <w:left w:val="single" w:sz="4" w:space="0" w:color="auto"/>
              <w:bottom w:val="single" w:sz="4" w:space="0" w:color="auto"/>
              <w:right w:val="single" w:sz="4" w:space="0" w:color="auto"/>
            </w:tcBorders>
            <w:vAlign w:val="center"/>
          </w:tcPr>
          <w:p w14:paraId="647F8803"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91B83B"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0555A71" w14:textId="77777777" w:rsidR="00592FD2" w:rsidRPr="00B87653" w:rsidRDefault="00592FD2" w:rsidP="00822981">
            <w:pPr>
              <w:pStyle w:val="Naslov1"/>
              <w:spacing w:line="240" w:lineRule="auto"/>
            </w:pPr>
          </w:p>
        </w:tc>
      </w:tr>
      <w:tr w:rsidR="007D4074" w:rsidRPr="00B87653" w14:paraId="3A7CAB1C" w14:textId="77777777" w:rsidTr="00922223">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A77D3F" w14:textId="77777777" w:rsidR="00592FD2" w:rsidRPr="00B87653" w:rsidRDefault="00592FD2" w:rsidP="00822981">
            <w:pPr>
              <w:pStyle w:val="Naslov1"/>
              <w:spacing w:line="240" w:lineRule="auto"/>
            </w:pPr>
            <w:r w:rsidRPr="00B87653">
              <w:t>II. Finančne posledice za državni proračun</w:t>
            </w:r>
          </w:p>
        </w:tc>
      </w:tr>
      <w:tr w:rsidR="007D4074" w:rsidRPr="00B87653" w14:paraId="02926A7E" w14:textId="77777777" w:rsidTr="00922223">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BD271D" w14:textId="77777777" w:rsidR="00592FD2" w:rsidRPr="00B87653" w:rsidRDefault="00592FD2" w:rsidP="00822981">
            <w:pPr>
              <w:pStyle w:val="Naslov1"/>
              <w:spacing w:line="240" w:lineRule="auto"/>
            </w:pPr>
            <w:proofErr w:type="spellStart"/>
            <w:r w:rsidRPr="00B87653">
              <w:t>II.a</w:t>
            </w:r>
            <w:proofErr w:type="spellEnd"/>
            <w:r w:rsidRPr="00B87653">
              <w:t xml:space="preserve"> Pravice porabe za izvedbo predlaganih rešitev so zagotovljene:</w:t>
            </w:r>
          </w:p>
        </w:tc>
      </w:tr>
      <w:tr w:rsidR="007D4074" w:rsidRPr="00B87653" w14:paraId="72928FC5" w14:textId="77777777" w:rsidTr="00015FA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60C06EA" w14:textId="77777777" w:rsidR="00592FD2" w:rsidRPr="00B87653" w:rsidRDefault="00592FD2" w:rsidP="00822981">
            <w:pPr>
              <w:widowControl w:val="0"/>
              <w:spacing w:line="240" w:lineRule="auto"/>
              <w:jc w:val="center"/>
              <w:rPr>
                <w:rFonts w:cs="Arial"/>
                <w:szCs w:val="20"/>
              </w:rPr>
            </w:pPr>
            <w:r w:rsidRPr="00B8765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72201E" w14:textId="77777777" w:rsidR="00592FD2" w:rsidRPr="00B87653" w:rsidRDefault="00592FD2" w:rsidP="00822981">
            <w:pPr>
              <w:widowControl w:val="0"/>
              <w:spacing w:line="240" w:lineRule="auto"/>
              <w:jc w:val="center"/>
              <w:rPr>
                <w:rFonts w:cs="Arial"/>
                <w:szCs w:val="20"/>
              </w:rPr>
            </w:pPr>
            <w:r w:rsidRPr="00B8765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46F8F6" w14:textId="77777777" w:rsidR="00592FD2" w:rsidRPr="00B87653" w:rsidRDefault="00592FD2" w:rsidP="00822981">
            <w:pPr>
              <w:widowControl w:val="0"/>
              <w:spacing w:line="240" w:lineRule="auto"/>
              <w:jc w:val="center"/>
              <w:rPr>
                <w:rFonts w:cs="Arial"/>
                <w:szCs w:val="20"/>
              </w:rPr>
            </w:pPr>
            <w:r w:rsidRPr="00B87653">
              <w:rPr>
                <w:rFonts w:cs="Arial"/>
                <w:szCs w:val="20"/>
              </w:rPr>
              <w:t>Šifra in naziv proračunske postavke</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4C9DBF3" w14:textId="77777777" w:rsidR="00592FD2" w:rsidRPr="00B87653" w:rsidRDefault="00592FD2" w:rsidP="00822981">
            <w:pPr>
              <w:widowControl w:val="0"/>
              <w:spacing w:line="240" w:lineRule="auto"/>
              <w:jc w:val="center"/>
              <w:rPr>
                <w:rFonts w:cs="Arial"/>
                <w:szCs w:val="20"/>
              </w:rPr>
            </w:pPr>
            <w:r w:rsidRPr="00B87653">
              <w:rPr>
                <w:rFonts w:cs="Arial"/>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4F07A004" w14:textId="77777777" w:rsidR="00592FD2" w:rsidRPr="00B87653" w:rsidRDefault="00592FD2" w:rsidP="00822981">
            <w:pPr>
              <w:widowControl w:val="0"/>
              <w:spacing w:line="240" w:lineRule="auto"/>
              <w:jc w:val="center"/>
              <w:rPr>
                <w:rFonts w:cs="Arial"/>
                <w:szCs w:val="20"/>
              </w:rPr>
            </w:pPr>
            <w:r w:rsidRPr="00B87653">
              <w:rPr>
                <w:rFonts w:cs="Arial"/>
                <w:szCs w:val="20"/>
              </w:rPr>
              <w:t>Znesek za t + 1</w:t>
            </w:r>
          </w:p>
        </w:tc>
      </w:tr>
      <w:tr w:rsidR="00A53226" w:rsidRPr="00B87653" w14:paraId="2B13A252" w14:textId="77777777" w:rsidTr="0086494F">
        <w:trPr>
          <w:cantSplit/>
          <w:trHeight w:val="249"/>
        </w:trPr>
        <w:tc>
          <w:tcPr>
            <w:tcW w:w="2065" w:type="dxa"/>
            <w:tcBorders>
              <w:top w:val="single" w:sz="4" w:space="0" w:color="auto"/>
              <w:left w:val="single" w:sz="4" w:space="0" w:color="auto"/>
              <w:bottom w:val="single" w:sz="4" w:space="0" w:color="auto"/>
              <w:right w:val="single" w:sz="4" w:space="0" w:color="auto"/>
            </w:tcBorders>
            <w:vAlign w:val="center"/>
          </w:tcPr>
          <w:p w14:paraId="7BA25BFE" w14:textId="77777777" w:rsidR="00592FD2" w:rsidRPr="00B87653" w:rsidRDefault="00592FD2" w:rsidP="00822981">
            <w:pPr>
              <w:pStyle w:val="Naslov1"/>
              <w:spacing w:line="240" w:lineRule="auto"/>
              <w:jc w:val="left"/>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EB020FA" w14:textId="77777777" w:rsidR="00592FD2" w:rsidRPr="00B87653" w:rsidRDefault="00592FD2" w:rsidP="00822981">
            <w:pPr>
              <w:pStyle w:val="Naslov1"/>
              <w:spacing w:line="240" w:lineRule="auto"/>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EDDA7B" w14:textId="77777777" w:rsidR="00592FD2" w:rsidRPr="00B87653" w:rsidRDefault="00592FD2" w:rsidP="00822981">
            <w:pPr>
              <w:pStyle w:val="Naslov1"/>
              <w:spacing w:line="240" w:lineRule="auto"/>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70E37B58" w14:textId="77777777" w:rsidR="0064504A" w:rsidRPr="00B87653" w:rsidRDefault="0064504A" w:rsidP="00822981">
            <w:pPr>
              <w:pStyle w:val="Naslov1"/>
              <w:spacing w:line="240" w:lineRule="auto"/>
              <w:jc w:val="left"/>
            </w:pPr>
          </w:p>
        </w:tc>
        <w:tc>
          <w:tcPr>
            <w:tcW w:w="1729" w:type="dxa"/>
            <w:tcBorders>
              <w:top w:val="single" w:sz="4" w:space="0" w:color="auto"/>
              <w:left w:val="single" w:sz="4" w:space="0" w:color="auto"/>
              <w:bottom w:val="single" w:sz="4" w:space="0" w:color="auto"/>
              <w:right w:val="single" w:sz="4" w:space="0" w:color="auto"/>
            </w:tcBorders>
            <w:vAlign w:val="center"/>
          </w:tcPr>
          <w:p w14:paraId="61FFD6ED" w14:textId="77777777" w:rsidR="00592FD2" w:rsidRPr="00B87653" w:rsidRDefault="00592FD2" w:rsidP="00822981">
            <w:pPr>
              <w:pStyle w:val="Naslov1"/>
              <w:spacing w:line="240" w:lineRule="auto"/>
            </w:pPr>
          </w:p>
          <w:p w14:paraId="2EE53AF5" w14:textId="77777777" w:rsidR="00AA4528" w:rsidRPr="00B87653" w:rsidRDefault="00AA4528" w:rsidP="00822981">
            <w:pPr>
              <w:spacing w:line="240" w:lineRule="auto"/>
              <w:rPr>
                <w:rFonts w:cs="Arial"/>
                <w:szCs w:val="20"/>
                <w:lang w:eastAsia="sl-SI"/>
              </w:rPr>
            </w:pPr>
          </w:p>
        </w:tc>
      </w:tr>
      <w:tr w:rsidR="007D4074" w:rsidRPr="00B87653" w14:paraId="31B42E42" w14:textId="77777777" w:rsidTr="00015FA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B46EB0C" w14:textId="77777777" w:rsidR="00592FD2" w:rsidRPr="00B87653" w:rsidRDefault="00592FD2" w:rsidP="00822981">
            <w:pPr>
              <w:pStyle w:val="Naslov1"/>
              <w:spacing w:line="240" w:lineRule="auto"/>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B3FB3B" w14:textId="77777777" w:rsidR="00592FD2" w:rsidRPr="00B87653" w:rsidRDefault="00592FD2" w:rsidP="00822981">
            <w:pPr>
              <w:pStyle w:val="Naslov1"/>
              <w:spacing w:line="240" w:lineRule="auto"/>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B9F866" w14:textId="77777777" w:rsidR="00592FD2" w:rsidRPr="00B87653" w:rsidRDefault="00592FD2" w:rsidP="00822981">
            <w:pPr>
              <w:pStyle w:val="Naslov1"/>
              <w:spacing w:line="240" w:lineRule="auto"/>
            </w:pP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0A7B4576" w14:textId="77777777" w:rsidR="00592FD2" w:rsidRPr="00B87653" w:rsidRDefault="00592FD2" w:rsidP="00822981">
            <w:pPr>
              <w:pStyle w:val="Naslov1"/>
              <w:spacing w:line="240" w:lineRule="auto"/>
            </w:pPr>
          </w:p>
        </w:tc>
        <w:tc>
          <w:tcPr>
            <w:tcW w:w="1729" w:type="dxa"/>
            <w:tcBorders>
              <w:top w:val="single" w:sz="4" w:space="0" w:color="auto"/>
              <w:left w:val="single" w:sz="4" w:space="0" w:color="auto"/>
              <w:bottom w:val="single" w:sz="4" w:space="0" w:color="auto"/>
              <w:right w:val="single" w:sz="4" w:space="0" w:color="auto"/>
            </w:tcBorders>
            <w:vAlign w:val="center"/>
          </w:tcPr>
          <w:p w14:paraId="362482A1" w14:textId="77777777" w:rsidR="00592FD2" w:rsidRPr="00B87653" w:rsidRDefault="00592FD2" w:rsidP="00822981">
            <w:pPr>
              <w:pStyle w:val="Naslov1"/>
              <w:spacing w:line="240" w:lineRule="auto"/>
            </w:pPr>
          </w:p>
        </w:tc>
      </w:tr>
      <w:tr w:rsidR="007D4074" w:rsidRPr="00B87653" w14:paraId="311CAE63" w14:textId="77777777" w:rsidTr="00015FA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85F76A9" w14:textId="77777777" w:rsidR="00592FD2" w:rsidRPr="00B87653" w:rsidRDefault="00592FD2" w:rsidP="00822981">
            <w:pPr>
              <w:pStyle w:val="Naslov1"/>
              <w:spacing w:line="240" w:lineRule="auto"/>
            </w:pPr>
            <w:r w:rsidRPr="00B87653">
              <w:t>SKUPAJ</w:t>
            </w:r>
          </w:p>
        </w:tc>
        <w:tc>
          <w:tcPr>
            <w:tcW w:w="1770" w:type="dxa"/>
            <w:gridSpan w:val="4"/>
            <w:tcBorders>
              <w:top w:val="single" w:sz="4" w:space="0" w:color="auto"/>
              <w:left w:val="single" w:sz="4" w:space="0" w:color="auto"/>
              <w:bottom w:val="single" w:sz="4" w:space="0" w:color="auto"/>
              <w:right w:val="single" w:sz="4" w:space="0" w:color="auto"/>
            </w:tcBorders>
            <w:vAlign w:val="center"/>
          </w:tcPr>
          <w:p w14:paraId="315825AF" w14:textId="77777777" w:rsidR="00592FD2" w:rsidRPr="00B87653" w:rsidRDefault="00592FD2" w:rsidP="00822981">
            <w:pPr>
              <w:widowControl w:val="0"/>
              <w:spacing w:line="240" w:lineRule="auto"/>
              <w:jc w:val="center"/>
              <w:rPr>
                <w:rFonts w:cs="Arial"/>
                <w:b/>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DAA80D2" w14:textId="77777777" w:rsidR="00592FD2" w:rsidRPr="00B87653" w:rsidRDefault="00592FD2" w:rsidP="00822981">
            <w:pPr>
              <w:pStyle w:val="Naslov1"/>
              <w:spacing w:line="240" w:lineRule="auto"/>
            </w:pPr>
          </w:p>
        </w:tc>
      </w:tr>
      <w:tr w:rsidR="007D4074" w:rsidRPr="00B87653" w14:paraId="1F0397F1" w14:textId="77777777" w:rsidTr="00922223">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45AEB59" w14:textId="77777777" w:rsidR="00592FD2" w:rsidRPr="00B87653" w:rsidRDefault="00592FD2" w:rsidP="00822981">
            <w:pPr>
              <w:pStyle w:val="Naslov1"/>
              <w:spacing w:line="240" w:lineRule="auto"/>
            </w:pPr>
            <w:proofErr w:type="spellStart"/>
            <w:r w:rsidRPr="00B87653">
              <w:t>II.b</w:t>
            </w:r>
            <w:proofErr w:type="spellEnd"/>
            <w:r w:rsidRPr="00B87653">
              <w:t xml:space="preserve"> Manjkajoče pravice porabe bodo zagotovljene s prerazporeditvijo:</w:t>
            </w:r>
            <w:r w:rsidR="006C3735" w:rsidRPr="00B87653">
              <w:t xml:space="preserve"> </w:t>
            </w:r>
          </w:p>
        </w:tc>
      </w:tr>
      <w:tr w:rsidR="007D4074" w:rsidRPr="00B87653" w14:paraId="49D7959D" w14:textId="77777777" w:rsidTr="0092222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7E8AD86" w14:textId="77777777" w:rsidR="00592FD2" w:rsidRPr="00B87653" w:rsidRDefault="00592FD2" w:rsidP="00822981">
            <w:pPr>
              <w:widowControl w:val="0"/>
              <w:spacing w:line="240" w:lineRule="auto"/>
              <w:jc w:val="center"/>
              <w:rPr>
                <w:rFonts w:cs="Arial"/>
                <w:szCs w:val="20"/>
              </w:rPr>
            </w:pPr>
            <w:r w:rsidRPr="00B8765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55D7A0" w14:textId="77777777" w:rsidR="00592FD2" w:rsidRPr="00B87653" w:rsidRDefault="00592FD2" w:rsidP="00822981">
            <w:pPr>
              <w:widowControl w:val="0"/>
              <w:spacing w:line="240" w:lineRule="auto"/>
              <w:jc w:val="center"/>
              <w:rPr>
                <w:rFonts w:cs="Arial"/>
                <w:szCs w:val="20"/>
              </w:rPr>
            </w:pPr>
            <w:r w:rsidRPr="00B8765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3E0F2F" w14:textId="77777777" w:rsidR="00592FD2" w:rsidRPr="00B87653" w:rsidRDefault="00592FD2" w:rsidP="00822981">
            <w:pPr>
              <w:widowControl w:val="0"/>
              <w:spacing w:line="240" w:lineRule="auto"/>
              <w:jc w:val="center"/>
              <w:rPr>
                <w:rFonts w:cs="Arial"/>
                <w:szCs w:val="20"/>
              </w:rPr>
            </w:pPr>
            <w:r w:rsidRPr="00B8765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D953CC" w14:textId="77777777" w:rsidR="00592FD2" w:rsidRPr="00B87653" w:rsidRDefault="00592FD2" w:rsidP="00822981">
            <w:pPr>
              <w:widowControl w:val="0"/>
              <w:spacing w:line="240" w:lineRule="auto"/>
              <w:jc w:val="center"/>
              <w:rPr>
                <w:rFonts w:cs="Arial"/>
                <w:szCs w:val="20"/>
              </w:rPr>
            </w:pPr>
            <w:r w:rsidRPr="00B87653">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37064CB" w14:textId="77777777" w:rsidR="00592FD2" w:rsidRPr="00B87653" w:rsidRDefault="00592FD2" w:rsidP="00822981">
            <w:pPr>
              <w:widowControl w:val="0"/>
              <w:spacing w:line="240" w:lineRule="auto"/>
              <w:jc w:val="center"/>
              <w:rPr>
                <w:rFonts w:cs="Arial"/>
                <w:szCs w:val="20"/>
              </w:rPr>
            </w:pPr>
            <w:r w:rsidRPr="00B87653">
              <w:rPr>
                <w:rFonts w:cs="Arial"/>
                <w:szCs w:val="20"/>
              </w:rPr>
              <w:t xml:space="preserve">Znesek za t + 1 </w:t>
            </w:r>
          </w:p>
        </w:tc>
      </w:tr>
      <w:tr w:rsidR="00592FD2" w:rsidRPr="00B87653" w14:paraId="664D1FB5" w14:textId="77777777" w:rsidTr="0092222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E938804" w14:textId="77777777" w:rsidR="00592FD2" w:rsidRPr="00B87653" w:rsidRDefault="00592FD2" w:rsidP="00822981">
            <w:pPr>
              <w:pStyle w:val="Naslov1"/>
              <w:spacing w:line="240" w:lineRule="auto"/>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CD5F572" w14:textId="77777777" w:rsidR="00592FD2" w:rsidRPr="00B87653" w:rsidRDefault="00592FD2" w:rsidP="00822981">
            <w:pPr>
              <w:pStyle w:val="Naslov1"/>
              <w:spacing w:line="240" w:lineRule="auto"/>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35D0C9"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97759A"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B8772D6" w14:textId="77777777" w:rsidR="00592FD2" w:rsidRPr="00B87653" w:rsidRDefault="00592FD2" w:rsidP="00822981">
            <w:pPr>
              <w:pStyle w:val="Naslov1"/>
              <w:spacing w:line="240" w:lineRule="auto"/>
            </w:pPr>
          </w:p>
        </w:tc>
      </w:tr>
      <w:tr w:rsidR="00592FD2" w:rsidRPr="00B87653" w14:paraId="020ADBC0" w14:textId="77777777" w:rsidTr="0092222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7C643C9" w14:textId="77777777" w:rsidR="00592FD2" w:rsidRPr="00B87653" w:rsidRDefault="00592FD2" w:rsidP="00822981">
            <w:pPr>
              <w:pStyle w:val="Naslov1"/>
              <w:spacing w:line="240" w:lineRule="auto"/>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23587A" w14:textId="77777777" w:rsidR="00592FD2" w:rsidRPr="00B87653" w:rsidRDefault="00592FD2" w:rsidP="00822981">
            <w:pPr>
              <w:pStyle w:val="Naslov1"/>
              <w:spacing w:line="240" w:lineRule="auto"/>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060DBA" w14:textId="77777777" w:rsidR="00592FD2" w:rsidRPr="00B87653" w:rsidRDefault="00592FD2" w:rsidP="00822981">
            <w:pPr>
              <w:pStyle w:val="Naslov1"/>
              <w:spacing w:line="240" w:lineRule="auto"/>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493E09"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6DDB239" w14:textId="77777777" w:rsidR="00592FD2" w:rsidRPr="00B87653" w:rsidRDefault="00592FD2" w:rsidP="00822981">
            <w:pPr>
              <w:pStyle w:val="Naslov1"/>
              <w:spacing w:line="240" w:lineRule="auto"/>
            </w:pPr>
          </w:p>
        </w:tc>
      </w:tr>
      <w:tr w:rsidR="007D4074" w:rsidRPr="00B87653" w14:paraId="6B2D971C" w14:textId="77777777" w:rsidTr="0092222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59CFA36" w14:textId="77777777" w:rsidR="00592FD2" w:rsidRPr="00B87653" w:rsidRDefault="00592FD2" w:rsidP="00822981">
            <w:pPr>
              <w:pStyle w:val="Naslov1"/>
              <w:spacing w:line="240" w:lineRule="auto"/>
            </w:pPr>
            <w:r w:rsidRPr="00B87653">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37E2EE" w14:textId="77777777" w:rsidR="00592FD2" w:rsidRPr="00B87653" w:rsidRDefault="00592FD2" w:rsidP="00822981">
            <w:pPr>
              <w:pStyle w:val="Naslov1"/>
              <w:spacing w:line="240" w:lineRule="auto"/>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50991DC" w14:textId="77777777" w:rsidR="00592FD2" w:rsidRPr="00B87653" w:rsidRDefault="00592FD2" w:rsidP="00822981">
            <w:pPr>
              <w:pStyle w:val="Naslov1"/>
              <w:spacing w:line="240" w:lineRule="auto"/>
            </w:pPr>
          </w:p>
        </w:tc>
      </w:tr>
      <w:tr w:rsidR="007D4074" w:rsidRPr="00B87653" w14:paraId="75047984" w14:textId="77777777" w:rsidTr="00922223">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F0B067B" w14:textId="77777777" w:rsidR="00592FD2" w:rsidRPr="00B87653" w:rsidRDefault="00592FD2" w:rsidP="00822981">
            <w:pPr>
              <w:pStyle w:val="Naslov1"/>
              <w:spacing w:line="240" w:lineRule="auto"/>
            </w:pPr>
            <w:proofErr w:type="spellStart"/>
            <w:r w:rsidRPr="00B87653">
              <w:t>II.c</w:t>
            </w:r>
            <w:proofErr w:type="spellEnd"/>
            <w:r w:rsidRPr="00B87653">
              <w:t xml:space="preserve"> Načrtovana nadomestitev zmanjšanih prihodkov in povečanih odhodkov proračuna:</w:t>
            </w:r>
          </w:p>
        </w:tc>
      </w:tr>
      <w:tr w:rsidR="007D4074" w:rsidRPr="00B87653" w14:paraId="7E1776A2" w14:textId="77777777" w:rsidTr="00922223">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7B6BF2E" w14:textId="77777777" w:rsidR="00592FD2" w:rsidRPr="00B87653" w:rsidRDefault="00592FD2" w:rsidP="00822981">
            <w:pPr>
              <w:widowControl w:val="0"/>
              <w:spacing w:line="240" w:lineRule="auto"/>
              <w:ind w:left="-122" w:right="-112"/>
              <w:jc w:val="center"/>
              <w:rPr>
                <w:rFonts w:cs="Arial"/>
                <w:szCs w:val="20"/>
              </w:rPr>
            </w:pPr>
            <w:r w:rsidRPr="00B87653">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D115DC" w14:textId="77777777" w:rsidR="00592FD2" w:rsidRPr="00B87653" w:rsidRDefault="00592FD2" w:rsidP="00822981">
            <w:pPr>
              <w:widowControl w:val="0"/>
              <w:spacing w:line="240" w:lineRule="auto"/>
              <w:ind w:left="-122" w:right="-112"/>
              <w:jc w:val="center"/>
              <w:rPr>
                <w:rFonts w:cs="Arial"/>
                <w:szCs w:val="20"/>
              </w:rPr>
            </w:pPr>
            <w:r w:rsidRPr="00B87653">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8408412" w14:textId="77777777" w:rsidR="00592FD2" w:rsidRPr="00B87653" w:rsidRDefault="00592FD2" w:rsidP="00822981">
            <w:pPr>
              <w:widowControl w:val="0"/>
              <w:spacing w:line="240" w:lineRule="auto"/>
              <w:ind w:left="-122" w:right="-112"/>
              <w:jc w:val="center"/>
              <w:rPr>
                <w:rFonts w:cs="Arial"/>
                <w:szCs w:val="20"/>
              </w:rPr>
            </w:pPr>
            <w:r w:rsidRPr="00B87653">
              <w:rPr>
                <w:rFonts w:cs="Arial"/>
                <w:szCs w:val="20"/>
              </w:rPr>
              <w:t>Znesek za t + 1</w:t>
            </w:r>
          </w:p>
        </w:tc>
      </w:tr>
      <w:tr w:rsidR="007D4074" w:rsidRPr="00B87653" w14:paraId="7D1DC6EB" w14:textId="77777777" w:rsidTr="0092222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52F2BB8" w14:textId="77777777" w:rsidR="00592FD2" w:rsidRPr="00B87653" w:rsidRDefault="00592FD2" w:rsidP="00822981">
            <w:pPr>
              <w:pStyle w:val="Naslov1"/>
              <w:spacing w:line="240" w:lineRule="auto"/>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DAD303F" w14:textId="77777777" w:rsidR="00592FD2" w:rsidRPr="00B87653" w:rsidRDefault="00592FD2" w:rsidP="00822981">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820CB22" w14:textId="77777777" w:rsidR="00592FD2" w:rsidRPr="00B87653" w:rsidRDefault="00592FD2" w:rsidP="00822981">
            <w:pPr>
              <w:pStyle w:val="Naslov1"/>
              <w:spacing w:line="240" w:lineRule="auto"/>
            </w:pPr>
          </w:p>
        </w:tc>
      </w:tr>
      <w:tr w:rsidR="007D4074" w:rsidRPr="00B87653" w14:paraId="10B38796" w14:textId="77777777" w:rsidTr="0092222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A6510F7" w14:textId="77777777" w:rsidR="00592FD2" w:rsidRPr="00B87653" w:rsidRDefault="00592FD2" w:rsidP="00822981">
            <w:pPr>
              <w:pStyle w:val="Naslov1"/>
              <w:spacing w:line="240" w:lineRule="auto"/>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48CDA4" w14:textId="77777777" w:rsidR="00592FD2" w:rsidRPr="00B87653" w:rsidRDefault="00592FD2" w:rsidP="00822981">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E05D470" w14:textId="77777777" w:rsidR="00592FD2" w:rsidRPr="00B87653" w:rsidRDefault="00592FD2" w:rsidP="00822981">
            <w:pPr>
              <w:pStyle w:val="Naslov1"/>
              <w:spacing w:line="240" w:lineRule="auto"/>
            </w:pPr>
          </w:p>
        </w:tc>
      </w:tr>
      <w:tr w:rsidR="007D4074" w:rsidRPr="00B87653" w14:paraId="15E42085" w14:textId="77777777" w:rsidTr="0092222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2653020" w14:textId="77777777" w:rsidR="00592FD2" w:rsidRPr="00B87653" w:rsidRDefault="00592FD2" w:rsidP="00822981">
            <w:pPr>
              <w:pStyle w:val="Naslov1"/>
              <w:spacing w:line="240" w:lineRule="auto"/>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EF42308" w14:textId="77777777" w:rsidR="00592FD2" w:rsidRPr="00B87653" w:rsidRDefault="00592FD2" w:rsidP="00822981">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6F0907F" w14:textId="77777777" w:rsidR="00592FD2" w:rsidRPr="00B87653" w:rsidRDefault="00592FD2" w:rsidP="00822981">
            <w:pPr>
              <w:pStyle w:val="Naslov1"/>
              <w:spacing w:line="240" w:lineRule="auto"/>
            </w:pPr>
          </w:p>
        </w:tc>
      </w:tr>
      <w:tr w:rsidR="007D4074" w:rsidRPr="00B87653" w14:paraId="7398ACD2" w14:textId="77777777" w:rsidTr="0092222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BC0539F" w14:textId="77777777" w:rsidR="00592FD2" w:rsidRPr="00B87653" w:rsidRDefault="00592FD2" w:rsidP="00822981">
            <w:pPr>
              <w:pStyle w:val="Naslov1"/>
              <w:spacing w:line="240" w:lineRule="auto"/>
            </w:pPr>
            <w:r w:rsidRPr="00B87653">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C54FBA3" w14:textId="77777777" w:rsidR="00592FD2" w:rsidRPr="00B87653" w:rsidRDefault="00592FD2" w:rsidP="00822981">
            <w:pPr>
              <w:pStyle w:val="Naslov1"/>
              <w:spacing w:line="240" w:lineRule="auto"/>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346863C" w14:textId="77777777" w:rsidR="00592FD2" w:rsidRPr="00B87653" w:rsidRDefault="00592FD2" w:rsidP="00822981">
            <w:pPr>
              <w:pStyle w:val="Naslov1"/>
              <w:spacing w:line="240" w:lineRule="auto"/>
            </w:pPr>
          </w:p>
        </w:tc>
      </w:tr>
      <w:tr w:rsidR="00592FD2" w:rsidRPr="00B87653" w14:paraId="2D10EFB5"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Pr>
          <w:p w14:paraId="432AEC66" w14:textId="77777777" w:rsidR="00592FD2" w:rsidRPr="00B87653" w:rsidRDefault="00592FD2" w:rsidP="00822981">
            <w:pPr>
              <w:widowControl w:val="0"/>
              <w:spacing w:line="240" w:lineRule="auto"/>
              <w:rPr>
                <w:rFonts w:cs="Arial"/>
                <w:b/>
                <w:szCs w:val="20"/>
              </w:rPr>
            </w:pPr>
          </w:p>
          <w:p w14:paraId="60BBE57C" w14:textId="77777777" w:rsidR="00592FD2" w:rsidRPr="00B87653" w:rsidRDefault="00592FD2" w:rsidP="00822981">
            <w:pPr>
              <w:widowControl w:val="0"/>
              <w:spacing w:line="240" w:lineRule="auto"/>
              <w:rPr>
                <w:rFonts w:cs="Arial"/>
                <w:b/>
                <w:szCs w:val="20"/>
              </w:rPr>
            </w:pPr>
            <w:r w:rsidRPr="00B87653">
              <w:rPr>
                <w:rFonts w:cs="Arial"/>
                <w:b/>
                <w:szCs w:val="20"/>
              </w:rPr>
              <w:t>OBRAZLOŽITEV:</w:t>
            </w:r>
          </w:p>
          <w:p w14:paraId="235FBD7C" w14:textId="77777777" w:rsidR="00592FD2" w:rsidRPr="00B87653" w:rsidRDefault="00592FD2" w:rsidP="00822981">
            <w:pPr>
              <w:widowControl w:val="0"/>
              <w:numPr>
                <w:ilvl w:val="0"/>
                <w:numId w:val="4"/>
              </w:numPr>
              <w:suppressAutoHyphens/>
              <w:spacing w:line="240" w:lineRule="auto"/>
              <w:ind w:left="284" w:hanging="284"/>
              <w:jc w:val="both"/>
              <w:rPr>
                <w:rFonts w:cs="Arial"/>
                <w:b/>
                <w:szCs w:val="20"/>
                <w:lang w:eastAsia="sl-SI"/>
              </w:rPr>
            </w:pPr>
            <w:r w:rsidRPr="00B87653">
              <w:rPr>
                <w:rFonts w:cs="Arial"/>
                <w:b/>
                <w:szCs w:val="20"/>
                <w:lang w:eastAsia="sl-SI"/>
              </w:rPr>
              <w:t>Ocena finančnih posledic, ki niso načrtovane v sprejetem proračunu</w:t>
            </w:r>
          </w:p>
          <w:p w14:paraId="2AF5060E" w14:textId="77777777" w:rsidR="00592FD2" w:rsidRPr="00B87653" w:rsidRDefault="00592FD2" w:rsidP="00822981">
            <w:pPr>
              <w:widowControl w:val="0"/>
              <w:spacing w:line="240" w:lineRule="auto"/>
              <w:ind w:left="360" w:hanging="76"/>
              <w:jc w:val="both"/>
              <w:rPr>
                <w:rFonts w:cs="Arial"/>
                <w:szCs w:val="20"/>
                <w:lang w:eastAsia="sl-SI"/>
              </w:rPr>
            </w:pPr>
            <w:r w:rsidRPr="00B87653">
              <w:rPr>
                <w:rFonts w:cs="Arial"/>
                <w:szCs w:val="20"/>
                <w:lang w:eastAsia="sl-SI"/>
              </w:rPr>
              <w:t>V zvezi s predlaganim vladnim gradivom se navedejo predvidene spremembe (povečanje, zmanjšanje):</w:t>
            </w:r>
          </w:p>
          <w:p w14:paraId="14F60FEB" w14:textId="77777777" w:rsidR="00592FD2" w:rsidRPr="00B87653" w:rsidRDefault="00592FD2" w:rsidP="00822981">
            <w:pPr>
              <w:widowControl w:val="0"/>
              <w:numPr>
                <w:ilvl w:val="0"/>
                <w:numId w:val="5"/>
              </w:numPr>
              <w:suppressAutoHyphens/>
              <w:spacing w:line="240" w:lineRule="auto"/>
              <w:jc w:val="both"/>
              <w:rPr>
                <w:rFonts w:cs="Arial"/>
                <w:szCs w:val="20"/>
              </w:rPr>
            </w:pPr>
            <w:r w:rsidRPr="00B87653">
              <w:rPr>
                <w:rFonts w:cs="Arial"/>
                <w:szCs w:val="20"/>
                <w:lang w:eastAsia="sl-SI"/>
              </w:rPr>
              <w:t>prihodkov državnega proračuna in občinskih proračunov,</w:t>
            </w:r>
          </w:p>
          <w:p w14:paraId="3ECD7320" w14:textId="77777777" w:rsidR="00592FD2" w:rsidRPr="00B87653" w:rsidRDefault="00592FD2" w:rsidP="00822981">
            <w:pPr>
              <w:widowControl w:val="0"/>
              <w:numPr>
                <w:ilvl w:val="0"/>
                <w:numId w:val="5"/>
              </w:numPr>
              <w:suppressAutoHyphens/>
              <w:spacing w:line="240" w:lineRule="auto"/>
              <w:jc w:val="both"/>
              <w:rPr>
                <w:rFonts w:cs="Arial"/>
                <w:szCs w:val="20"/>
              </w:rPr>
            </w:pPr>
            <w:r w:rsidRPr="00B87653">
              <w:rPr>
                <w:rFonts w:cs="Arial"/>
                <w:szCs w:val="20"/>
                <w:lang w:eastAsia="sl-SI"/>
              </w:rPr>
              <w:t>odhodkov državnega proračuna, ki niso načrtovani na ukrepih oziroma projektih sprejetih proračunov,</w:t>
            </w:r>
          </w:p>
          <w:p w14:paraId="6AC67AC6" w14:textId="77777777" w:rsidR="00592FD2" w:rsidRPr="00B87653" w:rsidRDefault="00592FD2" w:rsidP="00822981">
            <w:pPr>
              <w:widowControl w:val="0"/>
              <w:numPr>
                <w:ilvl w:val="0"/>
                <w:numId w:val="5"/>
              </w:numPr>
              <w:suppressAutoHyphens/>
              <w:spacing w:line="240" w:lineRule="auto"/>
              <w:jc w:val="both"/>
              <w:rPr>
                <w:rFonts w:cs="Arial"/>
                <w:szCs w:val="20"/>
              </w:rPr>
            </w:pPr>
            <w:r w:rsidRPr="00B87653">
              <w:rPr>
                <w:rFonts w:cs="Arial"/>
                <w:szCs w:val="20"/>
                <w:lang w:eastAsia="sl-SI"/>
              </w:rPr>
              <w:t>obveznosti za druga javnofinančna sredstva (drugi viri), ki niso načrtovana na ukrepih oziroma projektih sprejetih proračunov.</w:t>
            </w:r>
          </w:p>
          <w:p w14:paraId="5B60EA33" w14:textId="77777777" w:rsidR="0064504A" w:rsidRPr="00B87653" w:rsidRDefault="0064504A" w:rsidP="00822981">
            <w:pPr>
              <w:widowControl w:val="0"/>
              <w:spacing w:line="240" w:lineRule="auto"/>
              <w:rPr>
                <w:rFonts w:cs="Arial"/>
                <w:szCs w:val="20"/>
                <w:lang w:eastAsia="sl-SI"/>
              </w:rPr>
            </w:pPr>
          </w:p>
          <w:p w14:paraId="30059280" w14:textId="77777777" w:rsidR="00592FD2" w:rsidRPr="00B87653" w:rsidRDefault="00592FD2" w:rsidP="00822981">
            <w:pPr>
              <w:widowControl w:val="0"/>
              <w:numPr>
                <w:ilvl w:val="0"/>
                <w:numId w:val="4"/>
              </w:numPr>
              <w:suppressAutoHyphens/>
              <w:spacing w:line="240" w:lineRule="auto"/>
              <w:ind w:left="284" w:hanging="284"/>
              <w:jc w:val="both"/>
              <w:rPr>
                <w:rFonts w:cs="Arial"/>
                <w:b/>
                <w:szCs w:val="20"/>
                <w:lang w:eastAsia="sl-SI"/>
              </w:rPr>
            </w:pPr>
            <w:r w:rsidRPr="00B87653">
              <w:rPr>
                <w:rFonts w:cs="Arial"/>
                <w:b/>
                <w:szCs w:val="20"/>
                <w:lang w:eastAsia="sl-SI"/>
              </w:rPr>
              <w:t>Finančne posledice za državni proračun</w:t>
            </w:r>
          </w:p>
          <w:p w14:paraId="60D20886" w14:textId="77777777" w:rsidR="00592FD2" w:rsidRPr="00B87653" w:rsidRDefault="00592FD2" w:rsidP="00822981">
            <w:pPr>
              <w:widowControl w:val="0"/>
              <w:spacing w:line="240" w:lineRule="auto"/>
              <w:ind w:left="284"/>
              <w:jc w:val="both"/>
              <w:rPr>
                <w:rFonts w:cs="Arial"/>
                <w:szCs w:val="20"/>
                <w:lang w:eastAsia="sl-SI"/>
              </w:rPr>
            </w:pPr>
            <w:r w:rsidRPr="00B87653">
              <w:rPr>
                <w:rFonts w:cs="Arial"/>
                <w:szCs w:val="20"/>
                <w:lang w:eastAsia="sl-SI"/>
              </w:rPr>
              <w:t>Prikazane morajo biti finančne posledice za državni proračun, ki so na proračunskih postavkah načrtovane v dinamiki projektov oziroma ukrepov:</w:t>
            </w:r>
          </w:p>
          <w:p w14:paraId="749DD637" w14:textId="77777777" w:rsidR="00592FD2" w:rsidRPr="00B87653" w:rsidRDefault="00592FD2" w:rsidP="00822981">
            <w:pPr>
              <w:widowControl w:val="0"/>
              <w:suppressAutoHyphens/>
              <w:spacing w:line="240" w:lineRule="auto"/>
              <w:ind w:left="720"/>
              <w:jc w:val="both"/>
              <w:rPr>
                <w:rFonts w:cs="Arial"/>
                <w:b/>
                <w:szCs w:val="20"/>
                <w:lang w:eastAsia="sl-SI"/>
              </w:rPr>
            </w:pPr>
            <w:proofErr w:type="spellStart"/>
            <w:r w:rsidRPr="00B87653">
              <w:rPr>
                <w:rFonts w:cs="Arial"/>
                <w:b/>
                <w:szCs w:val="20"/>
                <w:lang w:eastAsia="sl-SI"/>
              </w:rPr>
              <w:t>II.a</w:t>
            </w:r>
            <w:proofErr w:type="spellEnd"/>
            <w:r w:rsidRPr="00B87653">
              <w:rPr>
                <w:rFonts w:cs="Arial"/>
                <w:b/>
                <w:szCs w:val="20"/>
                <w:lang w:eastAsia="sl-SI"/>
              </w:rPr>
              <w:t xml:space="preserve"> Pravice porabe za izvedbo predlaganih rešitev so zagotovljene:</w:t>
            </w:r>
          </w:p>
          <w:p w14:paraId="662FFE81" w14:textId="77777777" w:rsidR="00592FD2" w:rsidRPr="00B87653" w:rsidRDefault="00592FD2" w:rsidP="00822981">
            <w:pPr>
              <w:widowControl w:val="0"/>
              <w:spacing w:line="240" w:lineRule="auto"/>
              <w:ind w:left="284"/>
              <w:jc w:val="both"/>
              <w:rPr>
                <w:rFonts w:cs="Arial"/>
                <w:szCs w:val="20"/>
                <w:lang w:eastAsia="sl-SI"/>
              </w:rPr>
            </w:pPr>
            <w:r w:rsidRPr="00B87653">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87653">
              <w:rPr>
                <w:rFonts w:cs="Arial"/>
                <w:szCs w:val="20"/>
                <w:lang w:eastAsia="sl-SI"/>
              </w:rPr>
              <w:t>II.b</w:t>
            </w:r>
            <w:proofErr w:type="spellEnd"/>
            <w:r w:rsidRPr="00B87653">
              <w:rPr>
                <w:rFonts w:cs="Arial"/>
                <w:szCs w:val="20"/>
                <w:lang w:eastAsia="sl-SI"/>
              </w:rPr>
              <w:t>). Pri uvrstitvi novega projekta oziroma ukrepa v načrt razvojnih programov se navedejo:</w:t>
            </w:r>
          </w:p>
          <w:p w14:paraId="5A4384E3" w14:textId="77777777" w:rsidR="00592FD2" w:rsidRPr="00B87653" w:rsidRDefault="00592FD2" w:rsidP="00822981">
            <w:pPr>
              <w:widowControl w:val="0"/>
              <w:numPr>
                <w:ilvl w:val="0"/>
                <w:numId w:val="6"/>
              </w:numPr>
              <w:suppressAutoHyphens/>
              <w:spacing w:line="240" w:lineRule="auto"/>
              <w:jc w:val="both"/>
              <w:rPr>
                <w:rFonts w:cs="Arial"/>
                <w:szCs w:val="20"/>
                <w:lang w:eastAsia="sl-SI"/>
              </w:rPr>
            </w:pPr>
            <w:r w:rsidRPr="00B87653">
              <w:rPr>
                <w:rFonts w:cs="Arial"/>
                <w:szCs w:val="20"/>
                <w:lang w:eastAsia="sl-SI"/>
              </w:rPr>
              <w:t>proračunski uporabnik, ki bo financiral novi projekt oziroma ukrep,</w:t>
            </w:r>
          </w:p>
          <w:p w14:paraId="6B4DD320" w14:textId="77777777" w:rsidR="00592FD2" w:rsidRPr="00B87653" w:rsidRDefault="00592FD2" w:rsidP="00822981">
            <w:pPr>
              <w:widowControl w:val="0"/>
              <w:numPr>
                <w:ilvl w:val="0"/>
                <w:numId w:val="6"/>
              </w:numPr>
              <w:suppressAutoHyphens/>
              <w:spacing w:line="240" w:lineRule="auto"/>
              <w:jc w:val="both"/>
              <w:rPr>
                <w:rFonts w:cs="Arial"/>
                <w:szCs w:val="20"/>
                <w:lang w:eastAsia="sl-SI"/>
              </w:rPr>
            </w:pPr>
            <w:r w:rsidRPr="00B87653">
              <w:rPr>
                <w:rFonts w:cs="Arial"/>
                <w:szCs w:val="20"/>
                <w:lang w:eastAsia="sl-SI"/>
              </w:rPr>
              <w:t xml:space="preserve">projekt oziroma ukrep, s katerim se bodo dosegli cilji vladnega gradiva, in </w:t>
            </w:r>
          </w:p>
          <w:p w14:paraId="23A96A96" w14:textId="77777777" w:rsidR="00592FD2" w:rsidRPr="00B87653" w:rsidRDefault="00592FD2" w:rsidP="00822981">
            <w:pPr>
              <w:widowControl w:val="0"/>
              <w:numPr>
                <w:ilvl w:val="0"/>
                <w:numId w:val="6"/>
              </w:numPr>
              <w:suppressAutoHyphens/>
              <w:spacing w:line="240" w:lineRule="auto"/>
              <w:jc w:val="both"/>
              <w:rPr>
                <w:rFonts w:cs="Arial"/>
                <w:szCs w:val="20"/>
                <w:lang w:eastAsia="sl-SI"/>
              </w:rPr>
            </w:pPr>
            <w:r w:rsidRPr="00B87653">
              <w:rPr>
                <w:rFonts w:cs="Arial"/>
                <w:szCs w:val="20"/>
                <w:lang w:eastAsia="sl-SI"/>
              </w:rPr>
              <w:t>proračunske postavke.</w:t>
            </w:r>
          </w:p>
          <w:p w14:paraId="356ACEFD" w14:textId="77777777" w:rsidR="00592FD2" w:rsidRPr="00B87653" w:rsidRDefault="00592FD2" w:rsidP="00822981">
            <w:pPr>
              <w:widowControl w:val="0"/>
              <w:spacing w:line="240" w:lineRule="auto"/>
              <w:ind w:left="284"/>
              <w:jc w:val="both"/>
              <w:rPr>
                <w:rFonts w:cs="Arial"/>
                <w:szCs w:val="20"/>
                <w:lang w:eastAsia="sl-SI"/>
              </w:rPr>
            </w:pPr>
            <w:r w:rsidRPr="00B87653">
              <w:rPr>
                <w:rFonts w:cs="Arial"/>
                <w:szCs w:val="20"/>
                <w:lang w:eastAsia="sl-SI"/>
              </w:rPr>
              <w:t xml:space="preserve">Za zagotovitev pravic porabe na proračunskih postavkah, s katerih se bo financiral novi projekt oziroma ukrep, je treba izpolniti tudi točko </w:t>
            </w:r>
            <w:proofErr w:type="spellStart"/>
            <w:r w:rsidRPr="00B87653">
              <w:rPr>
                <w:rFonts w:cs="Arial"/>
                <w:szCs w:val="20"/>
                <w:lang w:eastAsia="sl-SI"/>
              </w:rPr>
              <w:t>II.b</w:t>
            </w:r>
            <w:proofErr w:type="spellEnd"/>
            <w:r w:rsidRPr="00B87653">
              <w:rPr>
                <w:rFonts w:cs="Arial"/>
                <w:szCs w:val="20"/>
                <w:lang w:eastAsia="sl-SI"/>
              </w:rPr>
              <w:t xml:space="preserve">, saj je za novi projekt oziroma ukrep mogoče zagotoviti pravice porabe le s prerazporeditvijo s proračunskih postavk, s katerih se financirajo že </w:t>
            </w:r>
            <w:r w:rsidRPr="00B87653">
              <w:rPr>
                <w:rFonts w:cs="Arial"/>
                <w:szCs w:val="20"/>
                <w:lang w:eastAsia="sl-SI"/>
              </w:rPr>
              <w:lastRenderedPageBreak/>
              <w:t>sprejeti oziroma veljavni projekti in ukrepi.</w:t>
            </w:r>
          </w:p>
          <w:p w14:paraId="5D939939" w14:textId="77777777" w:rsidR="00592FD2" w:rsidRPr="00B87653" w:rsidRDefault="00592FD2" w:rsidP="00822981">
            <w:pPr>
              <w:widowControl w:val="0"/>
              <w:suppressAutoHyphens/>
              <w:spacing w:line="240" w:lineRule="auto"/>
              <w:ind w:left="714"/>
              <w:jc w:val="both"/>
              <w:rPr>
                <w:rFonts w:cs="Arial"/>
                <w:b/>
                <w:szCs w:val="20"/>
                <w:lang w:eastAsia="sl-SI"/>
              </w:rPr>
            </w:pPr>
            <w:proofErr w:type="spellStart"/>
            <w:r w:rsidRPr="00B87653">
              <w:rPr>
                <w:rFonts w:cs="Arial"/>
                <w:b/>
                <w:szCs w:val="20"/>
                <w:lang w:eastAsia="sl-SI"/>
              </w:rPr>
              <w:t>II.b</w:t>
            </w:r>
            <w:proofErr w:type="spellEnd"/>
            <w:r w:rsidRPr="00B87653">
              <w:rPr>
                <w:rFonts w:cs="Arial"/>
                <w:b/>
                <w:szCs w:val="20"/>
                <w:lang w:eastAsia="sl-SI"/>
              </w:rPr>
              <w:t xml:space="preserve"> Manjkajoče pravice porabe bodo zagotovljene s prerazporeditvijo:</w:t>
            </w:r>
          </w:p>
          <w:p w14:paraId="026A0D55" w14:textId="77777777" w:rsidR="00592FD2" w:rsidRPr="00B87653" w:rsidRDefault="00592FD2" w:rsidP="00822981">
            <w:pPr>
              <w:widowControl w:val="0"/>
              <w:spacing w:line="240" w:lineRule="auto"/>
              <w:ind w:left="284"/>
              <w:jc w:val="both"/>
              <w:rPr>
                <w:rFonts w:cs="Arial"/>
                <w:szCs w:val="20"/>
                <w:lang w:eastAsia="sl-SI"/>
              </w:rPr>
            </w:pPr>
            <w:r w:rsidRPr="00B87653">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87653">
              <w:rPr>
                <w:rFonts w:cs="Arial"/>
                <w:szCs w:val="20"/>
                <w:lang w:eastAsia="sl-SI"/>
              </w:rPr>
              <w:t>II.a</w:t>
            </w:r>
            <w:proofErr w:type="spellEnd"/>
            <w:r w:rsidRPr="00B87653">
              <w:rPr>
                <w:rFonts w:cs="Arial"/>
                <w:szCs w:val="20"/>
                <w:lang w:eastAsia="sl-SI"/>
              </w:rPr>
              <w:t>.</w:t>
            </w:r>
          </w:p>
          <w:p w14:paraId="398E1F64" w14:textId="77777777" w:rsidR="00592FD2" w:rsidRPr="00B87653" w:rsidRDefault="00592FD2" w:rsidP="00822981">
            <w:pPr>
              <w:widowControl w:val="0"/>
              <w:suppressAutoHyphens/>
              <w:spacing w:line="240" w:lineRule="auto"/>
              <w:ind w:left="714"/>
              <w:jc w:val="both"/>
              <w:rPr>
                <w:rFonts w:cs="Arial"/>
                <w:b/>
                <w:szCs w:val="20"/>
                <w:lang w:eastAsia="sl-SI"/>
              </w:rPr>
            </w:pPr>
            <w:proofErr w:type="spellStart"/>
            <w:r w:rsidRPr="00B87653">
              <w:rPr>
                <w:rFonts w:cs="Arial"/>
                <w:b/>
                <w:szCs w:val="20"/>
                <w:lang w:eastAsia="sl-SI"/>
              </w:rPr>
              <w:t>II.c</w:t>
            </w:r>
            <w:proofErr w:type="spellEnd"/>
            <w:r w:rsidRPr="00B87653">
              <w:rPr>
                <w:rFonts w:cs="Arial"/>
                <w:b/>
                <w:szCs w:val="20"/>
                <w:lang w:eastAsia="sl-SI"/>
              </w:rPr>
              <w:t xml:space="preserve"> Načrtovana nadomestitev zmanjšanih prihodkov in povečanih odhodkov proračuna:</w:t>
            </w:r>
          </w:p>
          <w:p w14:paraId="1C570AF0" w14:textId="77777777" w:rsidR="00592FD2" w:rsidRPr="00B87653" w:rsidRDefault="00592FD2" w:rsidP="00822981">
            <w:pPr>
              <w:widowControl w:val="0"/>
              <w:spacing w:line="240" w:lineRule="auto"/>
              <w:ind w:left="284"/>
              <w:jc w:val="both"/>
              <w:rPr>
                <w:rFonts w:cs="Arial"/>
                <w:szCs w:val="20"/>
                <w:lang w:eastAsia="sl-SI"/>
              </w:rPr>
            </w:pPr>
            <w:r w:rsidRPr="00B87653">
              <w:rPr>
                <w:rFonts w:cs="Arial"/>
                <w:szCs w:val="20"/>
                <w:lang w:eastAsia="sl-SI"/>
              </w:rPr>
              <w:t xml:space="preserve">Če se povečani odhodki (pravice porabe) ne bodo zagotovili tako, kot je določeno v točkah </w:t>
            </w:r>
            <w:proofErr w:type="spellStart"/>
            <w:r w:rsidRPr="00B87653">
              <w:rPr>
                <w:rFonts w:cs="Arial"/>
                <w:szCs w:val="20"/>
                <w:lang w:eastAsia="sl-SI"/>
              </w:rPr>
              <w:t>II.a</w:t>
            </w:r>
            <w:proofErr w:type="spellEnd"/>
            <w:r w:rsidRPr="00B87653">
              <w:rPr>
                <w:rFonts w:cs="Arial"/>
                <w:szCs w:val="20"/>
                <w:lang w:eastAsia="sl-SI"/>
              </w:rPr>
              <w:t xml:space="preserve"> in </w:t>
            </w:r>
            <w:proofErr w:type="spellStart"/>
            <w:r w:rsidRPr="00B87653">
              <w:rPr>
                <w:rFonts w:cs="Arial"/>
                <w:szCs w:val="20"/>
                <w:lang w:eastAsia="sl-SI"/>
              </w:rPr>
              <w:t>II.b</w:t>
            </w:r>
            <w:proofErr w:type="spellEnd"/>
            <w:r w:rsidRPr="00B87653">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4B47DE" w14:textId="77777777" w:rsidR="00592FD2" w:rsidRPr="00B87653" w:rsidRDefault="00592FD2" w:rsidP="00822981">
            <w:pPr>
              <w:pStyle w:val="Vrstapredpisa"/>
              <w:widowControl w:val="0"/>
              <w:spacing w:before="0" w:line="240" w:lineRule="auto"/>
              <w:jc w:val="both"/>
              <w:rPr>
                <w:color w:val="auto"/>
                <w:sz w:val="20"/>
                <w:szCs w:val="20"/>
              </w:rPr>
            </w:pPr>
          </w:p>
        </w:tc>
      </w:tr>
      <w:tr w:rsidR="00592FD2" w:rsidRPr="00B87653" w14:paraId="055A0C61"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000000"/>
            </w:tcBorders>
          </w:tcPr>
          <w:p w14:paraId="7DC8C758" w14:textId="77777777" w:rsidR="00592FD2" w:rsidRPr="00B87653" w:rsidRDefault="00592FD2" w:rsidP="00822981">
            <w:pPr>
              <w:spacing w:line="240" w:lineRule="auto"/>
              <w:rPr>
                <w:rFonts w:cs="Arial"/>
                <w:b/>
                <w:szCs w:val="20"/>
              </w:rPr>
            </w:pPr>
            <w:r w:rsidRPr="00B87653">
              <w:rPr>
                <w:rFonts w:cs="Arial"/>
                <w:b/>
                <w:szCs w:val="20"/>
              </w:rPr>
              <w:lastRenderedPageBreak/>
              <w:t>7.b Predstavitev ocene finančnih posledic pod 40.000 EUR:</w:t>
            </w:r>
            <w:r w:rsidR="006C3735" w:rsidRPr="00B87653">
              <w:rPr>
                <w:rFonts w:cs="Arial"/>
                <w:b/>
                <w:szCs w:val="20"/>
              </w:rPr>
              <w:t xml:space="preserve"> /</w:t>
            </w:r>
          </w:p>
          <w:p w14:paraId="1A947DF2" w14:textId="77777777" w:rsidR="00592FD2" w:rsidRPr="00B87653" w:rsidRDefault="00592FD2" w:rsidP="00822981">
            <w:pPr>
              <w:spacing w:line="240" w:lineRule="auto"/>
              <w:rPr>
                <w:rFonts w:cs="Arial"/>
                <w:szCs w:val="20"/>
              </w:rPr>
            </w:pPr>
            <w:r w:rsidRPr="00B87653">
              <w:rPr>
                <w:rFonts w:cs="Arial"/>
                <w:szCs w:val="20"/>
              </w:rPr>
              <w:t>(Samo če izberete NE pod točko 6.a.)</w:t>
            </w:r>
          </w:p>
          <w:p w14:paraId="4DB073DF" w14:textId="77777777" w:rsidR="00592FD2" w:rsidRPr="00B87653" w:rsidRDefault="00592FD2" w:rsidP="00822981">
            <w:pPr>
              <w:spacing w:line="240" w:lineRule="auto"/>
              <w:rPr>
                <w:rFonts w:cs="Arial"/>
                <w:b/>
                <w:szCs w:val="20"/>
              </w:rPr>
            </w:pPr>
            <w:r w:rsidRPr="00B87653">
              <w:rPr>
                <w:rFonts w:cs="Arial"/>
                <w:b/>
                <w:szCs w:val="20"/>
              </w:rPr>
              <w:t>Kratka obrazložitev</w:t>
            </w:r>
          </w:p>
        </w:tc>
      </w:tr>
      <w:tr w:rsidR="00592FD2" w:rsidRPr="00B87653" w14:paraId="21DAB246"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000000"/>
            </w:tcBorders>
          </w:tcPr>
          <w:p w14:paraId="6A999AF6" w14:textId="77777777" w:rsidR="00592FD2" w:rsidRPr="00B87653" w:rsidRDefault="00592FD2" w:rsidP="00822981">
            <w:pPr>
              <w:spacing w:line="240" w:lineRule="auto"/>
              <w:rPr>
                <w:rFonts w:cs="Arial"/>
                <w:b/>
                <w:szCs w:val="20"/>
              </w:rPr>
            </w:pPr>
            <w:r w:rsidRPr="00B87653">
              <w:rPr>
                <w:rFonts w:cs="Arial"/>
                <w:b/>
                <w:szCs w:val="20"/>
              </w:rPr>
              <w:t>8. Predstavitev sodelovanja z združenji občin:</w:t>
            </w:r>
          </w:p>
        </w:tc>
      </w:tr>
      <w:tr w:rsidR="00592FD2" w:rsidRPr="00B87653" w14:paraId="7500711C"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DF5F847" w14:textId="77777777" w:rsidR="00592FD2" w:rsidRPr="00B87653" w:rsidRDefault="00592FD2" w:rsidP="00822981">
            <w:pPr>
              <w:pStyle w:val="Neotevilenodstavek"/>
              <w:widowControl w:val="0"/>
              <w:spacing w:before="0" w:after="0" w:line="240" w:lineRule="auto"/>
              <w:rPr>
                <w:iCs/>
                <w:sz w:val="20"/>
                <w:szCs w:val="20"/>
              </w:rPr>
            </w:pPr>
            <w:r w:rsidRPr="00B87653">
              <w:rPr>
                <w:iCs/>
                <w:sz w:val="20"/>
                <w:szCs w:val="20"/>
              </w:rPr>
              <w:t>Vsebina predloženega gradiva (predpisa) vpliva na:</w:t>
            </w:r>
          </w:p>
          <w:p w14:paraId="40429542" w14:textId="77777777" w:rsidR="00592FD2" w:rsidRPr="00B87653" w:rsidRDefault="00592FD2" w:rsidP="00822981">
            <w:pPr>
              <w:pStyle w:val="Neotevilenodstavek"/>
              <w:widowControl w:val="0"/>
              <w:numPr>
                <w:ilvl w:val="1"/>
                <w:numId w:val="5"/>
              </w:numPr>
              <w:spacing w:before="0" w:after="0" w:line="240" w:lineRule="auto"/>
              <w:rPr>
                <w:iCs/>
                <w:sz w:val="20"/>
                <w:szCs w:val="20"/>
              </w:rPr>
            </w:pPr>
            <w:r w:rsidRPr="00B87653">
              <w:rPr>
                <w:iCs/>
                <w:sz w:val="20"/>
                <w:szCs w:val="20"/>
              </w:rPr>
              <w:t>pristojnosti občin,</w:t>
            </w:r>
          </w:p>
          <w:p w14:paraId="5564DA2B" w14:textId="77777777" w:rsidR="00592FD2" w:rsidRPr="00B87653" w:rsidRDefault="00592FD2" w:rsidP="00822981">
            <w:pPr>
              <w:pStyle w:val="Neotevilenodstavek"/>
              <w:widowControl w:val="0"/>
              <w:numPr>
                <w:ilvl w:val="1"/>
                <w:numId w:val="5"/>
              </w:numPr>
              <w:spacing w:before="0" w:after="0" w:line="240" w:lineRule="auto"/>
              <w:rPr>
                <w:iCs/>
                <w:sz w:val="20"/>
                <w:szCs w:val="20"/>
              </w:rPr>
            </w:pPr>
            <w:r w:rsidRPr="00B87653">
              <w:rPr>
                <w:iCs/>
                <w:sz w:val="20"/>
                <w:szCs w:val="20"/>
              </w:rPr>
              <w:t>delovanje občin,</w:t>
            </w:r>
          </w:p>
          <w:p w14:paraId="1912919E" w14:textId="77777777" w:rsidR="00592FD2" w:rsidRPr="00B87653" w:rsidRDefault="00592FD2" w:rsidP="00822981">
            <w:pPr>
              <w:pStyle w:val="Neotevilenodstavek"/>
              <w:widowControl w:val="0"/>
              <w:numPr>
                <w:ilvl w:val="1"/>
                <w:numId w:val="5"/>
              </w:numPr>
              <w:spacing w:before="0" w:after="0" w:line="240" w:lineRule="auto"/>
              <w:rPr>
                <w:iCs/>
                <w:sz w:val="20"/>
                <w:szCs w:val="20"/>
              </w:rPr>
            </w:pPr>
            <w:r w:rsidRPr="00B87653">
              <w:rPr>
                <w:iCs/>
                <w:sz w:val="20"/>
                <w:szCs w:val="20"/>
              </w:rPr>
              <w:t>financiranje občin.</w:t>
            </w:r>
          </w:p>
        </w:tc>
        <w:tc>
          <w:tcPr>
            <w:tcW w:w="2431" w:type="dxa"/>
            <w:gridSpan w:val="3"/>
          </w:tcPr>
          <w:p w14:paraId="786926BF" w14:textId="77777777" w:rsidR="00592FD2" w:rsidRPr="00B87653" w:rsidRDefault="00592FD2" w:rsidP="00822981">
            <w:pPr>
              <w:pStyle w:val="Neotevilenodstavek"/>
              <w:widowControl w:val="0"/>
              <w:spacing w:before="0" w:after="0" w:line="240" w:lineRule="auto"/>
              <w:jc w:val="center"/>
              <w:rPr>
                <w:sz w:val="20"/>
                <w:szCs w:val="20"/>
              </w:rPr>
            </w:pPr>
            <w:r w:rsidRPr="00B87653">
              <w:rPr>
                <w:sz w:val="20"/>
                <w:szCs w:val="20"/>
              </w:rPr>
              <w:t>NE</w:t>
            </w:r>
          </w:p>
        </w:tc>
      </w:tr>
      <w:tr w:rsidR="00592FD2" w:rsidRPr="00B87653" w14:paraId="2E385515" w14:textId="77777777" w:rsidTr="004C02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38"/>
        </w:trPr>
        <w:tc>
          <w:tcPr>
            <w:tcW w:w="9200" w:type="dxa"/>
            <w:gridSpan w:val="10"/>
          </w:tcPr>
          <w:p w14:paraId="2D00259A" w14:textId="77777777" w:rsidR="00592FD2" w:rsidRPr="00B87653" w:rsidRDefault="00592FD2" w:rsidP="00822981">
            <w:pPr>
              <w:pStyle w:val="Neotevilenodstavek"/>
              <w:widowControl w:val="0"/>
              <w:spacing w:before="0" w:after="0" w:line="240" w:lineRule="auto"/>
              <w:rPr>
                <w:iCs/>
                <w:sz w:val="20"/>
                <w:szCs w:val="20"/>
              </w:rPr>
            </w:pPr>
            <w:r w:rsidRPr="00B87653">
              <w:rPr>
                <w:iCs/>
                <w:sz w:val="20"/>
                <w:szCs w:val="20"/>
              </w:rPr>
              <w:t xml:space="preserve">Gradivo (predpis) je bilo poslano v mnenje: </w:t>
            </w:r>
          </w:p>
          <w:p w14:paraId="79AF441B" w14:textId="77777777" w:rsidR="00592FD2" w:rsidRPr="00B87653" w:rsidRDefault="00592FD2" w:rsidP="00822981">
            <w:pPr>
              <w:pStyle w:val="Neotevilenodstavek"/>
              <w:widowControl w:val="0"/>
              <w:numPr>
                <w:ilvl w:val="0"/>
                <w:numId w:val="7"/>
              </w:numPr>
              <w:spacing w:before="0" w:after="0" w:line="240" w:lineRule="auto"/>
              <w:rPr>
                <w:iCs/>
                <w:sz w:val="20"/>
                <w:szCs w:val="20"/>
              </w:rPr>
            </w:pPr>
            <w:r w:rsidRPr="00B87653">
              <w:rPr>
                <w:iCs/>
                <w:sz w:val="20"/>
                <w:szCs w:val="20"/>
              </w:rPr>
              <w:t>Skupnosti občin Slovenije SOS: NE</w:t>
            </w:r>
          </w:p>
          <w:p w14:paraId="53D4C4BB" w14:textId="77777777" w:rsidR="00592FD2" w:rsidRPr="00B87653" w:rsidRDefault="00592FD2" w:rsidP="00822981">
            <w:pPr>
              <w:pStyle w:val="Neotevilenodstavek"/>
              <w:widowControl w:val="0"/>
              <w:numPr>
                <w:ilvl w:val="0"/>
                <w:numId w:val="7"/>
              </w:numPr>
              <w:spacing w:before="0" w:after="0" w:line="240" w:lineRule="auto"/>
              <w:rPr>
                <w:iCs/>
                <w:sz w:val="20"/>
                <w:szCs w:val="20"/>
              </w:rPr>
            </w:pPr>
            <w:r w:rsidRPr="00B87653">
              <w:rPr>
                <w:iCs/>
                <w:sz w:val="20"/>
                <w:szCs w:val="20"/>
              </w:rPr>
              <w:t>Združenju občin Slovenije ZOS: NE</w:t>
            </w:r>
          </w:p>
          <w:p w14:paraId="248C1CC4" w14:textId="77777777" w:rsidR="00592FD2" w:rsidRPr="00B87653" w:rsidRDefault="00592FD2" w:rsidP="00822981">
            <w:pPr>
              <w:pStyle w:val="Neotevilenodstavek"/>
              <w:widowControl w:val="0"/>
              <w:numPr>
                <w:ilvl w:val="0"/>
                <w:numId w:val="7"/>
              </w:numPr>
              <w:spacing w:before="0" w:after="0" w:line="240" w:lineRule="auto"/>
              <w:rPr>
                <w:iCs/>
                <w:sz w:val="20"/>
                <w:szCs w:val="20"/>
              </w:rPr>
            </w:pPr>
            <w:r w:rsidRPr="00B87653">
              <w:rPr>
                <w:iCs/>
                <w:sz w:val="20"/>
                <w:szCs w:val="20"/>
              </w:rPr>
              <w:t>Združenju mestnih občin Slovenije ZMOS: NE</w:t>
            </w:r>
          </w:p>
        </w:tc>
      </w:tr>
      <w:tr w:rsidR="00592FD2" w:rsidRPr="00B87653" w14:paraId="1C53E6CD"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vAlign w:val="center"/>
          </w:tcPr>
          <w:p w14:paraId="4224E437" w14:textId="77777777" w:rsidR="00592FD2" w:rsidRPr="00B87653" w:rsidRDefault="00592FD2" w:rsidP="00822981">
            <w:pPr>
              <w:pStyle w:val="Neotevilenodstavek"/>
              <w:widowControl w:val="0"/>
              <w:spacing w:before="0" w:after="0" w:line="240" w:lineRule="auto"/>
              <w:jc w:val="left"/>
              <w:rPr>
                <w:b/>
                <w:sz w:val="20"/>
                <w:szCs w:val="20"/>
              </w:rPr>
            </w:pPr>
            <w:r w:rsidRPr="00B87653">
              <w:rPr>
                <w:b/>
                <w:sz w:val="20"/>
                <w:szCs w:val="20"/>
              </w:rPr>
              <w:t>9. Predstavitev sodelovanja javnosti:</w:t>
            </w:r>
          </w:p>
        </w:tc>
      </w:tr>
      <w:tr w:rsidR="00592FD2" w:rsidRPr="00B87653" w14:paraId="4D29E91E"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9CA11A0" w14:textId="77777777" w:rsidR="00592FD2" w:rsidRPr="00B87653" w:rsidRDefault="00592FD2" w:rsidP="00822981">
            <w:pPr>
              <w:pStyle w:val="Neotevilenodstavek"/>
              <w:widowControl w:val="0"/>
              <w:spacing w:before="0" w:after="0" w:line="240" w:lineRule="auto"/>
              <w:rPr>
                <w:sz w:val="20"/>
                <w:szCs w:val="20"/>
              </w:rPr>
            </w:pPr>
            <w:r w:rsidRPr="00B87653">
              <w:rPr>
                <w:iCs/>
                <w:sz w:val="20"/>
                <w:szCs w:val="20"/>
              </w:rPr>
              <w:t>Gradivo je bilo predhodno objavljeno na spletni strani predlagatelja:</w:t>
            </w:r>
          </w:p>
        </w:tc>
        <w:tc>
          <w:tcPr>
            <w:tcW w:w="2431" w:type="dxa"/>
            <w:gridSpan w:val="3"/>
          </w:tcPr>
          <w:p w14:paraId="38130815" w14:textId="77777777" w:rsidR="00592FD2" w:rsidRPr="00B87653" w:rsidRDefault="00592FD2" w:rsidP="00822981">
            <w:pPr>
              <w:pStyle w:val="Neotevilenodstavek"/>
              <w:widowControl w:val="0"/>
              <w:spacing w:before="0" w:after="0" w:line="240" w:lineRule="auto"/>
              <w:jc w:val="center"/>
              <w:rPr>
                <w:iCs/>
                <w:sz w:val="20"/>
                <w:szCs w:val="20"/>
              </w:rPr>
            </w:pPr>
            <w:r w:rsidRPr="00B87653">
              <w:rPr>
                <w:sz w:val="20"/>
                <w:szCs w:val="20"/>
              </w:rPr>
              <w:t>NE</w:t>
            </w:r>
          </w:p>
        </w:tc>
      </w:tr>
      <w:tr w:rsidR="00592FD2" w:rsidRPr="00B87653" w14:paraId="6033FBAF"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5BE0F56B" w14:textId="77777777" w:rsidR="00592FD2" w:rsidRPr="00B87653" w:rsidRDefault="00CA563A" w:rsidP="00822981">
            <w:pPr>
              <w:pStyle w:val="Neotevilenodstavek"/>
              <w:widowControl w:val="0"/>
              <w:spacing w:before="0" w:after="0" w:line="240" w:lineRule="auto"/>
              <w:rPr>
                <w:iCs/>
                <w:sz w:val="20"/>
                <w:szCs w:val="20"/>
              </w:rPr>
            </w:pPr>
            <w:r w:rsidRPr="00B87653">
              <w:rPr>
                <w:iCs/>
                <w:sz w:val="20"/>
                <w:szCs w:val="20"/>
              </w:rPr>
              <w:t>Gradivo je pripravljeno v skladu z 22. členom Zakona o gospodarjenju z gozdovi v lasti Republike Slovenije (Uradni list RS, št. 9/16 in 36/21 – ZZIRDKG in 140/22 – ZSDH-1A).</w:t>
            </w:r>
          </w:p>
        </w:tc>
      </w:tr>
      <w:tr w:rsidR="00592FD2" w:rsidRPr="00B87653" w14:paraId="787E11C8"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Pr>
          <w:p w14:paraId="454B6568" w14:textId="77777777" w:rsidR="00592FD2" w:rsidRPr="00B87653" w:rsidRDefault="00592FD2" w:rsidP="00822981">
            <w:pPr>
              <w:pStyle w:val="Neotevilenodstavek"/>
              <w:widowControl w:val="0"/>
              <w:spacing w:before="0" w:after="0" w:line="240" w:lineRule="auto"/>
              <w:rPr>
                <w:iCs/>
                <w:sz w:val="20"/>
                <w:szCs w:val="20"/>
              </w:rPr>
            </w:pPr>
          </w:p>
        </w:tc>
      </w:tr>
      <w:tr w:rsidR="00592FD2" w:rsidRPr="00B87653" w14:paraId="04270E90"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77D1F0B" w14:textId="77777777" w:rsidR="00592FD2" w:rsidRPr="00B87653" w:rsidRDefault="00592FD2" w:rsidP="00822981">
            <w:pPr>
              <w:pStyle w:val="Neotevilenodstavek"/>
              <w:widowControl w:val="0"/>
              <w:spacing w:before="0" w:after="0" w:line="240" w:lineRule="auto"/>
              <w:jc w:val="left"/>
              <w:rPr>
                <w:sz w:val="20"/>
                <w:szCs w:val="20"/>
              </w:rPr>
            </w:pPr>
            <w:r w:rsidRPr="00B87653">
              <w:rPr>
                <w:b/>
                <w:sz w:val="20"/>
                <w:szCs w:val="20"/>
              </w:rPr>
              <w:t>10. Pri pripravi gradiva so bile upoštevane zahteve iz Resolucije o normativni dejavnosti:</w:t>
            </w:r>
          </w:p>
        </w:tc>
        <w:tc>
          <w:tcPr>
            <w:tcW w:w="2431" w:type="dxa"/>
            <w:gridSpan w:val="3"/>
            <w:vAlign w:val="center"/>
          </w:tcPr>
          <w:p w14:paraId="361CA65D" w14:textId="77777777" w:rsidR="00592FD2" w:rsidRPr="00B87653" w:rsidRDefault="00C9529B" w:rsidP="00822981">
            <w:pPr>
              <w:pStyle w:val="Neotevilenodstavek"/>
              <w:widowControl w:val="0"/>
              <w:spacing w:before="0" w:after="0" w:line="240" w:lineRule="auto"/>
              <w:jc w:val="center"/>
              <w:rPr>
                <w:iCs/>
                <w:sz w:val="20"/>
                <w:szCs w:val="20"/>
              </w:rPr>
            </w:pPr>
            <w:r w:rsidRPr="00B87653">
              <w:rPr>
                <w:sz w:val="20"/>
                <w:szCs w:val="20"/>
              </w:rPr>
              <w:t>DA</w:t>
            </w:r>
          </w:p>
        </w:tc>
      </w:tr>
      <w:tr w:rsidR="00592FD2" w:rsidRPr="00B87653" w14:paraId="5F33C930"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9665671" w14:textId="77777777" w:rsidR="00592FD2" w:rsidRPr="00B87653" w:rsidRDefault="00592FD2" w:rsidP="00822981">
            <w:pPr>
              <w:pStyle w:val="Neotevilenodstavek"/>
              <w:widowControl w:val="0"/>
              <w:spacing w:before="0" w:after="0" w:line="240" w:lineRule="auto"/>
              <w:jc w:val="left"/>
              <w:rPr>
                <w:b/>
                <w:sz w:val="20"/>
                <w:szCs w:val="20"/>
              </w:rPr>
            </w:pPr>
            <w:r w:rsidRPr="00B87653">
              <w:rPr>
                <w:b/>
                <w:sz w:val="20"/>
                <w:szCs w:val="20"/>
              </w:rPr>
              <w:t>11. Gradivo je uvrščeno v delovni program vlade:</w:t>
            </w:r>
          </w:p>
        </w:tc>
        <w:tc>
          <w:tcPr>
            <w:tcW w:w="2431" w:type="dxa"/>
            <w:gridSpan w:val="3"/>
            <w:vAlign w:val="center"/>
          </w:tcPr>
          <w:p w14:paraId="160F2CBB" w14:textId="77777777" w:rsidR="00592FD2" w:rsidRPr="00B87653" w:rsidRDefault="00592FD2" w:rsidP="00822981">
            <w:pPr>
              <w:pStyle w:val="Neotevilenodstavek"/>
              <w:widowControl w:val="0"/>
              <w:spacing w:before="0" w:after="0" w:line="240" w:lineRule="auto"/>
              <w:jc w:val="center"/>
              <w:rPr>
                <w:sz w:val="20"/>
                <w:szCs w:val="20"/>
              </w:rPr>
            </w:pPr>
            <w:r w:rsidRPr="00B87653">
              <w:rPr>
                <w:sz w:val="20"/>
                <w:szCs w:val="20"/>
              </w:rPr>
              <w:t>NE</w:t>
            </w:r>
          </w:p>
        </w:tc>
      </w:tr>
      <w:tr w:rsidR="00592FD2" w:rsidRPr="00B87653" w14:paraId="19470297" w14:textId="77777777" w:rsidTr="009222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top w:val="single" w:sz="4" w:space="0" w:color="000000"/>
              <w:left w:val="single" w:sz="4" w:space="0" w:color="000000"/>
              <w:bottom w:val="single" w:sz="4" w:space="0" w:color="000000"/>
              <w:right w:val="single" w:sz="4" w:space="0" w:color="000000"/>
            </w:tcBorders>
          </w:tcPr>
          <w:p w14:paraId="60BA2CAC" w14:textId="77777777" w:rsidR="000338B4" w:rsidRPr="00B87653" w:rsidRDefault="000338B4" w:rsidP="00822981">
            <w:pPr>
              <w:widowControl w:val="0"/>
              <w:suppressAutoHyphens/>
              <w:overflowPunct w:val="0"/>
              <w:autoSpaceDE w:val="0"/>
              <w:autoSpaceDN w:val="0"/>
              <w:adjustRightInd w:val="0"/>
              <w:spacing w:line="240" w:lineRule="auto"/>
              <w:ind w:left="3400"/>
              <w:textAlignment w:val="baseline"/>
              <w:outlineLvl w:val="3"/>
              <w:rPr>
                <w:rFonts w:cs="Arial"/>
                <w:szCs w:val="20"/>
                <w:lang w:eastAsia="sl-SI"/>
              </w:rPr>
            </w:pPr>
            <w:r w:rsidRPr="00B87653">
              <w:rPr>
                <w:rFonts w:cs="Arial"/>
                <w:szCs w:val="20"/>
                <w:lang w:eastAsia="sl-SI"/>
              </w:rPr>
              <w:t xml:space="preserve">          </w:t>
            </w:r>
          </w:p>
          <w:p w14:paraId="6CADD231" w14:textId="7A0CBBBC" w:rsidR="00833B68" w:rsidRDefault="00241F3C" w:rsidP="00833B68">
            <w:pPr>
              <w:autoSpaceDE w:val="0"/>
              <w:autoSpaceDN w:val="0"/>
              <w:adjustRightInd w:val="0"/>
              <w:spacing w:line="240" w:lineRule="auto"/>
              <w:jc w:val="center"/>
              <w:rPr>
                <w:rFonts w:ascii="Helv" w:hAnsi="Helv" w:cs="Helv"/>
                <w:color w:val="000000"/>
                <w:szCs w:val="20"/>
                <w:lang w:eastAsia="sl-SI"/>
              </w:rPr>
            </w:pPr>
            <w:r w:rsidRPr="00B87653">
              <w:rPr>
                <w:rFonts w:cs="Arial"/>
                <w:szCs w:val="20"/>
                <w:lang w:eastAsia="sl-SI"/>
              </w:rPr>
              <w:t xml:space="preserve">                                 </w:t>
            </w:r>
            <w:r w:rsidR="00592FD2" w:rsidRPr="00B87653">
              <w:rPr>
                <w:rFonts w:cs="Arial"/>
                <w:szCs w:val="20"/>
                <w:lang w:eastAsia="sl-SI"/>
              </w:rPr>
              <w:t xml:space="preserve"> </w:t>
            </w:r>
            <w:r w:rsidR="00CA563A" w:rsidRPr="00B87653">
              <w:rPr>
                <w:rFonts w:cs="Arial"/>
                <w:szCs w:val="20"/>
                <w:lang w:eastAsia="sl-SI"/>
              </w:rPr>
              <w:t xml:space="preserve">     </w:t>
            </w:r>
            <w:r w:rsidR="00833B68">
              <w:rPr>
                <w:rFonts w:cs="Arial"/>
                <w:szCs w:val="20"/>
                <w:lang w:eastAsia="sl-SI"/>
              </w:rPr>
              <w:t xml:space="preserve">       </w:t>
            </w:r>
            <w:r w:rsidR="00833B68">
              <w:rPr>
                <w:rFonts w:cs="Arial"/>
                <w:szCs w:val="20"/>
                <w:lang w:eastAsia="sl-SI"/>
              </w:rPr>
              <w:t xml:space="preserve">                       </w:t>
            </w:r>
            <w:bookmarkStart w:id="0" w:name="_GoBack"/>
            <w:bookmarkEnd w:id="0"/>
            <w:r w:rsidR="00833B68">
              <w:rPr>
                <w:rFonts w:ascii="Helv" w:hAnsi="Helv" w:cs="Helv"/>
                <w:color w:val="000000"/>
                <w:szCs w:val="20"/>
                <w:lang w:eastAsia="sl-SI"/>
              </w:rPr>
              <w:t>Eva Knez</w:t>
            </w:r>
          </w:p>
          <w:p w14:paraId="6365981C" w14:textId="77777777" w:rsidR="00833B68" w:rsidRDefault="00833B68" w:rsidP="00833B68">
            <w:pPr>
              <w:autoSpaceDE w:val="0"/>
              <w:autoSpaceDN w:val="0"/>
              <w:adjustRightInd w:val="0"/>
              <w:spacing w:line="240" w:lineRule="auto"/>
              <w:jc w:val="center"/>
              <w:rPr>
                <w:rFonts w:ascii="Helv" w:hAnsi="Helv" w:cs="Helv"/>
                <w:color w:val="000000"/>
                <w:szCs w:val="20"/>
                <w:lang w:eastAsia="sl-SI"/>
              </w:rPr>
            </w:pPr>
            <w:r>
              <w:rPr>
                <w:rFonts w:ascii="Helv" w:hAnsi="Helv" w:cs="Helv"/>
                <w:color w:val="000000"/>
                <w:szCs w:val="20"/>
                <w:lang w:eastAsia="sl-SI"/>
              </w:rPr>
              <w:t xml:space="preserve">                                                                   državna sekretarka</w:t>
            </w:r>
          </w:p>
          <w:p w14:paraId="4B89632E" w14:textId="77777777" w:rsidR="00833B68" w:rsidRDefault="00833B68" w:rsidP="00833B68">
            <w:pPr>
              <w:autoSpaceDE w:val="0"/>
              <w:autoSpaceDN w:val="0"/>
              <w:adjustRightInd w:val="0"/>
              <w:spacing w:line="240" w:lineRule="auto"/>
              <w:jc w:val="center"/>
              <w:rPr>
                <w:rFonts w:ascii="Helv" w:hAnsi="Helv" w:cs="Helv"/>
                <w:color w:val="000000"/>
                <w:szCs w:val="20"/>
                <w:lang w:eastAsia="sl-SI"/>
              </w:rPr>
            </w:pPr>
          </w:p>
          <w:p w14:paraId="70AEC2F6" w14:textId="77777777" w:rsidR="00833B68" w:rsidRDefault="00833B68" w:rsidP="00833B68">
            <w:pPr>
              <w:widowControl w:val="0"/>
              <w:suppressAutoHyphens/>
              <w:overflowPunct w:val="0"/>
              <w:autoSpaceDE w:val="0"/>
              <w:autoSpaceDN w:val="0"/>
              <w:adjustRightInd w:val="0"/>
              <w:ind w:left="3400"/>
              <w:textAlignment w:val="baseline"/>
              <w:outlineLvl w:val="3"/>
              <w:rPr>
                <w:rFonts w:ascii="Helv" w:hAnsi="Helv" w:cs="Helv"/>
                <w:color w:val="000000"/>
                <w:szCs w:val="20"/>
                <w:lang w:eastAsia="sl-SI"/>
              </w:rPr>
            </w:pPr>
            <w:r>
              <w:rPr>
                <w:rFonts w:ascii="Helv" w:hAnsi="Helv" w:cs="Helv"/>
                <w:color w:val="000000"/>
                <w:szCs w:val="20"/>
                <w:lang w:eastAsia="sl-SI"/>
              </w:rPr>
              <w:t xml:space="preserve">                  p. p. št. 1002-47/2023/21 z dne 12. 1. 2024</w:t>
            </w:r>
          </w:p>
          <w:p w14:paraId="3706C1D6" w14:textId="6D6B1028" w:rsidR="000338B4" w:rsidRPr="00B87653" w:rsidRDefault="000338B4" w:rsidP="00833B68">
            <w:pPr>
              <w:widowControl w:val="0"/>
              <w:suppressAutoHyphens/>
              <w:overflowPunct w:val="0"/>
              <w:autoSpaceDE w:val="0"/>
              <w:autoSpaceDN w:val="0"/>
              <w:adjustRightInd w:val="0"/>
              <w:spacing w:line="240" w:lineRule="auto"/>
              <w:ind w:left="3400"/>
              <w:textAlignment w:val="baseline"/>
              <w:outlineLvl w:val="3"/>
              <w:rPr>
                <w:rFonts w:cs="Arial"/>
                <w:szCs w:val="20"/>
                <w:lang w:eastAsia="sl-SI"/>
              </w:rPr>
            </w:pPr>
          </w:p>
        </w:tc>
      </w:tr>
    </w:tbl>
    <w:p w14:paraId="543B1825" w14:textId="77777777" w:rsidR="00592FD2" w:rsidRPr="00B87653" w:rsidRDefault="00592FD2" w:rsidP="00822981">
      <w:pPr>
        <w:spacing w:line="240" w:lineRule="auto"/>
        <w:rPr>
          <w:rFonts w:cs="Arial"/>
          <w:szCs w:val="20"/>
        </w:rPr>
        <w:sectPr w:rsidR="00592FD2" w:rsidRPr="00B87653" w:rsidSect="00BA514D">
          <w:headerReference w:type="default" r:id="rId9"/>
          <w:footerReference w:type="even" r:id="rId10"/>
          <w:footerReference w:type="default" r:id="rId11"/>
          <w:headerReference w:type="first" r:id="rId12"/>
          <w:pgSz w:w="11900" w:h="16840" w:code="9"/>
          <w:pgMar w:top="1701" w:right="1701" w:bottom="851" w:left="1701" w:header="993" w:footer="794" w:gutter="0"/>
          <w:cols w:space="708"/>
          <w:titlePg/>
          <w:docGrid w:linePitch="272"/>
        </w:sectPr>
      </w:pPr>
    </w:p>
    <w:p w14:paraId="7A1A339B" w14:textId="77777777" w:rsidR="00582257" w:rsidRPr="00B87653" w:rsidRDefault="00582257" w:rsidP="00822981">
      <w:pPr>
        <w:autoSpaceDE w:val="0"/>
        <w:autoSpaceDN w:val="0"/>
        <w:adjustRightInd w:val="0"/>
        <w:spacing w:line="276" w:lineRule="auto"/>
        <w:jc w:val="both"/>
        <w:rPr>
          <w:rFonts w:cs="Arial"/>
          <w:szCs w:val="20"/>
        </w:rPr>
      </w:pPr>
      <w:r w:rsidRPr="00B87653">
        <w:rPr>
          <w:rFonts w:cs="Arial"/>
          <w:szCs w:val="20"/>
        </w:rPr>
        <w:lastRenderedPageBreak/>
        <w:t>Na podlagi tretjega odstavka 22. člena Zakona o gospodarjenju z gozdovi v lasti Republike Slovenije (Uradni list RS, št. 9/16</w:t>
      </w:r>
      <w:r w:rsidR="00E01DE9" w:rsidRPr="00B87653">
        <w:rPr>
          <w:rFonts w:cs="Arial"/>
          <w:szCs w:val="20"/>
        </w:rPr>
        <w:t xml:space="preserve">, </w:t>
      </w:r>
      <w:r w:rsidRPr="00B87653">
        <w:rPr>
          <w:rFonts w:cs="Arial"/>
          <w:szCs w:val="20"/>
        </w:rPr>
        <w:t xml:space="preserve">36/21 – ZZIRDKG in 140/22 – ZSDH-1A) je Vlada Republike Slovenije na _____ redni seji dne ____________ pod točko __ sprejela </w:t>
      </w:r>
    </w:p>
    <w:p w14:paraId="5A3ABE4A" w14:textId="77777777" w:rsidR="00582257" w:rsidRPr="00B87653" w:rsidRDefault="00582257" w:rsidP="00822981">
      <w:pPr>
        <w:autoSpaceDE w:val="0"/>
        <w:autoSpaceDN w:val="0"/>
        <w:adjustRightInd w:val="0"/>
        <w:spacing w:line="276" w:lineRule="auto"/>
        <w:jc w:val="both"/>
        <w:rPr>
          <w:rFonts w:cs="Arial"/>
          <w:szCs w:val="20"/>
        </w:rPr>
      </w:pPr>
    </w:p>
    <w:p w14:paraId="1AA2F5D3" w14:textId="77777777" w:rsidR="00582257" w:rsidRPr="00B87653" w:rsidRDefault="00582257" w:rsidP="00822981">
      <w:pPr>
        <w:spacing w:line="276" w:lineRule="auto"/>
        <w:jc w:val="center"/>
        <w:rPr>
          <w:rFonts w:cs="Arial"/>
          <w:b/>
          <w:szCs w:val="20"/>
        </w:rPr>
      </w:pPr>
    </w:p>
    <w:p w14:paraId="78BD6A6D" w14:textId="77777777" w:rsidR="00DA5BB5" w:rsidRPr="00B87653" w:rsidRDefault="00DA5BB5" w:rsidP="00822981">
      <w:pPr>
        <w:spacing w:line="276" w:lineRule="auto"/>
        <w:jc w:val="center"/>
        <w:rPr>
          <w:rFonts w:cs="Arial"/>
          <w:b/>
          <w:szCs w:val="20"/>
        </w:rPr>
      </w:pPr>
    </w:p>
    <w:p w14:paraId="15A8E271" w14:textId="77777777" w:rsidR="00582257" w:rsidRPr="00B87653" w:rsidRDefault="00582257" w:rsidP="00822981">
      <w:pPr>
        <w:spacing w:line="276" w:lineRule="auto"/>
        <w:jc w:val="center"/>
        <w:rPr>
          <w:rFonts w:cs="Arial"/>
          <w:b/>
          <w:szCs w:val="20"/>
        </w:rPr>
      </w:pPr>
      <w:r w:rsidRPr="00B87653">
        <w:rPr>
          <w:rFonts w:cs="Arial"/>
          <w:b/>
          <w:szCs w:val="20"/>
        </w:rPr>
        <w:t xml:space="preserve">SPREMEMBE ŠT. </w:t>
      </w:r>
      <w:r w:rsidR="0071176A" w:rsidRPr="00B87653">
        <w:rPr>
          <w:rFonts w:cs="Arial"/>
          <w:b/>
          <w:szCs w:val="20"/>
        </w:rPr>
        <w:t>2</w:t>
      </w:r>
    </w:p>
    <w:p w14:paraId="0B03D2DC" w14:textId="77777777" w:rsidR="00582257" w:rsidRPr="00B87653" w:rsidRDefault="00582257" w:rsidP="00822981">
      <w:pPr>
        <w:spacing w:line="276" w:lineRule="auto"/>
        <w:jc w:val="center"/>
        <w:rPr>
          <w:rFonts w:cs="Arial"/>
          <w:b/>
          <w:szCs w:val="20"/>
        </w:rPr>
      </w:pPr>
      <w:r w:rsidRPr="00B87653">
        <w:rPr>
          <w:rFonts w:cs="Arial"/>
          <w:b/>
          <w:szCs w:val="20"/>
        </w:rPr>
        <w:t>LETNEGA NAČRTA RAZPOLAGANJA Z DRŽAVNIMI GOZDOVI ZA LETO 20</w:t>
      </w:r>
      <w:r w:rsidR="00CB71A4" w:rsidRPr="00B87653">
        <w:rPr>
          <w:rFonts w:cs="Arial"/>
          <w:b/>
          <w:szCs w:val="20"/>
        </w:rPr>
        <w:t>24</w:t>
      </w:r>
    </w:p>
    <w:p w14:paraId="2CBCF22D" w14:textId="77777777" w:rsidR="00582257" w:rsidRPr="00B87653" w:rsidRDefault="00582257" w:rsidP="00822981">
      <w:pPr>
        <w:spacing w:line="276" w:lineRule="auto"/>
        <w:jc w:val="center"/>
        <w:rPr>
          <w:rFonts w:cs="Arial"/>
          <w:b/>
          <w:szCs w:val="20"/>
        </w:rPr>
      </w:pPr>
    </w:p>
    <w:p w14:paraId="67A38149" w14:textId="77777777" w:rsidR="00582257" w:rsidRPr="00B87653" w:rsidRDefault="00582257" w:rsidP="00822981">
      <w:pPr>
        <w:spacing w:after="120" w:line="276" w:lineRule="auto"/>
        <w:jc w:val="both"/>
        <w:rPr>
          <w:rFonts w:cs="Arial"/>
          <w:szCs w:val="20"/>
        </w:rPr>
      </w:pPr>
      <w:r w:rsidRPr="00B87653">
        <w:rPr>
          <w:rFonts w:cs="Arial"/>
          <w:szCs w:val="20"/>
        </w:rPr>
        <w:t>V Letnem načrtu razpolaganja z državnimi gozdovi za leto 202</w:t>
      </w:r>
      <w:r w:rsidR="00CB71A4" w:rsidRPr="00B87653">
        <w:rPr>
          <w:rFonts w:cs="Arial"/>
          <w:szCs w:val="20"/>
        </w:rPr>
        <w:t>4</w:t>
      </w:r>
      <w:r w:rsidRPr="00B87653">
        <w:rPr>
          <w:rFonts w:cs="Arial"/>
          <w:szCs w:val="20"/>
        </w:rPr>
        <w:t xml:space="preserve">, ki ga je s sklepom št. </w:t>
      </w:r>
      <w:r w:rsidR="00CB71A4" w:rsidRPr="00B87653">
        <w:rPr>
          <w:rFonts w:cs="Arial"/>
          <w:szCs w:val="20"/>
        </w:rPr>
        <w:t>34000-</w:t>
      </w:r>
      <w:r w:rsidR="00802A41">
        <w:rPr>
          <w:rFonts w:cs="Arial"/>
          <w:szCs w:val="20"/>
        </w:rPr>
        <w:t xml:space="preserve">1/2024/4 </w:t>
      </w:r>
      <w:r w:rsidR="00CB71A4" w:rsidRPr="00B87653">
        <w:rPr>
          <w:rFonts w:cs="Arial"/>
          <w:szCs w:val="20"/>
        </w:rPr>
        <w:t>dne 7. 3. 2024</w:t>
      </w:r>
      <w:r w:rsidRPr="00B87653">
        <w:rPr>
          <w:rFonts w:cs="Arial"/>
          <w:szCs w:val="20"/>
        </w:rPr>
        <w:t xml:space="preserve"> sprejela </w:t>
      </w:r>
      <w:r w:rsidR="00E01DE9" w:rsidRPr="00B87653">
        <w:rPr>
          <w:rFonts w:cs="Arial"/>
          <w:szCs w:val="20"/>
        </w:rPr>
        <w:t>Vlada Republike Slovenije</w:t>
      </w:r>
      <w:r w:rsidR="0001750F" w:rsidRPr="00B87653">
        <w:rPr>
          <w:rFonts w:cs="Arial"/>
          <w:szCs w:val="20"/>
        </w:rPr>
        <w:t xml:space="preserve"> in je bil dopolnjen s Spremembami št. 1 Letnega načrta razpolaganja z državnimi gozdovi za leto 2024, ki jih je s sklepom št. </w:t>
      </w:r>
      <w:r w:rsidR="0001750F" w:rsidRPr="00B87653">
        <w:rPr>
          <w:rFonts w:eastAsiaTheme="minorHAnsi" w:cs="Arial"/>
          <w:szCs w:val="20"/>
        </w:rPr>
        <w:t>34000-1/2024/8</w:t>
      </w:r>
      <w:r w:rsidR="0001750F" w:rsidRPr="00B87653">
        <w:rPr>
          <w:rFonts w:cs="Arial"/>
          <w:szCs w:val="20"/>
        </w:rPr>
        <w:t xml:space="preserve"> dne 22. 8. 2024 sprejela Vlada Republike Slovenije</w:t>
      </w:r>
      <w:r w:rsidRPr="00B87653">
        <w:rPr>
          <w:rFonts w:cs="Arial"/>
          <w:szCs w:val="20"/>
        </w:rPr>
        <w:t xml:space="preserve">, se </w:t>
      </w:r>
      <w:r w:rsidR="00EB2F70" w:rsidRPr="00B87653">
        <w:rPr>
          <w:rFonts w:cs="Arial"/>
          <w:szCs w:val="20"/>
        </w:rPr>
        <w:t>Tabela 1 v poglavju</w:t>
      </w:r>
      <w:r w:rsidR="00CB71A4" w:rsidRPr="00B87653">
        <w:rPr>
          <w:rFonts w:cs="Arial"/>
          <w:szCs w:val="20"/>
        </w:rPr>
        <w:t xml:space="preserve"> 2</w:t>
      </w:r>
      <w:r w:rsidRPr="00B87653">
        <w:rPr>
          <w:rFonts w:cs="Arial"/>
          <w:szCs w:val="20"/>
        </w:rPr>
        <w:t xml:space="preserve">. PROGRAM </w:t>
      </w:r>
      <w:r w:rsidR="00CB71A4" w:rsidRPr="00B87653">
        <w:rPr>
          <w:rFonts w:cs="Arial"/>
          <w:szCs w:val="20"/>
        </w:rPr>
        <w:t>PRODAJE</w:t>
      </w:r>
      <w:r w:rsidRPr="00B87653">
        <w:rPr>
          <w:rFonts w:cs="Arial"/>
          <w:szCs w:val="20"/>
        </w:rPr>
        <w:t xml:space="preserve"> NEPREMIČNIN spremeni tako, da se glasi: </w:t>
      </w:r>
    </w:p>
    <w:p w14:paraId="06A3BEAA" w14:textId="77777777" w:rsidR="00F27CF3" w:rsidRPr="00B87653" w:rsidRDefault="00F27CF3" w:rsidP="00822981">
      <w:pPr>
        <w:spacing w:line="240" w:lineRule="auto"/>
        <w:jc w:val="both"/>
        <w:rPr>
          <w:rFonts w:cs="Arial"/>
          <w:szCs w:val="20"/>
        </w:rPr>
      </w:pPr>
      <w:r w:rsidRPr="00B87653">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F27CF3" w:rsidRPr="00B87653" w14:paraId="14A8CF76" w14:textId="77777777" w:rsidTr="004333E0">
        <w:trPr>
          <w:trHeight w:hRule="exact" w:val="298"/>
        </w:trPr>
        <w:tc>
          <w:tcPr>
            <w:tcW w:w="5693" w:type="dxa"/>
            <w:tcBorders>
              <w:top w:val="single" w:sz="4" w:space="0" w:color="auto"/>
              <w:left w:val="single" w:sz="4" w:space="0" w:color="auto"/>
            </w:tcBorders>
            <w:shd w:val="clear" w:color="auto" w:fill="FFFFFF"/>
          </w:tcPr>
          <w:p w14:paraId="52D63DDF" w14:textId="77777777" w:rsidR="00F27CF3" w:rsidRPr="00B87653" w:rsidRDefault="00F27CF3" w:rsidP="00822981">
            <w:pPr>
              <w:spacing w:line="240" w:lineRule="auto"/>
              <w:rPr>
                <w:rFonts w:cs="Arial"/>
                <w:szCs w:val="20"/>
              </w:rPr>
            </w:pPr>
            <w:r w:rsidRPr="00B87653">
              <w:rPr>
                <w:rStyle w:val="Bodytext2Bold"/>
                <w:sz w:val="20"/>
                <w:szCs w:val="20"/>
              </w:rPr>
              <w:t>Prodaja zemljišč - skupne vrednosti vseh programov</w:t>
            </w:r>
          </w:p>
        </w:tc>
        <w:tc>
          <w:tcPr>
            <w:tcW w:w="2524" w:type="dxa"/>
            <w:tcBorders>
              <w:top w:val="single" w:sz="4" w:space="0" w:color="auto"/>
              <w:left w:val="single" w:sz="4" w:space="0" w:color="auto"/>
              <w:right w:val="single" w:sz="4" w:space="0" w:color="auto"/>
            </w:tcBorders>
            <w:shd w:val="clear" w:color="auto" w:fill="FFFFFF"/>
          </w:tcPr>
          <w:p w14:paraId="0010841C" w14:textId="77777777" w:rsidR="00F27CF3" w:rsidRPr="00B87653" w:rsidRDefault="00F27CF3" w:rsidP="00822981">
            <w:pPr>
              <w:spacing w:line="240" w:lineRule="auto"/>
              <w:rPr>
                <w:rFonts w:cs="Arial"/>
                <w:szCs w:val="20"/>
              </w:rPr>
            </w:pPr>
          </w:p>
        </w:tc>
      </w:tr>
      <w:tr w:rsidR="00F27CF3" w:rsidRPr="00B87653" w14:paraId="14D670AE" w14:textId="77777777" w:rsidTr="00B87653">
        <w:trPr>
          <w:trHeight w:val="286"/>
        </w:trPr>
        <w:tc>
          <w:tcPr>
            <w:tcW w:w="5693" w:type="dxa"/>
            <w:tcBorders>
              <w:top w:val="single" w:sz="4" w:space="0" w:color="auto"/>
              <w:left w:val="single" w:sz="4" w:space="0" w:color="auto"/>
            </w:tcBorders>
            <w:shd w:val="clear" w:color="auto" w:fill="FFFFFF"/>
          </w:tcPr>
          <w:p w14:paraId="2B2B9891" w14:textId="77777777" w:rsidR="00F27CF3" w:rsidRPr="00B87653" w:rsidRDefault="00F27CF3" w:rsidP="00822981">
            <w:pPr>
              <w:spacing w:line="240" w:lineRule="auto"/>
              <w:rPr>
                <w:rFonts w:cs="Arial"/>
                <w:szCs w:val="20"/>
              </w:rPr>
            </w:pPr>
            <w:r w:rsidRPr="00B87653">
              <w:rPr>
                <w:rStyle w:val="Bodytext20"/>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tcPr>
          <w:p w14:paraId="4288CABC" w14:textId="77777777"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103</w:t>
            </w:r>
          </w:p>
        </w:tc>
      </w:tr>
      <w:tr w:rsidR="00F27CF3" w:rsidRPr="00B87653" w14:paraId="308D5367" w14:textId="77777777" w:rsidTr="00B87653">
        <w:trPr>
          <w:trHeight w:val="286"/>
        </w:trPr>
        <w:tc>
          <w:tcPr>
            <w:tcW w:w="5693" w:type="dxa"/>
            <w:tcBorders>
              <w:top w:val="single" w:sz="4" w:space="0" w:color="auto"/>
              <w:left w:val="single" w:sz="4" w:space="0" w:color="auto"/>
            </w:tcBorders>
            <w:shd w:val="clear" w:color="auto" w:fill="FFFFFF"/>
          </w:tcPr>
          <w:p w14:paraId="01AD89A6" w14:textId="77777777" w:rsidR="00F27CF3" w:rsidRPr="00B87653" w:rsidRDefault="00F27CF3" w:rsidP="00822981">
            <w:pPr>
              <w:spacing w:line="240" w:lineRule="auto"/>
              <w:rPr>
                <w:rFonts w:cs="Arial"/>
                <w:szCs w:val="20"/>
              </w:rPr>
            </w:pPr>
            <w:r w:rsidRPr="00B87653">
              <w:rPr>
                <w:rStyle w:val="Bodytext20"/>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79864EE3" w14:textId="77777777"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190</w:t>
            </w:r>
          </w:p>
        </w:tc>
      </w:tr>
      <w:tr w:rsidR="00F27CF3" w:rsidRPr="00B87653" w14:paraId="63839B98" w14:textId="77777777" w:rsidTr="00B87653">
        <w:trPr>
          <w:trHeight w:val="286"/>
        </w:trPr>
        <w:tc>
          <w:tcPr>
            <w:tcW w:w="5693" w:type="dxa"/>
            <w:tcBorders>
              <w:top w:val="single" w:sz="4" w:space="0" w:color="auto"/>
              <w:left w:val="single" w:sz="4" w:space="0" w:color="auto"/>
            </w:tcBorders>
            <w:shd w:val="clear" w:color="auto" w:fill="FFFFFF"/>
          </w:tcPr>
          <w:p w14:paraId="38C5676B" w14:textId="77777777" w:rsidR="00F27CF3" w:rsidRPr="00B87653" w:rsidRDefault="00F27CF3" w:rsidP="00822981">
            <w:pPr>
              <w:spacing w:line="240" w:lineRule="auto"/>
              <w:rPr>
                <w:rFonts w:cs="Arial"/>
                <w:szCs w:val="20"/>
              </w:rPr>
            </w:pPr>
            <w:r w:rsidRPr="00B87653">
              <w:rPr>
                <w:rStyle w:val="Bodytext20"/>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081D34EA" w14:textId="77777777"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21,84 ha</w:t>
            </w:r>
          </w:p>
        </w:tc>
      </w:tr>
      <w:tr w:rsidR="00F27CF3" w:rsidRPr="00B87653" w14:paraId="1A4E8326" w14:textId="77777777" w:rsidTr="00B87653">
        <w:trPr>
          <w:trHeight w:val="286"/>
        </w:trPr>
        <w:tc>
          <w:tcPr>
            <w:tcW w:w="5693" w:type="dxa"/>
            <w:tcBorders>
              <w:top w:val="single" w:sz="4" w:space="0" w:color="auto"/>
              <w:left w:val="single" w:sz="4" w:space="0" w:color="auto"/>
            </w:tcBorders>
            <w:shd w:val="clear" w:color="auto" w:fill="FFFFFF"/>
          </w:tcPr>
          <w:p w14:paraId="4AF504F6" w14:textId="77777777" w:rsidR="00F27CF3" w:rsidRPr="00B87653" w:rsidRDefault="00F27CF3" w:rsidP="00822981">
            <w:pPr>
              <w:spacing w:line="240" w:lineRule="auto"/>
              <w:rPr>
                <w:rFonts w:cs="Arial"/>
                <w:szCs w:val="20"/>
              </w:rPr>
            </w:pPr>
            <w:r w:rsidRPr="00B87653">
              <w:rPr>
                <w:rStyle w:val="Bodytext20"/>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34CC3D0A" w14:textId="77777777"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474.875,33 €</w:t>
            </w:r>
          </w:p>
        </w:tc>
      </w:tr>
      <w:tr w:rsidR="00F27CF3" w:rsidRPr="00B87653" w14:paraId="030E21CB" w14:textId="77777777" w:rsidTr="00B87653">
        <w:trPr>
          <w:trHeight w:val="286"/>
        </w:trPr>
        <w:tc>
          <w:tcPr>
            <w:tcW w:w="5693" w:type="dxa"/>
            <w:tcBorders>
              <w:top w:val="single" w:sz="4" w:space="0" w:color="auto"/>
              <w:left w:val="single" w:sz="4" w:space="0" w:color="auto"/>
            </w:tcBorders>
            <w:shd w:val="clear" w:color="auto" w:fill="FFFFFF"/>
          </w:tcPr>
          <w:p w14:paraId="510A0C77" w14:textId="77777777" w:rsidR="00F27CF3" w:rsidRPr="00B87653" w:rsidRDefault="00F27CF3" w:rsidP="00822981">
            <w:pPr>
              <w:spacing w:line="240" w:lineRule="auto"/>
              <w:rPr>
                <w:rFonts w:cs="Arial"/>
                <w:szCs w:val="20"/>
              </w:rPr>
            </w:pPr>
            <w:r w:rsidRPr="00B87653">
              <w:rPr>
                <w:rStyle w:val="Bodytext20"/>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098D0BE6" w14:textId="77777777"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36,43 ha</w:t>
            </w:r>
          </w:p>
        </w:tc>
      </w:tr>
      <w:tr w:rsidR="00F27CF3" w:rsidRPr="00B87653" w14:paraId="1017EE75"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503314CE" w14:textId="77777777" w:rsidR="00F27CF3" w:rsidRPr="00B87653" w:rsidRDefault="00F27CF3" w:rsidP="00822981">
            <w:pPr>
              <w:spacing w:line="240" w:lineRule="auto"/>
              <w:rPr>
                <w:rFonts w:cs="Arial"/>
                <w:szCs w:val="20"/>
              </w:rPr>
            </w:pPr>
            <w:r w:rsidRPr="00B87653">
              <w:rPr>
                <w:rStyle w:val="Bodytext20"/>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52B1F52F" w14:textId="77777777" w:rsidR="00F27CF3" w:rsidRPr="00B87653" w:rsidRDefault="00B245E2" w:rsidP="00822981">
            <w:pPr>
              <w:spacing w:line="240" w:lineRule="auto"/>
              <w:rPr>
                <w:rFonts w:cs="Arial"/>
                <w:szCs w:val="20"/>
              </w:rPr>
            </w:pPr>
            <w:r>
              <w:rPr>
                <w:rStyle w:val="Bodytext20"/>
                <w:sz w:val="20"/>
                <w:szCs w:val="20"/>
              </w:rPr>
              <w:t xml:space="preserve"> </w:t>
            </w:r>
            <w:r w:rsidR="00F27CF3" w:rsidRPr="00B87653">
              <w:rPr>
                <w:rStyle w:val="Bodytext20"/>
                <w:sz w:val="20"/>
                <w:szCs w:val="20"/>
              </w:rPr>
              <w:t>1.753.929,86 €</w:t>
            </w:r>
          </w:p>
        </w:tc>
      </w:tr>
    </w:tbl>
    <w:p w14:paraId="0123C4F1" w14:textId="77777777" w:rsidR="00122F13" w:rsidRPr="00B87653" w:rsidRDefault="00122F13" w:rsidP="00822981">
      <w:pPr>
        <w:spacing w:line="240" w:lineRule="auto"/>
        <w:ind w:left="7788"/>
        <w:jc w:val="right"/>
        <w:rPr>
          <w:rFonts w:cs="Arial"/>
          <w:szCs w:val="20"/>
        </w:rPr>
      </w:pPr>
      <w:r w:rsidRPr="00B87653">
        <w:rPr>
          <w:rFonts w:cs="Arial"/>
          <w:szCs w:val="20"/>
        </w:rPr>
        <w:t>«.</w:t>
      </w:r>
    </w:p>
    <w:p w14:paraId="5446FB23" w14:textId="77777777" w:rsidR="00ED72C3" w:rsidRPr="00B87653" w:rsidRDefault="00ED72C3" w:rsidP="00822981">
      <w:pPr>
        <w:spacing w:line="240" w:lineRule="auto"/>
        <w:ind w:left="7788"/>
        <w:jc w:val="right"/>
        <w:rPr>
          <w:rFonts w:cs="Arial"/>
          <w:szCs w:val="20"/>
        </w:rPr>
      </w:pPr>
    </w:p>
    <w:p w14:paraId="421D404A" w14:textId="77777777" w:rsidR="00324895" w:rsidRPr="00B87653" w:rsidRDefault="00324895" w:rsidP="00822981">
      <w:pPr>
        <w:spacing w:line="276" w:lineRule="auto"/>
        <w:jc w:val="both"/>
        <w:rPr>
          <w:rFonts w:cs="Arial"/>
          <w:szCs w:val="20"/>
        </w:rPr>
      </w:pPr>
      <w:r w:rsidRPr="00B87653">
        <w:rPr>
          <w:rFonts w:cs="Arial"/>
          <w:szCs w:val="20"/>
        </w:rPr>
        <w:t>Tabela 2 v podpoglavju 2.1. Program prodaje – izključna lastnina RS se spremeni tako, da se glasi:</w:t>
      </w:r>
      <w:r w:rsidR="00122F13" w:rsidRPr="00B87653">
        <w:rPr>
          <w:rFonts w:cs="Arial"/>
          <w:szCs w:val="20"/>
        </w:rPr>
        <w:t xml:space="preserve"> </w:t>
      </w:r>
    </w:p>
    <w:p w14:paraId="77381C43" w14:textId="77777777" w:rsidR="00324895" w:rsidRPr="00B87653" w:rsidRDefault="00324895" w:rsidP="00822981">
      <w:pPr>
        <w:spacing w:line="240" w:lineRule="auto"/>
        <w:jc w:val="both"/>
        <w:rPr>
          <w:rFonts w:cs="Arial"/>
          <w:szCs w:val="20"/>
        </w:rPr>
      </w:pPr>
      <w:r w:rsidRPr="00B87653">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65"/>
        <w:gridCol w:w="2552"/>
      </w:tblGrid>
      <w:tr w:rsidR="005B11F0" w:rsidRPr="00B87653" w14:paraId="60730FBA" w14:textId="77777777" w:rsidTr="004333E0">
        <w:trPr>
          <w:trHeight w:hRule="exact" w:val="245"/>
        </w:trPr>
        <w:tc>
          <w:tcPr>
            <w:tcW w:w="5665" w:type="dxa"/>
            <w:tcBorders>
              <w:top w:val="single" w:sz="4" w:space="0" w:color="auto"/>
              <w:left w:val="single" w:sz="4" w:space="0" w:color="auto"/>
            </w:tcBorders>
            <w:shd w:val="clear" w:color="auto" w:fill="FFFFFF"/>
            <w:vAlign w:val="bottom"/>
          </w:tcPr>
          <w:p w14:paraId="3EA13E2F" w14:textId="77777777" w:rsidR="005B11F0" w:rsidRPr="00B87653" w:rsidRDefault="005B11F0" w:rsidP="00822981">
            <w:pPr>
              <w:spacing w:line="240" w:lineRule="auto"/>
              <w:rPr>
                <w:rFonts w:cs="Arial"/>
                <w:szCs w:val="20"/>
              </w:rPr>
            </w:pPr>
            <w:r w:rsidRPr="00B87653">
              <w:rPr>
                <w:rStyle w:val="Bodytext2Bold"/>
                <w:sz w:val="20"/>
                <w:szCs w:val="20"/>
              </w:rPr>
              <w:t>Program prodaje - izključna lastnina RS</w:t>
            </w:r>
          </w:p>
        </w:tc>
        <w:tc>
          <w:tcPr>
            <w:tcW w:w="2552" w:type="dxa"/>
            <w:tcBorders>
              <w:top w:val="single" w:sz="4" w:space="0" w:color="auto"/>
              <w:left w:val="single" w:sz="4" w:space="0" w:color="auto"/>
              <w:right w:val="single" w:sz="4" w:space="0" w:color="auto"/>
            </w:tcBorders>
            <w:shd w:val="clear" w:color="auto" w:fill="FFFFFF"/>
          </w:tcPr>
          <w:p w14:paraId="4ADB770D" w14:textId="77777777" w:rsidR="005B11F0" w:rsidRPr="00B87653" w:rsidRDefault="005B11F0" w:rsidP="00822981">
            <w:pPr>
              <w:spacing w:line="240" w:lineRule="auto"/>
              <w:rPr>
                <w:rFonts w:cs="Arial"/>
                <w:szCs w:val="20"/>
              </w:rPr>
            </w:pPr>
          </w:p>
        </w:tc>
      </w:tr>
      <w:tr w:rsidR="005B11F0" w:rsidRPr="00B87653" w14:paraId="79830783" w14:textId="77777777" w:rsidTr="00B87653">
        <w:trPr>
          <w:trHeight w:val="285"/>
        </w:trPr>
        <w:tc>
          <w:tcPr>
            <w:tcW w:w="5665" w:type="dxa"/>
            <w:tcBorders>
              <w:top w:val="single" w:sz="4" w:space="0" w:color="auto"/>
              <w:left w:val="single" w:sz="4" w:space="0" w:color="auto"/>
            </w:tcBorders>
            <w:shd w:val="clear" w:color="auto" w:fill="FFFFFF"/>
          </w:tcPr>
          <w:p w14:paraId="392F42E3" w14:textId="77777777" w:rsidR="005B11F0" w:rsidRPr="00B87653" w:rsidRDefault="004270DA" w:rsidP="00822981">
            <w:pPr>
              <w:spacing w:line="240" w:lineRule="auto"/>
              <w:rPr>
                <w:rFonts w:cs="Arial"/>
                <w:szCs w:val="20"/>
              </w:rPr>
            </w:pPr>
            <w:r w:rsidRPr="00B87653">
              <w:rPr>
                <w:rStyle w:val="Bodytext20"/>
                <w:sz w:val="20"/>
                <w:szCs w:val="20"/>
              </w:rPr>
              <w:t>Skupno število pravnih poslov</w:t>
            </w:r>
          </w:p>
        </w:tc>
        <w:tc>
          <w:tcPr>
            <w:tcW w:w="2552" w:type="dxa"/>
            <w:tcBorders>
              <w:top w:val="single" w:sz="4" w:space="0" w:color="auto"/>
              <w:left w:val="single" w:sz="4" w:space="0" w:color="auto"/>
              <w:right w:val="single" w:sz="4" w:space="0" w:color="auto"/>
            </w:tcBorders>
            <w:shd w:val="clear" w:color="auto" w:fill="FFFFFF"/>
          </w:tcPr>
          <w:p w14:paraId="6525E304" w14:textId="77777777" w:rsidR="005B11F0" w:rsidRPr="00B87653" w:rsidRDefault="00B245E2" w:rsidP="00822981">
            <w:pPr>
              <w:spacing w:line="240" w:lineRule="auto"/>
              <w:rPr>
                <w:rFonts w:cs="Arial"/>
                <w:szCs w:val="20"/>
              </w:rPr>
            </w:pPr>
            <w:r>
              <w:rPr>
                <w:rStyle w:val="Bodytext20"/>
                <w:sz w:val="20"/>
                <w:szCs w:val="20"/>
              </w:rPr>
              <w:t xml:space="preserve"> </w:t>
            </w:r>
            <w:r w:rsidR="004270DA" w:rsidRPr="00B87653">
              <w:rPr>
                <w:rStyle w:val="Bodytext20"/>
                <w:sz w:val="20"/>
                <w:szCs w:val="20"/>
              </w:rPr>
              <w:t>52</w:t>
            </w:r>
          </w:p>
        </w:tc>
      </w:tr>
      <w:tr w:rsidR="004270DA" w:rsidRPr="00B87653" w14:paraId="22D99625" w14:textId="77777777" w:rsidTr="00B87653">
        <w:trPr>
          <w:trHeight w:val="285"/>
        </w:trPr>
        <w:tc>
          <w:tcPr>
            <w:tcW w:w="5665" w:type="dxa"/>
            <w:tcBorders>
              <w:top w:val="single" w:sz="4" w:space="0" w:color="auto"/>
              <w:left w:val="single" w:sz="4" w:space="0" w:color="auto"/>
            </w:tcBorders>
            <w:shd w:val="clear" w:color="auto" w:fill="FFFFFF"/>
          </w:tcPr>
          <w:p w14:paraId="32C41E7B" w14:textId="77777777" w:rsidR="004270DA" w:rsidRPr="00B87653" w:rsidRDefault="004270DA" w:rsidP="00822981">
            <w:pPr>
              <w:spacing w:line="240" w:lineRule="auto"/>
              <w:rPr>
                <w:rStyle w:val="Bodytext20"/>
                <w:sz w:val="20"/>
                <w:szCs w:val="20"/>
              </w:rPr>
            </w:pPr>
            <w:r w:rsidRPr="00B87653">
              <w:rPr>
                <w:rStyle w:val="Bodytext20"/>
                <w:sz w:val="20"/>
                <w:szCs w:val="20"/>
              </w:rPr>
              <w:t>Skupno število zemljišč za prodajo</w:t>
            </w:r>
          </w:p>
        </w:tc>
        <w:tc>
          <w:tcPr>
            <w:tcW w:w="2552" w:type="dxa"/>
            <w:tcBorders>
              <w:top w:val="single" w:sz="4" w:space="0" w:color="auto"/>
              <w:left w:val="single" w:sz="4" w:space="0" w:color="auto"/>
              <w:right w:val="single" w:sz="4" w:space="0" w:color="auto"/>
            </w:tcBorders>
            <w:shd w:val="clear" w:color="auto" w:fill="FFFFFF"/>
          </w:tcPr>
          <w:p w14:paraId="28D2321F" w14:textId="77777777" w:rsidR="004270DA" w:rsidRPr="00B87653" w:rsidRDefault="00B245E2" w:rsidP="00822981">
            <w:pPr>
              <w:spacing w:line="240" w:lineRule="auto"/>
              <w:rPr>
                <w:rStyle w:val="Bodytext20"/>
                <w:sz w:val="20"/>
                <w:szCs w:val="20"/>
              </w:rPr>
            </w:pPr>
            <w:r>
              <w:rPr>
                <w:rStyle w:val="Bodytext20"/>
                <w:sz w:val="20"/>
                <w:szCs w:val="20"/>
              </w:rPr>
              <w:t xml:space="preserve"> </w:t>
            </w:r>
            <w:r w:rsidR="004270DA" w:rsidRPr="00B87653">
              <w:rPr>
                <w:rStyle w:val="Bodytext20"/>
                <w:sz w:val="20"/>
                <w:szCs w:val="20"/>
              </w:rPr>
              <w:t>88</w:t>
            </w:r>
          </w:p>
        </w:tc>
      </w:tr>
      <w:tr w:rsidR="004270DA" w:rsidRPr="00B87653" w14:paraId="668C95CE" w14:textId="77777777" w:rsidTr="00B87653">
        <w:trPr>
          <w:trHeight w:val="285"/>
        </w:trPr>
        <w:tc>
          <w:tcPr>
            <w:tcW w:w="5665" w:type="dxa"/>
            <w:tcBorders>
              <w:top w:val="single" w:sz="4" w:space="0" w:color="auto"/>
              <w:left w:val="single" w:sz="4" w:space="0" w:color="auto"/>
            </w:tcBorders>
            <w:shd w:val="clear" w:color="auto" w:fill="FFFFFF"/>
          </w:tcPr>
          <w:p w14:paraId="1061DCD7" w14:textId="77777777" w:rsidR="004270DA" w:rsidRPr="00B87653" w:rsidRDefault="004270DA" w:rsidP="00822981">
            <w:pPr>
              <w:spacing w:line="240" w:lineRule="auto"/>
              <w:rPr>
                <w:rStyle w:val="Bodytext20"/>
                <w:sz w:val="20"/>
                <w:szCs w:val="20"/>
              </w:rPr>
            </w:pPr>
            <w:r w:rsidRPr="00B87653">
              <w:rPr>
                <w:rStyle w:val="Bodytext20"/>
                <w:sz w:val="20"/>
                <w:szCs w:val="20"/>
              </w:rPr>
              <w:t>Skupna površina gozda za prodajo</w:t>
            </w:r>
          </w:p>
        </w:tc>
        <w:tc>
          <w:tcPr>
            <w:tcW w:w="2552" w:type="dxa"/>
            <w:tcBorders>
              <w:top w:val="single" w:sz="4" w:space="0" w:color="auto"/>
              <w:left w:val="single" w:sz="4" w:space="0" w:color="auto"/>
              <w:right w:val="single" w:sz="4" w:space="0" w:color="auto"/>
            </w:tcBorders>
            <w:shd w:val="clear" w:color="auto" w:fill="FFFFFF"/>
          </w:tcPr>
          <w:p w14:paraId="1561DDF4" w14:textId="77777777" w:rsidR="004270DA" w:rsidRPr="00B87653" w:rsidRDefault="00B245E2" w:rsidP="00822981">
            <w:pPr>
              <w:spacing w:line="240" w:lineRule="auto"/>
              <w:rPr>
                <w:rStyle w:val="Bodytext20"/>
                <w:sz w:val="20"/>
                <w:szCs w:val="20"/>
              </w:rPr>
            </w:pPr>
            <w:r>
              <w:rPr>
                <w:rStyle w:val="Bodytext20"/>
                <w:sz w:val="20"/>
                <w:szCs w:val="20"/>
              </w:rPr>
              <w:t xml:space="preserve"> </w:t>
            </w:r>
            <w:r w:rsidR="004270DA" w:rsidRPr="00B87653">
              <w:rPr>
                <w:rStyle w:val="Bodytext20"/>
                <w:sz w:val="20"/>
                <w:szCs w:val="20"/>
              </w:rPr>
              <w:t>12,45 ha</w:t>
            </w:r>
          </w:p>
        </w:tc>
      </w:tr>
      <w:tr w:rsidR="005B11F0" w:rsidRPr="00B87653" w14:paraId="5B79C4B5" w14:textId="77777777" w:rsidTr="00B87653">
        <w:trPr>
          <w:trHeight w:val="285"/>
        </w:trPr>
        <w:tc>
          <w:tcPr>
            <w:tcW w:w="5665" w:type="dxa"/>
            <w:tcBorders>
              <w:top w:val="single" w:sz="4" w:space="0" w:color="auto"/>
              <w:left w:val="single" w:sz="4" w:space="0" w:color="auto"/>
            </w:tcBorders>
            <w:shd w:val="clear" w:color="auto" w:fill="FFFFFF"/>
          </w:tcPr>
          <w:p w14:paraId="3A5BFA92" w14:textId="77777777" w:rsidR="005B11F0" w:rsidRPr="00B87653" w:rsidRDefault="005B11F0" w:rsidP="00822981">
            <w:pPr>
              <w:spacing w:line="240" w:lineRule="auto"/>
              <w:rPr>
                <w:rFonts w:cs="Arial"/>
                <w:szCs w:val="20"/>
              </w:rPr>
            </w:pPr>
            <w:r w:rsidRPr="00B87653">
              <w:rPr>
                <w:rStyle w:val="Bodytext20"/>
                <w:sz w:val="20"/>
                <w:szCs w:val="20"/>
              </w:rPr>
              <w:t>Skupna vrednost gozda</w:t>
            </w:r>
          </w:p>
        </w:tc>
        <w:tc>
          <w:tcPr>
            <w:tcW w:w="2552" w:type="dxa"/>
            <w:tcBorders>
              <w:top w:val="single" w:sz="4" w:space="0" w:color="auto"/>
              <w:left w:val="single" w:sz="4" w:space="0" w:color="auto"/>
              <w:right w:val="single" w:sz="4" w:space="0" w:color="auto"/>
            </w:tcBorders>
            <w:shd w:val="clear" w:color="auto" w:fill="FFFFFF"/>
          </w:tcPr>
          <w:p w14:paraId="75A87ABE" w14:textId="77777777" w:rsidR="005B11F0" w:rsidRPr="00B87653" w:rsidRDefault="00B245E2" w:rsidP="00822981">
            <w:pPr>
              <w:spacing w:line="240" w:lineRule="auto"/>
              <w:rPr>
                <w:rFonts w:cs="Arial"/>
                <w:szCs w:val="20"/>
              </w:rPr>
            </w:pPr>
            <w:r>
              <w:rPr>
                <w:rStyle w:val="Bodytext20"/>
                <w:sz w:val="20"/>
                <w:szCs w:val="20"/>
              </w:rPr>
              <w:t xml:space="preserve"> </w:t>
            </w:r>
            <w:r w:rsidR="005B11F0" w:rsidRPr="00B87653">
              <w:rPr>
                <w:rStyle w:val="Bodytext20"/>
                <w:sz w:val="20"/>
                <w:szCs w:val="20"/>
              </w:rPr>
              <w:t>367.361,80 €</w:t>
            </w:r>
          </w:p>
        </w:tc>
      </w:tr>
      <w:tr w:rsidR="005B11F0" w:rsidRPr="00B87653" w14:paraId="60324217" w14:textId="77777777" w:rsidTr="00B87653">
        <w:trPr>
          <w:trHeight w:val="285"/>
        </w:trPr>
        <w:tc>
          <w:tcPr>
            <w:tcW w:w="5665" w:type="dxa"/>
            <w:tcBorders>
              <w:top w:val="single" w:sz="4" w:space="0" w:color="auto"/>
              <w:left w:val="single" w:sz="4" w:space="0" w:color="auto"/>
            </w:tcBorders>
            <w:shd w:val="clear" w:color="auto" w:fill="FFFFFF"/>
          </w:tcPr>
          <w:p w14:paraId="697C2CFE" w14:textId="77777777" w:rsidR="005B11F0" w:rsidRPr="00B87653" w:rsidRDefault="005B11F0" w:rsidP="00822981">
            <w:pPr>
              <w:spacing w:line="240" w:lineRule="auto"/>
              <w:rPr>
                <w:rFonts w:cs="Arial"/>
                <w:szCs w:val="20"/>
              </w:rPr>
            </w:pPr>
            <w:r w:rsidRPr="00B87653">
              <w:rPr>
                <w:rStyle w:val="Bodytext20"/>
                <w:sz w:val="20"/>
                <w:szCs w:val="20"/>
              </w:rPr>
              <w:t>Skupna površina zemljišč za prodajo (vse dejanske rabe)</w:t>
            </w:r>
          </w:p>
        </w:tc>
        <w:tc>
          <w:tcPr>
            <w:tcW w:w="2552" w:type="dxa"/>
            <w:tcBorders>
              <w:top w:val="single" w:sz="4" w:space="0" w:color="auto"/>
              <w:left w:val="single" w:sz="4" w:space="0" w:color="auto"/>
              <w:right w:val="single" w:sz="4" w:space="0" w:color="auto"/>
            </w:tcBorders>
            <w:shd w:val="clear" w:color="auto" w:fill="FFFFFF"/>
          </w:tcPr>
          <w:p w14:paraId="5BD6F2EC" w14:textId="77777777" w:rsidR="005B11F0" w:rsidRPr="00B87653" w:rsidRDefault="00B245E2" w:rsidP="00822981">
            <w:pPr>
              <w:spacing w:line="240" w:lineRule="auto"/>
              <w:rPr>
                <w:rFonts w:cs="Arial"/>
                <w:szCs w:val="20"/>
              </w:rPr>
            </w:pPr>
            <w:r>
              <w:rPr>
                <w:rStyle w:val="Bodytext20"/>
                <w:sz w:val="20"/>
                <w:szCs w:val="20"/>
              </w:rPr>
              <w:t xml:space="preserve"> </w:t>
            </w:r>
            <w:r w:rsidR="005B11F0" w:rsidRPr="00B87653">
              <w:rPr>
                <w:rStyle w:val="Bodytext20"/>
                <w:sz w:val="20"/>
                <w:szCs w:val="20"/>
              </w:rPr>
              <w:t>23,66 ha</w:t>
            </w:r>
          </w:p>
        </w:tc>
      </w:tr>
      <w:tr w:rsidR="005B11F0" w:rsidRPr="00B87653" w14:paraId="08EBB37A" w14:textId="77777777" w:rsidTr="00FF79AB">
        <w:trPr>
          <w:trHeight w:val="20"/>
        </w:trPr>
        <w:tc>
          <w:tcPr>
            <w:tcW w:w="5665" w:type="dxa"/>
            <w:tcBorders>
              <w:top w:val="single" w:sz="4" w:space="0" w:color="auto"/>
              <w:left w:val="single" w:sz="4" w:space="0" w:color="auto"/>
              <w:bottom w:val="single" w:sz="4" w:space="0" w:color="auto"/>
            </w:tcBorders>
            <w:shd w:val="clear" w:color="auto" w:fill="FFFFFF"/>
          </w:tcPr>
          <w:p w14:paraId="031E5DF3" w14:textId="77777777" w:rsidR="005B11F0" w:rsidRPr="00B87653" w:rsidRDefault="005B11F0" w:rsidP="00822981">
            <w:pPr>
              <w:spacing w:line="240" w:lineRule="auto"/>
              <w:rPr>
                <w:rFonts w:cs="Arial"/>
                <w:szCs w:val="20"/>
              </w:rPr>
            </w:pPr>
            <w:r w:rsidRPr="00B87653">
              <w:rPr>
                <w:rStyle w:val="Bodytext20"/>
                <w:sz w:val="20"/>
                <w:szCs w:val="20"/>
              </w:rPr>
              <w:t>Skupna vrednost zemljišč za prodajo (vse dejanske rabe)</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F06F4D7" w14:textId="77777777" w:rsidR="005B11F0" w:rsidRPr="00B87653" w:rsidRDefault="00B245E2" w:rsidP="00822981">
            <w:pPr>
              <w:spacing w:line="240" w:lineRule="auto"/>
              <w:rPr>
                <w:rFonts w:cs="Arial"/>
                <w:szCs w:val="20"/>
              </w:rPr>
            </w:pPr>
            <w:r>
              <w:rPr>
                <w:rStyle w:val="Bodytext20"/>
                <w:sz w:val="20"/>
                <w:szCs w:val="20"/>
              </w:rPr>
              <w:t xml:space="preserve"> </w:t>
            </w:r>
            <w:r w:rsidR="005B11F0" w:rsidRPr="00B87653">
              <w:rPr>
                <w:rStyle w:val="Bodytext20"/>
                <w:sz w:val="20"/>
                <w:szCs w:val="20"/>
              </w:rPr>
              <w:t>1.572.943,55 €</w:t>
            </w:r>
          </w:p>
        </w:tc>
      </w:tr>
    </w:tbl>
    <w:p w14:paraId="555111DB" w14:textId="77777777" w:rsidR="00324895" w:rsidRPr="00B87653" w:rsidRDefault="00324895" w:rsidP="00822981">
      <w:pPr>
        <w:spacing w:line="240" w:lineRule="auto"/>
        <w:ind w:left="7080" w:firstLine="708"/>
        <w:jc w:val="right"/>
        <w:rPr>
          <w:rFonts w:cs="Arial"/>
          <w:szCs w:val="20"/>
        </w:rPr>
      </w:pPr>
      <w:r w:rsidRPr="00B87653">
        <w:rPr>
          <w:rFonts w:cs="Arial"/>
          <w:szCs w:val="20"/>
        </w:rPr>
        <w:t>«.</w:t>
      </w:r>
    </w:p>
    <w:p w14:paraId="2226E3CA" w14:textId="77777777" w:rsidR="00ED72C3" w:rsidRPr="00B87653" w:rsidRDefault="00ED72C3" w:rsidP="00822981">
      <w:pPr>
        <w:spacing w:line="240" w:lineRule="auto"/>
        <w:ind w:left="7080" w:firstLine="708"/>
        <w:jc w:val="right"/>
        <w:rPr>
          <w:rFonts w:cs="Arial"/>
          <w:szCs w:val="20"/>
        </w:rPr>
      </w:pPr>
    </w:p>
    <w:p w14:paraId="48FD7F12" w14:textId="77777777" w:rsidR="00122F13" w:rsidRPr="00B87653" w:rsidRDefault="00122F13" w:rsidP="00822981">
      <w:pPr>
        <w:spacing w:line="276" w:lineRule="auto"/>
        <w:jc w:val="both"/>
        <w:rPr>
          <w:rFonts w:cs="Arial"/>
          <w:szCs w:val="20"/>
        </w:rPr>
      </w:pPr>
      <w:r w:rsidRPr="00B87653">
        <w:rPr>
          <w:rFonts w:cs="Arial"/>
          <w:szCs w:val="20"/>
        </w:rPr>
        <w:t>Tabela 4 v podpoglavju 2.1.2. Program prodaje (</w:t>
      </w:r>
      <w:proofErr w:type="spellStart"/>
      <w:r w:rsidRPr="00B87653">
        <w:rPr>
          <w:rFonts w:cs="Arial"/>
          <w:szCs w:val="20"/>
        </w:rPr>
        <w:t>SiDG</w:t>
      </w:r>
      <w:proofErr w:type="spellEnd"/>
      <w:r w:rsidRPr="00B87653">
        <w:rPr>
          <w:rFonts w:cs="Arial"/>
          <w:szCs w:val="20"/>
        </w:rPr>
        <w:t xml:space="preserve"> – SKZG RS) – izključna lastnina se spremeni tako, da se glasi:   </w:t>
      </w:r>
    </w:p>
    <w:p w14:paraId="4000A257" w14:textId="77777777" w:rsidR="005B11F0" w:rsidRPr="00B87653" w:rsidRDefault="00122F13" w:rsidP="00822981">
      <w:pPr>
        <w:spacing w:line="240" w:lineRule="auto"/>
        <w:rPr>
          <w:rFonts w:cs="Arial"/>
          <w:szCs w:val="20"/>
        </w:rPr>
      </w:pPr>
      <w:r w:rsidRPr="00B87653">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5B11F0" w:rsidRPr="00B87653" w14:paraId="7A48ED49" w14:textId="77777777" w:rsidTr="004333E0">
        <w:trPr>
          <w:trHeight w:hRule="exact" w:val="298"/>
        </w:trPr>
        <w:tc>
          <w:tcPr>
            <w:tcW w:w="5693" w:type="dxa"/>
            <w:tcBorders>
              <w:top w:val="single" w:sz="4" w:space="0" w:color="auto"/>
              <w:left w:val="single" w:sz="4" w:space="0" w:color="auto"/>
            </w:tcBorders>
            <w:shd w:val="clear" w:color="auto" w:fill="FFFFFF"/>
          </w:tcPr>
          <w:p w14:paraId="7360C469" w14:textId="77777777" w:rsidR="005B11F0" w:rsidRPr="00B87653" w:rsidRDefault="005B11F0" w:rsidP="00822981">
            <w:pPr>
              <w:spacing w:line="240" w:lineRule="auto"/>
              <w:rPr>
                <w:rFonts w:cs="Arial"/>
                <w:szCs w:val="20"/>
              </w:rPr>
            </w:pPr>
            <w:r w:rsidRPr="00B87653">
              <w:rPr>
                <w:rStyle w:val="Bodytext2Bold"/>
                <w:sz w:val="20"/>
                <w:szCs w:val="20"/>
              </w:rPr>
              <w:t xml:space="preserve">Program prodaje </w:t>
            </w:r>
            <w:proofErr w:type="spellStart"/>
            <w:r w:rsidRPr="00B87653">
              <w:rPr>
                <w:rStyle w:val="Bodytext2Bold"/>
                <w:sz w:val="20"/>
                <w:szCs w:val="20"/>
              </w:rPr>
              <w:t>SiDG</w:t>
            </w:r>
            <w:proofErr w:type="spellEnd"/>
            <w:r w:rsidRPr="00B87653">
              <w:rPr>
                <w:rStyle w:val="Bodytext2Bold"/>
                <w:sz w:val="20"/>
                <w:szCs w:val="20"/>
              </w:rPr>
              <w:t xml:space="preserve"> - izključna lastnina</w:t>
            </w:r>
          </w:p>
        </w:tc>
        <w:tc>
          <w:tcPr>
            <w:tcW w:w="2524" w:type="dxa"/>
            <w:tcBorders>
              <w:top w:val="single" w:sz="4" w:space="0" w:color="auto"/>
              <w:left w:val="single" w:sz="4" w:space="0" w:color="auto"/>
              <w:right w:val="single" w:sz="4" w:space="0" w:color="auto"/>
            </w:tcBorders>
            <w:shd w:val="clear" w:color="auto" w:fill="FFFFFF"/>
          </w:tcPr>
          <w:p w14:paraId="625BE40F" w14:textId="77777777" w:rsidR="005B11F0" w:rsidRPr="00B87653" w:rsidRDefault="005B11F0" w:rsidP="00822981">
            <w:pPr>
              <w:spacing w:line="240" w:lineRule="auto"/>
              <w:rPr>
                <w:rFonts w:cs="Arial"/>
                <w:szCs w:val="20"/>
              </w:rPr>
            </w:pPr>
          </w:p>
        </w:tc>
      </w:tr>
      <w:tr w:rsidR="005B11F0" w:rsidRPr="00B87653" w14:paraId="3EFF6DCA" w14:textId="77777777" w:rsidTr="00B87653">
        <w:trPr>
          <w:trHeight w:val="286"/>
        </w:trPr>
        <w:tc>
          <w:tcPr>
            <w:tcW w:w="5693" w:type="dxa"/>
            <w:tcBorders>
              <w:top w:val="single" w:sz="4" w:space="0" w:color="auto"/>
              <w:left w:val="single" w:sz="4" w:space="0" w:color="auto"/>
            </w:tcBorders>
            <w:shd w:val="clear" w:color="auto" w:fill="FFFFFF"/>
          </w:tcPr>
          <w:p w14:paraId="5AC4018E" w14:textId="77777777" w:rsidR="005B11F0" w:rsidRPr="00B87653" w:rsidRDefault="005B11F0" w:rsidP="00822981">
            <w:pPr>
              <w:spacing w:line="240" w:lineRule="auto"/>
              <w:rPr>
                <w:rFonts w:cs="Arial"/>
                <w:szCs w:val="20"/>
              </w:rPr>
            </w:pPr>
            <w:r w:rsidRPr="00B87653">
              <w:rPr>
                <w:rStyle w:val="Bodytext20"/>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2C7C7E20" w14:textId="77777777" w:rsidR="005B11F0" w:rsidRPr="00B87653" w:rsidRDefault="00B245E2" w:rsidP="000B0EE5">
            <w:pPr>
              <w:spacing w:line="240" w:lineRule="auto"/>
              <w:rPr>
                <w:rFonts w:cs="Arial"/>
                <w:szCs w:val="20"/>
              </w:rPr>
            </w:pPr>
            <w:r>
              <w:rPr>
                <w:rStyle w:val="Bodytext20"/>
                <w:sz w:val="20"/>
                <w:szCs w:val="20"/>
              </w:rPr>
              <w:t xml:space="preserve"> </w:t>
            </w:r>
            <w:r w:rsidR="000B0EE5">
              <w:rPr>
                <w:rStyle w:val="Bodytext20"/>
                <w:sz w:val="20"/>
                <w:szCs w:val="20"/>
              </w:rPr>
              <w:t>16</w:t>
            </w:r>
          </w:p>
        </w:tc>
      </w:tr>
      <w:tr w:rsidR="005B11F0" w:rsidRPr="00B87653" w14:paraId="2A720336" w14:textId="77777777" w:rsidTr="00B87653">
        <w:trPr>
          <w:trHeight w:val="286"/>
        </w:trPr>
        <w:tc>
          <w:tcPr>
            <w:tcW w:w="5693" w:type="dxa"/>
            <w:tcBorders>
              <w:top w:val="single" w:sz="4" w:space="0" w:color="auto"/>
              <w:left w:val="single" w:sz="4" w:space="0" w:color="auto"/>
            </w:tcBorders>
            <w:shd w:val="clear" w:color="auto" w:fill="FFFFFF"/>
          </w:tcPr>
          <w:p w14:paraId="6823A1E4" w14:textId="77777777" w:rsidR="005B11F0" w:rsidRPr="00B87653" w:rsidRDefault="005B11F0" w:rsidP="00822981">
            <w:pPr>
              <w:spacing w:line="240" w:lineRule="auto"/>
              <w:rPr>
                <w:rFonts w:cs="Arial"/>
                <w:szCs w:val="20"/>
              </w:rPr>
            </w:pPr>
            <w:r w:rsidRPr="00B87653">
              <w:rPr>
                <w:rStyle w:val="Bodytext20"/>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3A069AEB" w14:textId="77777777" w:rsidR="005B11F0" w:rsidRPr="00B87653" w:rsidRDefault="00B245E2" w:rsidP="000B0EE5">
            <w:pPr>
              <w:spacing w:line="240" w:lineRule="auto"/>
              <w:rPr>
                <w:rFonts w:cs="Arial"/>
                <w:szCs w:val="20"/>
              </w:rPr>
            </w:pPr>
            <w:r>
              <w:rPr>
                <w:rStyle w:val="Bodytext20"/>
                <w:sz w:val="20"/>
                <w:szCs w:val="20"/>
              </w:rPr>
              <w:t xml:space="preserve"> </w:t>
            </w:r>
            <w:r w:rsidR="000B0EE5">
              <w:rPr>
                <w:rStyle w:val="Bodytext20"/>
                <w:sz w:val="20"/>
                <w:szCs w:val="20"/>
              </w:rPr>
              <w:t>28</w:t>
            </w:r>
          </w:p>
        </w:tc>
      </w:tr>
      <w:tr w:rsidR="005B11F0" w:rsidRPr="00B87653" w14:paraId="6A6B7BBA" w14:textId="77777777" w:rsidTr="00B87653">
        <w:trPr>
          <w:trHeight w:val="286"/>
        </w:trPr>
        <w:tc>
          <w:tcPr>
            <w:tcW w:w="5693" w:type="dxa"/>
            <w:tcBorders>
              <w:top w:val="single" w:sz="4" w:space="0" w:color="auto"/>
              <w:left w:val="single" w:sz="4" w:space="0" w:color="auto"/>
            </w:tcBorders>
            <w:shd w:val="clear" w:color="auto" w:fill="FFFFFF"/>
          </w:tcPr>
          <w:p w14:paraId="72F20049" w14:textId="77777777" w:rsidR="005B11F0" w:rsidRPr="00B87653" w:rsidRDefault="005B11F0" w:rsidP="00822981">
            <w:pPr>
              <w:spacing w:line="240" w:lineRule="auto"/>
              <w:rPr>
                <w:rFonts w:cs="Arial"/>
                <w:szCs w:val="20"/>
              </w:rPr>
            </w:pPr>
            <w:r w:rsidRPr="00B87653">
              <w:rPr>
                <w:rStyle w:val="Bodytext20"/>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4901F046" w14:textId="77777777" w:rsidR="005B11F0" w:rsidRPr="00B87653" w:rsidRDefault="00B245E2" w:rsidP="000B0EE5">
            <w:pPr>
              <w:spacing w:line="240" w:lineRule="auto"/>
              <w:rPr>
                <w:rFonts w:cs="Arial"/>
                <w:szCs w:val="20"/>
              </w:rPr>
            </w:pPr>
            <w:r>
              <w:rPr>
                <w:rStyle w:val="Bodytext20"/>
                <w:sz w:val="20"/>
                <w:szCs w:val="20"/>
              </w:rPr>
              <w:t xml:space="preserve"> </w:t>
            </w:r>
            <w:r w:rsidR="000B0EE5">
              <w:rPr>
                <w:rStyle w:val="Bodytext20"/>
                <w:sz w:val="20"/>
                <w:szCs w:val="20"/>
              </w:rPr>
              <w:t>5,21</w:t>
            </w:r>
            <w:r w:rsidR="005B11F0" w:rsidRPr="00B87653">
              <w:rPr>
                <w:rStyle w:val="Bodytext20"/>
                <w:sz w:val="20"/>
                <w:szCs w:val="20"/>
              </w:rPr>
              <w:t xml:space="preserve"> ha</w:t>
            </w:r>
          </w:p>
        </w:tc>
      </w:tr>
      <w:tr w:rsidR="005B11F0" w:rsidRPr="00B87653" w14:paraId="29EB88B9" w14:textId="77777777" w:rsidTr="00B87653">
        <w:trPr>
          <w:trHeight w:val="286"/>
        </w:trPr>
        <w:tc>
          <w:tcPr>
            <w:tcW w:w="5693" w:type="dxa"/>
            <w:tcBorders>
              <w:top w:val="single" w:sz="4" w:space="0" w:color="auto"/>
              <w:left w:val="single" w:sz="4" w:space="0" w:color="auto"/>
            </w:tcBorders>
            <w:shd w:val="clear" w:color="auto" w:fill="FFFFFF"/>
          </w:tcPr>
          <w:p w14:paraId="387687A8" w14:textId="77777777" w:rsidR="005B11F0" w:rsidRPr="00B87653" w:rsidRDefault="005B11F0" w:rsidP="00822981">
            <w:pPr>
              <w:spacing w:line="240" w:lineRule="auto"/>
              <w:rPr>
                <w:rFonts w:cs="Arial"/>
                <w:szCs w:val="20"/>
              </w:rPr>
            </w:pPr>
            <w:r w:rsidRPr="00B87653">
              <w:rPr>
                <w:rStyle w:val="Bodytext20"/>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363EFFE3" w14:textId="77777777" w:rsidR="005B11F0" w:rsidRPr="00B87653" w:rsidRDefault="00B245E2" w:rsidP="000B0EE5">
            <w:pPr>
              <w:spacing w:line="240" w:lineRule="auto"/>
              <w:rPr>
                <w:rFonts w:cs="Arial"/>
                <w:szCs w:val="20"/>
              </w:rPr>
            </w:pPr>
            <w:r>
              <w:rPr>
                <w:rStyle w:val="Bodytext20"/>
                <w:sz w:val="20"/>
                <w:szCs w:val="20"/>
              </w:rPr>
              <w:t xml:space="preserve"> </w:t>
            </w:r>
            <w:r w:rsidR="005B11F0" w:rsidRPr="00B87653">
              <w:rPr>
                <w:rStyle w:val="Bodytext20"/>
                <w:sz w:val="20"/>
                <w:szCs w:val="20"/>
              </w:rPr>
              <w:t>10</w:t>
            </w:r>
            <w:r w:rsidR="000B0EE5">
              <w:rPr>
                <w:rStyle w:val="Bodytext20"/>
                <w:sz w:val="20"/>
                <w:szCs w:val="20"/>
              </w:rPr>
              <w:t>6.</w:t>
            </w:r>
            <w:r w:rsidR="005B11F0" w:rsidRPr="00B87653">
              <w:rPr>
                <w:rStyle w:val="Bodytext20"/>
                <w:sz w:val="20"/>
                <w:szCs w:val="20"/>
              </w:rPr>
              <w:t>65</w:t>
            </w:r>
            <w:r w:rsidR="000B0EE5">
              <w:rPr>
                <w:rStyle w:val="Bodytext20"/>
                <w:sz w:val="20"/>
                <w:szCs w:val="20"/>
              </w:rPr>
              <w:t>8</w:t>
            </w:r>
            <w:r w:rsidR="005B11F0" w:rsidRPr="00B87653">
              <w:rPr>
                <w:rStyle w:val="Bodytext20"/>
                <w:sz w:val="20"/>
                <w:szCs w:val="20"/>
              </w:rPr>
              <w:t>,10 €</w:t>
            </w:r>
          </w:p>
        </w:tc>
      </w:tr>
      <w:tr w:rsidR="005B11F0" w:rsidRPr="00B87653" w14:paraId="2698B633" w14:textId="77777777" w:rsidTr="00B87653">
        <w:trPr>
          <w:trHeight w:val="286"/>
        </w:trPr>
        <w:tc>
          <w:tcPr>
            <w:tcW w:w="5693" w:type="dxa"/>
            <w:tcBorders>
              <w:top w:val="single" w:sz="4" w:space="0" w:color="auto"/>
              <w:left w:val="single" w:sz="4" w:space="0" w:color="auto"/>
            </w:tcBorders>
            <w:shd w:val="clear" w:color="auto" w:fill="FFFFFF"/>
          </w:tcPr>
          <w:p w14:paraId="4BE8F234" w14:textId="77777777" w:rsidR="005B11F0" w:rsidRPr="00B87653" w:rsidRDefault="005B11F0" w:rsidP="00822981">
            <w:pPr>
              <w:spacing w:line="240" w:lineRule="auto"/>
              <w:rPr>
                <w:rFonts w:cs="Arial"/>
                <w:szCs w:val="20"/>
              </w:rPr>
            </w:pPr>
            <w:r w:rsidRPr="00B87653">
              <w:rPr>
                <w:rStyle w:val="Bodytext20"/>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42A09C4B" w14:textId="77777777" w:rsidR="005B11F0" w:rsidRPr="00B87653" w:rsidRDefault="00B245E2" w:rsidP="000B0EE5">
            <w:pPr>
              <w:spacing w:line="240" w:lineRule="auto"/>
              <w:rPr>
                <w:rFonts w:cs="Arial"/>
                <w:szCs w:val="20"/>
              </w:rPr>
            </w:pPr>
            <w:r>
              <w:rPr>
                <w:rStyle w:val="Bodytext20"/>
                <w:sz w:val="20"/>
                <w:szCs w:val="20"/>
              </w:rPr>
              <w:t xml:space="preserve"> </w:t>
            </w:r>
            <w:r w:rsidR="000B0EE5">
              <w:rPr>
                <w:rStyle w:val="Bodytext20"/>
                <w:sz w:val="20"/>
                <w:szCs w:val="20"/>
              </w:rPr>
              <w:t>6</w:t>
            </w:r>
            <w:r w:rsidR="005B11F0" w:rsidRPr="00B87653">
              <w:rPr>
                <w:rStyle w:val="Bodytext20"/>
                <w:sz w:val="20"/>
                <w:szCs w:val="20"/>
              </w:rPr>
              <w:t>,</w:t>
            </w:r>
            <w:r w:rsidR="000B0EE5">
              <w:rPr>
                <w:rStyle w:val="Bodytext20"/>
                <w:sz w:val="20"/>
                <w:szCs w:val="20"/>
              </w:rPr>
              <w:t>53</w:t>
            </w:r>
            <w:r w:rsidR="005B11F0" w:rsidRPr="00B87653">
              <w:rPr>
                <w:rStyle w:val="Bodytext20"/>
                <w:sz w:val="20"/>
                <w:szCs w:val="20"/>
              </w:rPr>
              <w:t xml:space="preserve"> ha</w:t>
            </w:r>
          </w:p>
        </w:tc>
      </w:tr>
      <w:tr w:rsidR="005B11F0" w:rsidRPr="00B87653" w14:paraId="0B6E5828"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4B928AE8" w14:textId="77777777" w:rsidR="005B11F0" w:rsidRPr="00B87653" w:rsidRDefault="005B11F0" w:rsidP="00822981">
            <w:pPr>
              <w:spacing w:line="240" w:lineRule="auto"/>
              <w:rPr>
                <w:rFonts w:cs="Arial"/>
                <w:szCs w:val="20"/>
              </w:rPr>
            </w:pPr>
            <w:r w:rsidRPr="00B87653">
              <w:rPr>
                <w:rStyle w:val="Bodytext20"/>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4FE7D1F4" w14:textId="77777777" w:rsidR="005B11F0" w:rsidRPr="00B87653" w:rsidRDefault="00B245E2" w:rsidP="000B0EE5">
            <w:pPr>
              <w:spacing w:line="240" w:lineRule="auto"/>
              <w:rPr>
                <w:rFonts w:cs="Arial"/>
                <w:szCs w:val="20"/>
              </w:rPr>
            </w:pPr>
            <w:r>
              <w:rPr>
                <w:rStyle w:val="Bodytext20"/>
                <w:sz w:val="20"/>
                <w:szCs w:val="20"/>
              </w:rPr>
              <w:t xml:space="preserve"> </w:t>
            </w:r>
            <w:r w:rsidR="000B0EE5">
              <w:rPr>
                <w:rStyle w:val="Bodytext20"/>
                <w:sz w:val="20"/>
                <w:szCs w:val="20"/>
              </w:rPr>
              <w:t>128</w:t>
            </w:r>
            <w:r w:rsidR="005B11F0" w:rsidRPr="00B87653">
              <w:rPr>
                <w:rStyle w:val="Bodytext20"/>
                <w:sz w:val="20"/>
                <w:szCs w:val="20"/>
              </w:rPr>
              <w:t>.</w:t>
            </w:r>
            <w:r w:rsidR="000B0EE5">
              <w:rPr>
                <w:rStyle w:val="Bodytext20"/>
                <w:sz w:val="20"/>
                <w:szCs w:val="20"/>
              </w:rPr>
              <w:t>500</w:t>
            </w:r>
            <w:r w:rsidR="005B11F0" w:rsidRPr="00B87653">
              <w:rPr>
                <w:rStyle w:val="Bodytext20"/>
                <w:sz w:val="20"/>
                <w:szCs w:val="20"/>
              </w:rPr>
              <w:t>,</w:t>
            </w:r>
            <w:r w:rsidR="000B0EE5">
              <w:rPr>
                <w:rStyle w:val="Bodytext20"/>
                <w:sz w:val="20"/>
                <w:szCs w:val="20"/>
              </w:rPr>
              <w:t>95</w:t>
            </w:r>
            <w:r w:rsidR="005B11F0" w:rsidRPr="00B87653">
              <w:rPr>
                <w:rStyle w:val="Bodytext20"/>
                <w:sz w:val="20"/>
                <w:szCs w:val="20"/>
              </w:rPr>
              <w:t xml:space="preserve"> €</w:t>
            </w:r>
          </w:p>
        </w:tc>
      </w:tr>
    </w:tbl>
    <w:p w14:paraId="2338BA32" w14:textId="77777777" w:rsidR="00122F13" w:rsidRPr="00B87653" w:rsidRDefault="00122F13" w:rsidP="00822981">
      <w:pPr>
        <w:spacing w:line="240" w:lineRule="auto"/>
        <w:jc w:val="right"/>
        <w:rPr>
          <w:rFonts w:cs="Arial"/>
          <w:szCs w:val="20"/>
        </w:rPr>
      </w:pPr>
      <w:r w:rsidRPr="00B87653">
        <w:rPr>
          <w:rFonts w:cs="Arial"/>
          <w:szCs w:val="20"/>
        </w:rPr>
        <w:t>«.</w:t>
      </w:r>
    </w:p>
    <w:p w14:paraId="524BC477" w14:textId="77777777" w:rsidR="000D685E" w:rsidRPr="00B87653" w:rsidRDefault="000D685E" w:rsidP="00822981">
      <w:pPr>
        <w:spacing w:line="240" w:lineRule="auto"/>
        <w:jc w:val="both"/>
        <w:rPr>
          <w:rFonts w:cs="Arial"/>
          <w:szCs w:val="20"/>
        </w:rPr>
      </w:pPr>
    </w:p>
    <w:p w14:paraId="3FBCDAD4" w14:textId="77777777" w:rsidR="000D685E" w:rsidRPr="00B87653" w:rsidRDefault="000D685E" w:rsidP="00822981">
      <w:pPr>
        <w:spacing w:line="240" w:lineRule="auto"/>
        <w:jc w:val="both"/>
        <w:rPr>
          <w:rFonts w:cs="Arial"/>
          <w:szCs w:val="20"/>
        </w:rPr>
      </w:pPr>
    </w:p>
    <w:p w14:paraId="4B23C970" w14:textId="77777777" w:rsidR="00ED72C3" w:rsidRPr="00B87653" w:rsidRDefault="00ED72C3" w:rsidP="00822981">
      <w:pPr>
        <w:spacing w:line="240" w:lineRule="auto"/>
        <w:jc w:val="both"/>
        <w:rPr>
          <w:rFonts w:cs="Arial"/>
          <w:szCs w:val="20"/>
        </w:rPr>
      </w:pPr>
    </w:p>
    <w:p w14:paraId="36F3A009" w14:textId="77777777" w:rsidR="000D685E" w:rsidRPr="00B87653" w:rsidRDefault="000D685E" w:rsidP="00822981">
      <w:pPr>
        <w:spacing w:line="276" w:lineRule="auto"/>
        <w:jc w:val="both"/>
        <w:rPr>
          <w:rFonts w:cs="Arial"/>
          <w:szCs w:val="20"/>
        </w:rPr>
      </w:pPr>
      <w:r w:rsidRPr="00B87653">
        <w:rPr>
          <w:rFonts w:cs="Arial"/>
          <w:szCs w:val="20"/>
        </w:rPr>
        <w:lastRenderedPageBreak/>
        <w:t>Tabela 10 v podpoglavju 2.3</w:t>
      </w:r>
      <w:r w:rsidR="005972B3">
        <w:rPr>
          <w:rFonts w:cs="Arial"/>
          <w:szCs w:val="20"/>
        </w:rPr>
        <w:t>.</w:t>
      </w:r>
      <w:r w:rsidR="007B108D" w:rsidRPr="00B87653">
        <w:rPr>
          <w:rFonts w:cs="Arial"/>
          <w:szCs w:val="20"/>
        </w:rPr>
        <w:t xml:space="preserve"> Program prodaje zemljišč na območjih zavarovanih naravnih parkov in naravnih vrednot (85. in 85.a čl. ZON) </w:t>
      </w:r>
      <w:r w:rsidRPr="00B87653">
        <w:rPr>
          <w:rFonts w:cs="Arial"/>
          <w:szCs w:val="20"/>
        </w:rPr>
        <w:t xml:space="preserve">se spremeni tako, da se glasi:   </w:t>
      </w:r>
    </w:p>
    <w:p w14:paraId="3B4F44A6" w14:textId="77777777" w:rsidR="000D685E" w:rsidRPr="00B87653" w:rsidRDefault="000D685E" w:rsidP="00822981">
      <w:pPr>
        <w:spacing w:line="240" w:lineRule="auto"/>
        <w:rPr>
          <w:rFonts w:cs="Arial"/>
          <w:szCs w:val="20"/>
        </w:rPr>
      </w:pPr>
      <w:r w:rsidRPr="00B87653">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ED72C3" w:rsidRPr="00B87653" w14:paraId="4B334403" w14:textId="77777777" w:rsidTr="004333E0">
        <w:trPr>
          <w:trHeight w:hRule="exact" w:val="475"/>
        </w:trPr>
        <w:tc>
          <w:tcPr>
            <w:tcW w:w="5693" w:type="dxa"/>
            <w:tcBorders>
              <w:top w:val="single" w:sz="4" w:space="0" w:color="auto"/>
              <w:left w:val="single" w:sz="4" w:space="0" w:color="auto"/>
            </w:tcBorders>
            <w:shd w:val="clear" w:color="auto" w:fill="FFFFFF"/>
            <w:vAlign w:val="bottom"/>
          </w:tcPr>
          <w:p w14:paraId="6B0963CD" w14:textId="77777777" w:rsidR="00ED72C3" w:rsidRPr="00B87653" w:rsidRDefault="00ED72C3" w:rsidP="00822981">
            <w:pPr>
              <w:spacing w:line="240" w:lineRule="auto"/>
              <w:rPr>
                <w:rFonts w:cs="Arial"/>
                <w:szCs w:val="20"/>
              </w:rPr>
            </w:pPr>
            <w:r w:rsidRPr="00B87653">
              <w:rPr>
                <w:rStyle w:val="Bodytext2Bold"/>
                <w:sz w:val="20"/>
                <w:szCs w:val="20"/>
              </w:rPr>
              <w:t>Program prodaje na območjih zavarovanih naravnih</w:t>
            </w:r>
            <w:r w:rsidRPr="00B87653">
              <w:rPr>
                <w:rStyle w:val="Bodytext2Bold"/>
                <w:sz w:val="20"/>
                <w:szCs w:val="20"/>
              </w:rPr>
              <w:br/>
              <w:t>parkov in naravnih vrednot (85. in 85.a čl. ZON</w:t>
            </w:r>
            <w:r w:rsidRPr="00B87653">
              <w:rPr>
                <w:rStyle w:val="Bodytext20"/>
                <w:sz w:val="20"/>
                <w:szCs w:val="20"/>
              </w:rPr>
              <w:t>)</w:t>
            </w:r>
          </w:p>
        </w:tc>
        <w:tc>
          <w:tcPr>
            <w:tcW w:w="2524" w:type="dxa"/>
            <w:tcBorders>
              <w:top w:val="single" w:sz="4" w:space="0" w:color="auto"/>
              <w:left w:val="single" w:sz="4" w:space="0" w:color="auto"/>
              <w:right w:val="single" w:sz="4" w:space="0" w:color="auto"/>
            </w:tcBorders>
            <w:shd w:val="clear" w:color="auto" w:fill="FFFFFF"/>
          </w:tcPr>
          <w:p w14:paraId="6246A4F5" w14:textId="77777777" w:rsidR="00ED72C3" w:rsidRPr="00B87653" w:rsidRDefault="00ED72C3" w:rsidP="00822981">
            <w:pPr>
              <w:spacing w:line="240" w:lineRule="auto"/>
              <w:rPr>
                <w:rFonts w:cs="Arial"/>
                <w:szCs w:val="20"/>
              </w:rPr>
            </w:pPr>
          </w:p>
        </w:tc>
      </w:tr>
      <w:tr w:rsidR="00ED72C3" w:rsidRPr="00B87653" w14:paraId="1D00082C" w14:textId="77777777" w:rsidTr="00B87653">
        <w:trPr>
          <w:trHeight w:val="286"/>
        </w:trPr>
        <w:tc>
          <w:tcPr>
            <w:tcW w:w="5693" w:type="dxa"/>
            <w:tcBorders>
              <w:top w:val="single" w:sz="4" w:space="0" w:color="auto"/>
              <w:left w:val="single" w:sz="4" w:space="0" w:color="auto"/>
            </w:tcBorders>
            <w:shd w:val="clear" w:color="auto" w:fill="FFFFFF"/>
          </w:tcPr>
          <w:p w14:paraId="08C50E58" w14:textId="77777777" w:rsidR="00ED72C3" w:rsidRPr="00B87653" w:rsidRDefault="00ED72C3" w:rsidP="00822981">
            <w:pPr>
              <w:spacing w:line="240" w:lineRule="auto"/>
              <w:rPr>
                <w:rFonts w:cs="Arial"/>
                <w:szCs w:val="20"/>
              </w:rPr>
            </w:pPr>
            <w:r w:rsidRPr="00B87653">
              <w:rPr>
                <w:rStyle w:val="Bodytext20"/>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bottom"/>
          </w:tcPr>
          <w:p w14:paraId="0AC404FD"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28</w:t>
            </w:r>
          </w:p>
        </w:tc>
      </w:tr>
      <w:tr w:rsidR="00ED72C3" w:rsidRPr="00B87653" w14:paraId="57B16198" w14:textId="77777777" w:rsidTr="00B87653">
        <w:trPr>
          <w:trHeight w:val="286"/>
        </w:trPr>
        <w:tc>
          <w:tcPr>
            <w:tcW w:w="5693" w:type="dxa"/>
            <w:tcBorders>
              <w:top w:val="single" w:sz="4" w:space="0" w:color="auto"/>
              <w:left w:val="single" w:sz="4" w:space="0" w:color="auto"/>
            </w:tcBorders>
            <w:shd w:val="clear" w:color="auto" w:fill="FFFFFF"/>
          </w:tcPr>
          <w:p w14:paraId="2546448C" w14:textId="77777777" w:rsidR="00ED72C3" w:rsidRPr="00B87653" w:rsidRDefault="00ED72C3" w:rsidP="00822981">
            <w:pPr>
              <w:spacing w:line="240" w:lineRule="auto"/>
              <w:rPr>
                <w:rFonts w:cs="Arial"/>
                <w:szCs w:val="20"/>
              </w:rPr>
            </w:pPr>
            <w:r w:rsidRPr="00B87653">
              <w:rPr>
                <w:rStyle w:val="Bodytext20"/>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tcPr>
          <w:p w14:paraId="13C06A0E"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59</w:t>
            </w:r>
          </w:p>
        </w:tc>
      </w:tr>
      <w:tr w:rsidR="00ED72C3" w:rsidRPr="00B87653" w14:paraId="586BD7EA" w14:textId="77777777" w:rsidTr="00B87653">
        <w:trPr>
          <w:trHeight w:val="286"/>
        </w:trPr>
        <w:tc>
          <w:tcPr>
            <w:tcW w:w="5693" w:type="dxa"/>
            <w:tcBorders>
              <w:top w:val="single" w:sz="4" w:space="0" w:color="auto"/>
              <w:left w:val="single" w:sz="4" w:space="0" w:color="auto"/>
            </w:tcBorders>
            <w:shd w:val="clear" w:color="auto" w:fill="FFFFFF"/>
          </w:tcPr>
          <w:p w14:paraId="4AF9DB23" w14:textId="77777777" w:rsidR="00ED72C3" w:rsidRPr="00B87653" w:rsidRDefault="00ED72C3" w:rsidP="00822981">
            <w:pPr>
              <w:spacing w:line="240" w:lineRule="auto"/>
              <w:rPr>
                <w:rFonts w:cs="Arial"/>
                <w:szCs w:val="20"/>
              </w:rPr>
            </w:pPr>
            <w:r w:rsidRPr="00B87653">
              <w:rPr>
                <w:rStyle w:val="Bodytext20"/>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6E589C2A"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7,07 ha</w:t>
            </w:r>
          </w:p>
        </w:tc>
      </w:tr>
      <w:tr w:rsidR="00ED72C3" w:rsidRPr="00B87653" w14:paraId="57EC2F52" w14:textId="77777777" w:rsidTr="00B87653">
        <w:trPr>
          <w:trHeight w:val="286"/>
        </w:trPr>
        <w:tc>
          <w:tcPr>
            <w:tcW w:w="5693" w:type="dxa"/>
            <w:tcBorders>
              <w:top w:val="single" w:sz="4" w:space="0" w:color="auto"/>
              <w:left w:val="single" w:sz="4" w:space="0" w:color="auto"/>
            </w:tcBorders>
            <w:shd w:val="clear" w:color="auto" w:fill="FFFFFF"/>
          </w:tcPr>
          <w:p w14:paraId="3C471223" w14:textId="77777777" w:rsidR="00ED72C3" w:rsidRPr="00B87653" w:rsidRDefault="00ED72C3" w:rsidP="00822981">
            <w:pPr>
              <w:spacing w:line="240" w:lineRule="auto"/>
              <w:rPr>
                <w:rFonts w:cs="Arial"/>
                <w:szCs w:val="20"/>
              </w:rPr>
            </w:pPr>
            <w:r w:rsidRPr="00B87653">
              <w:rPr>
                <w:rStyle w:val="Bodytext20"/>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0D8F924C"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78.507,38 €</w:t>
            </w:r>
          </w:p>
        </w:tc>
      </w:tr>
      <w:tr w:rsidR="00ED72C3" w:rsidRPr="00B87653" w14:paraId="4768978E" w14:textId="77777777" w:rsidTr="00B87653">
        <w:trPr>
          <w:trHeight w:val="286"/>
        </w:trPr>
        <w:tc>
          <w:tcPr>
            <w:tcW w:w="5693" w:type="dxa"/>
            <w:tcBorders>
              <w:top w:val="single" w:sz="4" w:space="0" w:color="auto"/>
              <w:left w:val="single" w:sz="4" w:space="0" w:color="auto"/>
            </w:tcBorders>
            <w:shd w:val="clear" w:color="auto" w:fill="FFFFFF"/>
          </w:tcPr>
          <w:p w14:paraId="1AE04218" w14:textId="77777777" w:rsidR="00ED72C3" w:rsidRPr="00B87653" w:rsidRDefault="00ED72C3" w:rsidP="00822981">
            <w:pPr>
              <w:spacing w:line="240" w:lineRule="auto"/>
              <w:rPr>
                <w:rFonts w:cs="Arial"/>
                <w:szCs w:val="20"/>
              </w:rPr>
            </w:pPr>
            <w:r w:rsidRPr="00B87653">
              <w:rPr>
                <w:rStyle w:val="Bodytext20"/>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28545C60"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8,67 ha</w:t>
            </w:r>
          </w:p>
        </w:tc>
      </w:tr>
      <w:tr w:rsidR="00ED72C3" w:rsidRPr="00B87653" w14:paraId="2E98C0BE"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128B03C5" w14:textId="77777777" w:rsidR="00ED72C3" w:rsidRPr="00B87653" w:rsidRDefault="00ED72C3" w:rsidP="00822981">
            <w:pPr>
              <w:spacing w:line="240" w:lineRule="auto"/>
              <w:rPr>
                <w:rFonts w:cs="Arial"/>
                <w:szCs w:val="20"/>
              </w:rPr>
            </w:pPr>
            <w:r w:rsidRPr="00B87653">
              <w:rPr>
                <w:rStyle w:val="Bodytext20"/>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7A1C6698"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127.416,28 €</w:t>
            </w:r>
          </w:p>
        </w:tc>
      </w:tr>
    </w:tbl>
    <w:p w14:paraId="352705AD" w14:textId="77777777" w:rsidR="000D685E" w:rsidRPr="00B87653" w:rsidRDefault="007B108D" w:rsidP="00822981">
      <w:pPr>
        <w:spacing w:line="240" w:lineRule="auto"/>
        <w:jc w:val="right"/>
        <w:rPr>
          <w:rFonts w:cs="Arial"/>
          <w:szCs w:val="20"/>
        </w:rPr>
      </w:pPr>
      <w:r w:rsidRPr="00B87653">
        <w:rPr>
          <w:rFonts w:cs="Arial"/>
          <w:szCs w:val="20"/>
        </w:rPr>
        <w:t>«.</w:t>
      </w:r>
    </w:p>
    <w:p w14:paraId="351190B8" w14:textId="77777777" w:rsidR="007B108D" w:rsidRPr="00B87653" w:rsidRDefault="007B108D" w:rsidP="00822981">
      <w:pPr>
        <w:spacing w:line="240" w:lineRule="auto"/>
        <w:rPr>
          <w:rFonts w:cs="Arial"/>
          <w:szCs w:val="20"/>
        </w:rPr>
      </w:pPr>
    </w:p>
    <w:p w14:paraId="7DE9B8A2" w14:textId="77777777" w:rsidR="000D685E" w:rsidRPr="00B87653" w:rsidRDefault="007B108D" w:rsidP="00822981">
      <w:pPr>
        <w:spacing w:line="276" w:lineRule="auto"/>
        <w:jc w:val="both"/>
        <w:rPr>
          <w:rFonts w:cs="Arial"/>
          <w:szCs w:val="20"/>
        </w:rPr>
      </w:pPr>
      <w:r w:rsidRPr="00B87653">
        <w:rPr>
          <w:rFonts w:cs="Arial"/>
          <w:szCs w:val="20"/>
        </w:rPr>
        <w:t>Tabela 12</w:t>
      </w:r>
      <w:r w:rsidR="000D685E" w:rsidRPr="00B87653">
        <w:rPr>
          <w:rFonts w:cs="Arial"/>
          <w:szCs w:val="20"/>
        </w:rPr>
        <w:t xml:space="preserve"> v podpoglavju </w:t>
      </w:r>
      <w:r w:rsidRPr="00B87653">
        <w:rPr>
          <w:rFonts w:cs="Arial"/>
          <w:szCs w:val="20"/>
        </w:rPr>
        <w:t>2.3</w:t>
      </w:r>
      <w:r w:rsidR="000D685E" w:rsidRPr="00B87653">
        <w:rPr>
          <w:rFonts w:cs="Arial"/>
          <w:szCs w:val="20"/>
        </w:rPr>
        <w:t xml:space="preserve">.2. </w:t>
      </w:r>
      <w:r w:rsidRPr="00B87653">
        <w:rPr>
          <w:rFonts w:cs="Arial"/>
          <w:szCs w:val="20"/>
        </w:rPr>
        <w:t>Program prodaje (</w:t>
      </w:r>
      <w:proofErr w:type="spellStart"/>
      <w:r w:rsidRPr="00B87653">
        <w:rPr>
          <w:rFonts w:cs="Arial"/>
          <w:szCs w:val="20"/>
        </w:rPr>
        <w:t>SiDG</w:t>
      </w:r>
      <w:proofErr w:type="spellEnd"/>
      <w:r w:rsidRPr="00B87653">
        <w:rPr>
          <w:rFonts w:cs="Arial"/>
          <w:szCs w:val="20"/>
        </w:rPr>
        <w:t xml:space="preserve"> – SKZG RS) na območjih zavarovanih naravnih parkov in naravnih vrednot (85. in 85.a čl. ZON) </w:t>
      </w:r>
      <w:r w:rsidR="000D685E" w:rsidRPr="00B87653">
        <w:rPr>
          <w:rFonts w:cs="Arial"/>
          <w:szCs w:val="20"/>
        </w:rPr>
        <w:t xml:space="preserve">se spremeni tako, da se glasi:   </w:t>
      </w:r>
    </w:p>
    <w:p w14:paraId="0A5D1E3C" w14:textId="77777777" w:rsidR="000D685E" w:rsidRPr="00B87653" w:rsidRDefault="000D685E" w:rsidP="00822981">
      <w:pPr>
        <w:spacing w:line="240" w:lineRule="auto"/>
        <w:rPr>
          <w:rFonts w:cs="Arial"/>
          <w:szCs w:val="20"/>
        </w:rPr>
      </w:pPr>
      <w:r w:rsidRPr="00B87653">
        <w:rPr>
          <w:rFonts w:cs="Arial"/>
          <w:szCs w:val="20"/>
        </w:rPr>
        <w:t xml:space="preserve">»  </w:t>
      </w:r>
    </w:p>
    <w:tbl>
      <w:tblPr>
        <w:tblW w:w="0" w:type="auto"/>
        <w:tblLayout w:type="fixed"/>
        <w:tblCellMar>
          <w:left w:w="10" w:type="dxa"/>
          <w:right w:w="10" w:type="dxa"/>
        </w:tblCellMar>
        <w:tblLook w:val="0000" w:firstRow="0" w:lastRow="0" w:firstColumn="0" w:lastColumn="0" w:noHBand="0" w:noVBand="0"/>
      </w:tblPr>
      <w:tblGrid>
        <w:gridCol w:w="5693"/>
        <w:gridCol w:w="2524"/>
      </w:tblGrid>
      <w:tr w:rsidR="00ED72C3" w:rsidRPr="00B87653" w14:paraId="668454A4" w14:textId="77777777" w:rsidTr="004333E0">
        <w:trPr>
          <w:trHeight w:hRule="exact" w:val="789"/>
        </w:trPr>
        <w:tc>
          <w:tcPr>
            <w:tcW w:w="5693" w:type="dxa"/>
            <w:tcBorders>
              <w:top w:val="single" w:sz="4" w:space="0" w:color="auto"/>
              <w:left w:val="single" w:sz="4" w:space="0" w:color="auto"/>
            </w:tcBorders>
            <w:shd w:val="clear" w:color="auto" w:fill="FFFFFF"/>
          </w:tcPr>
          <w:p w14:paraId="315D8F2E" w14:textId="77777777" w:rsidR="00ED72C3" w:rsidRPr="00B87653" w:rsidRDefault="00ED72C3" w:rsidP="00822981">
            <w:pPr>
              <w:spacing w:line="240" w:lineRule="auto"/>
              <w:rPr>
                <w:rFonts w:cs="Arial"/>
                <w:szCs w:val="20"/>
              </w:rPr>
            </w:pPr>
            <w:r w:rsidRPr="00B87653">
              <w:rPr>
                <w:rStyle w:val="Bodytext2Bold"/>
                <w:sz w:val="20"/>
                <w:szCs w:val="20"/>
              </w:rPr>
              <w:t>Program prodaje (</w:t>
            </w:r>
            <w:proofErr w:type="spellStart"/>
            <w:r w:rsidRPr="00B87653">
              <w:rPr>
                <w:rStyle w:val="Bodytext2Bold"/>
                <w:sz w:val="20"/>
                <w:szCs w:val="20"/>
              </w:rPr>
              <w:t>SiDG</w:t>
            </w:r>
            <w:proofErr w:type="spellEnd"/>
            <w:r w:rsidRPr="00B87653">
              <w:rPr>
                <w:rStyle w:val="Bodytext2Bold"/>
                <w:sz w:val="20"/>
                <w:szCs w:val="20"/>
              </w:rPr>
              <w:t xml:space="preserve"> - SKZG RS) na območjih</w:t>
            </w:r>
            <w:r w:rsidRPr="00B87653">
              <w:rPr>
                <w:rStyle w:val="Bodytext2Bold"/>
                <w:sz w:val="20"/>
                <w:szCs w:val="20"/>
              </w:rPr>
              <w:br/>
              <w:t>zavarovanih naravnih parkov in naravnih vrednot (85. in</w:t>
            </w:r>
            <w:r w:rsidRPr="00B87653">
              <w:rPr>
                <w:rStyle w:val="Bodytext2Bold"/>
                <w:sz w:val="20"/>
                <w:szCs w:val="20"/>
              </w:rPr>
              <w:br/>
              <w:t>85.a čl. ZON</w:t>
            </w:r>
            <w:r w:rsidRPr="00B87653">
              <w:rPr>
                <w:rStyle w:val="Bodytext20"/>
                <w:sz w:val="20"/>
                <w:szCs w:val="20"/>
              </w:rPr>
              <w:t>)</w:t>
            </w:r>
          </w:p>
        </w:tc>
        <w:tc>
          <w:tcPr>
            <w:tcW w:w="2524" w:type="dxa"/>
            <w:tcBorders>
              <w:top w:val="single" w:sz="4" w:space="0" w:color="auto"/>
              <w:left w:val="single" w:sz="4" w:space="0" w:color="auto"/>
              <w:right w:val="single" w:sz="4" w:space="0" w:color="auto"/>
            </w:tcBorders>
            <w:shd w:val="clear" w:color="auto" w:fill="FFFFFF"/>
          </w:tcPr>
          <w:p w14:paraId="6D4AB811" w14:textId="77777777" w:rsidR="00ED72C3" w:rsidRPr="00B87653" w:rsidRDefault="00ED72C3" w:rsidP="00822981">
            <w:pPr>
              <w:spacing w:line="240" w:lineRule="auto"/>
              <w:rPr>
                <w:rFonts w:cs="Arial"/>
                <w:szCs w:val="20"/>
              </w:rPr>
            </w:pPr>
          </w:p>
        </w:tc>
      </w:tr>
      <w:tr w:rsidR="00ED72C3" w:rsidRPr="00B87653" w14:paraId="46CE98CE" w14:textId="77777777" w:rsidTr="00B87653">
        <w:trPr>
          <w:trHeight w:val="286"/>
        </w:trPr>
        <w:tc>
          <w:tcPr>
            <w:tcW w:w="5693" w:type="dxa"/>
            <w:tcBorders>
              <w:top w:val="single" w:sz="4" w:space="0" w:color="auto"/>
              <w:left w:val="single" w:sz="4" w:space="0" w:color="auto"/>
            </w:tcBorders>
            <w:shd w:val="clear" w:color="auto" w:fill="FFFFFF"/>
          </w:tcPr>
          <w:p w14:paraId="7DB00A24" w14:textId="77777777" w:rsidR="00ED72C3" w:rsidRPr="00B87653" w:rsidRDefault="00ED72C3" w:rsidP="00822981">
            <w:pPr>
              <w:spacing w:line="240" w:lineRule="auto"/>
              <w:rPr>
                <w:rFonts w:cs="Arial"/>
                <w:szCs w:val="20"/>
              </w:rPr>
            </w:pPr>
            <w:r w:rsidRPr="00B87653">
              <w:rPr>
                <w:rStyle w:val="Bodytext20"/>
                <w:sz w:val="20"/>
                <w:szCs w:val="20"/>
              </w:rPr>
              <w:t>Skupno število pravnih poslov</w:t>
            </w:r>
          </w:p>
        </w:tc>
        <w:tc>
          <w:tcPr>
            <w:tcW w:w="2524" w:type="dxa"/>
            <w:tcBorders>
              <w:top w:val="single" w:sz="4" w:space="0" w:color="auto"/>
              <w:left w:val="single" w:sz="4" w:space="0" w:color="auto"/>
              <w:right w:val="single" w:sz="4" w:space="0" w:color="auto"/>
            </w:tcBorders>
            <w:shd w:val="clear" w:color="auto" w:fill="FFFFFF"/>
            <w:vAlign w:val="center"/>
          </w:tcPr>
          <w:p w14:paraId="6581FCDD"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10</w:t>
            </w:r>
          </w:p>
        </w:tc>
      </w:tr>
      <w:tr w:rsidR="00ED72C3" w:rsidRPr="00B87653" w14:paraId="04154845" w14:textId="77777777" w:rsidTr="00B87653">
        <w:trPr>
          <w:trHeight w:val="286"/>
        </w:trPr>
        <w:tc>
          <w:tcPr>
            <w:tcW w:w="5693" w:type="dxa"/>
            <w:tcBorders>
              <w:top w:val="single" w:sz="4" w:space="0" w:color="auto"/>
              <w:left w:val="single" w:sz="4" w:space="0" w:color="auto"/>
            </w:tcBorders>
            <w:shd w:val="clear" w:color="auto" w:fill="FFFFFF"/>
          </w:tcPr>
          <w:p w14:paraId="7EC8ED99" w14:textId="77777777" w:rsidR="00ED72C3" w:rsidRPr="00B87653" w:rsidRDefault="00ED72C3" w:rsidP="00822981">
            <w:pPr>
              <w:spacing w:line="240" w:lineRule="auto"/>
              <w:rPr>
                <w:rFonts w:cs="Arial"/>
                <w:szCs w:val="20"/>
              </w:rPr>
            </w:pPr>
            <w:r w:rsidRPr="00B87653">
              <w:rPr>
                <w:rStyle w:val="Bodytext20"/>
                <w:sz w:val="20"/>
                <w:szCs w:val="20"/>
              </w:rPr>
              <w:t>Skupno število zemljišč za prodajo</w:t>
            </w:r>
          </w:p>
        </w:tc>
        <w:tc>
          <w:tcPr>
            <w:tcW w:w="2524" w:type="dxa"/>
            <w:tcBorders>
              <w:top w:val="single" w:sz="4" w:space="0" w:color="auto"/>
              <w:left w:val="single" w:sz="4" w:space="0" w:color="auto"/>
              <w:right w:val="single" w:sz="4" w:space="0" w:color="auto"/>
            </w:tcBorders>
            <w:shd w:val="clear" w:color="auto" w:fill="FFFFFF"/>
            <w:vAlign w:val="center"/>
          </w:tcPr>
          <w:p w14:paraId="7D5013D2"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21</w:t>
            </w:r>
          </w:p>
        </w:tc>
      </w:tr>
      <w:tr w:rsidR="00ED72C3" w:rsidRPr="00B87653" w14:paraId="29E9D419" w14:textId="77777777" w:rsidTr="00B87653">
        <w:trPr>
          <w:trHeight w:val="286"/>
        </w:trPr>
        <w:tc>
          <w:tcPr>
            <w:tcW w:w="5693" w:type="dxa"/>
            <w:tcBorders>
              <w:top w:val="single" w:sz="4" w:space="0" w:color="auto"/>
              <w:left w:val="single" w:sz="4" w:space="0" w:color="auto"/>
            </w:tcBorders>
            <w:shd w:val="clear" w:color="auto" w:fill="FFFFFF"/>
          </w:tcPr>
          <w:p w14:paraId="3F821E9D" w14:textId="77777777" w:rsidR="00ED72C3" w:rsidRPr="00B87653" w:rsidRDefault="00ED72C3" w:rsidP="00822981">
            <w:pPr>
              <w:spacing w:line="240" w:lineRule="auto"/>
              <w:rPr>
                <w:rFonts w:cs="Arial"/>
                <w:szCs w:val="20"/>
              </w:rPr>
            </w:pPr>
            <w:r w:rsidRPr="00B87653">
              <w:rPr>
                <w:rStyle w:val="Bodytext20"/>
                <w:sz w:val="20"/>
                <w:szCs w:val="20"/>
              </w:rPr>
              <w:t>Skupna površina gozda za prodajo</w:t>
            </w:r>
          </w:p>
        </w:tc>
        <w:tc>
          <w:tcPr>
            <w:tcW w:w="2524" w:type="dxa"/>
            <w:tcBorders>
              <w:top w:val="single" w:sz="4" w:space="0" w:color="auto"/>
              <w:left w:val="single" w:sz="4" w:space="0" w:color="auto"/>
              <w:right w:val="single" w:sz="4" w:space="0" w:color="auto"/>
            </w:tcBorders>
            <w:shd w:val="clear" w:color="auto" w:fill="FFFFFF"/>
          </w:tcPr>
          <w:p w14:paraId="7DDD3291"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4,49 ha</w:t>
            </w:r>
          </w:p>
        </w:tc>
      </w:tr>
      <w:tr w:rsidR="00ED72C3" w:rsidRPr="00B87653" w14:paraId="1F81B878" w14:textId="77777777" w:rsidTr="00B87653">
        <w:trPr>
          <w:trHeight w:val="286"/>
        </w:trPr>
        <w:tc>
          <w:tcPr>
            <w:tcW w:w="5693" w:type="dxa"/>
            <w:tcBorders>
              <w:top w:val="single" w:sz="4" w:space="0" w:color="auto"/>
              <w:left w:val="single" w:sz="4" w:space="0" w:color="auto"/>
            </w:tcBorders>
            <w:shd w:val="clear" w:color="auto" w:fill="FFFFFF"/>
          </w:tcPr>
          <w:p w14:paraId="0A7A7A75" w14:textId="77777777" w:rsidR="00ED72C3" w:rsidRPr="00B87653" w:rsidRDefault="00ED72C3" w:rsidP="00822981">
            <w:pPr>
              <w:spacing w:line="240" w:lineRule="auto"/>
              <w:rPr>
                <w:rFonts w:cs="Arial"/>
                <w:szCs w:val="20"/>
              </w:rPr>
            </w:pPr>
            <w:r w:rsidRPr="00B87653">
              <w:rPr>
                <w:rStyle w:val="Bodytext20"/>
                <w:sz w:val="20"/>
                <w:szCs w:val="20"/>
              </w:rPr>
              <w:t>Skupna vrednost gozda</w:t>
            </w:r>
          </w:p>
        </w:tc>
        <w:tc>
          <w:tcPr>
            <w:tcW w:w="2524" w:type="dxa"/>
            <w:tcBorders>
              <w:top w:val="single" w:sz="4" w:space="0" w:color="auto"/>
              <w:left w:val="single" w:sz="4" w:space="0" w:color="auto"/>
              <w:right w:val="single" w:sz="4" w:space="0" w:color="auto"/>
            </w:tcBorders>
            <w:shd w:val="clear" w:color="auto" w:fill="FFFFFF"/>
          </w:tcPr>
          <w:p w14:paraId="17B896E6"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50.851,00 €</w:t>
            </w:r>
          </w:p>
        </w:tc>
      </w:tr>
      <w:tr w:rsidR="00ED72C3" w:rsidRPr="00B87653" w14:paraId="18C45287" w14:textId="77777777" w:rsidTr="00B87653">
        <w:trPr>
          <w:trHeight w:val="286"/>
        </w:trPr>
        <w:tc>
          <w:tcPr>
            <w:tcW w:w="5693" w:type="dxa"/>
            <w:tcBorders>
              <w:top w:val="single" w:sz="4" w:space="0" w:color="auto"/>
              <w:left w:val="single" w:sz="4" w:space="0" w:color="auto"/>
            </w:tcBorders>
            <w:shd w:val="clear" w:color="auto" w:fill="FFFFFF"/>
          </w:tcPr>
          <w:p w14:paraId="4E8E8EF0" w14:textId="77777777" w:rsidR="00ED72C3" w:rsidRPr="00B87653" w:rsidRDefault="00ED72C3" w:rsidP="00822981">
            <w:pPr>
              <w:spacing w:line="240" w:lineRule="auto"/>
              <w:rPr>
                <w:rFonts w:cs="Arial"/>
                <w:szCs w:val="20"/>
              </w:rPr>
            </w:pPr>
            <w:r w:rsidRPr="00B87653">
              <w:rPr>
                <w:rStyle w:val="Bodytext20"/>
                <w:sz w:val="20"/>
                <w:szCs w:val="20"/>
              </w:rPr>
              <w:t>Skupna površina zemljišč za prodajo (vse dejanske rabe)</w:t>
            </w:r>
          </w:p>
        </w:tc>
        <w:tc>
          <w:tcPr>
            <w:tcW w:w="2524" w:type="dxa"/>
            <w:tcBorders>
              <w:top w:val="single" w:sz="4" w:space="0" w:color="auto"/>
              <w:left w:val="single" w:sz="4" w:space="0" w:color="auto"/>
              <w:right w:val="single" w:sz="4" w:space="0" w:color="auto"/>
            </w:tcBorders>
            <w:shd w:val="clear" w:color="auto" w:fill="FFFFFF"/>
          </w:tcPr>
          <w:p w14:paraId="4E0E61A2"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5,21 ha</w:t>
            </w:r>
          </w:p>
        </w:tc>
      </w:tr>
      <w:tr w:rsidR="00ED72C3" w:rsidRPr="00B87653" w14:paraId="54ADA9D8" w14:textId="77777777" w:rsidTr="00B87653">
        <w:trPr>
          <w:trHeight w:val="286"/>
        </w:trPr>
        <w:tc>
          <w:tcPr>
            <w:tcW w:w="5693" w:type="dxa"/>
            <w:tcBorders>
              <w:top w:val="single" w:sz="4" w:space="0" w:color="auto"/>
              <w:left w:val="single" w:sz="4" w:space="0" w:color="auto"/>
              <w:bottom w:val="single" w:sz="4" w:space="0" w:color="auto"/>
            </w:tcBorders>
            <w:shd w:val="clear" w:color="auto" w:fill="FFFFFF"/>
          </w:tcPr>
          <w:p w14:paraId="3E9ED43E" w14:textId="77777777" w:rsidR="00ED72C3" w:rsidRPr="00B87653" w:rsidRDefault="00ED72C3" w:rsidP="00822981">
            <w:pPr>
              <w:spacing w:line="240" w:lineRule="auto"/>
              <w:rPr>
                <w:rFonts w:cs="Arial"/>
                <w:szCs w:val="20"/>
              </w:rPr>
            </w:pPr>
            <w:r w:rsidRPr="00B87653">
              <w:rPr>
                <w:rStyle w:val="Bodytext20"/>
                <w:sz w:val="20"/>
                <w:szCs w:val="20"/>
              </w:rPr>
              <w:t>Skupna vrednost zemljišč za prodajo (vse dejanske rabe)</w:t>
            </w:r>
          </w:p>
        </w:tc>
        <w:tc>
          <w:tcPr>
            <w:tcW w:w="2524" w:type="dxa"/>
            <w:tcBorders>
              <w:top w:val="single" w:sz="4" w:space="0" w:color="auto"/>
              <w:left w:val="single" w:sz="4" w:space="0" w:color="auto"/>
              <w:bottom w:val="single" w:sz="4" w:space="0" w:color="auto"/>
              <w:right w:val="single" w:sz="4" w:space="0" w:color="auto"/>
            </w:tcBorders>
            <w:shd w:val="clear" w:color="auto" w:fill="FFFFFF"/>
          </w:tcPr>
          <w:p w14:paraId="6E412823" w14:textId="77777777" w:rsidR="00ED72C3" w:rsidRPr="00B87653" w:rsidRDefault="00B245E2" w:rsidP="00822981">
            <w:pPr>
              <w:spacing w:line="240" w:lineRule="auto"/>
              <w:rPr>
                <w:rFonts w:cs="Arial"/>
                <w:szCs w:val="20"/>
              </w:rPr>
            </w:pPr>
            <w:r>
              <w:rPr>
                <w:rStyle w:val="Bodytext20"/>
                <w:sz w:val="20"/>
                <w:szCs w:val="20"/>
              </w:rPr>
              <w:t xml:space="preserve"> </w:t>
            </w:r>
            <w:r w:rsidR="00ED72C3" w:rsidRPr="00B87653">
              <w:rPr>
                <w:rStyle w:val="Bodytext20"/>
                <w:sz w:val="20"/>
                <w:szCs w:val="20"/>
              </w:rPr>
              <w:t>88.148,00 €</w:t>
            </w:r>
          </w:p>
        </w:tc>
      </w:tr>
    </w:tbl>
    <w:p w14:paraId="2559A94C" w14:textId="77777777" w:rsidR="000D685E" w:rsidRPr="00B87653" w:rsidRDefault="000D685E" w:rsidP="00822981">
      <w:pPr>
        <w:spacing w:line="240" w:lineRule="auto"/>
        <w:jc w:val="right"/>
        <w:rPr>
          <w:rFonts w:cs="Arial"/>
          <w:szCs w:val="20"/>
        </w:rPr>
      </w:pPr>
      <w:r w:rsidRPr="00B87653">
        <w:rPr>
          <w:rFonts w:cs="Arial"/>
          <w:szCs w:val="20"/>
        </w:rPr>
        <w:t>«.</w:t>
      </w:r>
    </w:p>
    <w:p w14:paraId="7BC09CAD" w14:textId="77777777" w:rsidR="000D685E" w:rsidRPr="00B87653" w:rsidRDefault="000D685E" w:rsidP="00822981">
      <w:pPr>
        <w:spacing w:line="240" w:lineRule="auto"/>
        <w:rPr>
          <w:rFonts w:cs="Arial"/>
          <w:szCs w:val="20"/>
        </w:rPr>
      </w:pPr>
    </w:p>
    <w:p w14:paraId="27479169" w14:textId="77777777" w:rsidR="00582257" w:rsidRPr="00B87653" w:rsidRDefault="00E01DE9" w:rsidP="00822981">
      <w:pPr>
        <w:spacing w:after="120" w:line="276" w:lineRule="auto"/>
        <w:jc w:val="both"/>
        <w:rPr>
          <w:rFonts w:cs="Arial"/>
          <w:szCs w:val="20"/>
        </w:rPr>
      </w:pPr>
      <w:r w:rsidRPr="00B87653">
        <w:rPr>
          <w:rFonts w:cs="Arial"/>
          <w:szCs w:val="20"/>
        </w:rPr>
        <w:t>Besedilo poglavja</w:t>
      </w:r>
      <w:r w:rsidR="00582257" w:rsidRPr="00B87653">
        <w:rPr>
          <w:rFonts w:cs="Arial"/>
          <w:szCs w:val="20"/>
        </w:rPr>
        <w:t xml:space="preserve"> 3. </w:t>
      </w:r>
      <w:r w:rsidR="00804CA2" w:rsidRPr="00B87653">
        <w:rPr>
          <w:rFonts w:cs="Arial"/>
          <w:szCs w:val="20"/>
        </w:rPr>
        <w:t>PROGRAM MENJAVE NEPREMIČNIN</w:t>
      </w:r>
      <w:r w:rsidR="00582257" w:rsidRPr="00B87653">
        <w:rPr>
          <w:rFonts w:cs="Arial"/>
          <w:szCs w:val="20"/>
        </w:rPr>
        <w:t xml:space="preserve"> se spremeni tako, da se glasi: </w:t>
      </w:r>
    </w:p>
    <w:p w14:paraId="7FA226A8" w14:textId="359C190A" w:rsidR="00582257" w:rsidRPr="00B87653" w:rsidRDefault="00582257" w:rsidP="00822981">
      <w:pPr>
        <w:spacing w:line="276" w:lineRule="auto"/>
        <w:jc w:val="both"/>
        <w:rPr>
          <w:rFonts w:cs="Arial"/>
          <w:szCs w:val="20"/>
        </w:rPr>
      </w:pPr>
      <w:r w:rsidRPr="00B87653">
        <w:rPr>
          <w:rFonts w:cs="Arial"/>
          <w:szCs w:val="20"/>
        </w:rPr>
        <w:t>»</w:t>
      </w:r>
      <w:r w:rsidR="00804CA2" w:rsidRPr="00B87653">
        <w:rPr>
          <w:rFonts w:cs="Arial"/>
          <w:szCs w:val="20"/>
        </w:rPr>
        <w:t xml:space="preserve">Program menjave nepremičnin vključuje </w:t>
      </w:r>
      <w:r w:rsidR="006B5171" w:rsidRPr="00B87653">
        <w:rPr>
          <w:rFonts w:cs="Arial"/>
          <w:szCs w:val="20"/>
        </w:rPr>
        <w:t>2</w:t>
      </w:r>
      <w:r w:rsidR="002076D1">
        <w:rPr>
          <w:rFonts w:cs="Arial"/>
          <w:szCs w:val="20"/>
        </w:rPr>
        <w:t>6</w:t>
      </w:r>
      <w:r w:rsidR="00804CA2" w:rsidRPr="00B87653">
        <w:rPr>
          <w:rFonts w:cs="Arial"/>
          <w:szCs w:val="20"/>
        </w:rPr>
        <w:t xml:space="preserve"> poslov menjav. Podrobnejše so pravni posli navedeni v Prilogi 10, ki je sestavni del tega LNR 2024«.</w:t>
      </w:r>
    </w:p>
    <w:p w14:paraId="0AB2001C" w14:textId="77777777" w:rsidR="00804CA2" w:rsidRPr="00B87653" w:rsidRDefault="00804CA2" w:rsidP="00822981">
      <w:pPr>
        <w:spacing w:line="240" w:lineRule="auto"/>
        <w:jc w:val="both"/>
        <w:rPr>
          <w:rFonts w:cs="Arial"/>
          <w:szCs w:val="20"/>
        </w:rPr>
      </w:pPr>
    </w:p>
    <w:p w14:paraId="69BAD60F" w14:textId="77777777" w:rsidR="00804CA2" w:rsidRPr="00B87653" w:rsidRDefault="00804CA2" w:rsidP="00822981">
      <w:pPr>
        <w:spacing w:line="240" w:lineRule="auto"/>
        <w:jc w:val="both"/>
        <w:rPr>
          <w:rFonts w:cs="Arial"/>
          <w:szCs w:val="20"/>
        </w:rPr>
      </w:pPr>
      <w:r w:rsidRPr="00B87653">
        <w:rPr>
          <w:rFonts w:cs="Arial"/>
          <w:szCs w:val="20"/>
        </w:rPr>
        <w:t xml:space="preserve">Tabela 14 v poglavju 3. PROGRAM MENJAVE NEPREMIČNIN se spremeni tako, da se glasi:   </w:t>
      </w:r>
    </w:p>
    <w:p w14:paraId="3FB2FDE0" w14:textId="77777777" w:rsidR="006B5171" w:rsidRPr="00B87653" w:rsidRDefault="00804CA2" w:rsidP="00822981">
      <w:pPr>
        <w:spacing w:line="240" w:lineRule="auto"/>
        <w:rPr>
          <w:rFonts w:cs="Arial"/>
          <w:szCs w:val="20"/>
        </w:rPr>
      </w:pPr>
      <w:r w:rsidRPr="00B87653">
        <w:rPr>
          <w:rFonts w:cs="Arial"/>
          <w:szCs w:val="20"/>
        </w:rPr>
        <w:t>»</w:t>
      </w:r>
    </w:p>
    <w:tbl>
      <w:tblPr>
        <w:tblW w:w="0" w:type="auto"/>
        <w:tblLayout w:type="fixed"/>
        <w:tblCellMar>
          <w:left w:w="10" w:type="dxa"/>
          <w:right w:w="10" w:type="dxa"/>
        </w:tblCellMar>
        <w:tblLook w:val="0000" w:firstRow="0" w:lastRow="0" w:firstColumn="0" w:lastColumn="0" w:noHBand="0" w:noVBand="0"/>
      </w:tblPr>
      <w:tblGrid>
        <w:gridCol w:w="5665"/>
        <w:gridCol w:w="2552"/>
      </w:tblGrid>
      <w:tr w:rsidR="006B5171" w:rsidRPr="00B87653" w14:paraId="59609878" w14:textId="77777777" w:rsidTr="004333E0">
        <w:trPr>
          <w:trHeight w:hRule="exact" w:val="331"/>
        </w:trPr>
        <w:tc>
          <w:tcPr>
            <w:tcW w:w="5665" w:type="dxa"/>
            <w:tcBorders>
              <w:top w:val="single" w:sz="4" w:space="0" w:color="auto"/>
              <w:left w:val="single" w:sz="4" w:space="0" w:color="auto"/>
            </w:tcBorders>
            <w:shd w:val="clear" w:color="auto" w:fill="FFFFFF"/>
            <w:vAlign w:val="bottom"/>
          </w:tcPr>
          <w:p w14:paraId="50C260F3" w14:textId="77777777" w:rsidR="006B5171" w:rsidRPr="00B87653" w:rsidRDefault="006B5171" w:rsidP="00822981">
            <w:pPr>
              <w:spacing w:line="240" w:lineRule="auto"/>
              <w:rPr>
                <w:rFonts w:cs="Arial"/>
                <w:szCs w:val="20"/>
              </w:rPr>
            </w:pPr>
            <w:r w:rsidRPr="00B87653">
              <w:rPr>
                <w:rStyle w:val="Bodytext2Bold"/>
                <w:sz w:val="20"/>
                <w:szCs w:val="20"/>
              </w:rPr>
              <w:t>Program menjave nepremičnin</w:t>
            </w:r>
          </w:p>
        </w:tc>
        <w:tc>
          <w:tcPr>
            <w:tcW w:w="2552" w:type="dxa"/>
            <w:tcBorders>
              <w:top w:val="single" w:sz="4" w:space="0" w:color="auto"/>
              <w:left w:val="single" w:sz="4" w:space="0" w:color="auto"/>
              <w:right w:val="single" w:sz="4" w:space="0" w:color="auto"/>
            </w:tcBorders>
            <w:shd w:val="clear" w:color="auto" w:fill="FFFFFF"/>
          </w:tcPr>
          <w:p w14:paraId="4C0E3DAB" w14:textId="77777777" w:rsidR="006B5171" w:rsidRPr="00B87653" w:rsidRDefault="006B5171" w:rsidP="00822981">
            <w:pPr>
              <w:spacing w:line="240" w:lineRule="auto"/>
              <w:rPr>
                <w:rFonts w:cs="Arial"/>
                <w:szCs w:val="20"/>
              </w:rPr>
            </w:pPr>
          </w:p>
        </w:tc>
      </w:tr>
      <w:tr w:rsidR="006B5171" w:rsidRPr="00B87653" w14:paraId="1F66BE05" w14:textId="77777777" w:rsidTr="00224615">
        <w:trPr>
          <w:trHeight w:val="285"/>
        </w:trPr>
        <w:tc>
          <w:tcPr>
            <w:tcW w:w="5665" w:type="dxa"/>
            <w:tcBorders>
              <w:top w:val="single" w:sz="4" w:space="0" w:color="auto"/>
              <w:left w:val="single" w:sz="4" w:space="0" w:color="auto"/>
            </w:tcBorders>
            <w:shd w:val="clear" w:color="auto" w:fill="FFFFFF"/>
          </w:tcPr>
          <w:p w14:paraId="69C61B24" w14:textId="77777777" w:rsidR="006B5171" w:rsidRPr="00B87653" w:rsidRDefault="006B5171" w:rsidP="00224615">
            <w:pPr>
              <w:spacing w:line="240" w:lineRule="auto"/>
              <w:rPr>
                <w:rFonts w:cs="Arial"/>
                <w:szCs w:val="20"/>
              </w:rPr>
            </w:pPr>
            <w:r w:rsidRPr="00B87653">
              <w:rPr>
                <w:rStyle w:val="Bodytext20"/>
                <w:sz w:val="20"/>
                <w:szCs w:val="20"/>
              </w:rPr>
              <w:t>Št. poslov</w:t>
            </w:r>
          </w:p>
        </w:tc>
        <w:tc>
          <w:tcPr>
            <w:tcW w:w="2552" w:type="dxa"/>
            <w:tcBorders>
              <w:top w:val="single" w:sz="4" w:space="0" w:color="auto"/>
              <w:left w:val="single" w:sz="4" w:space="0" w:color="auto"/>
              <w:right w:val="single" w:sz="4" w:space="0" w:color="auto"/>
            </w:tcBorders>
            <w:shd w:val="clear" w:color="auto" w:fill="FFFFFF"/>
          </w:tcPr>
          <w:p w14:paraId="700C3554" w14:textId="22FBCAA0" w:rsidR="006B5171" w:rsidRPr="00B87653" w:rsidRDefault="00B245E2" w:rsidP="00224615">
            <w:pPr>
              <w:spacing w:line="240" w:lineRule="auto"/>
              <w:rPr>
                <w:rFonts w:cs="Arial"/>
                <w:szCs w:val="20"/>
              </w:rPr>
            </w:pPr>
            <w:r>
              <w:rPr>
                <w:rStyle w:val="Bodytext20"/>
                <w:sz w:val="20"/>
                <w:szCs w:val="20"/>
              </w:rPr>
              <w:t xml:space="preserve"> </w:t>
            </w:r>
            <w:r w:rsidR="00224615">
              <w:rPr>
                <w:rStyle w:val="Bodytext20"/>
                <w:sz w:val="20"/>
                <w:szCs w:val="20"/>
              </w:rPr>
              <w:t>26</w:t>
            </w:r>
          </w:p>
        </w:tc>
      </w:tr>
      <w:tr w:rsidR="006B5171" w:rsidRPr="00B87653" w14:paraId="4D1FBCA5" w14:textId="77777777" w:rsidTr="00224615">
        <w:trPr>
          <w:trHeight w:val="285"/>
        </w:trPr>
        <w:tc>
          <w:tcPr>
            <w:tcW w:w="5665" w:type="dxa"/>
            <w:tcBorders>
              <w:top w:val="single" w:sz="4" w:space="0" w:color="auto"/>
              <w:left w:val="single" w:sz="4" w:space="0" w:color="auto"/>
            </w:tcBorders>
            <w:shd w:val="clear" w:color="auto" w:fill="FFFFFF"/>
          </w:tcPr>
          <w:p w14:paraId="43948BE0" w14:textId="77777777" w:rsidR="006B5171" w:rsidRPr="00B87653" w:rsidRDefault="006B5171" w:rsidP="00224615">
            <w:pPr>
              <w:spacing w:line="240" w:lineRule="auto"/>
              <w:rPr>
                <w:rFonts w:cs="Arial"/>
                <w:szCs w:val="20"/>
              </w:rPr>
            </w:pPr>
            <w:r w:rsidRPr="00B87653">
              <w:rPr>
                <w:rStyle w:val="Bodytext20"/>
                <w:sz w:val="20"/>
                <w:szCs w:val="20"/>
              </w:rPr>
              <w:t>Št. zemljišč, ki se odtujujejo</w:t>
            </w:r>
          </w:p>
        </w:tc>
        <w:tc>
          <w:tcPr>
            <w:tcW w:w="2552" w:type="dxa"/>
            <w:tcBorders>
              <w:top w:val="single" w:sz="4" w:space="0" w:color="auto"/>
              <w:left w:val="single" w:sz="4" w:space="0" w:color="auto"/>
              <w:right w:val="single" w:sz="4" w:space="0" w:color="auto"/>
            </w:tcBorders>
            <w:shd w:val="clear" w:color="auto" w:fill="FFFFFF"/>
          </w:tcPr>
          <w:p w14:paraId="34C6E3D9" w14:textId="2B01A4E4" w:rsidR="006B5171" w:rsidRPr="00B87653" w:rsidRDefault="00B245E2" w:rsidP="00224615">
            <w:pPr>
              <w:spacing w:line="240" w:lineRule="auto"/>
              <w:rPr>
                <w:rFonts w:cs="Arial"/>
                <w:szCs w:val="20"/>
              </w:rPr>
            </w:pPr>
            <w:r>
              <w:rPr>
                <w:rStyle w:val="Bodytext20"/>
                <w:sz w:val="20"/>
                <w:szCs w:val="20"/>
              </w:rPr>
              <w:t xml:space="preserve"> </w:t>
            </w:r>
            <w:r w:rsidR="00224615">
              <w:rPr>
                <w:rStyle w:val="Bodytext20"/>
                <w:sz w:val="20"/>
                <w:szCs w:val="20"/>
              </w:rPr>
              <w:t>77</w:t>
            </w:r>
          </w:p>
        </w:tc>
      </w:tr>
      <w:tr w:rsidR="006B5171" w:rsidRPr="00B87653" w14:paraId="15EE243D" w14:textId="77777777" w:rsidTr="00224615">
        <w:trPr>
          <w:trHeight w:val="285"/>
        </w:trPr>
        <w:tc>
          <w:tcPr>
            <w:tcW w:w="5665" w:type="dxa"/>
            <w:tcBorders>
              <w:top w:val="single" w:sz="4" w:space="0" w:color="auto"/>
              <w:left w:val="single" w:sz="4" w:space="0" w:color="auto"/>
            </w:tcBorders>
            <w:shd w:val="clear" w:color="auto" w:fill="FFFFFF"/>
          </w:tcPr>
          <w:p w14:paraId="5594E45A" w14:textId="77777777" w:rsidR="006B5171" w:rsidRPr="00B87653" w:rsidRDefault="006B5171" w:rsidP="00224615">
            <w:pPr>
              <w:spacing w:line="240" w:lineRule="auto"/>
              <w:rPr>
                <w:rFonts w:cs="Arial"/>
                <w:szCs w:val="20"/>
              </w:rPr>
            </w:pPr>
            <w:r w:rsidRPr="00B87653">
              <w:rPr>
                <w:rStyle w:val="Bodytext20"/>
                <w:sz w:val="20"/>
                <w:szCs w:val="20"/>
              </w:rPr>
              <w:t>Št. zemljišč, ki se pridobivajo</w:t>
            </w:r>
          </w:p>
        </w:tc>
        <w:tc>
          <w:tcPr>
            <w:tcW w:w="2552" w:type="dxa"/>
            <w:tcBorders>
              <w:top w:val="single" w:sz="4" w:space="0" w:color="auto"/>
              <w:left w:val="single" w:sz="4" w:space="0" w:color="auto"/>
              <w:right w:val="single" w:sz="4" w:space="0" w:color="auto"/>
            </w:tcBorders>
            <w:shd w:val="clear" w:color="auto" w:fill="FFFFFF"/>
          </w:tcPr>
          <w:p w14:paraId="4C092570" w14:textId="68C3F772" w:rsidR="006B5171" w:rsidRPr="00B87653" w:rsidRDefault="00B245E2" w:rsidP="00224615">
            <w:pPr>
              <w:spacing w:line="240" w:lineRule="auto"/>
              <w:rPr>
                <w:rFonts w:cs="Arial"/>
                <w:szCs w:val="20"/>
              </w:rPr>
            </w:pPr>
            <w:r>
              <w:rPr>
                <w:rStyle w:val="Bodytext20"/>
                <w:sz w:val="20"/>
                <w:szCs w:val="20"/>
              </w:rPr>
              <w:t xml:space="preserve"> </w:t>
            </w:r>
            <w:r w:rsidR="00224615">
              <w:rPr>
                <w:rStyle w:val="Bodytext20"/>
                <w:sz w:val="20"/>
                <w:szCs w:val="20"/>
              </w:rPr>
              <w:t>121</w:t>
            </w:r>
          </w:p>
        </w:tc>
      </w:tr>
      <w:tr w:rsidR="00224615" w:rsidRPr="00B87653" w14:paraId="0ED3F275" w14:textId="77777777" w:rsidTr="00224615">
        <w:trPr>
          <w:trHeight w:val="285"/>
        </w:trPr>
        <w:tc>
          <w:tcPr>
            <w:tcW w:w="5665" w:type="dxa"/>
            <w:tcBorders>
              <w:top w:val="single" w:sz="4" w:space="0" w:color="auto"/>
              <w:left w:val="single" w:sz="4" w:space="0" w:color="auto"/>
            </w:tcBorders>
            <w:shd w:val="clear" w:color="auto" w:fill="FFFFFF"/>
          </w:tcPr>
          <w:p w14:paraId="6BF0F6DF" w14:textId="67B77AAE" w:rsidR="00224615" w:rsidRPr="00B87653" w:rsidRDefault="00224615" w:rsidP="00224615">
            <w:pPr>
              <w:spacing w:line="240" w:lineRule="auto"/>
              <w:rPr>
                <w:rFonts w:cs="Arial"/>
                <w:szCs w:val="20"/>
              </w:rPr>
            </w:pPr>
            <w:r>
              <w:rPr>
                <w:szCs w:val="20"/>
              </w:rPr>
              <w:t>Skupna površina zemljišč, ki se odtujujejo</w:t>
            </w:r>
          </w:p>
        </w:tc>
        <w:tc>
          <w:tcPr>
            <w:tcW w:w="2552" w:type="dxa"/>
            <w:tcBorders>
              <w:top w:val="single" w:sz="4" w:space="0" w:color="auto"/>
              <w:left w:val="single" w:sz="4" w:space="0" w:color="auto"/>
              <w:right w:val="single" w:sz="4" w:space="0" w:color="auto"/>
            </w:tcBorders>
            <w:shd w:val="clear" w:color="auto" w:fill="FFFFFF"/>
          </w:tcPr>
          <w:p w14:paraId="163BCA7E" w14:textId="04EA42CD" w:rsidR="00224615" w:rsidRPr="00B87653" w:rsidRDefault="00224615" w:rsidP="00224615">
            <w:pPr>
              <w:spacing w:line="240" w:lineRule="auto"/>
              <w:rPr>
                <w:rFonts w:cs="Arial"/>
                <w:szCs w:val="20"/>
              </w:rPr>
            </w:pPr>
            <w:r>
              <w:rPr>
                <w:szCs w:val="20"/>
              </w:rPr>
              <w:t>125,24 ha</w:t>
            </w:r>
          </w:p>
        </w:tc>
      </w:tr>
      <w:tr w:rsidR="00224615" w:rsidRPr="00B87653" w14:paraId="302702F3" w14:textId="77777777" w:rsidTr="00224615">
        <w:trPr>
          <w:trHeight w:val="285"/>
        </w:trPr>
        <w:tc>
          <w:tcPr>
            <w:tcW w:w="5665" w:type="dxa"/>
            <w:tcBorders>
              <w:top w:val="single" w:sz="4" w:space="0" w:color="auto"/>
              <w:left w:val="single" w:sz="4" w:space="0" w:color="auto"/>
            </w:tcBorders>
            <w:shd w:val="clear" w:color="auto" w:fill="FFFFFF"/>
          </w:tcPr>
          <w:p w14:paraId="74092C32" w14:textId="2A1160EE" w:rsidR="00224615" w:rsidRPr="00B87653" w:rsidRDefault="00224615" w:rsidP="00224615">
            <w:pPr>
              <w:spacing w:line="240" w:lineRule="auto"/>
              <w:rPr>
                <w:rFonts w:cs="Arial"/>
                <w:szCs w:val="20"/>
              </w:rPr>
            </w:pPr>
            <w:r>
              <w:rPr>
                <w:szCs w:val="20"/>
              </w:rPr>
              <w:t>Skupna površina zemljišč, ki se pridobivajo</w:t>
            </w:r>
          </w:p>
        </w:tc>
        <w:tc>
          <w:tcPr>
            <w:tcW w:w="2552" w:type="dxa"/>
            <w:tcBorders>
              <w:top w:val="single" w:sz="4" w:space="0" w:color="auto"/>
              <w:left w:val="single" w:sz="4" w:space="0" w:color="auto"/>
              <w:right w:val="single" w:sz="4" w:space="0" w:color="auto"/>
            </w:tcBorders>
            <w:shd w:val="clear" w:color="auto" w:fill="FFFFFF"/>
          </w:tcPr>
          <w:p w14:paraId="1EF17520" w14:textId="77C0559C" w:rsidR="00224615" w:rsidRPr="00B87653" w:rsidRDefault="00224615" w:rsidP="00224615">
            <w:pPr>
              <w:spacing w:line="240" w:lineRule="auto"/>
              <w:rPr>
                <w:rFonts w:cs="Arial"/>
                <w:szCs w:val="20"/>
              </w:rPr>
            </w:pPr>
            <w:r>
              <w:rPr>
                <w:szCs w:val="20"/>
              </w:rPr>
              <w:t>133,78 ha</w:t>
            </w:r>
          </w:p>
        </w:tc>
      </w:tr>
      <w:tr w:rsidR="00224615" w:rsidRPr="00B87653" w14:paraId="09C673D1" w14:textId="77777777" w:rsidTr="00224615">
        <w:trPr>
          <w:trHeight w:val="285"/>
        </w:trPr>
        <w:tc>
          <w:tcPr>
            <w:tcW w:w="5665" w:type="dxa"/>
            <w:tcBorders>
              <w:top w:val="single" w:sz="4" w:space="0" w:color="auto"/>
              <w:left w:val="single" w:sz="4" w:space="0" w:color="auto"/>
            </w:tcBorders>
            <w:shd w:val="clear" w:color="auto" w:fill="FFFFFF"/>
          </w:tcPr>
          <w:p w14:paraId="63A8F233" w14:textId="28A148FE" w:rsidR="00224615" w:rsidRPr="00B87653" w:rsidRDefault="00224615" w:rsidP="00224615">
            <w:pPr>
              <w:spacing w:line="240" w:lineRule="auto"/>
              <w:rPr>
                <w:rFonts w:cs="Arial"/>
                <w:szCs w:val="20"/>
              </w:rPr>
            </w:pPr>
            <w:r>
              <w:rPr>
                <w:szCs w:val="20"/>
              </w:rPr>
              <w:t>Skupna površina gozda, ki se odtujuje</w:t>
            </w:r>
          </w:p>
        </w:tc>
        <w:tc>
          <w:tcPr>
            <w:tcW w:w="2552" w:type="dxa"/>
            <w:tcBorders>
              <w:top w:val="single" w:sz="4" w:space="0" w:color="auto"/>
              <w:left w:val="single" w:sz="4" w:space="0" w:color="auto"/>
              <w:right w:val="single" w:sz="4" w:space="0" w:color="auto"/>
            </w:tcBorders>
            <w:shd w:val="clear" w:color="auto" w:fill="FFFFFF"/>
          </w:tcPr>
          <w:p w14:paraId="63608B22" w14:textId="4E7A13E9" w:rsidR="00224615" w:rsidRPr="00B87653" w:rsidRDefault="00224615" w:rsidP="00224615">
            <w:pPr>
              <w:spacing w:line="240" w:lineRule="auto"/>
              <w:rPr>
                <w:rFonts w:cs="Arial"/>
                <w:szCs w:val="20"/>
              </w:rPr>
            </w:pPr>
            <w:r>
              <w:rPr>
                <w:szCs w:val="20"/>
              </w:rPr>
              <w:t>122,56 ha</w:t>
            </w:r>
          </w:p>
        </w:tc>
      </w:tr>
      <w:tr w:rsidR="00224615" w:rsidRPr="00B87653" w14:paraId="1A4DB0A8" w14:textId="77777777" w:rsidTr="00224615">
        <w:trPr>
          <w:trHeight w:val="285"/>
        </w:trPr>
        <w:tc>
          <w:tcPr>
            <w:tcW w:w="5665" w:type="dxa"/>
            <w:tcBorders>
              <w:top w:val="single" w:sz="4" w:space="0" w:color="auto"/>
              <w:left w:val="single" w:sz="4" w:space="0" w:color="auto"/>
            </w:tcBorders>
            <w:shd w:val="clear" w:color="auto" w:fill="FFFFFF"/>
          </w:tcPr>
          <w:p w14:paraId="1D55D1F3" w14:textId="3C5AB11B" w:rsidR="00224615" w:rsidRPr="00B87653" w:rsidRDefault="00224615" w:rsidP="00224615">
            <w:pPr>
              <w:spacing w:line="240" w:lineRule="auto"/>
              <w:rPr>
                <w:rFonts w:cs="Arial"/>
                <w:szCs w:val="20"/>
              </w:rPr>
            </w:pPr>
            <w:r>
              <w:rPr>
                <w:szCs w:val="20"/>
              </w:rPr>
              <w:t>Skupna površina gozda, ki se pridobiva</w:t>
            </w:r>
          </w:p>
        </w:tc>
        <w:tc>
          <w:tcPr>
            <w:tcW w:w="2552" w:type="dxa"/>
            <w:tcBorders>
              <w:top w:val="single" w:sz="4" w:space="0" w:color="auto"/>
              <w:left w:val="single" w:sz="4" w:space="0" w:color="auto"/>
              <w:right w:val="single" w:sz="4" w:space="0" w:color="auto"/>
            </w:tcBorders>
            <w:shd w:val="clear" w:color="auto" w:fill="FFFFFF"/>
          </w:tcPr>
          <w:p w14:paraId="00641386" w14:textId="7E491C04" w:rsidR="00224615" w:rsidRPr="00B87653" w:rsidRDefault="00224615" w:rsidP="00224615">
            <w:pPr>
              <w:spacing w:line="240" w:lineRule="auto"/>
              <w:rPr>
                <w:rFonts w:cs="Arial"/>
                <w:szCs w:val="20"/>
              </w:rPr>
            </w:pPr>
            <w:r>
              <w:rPr>
                <w:szCs w:val="20"/>
              </w:rPr>
              <w:t>126,31 ha</w:t>
            </w:r>
          </w:p>
        </w:tc>
      </w:tr>
      <w:tr w:rsidR="00224615" w:rsidRPr="00B87653" w14:paraId="0C9E5AA9" w14:textId="77777777" w:rsidTr="00224615">
        <w:trPr>
          <w:trHeight w:val="285"/>
        </w:trPr>
        <w:tc>
          <w:tcPr>
            <w:tcW w:w="5665" w:type="dxa"/>
            <w:tcBorders>
              <w:top w:val="single" w:sz="4" w:space="0" w:color="auto"/>
              <w:left w:val="single" w:sz="4" w:space="0" w:color="auto"/>
            </w:tcBorders>
            <w:shd w:val="clear" w:color="auto" w:fill="FFFFFF"/>
          </w:tcPr>
          <w:p w14:paraId="317EE09F" w14:textId="55C4C308" w:rsidR="00224615" w:rsidRPr="00B87653" w:rsidRDefault="00224615" w:rsidP="00224615">
            <w:pPr>
              <w:spacing w:line="240" w:lineRule="auto"/>
              <w:rPr>
                <w:rFonts w:cs="Arial"/>
                <w:szCs w:val="20"/>
              </w:rPr>
            </w:pPr>
            <w:r>
              <w:rPr>
                <w:szCs w:val="20"/>
              </w:rPr>
              <w:t>Skupna vrednost zemljišč, ki se odtujujejo</w:t>
            </w:r>
          </w:p>
        </w:tc>
        <w:tc>
          <w:tcPr>
            <w:tcW w:w="2552" w:type="dxa"/>
            <w:tcBorders>
              <w:top w:val="single" w:sz="4" w:space="0" w:color="auto"/>
              <w:left w:val="single" w:sz="4" w:space="0" w:color="auto"/>
              <w:right w:val="single" w:sz="4" w:space="0" w:color="auto"/>
            </w:tcBorders>
            <w:shd w:val="clear" w:color="auto" w:fill="FFFFFF"/>
          </w:tcPr>
          <w:p w14:paraId="6B7BEF75" w14:textId="787AF43A" w:rsidR="00224615" w:rsidRPr="00B87653" w:rsidRDefault="00224615" w:rsidP="00224615">
            <w:pPr>
              <w:spacing w:line="240" w:lineRule="auto"/>
              <w:rPr>
                <w:rFonts w:cs="Arial"/>
                <w:szCs w:val="20"/>
              </w:rPr>
            </w:pPr>
            <w:r>
              <w:rPr>
                <w:szCs w:val="20"/>
              </w:rPr>
              <w:t>402.909,43 €</w:t>
            </w:r>
          </w:p>
        </w:tc>
      </w:tr>
      <w:tr w:rsidR="00224615" w:rsidRPr="00B87653" w14:paraId="1F337531" w14:textId="77777777" w:rsidTr="00224615">
        <w:trPr>
          <w:trHeight w:val="285"/>
        </w:trPr>
        <w:tc>
          <w:tcPr>
            <w:tcW w:w="5665" w:type="dxa"/>
            <w:tcBorders>
              <w:top w:val="single" w:sz="4" w:space="0" w:color="auto"/>
              <w:left w:val="single" w:sz="4" w:space="0" w:color="auto"/>
            </w:tcBorders>
            <w:shd w:val="clear" w:color="auto" w:fill="FFFFFF"/>
          </w:tcPr>
          <w:p w14:paraId="3208C250" w14:textId="1FF84B9C" w:rsidR="00224615" w:rsidRPr="00B87653" w:rsidRDefault="00224615" w:rsidP="00224615">
            <w:pPr>
              <w:spacing w:line="240" w:lineRule="auto"/>
              <w:rPr>
                <w:rFonts w:cs="Arial"/>
                <w:szCs w:val="20"/>
              </w:rPr>
            </w:pPr>
            <w:r>
              <w:rPr>
                <w:szCs w:val="20"/>
              </w:rPr>
              <w:t>Skupna vrednost zemljišč, ki se pridobivajo</w:t>
            </w:r>
          </w:p>
        </w:tc>
        <w:tc>
          <w:tcPr>
            <w:tcW w:w="2552" w:type="dxa"/>
            <w:tcBorders>
              <w:top w:val="single" w:sz="4" w:space="0" w:color="auto"/>
              <w:left w:val="single" w:sz="4" w:space="0" w:color="auto"/>
              <w:right w:val="single" w:sz="4" w:space="0" w:color="auto"/>
            </w:tcBorders>
            <w:shd w:val="clear" w:color="auto" w:fill="FFFFFF"/>
          </w:tcPr>
          <w:p w14:paraId="15134464" w14:textId="137960F0" w:rsidR="00224615" w:rsidRPr="00B87653" w:rsidRDefault="00224615" w:rsidP="00224615">
            <w:pPr>
              <w:spacing w:line="240" w:lineRule="auto"/>
              <w:rPr>
                <w:rFonts w:cs="Arial"/>
                <w:szCs w:val="20"/>
              </w:rPr>
            </w:pPr>
            <w:r>
              <w:rPr>
                <w:szCs w:val="20"/>
              </w:rPr>
              <w:t>376.321,23 €</w:t>
            </w:r>
          </w:p>
        </w:tc>
      </w:tr>
      <w:tr w:rsidR="00224615" w:rsidRPr="00B87653" w14:paraId="0019CDAB" w14:textId="77777777" w:rsidTr="00224615">
        <w:trPr>
          <w:trHeight w:val="285"/>
        </w:trPr>
        <w:tc>
          <w:tcPr>
            <w:tcW w:w="5665" w:type="dxa"/>
            <w:tcBorders>
              <w:top w:val="single" w:sz="4" w:space="0" w:color="auto"/>
              <w:left w:val="single" w:sz="4" w:space="0" w:color="auto"/>
            </w:tcBorders>
            <w:shd w:val="clear" w:color="auto" w:fill="FFFFFF"/>
          </w:tcPr>
          <w:p w14:paraId="14238982" w14:textId="328892AF" w:rsidR="00224615" w:rsidRPr="00B87653" w:rsidRDefault="00224615" w:rsidP="00224615">
            <w:pPr>
              <w:spacing w:line="240" w:lineRule="auto"/>
              <w:rPr>
                <w:rFonts w:cs="Arial"/>
                <w:szCs w:val="20"/>
              </w:rPr>
            </w:pPr>
            <w:r>
              <w:rPr>
                <w:szCs w:val="20"/>
              </w:rPr>
              <w:t>Skupna vrednost gozda, ki se odtujuje</w:t>
            </w:r>
          </w:p>
        </w:tc>
        <w:tc>
          <w:tcPr>
            <w:tcW w:w="2552" w:type="dxa"/>
            <w:tcBorders>
              <w:top w:val="single" w:sz="4" w:space="0" w:color="auto"/>
              <w:left w:val="single" w:sz="4" w:space="0" w:color="auto"/>
              <w:right w:val="single" w:sz="4" w:space="0" w:color="auto"/>
            </w:tcBorders>
            <w:shd w:val="clear" w:color="auto" w:fill="FFFFFF"/>
          </w:tcPr>
          <w:p w14:paraId="325EF640" w14:textId="3C6FFF98" w:rsidR="00224615" w:rsidRPr="00B87653" w:rsidRDefault="00224615" w:rsidP="00224615">
            <w:pPr>
              <w:spacing w:line="240" w:lineRule="auto"/>
              <w:rPr>
                <w:rFonts w:cs="Arial"/>
                <w:szCs w:val="20"/>
              </w:rPr>
            </w:pPr>
            <w:r>
              <w:rPr>
                <w:szCs w:val="20"/>
              </w:rPr>
              <w:t>378.665,38 €</w:t>
            </w:r>
          </w:p>
        </w:tc>
      </w:tr>
      <w:tr w:rsidR="00224615" w:rsidRPr="00B87653" w14:paraId="05C358FD" w14:textId="77777777" w:rsidTr="00224615">
        <w:trPr>
          <w:trHeight w:val="285"/>
        </w:trPr>
        <w:tc>
          <w:tcPr>
            <w:tcW w:w="5665" w:type="dxa"/>
            <w:tcBorders>
              <w:top w:val="single" w:sz="4" w:space="0" w:color="auto"/>
              <w:left w:val="single" w:sz="4" w:space="0" w:color="auto"/>
              <w:bottom w:val="single" w:sz="4" w:space="0" w:color="auto"/>
            </w:tcBorders>
            <w:shd w:val="clear" w:color="auto" w:fill="FFFFFF"/>
          </w:tcPr>
          <w:p w14:paraId="78F3D97B" w14:textId="2FAD30A7" w:rsidR="00224615" w:rsidRPr="00B87653" w:rsidRDefault="00224615" w:rsidP="00224615">
            <w:pPr>
              <w:spacing w:line="240" w:lineRule="auto"/>
              <w:rPr>
                <w:rFonts w:cs="Arial"/>
                <w:szCs w:val="20"/>
              </w:rPr>
            </w:pPr>
            <w:r>
              <w:rPr>
                <w:szCs w:val="20"/>
              </w:rPr>
              <w:t>Skupna vrednost gozda, ki se pridobiva</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DEB4503" w14:textId="2230469E" w:rsidR="00224615" w:rsidRPr="00B87653" w:rsidRDefault="00224615" w:rsidP="00224615">
            <w:pPr>
              <w:spacing w:line="240" w:lineRule="auto"/>
              <w:rPr>
                <w:rFonts w:cs="Arial"/>
                <w:szCs w:val="20"/>
              </w:rPr>
            </w:pPr>
            <w:r>
              <w:rPr>
                <w:szCs w:val="20"/>
              </w:rPr>
              <w:t>338.982,72 €</w:t>
            </w:r>
          </w:p>
        </w:tc>
      </w:tr>
    </w:tbl>
    <w:p w14:paraId="32398DAB" w14:textId="77777777" w:rsidR="00804CA2" w:rsidRPr="00B87653" w:rsidRDefault="00804CA2" w:rsidP="00822981">
      <w:pPr>
        <w:spacing w:line="240" w:lineRule="auto"/>
        <w:jc w:val="right"/>
        <w:rPr>
          <w:rFonts w:cs="Arial"/>
          <w:szCs w:val="20"/>
        </w:rPr>
      </w:pPr>
      <w:r w:rsidRPr="00B87653">
        <w:rPr>
          <w:rFonts w:cs="Arial"/>
          <w:szCs w:val="20"/>
        </w:rPr>
        <w:t>«.</w:t>
      </w:r>
    </w:p>
    <w:p w14:paraId="64FCB5F5" w14:textId="77777777" w:rsidR="00804CA2" w:rsidRPr="00B87653" w:rsidRDefault="00804CA2" w:rsidP="00822981">
      <w:pPr>
        <w:spacing w:line="240" w:lineRule="auto"/>
        <w:jc w:val="both"/>
        <w:rPr>
          <w:rFonts w:cs="Arial"/>
          <w:szCs w:val="20"/>
        </w:rPr>
      </w:pPr>
    </w:p>
    <w:p w14:paraId="4DDD53DE" w14:textId="77777777" w:rsidR="00804CA2" w:rsidRPr="00B87653" w:rsidRDefault="00804CA2" w:rsidP="00822981">
      <w:pPr>
        <w:spacing w:line="240" w:lineRule="auto"/>
        <w:jc w:val="both"/>
        <w:rPr>
          <w:rFonts w:cs="Arial"/>
          <w:szCs w:val="20"/>
        </w:rPr>
      </w:pPr>
    </w:p>
    <w:p w14:paraId="3EE739A6" w14:textId="77777777" w:rsidR="000056D3" w:rsidRPr="00B87653" w:rsidRDefault="007E3AB7" w:rsidP="00822981">
      <w:pPr>
        <w:spacing w:after="120" w:line="276" w:lineRule="auto"/>
        <w:jc w:val="both"/>
        <w:rPr>
          <w:rFonts w:cs="Arial"/>
          <w:szCs w:val="20"/>
        </w:rPr>
      </w:pPr>
      <w:r w:rsidRPr="00B87653">
        <w:rPr>
          <w:rFonts w:cs="Arial"/>
          <w:szCs w:val="20"/>
        </w:rPr>
        <w:t>Priloge</w:t>
      </w:r>
      <w:r w:rsidR="00A545A7" w:rsidRPr="00B87653">
        <w:rPr>
          <w:rFonts w:cs="Arial"/>
          <w:szCs w:val="20"/>
        </w:rPr>
        <w:t xml:space="preserve"> 2</w:t>
      </w:r>
      <w:r w:rsidR="00664E6A" w:rsidRPr="00B87653">
        <w:rPr>
          <w:rFonts w:cs="Arial"/>
          <w:szCs w:val="20"/>
        </w:rPr>
        <w:t xml:space="preserve">, </w:t>
      </w:r>
      <w:r w:rsidR="00A545A7" w:rsidRPr="00B87653">
        <w:rPr>
          <w:rFonts w:cs="Arial"/>
          <w:szCs w:val="20"/>
        </w:rPr>
        <w:t xml:space="preserve">8 in </w:t>
      </w:r>
      <w:r w:rsidRPr="00B87653">
        <w:rPr>
          <w:rFonts w:cs="Arial"/>
          <w:szCs w:val="20"/>
        </w:rPr>
        <w:t>1</w:t>
      </w:r>
      <w:r w:rsidR="00E3077E" w:rsidRPr="00B87653">
        <w:rPr>
          <w:rFonts w:cs="Arial"/>
          <w:szCs w:val="20"/>
        </w:rPr>
        <w:t>0</w:t>
      </w:r>
      <w:r w:rsidR="00A545A7" w:rsidRPr="00B87653">
        <w:rPr>
          <w:rFonts w:cs="Arial"/>
          <w:szCs w:val="20"/>
        </w:rPr>
        <w:t xml:space="preserve"> </w:t>
      </w:r>
      <w:r w:rsidRPr="00B87653">
        <w:rPr>
          <w:rFonts w:cs="Arial"/>
          <w:szCs w:val="20"/>
        </w:rPr>
        <w:t xml:space="preserve">se nadomestijo z novimi Prilogami </w:t>
      </w:r>
      <w:r w:rsidR="00A545A7" w:rsidRPr="00B87653">
        <w:rPr>
          <w:rFonts w:cs="Arial"/>
          <w:szCs w:val="20"/>
        </w:rPr>
        <w:t>2, 8 in 1</w:t>
      </w:r>
      <w:r w:rsidR="00E3077E" w:rsidRPr="00B87653">
        <w:rPr>
          <w:rFonts w:cs="Arial"/>
          <w:szCs w:val="20"/>
        </w:rPr>
        <w:t>0</w:t>
      </w:r>
      <w:r w:rsidR="00A545A7" w:rsidRPr="00B87653">
        <w:rPr>
          <w:rFonts w:cs="Arial"/>
          <w:szCs w:val="20"/>
        </w:rPr>
        <w:t xml:space="preserve">, </w:t>
      </w:r>
      <w:r w:rsidRPr="00B87653">
        <w:rPr>
          <w:rFonts w:cs="Arial"/>
          <w:szCs w:val="20"/>
        </w:rPr>
        <w:t>ki so sestavni del te spremembe Letnega načrta razpolaganja z državnimi gozdovi za leto 2024.</w:t>
      </w:r>
    </w:p>
    <w:p w14:paraId="479B7284" w14:textId="77777777" w:rsidR="00582257" w:rsidRPr="00B87653" w:rsidRDefault="00582257" w:rsidP="00822981">
      <w:pPr>
        <w:spacing w:after="120" w:line="276" w:lineRule="auto"/>
        <w:jc w:val="both"/>
        <w:rPr>
          <w:rFonts w:cs="Arial"/>
          <w:szCs w:val="20"/>
        </w:rPr>
      </w:pPr>
      <w:r w:rsidRPr="00B87653">
        <w:rPr>
          <w:rFonts w:cs="Arial"/>
          <w:szCs w:val="20"/>
        </w:rPr>
        <w:lastRenderedPageBreak/>
        <w:t>Prilog</w:t>
      </w:r>
      <w:r w:rsidR="00580938" w:rsidRPr="00B87653">
        <w:rPr>
          <w:rFonts w:cs="Arial"/>
          <w:szCs w:val="20"/>
        </w:rPr>
        <w:t>e</w:t>
      </w:r>
      <w:r w:rsidRPr="00B87653">
        <w:rPr>
          <w:rFonts w:cs="Arial"/>
          <w:szCs w:val="20"/>
        </w:rPr>
        <w:t>:</w:t>
      </w:r>
    </w:p>
    <w:p w14:paraId="31850A4B" w14:textId="77777777" w:rsidR="00582257" w:rsidRPr="00B87653" w:rsidRDefault="007E3AB7" w:rsidP="00822981">
      <w:pPr>
        <w:pStyle w:val="Odstavekseznama"/>
        <w:numPr>
          <w:ilvl w:val="0"/>
          <w:numId w:val="20"/>
        </w:numPr>
        <w:spacing w:after="120" w:line="276" w:lineRule="auto"/>
        <w:jc w:val="both"/>
        <w:rPr>
          <w:rFonts w:cs="Arial"/>
          <w:szCs w:val="20"/>
        </w:rPr>
      </w:pPr>
      <w:r w:rsidRPr="00B87653">
        <w:rPr>
          <w:rFonts w:cs="Arial"/>
          <w:szCs w:val="20"/>
        </w:rPr>
        <w:t>Priloga 2,</w:t>
      </w:r>
    </w:p>
    <w:p w14:paraId="57E8BF01" w14:textId="77777777" w:rsidR="007E3AB7" w:rsidRPr="00B87653" w:rsidRDefault="007E3AB7" w:rsidP="00822981">
      <w:pPr>
        <w:pStyle w:val="Odstavekseznama"/>
        <w:numPr>
          <w:ilvl w:val="0"/>
          <w:numId w:val="20"/>
        </w:numPr>
        <w:spacing w:after="120" w:line="276" w:lineRule="auto"/>
        <w:jc w:val="both"/>
        <w:rPr>
          <w:rFonts w:cs="Arial"/>
          <w:szCs w:val="20"/>
        </w:rPr>
      </w:pPr>
      <w:r w:rsidRPr="00B87653">
        <w:rPr>
          <w:rFonts w:cs="Arial"/>
          <w:szCs w:val="20"/>
        </w:rPr>
        <w:t>P</w:t>
      </w:r>
      <w:r w:rsidR="00664E6A" w:rsidRPr="00B87653">
        <w:rPr>
          <w:rFonts w:cs="Arial"/>
          <w:szCs w:val="20"/>
        </w:rPr>
        <w:t>riloga 8 in</w:t>
      </w:r>
    </w:p>
    <w:p w14:paraId="16F46873" w14:textId="77777777" w:rsidR="007E3AB7" w:rsidRDefault="00A545A7" w:rsidP="00822981">
      <w:pPr>
        <w:pStyle w:val="Odstavekseznama"/>
        <w:numPr>
          <w:ilvl w:val="0"/>
          <w:numId w:val="20"/>
        </w:numPr>
        <w:spacing w:after="120" w:line="276" w:lineRule="auto"/>
        <w:jc w:val="both"/>
        <w:rPr>
          <w:rFonts w:cs="Arial"/>
          <w:szCs w:val="20"/>
        </w:rPr>
      </w:pPr>
      <w:r w:rsidRPr="00B87653">
        <w:rPr>
          <w:rFonts w:cs="Arial"/>
          <w:szCs w:val="20"/>
        </w:rPr>
        <w:t xml:space="preserve">Priloga 10 </w:t>
      </w:r>
    </w:p>
    <w:p w14:paraId="3957CA83" w14:textId="77777777" w:rsidR="001704DE" w:rsidRDefault="001704DE" w:rsidP="001704DE">
      <w:pPr>
        <w:spacing w:after="120" w:line="276" w:lineRule="auto"/>
        <w:jc w:val="both"/>
        <w:rPr>
          <w:rFonts w:cs="Arial"/>
          <w:szCs w:val="20"/>
        </w:rPr>
      </w:pPr>
    </w:p>
    <w:p w14:paraId="7800C90C" w14:textId="77777777" w:rsidR="001704DE" w:rsidRPr="001704DE" w:rsidRDefault="001704DE" w:rsidP="001704DE">
      <w:pPr>
        <w:spacing w:after="120" w:line="276" w:lineRule="auto"/>
        <w:jc w:val="both"/>
        <w:rPr>
          <w:rFonts w:cs="Arial"/>
          <w:szCs w:val="20"/>
        </w:rPr>
      </w:pPr>
    </w:p>
    <w:p w14:paraId="512DB9CF" w14:textId="77777777" w:rsidR="00582257" w:rsidRPr="00B87653" w:rsidRDefault="00582257" w:rsidP="00822981">
      <w:pPr>
        <w:spacing w:line="240" w:lineRule="auto"/>
        <w:rPr>
          <w:rFonts w:cs="Arial"/>
          <w:szCs w:val="20"/>
        </w:rPr>
      </w:pPr>
      <w:r w:rsidRPr="00B87653">
        <w:rPr>
          <w:rFonts w:cs="Arial"/>
          <w:szCs w:val="20"/>
        </w:rPr>
        <w:t xml:space="preserve">                                                                                                          Barbara Kolenko </w:t>
      </w:r>
      <w:proofErr w:type="spellStart"/>
      <w:r w:rsidRPr="00B87653">
        <w:rPr>
          <w:rFonts w:cs="Arial"/>
          <w:szCs w:val="20"/>
        </w:rPr>
        <w:t>Helbl</w:t>
      </w:r>
      <w:proofErr w:type="spellEnd"/>
    </w:p>
    <w:p w14:paraId="623E1C21" w14:textId="77777777" w:rsidR="00582257" w:rsidRPr="00B87653" w:rsidRDefault="00582257" w:rsidP="00822981">
      <w:pPr>
        <w:spacing w:line="240" w:lineRule="auto"/>
        <w:rPr>
          <w:rFonts w:cs="Arial"/>
          <w:szCs w:val="20"/>
        </w:rPr>
      </w:pPr>
      <w:r w:rsidRPr="00B87653">
        <w:rPr>
          <w:rFonts w:cs="Arial"/>
          <w:szCs w:val="20"/>
        </w:rPr>
        <w:t xml:space="preserve">                                                                                                           generalna sekretarka</w:t>
      </w:r>
    </w:p>
    <w:p w14:paraId="03CA0757" w14:textId="77777777" w:rsidR="00582257" w:rsidRPr="00B87653" w:rsidRDefault="00582257" w:rsidP="00822981">
      <w:pPr>
        <w:spacing w:line="240" w:lineRule="auto"/>
        <w:jc w:val="both"/>
        <w:rPr>
          <w:rFonts w:cs="Arial"/>
          <w:szCs w:val="20"/>
        </w:rPr>
      </w:pPr>
    </w:p>
    <w:p w14:paraId="788856EA" w14:textId="77777777" w:rsidR="00582257" w:rsidRPr="00B87653" w:rsidRDefault="00582257" w:rsidP="00822981">
      <w:pPr>
        <w:spacing w:line="240" w:lineRule="auto"/>
        <w:jc w:val="both"/>
        <w:rPr>
          <w:rFonts w:cs="Arial"/>
          <w:szCs w:val="20"/>
        </w:rPr>
      </w:pPr>
    </w:p>
    <w:p w14:paraId="217B45B2" w14:textId="77777777" w:rsidR="000338B4" w:rsidRPr="00B87653" w:rsidRDefault="000338B4" w:rsidP="00822981">
      <w:pPr>
        <w:spacing w:line="240" w:lineRule="auto"/>
        <w:jc w:val="center"/>
        <w:rPr>
          <w:rFonts w:cs="Arial"/>
          <w:b/>
          <w:szCs w:val="20"/>
        </w:rPr>
      </w:pPr>
    </w:p>
    <w:p w14:paraId="112D8CB7" w14:textId="77777777" w:rsidR="00E3077E" w:rsidRPr="00B87653" w:rsidRDefault="00E3077E" w:rsidP="00822981">
      <w:pPr>
        <w:spacing w:line="240" w:lineRule="auto"/>
        <w:jc w:val="center"/>
        <w:rPr>
          <w:rFonts w:cs="Arial"/>
          <w:b/>
          <w:szCs w:val="20"/>
        </w:rPr>
      </w:pPr>
    </w:p>
    <w:p w14:paraId="1B7C1429" w14:textId="77777777" w:rsidR="00E3077E" w:rsidRPr="00B87653" w:rsidRDefault="00E3077E" w:rsidP="00822981">
      <w:pPr>
        <w:spacing w:line="240" w:lineRule="auto"/>
        <w:jc w:val="center"/>
        <w:rPr>
          <w:rFonts w:cs="Arial"/>
          <w:b/>
          <w:szCs w:val="20"/>
        </w:rPr>
      </w:pPr>
    </w:p>
    <w:p w14:paraId="021E2DE8" w14:textId="77777777" w:rsidR="00E3077E" w:rsidRPr="00B87653" w:rsidRDefault="00E3077E" w:rsidP="00822981">
      <w:pPr>
        <w:spacing w:line="240" w:lineRule="auto"/>
        <w:jc w:val="center"/>
        <w:rPr>
          <w:rFonts w:cs="Arial"/>
          <w:b/>
          <w:szCs w:val="20"/>
        </w:rPr>
      </w:pPr>
    </w:p>
    <w:p w14:paraId="5AD3DBEC" w14:textId="77777777" w:rsidR="00E3077E" w:rsidRPr="00B87653" w:rsidRDefault="00E3077E" w:rsidP="00822981">
      <w:pPr>
        <w:spacing w:line="240" w:lineRule="auto"/>
        <w:jc w:val="center"/>
        <w:rPr>
          <w:rFonts w:cs="Arial"/>
          <w:b/>
          <w:szCs w:val="20"/>
        </w:rPr>
      </w:pPr>
    </w:p>
    <w:p w14:paraId="0CA8C0E2" w14:textId="77777777" w:rsidR="00E3077E" w:rsidRPr="00B87653" w:rsidRDefault="00E3077E" w:rsidP="00822981">
      <w:pPr>
        <w:spacing w:line="240" w:lineRule="auto"/>
        <w:jc w:val="center"/>
        <w:rPr>
          <w:rFonts w:cs="Arial"/>
          <w:b/>
          <w:szCs w:val="20"/>
        </w:rPr>
      </w:pPr>
    </w:p>
    <w:p w14:paraId="40FC67E8" w14:textId="77777777" w:rsidR="00E3077E" w:rsidRPr="00B87653" w:rsidRDefault="00E3077E" w:rsidP="00822981">
      <w:pPr>
        <w:spacing w:line="240" w:lineRule="auto"/>
        <w:jc w:val="center"/>
        <w:rPr>
          <w:rFonts w:cs="Arial"/>
          <w:b/>
          <w:szCs w:val="20"/>
        </w:rPr>
      </w:pPr>
    </w:p>
    <w:p w14:paraId="2E2B05E6" w14:textId="77777777" w:rsidR="00E3077E" w:rsidRPr="00B87653" w:rsidRDefault="00E3077E" w:rsidP="00822981">
      <w:pPr>
        <w:spacing w:line="240" w:lineRule="auto"/>
        <w:jc w:val="center"/>
        <w:rPr>
          <w:rFonts w:cs="Arial"/>
          <w:b/>
          <w:szCs w:val="20"/>
        </w:rPr>
      </w:pPr>
    </w:p>
    <w:p w14:paraId="438E217F" w14:textId="77777777" w:rsidR="00E3077E" w:rsidRPr="00B87653" w:rsidRDefault="00E3077E" w:rsidP="00822981">
      <w:pPr>
        <w:spacing w:line="240" w:lineRule="auto"/>
        <w:jc w:val="center"/>
        <w:rPr>
          <w:rFonts w:cs="Arial"/>
          <w:b/>
          <w:szCs w:val="20"/>
        </w:rPr>
      </w:pPr>
    </w:p>
    <w:p w14:paraId="3EA7CFEA" w14:textId="77777777" w:rsidR="00E3077E" w:rsidRPr="00B87653" w:rsidRDefault="00E3077E" w:rsidP="00822981">
      <w:pPr>
        <w:spacing w:line="240" w:lineRule="auto"/>
        <w:jc w:val="center"/>
        <w:rPr>
          <w:rFonts w:cs="Arial"/>
          <w:b/>
          <w:szCs w:val="20"/>
        </w:rPr>
      </w:pPr>
    </w:p>
    <w:p w14:paraId="46E0287D" w14:textId="77777777" w:rsidR="00E3077E" w:rsidRPr="00B87653" w:rsidRDefault="00E3077E" w:rsidP="00822981">
      <w:pPr>
        <w:spacing w:line="240" w:lineRule="auto"/>
        <w:jc w:val="center"/>
        <w:rPr>
          <w:rFonts w:cs="Arial"/>
          <w:b/>
          <w:szCs w:val="20"/>
        </w:rPr>
      </w:pPr>
    </w:p>
    <w:p w14:paraId="207E0D24" w14:textId="77777777" w:rsidR="00E3077E" w:rsidRPr="00B87653" w:rsidRDefault="00E3077E" w:rsidP="00822981">
      <w:pPr>
        <w:spacing w:line="240" w:lineRule="auto"/>
        <w:jc w:val="center"/>
        <w:rPr>
          <w:rFonts w:cs="Arial"/>
          <w:b/>
          <w:szCs w:val="20"/>
        </w:rPr>
      </w:pPr>
    </w:p>
    <w:p w14:paraId="1ECAEDBB" w14:textId="77777777" w:rsidR="00E3077E" w:rsidRPr="00B87653" w:rsidRDefault="00E3077E" w:rsidP="00822981">
      <w:pPr>
        <w:spacing w:line="240" w:lineRule="auto"/>
        <w:jc w:val="center"/>
        <w:rPr>
          <w:rFonts w:cs="Arial"/>
          <w:b/>
          <w:szCs w:val="20"/>
        </w:rPr>
      </w:pPr>
    </w:p>
    <w:p w14:paraId="6A0ED5A1" w14:textId="77777777" w:rsidR="00E3077E" w:rsidRPr="00B87653" w:rsidRDefault="00E3077E" w:rsidP="00822981">
      <w:pPr>
        <w:spacing w:line="240" w:lineRule="auto"/>
        <w:jc w:val="center"/>
        <w:rPr>
          <w:rFonts w:cs="Arial"/>
          <w:b/>
          <w:szCs w:val="20"/>
        </w:rPr>
      </w:pPr>
    </w:p>
    <w:p w14:paraId="56267241" w14:textId="77777777" w:rsidR="00E3077E" w:rsidRPr="00B87653" w:rsidRDefault="00E3077E" w:rsidP="00822981">
      <w:pPr>
        <w:spacing w:line="240" w:lineRule="auto"/>
        <w:jc w:val="center"/>
        <w:rPr>
          <w:rFonts w:cs="Arial"/>
          <w:b/>
          <w:szCs w:val="20"/>
        </w:rPr>
      </w:pPr>
    </w:p>
    <w:p w14:paraId="1BFA0F9E" w14:textId="77777777" w:rsidR="00E3077E" w:rsidRPr="00B87653" w:rsidRDefault="00E3077E" w:rsidP="00822981">
      <w:pPr>
        <w:spacing w:line="240" w:lineRule="auto"/>
        <w:jc w:val="center"/>
        <w:rPr>
          <w:rFonts w:cs="Arial"/>
          <w:b/>
          <w:szCs w:val="20"/>
        </w:rPr>
      </w:pPr>
    </w:p>
    <w:p w14:paraId="6335D85E" w14:textId="77777777" w:rsidR="00E3077E" w:rsidRPr="00B87653" w:rsidRDefault="00E3077E" w:rsidP="00822981">
      <w:pPr>
        <w:spacing w:line="240" w:lineRule="auto"/>
        <w:jc w:val="center"/>
        <w:rPr>
          <w:rFonts w:cs="Arial"/>
          <w:b/>
          <w:szCs w:val="20"/>
        </w:rPr>
      </w:pPr>
    </w:p>
    <w:p w14:paraId="23BA824A" w14:textId="77777777" w:rsidR="00E3077E" w:rsidRPr="00B87653" w:rsidRDefault="00E3077E" w:rsidP="00822981">
      <w:pPr>
        <w:spacing w:line="240" w:lineRule="auto"/>
        <w:jc w:val="center"/>
        <w:rPr>
          <w:rFonts w:cs="Arial"/>
          <w:b/>
          <w:szCs w:val="20"/>
        </w:rPr>
      </w:pPr>
    </w:p>
    <w:p w14:paraId="45251930" w14:textId="77777777" w:rsidR="00E3077E" w:rsidRPr="00B87653" w:rsidRDefault="00E3077E" w:rsidP="00822981">
      <w:pPr>
        <w:spacing w:line="240" w:lineRule="auto"/>
        <w:jc w:val="center"/>
        <w:rPr>
          <w:rFonts w:cs="Arial"/>
          <w:b/>
          <w:szCs w:val="20"/>
        </w:rPr>
      </w:pPr>
    </w:p>
    <w:p w14:paraId="3B442B24" w14:textId="77777777" w:rsidR="00E3077E" w:rsidRPr="00B87653" w:rsidRDefault="00E3077E" w:rsidP="00822981">
      <w:pPr>
        <w:spacing w:line="240" w:lineRule="auto"/>
        <w:jc w:val="center"/>
        <w:rPr>
          <w:rFonts w:cs="Arial"/>
          <w:b/>
          <w:szCs w:val="20"/>
        </w:rPr>
      </w:pPr>
    </w:p>
    <w:p w14:paraId="4137E2B6" w14:textId="77777777" w:rsidR="00E3077E" w:rsidRPr="00B87653" w:rsidRDefault="00E3077E" w:rsidP="00822981">
      <w:pPr>
        <w:spacing w:line="240" w:lineRule="auto"/>
        <w:jc w:val="center"/>
        <w:rPr>
          <w:rFonts w:cs="Arial"/>
          <w:b/>
          <w:szCs w:val="20"/>
        </w:rPr>
      </w:pPr>
    </w:p>
    <w:p w14:paraId="180149C5" w14:textId="77777777" w:rsidR="00E3077E" w:rsidRPr="00B87653" w:rsidRDefault="00E3077E" w:rsidP="00822981">
      <w:pPr>
        <w:spacing w:line="240" w:lineRule="auto"/>
        <w:jc w:val="center"/>
        <w:rPr>
          <w:rFonts w:cs="Arial"/>
          <w:b/>
          <w:szCs w:val="20"/>
        </w:rPr>
      </w:pPr>
    </w:p>
    <w:p w14:paraId="0477C264" w14:textId="77777777" w:rsidR="00E3077E" w:rsidRPr="00B87653" w:rsidRDefault="00E3077E" w:rsidP="00822981">
      <w:pPr>
        <w:spacing w:line="240" w:lineRule="auto"/>
        <w:jc w:val="center"/>
        <w:rPr>
          <w:rFonts w:cs="Arial"/>
          <w:b/>
          <w:szCs w:val="20"/>
        </w:rPr>
      </w:pPr>
    </w:p>
    <w:p w14:paraId="0169362C" w14:textId="77777777" w:rsidR="000338B4" w:rsidRPr="00B87653" w:rsidRDefault="000338B4" w:rsidP="00822981">
      <w:pPr>
        <w:spacing w:line="240" w:lineRule="auto"/>
        <w:jc w:val="center"/>
        <w:rPr>
          <w:rFonts w:cs="Arial"/>
          <w:b/>
          <w:szCs w:val="20"/>
        </w:rPr>
      </w:pPr>
    </w:p>
    <w:p w14:paraId="3C4FE02B" w14:textId="77777777" w:rsidR="00582257" w:rsidRPr="00B87653" w:rsidRDefault="00582257" w:rsidP="00822981">
      <w:pPr>
        <w:spacing w:line="240" w:lineRule="auto"/>
        <w:rPr>
          <w:rFonts w:cs="Arial"/>
          <w:b/>
          <w:szCs w:val="20"/>
        </w:rPr>
      </w:pPr>
    </w:p>
    <w:p w14:paraId="5F57B593" w14:textId="77777777" w:rsidR="002B64D1" w:rsidRPr="00B87653" w:rsidRDefault="002B64D1" w:rsidP="00822981">
      <w:pPr>
        <w:spacing w:line="240" w:lineRule="auto"/>
        <w:rPr>
          <w:rFonts w:cs="Arial"/>
          <w:b/>
          <w:szCs w:val="20"/>
        </w:rPr>
      </w:pPr>
    </w:p>
    <w:p w14:paraId="42DDB98B" w14:textId="77777777" w:rsidR="00582257" w:rsidRPr="00B87653" w:rsidRDefault="00582257" w:rsidP="00822981">
      <w:pPr>
        <w:spacing w:line="240" w:lineRule="auto"/>
        <w:jc w:val="center"/>
        <w:rPr>
          <w:rFonts w:cs="Arial"/>
          <w:b/>
          <w:szCs w:val="20"/>
        </w:rPr>
      </w:pPr>
    </w:p>
    <w:p w14:paraId="4F23EDF9" w14:textId="77777777" w:rsidR="00582257" w:rsidRPr="00B87653" w:rsidRDefault="00582257" w:rsidP="00822981">
      <w:pPr>
        <w:spacing w:line="240" w:lineRule="auto"/>
        <w:jc w:val="center"/>
        <w:rPr>
          <w:rFonts w:cs="Arial"/>
          <w:b/>
          <w:szCs w:val="20"/>
        </w:rPr>
      </w:pPr>
    </w:p>
    <w:p w14:paraId="306D598D" w14:textId="77777777" w:rsidR="000E3B93" w:rsidRPr="00B87653" w:rsidRDefault="000E3B93" w:rsidP="00822981">
      <w:pPr>
        <w:spacing w:line="240" w:lineRule="auto"/>
        <w:jc w:val="center"/>
        <w:rPr>
          <w:rFonts w:cs="Arial"/>
          <w:b/>
          <w:szCs w:val="20"/>
        </w:rPr>
      </w:pPr>
    </w:p>
    <w:p w14:paraId="6E1145DE" w14:textId="77777777" w:rsidR="000E3B93" w:rsidRPr="00B87653" w:rsidRDefault="000E3B93" w:rsidP="00822981">
      <w:pPr>
        <w:spacing w:line="240" w:lineRule="auto"/>
        <w:jc w:val="center"/>
        <w:rPr>
          <w:rFonts w:cs="Arial"/>
          <w:b/>
          <w:szCs w:val="20"/>
        </w:rPr>
      </w:pPr>
    </w:p>
    <w:p w14:paraId="27B25913" w14:textId="77777777" w:rsidR="000E3B93" w:rsidRPr="00B87653" w:rsidRDefault="000E3B93" w:rsidP="00822981">
      <w:pPr>
        <w:spacing w:line="240" w:lineRule="auto"/>
        <w:jc w:val="center"/>
        <w:rPr>
          <w:rFonts w:cs="Arial"/>
          <w:b/>
          <w:szCs w:val="20"/>
        </w:rPr>
      </w:pPr>
    </w:p>
    <w:p w14:paraId="000FF876" w14:textId="77777777" w:rsidR="000E3B93" w:rsidRPr="00B87653" w:rsidRDefault="000E3B93" w:rsidP="00822981">
      <w:pPr>
        <w:spacing w:line="240" w:lineRule="auto"/>
        <w:jc w:val="center"/>
        <w:rPr>
          <w:rFonts w:cs="Arial"/>
          <w:b/>
          <w:szCs w:val="20"/>
        </w:rPr>
      </w:pPr>
    </w:p>
    <w:p w14:paraId="7FBB7013" w14:textId="77777777" w:rsidR="000E3B93" w:rsidRPr="00B87653" w:rsidRDefault="000E3B93" w:rsidP="00822981">
      <w:pPr>
        <w:spacing w:line="240" w:lineRule="auto"/>
        <w:jc w:val="center"/>
        <w:rPr>
          <w:rFonts w:cs="Arial"/>
          <w:b/>
          <w:szCs w:val="20"/>
        </w:rPr>
      </w:pPr>
    </w:p>
    <w:p w14:paraId="54C7855C" w14:textId="77777777" w:rsidR="000E3B93" w:rsidRPr="00B87653" w:rsidRDefault="000E3B93" w:rsidP="00822981">
      <w:pPr>
        <w:spacing w:line="240" w:lineRule="auto"/>
        <w:jc w:val="center"/>
        <w:rPr>
          <w:rFonts w:cs="Arial"/>
          <w:b/>
          <w:szCs w:val="20"/>
        </w:rPr>
      </w:pPr>
    </w:p>
    <w:p w14:paraId="0553F6AA" w14:textId="77777777" w:rsidR="004333E0" w:rsidRPr="00B87653" w:rsidRDefault="004333E0" w:rsidP="00822981">
      <w:pPr>
        <w:spacing w:line="240" w:lineRule="auto"/>
        <w:jc w:val="center"/>
        <w:rPr>
          <w:rFonts w:cs="Arial"/>
          <w:b/>
          <w:szCs w:val="20"/>
        </w:rPr>
      </w:pPr>
    </w:p>
    <w:p w14:paraId="012A7BE1" w14:textId="77777777" w:rsidR="004333E0" w:rsidRPr="00B87653" w:rsidRDefault="004333E0" w:rsidP="00822981">
      <w:pPr>
        <w:spacing w:line="240" w:lineRule="auto"/>
        <w:jc w:val="center"/>
        <w:rPr>
          <w:rFonts w:cs="Arial"/>
          <w:b/>
          <w:szCs w:val="20"/>
        </w:rPr>
      </w:pPr>
    </w:p>
    <w:p w14:paraId="55DF08FB" w14:textId="77777777" w:rsidR="004333E0" w:rsidRDefault="004333E0" w:rsidP="00822981">
      <w:pPr>
        <w:spacing w:line="240" w:lineRule="auto"/>
        <w:jc w:val="center"/>
        <w:rPr>
          <w:rFonts w:cs="Arial"/>
          <w:b/>
          <w:szCs w:val="20"/>
        </w:rPr>
      </w:pPr>
    </w:p>
    <w:p w14:paraId="68685F65" w14:textId="77777777" w:rsidR="00A8634A" w:rsidRDefault="00A8634A" w:rsidP="00822981">
      <w:pPr>
        <w:spacing w:line="240" w:lineRule="auto"/>
        <w:jc w:val="center"/>
        <w:rPr>
          <w:rFonts w:cs="Arial"/>
          <w:b/>
          <w:szCs w:val="20"/>
        </w:rPr>
      </w:pPr>
    </w:p>
    <w:p w14:paraId="0720A5AC" w14:textId="77777777" w:rsidR="00A8634A" w:rsidRDefault="00A8634A" w:rsidP="00822981">
      <w:pPr>
        <w:spacing w:line="240" w:lineRule="auto"/>
        <w:jc w:val="center"/>
        <w:rPr>
          <w:rFonts w:cs="Arial"/>
          <w:b/>
          <w:szCs w:val="20"/>
        </w:rPr>
      </w:pPr>
    </w:p>
    <w:p w14:paraId="0A807441" w14:textId="77777777" w:rsidR="00A8634A" w:rsidRDefault="00A8634A" w:rsidP="00822981">
      <w:pPr>
        <w:spacing w:line="240" w:lineRule="auto"/>
        <w:jc w:val="center"/>
        <w:rPr>
          <w:rFonts w:cs="Arial"/>
          <w:b/>
          <w:szCs w:val="20"/>
        </w:rPr>
      </w:pPr>
    </w:p>
    <w:p w14:paraId="7CF8A100" w14:textId="77777777" w:rsidR="00A8634A" w:rsidRDefault="00A8634A" w:rsidP="00822981">
      <w:pPr>
        <w:spacing w:line="240" w:lineRule="auto"/>
        <w:jc w:val="center"/>
        <w:rPr>
          <w:rFonts w:cs="Arial"/>
          <w:b/>
          <w:szCs w:val="20"/>
        </w:rPr>
      </w:pPr>
    </w:p>
    <w:p w14:paraId="69457076" w14:textId="77777777" w:rsidR="00A8634A" w:rsidRDefault="00A8634A" w:rsidP="00822981">
      <w:pPr>
        <w:spacing w:line="240" w:lineRule="auto"/>
        <w:jc w:val="center"/>
        <w:rPr>
          <w:rFonts w:cs="Arial"/>
          <w:b/>
          <w:szCs w:val="20"/>
        </w:rPr>
      </w:pPr>
    </w:p>
    <w:p w14:paraId="27F85BA0" w14:textId="77777777" w:rsidR="00A8634A" w:rsidRDefault="00A8634A" w:rsidP="00822981">
      <w:pPr>
        <w:spacing w:line="240" w:lineRule="auto"/>
        <w:jc w:val="center"/>
        <w:rPr>
          <w:rFonts w:cs="Arial"/>
          <w:b/>
          <w:szCs w:val="20"/>
        </w:rPr>
      </w:pPr>
    </w:p>
    <w:p w14:paraId="7DDFCD28" w14:textId="77777777" w:rsidR="00A8634A" w:rsidRDefault="00A8634A" w:rsidP="00822981">
      <w:pPr>
        <w:spacing w:line="240" w:lineRule="auto"/>
        <w:jc w:val="center"/>
        <w:rPr>
          <w:rFonts w:cs="Arial"/>
          <w:b/>
          <w:szCs w:val="20"/>
        </w:rPr>
      </w:pPr>
    </w:p>
    <w:p w14:paraId="0DCE750A" w14:textId="77777777" w:rsidR="00A8634A" w:rsidRDefault="00A8634A" w:rsidP="00822981">
      <w:pPr>
        <w:spacing w:line="240" w:lineRule="auto"/>
        <w:jc w:val="center"/>
        <w:rPr>
          <w:rFonts w:cs="Arial"/>
          <w:b/>
          <w:szCs w:val="20"/>
        </w:rPr>
      </w:pPr>
    </w:p>
    <w:p w14:paraId="446CBDB3" w14:textId="77777777" w:rsidR="00A8634A" w:rsidRDefault="00A8634A" w:rsidP="00822981">
      <w:pPr>
        <w:spacing w:line="240" w:lineRule="auto"/>
        <w:jc w:val="center"/>
        <w:rPr>
          <w:rFonts w:cs="Arial"/>
          <w:b/>
          <w:szCs w:val="20"/>
        </w:rPr>
      </w:pPr>
    </w:p>
    <w:p w14:paraId="1AB6574B" w14:textId="77777777" w:rsidR="00A8634A" w:rsidRDefault="00A8634A" w:rsidP="00822981">
      <w:pPr>
        <w:spacing w:line="240" w:lineRule="auto"/>
        <w:jc w:val="center"/>
        <w:rPr>
          <w:rFonts w:cs="Arial"/>
          <w:b/>
          <w:szCs w:val="20"/>
        </w:rPr>
      </w:pPr>
    </w:p>
    <w:p w14:paraId="603F94DD" w14:textId="77777777" w:rsidR="00154C8B" w:rsidRPr="00B87653" w:rsidRDefault="00154C8B" w:rsidP="00822981">
      <w:pPr>
        <w:spacing w:line="240" w:lineRule="auto"/>
        <w:jc w:val="center"/>
        <w:rPr>
          <w:rFonts w:cs="Arial"/>
          <w:b/>
          <w:szCs w:val="20"/>
        </w:rPr>
      </w:pPr>
      <w:r w:rsidRPr="00B87653">
        <w:rPr>
          <w:rFonts w:cs="Arial"/>
          <w:b/>
          <w:szCs w:val="20"/>
        </w:rPr>
        <w:lastRenderedPageBreak/>
        <w:t>OBRAZLOŽITEV</w:t>
      </w:r>
    </w:p>
    <w:p w14:paraId="023EBA1B" w14:textId="77777777" w:rsidR="00154C8B" w:rsidRPr="00B87653" w:rsidRDefault="00154C8B" w:rsidP="00822981">
      <w:pPr>
        <w:spacing w:line="240" w:lineRule="auto"/>
        <w:rPr>
          <w:rFonts w:cs="Arial"/>
          <w:b/>
          <w:szCs w:val="20"/>
        </w:rPr>
      </w:pPr>
    </w:p>
    <w:p w14:paraId="02FDE76B" w14:textId="77777777" w:rsidR="002259AD" w:rsidRDefault="002259AD" w:rsidP="00822981">
      <w:pPr>
        <w:pStyle w:val="Neotevilenodstavek"/>
        <w:spacing w:before="0" w:after="120" w:line="240" w:lineRule="auto"/>
        <w:rPr>
          <w:iCs/>
          <w:sz w:val="20"/>
          <w:szCs w:val="20"/>
        </w:rPr>
      </w:pPr>
    </w:p>
    <w:p w14:paraId="3B764CCA" w14:textId="7F949AA7" w:rsidR="00154C8B" w:rsidRPr="00B87653" w:rsidRDefault="00154C8B" w:rsidP="00822981">
      <w:pPr>
        <w:pStyle w:val="Neotevilenodstavek"/>
        <w:spacing w:before="0" w:after="120" w:line="240" w:lineRule="auto"/>
        <w:rPr>
          <w:sz w:val="20"/>
          <w:szCs w:val="20"/>
        </w:rPr>
      </w:pPr>
      <w:r w:rsidRPr="00B87653">
        <w:rPr>
          <w:iCs/>
          <w:sz w:val="20"/>
          <w:szCs w:val="20"/>
        </w:rPr>
        <w:t>Skladno s prvim odstavkom 22. člena Zakona o gospodarjenju z gozdovi v lasti Republike Slovenije (</w:t>
      </w:r>
      <w:r w:rsidR="000D240C" w:rsidRPr="00B87653">
        <w:rPr>
          <w:iCs/>
          <w:sz w:val="20"/>
          <w:szCs w:val="20"/>
        </w:rPr>
        <w:t>Uradni list RS, št. 9/16 in 36/21 – ZZIRDKG in 140/22 – ZSDH-1A</w:t>
      </w:r>
      <w:r w:rsidRPr="00B87653">
        <w:rPr>
          <w:iCs/>
          <w:sz w:val="20"/>
          <w:szCs w:val="20"/>
        </w:rPr>
        <w:t>; v nadaljnjem besedilu: ZGGLRS) se p</w:t>
      </w:r>
      <w:r w:rsidRPr="00B87653">
        <w:rPr>
          <w:sz w:val="20"/>
          <w:szCs w:val="20"/>
        </w:rPr>
        <w:t xml:space="preserve">rodaja in menjava državnih gozdov ter neodplačni prenos lastninske pravice z državnih gozdov na občino iz 24. člena ZGGLRS lahko izvede, če je državni gozd vključen v letni načrt razpolaganja z državnimi gozdovi, ki ga na predlog družbe Slovenski državni gozdovi, d. o. o. (v nadaljnjem besedilu: </w:t>
      </w:r>
      <w:r w:rsidR="0090436A" w:rsidRPr="00B87653">
        <w:rPr>
          <w:sz w:val="20"/>
          <w:szCs w:val="20"/>
        </w:rPr>
        <w:t xml:space="preserve">družba </w:t>
      </w:r>
      <w:proofErr w:type="spellStart"/>
      <w:r w:rsidRPr="00B87653">
        <w:rPr>
          <w:sz w:val="20"/>
          <w:szCs w:val="20"/>
        </w:rPr>
        <w:t>SiDG</w:t>
      </w:r>
      <w:proofErr w:type="spellEnd"/>
      <w:r w:rsidRPr="00B87653">
        <w:rPr>
          <w:sz w:val="20"/>
          <w:szCs w:val="20"/>
        </w:rPr>
        <w:t xml:space="preserve">) sprejme vlada. </w:t>
      </w:r>
    </w:p>
    <w:p w14:paraId="446CB6F4" w14:textId="77777777" w:rsidR="00154C8B" w:rsidRPr="00B87653" w:rsidRDefault="00154C8B" w:rsidP="00822981">
      <w:pPr>
        <w:pStyle w:val="Neotevilenodstavek"/>
        <w:spacing w:before="0" w:after="120" w:line="240" w:lineRule="auto"/>
        <w:rPr>
          <w:sz w:val="20"/>
          <w:szCs w:val="20"/>
        </w:rPr>
      </w:pPr>
      <w:r w:rsidRPr="00B87653">
        <w:rPr>
          <w:sz w:val="20"/>
          <w:szCs w:val="20"/>
        </w:rPr>
        <w:t>Tretji odstavek 22. člena ZGGLRS določa, da se letni načrt razpolaganja z državnimi gozdovi lahko med letom spreminja in dopolnjuje. Spremembe in dopolnitve načrta predlaga družba v sprejem vladi.</w:t>
      </w:r>
    </w:p>
    <w:p w14:paraId="19B389C2" w14:textId="77777777" w:rsidR="00154C8B" w:rsidRPr="00B87653" w:rsidRDefault="00154C8B" w:rsidP="00822981">
      <w:pPr>
        <w:pStyle w:val="Neotevilenodstavek"/>
        <w:spacing w:before="0" w:after="0" w:line="240" w:lineRule="auto"/>
        <w:rPr>
          <w:sz w:val="20"/>
          <w:szCs w:val="20"/>
        </w:rPr>
      </w:pPr>
      <w:r w:rsidRPr="00B87653">
        <w:rPr>
          <w:sz w:val="20"/>
          <w:szCs w:val="20"/>
        </w:rPr>
        <w:t>Skladno z 22. členom ZGGLRS letni načrt razpolaganja vsebuje naslednje podatke:</w:t>
      </w:r>
    </w:p>
    <w:p w14:paraId="17B88629" w14:textId="77777777" w:rsidR="00154C8B" w:rsidRPr="00B87653" w:rsidRDefault="00154C8B" w:rsidP="00822981">
      <w:pPr>
        <w:pStyle w:val="tevilnatoka1"/>
        <w:numPr>
          <w:ilvl w:val="0"/>
          <w:numId w:val="14"/>
        </w:numPr>
        <w:rPr>
          <w:sz w:val="20"/>
          <w:szCs w:val="20"/>
        </w:rPr>
      </w:pPr>
      <w:r w:rsidRPr="00B87653">
        <w:rPr>
          <w:sz w:val="20"/>
          <w:szCs w:val="20"/>
        </w:rPr>
        <w:t>o nepremičnini (katastrska občina, parcelna številka, bonitetne točke, dejanska raba),</w:t>
      </w:r>
    </w:p>
    <w:p w14:paraId="1CFF8C97" w14:textId="77777777" w:rsidR="00154C8B" w:rsidRPr="00B87653" w:rsidRDefault="00154C8B" w:rsidP="00822981">
      <w:pPr>
        <w:pStyle w:val="tevilnatoka1"/>
        <w:numPr>
          <w:ilvl w:val="0"/>
          <w:numId w:val="14"/>
        </w:numPr>
        <w:rPr>
          <w:sz w:val="20"/>
          <w:szCs w:val="20"/>
        </w:rPr>
      </w:pPr>
      <w:r w:rsidRPr="00B87653">
        <w:rPr>
          <w:sz w:val="20"/>
          <w:szCs w:val="20"/>
        </w:rPr>
        <w:t>vrednost zemljišča, določena na podlagi izvedenih primerljivih pravnih poslov,</w:t>
      </w:r>
    </w:p>
    <w:p w14:paraId="12C15174" w14:textId="77777777" w:rsidR="00154C8B" w:rsidRDefault="00154C8B" w:rsidP="00822981">
      <w:pPr>
        <w:pStyle w:val="tevilnatoka1"/>
        <w:numPr>
          <w:ilvl w:val="0"/>
          <w:numId w:val="14"/>
        </w:numPr>
        <w:spacing w:after="120"/>
        <w:rPr>
          <w:sz w:val="20"/>
          <w:szCs w:val="20"/>
        </w:rPr>
      </w:pPr>
      <w:r w:rsidRPr="00B87653">
        <w:rPr>
          <w:sz w:val="20"/>
          <w:szCs w:val="20"/>
        </w:rPr>
        <w:t>navedbo o načinu prodaje ali menjave oziroma navedbo o tem, da gre za neodplačni prenos lastninske pravice na občino, vključno z navedbo prostorskega akta, ki določa javni interes iz 24. člena ZGGLRS.</w:t>
      </w:r>
    </w:p>
    <w:p w14:paraId="1D5E8564" w14:textId="48B2A987" w:rsidR="00032DC0" w:rsidRPr="001946B6" w:rsidRDefault="00032DC0" w:rsidP="00032DC0">
      <w:pPr>
        <w:autoSpaceDE w:val="0"/>
        <w:autoSpaceDN w:val="0"/>
        <w:adjustRightInd w:val="0"/>
        <w:spacing w:line="240" w:lineRule="auto"/>
        <w:jc w:val="both"/>
        <w:rPr>
          <w:rFonts w:eastAsiaTheme="minorHAnsi" w:cs="Arial"/>
          <w:szCs w:val="20"/>
        </w:rPr>
      </w:pPr>
      <w:r w:rsidRPr="001946B6">
        <w:rPr>
          <w:rFonts w:eastAsiaTheme="minorHAnsi" w:cs="Arial"/>
          <w:szCs w:val="20"/>
        </w:rPr>
        <w:t xml:space="preserve">Uvrstitev posameznega zemljišča v letni načrt razpolaganja z državnimi gozdovi je nujni procesni predpogoj, ki družbi </w:t>
      </w:r>
      <w:proofErr w:type="spellStart"/>
      <w:r w:rsidRPr="001946B6">
        <w:rPr>
          <w:rFonts w:eastAsiaTheme="minorHAnsi" w:cs="Arial"/>
          <w:szCs w:val="20"/>
        </w:rPr>
        <w:t>SiDG</w:t>
      </w:r>
      <w:proofErr w:type="spellEnd"/>
      <w:r w:rsidRPr="001946B6">
        <w:rPr>
          <w:rFonts w:eastAsiaTheme="minorHAnsi" w:cs="Arial"/>
          <w:szCs w:val="20"/>
        </w:rPr>
        <w:t xml:space="preserve"> omogoča, da lahko začne s postopkom sklepanja pogodb o prodaji</w:t>
      </w:r>
      <w:r w:rsidR="001946B6" w:rsidRPr="001946B6">
        <w:rPr>
          <w:rFonts w:eastAsiaTheme="minorHAnsi" w:cs="Arial"/>
          <w:szCs w:val="20"/>
        </w:rPr>
        <w:t xml:space="preserve"> oz.</w:t>
      </w:r>
      <w:r w:rsidRPr="001946B6">
        <w:rPr>
          <w:rFonts w:eastAsiaTheme="minorHAnsi" w:cs="Arial"/>
          <w:szCs w:val="20"/>
        </w:rPr>
        <w:t xml:space="preserve"> menjavi državnih gozdov. </w:t>
      </w:r>
    </w:p>
    <w:p w14:paraId="4E301449" w14:textId="77777777" w:rsidR="001946B6" w:rsidRDefault="001946B6" w:rsidP="00822981">
      <w:pPr>
        <w:pStyle w:val="tevilnatoka1"/>
        <w:spacing w:after="120"/>
        <w:ind w:left="0" w:firstLine="0"/>
        <w:rPr>
          <w:sz w:val="20"/>
          <w:szCs w:val="20"/>
        </w:rPr>
      </w:pPr>
    </w:p>
    <w:p w14:paraId="25870EE3" w14:textId="28A37BAC" w:rsidR="009601B5" w:rsidRPr="00B87653" w:rsidRDefault="00D85F95" w:rsidP="00822981">
      <w:pPr>
        <w:pStyle w:val="tevilnatoka1"/>
        <w:spacing w:after="120"/>
        <w:ind w:left="0" w:firstLine="0"/>
        <w:rPr>
          <w:sz w:val="20"/>
          <w:szCs w:val="20"/>
        </w:rPr>
      </w:pPr>
      <w:r w:rsidRPr="00B87653">
        <w:rPr>
          <w:sz w:val="20"/>
          <w:szCs w:val="20"/>
        </w:rPr>
        <w:t>Letni načrt razpolaganja z državnimi gozdovi za leto 2024 (v nadaljnjem besedilu: LNR 2024) je s sklepom št. 34000-1/2024/4 dne 7. 3. 2024 sprejela Vlada Republike Slovenije in je bil dopolnjen s Spremembami št. 1 Letnega načrta razpolaganja z državnimi gozdovi za leto 2024</w:t>
      </w:r>
      <w:r w:rsidR="009601B5" w:rsidRPr="00B87653">
        <w:rPr>
          <w:sz w:val="20"/>
          <w:szCs w:val="20"/>
        </w:rPr>
        <w:t xml:space="preserve"> (v nadaljnjem besedilu: </w:t>
      </w:r>
      <w:r w:rsidR="00254C43" w:rsidRPr="00B87653">
        <w:rPr>
          <w:sz w:val="20"/>
          <w:szCs w:val="20"/>
        </w:rPr>
        <w:t>Spremembe</w:t>
      </w:r>
      <w:r w:rsidR="00D9789F" w:rsidRPr="00B87653">
        <w:rPr>
          <w:sz w:val="20"/>
          <w:szCs w:val="20"/>
        </w:rPr>
        <w:t xml:space="preserve"> št.</w:t>
      </w:r>
      <w:r w:rsidR="00254C43" w:rsidRPr="00B87653">
        <w:rPr>
          <w:sz w:val="20"/>
          <w:szCs w:val="20"/>
        </w:rPr>
        <w:t xml:space="preserve"> </w:t>
      </w:r>
      <w:r w:rsidR="009601B5" w:rsidRPr="00B87653">
        <w:rPr>
          <w:sz w:val="20"/>
          <w:szCs w:val="20"/>
        </w:rPr>
        <w:t>1 LNR 2024)</w:t>
      </w:r>
      <w:r w:rsidRPr="00B87653">
        <w:rPr>
          <w:sz w:val="20"/>
          <w:szCs w:val="20"/>
        </w:rPr>
        <w:t xml:space="preserve">, ki jih je s sklepom št. </w:t>
      </w:r>
      <w:r w:rsidRPr="00B87653">
        <w:rPr>
          <w:rFonts w:eastAsiaTheme="minorHAnsi"/>
          <w:sz w:val="20"/>
          <w:szCs w:val="20"/>
        </w:rPr>
        <w:t>34000-1/2024/8</w:t>
      </w:r>
      <w:r w:rsidRPr="00B87653">
        <w:rPr>
          <w:sz w:val="20"/>
          <w:szCs w:val="20"/>
        </w:rPr>
        <w:t xml:space="preserve"> z dne 22. 8. 2024 sprejela Vlada Republike Slovenije</w:t>
      </w:r>
      <w:r w:rsidR="009601B5" w:rsidRPr="00B87653">
        <w:rPr>
          <w:sz w:val="20"/>
          <w:szCs w:val="20"/>
        </w:rPr>
        <w:t xml:space="preserve">. </w:t>
      </w:r>
    </w:p>
    <w:p w14:paraId="4952D030" w14:textId="22CC36C0" w:rsidR="006F58D0" w:rsidRPr="00B87653" w:rsidRDefault="009601B5" w:rsidP="00822981">
      <w:pPr>
        <w:pStyle w:val="tevilnatoka1"/>
        <w:spacing w:after="120"/>
        <w:ind w:left="0" w:firstLine="0"/>
        <w:rPr>
          <w:sz w:val="20"/>
          <w:szCs w:val="20"/>
        </w:rPr>
      </w:pPr>
      <w:r w:rsidRPr="00B87653">
        <w:rPr>
          <w:sz w:val="20"/>
          <w:szCs w:val="20"/>
        </w:rPr>
        <w:t xml:space="preserve">Spremembe št. 2 Letnega načrta razpolaganja z državnimi gozdovi za leto 2024 (v nadaljnjem besedilu: </w:t>
      </w:r>
      <w:r w:rsidR="00254C43" w:rsidRPr="00B87653">
        <w:rPr>
          <w:sz w:val="20"/>
          <w:szCs w:val="20"/>
        </w:rPr>
        <w:t xml:space="preserve">Spremembe </w:t>
      </w:r>
      <w:r w:rsidR="00D9789F" w:rsidRPr="00B87653">
        <w:rPr>
          <w:sz w:val="20"/>
          <w:szCs w:val="20"/>
        </w:rPr>
        <w:t xml:space="preserve">št. </w:t>
      </w:r>
      <w:r w:rsidRPr="00B87653">
        <w:rPr>
          <w:sz w:val="20"/>
          <w:szCs w:val="20"/>
        </w:rPr>
        <w:t xml:space="preserve">2 LNR 2024) </w:t>
      </w:r>
      <w:r w:rsidR="000E3B93" w:rsidRPr="00B87653">
        <w:rPr>
          <w:sz w:val="20"/>
          <w:szCs w:val="20"/>
        </w:rPr>
        <w:t xml:space="preserve">dodatno </w:t>
      </w:r>
      <w:r w:rsidR="00924F95" w:rsidRPr="00B87653">
        <w:rPr>
          <w:sz w:val="20"/>
          <w:szCs w:val="20"/>
        </w:rPr>
        <w:t xml:space="preserve">vključujejo </w:t>
      </w:r>
      <w:r w:rsidR="000E3B93" w:rsidRPr="00B87653">
        <w:rPr>
          <w:sz w:val="20"/>
          <w:szCs w:val="20"/>
        </w:rPr>
        <w:t>2</w:t>
      </w:r>
      <w:r w:rsidR="0067126A" w:rsidRPr="00B87653">
        <w:rPr>
          <w:sz w:val="20"/>
          <w:szCs w:val="20"/>
        </w:rPr>
        <w:t xml:space="preserve"> posl</w:t>
      </w:r>
      <w:r w:rsidR="000E3B93" w:rsidRPr="00B87653">
        <w:rPr>
          <w:sz w:val="20"/>
          <w:szCs w:val="20"/>
        </w:rPr>
        <w:t>a</w:t>
      </w:r>
      <w:r w:rsidR="0067126A" w:rsidRPr="00B87653">
        <w:rPr>
          <w:sz w:val="20"/>
          <w:szCs w:val="20"/>
        </w:rPr>
        <w:t xml:space="preserve"> prodaj</w:t>
      </w:r>
      <w:r w:rsidR="000E3B93" w:rsidRPr="00B87653">
        <w:rPr>
          <w:sz w:val="20"/>
          <w:szCs w:val="20"/>
        </w:rPr>
        <w:t xml:space="preserve"> in</w:t>
      </w:r>
      <w:r w:rsidR="0067126A" w:rsidRPr="00B87653">
        <w:rPr>
          <w:sz w:val="20"/>
          <w:szCs w:val="20"/>
        </w:rPr>
        <w:t xml:space="preserve"> 1</w:t>
      </w:r>
      <w:r w:rsidR="000E3B93" w:rsidRPr="00B87653">
        <w:rPr>
          <w:sz w:val="20"/>
          <w:szCs w:val="20"/>
        </w:rPr>
        <w:t>3</w:t>
      </w:r>
      <w:r w:rsidR="0067126A" w:rsidRPr="00B87653">
        <w:rPr>
          <w:sz w:val="20"/>
          <w:szCs w:val="20"/>
        </w:rPr>
        <w:t xml:space="preserve"> poslov </w:t>
      </w:r>
      <w:r w:rsidR="006F58D0" w:rsidRPr="00B87653">
        <w:rPr>
          <w:sz w:val="20"/>
          <w:szCs w:val="20"/>
        </w:rPr>
        <w:t>menjav</w:t>
      </w:r>
      <w:r w:rsidR="000E3B93" w:rsidRPr="00B87653">
        <w:rPr>
          <w:sz w:val="20"/>
          <w:szCs w:val="20"/>
        </w:rPr>
        <w:t xml:space="preserve">. Pri </w:t>
      </w:r>
      <w:r w:rsidR="00762551" w:rsidRPr="00B87653">
        <w:rPr>
          <w:sz w:val="20"/>
          <w:szCs w:val="20"/>
        </w:rPr>
        <w:t>poslih</w:t>
      </w:r>
      <w:r w:rsidR="006F58D0" w:rsidRPr="00B87653">
        <w:rPr>
          <w:sz w:val="20"/>
          <w:szCs w:val="20"/>
        </w:rPr>
        <w:t xml:space="preserve"> kot (so)upravljavec zemljišč v lasti Republike Slovenije sodeluje tudi Sklad kmetijskih zemljišč in gozdov Republike Slovenije.</w:t>
      </w:r>
    </w:p>
    <w:p w14:paraId="0909A459" w14:textId="1358F907" w:rsidR="0067126A" w:rsidRPr="00B87653" w:rsidRDefault="00615393" w:rsidP="00822981">
      <w:pPr>
        <w:pStyle w:val="tevilnatoka1"/>
        <w:spacing w:after="120"/>
        <w:ind w:left="0" w:firstLine="0"/>
        <w:rPr>
          <w:sz w:val="20"/>
          <w:szCs w:val="20"/>
        </w:rPr>
      </w:pPr>
      <w:r>
        <w:rPr>
          <w:sz w:val="20"/>
          <w:szCs w:val="20"/>
        </w:rPr>
        <w:t xml:space="preserve">S </w:t>
      </w:r>
      <w:r w:rsidR="00B16113">
        <w:rPr>
          <w:sz w:val="20"/>
          <w:szCs w:val="20"/>
        </w:rPr>
        <w:t>s</w:t>
      </w:r>
      <w:r w:rsidR="00F97F8D" w:rsidRPr="00B87653">
        <w:rPr>
          <w:sz w:val="20"/>
          <w:szCs w:val="20"/>
        </w:rPr>
        <w:t>prememb</w:t>
      </w:r>
      <w:r>
        <w:rPr>
          <w:sz w:val="20"/>
          <w:szCs w:val="20"/>
        </w:rPr>
        <w:t>ami</w:t>
      </w:r>
      <w:r w:rsidR="00D9789F" w:rsidRPr="00B87653">
        <w:rPr>
          <w:sz w:val="20"/>
          <w:szCs w:val="20"/>
        </w:rPr>
        <w:t xml:space="preserve"> št.</w:t>
      </w:r>
      <w:r w:rsidR="00F97F8D" w:rsidRPr="00B87653">
        <w:rPr>
          <w:sz w:val="20"/>
          <w:szCs w:val="20"/>
        </w:rPr>
        <w:t xml:space="preserve"> 2 LNR 2024 </w:t>
      </w:r>
      <w:r>
        <w:rPr>
          <w:sz w:val="20"/>
          <w:szCs w:val="20"/>
        </w:rPr>
        <w:t xml:space="preserve">se </w:t>
      </w:r>
      <w:r w:rsidR="00F97F8D" w:rsidRPr="00B87653">
        <w:rPr>
          <w:sz w:val="20"/>
          <w:szCs w:val="20"/>
        </w:rPr>
        <w:t>k sprejetem</w:t>
      </w:r>
      <w:r w:rsidR="002259AD">
        <w:rPr>
          <w:sz w:val="20"/>
          <w:szCs w:val="20"/>
        </w:rPr>
        <w:t>u</w:t>
      </w:r>
      <w:r w:rsidR="00F97F8D" w:rsidRPr="00B87653">
        <w:rPr>
          <w:sz w:val="20"/>
          <w:szCs w:val="20"/>
        </w:rPr>
        <w:t xml:space="preserve"> </w:t>
      </w:r>
      <w:r w:rsidR="009601B5" w:rsidRPr="00B87653">
        <w:rPr>
          <w:sz w:val="20"/>
          <w:szCs w:val="20"/>
        </w:rPr>
        <w:t>LNR 2024</w:t>
      </w:r>
      <w:r w:rsidR="00254C43" w:rsidRPr="00B87653">
        <w:rPr>
          <w:sz w:val="20"/>
          <w:szCs w:val="20"/>
        </w:rPr>
        <w:t xml:space="preserve"> in </w:t>
      </w:r>
      <w:r w:rsidR="00F97F8D" w:rsidRPr="00B87653">
        <w:rPr>
          <w:sz w:val="20"/>
          <w:szCs w:val="20"/>
        </w:rPr>
        <w:t xml:space="preserve">sprejetim </w:t>
      </w:r>
      <w:r w:rsidR="00B16113">
        <w:rPr>
          <w:sz w:val="20"/>
          <w:szCs w:val="20"/>
        </w:rPr>
        <w:t>s</w:t>
      </w:r>
      <w:r w:rsidR="00254C43" w:rsidRPr="00B87653">
        <w:rPr>
          <w:sz w:val="20"/>
          <w:szCs w:val="20"/>
        </w:rPr>
        <w:t xml:space="preserve">premembam </w:t>
      </w:r>
      <w:r w:rsidR="00D9789F" w:rsidRPr="00B87653">
        <w:rPr>
          <w:sz w:val="20"/>
          <w:szCs w:val="20"/>
        </w:rPr>
        <w:t xml:space="preserve">št. </w:t>
      </w:r>
      <w:r w:rsidR="00254C43" w:rsidRPr="00B87653">
        <w:rPr>
          <w:sz w:val="20"/>
          <w:szCs w:val="20"/>
        </w:rPr>
        <w:t>1 LNR 2024</w:t>
      </w:r>
      <w:r w:rsidR="009601B5" w:rsidRPr="00B87653">
        <w:rPr>
          <w:sz w:val="20"/>
          <w:szCs w:val="20"/>
        </w:rPr>
        <w:t xml:space="preserve"> </w:t>
      </w:r>
      <w:r w:rsidR="000D3039" w:rsidRPr="00B87653">
        <w:rPr>
          <w:sz w:val="20"/>
          <w:szCs w:val="20"/>
        </w:rPr>
        <w:t>dodaja</w:t>
      </w:r>
      <w:r w:rsidR="00F97F8D" w:rsidRPr="00B87653">
        <w:rPr>
          <w:sz w:val="20"/>
          <w:szCs w:val="20"/>
        </w:rPr>
        <w:t>jo</w:t>
      </w:r>
      <w:r w:rsidR="000D3039" w:rsidRPr="00B87653">
        <w:rPr>
          <w:sz w:val="20"/>
          <w:szCs w:val="20"/>
        </w:rPr>
        <w:t>:</w:t>
      </w:r>
    </w:p>
    <w:p w14:paraId="51F294D1" w14:textId="0F5D1F3F" w:rsidR="00632466" w:rsidRDefault="0097127E" w:rsidP="00F15125">
      <w:pPr>
        <w:pStyle w:val="Odstavekseznama"/>
        <w:numPr>
          <w:ilvl w:val="0"/>
          <w:numId w:val="20"/>
        </w:numPr>
        <w:spacing w:line="240" w:lineRule="auto"/>
        <w:ind w:left="426" w:hanging="578"/>
        <w:jc w:val="both"/>
        <w:rPr>
          <w:rFonts w:cs="Arial"/>
          <w:szCs w:val="20"/>
          <w:lang w:eastAsia="sl-SI"/>
        </w:rPr>
      </w:pPr>
      <w:r w:rsidRPr="00B87653">
        <w:rPr>
          <w:rFonts w:cs="Arial"/>
          <w:szCs w:val="20"/>
          <w:lang w:eastAsia="sl-SI"/>
        </w:rPr>
        <w:t>1 posel</w:t>
      </w:r>
      <w:r w:rsidR="00632466" w:rsidRPr="00B87653">
        <w:rPr>
          <w:rFonts w:cs="Arial"/>
          <w:szCs w:val="20"/>
          <w:lang w:eastAsia="sl-SI"/>
        </w:rPr>
        <w:t xml:space="preserve"> v </w:t>
      </w:r>
      <w:r w:rsidR="00F15125">
        <w:rPr>
          <w:rFonts w:cs="Arial"/>
          <w:szCs w:val="20"/>
          <w:lang w:eastAsia="sl-SI"/>
        </w:rPr>
        <w:t>podpoglavj</w:t>
      </w:r>
      <w:r w:rsidR="00B16113">
        <w:rPr>
          <w:rFonts w:cs="Arial"/>
          <w:szCs w:val="20"/>
          <w:lang w:eastAsia="sl-SI"/>
        </w:rPr>
        <w:t>e</w:t>
      </w:r>
      <w:r w:rsidR="00F15125">
        <w:rPr>
          <w:rFonts w:cs="Arial"/>
          <w:szCs w:val="20"/>
          <w:lang w:eastAsia="sl-SI"/>
        </w:rPr>
        <w:t xml:space="preserve"> 2.1.2. P</w:t>
      </w:r>
      <w:r w:rsidR="00632466" w:rsidRPr="00B87653">
        <w:rPr>
          <w:rFonts w:cs="Arial"/>
          <w:szCs w:val="20"/>
          <w:lang w:eastAsia="sl-SI"/>
        </w:rPr>
        <w:t>rogram</w:t>
      </w:r>
      <w:r w:rsidR="00F15125">
        <w:rPr>
          <w:rFonts w:cs="Arial"/>
          <w:szCs w:val="20"/>
          <w:lang w:eastAsia="sl-SI"/>
        </w:rPr>
        <w:t xml:space="preserve"> prodaje </w:t>
      </w:r>
      <w:r w:rsidR="00632466" w:rsidRPr="00B87653">
        <w:rPr>
          <w:rFonts w:cs="Arial"/>
          <w:szCs w:val="20"/>
          <w:lang w:eastAsia="sl-SI"/>
        </w:rPr>
        <w:t>(</w:t>
      </w:r>
      <w:proofErr w:type="spellStart"/>
      <w:r w:rsidR="00632466" w:rsidRPr="00B87653">
        <w:rPr>
          <w:rFonts w:cs="Arial"/>
          <w:szCs w:val="20"/>
          <w:lang w:eastAsia="sl-SI"/>
        </w:rPr>
        <w:t>SiDG</w:t>
      </w:r>
      <w:proofErr w:type="spellEnd"/>
      <w:r w:rsidR="00632466" w:rsidRPr="00B87653">
        <w:rPr>
          <w:rFonts w:cs="Arial"/>
          <w:szCs w:val="20"/>
          <w:lang w:eastAsia="sl-SI"/>
        </w:rPr>
        <w:t xml:space="preserve"> – SKZG RS)</w:t>
      </w:r>
      <w:r w:rsidR="00F15125">
        <w:rPr>
          <w:rFonts w:cs="Arial"/>
          <w:szCs w:val="20"/>
          <w:lang w:eastAsia="sl-SI"/>
        </w:rPr>
        <w:t xml:space="preserve"> - </w:t>
      </w:r>
      <w:r w:rsidR="00F15125" w:rsidRPr="00B87653">
        <w:rPr>
          <w:rFonts w:cs="Arial"/>
          <w:szCs w:val="20"/>
          <w:lang w:eastAsia="sl-SI"/>
        </w:rPr>
        <w:t>izključna lastn</w:t>
      </w:r>
      <w:r w:rsidR="00F15125">
        <w:rPr>
          <w:rFonts w:cs="Arial"/>
          <w:szCs w:val="20"/>
          <w:lang w:eastAsia="sl-SI"/>
        </w:rPr>
        <w:t>ina,</w:t>
      </w:r>
      <w:r w:rsidR="00632466" w:rsidRPr="00B87653">
        <w:rPr>
          <w:rFonts w:cs="Arial"/>
          <w:szCs w:val="20"/>
          <w:lang w:eastAsia="sl-SI"/>
        </w:rPr>
        <w:t xml:space="preserve"> </w:t>
      </w:r>
      <w:r w:rsidR="00B16113">
        <w:rPr>
          <w:rFonts w:cs="Arial"/>
          <w:szCs w:val="20"/>
          <w:lang w:eastAsia="sl-SI"/>
        </w:rPr>
        <w:t>ki predvideva dodatno</w:t>
      </w:r>
      <w:r w:rsidR="00632466" w:rsidRPr="00B87653">
        <w:rPr>
          <w:rFonts w:cs="Arial"/>
          <w:szCs w:val="20"/>
          <w:lang w:eastAsia="sl-SI"/>
        </w:rPr>
        <w:t xml:space="preserve"> odtujitev 1 zemljišč</w:t>
      </w:r>
      <w:r w:rsidRPr="00B87653">
        <w:rPr>
          <w:rFonts w:cs="Arial"/>
          <w:szCs w:val="20"/>
          <w:lang w:eastAsia="sl-SI"/>
        </w:rPr>
        <w:t>a</w:t>
      </w:r>
      <w:r w:rsidR="00632466" w:rsidRPr="00B87653">
        <w:rPr>
          <w:rFonts w:cs="Arial"/>
          <w:szCs w:val="20"/>
          <w:lang w:eastAsia="sl-SI"/>
        </w:rPr>
        <w:t xml:space="preserve"> v skupni površini </w:t>
      </w:r>
      <w:r w:rsidRPr="00B87653">
        <w:rPr>
          <w:rFonts w:cs="Arial"/>
          <w:szCs w:val="20"/>
          <w:lang w:eastAsia="sl-SI"/>
        </w:rPr>
        <w:t>0</w:t>
      </w:r>
      <w:r w:rsidR="00632466" w:rsidRPr="00B87653">
        <w:rPr>
          <w:rFonts w:cs="Arial"/>
          <w:szCs w:val="20"/>
          <w:lang w:eastAsia="sl-SI"/>
        </w:rPr>
        <w:t>,</w:t>
      </w:r>
      <w:r w:rsidRPr="00B87653">
        <w:rPr>
          <w:rFonts w:cs="Arial"/>
          <w:szCs w:val="20"/>
          <w:lang w:eastAsia="sl-SI"/>
        </w:rPr>
        <w:t>47</w:t>
      </w:r>
      <w:r w:rsidR="00632466" w:rsidRPr="00B87653">
        <w:rPr>
          <w:rFonts w:cs="Arial"/>
          <w:szCs w:val="20"/>
          <w:lang w:eastAsia="sl-SI"/>
        </w:rPr>
        <w:t xml:space="preserve"> ha (od tega znaša površina gozda </w:t>
      </w:r>
      <w:r w:rsidRPr="00B87653">
        <w:rPr>
          <w:rFonts w:cs="Arial"/>
          <w:szCs w:val="20"/>
          <w:lang w:eastAsia="sl-SI"/>
        </w:rPr>
        <w:t>0</w:t>
      </w:r>
      <w:r w:rsidR="00632466" w:rsidRPr="00B87653">
        <w:rPr>
          <w:rFonts w:cs="Arial"/>
          <w:szCs w:val="20"/>
          <w:lang w:eastAsia="sl-SI"/>
        </w:rPr>
        <w:t>,</w:t>
      </w:r>
      <w:r w:rsidRPr="00B87653">
        <w:rPr>
          <w:rFonts w:cs="Arial"/>
          <w:szCs w:val="20"/>
          <w:lang w:eastAsia="sl-SI"/>
        </w:rPr>
        <w:t>27</w:t>
      </w:r>
      <w:r w:rsidR="00632466" w:rsidRPr="00B87653">
        <w:rPr>
          <w:rFonts w:cs="Arial"/>
          <w:szCs w:val="20"/>
          <w:lang w:eastAsia="sl-SI"/>
        </w:rPr>
        <w:t xml:space="preserve"> ha) in vrednosti (na podlagi predlagane cene) </w:t>
      </w:r>
      <w:r w:rsidRPr="00B87653">
        <w:rPr>
          <w:rFonts w:cs="Arial"/>
          <w:szCs w:val="20"/>
          <w:lang w:eastAsia="sl-SI"/>
        </w:rPr>
        <w:t>2.799,60</w:t>
      </w:r>
      <w:r w:rsidR="00632466" w:rsidRPr="00B87653">
        <w:rPr>
          <w:rFonts w:cs="Arial"/>
          <w:szCs w:val="20"/>
          <w:lang w:eastAsia="sl-SI"/>
        </w:rPr>
        <w:t xml:space="preserve"> EUR (od tega znaša vrednost gozda </w:t>
      </w:r>
      <w:r w:rsidRPr="00B87653">
        <w:rPr>
          <w:rFonts w:cs="Arial"/>
          <w:szCs w:val="20"/>
          <w:lang w:eastAsia="sl-SI"/>
        </w:rPr>
        <w:t>1</w:t>
      </w:r>
      <w:r w:rsidR="00632466" w:rsidRPr="00B87653">
        <w:rPr>
          <w:rFonts w:cs="Arial"/>
          <w:szCs w:val="20"/>
          <w:lang w:eastAsia="sl-SI"/>
        </w:rPr>
        <w:t>.</w:t>
      </w:r>
      <w:r w:rsidRPr="00B87653">
        <w:rPr>
          <w:rFonts w:cs="Arial"/>
          <w:szCs w:val="20"/>
          <w:lang w:eastAsia="sl-SI"/>
        </w:rPr>
        <w:t>592</w:t>
      </w:r>
      <w:r w:rsidR="00632466" w:rsidRPr="00B87653">
        <w:rPr>
          <w:rFonts w:cs="Arial"/>
          <w:szCs w:val="20"/>
          <w:lang w:eastAsia="sl-SI"/>
        </w:rPr>
        <w:t>,</w:t>
      </w:r>
      <w:r w:rsidRPr="00B87653">
        <w:rPr>
          <w:rFonts w:cs="Arial"/>
          <w:szCs w:val="20"/>
          <w:lang w:eastAsia="sl-SI"/>
        </w:rPr>
        <w:t>0</w:t>
      </w:r>
      <w:r w:rsidR="00F15125">
        <w:rPr>
          <w:rFonts w:cs="Arial"/>
          <w:szCs w:val="20"/>
          <w:lang w:eastAsia="sl-SI"/>
        </w:rPr>
        <w:t>0 EUR),</w:t>
      </w:r>
    </w:p>
    <w:p w14:paraId="6243EF63" w14:textId="02846FE9" w:rsidR="00E20A51" w:rsidRDefault="00E20A51" w:rsidP="00F15125">
      <w:pPr>
        <w:pStyle w:val="Odstavekseznama"/>
        <w:numPr>
          <w:ilvl w:val="0"/>
          <w:numId w:val="20"/>
        </w:numPr>
        <w:spacing w:line="240" w:lineRule="auto"/>
        <w:ind w:left="426" w:hanging="578"/>
        <w:jc w:val="both"/>
        <w:rPr>
          <w:rFonts w:cs="Arial"/>
          <w:szCs w:val="20"/>
          <w:lang w:eastAsia="sl-SI"/>
        </w:rPr>
      </w:pPr>
      <w:r w:rsidRPr="00B87653">
        <w:rPr>
          <w:rFonts w:cs="Arial"/>
          <w:szCs w:val="20"/>
          <w:lang w:eastAsia="sl-SI"/>
        </w:rPr>
        <w:t xml:space="preserve">1 posel </w:t>
      </w:r>
      <w:r w:rsidR="00AB097B" w:rsidRPr="00B87653">
        <w:rPr>
          <w:rFonts w:cs="Arial"/>
          <w:szCs w:val="20"/>
          <w:lang w:eastAsia="sl-SI"/>
        </w:rPr>
        <w:t xml:space="preserve">v </w:t>
      </w:r>
      <w:r w:rsidR="00F15125">
        <w:rPr>
          <w:rFonts w:cs="Arial"/>
          <w:szCs w:val="20"/>
          <w:lang w:eastAsia="sl-SI"/>
        </w:rPr>
        <w:t xml:space="preserve">podpoglavje 2.3.2. </w:t>
      </w:r>
      <w:r w:rsidR="00AB097B" w:rsidRPr="00B87653">
        <w:rPr>
          <w:rFonts w:cs="Arial"/>
          <w:szCs w:val="20"/>
          <w:lang w:eastAsia="sl-SI"/>
        </w:rPr>
        <w:t>Program prodaje (</w:t>
      </w:r>
      <w:proofErr w:type="spellStart"/>
      <w:r w:rsidR="00AB097B" w:rsidRPr="00B87653">
        <w:rPr>
          <w:rFonts w:cs="Arial"/>
          <w:szCs w:val="20"/>
          <w:lang w:eastAsia="sl-SI"/>
        </w:rPr>
        <w:t>SiDG</w:t>
      </w:r>
      <w:proofErr w:type="spellEnd"/>
      <w:r w:rsidR="00AB097B" w:rsidRPr="00B87653">
        <w:rPr>
          <w:rFonts w:cs="Arial"/>
          <w:szCs w:val="20"/>
          <w:lang w:eastAsia="sl-SI"/>
        </w:rPr>
        <w:t xml:space="preserve"> – SKZG RS) na območjih zavarovanih naravnih parkov in naravnih vrednot (85. in 85.a člen ZON), ki predvideva </w:t>
      </w:r>
      <w:r w:rsidR="00E614B5">
        <w:rPr>
          <w:rFonts w:cs="Arial"/>
          <w:szCs w:val="20"/>
          <w:lang w:eastAsia="sl-SI"/>
        </w:rPr>
        <w:t xml:space="preserve">dodatno </w:t>
      </w:r>
      <w:r w:rsidR="00AB097B" w:rsidRPr="00B87653">
        <w:rPr>
          <w:rFonts w:cs="Arial"/>
          <w:szCs w:val="20"/>
          <w:lang w:eastAsia="sl-SI"/>
        </w:rPr>
        <w:t xml:space="preserve">odtujitev </w:t>
      </w:r>
      <w:r w:rsidRPr="00B87653">
        <w:rPr>
          <w:rFonts w:cs="Arial"/>
          <w:szCs w:val="20"/>
          <w:lang w:eastAsia="sl-SI"/>
        </w:rPr>
        <w:t>5</w:t>
      </w:r>
      <w:r w:rsidR="00AB097B" w:rsidRPr="00B87653">
        <w:rPr>
          <w:rFonts w:cs="Arial"/>
          <w:szCs w:val="20"/>
          <w:lang w:eastAsia="sl-SI"/>
        </w:rPr>
        <w:t xml:space="preserve"> zemljišč v skupni površini </w:t>
      </w:r>
      <w:r w:rsidRPr="00B87653">
        <w:rPr>
          <w:rFonts w:cs="Arial"/>
          <w:szCs w:val="20"/>
          <w:lang w:eastAsia="sl-SI"/>
        </w:rPr>
        <w:t>3</w:t>
      </w:r>
      <w:r w:rsidR="00AB097B" w:rsidRPr="00B87653">
        <w:rPr>
          <w:rFonts w:cs="Arial"/>
          <w:szCs w:val="20"/>
          <w:lang w:eastAsia="sl-SI"/>
        </w:rPr>
        <w:t>,</w:t>
      </w:r>
      <w:r w:rsidRPr="00B87653">
        <w:rPr>
          <w:rFonts w:cs="Arial"/>
          <w:szCs w:val="20"/>
          <w:lang w:eastAsia="sl-SI"/>
        </w:rPr>
        <w:t>26</w:t>
      </w:r>
      <w:r w:rsidR="00AB097B" w:rsidRPr="00B87653">
        <w:rPr>
          <w:rFonts w:cs="Arial"/>
          <w:szCs w:val="20"/>
          <w:lang w:eastAsia="sl-SI"/>
        </w:rPr>
        <w:t xml:space="preserve"> ha (od tega znaša površina gozda </w:t>
      </w:r>
      <w:r w:rsidRPr="00B87653">
        <w:rPr>
          <w:rFonts w:cs="Arial"/>
          <w:szCs w:val="20"/>
          <w:lang w:eastAsia="sl-SI"/>
        </w:rPr>
        <w:t>3</w:t>
      </w:r>
      <w:r w:rsidR="00AB097B" w:rsidRPr="00B87653">
        <w:rPr>
          <w:rFonts w:cs="Arial"/>
          <w:szCs w:val="20"/>
          <w:lang w:eastAsia="sl-SI"/>
        </w:rPr>
        <w:t>,0</w:t>
      </w:r>
      <w:r w:rsidRPr="00B87653">
        <w:rPr>
          <w:rFonts w:cs="Arial"/>
          <w:szCs w:val="20"/>
          <w:lang w:eastAsia="sl-SI"/>
        </w:rPr>
        <w:t>2</w:t>
      </w:r>
      <w:r w:rsidR="00AB097B" w:rsidRPr="00B87653">
        <w:rPr>
          <w:rFonts w:cs="Arial"/>
          <w:szCs w:val="20"/>
          <w:lang w:eastAsia="sl-SI"/>
        </w:rPr>
        <w:t xml:space="preserve"> ha) in vrednosti (na podlagi predlagane cene) </w:t>
      </w:r>
      <w:r w:rsidRPr="00B87653">
        <w:rPr>
          <w:rFonts w:cs="Arial"/>
          <w:szCs w:val="20"/>
          <w:lang w:eastAsia="sl-SI"/>
        </w:rPr>
        <w:t>27</w:t>
      </w:r>
      <w:r w:rsidR="00AB097B" w:rsidRPr="00B87653">
        <w:rPr>
          <w:rFonts w:cs="Arial"/>
          <w:szCs w:val="20"/>
          <w:lang w:eastAsia="sl-SI"/>
        </w:rPr>
        <w:t>.7</w:t>
      </w:r>
      <w:r w:rsidRPr="00B87653">
        <w:rPr>
          <w:rFonts w:cs="Arial"/>
          <w:szCs w:val="20"/>
          <w:lang w:eastAsia="sl-SI"/>
        </w:rPr>
        <w:t>08</w:t>
      </w:r>
      <w:r w:rsidR="00AB097B" w:rsidRPr="00B87653">
        <w:rPr>
          <w:rFonts w:cs="Arial"/>
          <w:szCs w:val="20"/>
          <w:lang w:eastAsia="sl-SI"/>
        </w:rPr>
        <w:t>,</w:t>
      </w:r>
      <w:r w:rsidRPr="00B87653">
        <w:rPr>
          <w:rFonts w:cs="Arial"/>
          <w:szCs w:val="20"/>
          <w:lang w:eastAsia="sl-SI"/>
        </w:rPr>
        <w:t>30</w:t>
      </w:r>
      <w:r w:rsidR="00AB097B" w:rsidRPr="00B87653">
        <w:rPr>
          <w:rFonts w:cs="Arial"/>
          <w:szCs w:val="20"/>
          <w:lang w:eastAsia="sl-SI"/>
        </w:rPr>
        <w:t xml:space="preserve"> EUR (od tega znaša vrednost gozda </w:t>
      </w:r>
      <w:r w:rsidRPr="00B87653">
        <w:rPr>
          <w:rFonts w:cs="Arial"/>
          <w:szCs w:val="20"/>
          <w:lang w:eastAsia="sl-SI"/>
        </w:rPr>
        <w:t>25</w:t>
      </w:r>
      <w:r w:rsidR="00AB097B" w:rsidRPr="00B87653">
        <w:rPr>
          <w:rFonts w:cs="Arial"/>
          <w:szCs w:val="20"/>
          <w:lang w:eastAsia="sl-SI"/>
        </w:rPr>
        <w:t>.</w:t>
      </w:r>
      <w:r w:rsidRPr="00B87653">
        <w:rPr>
          <w:rFonts w:cs="Arial"/>
          <w:szCs w:val="20"/>
          <w:lang w:eastAsia="sl-SI"/>
        </w:rPr>
        <w:t>636</w:t>
      </w:r>
      <w:r w:rsidR="00F15125">
        <w:rPr>
          <w:rFonts w:cs="Arial"/>
          <w:szCs w:val="20"/>
          <w:lang w:eastAsia="sl-SI"/>
        </w:rPr>
        <w:t>,00 EUR),</w:t>
      </w:r>
    </w:p>
    <w:p w14:paraId="6343A485" w14:textId="77777777" w:rsidR="00AB097B" w:rsidRPr="00B87653" w:rsidRDefault="00AB097B" w:rsidP="00F15125">
      <w:pPr>
        <w:pStyle w:val="Odstavekseznama"/>
        <w:numPr>
          <w:ilvl w:val="0"/>
          <w:numId w:val="20"/>
        </w:numPr>
        <w:spacing w:line="240" w:lineRule="auto"/>
        <w:ind w:left="426" w:hanging="578"/>
        <w:jc w:val="both"/>
        <w:rPr>
          <w:rFonts w:cs="Arial"/>
          <w:szCs w:val="20"/>
          <w:lang w:eastAsia="sl-SI"/>
        </w:rPr>
      </w:pPr>
      <w:r w:rsidRPr="00B87653">
        <w:rPr>
          <w:rFonts w:cs="Arial"/>
          <w:szCs w:val="20"/>
          <w:lang w:eastAsia="sl-SI"/>
        </w:rPr>
        <w:t>1</w:t>
      </w:r>
      <w:r w:rsidR="009601B5" w:rsidRPr="00B87653">
        <w:rPr>
          <w:rFonts w:cs="Arial"/>
          <w:szCs w:val="20"/>
          <w:lang w:eastAsia="sl-SI"/>
        </w:rPr>
        <w:t>3</w:t>
      </w:r>
      <w:r w:rsidRPr="00B87653">
        <w:rPr>
          <w:rFonts w:cs="Arial"/>
          <w:szCs w:val="20"/>
          <w:lang w:eastAsia="sl-SI"/>
        </w:rPr>
        <w:t xml:space="preserve"> poslov v </w:t>
      </w:r>
      <w:r w:rsidR="00F15125">
        <w:rPr>
          <w:rFonts w:cs="Arial"/>
          <w:szCs w:val="20"/>
          <w:lang w:eastAsia="sl-SI"/>
        </w:rPr>
        <w:t xml:space="preserve">poglavje 3. </w:t>
      </w:r>
      <w:r w:rsidRPr="00B87653">
        <w:rPr>
          <w:rFonts w:cs="Arial"/>
          <w:szCs w:val="20"/>
          <w:lang w:eastAsia="sl-SI"/>
        </w:rPr>
        <w:t>Program menjav</w:t>
      </w:r>
      <w:r w:rsidR="00F15125">
        <w:rPr>
          <w:rFonts w:cs="Arial"/>
          <w:szCs w:val="20"/>
          <w:lang w:eastAsia="sl-SI"/>
        </w:rPr>
        <w:t>e nepremičnin</w:t>
      </w:r>
      <w:r w:rsidRPr="00B87653">
        <w:rPr>
          <w:rFonts w:cs="Arial"/>
          <w:szCs w:val="20"/>
          <w:lang w:eastAsia="sl-SI"/>
        </w:rPr>
        <w:t>, ki predvidev</w:t>
      </w:r>
      <w:r w:rsidR="00E614B5">
        <w:rPr>
          <w:rFonts w:cs="Arial"/>
          <w:szCs w:val="20"/>
          <w:lang w:eastAsia="sl-SI"/>
        </w:rPr>
        <w:t>ajo dodatno</w:t>
      </w:r>
      <w:r w:rsidRPr="00B87653">
        <w:rPr>
          <w:rFonts w:cs="Arial"/>
          <w:szCs w:val="20"/>
          <w:lang w:eastAsia="sl-SI"/>
        </w:rPr>
        <w:t xml:space="preserve"> odtujitev </w:t>
      </w:r>
      <w:r w:rsidR="00927228" w:rsidRPr="00B87653">
        <w:rPr>
          <w:rFonts w:cs="Arial"/>
          <w:szCs w:val="20"/>
          <w:lang w:eastAsia="sl-SI"/>
        </w:rPr>
        <w:t xml:space="preserve">31 </w:t>
      </w:r>
      <w:r w:rsidRPr="00B87653">
        <w:rPr>
          <w:rFonts w:cs="Arial"/>
          <w:szCs w:val="20"/>
          <w:lang w:eastAsia="sl-SI"/>
        </w:rPr>
        <w:t xml:space="preserve">zemljišč v skupni površini </w:t>
      </w:r>
      <w:r w:rsidR="009601B5" w:rsidRPr="00B87653">
        <w:rPr>
          <w:rFonts w:cs="Arial"/>
          <w:szCs w:val="20"/>
          <w:lang w:eastAsia="sl-SI"/>
        </w:rPr>
        <w:t>21</w:t>
      </w:r>
      <w:r w:rsidRPr="00B87653">
        <w:rPr>
          <w:rFonts w:cs="Arial"/>
          <w:szCs w:val="20"/>
          <w:lang w:eastAsia="sl-SI"/>
        </w:rPr>
        <w:t>,</w:t>
      </w:r>
      <w:r w:rsidR="009601B5" w:rsidRPr="00B87653">
        <w:rPr>
          <w:rFonts w:cs="Arial"/>
          <w:szCs w:val="20"/>
          <w:lang w:eastAsia="sl-SI"/>
        </w:rPr>
        <w:t>17</w:t>
      </w:r>
      <w:r w:rsidRPr="00B87653">
        <w:rPr>
          <w:rFonts w:cs="Arial"/>
          <w:szCs w:val="20"/>
          <w:lang w:eastAsia="sl-SI"/>
        </w:rPr>
        <w:t xml:space="preserve"> ha (od tega </w:t>
      </w:r>
      <w:r w:rsidR="009601B5" w:rsidRPr="00B87653">
        <w:rPr>
          <w:rFonts w:cs="Arial"/>
          <w:szCs w:val="20"/>
          <w:lang w:eastAsia="sl-SI"/>
        </w:rPr>
        <w:t>20</w:t>
      </w:r>
      <w:r w:rsidRPr="00B87653">
        <w:rPr>
          <w:rFonts w:cs="Arial"/>
          <w:szCs w:val="20"/>
          <w:lang w:eastAsia="sl-SI"/>
        </w:rPr>
        <w:t>,</w:t>
      </w:r>
      <w:r w:rsidR="009601B5" w:rsidRPr="00B87653">
        <w:rPr>
          <w:rFonts w:cs="Arial"/>
          <w:szCs w:val="20"/>
          <w:lang w:eastAsia="sl-SI"/>
        </w:rPr>
        <w:t>81</w:t>
      </w:r>
      <w:r w:rsidRPr="00B87653">
        <w:rPr>
          <w:rFonts w:cs="Arial"/>
          <w:szCs w:val="20"/>
          <w:lang w:eastAsia="sl-SI"/>
        </w:rPr>
        <w:t xml:space="preserve"> ha gozda), po podatkih GURS ocenjenih na </w:t>
      </w:r>
      <w:r w:rsidR="00927228" w:rsidRPr="00B87653">
        <w:rPr>
          <w:rFonts w:cs="Arial"/>
          <w:szCs w:val="20"/>
          <w:lang w:eastAsia="sl-SI"/>
        </w:rPr>
        <w:t>73</w:t>
      </w:r>
      <w:r w:rsidRPr="00B87653">
        <w:rPr>
          <w:rFonts w:cs="Arial"/>
          <w:szCs w:val="20"/>
          <w:lang w:eastAsia="sl-SI"/>
        </w:rPr>
        <w:t>.</w:t>
      </w:r>
      <w:r w:rsidR="00927228" w:rsidRPr="00B87653">
        <w:rPr>
          <w:rFonts w:cs="Arial"/>
          <w:szCs w:val="20"/>
          <w:lang w:eastAsia="sl-SI"/>
        </w:rPr>
        <w:t>889</w:t>
      </w:r>
      <w:r w:rsidRPr="00B87653">
        <w:rPr>
          <w:rFonts w:cs="Arial"/>
          <w:szCs w:val="20"/>
          <w:lang w:eastAsia="sl-SI"/>
        </w:rPr>
        <w:t>,</w:t>
      </w:r>
      <w:r w:rsidR="00927228" w:rsidRPr="00B87653">
        <w:rPr>
          <w:rFonts w:cs="Arial"/>
          <w:szCs w:val="20"/>
          <w:lang w:eastAsia="sl-SI"/>
        </w:rPr>
        <w:t>39</w:t>
      </w:r>
      <w:r w:rsidRPr="00B87653">
        <w:rPr>
          <w:rFonts w:cs="Arial"/>
          <w:szCs w:val="20"/>
          <w:lang w:eastAsia="sl-SI"/>
        </w:rPr>
        <w:t xml:space="preserve"> EUR (od tega znaša vrednost gozda </w:t>
      </w:r>
      <w:r w:rsidR="00927228" w:rsidRPr="00B87653">
        <w:rPr>
          <w:rFonts w:cs="Arial"/>
          <w:szCs w:val="20"/>
          <w:lang w:eastAsia="sl-SI"/>
        </w:rPr>
        <w:t>39</w:t>
      </w:r>
      <w:r w:rsidRPr="00B87653">
        <w:rPr>
          <w:rFonts w:cs="Arial"/>
          <w:szCs w:val="20"/>
          <w:lang w:eastAsia="sl-SI"/>
        </w:rPr>
        <w:t>.</w:t>
      </w:r>
      <w:r w:rsidR="00927228" w:rsidRPr="00B87653">
        <w:rPr>
          <w:rFonts w:cs="Arial"/>
          <w:szCs w:val="20"/>
          <w:lang w:eastAsia="sl-SI"/>
        </w:rPr>
        <w:t>579</w:t>
      </w:r>
      <w:r w:rsidRPr="00B87653">
        <w:rPr>
          <w:rFonts w:cs="Arial"/>
          <w:szCs w:val="20"/>
          <w:lang w:eastAsia="sl-SI"/>
        </w:rPr>
        <w:t>,</w:t>
      </w:r>
      <w:r w:rsidR="00927228" w:rsidRPr="00B87653">
        <w:rPr>
          <w:rFonts w:cs="Arial"/>
          <w:szCs w:val="20"/>
          <w:lang w:eastAsia="sl-SI"/>
        </w:rPr>
        <w:t>1</w:t>
      </w:r>
      <w:r w:rsidRPr="00B87653">
        <w:rPr>
          <w:rFonts w:cs="Arial"/>
          <w:szCs w:val="20"/>
          <w:lang w:eastAsia="sl-SI"/>
        </w:rPr>
        <w:t xml:space="preserve">9 EUR) in </w:t>
      </w:r>
      <w:r w:rsidR="00E614B5">
        <w:rPr>
          <w:rFonts w:cs="Arial"/>
          <w:szCs w:val="20"/>
          <w:lang w:eastAsia="sl-SI"/>
        </w:rPr>
        <w:t xml:space="preserve">dodatno </w:t>
      </w:r>
      <w:r w:rsidRPr="00B87653">
        <w:rPr>
          <w:rFonts w:cs="Arial"/>
          <w:szCs w:val="20"/>
          <w:lang w:eastAsia="sl-SI"/>
        </w:rPr>
        <w:t xml:space="preserve">pridobitev </w:t>
      </w:r>
      <w:r w:rsidR="00927228" w:rsidRPr="00B87653">
        <w:rPr>
          <w:rFonts w:cs="Arial"/>
          <w:szCs w:val="20"/>
          <w:lang w:eastAsia="sl-SI"/>
        </w:rPr>
        <w:t xml:space="preserve">31 </w:t>
      </w:r>
      <w:r w:rsidRPr="00B87653">
        <w:rPr>
          <w:rFonts w:cs="Arial"/>
          <w:szCs w:val="20"/>
          <w:lang w:eastAsia="sl-SI"/>
        </w:rPr>
        <w:t xml:space="preserve">zemljišč v površini </w:t>
      </w:r>
      <w:r w:rsidR="009601B5" w:rsidRPr="00B87653">
        <w:rPr>
          <w:rFonts w:cs="Arial"/>
          <w:szCs w:val="20"/>
          <w:lang w:eastAsia="sl-SI"/>
        </w:rPr>
        <w:t>22</w:t>
      </w:r>
      <w:r w:rsidRPr="00B87653">
        <w:rPr>
          <w:rFonts w:cs="Arial"/>
          <w:szCs w:val="20"/>
          <w:lang w:eastAsia="sl-SI"/>
        </w:rPr>
        <w:t>,</w:t>
      </w:r>
      <w:r w:rsidR="009601B5" w:rsidRPr="00B87653">
        <w:rPr>
          <w:rFonts w:cs="Arial"/>
          <w:szCs w:val="20"/>
          <w:lang w:eastAsia="sl-SI"/>
        </w:rPr>
        <w:t>58</w:t>
      </w:r>
      <w:r w:rsidRPr="00B87653">
        <w:rPr>
          <w:rFonts w:cs="Arial"/>
          <w:szCs w:val="20"/>
          <w:lang w:eastAsia="sl-SI"/>
        </w:rPr>
        <w:t xml:space="preserve"> ha (od tega </w:t>
      </w:r>
      <w:r w:rsidR="009601B5" w:rsidRPr="00B87653">
        <w:rPr>
          <w:rFonts w:cs="Arial"/>
          <w:szCs w:val="20"/>
          <w:lang w:eastAsia="sl-SI"/>
        </w:rPr>
        <w:t>21</w:t>
      </w:r>
      <w:r w:rsidRPr="00B87653">
        <w:rPr>
          <w:rFonts w:cs="Arial"/>
          <w:szCs w:val="20"/>
          <w:lang w:eastAsia="sl-SI"/>
        </w:rPr>
        <w:t>,</w:t>
      </w:r>
      <w:r w:rsidR="009601B5" w:rsidRPr="00B87653">
        <w:rPr>
          <w:rFonts w:cs="Arial"/>
          <w:szCs w:val="20"/>
          <w:lang w:eastAsia="sl-SI"/>
        </w:rPr>
        <w:t>87</w:t>
      </w:r>
      <w:r w:rsidRPr="00B87653">
        <w:rPr>
          <w:rFonts w:cs="Arial"/>
          <w:szCs w:val="20"/>
          <w:lang w:eastAsia="sl-SI"/>
        </w:rPr>
        <w:t xml:space="preserve"> ha gozda)</w:t>
      </w:r>
      <w:r w:rsidRPr="00F15125">
        <w:rPr>
          <w:rFonts w:cs="Arial"/>
          <w:szCs w:val="20"/>
          <w:lang w:eastAsia="sl-SI"/>
        </w:rPr>
        <w:t>,</w:t>
      </w:r>
      <w:r w:rsidRPr="00B87653">
        <w:rPr>
          <w:rFonts w:cs="Arial"/>
          <w:color w:val="FF0000"/>
          <w:szCs w:val="20"/>
          <w:lang w:eastAsia="sl-SI"/>
        </w:rPr>
        <w:t xml:space="preserve"> </w:t>
      </w:r>
      <w:r w:rsidRPr="00B87653">
        <w:rPr>
          <w:rFonts w:cs="Arial"/>
          <w:szCs w:val="20"/>
          <w:lang w:eastAsia="sl-SI"/>
        </w:rPr>
        <w:t xml:space="preserve">po podatkih GURS ocenjenih na </w:t>
      </w:r>
      <w:r w:rsidR="00927228" w:rsidRPr="00B87653">
        <w:rPr>
          <w:rFonts w:cs="Arial"/>
          <w:szCs w:val="20"/>
          <w:lang w:eastAsia="sl-SI"/>
        </w:rPr>
        <w:t>89</w:t>
      </w:r>
      <w:r w:rsidRPr="00B87653">
        <w:rPr>
          <w:rFonts w:cs="Arial"/>
          <w:szCs w:val="20"/>
          <w:lang w:eastAsia="sl-SI"/>
        </w:rPr>
        <w:t>.</w:t>
      </w:r>
      <w:r w:rsidR="00927228" w:rsidRPr="00B87653">
        <w:rPr>
          <w:rFonts w:cs="Arial"/>
          <w:szCs w:val="20"/>
          <w:lang w:eastAsia="sl-SI"/>
        </w:rPr>
        <w:t>8</w:t>
      </w:r>
      <w:r w:rsidRPr="00B87653">
        <w:rPr>
          <w:rFonts w:cs="Arial"/>
          <w:szCs w:val="20"/>
          <w:lang w:eastAsia="sl-SI"/>
        </w:rPr>
        <w:t>9</w:t>
      </w:r>
      <w:r w:rsidR="00927228" w:rsidRPr="00B87653">
        <w:rPr>
          <w:rFonts w:cs="Arial"/>
          <w:szCs w:val="20"/>
          <w:lang w:eastAsia="sl-SI"/>
        </w:rPr>
        <w:t>0</w:t>
      </w:r>
      <w:r w:rsidRPr="00B87653">
        <w:rPr>
          <w:rFonts w:cs="Arial"/>
          <w:szCs w:val="20"/>
          <w:lang w:eastAsia="sl-SI"/>
        </w:rPr>
        <w:t>,</w:t>
      </w:r>
      <w:r w:rsidR="00927228" w:rsidRPr="00B87653">
        <w:rPr>
          <w:rFonts w:cs="Arial"/>
          <w:szCs w:val="20"/>
          <w:lang w:eastAsia="sl-SI"/>
        </w:rPr>
        <w:t>50</w:t>
      </w:r>
      <w:r w:rsidRPr="00B87653">
        <w:rPr>
          <w:rFonts w:cs="Arial"/>
          <w:szCs w:val="20"/>
          <w:lang w:eastAsia="sl-SI"/>
        </w:rPr>
        <w:t xml:space="preserve"> EUR (od tega znaša vrednost gozda </w:t>
      </w:r>
      <w:r w:rsidR="00927228" w:rsidRPr="00B87653">
        <w:rPr>
          <w:rFonts w:cs="Arial"/>
          <w:szCs w:val="20"/>
          <w:lang w:eastAsia="sl-SI"/>
        </w:rPr>
        <w:t>81</w:t>
      </w:r>
      <w:r w:rsidRPr="00B87653">
        <w:rPr>
          <w:rFonts w:cs="Arial"/>
          <w:szCs w:val="20"/>
          <w:lang w:eastAsia="sl-SI"/>
        </w:rPr>
        <w:t>.</w:t>
      </w:r>
      <w:r w:rsidR="00927228" w:rsidRPr="00B87653">
        <w:rPr>
          <w:rFonts w:cs="Arial"/>
          <w:szCs w:val="20"/>
          <w:lang w:eastAsia="sl-SI"/>
        </w:rPr>
        <w:t>636</w:t>
      </w:r>
      <w:r w:rsidRPr="00B87653">
        <w:rPr>
          <w:rFonts w:cs="Arial"/>
          <w:szCs w:val="20"/>
          <w:lang w:eastAsia="sl-SI"/>
        </w:rPr>
        <w:t>,</w:t>
      </w:r>
      <w:r w:rsidR="00927228" w:rsidRPr="00B87653">
        <w:rPr>
          <w:rFonts w:cs="Arial"/>
          <w:szCs w:val="20"/>
          <w:lang w:eastAsia="sl-SI"/>
        </w:rPr>
        <w:t>70</w:t>
      </w:r>
      <w:r w:rsidRPr="00B87653">
        <w:rPr>
          <w:rFonts w:cs="Arial"/>
          <w:szCs w:val="20"/>
          <w:lang w:eastAsia="sl-SI"/>
        </w:rPr>
        <w:t xml:space="preserve"> EUR)</w:t>
      </w:r>
      <w:r w:rsidR="00986D71" w:rsidRPr="00B87653">
        <w:rPr>
          <w:rFonts w:cs="Arial"/>
          <w:szCs w:val="20"/>
          <w:lang w:eastAsia="sl-SI"/>
        </w:rPr>
        <w:t>.</w:t>
      </w:r>
    </w:p>
    <w:p w14:paraId="350B7050" w14:textId="77777777" w:rsidR="00986D71" w:rsidRPr="00B87653" w:rsidRDefault="00986D71" w:rsidP="00822981">
      <w:pPr>
        <w:spacing w:line="240" w:lineRule="auto"/>
        <w:jc w:val="both"/>
        <w:rPr>
          <w:rFonts w:cs="Arial"/>
          <w:szCs w:val="20"/>
          <w:lang w:eastAsia="sl-SI"/>
        </w:rPr>
      </w:pPr>
    </w:p>
    <w:p w14:paraId="12E0796B" w14:textId="054CFEA5" w:rsidR="00F97F8D" w:rsidRPr="00615393" w:rsidRDefault="00E31A99" w:rsidP="00822981">
      <w:pPr>
        <w:spacing w:line="240" w:lineRule="auto"/>
        <w:jc w:val="both"/>
        <w:rPr>
          <w:rFonts w:cs="Arial"/>
          <w:szCs w:val="20"/>
          <w:lang w:eastAsia="sl-SI"/>
        </w:rPr>
      </w:pPr>
      <w:r w:rsidRPr="00B87653">
        <w:rPr>
          <w:rFonts w:cs="Arial"/>
          <w:szCs w:val="20"/>
        </w:rPr>
        <w:t>Skupaj</w:t>
      </w:r>
      <w:r w:rsidR="00F97F8D" w:rsidRPr="00B87653">
        <w:rPr>
          <w:rFonts w:cs="Arial"/>
          <w:szCs w:val="20"/>
        </w:rPr>
        <w:t xml:space="preserve"> bo</w:t>
      </w:r>
      <w:r w:rsidRPr="00B87653">
        <w:rPr>
          <w:rFonts w:cs="Arial"/>
          <w:szCs w:val="20"/>
        </w:rPr>
        <w:t xml:space="preserve"> </w:t>
      </w:r>
      <w:r w:rsidR="00A132B6" w:rsidRPr="00B87653">
        <w:rPr>
          <w:rFonts w:cs="Arial"/>
          <w:szCs w:val="20"/>
        </w:rPr>
        <w:t>z</w:t>
      </w:r>
      <w:r w:rsidR="00F97F8D" w:rsidRPr="00B87653">
        <w:rPr>
          <w:rFonts w:cs="Arial"/>
          <w:szCs w:val="20"/>
        </w:rPr>
        <w:t xml:space="preserve"> </w:t>
      </w:r>
      <w:r w:rsidR="00D9789F" w:rsidRPr="00B87653">
        <w:rPr>
          <w:rFonts w:cs="Arial"/>
          <w:szCs w:val="20"/>
        </w:rPr>
        <w:t>LNR</w:t>
      </w:r>
      <w:r w:rsidR="00F97F8D" w:rsidRPr="00B87653">
        <w:rPr>
          <w:rFonts w:cs="Arial"/>
          <w:szCs w:val="20"/>
        </w:rPr>
        <w:t xml:space="preserve"> 2024</w:t>
      </w:r>
      <w:r w:rsidR="00E92D77">
        <w:rPr>
          <w:rFonts w:cs="Arial"/>
          <w:szCs w:val="20"/>
        </w:rPr>
        <w:t xml:space="preserve"> s</w:t>
      </w:r>
      <w:r w:rsidR="00F97F8D" w:rsidRPr="00B87653">
        <w:rPr>
          <w:rFonts w:cs="Arial"/>
          <w:szCs w:val="20"/>
        </w:rPr>
        <w:t xml:space="preserve"> </w:t>
      </w:r>
      <w:r w:rsidR="00AD5530">
        <w:rPr>
          <w:rFonts w:cs="Arial"/>
          <w:szCs w:val="20"/>
        </w:rPr>
        <w:t>s</w:t>
      </w:r>
      <w:r w:rsidR="00F97F8D" w:rsidRPr="00B87653">
        <w:rPr>
          <w:rFonts w:cs="Arial"/>
          <w:szCs w:val="20"/>
        </w:rPr>
        <w:t>prememb</w:t>
      </w:r>
      <w:r w:rsidRPr="00B87653">
        <w:rPr>
          <w:rFonts w:cs="Arial"/>
          <w:szCs w:val="20"/>
        </w:rPr>
        <w:t>ami</w:t>
      </w:r>
      <w:r w:rsidR="00F97F8D" w:rsidRPr="00B87653">
        <w:rPr>
          <w:rFonts w:cs="Arial"/>
          <w:szCs w:val="20"/>
        </w:rPr>
        <w:t xml:space="preserve"> </w:t>
      </w:r>
      <w:r w:rsidR="00D9789F" w:rsidRPr="00B87653">
        <w:rPr>
          <w:rFonts w:cs="Arial"/>
          <w:szCs w:val="20"/>
        </w:rPr>
        <w:t xml:space="preserve">št. </w:t>
      </w:r>
      <w:r w:rsidR="00F97F8D" w:rsidRPr="00B87653">
        <w:rPr>
          <w:rFonts w:cs="Arial"/>
          <w:szCs w:val="20"/>
        </w:rPr>
        <w:t xml:space="preserve">1 LNR 2024 in </w:t>
      </w:r>
      <w:r w:rsidR="00AD5530">
        <w:rPr>
          <w:rFonts w:cs="Arial"/>
          <w:szCs w:val="20"/>
        </w:rPr>
        <w:t>s</w:t>
      </w:r>
      <w:r w:rsidR="00F97F8D" w:rsidRPr="00B87653">
        <w:rPr>
          <w:rFonts w:cs="Arial"/>
          <w:szCs w:val="20"/>
        </w:rPr>
        <w:t>prememb</w:t>
      </w:r>
      <w:r w:rsidR="000F2DF5" w:rsidRPr="00B87653">
        <w:rPr>
          <w:rFonts w:cs="Arial"/>
          <w:szCs w:val="20"/>
        </w:rPr>
        <w:t xml:space="preserve">ami </w:t>
      </w:r>
      <w:r w:rsidR="00D9789F" w:rsidRPr="00B87653">
        <w:rPr>
          <w:rFonts w:cs="Arial"/>
          <w:szCs w:val="20"/>
        </w:rPr>
        <w:t>št</w:t>
      </w:r>
      <w:r w:rsidR="000F2DF5" w:rsidRPr="00B87653">
        <w:rPr>
          <w:rFonts w:cs="Arial"/>
          <w:szCs w:val="20"/>
        </w:rPr>
        <w:t>.</w:t>
      </w:r>
      <w:r w:rsidR="00F97F8D" w:rsidRPr="00B87653">
        <w:rPr>
          <w:rFonts w:cs="Arial"/>
          <w:szCs w:val="20"/>
        </w:rPr>
        <w:t xml:space="preserve"> 2</w:t>
      </w:r>
      <w:r w:rsidR="00224615">
        <w:rPr>
          <w:rFonts w:cs="Arial"/>
          <w:szCs w:val="20"/>
        </w:rPr>
        <w:t xml:space="preserve"> LNR 2024 načrtovana izvedba 134</w:t>
      </w:r>
      <w:r w:rsidR="00F97F8D" w:rsidRPr="00B87653">
        <w:rPr>
          <w:rFonts w:cs="Arial"/>
          <w:szCs w:val="20"/>
        </w:rPr>
        <w:t xml:space="preserve"> poslov prodaj, menjav in neodplačnih prenosov lastninske pravice državnih gozdov na občin</w:t>
      </w:r>
      <w:r w:rsidR="00615393">
        <w:rPr>
          <w:rFonts w:cs="Arial"/>
          <w:szCs w:val="20"/>
        </w:rPr>
        <w:t>e</w:t>
      </w:r>
      <w:r w:rsidR="00F97F8D" w:rsidRPr="00B87653">
        <w:rPr>
          <w:rFonts w:cs="Arial"/>
          <w:szCs w:val="20"/>
        </w:rPr>
        <w:t xml:space="preserve"> </w:t>
      </w:r>
      <w:r w:rsidR="00986D71" w:rsidRPr="00B87653">
        <w:rPr>
          <w:rFonts w:cs="Arial"/>
          <w:szCs w:val="20"/>
        </w:rPr>
        <w:t xml:space="preserve">v skupni ocenjeni </w:t>
      </w:r>
      <w:r w:rsidR="00986D71" w:rsidRPr="00266451">
        <w:rPr>
          <w:rFonts w:cs="Arial"/>
          <w:szCs w:val="20"/>
        </w:rPr>
        <w:t xml:space="preserve">vrednosti </w:t>
      </w:r>
      <w:r w:rsidR="0074205B">
        <w:rPr>
          <w:rFonts w:cs="Arial"/>
          <w:szCs w:val="20"/>
        </w:rPr>
        <w:t>1.814.579,88</w:t>
      </w:r>
      <w:r w:rsidR="00986D71" w:rsidRPr="00266451">
        <w:rPr>
          <w:rFonts w:cs="Arial"/>
          <w:szCs w:val="20"/>
        </w:rPr>
        <w:t xml:space="preserve"> EUR</w:t>
      </w:r>
      <w:r w:rsidR="000F2DF5" w:rsidRPr="00B87653">
        <w:rPr>
          <w:rFonts w:cs="Arial"/>
          <w:szCs w:val="20"/>
        </w:rPr>
        <w:t>, od tega</w:t>
      </w:r>
      <w:r w:rsidR="000F2DF5" w:rsidRPr="00615393">
        <w:rPr>
          <w:rFonts w:cs="Arial"/>
          <w:szCs w:val="20"/>
        </w:rPr>
        <w:t>:</w:t>
      </w:r>
    </w:p>
    <w:p w14:paraId="489EB4DE" w14:textId="2B261C36" w:rsidR="00D9789F" w:rsidRPr="00B87653" w:rsidRDefault="00D9789F" w:rsidP="00822981">
      <w:pPr>
        <w:spacing w:line="240" w:lineRule="auto"/>
        <w:jc w:val="both"/>
        <w:rPr>
          <w:rFonts w:cs="Arial"/>
          <w:szCs w:val="20"/>
          <w:lang w:eastAsia="sl-SI"/>
        </w:rPr>
      </w:pPr>
      <w:r w:rsidRPr="00B87653">
        <w:rPr>
          <w:rFonts w:cs="Arial"/>
          <w:szCs w:val="20"/>
          <w:lang w:eastAsia="sl-SI"/>
        </w:rPr>
        <w:t>-</w:t>
      </w:r>
      <w:r w:rsidR="008B0D62">
        <w:rPr>
          <w:rFonts w:cs="Arial"/>
          <w:szCs w:val="20"/>
          <w:lang w:eastAsia="sl-SI"/>
        </w:rPr>
        <w:t xml:space="preserve"> 103</w:t>
      </w:r>
      <w:r w:rsidR="00E12B9E" w:rsidRPr="00B87653">
        <w:rPr>
          <w:rFonts w:cs="Arial"/>
          <w:szCs w:val="20"/>
          <w:lang w:eastAsia="sl-SI"/>
        </w:rPr>
        <w:t xml:space="preserve"> poslov</w:t>
      </w:r>
      <w:r w:rsidRPr="00B87653">
        <w:rPr>
          <w:rFonts w:cs="Arial"/>
          <w:szCs w:val="20"/>
          <w:lang w:eastAsia="sl-SI"/>
        </w:rPr>
        <w:t xml:space="preserve"> </w:t>
      </w:r>
      <w:r w:rsidR="00986D71" w:rsidRPr="00B87653">
        <w:rPr>
          <w:rFonts w:cs="Arial"/>
          <w:szCs w:val="20"/>
          <w:lang w:eastAsia="sl-SI"/>
        </w:rPr>
        <w:t>iz</w:t>
      </w:r>
      <w:r w:rsidR="000F2DF5" w:rsidRPr="00B87653">
        <w:rPr>
          <w:rFonts w:cs="Arial"/>
          <w:szCs w:val="20"/>
          <w:lang w:eastAsia="sl-SI"/>
        </w:rPr>
        <w:t xml:space="preserve"> poglavj</w:t>
      </w:r>
      <w:r w:rsidR="00986D71" w:rsidRPr="00B87653">
        <w:rPr>
          <w:rFonts w:cs="Arial"/>
          <w:szCs w:val="20"/>
          <w:lang w:eastAsia="sl-SI"/>
        </w:rPr>
        <w:t>a</w:t>
      </w:r>
      <w:r w:rsidR="000F2DF5" w:rsidRPr="00B87653">
        <w:rPr>
          <w:rFonts w:cs="Arial"/>
          <w:szCs w:val="20"/>
          <w:lang w:eastAsia="sl-SI"/>
        </w:rPr>
        <w:t xml:space="preserve"> P</w:t>
      </w:r>
      <w:r w:rsidRPr="00B87653">
        <w:rPr>
          <w:rFonts w:cs="Arial"/>
          <w:szCs w:val="20"/>
          <w:lang w:eastAsia="sl-SI"/>
        </w:rPr>
        <w:t>rogram</w:t>
      </w:r>
      <w:r w:rsidR="00986D71" w:rsidRPr="00B87653">
        <w:rPr>
          <w:rFonts w:cs="Arial"/>
          <w:szCs w:val="20"/>
          <w:lang w:eastAsia="sl-SI"/>
        </w:rPr>
        <w:t>a</w:t>
      </w:r>
      <w:r w:rsidRPr="00B87653">
        <w:rPr>
          <w:rFonts w:cs="Arial"/>
          <w:szCs w:val="20"/>
          <w:lang w:eastAsia="sl-SI"/>
        </w:rPr>
        <w:t xml:space="preserve"> prodaje nepremičnin</w:t>
      </w:r>
      <w:r w:rsidR="00E12B9E" w:rsidRPr="00B87653">
        <w:rPr>
          <w:rFonts w:cs="Arial"/>
          <w:szCs w:val="20"/>
          <w:lang w:eastAsia="sl-SI"/>
        </w:rPr>
        <w:t xml:space="preserve">, ki po ocenjeni </w:t>
      </w:r>
      <w:r w:rsidR="00223794" w:rsidRPr="00B87653">
        <w:rPr>
          <w:rFonts w:cs="Arial"/>
          <w:szCs w:val="20"/>
          <w:lang w:eastAsia="sl-SI"/>
        </w:rPr>
        <w:t xml:space="preserve">vrednosti skupaj znašajo </w:t>
      </w:r>
      <w:r w:rsidR="00246F48" w:rsidRPr="00B87653">
        <w:rPr>
          <w:rFonts w:cs="Arial"/>
          <w:szCs w:val="20"/>
          <w:lang w:eastAsia="sl-SI"/>
        </w:rPr>
        <w:t>1.</w:t>
      </w:r>
      <w:r w:rsidRPr="00B87653">
        <w:rPr>
          <w:rFonts w:cs="Arial"/>
          <w:szCs w:val="20"/>
          <w:lang w:eastAsia="sl-SI"/>
        </w:rPr>
        <w:t>753</w:t>
      </w:r>
      <w:r w:rsidR="00246F48" w:rsidRPr="00B87653">
        <w:rPr>
          <w:rFonts w:cs="Arial"/>
          <w:szCs w:val="20"/>
          <w:lang w:eastAsia="sl-SI"/>
        </w:rPr>
        <w:t>.</w:t>
      </w:r>
      <w:r w:rsidRPr="00B87653">
        <w:rPr>
          <w:rFonts w:cs="Arial"/>
          <w:szCs w:val="20"/>
          <w:lang w:eastAsia="sl-SI"/>
        </w:rPr>
        <w:t>929</w:t>
      </w:r>
      <w:r w:rsidR="00246F48" w:rsidRPr="00B87653">
        <w:rPr>
          <w:rFonts w:cs="Arial"/>
          <w:szCs w:val="20"/>
          <w:lang w:eastAsia="sl-SI"/>
        </w:rPr>
        <w:t>,</w:t>
      </w:r>
      <w:r w:rsidRPr="00B87653">
        <w:rPr>
          <w:rFonts w:cs="Arial"/>
          <w:szCs w:val="20"/>
          <w:lang w:eastAsia="sl-SI"/>
        </w:rPr>
        <w:t>86</w:t>
      </w:r>
      <w:r w:rsidR="00223794" w:rsidRPr="00B87653">
        <w:rPr>
          <w:rFonts w:cs="Arial"/>
          <w:szCs w:val="20"/>
          <w:lang w:eastAsia="sl-SI"/>
        </w:rPr>
        <w:t xml:space="preserve"> EUR</w:t>
      </w:r>
      <w:r w:rsidRPr="00B87653">
        <w:rPr>
          <w:rFonts w:cs="Arial"/>
          <w:szCs w:val="20"/>
          <w:lang w:eastAsia="sl-SI"/>
        </w:rPr>
        <w:t>,</w:t>
      </w:r>
    </w:p>
    <w:p w14:paraId="0B8D8EEE" w14:textId="091E7218" w:rsidR="00986D71" w:rsidRPr="00B87653" w:rsidRDefault="008B0D62" w:rsidP="00822981">
      <w:pPr>
        <w:spacing w:line="240" w:lineRule="auto"/>
        <w:jc w:val="both"/>
        <w:rPr>
          <w:rFonts w:cs="Arial"/>
          <w:szCs w:val="20"/>
        </w:rPr>
      </w:pPr>
      <w:r>
        <w:rPr>
          <w:rFonts w:cs="Arial"/>
          <w:szCs w:val="20"/>
          <w:lang w:eastAsia="sl-SI"/>
        </w:rPr>
        <w:t>- 26</w:t>
      </w:r>
      <w:r w:rsidR="00986D71" w:rsidRPr="00B87653">
        <w:rPr>
          <w:rFonts w:cs="Arial"/>
          <w:szCs w:val="20"/>
          <w:lang w:eastAsia="sl-SI"/>
        </w:rPr>
        <w:t xml:space="preserve"> poslov iz </w:t>
      </w:r>
      <w:r w:rsidR="00E90A80">
        <w:rPr>
          <w:rFonts w:cs="Arial"/>
          <w:szCs w:val="20"/>
          <w:lang w:eastAsia="sl-SI"/>
        </w:rPr>
        <w:t xml:space="preserve">poglavja </w:t>
      </w:r>
      <w:r w:rsidR="00986D71" w:rsidRPr="00B87653">
        <w:rPr>
          <w:rFonts w:cs="Arial"/>
          <w:szCs w:val="20"/>
          <w:lang w:eastAsia="sl-SI"/>
        </w:rPr>
        <w:t>Programa menjav nepremičnin</w:t>
      </w:r>
      <w:r w:rsidR="00E92D77">
        <w:rPr>
          <w:rFonts w:cs="Arial"/>
          <w:szCs w:val="20"/>
          <w:lang w:eastAsia="sl-SI"/>
        </w:rPr>
        <w:t>,</w:t>
      </w:r>
      <w:r w:rsidR="00986D71" w:rsidRPr="00B87653">
        <w:rPr>
          <w:rFonts w:cs="Arial"/>
          <w:szCs w:val="20"/>
          <w:lang w:eastAsia="sl-SI"/>
        </w:rPr>
        <w:t xml:space="preserve"> za katere zanaša skupna razlika med vrednostjo odtujenih zemljišč (</w:t>
      </w:r>
      <w:r w:rsidRPr="008B0D62">
        <w:rPr>
          <w:rFonts w:cs="Arial"/>
          <w:szCs w:val="20"/>
          <w:lang w:eastAsia="sl-SI"/>
        </w:rPr>
        <w:t>402.909,43</w:t>
      </w:r>
      <w:r>
        <w:rPr>
          <w:rFonts w:cs="Arial"/>
          <w:szCs w:val="20"/>
          <w:lang w:eastAsia="sl-SI"/>
        </w:rPr>
        <w:t xml:space="preserve"> </w:t>
      </w:r>
      <w:r w:rsidR="00986D71" w:rsidRPr="00B87653">
        <w:rPr>
          <w:rFonts w:cs="Arial"/>
          <w:szCs w:val="20"/>
          <w:lang w:eastAsia="sl-SI"/>
        </w:rPr>
        <w:t>EUR) in vrednostjo pridobljenih zemljišč (</w:t>
      </w:r>
      <w:r w:rsidRPr="008B0D62">
        <w:rPr>
          <w:rFonts w:cs="Arial"/>
          <w:szCs w:val="20"/>
          <w:lang w:eastAsia="sl-SI"/>
        </w:rPr>
        <w:t>376.321,23</w:t>
      </w:r>
      <w:r>
        <w:rPr>
          <w:rFonts w:cs="Arial"/>
          <w:szCs w:val="20"/>
          <w:lang w:eastAsia="sl-SI"/>
        </w:rPr>
        <w:t xml:space="preserve"> </w:t>
      </w:r>
      <w:r w:rsidR="00986D71" w:rsidRPr="00B87653">
        <w:rPr>
          <w:rFonts w:cs="Arial"/>
          <w:szCs w:val="20"/>
          <w:lang w:eastAsia="sl-SI"/>
        </w:rPr>
        <w:t xml:space="preserve">EUR) </w:t>
      </w:r>
      <w:r w:rsidRPr="008B0D62">
        <w:rPr>
          <w:rFonts w:cs="Arial"/>
          <w:szCs w:val="20"/>
          <w:lang w:eastAsia="sl-SI"/>
        </w:rPr>
        <w:t>26.588,20</w:t>
      </w:r>
      <w:r>
        <w:rPr>
          <w:rFonts w:cs="Arial"/>
          <w:szCs w:val="20"/>
          <w:lang w:eastAsia="sl-SI"/>
        </w:rPr>
        <w:t xml:space="preserve"> </w:t>
      </w:r>
      <w:r w:rsidR="00986D71" w:rsidRPr="00B87653">
        <w:rPr>
          <w:rFonts w:cs="Arial"/>
          <w:szCs w:val="20"/>
          <w:lang w:eastAsia="sl-SI"/>
        </w:rPr>
        <w:t>EUR</w:t>
      </w:r>
      <w:r w:rsidR="00E92D77">
        <w:rPr>
          <w:rFonts w:cs="Arial"/>
          <w:szCs w:val="20"/>
          <w:lang w:eastAsia="sl-SI"/>
        </w:rPr>
        <w:t>,</w:t>
      </w:r>
      <w:r w:rsidR="00986D71" w:rsidRPr="00B87653">
        <w:rPr>
          <w:rFonts w:cs="Arial"/>
          <w:szCs w:val="20"/>
        </w:rPr>
        <w:t xml:space="preserve"> </w:t>
      </w:r>
    </w:p>
    <w:p w14:paraId="50B0F19D" w14:textId="77777777" w:rsidR="00D9789F" w:rsidRDefault="00D9789F" w:rsidP="00822981">
      <w:pPr>
        <w:spacing w:line="240" w:lineRule="auto"/>
        <w:jc w:val="both"/>
        <w:rPr>
          <w:rFonts w:cs="Arial"/>
          <w:szCs w:val="20"/>
          <w:lang w:eastAsia="sl-SI"/>
        </w:rPr>
      </w:pPr>
      <w:r w:rsidRPr="00B87653">
        <w:rPr>
          <w:rFonts w:cs="Arial"/>
          <w:szCs w:val="20"/>
          <w:lang w:eastAsia="sl-SI"/>
        </w:rPr>
        <w:lastRenderedPageBreak/>
        <w:t xml:space="preserve">- 5 poslov </w:t>
      </w:r>
      <w:r w:rsidR="00986D71" w:rsidRPr="00B87653">
        <w:rPr>
          <w:rFonts w:cs="Arial"/>
          <w:szCs w:val="20"/>
          <w:lang w:eastAsia="sl-SI"/>
        </w:rPr>
        <w:t>iz</w:t>
      </w:r>
      <w:r w:rsidR="000F2DF5" w:rsidRPr="00B87653">
        <w:rPr>
          <w:rFonts w:cs="Arial"/>
          <w:szCs w:val="20"/>
          <w:lang w:eastAsia="sl-SI"/>
        </w:rPr>
        <w:t xml:space="preserve"> poglavj</w:t>
      </w:r>
      <w:r w:rsidR="00986D71" w:rsidRPr="00B87653">
        <w:rPr>
          <w:rFonts w:cs="Arial"/>
          <w:szCs w:val="20"/>
          <w:lang w:eastAsia="sl-SI"/>
        </w:rPr>
        <w:t>a</w:t>
      </w:r>
      <w:r w:rsidR="00223794" w:rsidRPr="00B87653">
        <w:rPr>
          <w:rFonts w:cs="Arial"/>
          <w:szCs w:val="20"/>
          <w:lang w:eastAsia="sl-SI"/>
        </w:rPr>
        <w:t xml:space="preserve"> Programa neodplačnih prenosov na občine po 24. členu ZGGLRS</w:t>
      </w:r>
      <w:r w:rsidR="00E92D77">
        <w:rPr>
          <w:rFonts w:cs="Arial"/>
          <w:szCs w:val="20"/>
          <w:lang w:eastAsia="sl-SI"/>
        </w:rPr>
        <w:t>,</w:t>
      </w:r>
      <w:r w:rsidR="00223794" w:rsidRPr="00B87653">
        <w:rPr>
          <w:rFonts w:cs="Arial"/>
          <w:szCs w:val="20"/>
          <w:lang w:eastAsia="sl-SI"/>
        </w:rPr>
        <w:t xml:space="preserve"> </w:t>
      </w:r>
      <w:r w:rsidRPr="00B87653">
        <w:rPr>
          <w:rFonts w:cs="Arial"/>
          <w:szCs w:val="20"/>
          <w:lang w:eastAsia="sl-SI"/>
        </w:rPr>
        <w:t xml:space="preserve">ki po ocenjeni vrednosti </w:t>
      </w:r>
      <w:r w:rsidR="009A4ED6">
        <w:rPr>
          <w:rFonts w:cs="Arial"/>
          <w:szCs w:val="20"/>
          <w:lang w:eastAsia="sl-SI"/>
        </w:rPr>
        <w:t xml:space="preserve">znašajo </w:t>
      </w:r>
      <w:r w:rsidRPr="00B87653">
        <w:rPr>
          <w:rFonts w:cs="Arial"/>
          <w:szCs w:val="20"/>
          <w:lang w:eastAsia="sl-SI"/>
        </w:rPr>
        <w:t xml:space="preserve">skupaj </w:t>
      </w:r>
      <w:r w:rsidR="00246F48" w:rsidRPr="00B87653">
        <w:rPr>
          <w:rFonts w:cs="Arial"/>
          <w:szCs w:val="20"/>
          <w:lang w:eastAsia="sl-SI"/>
        </w:rPr>
        <w:t>87.238,22</w:t>
      </w:r>
      <w:r w:rsidR="00CF4E6A" w:rsidRPr="00B87653">
        <w:rPr>
          <w:rFonts w:cs="Arial"/>
          <w:szCs w:val="20"/>
          <w:lang w:eastAsia="sl-SI"/>
        </w:rPr>
        <w:t xml:space="preserve"> </w:t>
      </w:r>
      <w:r w:rsidR="00986D71" w:rsidRPr="00B87653">
        <w:rPr>
          <w:rFonts w:cs="Arial"/>
          <w:szCs w:val="20"/>
          <w:lang w:eastAsia="sl-SI"/>
        </w:rPr>
        <w:t>EUR.</w:t>
      </w:r>
    </w:p>
    <w:p w14:paraId="2F31F3DF" w14:textId="77777777" w:rsidR="00210EBF" w:rsidRDefault="00210EBF" w:rsidP="00822981">
      <w:pPr>
        <w:spacing w:line="240" w:lineRule="auto"/>
        <w:jc w:val="both"/>
        <w:rPr>
          <w:rFonts w:cs="Arial"/>
          <w:szCs w:val="20"/>
          <w:lang w:eastAsia="sl-SI"/>
        </w:rPr>
      </w:pPr>
    </w:p>
    <w:p w14:paraId="2A6571B4" w14:textId="5926B689" w:rsidR="001946B6" w:rsidRDefault="001946B6" w:rsidP="001946B6">
      <w:pPr>
        <w:pStyle w:val="tevilnatoka1"/>
        <w:spacing w:after="120"/>
        <w:ind w:left="0" w:firstLine="0"/>
        <w:rPr>
          <w:sz w:val="20"/>
          <w:szCs w:val="20"/>
        </w:rPr>
      </w:pPr>
      <w:r w:rsidRPr="00B87653">
        <w:rPr>
          <w:sz w:val="20"/>
          <w:szCs w:val="20"/>
        </w:rPr>
        <w:t xml:space="preserve">Družba </w:t>
      </w:r>
      <w:proofErr w:type="spellStart"/>
      <w:r w:rsidRPr="00B87653">
        <w:rPr>
          <w:sz w:val="20"/>
          <w:szCs w:val="20"/>
        </w:rPr>
        <w:t>SiDG</w:t>
      </w:r>
      <w:proofErr w:type="spellEnd"/>
      <w:r w:rsidRPr="00B87653">
        <w:rPr>
          <w:sz w:val="20"/>
          <w:szCs w:val="20"/>
        </w:rPr>
        <w:t xml:space="preserve"> je pri določitvi predlagane prodajne cene v skladu z 2. točko drugega odstavka 22. člena ZGGLRS izhajala iz izvedenih primerljivih pravnih poslov. Končne vrednosti zemljišč bodo v skladu z 21. členom ZGGLRS določene na podlagi cenitve. Cenitev v skladu z drugim odstavkom 21. člena ZGGLRS na dan začetka postopka prodaje, menjave ali nakupa ne sme biti starejša od šestih mesecev. Na tej osnovi se pri izvedbi razpolagalnih poslov vrednosti površin, ki se odtujujejo, pa tudi vrednost površin, ki se pridobijo z menjavo, določijo ob upoštevanju tretjega odstavka 21. člena ZGGLRS, po katerem se državni gozd ne sme prodati ali menjati pod ocenjeno vrednostjo oziroma ne sme kupiti nad ocenjeno vrednostjo.</w:t>
      </w:r>
    </w:p>
    <w:p w14:paraId="10C7C901" w14:textId="77777777" w:rsidR="00032DC0" w:rsidRPr="001946B6" w:rsidRDefault="00032DC0" w:rsidP="00032DC0">
      <w:pPr>
        <w:autoSpaceDE w:val="0"/>
        <w:autoSpaceDN w:val="0"/>
        <w:adjustRightInd w:val="0"/>
        <w:spacing w:line="240" w:lineRule="auto"/>
        <w:jc w:val="both"/>
        <w:rPr>
          <w:rFonts w:eastAsiaTheme="minorHAnsi" w:cs="Arial"/>
          <w:szCs w:val="20"/>
        </w:rPr>
      </w:pPr>
      <w:r w:rsidRPr="001946B6">
        <w:rPr>
          <w:rFonts w:eastAsiaTheme="minorHAnsi" w:cs="Arial"/>
          <w:szCs w:val="20"/>
        </w:rPr>
        <w:t>Realizacija poslov</w:t>
      </w:r>
      <w:r w:rsidR="00663966">
        <w:rPr>
          <w:rFonts w:eastAsiaTheme="minorHAnsi" w:cs="Arial"/>
          <w:szCs w:val="20"/>
        </w:rPr>
        <w:t xml:space="preserve"> iz sprejetih </w:t>
      </w:r>
      <w:r w:rsidR="00663966" w:rsidRPr="00B87653">
        <w:rPr>
          <w:rFonts w:cs="Arial"/>
          <w:szCs w:val="20"/>
        </w:rPr>
        <w:t>LNR 2024</w:t>
      </w:r>
      <w:r w:rsidR="00663966">
        <w:rPr>
          <w:rFonts w:cs="Arial"/>
          <w:szCs w:val="20"/>
        </w:rPr>
        <w:t xml:space="preserve"> s</w:t>
      </w:r>
      <w:r w:rsidR="00663966" w:rsidRPr="00B87653">
        <w:rPr>
          <w:rFonts w:cs="Arial"/>
          <w:szCs w:val="20"/>
        </w:rPr>
        <w:t xml:space="preserve"> </w:t>
      </w:r>
      <w:r w:rsidR="00663966">
        <w:rPr>
          <w:rFonts w:cs="Arial"/>
          <w:szCs w:val="20"/>
        </w:rPr>
        <w:t>s</w:t>
      </w:r>
      <w:r w:rsidR="00663966" w:rsidRPr="00B87653">
        <w:rPr>
          <w:rFonts w:cs="Arial"/>
          <w:szCs w:val="20"/>
        </w:rPr>
        <w:t xml:space="preserve">premembami št. 1 LNR 2024 in </w:t>
      </w:r>
      <w:r w:rsidR="00663966">
        <w:rPr>
          <w:rFonts w:cs="Arial"/>
          <w:szCs w:val="20"/>
        </w:rPr>
        <w:t>s</w:t>
      </w:r>
      <w:r w:rsidR="00663966" w:rsidRPr="00B87653">
        <w:rPr>
          <w:rFonts w:cs="Arial"/>
          <w:szCs w:val="20"/>
        </w:rPr>
        <w:t xml:space="preserve">premembami št. 2 LNR 2024 </w:t>
      </w:r>
      <w:r w:rsidRPr="001946B6">
        <w:rPr>
          <w:rFonts w:eastAsiaTheme="minorHAnsi" w:cs="Arial"/>
          <w:szCs w:val="20"/>
        </w:rPr>
        <w:t xml:space="preserve">je odvisna od končnih vrednosti zemljišč, ki bodo predmet prodaj in menjav (slednje bodo na podlagi pridobljenih cenitev oz. bodo (pri prodaji stavbnih zemljišč) dosežene v okviru javnega zbiranja ponudb, obravnavane na komisiji za izvedbo postopkov razpolaganja in pridobivanja gozdov družbe </w:t>
      </w:r>
      <w:proofErr w:type="spellStart"/>
      <w:r w:rsidRPr="001946B6">
        <w:rPr>
          <w:rFonts w:eastAsiaTheme="minorHAnsi" w:cs="Arial"/>
          <w:szCs w:val="20"/>
        </w:rPr>
        <w:t>SiDG</w:t>
      </w:r>
      <w:proofErr w:type="spellEnd"/>
      <w:r w:rsidRPr="001946B6">
        <w:rPr>
          <w:rFonts w:eastAsiaTheme="minorHAnsi" w:cs="Arial"/>
          <w:szCs w:val="20"/>
        </w:rPr>
        <w:t xml:space="preserve"> ter bodo kot takšne predlagane v potrditev poslovodstvu), nadaljnjega interesa strank in razmer na trgu nepremičnin. </w:t>
      </w:r>
    </w:p>
    <w:p w14:paraId="5B76F132" w14:textId="77777777" w:rsidR="00032DC0" w:rsidRPr="005972B3" w:rsidRDefault="00032DC0" w:rsidP="00032DC0">
      <w:pPr>
        <w:autoSpaceDE w:val="0"/>
        <w:autoSpaceDN w:val="0"/>
        <w:adjustRightInd w:val="0"/>
        <w:spacing w:line="240" w:lineRule="auto"/>
        <w:jc w:val="both"/>
        <w:rPr>
          <w:rFonts w:cs="Arial"/>
          <w:color w:val="FF0000"/>
          <w:szCs w:val="20"/>
        </w:rPr>
      </w:pPr>
    </w:p>
    <w:p w14:paraId="7D0FF017" w14:textId="7C3165A3" w:rsidR="001946B6" w:rsidRDefault="00032DC0" w:rsidP="00032DC0">
      <w:pPr>
        <w:autoSpaceDE w:val="0"/>
        <w:autoSpaceDN w:val="0"/>
        <w:adjustRightInd w:val="0"/>
        <w:spacing w:line="240" w:lineRule="auto"/>
        <w:jc w:val="both"/>
        <w:rPr>
          <w:rFonts w:cs="Arial"/>
          <w:szCs w:val="20"/>
        </w:rPr>
      </w:pPr>
      <w:r>
        <w:rPr>
          <w:rFonts w:cs="Arial"/>
          <w:szCs w:val="20"/>
        </w:rPr>
        <w:t>Ministrstvo za kmetijstvo</w:t>
      </w:r>
      <w:r w:rsidR="00CF1EBE">
        <w:rPr>
          <w:rFonts w:cs="Arial"/>
          <w:szCs w:val="20"/>
        </w:rPr>
        <w:t>,</w:t>
      </w:r>
      <w:r>
        <w:rPr>
          <w:rFonts w:cs="Arial"/>
          <w:szCs w:val="20"/>
        </w:rPr>
        <w:t xml:space="preserve"> gozdarstvo in </w:t>
      </w:r>
      <w:r w:rsidR="00986D71" w:rsidRPr="00B87653">
        <w:rPr>
          <w:rFonts w:cs="Arial"/>
          <w:szCs w:val="20"/>
        </w:rPr>
        <w:t xml:space="preserve">prehrano je </w:t>
      </w:r>
      <w:r w:rsidR="009A4ED6" w:rsidRPr="00B87653">
        <w:rPr>
          <w:rFonts w:cs="Arial"/>
          <w:szCs w:val="20"/>
        </w:rPr>
        <w:t>v Programu porabe sredstev proračunskega sklada za gozdove za leto 2024, ki ga je sprejela Vlada Republike Slovenije s sklepom št. 34000-2/2024/3 dne 7. 3. 2024</w:t>
      </w:r>
      <w:r w:rsidR="009A4ED6">
        <w:rPr>
          <w:rFonts w:cs="Arial"/>
          <w:szCs w:val="20"/>
        </w:rPr>
        <w:t xml:space="preserve">, </w:t>
      </w:r>
      <w:r w:rsidR="00986D71" w:rsidRPr="00B87653">
        <w:rPr>
          <w:rFonts w:cs="Arial"/>
          <w:szCs w:val="20"/>
        </w:rPr>
        <w:t>načrtovalo realizacijo p</w:t>
      </w:r>
      <w:r w:rsidR="00FA544E" w:rsidRPr="00B87653">
        <w:rPr>
          <w:rFonts w:cs="Arial"/>
          <w:szCs w:val="20"/>
        </w:rPr>
        <w:t>rihodk</w:t>
      </w:r>
      <w:r w:rsidR="0021274B" w:rsidRPr="00B87653">
        <w:rPr>
          <w:rFonts w:cs="Arial"/>
          <w:szCs w:val="20"/>
        </w:rPr>
        <w:t xml:space="preserve">ov </w:t>
      </w:r>
      <w:r w:rsidR="000F2DF5" w:rsidRPr="00B87653">
        <w:rPr>
          <w:rFonts w:cs="Arial"/>
          <w:szCs w:val="20"/>
        </w:rPr>
        <w:t xml:space="preserve">iz </w:t>
      </w:r>
      <w:r w:rsidR="0021274B" w:rsidRPr="00B87653">
        <w:rPr>
          <w:rFonts w:cs="Arial"/>
          <w:szCs w:val="20"/>
        </w:rPr>
        <w:t xml:space="preserve">naslova razpolaganja z državnimi gozdovi </w:t>
      </w:r>
      <w:r w:rsidR="00FA544E" w:rsidRPr="00B87653">
        <w:rPr>
          <w:rFonts w:cs="Arial"/>
          <w:szCs w:val="20"/>
        </w:rPr>
        <w:t>v višini 1.0</w:t>
      </w:r>
      <w:r w:rsidR="0086494F" w:rsidRPr="00B87653">
        <w:rPr>
          <w:rFonts w:cs="Arial"/>
          <w:szCs w:val="20"/>
        </w:rPr>
        <w:t>00.000,00 EUR</w:t>
      </w:r>
      <w:r w:rsidR="0021274B" w:rsidRPr="00B87653">
        <w:rPr>
          <w:rFonts w:cs="Arial"/>
          <w:szCs w:val="20"/>
        </w:rPr>
        <w:t xml:space="preserve">. </w:t>
      </w:r>
    </w:p>
    <w:p w14:paraId="677A95E5" w14:textId="4808B9DF" w:rsidR="00663966" w:rsidRDefault="0021274B" w:rsidP="00032DC0">
      <w:pPr>
        <w:autoSpaceDE w:val="0"/>
        <w:autoSpaceDN w:val="0"/>
        <w:adjustRightInd w:val="0"/>
        <w:spacing w:line="240" w:lineRule="auto"/>
        <w:jc w:val="both"/>
        <w:rPr>
          <w:rFonts w:cs="Arial"/>
          <w:szCs w:val="20"/>
        </w:rPr>
      </w:pPr>
      <w:r w:rsidRPr="00B87653">
        <w:rPr>
          <w:rFonts w:cs="Arial"/>
          <w:szCs w:val="20"/>
        </w:rPr>
        <w:t xml:space="preserve">Realizacija </w:t>
      </w:r>
      <w:r w:rsidR="00E03FE0" w:rsidRPr="00B87653">
        <w:rPr>
          <w:rFonts w:cs="Arial"/>
          <w:szCs w:val="20"/>
        </w:rPr>
        <w:t xml:space="preserve">prihodkov </w:t>
      </w:r>
      <w:r w:rsidR="00663966">
        <w:rPr>
          <w:rFonts w:cs="Arial"/>
          <w:szCs w:val="20"/>
        </w:rPr>
        <w:t xml:space="preserve">Proračunskega sklada za gozdove iz naslova </w:t>
      </w:r>
      <w:r w:rsidR="00E03FE0" w:rsidRPr="00B87653">
        <w:rPr>
          <w:rFonts w:cs="Arial"/>
          <w:szCs w:val="20"/>
        </w:rPr>
        <w:t xml:space="preserve">prodaj in menjav zemljišč </w:t>
      </w:r>
      <w:r w:rsidR="00663966">
        <w:rPr>
          <w:rFonts w:cs="Arial"/>
          <w:szCs w:val="20"/>
        </w:rPr>
        <w:t>za</w:t>
      </w:r>
      <w:r w:rsidRPr="00B87653">
        <w:rPr>
          <w:rFonts w:cs="Arial"/>
          <w:szCs w:val="20"/>
        </w:rPr>
        <w:t xml:space="preserve"> obdobj</w:t>
      </w:r>
      <w:r w:rsidR="00663966">
        <w:rPr>
          <w:rFonts w:cs="Arial"/>
          <w:szCs w:val="20"/>
        </w:rPr>
        <w:t>e</w:t>
      </w:r>
      <w:r w:rsidRPr="00B87653">
        <w:rPr>
          <w:rFonts w:cs="Arial"/>
          <w:szCs w:val="20"/>
        </w:rPr>
        <w:t xml:space="preserve"> januar – september 2024 znaša </w:t>
      </w:r>
      <w:r w:rsidR="00E03FE0" w:rsidRPr="00B87653">
        <w:rPr>
          <w:rFonts w:cs="Arial"/>
          <w:szCs w:val="20"/>
        </w:rPr>
        <w:t>536.889,57 EUR</w:t>
      </w:r>
      <w:r w:rsidR="00663966">
        <w:rPr>
          <w:rFonts w:cs="Arial"/>
          <w:szCs w:val="20"/>
        </w:rPr>
        <w:t xml:space="preserve">. </w:t>
      </w:r>
      <w:r w:rsidR="00E03FE0" w:rsidRPr="00B87653">
        <w:rPr>
          <w:rFonts w:cs="Arial"/>
          <w:szCs w:val="20"/>
        </w:rPr>
        <w:t xml:space="preserve"> </w:t>
      </w:r>
    </w:p>
    <w:p w14:paraId="64D54FA0" w14:textId="0E151AE6" w:rsidR="00032DC0" w:rsidRPr="009A4ED6" w:rsidRDefault="00663966" w:rsidP="00032DC0">
      <w:pPr>
        <w:autoSpaceDE w:val="0"/>
        <w:autoSpaceDN w:val="0"/>
        <w:adjustRightInd w:val="0"/>
        <w:spacing w:line="240" w:lineRule="auto"/>
        <w:jc w:val="both"/>
        <w:rPr>
          <w:rFonts w:eastAsiaTheme="minorHAnsi" w:cs="Arial"/>
          <w:szCs w:val="20"/>
        </w:rPr>
      </w:pPr>
      <w:r>
        <w:rPr>
          <w:rFonts w:cs="Arial"/>
          <w:szCs w:val="20"/>
        </w:rPr>
        <w:t>Ministrstvo za kmetijstvo</w:t>
      </w:r>
      <w:r w:rsidR="00CF1EBE">
        <w:rPr>
          <w:rFonts w:cs="Arial"/>
          <w:szCs w:val="20"/>
        </w:rPr>
        <w:t>,</w:t>
      </w:r>
      <w:r>
        <w:rPr>
          <w:rFonts w:cs="Arial"/>
          <w:szCs w:val="20"/>
        </w:rPr>
        <w:t xml:space="preserve"> gozdarstvo in </w:t>
      </w:r>
      <w:r w:rsidRPr="00B87653">
        <w:rPr>
          <w:rFonts w:cs="Arial"/>
          <w:szCs w:val="20"/>
        </w:rPr>
        <w:t>prehrano</w:t>
      </w:r>
      <w:r w:rsidR="00E03FE0" w:rsidRPr="00B87653">
        <w:rPr>
          <w:rFonts w:cs="Arial"/>
          <w:szCs w:val="20"/>
        </w:rPr>
        <w:t xml:space="preserve"> ocenjuje, da dejanska realizacija prihodkov</w:t>
      </w:r>
      <w:r w:rsidR="00210EBF">
        <w:rPr>
          <w:rFonts w:cs="Arial"/>
          <w:szCs w:val="20"/>
        </w:rPr>
        <w:t xml:space="preserve"> do konca leta 2024</w:t>
      </w:r>
      <w:r w:rsidR="00E03FE0" w:rsidRPr="00B87653">
        <w:rPr>
          <w:rFonts w:cs="Arial"/>
          <w:szCs w:val="20"/>
        </w:rPr>
        <w:t xml:space="preserve"> iz tega naslova ne bo presegla </w:t>
      </w:r>
      <w:r w:rsidRPr="00B87653">
        <w:rPr>
          <w:rFonts w:cs="Arial"/>
          <w:szCs w:val="20"/>
        </w:rPr>
        <w:t>v Programu porabe sredstev proračunskega sklada za gozdove za leto 2024</w:t>
      </w:r>
      <w:r>
        <w:rPr>
          <w:rFonts w:cs="Arial"/>
          <w:szCs w:val="20"/>
        </w:rPr>
        <w:t xml:space="preserve"> </w:t>
      </w:r>
      <w:r w:rsidR="00E31A99" w:rsidRPr="00B87653">
        <w:rPr>
          <w:rFonts w:cs="Arial"/>
          <w:szCs w:val="20"/>
        </w:rPr>
        <w:t>načrtovanih prihodkov</w:t>
      </w:r>
      <w:r>
        <w:rPr>
          <w:rFonts w:cs="Arial"/>
          <w:szCs w:val="20"/>
        </w:rPr>
        <w:t xml:space="preserve"> iz tega naslova.</w:t>
      </w:r>
      <w:r w:rsidR="009A4ED6">
        <w:rPr>
          <w:rFonts w:cs="Arial"/>
          <w:szCs w:val="20"/>
        </w:rPr>
        <w:t xml:space="preserve"> P</w:t>
      </w:r>
      <w:r w:rsidR="001946B6">
        <w:rPr>
          <w:rFonts w:cs="Arial"/>
          <w:szCs w:val="20"/>
        </w:rPr>
        <w:t>ri</w:t>
      </w:r>
      <w:r w:rsidR="009A4ED6">
        <w:rPr>
          <w:rFonts w:cs="Arial"/>
          <w:szCs w:val="20"/>
        </w:rPr>
        <w:t xml:space="preserve"> tem je </w:t>
      </w:r>
      <w:r w:rsidR="00032DC0" w:rsidRPr="009A4ED6">
        <w:rPr>
          <w:rFonts w:eastAsiaTheme="minorHAnsi" w:cs="Arial"/>
          <w:szCs w:val="20"/>
        </w:rPr>
        <w:t>upoštev</w:t>
      </w:r>
      <w:r w:rsidR="009A4ED6" w:rsidRPr="009A4ED6">
        <w:rPr>
          <w:rFonts w:eastAsiaTheme="minorHAnsi" w:cs="Arial"/>
          <w:szCs w:val="20"/>
        </w:rPr>
        <w:t>alo</w:t>
      </w:r>
      <w:r w:rsidR="00032DC0" w:rsidRPr="009A4ED6">
        <w:rPr>
          <w:rFonts w:eastAsiaTheme="minorHAnsi" w:cs="Arial"/>
          <w:szCs w:val="20"/>
        </w:rPr>
        <w:t xml:space="preserve"> tudi časovni vidik izvedbe pravnih poslov, </w:t>
      </w:r>
      <w:r w:rsidR="009A4ED6" w:rsidRPr="009A4ED6">
        <w:rPr>
          <w:rFonts w:eastAsiaTheme="minorHAnsi" w:cs="Arial"/>
          <w:szCs w:val="20"/>
        </w:rPr>
        <w:t>ka</w:t>
      </w:r>
      <w:r w:rsidR="00032DC0" w:rsidRPr="009A4ED6">
        <w:rPr>
          <w:rFonts w:eastAsiaTheme="minorHAnsi" w:cs="Arial"/>
          <w:szCs w:val="20"/>
        </w:rPr>
        <w:t>ter</w:t>
      </w:r>
      <w:r w:rsidR="009A4ED6">
        <w:rPr>
          <w:rFonts w:eastAsiaTheme="minorHAnsi" w:cs="Arial"/>
          <w:szCs w:val="20"/>
        </w:rPr>
        <w:t>ih</w:t>
      </w:r>
      <w:r w:rsidR="00032DC0" w:rsidRPr="009A4ED6">
        <w:rPr>
          <w:rFonts w:eastAsiaTheme="minorHAnsi" w:cs="Arial"/>
          <w:szCs w:val="20"/>
        </w:rPr>
        <w:t xml:space="preserve"> finančne posledice </w:t>
      </w:r>
      <w:r w:rsidR="009A4ED6">
        <w:rPr>
          <w:rFonts w:eastAsiaTheme="minorHAnsi" w:cs="Arial"/>
          <w:szCs w:val="20"/>
        </w:rPr>
        <w:t xml:space="preserve">se lahko odražajo </w:t>
      </w:r>
      <w:r>
        <w:rPr>
          <w:rFonts w:eastAsiaTheme="minorHAnsi" w:cs="Arial"/>
          <w:szCs w:val="20"/>
        </w:rPr>
        <w:t>v P</w:t>
      </w:r>
      <w:r w:rsidR="00032DC0" w:rsidRPr="009A4ED6">
        <w:rPr>
          <w:rFonts w:eastAsiaTheme="minorHAnsi" w:cs="Arial"/>
          <w:szCs w:val="20"/>
        </w:rPr>
        <w:t xml:space="preserve">roračunskem skladu za gozdove šele v </w:t>
      </w:r>
      <w:r w:rsidR="009A4ED6">
        <w:rPr>
          <w:rFonts w:eastAsiaTheme="minorHAnsi" w:cs="Arial"/>
          <w:szCs w:val="20"/>
        </w:rPr>
        <w:t>naslednjem</w:t>
      </w:r>
      <w:r w:rsidR="00032DC0" w:rsidRPr="009A4ED6">
        <w:rPr>
          <w:rFonts w:eastAsiaTheme="minorHAnsi" w:cs="Arial"/>
          <w:szCs w:val="20"/>
        </w:rPr>
        <w:t xml:space="preserve"> let</w:t>
      </w:r>
      <w:r w:rsidR="009A4ED6">
        <w:rPr>
          <w:rFonts w:eastAsiaTheme="minorHAnsi" w:cs="Arial"/>
          <w:szCs w:val="20"/>
        </w:rPr>
        <w:t>u</w:t>
      </w:r>
      <w:r w:rsidR="00032DC0" w:rsidRPr="009A4ED6">
        <w:rPr>
          <w:rFonts w:eastAsiaTheme="minorHAnsi" w:cs="Arial"/>
          <w:szCs w:val="20"/>
        </w:rPr>
        <w:t>.</w:t>
      </w:r>
    </w:p>
    <w:p w14:paraId="665C9A5E" w14:textId="77777777" w:rsidR="000F0293" w:rsidRDefault="000F0293" w:rsidP="00822981">
      <w:pPr>
        <w:pStyle w:val="align-justify"/>
        <w:spacing w:after="120"/>
        <w:rPr>
          <w:rFonts w:ascii="Arial" w:hAnsi="Arial" w:cs="Arial"/>
          <w:sz w:val="20"/>
          <w:szCs w:val="20"/>
        </w:rPr>
      </w:pPr>
    </w:p>
    <w:p w14:paraId="099B01E9" w14:textId="77777777" w:rsidR="005972B3" w:rsidRPr="005972B3" w:rsidRDefault="005972B3" w:rsidP="005972B3">
      <w:pPr>
        <w:autoSpaceDE w:val="0"/>
        <w:autoSpaceDN w:val="0"/>
        <w:adjustRightInd w:val="0"/>
        <w:spacing w:line="240" w:lineRule="auto"/>
        <w:rPr>
          <w:rFonts w:eastAsiaTheme="minorHAnsi" w:cs="Arial"/>
          <w:color w:val="FF0000"/>
          <w:szCs w:val="20"/>
        </w:rPr>
      </w:pPr>
    </w:p>
    <w:sectPr w:rsidR="005972B3" w:rsidRPr="005972B3" w:rsidSect="00922223">
      <w:headerReference w:type="first" r:id="rId13"/>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87606" w14:textId="77777777" w:rsidR="0056304B" w:rsidRDefault="0056304B">
      <w:pPr>
        <w:spacing w:line="240" w:lineRule="auto"/>
      </w:pPr>
      <w:r>
        <w:separator/>
      </w:r>
    </w:p>
  </w:endnote>
  <w:endnote w:type="continuationSeparator" w:id="0">
    <w:p w14:paraId="16F34E66" w14:textId="77777777" w:rsidR="0056304B" w:rsidRDefault="00563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4513" w14:textId="77777777" w:rsidR="00986D71" w:rsidRDefault="00986D71" w:rsidP="009222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63BBCD" w14:textId="77777777" w:rsidR="00986D71" w:rsidRDefault="00986D71" w:rsidP="0092222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AAA5" w14:textId="09887249" w:rsidR="00986D71" w:rsidRDefault="00986D71" w:rsidP="0092222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33B68">
      <w:rPr>
        <w:rStyle w:val="tevilkastrani"/>
        <w:noProof/>
      </w:rPr>
      <w:t>9</w:t>
    </w:r>
    <w:r>
      <w:rPr>
        <w:rStyle w:val="tevilkastrani"/>
      </w:rPr>
      <w:fldChar w:fldCharType="end"/>
    </w:r>
  </w:p>
  <w:p w14:paraId="080D48E6" w14:textId="77777777" w:rsidR="00986D71" w:rsidRDefault="00986D71" w:rsidP="0092222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3A4F9" w14:textId="77777777" w:rsidR="0056304B" w:rsidRDefault="0056304B">
      <w:pPr>
        <w:spacing w:line="240" w:lineRule="auto"/>
      </w:pPr>
      <w:r>
        <w:separator/>
      </w:r>
    </w:p>
  </w:footnote>
  <w:footnote w:type="continuationSeparator" w:id="0">
    <w:p w14:paraId="0314E664" w14:textId="77777777" w:rsidR="0056304B" w:rsidRDefault="00563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27BD" w14:textId="77777777" w:rsidR="00986D71" w:rsidRPr="00110CBD" w:rsidRDefault="00986D71" w:rsidP="0092222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986D71" w:rsidRPr="008F3500" w14:paraId="5B7A3B8B"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86D71" w:rsidRPr="008F3500" w14:paraId="1B95B567" w14:textId="77777777" w:rsidTr="00922223">
            <w:trPr>
              <w:cantSplit/>
              <w:trHeight w:hRule="exact" w:val="847"/>
            </w:trPr>
            <w:tc>
              <w:tcPr>
                <w:tcW w:w="567" w:type="dxa"/>
              </w:tcPr>
              <w:p w14:paraId="518A69B6" w14:textId="77777777" w:rsidR="00986D71" w:rsidRDefault="00986D71" w:rsidP="00922223">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60645A2" w14:textId="77777777" w:rsidR="00986D71" w:rsidRPr="006D42D9" w:rsidRDefault="00986D71" w:rsidP="00922223">
                <w:pPr>
                  <w:rPr>
                    <w:rFonts w:ascii="Republika" w:hAnsi="Republika"/>
                    <w:sz w:val="60"/>
                    <w:szCs w:val="60"/>
                  </w:rPr>
                </w:pPr>
              </w:p>
              <w:p w14:paraId="79AA26F9" w14:textId="77777777" w:rsidR="00986D71" w:rsidRPr="006D42D9" w:rsidRDefault="00986D71" w:rsidP="00922223">
                <w:pPr>
                  <w:rPr>
                    <w:rFonts w:ascii="Republika" w:hAnsi="Republika"/>
                    <w:sz w:val="60"/>
                    <w:szCs w:val="60"/>
                  </w:rPr>
                </w:pPr>
              </w:p>
              <w:p w14:paraId="0FA61778" w14:textId="77777777" w:rsidR="00986D71" w:rsidRPr="006D42D9" w:rsidRDefault="00986D71" w:rsidP="00922223">
                <w:pPr>
                  <w:rPr>
                    <w:rFonts w:ascii="Republika" w:hAnsi="Republika"/>
                    <w:sz w:val="60"/>
                    <w:szCs w:val="60"/>
                  </w:rPr>
                </w:pPr>
              </w:p>
              <w:p w14:paraId="71DF178E" w14:textId="77777777" w:rsidR="00986D71" w:rsidRPr="006D42D9" w:rsidRDefault="00986D71" w:rsidP="00922223">
                <w:pPr>
                  <w:rPr>
                    <w:rFonts w:ascii="Republika" w:hAnsi="Republika"/>
                    <w:sz w:val="60"/>
                    <w:szCs w:val="60"/>
                  </w:rPr>
                </w:pPr>
              </w:p>
              <w:p w14:paraId="16978EEF" w14:textId="77777777" w:rsidR="00986D71" w:rsidRPr="006D42D9" w:rsidRDefault="00986D71" w:rsidP="00922223">
                <w:pPr>
                  <w:rPr>
                    <w:rFonts w:ascii="Republika" w:hAnsi="Republika"/>
                    <w:sz w:val="60"/>
                    <w:szCs w:val="60"/>
                  </w:rPr>
                </w:pPr>
              </w:p>
              <w:p w14:paraId="4F53337A" w14:textId="77777777" w:rsidR="00986D71" w:rsidRPr="006D42D9" w:rsidRDefault="00986D71" w:rsidP="00922223">
                <w:pPr>
                  <w:rPr>
                    <w:rFonts w:ascii="Republika" w:hAnsi="Republika"/>
                    <w:sz w:val="60"/>
                    <w:szCs w:val="60"/>
                  </w:rPr>
                </w:pPr>
              </w:p>
              <w:p w14:paraId="45EAA231" w14:textId="77777777" w:rsidR="00986D71" w:rsidRPr="006D42D9" w:rsidRDefault="00986D71" w:rsidP="00922223">
                <w:pPr>
                  <w:rPr>
                    <w:rFonts w:ascii="Republika" w:hAnsi="Republika"/>
                    <w:sz w:val="60"/>
                    <w:szCs w:val="60"/>
                  </w:rPr>
                </w:pPr>
              </w:p>
              <w:p w14:paraId="555D0798" w14:textId="77777777" w:rsidR="00986D71" w:rsidRPr="006D42D9" w:rsidRDefault="00986D71" w:rsidP="00922223">
                <w:pPr>
                  <w:rPr>
                    <w:rFonts w:ascii="Republika" w:hAnsi="Republika"/>
                    <w:sz w:val="60"/>
                    <w:szCs w:val="60"/>
                  </w:rPr>
                </w:pPr>
              </w:p>
              <w:p w14:paraId="6CF92B3B" w14:textId="77777777" w:rsidR="00986D71" w:rsidRPr="006D42D9" w:rsidRDefault="00986D71" w:rsidP="00922223">
                <w:pPr>
                  <w:rPr>
                    <w:rFonts w:ascii="Republika" w:hAnsi="Republika"/>
                    <w:sz w:val="60"/>
                    <w:szCs w:val="60"/>
                  </w:rPr>
                </w:pPr>
              </w:p>
              <w:p w14:paraId="2DFC6E8C" w14:textId="77777777" w:rsidR="00986D71" w:rsidRPr="006D42D9" w:rsidRDefault="00986D71" w:rsidP="00922223">
                <w:pPr>
                  <w:rPr>
                    <w:rFonts w:ascii="Republika" w:hAnsi="Republika"/>
                    <w:sz w:val="60"/>
                    <w:szCs w:val="60"/>
                  </w:rPr>
                </w:pPr>
              </w:p>
              <w:p w14:paraId="4829AAEE" w14:textId="77777777" w:rsidR="00986D71" w:rsidRPr="006D42D9" w:rsidRDefault="00986D71" w:rsidP="00922223">
                <w:pPr>
                  <w:rPr>
                    <w:rFonts w:ascii="Republika" w:hAnsi="Republika"/>
                    <w:sz w:val="60"/>
                    <w:szCs w:val="60"/>
                  </w:rPr>
                </w:pPr>
              </w:p>
              <w:p w14:paraId="018F3D8A" w14:textId="77777777" w:rsidR="00986D71" w:rsidRPr="006D42D9" w:rsidRDefault="00986D71" w:rsidP="00922223">
                <w:pPr>
                  <w:rPr>
                    <w:rFonts w:ascii="Republika" w:hAnsi="Republika"/>
                    <w:sz w:val="60"/>
                    <w:szCs w:val="60"/>
                  </w:rPr>
                </w:pPr>
              </w:p>
              <w:p w14:paraId="6F3878C6" w14:textId="77777777" w:rsidR="00986D71" w:rsidRPr="006D42D9" w:rsidRDefault="00986D71" w:rsidP="00922223">
                <w:pPr>
                  <w:rPr>
                    <w:rFonts w:ascii="Republika" w:hAnsi="Republika"/>
                    <w:sz w:val="60"/>
                    <w:szCs w:val="60"/>
                  </w:rPr>
                </w:pPr>
              </w:p>
              <w:p w14:paraId="647E331F" w14:textId="77777777" w:rsidR="00986D71" w:rsidRPr="006D42D9" w:rsidRDefault="00986D71" w:rsidP="00922223">
                <w:pPr>
                  <w:rPr>
                    <w:rFonts w:ascii="Republika" w:hAnsi="Republika"/>
                    <w:sz w:val="60"/>
                    <w:szCs w:val="60"/>
                  </w:rPr>
                </w:pPr>
              </w:p>
              <w:p w14:paraId="587C26EB" w14:textId="77777777" w:rsidR="00986D71" w:rsidRPr="006D42D9" w:rsidRDefault="00986D71" w:rsidP="00922223">
                <w:pPr>
                  <w:rPr>
                    <w:rFonts w:ascii="Republika" w:hAnsi="Republika"/>
                    <w:sz w:val="60"/>
                    <w:szCs w:val="60"/>
                  </w:rPr>
                </w:pPr>
              </w:p>
              <w:p w14:paraId="2DEDEC79" w14:textId="77777777" w:rsidR="00986D71" w:rsidRPr="006D42D9" w:rsidRDefault="00986D71" w:rsidP="00922223">
                <w:pPr>
                  <w:rPr>
                    <w:rFonts w:ascii="Republika" w:hAnsi="Republika"/>
                    <w:sz w:val="60"/>
                    <w:szCs w:val="60"/>
                  </w:rPr>
                </w:pPr>
              </w:p>
            </w:tc>
          </w:tr>
        </w:tbl>
        <w:p w14:paraId="595CE2EB" w14:textId="77777777" w:rsidR="00986D71" w:rsidRPr="008F3500" w:rsidRDefault="00986D71" w:rsidP="00922223">
          <w:pPr>
            <w:autoSpaceDE w:val="0"/>
            <w:autoSpaceDN w:val="0"/>
            <w:adjustRightInd w:val="0"/>
            <w:spacing w:line="240" w:lineRule="auto"/>
            <w:rPr>
              <w:rFonts w:ascii="Republika" w:hAnsi="Republika"/>
              <w:color w:val="529DBA"/>
              <w:sz w:val="60"/>
              <w:szCs w:val="60"/>
            </w:rPr>
          </w:pPr>
        </w:p>
      </w:tc>
    </w:tr>
  </w:tbl>
  <w:p w14:paraId="7B4B2C18" w14:textId="77777777" w:rsidR="00986D71" w:rsidRPr="00990D2C" w:rsidRDefault="00986D71" w:rsidP="00922223">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3" distB="4294967293" distL="114300" distR="114300" simplePos="0" relativeHeight="251657728" behindDoc="1" locked="0" layoutInCell="0" allowOverlap="1" wp14:anchorId="76D6B2C1" wp14:editId="259494AB">
              <wp:simplePos x="0" y="0"/>
              <wp:positionH relativeFrom="column">
                <wp:posOffset>-431800</wp:posOffset>
              </wp:positionH>
              <wp:positionV relativeFrom="page">
                <wp:posOffset>3600449</wp:posOffset>
              </wp:positionV>
              <wp:extent cx="252095" cy="0"/>
              <wp:effectExtent l="0" t="0" r="14605"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C828B0" id="Raven povezovalnik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990D2C">
      <w:rPr>
        <w:rFonts w:ascii="Republika" w:hAnsi="Republika"/>
      </w:rPr>
      <w:t>REPUBLIKA SLOVENIJA</w:t>
    </w:r>
  </w:p>
  <w:p w14:paraId="0DE78471" w14:textId="77777777" w:rsidR="00986D71" w:rsidRPr="00990D2C" w:rsidRDefault="00986D71" w:rsidP="00922223">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05D08FF0" w14:textId="77777777" w:rsidR="00986D71" w:rsidRPr="008F3500" w:rsidRDefault="00986D71" w:rsidP="00922223">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2D2E9619" w14:textId="77777777" w:rsidR="00986D71" w:rsidRPr="008F3500" w:rsidRDefault="00986D71" w:rsidP="00922223">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14:paraId="6F41017D" w14:textId="77777777" w:rsidR="00986D71" w:rsidRPr="008F3500" w:rsidRDefault="00986D71" w:rsidP="00922223">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2BE31265" w14:textId="77777777" w:rsidR="00986D71" w:rsidRPr="008F3500" w:rsidRDefault="00986D71" w:rsidP="00922223">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41457B71" w14:textId="77777777" w:rsidR="00986D71" w:rsidRPr="008F3500" w:rsidRDefault="00986D71" w:rsidP="00922223">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5DD7" w14:textId="77777777" w:rsidR="00986D71" w:rsidRDefault="00986D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E94"/>
    <w:multiLevelType w:val="hybridMultilevel"/>
    <w:tmpl w:val="2576995A"/>
    <w:lvl w:ilvl="0" w:tplc="3C9E02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CE4313"/>
    <w:multiLevelType w:val="hybridMultilevel"/>
    <w:tmpl w:val="00FE5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410DD0"/>
    <w:multiLevelType w:val="hybridMultilevel"/>
    <w:tmpl w:val="2E3865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C2448B"/>
    <w:multiLevelType w:val="hybridMultilevel"/>
    <w:tmpl w:val="60FC0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FE5C83"/>
    <w:multiLevelType w:val="hybridMultilevel"/>
    <w:tmpl w:val="613E218A"/>
    <w:lvl w:ilvl="0" w:tplc="DCBE0E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4E69D3"/>
    <w:multiLevelType w:val="hybridMultilevel"/>
    <w:tmpl w:val="5B7C353A"/>
    <w:lvl w:ilvl="0" w:tplc="1D5A7E36">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ADC44EA"/>
    <w:multiLevelType w:val="hybridMultilevel"/>
    <w:tmpl w:val="EC8A1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E34E55"/>
    <w:multiLevelType w:val="hybridMultilevel"/>
    <w:tmpl w:val="B8B69066"/>
    <w:lvl w:ilvl="0" w:tplc="C7B635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FFE7854"/>
    <w:multiLevelType w:val="hybridMultilevel"/>
    <w:tmpl w:val="A4C218A0"/>
    <w:lvl w:ilvl="0" w:tplc="5E76584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533559BE"/>
    <w:multiLevelType w:val="hybridMultilevel"/>
    <w:tmpl w:val="54A80F34"/>
    <w:lvl w:ilvl="0" w:tplc="7340B7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73D12AF"/>
    <w:multiLevelType w:val="hybridMultilevel"/>
    <w:tmpl w:val="A2A8B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E24406DC"/>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2F395A"/>
    <w:multiLevelType w:val="hybridMultilevel"/>
    <w:tmpl w:val="EF2867D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AF35BB"/>
    <w:multiLevelType w:val="hybridMultilevel"/>
    <w:tmpl w:val="3AA2BB02"/>
    <w:lvl w:ilvl="0" w:tplc="ED34719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7A8063FA"/>
    <w:multiLevelType w:val="hybridMultilevel"/>
    <w:tmpl w:val="82BABA7A"/>
    <w:lvl w:ilvl="0" w:tplc="0AD870EC">
      <w:start w:val="1"/>
      <w:numFmt w:val="bullet"/>
      <w:lvlText w:val="−"/>
      <w:lvlJc w:val="left"/>
      <w:pPr>
        <w:ind w:left="1080" w:hanging="360"/>
      </w:pPr>
      <w:rPr>
        <w:rFonts w:ascii="Calibri" w:hAnsi="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2"/>
  </w:num>
  <w:num w:numId="5">
    <w:abstractNumId w:val="17"/>
  </w:num>
  <w:num w:numId="6">
    <w:abstractNumId w:val="21"/>
  </w:num>
  <w:num w:numId="7">
    <w:abstractNumId w:val="10"/>
  </w:num>
  <w:num w:numId="8">
    <w:abstractNumId w:val="6"/>
  </w:num>
  <w:num w:numId="9">
    <w:abstractNumId w:val="12"/>
  </w:num>
  <w:num w:numId="10">
    <w:abstractNumId w:val="5"/>
  </w:num>
  <w:num w:numId="11">
    <w:abstractNumId w:val="13"/>
  </w:num>
  <w:num w:numId="12">
    <w:abstractNumId w:val="11"/>
  </w:num>
  <w:num w:numId="13">
    <w:abstractNumId w:val="18"/>
  </w:num>
  <w:num w:numId="14">
    <w:abstractNumId w:val="3"/>
  </w:num>
  <w:num w:numId="15">
    <w:abstractNumId w:val="14"/>
  </w:num>
  <w:num w:numId="16">
    <w:abstractNumId w:val="4"/>
  </w:num>
  <w:num w:numId="17">
    <w:abstractNumId w:val="19"/>
  </w:num>
  <w:num w:numId="18">
    <w:abstractNumId w:val="9"/>
  </w:num>
  <w:num w:numId="19">
    <w:abstractNumId w:val="0"/>
  </w:num>
  <w:num w:numId="20">
    <w:abstractNumId w:val="7"/>
  </w:num>
  <w:num w:numId="21">
    <w:abstractNumId w:val="13"/>
  </w:num>
  <w:num w:numId="22">
    <w:abstractNumId w:val="7"/>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D2"/>
    <w:rsid w:val="000056D3"/>
    <w:rsid w:val="00015FA9"/>
    <w:rsid w:val="0001750F"/>
    <w:rsid w:val="00021887"/>
    <w:rsid w:val="0002381D"/>
    <w:rsid w:val="000315FB"/>
    <w:rsid w:val="00032DC0"/>
    <w:rsid w:val="000338B4"/>
    <w:rsid w:val="00034572"/>
    <w:rsid w:val="0004460C"/>
    <w:rsid w:val="00045D27"/>
    <w:rsid w:val="0004635E"/>
    <w:rsid w:val="00047E08"/>
    <w:rsid w:val="00052CE0"/>
    <w:rsid w:val="00053948"/>
    <w:rsid w:val="0006165E"/>
    <w:rsid w:val="000664AD"/>
    <w:rsid w:val="00067991"/>
    <w:rsid w:val="00072A38"/>
    <w:rsid w:val="0007486F"/>
    <w:rsid w:val="00085196"/>
    <w:rsid w:val="0009103D"/>
    <w:rsid w:val="0009150B"/>
    <w:rsid w:val="000922EA"/>
    <w:rsid w:val="000948FC"/>
    <w:rsid w:val="00095DFE"/>
    <w:rsid w:val="000974B4"/>
    <w:rsid w:val="000A142E"/>
    <w:rsid w:val="000B0EE5"/>
    <w:rsid w:val="000B1984"/>
    <w:rsid w:val="000B6519"/>
    <w:rsid w:val="000C4A94"/>
    <w:rsid w:val="000C75F7"/>
    <w:rsid w:val="000D104E"/>
    <w:rsid w:val="000D240C"/>
    <w:rsid w:val="000D3039"/>
    <w:rsid w:val="000D34C6"/>
    <w:rsid w:val="000D61A4"/>
    <w:rsid w:val="000D685E"/>
    <w:rsid w:val="000D6DA8"/>
    <w:rsid w:val="000E1492"/>
    <w:rsid w:val="000E233D"/>
    <w:rsid w:val="000E3B93"/>
    <w:rsid w:val="000E49EA"/>
    <w:rsid w:val="000F028B"/>
    <w:rsid w:val="000F0293"/>
    <w:rsid w:val="000F28BF"/>
    <w:rsid w:val="000F2DF5"/>
    <w:rsid w:val="000F2F63"/>
    <w:rsid w:val="001019A0"/>
    <w:rsid w:val="0010736F"/>
    <w:rsid w:val="001175D8"/>
    <w:rsid w:val="00122F13"/>
    <w:rsid w:val="00126CCF"/>
    <w:rsid w:val="00137E73"/>
    <w:rsid w:val="00141B89"/>
    <w:rsid w:val="0014447A"/>
    <w:rsid w:val="00144DB2"/>
    <w:rsid w:val="00145704"/>
    <w:rsid w:val="00152119"/>
    <w:rsid w:val="00154C8B"/>
    <w:rsid w:val="00155BB5"/>
    <w:rsid w:val="00157175"/>
    <w:rsid w:val="00157270"/>
    <w:rsid w:val="00161117"/>
    <w:rsid w:val="001704DE"/>
    <w:rsid w:val="0017060A"/>
    <w:rsid w:val="00170C14"/>
    <w:rsid w:val="00173410"/>
    <w:rsid w:val="00174665"/>
    <w:rsid w:val="00174FB5"/>
    <w:rsid w:val="0017576F"/>
    <w:rsid w:val="00175A68"/>
    <w:rsid w:val="001946B6"/>
    <w:rsid w:val="001A37F3"/>
    <w:rsid w:val="001A44CB"/>
    <w:rsid w:val="001A53C7"/>
    <w:rsid w:val="001A78E2"/>
    <w:rsid w:val="001C01BA"/>
    <w:rsid w:val="001C0334"/>
    <w:rsid w:val="001D448A"/>
    <w:rsid w:val="001D59F7"/>
    <w:rsid w:val="001D72DA"/>
    <w:rsid w:val="001E6F7C"/>
    <w:rsid w:val="001F052E"/>
    <w:rsid w:val="001F0BEE"/>
    <w:rsid w:val="001F1157"/>
    <w:rsid w:val="001F238B"/>
    <w:rsid w:val="001F60E0"/>
    <w:rsid w:val="001F6B37"/>
    <w:rsid w:val="001F7713"/>
    <w:rsid w:val="00205B6E"/>
    <w:rsid w:val="002076D1"/>
    <w:rsid w:val="00210EBF"/>
    <w:rsid w:val="00211F95"/>
    <w:rsid w:val="0021274B"/>
    <w:rsid w:val="00214C7F"/>
    <w:rsid w:val="00223794"/>
    <w:rsid w:val="00223CDF"/>
    <w:rsid w:val="00224615"/>
    <w:rsid w:val="00224A05"/>
    <w:rsid w:val="002259AD"/>
    <w:rsid w:val="00227A28"/>
    <w:rsid w:val="0023303F"/>
    <w:rsid w:val="00236382"/>
    <w:rsid w:val="00236B83"/>
    <w:rsid w:val="00241F3C"/>
    <w:rsid w:val="002438CF"/>
    <w:rsid w:val="00245469"/>
    <w:rsid w:val="00246F48"/>
    <w:rsid w:val="00247D13"/>
    <w:rsid w:val="00252EB7"/>
    <w:rsid w:val="00254C43"/>
    <w:rsid w:val="00257DDC"/>
    <w:rsid w:val="0026299D"/>
    <w:rsid w:val="00264043"/>
    <w:rsid w:val="0026459E"/>
    <w:rsid w:val="00266451"/>
    <w:rsid w:val="00275F5E"/>
    <w:rsid w:val="00277025"/>
    <w:rsid w:val="002771A0"/>
    <w:rsid w:val="00283347"/>
    <w:rsid w:val="00285D8F"/>
    <w:rsid w:val="002978EE"/>
    <w:rsid w:val="002A003C"/>
    <w:rsid w:val="002B0F79"/>
    <w:rsid w:val="002B29C5"/>
    <w:rsid w:val="002B64D1"/>
    <w:rsid w:val="002C09EA"/>
    <w:rsid w:val="002C470E"/>
    <w:rsid w:val="002C4AC0"/>
    <w:rsid w:val="002D7318"/>
    <w:rsid w:val="002E7594"/>
    <w:rsid w:val="002F4277"/>
    <w:rsid w:val="00305E44"/>
    <w:rsid w:val="003119B7"/>
    <w:rsid w:val="00313CC3"/>
    <w:rsid w:val="00314717"/>
    <w:rsid w:val="00315520"/>
    <w:rsid w:val="00320021"/>
    <w:rsid w:val="00324895"/>
    <w:rsid w:val="0032503A"/>
    <w:rsid w:val="003343E8"/>
    <w:rsid w:val="003358C4"/>
    <w:rsid w:val="003362A5"/>
    <w:rsid w:val="003370F5"/>
    <w:rsid w:val="0035028A"/>
    <w:rsid w:val="00351942"/>
    <w:rsid w:val="003527F8"/>
    <w:rsid w:val="00356372"/>
    <w:rsid w:val="00365346"/>
    <w:rsid w:val="003822F9"/>
    <w:rsid w:val="00384EC2"/>
    <w:rsid w:val="00393416"/>
    <w:rsid w:val="00395695"/>
    <w:rsid w:val="00397A90"/>
    <w:rsid w:val="003B13DF"/>
    <w:rsid w:val="003B739C"/>
    <w:rsid w:val="003B7D61"/>
    <w:rsid w:val="003C02D4"/>
    <w:rsid w:val="003C26CD"/>
    <w:rsid w:val="003C3776"/>
    <w:rsid w:val="003C3D51"/>
    <w:rsid w:val="003C475D"/>
    <w:rsid w:val="003D552B"/>
    <w:rsid w:val="003D7152"/>
    <w:rsid w:val="003D7527"/>
    <w:rsid w:val="003F0C1A"/>
    <w:rsid w:val="003F4FAA"/>
    <w:rsid w:val="004002CD"/>
    <w:rsid w:val="0040334D"/>
    <w:rsid w:val="00406D90"/>
    <w:rsid w:val="004070FD"/>
    <w:rsid w:val="004108E4"/>
    <w:rsid w:val="00411735"/>
    <w:rsid w:val="00416356"/>
    <w:rsid w:val="004177EA"/>
    <w:rsid w:val="004234B3"/>
    <w:rsid w:val="004270DA"/>
    <w:rsid w:val="00427690"/>
    <w:rsid w:val="00430094"/>
    <w:rsid w:val="004333E0"/>
    <w:rsid w:val="00434005"/>
    <w:rsid w:val="00435833"/>
    <w:rsid w:val="00436F2F"/>
    <w:rsid w:val="004406FB"/>
    <w:rsid w:val="00442176"/>
    <w:rsid w:val="00443E1C"/>
    <w:rsid w:val="00445FF5"/>
    <w:rsid w:val="00446A25"/>
    <w:rsid w:val="00464735"/>
    <w:rsid w:val="00464CA0"/>
    <w:rsid w:val="00470228"/>
    <w:rsid w:val="0047403C"/>
    <w:rsid w:val="00475AAD"/>
    <w:rsid w:val="0047797B"/>
    <w:rsid w:val="00484F4E"/>
    <w:rsid w:val="00485B9B"/>
    <w:rsid w:val="00485D8E"/>
    <w:rsid w:val="004928B3"/>
    <w:rsid w:val="004A0CAA"/>
    <w:rsid w:val="004A491A"/>
    <w:rsid w:val="004A5E42"/>
    <w:rsid w:val="004A5F6C"/>
    <w:rsid w:val="004B0273"/>
    <w:rsid w:val="004B0C66"/>
    <w:rsid w:val="004B0EB1"/>
    <w:rsid w:val="004B384D"/>
    <w:rsid w:val="004B704A"/>
    <w:rsid w:val="004C018D"/>
    <w:rsid w:val="004C02A3"/>
    <w:rsid w:val="004C134C"/>
    <w:rsid w:val="004C4740"/>
    <w:rsid w:val="004D3CAF"/>
    <w:rsid w:val="004D40F6"/>
    <w:rsid w:val="004E0531"/>
    <w:rsid w:val="004E0640"/>
    <w:rsid w:val="004E3B89"/>
    <w:rsid w:val="004E5057"/>
    <w:rsid w:val="004E5934"/>
    <w:rsid w:val="004E5E90"/>
    <w:rsid w:val="004F0377"/>
    <w:rsid w:val="004F718F"/>
    <w:rsid w:val="00502EAB"/>
    <w:rsid w:val="00505405"/>
    <w:rsid w:val="005102E7"/>
    <w:rsid w:val="00511293"/>
    <w:rsid w:val="00512576"/>
    <w:rsid w:val="00516F22"/>
    <w:rsid w:val="00520F9E"/>
    <w:rsid w:val="005273E0"/>
    <w:rsid w:val="00532A42"/>
    <w:rsid w:val="00535E07"/>
    <w:rsid w:val="00536442"/>
    <w:rsid w:val="00544DD9"/>
    <w:rsid w:val="00547057"/>
    <w:rsid w:val="0054764C"/>
    <w:rsid w:val="005564AC"/>
    <w:rsid w:val="00556E65"/>
    <w:rsid w:val="005579D4"/>
    <w:rsid w:val="0056304B"/>
    <w:rsid w:val="0057244F"/>
    <w:rsid w:val="00576894"/>
    <w:rsid w:val="00576A4E"/>
    <w:rsid w:val="00580938"/>
    <w:rsid w:val="00582257"/>
    <w:rsid w:val="00585324"/>
    <w:rsid w:val="00585498"/>
    <w:rsid w:val="005905BF"/>
    <w:rsid w:val="00592FD2"/>
    <w:rsid w:val="005972B3"/>
    <w:rsid w:val="005A0C22"/>
    <w:rsid w:val="005A10A9"/>
    <w:rsid w:val="005A2D90"/>
    <w:rsid w:val="005B0DA2"/>
    <w:rsid w:val="005B11F0"/>
    <w:rsid w:val="005C4517"/>
    <w:rsid w:val="005D101A"/>
    <w:rsid w:val="005D2AD8"/>
    <w:rsid w:val="005D2B4B"/>
    <w:rsid w:val="005D6C25"/>
    <w:rsid w:val="005E266C"/>
    <w:rsid w:val="005F30C7"/>
    <w:rsid w:val="005F4B7E"/>
    <w:rsid w:val="00601DBE"/>
    <w:rsid w:val="0060413F"/>
    <w:rsid w:val="0061035D"/>
    <w:rsid w:val="00615393"/>
    <w:rsid w:val="00615410"/>
    <w:rsid w:val="00615957"/>
    <w:rsid w:val="00621E0F"/>
    <w:rsid w:val="0063017B"/>
    <w:rsid w:val="00632466"/>
    <w:rsid w:val="0064043D"/>
    <w:rsid w:val="00642C2D"/>
    <w:rsid w:val="00643422"/>
    <w:rsid w:val="0064504A"/>
    <w:rsid w:val="0064524A"/>
    <w:rsid w:val="00651283"/>
    <w:rsid w:val="0065549B"/>
    <w:rsid w:val="00663966"/>
    <w:rsid w:val="00663C0B"/>
    <w:rsid w:val="00664E6A"/>
    <w:rsid w:val="0067126A"/>
    <w:rsid w:val="0067179D"/>
    <w:rsid w:val="0067577B"/>
    <w:rsid w:val="00682C04"/>
    <w:rsid w:val="00685458"/>
    <w:rsid w:val="006915DF"/>
    <w:rsid w:val="006922E2"/>
    <w:rsid w:val="00694F76"/>
    <w:rsid w:val="00695538"/>
    <w:rsid w:val="0069622E"/>
    <w:rsid w:val="006A02B6"/>
    <w:rsid w:val="006A1424"/>
    <w:rsid w:val="006A70B6"/>
    <w:rsid w:val="006B0732"/>
    <w:rsid w:val="006B329E"/>
    <w:rsid w:val="006B38C5"/>
    <w:rsid w:val="006B5171"/>
    <w:rsid w:val="006B668E"/>
    <w:rsid w:val="006B6C8A"/>
    <w:rsid w:val="006C3735"/>
    <w:rsid w:val="006C4DEA"/>
    <w:rsid w:val="006C4F43"/>
    <w:rsid w:val="006C6E57"/>
    <w:rsid w:val="006C765F"/>
    <w:rsid w:val="006D1049"/>
    <w:rsid w:val="006D142B"/>
    <w:rsid w:val="006D3A87"/>
    <w:rsid w:val="006D597C"/>
    <w:rsid w:val="006E1324"/>
    <w:rsid w:val="006E5B79"/>
    <w:rsid w:val="006E6CCA"/>
    <w:rsid w:val="006F0991"/>
    <w:rsid w:val="006F2939"/>
    <w:rsid w:val="006F2EBD"/>
    <w:rsid w:val="006F58D0"/>
    <w:rsid w:val="0070006C"/>
    <w:rsid w:val="007037AA"/>
    <w:rsid w:val="00711090"/>
    <w:rsid w:val="0071176A"/>
    <w:rsid w:val="0072048A"/>
    <w:rsid w:val="00723232"/>
    <w:rsid w:val="0074205B"/>
    <w:rsid w:val="0074500F"/>
    <w:rsid w:val="0075150E"/>
    <w:rsid w:val="00751F4A"/>
    <w:rsid w:val="00754F7E"/>
    <w:rsid w:val="00762551"/>
    <w:rsid w:val="00762922"/>
    <w:rsid w:val="00763999"/>
    <w:rsid w:val="00765547"/>
    <w:rsid w:val="007710C3"/>
    <w:rsid w:val="00771614"/>
    <w:rsid w:val="007769B0"/>
    <w:rsid w:val="00776A98"/>
    <w:rsid w:val="007817BE"/>
    <w:rsid w:val="00784A2C"/>
    <w:rsid w:val="0078674F"/>
    <w:rsid w:val="007946F2"/>
    <w:rsid w:val="007947B9"/>
    <w:rsid w:val="00797D25"/>
    <w:rsid w:val="007A06CE"/>
    <w:rsid w:val="007A3394"/>
    <w:rsid w:val="007A5156"/>
    <w:rsid w:val="007B107C"/>
    <w:rsid w:val="007B108D"/>
    <w:rsid w:val="007B1948"/>
    <w:rsid w:val="007C1206"/>
    <w:rsid w:val="007C1E78"/>
    <w:rsid w:val="007D3C4D"/>
    <w:rsid w:val="007D4074"/>
    <w:rsid w:val="007D5076"/>
    <w:rsid w:val="007E3AB7"/>
    <w:rsid w:val="007F2F08"/>
    <w:rsid w:val="007F3166"/>
    <w:rsid w:val="007F6A93"/>
    <w:rsid w:val="00802A41"/>
    <w:rsid w:val="00803BA4"/>
    <w:rsid w:val="00804CA2"/>
    <w:rsid w:val="008052F8"/>
    <w:rsid w:val="008053B7"/>
    <w:rsid w:val="0081210A"/>
    <w:rsid w:val="00813747"/>
    <w:rsid w:val="008225EA"/>
    <w:rsid w:val="00822981"/>
    <w:rsid w:val="00830C0F"/>
    <w:rsid w:val="0083323B"/>
    <w:rsid w:val="00833B68"/>
    <w:rsid w:val="008362C1"/>
    <w:rsid w:val="00837C4F"/>
    <w:rsid w:val="00857C17"/>
    <w:rsid w:val="00860230"/>
    <w:rsid w:val="0086494F"/>
    <w:rsid w:val="00867B10"/>
    <w:rsid w:val="0087318D"/>
    <w:rsid w:val="00873CA2"/>
    <w:rsid w:val="00875177"/>
    <w:rsid w:val="00877174"/>
    <w:rsid w:val="00881634"/>
    <w:rsid w:val="00881D4E"/>
    <w:rsid w:val="00885D5D"/>
    <w:rsid w:val="00886993"/>
    <w:rsid w:val="00892D53"/>
    <w:rsid w:val="00893D49"/>
    <w:rsid w:val="008A30F8"/>
    <w:rsid w:val="008A64F2"/>
    <w:rsid w:val="008B0D62"/>
    <w:rsid w:val="008B4A3B"/>
    <w:rsid w:val="008C6769"/>
    <w:rsid w:val="008D2814"/>
    <w:rsid w:val="008E0D90"/>
    <w:rsid w:val="008F347E"/>
    <w:rsid w:val="008F4391"/>
    <w:rsid w:val="0090436A"/>
    <w:rsid w:val="0091111D"/>
    <w:rsid w:val="00911297"/>
    <w:rsid w:val="00912572"/>
    <w:rsid w:val="009144C2"/>
    <w:rsid w:val="00920128"/>
    <w:rsid w:val="00922223"/>
    <w:rsid w:val="00922B4B"/>
    <w:rsid w:val="00924F95"/>
    <w:rsid w:val="00927228"/>
    <w:rsid w:val="00930DE0"/>
    <w:rsid w:val="00934B07"/>
    <w:rsid w:val="00935216"/>
    <w:rsid w:val="009401F3"/>
    <w:rsid w:val="009425CF"/>
    <w:rsid w:val="00956DE5"/>
    <w:rsid w:val="009575DB"/>
    <w:rsid w:val="009601B5"/>
    <w:rsid w:val="00960ADB"/>
    <w:rsid w:val="009627C1"/>
    <w:rsid w:val="00965D3C"/>
    <w:rsid w:val="0097127E"/>
    <w:rsid w:val="00975D4A"/>
    <w:rsid w:val="00980D33"/>
    <w:rsid w:val="00983509"/>
    <w:rsid w:val="00986D71"/>
    <w:rsid w:val="009937A8"/>
    <w:rsid w:val="00993C6D"/>
    <w:rsid w:val="00997909"/>
    <w:rsid w:val="009A4C6B"/>
    <w:rsid w:val="009A4ED6"/>
    <w:rsid w:val="009A5175"/>
    <w:rsid w:val="009B22A8"/>
    <w:rsid w:val="009B283F"/>
    <w:rsid w:val="009B2A36"/>
    <w:rsid w:val="009C79FB"/>
    <w:rsid w:val="009D7EBD"/>
    <w:rsid w:val="009E2896"/>
    <w:rsid w:val="009E52B0"/>
    <w:rsid w:val="00A00EC1"/>
    <w:rsid w:val="00A0706A"/>
    <w:rsid w:val="00A07BFE"/>
    <w:rsid w:val="00A10899"/>
    <w:rsid w:val="00A10B24"/>
    <w:rsid w:val="00A122FE"/>
    <w:rsid w:val="00A12AC7"/>
    <w:rsid w:val="00A132B6"/>
    <w:rsid w:val="00A14296"/>
    <w:rsid w:val="00A14DE3"/>
    <w:rsid w:val="00A21A6F"/>
    <w:rsid w:val="00A23AA2"/>
    <w:rsid w:val="00A26679"/>
    <w:rsid w:val="00A26B20"/>
    <w:rsid w:val="00A3111C"/>
    <w:rsid w:val="00A32150"/>
    <w:rsid w:val="00A32D75"/>
    <w:rsid w:val="00A36C26"/>
    <w:rsid w:val="00A40C06"/>
    <w:rsid w:val="00A53226"/>
    <w:rsid w:val="00A545A7"/>
    <w:rsid w:val="00A77BD9"/>
    <w:rsid w:val="00A84074"/>
    <w:rsid w:val="00A8634A"/>
    <w:rsid w:val="00A869C8"/>
    <w:rsid w:val="00A86C36"/>
    <w:rsid w:val="00A86FB0"/>
    <w:rsid w:val="00A876A8"/>
    <w:rsid w:val="00A87E63"/>
    <w:rsid w:val="00A96B9A"/>
    <w:rsid w:val="00AA158C"/>
    <w:rsid w:val="00AA1E21"/>
    <w:rsid w:val="00AA3707"/>
    <w:rsid w:val="00AA4528"/>
    <w:rsid w:val="00AA6077"/>
    <w:rsid w:val="00AA7B81"/>
    <w:rsid w:val="00AB097B"/>
    <w:rsid w:val="00AB1DC4"/>
    <w:rsid w:val="00AC1567"/>
    <w:rsid w:val="00AC581F"/>
    <w:rsid w:val="00AC60B4"/>
    <w:rsid w:val="00AC76EA"/>
    <w:rsid w:val="00AD08E5"/>
    <w:rsid w:val="00AD5530"/>
    <w:rsid w:val="00AD688F"/>
    <w:rsid w:val="00AE1AAA"/>
    <w:rsid w:val="00AE39F5"/>
    <w:rsid w:val="00AE59EA"/>
    <w:rsid w:val="00AE7A6D"/>
    <w:rsid w:val="00AF269E"/>
    <w:rsid w:val="00AF7DAE"/>
    <w:rsid w:val="00B02313"/>
    <w:rsid w:val="00B051B4"/>
    <w:rsid w:val="00B12830"/>
    <w:rsid w:val="00B16113"/>
    <w:rsid w:val="00B2167F"/>
    <w:rsid w:val="00B245E2"/>
    <w:rsid w:val="00B27789"/>
    <w:rsid w:val="00B329E1"/>
    <w:rsid w:val="00B348FF"/>
    <w:rsid w:val="00B422F7"/>
    <w:rsid w:val="00B50DBE"/>
    <w:rsid w:val="00B548DC"/>
    <w:rsid w:val="00B63E5D"/>
    <w:rsid w:val="00B648CD"/>
    <w:rsid w:val="00B649E3"/>
    <w:rsid w:val="00B66165"/>
    <w:rsid w:val="00B713B8"/>
    <w:rsid w:val="00B71E4C"/>
    <w:rsid w:val="00B82F51"/>
    <w:rsid w:val="00B850B8"/>
    <w:rsid w:val="00B86655"/>
    <w:rsid w:val="00B87653"/>
    <w:rsid w:val="00B92258"/>
    <w:rsid w:val="00B92340"/>
    <w:rsid w:val="00BA514D"/>
    <w:rsid w:val="00BB2315"/>
    <w:rsid w:val="00BB3994"/>
    <w:rsid w:val="00BC3CAC"/>
    <w:rsid w:val="00BC741E"/>
    <w:rsid w:val="00BD6230"/>
    <w:rsid w:val="00BE0A91"/>
    <w:rsid w:val="00BE4D43"/>
    <w:rsid w:val="00BE6D2D"/>
    <w:rsid w:val="00BF604C"/>
    <w:rsid w:val="00C02F2E"/>
    <w:rsid w:val="00C04454"/>
    <w:rsid w:val="00C055DC"/>
    <w:rsid w:val="00C14838"/>
    <w:rsid w:val="00C14F3D"/>
    <w:rsid w:val="00C505EF"/>
    <w:rsid w:val="00C51301"/>
    <w:rsid w:val="00C51858"/>
    <w:rsid w:val="00C56547"/>
    <w:rsid w:val="00C611B8"/>
    <w:rsid w:val="00C7526B"/>
    <w:rsid w:val="00C82CEF"/>
    <w:rsid w:val="00C82EFB"/>
    <w:rsid w:val="00C91AB6"/>
    <w:rsid w:val="00C926E7"/>
    <w:rsid w:val="00C9529B"/>
    <w:rsid w:val="00C95381"/>
    <w:rsid w:val="00C953DE"/>
    <w:rsid w:val="00CA4142"/>
    <w:rsid w:val="00CA4502"/>
    <w:rsid w:val="00CA46F0"/>
    <w:rsid w:val="00CA563A"/>
    <w:rsid w:val="00CB0601"/>
    <w:rsid w:val="00CB28DA"/>
    <w:rsid w:val="00CB5E98"/>
    <w:rsid w:val="00CB71A4"/>
    <w:rsid w:val="00CC2FBC"/>
    <w:rsid w:val="00CC5F49"/>
    <w:rsid w:val="00CD3472"/>
    <w:rsid w:val="00CD3C6E"/>
    <w:rsid w:val="00CD40DD"/>
    <w:rsid w:val="00CD6C71"/>
    <w:rsid w:val="00CD7C52"/>
    <w:rsid w:val="00CE1815"/>
    <w:rsid w:val="00CE258F"/>
    <w:rsid w:val="00CF1EBE"/>
    <w:rsid w:val="00CF4E6A"/>
    <w:rsid w:val="00CF6B46"/>
    <w:rsid w:val="00CF79B7"/>
    <w:rsid w:val="00D005F6"/>
    <w:rsid w:val="00D03D1C"/>
    <w:rsid w:val="00D13E4C"/>
    <w:rsid w:val="00D25450"/>
    <w:rsid w:val="00D26330"/>
    <w:rsid w:val="00D33805"/>
    <w:rsid w:val="00D34A1B"/>
    <w:rsid w:val="00D364BF"/>
    <w:rsid w:val="00D36E30"/>
    <w:rsid w:val="00D42F41"/>
    <w:rsid w:val="00D43781"/>
    <w:rsid w:val="00D4516C"/>
    <w:rsid w:val="00D5019F"/>
    <w:rsid w:val="00D51E61"/>
    <w:rsid w:val="00D54338"/>
    <w:rsid w:val="00D65011"/>
    <w:rsid w:val="00D77B23"/>
    <w:rsid w:val="00D80382"/>
    <w:rsid w:val="00D85F95"/>
    <w:rsid w:val="00D91107"/>
    <w:rsid w:val="00D92D88"/>
    <w:rsid w:val="00D92E22"/>
    <w:rsid w:val="00D9443C"/>
    <w:rsid w:val="00D9789F"/>
    <w:rsid w:val="00DA5BB5"/>
    <w:rsid w:val="00DB32AD"/>
    <w:rsid w:val="00DB6610"/>
    <w:rsid w:val="00DC4C80"/>
    <w:rsid w:val="00DC6739"/>
    <w:rsid w:val="00DD2D6D"/>
    <w:rsid w:val="00DD4252"/>
    <w:rsid w:val="00DD490E"/>
    <w:rsid w:val="00DD775E"/>
    <w:rsid w:val="00DE07E8"/>
    <w:rsid w:val="00DE7272"/>
    <w:rsid w:val="00DF04FE"/>
    <w:rsid w:val="00DF1FDE"/>
    <w:rsid w:val="00E01263"/>
    <w:rsid w:val="00E01DE9"/>
    <w:rsid w:val="00E03525"/>
    <w:rsid w:val="00E03FE0"/>
    <w:rsid w:val="00E07083"/>
    <w:rsid w:val="00E129B8"/>
    <w:rsid w:val="00E12B9E"/>
    <w:rsid w:val="00E176B3"/>
    <w:rsid w:val="00E20A51"/>
    <w:rsid w:val="00E21DFC"/>
    <w:rsid w:val="00E22725"/>
    <w:rsid w:val="00E25875"/>
    <w:rsid w:val="00E30417"/>
    <w:rsid w:val="00E3077E"/>
    <w:rsid w:val="00E31A99"/>
    <w:rsid w:val="00E3276D"/>
    <w:rsid w:val="00E33F1C"/>
    <w:rsid w:val="00E34A8C"/>
    <w:rsid w:val="00E35C01"/>
    <w:rsid w:val="00E371D3"/>
    <w:rsid w:val="00E408F6"/>
    <w:rsid w:val="00E43E4E"/>
    <w:rsid w:val="00E53E57"/>
    <w:rsid w:val="00E614B5"/>
    <w:rsid w:val="00E63B76"/>
    <w:rsid w:val="00E650FD"/>
    <w:rsid w:val="00E8242A"/>
    <w:rsid w:val="00E86E36"/>
    <w:rsid w:val="00E87E99"/>
    <w:rsid w:val="00E90A80"/>
    <w:rsid w:val="00E9257A"/>
    <w:rsid w:val="00E92D77"/>
    <w:rsid w:val="00EA3E16"/>
    <w:rsid w:val="00EA78FD"/>
    <w:rsid w:val="00EB1137"/>
    <w:rsid w:val="00EB13D5"/>
    <w:rsid w:val="00EB2F70"/>
    <w:rsid w:val="00EB3206"/>
    <w:rsid w:val="00EB3F62"/>
    <w:rsid w:val="00ED72C3"/>
    <w:rsid w:val="00EE1420"/>
    <w:rsid w:val="00EE33FB"/>
    <w:rsid w:val="00EF0FB7"/>
    <w:rsid w:val="00EF2C48"/>
    <w:rsid w:val="00EF372E"/>
    <w:rsid w:val="00EF4249"/>
    <w:rsid w:val="00EF5117"/>
    <w:rsid w:val="00F000B8"/>
    <w:rsid w:val="00F00DFC"/>
    <w:rsid w:val="00F1045E"/>
    <w:rsid w:val="00F15125"/>
    <w:rsid w:val="00F15BF7"/>
    <w:rsid w:val="00F228FF"/>
    <w:rsid w:val="00F24DD6"/>
    <w:rsid w:val="00F27CF3"/>
    <w:rsid w:val="00F30E57"/>
    <w:rsid w:val="00F371D7"/>
    <w:rsid w:val="00F50294"/>
    <w:rsid w:val="00F55A04"/>
    <w:rsid w:val="00F57D7F"/>
    <w:rsid w:val="00F610E9"/>
    <w:rsid w:val="00F6249D"/>
    <w:rsid w:val="00F66362"/>
    <w:rsid w:val="00F665F6"/>
    <w:rsid w:val="00F7010C"/>
    <w:rsid w:val="00F71909"/>
    <w:rsid w:val="00F72430"/>
    <w:rsid w:val="00F72EF6"/>
    <w:rsid w:val="00F77126"/>
    <w:rsid w:val="00F83776"/>
    <w:rsid w:val="00F845FD"/>
    <w:rsid w:val="00F908D3"/>
    <w:rsid w:val="00F93331"/>
    <w:rsid w:val="00F93817"/>
    <w:rsid w:val="00F951D7"/>
    <w:rsid w:val="00F9729A"/>
    <w:rsid w:val="00F97F8D"/>
    <w:rsid w:val="00FA38CA"/>
    <w:rsid w:val="00FA544E"/>
    <w:rsid w:val="00FB168B"/>
    <w:rsid w:val="00FD210E"/>
    <w:rsid w:val="00FD4908"/>
    <w:rsid w:val="00FF08F2"/>
    <w:rsid w:val="00FF189C"/>
    <w:rsid w:val="00FF266A"/>
    <w:rsid w:val="00FF3882"/>
    <w:rsid w:val="00FF79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D25BF"/>
  <w15:docId w15:val="{0C9554C0-C01F-41FC-A281-1E63D2C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4CA2"/>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CA563A"/>
    <w:pPr>
      <w:widowControl w:val="0"/>
      <w:tabs>
        <w:tab w:val="left" w:pos="360"/>
      </w:tabs>
      <w:jc w:val="center"/>
      <w:outlineLvl w:val="0"/>
    </w:pPr>
    <w:rPr>
      <w:rFonts w:cs="Arial"/>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CA563A"/>
    <w:rPr>
      <w:rFonts w:ascii="Arial" w:eastAsia="Times New Roman" w:hAnsi="Arial" w:cs="Arial"/>
      <w:sz w:val="20"/>
      <w:szCs w:val="20"/>
      <w:lang w:eastAsia="sl-SI"/>
    </w:rPr>
  </w:style>
  <w:style w:type="paragraph" w:styleId="Glava">
    <w:name w:val="header"/>
    <w:basedOn w:val="Navaden"/>
    <w:link w:val="GlavaZnak"/>
    <w:rsid w:val="00592FD2"/>
    <w:pPr>
      <w:tabs>
        <w:tab w:val="center" w:pos="4320"/>
        <w:tab w:val="right" w:pos="8640"/>
      </w:tabs>
    </w:pPr>
  </w:style>
  <w:style w:type="character" w:customStyle="1" w:styleId="GlavaZnak">
    <w:name w:val="Glava Znak"/>
    <w:basedOn w:val="Privzetapisavaodstavka"/>
    <w:link w:val="Glava"/>
    <w:rsid w:val="00592FD2"/>
    <w:rPr>
      <w:rFonts w:ascii="Arial" w:eastAsia="Times New Roman" w:hAnsi="Arial" w:cs="Times New Roman"/>
      <w:sz w:val="20"/>
      <w:szCs w:val="24"/>
    </w:rPr>
  </w:style>
  <w:style w:type="paragraph" w:styleId="Noga">
    <w:name w:val="footer"/>
    <w:basedOn w:val="Navaden"/>
    <w:link w:val="NogaZnak"/>
    <w:semiHidden/>
    <w:rsid w:val="00592FD2"/>
    <w:pPr>
      <w:tabs>
        <w:tab w:val="center" w:pos="4320"/>
        <w:tab w:val="right" w:pos="8640"/>
      </w:tabs>
    </w:pPr>
  </w:style>
  <w:style w:type="character" w:customStyle="1" w:styleId="NogaZnak">
    <w:name w:val="Noga Znak"/>
    <w:basedOn w:val="Privzetapisavaodstavka"/>
    <w:link w:val="Noga"/>
    <w:semiHidden/>
    <w:rsid w:val="00592FD2"/>
    <w:rPr>
      <w:rFonts w:ascii="Arial" w:eastAsia="Times New Roman" w:hAnsi="Arial" w:cs="Times New Roman"/>
      <w:sz w:val="20"/>
      <w:szCs w:val="24"/>
    </w:rPr>
  </w:style>
  <w:style w:type="character" w:styleId="Hiperpovezava">
    <w:name w:val="Hyperlink"/>
    <w:rsid w:val="00592FD2"/>
    <w:rPr>
      <w:color w:val="0000FF"/>
      <w:u w:val="single"/>
    </w:rPr>
  </w:style>
  <w:style w:type="paragraph" w:customStyle="1" w:styleId="Neotevilenodstavek">
    <w:name w:val="Neoštevilčen odstavek"/>
    <w:basedOn w:val="Navaden"/>
    <w:link w:val="NeotevilenodstavekZnak"/>
    <w:qFormat/>
    <w:rsid w:val="00592FD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92FD2"/>
    <w:rPr>
      <w:rFonts w:ascii="Arial" w:eastAsia="Times New Roman" w:hAnsi="Arial" w:cs="Arial"/>
      <w:lang w:eastAsia="sl-SI"/>
    </w:rPr>
  </w:style>
  <w:style w:type="paragraph" w:customStyle="1" w:styleId="Oddelek">
    <w:name w:val="Oddelek"/>
    <w:basedOn w:val="Navaden"/>
    <w:link w:val="OddelekZnak1"/>
    <w:qFormat/>
    <w:rsid w:val="00592FD2"/>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592FD2"/>
    <w:rPr>
      <w:rFonts w:ascii="Arial" w:eastAsia="Times New Roman" w:hAnsi="Arial" w:cs="Arial"/>
      <w:b/>
      <w:lang w:eastAsia="sl-SI"/>
    </w:rPr>
  </w:style>
  <w:style w:type="paragraph" w:customStyle="1" w:styleId="Poglavje">
    <w:name w:val="Poglavje"/>
    <w:basedOn w:val="Navaden"/>
    <w:qFormat/>
    <w:rsid w:val="00592FD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592FD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92FD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592FD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592FD2"/>
    <w:rPr>
      <w:rFonts w:ascii="Arial" w:eastAsia="Times New Roman" w:hAnsi="Arial" w:cs="Arial"/>
      <w:b/>
      <w:lang w:eastAsia="sl-SI"/>
    </w:rPr>
  </w:style>
  <w:style w:type="paragraph" w:customStyle="1" w:styleId="Odstavekseznama1">
    <w:name w:val="Odstavek seznama1"/>
    <w:basedOn w:val="Navaden"/>
    <w:qFormat/>
    <w:rsid w:val="00592FD2"/>
    <w:pPr>
      <w:spacing w:line="240" w:lineRule="auto"/>
      <w:ind w:left="720"/>
      <w:contextualSpacing/>
    </w:pPr>
    <w:rPr>
      <w:rFonts w:ascii="Times New Roman" w:hAnsi="Times New Roman"/>
      <w:sz w:val="24"/>
      <w:lang w:eastAsia="sl-SI"/>
    </w:rPr>
  </w:style>
  <w:style w:type="character" w:styleId="tevilkastrani">
    <w:name w:val="page number"/>
    <w:rsid w:val="00592FD2"/>
    <w:rPr>
      <w:rFonts w:cs="Times New Roman"/>
    </w:rPr>
  </w:style>
  <w:style w:type="paragraph" w:customStyle="1" w:styleId="tevilnatoka1">
    <w:name w:val="tevilnatoka1"/>
    <w:basedOn w:val="Navaden"/>
    <w:rsid w:val="00592FD2"/>
    <w:pPr>
      <w:spacing w:line="240" w:lineRule="auto"/>
      <w:ind w:left="425" w:hanging="425"/>
      <w:jc w:val="both"/>
    </w:pPr>
    <w:rPr>
      <w:rFonts w:cs="Arial"/>
      <w:sz w:val="22"/>
      <w:szCs w:val="22"/>
      <w:lang w:eastAsia="sl-SI"/>
    </w:rPr>
  </w:style>
  <w:style w:type="paragraph" w:customStyle="1" w:styleId="align-justify">
    <w:name w:val="align-justify"/>
    <w:basedOn w:val="Navaden"/>
    <w:rsid w:val="0074500F"/>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basedOn w:val="Navaden"/>
    <w:uiPriority w:val="34"/>
    <w:qFormat/>
    <w:rsid w:val="00E43E4E"/>
    <w:pPr>
      <w:ind w:left="720"/>
      <w:contextualSpacing/>
    </w:pPr>
  </w:style>
  <w:style w:type="paragraph" w:styleId="Besedilooblaka">
    <w:name w:val="Balloon Text"/>
    <w:basedOn w:val="Navaden"/>
    <w:link w:val="BesedilooblakaZnak"/>
    <w:uiPriority w:val="99"/>
    <w:semiHidden/>
    <w:unhideWhenUsed/>
    <w:rsid w:val="00DD42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4252"/>
    <w:rPr>
      <w:rFonts w:ascii="Tahoma" w:eastAsia="Times New Roman" w:hAnsi="Tahoma" w:cs="Tahoma"/>
      <w:sz w:val="16"/>
      <w:szCs w:val="16"/>
    </w:rPr>
  </w:style>
  <w:style w:type="character" w:styleId="Pripombasklic">
    <w:name w:val="annotation reference"/>
    <w:basedOn w:val="Privzetapisavaodstavka"/>
    <w:uiPriority w:val="99"/>
    <w:semiHidden/>
    <w:unhideWhenUsed/>
    <w:rsid w:val="00934B07"/>
    <w:rPr>
      <w:sz w:val="16"/>
      <w:szCs w:val="16"/>
    </w:rPr>
  </w:style>
  <w:style w:type="paragraph" w:styleId="Pripombabesedilo">
    <w:name w:val="annotation text"/>
    <w:basedOn w:val="Navaden"/>
    <w:link w:val="PripombabesediloZnak"/>
    <w:uiPriority w:val="99"/>
    <w:semiHidden/>
    <w:unhideWhenUsed/>
    <w:rsid w:val="00934B07"/>
    <w:pPr>
      <w:spacing w:line="240" w:lineRule="auto"/>
    </w:pPr>
    <w:rPr>
      <w:szCs w:val="20"/>
    </w:rPr>
  </w:style>
  <w:style w:type="character" w:customStyle="1" w:styleId="PripombabesediloZnak">
    <w:name w:val="Pripomba – besedilo Znak"/>
    <w:basedOn w:val="Privzetapisavaodstavka"/>
    <w:link w:val="Pripombabesedilo"/>
    <w:uiPriority w:val="99"/>
    <w:semiHidden/>
    <w:rsid w:val="00934B0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34B07"/>
    <w:rPr>
      <w:b/>
      <w:bCs/>
    </w:rPr>
  </w:style>
  <w:style w:type="character" w:customStyle="1" w:styleId="ZadevapripombeZnak">
    <w:name w:val="Zadeva pripombe Znak"/>
    <w:basedOn w:val="PripombabesediloZnak"/>
    <w:link w:val="Zadevapripombe"/>
    <w:uiPriority w:val="99"/>
    <w:semiHidden/>
    <w:rsid w:val="00934B07"/>
    <w:rPr>
      <w:rFonts w:ascii="Arial" w:eastAsia="Times New Roman" w:hAnsi="Arial" w:cs="Times New Roman"/>
      <w:b/>
      <w:bCs/>
      <w:sz w:val="20"/>
      <w:szCs w:val="20"/>
    </w:rPr>
  </w:style>
  <w:style w:type="table" w:styleId="Tabelamrea">
    <w:name w:val="Table Grid"/>
    <w:basedOn w:val="Navadnatabela"/>
    <w:uiPriority w:val="39"/>
    <w:rsid w:val="00EB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F70"/>
    <w:pPr>
      <w:autoSpaceDE w:val="0"/>
      <w:autoSpaceDN w:val="0"/>
      <w:adjustRightInd w:val="0"/>
      <w:spacing w:after="0" w:line="240" w:lineRule="auto"/>
    </w:pPr>
    <w:rPr>
      <w:rFonts w:ascii="Arial" w:hAnsi="Arial" w:cs="Arial"/>
      <w:color w:val="000000"/>
      <w:sz w:val="24"/>
      <w:szCs w:val="24"/>
    </w:rPr>
  </w:style>
  <w:style w:type="character" w:customStyle="1" w:styleId="Bodytext2">
    <w:name w:val="Body text (2)_"/>
    <w:basedOn w:val="Privzetapisavaodstavka"/>
    <w:rsid w:val="00F27CF3"/>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sid w:val="00F27CF3"/>
    <w:rPr>
      <w:rFonts w:ascii="Arial" w:eastAsia="Arial" w:hAnsi="Arial" w:cs="Arial"/>
      <w:b/>
      <w:bCs/>
      <w:i w:val="0"/>
      <w:iCs w:val="0"/>
      <w:smallCaps w:val="0"/>
      <w:strike w:val="0"/>
      <w:color w:val="000000"/>
      <w:spacing w:val="0"/>
      <w:w w:val="100"/>
      <w:position w:val="0"/>
      <w:sz w:val="19"/>
      <w:szCs w:val="19"/>
      <w:u w:val="none"/>
      <w:lang w:val="sl-SI" w:eastAsia="sl-SI" w:bidi="sl-SI"/>
    </w:rPr>
  </w:style>
  <w:style w:type="character" w:customStyle="1" w:styleId="Bodytext20">
    <w:name w:val="Body text (2)"/>
    <w:basedOn w:val="Bodytext2"/>
    <w:rsid w:val="00F27CF3"/>
    <w:rPr>
      <w:rFonts w:ascii="Arial" w:eastAsia="Arial" w:hAnsi="Arial" w:cs="Arial"/>
      <w:b w:val="0"/>
      <w:bCs w:val="0"/>
      <w:i w:val="0"/>
      <w:iCs w:val="0"/>
      <w:smallCaps w:val="0"/>
      <w:strike w:val="0"/>
      <w:color w:val="000000"/>
      <w:spacing w:val="0"/>
      <w:w w:val="100"/>
      <w:position w:val="0"/>
      <w:sz w:val="19"/>
      <w:szCs w:val="19"/>
      <w:u w:val="none"/>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1390">
      <w:bodyDiv w:val="1"/>
      <w:marLeft w:val="0"/>
      <w:marRight w:val="0"/>
      <w:marTop w:val="0"/>
      <w:marBottom w:val="0"/>
      <w:divBdr>
        <w:top w:val="none" w:sz="0" w:space="0" w:color="auto"/>
        <w:left w:val="none" w:sz="0" w:space="0" w:color="auto"/>
        <w:bottom w:val="none" w:sz="0" w:space="0" w:color="auto"/>
        <w:right w:val="none" w:sz="0" w:space="0" w:color="auto"/>
      </w:divBdr>
    </w:div>
    <w:div w:id="368922604">
      <w:bodyDiv w:val="1"/>
      <w:marLeft w:val="0"/>
      <w:marRight w:val="0"/>
      <w:marTop w:val="0"/>
      <w:marBottom w:val="0"/>
      <w:divBdr>
        <w:top w:val="none" w:sz="0" w:space="0" w:color="auto"/>
        <w:left w:val="none" w:sz="0" w:space="0" w:color="auto"/>
        <w:bottom w:val="none" w:sz="0" w:space="0" w:color="auto"/>
        <w:right w:val="none" w:sz="0" w:space="0" w:color="auto"/>
      </w:divBdr>
    </w:div>
    <w:div w:id="386300744">
      <w:bodyDiv w:val="1"/>
      <w:marLeft w:val="0"/>
      <w:marRight w:val="0"/>
      <w:marTop w:val="0"/>
      <w:marBottom w:val="0"/>
      <w:divBdr>
        <w:top w:val="none" w:sz="0" w:space="0" w:color="auto"/>
        <w:left w:val="none" w:sz="0" w:space="0" w:color="auto"/>
        <w:bottom w:val="none" w:sz="0" w:space="0" w:color="auto"/>
        <w:right w:val="none" w:sz="0" w:space="0" w:color="auto"/>
      </w:divBdr>
    </w:div>
    <w:div w:id="416756566">
      <w:bodyDiv w:val="1"/>
      <w:marLeft w:val="0"/>
      <w:marRight w:val="0"/>
      <w:marTop w:val="0"/>
      <w:marBottom w:val="0"/>
      <w:divBdr>
        <w:top w:val="none" w:sz="0" w:space="0" w:color="auto"/>
        <w:left w:val="none" w:sz="0" w:space="0" w:color="auto"/>
        <w:bottom w:val="none" w:sz="0" w:space="0" w:color="auto"/>
        <w:right w:val="none" w:sz="0" w:space="0" w:color="auto"/>
      </w:divBdr>
    </w:div>
    <w:div w:id="449591561">
      <w:bodyDiv w:val="1"/>
      <w:marLeft w:val="0"/>
      <w:marRight w:val="0"/>
      <w:marTop w:val="0"/>
      <w:marBottom w:val="0"/>
      <w:divBdr>
        <w:top w:val="none" w:sz="0" w:space="0" w:color="auto"/>
        <w:left w:val="none" w:sz="0" w:space="0" w:color="auto"/>
        <w:bottom w:val="none" w:sz="0" w:space="0" w:color="auto"/>
        <w:right w:val="none" w:sz="0" w:space="0" w:color="auto"/>
      </w:divBdr>
    </w:div>
    <w:div w:id="611012536">
      <w:bodyDiv w:val="1"/>
      <w:marLeft w:val="0"/>
      <w:marRight w:val="0"/>
      <w:marTop w:val="0"/>
      <w:marBottom w:val="0"/>
      <w:divBdr>
        <w:top w:val="none" w:sz="0" w:space="0" w:color="auto"/>
        <w:left w:val="none" w:sz="0" w:space="0" w:color="auto"/>
        <w:bottom w:val="none" w:sz="0" w:space="0" w:color="auto"/>
        <w:right w:val="none" w:sz="0" w:space="0" w:color="auto"/>
      </w:divBdr>
    </w:div>
    <w:div w:id="1192039205">
      <w:bodyDiv w:val="1"/>
      <w:marLeft w:val="0"/>
      <w:marRight w:val="0"/>
      <w:marTop w:val="0"/>
      <w:marBottom w:val="0"/>
      <w:divBdr>
        <w:top w:val="none" w:sz="0" w:space="0" w:color="auto"/>
        <w:left w:val="none" w:sz="0" w:space="0" w:color="auto"/>
        <w:bottom w:val="none" w:sz="0" w:space="0" w:color="auto"/>
        <w:right w:val="none" w:sz="0" w:space="0" w:color="auto"/>
      </w:divBdr>
    </w:div>
    <w:div w:id="1519544510">
      <w:bodyDiv w:val="1"/>
      <w:marLeft w:val="0"/>
      <w:marRight w:val="0"/>
      <w:marTop w:val="0"/>
      <w:marBottom w:val="0"/>
      <w:divBdr>
        <w:top w:val="none" w:sz="0" w:space="0" w:color="auto"/>
        <w:left w:val="none" w:sz="0" w:space="0" w:color="auto"/>
        <w:bottom w:val="none" w:sz="0" w:space="0" w:color="auto"/>
        <w:right w:val="none" w:sz="0" w:space="0" w:color="auto"/>
      </w:divBdr>
    </w:div>
    <w:div w:id="21041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03B1-4A29-4D0E-98BD-05C0184B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2979</Words>
  <Characters>16985</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sidg009</dc:creator>
  <cp:lastModifiedBy>Mateja Čamernik</cp:lastModifiedBy>
  <cp:revision>2</cp:revision>
  <cp:lastPrinted>2024-09-18T15:27:00Z</cp:lastPrinted>
  <dcterms:created xsi:type="dcterms:W3CDTF">2024-10-25T08:30:00Z</dcterms:created>
  <dcterms:modified xsi:type="dcterms:W3CDTF">2024-10-25T08:30:00Z</dcterms:modified>
</cp:coreProperties>
</file>