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AE1F83" w14:paraId="16C6F372" w14:textId="77777777" w:rsidTr="007062EA">
        <w:trPr>
          <w:gridAfter w:val="2"/>
          <w:wAfter w:w="3067" w:type="dxa"/>
        </w:trPr>
        <w:tc>
          <w:tcPr>
            <w:tcW w:w="6096" w:type="dxa"/>
            <w:gridSpan w:val="2"/>
          </w:tcPr>
          <w:p w14:paraId="72E6AEA5" w14:textId="143012BE" w:rsidR="007062EA" w:rsidRPr="00AE1F83" w:rsidRDefault="007062EA" w:rsidP="00B25C9F">
            <w:pPr>
              <w:tabs>
                <w:tab w:val="center" w:pos="2940"/>
              </w:tabs>
              <w:overflowPunct w:val="0"/>
              <w:autoSpaceDE w:val="0"/>
              <w:autoSpaceDN w:val="0"/>
              <w:adjustRightInd w:val="0"/>
              <w:textAlignment w:val="baseline"/>
              <w:rPr>
                <w:rFonts w:cs="Arial"/>
                <w:szCs w:val="20"/>
                <w:lang w:eastAsia="sl-SI"/>
              </w:rPr>
            </w:pPr>
            <w:r w:rsidRPr="00AE1F83">
              <w:rPr>
                <w:rFonts w:cs="Arial"/>
                <w:szCs w:val="20"/>
                <w:lang w:eastAsia="sl-SI"/>
              </w:rPr>
              <w:t>Številka:</w:t>
            </w:r>
            <w:r w:rsidR="00A0024D">
              <w:rPr>
                <w:rFonts w:cs="Arial"/>
                <w:szCs w:val="20"/>
                <w:lang w:eastAsia="sl-SI"/>
              </w:rPr>
              <w:t xml:space="preserve"> </w:t>
            </w:r>
            <w:r w:rsidR="005E486B" w:rsidRPr="005E486B">
              <w:rPr>
                <w:rFonts w:cs="Arial"/>
                <w:color w:val="222222"/>
                <w:szCs w:val="20"/>
                <w:shd w:val="clear" w:color="auto" w:fill="F2F2F2"/>
              </w:rPr>
              <w:t xml:space="preserve"> </w:t>
            </w:r>
            <w:r w:rsidR="005E486B" w:rsidRPr="005E486B">
              <w:rPr>
                <w:rFonts w:cs="Arial"/>
                <w:szCs w:val="20"/>
                <w:lang w:eastAsia="sl-SI"/>
              </w:rPr>
              <w:t>007-2/2025-2180</w:t>
            </w:r>
            <w:r w:rsidR="005E486B">
              <w:rPr>
                <w:rFonts w:cs="Arial"/>
                <w:szCs w:val="20"/>
                <w:lang w:eastAsia="sl-SI"/>
              </w:rPr>
              <w:t>-</w:t>
            </w:r>
            <w:r w:rsidR="00276460">
              <w:rPr>
                <w:rFonts w:cs="Arial"/>
                <w:szCs w:val="20"/>
                <w:lang w:eastAsia="sl-SI"/>
              </w:rPr>
              <w:t>42</w:t>
            </w:r>
          </w:p>
        </w:tc>
      </w:tr>
      <w:tr w:rsidR="007062EA" w:rsidRPr="00AE1F83" w14:paraId="700A7DFB" w14:textId="77777777" w:rsidTr="007062EA">
        <w:trPr>
          <w:gridAfter w:val="2"/>
          <w:wAfter w:w="3067" w:type="dxa"/>
        </w:trPr>
        <w:tc>
          <w:tcPr>
            <w:tcW w:w="6096" w:type="dxa"/>
            <w:gridSpan w:val="2"/>
          </w:tcPr>
          <w:p w14:paraId="6976077F" w14:textId="09B306F9" w:rsidR="007062EA" w:rsidRPr="00AE1F83" w:rsidRDefault="007062EA" w:rsidP="007062E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3A1ACF">
              <w:rPr>
                <w:rFonts w:cs="Arial"/>
                <w:szCs w:val="20"/>
                <w:lang w:eastAsia="sl-SI"/>
              </w:rPr>
              <w:t>8</w:t>
            </w:r>
            <w:r w:rsidR="002C6253">
              <w:rPr>
                <w:rFonts w:cs="Arial"/>
                <w:szCs w:val="20"/>
                <w:lang w:eastAsia="sl-SI"/>
              </w:rPr>
              <w:t>. 12</w:t>
            </w:r>
            <w:r w:rsidR="00B07C20">
              <w:rPr>
                <w:rFonts w:cs="Arial"/>
                <w:szCs w:val="20"/>
                <w:lang w:eastAsia="sl-SI"/>
              </w:rPr>
              <w:t>. 202</w:t>
            </w:r>
            <w:r w:rsidR="000461DB">
              <w:rPr>
                <w:rFonts w:cs="Arial"/>
                <w:szCs w:val="20"/>
                <w:lang w:eastAsia="sl-SI"/>
              </w:rPr>
              <w:t>5</w:t>
            </w:r>
          </w:p>
        </w:tc>
      </w:tr>
      <w:tr w:rsidR="007062EA" w:rsidRPr="00AE1F83" w14:paraId="20B8DC5E" w14:textId="77777777" w:rsidTr="007062EA">
        <w:trPr>
          <w:gridAfter w:val="2"/>
          <w:wAfter w:w="3067" w:type="dxa"/>
        </w:trPr>
        <w:tc>
          <w:tcPr>
            <w:tcW w:w="6096" w:type="dxa"/>
            <w:gridSpan w:val="2"/>
          </w:tcPr>
          <w:p w14:paraId="2240AA62" w14:textId="77777777" w:rsidR="007062EA" w:rsidRPr="00AE1F83" w:rsidRDefault="007062EA" w:rsidP="007062EA">
            <w:pPr>
              <w:rPr>
                <w:rFonts w:cs="Arial"/>
                <w:szCs w:val="20"/>
              </w:rPr>
            </w:pPr>
          </w:p>
          <w:p w14:paraId="25D53F74" w14:textId="77777777" w:rsidR="007062EA" w:rsidRPr="00AE1F83" w:rsidRDefault="007062EA" w:rsidP="007062EA">
            <w:pPr>
              <w:rPr>
                <w:rFonts w:cs="Arial"/>
                <w:szCs w:val="20"/>
              </w:rPr>
            </w:pPr>
            <w:r w:rsidRPr="00AE1F83">
              <w:rPr>
                <w:rFonts w:cs="Arial"/>
                <w:szCs w:val="20"/>
              </w:rPr>
              <w:t>GENERALNI SEKRETARIAT VLADE REPUBLIKE SLOVENIJE</w:t>
            </w:r>
          </w:p>
          <w:p w14:paraId="00F0146B" w14:textId="77777777" w:rsidR="007062EA" w:rsidRPr="00AE1F83" w:rsidRDefault="007062EA" w:rsidP="007062EA">
            <w:pPr>
              <w:rPr>
                <w:rFonts w:cs="Arial"/>
                <w:szCs w:val="20"/>
              </w:rPr>
            </w:pPr>
            <w:hyperlink r:id="rId8" w:history="1">
              <w:r w:rsidRPr="00AE1F83">
                <w:rPr>
                  <w:color w:val="0000FF"/>
                  <w:szCs w:val="20"/>
                  <w:u w:val="single"/>
                </w:rPr>
                <w:t>Gp.gs@gov.si</w:t>
              </w:r>
            </w:hyperlink>
          </w:p>
          <w:p w14:paraId="154C0718" w14:textId="77777777" w:rsidR="007062EA" w:rsidRPr="00AE1F83" w:rsidRDefault="007062EA" w:rsidP="007062EA">
            <w:pPr>
              <w:rPr>
                <w:rFonts w:cs="Arial"/>
                <w:szCs w:val="20"/>
              </w:rPr>
            </w:pPr>
          </w:p>
        </w:tc>
      </w:tr>
      <w:tr w:rsidR="007062EA" w:rsidRPr="00AE1F83" w14:paraId="40D733BC" w14:textId="77777777" w:rsidTr="007062EA">
        <w:tc>
          <w:tcPr>
            <w:tcW w:w="9163" w:type="dxa"/>
            <w:gridSpan w:val="4"/>
          </w:tcPr>
          <w:p w14:paraId="6EEACD69" w14:textId="18BC9237" w:rsidR="007062EA" w:rsidRPr="00AE1F83" w:rsidRDefault="007062EA" w:rsidP="007062EA">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B07C20">
              <w:rPr>
                <w:rFonts w:cs="Arial"/>
                <w:b/>
                <w:szCs w:val="20"/>
                <w:lang w:eastAsia="sl-SI"/>
              </w:rPr>
              <w:t xml:space="preserve"> </w:t>
            </w:r>
            <w:r w:rsidR="00C441E9">
              <w:rPr>
                <w:rFonts w:cs="Arial"/>
                <w:b/>
                <w:szCs w:val="20"/>
                <w:lang w:eastAsia="sl-SI"/>
              </w:rPr>
              <w:t xml:space="preserve">Končno </w:t>
            </w:r>
            <w:r w:rsidR="00B07C20" w:rsidRPr="000461DB">
              <w:rPr>
                <w:rFonts w:cs="Arial"/>
                <w:b/>
                <w:szCs w:val="20"/>
                <w:lang w:eastAsia="sl-SI"/>
              </w:rPr>
              <w:t xml:space="preserve">poročilo o delu medresorske delovne skupine Vlade Republike Slovenije za prenovo registrske zakonodaje </w:t>
            </w:r>
            <w:r w:rsidR="00C441E9">
              <w:rPr>
                <w:rFonts w:cs="Arial"/>
                <w:b/>
                <w:szCs w:val="20"/>
                <w:lang w:eastAsia="sl-SI"/>
              </w:rPr>
              <w:t xml:space="preserve">in prenehanje delovanja </w:t>
            </w:r>
            <w:r w:rsidR="00B07C20" w:rsidRPr="000461DB">
              <w:rPr>
                <w:rFonts w:cs="Arial"/>
                <w:b/>
                <w:szCs w:val="20"/>
                <w:lang w:eastAsia="sl-SI"/>
              </w:rPr>
              <w:t xml:space="preserve">– predlog za obravnavo </w:t>
            </w:r>
          </w:p>
        </w:tc>
      </w:tr>
      <w:tr w:rsidR="007062EA" w:rsidRPr="00AE1F83" w14:paraId="68AEB009" w14:textId="77777777" w:rsidTr="007062EA">
        <w:tc>
          <w:tcPr>
            <w:tcW w:w="9163" w:type="dxa"/>
            <w:gridSpan w:val="4"/>
          </w:tcPr>
          <w:p w14:paraId="1AE89BD3"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062EA" w:rsidRPr="00AE1F83" w14:paraId="7711F334" w14:textId="77777777" w:rsidTr="007062EA">
        <w:tc>
          <w:tcPr>
            <w:tcW w:w="9163" w:type="dxa"/>
            <w:gridSpan w:val="4"/>
          </w:tcPr>
          <w:p w14:paraId="4B468E3A" w14:textId="20BD79A9" w:rsidR="00B07C20" w:rsidRPr="000461DB" w:rsidRDefault="00B07C20" w:rsidP="00B07C20">
            <w:pPr>
              <w:pStyle w:val="datumtevilka"/>
              <w:jc w:val="both"/>
              <w:rPr>
                <w:rFonts w:cs="Arial"/>
                <w:noProof/>
                <w:lang w:eastAsia="ar-SA"/>
              </w:rPr>
            </w:pPr>
            <w:r w:rsidRPr="00765A30">
              <w:rPr>
                <w:rFonts w:cs="Arial"/>
                <w:noProof/>
                <w:lang w:eastAsia="ar-SA"/>
              </w:rPr>
              <w:t xml:space="preserve">Na podlagi </w:t>
            </w:r>
            <w:r w:rsidR="0096026F">
              <w:rPr>
                <w:rFonts w:cs="Arial"/>
                <w:noProof/>
                <w:lang w:eastAsia="ar-SA"/>
              </w:rPr>
              <w:t xml:space="preserve">četrtega in </w:t>
            </w:r>
            <w:r w:rsidRPr="00765A30">
              <w:rPr>
                <w:rFonts w:cs="Arial"/>
                <w:noProof/>
                <w:lang w:eastAsia="ar-SA"/>
              </w:rPr>
              <w:t xml:space="preserve">šestega odstavka 21. člena Zakona o Vladi Republike Slovenije (Uradni list RS, št. 24/05 – </w:t>
            </w:r>
            <w:r w:rsidRPr="000461DB">
              <w:rPr>
                <w:rFonts w:cs="Arial"/>
                <w:noProof/>
                <w:lang w:eastAsia="ar-SA"/>
              </w:rPr>
              <w:t>uradno prečiščeno besedilo, 109/08, 38/10 – ZUKN, 8/12, 21/13, 47/13 – ZDU-1G, 65/14</w:t>
            </w:r>
            <w:r w:rsidR="00A0024D" w:rsidRPr="000461DB">
              <w:rPr>
                <w:rFonts w:cs="Arial"/>
                <w:noProof/>
                <w:lang w:eastAsia="ar-SA"/>
              </w:rPr>
              <w:t>,</w:t>
            </w:r>
            <w:r w:rsidRPr="000461DB">
              <w:rPr>
                <w:rFonts w:cs="Arial"/>
                <w:noProof/>
                <w:lang w:eastAsia="ar-SA"/>
              </w:rPr>
              <w:t xml:space="preserve"> 55/17</w:t>
            </w:r>
            <w:r w:rsidR="006F6B0E" w:rsidRPr="000461DB">
              <w:rPr>
                <w:rFonts w:cs="Arial"/>
                <w:noProof/>
                <w:lang w:eastAsia="ar-SA"/>
              </w:rPr>
              <w:t xml:space="preserve">, </w:t>
            </w:r>
            <w:r w:rsidR="00A0024D" w:rsidRPr="000461DB">
              <w:rPr>
                <w:rFonts w:cs="Arial"/>
                <w:noProof/>
                <w:lang w:eastAsia="ar-SA"/>
              </w:rPr>
              <w:t>163/22</w:t>
            </w:r>
            <w:r w:rsidR="006F6B0E" w:rsidRPr="000461DB">
              <w:rPr>
                <w:rFonts w:cs="Arial"/>
                <w:noProof/>
                <w:lang w:eastAsia="ar-SA"/>
              </w:rPr>
              <w:t xml:space="preserve"> in 57/25 </w:t>
            </w:r>
            <w:r w:rsidR="000461DB" w:rsidRPr="000461DB">
              <w:rPr>
                <w:rFonts w:cs="Arial"/>
                <w:noProof/>
                <w:lang w:eastAsia="ar-SA"/>
              </w:rPr>
              <w:t>–</w:t>
            </w:r>
            <w:r w:rsidR="006F6B0E" w:rsidRPr="000461DB">
              <w:rPr>
                <w:rFonts w:cs="Arial"/>
                <w:noProof/>
                <w:lang w:eastAsia="ar-SA"/>
              </w:rPr>
              <w:t xml:space="preserve"> ZF</w:t>
            </w:r>
            <w:r w:rsidRPr="000461DB">
              <w:rPr>
                <w:rFonts w:cs="Arial"/>
                <w:noProof/>
                <w:lang w:eastAsia="ar-SA"/>
              </w:rPr>
              <w:t xml:space="preserve">) </w:t>
            </w:r>
            <w:r w:rsidR="0096026F">
              <w:rPr>
                <w:rFonts w:cs="Arial"/>
                <w:noProof/>
                <w:lang w:eastAsia="ar-SA"/>
              </w:rPr>
              <w:t xml:space="preserve">in 6. člena </w:t>
            </w:r>
            <w:r w:rsidR="0096026F" w:rsidRPr="0096026F">
              <w:rPr>
                <w:rFonts w:cs="Arial"/>
                <w:noProof/>
                <w:lang w:eastAsia="ar-SA"/>
              </w:rPr>
              <w:t>Poslovnik</w:t>
            </w:r>
            <w:r w:rsidR="0096026F">
              <w:rPr>
                <w:rFonts w:cs="Arial"/>
                <w:noProof/>
                <w:lang w:eastAsia="ar-SA"/>
              </w:rPr>
              <w:t>a</w:t>
            </w:r>
            <w:r w:rsidR="0096026F" w:rsidRPr="0096026F">
              <w:rPr>
                <w:rFonts w:cs="Arial"/>
                <w:noProof/>
                <w:lang w:eastAsia="ar-SA"/>
              </w:rPr>
              <w:t xml:space="preserve"> Vlade Republike Slovenije (Uradni list RS, št. 43/01, 23/02 – popr., 54/03, 103/03, 114/04, 26/06, 21/07, 32/10, 73/10, 95/11, 64/12, 10/14, 164/20, 35/21, 51/21 in 114/21)</w:t>
            </w:r>
            <w:r w:rsidR="0096026F">
              <w:rPr>
                <w:rFonts w:cs="Arial"/>
                <w:noProof/>
                <w:lang w:eastAsia="ar-SA"/>
              </w:rPr>
              <w:t xml:space="preserve"> </w:t>
            </w:r>
            <w:r w:rsidRPr="000461DB">
              <w:rPr>
                <w:rFonts w:cs="Arial"/>
                <w:noProof/>
                <w:lang w:eastAsia="ar-SA"/>
              </w:rPr>
              <w:t xml:space="preserve">je Vlada Republike Slovenije na ... seji dne ... sprejela naslednji </w:t>
            </w:r>
          </w:p>
          <w:p w14:paraId="6CCB1990" w14:textId="77777777" w:rsidR="00B07C20" w:rsidRDefault="00B07C20" w:rsidP="00B07C20">
            <w:pPr>
              <w:pStyle w:val="datumtevilka"/>
              <w:jc w:val="both"/>
              <w:rPr>
                <w:rFonts w:cs="Arial"/>
                <w:noProof/>
                <w:lang w:eastAsia="ar-SA"/>
              </w:rPr>
            </w:pPr>
          </w:p>
          <w:p w14:paraId="46A0A8FD" w14:textId="44DFDDC5" w:rsidR="00B07C20" w:rsidRPr="00765A30" w:rsidRDefault="00B07C20" w:rsidP="00B07C20">
            <w:pPr>
              <w:pStyle w:val="datumtevilka"/>
              <w:jc w:val="center"/>
              <w:rPr>
                <w:rFonts w:cs="Arial"/>
                <w:noProof/>
                <w:lang w:eastAsia="en-US"/>
              </w:rPr>
            </w:pPr>
            <w:r>
              <w:rPr>
                <w:rFonts w:cs="Arial"/>
                <w:noProof/>
                <w:lang w:eastAsia="ar-SA"/>
              </w:rPr>
              <w:t>S</w:t>
            </w:r>
            <w:r w:rsidR="0096026F">
              <w:rPr>
                <w:rFonts w:cs="Arial"/>
                <w:noProof/>
                <w:lang w:eastAsia="ar-SA"/>
              </w:rPr>
              <w:t xml:space="preserve"> </w:t>
            </w:r>
            <w:r>
              <w:rPr>
                <w:rFonts w:cs="Arial"/>
                <w:noProof/>
                <w:lang w:eastAsia="ar-SA"/>
              </w:rPr>
              <w:t>K</w:t>
            </w:r>
            <w:r w:rsidR="0096026F">
              <w:rPr>
                <w:rFonts w:cs="Arial"/>
                <w:noProof/>
                <w:lang w:eastAsia="ar-SA"/>
              </w:rPr>
              <w:t xml:space="preserve"> </w:t>
            </w:r>
            <w:r>
              <w:rPr>
                <w:rFonts w:cs="Arial"/>
                <w:noProof/>
                <w:lang w:eastAsia="ar-SA"/>
              </w:rPr>
              <w:t>L</w:t>
            </w:r>
            <w:r w:rsidR="0096026F">
              <w:rPr>
                <w:rFonts w:cs="Arial"/>
                <w:noProof/>
                <w:lang w:eastAsia="ar-SA"/>
              </w:rPr>
              <w:t xml:space="preserve"> </w:t>
            </w:r>
            <w:r>
              <w:rPr>
                <w:rFonts w:cs="Arial"/>
                <w:noProof/>
                <w:lang w:eastAsia="ar-SA"/>
              </w:rPr>
              <w:t>E</w:t>
            </w:r>
            <w:r w:rsidR="0096026F">
              <w:rPr>
                <w:rFonts w:cs="Arial"/>
                <w:noProof/>
                <w:lang w:eastAsia="ar-SA"/>
              </w:rPr>
              <w:t xml:space="preserve"> </w:t>
            </w:r>
            <w:r>
              <w:rPr>
                <w:rFonts w:cs="Arial"/>
                <w:noProof/>
                <w:lang w:eastAsia="ar-SA"/>
              </w:rPr>
              <w:t>P</w:t>
            </w:r>
            <w:r w:rsidR="0096026F">
              <w:rPr>
                <w:rFonts w:cs="Arial"/>
                <w:noProof/>
                <w:lang w:eastAsia="ar-SA"/>
              </w:rPr>
              <w:t xml:space="preserve"> </w:t>
            </w:r>
            <w:r w:rsidRPr="00765A30">
              <w:rPr>
                <w:rFonts w:cs="Arial"/>
                <w:noProof/>
                <w:lang w:eastAsia="ar-SA"/>
              </w:rPr>
              <w:t>:</w:t>
            </w:r>
          </w:p>
          <w:p w14:paraId="1C7FDF88" w14:textId="77777777" w:rsidR="00B07C20" w:rsidRPr="00765A30" w:rsidRDefault="00B07C20" w:rsidP="00873915">
            <w:pPr>
              <w:pStyle w:val="datumtevilka"/>
              <w:ind w:left="227" w:hanging="227"/>
              <w:jc w:val="both"/>
              <w:rPr>
                <w:rFonts w:cs="Arial"/>
                <w:noProof/>
                <w:lang w:eastAsia="ar-SA"/>
              </w:rPr>
            </w:pPr>
          </w:p>
          <w:p w14:paraId="70AF3447" w14:textId="743BC27D" w:rsidR="00B07C20" w:rsidRDefault="00B07C20" w:rsidP="000461DB">
            <w:pPr>
              <w:pStyle w:val="datumtevilka"/>
              <w:numPr>
                <w:ilvl w:val="0"/>
                <w:numId w:val="20"/>
              </w:numPr>
              <w:jc w:val="both"/>
              <w:rPr>
                <w:rFonts w:cs="Arial"/>
                <w:noProof/>
                <w:lang w:eastAsia="ar-SA"/>
              </w:rPr>
            </w:pPr>
            <w:r w:rsidRPr="00765A30">
              <w:rPr>
                <w:rFonts w:cs="Arial"/>
                <w:noProof/>
                <w:lang w:eastAsia="ar-SA"/>
              </w:rPr>
              <w:t xml:space="preserve">Vlada Republike </w:t>
            </w:r>
            <w:r w:rsidRPr="000461DB">
              <w:rPr>
                <w:rFonts w:cs="Arial"/>
                <w:noProof/>
                <w:lang w:eastAsia="ar-SA"/>
              </w:rPr>
              <w:t xml:space="preserve">Slovenije je </w:t>
            </w:r>
            <w:r w:rsidR="003E1EA4">
              <w:rPr>
                <w:rFonts w:cs="Arial"/>
                <w:noProof/>
                <w:lang w:eastAsia="ar-SA"/>
              </w:rPr>
              <w:t>sprejela</w:t>
            </w:r>
            <w:r w:rsidRPr="000461DB">
              <w:rPr>
                <w:rFonts w:cs="Arial"/>
                <w:noProof/>
                <w:lang w:eastAsia="ar-SA"/>
              </w:rPr>
              <w:t xml:space="preserve"> </w:t>
            </w:r>
            <w:r w:rsidR="00C441E9">
              <w:rPr>
                <w:rFonts w:cs="Arial"/>
                <w:noProof/>
                <w:lang w:eastAsia="ar-SA"/>
              </w:rPr>
              <w:t>Končn</w:t>
            </w:r>
            <w:r w:rsidR="003E1EA4">
              <w:rPr>
                <w:rFonts w:cs="Arial"/>
                <w:noProof/>
                <w:lang w:eastAsia="ar-SA"/>
              </w:rPr>
              <w:t>o</w:t>
            </w:r>
            <w:r w:rsidRPr="000461DB">
              <w:rPr>
                <w:rFonts w:cs="Arial"/>
                <w:noProof/>
                <w:lang w:eastAsia="ar-SA"/>
              </w:rPr>
              <w:t xml:space="preserve"> poročilo o delu medresorske delovne skupine Vlade Republike Slovenije za prenovo registrske zakonodaje.</w:t>
            </w:r>
          </w:p>
          <w:p w14:paraId="1C2B5E6B" w14:textId="77777777" w:rsidR="00C441E9" w:rsidRDefault="00C441E9" w:rsidP="00C441E9">
            <w:pPr>
              <w:pStyle w:val="datumtevilka"/>
              <w:ind w:left="360"/>
              <w:jc w:val="both"/>
              <w:rPr>
                <w:rFonts w:cs="Arial"/>
                <w:noProof/>
                <w:lang w:eastAsia="ar-SA"/>
              </w:rPr>
            </w:pPr>
          </w:p>
          <w:p w14:paraId="19A4F985" w14:textId="77777777" w:rsidR="000461DB" w:rsidRDefault="000461DB" w:rsidP="000461DB">
            <w:pPr>
              <w:pStyle w:val="datumtevilka"/>
              <w:numPr>
                <w:ilvl w:val="0"/>
                <w:numId w:val="20"/>
              </w:numPr>
              <w:jc w:val="both"/>
              <w:rPr>
                <w:rFonts w:cs="Arial"/>
                <w:noProof/>
                <w:lang w:eastAsia="ar-SA"/>
              </w:rPr>
            </w:pPr>
            <w:r>
              <w:rPr>
                <w:rFonts w:cs="Arial"/>
                <w:noProof/>
                <w:lang w:eastAsia="ar-SA"/>
              </w:rPr>
              <w:t>Vlada Republike Slovenije je ugotovila, da je medresorska delovna skupina Vlade Republike Slovenije za prenovo registrske zakonodaje prenehala z delovanjem.</w:t>
            </w:r>
          </w:p>
          <w:p w14:paraId="7E5DD10F" w14:textId="77777777" w:rsidR="00C441E9" w:rsidRDefault="00C441E9" w:rsidP="00C441E9">
            <w:pPr>
              <w:pStyle w:val="datumtevilka"/>
              <w:ind w:left="360"/>
              <w:jc w:val="both"/>
              <w:rPr>
                <w:rFonts w:cs="Arial"/>
                <w:noProof/>
                <w:lang w:eastAsia="ar-SA"/>
              </w:rPr>
            </w:pPr>
          </w:p>
          <w:p w14:paraId="0C7579C3" w14:textId="5A920042" w:rsidR="00B07C20" w:rsidRPr="000461DB" w:rsidRDefault="000461DB" w:rsidP="000461DB">
            <w:pPr>
              <w:pStyle w:val="datumtevilka"/>
              <w:numPr>
                <w:ilvl w:val="0"/>
                <w:numId w:val="20"/>
              </w:numPr>
              <w:jc w:val="both"/>
              <w:rPr>
                <w:rFonts w:cs="Arial"/>
                <w:noProof/>
                <w:lang w:eastAsia="ar-SA"/>
              </w:rPr>
            </w:pPr>
            <w:r w:rsidRPr="000461DB">
              <w:rPr>
                <w:rFonts w:cs="Arial"/>
                <w:noProof/>
                <w:lang w:eastAsia="ar-SA"/>
              </w:rPr>
              <w:t xml:space="preserve">Sklep </w:t>
            </w:r>
            <w:r w:rsidRPr="000461DB">
              <w:rPr>
                <w:rFonts w:cs="Arial"/>
                <w:bCs/>
                <w:lang w:eastAsia="ar-SA"/>
              </w:rPr>
              <w:t>o ustanovitvi, nalogah in sestavi medresorske delovne skupine za prenovo registrske zakonodaje št. 01201-5/2014/6 z dne 3. 4. 2014, spremenjen s sklepi Vlade Republike Slovenije št. 01203-1/2016/5 z dne 28. 1. 2016, št. 01203-1/2016/8 z dne 1. 12. 2016, št. 01203-1/2016/13 z dne 29. 3. 2018</w:t>
            </w:r>
            <w:r w:rsidR="00C441E9">
              <w:rPr>
                <w:rFonts w:cs="Arial"/>
                <w:bCs/>
                <w:lang w:eastAsia="ar-SA"/>
              </w:rPr>
              <w:t>,</w:t>
            </w:r>
            <w:r w:rsidRPr="000461DB">
              <w:rPr>
                <w:rFonts w:cs="Arial"/>
                <w:bCs/>
                <w:lang w:eastAsia="ar-SA"/>
              </w:rPr>
              <w:t xml:space="preserve"> </w:t>
            </w:r>
            <w:r w:rsidR="00D97BA3">
              <w:rPr>
                <w:rFonts w:cs="Arial"/>
                <w:bCs/>
                <w:lang w:eastAsia="ar-SA"/>
              </w:rPr>
              <w:t xml:space="preserve">št. </w:t>
            </w:r>
            <w:r w:rsidRPr="000461DB">
              <w:rPr>
                <w:rFonts w:cs="Arial"/>
                <w:bCs/>
                <w:lang w:eastAsia="ar-SA"/>
              </w:rPr>
              <w:t>02402-15/2019/4 z dne 4. 7. 2019</w:t>
            </w:r>
            <w:r w:rsidR="00C441E9">
              <w:rPr>
                <w:rFonts w:cs="Arial"/>
                <w:bCs/>
                <w:lang w:eastAsia="ar-SA"/>
              </w:rPr>
              <w:t xml:space="preserve">, št. </w:t>
            </w:r>
            <w:r w:rsidR="00C441E9" w:rsidRPr="00523F56">
              <w:rPr>
                <w:rFonts w:cs="Arial"/>
                <w:color w:val="000000"/>
              </w:rPr>
              <w:t>02402-15/2020/4</w:t>
            </w:r>
            <w:r w:rsidR="00C441E9">
              <w:rPr>
                <w:rFonts w:cs="Arial"/>
                <w:color w:val="000000"/>
              </w:rPr>
              <w:t xml:space="preserve"> z dne 16. 7. 2020 in št. 02401-31/2022/4</w:t>
            </w:r>
            <w:r w:rsidR="00D97BA3">
              <w:rPr>
                <w:rFonts w:cs="Arial"/>
                <w:color w:val="000000"/>
              </w:rPr>
              <w:t xml:space="preserve"> </w:t>
            </w:r>
            <w:r w:rsidR="0076031D" w:rsidRPr="0076031D">
              <w:rPr>
                <w:rStyle w:val="Pripombasklic"/>
                <w:sz w:val="20"/>
                <w:szCs w:val="20"/>
                <w:lang w:eastAsia="en-US"/>
              </w:rPr>
              <w:t xml:space="preserve">z </w:t>
            </w:r>
            <w:r w:rsidR="0076031D" w:rsidRPr="0076031D">
              <w:rPr>
                <w:rStyle w:val="Pripombasklic"/>
                <w:sz w:val="20"/>
                <w:szCs w:val="20"/>
              </w:rPr>
              <w:t>dne 17.</w:t>
            </w:r>
            <w:r w:rsidR="00C200C3">
              <w:rPr>
                <w:rStyle w:val="Pripombasklic"/>
                <w:sz w:val="20"/>
                <w:szCs w:val="20"/>
              </w:rPr>
              <w:t xml:space="preserve"> </w:t>
            </w:r>
            <w:r w:rsidR="0076031D" w:rsidRPr="0076031D">
              <w:rPr>
                <w:rStyle w:val="Pripombasklic"/>
                <w:sz w:val="20"/>
                <w:szCs w:val="20"/>
              </w:rPr>
              <w:t>11.</w:t>
            </w:r>
            <w:r w:rsidR="00C200C3">
              <w:rPr>
                <w:rStyle w:val="Pripombasklic"/>
                <w:sz w:val="20"/>
                <w:szCs w:val="20"/>
              </w:rPr>
              <w:t xml:space="preserve"> </w:t>
            </w:r>
            <w:r w:rsidR="0076031D" w:rsidRPr="0076031D">
              <w:rPr>
                <w:rStyle w:val="Pripombasklic"/>
                <w:sz w:val="20"/>
                <w:szCs w:val="20"/>
              </w:rPr>
              <w:t>2022</w:t>
            </w:r>
            <w:r w:rsidR="00C441E9">
              <w:rPr>
                <w:rFonts w:cs="Arial"/>
                <w:color w:val="000000"/>
              </w:rPr>
              <w:t xml:space="preserve"> preneha veljati.</w:t>
            </w:r>
          </w:p>
          <w:p w14:paraId="7D84DFBB" w14:textId="77777777" w:rsidR="00B07C20" w:rsidRDefault="00B07C20" w:rsidP="00B07C20">
            <w:pPr>
              <w:pStyle w:val="datumtevilka"/>
              <w:jc w:val="both"/>
              <w:rPr>
                <w:rFonts w:cs="Arial"/>
                <w:strike/>
                <w:noProof/>
                <w:lang w:eastAsia="ar-SA"/>
              </w:rPr>
            </w:pPr>
          </w:p>
          <w:p w14:paraId="03D747B1" w14:textId="77777777" w:rsidR="00284472" w:rsidRPr="00873915" w:rsidRDefault="00284472" w:rsidP="00B07C20">
            <w:pPr>
              <w:pStyle w:val="datumtevilka"/>
              <w:jc w:val="both"/>
              <w:rPr>
                <w:rFonts w:cs="Arial"/>
                <w:strike/>
                <w:noProof/>
                <w:lang w:eastAsia="ar-SA"/>
              </w:rPr>
            </w:pPr>
          </w:p>
          <w:p w14:paraId="6D87FEF1" w14:textId="77777777" w:rsidR="00B07C20" w:rsidRPr="00711B19" w:rsidRDefault="00B07C20" w:rsidP="00B07C20">
            <w:pPr>
              <w:pStyle w:val="podpisi"/>
              <w:ind w:left="5040"/>
              <w:jc w:val="both"/>
              <w:rPr>
                <w:iCs/>
                <w:lang w:val="sl-SI"/>
              </w:rPr>
            </w:pPr>
            <w:r w:rsidRPr="00711B19">
              <w:rPr>
                <w:iCs/>
                <w:lang w:val="sl-SI"/>
              </w:rPr>
              <w:t xml:space="preserve">       </w:t>
            </w:r>
            <w:r>
              <w:rPr>
                <w:iCs/>
                <w:lang w:val="sl-SI"/>
              </w:rPr>
              <w:t xml:space="preserve">Barbara Kolenko </w:t>
            </w:r>
            <w:proofErr w:type="spellStart"/>
            <w:r>
              <w:rPr>
                <w:iCs/>
                <w:lang w:val="sl-SI"/>
              </w:rPr>
              <w:t>Helbl</w:t>
            </w:r>
            <w:proofErr w:type="spellEnd"/>
          </w:p>
          <w:p w14:paraId="154C670E" w14:textId="6A1E92A7" w:rsidR="00B07C20" w:rsidRPr="00711B19" w:rsidRDefault="00B07C20" w:rsidP="00B07C20">
            <w:pPr>
              <w:pStyle w:val="podpisi"/>
              <w:ind w:left="5040"/>
              <w:jc w:val="both"/>
              <w:rPr>
                <w:iCs/>
                <w:lang w:val="sl-SI"/>
              </w:rPr>
            </w:pPr>
            <w:r>
              <w:rPr>
                <w:iCs/>
                <w:lang w:val="sl-SI"/>
              </w:rPr>
              <w:t xml:space="preserve">        generalna sekretarka</w:t>
            </w:r>
          </w:p>
          <w:p w14:paraId="2F1A2F2C" w14:textId="77777777" w:rsidR="00B07C20" w:rsidRDefault="00B07C20" w:rsidP="00B07C20">
            <w:pPr>
              <w:pStyle w:val="datumtevilka"/>
              <w:jc w:val="both"/>
              <w:rPr>
                <w:rFonts w:cs="Arial"/>
                <w:noProof/>
                <w:lang w:eastAsia="ar-SA"/>
              </w:rPr>
            </w:pPr>
          </w:p>
          <w:p w14:paraId="1A906F79" w14:textId="77777777" w:rsidR="00B07C20" w:rsidRPr="00765A30" w:rsidRDefault="00B07C20" w:rsidP="00B07C20">
            <w:pPr>
              <w:pStyle w:val="datumtevilka"/>
              <w:jc w:val="both"/>
              <w:rPr>
                <w:rFonts w:cs="Arial"/>
                <w:noProof/>
                <w:lang w:eastAsia="ar-SA"/>
              </w:rPr>
            </w:pPr>
          </w:p>
          <w:p w14:paraId="3211292F" w14:textId="77777777" w:rsidR="00B07C20" w:rsidRPr="00765A30" w:rsidRDefault="00B07C20" w:rsidP="00B07C20">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Priloga:</w:t>
            </w:r>
          </w:p>
          <w:p w14:paraId="5765BAB4" w14:textId="3AEAFE78" w:rsidR="00B07C20" w:rsidRPr="008F370E" w:rsidRDefault="00C441E9" w:rsidP="00B07C20">
            <w:pPr>
              <w:pStyle w:val="ZADEVA"/>
              <w:numPr>
                <w:ilvl w:val="0"/>
                <w:numId w:val="10"/>
              </w:numPr>
              <w:tabs>
                <w:tab w:val="clear" w:pos="1701"/>
                <w:tab w:val="left" w:pos="-3227"/>
              </w:tabs>
              <w:suppressAutoHyphens w:val="0"/>
              <w:autoSpaceDN/>
              <w:spacing w:line="240" w:lineRule="auto"/>
              <w:jc w:val="both"/>
              <w:textAlignment w:val="auto"/>
              <w:rPr>
                <w:rFonts w:cs="Arial"/>
                <w:b w:val="0"/>
                <w:bCs/>
                <w:szCs w:val="20"/>
                <w:lang w:val="sl-SI"/>
              </w:rPr>
            </w:pPr>
            <w:r w:rsidRPr="00C441E9">
              <w:rPr>
                <w:rFonts w:cs="Arial"/>
                <w:b w:val="0"/>
                <w:bCs/>
                <w:szCs w:val="20"/>
                <w:lang w:val="sl-SI"/>
              </w:rPr>
              <w:t>K</w:t>
            </w:r>
            <w:r w:rsidR="00873915" w:rsidRPr="00C441E9">
              <w:rPr>
                <w:rFonts w:cs="Arial"/>
                <w:b w:val="0"/>
                <w:bCs/>
                <w:szCs w:val="20"/>
                <w:lang w:val="sl-SI"/>
              </w:rPr>
              <w:t>ončno</w:t>
            </w:r>
            <w:r w:rsidR="00B07C20" w:rsidRPr="00C441E9">
              <w:rPr>
                <w:rFonts w:cs="Arial"/>
                <w:b w:val="0"/>
                <w:bCs/>
                <w:szCs w:val="20"/>
                <w:lang w:val="sl-SI"/>
              </w:rPr>
              <w:t xml:space="preserve"> poročilo </w:t>
            </w:r>
            <w:r w:rsidR="00B07C20" w:rsidRPr="00765A30">
              <w:rPr>
                <w:rFonts w:cs="Arial"/>
                <w:b w:val="0"/>
                <w:bCs/>
                <w:szCs w:val="20"/>
                <w:lang w:val="sl-SI"/>
              </w:rPr>
              <w:t xml:space="preserve">o delu medresorske delovne skupine </w:t>
            </w:r>
            <w:r w:rsidR="00B07C20">
              <w:rPr>
                <w:rFonts w:cs="Arial"/>
                <w:b w:val="0"/>
                <w:bCs/>
                <w:szCs w:val="20"/>
                <w:lang w:val="sl-SI"/>
              </w:rPr>
              <w:t xml:space="preserve">Vlade Republike Slovenije </w:t>
            </w:r>
            <w:r w:rsidR="00B07C20" w:rsidRPr="00765A30">
              <w:rPr>
                <w:rFonts w:cs="Arial"/>
                <w:b w:val="0"/>
                <w:bCs/>
                <w:szCs w:val="20"/>
                <w:lang w:val="sl-SI"/>
              </w:rPr>
              <w:t>za prenovo registrske zakonodaje</w:t>
            </w:r>
            <w:r w:rsidR="00B07C20" w:rsidRPr="008F370E">
              <w:rPr>
                <w:rFonts w:cs="Arial"/>
                <w:b w:val="0"/>
                <w:bCs/>
                <w:szCs w:val="20"/>
                <w:lang w:val="sl-SI"/>
              </w:rPr>
              <w:t>.</w:t>
            </w:r>
          </w:p>
          <w:p w14:paraId="74B861EE" w14:textId="77777777" w:rsidR="00B07C20" w:rsidRPr="00765A30" w:rsidRDefault="00B07C20" w:rsidP="00B07C20">
            <w:pPr>
              <w:pStyle w:val="ZADEVA"/>
              <w:tabs>
                <w:tab w:val="clear" w:pos="1701"/>
                <w:tab w:val="left" w:pos="-3227"/>
              </w:tabs>
              <w:spacing w:line="240" w:lineRule="auto"/>
              <w:jc w:val="both"/>
              <w:rPr>
                <w:rFonts w:cs="Arial"/>
                <w:iCs/>
                <w:szCs w:val="20"/>
                <w:lang w:val="sl-SI" w:eastAsia="sl-SI"/>
              </w:rPr>
            </w:pPr>
          </w:p>
          <w:p w14:paraId="6091DFCB" w14:textId="77777777" w:rsidR="00B07C20" w:rsidRPr="00765A30" w:rsidRDefault="00B07C20" w:rsidP="00B07C20">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Sklep prejmejo:</w:t>
            </w:r>
          </w:p>
          <w:p w14:paraId="561C0769" w14:textId="114A38ED" w:rsidR="001B25B3" w:rsidRDefault="001B25B3"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s sklepom razrešeni,</w:t>
            </w:r>
          </w:p>
          <w:p w14:paraId="656C82F2" w14:textId="73A32DAC" w:rsidR="00B07C20" w:rsidRDefault="00B07C20"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ministrstva,</w:t>
            </w:r>
          </w:p>
          <w:p w14:paraId="2E6FEBFA" w14:textId="41465A7A" w:rsidR="00B07C20" w:rsidRDefault="00B07C20"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vladne službe,</w:t>
            </w:r>
          </w:p>
          <w:p w14:paraId="082137BD" w14:textId="77777777" w:rsidR="00B07C20" w:rsidRDefault="00B07C20"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Finančna uprava Republike Slovenije,</w:t>
            </w:r>
          </w:p>
          <w:p w14:paraId="4D590266" w14:textId="77777777" w:rsidR="00B07C20" w:rsidRDefault="00B07C20"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 xml:space="preserve">Vrhovno sodišče Republike Slovenije, </w:t>
            </w:r>
          </w:p>
          <w:p w14:paraId="54482A73" w14:textId="77777777" w:rsidR="007062EA" w:rsidRPr="00CE4AE4" w:rsidRDefault="00B07C20"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r>
              <w:rPr>
                <w:rFonts w:cs="Arial"/>
                <w:b w:val="0"/>
                <w:bCs/>
                <w:szCs w:val="20"/>
                <w:lang w:val="sl-SI"/>
              </w:rPr>
              <w:t>Agencija Republike Slovenije za javnopravne evidence in storitve</w:t>
            </w:r>
            <w:r w:rsidRPr="00B07C20">
              <w:rPr>
                <w:rFonts w:cs="Arial"/>
                <w:b w:val="0"/>
                <w:szCs w:val="20"/>
              </w:rPr>
              <w:t>.</w:t>
            </w:r>
          </w:p>
          <w:p w14:paraId="32475EF0" w14:textId="2A6C7991" w:rsidR="00CE4AE4" w:rsidRPr="00B07C20" w:rsidRDefault="00CE4AE4" w:rsidP="00B07C20">
            <w:pPr>
              <w:pStyle w:val="ZADEVA"/>
              <w:numPr>
                <w:ilvl w:val="0"/>
                <w:numId w:val="9"/>
              </w:numPr>
              <w:tabs>
                <w:tab w:val="clear" w:pos="1701"/>
                <w:tab w:val="left" w:pos="-3227"/>
              </w:tabs>
              <w:suppressAutoHyphens w:val="0"/>
              <w:autoSpaceDN/>
              <w:spacing w:line="240" w:lineRule="auto"/>
              <w:jc w:val="both"/>
              <w:textAlignment w:val="auto"/>
              <w:rPr>
                <w:rFonts w:cs="Arial"/>
                <w:b w:val="0"/>
                <w:bCs/>
                <w:szCs w:val="20"/>
                <w:lang w:val="sl-SI"/>
              </w:rPr>
            </w:pPr>
          </w:p>
        </w:tc>
      </w:tr>
      <w:tr w:rsidR="007062EA" w:rsidRPr="00AE1F83" w14:paraId="0F819406" w14:textId="77777777" w:rsidTr="007062EA">
        <w:tc>
          <w:tcPr>
            <w:tcW w:w="9163" w:type="dxa"/>
            <w:gridSpan w:val="4"/>
          </w:tcPr>
          <w:p w14:paraId="06ABFFD0"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2. Predlog za obravnavo predloga zakona po nujnem ali skrajšanem postopku v državnem zboru z obrazložitvijo razlogov:</w:t>
            </w:r>
          </w:p>
        </w:tc>
      </w:tr>
      <w:tr w:rsidR="007062EA" w:rsidRPr="00AE1F83" w14:paraId="38FE4E7C" w14:textId="77777777" w:rsidTr="007062EA">
        <w:tc>
          <w:tcPr>
            <w:tcW w:w="9163" w:type="dxa"/>
            <w:gridSpan w:val="4"/>
          </w:tcPr>
          <w:p w14:paraId="79186C43" w14:textId="45258DE1" w:rsidR="007062EA" w:rsidRPr="00AE1F83" w:rsidRDefault="00B07C20" w:rsidP="007062E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062EA" w:rsidRPr="00AE1F83" w14:paraId="516E474A" w14:textId="77777777" w:rsidTr="007062EA">
        <w:tc>
          <w:tcPr>
            <w:tcW w:w="9163" w:type="dxa"/>
            <w:gridSpan w:val="4"/>
          </w:tcPr>
          <w:p w14:paraId="0F15C68A"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lastRenderedPageBreak/>
              <w:t>3.a Osebe, odgovorne za strokovno pripravo in usklajenost gradiva:</w:t>
            </w:r>
          </w:p>
        </w:tc>
      </w:tr>
      <w:tr w:rsidR="007062EA" w:rsidRPr="00AE1F83" w14:paraId="5713507E" w14:textId="77777777" w:rsidTr="007062EA">
        <w:tc>
          <w:tcPr>
            <w:tcW w:w="9163" w:type="dxa"/>
            <w:gridSpan w:val="4"/>
          </w:tcPr>
          <w:p w14:paraId="7C304476" w14:textId="6D27805E" w:rsidR="00B07C20" w:rsidRPr="00C441E9" w:rsidRDefault="00B07C20" w:rsidP="00B07C20">
            <w:pPr>
              <w:pStyle w:val="ZADEVA"/>
              <w:numPr>
                <w:ilvl w:val="0"/>
                <w:numId w:val="10"/>
              </w:numPr>
              <w:tabs>
                <w:tab w:val="clear" w:pos="1701"/>
                <w:tab w:val="left" w:pos="-3227"/>
              </w:tabs>
              <w:suppressAutoHyphens w:val="0"/>
              <w:autoSpaceDN/>
              <w:spacing w:line="240" w:lineRule="auto"/>
              <w:jc w:val="both"/>
              <w:textAlignment w:val="auto"/>
              <w:rPr>
                <w:rFonts w:cs="Arial"/>
                <w:b w:val="0"/>
                <w:bCs/>
                <w:szCs w:val="20"/>
                <w:lang w:val="sl-SI"/>
              </w:rPr>
            </w:pPr>
            <w:r w:rsidRPr="008F370E">
              <w:rPr>
                <w:rFonts w:cs="Arial"/>
                <w:b w:val="0"/>
                <w:bCs/>
                <w:szCs w:val="20"/>
                <w:lang w:val="sl-SI"/>
              </w:rPr>
              <w:t xml:space="preserve">mag. </w:t>
            </w:r>
            <w:r w:rsidRPr="00C441E9">
              <w:rPr>
                <w:rFonts w:cs="Arial"/>
                <w:b w:val="0"/>
                <w:bCs/>
                <w:szCs w:val="20"/>
                <w:lang w:val="sl-SI"/>
              </w:rPr>
              <w:t>Karla Pinter, generalna direktorica, Direktorat za notranji trg,</w:t>
            </w:r>
          </w:p>
          <w:p w14:paraId="69B30703" w14:textId="0FD0FC0E" w:rsidR="00B07C20" w:rsidRPr="00C441E9" w:rsidRDefault="00873915" w:rsidP="00B07C20">
            <w:pPr>
              <w:pStyle w:val="ZADEVA"/>
              <w:numPr>
                <w:ilvl w:val="0"/>
                <w:numId w:val="10"/>
              </w:numPr>
              <w:tabs>
                <w:tab w:val="clear" w:pos="1701"/>
                <w:tab w:val="left" w:pos="-3227"/>
              </w:tabs>
              <w:suppressAutoHyphens w:val="0"/>
              <w:autoSpaceDN/>
              <w:spacing w:line="240" w:lineRule="auto"/>
              <w:jc w:val="both"/>
              <w:textAlignment w:val="auto"/>
              <w:rPr>
                <w:rFonts w:cs="Arial"/>
                <w:b w:val="0"/>
                <w:bCs/>
                <w:szCs w:val="20"/>
                <w:lang w:val="sl-SI"/>
              </w:rPr>
            </w:pPr>
            <w:r w:rsidRPr="00C441E9">
              <w:rPr>
                <w:rFonts w:cs="Arial"/>
                <w:b w:val="0"/>
                <w:bCs/>
                <w:szCs w:val="20"/>
                <w:lang w:val="sl-SI"/>
              </w:rPr>
              <w:t>Martina Gašperlin</w:t>
            </w:r>
            <w:r w:rsidR="00B07C20" w:rsidRPr="00C441E9">
              <w:rPr>
                <w:rFonts w:cs="Arial"/>
                <w:b w:val="0"/>
                <w:bCs/>
                <w:szCs w:val="20"/>
                <w:lang w:val="sl-SI"/>
              </w:rPr>
              <w:t>, sekretarka, vodja Sektorja za gospodarsko pravo, Direktorat za notranji trg,</w:t>
            </w:r>
          </w:p>
          <w:p w14:paraId="653D3116" w14:textId="720380AF" w:rsidR="00873915" w:rsidRPr="00C441E9" w:rsidRDefault="00B07C20" w:rsidP="00B07C20">
            <w:pPr>
              <w:pStyle w:val="ZADEVA"/>
              <w:numPr>
                <w:ilvl w:val="0"/>
                <w:numId w:val="10"/>
              </w:numPr>
              <w:tabs>
                <w:tab w:val="clear" w:pos="1701"/>
                <w:tab w:val="left" w:pos="-3227"/>
              </w:tabs>
              <w:suppressAutoHyphens w:val="0"/>
              <w:autoSpaceDN/>
              <w:spacing w:line="240" w:lineRule="auto"/>
              <w:jc w:val="both"/>
              <w:textAlignment w:val="auto"/>
              <w:rPr>
                <w:rFonts w:cs="Arial"/>
                <w:b w:val="0"/>
                <w:szCs w:val="20"/>
                <w:lang w:val="sl-SI"/>
              </w:rPr>
            </w:pPr>
            <w:r w:rsidRPr="00C441E9">
              <w:rPr>
                <w:rFonts w:cs="Arial"/>
                <w:b w:val="0"/>
                <w:szCs w:val="20"/>
              </w:rPr>
              <w:t xml:space="preserve">Aleš Gorišek, </w:t>
            </w:r>
            <w:r w:rsidRPr="00C441E9">
              <w:rPr>
                <w:rFonts w:cs="Arial"/>
                <w:b w:val="0"/>
                <w:szCs w:val="20"/>
                <w:lang w:val="sl-SI"/>
              </w:rPr>
              <w:t>sekretar,</w:t>
            </w:r>
            <w:r w:rsidR="00C441E9" w:rsidRPr="00C441E9">
              <w:rPr>
                <w:rFonts w:cs="Arial"/>
                <w:b w:val="0"/>
                <w:szCs w:val="20"/>
                <w:lang w:val="sl-SI"/>
              </w:rPr>
              <w:t xml:space="preserve"> </w:t>
            </w:r>
          </w:p>
          <w:p w14:paraId="0EB1D3B4" w14:textId="1079EC00" w:rsidR="007062EA" w:rsidRPr="00B07C20" w:rsidRDefault="00873915" w:rsidP="00B07C20">
            <w:pPr>
              <w:pStyle w:val="ZADEVA"/>
              <w:numPr>
                <w:ilvl w:val="0"/>
                <w:numId w:val="10"/>
              </w:numPr>
              <w:tabs>
                <w:tab w:val="clear" w:pos="1701"/>
                <w:tab w:val="left" w:pos="-3227"/>
              </w:tabs>
              <w:suppressAutoHyphens w:val="0"/>
              <w:autoSpaceDN/>
              <w:spacing w:line="240" w:lineRule="auto"/>
              <w:jc w:val="both"/>
              <w:textAlignment w:val="auto"/>
              <w:rPr>
                <w:rFonts w:cs="Arial"/>
                <w:b w:val="0"/>
                <w:szCs w:val="20"/>
                <w:lang w:val="sl-SI"/>
              </w:rPr>
            </w:pPr>
            <w:r w:rsidRPr="00C441E9">
              <w:rPr>
                <w:rFonts w:cs="Arial"/>
                <w:b w:val="0"/>
                <w:szCs w:val="20"/>
                <w:lang w:val="sl-SI"/>
              </w:rPr>
              <w:t xml:space="preserve">Jakob Zdravko Maček, podsekretar, </w:t>
            </w:r>
            <w:r w:rsidR="00B07C20" w:rsidRPr="00C441E9">
              <w:rPr>
                <w:rFonts w:cs="Arial"/>
                <w:b w:val="0"/>
                <w:szCs w:val="20"/>
                <w:lang w:val="sl-SI"/>
              </w:rPr>
              <w:t>Sektor za gospodarsko pravo, Direktorat za notranji trg</w:t>
            </w:r>
          </w:p>
        </w:tc>
      </w:tr>
      <w:tr w:rsidR="007062EA" w:rsidRPr="00AE1F83" w14:paraId="7F2DAF18" w14:textId="77777777" w:rsidTr="007062EA">
        <w:tc>
          <w:tcPr>
            <w:tcW w:w="9163" w:type="dxa"/>
            <w:gridSpan w:val="4"/>
          </w:tcPr>
          <w:p w14:paraId="1B03E324"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3.b Zunanji strokovnjaki, ki so </w:t>
            </w:r>
            <w:r w:rsidRPr="00AE1F83">
              <w:rPr>
                <w:rFonts w:cs="Arial"/>
                <w:b/>
                <w:szCs w:val="20"/>
                <w:lang w:eastAsia="sl-SI"/>
              </w:rPr>
              <w:t>sodelovali pri pripravi dela ali celotnega gradiva:</w:t>
            </w:r>
          </w:p>
        </w:tc>
      </w:tr>
      <w:tr w:rsidR="007062EA" w:rsidRPr="00AE1F83" w14:paraId="50C4BE9C" w14:textId="77777777" w:rsidTr="007062EA">
        <w:tc>
          <w:tcPr>
            <w:tcW w:w="9163" w:type="dxa"/>
            <w:gridSpan w:val="4"/>
          </w:tcPr>
          <w:p w14:paraId="0E543D6A" w14:textId="4E2467ED" w:rsidR="007062EA" w:rsidRPr="009D439C" w:rsidRDefault="00950A7E" w:rsidP="00950A7E">
            <w:pPr>
              <w:pStyle w:val="ZADEVA"/>
              <w:numPr>
                <w:ilvl w:val="0"/>
                <w:numId w:val="10"/>
              </w:numPr>
              <w:tabs>
                <w:tab w:val="clear" w:pos="1701"/>
                <w:tab w:val="left" w:pos="-3227"/>
              </w:tabs>
              <w:suppressAutoHyphens w:val="0"/>
              <w:autoSpaceDN/>
              <w:spacing w:line="240" w:lineRule="auto"/>
              <w:jc w:val="both"/>
              <w:textAlignment w:val="auto"/>
              <w:rPr>
                <w:rFonts w:cs="Arial"/>
                <w:b w:val="0"/>
                <w:bCs/>
                <w:iCs/>
                <w:szCs w:val="20"/>
                <w:lang w:val="sl-SI" w:eastAsia="sl-SI"/>
              </w:rPr>
            </w:pPr>
            <w:r w:rsidRPr="009D439C">
              <w:rPr>
                <w:rFonts w:cs="Arial"/>
                <w:b w:val="0"/>
                <w:bCs/>
                <w:iCs/>
                <w:szCs w:val="20"/>
                <w:lang w:val="sl-SI" w:eastAsia="sl-SI"/>
              </w:rPr>
              <w:t>Zunanji strokovnjaki niso sodelovali pri pripravi gradiva.</w:t>
            </w:r>
          </w:p>
        </w:tc>
      </w:tr>
      <w:tr w:rsidR="007062EA" w:rsidRPr="00AE1F83" w14:paraId="43F27B48" w14:textId="77777777" w:rsidTr="007062EA">
        <w:tc>
          <w:tcPr>
            <w:tcW w:w="9163" w:type="dxa"/>
            <w:gridSpan w:val="4"/>
          </w:tcPr>
          <w:p w14:paraId="26D13BDE"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062EA" w:rsidRPr="00AE1F83" w14:paraId="16276997" w14:textId="77777777" w:rsidTr="007062EA">
        <w:tc>
          <w:tcPr>
            <w:tcW w:w="9163" w:type="dxa"/>
            <w:gridSpan w:val="4"/>
          </w:tcPr>
          <w:p w14:paraId="48704582" w14:textId="082B0DEA" w:rsidR="007062EA" w:rsidRPr="00AE1F83" w:rsidRDefault="00B07C20" w:rsidP="007062EA">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062EA" w:rsidRPr="00AE1F83" w14:paraId="0BBAAE16" w14:textId="77777777" w:rsidTr="007062EA">
        <w:tc>
          <w:tcPr>
            <w:tcW w:w="9163" w:type="dxa"/>
            <w:gridSpan w:val="4"/>
          </w:tcPr>
          <w:p w14:paraId="010A85C6"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062EA" w:rsidRPr="00AE1F83" w14:paraId="2AB70F6C" w14:textId="77777777" w:rsidTr="007062EA">
        <w:tc>
          <w:tcPr>
            <w:tcW w:w="9163" w:type="dxa"/>
            <w:gridSpan w:val="4"/>
          </w:tcPr>
          <w:p w14:paraId="13B53B77" w14:textId="3DF29A08" w:rsidR="007062EA" w:rsidRPr="00AE1F83" w:rsidRDefault="00A0024D" w:rsidP="007062EA">
            <w:pPr>
              <w:overflowPunct w:val="0"/>
              <w:autoSpaceDE w:val="0"/>
              <w:autoSpaceDN w:val="0"/>
              <w:adjustRightInd w:val="0"/>
              <w:jc w:val="both"/>
              <w:textAlignment w:val="baseline"/>
              <w:rPr>
                <w:rFonts w:cs="Arial"/>
                <w:iCs/>
                <w:szCs w:val="20"/>
                <w:lang w:eastAsia="sl-SI"/>
              </w:rPr>
            </w:pPr>
            <w:r w:rsidRPr="00765A30">
              <w:rPr>
                <w:rFonts w:cs="Arial"/>
                <w:iCs/>
                <w:szCs w:val="20"/>
              </w:rPr>
              <w:t xml:space="preserve">Gradivo vsebuje </w:t>
            </w:r>
            <w:r w:rsidR="00C441E9">
              <w:rPr>
                <w:rFonts w:cs="Arial"/>
                <w:iCs/>
                <w:szCs w:val="20"/>
              </w:rPr>
              <w:t xml:space="preserve">končno </w:t>
            </w:r>
            <w:r w:rsidRPr="00765A30">
              <w:rPr>
                <w:rFonts w:cs="Arial"/>
                <w:bCs/>
                <w:szCs w:val="20"/>
                <w:lang w:eastAsia="ar-SA"/>
              </w:rPr>
              <w:t xml:space="preserve">poročilo o delu medresorske delovne skupine </w:t>
            </w:r>
            <w:r>
              <w:rPr>
                <w:rFonts w:cs="Arial"/>
                <w:bCs/>
                <w:szCs w:val="20"/>
                <w:lang w:eastAsia="ar-SA"/>
              </w:rPr>
              <w:t xml:space="preserve">Vlade Republike Slovenije </w:t>
            </w:r>
            <w:r w:rsidRPr="00765A30">
              <w:rPr>
                <w:rFonts w:cs="Arial"/>
                <w:bCs/>
                <w:szCs w:val="20"/>
                <w:lang w:eastAsia="ar-SA"/>
              </w:rPr>
              <w:t>za prenovo registrske zakonodaje</w:t>
            </w:r>
            <w:r w:rsidR="00EC163C">
              <w:rPr>
                <w:rFonts w:cs="Arial"/>
                <w:bCs/>
                <w:szCs w:val="20"/>
                <w:lang w:eastAsia="ar-SA"/>
              </w:rPr>
              <w:t xml:space="preserve"> in predlog prenehanja sklepa Vlade </w:t>
            </w:r>
            <w:r w:rsidR="00EC163C">
              <w:rPr>
                <w:rFonts w:cs="Arial"/>
                <w:noProof/>
                <w:lang w:eastAsia="ar-SA"/>
              </w:rPr>
              <w:t xml:space="preserve"> Republike Slovenije </w:t>
            </w:r>
            <w:r w:rsidR="00EC163C" w:rsidRPr="000461DB">
              <w:rPr>
                <w:rFonts w:cs="Arial"/>
                <w:bCs/>
                <w:szCs w:val="20"/>
                <w:lang w:eastAsia="ar-SA"/>
              </w:rPr>
              <w:t xml:space="preserve">o ustanovitvi, nalogah in sestavi medresorske delovne skupine </w:t>
            </w:r>
            <w:r w:rsidR="00EC163C">
              <w:rPr>
                <w:rFonts w:cs="Arial"/>
                <w:bCs/>
                <w:szCs w:val="20"/>
                <w:lang w:eastAsia="ar-SA"/>
              </w:rPr>
              <w:t xml:space="preserve">Vlade Republike Slovenije </w:t>
            </w:r>
            <w:r w:rsidR="00EC163C" w:rsidRPr="000461DB">
              <w:rPr>
                <w:rFonts w:cs="Arial"/>
                <w:bCs/>
                <w:szCs w:val="20"/>
                <w:lang w:eastAsia="ar-SA"/>
              </w:rPr>
              <w:t>za prenovo registrske zakonodaje</w:t>
            </w:r>
            <w:r w:rsidR="00EC163C">
              <w:rPr>
                <w:rFonts w:cs="Arial"/>
                <w:bCs/>
                <w:szCs w:val="20"/>
                <w:lang w:eastAsia="ar-SA"/>
              </w:rPr>
              <w:t xml:space="preserve">. Medresorska delovna skupina je izpolnila vse naloge, zaradi katerih je bila ustanovljena. </w:t>
            </w:r>
          </w:p>
        </w:tc>
      </w:tr>
      <w:tr w:rsidR="007062EA" w:rsidRPr="00AE1F83" w14:paraId="23769562" w14:textId="77777777" w:rsidTr="007062EA">
        <w:tc>
          <w:tcPr>
            <w:tcW w:w="9163" w:type="dxa"/>
            <w:gridSpan w:val="4"/>
          </w:tcPr>
          <w:p w14:paraId="4BD7737E"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062EA" w:rsidRPr="00AE1F83" w14:paraId="577EB1B4" w14:textId="77777777" w:rsidTr="007062EA">
        <w:tc>
          <w:tcPr>
            <w:tcW w:w="1448" w:type="dxa"/>
          </w:tcPr>
          <w:p w14:paraId="174DA247"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185730D2" w14:textId="77777777" w:rsidR="007062EA" w:rsidRPr="00AE1F83" w:rsidRDefault="007062EA" w:rsidP="007062EA">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63F8B683"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16BB670F" w14:textId="77777777" w:rsidTr="007062EA">
        <w:tc>
          <w:tcPr>
            <w:tcW w:w="1448" w:type="dxa"/>
          </w:tcPr>
          <w:p w14:paraId="327438BB"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2FB13ED1"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3DC3AC72"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44EEE91A" w14:textId="77777777" w:rsidTr="007062EA">
        <w:tc>
          <w:tcPr>
            <w:tcW w:w="1448" w:type="dxa"/>
          </w:tcPr>
          <w:p w14:paraId="2E6D7587"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38429608"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6D829083" w14:textId="77777777" w:rsidR="007062EA" w:rsidRPr="00AE1F83" w:rsidRDefault="007062EA" w:rsidP="007062EA">
            <w:pPr>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33FB1BD4" w14:textId="77777777" w:rsidTr="007062EA">
        <w:tc>
          <w:tcPr>
            <w:tcW w:w="1448" w:type="dxa"/>
          </w:tcPr>
          <w:p w14:paraId="1C71597F"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438328D0"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19C19EF0"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49DEA98B" w14:textId="77777777" w:rsidTr="007062EA">
        <w:tc>
          <w:tcPr>
            <w:tcW w:w="1448" w:type="dxa"/>
          </w:tcPr>
          <w:p w14:paraId="43676829"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7113C60E"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EA20D23"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0ACF2688" w14:textId="77777777" w:rsidTr="007062EA">
        <w:tc>
          <w:tcPr>
            <w:tcW w:w="1448" w:type="dxa"/>
          </w:tcPr>
          <w:p w14:paraId="7E1B0B50"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6E8E09C0"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5A18F72C"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3F24F9EA" w14:textId="77777777" w:rsidTr="007062EA">
        <w:tc>
          <w:tcPr>
            <w:tcW w:w="1448" w:type="dxa"/>
            <w:tcBorders>
              <w:bottom w:val="single" w:sz="4" w:space="0" w:color="auto"/>
            </w:tcBorders>
          </w:tcPr>
          <w:p w14:paraId="4805F730"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27E8C6BA"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81CA2B1"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6D9A20F6"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4CEF7434"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1949CC07" w14:textId="77777777"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07C20">
              <w:rPr>
                <w:rFonts w:cs="Arial"/>
                <w:b/>
                <w:bCs/>
                <w:szCs w:val="20"/>
                <w:u w:val="single"/>
                <w:lang w:eastAsia="sl-SI"/>
              </w:rPr>
              <w:t>NE</w:t>
            </w:r>
          </w:p>
        </w:tc>
      </w:tr>
      <w:tr w:rsidR="007062EA" w:rsidRPr="00AE1F83" w14:paraId="15D9709B"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089469E4" w14:textId="77777777" w:rsidR="007062EA" w:rsidRPr="00AE1F83" w:rsidRDefault="007062EA" w:rsidP="007062EA">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40AF082D" w14:textId="741AAC39" w:rsidR="007062EA" w:rsidRPr="00AE1F83" w:rsidRDefault="00A0024D" w:rsidP="007062EA">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51C19E02" w14:textId="77777777" w:rsidR="00AB660A" w:rsidRDefault="00AB660A" w:rsidP="00904C11"/>
    <w:p w14:paraId="0BD7994F"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AE1F83" w14:paraId="34CA4923" w14:textId="77777777" w:rsidTr="00E370B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21125C" w14:textId="77777777" w:rsidR="00231B88" w:rsidRPr="00AE1F83" w:rsidRDefault="00231B88" w:rsidP="00E370B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231B88" w:rsidRPr="00AE1F83" w14:paraId="5A4E1D3F" w14:textId="77777777" w:rsidTr="00E370B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6484E7" w14:textId="77777777" w:rsidR="00231B88" w:rsidRPr="00AE1F83" w:rsidRDefault="00231B88" w:rsidP="00E370B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4B6CCE" w14:textId="77777777" w:rsidR="00231B88" w:rsidRPr="00AE1F83" w:rsidRDefault="00231B88" w:rsidP="00E370B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E9A0157" w14:textId="77777777" w:rsidR="00231B88" w:rsidRPr="00AE1F83" w:rsidRDefault="00231B88" w:rsidP="00E370B5">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22CAA" w14:textId="77777777" w:rsidR="00231B88" w:rsidRPr="00AE1F83" w:rsidRDefault="00231B88" w:rsidP="00E370B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0E8493B" w14:textId="77777777" w:rsidR="00231B88" w:rsidRPr="00AE1F83" w:rsidRDefault="00231B88" w:rsidP="00E370B5">
            <w:pPr>
              <w:widowControl w:val="0"/>
              <w:jc w:val="center"/>
              <w:rPr>
                <w:rFonts w:cs="Arial"/>
                <w:szCs w:val="20"/>
              </w:rPr>
            </w:pPr>
            <w:r w:rsidRPr="00AE1F83">
              <w:rPr>
                <w:rFonts w:cs="Arial"/>
                <w:szCs w:val="20"/>
              </w:rPr>
              <w:t>t + 3</w:t>
            </w:r>
          </w:p>
        </w:tc>
      </w:tr>
      <w:tr w:rsidR="00231B88" w:rsidRPr="00AE1F83" w14:paraId="1B91E7D2"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C4D84D"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AAB05A"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3C573E"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EBE1AE"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F3DA93A"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534CB551"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771D49"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AB43A0"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1D41"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C50F11"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DFF1D1"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3489CC48"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D4CED3"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0F4BCB"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DB8E1A"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E74FBE"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EAECC3" w14:textId="77777777" w:rsidR="00231B88" w:rsidRPr="00AE1F83" w:rsidRDefault="00231B88" w:rsidP="00E370B5">
            <w:pPr>
              <w:widowControl w:val="0"/>
              <w:jc w:val="center"/>
              <w:rPr>
                <w:rFonts w:cs="Arial"/>
                <w:szCs w:val="20"/>
              </w:rPr>
            </w:pPr>
          </w:p>
        </w:tc>
      </w:tr>
      <w:tr w:rsidR="00231B88" w:rsidRPr="00AE1F83" w14:paraId="6B03924B" w14:textId="77777777" w:rsidTr="00E370B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6EBF06"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A30CFE"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362E83"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A320F2"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33B715" w14:textId="77777777" w:rsidR="00231B88" w:rsidRPr="00AE1F83" w:rsidRDefault="00231B88" w:rsidP="00E370B5">
            <w:pPr>
              <w:widowControl w:val="0"/>
              <w:jc w:val="center"/>
              <w:rPr>
                <w:rFonts w:cs="Arial"/>
                <w:szCs w:val="20"/>
              </w:rPr>
            </w:pPr>
          </w:p>
        </w:tc>
      </w:tr>
      <w:tr w:rsidR="00231B88" w:rsidRPr="00AE1F83" w14:paraId="553B2B97"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103625"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F9D653"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A0006D"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3D3102"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8E0AA5"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6AD62DC6"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041CEA"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231B88" w:rsidRPr="00AE1F83" w14:paraId="5FDC44CB"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A6ECEE" w14:textId="77777777" w:rsidR="00231B88" w:rsidRPr="00AE1F83" w:rsidRDefault="00231B88" w:rsidP="00E370B5">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231B88" w:rsidRPr="00AE1F83" w14:paraId="1971E92F"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4813E3"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2FB3C6"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107146" w14:textId="77777777" w:rsidR="00231B88" w:rsidRPr="00AE1F83" w:rsidRDefault="00231B88" w:rsidP="00E370B5">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D642B3"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4C9B6AE" w14:textId="77777777" w:rsidR="00231B88" w:rsidRPr="00AE1F83" w:rsidRDefault="00231B88" w:rsidP="00E370B5">
            <w:pPr>
              <w:widowControl w:val="0"/>
              <w:jc w:val="center"/>
              <w:rPr>
                <w:rFonts w:cs="Arial"/>
                <w:szCs w:val="20"/>
              </w:rPr>
            </w:pPr>
            <w:r w:rsidRPr="00AE1F83">
              <w:rPr>
                <w:rFonts w:cs="Arial"/>
                <w:szCs w:val="20"/>
              </w:rPr>
              <w:t>Znesek za t + 1</w:t>
            </w:r>
          </w:p>
        </w:tc>
      </w:tr>
      <w:tr w:rsidR="00231B88" w:rsidRPr="00AE1F83" w14:paraId="1A0E66B4" w14:textId="77777777" w:rsidTr="00E370B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20B7DDA"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E7DC80"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02FF34"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054C87"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559A55"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671F1C17"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586C73B"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95F2FC"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976B24"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F60365"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ECFFD2"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08902D85"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F858169"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C277EE" w14:textId="77777777" w:rsidR="00231B88" w:rsidRPr="00AE1F83" w:rsidRDefault="00231B88" w:rsidP="00E370B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7FB6AF"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0D4F18CA" w14:textId="77777777" w:rsidTr="00E370B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2F07E8" w14:textId="77777777" w:rsidR="00231B88" w:rsidRPr="00AE1F83" w:rsidRDefault="00231B88" w:rsidP="00E370B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231B88" w:rsidRPr="00AE1F83" w14:paraId="0B697A7A"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E76B821"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828D0D"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69F500" w14:textId="77777777" w:rsidR="00231B88" w:rsidRPr="00AE1F83" w:rsidRDefault="00231B88" w:rsidP="00E370B5">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E8F391"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CD4D12C" w14:textId="77777777" w:rsidR="00231B88" w:rsidRPr="00AE1F83" w:rsidRDefault="00231B88" w:rsidP="00E370B5">
            <w:pPr>
              <w:widowControl w:val="0"/>
              <w:jc w:val="center"/>
              <w:rPr>
                <w:rFonts w:cs="Arial"/>
                <w:szCs w:val="20"/>
              </w:rPr>
            </w:pPr>
            <w:r w:rsidRPr="00AE1F83">
              <w:rPr>
                <w:rFonts w:cs="Arial"/>
                <w:szCs w:val="20"/>
              </w:rPr>
              <w:t xml:space="preserve">Znesek za t + 1 </w:t>
            </w:r>
          </w:p>
        </w:tc>
      </w:tr>
      <w:tr w:rsidR="00231B88" w:rsidRPr="00AE1F83" w14:paraId="36B0B3EC"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8C469A"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7D6932"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39888B"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380D1E"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5C22D3"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4881B788"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F33236"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DA146A"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4DF555"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C99B04"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4CB9D4"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35F16003"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36ABB1E"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993828" w14:textId="77777777" w:rsidR="00231B88" w:rsidRPr="00AE1F83" w:rsidRDefault="00231B88" w:rsidP="00E370B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0C0A3C"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14C5EE40" w14:textId="77777777" w:rsidTr="00E370B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FD201F" w14:textId="77777777" w:rsidR="00231B88" w:rsidRPr="00AE1F83" w:rsidRDefault="00231B88" w:rsidP="00E370B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231B88" w:rsidRPr="00AE1F83" w14:paraId="4B32A457" w14:textId="77777777" w:rsidTr="00E370B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51CE71" w14:textId="77777777" w:rsidR="00231B88" w:rsidRPr="00AE1F83" w:rsidRDefault="00231B88" w:rsidP="00E370B5">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697993" w14:textId="77777777" w:rsidR="00231B88" w:rsidRPr="00AE1F83" w:rsidRDefault="00231B88" w:rsidP="00E370B5">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69E2E7" w14:textId="77777777" w:rsidR="00231B88" w:rsidRPr="00AE1F83" w:rsidRDefault="00231B88" w:rsidP="00E370B5">
            <w:pPr>
              <w:widowControl w:val="0"/>
              <w:ind w:left="-122" w:right="-112"/>
              <w:jc w:val="center"/>
              <w:rPr>
                <w:rFonts w:cs="Arial"/>
                <w:szCs w:val="20"/>
              </w:rPr>
            </w:pPr>
            <w:r w:rsidRPr="00AE1F83">
              <w:rPr>
                <w:rFonts w:cs="Arial"/>
                <w:szCs w:val="20"/>
              </w:rPr>
              <w:t>Znesek za t + 1</w:t>
            </w:r>
          </w:p>
        </w:tc>
      </w:tr>
      <w:tr w:rsidR="00231B88" w:rsidRPr="00AE1F83" w14:paraId="15A50F8A"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D77126"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1CACF4"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23C0B8"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0420F01C"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51D98D"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13EDCE"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96F424"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23F10E5F"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A80C47"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EC0325"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4165F3"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272CC149"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C105FC"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0F8C96" w14:textId="77777777" w:rsidR="00231B88" w:rsidRPr="00AE1F83" w:rsidRDefault="00231B88" w:rsidP="00E370B5">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9109AC"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0BB8D2C2"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302ECA2" w14:textId="77777777" w:rsidR="00231B88" w:rsidRPr="00AE1F83" w:rsidRDefault="00231B88" w:rsidP="00E370B5">
            <w:pPr>
              <w:widowControl w:val="0"/>
              <w:rPr>
                <w:rFonts w:cs="Arial"/>
                <w:b/>
                <w:szCs w:val="20"/>
              </w:rPr>
            </w:pPr>
            <w:r w:rsidRPr="00AE1F83">
              <w:rPr>
                <w:rFonts w:cs="Arial"/>
                <w:b/>
                <w:szCs w:val="20"/>
              </w:rPr>
              <w:t>OBRAZLOŽITEV:</w:t>
            </w:r>
          </w:p>
          <w:p w14:paraId="623CDCB0"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53EB43F9" w14:textId="77777777" w:rsidR="00231B88" w:rsidRPr="00AE1F83" w:rsidRDefault="00231B88" w:rsidP="00E370B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039B80DA"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7FAAD30E"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576FB233"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731440F1" w14:textId="77777777" w:rsidR="00231B88" w:rsidRPr="00AE1F83" w:rsidRDefault="00231B88" w:rsidP="00E370B5">
            <w:pPr>
              <w:widowControl w:val="0"/>
              <w:ind w:left="284"/>
              <w:rPr>
                <w:rFonts w:cs="Arial"/>
                <w:szCs w:val="20"/>
                <w:lang w:eastAsia="sl-SI"/>
              </w:rPr>
            </w:pPr>
          </w:p>
          <w:p w14:paraId="6B0C4566"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50CF50F7"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3C61F7C3" w14:textId="77777777" w:rsidR="00231B88" w:rsidRPr="00AE1F83" w:rsidRDefault="00231B88" w:rsidP="00E370B5">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156ABA20"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3A731FA3"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6D918B07"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038F6B15"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00BA885"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4A4CD061" w14:textId="77777777" w:rsidR="00231B88" w:rsidRPr="00AE1F83" w:rsidRDefault="00231B88" w:rsidP="00E370B5">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FE2FFD0"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427CC1F4" w14:textId="77777777" w:rsidR="00231B88" w:rsidRPr="00AE1F83" w:rsidRDefault="00231B88" w:rsidP="00E370B5">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47297CFD"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DACDD77" w14:textId="77777777" w:rsidR="00231B88" w:rsidRPr="00AE1F83" w:rsidRDefault="00231B88" w:rsidP="00E370B5">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AE1F83" w14:paraId="6514AE56"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C7A1C9D" w14:textId="77777777" w:rsidR="00231B88" w:rsidRPr="00AE1F83" w:rsidRDefault="00231B88" w:rsidP="00E370B5">
            <w:pPr>
              <w:rPr>
                <w:rFonts w:cs="Arial"/>
                <w:b/>
                <w:szCs w:val="20"/>
              </w:rPr>
            </w:pPr>
            <w:r w:rsidRPr="00AE1F83">
              <w:rPr>
                <w:rFonts w:cs="Arial"/>
                <w:b/>
                <w:szCs w:val="20"/>
              </w:rPr>
              <w:lastRenderedPageBreak/>
              <w:t>7.b Predstavitev ocene finančnih posledic pod 40.000 EUR:</w:t>
            </w:r>
          </w:p>
          <w:p w14:paraId="03A89F76" w14:textId="5E9F145D" w:rsidR="00231B88" w:rsidRPr="00AE1F83" w:rsidRDefault="00A0024D" w:rsidP="00E370B5">
            <w:pPr>
              <w:rPr>
                <w:rFonts w:cs="Arial"/>
                <w:szCs w:val="20"/>
              </w:rPr>
            </w:pPr>
            <w:r>
              <w:rPr>
                <w:rFonts w:cs="Arial"/>
                <w:szCs w:val="20"/>
              </w:rPr>
              <w:t>/</w:t>
            </w:r>
          </w:p>
          <w:p w14:paraId="76FA1EF9" w14:textId="77777777" w:rsidR="00231B88" w:rsidRPr="00AE1F83" w:rsidRDefault="00231B88" w:rsidP="00E370B5">
            <w:pPr>
              <w:rPr>
                <w:rFonts w:cs="Arial"/>
                <w:b/>
                <w:szCs w:val="20"/>
              </w:rPr>
            </w:pPr>
            <w:r w:rsidRPr="00AE1F83">
              <w:rPr>
                <w:rFonts w:cs="Arial"/>
                <w:b/>
                <w:szCs w:val="20"/>
              </w:rPr>
              <w:t>Kratka obrazložitev</w:t>
            </w:r>
          </w:p>
          <w:p w14:paraId="74831DA1" w14:textId="17DD133F" w:rsidR="00231B88" w:rsidRPr="00AE1F83" w:rsidRDefault="00A0024D" w:rsidP="00E370B5">
            <w:pPr>
              <w:rPr>
                <w:rFonts w:cs="Arial"/>
                <w:b/>
                <w:szCs w:val="20"/>
              </w:rPr>
            </w:pPr>
            <w:r w:rsidRPr="00765A30">
              <w:rPr>
                <w:rFonts w:cs="Arial"/>
                <w:szCs w:val="20"/>
              </w:rPr>
              <w:t>Gradivo nima finančnih posledic.</w:t>
            </w:r>
          </w:p>
        </w:tc>
      </w:tr>
      <w:tr w:rsidR="00231B88" w:rsidRPr="00AE1F83" w14:paraId="3974FAF0"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70F507" w14:textId="77777777" w:rsidR="00231B88" w:rsidRPr="00AE1F83" w:rsidRDefault="00231B88" w:rsidP="00E370B5">
            <w:pPr>
              <w:rPr>
                <w:rFonts w:cs="Arial"/>
                <w:b/>
                <w:szCs w:val="20"/>
              </w:rPr>
            </w:pPr>
            <w:r w:rsidRPr="00AE1F83">
              <w:rPr>
                <w:rFonts w:cs="Arial"/>
                <w:b/>
                <w:szCs w:val="20"/>
              </w:rPr>
              <w:t>8. Predstavitev sodelovanja z združenji občin:</w:t>
            </w:r>
          </w:p>
        </w:tc>
      </w:tr>
      <w:tr w:rsidR="00231B88" w:rsidRPr="00AE1F83" w14:paraId="0DE9B36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7CBAA85"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3B598848"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74CE156F"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21193704" w14:textId="77777777" w:rsidR="00231B88" w:rsidRPr="00AE1F83" w:rsidRDefault="00231B88" w:rsidP="00E370B5">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5F605950" w14:textId="77777777" w:rsidR="00231B88" w:rsidRPr="00AE1F83" w:rsidRDefault="00231B88" w:rsidP="00E370B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0E4F2922" w14:textId="7777777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EC4792">
              <w:rPr>
                <w:rFonts w:cs="Arial"/>
                <w:b/>
                <w:bCs/>
                <w:szCs w:val="20"/>
                <w:u w:val="single"/>
                <w:lang w:eastAsia="sl-SI"/>
              </w:rPr>
              <w:t>NE</w:t>
            </w:r>
          </w:p>
        </w:tc>
      </w:tr>
      <w:tr w:rsidR="00231B88" w:rsidRPr="00AE1F83" w14:paraId="23D290C8"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993424A"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0162F79D"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w:t>
            </w:r>
            <w:r w:rsidRPr="00A0024D">
              <w:rPr>
                <w:rFonts w:cs="Arial"/>
                <w:iCs/>
                <w:szCs w:val="20"/>
                <w:u w:val="single"/>
                <w:lang w:eastAsia="sl-SI"/>
              </w:rPr>
              <w:t>NE</w:t>
            </w:r>
          </w:p>
          <w:p w14:paraId="4CC1F6A2"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w:t>
            </w:r>
            <w:r w:rsidRPr="00A0024D">
              <w:rPr>
                <w:rFonts w:cs="Arial"/>
                <w:iCs/>
                <w:szCs w:val="20"/>
                <w:u w:val="single"/>
                <w:lang w:eastAsia="sl-SI"/>
              </w:rPr>
              <w:t>NE</w:t>
            </w:r>
          </w:p>
          <w:p w14:paraId="481F9253"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w:t>
            </w:r>
            <w:r w:rsidRPr="00A0024D">
              <w:rPr>
                <w:rFonts w:cs="Arial"/>
                <w:iCs/>
                <w:szCs w:val="20"/>
                <w:u w:val="single"/>
                <w:lang w:eastAsia="sl-SI"/>
              </w:rPr>
              <w:t>NE</w:t>
            </w:r>
          </w:p>
          <w:p w14:paraId="7E3D478D"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0FEEDE6B"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59D75B74"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35DC4DE7"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5FA56BCF"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825DCAF"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F90026A" w14:textId="77777777" w:rsidR="00231B88" w:rsidRPr="00AE1F83" w:rsidRDefault="00231B88" w:rsidP="00E370B5">
            <w:pPr>
              <w:widowControl w:val="0"/>
              <w:overflowPunct w:val="0"/>
              <w:autoSpaceDE w:val="0"/>
              <w:autoSpaceDN w:val="0"/>
              <w:adjustRightInd w:val="0"/>
              <w:ind w:left="360"/>
              <w:jc w:val="both"/>
              <w:textAlignment w:val="baseline"/>
              <w:rPr>
                <w:rFonts w:cs="Arial"/>
                <w:iCs/>
                <w:szCs w:val="20"/>
                <w:lang w:eastAsia="sl-SI"/>
              </w:rPr>
            </w:pPr>
          </w:p>
          <w:p w14:paraId="3A8BE4BA" w14:textId="6F914FAC"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tc>
      </w:tr>
      <w:tr w:rsidR="00231B88" w:rsidRPr="00AE1F83" w14:paraId="5943B665"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00920FF"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231B88" w:rsidRPr="00AE1F83" w14:paraId="2779BE0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5B91FC7" w14:textId="77777777" w:rsidR="00231B88" w:rsidRPr="00AE1F83" w:rsidRDefault="00231B88" w:rsidP="00E370B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7A04DC06" w14:textId="7777777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C4792">
              <w:rPr>
                <w:rFonts w:cs="Arial"/>
                <w:b/>
                <w:bCs/>
                <w:szCs w:val="20"/>
                <w:u w:val="single"/>
                <w:lang w:eastAsia="sl-SI"/>
              </w:rPr>
              <w:t>NE</w:t>
            </w:r>
          </w:p>
        </w:tc>
      </w:tr>
      <w:tr w:rsidR="00231B88" w:rsidRPr="00AE1F83" w14:paraId="7B1D736D"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47AEE87" w14:textId="7997C46B" w:rsidR="00231B88" w:rsidRPr="00AE1F83" w:rsidRDefault="00A0024D" w:rsidP="00E370B5">
            <w:pPr>
              <w:widowControl w:val="0"/>
              <w:overflowPunct w:val="0"/>
              <w:autoSpaceDE w:val="0"/>
              <w:autoSpaceDN w:val="0"/>
              <w:adjustRightInd w:val="0"/>
              <w:jc w:val="both"/>
              <w:textAlignment w:val="baseline"/>
              <w:rPr>
                <w:rFonts w:cs="Arial"/>
                <w:iCs/>
                <w:szCs w:val="20"/>
                <w:lang w:eastAsia="sl-SI"/>
              </w:rPr>
            </w:pPr>
            <w:r w:rsidRPr="00765A30">
              <w:rPr>
                <w:rFonts w:cs="Arial"/>
                <w:iCs/>
                <w:szCs w:val="20"/>
              </w:rPr>
              <w:t xml:space="preserve">Gradivo je takšne narave, da </w:t>
            </w:r>
            <w:r>
              <w:rPr>
                <w:rFonts w:cs="Arial"/>
                <w:iCs/>
                <w:szCs w:val="20"/>
              </w:rPr>
              <w:t>predhodna objava na spletni strani</w:t>
            </w:r>
            <w:r w:rsidRPr="00765A30">
              <w:rPr>
                <w:rFonts w:cs="Arial"/>
                <w:iCs/>
                <w:szCs w:val="20"/>
              </w:rPr>
              <w:t xml:space="preserve"> ni potrebn</w:t>
            </w:r>
            <w:r>
              <w:rPr>
                <w:rFonts w:cs="Arial"/>
                <w:iCs/>
                <w:szCs w:val="20"/>
              </w:rPr>
              <w:t>a.</w:t>
            </w:r>
          </w:p>
        </w:tc>
      </w:tr>
      <w:tr w:rsidR="00231B88" w:rsidRPr="00AE1F83" w14:paraId="61DA5FE4"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3E21A41" w14:textId="0025BDD0"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r w:rsidR="00A0024D">
              <w:rPr>
                <w:rFonts w:cs="Arial"/>
                <w:iCs/>
                <w:szCs w:val="20"/>
                <w:lang w:eastAsia="sl-SI"/>
              </w:rPr>
              <w:t xml:space="preserve"> /</w:t>
            </w:r>
          </w:p>
          <w:p w14:paraId="0415FA9F"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5A3C526B"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5732B699"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4F9402B8"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7C391F56" w14:textId="77777777"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367425EC" w14:textId="34ED33EF" w:rsidR="00231B88" w:rsidRPr="00AE1F83" w:rsidRDefault="00231B88" w:rsidP="009D439C">
            <w:pPr>
              <w:widowControl w:val="0"/>
              <w:overflowPunct w:val="0"/>
              <w:autoSpaceDE w:val="0"/>
              <w:autoSpaceDN w:val="0"/>
              <w:adjustRightInd w:val="0"/>
              <w:ind w:left="360"/>
              <w:jc w:val="both"/>
              <w:textAlignment w:val="baseline"/>
              <w:rPr>
                <w:rFonts w:cs="Arial"/>
                <w:iCs/>
                <w:szCs w:val="20"/>
                <w:lang w:eastAsia="sl-SI"/>
              </w:rPr>
            </w:pPr>
          </w:p>
          <w:p w14:paraId="20DF95FE"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3C8A0126"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155ADA69"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5979AC2F"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2BCF7033"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5010284C"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16E6C84C"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2E9ED989"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1F0C3304"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320DD68D"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57ECBE9B"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305922EA"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669D4658"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3AA087EB"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B8B1611"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AE1F83" w14:paraId="477B1487"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19DA63E" w14:textId="77777777" w:rsidR="00231B88" w:rsidRPr="00AE1F83" w:rsidRDefault="00231B88" w:rsidP="00E370B5">
            <w:pPr>
              <w:widowControl w:val="0"/>
              <w:overflowPunct w:val="0"/>
              <w:autoSpaceDE w:val="0"/>
              <w:autoSpaceDN w:val="0"/>
              <w:adjustRightInd w:val="0"/>
              <w:textAlignment w:val="baseline"/>
              <w:rPr>
                <w:rFonts w:cs="Arial"/>
                <w:szCs w:val="20"/>
                <w:lang w:eastAsia="sl-SI"/>
              </w:rPr>
            </w:pPr>
            <w:r w:rsidRPr="00AE1F83">
              <w:rPr>
                <w:rFonts w:cs="Arial"/>
                <w:b/>
                <w:szCs w:val="20"/>
                <w:lang w:eastAsia="sl-SI"/>
              </w:rPr>
              <w:t>10. Pri pripravi gradiva so bile upoštevane zahteve iz Resolucije o normativni dejavnosti:</w:t>
            </w:r>
          </w:p>
        </w:tc>
        <w:tc>
          <w:tcPr>
            <w:tcW w:w="2431" w:type="dxa"/>
            <w:gridSpan w:val="2"/>
            <w:vAlign w:val="center"/>
          </w:tcPr>
          <w:p w14:paraId="67FF4807" w14:textId="7777777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C4792">
              <w:rPr>
                <w:rFonts w:cs="Arial"/>
                <w:b/>
                <w:bCs/>
                <w:szCs w:val="20"/>
                <w:u w:val="single"/>
                <w:lang w:eastAsia="sl-SI"/>
              </w:rPr>
              <w:t>NE</w:t>
            </w:r>
          </w:p>
        </w:tc>
      </w:tr>
      <w:tr w:rsidR="00231B88" w:rsidRPr="00AE1F83" w14:paraId="6008C424"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7CF4CAB"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11. Gradivo je uvrščeno v delovni program vlade:</w:t>
            </w:r>
          </w:p>
        </w:tc>
        <w:tc>
          <w:tcPr>
            <w:tcW w:w="2431" w:type="dxa"/>
            <w:gridSpan w:val="2"/>
            <w:vAlign w:val="center"/>
          </w:tcPr>
          <w:p w14:paraId="46BD1CDA" w14:textId="7777777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EC4792">
              <w:rPr>
                <w:rFonts w:cs="Arial"/>
                <w:b/>
                <w:bCs/>
                <w:szCs w:val="20"/>
                <w:u w:val="single"/>
                <w:lang w:eastAsia="sl-SI"/>
              </w:rPr>
              <w:t>NE</w:t>
            </w:r>
          </w:p>
        </w:tc>
      </w:tr>
      <w:tr w:rsidR="00231B88" w:rsidRPr="00AE1F83" w14:paraId="1E7DFD24"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B5976F7" w14:textId="47B0FFB2" w:rsidR="00231B88"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p>
          <w:p w14:paraId="76AEEF19" w14:textId="77777777" w:rsidR="00E01B94" w:rsidRPr="00AE1F83" w:rsidRDefault="00E01B94" w:rsidP="00E01B94">
            <w:pPr>
              <w:widowControl w:val="0"/>
              <w:suppressAutoHyphens/>
              <w:overflowPunct w:val="0"/>
              <w:autoSpaceDE w:val="0"/>
              <w:autoSpaceDN w:val="0"/>
              <w:adjustRightInd w:val="0"/>
              <w:textAlignment w:val="baseline"/>
              <w:outlineLvl w:val="3"/>
              <w:rPr>
                <w:rFonts w:cs="Arial"/>
                <w:b/>
                <w:szCs w:val="20"/>
                <w:lang w:eastAsia="sl-SI"/>
              </w:rPr>
            </w:pPr>
          </w:p>
          <w:p w14:paraId="4235AC0F" w14:textId="3329C333" w:rsidR="00231B88" w:rsidRDefault="00E01B94" w:rsidP="00A0024D">
            <w:pPr>
              <w:widowControl w:val="0"/>
              <w:suppressAutoHyphens/>
              <w:overflowPunct w:val="0"/>
              <w:autoSpaceDE w:val="0"/>
              <w:autoSpaceDN w:val="0"/>
              <w:adjustRightInd w:val="0"/>
              <w:ind w:left="5664"/>
              <w:textAlignment w:val="baseline"/>
              <w:outlineLvl w:val="3"/>
            </w:pPr>
            <w:r>
              <w:t xml:space="preserve"> </w:t>
            </w:r>
            <w:r w:rsidR="00231B88">
              <w:t>Matjaž Han</w:t>
            </w:r>
          </w:p>
          <w:p w14:paraId="1B086776" w14:textId="4758C27B" w:rsidR="00231B88" w:rsidRDefault="00A0024D" w:rsidP="00A0024D">
            <w:pPr>
              <w:widowControl w:val="0"/>
              <w:suppressAutoHyphens/>
              <w:overflowPunct w:val="0"/>
              <w:autoSpaceDE w:val="0"/>
              <w:autoSpaceDN w:val="0"/>
              <w:adjustRightInd w:val="0"/>
              <w:ind w:left="5664"/>
              <w:textAlignment w:val="baseline"/>
              <w:outlineLvl w:val="3"/>
            </w:pPr>
            <w:r>
              <w:t xml:space="preserve">   </w:t>
            </w:r>
            <w:r w:rsidR="00E01B94">
              <w:t>m</w:t>
            </w:r>
            <w:r w:rsidR="00231B88">
              <w:t>inister</w:t>
            </w:r>
          </w:p>
          <w:p w14:paraId="0FA4FE00" w14:textId="77777777" w:rsidR="00A0024D" w:rsidRDefault="00A0024D" w:rsidP="00A0024D">
            <w:pPr>
              <w:widowControl w:val="0"/>
              <w:suppressAutoHyphens/>
              <w:overflowPunct w:val="0"/>
              <w:autoSpaceDE w:val="0"/>
              <w:autoSpaceDN w:val="0"/>
              <w:adjustRightInd w:val="0"/>
              <w:ind w:left="5664"/>
              <w:textAlignment w:val="baseline"/>
              <w:outlineLvl w:val="3"/>
              <w:rPr>
                <w:b/>
                <w:lang w:eastAsia="sl-SI"/>
              </w:rPr>
            </w:pPr>
          </w:p>
          <w:p w14:paraId="20169C7C" w14:textId="0B6DD585" w:rsidR="00A0024D" w:rsidRPr="00AE1F83" w:rsidRDefault="00A0024D" w:rsidP="00A0024D">
            <w:pPr>
              <w:widowControl w:val="0"/>
              <w:suppressAutoHyphens/>
              <w:overflowPunct w:val="0"/>
              <w:autoSpaceDE w:val="0"/>
              <w:autoSpaceDN w:val="0"/>
              <w:adjustRightInd w:val="0"/>
              <w:ind w:left="5664"/>
              <w:textAlignment w:val="baseline"/>
              <w:outlineLvl w:val="3"/>
              <w:rPr>
                <w:rFonts w:cs="Arial"/>
                <w:b/>
                <w:szCs w:val="20"/>
                <w:lang w:eastAsia="sl-SI"/>
              </w:rPr>
            </w:pPr>
          </w:p>
        </w:tc>
      </w:tr>
    </w:tbl>
    <w:p w14:paraId="3BEED174" w14:textId="77777777" w:rsidR="00A0024D" w:rsidRDefault="00A0024D" w:rsidP="00904C11">
      <w:pPr>
        <w:sectPr w:rsidR="00A0024D" w:rsidSect="00A0024D">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docGrid w:linePitch="272"/>
        </w:sectPr>
      </w:pPr>
    </w:p>
    <w:p w14:paraId="62651B7A" w14:textId="61F399B0" w:rsidR="00231B88" w:rsidRDefault="00C441E9" w:rsidP="00A0024D">
      <w:pPr>
        <w:jc w:val="center"/>
        <w:rPr>
          <w:rFonts w:cs="Arial"/>
          <w:b/>
          <w:bCs/>
          <w:szCs w:val="20"/>
        </w:rPr>
      </w:pPr>
      <w:r>
        <w:rPr>
          <w:rFonts w:cs="Arial"/>
          <w:b/>
          <w:szCs w:val="20"/>
        </w:rPr>
        <w:lastRenderedPageBreak/>
        <w:t>KONČNO</w:t>
      </w:r>
      <w:r w:rsidR="00A0024D" w:rsidRPr="00765A30">
        <w:rPr>
          <w:rFonts w:cs="Arial"/>
          <w:b/>
          <w:szCs w:val="20"/>
        </w:rPr>
        <w:t xml:space="preserve"> POROČILO </w:t>
      </w:r>
      <w:r w:rsidR="00A0024D" w:rsidRPr="00765A30">
        <w:rPr>
          <w:rFonts w:cs="Arial"/>
          <w:b/>
          <w:bCs/>
          <w:szCs w:val="20"/>
        </w:rPr>
        <w:t xml:space="preserve">O DELU MEDRESORSKE DELOVNE SKUPINE </w:t>
      </w:r>
      <w:r w:rsidR="00A0024D" w:rsidRPr="00B1468C">
        <w:rPr>
          <w:rFonts w:cs="Arial"/>
          <w:b/>
          <w:bCs/>
          <w:szCs w:val="20"/>
          <w:lang w:eastAsia="ar-SA"/>
        </w:rPr>
        <w:t>VLADE REPUBLIKE SLOVENIJE</w:t>
      </w:r>
      <w:r w:rsidR="00A0024D">
        <w:rPr>
          <w:rFonts w:cs="Arial"/>
          <w:bCs/>
          <w:szCs w:val="20"/>
          <w:lang w:eastAsia="ar-SA"/>
        </w:rPr>
        <w:t xml:space="preserve"> </w:t>
      </w:r>
      <w:r w:rsidR="00A0024D" w:rsidRPr="00765A30">
        <w:rPr>
          <w:rFonts w:cs="Arial"/>
          <w:b/>
          <w:bCs/>
          <w:szCs w:val="20"/>
        </w:rPr>
        <w:t>ZA PRENOVO REGISTRSKE ZAKONODAJ</w:t>
      </w:r>
      <w:r w:rsidR="00A0024D">
        <w:rPr>
          <w:rFonts w:cs="Arial"/>
          <w:b/>
          <w:bCs/>
          <w:szCs w:val="20"/>
        </w:rPr>
        <w:t>E</w:t>
      </w:r>
    </w:p>
    <w:p w14:paraId="1B9AF575" w14:textId="22C73C62" w:rsidR="00A0024D" w:rsidRDefault="00A0024D" w:rsidP="00A0024D">
      <w:pPr>
        <w:rPr>
          <w:rFonts w:cs="Arial"/>
          <w:b/>
          <w:bCs/>
          <w:szCs w:val="20"/>
        </w:rPr>
      </w:pPr>
    </w:p>
    <w:p w14:paraId="38EDCCEE" w14:textId="2006717B" w:rsidR="009A5E11" w:rsidRDefault="009A5E11" w:rsidP="002738DF">
      <w:pPr>
        <w:jc w:val="both"/>
        <w:rPr>
          <w:rFonts w:cs="Arial"/>
          <w:b/>
          <w:bCs/>
          <w:szCs w:val="20"/>
        </w:rPr>
      </w:pPr>
      <w:r>
        <w:rPr>
          <w:rFonts w:cs="Arial"/>
          <w:b/>
          <w:bCs/>
          <w:szCs w:val="20"/>
        </w:rPr>
        <w:t>Uvod</w:t>
      </w:r>
    </w:p>
    <w:p w14:paraId="25A47285" w14:textId="77777777" w:rsidR="009A5E11" w:rsidRDefault="009A5E11" w:rsidP="002738DF">
      <w:pPr>
        <w:jc w:val="both"/>
        <w:rPr>
          <w:rFonts w:cs="Arial"/>
          <w:b/>
          <w:bCs/>
          <w:szCs w:val="20"/>
        </w:rPr>
      </w:pPr>
    </w:p>
    <w:p w14:paraId="435E5EB7" w14:textId="7C8BE6B3" w:rsidR="002738DF" w:rsidRPr="00C441E9" w:rsidRDefault="002738DF" w:rsidP="002738DF">
      <w:pPr>
        <w:jc w:val="both"/>
      </w:pPr>
      <w:r w:rsidRPr="00C441E9">
        <w:t xml:space="preserve">V </w:t>
      </w:r>
      <w:r w:rsidR="00C441E9" w:rsidRPr="00C441E9">
        <w:t>končnem</w:t>
      </w:r>
      <w:r w:rsidR="002F356F" w:rsidRPr="00C441E9">
        <w:t xml:space="preserve"> </w:t>
      </w:r>
      <w:r w:rsidRPr="00C441E9">
        <w:t>poročil</w:t>
      </w:r>
      <w:r w:rsidR="0077627E" w:rsidRPr="00C441E9">
        <w:t>u</w:t>
      </w:r>
      <w:r w:rsidRPr="00C441E9">
        <w:t xml:space="preserve"> so predstavljene aktivnosti </w:t>
      </w:r>
      <w:r w:rsidR="00284472">
        <w:t xml:space="preserve">in rezultati </w:t>
      </w:r>
      <w:r w:rsidR="0077627E" w:rsidRPr="00C441E9">
        <w:t>m</w:t>
      </w:r>
      <w:r w:rsidRPr="00C441E9">
        <w:t xml:space="preserve">edresorske delovne skupine Vlade Republike Slovenije </w:t>
      </w:r>
      <w:r w:rsidR="00BB1D89">
        <w:t xml:space="preserve">(v nadaljevanju: Vlada RS) </w:t>
      </w:r>
      <w:r w:rsidRPr="00C441E9">
        <w:t>za prenovo registrske zakonodaje (v nadaljevanju: medresorska delovna skupina), ki so potekale v</w:t>
      </w:r>
      <w:r w:rsidR="00C441E9" w:rsidRPr="00C441E9">
        <w:t xml:space="preserve"> obdobju</w:t>
      </w:r>
      <w:r w:rsidRPr="00C441E9">
        <w:t xml:space="preserve"> </w:t>
      </w:r>
      <w:r w:rsidR="00C441E9" w:rsidRPr="00C441E9">
        <w:t xml:space="preserve">od </w:t>
      </w:r>
      <w:r w:rsidRPr="00C441E9">
        <w:t>20</w:t>
      </w:r>
      <w:r w:rsidR="00C441E9" w:rsidRPr="00C441E9">
        <w:t>14</w:t>
      </w:r>
      <w:r w:rsidR="002F356F" w:rsidRPr="00C441E9">
        <w:t xml:space="preserve"> </w:t>
      </w:r>
      <w:r w:rsidR="00C441E9" w:rsidRPr="00C441E9">
        <w:t>do</w:t>
      </w:r>
      <w:r w:rsidR="002F356F" w:rsidRPr="00C441E9">
        <w:t xml:space="preserve"> 2025</w:t>
      </w:r>
      <w:r w:rsidRPr="00C441E9">
        <w:t>.</w:t>
      </w:r>
    </w:p>
    <w:p w14:paraId="380F0247" w14:textId="77777777" w:rsidR="007E4291" w:rsidRDefault="007E4291" w:rsidP="00A0024D"/>
    <w:p w14:paraId="4BDE3310" w14:textId="1C6EA7E3" w:rsidR="009A5E11" w:rsidRPr="009A5E11" w:rsidRDefault="009A5E11" w:rsidP="00A0024D">
      <w:pPr>
        <w:rPr>
          <w:b/>
          <w:bCs/>
        </w:rPr>
      </w:pPr>
      <w:r w:rsidRPr="009A5E11">
        <w:rPr>
          <w:b/>
          <w:bCs/>
        </w:rPr>
        <w:t>Medresorska delovna skupina za prenovo registrske zakonodaje</w:t>
      </w:r>
    </w:p>
    <w:p w14:paraId="5EDBB2AE" w14:textId="77777777" w:rsidR="009A5E11" w:rsidRDefault="009A5E11" w:rsidP="00A0024D"/>
    <w:p w14:paraId="6436E656" w14:textId="4460722C" w:rsidR="002738DF" w:rsidRPr="00BB1D89" w:rsidRDefault="002738DF" w:rsidP="00BB1D89">
      <w:pPr>
        <w:pStyle w:val="datumtevilka"/>
        <w:shd w:val="clear" w:color="auto" w:fill="FFFFFF" w:themeFill="background1"/>
        <w:jc w:val="both"/>
      </w:pPr>
      <w:r w:rsidRPr="00765A30">
        <w:t xml:space="preserve">Medresorska delovna skupina je bila ustanovljena </w:t>
      </w:r>
      <w:r>
        <w:t xml:space="preserve">in </w:t>
      </w:r>
      <w:r w:rsidR="001E25B4">
        <w:t xml:space="preserve">je </w:t>
      </w:r>
      <w:r>
        <w:t>del</w:t>
      </w:r>
      <w:r w:rsidR="001E25B4">
        <w:t>ovala</w:t>
      </w:r>
      <w:r>
        <w:t xml:space="preserve"> na podlagi </w:t>
      </w:r>
      <w:r w:rsidRPr="00765A30">
        <w:t>sklep</w:t>
      </w:r>
      <w:r>
        <w:t>a</w:t>
      </w:r>
      <w:r w:rsidRPr="00765A30">
        <w:t xml:space="preserve"> Vlad</w:t>
      </w:r>
      <w:r w:rsidR="001E25B4">
        <w:t>e</w:t>
      </w:r>
      <w:r w:rsidRPr="00765A30">
        <w:t xml:space="preserve"> RS št. 01201-5/2014/6 </w:t>
      </w:r>
      <w:r>
        <w:t xml:space="preserve">z dne 3. 4. 2014 </w:t>
      </w:r>
      <w:r w:rsidRPr="00765A30">
        <w:t xml:space="preserve">o ustanovitvi, nalogah in sestavi medresorske delovne skupine za prenovo registrske zakonodaje. Sestava medresorske delovne skupine </w:t>
      </w:r>
      <w:r>
        <w:t>se</w:t>
      </w:r>
      <w:r w:rsidRPr="00765A30">
        <w:t xml:space="preserve"> </w:t>
      </w:r>
      <w:r>
        <w:t>je</w:t>
      </w:r>
      <w:r w:rsidRPr="00765A30">
        <w:t xml:space="preserve"> </w:t>
      </w:r>
      <w:r>
        <w:t xml:space="preserve">v navedenem obdobju </w:t>
      </w:r>
      <w:r w:rsidR="006B4BF4" w:rsidRPr="00BB1D89">
        <w:t>šestkrat</w:t>
      </w:r>
      <w:r w:rsidRPr="00BB1D89">
        <w:t xml:space="preserve"> spremenila</w:t>
      </w:r>
      <w:r>
        <w:t xml:space="preserve">, nazadnje leta </w:t>
      </w:r>
      <w:r w:rsidRPr="00BB1D89">
        <w:t>2022</w:t>
      </w:r>
      <w:r>
        <w:t>.</w:t>
      </w:r>
    </w:p>
    <w:p w14:paraId="292F5952" w14:textId="77777777" w:rsidR="002738DF" w:rsidRPr="00765A30" w:rsidRDefault="002738DF" w:rsidP="00BB1D89">
      <w:pPr>
        <w:pStyle w:val="datumtevilka"/>
        <w:shd w:val="clear" w:color="auto" w:fill="FFFFFF" w:themeFill="background1"/>
        <w:jc w:val="both"/>
      </w:pPr>
    </w:p>
    <w:p w14:paraId="23A612D0" w14:textId="7A97DFBD" w:rsidR="006B4BF4" w:rsidRDefault="002738DF" w:rsidP="00BB1D89">
      <w:pPr>
        <w:pStyle w:val="datumtevilka"/>
        <w:shd w:val="clear" w:color="auto" w:fill="FFFFFF" w:themeFill="background1"/>
        <w:jc w:val="both"/>
      </w:pPr>
      <w:r>
        <w:t>V m</w:t>
      </w:r>
      <w:r w:rsidRPr="00765A30">
        <w:t>edresorsk</w:t>
      </w:r>
      <w:r>
        <w:t>i</w:t>
      </w:r>
      <w:r w:rsidRPr="00765A30">
        <w:t xml:space="preserve"> delovn</w:t>
      </w:r>
      <w:r>
        <w:t>i</w:t>
      </w:r>
      <w:r w:rsidRPr="00765A30">
        <w:t xml:space="preserve"> skupin</w:t>
      </w:r>
      <w:r>
        <w:t>i</w:t>
      </w:r>
      <w:r w:rsidRPr="00765A30">
        <w:t xml:space="preserve"> </w:t>
      </w:r>
      <w:r w:rsidR="00904A16" w:rsidRPr="00BB1D89">
        <w:t xml:space="preserve">je </w:t>
      </w:r>
      <w:r>
        <w:t>sodel</w:t>
      </w:r>
      <w:r w:rsidR="00904A16" w:rsidRPr="00BB1D89">
        <w:t>oval</w:t>
      </w:r>
      <w:r w:rsidR="00BB1D89" w:rsidRPr="00BB1D89">
        <w:t>o</w:t>
      </w:r>
      <w:r w:rsidRPr="00765A30">
        <w:t xml:space="preserve"> </w:t>
      </w:r>
      <w:r w:rsidRPr="00BB1D89">
        <w:t>20 čla</w:t>
      </w:r>
      <w:r w:rsidRPr="00765A30">
        <w:t xml:space="preserve">nov iz </w:t>
      </w:r>
      <w:r w:rsidRPr="00BB1D89">
        <w:t>8 orga</w:t>
      </w:r>
      <w:r w:rsidRPr="00765A30">
        <w:t>nov</w:t>
      </w:r>
      <w:r w:rsidRPr="00BB1D89">
        <w:t xml:space="preserve">. </w:t>
      </w:r>
      <w:r w:rsidR="006B4BF4">
        <w:t xml:space="preserve">V medresorski delovni skupini </w:t>
      </w:r>
      <w:r w:rsidR="00474CB7" w:rsidRPr="00BB1D89">
        <w:t>so</w:t>
      </w:r>
      <w:r w:rsidR="00474CB7">
        <w:t xml:space="preserve"> </w:t>
      </w:r>
      <w:r w:rsidR="006B4BF4">
        <w:t xml:space="preserve">poleg </w:t>
      </w:r>
      <w:r w:rsidR="006B4BF4" w:rsidRPr="00BB1D89">
        <w:t>Ministrstva za gospodarstvo, turizem in šport sodel</w:t>
      </w:r>
      <w:r w:rsidR="00474CB7" w:rsidRPr="00BB1D89">
        <w:t xml:space="preserve">ovale </w:t>
      </w:r>
      <w:r w:rsidR="006B4BF4" w:rsidRPr="00BB1D89">
        <w:t>tudi predstavnice in predstavniki Ministrstva za finance, Ministrstva za javno upravo</w:t>
      </w:r>
      <w:r w:rsidR="00C42CEB" w:rsidRPr="00BB1D89">
        <w:t xml:space="preserve"> oziroma Ministrstva za digitalno preobrazbo</w:t>
      </w:r>
      <w:r w:rsidR="006B4BF4" w:rsidRPr="00BB1D89">
        <w:t>, Ministrstva za notranje zadeve, Ministrstva za pravosodje, Finančne uprave Republike Slovenije, Vrhovnega sodišča Republike Slovenije in Agencije Republike Slovenije za javnopravne evidence in storitve</w:t>
      </w:r>
      <w:r w:rsidR="006A555A">
        <w:t xml:space="preserve"> (v nadaljevanju: AJPES)</w:t>
      </w:r>
      <w:r w:rsidR="006B4BF4">
        <w:t>.</w:t>
      </w:r>
    </w:p>
    <w:p w14:paraId="506C52EF" w14:textId="66B68658" w:rsidR="006B4BF4" w:rsidRDefault="006B4BF4" w:rsidP="00BB1D89">
      <w:pPr>
        <w:pStyle w:val="Brezrazmikov"/>
        <w:shd w:val="clear" w:color="auto" w:fill="FFFFFF" w:themeFill="background1"/>
        <w:spacing w:line="260" w:lineRule="atLeast"/>
        <w:jc w:val="both"/>
      </w:pPr>
    </w:p>
    <w:p w14:paraId="635C3A2E" w14:textId="3CF4CB70" w:rsidR="00771817" w:rsidRDefault="006B4BF4" w:rsidP="00BB1D89">
      <w:pPr>
        <w:pStyle w:val="Brezrazmikov"/>
        <w:shd w:val="clear" w:color="auto" w:fill="FFFFFF" w:themeFill="background1"/>
        <w:spacing w:line="260" w:lineRule="atLeast"/>
        <w:jc w:val="both"/>
      </w:pPr>
      <w:r>
        <w:t xml:space="preserve">Temeljna naloga medresorske delovne skupine </w:t>
      </w:r>
      <w:r w:rsidR="00874F60">
        <w:t>je</w:t>
      </w:r>
      <w:r w:rsidR="00474CB7">
        <w:t xml:space="preserve"> </w:t>
      </w:r>
      <w:r w:rsidR="00474CB7" w:rsidRPr="00BB1D89">
        <w:t>bila</w:t>
      </w:r>
      <w:r w:rsidR="00874F60">
        <w:t xml:space="preserve"> priprava strokovnih podlag za prenovo določb o registrskih postopkih in sistemu za podporo poslovnim subjektom, ki jih vsebujejo </w:t>
      </w:r>
      <w:r w:rsidR="00BB1D89" w:rsidRPr="00BB1D89">
        <w:t xml:space="preserve">Zakon o gospodarskih družbah (Uradni list RS, št. 65/09 – uradno prečiščeno besedilo, 33/11, 91/11, 32/12, 57/12, 44/13 – </w:t>
      </w:r>
      <w:proofErr w:type="spellStart"/>
      <w:r w:rsidR="00BB1D89" w:rsidRPr="00BB1D89">
        <w:t>odl</w:t>
      </w:r>
      <w:proofErr w:type="spellEnd"/>
      <w:r w:rsidR="00BB1D89" w:rsidRPr="00BB1D89">
        <w:t xml:space="preserve">. US, 82/13, 55/15, 15/17, 22/19 – </w:t>
      </w:r>
      <w:proofErr w:type="spellStart"/>
      <w:r w:rsidR="00BB1D89" w:rsidRPr="00BB1D89">
        <w:t>ZPosS</w:t>
      </w:r>
      <w:proofErr w:type="spellEnd"/>
      <w:r w:rsidR="00BB1D89" w:rsidRPr="00BB1D89">
        <w:t xml:space="preserve">, 158/20 – </w:t>
      </w:r>
      <w:proofErr w:type="spellStart"/>
      <w:r w:rsidR="00BB1D89" w:rsidRPr="00BB1D89">
        <w:t>ZIntPK</w:t>
      </w:r>
      <w:proofErr w:type="spellEnd"/>
      <w:r w:rsidR="00BB1D89" w:rsidRPr="00BB1D89">
        <w:t>-C, 18/21, 18/23 – ZDU-1O, 75/23, 102/24 in 77/25</w:t>
      </w:r>
      <w:r w:rsidR="00874F60" w:rsidRPr="00874F60">
        <w:t xml:space="preserve">; v nadaljevanju: ZGD-1), </w:t>
      </w:r>
      <w:r w:rsidR="00BB1D89" w:rsidRPr="00BB1D89">
        <w:t>Zakon o Poslovnem registru Slovenije (Uradni list RS, št. 49/06, 33/07 – ZSReg-B, 19/15, 54/17, 18/23 – ZDU-1O in 75/23 – ZGD-1L</w:t>
      </w:r>
      <w:r w:rsidR="00874F60" w:rsidRPr="00874F60">
        <w:t xml:space="preserve">; v nadaljevanju: ZPRS-1) in </w:t>
      </w:r>
      <w:r w:rsidR="00BB1D89" w:rsidRPr="00BB1D89">
        <w:t>Zakon o sodnem registru (Uradni list RS, št. 54/07 – uradno prečiščeno besedilo, 65/08, 49/09, 82/13 – ZGD-1H, 17/15, 54/17, 16/19 – ZNP-1, 75/23 in 102/23 – ZViS-M</w:t>
      </w:r>
      <w:r w:rsidR="00874F60" w:rsidRPr="00874F60">
        <w:t>; v nadaljevanju: ZSReg)</w:t>
      </w:r>
      <w:r w:rsidR="00874F60">
        <w:t>.</w:t>
      </w:r>
      <w:r w:rsidR="0077627E">
        <w:t xml:space="preserve"> </w:t>
      </w:r>
    </w:p>
    <w:p w14:paraId="42BA207E" w14:textId="77777777" w:rsidR="00771817" w:rsidRPr="00BB1D89" w:rsidRDefault="00771817" w:rsidP="002738DF">
      <w:pPr>
        <w:pStyle w:val="Brezrazmikov"/>
        <w:spacing w:line="260" w:lineRule="atLeast"/>
        <w:jc w:val="both"/>
      </w:pPr>
    </w:p>
    <w:p w14:paraId="034CD0EA" w14:textId="6FEA446B" w:rsidR="006B4BF4" w:rsidRPr="00BB1D89" w:rsidRDefault="0077627E" w:rsidP="002738DF">
      <w:pPr>
        <w:pStyle w:val="Brezrazmikov"/>
        <w:spacing w:line="260" w:lineRule="atLeast"/>
        <w:jc w:val="both"/>
      </w:pPr>
      <w:r w:rsidRPr="00BB1D89">
        <w:t>Strokovne podlage</w:t>
      </w:r>
      <w:r w:rsidR="00474CB7" w:rsidRPr="00BB1D89">
        <w:t xml:space="preserve"> so </w:t>
      </w:r>
      <w:r w:rsidRPr="00BB1D89">
        <w:t>mora</w:t>
      </w:r>
      <w:r w:rsidR="00474CB7" w:rsidRPr="00BB1D89">
        <w:t xml:space="preserve">le </w:t>
      </w:r>
      <w:r w:rsidRPr="00BB1D89">
        <w:t>vključevati:</w:t>
      </w:r>
    </w:p>
    <w:p w14:paraId="5B91CC4A" w14:textId="77777777" w:rsidR="00771817" w:rsidRPr="00BB1D89" w:rsidRDefault="00771817" w:rsidP="002738DF">
      <w:pPr>
        <w:pStyle w:val="Brezrazmikov"/>
        <w:spacing w:line="260" w:lineRule="atLeast"/>
        <w:jc w:val="both"/>
      </w:pPr>
    </w:p>
    <w:p w14:paraId="78E33218" w14:textId="02C102B0" w:rsidR="0077627E" w:rsidRPr="00BB1D89" w:rsidRDefault="0077627E" w:rsidP="0077627E">
      <w:pPr>
        <w:pStyle w:val="Brezrazmikov"/>
        <w:numPr>
          <w:ilvl w:val="0"/>
          <w:numId w:val="12"/>
        </w:numPr>
        <w:spacing w:line="260" w:lineRule="atLeast"/>
        <w:jc w:val="both"/>
      </w:pPr>
      <w:r w:rsidRPr="00BB1D89">
        <w:t>opredelitev problema,</w:t>
      </w:r>
    </w:p>
    <w:p w14:paraId="4190CF96" w14:textId="289BE32D" w:rsidR="0077627E" w:rsidRPr="00BB1D89" w:rsidRDefault="0077627E" w:rsidP="0077627E">
      <w:pPr>
        <w:pStyle w:val="Brezrazmikov"/>
        <w:numPr>
          <w:ilvl w:val="0"/>
          <w:numId w:val="12"/>
        </w:numPr>
        <w:spacing w:line="260" w:lineRule="atLeast"/>
        <w:jc w:val="both"/>
      </w:pPr>
      <w:r w:rsidRPr="00BB1D89">
        <w:t>predlog rešitve, ki vsebuje predlog zakonskih rešitev,</w:t>
      </w:r>
    </w:p>
    <w:p w14:paraId="7F66FD0D" w14:textId="00FAA821" w:rsidR="0077627E" w:rsidRPr="00BB1D89" w:rsidRDefault="0077627E" w:rsidP="0077627E">
      <w:pPr>
        <w:pStyle w:val="Brezrazmikov"/>
        <w:numPr>
          <w:ilvl w:val="0"/>
          <w:numId w:val="12"/>
        </w:numPr>
        <w:spacing w:line="260" w:lineRule="atLeast"/>
        <w:jc w:val="both"/>
      </w:pPr>
      <w:r w:rsidRPr="00BB1D89">
        <w:t>primerjalno-pravno analizo.</w:t>
      </w:r>
    </w:p>
    <w:p w14:paraId="1D956CA1" w14:textId="087524DF" w:rsidR="00874F60" w:rsidRPr="00BB1D89" w:rsidRDefault="00874F60" w:rsidP="002738DF">
      <w:pPr>
        <w:pStyle w:val="Brezrazmikov"/>
        <w:spacing w:line="260" w:lineRule="atLeast"/>
        <w:jc w:val="both"/>
      </w:pPr>
    </w:p>
    <w:p w14:paraId="3B2D6188" w14:textId="23CCD935" w:rsidR="00771817" w:rsidRPr="00BB1D89" w:rsidRDefault="00874F60" w:rsidP="006A555A">
      <w:pPr>
        <w:suppressAutoHyphens/>
        <w:jc w:val="both"/>
      </w:pPr>
      <w:r w:rsidRPr="00BB1D89">
        <w:t>V predstavitvi razlogov za ustanovitev medresorske delovne skupine je bila podana ocena, da bo največji poseg potreben pri ZPRS-1, ki ureja vodenje in vzdrževanje poslovnega registra, pridobivanje podatkov, postopke vpisa poslovnih subjektov v poslovni register in uporabo podatkov.</w:t>
      </w:r>
      <w:r w:rsidR="006A555A" w:rsidRPr="00BB1D89">
        <w:t xml:space="preserve"> Poslovni register je osrednja baza podatkov v Sloveniji o vseh poslovnih subjektih s sedežem v Republiki Sloveniji, ki opravljajo pridobitno ali nepridobitno dejavnost, o njihovih delih in o podružnicah tujih podjetij. Med izvajanjem ZPRS-1 je bilo uveljavljenih več sistemskih sprememb z neposrednim vplivom na upravljanje poslovnega registra, poslanstvo in strateške cilje AJPES, širjenje javnih pooblastil AJPES za vodenje drugih javnih registrov v Sloveniji in drugo. ZPRS-1 ni sledil omenjenim sistemskim spremembam in je v precejšnjem delu ostal neusklajen.</w:t>
      </w:r>
      <w:r w:rsidR="00C81E33" w:rsidRPr="00BB1D89">
        <w:t xml:space="preserve"> </w:t>
      </w:r>
    </w:p>
    <w:p w14:paraId="39DB6990" w14:textId="77777777" w:rsidR="00771817" w:rsidRDefault="00771817" w:rsidP="006A555A">
      <w:pPr>
        <w:suppressAutoHyphens/>
        <w:jc w:val="both"/>
      </w:pPr>
    </w:p>
    <w:p w14:paraId="445E5BD8" w14:textId="77777777" w:rsidR="003C7D2C" w:rsidRDefault="003C7D2C" w:rsidP="006A555A">
      <w:pPr>
        <w:suppressAutoHyphens/>
        <w:jc w:val="both"/>
      </w:pPr>
    </w:p>
    <w:p w14:paraId="7227BB72" w14:textId="77777777" w:rsidR="003C7D2C" w:rsidRDefault="003C7D2C" w:rsidP="006A555A">
      <w:pPr>
        <w:suppressAutoHyphens/>
        <w:jc w:val="both"/>
      </w:pPr>
    </w:p>
    <w:p w14:paraId="47C64F78" w14:textId="77777777" w:rsidR="003C7D2C" w:rsidRPr="00BB1D89" w:rsidRDefault="003C7D2C" w:rsidP="006A555A">
      <w:pPr>
        <w:suppressAutoHyphens/>
        <w:jc w:val="both"/>
      </w:pPr>
    </w:p>
    <w:p w14:paraId="15C58A38" w14:textId="6161976A" w:rsidR="006A555A" w:rsidRPr="00BB1D89" w:rsidRDefault="00C81E33" w:rsidP="006A555A">
      <w:pPr>
        <w:suppressAutoHyphens/>
        <w:jc w:val="both"/>
      </w:pPr>
      <w:r w:rsidRPr="00BB1D89">
        <w:lastRenderedPageBreak/>
        <w:t>Kot ključna so bila izpostavljena vprašanja, povezana zlasti s</w:t>
      </w:r>
      <w:r w:rsidR="001E25B4">
        <w:t>/z</w:t>
      </w:r>
      <w:r w:rsidRPr="00BB1D89">
        <w:t>:</w:t>
      </w:r>
    </w:p>
    <w:p w14:paraId="5088754F" w14:textId="77777777" w:rsidR="00771817" w:rsidRPr="00B168C6" w:rsidRDefault="00771817" w:rsidP="006A555A">
      <w:pPr>
        <w:suppressAutoHyphens/>
        <w:jc w:val="both"/>
      </w:pPr>
    </w:p>
    <w:p w14:paraId="60525899" w14:textId="5DFCC228" w:rsidR="006A555A" w:rsidRPr="00B168C6" w:rsidRDefault="000144E4" w:rsidP="006A555A">
      <w:pPr>
        <w:numPr>
          <w:ilvl w:val="0"/>
          <w:numId w:val="11"/>
        </w:numPr>
        <w:spacing w:line="260" w:lineRule="atLeast"/>
        <w:jc w:val="both"/>
      </w:pPr>
      <w:r>
        <w:t>postopki registracije</w:t>
      </w:r>
      <w:r w:rsidR="006A555A" w:rsidRPr="00B168C6">
        <w:t xml:space="preserve">: umestitev določb o postopkih registracije poslovnih subjektov </w:t>
      </w:r>
      <w:r w:rsidR="006A555A">
        <w:t>iz</w:t>
      </w:r>
      <w:r w:rsidR="006A555A" w:rsidRPr="00B168C6">
        <w:t xml:space="preserve"> </w:t>
      </w:r>
      <w:r w:rsidR="00C81E33">
        <w:t>ZGD-1</w:t>
      </w:r>
      <w:r w:rsidR="006A555A" w:rsidRPr="00B168C6">
        <w:rPr>
          <w:rFonts w:cs="Arial"/>
          <w:szCs w:val="20"/>
          <w:lang w:eastAsia="sl-SI"/>
        </w:rPr>
        <w:t xml:space="preserve"> v prenovljeni ZPRS-1</w:t>
      </w:r>
      <w:r w:rsidR="006A555A">
        <w:rPr>
          <w:rFonts w:cs="Arial"/>
          <w:szCs w:val="20"/>
          <w:lang w:eastAsia="sl-SI"/>
        </w:rPr>
        <w:t xml:space="preserve"> in</w:t>
      </w:r>
      <w:r w:rsidR="006A555A" w:rsidRPr="00B168C6">
        <w:rPr>
          <w:rFonts w:cs="Arial"/>
          <w:szCs w:val="20"/>
          <w:lang w:eastAsia="sl-SI"/>
        </w:rPr>
        <w:t xml:space="preserve"> Z</w:t>
      </w:r>
      <w:r w:rsidR="006A555A">
        <w:rPr>
          <w:rFonts w:cs="Arial"/>
          <w:szCs w:val="20"/>
          <w:lang w:eastAsia="sl-SI"/>
        </w:rPr>
        <w:t>SReg</w:t>
      </w:r>
      <w:r w:rsidR="006A555A" w:rsidRPr="00B168C6">
        <w:rPr>
          <w:rFonts w:cs="Arial"/>
          <w:szCs w:val="20"/>
          <w:lang w:eastAsia="sl-SI"/>
        </w:rPr>
        <w:t>;</w:t>
      </w:r>
      <w:r w:rsidR="006A555A" w:rsidRPr="00B168C6">
        <w:t xml:space="preserve"> </w:t>
      </w:r>
    </w:p>
    <w:p w14:paraId="521DC39E" w14:textId="4C101EC7" w:rsidR="006A555A" w:rsidRPr="00B168C6" w:rsidRDefault="000144E4" w:rsidP="006A555A">
      <w:pPr>
        <w:numPr>
          <w:ilvl w:val="0"/>
          <w:numId w:val="11"/>
        </w:numPr>
        <w:spacing w:line="260" w:lineRule="atLeast"/>
        <w:jc w:val="both"/>
      </w:pPr>
      <w:r>
        <w:t>prenovo sistema vse na enem mestu oziroma sistema VEM (od leta 2017 dalje sistem za podporo poslovnim subjektom</w:t>
      </w:r>
      <w:r w:rsidR="005D18A5">
        <w:t xml:space="preserve"> (SPOT)</w:t>
      </w:r>
      <w:r>
        <w:t xml:space="preserve">) </w:t>
      </w:r>
      <w:r w:rsidR="00C81E33">
        <w:t xml:space="preserve">in </w:t>
      </w:r>
      <w:r>
        <w:t>e-VEM (od leta 2017 dalje informacijski sistem za podporo poslovnim subjektom</w:t>
      </w:r>
      <w:r w:rsidR="005D18A5">
        <w:t xml:space="preserve"> (SPOT)</w:t>
      </w:r>
      <w:r>
        <w:t>)</w:t>
      </w:r>
      <w:r w:rsidR="006A555A" w:rsidRPr="00B168C6">
        <w:t xml:space="preserve">: umestitev določb o sistemu </w:t>
      </w:r>
      <w:r w:rsidR="00C81E33">
        <w:t>za podpor</w:t>
      </w:r>
      <w:r w:rsidR="005D18A5">
        <w:t>o</w:t>
      </w:r>
      <w:r w:rsidR="00C81E33">
        <w:t xml:space="preserve"> poslovnim subjektom </w:t>
      </w:r>
      <w:r w:rsidR="005D18A5">
        <w:t xml:space="preserve">(SPOT) </w:t>
      </w:r>
      <w:r w:rsidR="006A555A" w:rsidRPr="00B168C6">
        <w:t xml:space="preserve">v prenovljeni ZPRS-1, prenova sistema </w:t>
      </w:r>
      <w:r>
        <w:t xml:space="preserve">za podporo poslovnim subjektom </w:t>
      </w:r>
      <w:r w:rsidR="005D18A5">
        <w:t xml:space="preserve">(SPOT) </w:t>
      </w:r>
      <w:r>
        <w:t>in informacijskega sistema za podporo poslovnim subjektom</w:t>
      </w:r>
      <w:r w:rsidR="006A555A" w:rsidRPr="00B168C6">
        <w:t xml:space="preserve"> </w:t>
      </w:r>
      <w:r w:rsidR="005D18A5">
        <w:t xml:space="preserve">(SPOT) </w:t>
      </w:r>
      <w:r w:rsidR="006A555A" w:rsidRPr="00B168C6">
        <w:t>z jasno določitvijo kriterijev za primerno geografsko pokritost točk VEM</w:t>
      </w:r>
      <w:r>
        <w:t xml:space="preserve"> (od leta 2017 dalje točke za podporo poslovnim subjektom</w:t>
      </w:r>
      <w:r w:rsidR="006C7DDE">
        <w:t xml:space="preserve"> (SPOT)</w:t>
      </w:r>
      <w:r>
        <w:t>)</w:t>
      </w:r>
      <w:r w:rsidR="006A555A" w:rsidRPr="00B168C6">
        <w:t>;</w:t>
      </w:r>
    </w:p>
    <w:p w14:paraId="5AE65CAA" w14:textId="4548303C" w:rsidR="006A555A" w:rsidRPr="00B168C6" w:rsidRDefault="000144E4" w:rsidP="006A555A">
      <w:pPr>
        <w:numPr>
          <w:ilvl w:val="0"/>
          <w:numId w:val="11"/>
        </w:numPr>
        <w:spacing w:line="260" w:lineRule="atLeast"/>
        <w:jc w:val="both"/>
      </w:pPr>
      <w:r>
        <w:t>vodenjem enotnega postopka registracije oziroma vpisa na skupni informacijski platformi</w:t>
      </w:r>
      <w:r w:rsidR="006A555A" w:rsidRPr="00B168C6">
        <w:t xml:space="preserve">: vzpostavitev skupne informacijske platforme in enotnega vodenja postopkov za </w:t>
      </w:r>
      <w:r>
        <w:t xml:space="preserve">poslovne </w:t>
      </w:r>
      <w:r w:rsidR="006A555A" w:rsidRPr="00B168C6">
        <w:t xml:space="preserve">subjekte, ki se v tem trenutku vpisujejo v 22 različnih primarnih registrov, evidenc in razvidov pri 14 različnih </w:t>
      </w:r>
      <w:r w:rsidR="00C3272E">
        <w:t>pristojnih r</w:t>
      </w:r>
      <w:r w:rsidR="006A555A" w:rsidRPr="00B168C6">
        <w:t xml:space="preserve">egistrskih organih in nato še v poslovni register; </w:t>
      </w:r>
    </w:p>
    <w:p w14:paraId="527DBE8C" w14:textId="2A6CC677" w:rsidR="006A555A" w:rsidRPr="00B168C6" w:rsidRDefault="000144E4" w:rsidP="006A555A">
      <w:pPr>
        <w:numPr>
          <w:ilvl w:val="0"/>
          <w:numId w:val="11"/>
        </w:numPr>
        <w:spacing w:line="260" w:lineRule="atLeast"/>
        <w:jc w:val="both"/>
      </w:pPr>
      <w:r>
        <w:t>drug</w:t>
      </w:r>
      <w:r w:rsidR="00E22B00">
        <w:t>imi</w:t>
      </w:r>
      <w:r>
        <w:t xml:space="preserve"> potrebn</w:t>
      </w:r>
      <w:r w:rsidR="00E22B00">
        <w:t>imi</w:t>
      </w:r>
      <w:r>
        <w:t xml:space="preserve"> sprememb</w:t>
      </w:r>
      <w:r w:rsidR="00E22B00">
        <w:t>ami, kot na primer</w:t>
      </w:r>
      <w:r w:rsidR="006A555A" w:rsidRPr="00B168C6">
        <w:t xml:space="preserve">: pojmovna uskladitev, posodobitev določb glede na spremembe druge zakonodaje, zagotovitev pravne podlage za vpise </w:t>
      </w:r>
      <w:r w:rsidR="002D565A">
        <w:t xml:space="preserve">nekaterih poslovnih </w:t>
      </w:r>
      <w:r w:rsidR="006A555A" w:rsidRPr="00B168C6">
        <w:t xml:space="preserve">subjektov v </w:t>
      </w:r>
      <w:r w:rsidR="005D18A5">
        <w:t>p</w:t>
      </w:r>
      <w:r w:rsidR="006A555A" w:rsidRPr="00B168C6">
        <w:t xml:space="preserve">oslovni register in izbris </w:t>
      </w:r>
      <w:r w:rsidR="002D565A">
        <w:t>drugih poslovnih</w:t>
      </w:r>
      <w:r w:rsidR="006A555A" w:rsidRPr="00B168C6">
        <w:t xml:space="preserve"> subjektov, sistemska ureditev matične številke poslovnih subjektov, ločitev podatkov za poslovni register in statistične namene, vzpostavitev sistema </w:t>
      </w:r>
      <w:r w:rsidR="002D565A">
        <w:t>posodabljanja</w:t>
      </w:r>
      <w:r w:rsidR="006A555A" w:rsidRPr="00B168C6">
        <w:t xml:space="preserve"> podatkov v poslovnem registru, regist</w:t>
      </w:r>
      <w:r w:rsidR="00E22B00">
        <w:t>er</w:t>
      </w:r>
      <w:r w:rsidR="006A555A" w:rsidRPr="00B168C6">
        <w:t xml:space="preserve"> e-računov in e-objav dokumentov in listin.</w:t>
      </w:r>
    </w:p>
    <w:p w14:paraId="11144453" w14:textId="5C2B6470" w:rsidR="00874F60" w:rsidRPr="009A5E11" w:rsidRDefault="00874F60" w:rsidP="002738DF">
      <w:pPr>
        <w:pStyle w:val="Brezrazmikov"/>
        <w:spacing w:line="260" w:lineRule="atLeast"/>
        <w:jc w:val="both"/>
        <w:rPr>
          <w:b/>
          <w:bCs/>
        </w:rPr>
      </w:pPr>
    </w:p>
    <w:p w14:paraId="07B906A4" w14:textId="7B6448B2" w:rsidR="009A5E11" w:rsidRPr="009A5E11" w:rsidRDefault="009A5E11" w:rsidP="002738DF">
      <w:pPr>
        <w:pStyle w:val="Brezrazmikov"/>
        <w:spacing w:line="260" w:lineRule="atLeast"/>
        <w:jc w:val="both"/>
        <w:rPr>
          <w:b/>
          <w:bCs/>
        </w:rPr>
      </w:pPr>
      <w:r w:rsidRPr="009A5E11">
        <w:rPr>
          <w:b/>
          <w:bCs/>
        </w:rPr>
        <w:t>Izhodišča za prenovo registrske zakonodaje v Republiki Sloveniji</w:t>
      </w:r>
    </w:p>
    <w:p w14:paraId="22EBB65D" w14:textId="77777777" w:rsidR="009A5E11" w:rsidRDefault="009A5E11" w:rsidP="002738DF">
      <w:pPr>
        <w:pStyle w:val="Brezrazmikov"/>
        <w:spacing w:line="260" w:lineRule="atLeast"/>
        <w:jc w:val="both"/>
      </w:pPr>
    </w:p>
    <w:p w14:paraId="7B909551" w14:textId="7BC27795" w:rsidR="00653A73" w:rsidRDefault="0077627E" w:rsidP="00653A73">
      <w:pPr>
        <w:jc w:val="both"/>
        <w:rPr>
          <w:rFonts w:cs="Arial"/>
          <w:szCs w:val="20"/>
        </w:rPr>
      </w:pPr>
      <w:r>
        <w:t xml:space="preserve">Medresorska delovna skupina je </w:t>
      </w:r>
      <w:r w:rsidR="00653A73">
        <w:t xml:space="preserve">leta 2014 </w:t>
      </w:r>
      <w:r>
        <w:t>pripravila izhodišča za prenovo registrske zakonodaje v Republiki Slovenij</w:t>
      </w:r>
      <w:r w:rsidR="00653A73">
        <w:t>i,</w:t>
      </w:r>
      <w:r w:rsidR="00653A73" w:rsidRPr="00653A73">
        <w:rPr>
          <w:rFonts w:cs="Arial"/>
          <w:bCs/>
          <w:szCs w:val="20"/>
          <w:lang w:eastAsia="ar-SA"/>
        </w:rPr>
        <w:t xml:space="preserve"> </w:t>
      </w:r>
      <w:r w:rsidR="00653A73" w:rsidRPr="0051531C">
        <w:rPr>
          <w:rFonts w:cs="Arial"/>
          <w:bCs/>
          <w:szCs w:val="20"/>
          <w:lang w:eastAsia="ar-SA"/>
        </w:rPr>
        <w:t xml:space="preserve">s katerimi se je </w:t>
      </w:r>
      <w:r w:rsidR="00653A73">
        <w:rPr>
          <w:rFonts w:cs="Arial"/>
          <w:bCs/>
          <w:szCs w:val="20"/>
          <w:lang w:eastAsia="ar-SA"/>
        </w:rPr>
        <w:t>V</w:t>
      </w:r>
      <w:r w:rsidR="00653A73" w:rsidRPr="0051531C">
        <w:rPr>
          <w:rFonts w:cs="Arial"/>
          <w:bCs/>
          <w:szCs w:val="20"/>
          <w:lang w:eastAsia="ar-SA"/>
        </w:rPr>
        <w:t xml:space="preserve">lada </w:t>
      </w:r>
      <w:r w:rsidR="00653A73">
        <w:rPr>
          <w:rFonts w:cs="Arial"/>
          <w:bCs/>
          <w:szCs w:val="20"/>
          <w:lang w:eastAsia="ar-SA"/>
        </w:rPr>
        <w:t xml:space="preserve">RS </w:t>
      </w:r>
      <w:r w:rsidR="00653A73" w:rsidRPr="0051531C">
        <w:rPr>
          <w:rFonts w:cs="Arial"/>
          <w:bCs/>
          <w:szCs w:val="20"/>
          <w:lang w:eastAsia="ar-SA"/>
        </w:rPr>
        <w:t>seznanila 17. 7. 2014</w:t>
      </w:r>
      <w:r w:rsidR="00653A73">
        <w:rPr>
          <w:rFonts w:cs="Arial"/>
          <w:bCs/>
          <w:szCs w:val="20"/>
          <w:lang w:eastAsia="ar-SA"/>
        </w:rPr>
        <w:t>.</w:t>
      </w:r>
      <w:r w:rsidR="00653A73" w:rsidRPr="0051531C">
        <w:rPr>
          <w:rFonts w:cs="Arial"/>
          <w:bCs/>
          <w:szCs w:val="20"/>
          <w:lang w:eastAsia="ar-SA"/>
        </w:rPr>
        <w:t xml:space="preserve"> </w:t>
      </w:r>
      <w:r w:rsidR="00653A73">
        <w:rPr>
          <w:rFonts w:cs="Arial"/>
          <w:bCs/>
          <w:szCs w:val="20"/>
          <w:lang w:eastAsia="ar-SA"/>
        </w:rPr>
        <w:t xml:space="preserve">Leta 2019 je pripravila tudi </w:t>
      </w:r>
      <w:r w:rsidR="00653A73" w:rsidRPr="00653A73">
        <w:rPr>
          <w:rFonts w:cs="Arial"/>
          <w:szCs w:val="20"/>
          <w:lang w:eastAsia="ar-SA"/>
        </w:rPr>
        <w:t xml:space="preserve">spremembe </w:t>
      </w:r>
      <w:r w:rsidR="00653A73" w:rsidRPr="00653A73">
        <w:rPr>
          <w:rFonts w:cs="Arial"/>
          <w:szCs w:val="20"/>
        </w:rPr>
        <w:t>izhodišč za prenovo registrske zakonodaje</w:t>
      </w:r>
      <w:r w:rsidR="00653A73">
        <w:rPr>
          <w:rFonts w:cs="Arial"/>
          <w:szCs w:val="20"/>
        </w:rPr>
        <w:t>.</w:t>
      </w:r>
      <w:r w:rsidR="00653A73" w:rsidRPr="0051531C">
        <w:rPr>
          <w:rFonts w:cs="Arial"/>
          <w:szCs w:val="20"/>
        </w:rPr>
        <w:t xml:space="preserve"> </w:t>
      </w:r>
      <w:r w:rsidR="00653A73">
        <w:rPr>
          <w:rFonts w:cs="Arial"/>
          <w:szCs w:val="20"/>
        </w:rPr>
        <w:t>V</w:t>
      </w:r>
      <w:r w:rsidR="00653A73" w:rsidRPr="0051531C">
        <w:rPr>
          <w:rFonts w:cs="Arial"/>
          <w:szCs w:val="20"/>
        </w:rPr>
        <w:t xml:space="preserve">lada </w:t>
      </w:r>
      <w:r w:rsidR="00653A73">
        <w:rPr>
          <w:rFonts w:cs="Arial"/>
          <w:szCs w:val="20"/>
        </w:rPr>
        <w:t xml:space="preserve">RS se je z njimi </w:t>
      </w:r>
      <w:r w:rsidR="00653A73" w:rsidRPr="0051531C">
        <w:rPr>
          <w:rFonts w:cs="Arial"/>
          <w:szCs w:val="20"/>
        </w:rPr>
        <w:t>seznanila 4. 7. 2019</w:t>
      </w:r>
      <w:r w:rsidR="00653A73">
        <w:rPr>
          <w:rFonts w:cs="Arial"/>
          <w:szCs w:val="20"/>
        </w:rPr>
        <w:t>.</w:t>
      </w:r>
    </w:p>
    <w:p w14:paraId="1D1299D2" w14:textId="6DA3E1BB" w:rsidR="00653A73" w:rsidRDefault="00653A73" w:rsidP="00653A73">
      <w:pPr>
        <w:jc w:val="both"/>
        <w:rPr>
          <w:rFonts w:cs="Arial"/>
          <w:szCs w:val="20"/>
        </w:rPr>
      </w:pPr>
    </w:p>
    <w:p w14:paraId="3F6D9521" w14:textId="441A54C5" w:rsidR="00BB1D89" w:rsidRDefault="00BB1D89" w:rsidP="00BB1D89">
      <w:pPr>
        <w:spacing w:line="260" w:lineRule="atLeast"/>
        <w:jc w:val="both"/>
        <w:rPr>
          <w:rFonts w:cs="Arial"/>
          <w:szCs w:val="20"/>
        </w:rPr>
      </w:pPr>
      <w:r>
        <w:rPr>
          <w:rFonts w:cs="Arial"/>
          <w:szCs w:val="20"/>
        </w:rPr>
        <w:t>V i</w:t>
      </w:r>
      <w:r w:rsidR="00653A73">
        <w:rPr>
          <w:rFonts w:cs="Arial"/>
          <w:szCs w:val="20"/>
        </w:rPr>
        <w:t>zhodišč</w:t>
      </w:r>
      <w:r>
        <w:rPr>
          <w:rFonts w:cs="Arial"/>
          <w:szCs w:val="20"/>
        </w:rPr>
        <w:t>ih</w:t>
      </w:r>
      <w:r w:rsidR="00653A73">
        <w:rPr>
          <w:rFonts w:cs="Arial"/>
          <w:szCs w:val="20"/>
        </w:rPr>
        <w:t xml:space="preserve"> za prenovo registrske zakonodaje </w:t>
      </w:r>
      <w:r>
        <w:rPr>
          <w:rFonts w:cs="Arial"/>
          <w:szCs w:val="20"/>
        </w:rPr>
        <w:t>je bila predstavljena</w:t>
      </w:r>
      <w:r w:rsidR="00653A73">
        <w:rPr>
          <w:rFonts w:cs="Arial"/>
          <w:szCs w:val="20"/>
        </w:rPr>
        <w:t xml:space="preserve"> </w:t>
      </w:r>
      <w:r w:rsidR="00A96448">
        <w:rPr>
          <w:rFonts w:cs="Arial"/>
          <w:szCs w:val="20"/>
        </w:rPr>
        <w:t>analiz</w:t>
      </w:r>
      <w:r>
        <w:rPr>
          <w:rFonts w:cs="Arial"/>
          <w:szCs w:val="20"/>
        </w:rPr>
        <w:t>a</w:t>
      </w:r>
      <w:r w:rsidR="00A96448">
        <w:rPr>
          <w:rFonts w:cs="Arial"/>
          <w:szCs w:val="20"/>
        </w:rPr>
        <w:t xml:space="preserve"> obstoječega stanja,</w:t>
      </w:r>
      <w:r w:rsidR="00653A73">
        <w:rPr>
          <w:rFonts w:cs="Arial"/>
          <w:szCs w:val="20"/>
        </w:rPr>
        <w:t xml:space="preserve"> </w:t>
      </w:r>
      <w:r w:rsidR="00B340A1">
        <w:rPr>
          <w:rFonts w:cs="Arial"/>
          <w:szCs w:val="20"/>
        </w:rPr>
        <w:t>prikaz problema in izzivov</w:t>
      </w:r>
      <w:r w:rsidR="006C7DDE">
        <w:rPr>
          <w:rFonts w:cs="Arial"/>
          <w:szCs w:val="20"/>
        </w:rPr>
        <w:t>,</w:t>
      </w:r>
      <w:r w:rsidR="00A96448">
        <w:rPr>
          <w:rFonts w:cs="Arial"/>
          <w:szCs w:val="20"/>
        </w:rPr>
        <w:t xml:space="preserve"> namena </w:t>
      </w:r>
      <w:r w:rsidR="006C7DDE">
        <w:rPr>
          <w:rFonts w:cs="Arial"/>
          <w:szCs w:val="20"/>
        </w:rPr>
        <w:t>in koncepta prenove registrske zakonodaje</w:t>
      </w:r>
      <w:r w:rsidR="00B340A1">
        <w:rPr>
          <w:rFonts w:cs="Arial"/>
          <w:szCs w:val="20"/>
        </w:rPr>
        <w:t xml:space="preserve"> </w:t>
      </w:r>
      <w:r w:rsidR="006C7DDE">
        <w:rPr>
          <w:rFonts w:cs="Arial"/>
          <w:szCs w:val="20"/>
        </w:rPr>
        <w:t>v Republiki Sloveniji. Analiza je</w:t>
      </w:r>
      <w:r>
        <w:rPr>
          <w:rFonts w:cs="Arial"/>
          <w:szCs w:val="20"/>
        </w:rPr>
        <w:t xml:space="preserve"> pokazala, da so d</w:t>
      </w:r>
      <w:r w:rsidRPr="00621401">
        <w:rPr>
          <w:rFonts w:cs="Arial"/>
          <w:szCs w:val="20"/>
        </w:rPr>
        <w:t xml:space="preserve">oločbe o registraciji poslovnih subjektov v </w:t>
      </w:r>
      <w:r w:rsidR="006C7DDE">
        <w:rPr>
          <w:rFonts w:cs="Arial"/>
          <w:szCs w:val="20"/>
        </w:rPr>
        <w:t xml:space="preserve">Republiki </w:t>
      </w:r>
      <w:r w:rsidRPr="00621401">
        <w:rPr>
          <w:rFonts w:cs="Arial"/>
          <w:szCs w:val="20"/>
        </w:rPr>
        <w:t xml:space="preserve">Sloveniji opredeljene v več </w:t>
      </w:r>
      <w:r>
        <w:rPr>
          <w:rFonts w:cs="Arial"/>
          <w:szCs w:val="20"/>
        </w:rPr>
        <w:t xml:space="preserve">kot 40 </w:t>
      </w:r>
      <w:r w:rsidRPr="00621401">
        <w:rPr>
          <w:rFonts w:cs="Arial"/>
          <w:szCs w:val="20"/>
        </w:rPr>
        <w:t>zakonskih in podzakonskih predpisih, ki so si med seboj v različnih razmerjih podrejenosti. Glavnina je urejena v ZGD-1</w:t>
      </w:r>
      <w:r>
        <w:rPr>
          <w:rFonts w:cs="Arial"/>
          <w:szCs w:val="20"/>
        </w:rPr>
        <w:t>,</w:t>
      </w:r>
      <w:r w:rsidRPr="00621401">
        <w:rPr>
          <w:rFonts w:cs="Arial"/>
          <w:szCs w:val="20"/>
        </w:rPr>
        <w:t xml:space="preserve"> </w:t>
      </w:r>
      <w:r>
        <w:rPr>
          <w:rFonts w:cs="Arial"/>
          <w:szCs w:val="20"/>
        </w:rPr>
        <w:t xml:space="preserve">ZPRS-1 </w:t>
      </w:r>
      <w:r w:rsidRPr="00621401">
        <w:rPr>
          <w:rFonts w:cs="Arial"/>
          <w:szCs w:val="20"/>
        </w:rPr>
        <w:t xml:space="preserve">in </w:t>
      </w:r>
      <w:r>
        <w:rPr>
          <w:rFonts w:cs="Arial"/>
          <w:szCs w:val="20"/>
        </w:rPr>
        <w:t>ZSReg</w:t>
      </w:r>
      <w:r w:rsidRPr="00621401">
        <w:rPr>
          <w:rFonts w:cs="Arial"/>
          <w:szCs w:val="20"/>
        </w:rPr>
        <w:t xml:space="preserve">. </w:t>
      </w:r>
    </w:p>
    <w:p w14:paraId="005829C0" w14:textId="77777777" w:rsidR="00771817" w:rsidRDefault="00771817" w:rsidP="00771817">
      <w:pPr>
        <w:spacing w:line="260" w:lineRule="atLeast"/>
        <w:jc w:val="both"/>
        <w:rPr>
          <w:rFonts w:cs="Arial"/>
          <w:szCs w:val="20"/>
        </w:rPr>
      </w:pPr>
    </w:p>
    <w:p w14:paraId="129614E5" w14:textId="08F88EDD" w:rsidR="00771817" w:rsidRDefault="00771817" w:rsidP="00771817">
      <w:pPr>
        <w:spacing w:line="260" w:lineRule="atLeast"/>
        <w:jc w:val="both"/>
        <w:rPr>
          <w:rFonts w:cs="Arial"/>
          <w:szCs w:val="20"/>
        </w:rPr>
      </w:pPr>
      <w:r>
        <w:rPr>
          <w:rFonts w:cs="Arial"/>
          <w:szCs w:val="20"/>
        </w:rPr>
        <w:t>Opredeljenih je bilo 5 temeljnih ciljev prenove registrske zakonodaje v Republiki Sloveniji:</w:t>
      </w:r>
    </w:p>
    <w:p w14:paraId="428D5B06" w14:textId="77777777" w:rsidR="008659FC" w:rsidRPr="005D18A5" w:rsidRDefault="008659FC" w:rsidP="00771817">
      <w:pPr>
        <w:spacing w:line="260" w:lineRule="atLeast"/>
        <w:jc w:val="both"/>
        <w:rPr>
          <w:rFonts w:cs="Arial"/>
          <w:szCs w:val="20"/>
        </w:rPr>
      </w:pPr>
    </w:p>
    <w:p w14:paraId="22AC5901" w14:textId="77777777" w:rsidR="00771817" w:rsidRPr="0051531C" w:rsidRDefault="00771817" w:rsidP="00771817">
      <w:pPr>
        <w:pStyle w:val="Odstavekseznama"/>
        <w:numPr>
          <w:ilvl w:val="0"/>
          <w:numId w:val="13"/>
        </w:numPr>
        <w:spacing w:after="0" w:line="260" w:lineRule="atLeast"/>
        <w:ind w:left="360"/>
        <w:jc w:val="both"/>
        <w:rPr>
          <w:rFonts w:ascii="Arial" w:hAnsi="Arial" w:cs="Arial"/>
          <w:sz w:val="20"/>
          <w:szCs w:val="20"/>
        </w:rPr>
      </w:pPr>
      <w:r w:rsidRPr="0051531C">
        <w:rPr>
          <w:rFonts w:ascii="Arial" w:hAnsi="Arial" w:cs="Arial"/>
          <w:sz w:val="20"/>
          <w:szCs w:val="20"/>
        </w:rPr>
        <w:t xml:space="preserve">poenostaviti in poenotiti postopke registracije poslovnih subjektov, zlasti tistih, ki se najprej vpišejo v primarni register, potem pa še v poslovni register, </w:t>
      </w:r>
    </w:p>
    <w:p w14:paraId="48DF3D9A" w14:textId="77777777" w:rsidR="00771817" w:rsidRDefault="00771817" w:rsidP="00771817">
      <w:pPr>
        <w:pStyle w:val="Odstavekseznama"/>
        <w:numPr>
          <w:ilvl w:val="0"/>
          <w:numId w:val="13"/>
        </w:numPr>
        <w:spacing w:after="0" w:line="260" w:lineRule="atLeast"/>
        <w:ind w:left="360"/>
        <w:jc w:val="both"/>
        <w:rPr>
          <w:rFonts w:ascii="Arial" w:hAnsi="Arial" w:cs="Arial"/>
          <w:sz w:val="20"/>
          <w:szCs w:val="20"/>
        </w:rPr>
      </w:pPr>
      <w:r>
        <w:rPr>
          <w:rFonts w:ascii="Arial" w:hAnsi="Arial" w:cs="Arial"/>
          <w:sz w:val="20"/>
          <w:szCs w:val="20"/>
        </w:rPr>
        <w:t>vzpostaviti enotno platformo za registracijo poslovnih subjektov za vse pristojne registrske organe,</w:t>
      </w:r>
    </w:p>
    <w:p w14:paraId="374B064D" w14:textId="77777777" w:rsidR="00771817" w:rsidRPr="00100DF0" w:rsidRDefault="00771817" w:rsidP="00771817">
      <w:pPr>
        <w:pStyle w:val="Odstavekseznama"/>
        <w:numPr>
          <w:ilvl w:val="0"/>
          <w:numId w:val="13"/>
        </w:numPr>
        <w:spacing w:after="0" w:line="260" w:lineRule="atLeast"/>
        <w:ind w:left="360"/>
        <w:jc w:val="both"/>
        <w:rPr>
          <w:rFonts w:ascii="Arial" w:hAnsi="Arial" w:cs="Arial"/>
          <w:sz w:val="20"/>
          <w:szCs w:val="20"/>
        </w:rPr>
      </w:pPr>
      <w:r w:rsidRPr="0051531C">
        <w:rPr>
          <w:rFonts w:ascii="Arial" w:hAnsi="Arial" w:cs="Arial"/>
          <w:sz w:val="20"/>
          <w:szCs w:val="20"/>
        </w:rPr>
        <w:t>določiti vodenje podatkov o poslovnih subjektih na enem mestu, t</w:t>
      </w:r>
      <w:r>
        <w:rPr>
          <w:rFonts w:ascii="Arial" w:hAnsi="Arial" w:cs="Arial"/>
          <w:sz w:val="20"/>
          <w:szCs w:val="20"/>
        </w:rPr>
        <w:t xml:space="preserve">o </w:t>
      </w:r>
      <w:r w:rsidRPr="0051531C">
        <w:rPr>
          <w:rFonts w:ascii="Arial" w:hAnsi="Arial" w:cs="Arial"/>
          <w:sz w:val="20"/>
          <w:szCs w:val="20"/>
        </w:rPr>
        <w:t>j</w:t>
      </w:r>
      <w:r>
        <w:rPr>
          <w:rFonts w:ascii="Arial" w:hAnsi="Arial" w:cs="Arial"/>
          <w:sz w:val="20"/>
          <w:szCs w:val="20"/>
        </w:rPr>
        <w:t>e</w:t>
      </w:r>
      <w:r w:rsidRPr="0051531C">
        <w:rPr>
          <w:rFonts w:ascii="Arial" w:hAnsi="Arial" w:cs="Arial"/>
          <w:sz w:val="20"/>
          <w:szCs w:val="20"/>
        </w:rPr>
        <w:t xml:space="preserve"> v poslovnem registru, </w:t>
      </w:r>
    </w:p>
    <w:p w14:paraId="543D8B24" w14:textId="77777777" w:rsidR="00771817" w:rsidRPr="0000368E" w:rsidRDefault="00771817" w:rsidP="00771817">
      <w:pPr>
        <w:pStyle w:val="Odstavekseznama"/>
        <w:numPr>
          <w:ilvl w:val="0"/>
          <w:numId w:val="13"/>
        </w:numPr>
        <w:spacing w:after="0" w:line="260" w:lineRule="atLeast"/>
        <w:ind w:left="360"/>
        <w:jc w:val="both"/>
        <w:rPr>
          <w:rFonts w:ascii="Arial" w:hAnsi="Arial" w:cs="Arial"/>
          <w:sz w:val="20"/>
          <w:szCs w:val="20"/>
        </w:rPr>
      </w:pPr>
      <w:r w:rsidRPr="0051531C">
        <w:rPr>
          <w:rFonts w:ascii="Arial" w:hAnsi="Arial" w:cs="Arial"/>
          <w:sz w:val="20"/>
          <w:szCs w:val="20"/>
        </w:rPr>
        <w:t xml:space="preserve">zagotoviti mehanizme za vodenje ažurnih podatkov o vseh </w:t>
      </w:r>
      <w:r w:rsidRPr="0000368E">
        <w:rPr>
          <w:rFonts w:ascii="Arial" w:hAnsi="Arial" w:cs="Arial"/>
          <w:sz w:val="20"/>
          <w:szCs w:val="20"/>
        </w:rPr>
        <w:t>poslovnih subjektih</w:t>
      </w:r>
      <w:r>
        <w:rPr>
          <w:rFonts w:ascii="Arial" w:hAnsi="Arial" w:cs="Arial"/>
          <w:sz w:val="20"/>
          <w:szCs w:val="20"/>
        </w:rPr>
        <w:t xml:space="preserve"> in</w:t>
      </w:r>
      <w:r w:rsidRPr="0000368E">
        <w:rPr>
          <w:rFonts w:ascii="Arial" w:hAnsi="Arial" w:cs="Arial"/>
          <w:sz w:val="20"/>
          <w:szCs w:val="20"/>
        </w:rPr>
        <w:t xml:space="preserve"> </w:t>
      </w:r>
    </w:p>
    <w:p w14:paraId="580FD5BE" w14:textId="77777777" w:rsidR="00771817" w:rsidRDefault="00771817" w:rsidP="00771817">
      <w:pPr>
        <w:pStyle w:val="Odstavekseznama"/>
        <w:numPr>
          <w:ilvl w:val="0"/>
          <w:numId w:val="13"/>
        </w:numPr>
        <w:spacing w:after="0" w:line="260" w:lineRule="atLeast"/>
        <w:ind w:left="360"/>
        <w:jc w:val="both"/>
        <w:rPr>
          <w:rFonts w:ascii="Arial" w:hAnsi="Arial" w:cs="Arial"/>
          <w:sz w:val="20"/>
          <w:szCs w:val="20"/>
        </w:rPr>
      </w:pPr>
      <w:r w:rsidRPr="0000368E">
        <w:rPr>
          <w:rFonts w:ascii="Arial" w:hAnsi="Arial" w:cs="Arial"/>
          <w:sz w:val="20"/>
          <w:szCs w:val="20"/>
        </w:rPr>
        <w:t>zagotoviti večjo pravno varnost in varnost pravnega prometa</w:t>
      </w:r>
      <w:r>
        <w:rPr>
          <w:rFonts w:ascii="Arial" w:hAnsi="Arial" w:cs="Arial"/>
          <w:sz w:val="20"/>
          <w:szCs w:val="20"/>
        </w:rPr>
        <w:t xml:space="preserve">. </w:t>
      </w:r>
    </w:p>
    <w:p w14:paraId="5D75A150" w14:textId="19BACD21" w:rsidR="00771817" w:rsidRDefault="00771817" w:rsidP="00A96448">
      <w:pPr>
        <w:spacing w:line="260" w:lineRule="atLeast"/>
        <w:jc w:val="both"/>
        <w:rPr>
          <w:rFonts w:cs="Arial"/>
          <w:szCs w:val="20"/>
        </w:rPr>
      </w:pPr>
      <w:r w:rsidRPr="00771817">
        <w:rPr>
          <w:rFonts w:cs="Arial"/>
          <w:szCs w:val="20"/>
        </w:rPr>
        <w:t xml:space="preserve"> </w:t>
      </w:r>
    </w:p>
    <w:p w14:paraId="24347946" w14:textId="023153E5" w:rsidR="00284472" w:rsidRDefault="00284472" w:rsidP="00A96448">
      <w:pPr>
        <w:spacing w:line="260" w:lineRule="atLeast"/>
        <w:jc w:val="both"/>
        <w:rPr>
          <w:rFonts w:cs="Arial"/>
          <w:szCs w:val="20"/>
        </w:rPr>
      </w:pPr>
      <w:r>
        <w:rPr>
          <w:rFonts w:cs="Arial"/>
          <w:szCs w:val="20"/>
        </w:rPr>
        <w:t>P</w:t>
      </w:r>
      <w:r w:rsidRPr="00771817">
        <w:rPr>
          <w:rFonts w:cs="Arial"/>
          <w:szCs w:val="20"/>
        </w:rPr>
        <w:t xml:space="preserve">renova </w:t>
      </w:r>
      <w:r>
        <w:rPr>
          <w:rFonts w:cs="Arial"/>
          <w:szCs w:val="20"/>
        </w:rPr>
        <w:t xml:space="preserve">registrske zakonodaje v Republiki Sloveniji je bila povezana tudi s prenovo </w:t>
      </w:r>
      <w:r w:rsidRPr="00771817">
        <w:rPr>
          <w:rFonts w:cs="Arial"/>
          <w:szCs w:val="20"/>
        </w:rPr>
        <w:t>sistema za podporo poslovnim subjektom (SPOT).</w:t>
      </w:r>
    </w:p>
    <w:p w14:paraId="5A37ADEB" w14:textId="77777777" w:rsidR="00284472" w:rsidRDefault="00284472" w:rsidP="00A96448">
      <w:pPr>
        <w:spacing w:line="260" w:lineRule="atLeast"/>
        <w:jc w:val="both"/>
        <w:rPr>
          <w:rFonts w:cs="Arial"/>
          <w:szCs w:val="20"/>
        </w:rPr>
      </w:pPr>
    </w:p>
    <w:p w14:paraId="69ABDBE2" w14:textId="4D572BB4" w:rsidR="00626DB1" w:rsidRDefault="00E37059" w:rsidP="00A96448">
      <w:pPr>
        <w:spacing w:line="260" w:lineRule="atLeast"/>
        <w:jc w:val="both"/>
        <w:rPr>
          <w:rFonts w:cs="Arial"/>
          <w:szCs w:val="20"/>
        </w:rPr>
      </w:pPr>
      <w:r>
        <w:rPr>
          <w:rFonts w:cs="Arial"/>
          <w:szCs w:val="20"/>
        </w:rPr>
        <w:t xml:space="preserve">V izhodiščih za prenovo registrske zakonodaje je </w:t>
      </w:r>
      <w:r w:rsidR="00BB1D89">
        <w:rPr>
          <w:rFonts w:cs="Arial"/>
          <w:szCs w:val="20"/>
        </w:rPr>
        <w:t xml:space="preserve">bil </w:t>
      </w:r>
      <w:r>
        <w:rPr>
          <w:rFonts w:cs="Arial"/>
          <w:szCs w:val="20"/>
        </w:rPr>
        <w:t xml:space="preserve">predstavljen koncept prenovljenega in poenotenega načina registracije </w:t>
      </w:r>
      <w:r w:rsidR="00546D61">
        <w:rPr>
          <w:rFonts w:cs="Arial"/>
          <w:szCs w:val="20"/>
        </w:rPr>
        <w:t>oziroma</w:t>
      </w:r>
      <w:r>
        <w:rPr>
          <w:rFonts w:cs="Arial"/>
          <w:szCs w:val="20"/>
        </w:rPr>
        <w:t xml:space="preserve"> vpisa poslovnih subjektov v poslovni register</w:t>
      </w:r>
      <w:r w:rsidR="00C3272E">
        <w:rPr>
          <w:rFonts w:cs="Arial"/>
          <w:szCs w:val="20"/>
        </w:rPr>
        <w:t>, ki se po veljavni zakonodaji vpisujejo v dva registra: v primarni register, evidenco in razvid pri pristojnih registrskih organih, nato pa še v poslovni register</w:t>
      </w:r>
      <w:r w:rsidR="00A15418">
        <w:rPr>
          <w:rFonts w:cs="Arial"/>
          <w:szCs w:val="20"/>
        </w:rPr>
        <w:t xml:space="preserve"> pri AJPES</w:t>
      </w:r>
      <w:r w:rsidR="00C3272E">
        <w:rPr>
          <w:rFonts w:cs="Arial"/>
          <w:szCs w:val="20"/>
        </w:rPr>
        <w:t xml:space="preserve">. </w:t>
      </w:r>
    </w:p>
    <w:p w14:paraId="28DFF27E" w14:textId="31642325" w:rsidR="00626DB1" w:rsidRDefault="00626DB1" w:rsidP="00A96448">
      <w:pPr>
        <w:spacing w:line="260" w:lineRule="atLeast"/>
        <w:jc w:val="both"/>
        <w:rPr>
          <w:rFonts w:cs="Arial"/>
          <w:szCs w:val="20"/>
        </w:rPr>
      </w:pPr>
    </w:p>
    <w:p w14:paraId="69A5153D" w14:textId="2B79B229" w:rsidR="003E1F76" w:rsidRDefault="003E1F76" w:rsidP="00A96448">
      <w:pPr>
        <w:spacing w:line="260" w:lineRule="atLeast"/>
        <w:jc w:val="both"/>
        <w:rPr>
          <w:rFonts w:cs="Arial"/>
          <w:szCs w:val="20"/>
        </w:rPr>
      </w:pPr>
      <w:r>
        <w:rPr>
          <w:rFonts w:cs="Arial"/>
          <w:szCs w:val="20"/>
        </w:rPr>
        <w:lastRenderedPageBreak/>
        <w:t xml:space="preserve">Koncept </w:t>
      </w:r>
      <w:r w:rsidR="006C7DDE">
        <w:rPr>
          <w:rFonts w:cs="Arial"/>
          <w:szCs w:val="20"/>
        </w:rPr>
        <w:t xml:space="preserve">je </w:t>
      </w:r>
      <w:r>
        <w:rPr>
          <w:rFonts w:cs="Arial"/>
          <w:szCs w:val="20"/>
        </w:rPr>
        <w:t>temelji</w:t>
      </w:r>
      <w:r w:rsidR="006C7DDE">
        <w:rPr>
          <w:rFonts w:cs="Arial"/>
          <w:szCs w:val="20"/>
        </w:rPr>
        <w:t>l</w:t>
      </w:r>
      <w:r>
        <w:rPr>
          <w:rFonts w:cs="Arial"/>
          <w:szCs w:val="20"/>
        </w:rPr>
        <w:t xml:space="preserve"> na naslednjih načelih:</w:t>
      </w:r>
    </w:p>
    <w:p w14:paraId="5DB01696" w14:textId="475F540E" w:rsidR="003E1F76" w:rsidRPr="00546D61" w:rsidRDefault="003E1F76" w:rsidP="00546D61">
      <w:pPr>
        <w:spacing w:line="260" w:lineRule="atLeast"/>
        <w:jc w:val="both"/>
        <w:rPr>
          <w:rFonts w:cs="Arial"/>
          <w:szCs w:val="20"/>
        </w:rPr>
      </w:pPr>
    </w:p>
    <w:p w14:paraId="00387048" w14:textId="52386CE6" w:rsidR="00111DA0" w:rsidRDefault="00546D61" w:rsidP="00546D61">
      <w:pPr>
        <w:pStyle w:val="Odstavekseznama"/>
        <w:numPr>
          <w:ilvl w:val="0"/>
          <w:numId w:val="16"/>
        </w:numPr>
        <w:spacing w:after="0" w:line="260" w:lineRule="atLeast"/>
        <w:jc w:val="both"/>
        <w:rPr>
          <w:rFonts w:ascii="Arial" w:hAnsi="Arial" w:cs="Arial"/>
          <w:sz w:val="20"/>
          <w:szCs w:val="20"/>
        </w:rPr>
      </w:pPr>
      <w:r w:rsidRPr="00546D61">
        <w:rPr>
          <w:rFonts w:ascii="Arial" w:hAnsi="Arial" w:cs="Arial"/>
          <w:sz w:val="20"/>
          <w:szCs w:val="20"/>
        </w:rPr>
        <w:t xml:space="preserve">poslovni subjekt </w:t>
      </w:r>
      <w:r>
        <w:rPr>
          <w:rFonts w:ascii="Arial" w:hAnsi="Arial" w:cs="Arial"/>
          <w:sz w:val="20"/>
          <w:szCs w:val="20"/>
        </w:rPr>
        <w:t xml:space="preserve">odda prijavo za registracijo oziroma vpis v poslovni register </w:t>
      </w:r>
      <w:r w:rsidR="00111DA0">
        <w:rPr>
          <w:rFonts w:ascii="Arial" w:hAnsi="Arial" w:cs="Arial"/>
          <w:sz w:val="20"/>
          <w:szCs w:val="20"/>
        </w:rPr>
        <w:t xml:space="preserve">samo enkrat: na osnovi te prijave je odločeno o izpolnjevanju pogojev za opravljanje dejavnosti po področni sektorski zakonodaji in </w:t>
      </w:r>
      <w:r w:rsidR="00C42CEB">
        <w:rPr>
          <w:rFonts w:ascii="Arial" w:hAnsi="Arial" w:cs="Arial"/>
          <w:sz w:val="20"/>
          <w:szCs w:val="20"/>
        </w:rPr>
        <w:t xml:space="preserve">o </w:t>
      </w:r>
      <w:r w:rsidR="00111DA0">
        <w:rPr>
          <w:rFonts w:ascii="Arial" w:hAnsi="Arial" w:cs="Arial"/>
          <w:sz w:val="20"/>
          <w:szCs w:val="20"/>
        </w:rPr>
        <w:t>vpisu v poslovni register,</w:t>
      </w:r>
    </w:p>
    <w:p w14:paraId="2444C417" w14:textId="52CE6C45" w:rsidR="00111DA0" w:rsidRDefault="00111DA0" w:rsidP="00546D61">
      <w:pPr>
        <w:pStyle w:val="Odstavekseznama"/>
        <w:numPr>
          <w:ilvl w:val="0"/>
          <w:numId w:val="16"/>
        </w:numPr>
        <w:spacing w:after="0" w:line="260" w:lineRule="atLeast"/>
        <w:jc w:val="both"/>
        <w:rPr>
          <w:rFonts w:ascii="Arial" w:hAnsi="Arial" w:cs="Arial"/>
          <w:sz w:val="20"/>
          <w:szCs w:val="20"/>
        </w:rPr>
      </w:pPr>
      <w:r>
        <w:rPr>
          <w:rFonts w:ascii="Arial" w:hAnsi="Arial" w:cs="Arial"/>
          <w:sz w:val="20"/>
          <w:szCs w:val="20"/>
        </w:rPr>
        <w:t>poslovni subjekt je vpisan samo v en register, to je v poslovni register, pod pogojem, da področna sektorska zakonodaja določa vpis poslovnega subjekta v poslovni register,</w:t>
      </w:r>
    </w:p>
    <w:p w14:paraId="282E7FA8" w14:textId="5DFB1305" w:rsidR="00111DA0" w:rsidRDefault="00A605CA" w:rsidP="00111DA0">
      <w:pPr>
        <w:pStyle w:val="Odstavekseznama"/>
        <w:numPr>
          <w:ilvl w:val="0"/>
          <w:numId w:val="16"/>
        </w:numPr>
        <w:spacing w:after="0" w:line="260" w:lineRule="atLeast"/>
        <w:jc w:val="both"/>
        <w:rPr>
          <w:rFonts w:ascii="Arial" w:hAnsi="Arial" w:cs="Arial"/>
          <w:sz w:val="20"/>
          <w:szCs w:val="20"/>
        </w:rPr>
      </w:pPr>
      <w:r>
        <w:rPr>
          <w:rFonts w:ascii="Arial" w:hAnsi="Arial" w:cs="Arial"/>
          <w:sz w:val="20"/>
          <w:szCs w:val="20"/>
        </w:rPr>
        <w:t>pristojnost pristojnih registrskih organov za izdajo akta o izpolnjevanju pogojev poslovnih subjektov za opravljanje dejavnosti se ne spremeni,</w:t>
      </w:r>
    </w:p>
    <w:p w14:paraId="37A924F5" w14:textId="16B3C27C" w:rsidR="003E1F76" w:rsidRPr="00A605CA" w:rsidRDefault="00111DA0" w:rsidP="003E1F76">
      <w:pPr>
        <w:pStyle w:val="Odstavekseznama"/>
        <w:numPr>
          <w:ilvl w:val="0"/>
          <w:numId w:val="16"/>
        </w:numPr>
        <w:spacing w:after="0" w:line="260" w:lineRule="atLeast"/>
        <w:jc w:val="both"/>
        <w:rPr>
          <w:rFonts w:ascii="Arial" w:hAnsi="Arial" w:cs="Arial"/>
          <w:sz w:val="20"/>
          <w:szCs w:val="20"/>
        </w:rPr>
      </w:pPr>
      <w:r w:rsidRPr="00111DA0">
        <w:rPr>
          <w:rFonts w:ascii="Arial" w:hAnsi="Arial" w:cs="Arial"/>
          <w:sz w:val="20"/>
          <w:szCs w:val="20"/>
        </w:rPr>
        <w:t xml:space="preserve">registracija </w:t>
      </w:r>
      <w:r>
        <w:rPr>
          <w:rFonts w:ascii="Arial" w:hAnsi="Arial" w:cs="Arial"/>
          <w:sz w:val="20"/>
          <w:szCs w:val="20"/>
        </w:rPr>
        <w:t>oziroma</w:t>
      </w:r>
      <w:r w:rsidRPr="00111DA0">
        <w:rPr>
          <w:rFonts w:ascii="Arial" w:hAnsi="Arial" w:cs="Arial"/>
          <w:sz w:val="20"/>
          <w:szCs w:val="20"/>
        </w:rPr>
        <w:t xml:space="preserve"> vpis poslovnih subjektov v poslovni register se naslanja na funkcionalnosti informacijskega sistema za podporo poslovnim subjektom (SPOT)</w:t>
      </w:r>
      <w:r w:rsidR="00A605CA">
        <w:rPr>
          <w:rFonts w:ascii="Arial" w:hAnsi="Arial" w:cs="Arial"/>
          <w:sz w:val="20"/>
          <w:szCs w:val="20"/>
        </w:rPr>
        <w:t>.</w:t>
      </w:r>
    </w:p>
    <w:p w14:paraId="35A87FFB" w14:textId="77777777" w:rsidR="003E1F76" w:rsidRDefault="003E1F76" w:rsidP="00A96448">
      <w:pPr>
        <w:spacing w:line="260" w:lineRule="atLeast"/>
        <w:jc w:val="both"/>
        <w:rPr>
          <w:rFonts w:cs="Arial"/>
          <w:szCs w:val="20"/>
        </w:rPr>
      </w:pPr>
    </w:p>
    <w:p w14:paraId="6E11A961" w14:textId="2A068F49" w:rsidR="00264588" w:rsidRDefault="00626DB1" w:rsidP="00A96448">
      <w:pPr>
        <w:spacing w:line="260" w:lineRule="atLeast"/>
        <w:jc w:val="both"/>
        <w:rPr>
          <w:rFonts w:cs="Arial"/>
          <w:szCs w:val="20"/>
        </w:rPr>
      </w:pPr>
      <w:r>
        <w:rPr>
          <w:rFonts w:cs="Arial"/>
          <w:szCs w:val="20"/>
        </w:rPr>
        <w:t>Na</w:t>
      </w:r>
      <w:r w:rsidR="00C3272E">
        <w:rPr>
          <w:rFonts w:cs="Arial"/>
          <w:szCs w:val="20"/>
        </w:rPr>
        <w:t xml:space="preserve"> podlagi koncepta bi poslovni subjekti prijavo za registracijo </w:t>
      </w:r>
      <w:r w:rsidR="00111DA0">
        <w:rPr>
          <w:rFonts w:cs="Arial"/>
          <w:szCs w:val="20"/>
        </w:rPr>
        <w:t>oziroma</w:t>
      </w:r>
      <w:r w:rsidR="00C3272E">
        <w:rPr>
          <w:rFonts w:cs="Arial"/>
          <w:szCs w:val="20"/>
        </w:rPr>
        <w:t xml:space="preserve"> vpis v poslovni register oddali pri pristojnem registrskem organu. Pristojni registrski organ bi v informacijski sistem za podporo poslovnim subjektom (SPOT) vpisal podatke za potrebe svojega postopka in vpis v poslovni register.</w:t>
      </w:r>
      <w:r w:rsidR="00A15418">
        <w:rPr>
          <w:rFonts w:cs="Arial"/>
          <w:szCs w:val="20"/>
        </w:rPr>
        <w:t xml:space="preserve"> Pozitivni odločitvi pristojnega registrskega organa bi sledilo posredovanje prijave za vpis v poslovni register in akta o izpolnjevanju pogojev za opravljanje dejavnosti </w:t>
      </w:r>
      <w:r>
        <w:rPr>
          <w:rFonts w:cs="Arial"/>
          <w:szCs w:val="20"/>
        </w:rPr>
        <w:t>v skladu s</w:t>
      </w:r>
      <w:r w:rsidR="00A15418">
        <w:rPr>
          <w:rFonts w:cs="Arial"/>
          <w:szCs w:val="20"/>
        </w:rPr>
        <w:t xml:space="preserve"> področn</w:t>
      </w:r>
      <w:r>
        <w:rPr>
          <w:rFonts w:cs="Arial"/>
          <w:szCs w:val="20"/>
        </w:rPr>
        <w:t>o</w:t>
      </w:r>
      <w:r w:rsidR="00A15418">
        <w:rPr>
          <w:rFonts w:cs="Arial"/>
          <w:szCs w:val="20"/>
        </w:rPr>
        <w:t xml:space="preserve"> sektorsk</w:t>
      </w:r>
      <w:r>
        <w:rPr>
          <w:rFonts w:cs="Arial"/>
          <w:szCs w:val="20"/>
        </w:rPr>
        <w:t>o</w:t>
      </w:r>
      <w:r w:rsidR="00A15418">
        <w:rPr>
          <w:rFonts w:cs="Arial"/>
          <w:szCs w:val="20"/>
        </w:rPr>
        <w:t xml:space="preserve"> zakonodaj</w:t>
      </w:r>
      <w:r>
        <w:rPr>
          <w:rFonts w:cs="Arial"/>
          <w:szCs w:val="20"/>
        </w:rPr>
        <w:t>o</w:t>
      </w:r>
      <w:r w:rsidR="00A15418">
        <w:rPr>
          <w:rFonts w:cs="Arial"/>
          <w:szCs w:val="20"/>
        </w:rPr>
        <w:t xml:space="preserve"> </w:t>
      </w:r>
      <w:r>
        <w:rPr>
          <w:rFonts w:cs="Arial"/>
          <w:szCs w:val="20"/>
        </w:rPr>
        <w:t>AJPES. Posredovanje prijave za vpis v poslovni register in akta o izpolnjevanju pogojev za opravljanje dejavnosti AJPES bi omogočale funkcionalnosti informacijskega sistema za podporo poslovnim subjektom (SPOT). Na podlagi prejete prijave za vpis v poslovni register in akta o izpolnjevanj</w:t>
      </w:r>
      <w:r w:rsidR="00E22B00">
        <w:rPr>
          <w:rFonts w:cs="Arial"/>
          <w:szCs w:val="20"/>
        </w:rPr>
        <w:t>u</w:t>
      </w:r>
      <w:r>
        <w:rPr>
          <w:rFonts w:cs="Arial"/>
          <w:szCs w:val="20"/>
        </w:rPr>
        <w:t xml:space="preserve"> pogojev za opravljanje dejavnosti bi AJPES odločil o vpisu poslovnega subjekta v poslovni register. Ob vpisu poslovnega subjekta v poslovni register bi se poslovnemu subjektu dodelila matična in davčna številka.</w:t>
      </w:r>
      <w:r w:rsidR="003E1F76">
        <w:rPr>
          <w:rFonts w:cs="Arial"/>
          <w:szCs w:val="20"/>
        </w:rPr>
        <w:t xml:space="preserve"> Podatki o poslovnem subjektu, z izjemo osebnih podatkov, in javne listine</w:t>
      </w:r>
      <w:r w:rsidR="00E22B00">
        <w:rPr>
          <w:rFonts w:cs="Arial"/>
          <w:szCs w:val="20"/>
        </w:rPr>
        <w:t>,</w:t>
      </w:r>
      <w:r w:rsidR="003E1F76">
        <w:rPr>
          <w:rFonts w:cs="Arial"/>
          <w:szCs w:val="20"/>
        </w:rPr>
        <w:t xml:space="preserve"> bi bili hkrati z vpisom v poslovni register objavljeni in brezplačno dostopni na spletnih straneh AJPES. </w:t>
      </w:r>
    </w:p>
    <w:p w14:paraId="206A1772" w14:textId="21122D2F" w:rsidR="009C55C4" w:rsidRDefault="009C55C4" w:rsidP="00A96448">
      <w:pPr>
        <w:spacing w:line="260" w:lineRule="atLeast"/>
        <w:jc w:val="both"/>
        <w:rPr>
          <w:rFonts w:cs="Arial"/>
          <w:szCs w:val="20"/>
        </w:rPr>
      </w:pPr>
    </w:p>
    <w:p w14:paraId="7AF5B6F4" w14:textId="7ECE0E1F" w:rsidR="009A5E11" w:rsidRDefault="009C55C4" w:rsidP="006C7DDE">
      <w:pPr>
        <w:spacing w:line="260" w:lineRule="atLeast"/>
        <w:jc w:val="both"/>
        <w:rPr>
          <w:rFonts w:cs="Arial"/>
          <w:szCs w:val="20"/>
        </w:rPr>
      </w:pPr>
      <w:r>
        <w:rPr>
          <w:rFonts w:cs="Arial"/>
          <w:szCs w:val="20"/>
        </w:rPr>
        <w:t>Kar zadeva sistem vse na enem mestu oziroma sistem VEM</w:t>
      </w:r>
      <w:r w:rsidR="004B760F">
        <w:rPr>
          <w:rFonts w:cs="Arial"/>
          <w:szCs w:val="20"/>
        </w:rPr>
        <w:t xml:space="preserve"> </w:t>
      </w:r>
      <w:r w:rsidR="00314747">
        <w:rPr>
          <w:rFonts w:cs="Arial"/>
          <w:szCs w:val="20"/>
        </w:rPr>
        <w:t>(</w:t>
      </w:r>
      <w:r w:rsidR="00314747">
        <w:t>od leta 2017 dalje sistem za podporo poslovnim subjektom (SPOT))</w:t>
      </w:r>
      <w:r w:rsidR="00E22B00">
        <w:t>,</w:t>
      </w:r>
      <w:r w:rsidR="00314747">
        <w:t xml:space="preserve"> </w:t>
      </w:r>
      <w:r w:rsidR="004B760F">
        <w:rPr>
          <w:rFonts w:cs="Arial"/>
          <w:szCs w:val="20"/>
        </w:rPr>
        <w:t xml:space="preserve">so izhodišča za prenovo registrske zakonodaje predvidela, da </w:t>
      </w:r>
      <w:r w:rsidR="00314747">
        <w:rPr>
          <w:rFonts w:cs="Arial"/>
          <w:szCs w:val="20"/>
        </w:rPr>
        <w:t xml:space="preserve">bi </w:t>
      </w:r>
      <w:r w:rsidR="004B760F">
        <w:rPr>
          <w:rFonts w:cs="Arial"/>
          <w:szCs w:val="20"/>
        </w:rPr>
        <w:t xml:space="preserve">se določbe, ki opredeljujejo sistem vse na enem mestu oziroma sistem VEM, </w:t>
      </w:r>
      <w:r w:rsidR="004B760F">
        <w:t>e-VEM in delovanje točke VEM, prenes</w:t>
      </w:r>
      <w:r w:rsidR="00314747">
        <w:t>le</w:t>
      </w:r>
      <w:r w:rsidR="004B760F">
        <w:t xml:space="preserve"> v prenovljen </w:t>
      </w:r>
      <w:r w:rsidR="006C7DDE">
        <w:t>ZPRS-1</w:t>
      </w:r>
      <w:r w:rsidR="004B760F">
        <w:t xml:space="preserve"> in dopolni</w:t>
      </w:r>
      <w:r w:rsidR="00314747">
        <w:t>le</w:t>
      </w:r>
      <w:r w:rsidR="004B760F">
        <w:t xml:space="preserve"> z določbami o dostopu do osebnih podatkov in obdelovanju </w:t>
      </w:r>
      <w:r w:rsidR="009A5E11">
        <w:t xml:space="preserve">osebnih podatkov </w:t>
      </w:r>
      <w:r w:rsidR="004B760F">
        <w:t>v postopkih registracije oziroma vpisa poslovnih subjektov v poslovni register</w:t>
      </w:r>
      <w:r w:rsidR="009A5E11">
        <w:t>.</w:t>
      </w:r>
      <w:r w:rsidR="0017454E">
        <w:t xml:space="preserve"> </w:t>
      </w:r>
    </w:p>
    <w:p w14:paraId="6E0862A6" w14:textId="77777777" w:rsidR="006C7DDE" w:rsidRDefault="006C7DDE" w:rsidP="006C7DDE">
      <w:pPr>
        <w:spacing w:line="260" w:lineRule="atLeast"/>
        <w:jc w:val="both"/>
        <w:rPr>
          <w:rFonts w:cs="Arial"/>
          <w:szCs w:val="20"/>
        </w:rPr>
      </w:pPr>
    </w:p>
    <w:p w14:paraId="13AD657C" w14:textId="09E435F1" w:rsidR="006C7DDE" w:rsidRDefault="006C7DDE" w:rsidP="006C7DDE">
      <w:pPr>
        <w:spacing w:line="260" w:lineRule="atLeast"/>
        <w:jc w:val="both"/>
        <w:rPr>
          <w:rFonts w:cs="Arial"/>
          <w:szCs w:val="20"/>
        </w:rPr>
      </w:pPr>
      <w:r>
        <w:rPr>
          <w:rFonts w:cs="Arial"/>
          <w:szCs w:val="20"/>
        </w:rPr>
        <w:t xml:space="preserve">Izhodišča za prenovo registrske zakonodaje so naslavljala tudi druga področja urejanja v prenovljenem ZPRS. </w:t>
      </w:r>
    </w:p>
    <w:p w14:paraId="66B5D71F" w14:textId="77777777" w:rsidR="0033660C" w:rsidRDefault="0033660C" w:rsidP="00A96448">
      <w:pPr>
        <w:spacing w:line="260" w:lineRule="atLeast"/>
        <w:jc w:val="both"/>
        <w:rPr>
          <w:rFonts w:cs="Arial"/>
          <w:szCs w:val="20"/>
        </w:rPr>
      </w:pPr>
    </w:p>
    <w:p w14:paraId="22C142AB" w14:textId="5A2A4DFB" w:rsidR="007E4291" w:rsidRPr="00765A30" w:rsidRDefault="007E4291" w:rsidP="007E4291">
      <w:pPr>
        <w:pStyle w:val="Brezrazmikov"/>
        <w:spacing w:line="260" w:lineRule="atLeast"/>
        <w:jc w:val="both"/>
        <w:rPr>
          <w:b/>
        </w:rPr>
      </w:pPr>
      <w:r w:rsidRPr="00765A30">
        <w:rPr>
          <w:b/>
        </w:rPr>
        <w:t xml:space="preserve">Poročilo o delu medresorske delovne skupine v obdobju </w:t>
      </w:r>
      <w:r w:rsidR="006C7DDE">
        <w:rPr>
          <w:b/>
        </w:rPr>
        <w:t>od 2014</w:t>
      </w:r>
      <w:r w:rsidRPr="00765A30">
        <w:rPr>
          <w:b/>
        </w:rPr>
        <w:t xml:space="preserve"> </w:t>
      </w:r>
      <w:r w:rsidR="006C7DDE">
        <w:rPr>
          <w:b/>
        </w:rPr>
        <w:t>do</w:t>
      </w:r>
      <w:r w:rsidR="007A5339">
        <w:rPr>
          <w:b/>
        </w:rPr>
        <w:t xml:space="preserve"> 2025</w:t>
      </w:r>
    </w:p>
    <w:p w14:paraId="6B275E9A" w14:textId="77777777" w:rsidR="007E4291" w:rsidRPr="001002FD" w:rsidRDefault="007E4291" w:rsidP="007E4291">
      <w:pPr>
        <w:pStyle w:val="Brezrazmikov"/>
        <w:spacing w:line="260" w:lineRule="atLeast"/>
        <w:jc w:val="both"/>
        <w:rPr>
          <w:rFonts w:cs="Arial"/>
          <w:bCs/>
          <w:szCs w:val="20"/>
          <w:lang w:eastAsia="ar-SA"/>
        </w:rPr>
      </w:pPr>
    </w:p>
    <w:p w14:paraId="10A3EB40" w14:textId="77777777" w:rsidR="005971F4" w:rsidRPr="00765A30" w:rsidRDefault="005971F4" w:rsidP="005971F4">
      <w:pPr>
        <w:pStyle w:val="Brezrazmikov"/>
        <w:spacing w:line="260" w:lineRule="atLeast"/>
        <w:jc w:val="both"/>
        <w:rPr>
          <w:u w:val="single"/>
        </w:rPr>
      </w:pPr>
      <w:r w:rsidRPr="00765A30">
        <w:rPr>
          <w:u w:val="single"/>
        </w:rPr>
        <w:t xml:space="preserve">Aktivnosti v okviru delovne skupine </w:t>
      </w:r>
    </w:p>
    <w:p w14:paraId="7B84BC9B" w14:textId="77777777" w:rsidR="005971F4" w:rsidRDefault="005971F4" w:rsidP="005971F4">
      <w:pPr>
        <w:pStyle w:val="Brezrazmikov"/>
        <w:spacing w:line="260" w:lineRule="atLeast"/>
        <w:jc w:val="both"/>
      </w:pPr>
    </w:p>
    <w:p w14:paraId="21926BB2" w14:textId="66F64256" w:rsidR="000A5676" w:rsidRDefault="005971F4" w:rsidP="005971F4">
      <w:pPr>
        <w:pStyle w:val="Brezrazmikov"/>
        <w:spacing w:line="260" w:lineRule="atLeast"/>
        <w:jc w:val="both"/>
      </w:pPr>
      <w:r w:rsidRPr="00765A30">
        <w:t xml:space="preserve">Medresorska delovna skupina se je </w:t>
      </w:r>
      <w:r>
        <w:t xml:space="preserve">od svoje ustanovitve </w:t>
      </w:r>
      <w:r w:rsidR="00F0748C">
        <w:t xml:space="preserve">formalno </w:t>
      </w:r>
      <w:r w:rsidRPr="00765A30">
        <w:t xml:space="preserve">sestala </w:t>
      </w:r>
      <w:r>
        <w:t>sedemkrat</w:t>
      </w:r>
      <w:r w:rsidRPr="00765A30">
        <w:t>: 29. 5. 2014, 24. 10. 2014, 15. 10. 2015</w:t>
      </w:r>
      <w:r>
        <w:t>,</w:t>
      </w:r>
      <w:r w:rsidRPr="00765A30">
        <w:t xml:space="preserve"> 12. 1. 2018</w:t>
      </w:r>
      <w:r>
        <w:t xml:space="preserve">, 28. 3. 2019, 18. 10. 2019 in </w:t>
      </w:r>
      <w:r w:rsidRPr="0081448C">
        <w:t>19. 7. 2022</w:t>
      </w:r>
      <w:r>
        <w:t>.</w:t>
      </w:r>
      <w:r w:rsidR="00F0748C">
        <w:t xml:space="preserve"> Člani medresorske delovne skupine so se sestajali tudi na drugih sestankih v različnih sestavah glede na </w:t>
      </w:r>
      <w:r w:rsidR="0091747B">
        <w:t xml:space="preserve">konkretna vprašanja pravne in tehnične oziroma izvedbene narave. </w:t>
      </w:r>
      <w:r w:rsidR="00F0748C">
        <w:t xml:space="preserve">  </w:t>
      </w:r>
    </w:p>
    <w:p w14:paraId="43553122" w14:textId="77777777" w:rsidR="005E3694" w:rsidRDefault="005E3694" w:rsidP="005971F4">
      <w:pPr>
        <w:pStyle w:val="Brezrazmikov"/>
        <w:spacing w:line="260" w:lineRule="atLeast"/>
        <w:jc w:val="both"/>
      </w:pPr>
    </w:p>
    <w:p w14:paraId="13D0AB83" w14:textId="2E146A27" w:rsidR="000A5676" w:rsidRPr="0081448C" w:rsidRDefault="000A5676" w:rsidP="000A5676">
      <w:pPr>
        <w:pStyle w:val="Brezrazmikov"/>
        <w:spacing w:line="260" w:lineRule="atLeast"/>
        <w:jc w:val="both"/>
      </w:pPr>
      <w:r w:rsidRPr="0081448C">
        <w:t xml:space="preserve">Medresorska delovna skupina o svojem delu poroča Vladi RS. Do sedaj je poročala osemkrat: 11. 12. 2014, 28. 1. 2016, 1. 2. 2017, 14. 3. 2018, 4. 7. 2019, </w:t>
      </w:r>
      <w:r w:rsidR="0081448C">
        <w:t>1</w:t>
      </w:r>
      <w:r w:rsidRPr="0081448C">
        <w:t xml:space="preserve">2. 3. 2020, </w:t>
      </w:r>
      <w:r w:rsidR="0081448C">
        <w:t>12</w:t>
      </w:r>
      <w:r w:rsidRPr="0081448C">
        <w:t>.</w:t>
      </w:r>
      <w:r w:rsidR="0081448C">
        <w:t xml:space="preserve"> </w:t>
      </w:r>
      <w:r w:rsidRPr="0081448C">
        <w:t>1.</w:t>
      </w:r>
      <w:r w:rsidR="0081448C">
        <w:t xml:space="preserve"> </w:t>
      </w:r>
      <w:r w:rsidRPr="0081448C">
        <w:t>202</w:t>
      </w:r>
      <w:r w:rsidR="0081448C">
        <w:t>3</w:t>
      </w:r>
      <w:r w:rsidRPr="0081448C">
        <w:t xml:space="preserve"> in </w:t>
      </w:r>
      <w:r w:rsidR="0081448C">
        <w:t>18</w:t>
      </w:r>
      <w:r w:rsidRPr="0081448C">
        <w:t>.</w:t>
      </w:r>
      <w:r w:rsidR="0081448C">
        <w:t xml:space="preserve"> </w:t>
      </w:r>
      <w:r w:rsidRPr="0081448C">
        <w:t>1.</w:t>
      </w:r>
      <w:r w:rsidR="0081448C">
        <w:t xml:space="preserve"> </w:t>
      </w:r>
      <w:r w:rsidRPr="0081448C">
        <w:t>2024.</w:t>
      </w:r>
    </w:p>
    <w:p w14:paraId="0E25A7B9" w14:textId="77777777" w:rsidR="009F192C" w:rsidRPr="0081448C" w:rsidRDefault="009F192C" w:rsidP="007E4291">
      <w:pPr>
        <w:pStyle w:val="Brezrazmikov"/>
        <w:spacing w:line="260" w:lineRule="atLeast"/>
        <w:jc w:val="both"/>
      </w:pPr>
    </w:p>
    <w:p w14:paraId="3FD08F12" w14:textId="20FF9113" w:rsidR="005971F4" w:rsidRPr="005971F4" w:rsidRDefault="007E4291" w:rsidP="007E4291">
      <w:pPr>
        <w:pStyle w:val="Brezrazmikov"/>
        <w:spacing w:line="260" w:lineRule="atLeast"/>
        <w:jc w:val="both"/>
        <w:rPr>
          <w:rFonts w:cs="Arial"/>
          <w:bCs/>
          <w:szCs w:val="20"/>
          <w:u w:val="single"/>
          <w:lang w:eastAsia="ar-SA"/>
        </w:rPr>
      </w:pPr>
      <w:r w:rsidRPr="00461152">
        <w:rPr>
          <w:rFonts w:cs="Arial"/>
          <w:bCs/>
          <w:szCs w:val="20"/>
          <w:u w:val="single"/>
          <w:lang w:eastAsia="ar-SA"/>
        </w:rPr>
        <w:t>Aktivnosti na normativnem področju</w:t>
      </w:r>
    </w:p>
    <w:p w14:paraId="05802B08" w14:textId="77777777" w:rsidR="005971F4" w:rsidRDefault="005971F4" w:rsidP="007E4291">
      <w:pPr>
        <w:pStyle w:val="Brezrazmikov"/>
        <w:spacing w:line="260" w:lineRule="atLeast"/>
        <w:jc w:val="both"/>
        <w:rPr>
          <w:rFonts w:cs="Arial"/>
          <w:bCs/>
          <w:szCs w:val="20"/>
          <w:lang w:eastAsia="ar-SA"/>
        </w:rPr>
      </w:pPr>
    </w:p>
    <w:p w14:paraId="305A457D" w14:textId="561802C3" w:rsidR="007E4291" w:rsidRPr="00E01E9A" w:rsidRDefault="007E4291" w:rsidP="007E4291">
      <w:pPr>
        <w:pStyle w:val="Brezrazmikov"/>
        <w:spacing w:line="260" w:lineRule="atLeast"/>
        <w:jc w:val="both"/>
      </w:pPr>
      <w:r>
        <w:t>L</w:t>
      </w:r>
      <w:r w:rsidRPr="00E01E9A">
        <w:t xml:space="preserve">eta 2019 je bila zaključena prva faza prenove registrske zakonodaje v skladu </w:t>
      </w:r>
      <w:r w:rsidR="005971F4">
        <w:t>s predstavljenimi</w:t>
      </w:r>
      <w:r w:rsidRPr="00E01E9A">
        <w:t xml:space="preserve"> izhodišči za prenovo registrske zakonodaje. V okviru prve faze so bile v različne pravne akte </w:t>
      </w:r>
      <w:r w:rsidRPr="00E01E9A">
        <w:lastRenderedPageBreak/>
        <w:t xml:space="preserve">prenesene določbe </w:t>
      </w:r>
      <w:r w:rsidRPr="00765A30">
        <w:t>Direktiv</w:t>
      </w:r>
      <w:r>
        <w:t>e</w:t>
      </w:r>
      <w:r w:rsidRPr="00765A30">
        <w:t xml:space="preserve"> 2012/17/EU Evropskega parlamenta in Sveta z dne 13. junija 2012 o spremembi Direktive Sveta 89/666/EGS ter direktiv 2005/56/ES in 2009/101/ES Evropskega parlamenta in Sveta glede povezovanja centralnih in trgovinskih registrov ter registrov družb (UL L št. 156 z dne 16. 6. 2012, str. 1)</w:t>
      </w:r>
      <w:r w:rsidRPr="00E01E9A">
        <w:t xml:space="preserve">, prenovljene so bile določbe o sistemu </w:t>
      </w:r>
      <w:r w:rsidR="006F3F8B">
        <w:t>v</w:t>
      </w:r>
      <w:r w:rsidRPr="00E01E9A">
        <w:t xml:space="preserve">se na enem mestu, poleg tega je bila dopolnjena ureditev vpogleda v podatke o poslovnih subjektih </w:t>
      </w:r>
      <w:r w:rsidR="005971F4">
        <w:t xml:space="preserve">z ureditvijo vpogleda </w:t>
      </w:r>
      <w:r w:rsidRPr="00E01E9A">
        <w:t>po posameznikih</w:t>
      </w:r>
      <w:r w:rsidR="005971F4">
        <w:t>.</w:t>
      </w:r>
    </w:p>
    <w:p w14:paraId="12289A44" w14:textId="7BAF7FE9" w:rsidR="007E4291" w:rsidRDefault="007E4291" w:rsidP="007E4291">
      <w:pPr>
        <w:pStyle w:val="Brezrazmikov"/>
        <w:spacing w:line="260" w:lineRule="atLeast"/>
        <w:jc w:val="both"/>
      </w:pPr>
    </w:p>
    <w:p w14:paraId="16CAFDE4" w14:textId="71A10FB4" w:rsidR="007E4291" w:rsidRDefault="007E4291" w:rsidP="00124BBC">
      <w:pPr>
        <w:pStyle w:val="Brezrazmikov"/>
        <w:spacing w:line="260" w:lineRule="atLeast"/>
        <w:jc w:val="both"/>
      </w:pPr>
      <w:r>
        <w:t>Leta 2023 sta bila sprejeta Zakon o spremembah in dopolnitvah Zakona o sodnem registru (Uradni list RS, št. 75/23) in Zakon o spremembah in dopolnitvah Zakona o gospodarskih družbah (Uradni list RS, št. 75/23), s katerima s</w:t>
      </w:r>
      <w:r w:rsidR="00124BBC">
        <w:t>ta</w:t>
      </w:r>
      <w:r>
        <w:t xml:space="preserve"> bil</w:t>
      </w:r>
      <w:r w:rsidR="00124BBC">
        <w:t>i</w:t>
      </w:r>
      <w:r>
        <w:t xml:space="preserve"> v slovenski pravni red preneseni</w:t>
      </w:r>
      <w:r w:rsidR="00CA5D1E">
        <w:t>:</w:t>
      </w:r>
    </w:p>
    <w:p w14:paraId="144F36DD" w14:textId="77777777" w:rsidR="00CA5D1E" w:rsidRPr="00CA5D1E" w:rsidRDefault="00CA5D1E" w:rsidP="00CA5D1E">
      <w:pPr>
        <w:spacing w:line="260" w:lineRule="atLeast"/>
        <w:jc w:val="both"/>
        <w:rPr>
          <w:rFonts w:cs="Arial"/>
          <w:szCs w:val="20"/>
        </w:rPr>
      </w:pPr>
    </w:p>
    <w:p w14:paraId="1C596B81" w14:textId="466463A3" w:rsidR="007E4291" w:rsidRPr="00124BBC" w:rsidRDefault="007E4291" w:rsidP="00124BBC">
      <w:pPr>
        <w:pStyle w:val="Odstavekseznama"/>
        <w:numPr>
          <w:ilvl w:val="0"/>
          <w:numId w:val="18"/>
        </w:numPr>
        <w:spacing w:after="0" w:line="260" w:lineRule="atLeast"/>
        <w:jc w:val="both"/>
        <w:rPr>
          <w:rFonts w:ascii="Arial" w:hAnsi="Arial" w:cs="Arial"/>
          <w:sz w:val="20"/>
          <w:szCs w:val="20"/>
        </w:rPr>
      </w:pPr>
      <w:r w:rsidRPr="007E4291">
        <w:rPr>
          <w:rFonts w:ascii="Arial" w:hAnsi="Arial" w:cs="Arial"/>
          <w:sz w:val="20"/>
          <w:szCs w:val="20"/>
        </w:rPr>
        <w:t>Direktiva (EU) 2019/1151 Evropskega parlamenta in Sveta z dne 20. junija 2019 o spremembi Direktive (EU) 2017/1132 glede uporabe digitalnih orodij in postopkov na področju prava družb (UL L št. 186 z dne 11. 7. 2019, str. 80; v nadalje</w:t>
      </w:r>
      <w:r w:rsidR="00124BBC">
        <w:rPr>
          <w:rFonts w:ascii="Arial" w:hAnsi="Arial" w:cs="Arial"/>
          <w:sz w:val="20"/>
          <w:szCs w:val="20"/>
        </w:rPr>
        <w:t>vanju</w:t>
      </w:r>
      <w:r w:rsidRPr="007E4291">
        <w:rPr>
          <w:rFonts w:ascii="Arial" w:hAnsi="Arial" w:cs="Arial"/>
          <w:sz w:val="20"/>
          <w:szCs w:val="20"/>
        </w:rPr>
        <w:t xml:space="preserve">: </w:t>
      </w:r>
      <w:proofErr w:type="spellStart"/>
      <w:r w:rsidRPr="00124BBC">
        <w:rPr>
          <w:rFonts w:ascii="Arial" w:hAnsi="Arial" w:cs="Arial"/>
          <w:sz w:val="20"/>
          <w:szCs w:val="20"/>
        </w:rPr>
        <w:t>digitalizacijska</w:t>
      </w:r>
      <w:proofErr w:type="spellEnd"/>
      <w:r w:rsidRPr="00124BBC">
        <w:rPr>
          <w:rFonts w:ascii="Arial" w:hAnsi="Arial" w:cs="Arial"/>
          <w:sz w:val="20"/>
          <w:szCs w:val="20"/>
        </w:rPr>
        <w:t xml:space="preserve"> direktiva)</w:t>
      </w:r>
      <w:r w:rsidR="00124BBC">
        <w:rPr>
          <w:rFonts w:ascii="Arial" w:hAnsi="Arial" w:cs="Arial"/>
          <w:sz w:val="20"/>
          <w:szCs w:val="20"/>
        </w:rPr>
        <w:t xml:space="preserve"> in</w:t>
      </w:r>
    </w:p>
    <w:p w14:paraId="2D7DE8B0" w14:textId="73007116" w:rsidR="007E4291" w:rsidRPr="00124BBC" w:rsidRDefault="007E4291" w:rsidP="00124BBC">
      <w:pPr>
        <w:pStyle w:val="Odstavekseznama"/>
        <w:numPr>
          <w:ilvl w:val="0"/>
          <w:numId w:val="18"/>
        </w:numPr>
        <w:spacing w:after="0" w:line="260" w:lineRule="atLeast"/>
        <w:jc w:val="both"/>
        <w:rPr>
          <w:rFonts w:ascii="Arial" w:hAnsi="Arial" w:cs="Arial"/>
          <w:sz w:val="20"/>
          <w:szCs w:val="20"/>
        </w:rPr>
      </w:pPr>
      <w:r w:rsidRPr="00124BBC">
        <w:rPr>
          <w:rFonts w:ascii="Arial" w:hAnsi="Arial" w:cs="Arial"/>
          <w:sz w:val="20"/>
          <w:szCs w:val="20"/>
        </w:rPr>
        <w:t>Direktiva (EU) 2019/2121 Evropskega parlamenta in Sveta z dne 27. novembra 2019 o spremembi Direktive (EU) 2017/1132 glede čezmejnih preoblikovanj, združitev in delitev (UL L št. 321 z dne 12. 12. 2019, str. 1; v nadalje</w:t>
      </w:r>
      <w:r w:rsidR="00124BBC">
        <w:rPr>
          <w:rFonts w:ascii="Arial" w:hAnsi="Arial" w:cs="Arial"/>
          <w:sz w:val="20"/>
          <w:szCs w:val="20"/>
        </w:rPr>
        <w:t>vanju</w:t>
      </w:r>
      <w:r w:rsidRPr="00124BBC">
        <w:rPr>
          <w:rFonts w:ascii="Arial" w:hAnsi="Arial" w:cs="Arial"/>
          <w:sz w:val="20"/>
          <w:szCs w:val="20"/>
        </w:rPr>
        <w:t xml:space="preserve">: </w:t>
      </w:r>
      <w:proofErr w:type="spellStart"/>
      <w:r w:rsidRPr="00124BBC">
        <w:rPr>
          <w:rFonts w:ascii="Arial" w:hAnsi="Arial" w:cs="Arial"/>
          <w:sz w:val="20"/>
          <w:szCs w:val="20"/>
        </w:rPr>
        <w:t>mobilnostna</w:t>
      </w:r>
      <w:proofErr w:type="spellEnd"/>
      <w:r w:rsidRPr="00124BBC">
        <w:rPr>
          <w:rFonts w:ascii="Arial" w:hAnsi="Arial" w:cs="Arial"/>
          <w:sz w:val="20"/>
          <w:szCs w:val="20"/>
        </w:rPr>
        <w:t xml:space="preserve"> direktiva)</w:t>
      </w:r>
      <w:r w:rsidR="00124BBC">
        <w:rPr>
          <w:rFonts w:ascii="Arial" w:hAnsi="Arial" w:cs="Arial"/>
          <w:sz w:val="20"/>
          <w:szCs w:val="20"/>
        </w:rPr>
        <w:t>.</w:t>
      </w:r>
    </w:p>
    <w:p w14:paraId="1A5DD24C" w14:textId="52803F5C" w:rsidR="007E4291" w:rsidRDefault="007E4291" w:rsidP="007E4291">
      <w:pPr>
        <w:pStyle w:val="Brezrazmikov"/>
        <w:spacing w:line="260" w:lineRule="atLeast"/>
        <w:jc w:val="both"/>
      </w:pPr>
    </w:p>
    <w:p w14:paraId="4B97A80E" w14:textId="0CA600CF" w:rsidR="00124BBC" w:rsidRPr="00124BBC" w:rsidRDefault="00124BBC" w:rsidP="00124BBC">
      <w:pPr>
        <w:pStyle w:val="Brezrazmikov"/>
        <w:spacing w:line="260" w:lineRule="atLeast"/>
        <w:jc w:val="both"/>
      </w:pPr>
      <w:r w:rsidRPr="00124BBC">
        <w:t xml:space="preserve">Namen </w:t>
      </w:r>
      <w:proofErr w:type="spellStart"/>
      <w:r>
        <w:t>d</w:t>
      </w:r>
      <w:r w:rsidRPr="00124BBC">
        <w:t>igitalizacijske</w:t>
      </w:r>
      <w:proofErr w:type="spellEnd"/>
      <w:r w:rsidRPr="00124BBC">
        <w:t xml:space="preserve"> direktive je </w:t>
      </w:r>
      <w:r w:rsidR="0081448C">
        <w:t xml:space="preserve">bil </w:t>
      </w:r>
      <w:r w:rsidRPr="00124BBC">
        <w:t xml:space="preserve">zagotoviti možnost ustanavljanja kapitalskih družb, registracije podružnic tujih podjetij in vpisa dokumentov in informacij družb in podružnic v register v celoti prek spleta, ne da bi se morale stranke osebno zglasiti pri katerem koli organu. </w:t>
      </w:r>
      <w:proofErr w:type="spellStart"/>
      <w:r w:rsidRPr="00124BBC">
        <w:t>Digitalizacijska</w:t>
      </w:r>
      <w:proofErr w:type="spellEnd"/>
      <w:r w:rsidRPr="00124BBC">
        <w:t xml:space="preserve"> direktiva </w:t>
      </w:r>
      <w:r w:rsidR="0081448C">
        <w:t xml:space="preserve">je </w:t>
      </w:r>
      <w:r w:rsidRPr="00124BBC">
        <w:t>ureja</w:t>
      </w:r>
      <w:r w:rsidR="0081448C">
        <w:t>la</w:t>
      </w:r>
      <w:r w:rsidRPr="00124BBC">
        <w:t xml:space="preserve"> tudi pravila glede prepovedi opravljanja funkcije direktorja in izmenjave informacij o veljavnih prepovedih med državami članicami.</w:t>
      </w:r>
      <w:r w:rsidR="00CA5D1E">
        <w:t xml:space="preserve"> </w:t>
      </w:r>
      <w:r w:rsidRPr="00124BBC">
        <w:t xml:space="preserve">Namen </w:t>
      </w:r>
      <w:proofErr w:type="spellStart"/>
      <w:r w:rsidR="00CA5D1E">
        <w:t>m</w:t>
      </w:r>
      <w:r w:rsidRPr="00124BBC">
        <w:t>obilnostne</w:t>
      </w:r>
      <w:proofErr w:type="spellEnd"/>
      <w:r w:rsidRPr="00124BBC">
        <w:t xml:space="preserve"> direktive pa je </w:t>
      </w:r>
      <w:r w:rsidR="0081448C">
        <w:t xml:space="preserve">bil </w:t>
      </w:r>
      <w:r w:rsidRPr="00124BBC">
        <w:t>dopolniti pravila o čezmejnih združitvah kapitalskih družb in določiti enotna pravila o čezmejnih preoblikovanjih in čezmejnih delitvah kapitalskih družb.</w:t>
      </w:r>
    </w:p>
    <w:p w14:paraId="6AC9CBAD" w14:textId="77777777" w:rsidR="00CA5D1E" w:rsidRDefault="00CA5D1E" w:rsidP="007E4291">
      <w:pPr>
        <w:pStyle w:val="Brezrazmikov"/>
        <w:spacing w:line="260" w:lineRule="atLeast"/>
        <w:jc w:val="both"/>
      </w:pPr>
    </w:p>
    <w:p w14:paraId="75D24648" w14:textId="3686C1E9" w:rsidR="007E4291" w:rsidRDefault="00124BBC" w:rsidP="007E4291">
      <w:pPr>
        <w:pStyle w:val="Brezrazmikov"/>
        <w:spacing w:line="260" w:lineRule="atLeast"/>
        <w:jc w:val="both"/>
      </w:pPr>
      <w:r>
        <w:t xml:space="preserve">Oba zakona sta posegla v postopke ustanavljanja kapitalskih družb, registracije podružnic tujih podjetij in vpisa članov organov vodenja in nadzora v gospodarskih družbah v register. </w:t>
      </w:r>
    </w:p>
    <w:p w14:paraId="0A15EC2D" w14:textId="4AE36977" w:rsidR="00124BBC" w:rsidRDefault="00124BBC" w:rsidP="007E4291">
      <w:pPr>
        <w:pStyle w:val="Brezrazmikov"/>
        <w:spacing w:line="260" w:lineRule="atLeast"/>
        <w:jc w:val="both"/>
      </w:pPr>
    </w:p>
    <w:p w14:paraId="0E9AF62F" w14:textId="7533C849" w:rsidR="004117F2" w:rsidRDefault="0081448C" w:rsidP="007E4291">
      <w:pPr>
        <w:pStyle w:val="Brezrazmikov"/>
        <w:spacing w:line="260" w:lineRule="atLeast"/>
        <w:jc w:val="both"/>
      </w:pPr>
      <w:r>
        <w:t>Leta 2025 je bil sprejet nov Zakon o Poslovnem registru Slovenije (Uradni list RS, št. 85/25; v nadaljevanju: ZPRS-2</w:t>
      </w:r>
      <w:r w:rsidR="00E22B00">
        <w:t>)</w:t>
      </w:r>
      <w:r w:rsidR="004117F2">
        <w:t>.</w:t>
      </w:r>
      <w:r w:rsidR="009D4309">
        <w:t xml:space="preserve"> Z njim je bil v veliki meri zaokrožen normativni del prenove registrske zakonodaje v Republiki Sloveniji.   </w:t>
      </w:r>
    </w:p>
    <w:p w14:paraId="3A6755F5" w14:textId="77777777" w:rsidR="009D4309" w:rsidRDefault="009D4309" w:rsidP="009D4309">
      <w:pPr>
        <w:spacing w:line="260" w:lineRule="atLeast"/>
        <w:jc w:val="both"/>
        <w:rPr>
          <w:rFonts w:cs="Arial"/>
          <w:szCs w:val="20"/>
        </w:rPr>
      </w:pPr>
    </w:p>
    <w:p w14:paraId="559BC056" w14:textId="03F1CCE6" w:rsidR="009D4309" w:rsidRDefault="009D4309" w:rsidP="009D4309">
      <w:pPr>
        <w:spacing w:line="260" w:lineRule="atLeast"/>
        <w:jc w:val="both"/>
        <w:rPr>
          <w:rFonts w:cs="Arial"/>
          <w:szCs w:val="20"/>
        </w:rPr>
      </w:pPr>
      <w:r>
        <w:rPr>
          <w:rFonts w:cs="Arial"/>
          <w:szCs w:val="20"/>
        </w:rPr>
        <w:t>Namen</w:t>
      </w:r>
      <w:r w:rsidRPr="00F0748C">
        <w:rPr>
          <w:rFonts w:cs="Arial"/>
          <w:szCs w:val="20"/>
        </w:rPr>
        <w:t xml:space="preserve"> </w:t>
      </w:r>
      <w:r>
        <w:rPr>
          <w:rFonts w:cs="Arial"/>
          <w:szCs w:val="20"/>
        </w:rPr>
        <w:t>sprejetih</w:t>
      </w:r>
      <w:r w:rsidRPr="00F0748C">
        <w:rPr>
          <w:rFonts w:cs="Arial"/>
          <w:szCs w:val="20"/>
        </w:rPr>
        <w:t xml:space="preserve"> zakonskih rešitev je, da je poslovni register med uporabniki </w:t>
      </w:r>
      <w:r>
        <w:rPr>
          <w:rFonts w:cs="Arial"/>
          <w:szCs w:val="20"/>
        </w:rPr>
        <w:t xml:space="preserve">tudi v prihodnje </w:t>
      </w:r>
      <w:r w:rsidRPr="00F0748C">
        <w:rPr>
          <w:rFonts w:cs="Arial"/>
          <w:szCs w:val="20"/>
        </w:rPr>
        <w:t>prepoznan kot temeljni vir celovitih, verodostojnih in posodobljenih informacij o slovenskih poslovnih subjektih, ki so pomembne za pravno varnost in varnost pravnega prometa v Republiki Sloveniji, imajo uporabno vrednost za uporabnike in imajo zagotovljen čim bolj verodostojen vir pridobivanja</w:t>
      </w:r>
      <w:r>
        <w:rPr>
          <w:rFonts w:cs="Arial"/>
          <w:szCs w:val="20"/>
        </w:rPr>
        <w:t xml:space="preserve"> in posodabljanja</w:t>
      </w:r>
      <w:r w:rsidRPr="00F0748C">
        <w:rPr>
          <w:rFonts w:cs="Arial"/>
          <w:szCs w:val="20"/>
        </w:rPr>
        <w:t xml:space="preserve">. </w:t>
      </w:r>
    </w:p>
    <w:p w14:paraId="78359A59" w14:textId="77777777" w:rsidR="001B25B3" w:rsidRDefault="001B25B3" w:rsidP="009D4309">
      <w:pPr>
        <w:spacing w:line="260" w:lineRule="atLeast"/>
        <w:jc w:val="both"/>
        <w:rPr>
          <w:rFonts w:cs="Arial"/>
          <w:szCs w:val="20"/>
        </w:rPr>
      </w:pPr>
    </w:p>
    <w:p w14:paraId="37164354" w14:textId="0F084486" w:rsidR="001B25B3" w:rsidRPr="00F0748C" w:rsidRDefault="001B25B3" w:rsidP="009D4309">
      <w:pPr>
        <w:spacing w:line="260" w:lineRule="atLeast"/>
        <w:jc w:val="both"/>
        <w:rPr>
          <w:rFonts w:cs="Arial"/>
          <w:szCs w:val="20"/>
        </w:rPr>
      </w:pPr>
      <w:r w:rsidRPr="00F0748C">
        <w:rPr>
          <w:rFonts w:cs="Arial"/>
          <w:szCs w:val="20"/>
        </w:rPr>
        <w:t xml:space="preserve">Z novim zakonom se želi </w:t>
      </w:r>
      <w:r>
        <w:rPr>
          <w:rFonts w:cs="Arial"/>
          <w:szCs w:val="20"/>
        </w:rPr>
        <w:t xml:space="preserve">tudi </w:t>
      </w:r>
      <w:r w:rsidRPr="00F0748C">
        <w:rPr>
          <w:rFonts w:cs="Arial"/>
          <w:szCs w:val="20"/>
        </w:rPr>
        <w:t xml:space="preserve">poenostaviti in poenotiti postopke registracije oziroma vpisa poslovnih subjektov v poslovni register. </w:t>
      </w:r>
    </w:p>
    <w:p w14:paraId="4ADC0719" w14:textId="77777777" w:rsidR="004117F2" w:rsidRDefault="004117F2" w:rsidP="007E4291">
      <w:pPr>
        <w:pStyle w:val="Brezrazmikov"/>
        <w:spacing w:line="260" w:lineRule="atLeast"/>
        <w:jc w:val="both"/>
      </w:pPr>
    </w:p>
    <w:p w14:paraId="06AB95B1" w14:textId="54F1CFA9" w:rsidR="0081448C" w:rsidRDefault="004117F2" w:rsidP="007E4291">
      <w:pPr>
        <w:pStyle w:val="Brezrazmikov"/>
        <w:spacing w:line="260" w:lineRule="atLeast"/>
        <w:jc w:val="both"/>
        <w:rPr>
          <w:rFonts w:cs="Arial"/>
          <w:szCs w:val="20"/>
        </w:rPr>
      </w:pPr>
      <w:r>
        <w:rPr>
          <w:rFonts w:cs="Arial"/>
          <w:szCs w:val="20"/>
        </w:rPr>
        <w:t>ZPRS-2 poleg splošnih, prehodnih in končnih določb vsebuje pravila dodelitve matične številke ter določitve šifre glavne dejavnosti in institucionalnega sektorja, opredeljuje vsebino poslovnega registra, določa postopke v sistemu za podporo poslovnim subjektom (SPOT), postopke vpisov subjektov vpisa in njihovih delov v poslovni register, uporabo in javnost podatkov poslovnega registra, hrambo dokumentacije ter ureja vprašanja, povezana z nadzorom in sankcijami za kršitev zakonskih določb.</w:t>
      </w:r>
    </w:p>
    <w:p w14:paraId="4DA97470" w14:textId="77777777" w:rsidR="004117F2" w:rsidRDefault="004117F2" w:rsidP="007E4291">
      <w:pPr>
        <w:pStyle w:val="Brezrazmikov"/>
        <w:spacing w:line="260" w:lineRule="atLeast"/>
        <w:jc w:val="both"/>
      </w:pPr>
    </w:p>
    <w:p w14:paraId="72C92828" w14:textId="13AF4AF9" w:rsidR="0002332F" w:rsidRPr="004117F2" w:rsidRDefault="0002332F" w:rsidP="004117F2">
      <w:pPr>
        <w:pStyle w:val="Brezrazmikov"/>
        <w:spacing w:line="260" w:lineRule="atLeast"/>
        <w:jc w:val="both"/>
      </w:pPr>
      <w:r w:rsidRPr="004117F2">
        <w:t xml:space="preserve">Z </w:t>
      </w:r>
      <w:r w:rsidR="001B25B3">
        <w:t>njim</w:t>
      </w:r>
      <w:r w:rsidRPr="004117F2">
        <w:t xml:space="preserve"> se ureja pravna podlaga za upravljanje poslovnega registra kot registra vseh poslovnih subjektov v Republiki Sloveniji in opredeljujejo naloge AJPES. Poslovni register se vodi in upravlja za 3 namene: (1) </w:t>
      </w:r>
      <w:r w:rsidR="00261957">
        <w:t xml:space="preserve">za </w:t>
      </w:r>
      <w:r w:rsidRPr="004117F2">
        <w:t xml:space="preserve">zagotavljanje varnosti pravnega prometa, (2) za davčne, statistične in druge </w:t>
      </w:r>
      <w:r w:rsidRPr="004117F2">
        <w:lastRenderedPageBreak/>
        <w:t>raziskovalne namene</w:t>
      </w:r>
      <w:r w:rsidR="00261957">
        <w:t xml:space="preserve"> ter</w:t>
      </w:r>
      <w:r w:rsidRPr="004117F2">
        <w:t xml:space="preserve"> (3) za zagotavljanje podatkov drugim organom z enega mesta za izvajanje zakonskih nalog.</w:t>
      </w:r>
    </w:p>
    <w:p w14:paraId="1B95D8CC" w14:textId="77777777" w:rsidR="0002332F" w:rsidRPr="0002332F" w:rsidRDefault="0002332F" w:rsidP="0002332F">
      <w:pPr>
        <w:rPr>
          <w:rFonts w:ascii="Arial Nova" w:hAnsi="Arial Nova"/>
          <w:szCs w:val="20"/>
        </w:rPr>
      </w:pPr>
    </w:p>
    <w:p w14:paraId="7EB77726" w14:textId="77777777" w:rsidR="004117F2" w:rsidRDefault="0002332F" w:rsidP="004117F2">
      <w:pPr>
        <w:pStyle w:val="Brezrazmikov"/>
        <w:spacing w:line="260" w:lineRule="atLeast"/>
        <w:jc w:val="both"/>
      </w:pPr>
      <w:r w:rsidRPr="004117F2">
        <w:t>ZPRS-2 določa, kateri poslovni subjekti so predmet vpisa v poslovni register</w:t>
      </w:r>
      <w:r w:rsidR="004117F2">
        <w:t>.</w:t>
      </w:r>
      <w:r w:rsidRPr="004117F2">
        <w:t xml:space="preserve"> </w:t>
      </w:r>
    </w:p>
    <w:p w14:paraId="6E009BF1" w14:textId="77777777" w:rsidR="004117F2" w:rsidRDefault="004117F2" w:rsidP="004117F2">
      <w:pPr>
        <w:pStyle w:val="Brezrazmikov"/>
        <w:spacing w:line="260" w:lineRule="atLeast"/>
        <w:jc w:val="both"/>
      </w:pPr>
    </w:p>
    <w:p w14:paraId="0139E121" w14:textId="77777777" w:rsidR="00261957" w:rsidRDefault="004117F2" w:rsidP="004117F2">
      <w:pPr>
        <w:pStyle w:val="Brezrazmikov"/>
        <w:spacing w:line="260" w:lineRule="atLeast"/>
        <w:jc w:val="both"/>
      </w:pPr>
      <w:r>
        <w:t>Poleg tega določa</w:t>
      </w:r>
      <w:r w:rsidR="0002332F" w:rsidRPr="004117F2">
        <w:t xml:space="preserve"> podatke, ki se o poslovnih subjektih vodijo v poslovnem registru. Opredeljeni so 3 sklopi podatkov: o (1) subjektih vpisa</w:t>
      </w:r>
      <w:r>
        <w:t xml:space="preserve">, katerih </w:t>
      </w:r>
      <w:r w:rsidR="0002332F" w:rsidRPr="004117F2">
        <w:t>pravni status je urejen v področni sektorski zakonodaji</w:t>
      </w:r>
      <w:r>
        <w:t>,</w:t>
      </w:r>
      <w:r w:rsidR="0002332F" w:rsidRPr="004117F2">
        <w:t xml:space="preserve"> in (2) delih subjektov vpisa, ki se vpisujejo za davčne, statistične in druge raziskovalne namene, vpis pa ni povezan s pridobitvijo pravne sposobnosti. Na novo so določeni podatki, ki se vodijo o (3) tujih pravnih osebah</w:t>
      </w:r>
      <w:r>
        <w:t>.</w:t>
      </w:r>
      <w:r w:rsidR="0002332F" w:rsidRPr="004117F2">
        <w:t xml:space="preserve"> </w:t>
      </w:r>
    </w:p>
    <w:p w14:paraId="1C6F651E" w14:textId="77777777" w:rsidR="00261957" w:rsidRDefault="00261957" w:rsidP="004117F2">
      <w:pPr>
        <w:pStyle w:val="Brezrazmikov"/>
        <w:spacing w:line="260" w:lineRule="atLeast"/>
        <w:jc w:val="both"/>
      </w:pPr>
    </w:p>
    <w:p w14:paraId="4D910F0D" w14:textId="4F87D144" w:rsidR="0002332F" w:rsidRPr="004117F2" w:rsidRDefault="004117F2" w:rsidP="004117F2">
      <w:pPr>
        <w:pStyle w:val="Brezrazmikov"/>
        <w:spacing w:line="260" w:lineRule="atLeast"/>
        <w:jc w:val="both"/>
      </w:pPr>
      <w:r>
        <w:t>P</w:t>
      </w:r>
      <w:r w:rsidR="0002332F" w:rsidRPr="004117F2">
        <w:t>odatk</w:t>
      </w:r>
      <w:r>
        <w:t>i</w:t>
      </w:r>
      <w:r w:rsidR="0002332F" w:rsidRPr="004117F2">
        <w:t xml:space="preserve"> o </w:t>
      </w:r>
      <w:r w:rsidR="00261957">
        <w:t>tujih pravnih osebah</w:t>
      </w:r>
      <w:r w:rsidR="0002332F" w:rsidRPr="004117F2">
        <w:t xml:space="preserve"> </w:t>
      </w:r>
      <w:r>
        <w:t>se bodo zbirali</w:t>
      </w:r>
      <w:r w:rsidR="0002332F" w:rsidRPr="004117F2">
        <w:t xml:space="preserve"> v manjšem obsegu, </w:t>
      </w:r>
      <w:r>
        <w:t>saj</w:t>
      </w:r>
      <w:r w:rsidR="0002332F" w:rsidRPr="004117F2">
        <w:t xml:space="preserve"> se </w:t>
      </w:r>
      <w:r>
        <w:t xml:space="preserve">bodo </w:t>
      </w:r>
      <w:r w:rsidR="0002332F" w:rsidRPr="004117F2">
        <w:t>v poslovni register vpi</w:t>
      </w:r>
      <w:r>
        <w:t>sovali</w:t>
      </w:r>
      <w:r w:rsidR="0002332F" w:rsidRPr="004117F2">
        <w:t xml:space="preserve"> za namen vpisa pravic na nepremičninah v zemljiško knjigo oziroma za namen vpisa v kazensko evidenco ali evidenco pravnomočnih sodb ali sklepov o prekrških.</w:t>
      </w:r>
    </w:p>
    <w:p w14:paraId="2A16834A" w14:textId="50FB5391" w:rsidR="0002332F" w:rsidRPr="009D4309" w:rsidRDefault="0002332F" w:rsidP="009D4309">
      <w:pPr>
        <w:pStyle w:val="Brezrazmikov"/>
        <w:spacing w:line="260" w:lineRule="atLeast"/>
        <w:jc w:val="both"/>
      </w:pPr>
    </w:p>
    <w:p w14:paraId="5CEEBABA" w14:textId="08D787F7" w:rsidR="00CB31F1" w:rsidRPr="009D4309" w:rsidRDefault="00CB31F1" w:rsidP="009D4309">
      <w:pPr>
        <w:pStyle w:val="Brezrazmikov"/>
        <w:spacing w:line="260" w:lineRule="atLeast"/>
        <w:jc w:val="both"/>
      </w:pPr>
      <w:r w:rsidRPr="009D4309">
        <w:t xml:space="preserve">V ZPRS-2 </w:t>
      </w:r>
      <w:r w:rsidR="009D4309" w:rsidRPr="009D4309">
        <w:t xml:space="preserve">so </w:t>
      </w:r>
      <w:r w:rsidRPr="009D4309">
        <w:t>opredeljeni postopki (1) vpisa subjektov vpisa v sodni register, (2) vpisa subjektov vpisa, za katere je AJPES pristojni in registrski organ ter (3) vpisa subjektov vpisa, ki se pred vpisom v poslovni register vpišejo v drug primarni register ali uradno evidenco.</w:t>
      </w:r>
    </w:p>
    <w:p w14:paraId="04DFE1A0" w14:textId="77777777" w:rsidR="00CB31F1" w:rsidRPr="009D4309" w:rsidRDefault="00CB31F1" w:rsidP="009D4309">
      <w:pPr>
        <w:pStyle w:val="Brezrazmikov"/>
        <w:spacing w:line="260" w:lineRule="atLeast"/>
        <w:jc w:val="both"/>
      </w:pPr>
    </w:p>
    <w:p w14:paraId="632EBA2B" w14:textId="4200B7A5" w:rsidR="004117F2" w:rsidRPr="009D4309" w:rsidRDefault="00CB31F1" w:rsidP="009D4309">
      <w:pPr>
        <w:pStyle w:val="Brezrazmikov"/>
        <w:spacing w:line="260" w:lineRule="atLeast"/>
        <w:jc w:val="both"/>
      </w:pPr>
      <w:r w:rsidRPr="009D4309">
        <w:t>Poleg navedenih postopkov so</w:t>
      </w:r>
      <w:r w:rsidR="004117F2" w:rsidRPr="009D4309">
        <w:t xml:space="preserve"> določena </w:t>
      </w:r>
      <w:r w:rsidR="009D4309" w:rsidRPr="009D4309">
        <w:t xml:space="preserve">tudi </w:t>
      </w:r>
      <w:r w:rsidR="004117F2" w:rsidRPr="009D4309">
        <w:t>pravila novega postopka vpisa poslovnih subjektov</w:t>
      </w:r>
      <w:r w:rsidRPr="009D4309">
        <w:t>,</w:t>
      </w:r>
      <w:r w:rsidR="004117F2" w:rsidRPr="009D4309">
        <w:t xml:space="preserve"> namenjena subjektom vpisa, ki se po veljavni ureditvi vpišejo v dva registra ali evidenci, v primarni register ali uradno evidenco</w:t>
      </w:r>
      <w:r w:rsidR="000A727D">
        <w:t>,</w:t>
      </w:r>
      <w:r w:rsidR="004117F2" w:rsidRPr="009D4309">
        <w:t xml:space="preserve"> nato pa še v poslovni register. Skupno gre za 22 skupin poslovnih subjektov, ki se vpisujejo v enega od 22 registrov, evidenc, imenikov in razvidov, tem vpisom pa sledi še vpis v poslovni register. Registre, evidence, imenike in razvide vodi 14 registrskih organov. Vpis teh poslovnih subjektov ureja področna sektorska (registrska) zakonodaja, vpis v poslovni register pa ZPRS-2. </w:t>
      </w:r>
      <w:r w:rsidR="009D4309">
        <w:t>P</w:t>
      </w:r>
      <w:r w:rsidR="009D4309" w:rsidRPr="009D4309">
        <w:t>rehod na nov postopek vpisa ne bo (nujno) sočasen za vse skupine poslovnih subjektov</w:t>
      </w:r>
      <w:r w:rsidR="009D4309">
        <w:t xml:space="preserve">. </w:t>
      </w:r>
      <w:r w:rsidR="004117F2" w:rsidRPr="009D4309">
        <w:t xml:space="preserve">Za uporabo pravil novega postopka vpisa bo </w:t>
      </w:r>
      <w:r w:rsidR="009D4309">
        <w:t xml:space="preserve">namreč </w:t>
      </w:r>
      <w:r w:rsidR="004117F2" w:rsidRPr="009D4309">
        <w:t xml:space="preserve">treba uskladiti področno sektorsko zakonodajo. Končni cilj pravil novega postopka vpisa </w:t>
      </w:r>
      <w:r w:rsidR="009D4309">
        <w:t xml:space="preserve">po ZPRS-2 </w:t>
      </w:r>
      <w:r w:rsidR="004117F2" w:rsidRPr="009D4309">
        <w:t xml:space="preserve">in sprememb področne zakonodaje je zagotoviti enotno vodenje registrskih postopkov za 22 skupin poslovnih subjektov, večjo preglednost postopkov ter vodenje in upravljanje podatkov o poslovnih subjektih na enem mestu, v poslovnem registru. </w:t>
      </w:r>
    </w:p>
    <w:p w14:paraId="78F8E662" w14:textId="77777777" w:rsidR="004117F2" w:rsidRDefault="004117F2" w:rsidP="009D4309">
      <w:pPr>
        <w:pStyle w:val="Brezrazmikov"/>
        <w:spacing w:line="260" w:lineRule="atLeast"/>
        <w:jc w:val="both"/>
      </w:pPr>
    </w:p>
    <w:p w14:paraId="4FD939A1" w14:textId="77777777" w:rsidR="001B25B3" w:rsidRPr="00F0748C" w:rsidRDefault="001B25B3" w:rsidP="001B25B3">
      <w:pPr>
        <w:spacing w:line="260" w:lineRule="atLeast"/>
        <w:jc w:val="both"/>
        <w:rPr>
          <w:rFonts w:cs="Arial"/>
          <w:szCs w:val="20"/>
        </w:rPr>
      </w:pPr>
      <w:r w:rsidRPr="00F0748C">
        <w:rPr>
          <w:rFonts w:cs="Arial"/>
          <w:szCs w:val="20"/>
        </w:rPr>
        <w:t xml:space="preserve">Postopki vpisa poslovnih subjektov v poslovni register se bodo v še večji meri izvajali prek sistema za podporo poslovnim subjektom (SPOT), ki ga zagotavlja nacionalni sistem SPOT, Slovenska poslovna točka. SPOT, Slovenska poslovna točka že danes ponuja celovit sistem podpornih in brezplačnih storitev za poslovne subjekte in pod enotno znamko SPOT združuje različne organe, ki nudijo pomoč, informiranje in svetovanje poslovnim subjektom. </w:t>
      </w:r>
    </w:p>
    <w:p w14:paraId="3E5F2E5D" w14:textId="77777777" w:rsidR="001B25B3" w:rsidRDefault="001B25B3" w:rsidP="009D4309">
      <w:pPr>
        <w:pStyle w:val="Brezrazmikov"/>
        <w:spacing w:line="260" w:lineRule="atLeast"/>
        <w:jc w:val="both"/>
        <w:rPr>
          <w:rFonts w:cs="Arial"/>
          <w:szCs w:val="20"/>
        </w:rPr>
      </w:pPr>
    </w:p>
    <w:p w14:paraId="730D161A" w14:textId="64288A9F" w:rsidR="001B25B3" w:rsidRDefault="001B25B3" w:rsidP="001B25B3">
      <w:pPr>
        <w:pStyle w:val="Brezrazmikov"/>
        <w:spacing w:line="260" w:lineRule="atLeast"/>
        <w:jc w:val="both"/>
        <w:rPr>
          <w:rFonts w:cs="Arial"/>
          <w:szCs w:val="20"/>
        </w:rPr>
      </w:pPr>
      <w:r w:rsidRPr="00F0748C">
        <w:rPr>
          <w:rFonts w:cs="Arial"/>
          <w:szCs w:val="20"/>
        </w:rPr>
        <w:t>V postopkih vpisa se želi v čim večji meri uveljaviti načelo »samo enkrat«, v skladu s katerim se prijava v postopkih odda enkrat za več namenov hkrati, npr. za namen ugotavljanja izpolnjevanja pogojev za opravljanje dejavnosti, vpis v primarni register in vpis v poslovni register. Prijave se bodo lahko oddale na točkah za podporo poslovnim subjektom (SPOT) ali pri registrskih organih, v primeru tehničnih pogojev pa tudi neposredno prek sistema za podporo poslovnim subjektom (SPOT).</w:t>
      </w:r>
    </w:p>
    <w:p w14:paraId="7EFF1C6E" w14:textId="77777777" w:rsidR="001B25B3" w:rsidRPr="009D4309" w:rsidRDefault="001B25B3" w:rsidP="009D4309">
      <w:pPr>
        <w:pStyle w:val="Brezrazmikov"/>
        <w:spacing w:line="260" w:lineRule="atLeast"/>
        <w:jc w:val="both"/>
      </w:pPr>
    </w:p>
    <w:p w14:paraId="7534F68A" w14:textId="77777777" w:rsidR="001B25B3" w:rsidRDefault="001B25B3" w:rsidP="009D4309">
      <w:pPr>
        <w:pStyle w:val="Brezrazmikov"/>
        <w:spacing w:line="260" w:lineRule="atLeast"/>
        <w:jc w:val="both"/>
      </w:pPr>
      <w:r>
        <w:t xml:space="preserve">Pomemben vidik novega zakona je javnost oziroma dostopnost podatkov o poslovnih subjektih. </w:t>
      </w:r>
      <w:r w:rsidR="009D4309" w:rsidRPr="009D4309">
        <w:t xml:space="preserve">Poslovni register je javni register, javna knjiga. </w:t>
      </w:r>
    </w:p>
    <w:p w14:paraId="1D384C21" w14:textId="77777777" w:rsidR="001B25B3" w:rsidRDefault="001B25B3" w:rsidP="009D4309">
      <w:pPr>
        <w:pStyle w:val="Brezrazmikov"/>
        <w:spacing w:line="260" w:lineRule="atLeast"/>
        <w:jc w:val="both"/>
      </w:pPr>
    </w:p>
    <w:p w14:paraId="15E5B7E8" w14:textId="0BE2F75C" w:rsidR="009D4309" w:rsidRPr="009D4309" w:rsidRDefault="009D4309" w:rsidP="009D4309">
      <w:pPr>
        <w:pStyle w:val="Brezrazmikov"/>
        <w:spacing w:line="260" w:lineRule="atLeast"/>
        <w:jc w:val="both"/>
      </w:pPr>
      <w:r w:rsidRPr="009D4309">
        <w:t xml:space="preserve">V skladu z navedenim se z ZPRS-2 omogoča: (1) vpogled v javne podatke o subjektu vpisa, njegovih delih in tujih pravnih osebah neposredno ali z dostopom prek spletnega portala AJPES (iskanje po poslovnih subjektih), iskanje in vpogled sta brezplačna, (2) iskanje in vpogled v javne podatke, v katerem subjektu vpisa je določena oseba ustanovitelj, družbenik, član, član organa nadzora ali zastopnik (iskanje po posamezniku) (3) uradni izpis javnih podatkov za subjekte vpisa, </w:t>
      </w:r>
      <w:r w:rsidRPr="009D4309">
        <w:lastRenderedPageBreak/>
        <w:t>za katere je AJPES registrski organ, za njihove dele ter tuje pravne osebe, (4) izbor javnih podatkov v elektronski ali papirni obliki, (5) javno objavo izrekov odločb (eno leto od objave oziroma do datuma izbrisa).</w:t>
      </w:r>
      <w:r>
        <w:t xml:space="preserve"> </w:t>
      </w:r>
      <w:r w:rsidRPr="009D4309">
        <w:t xml:space="preserve">AJPES zagotavlja javne podatke in listine o nekaterih subjektih vpisa tudi (6) prek evropskega sistema povezovanja poslovnih registrov (BRIS). </w:t>
      </w:r>
    </w:p>
    <w:p w14:paraId="750209B9" w14:textId="77777777" w:rsidR="009D4309" w:rsidRDefault="009D4309" w:rsidP="009D4309">
      <w:pPr>
        <w:pStyle w:val="Brezrazmikov"/>
        <w:spacing w:line="260" w:lineRule="atLeast"/>
        <w:jc w:val="both"/>
      </w:pPr>
    </w:p>
    <w:p w14:paraId="28CD026B" w14:textId="6A3BF843" w:rsidR="009D4309" w:rsidRPr="009D4309" w:rsidRDefault="009D4309" w:rsidP="009D4309">
      <w:pPr>
        <w:pStyle w:val="Brezrazmikov"/>
        <w:spacing w:line="260" w:lineRule="atLeast"/>
        <w:jc w:val="both"/>
      </w:pPr>
      <w:r w:rsidRPr="009D4309">
        <w:t>Z ZPRS-2 se določa tudi pravna podlaga za (7) vpogled v nekatere podatke o izbrisanih subjektih vpisa in njihovih delih (matična, davčna številka, firma ali ime, skrajšana firma ali ime, prevod firme ali imena, sedež, poslovni naslov datum vpisa, datum in vrsta izbrisa). Namen zagotavljanja vpogleda v podatke o izbrisanih poslovnih subjektih je zagotoviti večjo varnost pravnega prometa.</w:t>
      </w:r>
    </w:p>
    <w:p w14:paraId="01102576" w14:textId="77777777" w:rsidR="001B25B3" w:rsidRDefault="001B25B3" w:rsidP="00F0748C">
      <w:pPr>
        <w:spacing w:line="260" w:lineRule="atLeast"/>
        <w:jc w:val="both"/>
        <w:rPr>
          <w:rFonts w:cs="Arial"/>
          <w:szCs w:val="20"/>
          <w:u w:val="single"/>
        </w:rPr>
      </w:pPr>
    </w:p>
    <w:p w14:paraId="1D3E8951" w14:textId="4172F038" w:rsidR="001B25B3" w:rsidRDefault="001B25B3" w:rsidP="001B25B3">
      <w:pPr>
        <w:spacing w:line="260" w:lineRule="atLeast"/>
        <w:jc w:val="both"/>
        <w:rPr>
          <w:rFonts w:cs="Arial"/>
          <w:szCs w:val="20"/>
        </w:rPr>
      </w:pPr>
      <w:r w:rsidRPr="00F0748C">
        <w:rPr>
          <w:rFonts w:cs="Arial"/>
          <w:szCs w:val="20"/>
        </w:rPr>
        <w:t xml:space="preserve">Vpis v poslovni register </w:t>
      </w:r>
      <w:r>
        <w:rPr>
          <w:rFonts w:cs="Arial"/>
          <w:szCs w:val="20"/>
        </w:rPr>
        <w:t xml:space="preserve">in javne objave podatkov o poslovnih subjektih </w:t>
      </w:r>
      <w:r w:rsidRPr="00F0748C">
        <w:rPr>
          <w:rFonts w:cs="Arial"/>
          <w:szCs w:val="20"/>
        </w:rPr>
        <w:t>bo tudi v prihodnje zagotavljal AJPES, ki je prepoznan kot osrednja nacionalna institucija na področju registracije poslovnih subjektov ter zbiranja, objavljanja in posredovanja informacij za zagotavljanje preglednega poslovnega okolja. Spletne strani AJPES nudijo uporabnikom dostop do informacij poslovnega registra, sodnega registra, registra dejanskih lastnikov, registra transakcijskih računov in drugih registrov</w:t>
      </w:r>
      <w:r w:rsidR="000A727D">
        <w:rPr>
          <w:rFonts w:cs="Arial"/>
          <w:szCs w:val="20"/>
        </w:rPr>
        <w:t>,</w:t>
      </w:r>
      <w:r w:rsidRPr="00F0748C">
        <w:rPr>
          <w:rFonts w:cs="Arial"/>
          <w:szCs w:val="20"/>
        </w:rPr>
        <w:t xml:space="preserve"> pa tudi druge informacije in listine.</w:t>
      </w:r>
    </w:p>
    <w:p w14:paraId="491AECF0" w14:textId="77777777" w:rsidR="001B25B3" w:rsidRDefault="001B25B3" w:rsidP="001B25B3">
      <w:pPr>
        <w:spacing w:line="260" w:lineRule="atLeast"/>
        <w:jc w:val="both"/>
        <w:rPr>
          <w:rFonts w:cs="Arial"/>
          <w:szCs w:val="20"/>
        </w:rPr>
      </w:pPr>
    </w:p>
    <w:p w14:paraId="11024245" w14:textId="3091FC80" w:rsidR="005E486B" w:rsidRPr="005E486B" w:rsidRDefault="005E486B" w:rsidP="005E486B">
      <w:pPr>
        <w:spacing w:line="260" w:lineRule="atLeast"/>
        <w:jc w:val="both"/>
        <w:rPr>
          <w:rFonts w:cs="Arial"/>
          <w:szCs w:val="20"/>
        </w:rPr>
      </w:pPr>
      <w:r w:rsidRPr="005E486B">
        <w:rPr>
          <w:rFonts w:cs="Arial"/>
          <w:szCs w:val="20"/>
        </w:rPr>
        <w:t>ZPRS-2 vsebuje 9 mesečni rok za izdajo podzakonskih aktov ter splošni 24 mesečni rok za implementacijo zakonskih rešitev. Pravila, povezana s podatkom o naslovih varnih el</w:t>
      </w:r>
      <w:r w:rsidR="000A727D">
        <w:rPr>
          <w:rFonts w:cs="Arial"/>
          <w:szCs w:val="20"/>
        </w:rPr>
        <w:t>ektronskih</w:t>
      </w:r>
      <w:r w:rsidRPr="005E486B">
        <w:rPr>
          <w:rFonts w:cs="Arial"/>
          <w:szCs w:val="20"/>
        </w:rPr>
        <w:t xml:space="preserve"> predalov, bodo implementirana 12 mesecev po uveljavitvi, pravila v zvezi s podatkom o ponudnikih e-poti se bodo začela uporabljati 1. 10. 2027, medtem ko bo podatek o velikosti po merilih Priporočila Komisije 2003/361/ES na voljo 1. 10. 2028.</w:t>
      </w:r>
    </w:p>
    <w:p w14:paraId="4E33A62B" w14:textId="1EB503DF" w:rsidR="005E486B" w:rsidRPr="005E486B" w:rsidRDefault="005E486B" w:rsidP="005E486B">
      <w:pPr>
        <w:spacing w:line="260" w:lineRule="atLeast"/>
        <w:jc w:val="both"/>
        <w:rPr>
          <w:rFonts w:cs="Arial"/>
          <w:szCs w:val="20"/>
        </w:rPr>
      </w:pPr>
    </w:p>
    <w:p w14:paraId="5DB61871" w14:textId="77777777" w:rsidR="00EF20F4" w:rsidRDefault="00EF20F4" w:rsidP="00EF20F4">
      <w:pPr>
        <w:spacing w:line="260" w:lineRule="atLeast"/>
        <w:jc w:val="both"/>
        <w:rPr>
          <w:rFonts w:cs="Arial"/>
          <w:szCs w:val="20"/>
        </w:rPr>
      </w:pPr>
      <w:r w:rsidRPr="005E486B">
        <w:rPr>
          <w:rFonts w:cs="Arial"/>
          <w:szCs w:val="20"/>
        </w:rPr>
        <w:t xml:space="preserve">V tem času bo moral AJPES nadgraditi informacijski sistem Poslovnega registra Slovenije in zagotoviti informacijsko rešitev za izračun velikosti po merilih Priporočila Komisije 2003/361/ES, medtem ko bo moralo Ministrstvo za digitalno preobrazbo </w:t>
      </w:r>
      <w:r>
        <w:rPr>
          <w:rFonts w:cs="Arial"/>
          <w:szCs w:val="20"/>
        </w:rPr>
        <w:t xml:space="preserve">izvesti obsežnejšo nadgradnjo </w:t>
      </w:r>
      <w:r w:rsidRPr="005E486B">
        <w:rPr>
          <w:rFonts w:cs="Arial"/>
          <w:szCs w:val="20"/>
        </w:rPr>
        <w:t>informacijsk</w:t>
      </w:r>
      <w:r>
        <w:rPr>
          <w:rFonts w:cs="Arial"/>
          <w:szCs w:val="20"/>
        </w:rPr>
        <w:t>ega</w:t>
      </w:r>
      <w:r w:rsidRPr="005E486B">
        <w:rPr>
          <w:rFonts w:cs="Arial"/>
          <w:szCs w:val="20"/>
        </w:rPr>
        <w:t xml:space="preserve"> sistem</w:t>
      </w:r>
      <w:r>
        <w:rPr>
          <w:rFonts w:cs="Arial"/>
          <w:szCs w:val="20"/>
        </w:rPr>
        <w:t>a</w:t>
      </w:r>
      <w:r w:rsidRPr="005E486B">
        <w:rPr>
          <w:rFonts w:cs="Arial"/>
          <w:szCs w:val="20"/>
        </w:rPr>
        <w:t xml:space="preserve"> za podporo poslovnim subjektom</w:t>
      </w:r>
      <w:r>
        <w:rPr>
          <w:rFonts w:cs="Arial"/>
          <w:szCs w:val="20"/>
        </w:rPr>
        <w:t xml:space="preserve"> (SPOT)</w:t>
      </w:r>
      <w:r w:rsidRPr="005E486B">
        <w:rPr>
          <w:rFonts w:cs="Arial"/>
          <w:szCs w:val="20"/>
        </w:rPr>
        <w:t>.</w:t>
      </w:r>
    </w:p>
    <w:p w14:paraId="2A74FDE8" w14:textId="77777777" w:rsidR="005E486B" w:rsidRDefault="005E486B" w:rsidP="005E486B">
      <w:pPr>
        <w:spacing w:line="260" w:lineRule="atLeast"/>
        <w:jc w:val="both"/>
        <w:rPr>
          <w:rFonts w:cs="Arial"/>
          <w:szCs w:val="20"/>
        </w:rPr>
      </w:pPr>
    </w:p>
    <w:p w14:paraId="7FAA1927" w14:textId="64D3EC87" w:rsidR="005E486B" w:rsidRPr="00466B1B" w:rsidRDefault="00466B1B" w:rsidP="005E486B">
      <w:pPr>
        <w:spacing w:line="260" w:lineRule="atLeast"/>
        <w:jc w:val="both"/>
        <w:rPr>
          <w:rFonts w:cs="Arial"/>
          <w:b/>
          <w:bCs/>
          <w:szCs w:val="20"/>
        </w:rPr>
      </w:pPr>
      <w:r w:rsidRPr="00466B1B">
        <w:rPr>
          <w:rFonts w:cs="Arial"/>
          <w:b/>
          <w:bCs/>
          <w:szCs w:val="20"/>
        </w:rPr>
        <w:t xml:space="preserve">Prenehanje delovanja </w:t>
      </w:r>
      <w:r w:rsidRPr="00466B1B">
        <w:rPr>
          <w:rFonts w:cs="Arial"/>
          <w:b/>
          <w:bCs/>
          <w:noProof/>
          <w:lang w:eastAsia="ar-SA"/>
        </w:rPr>
        <w:t>medresorske delovne skupine Vlade Republike Slovenije za prenovo registrske zakonodaje</w:t>
      </w:r>
    </w:p>
    <w:p w14:paraId="171AA11A" w14:textId="77777777" w:rsidR="001B25B3" w:rsidRDefault="001B25B3" w:rsidP="001B25B3">
      <w:pPr>
        <w:spacing w:line="260" w:lineRule="atLeast"/>
        <w:jc w:val="both"/>
        <w:rPr>
          <w:rFonts w:cs="Arial"/>
          <w:szCs w:val="20"/>
        </w:rPr>
      </w:pPr>
    </w:p>
    <w:p w14:paraId="13C55486" w14:textId="2E1DCDCA" w:rsidR="00466B1B" w:rsidRPr="00F0748C" w:rsidRDefault="00466B1B" w:rsidP="001B25B3">
      <w:pPr>
        <w:spacing w:line="260" w:lineRule="atLeast"/>
        <w:jc w:val="both"/>
        <w:rPr>
          <w:rFonts w:cs="Arial"/>
          <w:szCs w:val="20"/>
        </w:rPr>
      </w:pPr>
      <w:r>
        <w:rPr>
          <w:rFonts w:cs="Arial"/>
          <w:szCs w:val="20"/>
        </w:rPr>
        <w:t xml:space="preserve">Medresorska delovna skupina je izpolnila vse naloge, </w:t>
      </w:r>
      <w:r>
        <w:rPr>
          <w:rFonts w:cs="Arial"/>
          <w:bCs/>
          <w:szCs w:val="20"/>
          <w:lang w:eastAsia="ar-SA"/>
        </w:rPr>
        <w:t xml:space="preserve">zaradi katerih je bila ustanovljena, zato se predlaga prenehanje njenega delovanja. </w:t>
      </w:r>
    </w:p>
    <w:sectPr w:rsidR="00466B1B" w:rsidRPr="00F0748C" w:rsidSect="00A0024D">
      <w:headerReference w:type="first" r:id="rId14"/>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3654" w14:textId="77777777" w:rsidR="00FE5DD9" w:rsidRDefault="00FE5DD9" w:rsidP="008A4089">
      <w:pPr>
        <w:spacing w:line="240" w:lineRule="auto"/>
      </w:pPr>
      <w:r>
        <w:separator/>
      </w:r>
    </w:p>
  </w:endnote>
  <w:endnote w:type="continuationSeparator" w:id="0">
    <w:p w14:paraId="555656E3" w14:textId="77777777" w:rsidR="00FE5DD9" w:rsidRDefault="00FE5DD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EA8" w14:textId="77777777" w:rsidR="001D46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E3BC63" w14:textId="77777777" w:rsidR="001D46D5" w:rsidRDefault="001D46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530F" w14:textId="77777777" w:rsidR="001D46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22F81">
      <w:rPr>
        <w:rStyle w:val="tevilkastrani"/>
        <w:noProof/>
      </w:rPr>
      <w:t>4</w:t>
    </w:r>
    <w:r>
      <w:rPr>
        <w:rStyle w:val="tevilkastrani"/>
      </w:rPr>
      <w:fldChar w:fldCharType="end"/>
    </w:r>
  </w:p>
  <w:p w14:paraId="334C4A68" w14:textId="77777777" w:rsidR="001D46D5" w:rsidRDefault="001D46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11919"/>
      <w:docPartObj>
        <w:docPartGallery w:val="Page Numbers (Bottom of Page)"/>
        <w:docPartUnique/>
      </w:docPartObj>
    </w:sdtPr>
    <w:sdtEndPr/>
    <w:sdtContent>
      <w:p w14:paraId="26116E2C" w14:textId="3C400292" w:rsidR="00A96448" w:rsidRDefault="00A96448" w:rsidP="00A96448">
        <w:pPr>
          <w:pStyle w:val="Noga"/>
          <w:jc w:val="center"/>
        </w:pPr>
        <w:r>
          <w:fldChar w:fldCharType="begin"/>
        </w:r>
        <w:r>
          <w:instrText>PAGE   \* MERGEFORMAT</w:instrText>
        </w:r>
        <w:r>
          <w:fldChar w:fldCharType="separate"/>
        </w:r>
        <w:r>
          <w:rPr>
            <w:lang w:val="sl-SI"/>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5DC0" w14:textId="77777777" w:rsidR="00FE5DD9" w:rsidRDefault="00FE5DD9" w:rsidP="008A4089">
      <w:pPr>
        <w:spacing w:line="240" w:lineRule="auto"/>
      </w:pPr>
      <w:r>
        <w:separator/>
      </w:r>
    </w:p>
  </w:footnote>
  <w:footnote w:type="continuationSeparator" w:id="0">
    <w:p w14:paraId="217EBD01" w14:textId="77777777" w:rsidR="00FE5DD9" w:rsidRDefault="00FE5DD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C382" w14:textId="77777777" w:rsidR="001D46D5" w:rsidRPr="00110CBD" w:rsidRDefault="001D46D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521EB837" w14:textId="77777777" w:rsidTr="00CA6DCC">
      <w:trPr>
        <w:trHeight w:hRule="exact" w:val="847"/>
      </w:trPr>
      <w:tc>
        <w:tcPr>
          <w:tcW w:w="649" w:type="dxa"/>
        </w:tcPr>
        <w:p w14:paraId="78818036" w14:textId="77777777" w:rsidR="001D46D5"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1B20986C" w14:textId="77777777" w:rsidR="001D46D5" w:rsidRPr="006D42D9" w:rsidRDefault="001D46D5" w:rsidP="007A37F8">
          <w:pPr>
            <w:rPr>
              <w:rFonts w:ascii="Republika" w:hAnsi="Republika"/>
              <w:sz w:val="60"/>
              <w:szCs w:val="60"/>
            </w:rPr>
          </w:pPr>
        </w:p>
        <w:p w14:paraId="4C842400" w14:textId="77777777" w:rsidR="001D46D5" w:rsidRPr="006D42D9" w:rsidRDefault="001D46D5" w:rsidP="007A37F8">
          <w:pPr>
            <w:rPr>
              <w:rFonts w:ascii="Republika" w:hAnsi="Republika"/>
              <w:sz w:val="60"/>
              <w:szCs w:val="60"/>
            </w:rPr>
          </w:pPr>
        </w:p>
        <w:p w14:paraId="0465F9C2" w14:textId="77777777" w:rsidR="001D46D5" w:rsidRPr="006D42D9" w:rsidRDefault="001D46D5" w:rsidP="007A37F8">
          <w:pPr>
            <w:rPr>
              <w:rFonts w:ascii="Republika" w:hAnsi="Republika"/>
              <w:sz w:val="60"/>
              <w:szCs w:val="60"/>
            </w:rPr>
          </w:pPr>
        </w:p>
        <w:p w14:paraId="572B2E37" w14:textId="77777777" w:rsidR="001D46D5" w:rsidRPr="006D42D9" w:rsidRDefault="001D46D5" w:rsidP="007A37F8">
          <w:pPr>
            <w:rPr>
              <w:rFonts w:ascii="Republika" w:hAnsi="Republika"/>
              <w:sz w:val="60"/>
              <w:szCs w:val="60"/>
            </w:rPr>
          </w:pPr>
        </w:p>
        <w:p w14:paraId="2E98CA4D" w14:textId="77777777" w:rsidR="001D46D5" w:rsidRPr="006D42D9" w:rsidRDefault="001D46D5" w:rsidP="007A37F8">
          <w:pPr>
            <w:rPr>
              <w:rFonts w:ascii="Republika" w:hAnsi="Republika"/>
              <w:sz w:val="60"/>
              <w:szCs w:val="60"/>
            </w:rPr>
          </w:pPr>
        </w:p>
        <w:p w14:paraId="3695A90A" w14:textId="77777777" w:rsidR="001D46D5" w:rsidRPr="006D42D9" w:rsidRDefault="001D46D5" w:rsidP="007A37F8">
          <w:pPr>
            <w:rPr>
              <w:rFonts w:ascii="Republika" w:hAnsi="Republika"/>
              <w:sz w:val="60"/>
              <w:szCs w:val="60"/>
            </w:rPr>
          </w:pPr>
        </w:p>
        <w:p w14:paraId="2682BFE6" w14:textId="77777777" w:rsidR="001D46D5" w:rsidRPr="006D42D9" w:rsidRDefault="001D46D5" w:rsidP="007A37F8">
          <w:pPr>
            <w:rPr>
              <w:rFonts w:ascii="Republika" w:hAnsi="Republika"/>
              <w:sz w:val="60"/>
              <w:szCs w:val="60"/>
            </w:rPr>
          </w:pPr>
        </w:p>
        <w:p w14:paraId="0108972D" w14:textId="77777777" w:rsidR="001D46D5" w:rsidRPr="006D42D9" w:rsidRDefault="001D46D5" w:rsidP="007A37F8">
          <w:pPr>
            <w:rPr>
              <w:rFonts w:ascii="Republika" w:hAnsi="Republika"/>
              <w:sz w:val="60"/>
              <w:szCs w:val="60"/>
            </w:rPr>
          </w:pPr>
        </w:p>
        <w:p w14:paraId="419C4ACD" w14:textId="77777777" w:rsidR="001D46D5" w:rsidRPr="006D42D9" w:rsidRDefault="001D46D5" w:rsidP="007A37F8">
          <w:pPr>
            <w:rPr>
              <w:rFonts w:ascii="Republika" w:hAnsi="Republika"/>
              <w:sz w:val="60"/>
              <w:szCs w:val="60"/>
            </w:rPr>
          </w:pPr>
        </w:p>
        <w:p w14:paraId="23EE6FD2" w14:textId="77777777" w:rsidR="001D46D5" w:rsidRPr="006D42D9" w:rsidRDefault="001D46D5" w:rsidP="007A37F8">
          <w:pPr>
            <w:rPr>
              <w:rFonts w:ascii="Republika" w:hAnsi="Republika"/>
              <w:sz w:val="60"/>
              <w:szCs w:val="60"/>
            </w:rPr>
          </w:pPr>
        </w:p>
        <w:p w14:paraId="0D4485F6" w14:textId="77777777" w:rsidR="001D46D5" w:rsidRPr="006D42D9" w:rsidRDefault="001D46D5" w:rsidP="007A37F8">
          <w:pPr>
            <w:rPr>
              <w:rFonts w:ascii="Republika" w:hAnsi="Republika"/>
              <w:sz w:val="60"/>
              <w:szCs w:val="60"/>
            </w:rPr>
          </w:pPr>
        </w:p>
        <w:p w14:paraId="18D3EA76" w14:textId="77777777" w:rsidR="001D46D5" w:rsidRPr="006D42D9" w:rsidRDefault="001D46D5" w:rsidP="007A37F8">
          <w:pPr>
            <w:rPr>
              <w:rFonts w:ascii="Republika" w:hAnsi="Republika"/>
              <w:sz w:val="60"/>
              <w:szCs w:val="60"/>
            </w:rPr>
          </w:pPr>
        </w:p>
        <w:p w14:paraId="14D67E45" w14:textId="77777777" w:rsidR="001D46D5" w:rsidRPr="006D42D9" w:rsidRDefault="001D46D5" w:rsidP="007A37F8">
          <w:pPr>
            <w:rPr>
              <w:rFonts w:ascii="Republika" w:hAnsi="Republika"/>
              <w:sz w:val="60"/>
              <w:szCs w:val="60"/>
            </w:rPr>
          </w:pPr>
        </w:p>
        <w:p w14:paraId="03B6E8E6" w14:textId="77777777" w:rsidR="001D46D5" w:rsidRPr="006D42D9" w:rsidRDefault="001D46D5" w:rsidP="007A37F8">
          <w:pPr>
            <w:rPr>
              <w:rFonts w:ascii="Republika" w:hAnsi="Republika"/>
              <w:sz w:val="60"/>
              <w:szCs w:val="60"/>
            </w:rPr>
          </w:pPr>
        </w:p>
        <w:p w14:paraId="1B116C24" w14:textId="77777777" w:rsidR="001D46D5" w:rsidRPr="006D42D9" w:rsidRDefault="001D46D5" w:rsidP="007A37F8">
          <w:pPr>
            <w:rPr>
              <w:rFonts w:ascii="Republika" w:hAnsi="Republika"/>
              <w:sz w:val="60"/>
              <w:szCs w:val="60"/>
            </w:rPr>
          </w:pPr>
        </w:p>
        <w:p w14:paraId="066E577B" w14:textId="77777777" w:rsidR="001D46D5" w:rsidRPr="006D42D9" w:rsidRDefault="001D46D5"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20E0A49"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7F8DE819" w14:textId="77777777" w:rsidR="001D46D5" w:rsidRPr="006D42D9" w:rsidRDefault="001D46D5" w:rsidP="006D42D9">
          <w:pPr>
            <w:rPr>
              <w:rFonts w:ascii="Republika" w:hAnsi="Republika"/>
              <w:sz w:val="60"/>
              <w:szCs w:val="60"/>
            </w:rPr>
          </w:pPr>
        </w:p>
      </w:tc>
    </w:tr>
  </w:tbl>
  <w:p w14:paraId="6FAD4817" w14:textId="77777777" w:rsidR="001D46D5"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2300055B" wp14:editId="52DA43B5">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8BC2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65B395B0" w14:textId="77777777" w:rsidR="001D46D5"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3582711B"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839EF6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1A3018A"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F49" w14:textId="5D660B53" w:rsidR="00A0024D" w:rsidRPr="00A0024D" w:rsidRDefault="00A0024D" w:rsidP="00A002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76F7B0B"/>
    <w:multiLevelType w:val="hybridMultilevel"/>
    <w:tmpl w:val="471EC516"/>
    <w:lvl w:ilvl="0" w:tplc="0424000F">
      <w:start w:val="1"/>
      <w:numFmt w:val="decimal"/>
      <w:lvlText w:val="%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3" w15:restartNumberingAfterBreak="0">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567A2E"/>
    <w:multiLevelType w:val="hybridMultilevel"/>
    <w:tmpl w:val="1E84F4DE"/>
    <w:lvl w:ilvl="0" w:tplc="87648D8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562FF0"/>
    <w:multiLevelType w:val="hybridMultilevel"/>
    <w:tmpl w:val="57329212"/>
    <w:lvl w:ilvl="0" w:tplc="6632FCE0">
      <w:start w:val="1"/>
      <w:numFmt w:val="decimal"/>
      <w:lvlText w:val="%1."/>
      <w:lvlJc w:val="left"/>
      <w:pPr>
        <w:ind w:left="360" w:hanging="360"/>
      </w:pPr>
      <w:rPr>
        <w:rFonts w:ascii="Arial" w:hAnsi="Aria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4903D44"/>
    <w:multiLevelType w:val="hybridMultilevel"/>
    <w:tmpl w:val="43F453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DA94E0E"/>
    <w:multiLevelType w:val="hybridMultilevel"/>
    <w:tmpl w:val="BDFACF80"/>
    <w:lvl w:ilvl="0" w:tplc="6632FCE0">
      <w:start w:val="1"/>
      <w:numFmt w:val="decimal"/>
      <w:lvlText w:val="%1."/>
      <w:lvlJc w:val="left"/>
      <w:pPr>
        <w:ind w:left="360" w:hanging="360"/>
      </w:pPr>
      <w:rPr>
        <w:rFonts w:ascii="Arial" w:hAnsi="Arial" w:hint="default"/>
        <w:b w:val="0"/>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E410F37"/>
    <w:multiLevelType w:val="hybridMultilevel"/>
    <w:tmpl w:val="B3D47C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1A7E35"/>
    <w:multiLevelType w:val="hybridMultilevel"/>
    <w:tmpl w:val="193A06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14028F9"/>
    <w:multiLevelType w:val="hybridMultilevel"/>
    <w:tmpl w:val="38B611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2094904"/>
    <w:multiLevelType w:val="hybridMultilevel"/>
    <w:tmpl w:val="AE8EEAB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3C5784"/>
    <w:multiLevelType w:val="hybridMultilevel"/>
    <w:tmpl w:val="6BFC31AE"/>
    <w:lvl w:ilvl="0" w:tplc="35AC7F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785E0E4E"/>
    <w:multiLevelType w:val="hybridMultilevel"/>
    <w:tmpl w:val="E4E6CF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C4944A8"/>
    <w:multiLevelType w:val="hybridMultilevel"/>
    <w:tmpl w:val="607CE29A"/>
    <w:lvl w:ilvl="0" w:tplc="FBAA69EC">
      <w:start w:val="1"/>
      <w:numFmt w:val="decimal"/>
      <w:lvlText w:val="%1."/>
      <w:lvlJc w:val="left"/>
      <w:pPr>
        <w:ind w:left="720" w:hanging="360"/>
      </w:pPr>
      <w:rPr>
        <w:rFonts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7893045">
    <w:abstractNumId w:val="15"/>
  </w:num>
  <w:num w:numId="2" w16cid:durableId="1113751027">
    <w:abstractNumId w:val="12"/>
  </w:num>
  <w:num w:numId="3" w16cid:durableId="1099956258">
    <w:abstractNumId w:val="0"/>
  </w:num>
  <w:num w:numId="4" w16cid:durableId="32966087">
    <w:abstractNumId w:val="16"/>
  </w:num>
  <w:num w:numId="5" w16cid:durableId="271936708">
    <w:abstractNumId w:val="20"/>
  </w:num>
  <w:num w:numId="6" w16cid:durableId="1887990278">
    <w:abstractNumId w:val="10"/>
  </w:num>
  <w:num w:numId="7" w16cid:durableId="29376699">
    <w:abstractNumId w:val="4"/>
  </w:num>
  <w:num w:numId="8" w16cid:durableId="994796800">
    <w:abstractNumId w:val="11"/>
  </w:num>
  <w:num w:numId="9" w16cid:durableId="623194969">
    <w:abstractNumId w:val="3"/>
  </w:num>
  <w:num w:numId="10" w16cid:durableId="298803518">
    <w:abstractNumId w:val="1"/>
  </w:num>
  <w:num w:numId="11" w16cid:durableId="644702567">
    <w:abstractNumId w:val="17"/>
  </w:num>
  <w:num w:numId="12" w16cid:durableId="1773167131">
    <w:abstractNumId w:val="14"/>
  </w:num>
  <w:num w:numId="13" w16cid:durableId="484319160">
    <w:abstractNumId w:val="18"/>
  </w:num>
  <w:num w:numId="14" w16cid:durableId="20684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5126155">
    <w:abstractNumId w:val="19"/>
  </w:num>
  <w:num w:numId="16" w16cid:durableId="1392651701">
    <w:abstractNumId w:val="8"/>
  </w:num>
  <w:num w:numId="17" w16cid:durableId="559634783">
    <w:abstractNumId w:val="9"/>
  </w:num>
  <w:num w:numId="18" w16cid:durableId="1075277205">
    <w:abstractNumId w:val="6"/>
  </w:num>
  <w:num w:numId="19" w16cid:durableId="764493031">
    <w:abstractNumId w:val="5"/>
  </w:num>
  <w:num w:numId="20" w16cid:durableId="973103210">
    <w:abstractNumId w:val="13"/>
  </w:num>
  <w:num w:numId="21" w16cid:durableId="89543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144E4"/>
    <w:rsid w:val="000150D5"/>
    <w:rsid w:val="000157D5"/>
    <w:rsid w:val="00017776"/>
    <w:rsid w:val="0002332F"/>
    <w:rsid w:val="00031781"/>
    <w:rsid w:val="000461DB"/>
    <w:rsid w:val="000A5676"/>
    <w:rsid w:val="000A727D"/>
    <w:rsid w:val="000B6649"/>
    <w:rsid w:val="000F1DE6"/>
    <w:rsid w:val="0010175D"/>
    <w:rsid w:val="00105E27"/>
    <w:rsid w:val="00111DA0"/>
    <w:rsid w:val="00124BBC"/>
    <w:rsid w:val="00130F80"/>
    <w:rsid w:val="00161F0C"/>
    <w:rsid w:val="00163FBD"/>
    <w:rsid w:val="0017454E"/>
    <w:rsid w:val="001978BB"/>
    <w:rsid w:val="001B25B3"/>
    <w:rsid w:val="001D46D5"/>
    <w:rsid w:val="001E25B4"/>
    <w:rsid w:val="00204116"/>
    <w:rsid w:val="002041F5"/>
    <w:rsid w:val="00231B88"/>
    <w:rsid w:val="00242811"/>
    <w:rsid w:val="00261957"/>
    <w:rsid w:val="00264588"/>
    <w:rsid w:val="002738DF"/>
    <w:rsid w:val="00276460"/>
    <w:rsid w:val="00284472"/>
    <w:rsid w:val="00291EE2"/>
    <w:rsid w:val="002A043A"/>
    <w:rsid w:val="002A43A1"/>
    <w:rsid w:val="002C6253"/>
    <w:rsid w:val="002D565A"/>
    <w:rsid w:val="002F356F"/>
    <w:rsid w:val="00314747"/>
    <w:rsid w:val="0033660C"/>
    <w:rsid w:val="0036755F"/>
    <w:rsid w:val="003702FA"/>
    <w:rsid w:val="00374230"/>
    <w:rsid w:val="00374551"/>
    <w:rsid w:val="003A1ACF"/>
    <w:rsid w:val="003C7D2C"/>
    <w:rsid w:val="003E1EA4"/>
    <w:rsid w:val="003E1F76"/>
    <w:rsid w:val="004117F2"/>
    <w:rsid w:val="00455584"/>
    <w:rsid w:val="004621B6"/>
    <w:rsid w:val="00466B1B"/>
    <w:rsid w:val="00474CB7"/>
    <w:rsid w:val="0047651D"/>
    <w:rsid w:val="00480896"/>
    <w:rsid w:val="004941CD"/>
    <w:rsid w:val="004B760F"/>
    <w:rsid w:val="004C15AE"/>
    <w:rsid w:val="00513504"/>
    <w:rsid w:val="005141A8"/>
    <w:rsid w:val="00527E90"/>
    <w:rsid w:val="00546D61"/>
    <w:rsid w:val="0057064E"/>
    <w:rsid w:val="00591743"/>
    <w:rsid w:val="005971F4"/>
    <w:rsid w:val="005B1467"/>
    <w:rsid w:val="005D18A5"/>
    <w:rsid w:val="005D679E"/>
    <w:rsid w:val="005E2949"/>
    <w:rsid w:val="005E3694"/>
    <w:rsid w:val="005E486B"/>
    <w:rsid w:val="00626DB1"/>
    <w:rsid w:val="00631DA0"/>
    <w:rsid w:val="0064144E"/>
    <w:rsid w:val="00647361"/>
    <w:rsid w:val="00653A73"/>
    <w:rsid w:val="0065501E"/>
    <w:rsid w:val="00691588"/>
    <w:rsid w:val="006A555A"/>
    <w:rsid w:val="006A6AAC"/>
    <w:rsid w:val="006B4BF4"/>
    <w:rsid w:val="006C7DDE"/>
    <w:rsid w:val="006D180A"/>
    <w:rsid w:val="006E5FE3"/>
    <w:rsid w:val="006F3F8B"/>
    <w:rsid w:val="006F6B0E"/>
    <w:rsid w:val="007062EA"/>
    <w:rsid w:val="00717548"/>
    <w:rsid w:val="00722E8D"/>
    <w:rsid w:val="0076031D"/>
    <w:rsid w:val="00771817"/>
    <w:rsid w:val="0077627E"/>
    <w:rsid w:val="0079510C"/>
    <w:rsid w:val="007A5339"/>
    <w:rsid w:val="007A64F5"/>
    <w:rsid w:val="007C794C"/>
    <w:rsid w:val="007D7619"/>
    <w:rsid w:val="007E4291"/>
    <w:rsid w:val="0081448C"/>
    <w:rsid w:val="00817468"/>
    <w:rsid w:val="008341C8"/>
    <w:rsid w:val="00834BC4"/>
    <w:rsid w:val="00863AA6"/>
    <w:rsid w:val="008659FC"/>
    <w:rsid w:val="00873915"/>
    <w:rsid w:val="00874F60"/>
    <w:rsid w:val="0087667D"/>
    <w:rsid w:val="008A4089"/>
    <w:rsid w:val="008D545A"/>
    <w:rsid w:val="00904A16"/>
    <w:rsid w:val="00904C11"/>
    <w:rsid w:val="0091747B"/>
    <w:rsid w:val="00950A7E"/>
    <w:rsid w:val="0096026F"/>
    <w:rsid w:val="0098463B"/>
    <w:rsid w:val="009A5E11"/>
    <w:rsid w:val="009C55C4"/>
    <w:rsid w:val="009D4309"/>
    <w:rsid w:val="009D439C"/>
    <w:rsid w:val="009E1047"/>
    <w:rsid w:val="009F192C"/>
    <w:rsid w:val="00A0024D"/>
    <w:rsid w:val="00A15418"/>
    <w:rsid w:val="00A27B9E"/>
    <w:rsid w:val="00A605CA"/>
    <w:rsid w:val="00A96448"/>
    <w:rsid w:val="00AA28F8"/>
    <w:rsid w:val="00AB660A"/>
    <w:rsid w:val="00AC1684"/>
    <w:rsid w:val="00AE709A"/>
    <w:rsid w:val="00B07C20"/>
    <w:rsid w:val="00B12B46"/>
    <w:rsid w:val="00B12F1A"/>
    <w:rsid w:val="00B20231"/>
    <w:rsid w:val="00B209A3"/>
    <w:rsid w:val="00B25C9F"/>
    <w:rsid w:val="00B340A1"/>
    <w:rsid w:val="00B6705A"/>
    <w:rsid w:val="00B777B2"/>
    <w:rsid w:val="00B96A45"/>
    <w:rsid w:val="00BA0488"/>
    <w:rsid w:val="00BB1D89"/>
    <w:rsid w:val="00BC3D8C"/>
    <w:rsid w:val="00BD023D"/>
    <w:rsid w:val="00C200C3"/>
    <w:rsid w:val="00C22F81"/>
    <w:rsid w:val="00C3025A"/>
    <w:rsid w:val="00C3272E"/>
    <w:rsid w:val="00C42CEB"/>
    <w:rsid w:val="00C441E9"/>
    <w:rsid w:val="00C67DB1"/>
    <w:rsid w:val="00C73F7C"/>
    <w:rsid w:val="00C77296"/>
    <w:rsid w:val="00C81E33"/>
    <w:rsid w:val="00CA5D1E"/>
    <w:rsid w:val="00CA7DFB"/>
    <w:rsid w:val="00CB09D5"/>
    <w:rsid w:val="00CB31F1"/>
    <w:rsid w:val="00CE4AE4"/>
    <w:rsid w:val="00CF2FEC"/>
    <w:rsid w:val="00D26B4C"/>
    <w:rsid w:val="00D66869"/>
    <w:rsid w:val="00D7211D"/>
    <w:rsid w:val="00D97BA3"/>
    <w:rsid w:val="00DC74C7"/>
    <w:rsid w:val="00E01B94"/>
    <w:rsid w:val="00E22B00"/>
    <w:rsid w:val="00E37059"/>
    <w:rsid w:val="00E37785"/>
    <w:rsid w:val="00E63319"/>
    <w:rsid w:val="00E65B7C"/>
    <w:rsid w:val="00E7233E"/>
    <w:rsid w:val="00E93B05"/>
    <w:rsid w:val="00EC163C"/>
    <w:rsid w:val="00EC4792"/>
    <w:rsid w:val="00EF20F4"/>
    <w:rsid w:val="00EF5316"/>
    <w:rsid w:val="00F0748C"/>
    <w:rsid w:val="00F13FDD"/>
    <w:rsid w:val="00F17F85"/>
    <w:rsid w:val="00F45F75"/>
    <w:rsid w:val="00F46724"/>
    <w:rsid w:val="00F71E8F"/>
    <w:rsid w:val="00F77FB9"/>
    <w:rsid w:val="00F86830"/>
    <w:rsid w:val="00FA7FF9"/>
    <w:rsid w:val="00FC6A27"/>
    <w:rsid w:val="00FD2735"/>
    <w:rsid w:val="00FE5DD9"/>
    <w:rsid w:val="00FE6587"/>
    <w:rsid w:val="00FF37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4355"/>
  <w15:chartTrackingRefBased/>
  <w15:docId w15:val="{D26DB4FC-16AF-468D-93DA-88CEB00C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Neotevilenodstavek">
    <w:name w:val="Neoštevilčen odstavek"/>
    <w:basedOn w:val="Navaden"/>
    <w:link w:val="NeotevilenodstavekZnak"/>
    <w:qFormat/>
    <w:rsid w:val="00B07C20"/>
    <w:pPr>
      <w:overflowPunct w:val="0"/>
      <w:autoSpaceDE w:val="0"/>
      <w:autoSpaceDN w:val="0"/>
      <w:adjustRightInd w:val="0"/>
      <w:spacing w:before="60" w:after="60" w:line="200" w:lineRule="exact"/>
      <w:jc w:val="both"/>
      <w:textAlignment w:val="baseline"/>
    </w:pPr>
    <w:rPr>
      <w:rFonts w:ascii="Calibri" w:eastAsia="Calibri" w:hAnsi="Calibri"/>
      <w:sz w:val="22"/>
      <w:szCs w:val="22"/>
      <w:lang w:val="x-none" w:eastAsia="x-none"/>
    </w:rPr>
  </w:style>
  <w:style w:type="character" w:customStyle="1" w:styleId="NeotevilenodstavekZnak">
    <w:name w:val="Neoštevilčen odstavek Znak"/>
    <w:link w:val="Neotevilenodstavek"/>
    <w:rsid w:val="00B07C20"/>
    <w:rPr>
      <w:rFonts w:ascii="Calibri" w:eastAsia="Calibri" w:hAnsi="Calibri" w:cs="Times New Roman"/>
      <w:lang w:val="x-none" w:eastAsia="x-none"/>
    </w:rPr>
  </w:style>
  <w:style w:type="paragraph" w:styleId="Brezrazmikov">
    <w:name w:val="No Spacing"/>
    <w:uiPriority w:val="1"/>
    <w:qFormat/>
    <w:rsid w:val="002738DF"/>
    <w:pPr>
      <w:spacing w:after="0" w:line="240" w:lineRule="auto"/>
    </w:pPr>
    <w:rPr>
      <w:rFonts w:ascii="Arial" w:eastAsia="Calibri" w:hAnsi="Arial" w:cs="Times New Roman"/>
      <w:sz w:val="20"/>
    </w:rPr>
  </w:style>
  <w:style w:type="character" w:styleId="Hiperpovezava">
    <w:name w:val="Hyperlink"/>
    <w:unhideWhenUsed/>
    <w:rsid w:val="006A555A"/>
    <w:rPr>
      <w:color w:val="0000FF"/>
      <w:u w:val="single"/>
    </w:rPr>
  </w:style>
  <w:style w:type="paragraph" w:styleId="Odstavekseznama">
    <w:name w:val="List Paragraph"/>
    <w:basedOn w:val="Navaden"/>
    <w:uiPriority w:val="34"/>
    <w:qFormat/>
    <w:rsid w:val="00653A73"/>
    <w:pPr>
      <w:spacing w:after="160" w:line="259" w:lineRule="auto"/>
      <w:ind w:left="720"/>
      <w:contextualSpacing/>
    </w:pPr>
    <w:rPr>
      <w:rFonts w:asciiTheme="minorHAnsi" w:eastAsiaTheme="minorHAnsi" w:hAnsiTheme="minorHAnsi" w:cstheme="minorBidi"/>
      <w:sz w:val="22"/>
      <w:szCs w:val="22"/>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ft"/>
    <w:uiPriority w:val="99"/>
    <w:rsid w:val="00A96448"/>
    <w:rPr>
      <w:rFonts w:cs="Times New Roman"/>
      <w:vertAlign w:val="superscript"/>
    </w:rPr>
  </w:style>
  <w:style w:type="paragraph" w:customStyle="1" w:styleId="Odstavekseznama1">
    <w:name w:val="Odstavek seznama1"/>
    <w:basedOn w:val="Navaden"/>
    <w:link w:val="ListParagraphChar"/>
    <w:qFormat/>
    <w:rsid w:val="008659FC"/>
    <w:pPr>
      <w:spacing w:line="240" w:lineRule="auto"/>
      <w:ind w:left="720"/>
      <w:contextualSpacing/>
    </w:pPr>
    <w:rPr>
      <w:rFonts w:ascii="Times New Roman" w:hAnsi="Times New Roman"/>
      <w:sz w:val="24"/>
      <w:szCs w:val="20"/>
      <w:lang w:eastAsia="sl-SI"/>
    </w:rPr>
  </w:style>
  <w:style w:type="character" w:customStyle="1" w:styleId="ListParagraphChar">
    <w:name w:val="List Paragraph Char"/>
    <w:link w:val="Odstavekseznama1"/>
    <w:locked/>
    <w:rsid w:val="008659FC"/>
    <w:rPr>
      <w:rFonts w:ascii="Times New Roman" w:eastAsia="Times New Roman" w:hAnsi="Times New Roman" w:cs="Times New Roman"/>
      <w:sz w:val="24"/>
      <w:szCs w:val="20"/>
      <w:lang w:eastAsia="sl-SI"/>
    </w:rPr>
  </w:style>
  <w:style w:type="paragraph" w:customStyle="1" w:styleId="Besedilo">
    <w:name w:val="Besedilo"/>
    <w:basedOn w:val="Navaden"/>
    <w:link w:val="BesediloZnak"/>
    <w:rsid w:val="008659FC"/>
    <w:pPr>
      <w:spacing w:before="240" w:line="240" w:lineRule="auto"/>
      <w:ind w:firstLine="567"/>
      <w:jc w:val="both"/>
    </w:pPr>
    <w:rPr>
      <w:rFonts w:eastAsia="Calibri"/>
      <w:sz w:val="24"/>
      <w:lang w:eastAsia="sl-SI"/>
    </w:rPr>
  </w:style>
  <w:style w:type="character" w:customStyle="1" w:styleId="BesediloZnak">
    <w:name w:val="Besedilo Znak"/>
    <w:link w:val="Besedilo"/>
    <w:locked/>
    <w:rsid w:val="008659FC"/>
    <w:rPr>
      <w:rFonts w:ascii="Arial" w:eastAsia="Calibri" w:hAnsi="Arial" w:cs="Times New Roman"/>
      <w:sz w:val="24"/>
      <w:szCs w:val="24"/>
      <w:lang w:eastAsia="sl-SI"/>
    </w:rPr>
  </w:style>
  <w:style w:type="character" w:styleId="Pripombasklic">
    <w:name w:val="annotation reference"/>
    <w:basedOn w:val="Privzetapisavaodstavka"/>
    <w:uiPriority w:val="99"/>
    <w:semiHidden/>
    <w:unhideWhenUsed/>
    <w:rsid w:val="00CF2FEC"/>
    <w:rPr>
      <w:sz w:val="16"/>
      <w:szCs w:val="16"/>
    </w:rPr>
  </w:style>
  <w:style w:type="paragraph" w:styleId="Pripombabesedilo">
    <w:name w:val="annotation text"/>
    <w:basedOn w:val="Navaden"/>
    <w:link w:val="PripombabesediloZnak"/>
    <w:uiPriority w:val="99"/>
    <w:unhideWhenUsed/>
    <w:rsid w:val="00CF2FEC"/>
    <w:pPr>
      <w:spacing w:line="240" w:lineRule="auto"/>
    </w:pPr>
    <w:rPr>
      <w:szCs w:val="20"/>
    </w:rPr>
  </w:style>
  <w:style w:type="character" w:customStyle="1" w:styleId="PripombabesediloZnak">
    <w:name w:val="Pripomba – besedilo Znak"/>
    <w:basedOn w:val="Privzetapisavaodstavka"/>
    <w:link w:val="Pripombabesedilo"/>
    <w:uiPriority w:val="99"/>
    <w:rsid w:val="00CF2FE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CF2FEC"/>
    <w:rPr>
      <w:b/>
      <w:bCs/>
    </w:rPr>
  </w:style>
  <w:style w:type="character" w:customStyle="1" w:styleId="ZadevapripombeZnak">
    <w:name w:val="Zadeva pripombe Znak"/>
    <w:basedOn w:val="PripombabesediloZnak"/>
    <w:link w:val="Zadevapripombe"/>
    <w:uiPriority w:val="99"/>
    <w:semiHidden/>
    <w:rsid w:val="00CF2FEC"/>
    <w:rPr>
      <w:rFonts w:ascii="Arial" w:eastAsia="Times New Roman" w:hAnsi="Arial" w:cs="Times New Roman"/>
      <w:b/>
      <w:bCs/>
      <w:sz w:val="20"/>
      <w:szCs w:val="20"/>
    </w:rPr>
  </w:style>
  <w:style w:type="paragraph" w:styleId="Revizija">
    <w:name w:val="Revision"/>
    <w:hidden/>
    <w:uiPriority w:val="99"/>
    <w:semiHidden/>
    <w:rsid w:val="0096026F"/>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0</TotalTime>
  <Pages>11</Pages>
  <Words>4322</Words>
  <Characters>24641</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Gorišek</dc:creator>
  <cp:keywords/>
  <dc:description/>
  <cp:lastModifiedBy>ZDRAVKO MAČEK</cp:lastModifiedBy>
  <cp:revision>4</cp:revision>
  <cp:lastPrinted>2022-04-20T12:17:00Z</cp:lastPrinted>
  <dcterms:created xsi:type="dcterms:W3CDTF">2025-12-08T12:26:00Z</dcterms:created>
  <dcterms:modified xsi:type="dcterms:W3CDTF">2025-12-08T12:26:00Z</dcterms:modified>
</cp:coreProperties>
</file>