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9"/>
        <w:gridCol w:w="145"/>
        <w:gridCol w:w="857"/>
        <w:gridCol w:w="1421"/>
        <w:gridCol w:w="99"/>
        <w:gridCol w:w="1792"/>
        <w:gridCol w:w="622"/>
        <w:gridCol w:w="38"/>
        <w:gridCol w:w="228"/>
        <w:gridCol w:w="906"/>
        <w:gridCol w:w="1418"/>
      </w:tblGrid>
      <w:tr w:rsidR="002D76E5" w:rsidRPr="00F11374" w14:paraId="2277F3F0" w14:textId="77777777" w:rsidTr="0073083C">
        <w:trPr>
          <w:gridAfter w:val="5"/>
          <w:wAfter w:w="3212" w:type="dxa"/>
        </w:trPr>
        <w:tc>
          <w:tcPr>
            <w:tcW w:w="6003" w:type="dxa"/>
            <w:gridSpan w:val="6"/>
          </w:tcPr>
          <w:p w14:paraId="75D90A95" w14:textId="43DFFD03" w:rsidR="002D76E5" w:rsidRPr="00F11374" w:rsidRDefault="002D76E5" w:rsidP="009E5C1A">
            <w:pPr>
              <w:rPr>
                <w:rFonts w:cs="Arial"/>
                <w:szCs w:val="20"/>
              </w:rPr>
            </w:pPr>
            <w:r w:rsidRPr="00F11374">
              <w:rPr>
                <w:rFonts w:cs="Arial"/>
                <w:szCs w:val="20"/>
              </w:rPr>
              <w:t xml:space="preserve">Številka: </w:t>
            </w:r>
            <w:r w:rsidR="006245CA" w:rsidRPr="00F11374">
              <w:rPr>
                <w:rFonts w:cs="Arial"/>
                <w:szCs w:val="20"/>
              </w:rPr>
              <w:t>35403-5/2024-2570-</w:t>
            </w:r>
            <w:r w:rsidR="000E69C1">
              <w:rPr>
                <w:rFonts w:cs="Arial"/>
                <w:szCs w:val="20"/>
              </w:rPr>
              <w:t>15</w:t>
            </w:r>
          </w:p>
        </w:tc>
      </w:tr>
      <w:tr w:rsidR="002D76E5" w:rsidRPr="00F11374" w14:paraId="208259FC" w14:textId="77777777" w:rsidTr="0073083C">
        <w:trPr>
          <w:gridAfter w:val="5"/>
          <w:wAfter w:w="3212" w:type="dxa"/>
        </w:trPr>
        <w:tc>
          <w:tcPr>
            <w:tcW w:w="6003" w:type="dxa"/>
            <w:gridSpan w:val="6"/>
          </w:tcPr>
          <w:p w14:paraId="6ED5F0C3" w14:textId="6D8424B7" w:rsidR="002D76E5" w:rsidRPr="00F11374" w:rsidRDefault="002D76E5" w:rsidP="00020D09">
            <w:pPr>
              <w:overflowPunct w:val="0"/>
              <w:autoSpaceDE w:val="0"/>
              <w:autoSpaceDN w:val="0"/>
              <w:adjustRightInd w:val="0"/>
              <w:spacing w:line="240" w:lineRule="auto"/>
              <w:textAlignment w:val="baseline"/>
              <w:rPr>
                <w:rFonts w:cs="Arial"/>
                <w:szCs w:val="20"/>
                <w:lang w:eastAsia="sl-SI"/>
              </w:rPr>
            </w:pPr>
            <w:r w:rsidRPr="00F11374">
              <w:rPr>
                <w:rFonts w:cs="Arial"/>
                <w:szCs w:val="20"/>
                <w:lang w:eastAsia="sl-SI"/>
              </w:rPr>
              <w:t>Ljubljana,</w:t>
            </w:r>
            <w:r w:rsidR="00545168" w:rsidRPr="00F11374">
              <w:rPr>
                <w:rFonts w:cs="Arial"/>
                <w:szCs w:val="20"/>
                <w:lang w:eastAsia="sl-SI"/>
              </w:rPr>
              <w:t xml:space="preserve"> </w:t>
            </w:r>
            <w:r w:rsidR="000E69C1">
              <w:rPr>
                <w:rFonts w:cs="Arial"/>
                <w:szCs w:val="20"/>
                <w:lang w:eastAsia="sl-SI"/>
              </w:rPr>
              <w:t>10</w:t>
            </w:r>
            <w:r w:rsidR="008A6868">
              <w:rPr>
                <w:rFonts w:cs="Arial"/>
                <w:szCs w:val="20"/>
                <w:lang w:eastAsia="sl-SI"/>
              </w:rPr>
              <w:t>.2</w:t>
            </w:r>
            <w:r w:rsidR="00B00373" w:rsidRPr="00F11374">
              <w:rPr>
                <w:rFonts w:cs="Arial"/>
                <w:szCs w:val="20"/>
                <w:lang w:eastAsia="sl-SI"/>
              </w:rPr>
              <w:t>.2025</w:t>
            </w:r>
          </w:p>
        </w:tc>
      </w:tr>
      <w:tr w:rsidR="002D76E5" w:rsidRPr="00F11374" w14:paraId="24B7C13B" w14:textId="77777777" w:rsidTr="0073083C">
        <w:trPr>
          <w:gridAfter w:val="5"/>
          <w:wAfter w:w="3212" w:type="dxa"/>
        </w:trPr>
        <w:tc>
          <w:tcPr>
            <w:tcW w:w="6003" w:type="dxa"/>
            <w:gridSpan w:val="6"/>
          </w:tcPr>
          <w:p w14:paraId="43C2D6D0" w14:textId="77777777" w:rsidR="002D76E5" w:rsidRPr="00F11374" w:rsidRDefault="002D76E5" w:rsidP="00020D09">
            <w:pPr>
              <w:overflowPunct w:val="0"/>
              <w:autoSpaceDE w:val="0"/>
              <w:autoSpaceDN w:val="0"/>
              <w:adjustRightInd w:val="0"/>
              <w:spacing w:line="240" w:lineRule="auto"/>
              <w:textAlignment w:val="baseline"/>
              <w:rPr>
                <w:rFonts w:cs="Arial"/>
                <w:szCs w:val="20"/>
                <w:lang w:eastAsia="sl-SI"/>
              </w:rPr>
            </w:pPr>
          </w:p>
        </w:tc>
      </w:tr>
      <w:tr w:rsidR="002D76E5" w:rsidRPr="00F11374" w14:paraId="20AC6EBC" w14:textId="77777777" w:rsidTr="0073083C">
        <w:trPr>
          <w:gridAfter w:val="5"/>
          <w:wAfter w:w="3212" w:type="dxa"/>
        </w:trPr>
        <w:tc>
          <w:tcPr>
            <w:tcW w:w="6003" w:type="dxa"/>
            <w:gridSpan w:val="6"/>
          </w:tcPr>
          <w:p w14:paraId="387CBBD7" w14:textId="77777777" w:rsidR="002D76E5" w:rsidRPr="00F11374" w:rsidRDefault="002D76E5" w:rsidP="00020D09">
            <w:pPr>
              <w:spacing w:line="240" w:lineRule="auto"/>
              <w:rPr>
                <w:rFonts w:cs="Arial"/>
                <w:szCs w:val="20"/>
              </w:rPr>
            </w:pPr>
            <w:r w:rsidRPr="00F11374">
              <w:rPr>
                <w:rFonts w:cs="Arial"/>
                <w:szCs w:val="20"/>
              </w:rPr>
              <w:t>GENERALNI SEKRETARIAT VLADE REPUBLIKE SLOVENIJE</w:t>
            </w:r>
          </w:p>
          <w:p w14:paraId="243F04EB" w14:textId="77777777" w:rsidR="002D76E5" w:rsidRPr="00F11374" w:rsidRDefault="000E69C1" w:rsidP="00020D09">
            <w:pPr>
              <w:spacing w:line="240" w:lineRule="auto"/>
              <w:rPr>
                <w:rFonts w:cs="Arial"/>
                <w:szCs w:val="20"/>
              </w:rPr>
            </w:pPr>
            <w:hyperlink r:id="rId11" w:history="1">
              <w:r w:rsidR="002D76E5" w:rsidRPr="00F11374">
                <w:rPr>
                  <w:rFonts w:cs="Arial"/>
                  <w:color w:val="0000FF"/>
                  <w:szCs w:val="20"/>
                  <w:u w:val="single"/>
                </w:rPr>
                <w:t>Gp.gs@gov.si</w:t>
              </w:r>
            </w:hyperlink>
          </w:p>
        </w:tc>
      </w:tr>
      <w:tr w:rsidR="002D76E5" w:rsidRPr="00F11374" w14:paraId="1267EB14" w14:textId="77777777" w:rsidTr="0073083C">
        <w:tc>
          <w:tcPr>
            <w:tcW w:w="9215" w:type="dxa"/>
            <w:gridSpan w:val="11"/>
          </w:tcPr>
          <w:p w14:paraId="1220E117" w14:textId="0796AF70" w:rsidR="002D76E5" w:rsidRPr="00F11374" w:rsidRDefault="002D76E5" w:rsidP="00020D09">
            <w:pPr>
              <w:suppressAutoHyphens/>
              <w:overflowPunct w:val="0"/>
              <w:autoSpaceDE w:val="0"/>
              <w:autoSpaceDN w:val="0"/>
              <w:adjustRightInd w:val="0"/>
              <w:spacing w:line="240" w:lineRule="auto"/>
              <w:textAlignment w:val="baseline"/>
              <w:rPr>
                <w:rFonts w:cs="Arial"/>
                <w:b/>
                <w:szCs w:val="20"/>
                <w:lang w:eastAsia="sl-SI"/>
              </w:rPr>
            </w:pPr>
            <w:r w:rsidRPr="00F11374">
              <w:rPr>
                <w:rFonts w:cs="Arial"/>
                <w:b/>
                <w:szCs w:val="20"/>
                <w:lang w:eastAsia="sl-SI"/>
              </w:rPr>
              <w:t xml:space="preserve">ZADEVA: </w:t>
            </w:r>
            <w:r w:rsidR="00B00373" w:rsidRPr="00F11374">
              <w:rPr>
                <w:rFonts w:cs="Arial"/>
                <w:b/>
                <w:szCs w:val="20"/>
                <w:lang w:eastAsia="sl-SI"/>
              </w:rPr>
              <w:t>Poslovnik o delu Znanstvenega odbora za namerno sproščanje gensko spremenjenih organizmov v okolje in dajanje izdelkov na trg</w:t>
            </w:r>
          </w:p>
        </w:tc>
      </w:tr>
      <w:tr w:rsidR="002D76E5" w:rsidRPr="00F11374" w14:paraId="44096716" w14:textId="77777777" w:rsidTr="0073083C">
        <w:tc>
          <w:tcPr>
            <w:tcW w:w="9215" w:type="dxa"/>
            <w:gridSpan w:val="11"/>
          </w:tcPr>
          <w:p w14:paraId="37B208D3" w14:textId="77777777" w:rsidR="002D76E5" w:rsidRPr="00F11374" w:rsidRDefault="002D76E5" w:rsidP="00020D09">
            <w:pPr>
              <w:suppressAutoHyphens/>
              <w:overflowPunct w:val="0"/>
              <w:autoSpaceDE w:val="0"/>
              <w:autoSpaceDN w:val="0"/>
              <w:adjustRightInd w:val="0"/>
              <w:spacing w:line="240" w:lineRule="auto"/>
              <w:textAlignment w:val="baseline"/>
              <w:outlineLvl w:val="3"/>
              <w:rPr>
                <w:rFonts w:cs="Arial"/>
                <w:b/>
                <w:szCs w:val="20"/>
                <w:lang w:eastAsia="sl-SI"/>
              </w:rPr>
            </w:pPr>
            <w:r w:rsidRPr="00F11374">
              <w:rPr>
                <w:rFonts w:cs="Arial"/>
                <w:b/>
                <w:szCs w:val="20"/>
                <w:lang w:eastAsia="sl-SI"/>
              </w:rPr>
              <w:t>1. Predlog sklepov vlade:</w:t>
            </w:r>
          </w:p>
        </w:tc>
      </w:tr>
      <w:tr w:rsidR="002D76E5" w:rsidRPr="00F11374" w14:paraId="26EBA762" w14:textId="77777777" w:rsidTr="0073083C">
        <w:tc>
          <w:tcPr>
            <w:tcW w:w="9215" w:type="dxa"/>
            <w:gridSpan w:val="11"/>
          </w:tcPr>
          <w:p w14:paraId="37C48811" w14:textId="77777777" w:rsidR="002D76E5" w:rsidRPr="00F11374" w:rsidRDefault="002D76E5" w:rsidP="00020D09">
            <w:pPr>
              <w:autoSpaceDE w:val="0"/>
              <w:autoSpaceDN w:val="0"/>
              <w:adjustRightInd w:val="0"/>
              <w:spacing w:line="240" w:lineRule="auto"/>
              <w:jc w:val="both"/>
              <w:rPr>
                <w:rFonts w:cs="Arial"/>
                <w:szCs w:val="20"/>
              </w:rPr>
            </w:pPr>
          </w:p>
          <w:p w14:paraId="09A4BC2F" w14:textId="74AF63DB" w:rsidR="002D76E5" w:rsidRPr="00F11374" w:rsidRDefault="002D76E5" w:rsidP="00020D09">
            <w:pPr>
              <w:spacing w:line="240" w:lineRule="auto"/>
              <w:jc w:val="both"/>
              <w:rPr>
                <w:rFonts w:cs="Arial"/>
                <w:color w:val="000000"/>
                <w:szCs w:val="20"/>
              </w:rPr>
            </w:pPr>
            <w:bookmarkStart w:id="0" w:name="_Hlk106177800"/>
            <w:r w:rsidRPr="00F11374">
              <w:rPr>
                <w:rFonts w:cs="Arial"/>
                <w:color w:val="000000"/>
                <w:szCs w:val="20"/>
              </w:rPr>
              <w:t>Na podlagi</w:t>
            </w:r>
            <w:r w:rsidR="00B00373" w:rsidRPr="00F11374">
              <w:rPr>
                <w:rFonts w:cs="Arial"/>
                <w:color w:val="000000"/>
                <w:szCs w:val="20"/>
              </w:rPr>
              <w:t xml:space="preserve"> petega odstavka 7. člena Uredbe o načinu delovanja znanstvenih odborov na področju ravnanja z gensko spremenjenimi organizmi (Uradni list RS, št. 66/03 in 59/11) </w:t>
            </w:r>
            <w:r w:rsidRPr="00F11374">
              <w:rPr>
                <w:rFonts w:cs="Arial"/>
                <w:color w:val="000000"/>
                <w:szCs w:val="20"/>
              </w:rPr>
              <w:t>je Vlada Republike Slovenije na .... seji dne.... pod točko… sprejela naslednji</w:t>
            </w:r>
          </w:p>
          <w:p w14:paraId="0FD41FE8" w14:textId="77777777" w:rsidR="002D76E5" w:rsidRPr="00F11374" w:rsidRDefault="002D76E5" w:rsidP="00020D09">
            <w:pPr>
              <w:spacing w:line="240" w:lineRule="auto"/>
              <w:jc w:val="both"/>
              <w:rPr>
                <w:rFonts w:cs="Arial"/>
                <w:color w:val="000000"/>
                <w:szCs w:val="20"/>
              </w:rPr>
            </w:pPr>
          </w:p>
          <w:p w14:paraId="78C2E06A" w14:textId="77777777" w:rsidR="00966F22" w:rsidRPr="00F11374" w:rsidRDefault="00966F22" w:rsidP="00020D09">
            <w:pPr>
              <w:tabs>
                <w:tab w:val="left" w:pos="3402"/>
              </w:tabs>
              <w:spacing w:line="240" w:lineRule="auto"/>
              <w:jc w:val="center"/>
              <w:rPr>
                <w:rFonts w:cs="Arial"/>
                <w:color w:val="000000"/>
                <w:szCs w:val="20"/>
              </w:rPr>
            </w:pPr>
            <w:r w:rsidRPr="00F11374">
              <w:rPr>
                <w:rFonts w:cs="Arial"/>
                <w:color w:val="000000"/>
                <w:szCs w:val="20"/>
              </w:rPr>
              <w:t>S K L E P:</w:t>
            </w:r>
          </w:p>
          <w:p w14:paraId="33B1D16C" w14:textId="77777777" w:rsidR="002D76E5" w:rsidRPr="00F11374" w:rsidRDefault="002D76E5" w:rsidP="00020D09">
            <w:pPr>
              <w:spacing w:line="240" w:lineRule="auto"/>
              <w:jc w:val="center"/>
              <w:rPr>
                <w:rFonts w:cs="Arial"/>
                <w:color w:val="000000"/>
                <w:szCs w:val="20"/>
              </w:rPr>
            </w:pPr>
          </w:p>
          <w:p w14:paraId="2DFA4086" w14:textId="701E6AD4" w:rsidR="006A6DF3" w:rsidRPr="00F11374" w:rsidRDefault="006A6DF3" w:rsidP="006A6DF3">
            <w:pPr>
              <w:autoSpaceDE w:val="0"/>
              <w:autoSpaceDN w:val="0"/>
              <w:jc w:val="both"/>
              <w:rPr>
                <w:rFonts w:cs="Arial"/>
                <w:szCs w:val="20"/>
                <w:lang w:eastAsia="sl-SI"/>
              </w:rPr>
            </w:pPr>
            <w:r w:rsidRPr="00F11374">
              <w:rPr>
                <w:rFonts w:cs="Arial"/>
                <w:szCs w:val="20"/>
                <w:lang w:eastAsia="sl-SI"/>
              </w:rPr>
              <w:t>Vlada Republike Slovenije je dala soglasje k Poslovniku o delu Znanstvenega odbora za namerno sproščanje gensko spremenjenih organizmov v okolje in dajanje izdelkov na trg, ki ga je Znanstveni odbor za namerno sproščanje gensko spremenjenih organizmov v okolje in dajanje izdelkov na trg sprejel dne 11.</w:t>
            </w:r>
            <w:r w:rsidR="00D57F5B">
              <w:rPr>
                <w:rFonts w:cs="Arial"/>
                <w:szCs w:val="20"/>
                <w:lang w:eastAsia="sl-SI"/>
              </w:rPr>
              <w:t xml:space="preserve"> </w:t>
            </w:r>
            <w:r w:rsidR="00A95596" w:rsidRPr="00752D04">
              <w:rPr>
                <w:rFonts w:cs="Arial"/>
                <w:szCs w:val="20"/>
                <w:lang w:eastAsia="sl-SI"/>
              </w:rPr>
              <w:t xml:space="preserve">decembra </w:t>
            </w:r>
            <w:r w:rsidRPr="00F11374">
              <w:rPr>
                <w:rFonts w:cs="Arial"/>
                <w:szCs w:val="20"/>
                <w:lang w:eastAsia="sl-SI"/>
              </w:rPr>
              <w:t>2024</w:t>
            </w:r>
            <w:r w:rsidR="00D57F5B">
              <w:rPr>
                <w:rFonts w:cs="Arial"/>
                <w:szCs w:val="20"/>
                <w:lang w:eastAsia="sl-SI"/>
              </w:rPr>
              <w:t>.</w:t>
            </w:r>
          </w:p>
          <w:p w14:paraId="4FF2D4F0" w14:textId="77777777" w:rsidR="00340204" w:rsidRPr="00F11374" w:rsidRDefault="00340204" w:rsidP="00020D09">
            <w:pPr>
              <w:spacing w:line="240" w:lineRule="auto"/>
              <w:jc w:val="both"/>
              <w:rPr>
                <w:rFonts w:cs="Arial"/>
                <w:szCs w:val="20"/>
                <w:lang w:eastAsia="sr-Cyrl-RS"/>
              </w:rPr>
            </w:pPr>
          </w:p>
          <w:p w14:paraId="4F17C1E0" w14:textId="77777777" w:rsidR="002D76E5" w:rsidRPr="00F11374" w:rsidRDefault="002D76E5" w:rsidP="00020D09">
            <w:pPr>
              <w:spacing w:line="240" w:lineRule="auto"/>
              <w:jc w:val="center"/>
              <w:rPr>
                <w:rFonts w:cs="Arial"/>
                <w:color w:val="000000"/>
                <w:szCs w:val="20"/>
              </w:rPr>
            </w:pPr>
          </w:p>
          <w:p w14:paraId="5D758C09" w14:textId="0BD43630" w:rsidR="002D76E5" w:rsidRPr="00F11374" w:rsidRDefault="002D76E5" w:rsidP="00020D09">
            <w:pPr>
              <w:spacing w:line="240" w:lineRule="auto"/>
              <w:jc w:val="center"/>
              <w:rPr>
                <w:rFonts w:cs="Arial"/>
                <w:color w:val="000000"/>
                <w:szCs w:val="20"/>
              </w:rPr>
            </w:pPr>
            <w:r w:rsidRPr="00F11374">
              <w:rPr>
                <w:rFonts w:cs="Arial"/>
                <w:color w:val="000000"/>
                <w:szCs w:val="20"/>
              </w:rPr>
              <w:t xml:space="preserve">                                                         </w:t>
            </w:r>
            <w:r w:rsidR="00966F22" w:rsidRPr="00F11374">
              <w:rPr>
                <w:rFonts w:cs="Arial"/>
                <w:color w:val="000000"/>
                <w:szCs w:val="20"/>
              </w:rPr>
              <w:t xml:space="preserve">      </w:t>
            </w:r>
            <w:r w:rsidRPr="00F11374">
              <w:rPr>
                <w:rFonts w:cs="Arial"/>
                <w:color w:val="000000"/>
                <w:szCs w:val="20"/>
              </w:rPr>
              <w:t xml:space="preserve">Barbara Kolenko Helbl                  </w:t>
            </w:r>
          </w:p>
          <w:p w14:paraId="018A1110" w14:textId="77777777" w:rsidR="002D76E5" w:rsidRPr="00F11374" w:rsidRDefault="002D76E5" w:rsidP="00020D09">
            <w:pPr>
              <w:spacing w:line="240" w:lineRule="auto"/>
              <w:jc w:val="center"/>
              <w:rPr>
                <w:rFonts w:cs="Arial"/>
                <w:color w:val="000000"/>
                <w:szCs w:val="20"/>
              </w:rPr>
            </w:pPr>
            <w:r w:rsidRPr="00F11374">
              <w:rPr>
                <w:rFonts w:cs="Arial"/>
                <w:color w:val="000000"/>
                <w:szCs w:val="20"/>
              </w:rPr>
              <w:t xml:space="preserve">                                                                 GENERALNA SEKRETARKA VLADE</w:t>
            </w:r>
          </w:p>
          <w:bookmarkEnd w:id="0"/>
          <w:p w14:paraId="28BD337C" w14:textId="1778876C" w:rsidR="002D76E5" w:rsidRPr="00F11374" w:rsidRDefault="002D76E5" w:rsidP="00020D09">
            <w:pPr>
              <w:spacing w:line="240" w:lineRule="auto"/>
              <w:jc w:val="both"/>
              <w:rPr>
                <w:rFonts w:cs="Arial"/>
                <w:color w:val="000000"/>
                <w:szCs w:val="20"/>
              </w:rPr>
            </w:pPr>
          </w:p>
          <w:p w14:paraId="7D6CD703" w14:textId="77777777" w:rsidR="002D76E5" w:rsidRPr="00F11374" w:rsidRDefault="002D76E5" w:rsidP="00020D09">
            <w:pPr>
              <w:spacing w:line="240" w:lineRule="auto"/>
              <w:jc w:val="both"/>
              <w:rPr>
                <w:rFonts w:cs="Arial"/>
                <w:color w:val="000000"/>
                <w:szCs w:val="20"/>
              </w:rPr>
            </w:pPr>
          </w:p>
          <w:p w14:paraId="538197EB" w14:textId="2D050B7C" w:rsidR="002D76E5" w:rsidRPr="00F11374" w:rsidRDefault="00966F22" w:rsidP="00020D09">
            <w:pPr>
              <w:spacing w:line="240" w:lineRule="auto"/>
              <w:jc w:val="both"/>
              <w:rPr>
                <w:rFonts w:cs="Arial"/>
                <w:color w:val="000000"/>
                <w:szCs w:val="20"/>
              </w:rPr>
            </w:pPr>
            <w:r w:rsidRPr="00F11374">
              <w:rPr>
                <w:rFonts w:cs="Arial"/>
                <w:color w:val="000000"/>
                <w:szCs w:val="20"/>
              </w:rPr>
              <w:t>P</w:t>
            </w:r>
            <w:r w:rsidR="002D76E5" w:rsidRPr="00F11374">
              <w:rPr>
                <w:rFonts w:cs="Arial"/>
                <w:color w:val="000000"/>
                <w:szCs w:val="20"/>
              </w:rPr>
              <w:t>rejmejo:</w:t>
            </w:r>
          </w:p>
          <w:p w14:paraId="2DAE0457" w14:textId="15F3B9EE" w:rsidR="002D76E5" w:rsidRPr="00F11374" w:rsidRDefault="002D76E5" w:rsidP="00020D09">
            <w:pPr>
              <w:numPr>
                <w:ilvl w:val="0"/>
                <w:numId w:val="27"/>
              </w:numPr>
              <w:overflowPunct w:val="0"/>
              <w:autoSpaceDE w:val="0"/>
              <w:autoSpaceDN w:val="0"/>
              <w:adjustRightInd w:val="0"/>
              <w:spacing w:line="240" w:lineRule="auto"/>
              <w:jc w:val="both"/>
              <w:textAlignment w:val="baseline"/>
              <w:rPr>
                <w:rFonts w:cs="Arial"/>
                <w:iCs/>
                <w:szCs w:val="20"/>
                <w:lang w:eastAsia="sl-SI"/>
              </w:rPr>
            </w:pPr>
            <w:bookmarkStart w:id="1" w:name="_Hlk163046932"/>
            <w:r w:rsidRPr="00F11374">
              <w:rPr>
                <w:rFonts w:cs="Arial"/>
                <w:bCs/>
                <w:szCs w:val="20"/>
                <w:lang w:eastAsia="sl-SI"/>
              </w:rPr>
              <w:t>Ministrstvo za okolje, podnebje in energijo</w:t>
            </w:r>
            <w:r w:rsidR="00A95596" w:rsidRPr="00F11374">
              <w:rPr>
                <w:rFonts w:cs="Arial"/>
                <w:bCs/>
                <w:szCs w:val="20"/>
                <w:lang w:eastAsia="sl-SI"/>
              </w:rPr>
              <w:t xml:space="preserve"> Republike Slovenije</w:t>
            </w:r>
            <w:r w:rsidR="00CE38FA">
              <w:rPr>
                <w:rFonts w:cs="Arial"/>
                <w:bCs/>
                <w:szCs w:val="20"/>
                <w:lang w:eastAsia="sl-SI"/>
              </w:rPr>
              <w:t>,</w:t>
            </w:r>
          </w:p>
          <w:p w14:paraId="53AC888C" w14:textId="4230A61E" w:rsidR="00A95596" w:rsidRPr="00F11374" w:rsidRDefault="00A95596" w:rsidP="00A95596">
            <w:pPr>
              <w:numPr>
                <w:ilvl w:val="0"/>
                <w:numId w:val="27"/>
              </w:numPr>
              <w:overflowPunct w:val="0"/>
              <w:autoSpaceDE w:val="0"/>
              <w:autoSpaceDN w:val="0"/>
              <w:adjustRightInd w:val="0"/>
              <w:spacing w:line="240" w:lineRule="auto"/>
              <w:jc w:val="both"/>
              <w:textAlignment w:val="baseline"/>
              <w:rPr>
                <w:rFonts w:cs="Arial"/>
                <w:bCs/>
                <w:szCs w:val="20"/>
                <w:lang w:eastAsia="sl-SI"/>
              </w:rPr>
            </w:pPr>
            <w:r w:rsidRPr="00F11374">
              <w:rPr>
                <w:rFonts w:cs="Arial"/>
                <w:bCs/>
                <w:szCs w:val="20"/>
                <w:lang w:eastAsia="sl-SI"/>
              </w:rPr>
              <w:t>Ministrstvo za finance Republike Slovenije</w:t>
            </w:r>
            <w:r w:rsidR="00CE38FA">
              <w:rPr>
                <w:rFonts w:cs="Arial"/>
                <w:bCs/>
                <w:szCs w:val="20"/>
                <w:lang w:eastAsia="sl-SI"/>
              </w:rPr>
              <w:t>,</w:t>
            </w:r>
          </w:p>
          <w:p w14:paraId="07E93BA6" w14:textId="7CC58F7E" w:rsidR="002D76E5" w:rsidRPr="00BF4077" w:rsidRDefault="00340204" w:rsidP="00BF4077">
            <w:pPr>
              <w:numPr>
                <w:ilvl w:val="0"/>
                <w:numId w:val="27"/>
              </w:numPr>
              <w:overflowPunct w:val="0"/>
              <w:autoSpaceDE w:val="0"/>
              <w:autoSpaceDN w:val="0"/>
              <w:adjustRightInd w:val="0"/>
              <w:spacing w:line="240" w:lineRule="auto"/>
              <w:jc w:val="both"/>
              <w:textAlignment w:val="baseline"/>
              <w:rPr>
                <w:rFonts w:cs="Arial"/>
                <w:iCs/>
                <w:szCs w:val="20"/>
                <w:lang w:eastAsia="sl-SI"/>
              </w:rPr>
            </w:pPr>
            <w:r w:rsidRPr="00F11374">
              <w:rPr>
                <w:rFonts w:cs="Arial"/>
                <w:szCs w:val="20"/>
                <w:lang w:eastAsia="sr-Cyrl-RS"/>
              </w:rPr>
              <w:t>Znanstveni odbor za namerno sproščanje gensko spremenjenih organizmov v okolje in dajanje izdelkov na trg</w:t>
            </w:r>
            <w:r w:rsidR="002D76E5" w:rsidRPr="00F11374">
              <w:rPr>
                <w:rFonts w:cs="Arial"/>
                <w:bCs/>
                <w:szCs w:val="20"/>
                <w:lang w:eastAsia="sl-SI"/>
              </w:rPr>
              <w:t>,</w:t>
            </w:r>
            <w:r w:rsidR="00BF4077">
              <w:rPr>
                <w:rFonts w:cs="Arial"/>
                <w:bCs/>
                <w:szCs w:val="20"/>
                <w:lang w:eastAsia="sl-SI"/>
              </w:rPr>
              <w:t xml:space="preserve"> </w:t>
            </w:r>
            <w:r w:rsidR="00BF4077" w:rsidRPr="00F11374">
              <w:rPr>
                <w:rFonts w:cs="Arial"/>
                <w:bCs/>
                <w:szCs w:val="20"/>
                <w:lang w:eastAsia="sl-SI"/>
              </w:rPr>
              <w:t>Ministrstvo za okolje, podnebje in energijo Republike Slovenije</w:t>
            </w:r>
            <w:r w:rsidR="00BF4077">
              <w:rPr>
                <w:rFonts w:cs="Arial"/>
                <w:bCs/>
                <w:szCs w:val="20"/>
                <w:lang w:eastAsia="sl-SI"/>
              </w:rPr>
              <w:t>,</w:t>
            </w:r>
          </w:p>
          <w:p w14:paraId="19A21212" w14:textId="5F61B1C0" w:rsidR="002D76E5" w:rsidRPr="00F11374" w:rsidRDefault="002D76E5" w:rsidP="00020D09">
            <w:pPr>
              <w:numPr>
                <w:ilvl w:val="0"/>
                <w:numId w:val="27"/>
              </w:numPr>
              <w:overflowPunct w:val="0"/>
              <w:autoSpaceDE w:val="0"/>
              <w:autoSpaceDN w:val="0"/>
              <w:adjustRightInd w:val="0"/>
              <w:spacing w:line="240" w:lineRule="auto"/>
              <w:jc w:val="both"/>
              <w:textAlignment w:val="baseline"/>
              <w:rPr>
                <w:rFonts w:cs="Arial"/>
                <w:bCs/>
                <w:szCs w:val="20"/>
                <w:lang w:eastAsia="sl-SI"/>
              </w:rPr>
            </w:pPr>
            <w:r w:rsidRPr="00F11374">
              <w:rPr>
                <w:rFonts w:cs="Arial"/>
                <w:bCs/>
                <w:szCs w:val="20"/>
                <w:lang w:eastAsia="sl-SI"/>
              </w:rPr>
              <w:t>Služba Vlade Republike Slovenije za zakonodajo</w:t>
            </w:r>
            <w:r w:rsidR="00A95596" w:rsidRPr="00F11374">
              <w:rPr>
                <w:rFonts w:cs="Arial"/>
                <w:bCs/>
                <w:szCs w:val="20"/>
                <w:lang w:eastAsia="sl-SI"/>
              </w:rPr>
              <w:t>.</w:t>
            </w:r>
          </w:p>
          <w:bookmarkEnd w:id="1"/>
          <w:p w14:paraId="5E1A02D6" w14:textId="41ECFF52" w:rsidR="002D76E5" w:rsidRPr="00F11374" w:rsidRDefault="002D76E5" w:rsidP="00FA47BE">
            <w:pPr>
              <w:spacing w:line="240" w:lineRule="auto"/>
              <w:ind w:left="360"/>
              <w:contextualSpacing/>
              <w:jc w:val="both"/>
              <w:rPr>
                <w:rFonts w:cs="Arial"/>
                <w:bCs/>
                <w:szCs w:val="20"/>
              </w:rPr>
            </w:pPr>
          </w:p>
        </w:tc>
      </w:tr>
      <w:tr w:rsidR="002D76E5" w:rsidRPr="00F11374" w14:paraId="2B4FF589" w14:textId="77777777" w:rsidTr="0073083C">
        <w:tc>
          <w:tcPr>
            <w:tcW w:w="9215" w:type="dxa"/>
            <w:gridSpan w:val="11"/>
          </w:tcPr>
          <w:p w14:paraId="39812AB3" w14:textId="77777777" w:rsidR="002D76E5" w:rsidRPr="00F11374" w:rsidRDefault="002D76E5" w:rsidP="00020D09">
            <w:pPr>
              <w:overflowPunct w:val="0"/>
              <w:autoSpaceDE w:val="0"/>
              <w:autoSpaceDN w:val="0"/>
              <w:adjustRightInd w:val="0"/>
              <w:spacing w:line="240" w:lineRule="auto"/>
              <w:jc w:val="both"/>
              <w:textAlignment w:val="baseline"/>
              <w:rPr>
                <w:rFonts w:cs="Arial"/>
                <w:b/>
                <w:iCs/>
                <w:szCs w:val="20"/>
                <w:lang w:eastAsia="sl-SI"/>
              </w:rPr>
            </w:pPr>
            <w:r w:rsidRPr="00F11374">
              <w:rPr>
                <w:rFonts w:cs="Arial"/>
                <w:b/>
                <w:szCs w:val="20"/>
                <w:lang w:eastAsia="sl-SI"/>
              </w:rPr>
              <w:t>2. Predlog za obravnavo predloga zakona po nujnem ali skrajšanem postopku v državnem zboru z obrazložitvijo razlogov:</w:t>
            </w:r>
          </w:p>
        </w:tc>
      </w:tr>
      <w:tr w:rsidR="002D76E5" w:rsidRPr="00F11374" w14:paraId="3F0DCF73" w14:textId="77777777" w:rsidTr="0073083C">
        <w:tc>
          <w:tcPr>
            <w:tcW w:w="9215" w:type="dxa"/>
            <w:gridSpan w:val="11"/>
          </w:tcPr>
          <w:p w14:paraId="358B60D0" w14:textId="77777777" w:rsidR="002D76E5" w:rsidRPr="00F11374" w:rsidRDefault="002D76E5" w:rsidP="00020D09">
            <w:pPr>
              <w:overflowPunct w:val="0"/>
              <w:autoSpaceDE w:val="0"/>
              <w:autoSpaceDN w:val="0"/>
              <w:adjustRightInd w:val="0"/>
              <w:spacing w:line="240" w:lineRule="auto"/>
              <w:jc w:val="both"/>
              <w:textAlignment w:val="baseline"/>
              <w:rPr>
                <w:rFonts w:cs="Arial"/>
                <w:iCs/>
                <w:szCs w:val="20"/>
                <w:lang w:eastAsia="sl-SI"/>
              </w:rPr>
            </w:pPr>
            <w:r w:rsidRPr="00F11374">
              <w:rPr>
                <w:rFonts w:cs="Arial"/>
                <w:iCs/>
                <w:szCs w:val="20"/>
                <w:lang w:eastAsia="sl-SI"/>
              </w:rPr>
              <w:t>/</w:t>
            </w:r>
          </w:p>
        </w:tc>
      </w:tr>
      <w:tr w:rsidR="002D76E5" w:rsidRPr="00F11374" w14:paraId="0E5C83C9" w14:textId="77777777" w:rsidTr="0073083C">
        <w:tc>
          <w:tcPr>
            <w:tcW w:w="9215" w:type="dxa"/>
            <w:gridSpan w:val="11"/>
          </w:tcPr>
          <w:p w14:paraId="0FDC37FC" w14:textId="77777777" w:rsidR="002D76E5" w:rsidRPr="00F11374" w:rsidRDefault="002D76E5" w:rsidP="00020D09">
            <w:pPr>
              <w:overflowPunct w:val="0"/>
              <w:autoSpaceDE w:val="0"/>
              <w:autoSpaceDN w:val="0"/>
              <w:adjustRightInd w:val="0"/>
              <w:spacing w:line="240" w:lineRule="auto"/>
              <w:jc w:val="both"/>
              <w:textAlignment w:val="baseline"/>
              <w:rPr>
                <w:rFonts w:cs="Arial"/>
                <w:b/>
                <w:iCs/>
                <w:szCs w:val="20"/>
                <w:lang w:eastAsia="sl-SI"/>
              </w:rPr>
            </w:pPr>
            <w:r w:rsidRPr="00F11374">
              <w:rPr>
                <w:rFonts w:cs="Arial"/>
                <w:b/>
                <w:szCs w:val="20"/>
                <w:lang w:eastAsia="sl-SI"/>
              </w:rPr>
              <w:t>3.a Osebe, odgovorne za strokovno pripravo in usklajenost gradiva:</w:t>
            </w:r>
          </w:p>
        </w:tc>
      </w:tr>
      <w:tr w:rsidR="002D76E5" w:rsidRPr="00F11374" w14:paraId="05388FAE" w14:textId="77777777" w:rsidTr="0073083C">
        <w:tc>
          <w:tcPr>
            <w:tcW w:w="9215" w:type="dxa"/>
            <w:gridSpan w:val="11"/>
          </w:tcPr>
          <w:p w14:paraId="0E386334" w14:textId="34BD9191" w:rsidR="002D76E5" w:rsidRPr="00F11374" w:rsidRDefault="00D30849" w:rsidP="00020D09">
            <w:pPr>
              <w:numPr>
                <w:ilvl w:val="0"/>
                <w:numId w:val="5"/>
              </w:numPr>
              <w:overflowPunct w:val="0"/>
              <w:autoSpaceDE w:val="0"/>
              <w:autoSpaceDN w:val="0"/>
              <w:adjustRightInd w:val="0"/>
              <w:spacing w:before="60" w:line="240" w:lineRule="auto"/>
              <w:jc w:val="both"/>
              <w:textAlignment w:val="baseline"/>
              <w:rPr>
                <w:rFonts w:cs="Arial"/>
                <w:iCs/>
                <w:szCs w:val="20"/>
                <w:lang w:eastAsia="sl-SI"/>
              </w:rPr>
            </w:pPr>
            <w:r>
              <w:rPr>
                <w:rFonts w:cs="Arial"/>
                <w:iCs/>
                <w:szCs w:val="20"/>
                <w:lang w:eastAsia="sl-SI"/>
              </w:rPr>
              <w:t>M</w:t>
            </w:r>
            <w:r w:rsidR="002D76E5" w:rsidRPr="00F11374">
              <w:rPr>
                <w:rFonts w:cs="Arial"/>
                <w:iCs/>
                <w:szCs w:val="20"/>
                <w:lang w:eastAsia="sl-SI"/>
              </w:rPr>
              <w:t>ag. Bojan Kumer, minister,</w:t>
            </w:r>
            <w:r w:rsidR="00A95596" w:rsidRPr="00F11374">
              <w:rPr>
                <w:rFonts w:cs="Arial"/>
                <w:iCs/>
                <w:szCs w:val="20"/>
                <w:lang w:eastAsia="sl-SI"/>
              </w:rPr>
              <w:t xml:space="preserve"> Ministrstvo za okolje, podnebje in energijo,</w:t>
            </w:r>
          </w:p>
          <w:p w14:paraId="244289AD" w14:textId="4F76811E" w:rsidR="002D76E5" w:rsidRPr="00F11374" w:rsidRDefault="002D76E5" w:rsidP="00020D09">
            <w:pPr>
              <w:numPr>
                <w:ilvl w:val="0"/>
                <w:numId w:val="5"/>
              </w:numPr>
              <w:overflowPunct w:val="0"/>
              <w:autoSpaceDE w:val="0"/>
              <w:autoSpaceDN w:val="0"/>
              <w:adjustRightInd w:val="0"/>
              <w:spacing w:before="60" w:line="240" w:lineRule="auto"/>
              <w:jc w:val="both"/>
              <w:textAlignment w:val="baseline"/>
              <w:rPr>
                <w:rFonts w:cs="Arial"/>
                <w:iCs/>
                <w:szCs w:val="20"/>
                <w:lang w:eastAsia="sl-SI"/>
              </w:rPr>
            </w:pPr>
            <w:r w:rsidRPr="00F11374">
              <w:rPr>
                <w:rFonts w:cs="Arial"/>
                <w:iCs/>
                <w:szCs w:val="20"/>
                <w:lang w:eastAsia="sl-SI"/>
              </w:rPr>
              <w:t>Uroš Vajgl, državni sekretar,</w:t>
            </w:r>
            <w:r w:rsidR="00A95596" w:rsidRPr="00F11374">
              <w:rPr>
                <w:rFonts w:cs="Arial"/>
                <w:iCs/>
                <w:szCs w:val="20"/>
                <w:lang w:eastAsia="sl-SI"/>
              </w:rPr>
              <w:t xml:space="preserve"> Ministrstvo za okolje, podnebje in energijo,</w:t>
            </w:r>
          </w:p>
          <w:p w14:paraId="27A865C6" w14:textId="7A0CFF1B" w:rsidR="002D76E5" w:rsidRPr="00F11374" w:rsidRDefault="005B471E" w:rsidP="00020D09">
            <w:pPr>
              <w:numPr>
                <w:ilvl w:val="0"/>
                <w:numId w:val="5"/>
              </w:numPr>
              <w:overflowPunct w:val="0"/>
              <w:autoSpaceDE w:val="0"/>
              <w:autoSpaceDN w:val="0"/>
              <w:adjustRightInd w:val="0"/>
              <w:spacing w:before="60" w:line="240" w:lineRule="auto"/>
              <w:jc w:val="both"/>
              <w:textAlignment w:val="baseline"/>
              <w:rPr>
                <w:rFonts w:cs="Arial"/>
                <w:iCs/>
                <w:szCs w:val="20"/>
                <w:lang w:eastAsia="sl-SI"/>
              </w:rPr>
            </w:pPr>
            <w:r w:rsidRPr="00F11374">
              <w:rPr>
                <w:rFonts w:cs="Arial"/>
                <w:iCs/>
                <w:szCs w:val="20"/>
                <w:lang w:eastAsia="sl-SI"/>
              </w:rPr>
              <w:t>Mag. Tanja Bolte</w:t>
            </w:r>
            <w:r w:rsidR="002D76E5" w:rsidRPr="00F11374">
              <w:rPr>
                <w:rFonts w:cs="Arial"/>
                <w:iCs/>
                <w:szCs w:val="20"/>
                <w:lang w:eastAsia="sl-SI"/>
              </w:rPr>
              <w:t>, generaln</w:t>
            </w:r>
            <w:r w:rsidRPr="00F11374">
              <w:rPr>
                <w:rFonts w:cs="Arial"/>
                <w:iCs/>
                <w:szCs w:val="20"/>
                <w:lang w:eastAsia="sl-SI"/>
              </w:rPr>
              <w:t>a</w:t>
            </w:r>
            <w:r w:rsidR="002D76E5" w:rsidRPr="00F11374">
              <w:rPr>
                <w:rFonts w:cs="Arial"/>
                <w:iCs/>
                <w:szCs w:val="20"/>
                <w:lang w:eastAsia="sl-SI"/>
              </w:rPr>
              <w:t xml:space="preserve"> direktor</w:t>
            </w:r>
            <w:r w:rsidRPr="00F11374">
              <w:rPr>
                <w:rFonts w:cs="Arial"/>
                <w:iCs/>
                <w:szCs w:val="20"/>
                <w:lang w:eastAsia="sl-SI"/>
              </w:rPr>
              <w:t>ica</w:t>
            </w:r>
            <w:r w:rsidR="002D76E5" w:rsidRPr="00F11374">
              <w:rPr>
                <w:rFonts w:cs="Arial"/>
                <w:iCs/>
                <w:szCs w:val="20"/>
                <w:lang w:eastAsia="sl-SI"/>
              </w:rPr>
              <w:t xml:space="preserve"> Direktorata za </w:t>
            </w:r>
            <w:r w:rsidRPr="00F11374">
              <w:rPr>
                <w:rFonts w:cs="Arial"/>
                <w:iCs/>
                <w:szCs w:val="20"/>
                <w:lang w:eastAsia="sl-SI"/>
              </w:rPr>
              <w:t>okolje,</w:t>
            </w:r>
            <w:r w:rsidR="00A95596" w:rsidRPr="00F11374">
              <w:rPr>
                <w:rFonts w:cs="Arial"/>
                <w:iCs/>
                <w:szCs w:val="20"/>
                <w:lang w:eastAsia="sl-SI"/>
              </w:rPr>
              <w:t xml:space="preserve"> Ministrstvo za okolje, podnebje in energijo,</w:t>
            </w:r>
          </w:p>
          <w:p w14:paraId="0255320D" w14:textId="248012B3" w:rsidR="002D76E5" w:rsidRPr="00F11374" w:rsidRDefault="005B471E" w:rsidP="00020D09">
            <w:pPr>
              <w:numPr>
                <w:ilvl w:val="0"/>
                <w:numId w:val="5"/>
              </w:numPr>
              <w:overflowPunct w:val="0"/>
              <w:autoSpaceDE w:val="0"/>
              <w:autoSpaceDN w:val="0"/>
              <w:adjustRightInd w:val="0"/>
              <w:spacing w:before="60" w:line="240" w:lineRule="auto"/>
              <w:jc w:val="both"/>
              <w:textAlignment w:val="baseline"/>
              <w:rPr>
                <w:rFonts w:cs="Arial"/>
                <w:iCs/>
                <w:szCs w:val="20"/>
                <w:lang w:eastAsia="sl-SI"/>
              </w:rPr>
            </w:pPr>
            <w:r w:rsidRPr="00F11374">
              <w:rPr>
                <w:rFonts w:cs="Arial"/>
                <w:iCs/>
                <w:szCs w:val="20"/>
                <w:lang w:eastAsia="sl-SI"/>
              </w:rPr>
              <w:t>Dr. Martin Batič</w:t>
            </w:r>
            <w:r w:rsidR="002D76E5" w:rsidRPr="00F11374">
              <w:rPr>
                <w:rFonts w:cs="Arial"/>
                <w:iCs/>
                <w:szCs w:val="20"/>
                <w:lang w:eastAsia="sl-SI"/>
              </w:rPr>
              <w:t xml:space="preserve">, vodja </w:t>
            </w:r>
            <w:r w:rsidRPr="00F11374">
              <w:rPr>
                <w:rFonts w:cs="Arial"/>
                <w:iCs/>
                <w:szCs w:val="20"/>
                <w:lang w:eastAsia="sl-SI"/>
              </w:rPr>
              <w:t>Oddelka za biotehnologijo</w:t>
            </w:r>
            <w:r w:rsidR="002D76E5" w:rsidRPr="00F11374">
              <w:rPr>
                <w:rFonts w:cs="Arial"/>
                <w:iCs/>
                <w:szCs w:val="20"/>
                <w:lang w:eastAsia="sl-SI"/>
              </w:rPr>
              <w:t>,</w:t>
            </w:r>
            <w:r w:rsidR="00A95596" w:rsidRPr="00F11374">
              <w:rPr>
                <w:rFonts w:cs="Arial"/>
                <w:iCs/>
                <w:szCs w:val="20"/>
                <w:lang w:eastAsia="sl-SI"/>
              </w:rPr>
              <w:t xml:space="preserve"> Ministrstvo za okolje, podnebje in energijo,</w:t>
            </w:r>
          </w:p>
          <w:p w14:paraId="26D2EF71" w14:textId="45648939" w:rsidR="002D76E5" w:rsidRPr="00F11374" w:rsidRDefault="005B471E" w:rsidP="00020D09">
            <w:pPr>
              <w:numPr>
                <w:ilvl w:val="0"/>
                <w:numId w:val="5"/>
              </w:numPr>
              <w:overflowPunct w:val="0"/>
              <w:autoSpaceDE w:val="0"/>
              <w:autoSpaceDN w:val="0"/>
              <w:adjustRightInd w:val="0"/>
              <w:spacing w:before="60" w:line="240" w:lineRule="auto"/>
              <w:jc w:val="both"/>
              <w:textAlignment w:val="baseline"/>
              <w:rPr>
                <w:rFonts w:cs="Arial"/>
                <w:iCs/>
                <w:szCs w:val="20"/>
                <w:lang w:eastAsia="sl-SI"/>
              </w:rPr>
            </w:pPr>
            <w:r w:rsidRPr="00F11374">
              <w:rPr>
                <w:rFonts w:cs="Arial"/>
                <w:iCs/>
                <w:szCs w:val="20"/>
                <w:lang w:eastAsia="sl-SI"/>
              </w:rPr>
              <w:t>Dr. Ruth Rupreht</w:t>
            </w:r>
            <w:r w:rsidR="002D76E5" w:rsidRPr="00F11374">
              <w:rPr>
                <w:rFonts w:cs="Arial"/>
                <w:iCs/>
                <w:szCs w:val="20"/>
                <w:lang w:eastAsia="sl-SI"/>
              </w:rPr>
              <w:t xml:space="preserve">, </w:t>
            </w:r>
            <w:r w:rsidRPr="00F11374">
              <w:rPr>
                <w:rFonts w:cs="Arial"/>
                <w:iCs/>
                <w:szCs w:val="20"/>
                <w:lang w:eastAsia="sl-SI"/>
              </w:rPr>
              <w:t>sekretarka</w:t>
            </w:r>
            <w:r w:rsidR="002D76E5" w:rsidRPr="00F11374">
              <w:rPr>
                <w:rFonts w:cs="Arial"/>
                <w:iCs/>
                <w:szCs w:val="20"/>
                <w:lang w:eastAsia="sl-SI"/>
              </w:rPr>
              <w:t xml:space="preserve">, </w:t>
            </w:r>
            <w:r w:rsidRPr="00F11374">
              <w:rPr>
                <w:rFonts w:cs="Arial"/>
                <w:iCs/>
                <w:szCs w:val="20"/>
                <w:lang w:eastAsia="sl-SI"/>
              </w:rPr>
              <w:t>Oddelek za biotehnologijo</w:t>
            </w:r>
            <w:r w:rsidR="00A95596" w:rsidRPr="00F11374">
              <w:rPr>
                <w:rFonts w:cs="Arial"/>
                <w:iCs/>
                <w:szCs w:val="20"/>
                <w:lang w:eastAsia="sl-SI"/>
              </w:rPr>
              <w:t>, Ministrstvo za okolje, podnebje in energijo</w:t>
            </w:r>
            <w:r w:rsidR="002D76E5" w:rsidRPr="00F11374">
              <w:rPr>
                <w:rFonts w:cs="Arial"/>
                <w:iCs/>
                <w:szCs w:val="20"/>
                <w:lang w:eastAsia="sl-SI"/>
              </w:rPr>
              <w:t>.</w:t>
            </w:r>
          </w:p>
        </w:tc>
      </w:tr>
      <w:tr w:rsidR="002D76E5" w:rsidRPr="00F11374" w14:paraId="46A4DAB6" w14:textId="77777777" w:rsidTr="0073083C">
        <w:tc>
          <w:tcPr>
            <w:tcW w:w="9215" w:type="dxa"/>
            <w:gridSpan w:val="11"/>
          </w:tcPr>
          <w:p w14:paraId="65ECC094" w14:textId="77777777" w:rsidR="002D76E5" w:rsidRPr="00F11374" w:rsidRDefault="002D76E5" w:rsidP="00020D09">
            <w:pPr>
              <w:overflowPunct w:val="0"/>
              <w:autoSpaceDE w:val="0"/>
              <w:autoSpaceDN w:val="0"/>
              <w:adjustRightInd w:val="0"/>
              <w:spacing w:line="240" w:lineRule="auto"/>
              <w:jc w:val="both"/>
              <w:textAlignment w:val="baseline"/>
              <w:rPr>
                <w:rFonts w:cs="Arial"/>
                <w:b/>
                <w:iCs/>
                <w:szCs w:val="20"/>
                <w:lang w:eastAsia="sl-SI"/>
              </w:rPr>
            </w:pPr>
            <w:r w:rsidRPr="00F11374">
              <w:rPr>
                <w:rFonts w:cs="Arial"/>
                <w:b/>
                <w:iCs/>
                <w:szCs w:val="20"/>
                <w:lang w:eastAsia="sl-SI"/>
              </w:rPr>
              <w:t xml:space="preserve">3.b Zunanji strokovnjaki, ki so </w:t>
            </w:r>
            <w:r w:rsidRPr="00F11374">
              <w:rPr>
                <w:rFonts w:cs="Arial"/>
                <w:b/>
                <w:szCs w:val="20"/>
                <w:lang w:eastAsia="sl-SI"/>
              </w:rPr>
              <w:t>sodelovali pri pripravi dela ali celotnega gradiva:</w:t>
            </w:r>
          </w:p>
        </w:tc>
      </w:tr>
      <w:tr w:rsidR="002D76E5" w:rsidRPr="00F11374" w14:paraId="405B2EB1" w14:textId="77777777" w:rsidTr="0073083C">
        <w:tc>
          <w:tcPr>
            <w:tcW w:w="9215" w:type="dxa"/>
            <w:gridSpan w:val="11"/>
          </w:tcPr>
          <w:p w14:paraId="3D675601" w14:textId="77777777" w:rsidR="002D76E5" w:rsidRPr="00F11374" w:rsidRDefault="002D76E5" w:rsidP="00020D09">
            <w:pPr>
              <w:overflowPunct w:val="0"/>
              <w:autoSpaceDE w:val="0"/>
              <w:autoSpaceDN w:val="0"/>
              <w:adjustRightInd w:val="0"/>
              <w:spacing w:line="240" w:lineRule="auto"/>
              <w:jc w:val="both"/>
              <w:textAlignment w:val="baseline"/>
              <w:rPr>
                <w:rFonts w:cs="Arial"/>
                <w:iCs/>
                <w:szCs w:val="20"/>
                <w:lang w:eastAsia="sl-SI"/>
              </w:rPr>
            </w:pPr>
            <w:r w:rsidRPr="00F11374">
              <w:rPr>
                <w:rFonts w:cs="Arial"/>
                <w:iCs/>
                <w:szCs w:val="20"/>
                <w:lang w:eastAsia="sl-SI"/>
              </w:rPr>
              <w:t>/</w:t>
            </w:r>
          </w:p>
        </w:tc>
      </w:tr>
      <w:tr w:rsidR="002D76E5" w:rsidRPr="00F11374" w14:paraId="7C412855" w14:textId="77777777" w:rsidTr="0073083C">
        <w:tc>
          <w:tcPr>
            <w:tcW w:w="9215" w:type="dxa"/>
            <w:gridSpan w:val="11"/>
          </w:tcPr>
          <w:p w14:paraId="051B1D56" w14:textId="77777777" w:rsidR="002D76E5" w:rsidRPr="00F11374" w:rsidRDefault="002D76E5" w:rsidP="00020D09">
            <w:pPr>
              <w:overflowPunct w:val="0"/>
              <w:autoSpaceDE w:val="0"/>
              <w:autoSpaceDN w:val="0"/>
              <w:adjustRightInd w:val="0"/>
              <w:spacing w:line="240" w:lineRule="auto"/>
              <w:jc w:val="both"/>
              <w:textAlignment w:val="baseline"/>
              <w:rPr>
                <w:rFonts w:cs="Arial"/>
                <w:b/>
                <w:iCs/>
                <w:szCs w:val="20"/>
                <w:lang w:eastAsia="sl-SI"/>
              </w:rPr>
            </w:pPr>
            <w:r w:rsidRPr="00F11374">
              <w:rPr>
                <w:rFonts w:cs="Arial"/>
                <w:b/>
                <w:szCs w:val="20"/>
                <w:lang w:eastAsia="sl-SI"/>
              </w:rPr>
              <w:t>4. Predstavniki vlade, ki bodo sodelovali pri delu državnega zbora:</w:t>
            </w:r>
          </w:p>
        </w:tc>
      </w:tr>
      <w:tr w:rsidR="002D76E5" w:rsidRPr="00F11374" w14:paraId="454ADDD8" w14:textId="77777777" w:rsidTr="0073083C">
        <w:tc>
          <w:tcPr>
            <w:tcW w:w="9215" w:type="dxa"/>
            <w:gridSpan w:val="11"/>
          </w:tcPr>
          <w:p w14:paraId="6AB538A4" w14:textId="77777777" w:rsidR="002D76E5" w:rsidRPr="00F11374" w:rsidRDefault="002D76E5" w:rsidP="00020D09">
            <w:pPr>
              <w:overflowPunct w:val="0"/>
              <w:autoSpaceDE w:val="0"/>
              <w:autoSpaceDN w:val="0"/>
              <w:adjustRightInd w:val="0"/>
              <w:spacing w:line="240" w:lineRule="auto"/>
              <w:jc w:val="both"/>
              <w:textAlignment w:val="baseline"/>
              <w:rPr>
                <w:rFonts w:cs="Arial"/>
                <w:b/>
                <w:szCs w:val="20"/>
                <w:lang w:eastAsia="sl-SI"/>
              </w:rPr>
            </w:pPr>
            <w:r w:rsidRPr="00F11374">
              <w:rPr>
                <w:rFonts w:cs="Arial"/>
                <w:iCs/>
                <w:szCs w:val="20"/>
                <w:lang w:eastAsia="sl-SI"/>
              </w:rPr>
              <w:t>/</w:t>
            </w:r>
          </w:p>
        </w:tc>
      </w:tr>
      <w:tr w:rsidR="002D76E5" w:rsidRPr="00F11374" w14:paraId="40C9653E" w14:textId="77777777" w:rsidTr="0073083C">
        <w:tc>
          <w:tcPr>
            <w:tcW w:w="9215" w:type="dxa"/>
            <w:gridSpan w:val="11"/>
          </w:tcPr>
          <w:p w14:paraId="642D8161" w14:textId="77777777" w:rsidR="002D76E5" w:rsidRPr="00F11374" w:rsidRDefault="002D76E5" w:rsidP="00020D09">
            <w:pPr>
              <w:suppressAutoHyphens/>
              <w:overflowPunct w:val="0"/>
              <w:autoSpaceDE w:val="0"/>
              <w:autoSpaceDN w:val="0"/>
              <w:adjustRightInd w:val="0"/>
              <w:spacing w:line="240" w:lineRule="auto"/>
              <w:textAlignment w:val="baseline"/>
              <w:outlineLvl w:val="3"/>
              <w:rPr>
                <w:rFonts w:cs="Arial"/>
                <w:b/>
                <w:szCs w:val="20"/>
                <w:lang w:eastAsia="sl-SI"/>
              </w:rPr>
            </w:pPr>
            <w:r w:rsidRPr="00F11374">
              <w:rPr>
                <w:rFonts w:cs="Arial"/>
                <w:b/>
                <w:szCs w:val="20"/>
                <w:lang w:eastAsia="sl-SI"/>
              </w:rPr>
              <w:t>5. Kratek povzetek gradiva:</w:t>
            </w:r>
          </w:p>
        </w:tc>
      </w:tr>
      <w:tr w:rsidR="002D76E5" w:rsidRPr="00F11374" w14:paraId="237FCA59" w14:textId="77777777" w:rsidTr="0073083C">
        <w:tc>
          <w:tcPr>
            <w:tcW w:w="9215" w:type="dxa"/>
            <w:gridSpan w:val="11"/>
          </w:tcPr>
          <w:p w14:paraId="46BB3C22" w14:textId="77777777" w:rsidR="008E6F4D" w:rsidRPr="00F11374" w:rsidRDefault="008E6F4D" w:rsidP="00020D09">
            <w:pPr>
              <w:autoSpaceDE w:val="0"/>
              <w:autoSpaceDN w:val="0"/>
              <w:adjustRightInd w:val="0"/>
              <w:spacing w:line="240" w:lineRule="auto"/>
              <w:jc w:val="both"/>
              <w:rPr>
                <w:rFonts w:cs="Arial"/>
                <w:szCs w:val="20"/>
                <w:lang w:eastAsia="sl-SI"/>
              </w:rPr>
            </w:pPr>
            <w:bookmarkStart w:id="2" w:name="_Hlk106110901"/>
          </w:p>
          <w:p w14:paraId="3288FBC7" w14:textId="21CCFBA9" w:rsidR="00D02D3E" w:rsidRPr="00F63760" w:rsidRDefault="008E6F4D" w:rsidP="00F63760">
            <w:pPr>
              <w:autoSpaceDE w:val="0"/>
              <w:autoSpaceDN w:val="0"/>
              <w:adjustRightInd w:val="0"/>
              <w:jc w:val="both"/>
              <w:rPr>
                <w:rFonts w:cs="Arial"/>
                <w:color w:val="000000"/>
                <w:szCs w:val="20"/>
              </w:rPr>
            </w:pPr>
            <w:r w:rsidRPr="00F63760">
              <w:rPr>
                <w:rFonts w:cs="Arial"/>
                <w:szCs w:val="20"/>
                <w:lang w:eastAsia="sr-Cyrl-RS"/>
              </w:rPr>
              <w:t xml:space="preserve">Poslovnik o delu Znanstvenega odbora za namerno sproščanje gensko spremenjenih organizmov v okolje in dajanje izdelkov na trg </w:t>
            </w:r>
            <w:r w:rsidR="00A95596" w:rsidRPr="00F63760">
              <w:rPr>
                <w:rFonts w:cs="Arial"/>
                <w:szCs w:val="20"/>
                <w:lang w:eastAsia="sr-Cyrl-RS"/>
              </w:rPr>
              <w:t xml:space="preserve">(v nadaljnjem besedilu: poslovnik) </w:t>
            </w:r>
            <w:r w:rsidRPr="00F63760">
              <w:rPr>
                <w:rFonts w:cs="Arial"/>
                <w:szCs w:val="20"/>
                <w:lang w:eastAsia="sr-Cyrl-RS"/>
              </w:rPr>
              <w:t xml:space="preserve">se sprejme in posreduje Vladi Republike Slovenije v soglasje na podlagi </w:t>
            </w:r>
            <w:r w:rsidRPr="00F63760">
              <w:rPr>
                <w:rFonts w:cs="Arial"/>
                <w:color w:val="000000"/>
                <w:szCs w:val="20"/>
              </w:rPr>
              <w:t xml:space="preserve">petega odstavka 7. člena Uredbe o načinu delovanja </w:t>
            </w:r>
            <w:r w:rsidRPr="00F63760">
              <w:rPr>
                <w:rFonts w:cs="Arial"/>
                <w:color w:val="000000"/>
                <w:szCs w:val="20"/>
              </w:rPr>
              <w:lastRenderedPageBreak/>
              <w:t xml:space="preserve">znanstvenih odborov na področju ravnanja z gensko spremenjenimi organizmi (Uradni list RS, št. 66/03 in 59/11). </w:t>
            </w:r>
          </w:p>
          <w:p w14:paraId="23FB4227" w14:textId="3CF13769" w:rsidR="008E6F4D" w:rsidRPr="00F63760" w:rsidRDefault="008E6F4D" w:rsidP="00F63760">
            <w:pPr>
              <w:autoSpaceDE w:val="0"/>
              <w:autoSpaceDN w:val="0"/>
              <w:adjustRightInd w:val="0"/>
              <w:jc w:val="both"/>
              <w:rPr>
                <w:rFonts w:cs="Arial"/>
                <w:szCs w:val="20"/>
                <w:lang w:eastAsia="sl-SI"/>
              </w:rPr>
            </w:pPr>
            <w:r w:rsidRPr="00F63760">
              <w:rPr>
                <w:rFonts w:cs="Arial"/>
                <w:color w:val="000000"/>
                <w:szCs w:val="20"/>
              </w:rPr>
              <w:t xml:space="preserve">Poslovnik ureja način dela </w:t>
            </w:r>
            <w:r w:rsidRPr="00F63760">
              <w:rPr>
                <w:rFonts w:cs="Arial"/>
                <w:szCs w:val="20"/>
                <w:lang w:eastAsia="sr-Cyrl-RS"/>
              </w:rPr>
              <w:t>Znanstvenega odbora za namerno sproščanje gensko spremenjenih organizmov v okolje in dajanje izdelkov na trg</w:t>
            </w:r>
            <w:r w:rsidR="00A95596" w:rsidRPr="00F63760">
              <w:rPr>
                <w:rFonts w:cs="Arial"/>
                <w:szCs w:val="20"/>
                <w:lang w:eastAsia="sr-Cyrl-RS"/>
              </w:rPr>
              <w:t xml:space="preserve"> (v nadaljnjem besedilu: odbor)</w:t>
            </w:r>
            <w:r w:rsidRPr="00F63760">
              <w:rPr>
                <w:rFonts w:cs="Arial"/>
                <w:szCs w:val="20"/>
                <w:lang w:eastAsia="sr-Cyrl-RS"/>
              </w:rPr>
              <w:t xml:space="preserve">, ki nudi strokovno pomoč ministrstvom, pristojnim za odločanje o ravnanju z gensko spremenjenimi organizmi v skladu z nalogami, določenimi v 10. členu </w:t>
            </w:r>
            <w:r w:rsidR="00D02D3E" w:rsidRPr="00F63760">
              <w:rPr>
                <w:rFonts w:cs="Arial"/>
                <w:szCs w:val="20"/>
                <w:lang w:eastAsia="sr-Cyrl-RS"/>
              </w:rPr>
              <w:t>Zakona o ravnanju z gensko spremenjenimi organizmi  (Uradni list RS, št. 23/05 – uradno prečiščeno besedilo, 21/10 in 90/12 – ZdZPVHVVR).</w:t>
            </w:r>
          </w:p>
          <w:p w14:paraId="21CC0975" w14:textId="3A79955D" w:rsidR="00D02D3E" w:rsidRDefault="00D02D3E" w:rsidP="00F63760">
            <w:pPr>
              <w:autoSpaceDE w:val="0"/>
              <w:autoSpaceDN w:val="0"/>
              <w:adjustRightInd w:val="0"/>
              <w:jc w:val="both"/>
              <w:rPr>
                <w:rFonts w:cs="Arial"/>
                <w:szCs w:val="20"/>
                <w:lang w:eastAsia="sl-SI"/>
              </w:rPr>
            </w:pPr>
            <w:r w:rsidRPr="00F63760">
              <w:rPr>
                <w:rFonts w:cs="Arial"/>
                <w:szCs w:val="20"/>
                <w:lang w:eastAsia="sl-SI"/>
              </w:rPr>
              <w:t xml:space="preserve">Poslovnik določa konstituiranje odbora, volitve </w:t>
            </w:r>
            <w:r w:rsidR="00A95596" w:rsidRPr="00F63760">
              <w:rPr>
                <w:rFonts w:cs="Arial"/>
                <w:szCs w:val="20"/>
                <w:lang w:eastAsia="sl-SI"/>
              </w:rPr>
              <w:t xml:space="preserve">njegovega </w:t>
            </w:r>
            <w:r w:rsidRPr="00F63760">
              <w:rPr>
                <w:rFonts w:cs="Arial"/>
                <w:szCs w:val="20"/>
                <w:lang w:eastAsia="sl-SI"/>
              </w:rPr>
              <w:t>predsednika in namestnika predsednika, pripravo, sklic in izvedbo sej odbora, način priprave in sprejetja strokovn</w:t>
            </w:r>
            <w:r w:rsidR="00D4379A" w:rsidRPr="00F63760">
              <w:rPr>
                <w:rFonts w:cs="Arial"/>
                <w:szCs w:val="20"/>
                <w:lang w:eastAsia="sl-SI"/>
              </w:rPr>
              <w:t xml:space="preserve">ih </w:t>
            </w:r>
            <w:r w:rsidRPr="00F63760">
              <w:rPr>
                <w:rFonts w:cs="Arial"/>
                <w:szCs w:val="20"/>
                <w:lang w:eastAsia="sl-SI"/>
              </w:rPr>
              <w:t xml:space="preserve">mnenj ter </w:t>
            </w:r>
            <w:r w:rsidR="00A95596" w:rsidRPr="00F63760">
              <w:rPr>
                <w:rFonts w:cs="Arial"/>
                <w:szCs w:val="20"/>
                <w:lang w:eastAsia="sl-SI"/>
              </w:rPr>
              <w:t xml:space="preserve">vodenje </w:t>
            </w:r>
            <w:r w:rsidRPr="00F63760">
              <w:rPr>
                <w:rFonts w:cs="Arial"/>
                <w:szCs w:val="20"/>
                <w:lang w:eastAsia="sl-SI"/>
              </w:rPr>
              <w:t>zapisnik</w:t>
            </w:r>
            <w:r w:rsidR="00A95596" w:rsidRPr="00F63760">
              <w:rPr>
                <w:rFonts w:cs="Arial"/>
                <w:szCs w:val="20"/>
                <w:lang w:eastAsia="sl-SI"/>
              </w:rPr>
              <w:t>a</w:t>
            </w:r>
            <w:r w:rsidRPr="00F63760">
              <w:rPr>
                <w:rFonts w:cs="Arial"/>
                <w:szCs w:val="20"/>
                <w:lang w:eastAsia="sl-SI"/>
              </w:rPr>
              <w:t>.</w:t>
            </w:r>
          </w:p>
          <w:p w14:paraId="04A2DE4F" w14:textId="77777777" w:rsidR="002D19ED" w:rsidRDefault="002D19ED" w:rsidP="00F63760">
            <w:pPr>
              <w:autoSpaceDE w:val="0"/>
              <w:autoSpaceDN w:val="0"/>
              <w:adjustRightInd w:val="0"/>
              <w:jc w:val="both"/>
              <w:rPr>
                <w:rFonts w:cs="Arial"/>
                <w:szCs w:val="20"/>
                <w:lang w:eastAsia="sl-SI"/>
              </w:rPr>
            </w:pPr>
          </w:p>
          <w:p w14:paraId="1C11D695" w14:textId="27C2119C" w:rsidR="002D19ED" w:rsidRPr="00F63760" w:rsidRDefault="002D19ED" w:rsidP="00F63760">
            <w:pPr>
              <w:autoSpaceDE w:val="0"/>
              <w:autoSpaceDN w:val="0"/>
              <w:adjustRightInd w:val="0"/>
              <w:jc w:val="both"/>
              <w:rPr>
                <w:rFonts w:cs="Arial"/>
                <w:szCs w:val="20"/>
                <w:lang w:eastAsia="sl-SI"/>
              </w:rPr>
            </w:pPr>
            <w:r>
              <w:rPr>
                <w:rFonts w:cs="Arial"/>
                <w:szCs w:val="20"/>
                <w:lang w:eastAsia="sl-SI"/>
              </w:rPr>
              <w:t xml:space="preserve">Poslovnik je </w:t>
            </w:r>
            <w:r w:rsidRPr="00F11374">
              <w:rPr>
                <w:rFonts w:cs="Arial"/>
                <w:szCs w:val="20"/>
                <w:lang w:eastAsia="sl-SI"/>
              </w:rPr>
              <w:t>Znanstveni odbor za namerno sproščanje gensko spremenjenih organizmov v okolje in dajanje izdelkov na trg sprejel dne 11.</w:t>
            </w:r>
            <w:r>
              <w:rPr>
                <w:rFonts w:cs="Arial"/>
                <w:szCs w:val="20"/>
                <w:lang w:eastAsia="sl-SI"/>
              </w:rPr>
              <w:t xml:space="preserve"> </w:t>
            </w:r>
            <w:r w:rsidRPr="00F11374">
              <w:rPr>
                <w:rFonts w:cs="Arial"/>
                <w:szCs w:val="20"/>
                <w:lang w:eastAsia="sl-SI"/>
              </w:rPr>
              <w:t>decembra 2024</w:t>
            </w:r>
            <w:r>
              <w:rPr>
                <w:rFonts w:cs="Arial"/>
                <w:szCs w:val="20"/>
                <w:lang w:eastAsia="sl-SI"/>
              </w:rPr>
              <w:t xml:space="preserve"> na svoji 46. seji.</w:t>
            </w:r>
          </w:p>
          <w:p w14:paraId="093DD0CC" w14:textId="4A0A095E" w:rsidR="002D76E5" w:rsidRPr="00F11374" w:rsidRDefault="002D76E5" w:rsidP="00F63760">
            <w:pPr>
              <w:autoSpaceDE w:val="0"/>
              <w:autoSpaceDN w:val="0"/>
              <w:adjustRightInd w:val="0"/>
              <w:jc w:val="both"/>
              <w:rPr>
                <w:rFonts w:cs="Arial"/>
                <w:szCs w:val="20"/>
                <w:lang w:eastAsia="sl-SI"/>
              </w:rPr>
            </w:pPr>
            <w:r w:rsidRPr="00F63760">
              <w:rPr>
                <w:rFonts w:cs="Arial"/>
                <w:szCs w:val="20"/>
                <w:lang w:eastAsia="sl-SI"/>
              </w:rPr>
              <w:t xml:space="preserve"> </w:t>
            </w:r>
            <w:bookmarkEnd w:id="2"/>
          </w:p>
        </w:tc>
      </w:tr>
      <w:tr w:rsidR="002D76E5" w:rsidRPr="00F11374" w14:paraId="418AF20C" w14:textId="77777777" w:rsidTr="0073083C">
        <w:tc>
          <w:tcPr>
            <w:tcW w:w="9215" w:type="dxa"/>
            <w:gridSpan w:val="11"/>
          </w:tcPr>
          <w:p w14:paraId="7882808F" w14:textId="77777777" w:rsidR="002D76E5" w:rsidRPr="00F11374" w:rsidRDefault="002D76E5" w:rsidP="00020D09">
            <w:pPr>
              <w:suppressAutoHyphens/>
              <w:overflowPunct w:val="0"/>
              <w:autoSpaceDE w:val="0"/>
              <w:autoSpaceDN w:val="0"/>
              <w:adjustRightInd w:val="0"/>
              <w:spacing w:line="240" w:lineRule="auto"/>
              <w:textAlignment w:val="baseline"/>
              <w:outlineLvl w:val="3"/>
              <w:rPr>
                <w:rFonts w:cs="Arial"/>
                <w:b/>
                <w:szCs w:val="20"/>
                <w:lang w:eastAsia="sl-SI"/>
              </w:rPr>
            </w:pPr>
            <w:r w:rsidRPr="00F11374">
              <w:rPr>
                <w:rFonts w:cs="Arial"/>
                <w:b/>
                <w:szCs w:val="20"/>
                <w:lang w:eastAsia="sl-SI"/>
              </w:rPr>
              <w:lastRenderedPageBreak/>
              <w:t>6. Presoja posledic za:</w:t>
            </w:r>
          </w:p>
        </w:tc>
      </w:tr>
      <w:tr w:rsidR="002D76E5" w:rsidRPr="00F11374" w14:paraId="64EA7CED" w14:textId="77777777" w:rsidTr="0073083C">
        <w:tc>
          <w:tcPr>
            <w:tcW w:w="1689" w:type="dxa"/>
          </w:tcPr>
          <w:p w14:paraId="0A749932" w14:textId="77777777" w:rsidR="002D76E5" w:rsidRPr="00F11374" w:rsidRDefault="002D76E5" w:rsidP="00020D09">
            <w:pPr>
              <w:overflowPunct w:val="0"/>
              <w:autoSpaceDE w:val="0"/>
              <w:autoSpaceDN w:val="0"/>
              <w:adjustRightInd w:val="0"/>
              <w:spacing w:line="240" w:lineRule="auto"/>
              <w:ind w:left="360"/>
              <w:jc w:val="both"/>
              <w:textAlignment w:val="baseline"/>
              <w:rPr>
                <w:rFonts w:cs="Arial"/>
                <w:iCs/>
                <w:szCs w:val="20"/>
                <w:lang w:eastAsia="sl-SI"/>
              </w:rPr>
            </w:pPr>
            <w:r w:rsidRPr="00F11374">
              <w:rPr>
                <w:rFonts w:cs="Arial"/>
                <w:iCs/>
                <w:szCs w:val="20"/>
                <w:lang w:eastAsia="sl-SI"/>
              </w:rPr>
              <w:t>a)</w:t>
            </w:r>
          </w:p>
        </w:tc>
        <w:tc>
          <w:tcPr>
            <w:tcW w:w="5202" w:type="dxa"/>
            <w:gridSpan w:val="8"/>
          </w:tcPr>
          <w:p w14:paraId="3625B6AE" w14:textId="77777777" w:rsidR="002D76E5" w:rsidRPr="00F11374" w:rsidRDefault="002D76E5" w:rsidP="00020D09">
            <w:pPr>
              <w:overflowPunct w:val="0"/>
              <w:autoSpaceDE w:val="0"/>
              <w:autoSpaceDN w:val="0"/>
              <w:adjustRightInd w:val="0"/>
              <w:spacing w:line="240" w:lineRule="auto"/>
              <w:jc w:val="both"/>
              <w:textAlignment w:val="baseline"/>
              <w:rPr>
                <w:rFonts w:cs="Arial"/>
                <w:szCs w:val="20"/>
                <w:lang w:eastAsia="sl-SI"/>
              </w:rPr>
            </w:pPr>
            <w:r w:rsidRPr="00F11374">
              <w:rPr>
                <w:rFonts w:cs="Arial"/>
                <w:szCs w:val="20"/>
                <w:lang w:eastAsia="sl-SI"/>
              </w:rPr>
              <w:t>javnofinančna sredstva nad 40.000 EUR v tekočem in naslednjih treh letih</w:t>
            </w:r>
          </w:p>
        </w:tc>
        <w:tc>
          <w:tcPr>
            <w:tcW w:w="2324" w:type="dxa"/>
            <w:gridSpan w:val="2"/>
          </w:tcPr>
          <w:p w14:paraId="5FDE0ECB" w14:textId="77777777" w:rsidR="002D76E5" w:rsidRPr="00F11374" w:rsidRDefault="002D76E5" w:rsidP="008A31AB">
            <w:pPr>
              <w:overflowPunct w:val="0"/>
              <w:autoSpaceDE w:val="0"/>
              <w:autoSpaceDN w:val="0"/>
              <w:adjustRightInd w:val="0"/>
              <w:spacing w:line="240" w:lineRule="auto"/>
              <w:jc w:val="center"/>
              <w:textAlignment w:val="baseline"/>
              <w:rPr>
                <w:rFonts w:cs="Arial"/>
                <w:iCs/>
                <w:szCs w:val="20"/>
                <w:lang w:eastAsia="sl-SI"/>
              </w:rPr>
            </w:pPr>
            <w:r w:rsidRPr="00F11374">
              <w:rPr>
                <w:rFonts w:cs="Arial"/>
                <w:szCs w:val="20"/>
                <w:lang w:eastAsia="sl-SI"/>
              </w:rPr>
              <w:t>NE</w:t>
            </w:r>
          </w:p>
        </w:tc>
      </w:tr>
      <w:tr w:rsidR="002D76E5" w:rsidRPr="00F11374" w14:paraId="21D8CD5D" w14:textId="77777777" w:rsidTr="0073083C">
        <w:tc>
          <w:tcPr>
            <w:tcW w:w="1689" w:type="dxa"/>
          </w:tcPr>
          <w:p w14:paraId="12C7819E" w14:textId="77777777" w:rsidR="002D76E5" w:rsidRPr="00F11374" w:rsidRDefault="002D76E5" w:rsidP="00020D09">
            <w:pPr>
              <w:overflowPunct w:val="0"/>
              <w:autoSpaceDE w:val="0"/>
              <w:autoSpaceDN w:val="0"/>
              <w:adjustRightInd w:val="0"/>
              <w:spacing w:line="240" w:lineRule="auto"/>
              <w:ind w:left="360"/>
              <w:jc w:val="both"/>
              <w:textAlignment w:val="baseline"/>
              <w:rPr>
                <w:rFonts w:cs="Arial"/>
                <w:iCs/>
                <w:szCs w:val="20"/>
                <w:lang w:eastAsia="sl-SI"/>
              </w:rPr>
            </w:pPr>
            <w:r w:rsidRPr="00F11374">
              <w:rPr>
                <w:rFonts w:cs="Arial"/>
                <w:iCs/>
                <w:szCs w:val="20"/>
                <w:lang w:eastAsia="sl-SI"/>
              </w:rPr>
              <w:t>b)</w:t>
            </w:r>
          </w:p>
        </w:tc>
        <w:tc>
          <w:tcPr>
            <w:tcW w:w="5202" w:type="dxa"/>
            <w:gridSpan w:val="8"/>
          </w:tcPr>
          <w:p w14:paraId="0AC444FF" w14:textId="77777777" w:rsidR="002D76E5" w:rsidRPr="00F11374" w:rsidRDefault="002D76E5" w:rsidP="00020D09">
            <w:pPr>
              <w:overflowPunct w:val="0"/>
              <w:autoSpaceDE w:val="0"/>
              <w:autoSpaceDN w:val="0"/>
              <w:adjustRightInd w:val="0"/>
              <w:spacing w:line="240" w:lineRule="auto"/>
              <w:jc w:val="both"/>
              <w:textAlignment w:val="baseline"/>
              <w:rPr>
                <w:rFonts w:cs="Arial"/>
                <w:iCs/>
                <w:szCs w:val="20"/>
                <w:lang w:eastAsia="sl-SI"/>
              </w:rPr>
            </w:pPr>
            <w:r w:rsidRPr="00F11374">
              <w:rPr>
                <w:rFonts w:cs="Arial"/>
                <w:bCs/>
                <w:szCs w:val="20"/>
                <w:lang w:eastAsia="sl-SI"/>
              </w:rPr>
              <w:t>usklajenost slovenskega pravnega reda s pravnim redom Evropske unije</w:t>
            </w:r>
          </w:p>
        </w:tc>
        <w:tc>
          <w:tcPr>
            <w:tcW w:w="2324" w:type="dxa"/>
            <w:gridSpan w:val="2"/>
          </w:tcPr>
          <w:p w14:paraId="26979FC3" w14:textId="77777777" w:rsidR="002D76E5" w:rsidRPr="00F11374" w:rsidRDefault="002D76E5" w:rsidP="008A31AB">
            <w:pPr>
              <w:overflowPunct w:val="0"/>
              <w:autoSpaceDE w:val="0"/>
              <w:autoSpaceDN w:val="0"/>
              <w:adjustRightInd w:val="0"/>
              <w:spacing w:line="240" w:lineRule="auto"/>
              <w:jc w:val="center"/>
              <w:textAlignment w:val="baseline"/>
              <w:rPr>
                <w:rFonts w:cs="Arial"/>
                <w:iCs/>
                <w:szCs w:val="20"/>
                <w:lang w:eastAsia="sl-SI"/>
              </w:rPr>
            </w:pPr>
            <w:r w:rsidRPr="00F11374">
              <w:rPr>
                <w:rFonts w:cs="Arial"/>
                <w:szCs w:val="20"/>
                <w:lang w:eastAsia="sl-SI"/>
              </w:rPr>
              <w:t>NE</w:t>
            </w:r>
          </w:p>
        </w:tc>
      </w:tr>
      <w:tr w:rsidR="002D76E5" w:rsidRPr="00F11374" w14:paraId="7D5661CB" w14:textId="77777777" w:rsidTr="0073083C">
        <w:tc>
          <w:tcPr>
            <w:tcW w:w="1689" w:type="dxa"/>
          </w:tcPr>
          <w:p w14:paraId="154B343E" w14:textId="77777777" w:rsidR="002D76E5" w:rsidRPr="00F11374" w:rsidRDefault="002D76E5" w:rsidP="00020D09">
            <w:pPr>
              <w:overflowPunct w:val="0"/>
              <w:autoSpaceDE w:val="0"/>
              <w:autoSpaceDN w:val="0"/>
              <w:adjustRightInd w:val="0"/>
              <w:spacing w:line="240" w:lineRule="auto"/>
              <w:ind w:left="360"/>
              <w:jc w:val="both"/>
              <w:textAlignment w:val="baseline"/>
              <w:rPr>
                <w:rFonts w:cs="Arial"/>
                <w:iCs/>
                <w:szCs w:val="20"/>
                <w:lang w:eastAsia="sl-SI"/>
              </w:rPr>
            </w:pPr>
            <w:r w:rsidRPr="00F11374">
              <w:rPr>
                <w:rFonts w:cs="Arial"/>
                <w:iCs/>
                <w:szCs w:val="20"/>
                <w:lang w:eastAsia="sl-SI"/>
              </w:rPr>
              <w:t>c)</w:t>
            </w:r>
          </w:p>
        </w:tc>
        <w:tc>
          <w:tcPr>
            <w:tcW w:w="5202" w:type="dxa"/>
            <w:gridSpan w:val="8"/>
          </w:tcPr>
          <w:p w14:paraId="011FDEA2" w14:textId="77777777" w:rsidR="002D76E5" w:rsidRPr="00F11374" w:rsidRDefault="002D76E5" w:rsidP="00020D09">
            <w:pPr>
              <w:overflowPunct w:val="0"/>
              <w:autoSpaceDE w:val="0"/>
              <w:autoSpaceDN w:val="0"/>
              <w:adjustRightInd w:val="0"/>
              <w:spacing w:line="240" w:lineRule="auto"/>
              <w:jc w:val="both"/>
              <w:textAlignment w:val="baseline"/>
              <w:rPr>
                <w:rFonts w:cs="Arial"/>
                <w:iCs/>
                <w:szCs w:val="20"/>
                <w:lang w:eastAsia="sl-SI"/>
              </w:rPr>
            </w:pPr>
            <w:r w:rsidRPr="00F11374">
              <w:rPr>
                <w:rFonts w:cs="Arial"/>
                <w:szCs w:val="20"/>
                <w:lang w:eastAsia="sl-SI"/>
              </w:rPr>
              <w:t>administrativne posledice</w:t>
            </w:r>
          </w:p>
        </w:tc>
        <w:tc>
          <w:tcPr>
            <w:tcW w:w="2324" w:type="dxa"/>
            <w:gridSpan w:val="2"/>
          </w:tcPr>
          <w:p w14:paraId="3EAC917E" w14:textId="77777777" w:rsidR="002D76E5" w:rsidRPr="00F11374" w:rsidRDefault="002D76E5" w:rsidP="008A31AB">
            <w:pPr>
              <w:overflowPunct w:val="0"/>
              <w:autoSpaceDE w:val="0"/>
              <w:autoSpaceDN w:val="0"/>
              <w:adjustRightInd w:val="0"/>
              <w:spacing w:line="240" w:lineRule="auto"/>
              <w:jc w:val="center"/>
              <w:textAlignment w:val="baseline"/>
              <w:rPr>
                <w:rFonts w:cs="Arial"/>
                <w:szCs w:val="20"/>
                <w:lang w:eastAsia="sl-SI"/>
              </w:rPr>
            </w:pPr>
            <w:r w:rsidRPr="00F11374">
              <w:rPr>
                <w:rFonts w:cs="Arial"/>
                <w:szCs w:val="20"/>
                <w:lang w:eastAsia="sl-SI"/>
              </w:rPr>
              <w:t>NE</w:t>
            </w:r>
          </w:p>
        </w:tc>
      </w:tr>
      <w:tr w:rsidR="002D76E5" w:rsidRPr="00F11374" w14:paraId="6F892243" w14:textId="77777777" w:rsidTr="0073083C">
        <w:tc>
          <w:tcPr>
            <w:tcW w:w="1689" w:type="dxa"/>
          </w:tcPr>
          <w:p w14:paraId="75F297F0" w14:textId="77777777" w:rsidR="002D76E5" w:rsidRPr="00F11374" w:rsidRDefault="002D76E5" w:rsidP="00020D09">
            <w:pPr>
              <w:overflowPunct w:val="0"/>
              <w:autoSpaceDE w:val="0"/>
              <w:autoSpaceDN w:val="0"/>
              <w:adjustRightInd w:val="0"/>
              <w:spacing w:line="240" w:lineRule="auto"/>
              <w:ind w:left="360"/>
              <w:jc w:val="both"/>
              <w:textAlignment w:val="baseline"/>
              <w:rPr>
                <w:rFonts w:cs="Arial"/>
                <w:iCs/>
                <w:szCs w:val="20"/>
                <w:lang w:eastAsia="sl-SI"/>
              </w:rPr>
            </w:pPr>
            <w:r w:rsidRPr="00F11374">
              <w:rPr>
                <w:rFonts w:cs="Arial"/>
                <w:iCs/>
                <w:szCs w:val="20"/>
                <w:lang w:eastAsia="sl-SI"/>
              </w:rPr>
              <w:t>č)</w:t>
            </w:r>
          </w:p>
        </w:tc>
        <w:tc>
          <w:tcPr>
            <w:tcW w:w="5202" w:type="dxa"/>
            <w:gridSpan w:val="8"/>
          </w:tcPr>
          <w:p w14:paraId="76BBC14E" w14:textId="77777777" w:rsidR="002D76E5" w:rsidRPr="00F11374" w:rsidRDefault="002D76E5" w:rsidP="00020D09">
            <w:pPr>
              <w:overflowPunct w:val="0"/>
              <w:autoSpaceDE w:val="0"/>
              <w:autoSpaceDN w:val="0"/>
              <w:adjustRightInd w:val="0"/>
              <w:spacing w:line="240" w:lineRule="auto"/>
              <w:jc w:val="both"/>
              <w:textAlignment w:val="baseline"/>
              <w:rPr>
                <w:rFonts w:cs="Arial"/>
                <w:bCs/>
                <w:szCs w:val="20"/>
                <w:lang w:eastAsia="sl-SI"/>
              </w:rPr>
            </w:pPr>
            <w:r w:rsidRPr="00F11374">
              <w:rPr>
                <w:rFonts w:cs="Arial"/>
                <w:szCs w:val="20"/>
                <w:lang w:eastAsia="sl-SI"/>
              </w:rPr>
              <w:t>gospodarstvo, zlasti</w:t>
            </w:r>
            <w:r w:rsidRPr="00F11374">
              <w:rPr>
                <w:rFonts w:cs="Arial"/>
                <w:bCs/>
                <w:szCs w:val="20"/>
                <w:lang w:eastAsia="sl-SI"/>
              </w:rPr>
              <w:t xml:space="preserve"> mala in srednja podjetja ter konkurenčnost podjetij</w:t>
            </w:r>
          </w:p>
        </w:tc>
        <w:tc>
          <w:tcPr>
            <w:tcW w:w="2324" w:type="dxa"/>
            <w:gridSpan w:val="2"/>
          </w:tcPr>
          <w:p w14:paraId="1BF3B590" w14:textId="77777777" w:rsidR="002D76E5" w:rsidRPr="00F11374" w:rsidRDefault="002D76E5" w:rsidP="008A31AB">
            <w:pPr>
              <w:overflowPunct w:val="0"/>
              <w:autoSpaceDE w:val="0"/>
              <w:autoSpaceDN w:val="0"/>
              <w:adjustRightInd w:val="0"/>
              <w:spacing w:line="240" w:lineRule="auto"/>
              <w:jc w:val="center"/>
              <w:textAlignment w:val="baseline"/>
              <w:rPr>
                <w:rFonts w:cs="Arial"/>
                <w:iCs/>
                <w:szCs w:val="20"/>
                <w:lang w:eastAsia="sl-SI"/>
              </w:rPr>
            </w:pPr>
            <w:r w:rsidRPr="00F11374">
              <w:rPr>
                <w:rFonts w:cs="Arial"/>
                <w:szCs w:val="20"/>
                <w:lang w:eastAsia="sl-SI"/>
              </w:rPr>
              <w:t>NE</w:t>
            </w:r>
          </w:p>
        </w:tc>
      </w:tr>
      <w:tr w:rsidR="002D76E5" w:rsidRPr="00F11374" w14:paraId="6A2B7EB8" w14:textId="77777777" w:rsidTr="0073083C">
        <w:tc>
          <w:tcPr>
            <w:tcW w:w="1689" w:type="dxa"/>
          </w:tcPr>
          <w:p w14:paraId="7AF45315" w14:textId="77777777" w:rsidR="002D76E5" w:rsidRPr="00F11374" w:rsidRDefault="002D76E5" w:rsidP="00020D09">
            <w:pPr>
              <w:overflowPunct w:val="0"/>
              <w:autoSpaceDE w:val="0"/>
              <w:autoSpaceDN w:val="0"/>
              <w:adjustRightInd w:val="0"/>
              <w:spacing w:line="240" w:lineRule="auto"/>
              <w:ind w:left="360"/>
              <w:jc w:val="both"/>
              <w:textAlignment w:val="baseline"/>
              <w:rPr>
                <w:rFonts w:cs="Arial"/>
                <w:iCs/>
                <w:szCs w:val="20"/>
                <w:lang w:eastAsia="sl-SI"/>
              </w:rPr>
            </w:pPr>
            <w:r w:rsidRPr="00F11374">
              <w:rPr>
                <w:rFonts w:cs="Arial"/>
                <w:iCs/>
                <w:szCs w:val="20"/>
                <w:lang w:eastAsia="sl-SI"/>
              </w:rPr>
              <w:t>d)</w:t>
            </w:r>
          </w:p>
        </w:tc>
        <w:tc>
          <w:tcPr>
            <w:tcW w:w="5202" w:type="dxa"/>
            <w:gridSpan w:val="8"/>
          </w:tcPr>
          <w:p w14:paraId="0A243874" w14:textId="77777777" w:rsidR="002D76E5" w:rsidRPr="00F11374" w:rsidRDefault="002D76E5" w:rsidP="00020D09">
            <w:pPr>
              <w:overflowPunct w:val="0"/>
              <w:autoSpaceDE w:val="0"/>
              <w:autoSpaceDN w:val="0"/>
              <w:adjustRightInd w:val="0"/>
              <w:spacing w:line="240" w:lineRule="auto"/>
              <w:jc w:val="both"/>
              <w:textAlignment w:val="baseline"/>
              <w:rPr>
                <w:rFonts w:cs="Arial"/>
                <w:bCs/>
                <w:szCs w:val="20"/>
                <w:lang w:eastAsia="sl-SI"/>
              </w:rPr>
            </w:pPr>
            <w:r w:rsidRPr="00F11374">
              <w:rPr>
                <w:rFonts w:cs="Arial"/>
                <w:bCs/>
                <w:szCs w:val="20"/>
                <w:lang w:eastAsia="sl-SI"/>
              </w:rPr>
              <w:t>okolje, vključno s prostorskimi in varstvenimi vidiki</w:t>
            </w:r>
          </w:p>
        </w:tc>
        <w:tc>
          <w:tcPr>
            <w:tcW w:w="2324" w:type="dxa"/>
            <w:gridSpan w:val="2"/>
          </w:tcPr>
          <w:p w14:paraId="2A967C4E" w14:textId="77777777" w:rsidR="002D76E5" w:rsidRPr="00F11374" w:rsidRDefault="002D76E5" w:rsidP="008A31AB">
            <w:pPr>
              <w:overflowPunct w:val="0"/>
              <w:autoSpaceDE w:val="0"/>
              <w:autoSpaceDN w:val="0"/>
              <w:adjustRightInd w:val="0"/>
              <w:spacing w:line="240" w:lineRule="auto"/>
              <w:jc w:val="center"/>
              <w:textAlignment w:val="baseline"/>
              <w:rPr>
                <w:rFonts w:cs="Arial"/>
                <w:iCs/>
                <w:szCs w:val="20"/>
                <w:lang w:eastAsia="sl-SI"/>
              </w:rPr>
            </w:pPr>
            <w:r w:rsidRPr="00F11374">
              <w:rPr>
                <w:rFonts w:cs="Arial"/>
                <w:szCs w:val="20"/>
                <w:lang w:eastAsia="sl-SI"/>
              </w:rPr>
              <w:t>NE</w:t>
            </w:r>
          </w:p>
        </w:tc>
      </w:tr>
      <w:tr w:rsidR="002D76E5" w:rsidRPr="00F11374" w14:paraId="50CEB204" w14:textId="77777777" w:rsidTr="0073083C">
        <w:tc>
          <w:tcPr>
            <w:tcW w:w="1689" w:type="dxa"/>
          </w:tcPr>
          <w:p w14:paraId="21A95680" w14:textId="77777777" w:rsidR="002D76E5" w:rsidRPr="00F11374" w:rsidRDefault="002D76E5" w:rsidP="00020D09">
            <w:pPr>
              <w:overflowPunct w:val="0"/>
              <w:autoSpaceDE w:val="0"/>
              <w:autoSpaceDN w:val="0"/>
              <w:adjustRightInd w:val="0"/>
              <w:spacing w:line="240" w:lineRule="auto"/>
              <w:ind w:left="360"/>
              <w:jc w:val="both"/>
              <w:textAlignment w:val="baseline"/>
              <w:rPr>
                <w:rFonts w:cs="Arial"/>
                <w:iCs/>
                <w:szCs w:val="20"/>
                <w:lang w:eastAsia="sl-SI"/>
              </w:rPr>
            </w:pPr>
            <w:r w:rsidRPr="00F11374">
              <w:rPr>
                <w:rFonts w:cs="Arial"/>
                <w:iCs/>
                <w:szCs w:val="20"/>
                <w:lang w:eastAsia="sl-SI"/>
              </w:rPr>
              <w:t>e)</w:t>
            </w:r>
          </w:p>
        </w:tc>
        <w:tc>
          <w:tcPr>
            <w:tcW w:w="5202" w:type="dxa"/>
            <w:gridSpan w:val="8"/>
          </w:tcPr>
          <w:p w14:paraId="7868376D" w14:textId="77777777" w:rsidR="002D76E5" w:rsidRPr="00F11374" w:rsidRDefault="002D76E5" w:rsidP="00020D09">
            <w:pPr>
              <w:overflowPunct w:val="0"/>
              <w:autoSpaceDE w:val="0"/>
              <w:autoSpaceDN w:val="0"/>
              <w:adjustRightInd w:val="0"/>
              <w:spacing w:line="240" w:lineRule="auto"/>
              <w:jc w:val="both"/>
              <w:textAlignment w:val="baseline"/>
              <w:rPr>
                <w:rFonts w:cs="Arial"/>
                <w:bCs/>
                <w:szCs w:val="20"/>
                <w:lang w:eastAsia="sl-SI"/>
              </w:rPr>
            </w:pPr>
            <w:r w:rsidRPr="00F11374">
              <w:rPr>
                <w:rFonts w:cs="Arial"/>
                <w:bCs/>
                <w:szCs w:val="20"/>
                <w:lang w:eastAsia="sl-SI"/>
              </w:rPr>
              <w:t>socialno področje</w:t>
            </w:r>
          </w:p>
        </w:tc>
        <w:tc>
          <w:tcPr>
            <w:tcW w:w="2324" w:type="dxa"/>
            <w:gridSpan w:val="2"/>
          </w:tcPr>
          <w:p w14:paraId="51234303" w14:textId="77777777" w:rsidR="002D76E5" w:rsidRPr="00F11374" w:rsidRDefault="002D76E5" w:rsidP="008A31AB">
            <w:pPr>
              <w:overflowPunct w:val="0"/>
              <w:autoSpaceDE w:val="0"/>
              <w:autoSpaceDN w:val="0"/>
              <w:adjustRightInd w:val="0"/>
              <w:spacing w:line="240" w:lineRule="auto"/>
              <w:jc w:val="center"/>
              <w:textAlignment w:val="baseline"/>
              <w:rPr>
                <w:rFonts w:cs="Arial"/>
                <w:iCs/>
                <w:szCs w:val="20"/>
                <w:lang w:eastAsia="sl-SI"/>
              </w:rPr>
            </w:pPr>
            <w:r w:rsidRPr="00F11374">
              <w:rPr>
                <w:rFonts w:cs="Arial"/>
                <w:szCs w:val="20"/>
                <w:lang w:eastAsia="sl-SI"/>
              </w:rPr>
              <w:t>NE</w:t>
            </w:r>
          </w:p>
        </w:tc>
      </w:tr>
      <w:tr w:rsidR="002D76E5" w:rsidRPr="00F11374" w14:paraId="73FD0F8B" w14:textId="77777777" w:rsidTr="0073083C">
        <w:tc>
          <w:tcPr>
            <w:tcW w:w="1689" w:type="dxa"/>
            <w:tcBorders>
              <w:bottom w:val="single" w:sz="4" w:space="0" w:color="auto"/>
            </w:tcBorders>
          </w:tcPr>
          <w:p w14:paraId="24901AD2" w14:textId="77777777" w:rsidR="002D76E5" w:rsidRPr="00F11374" w:rsidRDefault="002D76E5" w:rsidP="00020D09">
            <w:pPr>
              <w:overflowPunct w:val="0"/>
              <w:autoSpaceDE w:val="0"/>
              <w:autoSpaceDN w:val="0"/>
              <w:adjustRightInd w:val="0"/>
              <w:spacing w:line="240" w:lineRule="auto"/>
              <w:ind w:left="360"/>
              <w:jc w:val="both"/>
              <w:textAlignment w:val="baseline"/>
              <w:rPr>
                <w:rFonts w:cs="Arial"/>
                <w:iCs/>
                <w:szCs w:val="20"/>
                <w:lang w:eastAsia="sl-SI"/>
              </w:rPr>
            </w:pPr>
            <w:r w:rsidRPr="00F11374">
              <w:rPr>
                <w:rFonts w:cs="Arial"/>
                <w:iCs/>
                <w:szCs w:val="20"/>
                <w:lang w:eastAsia="sl-SI"/>
              </w:rPr>
              <w:t>f)</w:t>
            </w:r>
          </w:p>
        </w:tc>
        <w:tc>
          <w:tcPr>
            <w:tcW w:w="5202" w:type="dxa"/>
            <w:gridSpan w:val="8"/>
            <w:tcBorders>
              <w:bottom w:val="single" w:sz="4" w:space="0" w:color="auto"/>
            </w:tcBorders>
          </w:tcPr>
          <w:p w14:paraId="4761BC30" w14:textId="77777777" w:rsidR="002D76E5" w:rsidRPr="00F11374" w:rsidRDefault="002D76E5" w:rsidP="00020D09">
            <w:pPr>
              <w:overflowPunct w:val="0"/>
              <w:autoSpaceDE w:val="0"/>
              <w:autoSpaceDN w:val="0"/>
              <w:adjustRightInd w:val="0"/>
              <w:spacing w:line="240" w:lineRule="auto"/>
              <w:jc w:val="both"/>
              <w:textAlignment w:val="baseline"/>
              <w:rPr>
                <w:rFonts w:cs="Arial"/>
                <w:bCs/>
                <w:szCs w:val="20"/>
                <w:lang w:eastAsia="sl-SI"/>
              </w:rPr>
            </w:pPr>
            <w:r w:rsidRPr="00F11374">
              <w:rPr>
                <w:rFonts w:cs="Arial"/>
                <w:bCs/>
                <w:szCs w:val="20"/>
                <w:lang w:eastAsia="sl-SI"/>
              </w:rPr>
              <w:t>dokumente razvojnega načrtovanja:</w:t>
            </w:r>
          </w:p>
          <w:p w14:paraId="0B7D455F" w14:textId="77777777" w:rsidR="002D76E5" w:rsidRPr="00F11374" w:rsidRDefault="002D76E5" w:rsidP="00020D09">
            <w:pPr>
              <w:numPr>
                <w:ilvl w:val="0"/>
                <w:numId w:val="1"/>
              </w:numPr>
              <w:overflowPunct w:val="0"/>
              <w:autoSpaceDE w:val="0"/>
              <w:autoSpaceDN w:val="0"/>
              <w:adjustRightInd w:val="0"/>
              <w:spacing w:line="240" w:lineRule="auto"/>
              <w:jc w:val="both"/>
              <w:textAlignment w:val="baseline"/>
              <w:rPr>
                <w:rFonts w:cs="Arial"/>
                <w:bCs/>
                <w:szCs w:val="20"/>
                <w:lang w:eastAsia="sl-SI"/>
              </w:rPr>
            </w:pPr>
            <w:r w:rsidRPr="00F11374">
              <w:rPr>
                <w:rFonts w:cs="Arial"/>
                <w:bCs/>
                <w:szCs w:val="20"/>
                <w:lang w:eastAsia="sl-SI"/>
              </w:rPr>
              <w:t>nacionalne dokumente razvojnega načrtovanja</w:t>
            </w:r>
          </w:p>
          <w:p w14:paraId="5FDB0F5F" w14:textId="77777777" w:rsidR="002D76E5" w:rsidRPr="00F11374" w:rsidRDefault="002D76E5" w:rsidP="00020D09">
            <w:pPr>
              <w:numPr>
                <w:ilvl w:val="0"/>
                <w:numId w:val="1"/>
              </w:numPr>
              <w:overflowPunct w:val="0"/>
              <w:autoSpaceDE w:val="0"/>
              <w:autoSpaceDN w:val="0"/>
              <w:adjustRightInd w:val="0"/>
              <w:spacing w:line="240" w:lineRule="auto"/>
              <w:jc w:val="both"/>
              <w:textAlignment w:val="baseline"/>
              <w:rPr>
                <w:rFonts w:cs="Arial"/>
                <w:bCs/>
                <w:szCs w:val="20"/>
                <w:lang w:eastAsia="sl-SI"/>
              </w:rPr>
            </w:pPr>
            <w:r w:rsidRPr="00F11374">
              <w:rPr>
                <w:rFonts w:cs="Arial"/>
                <w:bCs/>
                <w:szCs w:val="20"/>
                <w:lang w:eastAsia="sl-SI"/>
              </w:rPr>
              <w:t>razvojne politike na ravni programov po strukturi razvojne klasifikacije programskega proračuna</w:t>
            </w:r>
          </w:p>
          <w:p w14:paraId="71E9A2C0" w14:textId="77777777" w:rsidR="002D76E5" w:rsidRPr="00F11374" w:rsidRDefault="002D76E5" w:rsidP="00020D09">
            <w:pPr>
              <w:numPr>
                <w:ilvl w:val="0"/>
                <w:numId w:val="1"/>
              </w:numPr>
              <w:overflowPunct w:val="0"/>
              <w:autoSpaceDE w:val="0"/>
              <w:autoSpaceDN w:val="0"/>
              <w:adjustRightInd w:val="0"/>
              <w:spacing w:line="240" w:lineRule="auto"/>
              <w:jc w:val="both"/>
              <w:textAlignment w:val="baseline"/>
              <w:rPr>
                <w:rFonts w:cs="Arial"/>
                <w:bCs/>
                <w:szCs w:val="20"/>
                <w:lang w:eastAsia="sl-SI"/>
              </w:rPr>
            </w:pPr>
            <w:r w:rsidRPr="00F11374">
              <w:rPr>
                <w:rFonts w:cs="Arial"/>
                <w:bCs/>
                <w:szCs w:val="20"/>
                <w:lang w:eastAsia="sl-SI"/>
              </w:rPr>
              <w:t>razvojne dokumente Evropske unije in mednarodnih organizacij</w:t>
            </w:r>
          </w:p>
        </w:tc>
        <w:tc>
          <w:tcPr>
            <w:tcW w:w="2324" w:type="dxa"/>
            <w:gridSpan w:val="2"/>
            <w:tcBorders>
              <w:bottom w:val="single" w:sz="4" w:space="0" w:color="auto"/>
            </w:tcBorders>
          </w:tcPr>
          <w:p w14:paraId="2B158787" w14:textId="77777777" w:rsidR="002D76E5" w:rsidRPr="00F11374" w:rsidRDefault="002D76E5" w:rsidP="008A31AB">
            <w:pPr>
              <w:overflowPunct w:val="0"/>
              <w:autoSpaceDE w:val="0"/>
              <w:autoSpaceDN w:val="0"/>
              <w:adjustRightInd w:val="0"/>
              <w:spacing w:line="240" w:lineRule="auto"/>
              <w:jc w:val="center"/>
              <w:textAlignment w:val="baseline"/>
              <w:rPr>
                <w:rFonts w:cs="Arial"/>
                <w:iCs/>
                <w:szCs w:val="20"/>
                <w:lang w:eastAsia="sl-SI"/>
              </w:rPr>
            </w:pPr>
            <w:r w:rsidRPr="00F11374">
              <w:rPr>
                <w:rFonts w:cs="Arial"/>
                <w:szCs w:val="20"/>
                <w:lang w:eastAsia="sl-SI"/>
              </w:rPr>
              <w:t>NE</w:t>
            </w:r>
          </w:p>
        </w:tc>
      </w:tr>
      <w:tr w:rsidR="002D76E5" w:rsidRPr="00F11374" w14:paraId="6B511ECF" w14:textId="77777777" w:rsidTr="0073083C">
        <w:tc>
          <w:tcPr>
            <w:tcW w:w="9215" w:type="dxa"/>
            <w:gridSpan w:val="11"/>
            <w:tcBorders>
              <w:top w:val="single" w:sz="4" w:space="0" w:color="auto"/>
              <w:left w:val="single" w:sz="4" w:space="0" w:color="auto"/>
              <w:bottom w:val="single" w:sz="4" w:space="0" w:color="auto"/>
              <w:right w:val="single" w:sz="4" w:space="0" w:color="auto"/>
            </w:tcBorders>
          </w:tcPr>
          <w:p w14:paraId="4E4A4EF7" w14:textId="77777777" w:rsidR="002D76E5" w:rsidRPr="00F11374" w:rsidRDefault="002D76E5" w:rsidP="00020D09">
            <w:pPr>
              <w:widowControl w:val="0"/>
              <w:suppressAutoHyphens/>
              <w:overflowPunct w:val="0"/>
              <w:autoSpaceDE w:val="0"/>
              <w:autoSpaceDN w:val="0"/>
              <w:adjustRightInd w:val="0"/>
              <w:spacing w:line="240" w:lineRule="auto"/>
              <w:textAlignment w:val="baseline"/>
              <w:outlineLvl w:val="3"/>
              <w:rPr>
                <w:rFonts w:cs="Arial"/>
                <w:b/>
                <w:szCs w:val="20"/>
                <w:lang w:eastAsia="sl-SI"/>
              </w:rPr>
            </w:pPr>
            <w:r w:rsidRPr="00F11374">
              <w:rPr>
                <w:rFonts w:cs="Arial"/>
                <w:b/>
                <w:szCs w:val="20"/>
                <w:lang w:eastAsia="sl-SI"/>
              </w:rPr>
              <w:t>7.a Predstavitev ocene finančnih posledic nad 40.000 EUR:</w:t>
            </w:r>
          </w:p>
          <w:p w14:paraId="13C44328" w14:textId="77777777" w:rsidR="002D76E5" w:rsidRPr="00F11374" w:rsidRDefault="002D76E5" w:rsidP="00020D09">
            <w:pPr>
              <w:widowControl w:val="0"/>
              <w:suppressAutoHyphens/>
              <w:overflowPunct w:val="0"/>
              <w:autoSpaceDE w:val="0"/>
              <w:autoSpaceDN w:val="0"/>
              <w:adjustRightInd w:val="0"/>
              <w:spacing w:line="240" w:lineRule="auto"/>
              <w:textAlignment w:val="baseline"/>
              <w:outlineLvl w:val="3"/>
              <w:rPr>
                <w:rFonts w:cs="Arial"/>
                <w:szCs w:val="20"/>
                <w:lang w:eastAsia="sl-SI"/>
              </w:rPr>
            </w:pPr>
            <w:r w:rsidRPr="00F11374">
              <w:rPr>
                <w:rFonts w:cs="Arial"/>
                <w:szCs w:val="20"/>
                <w:lang w:eastAsia="sl-SI"/>
              </w:rPr>
              <w:t>/</w:t>
            </w:r>
          </w:p>
        </w:tc>
      </w:tr>
      <w:tr w:rsidR="002D76E5" w:rsidRPr="00F11374" w14:paraId="08A377B5" w14:textId="77777777" w:rsidTr="0073083C">
        <w:trPr>
          <w:trHeight w:val="113"/>
        </w:trPr>
        <w:tc>
          <w:tcPr>
            <w:tcW w:w="9215" w:type="dxa"/>
            <w:gridSpan w:val="11"/>
            <w:tcBorders>
              <w:top w:val="single" w:sz="4" w:space="0" w:color="auto"/>
              <w:left w:val="single" w:sz="4" w:space="0" w:color="auto"/>
              <w:bottom w:val="single" w:sz="4" w:space="0" w:color="auto"/>
              <w:right w:val="single" w:sz="4" w:space="0" w:color="auto"/>
            </w:tcBorders>
          </w:tcPr>
          <w:p w14:paraId="2217DDC4" w14:textId="77777777" w:rsidR="002D76E5" w:rsidRPr="00F11374" w:rsidRDefault="002D76E5" w:rsidP="00020D09">
            <w:pPr>
              <w:suppressAutoHyphens/>
              <w:overflowPunct w:val="0"/>
              <w:autoSpaceDE w:val="0"/>
              <w:autoSpaceDN w:val="0"/>
              <w:adjustRightInd w:val="0"/>
              <w:spacing w:line="240" w:lineRule="auto"/>
              <w:ind w:left="1428" w:hanging="360"/>
              <w:textAlignment w:val="baseline"/>
              <w:outlineLvl w:val="3"/>
              <w:rPr>
                <w:rFonts w:cs="Arial"/>
                <w:b/>
                <w:szCs w:val="20"/>
                <w:lang w:eastAsia="sl-SI"/>
              </w:rPr>
            </w:pPr>
            <w:r w:rsidRPr="00F11374">
              <w:rPr>
                <w:rFonts w:cs="Arial"/>
                <w:b/>
                <w:szCs w:val="20"/>
                <w:lang w:eastAsia="sl-SI"/>
              </w:rPr>
              <w:t>I. Ocena finančnih posledic, ki niso načrtovane v sprejetem proračunu</w:t>
            </w:r>
          </w:p>
        </w:tc>
      </w:tr>
      <w:tr w:rsidR="002D76E5" w:rsidRPr="00F11374" w14:paraId="166C1271"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691" w:type="dxa"/>
            <w:gridSpan w:val="3"/>
            <w:tcBorders>
              <w:top w:val="single" w:sz="4" w:space="0" w:color="auto"/>
              <w:left w:val="single" w:sz="4" w:space="0" w:color="auto"/>
              <w:bottom w:val="single" w:sz="4" w:space="0" w:color="auto"/>
              <w:right w:val="single" w:sz="4" w:space="0" w:color="auto"/>
            </w:tcBorders>
            <w:vAlign w:val="center"/>
          </w:tcPr>
          <w:p w14:paraId="02340385" w14:textId="77777777" w:rsidR="002D76E5" w:rsidRPr="00F11374" w:rsidRDefault="002D76E5" w:rsidP="00020D09">
            <w:pPr>
              <w:widowControl w:val="0"/>
              <w:spacing w:line="240" w:lineRule="auto"/>
              <w:ind w:left="-122" w:right="-112"/>
              <w:jc w:val="center"/>
              <w:rPr>
                <w:rFonts w:cs="Arial"/>
                <w:szCs w:val="20"/>
              </w:rPr>
            </w:pPr>
          </w:p>
        </w:tc>
        <w:tc>
          <w:tcPr>
            <w:tcW w:w="1520" w:type="dxa"/>
            <w:gridSpan w:val="2"/>
            <w:tcBorders>
              <w:top w:val="single" w:sz="4" w:space="0" w:color="auto"/>
              <w:left w:val="single" w:sz="4" w:space="0" w:color="auto"/>
              <w:bottom w:val="single" w:sz="4" w:space="0" w:color="auto"/>
              <w:right w:val="single" w:sz="4" w:space="0" w:color="auto"/>
            </w:tcBorders>
            <w:vAlign w:val="center"/>
          </w:tcPr>
          <w:p w14:paraId="2077B19A" w14:textId="77777777" w:rsidR="002D76E5" w:rsidRPr="00F11374" w:rsidRDefault="002D76E5" w:rsidP="00020D09">
            <w:pPr>
              <w:widowControl w:val="0"/>
              <w:spacing w:line="240" w:lineRule="auto"/>
              <w:jc w:val="center"/>
              <w:rPr>
                <w:rFonts w:cs="Arial"/>
                <w:szCs w:val="20"/>
              </w:rPr>
            </w:pPr>
            <w:r w:rsidRPr="00F11374">
              <w:rPr>
                <w:rFonts w:cs="Arial"/>
                <w:szCs w:val="20"/>
              </w:rPr>
              <w:t>Tekoče leto (t)</w:t>
            </w:r>
          </w:p>
        </w:tc>
        <w:tc>
          <w:tcPr>
            <w:tcW w:w="2452" w:type="dxa"/>
            <w:gridSpan w:val="3"/>
            <w:tcBorders>
              <w:top w:val="single" w:sz="4" w:space="0" w:color="auto"/>
              <w:left w:val="single" w:sz="4" w:space="0" w:color="auto"/>
              <w:bottom w:val="single" w:sz="4" w:space="0" w:color="auto"/>
              <w:right w:val="single" w:sz="4" w:space="0" w:color="auto"/>
            </w:tcBorders>
            <w:vAlign w:val="center"/>
          </w:tcPr>
          <w:p w14:paraId="2AE521D6" w14:textId="77777777" w:rsidR="002D76E5" w:rsidRPr="00F11374" w:rsidRDefault="002D76E5" w:rsidP="00020D09">
            <w:pPr>
              <w:widowControl w:val="0"/>
              <w:spacing w:line="240" w:lineRule="auto"/>
              <w:jc w:val="center"/>
              <w:rPr>
                <w:rFonts w:cs="Arial"/>
                <w:szCs w:val="20"/>
              </w:rPr>
            </w:pPr>
            <w:r w:rsidRPr="00F11374">
              <w:rPr>
                <w:rFonts w:cs="Arial"/>
                <w:szCs w:val="20"/>
              </w:rPr>
              <w:t>t + 1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4FE4C3" w14:textId="77777777" w:rsidR="002D76E5" w:rsidRPr="00F11374" w:rsidRDefault="002D76E5" w:rsidP="008A31AB">
            <w:pPr>
              <w:widowControl w:val="0"/>
              <w:spacing w:line="240" w:lineRule="auto"/>
              <w:jc w:val="center"/>
              <w:rPr>
                <w:rFonts w:cs="Arial"/>
                <w:szCs w:val="20"/>
              </w:rPr>
            </w:pPr>
            <w:r w:rsidRPr="00F11374">
              <w:rPr>
                <w:rFonts w:cs="Arial"/>
                <w:szCs w:val="20"/>
              </w:rPr>
              <w:t>t + 2</w:t>
            </w:r>
          </w:p>
        </w:tc>
        <w:tc>
          <w:tcPr>
            <w:tcW w:w="1418" w:type="dxa"/>
            <w:tcBorders>
              <w:top w:val="single" w:sz="4" w:space="0" w:color="auto"/>
              <w:left w:val="single" w:sz="4" w:space="0" w:color="auto"/>
              <w:bottom w:val="single" w:sz="4" w:space="0" w:color="auto"/>
              <w:right w:val="single" w:sz="4" w:space="0" w:color="auto"/>
            </w:tcBorders>
            <w:vAlign w:val="center"/>
          </w:tcPr>
          <w:p w14:paraId="1B07D466" w14:textId="77777777" w:rsidR="002D76E5" w:rsidRPr="00F11374" w:rsidRDefault="002D76E5" w:rsidP="008A31AB">
            <w:pPr>
              <w:widowControl w:val="0"/>
              <w:spacing w:line="240" w:lineRule="auto"/>
              <w:jc w:val="center"/>
              <w:rPr>
                <w:rFonts w:cs="Arial"/>
                <w:szCs w:val="20"/>
              </w:rPr>
            </w:pPr>
            <w:r w:rsidRPr="00F11374">
              <w:rPr>
                <w:rFonts w:cs="Arial"/>
                <w:szCs w:val="20"/>
              </w:rPr>
              <w:t>t + 3</w:t>
            </w:r>
          </w:p>
        </w:tc>
      </w:tr>
      <w:tr w:rsidR="002D76E5" w:rsidRPr="00F11374" w14:paraId="2BD4FA72"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91" w:type="dxa"/>
            <w:gridSpan w:val="3"/>
            <w:tcBorders>
              <w:top w:val="single" w:sz="4" w:space="0" w:color="auto"/>
              <w:left w:val="single" w:sz="4" w:space="0" w:color="auto"/>
              <w:bottom w:val="single" w:sz="4" w:space="0" w:color="auto"/>
              <w:right w:val="single" w:sz="4" w:space="0" w:color="auto"/>
            </w:tcBorders>
            <w:vAlign w:val="center"/>
          </w:tcPr>
          <w:p w14:paraId="4B0C342B" w14:textId="77777777" w:rsidR="002D76E5" w:rsidRPr="00F11374" w:rsidRDefault="002D76E5" w:rsidP="00020D09">
            <w:pPr>
              <w:widowControl w:val="0"/>
              <w:spacing w:line="240" w:lineRule="auto"/>
              <w:rPr>
                <w:rFonts w:cs="Arial"/>
                <w:bCs/>
                <w:szCs w:val="20"/>
              </w:rPr>
            </w:pPr>
            <w:r w:rsidRPr="00F11374">
              <w:rPr>
                <w:rFonts w:cs="Arial"/>
                <w:bCs/>
                <w:szCs w:val="20"/>
              </w:rPr>
              <w:t>Predvideno povečanje (+) ali zmanjšanje (</w:t>
            </w:r>
            <w:r w:rsidRPr="00F11374">
              <w:rPr>
                <w:rFonts w:cs="Arial"/>
                <w:b/>
                <w:szCs w:val="20"/>
              </w:rPr>
              <w:t>–</w:t>
            </w:r>
            <w:r w:rsidRPr="00F11374">
              <w:rPr>
                <w:rFonts w:cs="Arial"/>
                <w:bCs/>
                <w:szCs w:val="20"/>
              </w:rPr>
              <w:t xml:space="preserve">) prihodkov državnega proračuna </w:t>
            </w:r>
          </w:p>
        </w:tc>
        <w:tc>
          <w:tcPr>
            <w:tcW w:w="1520" w:type="dxa"/>
            <w:gridSpan w:val="2"/>
            <w:tcBorders>
              <w:top w:val="single" w:sz="4" w:space="0" w:color="auto"/>
              <w:left w:val="single" w:sz="4" w:space="0" w:color="auto"/>
              <w:bottom w:val="single" w:sz="4" w:space="0" w:color="auto"/>
              <w:right w:val="single" w:sz="4" w:space="0" w:color="auto"/>
            </w:tcBorders>
            <w:vAlign w:val="center"/>
          </w:tcPr>
          <w:p w14:paraId="2E3A3B86"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p>
        </w:tc>
        <w:tc>
          <w:tcPr>
            <w:tcW w:w="2452" w:type="dxa"/>
            <w:gridSpan w:val="3"/>
            <w:tcBorders>
              <w:top w:val="single" w:sz="4" w:space="0" w:color="auto"/>
              <w:left w:val="single" w:sz="4" w:space="0" w:color="auto"/>
              <w:bottom w:val="single" w:sz="4" w:space="0" w:color="auto"/>
              <w:right w:val="single" w:sz="4" w:space="0" w:color="auto"/>
            </w:tcBorders>
            <w:vAlign w:val="center"/>
          </w:tcPr>
          <w:p w14:paraId="0B0A5EB9"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7E086EC" w14:textId="77777777" w:rsidR="002D76E5" w:rsidRPr="00F11374" w:rsidRDefault="002D76E5" w:rsidP="008A31AB">
            <w:pPr>
              <w:widowControl w:val="0"/>
              <w:tabs>
                <w:tab w:val="left" w:pos="360"/>
              </w:tabs>
              <w:spacing w:line="240" w:lineRule="auto"/>
              <w:jc w:val="right"/>
              <w:outlineLvl w:val="0"/>
              <w:rPr>
                <w:rFonts w:cs="Arial"/>
                <w:b/>
                <w:kern w:val="32"/>
                <w:szCs w:val="20"/>
                <w:lang w:eastAsia="sl-SI"/>
              </w:rPr>
            </w:pPr>
          </w:p>
        </w:tc>
        <w:tc>
          <w:tcPr>
            <w:tcW w:w="1418" w:type="dxa"/>
            <w:tcBorders>
              <w:top w:val="single" w:sz="4" w:space="0" w:color="auto"/>
              <w:left w:val="single" w:sz="4" w:space="0" w:color="auto"/>
              <w:bottom w:val="single" w:sz="4" w:space="0" w:color="auto"/>
              <w:right w:val="single" w:sz="4" w:space="0" w:color="auto"/>
            </w:tcBorders>
            <w:vAlign w:val="center"/>
          </w:tcPr>
          <w:p w14:paraId="6BA4C98C" w14:textId="77777777" w:rsidR="002D76E5" w:rsidRPr="00F11374" w:rsidRDefault="002D76E5" w:rsidP="008A31AB">
            <w:pPr>
              <w:widowControl w:val="0"/>
              <w:tabs>
                <w:tab w:val="left" w:pos="360"/>
              </w:tabs>
              <w:spacing w:line="240" w:lineRule="auto"/>
              <w:jc w:val="right"/>
              <w:outlineLvl w:val="0"/>
              <w:rPr>
                <w:rFonts w:cs="Arial"/>
                <w:b/>
                <w:kern w:val="32"/>
                <w:szCs w:val="20"/>
                <w:lang w:eastAsia="sl-SI"/>
              </w:rPr>
            </w:pPr>
          </w:p>
        </w:tc>
      </w:tr>
      <w:tr w:rsidR="002D76E5" w:rsidRPr="00F11374" w14:paraId="3CE8BE39"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91" w:type="dxa"/>
            <w:gridSpan w:val="3"/>
            <w:tcBorders>
              <w:top w:val="single" w:sz="4" w:space="0" w:color="auto"/>
              <w:left w:val="single" w:sz="4" w:space="0" w:color="auto"/>
              <w:bottom w:val="single" w:sz="4" w:space="0" w:color="auto"/>
              <w:right w:val="single" w:sz="4" w:space="0" w:color="auto"/>
            </w:tcBorders>
            <w:vAlign w:val="center"/>
          </w:tcPr>
          <w:p w14:paraId="2498A130" w14:textId="77777777" w:rsidR="002D76E5" w:rsidRPr="00F11374" w:rsidRDefault="002D76E5" w:rsidP="00020D09">
            <w:pPr>
              <w:widowControl w:val="0"/>
              <w:spacing w:line="240" w:lineRule="auto"/>
              <w:rPr>
                <w:rFonts w:cs="Arial"/>
                <w:bCs/>
                <w:szCs w:val="20"/>
              </w:rPr>
            </w:pPr>
            <w:r w:rsidRPr="00F11374">
              <w:rPr>
                <w:rFonts w:cs="Arial"/>
                <w:bCs/>
                <w:szCs w:val="20"/>
              </w:rPr>
              <w:t>Predvideno povečanje (+) ali zmanjšanje (</w:t>
            </w:r>
            <w:r w:rsidRPr="00F11374">
              <w:rPr>
                <w:rFonts w:cs="Arial"/>
                <w:b/>
                <w:szCs w:val="20"/>
              </w:rPr>
              <w:t>–</w:t>
            </w:r>
            <w:r w:rsidRPr="00F11374">
              <w:rPr>
                <w:rFonts w:cs="Arial"/>
                <w:bCs/>
                <w:szCs w:val="20"/>
              </w:rPr>
              <w:t xml:space="preserve">) prihodkov občinskih proračunov </w:t>
            </w:r>
          </w:p>
        </w:tc>
        <w:tc>
          <w:tcPr>
            <w:tcW w:w="1520" w:type="dxa"/>
            <w:gridSpan w:val="2"/>
            <w:tcBorders>
              <w:top w:val="single" w:sz="4" w:space="0" w:color="auto"/>
              <w:left w:val="single" w:sz="4" w:space="0" w:color="auto"/>
              <w:bottom w:val="single" w:sz="4" w:space="0" w:color="auto"/>
              <w:right w:val="single" w:sz="4" w:space="0" w:color="auto"/>
            </w:tcBorders>
            <w:vAlign w:val="center"/>
          </w:tcPr>
          <w:p w14:paraId="0E6C63A4"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p>
        </w:tc>
        <w:tc>
          <w:tcPr>
            <w:tcW w:w="2452" w:type="dxa"/>
            <w:gridSpan w:val="3"/>
            <w:tcBorders>
              <w:top w:val="single" w:sz="4" w:space="0" w:color="auto"/>
              <w:left w:val="single" w:sz="4" w:space="0" w:color="auto"/>
              <w:bottom w:val="single" w:sz="4" w:space="0" w:color="auto"/>
              <w:right w:val="single" w:sz="4" w:space="0" w:color="auto"/>
            </w:tcBorders>
            <w:vAlign w:val="center"/>
          </w:tcPr>
          <w:p w14:paraId="6F373CB4"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20B316" w14:textId="77777777" w:rsidR="002D76E5" w:rsidRPr="00F11374" w:rsidRDefault="002D76E5" w:rsidP="008A31AB">
            <w:pPr>
              <w:widowControl w:val="0"/>
              <w:tabs>
                <w:tab w:val="left" w:pos="360"/>
              </w:tabs>
              <w:spacing w:line="240" w:lineRule="auto"/>
              <w:jc w:val="right"/>
              <w:outlineLvl w:val="0"/>
              <w:rPr>
                <w:rFonts w:cs="Arial"/>
                <w:b/>
                <w:kern w:val="32"/>
                <w:szCs w:val="20"/>
                <w:lang w:eastAsia="sl-SI"/>
              </w:rPr>
            </w:pPr>
          </w:p>
        </w:tc>
        <w:tc>
          <w:tcPr>
            <w:tcW w:w="1418" w:type="dxa"/>
            <w:tcBorders>
              <w:top w:val="single" w:sz="4" w:space="0" w:color="auto"/>
              <w:left w:val="single" w:sz="4" w:space="0" w:color="auto"/>
              <w:bottom w:val="single" w:sz="4" w:space="0" w:color="auto"/>
              <w:right w:val="single" w:sz="4" w:space="0" w:color="auto"/>
            </w:tcBorders>
            <w:vAlign w:val="center"/>
          </w:tcPr>
          <w:p w14:paraId="428329D6" w14:textId="77777777" w:rsidR="002D76E5" w:rsidRPr="00F11374" w:rsidRDefault="002D76E5" w:rsidP="008A31AB">
            <w:pPr>
              <w:widowControl w:val="0"/>
              <w:tabs>
                <w:tab w:val="left" w:pos="360"/>
              </w:tabs>
              <w:spacing w:line="240" w:lineRule="auto"/>
              <w:jc w:val="right"/>
              <w:outlineLvl w:val="0"/>
              <w:rPr>
                <w:rFonts w:cs="Arial"/>
                <w:b/>
                <w:kern w:val="32"/>
                <w:szCs w:val="20"/>
                <w:lang w:eastAsia="sl-SI"/>
              </w:rPr>
            </w:pPr>
          </w:p>
        </w:tc>
      </w:tr>
      <w:tr w:rsidR="002D76E5" w:rsidRPr="00F11374" w14:paraId="169590F5"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91" w:type="dxa"/>
            <w:gridSpan w:val="3"/>
            <w:tcBorders>
              <w:top w:val="single" w:sz="4" w:space="0" w:color="auto"/>
              <w:left w:val="single" w:sz="4" w:space="0" w:color="auto"/>
              <w:bottom w:val="single" w:sz="4" w:space="0" w:color="auto"/>
              <w:right w:val="single" w:sz="4" w:space="0" w:color="auto"/>
            </w:tcBorders>
            <w:vAlign w:val="center"/>
          </w:tcPr>
          <w:p w14:paraId="47D6757C" w14:textId="77777777" w:rsidR="002D76E5" w:rsidRPr="00F11374" w:rsidRDefault="002D76E5" w:rsidP="00020D09">
            <w:pPr>
              <w:widowControl w:val="0"/>
              <w:spacing w:line="240" w:lineRule="auto"/>
              <w:rPr>
                <w:rFonts w:cs="Arial"/>
                <w:bCs/>
                <w:szCs w:val="20"/>
              </w:rPr>
            </w:pPr>
            <w:r w:rsidRPr="00F11374">
              <w:rPr>
                <w:rFonts w:cs="Arial"/>
                <w:bCs/>
                <w:szCs w:val="20"/>
              </w:rPr>
              <w:t>Predvideno povečanje (+) ali zmanjšanje (</w:t>
            </w:r>
            <w:r w:rsidRPr="00F11374">
              <w:rPr>
                <w:rFonts w:cs="Arial"/>
                <w:b/>
                <w:szCs w:val="20"/>
              </w:rPr>
              <w:t>–</w:t>
            </w:r>
            <w:r w:rsidRPr="00F11374">
              <w:rPr>
                <w:rFonts w:cs="Arial"/>
                <w:bCs/>
                <w:szCs w:val="20"/>
              </w:rPr>
              <w:t xml:space="preserve">) odhodkov državnega proračuna </w:t>
            </w:r>
          </w:p>
        </w:tc>
        <w:tc>
          <w:tcPr>
            <w:tcW w:w="1520" w:type="dxa"/>
            <w:gridSpan w:val="2"/>
            <w:tcBorders>
              <w:top w:val="single" w:sz="4" w:space="0" w:color="auto"/>
              <w:left w:val="single" w:sz="4" w:space="0" w:color="auto"/>
              <w:bottom w:val="single" w:sz="4" w:space="0" w:color="auto"/>
              <w:right w:val="single" w:sz="4" w:space="0" w:color="auto"/>
            </w:tcBorders>
            <w:vAlign w:val="center"/>
          </w:tcPr>
          <w:p w14:paraId="0965FBA7" w14:textId="77777777" w:rsidR="002D76E5" w:rsidRPr="00F11374" w:rsidRDefault="002D76E5" w:rsidP="00020D09">
            <w:pPr>
              <w:widowControl w:val="0"/>
              <w:spacing w:line="240" w:lineRule="auto"/>
              <w:jc w:val="center"/>
              <w:rPr>
                <w:rFonts w:cs="Arial"/>
                <w:szCs w:val="20"/>
              </w:rPr>
            </w:pPr>
          </w:p>
        </w:tc>
        <w:tc>
          <w:tcPr>
            <w:tcW w:w="2452" w:type="dxa"/>
            <w:gridSpan w:val="3"/>
            <w:tcBorders>
              <w:top w:val="single" w:sz="4" w:space="0" w:color="auto"/>
              <w:left w:val="single" w:sz="4" w:space="0" w:color="auto"/>
              <w:bottom w:val="single" w:sz="4" w:space="0" w:color="auto"/>
              <w:right w:val="single" w:sz="4" w:space="0" w:color="auto"/>
            </w:tcBorders>
            <w:vAlign w:val="center"/>
          </w:tcPr>
          <w:p w14:paraId="2873F4D6" w14:textId="77777777" w:rsidR="002D76E5" w:rsidRPr="00F11374" w:rsidRDefault="002D76E5" w:rsidP="00020D09">
            <w:pPr>
              <w:widowControl w:val="0"/>
              <w:spacing w:line="240" w:lineRule="auto"/>
              <w:jc w:val="center"/>
              <w:rPr>
                <w:rFonts w:cs="Arial"/>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846DF1" w14:textId="77777777" w:rsidR="002D76E5" w:rsidRPr="00F11374" w:rsidRDefault="002D76E5" w:rsidP="008A31AB">
            <w:pPr>
              <w:widowControl w:val="0"/>
              <w:spacing w:line="240" w:lineRule="auto"/>
              <w:jc w:val="center"/>
              <w:rPr>
                <w:rFonts w:cs="Arial"/>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A7A72DF" w14:textId="77777777" w:rsidR="002D76E5" w:rsidRPr="00F11374" w:rsidRDefault="002D76E5" w:rsidP="008A31AB">
            <w:pPr>
              <w:widowControl w:val="0"/>
              <w:spacing w:line="240" w:lineRule="auto"/>
              <w:jc w:val="center"/>
              <w:rPr>
                <w:rFonts w:cs="Arial"/>
                <w:szCs w:val="20"/>
              </w:rPr>
            </w:pPr>
          </w:p>
        </w:tc>
      </w:tr>
      <w:tr w:rsidR="002D76E5" w:rsidRPr="00F11374" w14:paraId="76DDBA56"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691" w:type="dxa"/>
            <w:gridSpan w:val="3"/>
            <w:tcBorders>
              <w:top w:val="single" w:sz="4" w:space="0" w:color="auto"/>
              <w:left w:val="single" w:sz="4" w:space="0" w:color="auto"/>
              <w:bottom w:val="single" w:sz="4" w:space="0" w:color="auto"/>
              <w:right w:val="single" w:sz="4" w:space="0" w:color="auto"/>
            </w:tcBorders>
            <w:vAlign w:val="center"/>
          </w:tcPr>
          <w:p w14:paraId="02E6C679" w14:textId="77777777" w:rsidR="002D76E5" w:rsidRPr="00F11374" w:rsidRDefault="002D76E5" w:rsidP="00020D09">
            <w:pPr>
              <w:widowControl w:val="0"/>
              <w:spacing w:line="240" w:lineRule="auto"/>
              <w:rPr>
                <w:rFonts w:cs="Arial"/>
                <w:bCs/>
                <w:szCs w:val="20"/>
              </w:rPr>
            </w:pPr>
            <w:r w:rsidRPr="00F11374">
              <w:rPr>
                <w:rFonts w:cs="Arial"/>
                <w:bCs/>
                <w:szCs w:val="20"/>
              </w:rPr>
              <w:t>Predvideno povečanje (+) ali zmanjšanje (</w:t>
            </w:r>
            <w:r w:rsidRPr="00F11374">
              <w:rPr>
                <w:rFonts w:cs="Arial"/>
                <w:b/>
                <w:szCs w:val="20"/>
              </w:rPr>
              <w:t>–</w:t>
            </w:r>
            <w:r w:rsidRPr="00F11374">
              <w:rPr>
                <w:rFonts w:cs="Arial"/>
                <w:bCs/>
                <w:szCs w:val="20"/>
              </w:rPr>
              <w:t>) odhodkov občinskih proračunov</w:t>
            </w:r>
          </w:p>
        </w:tc>
        <w:tc>
          <w:tcPr>
            <w:tcW w:w="1520" w:type="dxa"/>
            <w:gridSpan w:val="2"/>
            <w:tcBorders>
              <w:top w:val="single" w:sz="4" w:space="0" w:color="auto"/>
              <w:left w:val="single" w:sz="4" w:space="0" w:color="auto"/>
              <w:bottom w:val="single" w:sz="4" w:space="0" w:color="auto"/>
              <w:right w:val="single" w:sz="4" w:space="0" w:color="auto"/>
            </w:tcBorders>
            <w:vAlign w:val="center"/>
          </w:tcPr>
          <w:p w14:paraId="6A58BDA9" w14:textId="77777777" w:rsidR="002D76E5" w:rsidRPr="00F11374" w:rsidRDefault="002D76E5" w:rsidP="00020D09">
            <w:pPr>
              <w:widowControl w:val="0"/>
              <w:spacing w:line="240" w:lineRule="auto"/>
              <w:jc w:val="center"/>
              <w:rPr>
                <w:rFonts w:cs="Arial"/>
                <w:szCs w:val="20"/>
              </w:rPr>
            </w:pPr>
          </w:p>
        </w:tc>
        <w:tc>
          <w:tcPr>
            <w:tcW w:w="2452" w:type="dxa"/>
            <w:gridSpan w:val="3"/>
            <w:tcBorders>
              <w:top w:val="single" w:sz="4" w:space="0" w:color="auto"/>
              <w:left w:val="single" w:sz="4" w:space="0" w:color="auto"/>
              <w:bottom w:val="single" w:sz="4" w:space="0" w:color="auto"/>
              <w:right w:val="single" w:sz="4" w:space="0" w:color="auto"/>
            </w:tcBorders>
            <w:vAlign w:val="center"/>
          </w:tcPr>
          <w:p w14:paraId="6970F4F4" w14:textId="77777777" w:rsidR="002D76E5" w:rsidRPr="00F11374" w:rsidRDefault="002D76E5" w:rsidP="00020D09">
            <w:pPr>
              <w:widowControl w:val="0"/>
              <w:spacing w:line="240" w:lineRule="auto"/>
              <w:jc w:val="center"/>
              <w:rPr>
                <w:rFonts w:cs="Arial"/>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D722F73" w14:textId="77777777" w:rsidR="002D76E5" w:rsidRPr="00F11374" w:rsidRDefault="002D76E5" w:rsidP="008A31AB">
            <w:pPr>
              <w:widowControl w:val="0"/>
              <w:spacing w:line="240" w:lineRule="auto"/>
              <w:jc w:val="center"/>
              <w:rPr>
                <w:rFonts w:cs="Arial"/>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0931D75" w14:textId="77777777" w:rsidR="002D76E5" w:rsidRPr="00F11374" w:rsidRDefault="002D76E5" w:rsidP="008A31AB">
            <w:pPr>
              <w:widowControl w:val="0"/>
              <w:spacing w:line="240" w:lineRule="auto"/>
              <w:jc w:val="center"/>
              <w:rPr>
                <w:rFonts w:cs="Arial"/>
                <w:szCs w:val="20"/>
              </w:rPr>
            </w:pPr>
          </w:p>
        </w:tc>
      </w:tr>
      <w:tr w:rsidR="002D76E5" w:rsidRPr="00F11374" w14:paraId="0C6B9ED4"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91" w:type="dxa"/>
            <w:gridSpan w:val="3"/>
            <w:tcBorders>
              <w:top w:val="single" w:sz="4" w:space="0" w:color="auto"/>
              <w:left w:val="single" w:sz="4" w:space="0" w:color="auto"/>
              <w:bottom w:val="single" w:sz="4" w:space="0" w:color="auto"/>
              <w:right w:val="single" w:sz="4" w:space="0" w:color="auto"/>
            </w:tcBorders>
            <w:vAlign w:val="center"/>
          </w:tcPr>
          <w:p w14:paraId="33427539" w14:textId="77777777" w:rsidR="002D76E5" w:rsidRPr="00F11374" w:rsidRDefault="002D76E5" w:rsidP="00020D09">
            <w:pPr>
              <w:widowControl w:val="0"/>
              <w:spacing w:line="240" w:lineRule="auto"/>
              <w:rPr>
                <w:rFonts w:cs="Arial"/>
                <w:bCs/>
                <w:szCs w:val="20"/>
              </w:rPr>
            </w:pPr>
            <w:r w:rsidRPr="00F11374">
              <w:rPr>
                <w:rFonts w:cs="Arial"/>
                <w:bCs/>
                <w:szCs w:val="20"/>
              </w:rPr>
              <w:t>Predvideno povečanje (+) ali zmanjšanje (</w:t>
            </w:r>
            <w:r w:rsidRPr="00F11374">
              <w:rPr>
                <w:rFonts w:cs="Arial"/>
                <w:b/>
                <w:szCs w:val="20"/>
              </w:rPr>
              <w:t>–</w:t>
            </w:r>
            <w:r w:rsidRPr="00F11374">
              <w:rPr>
                <w:rFonts w:cs="Arial"/>
                <w:bCs/>
                <w:szCs w:val="20"/>
              </w:rPr>
              <w:t>) obveznosti za druga javnofinančna sredstva</w:t>
            </w:r>
          </w:p>
        </w:tc>
        <w:tc>
          <w:tcPr>
            <w:tcW w:w="1520" w:type="dxa"/>
            <w:gridSpan w:val="2"/>
            <w:tcBorders>
              <w:top w:val="single" w:sz="4" w:space="0" w:color="auto"/>
              <w:left w:val="single" w:sz="4" w:space="0" w:color="auto"/>
              <w:bottom w:val="single" w:sz="4" w:space="0" w:color="auto"/>
              <w:right w:val="single" w:sz="4" w:space="0" w:color="auto"/>
            </w:tcBorders>
            <w:vAlign w:val="center"/>
          </w:tcPr>
          <w:p w14:paraId="1797C87A"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p>
        </w:tc>
        <w:tc>
          <w:tcPr>
            <w:tcW w:w="2452" w:type="dxa"/>
            <w:gridSpan w:val="3"/>
            <w:tcBorders>
              <w:top w:val="single" w:sz="4" w:space="0" w:color="auto"/>
              <w:left w:val="single" w:sz="4" w:space="0" w:color="auto"/>
              <w:bottom w:val="single" w:sz="4" w:space="0" w:color="auto"/>
              <w:right w:val="single" w:sz="4" w:space="0" w:color="auto"/>
            </w:tcBorders>
            <w:vAlign w:val="center"/>
          </w:tcPr>
          <w:p w14:paraId="34F2AFB6"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D4BA638" w14:textId="77777777" w:rsidR="002D76E5" w:rsidRPr="00F11374" w:rsidRDefault="002D76E5" w:rsidP="008A31AB">
            <w:pPr>
              <w:widowControl w:val="0"/>
              <w:tabs>
                <w:tab w:val="left" w:pos="360"/>
              </w:tabs>
              <w:spacing w:line="240" w:lineRule="auto"/>
              <w:jc w:val="right"/>
              <w:outlineLvl w:val="0"/>
              <w:rPr>
                <w:rFonts w:cs="Arial"/>
                <w:b/>
                <w:kern w:val="32"/>
                <w:szCs w:val="20"/>
                <w:lang w:eastAsia="sl-SI"/>
              </w:rPr>
            </w:pPr>
          </w:p>
        </w:tc>
        <w:tc>
          <w:tcPr>
            <w:tcW w:w="1418" w:type="dxa"/>
            <w:tcBorders>
              <w:top w:val="single" w:sz="4" w:space="0" w:color="auto"/>
              <w:left w:val="single" w:sz="4" w:space="0" w:color="auto"/>
              <w:bottom w:val="single" w:sz="4" w:space="0" w:color="auto"/>
              <w:right w:val="single" w:sz="4" w:space="0" w:color="auto"/>
            </w:tcBorders>
            <w:vAlign w:val="center"/>
          </w:tcPr>
          <w:p w14:paraId="3A3488A9" w14:textId="77777777" w:rsidR="002D76E5" w:rsidRPr="00F11374" w:rsidRDefault="002D76E5" w:rsidP="008A31AB">
            <w:pPr>
              <w:widowControl w:val="0"/>
              <w:tabs>
                <w:tab w:val="left" w:pos="360"/>
              </w:tabs>
              <w:spacing w:line="240" w:lineRule="auto"/>
              <w:jc w:val="right"/>
              <w:outlineLvl w:val="0"/>
              <w:rPr>
                <w:rFonts w:cs="Arial"/>
                <w:b/>
                <w:kern w:val="32"/>
                <w:szCs w:val="20"/>
                <w:lang w:eastAsia="sl-SI"/>
              </w:rPr>
            </w:pPr>
          </w:p>
        </w:tc>
      </w:tr>
      <w:tr w:rsidR="002D76E5" w:rsidRPr="00F11374" w14:paraId="2A72F6FD"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15"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7B8DFEB"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bookmarkStart w:id="3" w:name="_Hlk108439586"/>
            <w:bookmarkStart w:id="4" w:name="_Hlk108439645"/>
            <w:r w:rsidRPr="00F11374">
              <w:rPr>
                <w:rFonts w:cs="Arial"/>
                <w:b/>
                <w:kern w:val="32"/>
                <w:szCs w:val="20"/>
                <w:lang w:eastAsia="sl-SI"/>
              </w:rPr>
              <w:t>II. Finančne posledice za državni proračun</w:t>
            </w:r>
          </w:p>
        </w:tc>
      </w:tr>
      <w:tr w:rsidR="002D76E5" w:rsidRPr="00F11374" w14:paraId="431FF7EA"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15"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77A1FBB"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r w:rsidRPr="00F11374">
              <w:rPr>
                <w:rFonts w:cs="Arial"/>
                <w:b/>
                <w:kern w:val="32"/>
                <w:szCs w:val="20"/>
                <w:lang w:eastAsia="sl-SI"/>
              </w:rPr>
              <w:t>II.a Pravice porabe za izvedbo predlaganih rešitev so zagotovljene:</w:t>
            </w:r>
          </w:p>
        </w:tc>
      </w:tr>
      <w:bookmarkEnd w:id="3"/>
      <w:tr w:rsidR="002D76E5" w:rsidRPr="00F11374" w14:paraId="2CB7F53C"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
        </w:trPr>
        <w:tc>
          <w:tcPr>
            <w:tcW w:w="1834" w:type="dxa"/>
            <w:gridSpan w:val="2"/>
            <w:tcBorders>
              <w:top w:val="single" w:sz="4" w:space="0" w:color="auto"/>
              <w:left w:val="single" w:sz="4" w:space="0" w:color="auto"/>
              <w:bottom w:val="single" w:sz="4" w:space="0" w:color="auto"/>
              <w:right w:val="single" w:sz="4" w:space="0" w:color="auto"/>
            </w:tcBorders>
            <w:vAlign w:val="center"/>
          </w:tcPr>
          <w:p w14:paraId="3C76A194" w14:textId="77777777" w:rsidR="002D76E5" w:rsidRPr="00F11374" w:rsidRDefault="002D76E5" w:rsidP="00020D09">
            <w:pPr>
              <w:widowControl w:val="0"/>
              <w:spacing w:line="240" w:lineRule="auto"/>
              <w:jc w:val="center"/>
              <w:rPr>
                <w:rFonts w:cs="Arial"/>
                <w:szCs w:val="20"/>
              </w:rPr>
            </w:pPr>
            <w:r w:rsidRPr="00F11374">
              <w:rPr>
                <w:rFonts w:cs="Arial"/>
                <w:szCs w:val="20"/>
              </w:rPr>
              <w:t xml:space="preserve">Ime proračunskega uporabnika </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2E216EE0" w14:textId="77777777" w:rsidR="002D76E5" w:rsidRPr="00F11374" w:rsidRDefault="002D76E5" w:rsidP="00020D09">
            <w:pPr>
              <w:widowControl w:val="0"/>
              <w:spacing w:line="240" w:lineRule="auto"/>
              <w:jc w:val="center"/>
              <w:rPr>
                <w:rFonts w:cs="Arial"/>
                <w:szCs w:val="20"/>
              </w:rPr>
            </w:pPr>
            <w:r w:rsidRPr="00F11374">
              <w:rPr>
                <w:rFonts w:cs="Arial"/>
                <w:szCs w:val="20"/>
              </w:rPr>
              <w:t>Šifra in naziv ukrepa, projekta</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53A7657C" w14:textId="77777777" w:rsidR="002D76E5" w:rsidRPr="00F11374" w:rsidRDefault="002D76E5" w:rsidP="00020D09">
            <w:pPr>
              <w:widowControl w:val="0"/>
              <w:spacing w:line="240" w:lineRule="auto"/>
              <w:jc w:val="center"/>
              <w:rPr>
                <w:rFonts w:cs="Arial"/>
                <w:szCs w:val="20"/>
              </w:rPr>
            </w:pPr>
            <w:r w:rsidRPr="00F11374">
              <w:rPr>
                <w:rFonts w:cs="Arial"/>
                <w:szCs w:val="20"/>
              </w:rPr>
              <w:t>Šifra in naziv proračunske postavke</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7ED2548" w14:textId="77777777" w:rsidR="002D76E5" w:rsidRPr="00F11374" w:rsidRDefault="002D76E5" w:rsidP="008A31AB">
            <w:pPr>
              <w:widowControl w:val="0"/>
              <w:spacing w:line="240" w:lineRule="auto"/>
              <w:jc w:val="center"/>
              <w:rPr>
                <w:rFonts w:cs="Arial"/>
                <w:szCs w:val="20"/>
              </w:rPr>
            </w:pPr>
            <w:r w:rsidRPr="00F11374">
              <w:rPr>
                <w:rFonts w:cs="Arial"/>
                <w:szCs w:val="20"/>
              </w:rPr>
              <w:t>Znesek za tekoče leto (t)</w:t>
            </w:r>
          </w:p>
        </w:tc>
        <w:tc>
          <w:tcPr>
            <w:tcW w:w="1418" w:type="dxa"/>
            <w:tcBorders>
              <w:top w:val="single" w:sz="4" w:space="0" w:color="auto"/>
              <w:left w:val="single" w:sz="4" w:space="0" w:color="auto"/>
              <w:bottom w:val="single" w:sz="4" w:space="0" w:color="auto"/>
              <w:right w:val="single" w:sz="4" w:space="0" w:color="auto"/>
            </w:tcBorders>
            <w:vAlign w:val="center"/>
          </w:tcPr>
          <w:p w14:paraId="3FBC0FD3" w14:textId="77777777" w:rsidR="002D76E5" w:rsidRPr="00F11374" w:rsidRDefault="002D76E5" w:rsidP="008A31AB">
            <w:pPr>
              <w:widowControl w:val="0"/>
              <w:spacing w:line="240" w:lineRule="auto"/>
              <w:jc w:val="center"/>
              <w:rPr>
                <w:rFonts w:cs="Arial"/>
                <w:szCs w:val="20"/>
              </w:rPr>
            </w:pPr>
            <w:r w:rsidRPr="00F11374">
              <w:rPr>
                <w:rFonts w:cs="Arial"/>
                <w:szCs w:val="20"/>
              </w:rPr>
              <w:t>Znesek za t + 1</w:t>
            </w:r>
          </w:p>
        </w:tc>
      </w:tr>
      <w:tr w:rsidR="002D76E5" w:rsidRPr="00F11374" w14:paraId="3A1EFBA1"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8"/>
        </w:trPr>
        <w:tc>
          <w:tcPr>
            <w:tcW w:w="1834" w:type="dxa"/>
            <w:gridSpan w:val="2"/>
            <w:tcBorders>
              <w:top w:val="single" w:sz="4" w:space="0" w:color="auto"/>
              <w:left w:val="single" w:sz="4" w:space="0" w:color="auto"/>
              <w:bottom w:val="single" w:sz="4" w:space="0" w:color="auto"/>
              <w:right w:val="single" w:sz="4" w:space="0" w:color="auto"/>
            </w:tcBorders>
          </w:tcPr>
          <w:p w14:paraId="2847C1A2" w14:textId="73B02AD2" w:rsidR="002D76E5" w:rsidRPr="00F11374" w:rsidRDefault="002D76E5" w:rsidP="00020D09">
            <w:pPr>
              <w:spacing w:line="240" w:lineRule="auto"/>
              <w:jc w:val="center"/>
              <w:rPr>
                <w:rFonts w:cs="Arial"/>
                <w:szCs w:val="20"/>
                <w:lang w:eastAsia="sl-SI"/>
              </w:rPr>
            </w:pPr>
            <w:bookmarkStart w:id="5" w:name="_Hlk97538275"/>
          </w:p>
        </w:tc>
        <w:tc>
          <w:tcPr>
            <w:tcW w:w="2278" w:type="dxa"/>
            <w:gridSpan w:val="2"/>
            <w:tcBorders>
              <w:top w:val="single" w:sz="4" w:space="0" w:color="auto"/>
              <w:left w:val="single" w:sz="4" w:space="0" w:color="auto"/>
              <w:bottom w:val="single" w:sz="4" w:space="0" w:color="auto"/>
              <w:right w:val="single" w:sz="4" w:space="0" w:color="auto"/>
            </w:tcBorders>
          </w:tcPr>
          <w:p w14:paraId="63DC3E96" w14:textId="46ACF141" w:rsidR="002D76E5" w:rsidRPr="00F11374" w:rsidRDefault="002D76E5" w:rsidP="00020D09">
            <w:pPr>
              <w:spacing w:line="240" w:lineRule="auto"/>
              <w:rPr>
                <w:rFonts w:cs="Arial"/>
                <w:szCs w:val="20"/>
                <w:lang w:eastAsia="sl-SI"/>
              </w:rPr>
            </w:pPr>
          </w:p>
        </w:tc>
        <w:tc>
          <w:tcPr>
            <w:tcW w:w="2551" w:type="dxa"/>
            <w:gridSpan w:val="4"/>
            <w:tcBorders>
              <w:top w:val="single" w:sz="4" w:space="0" w:color="auto"/>
              <w:left w:val="single" w:sz="4" w:space="0" w:color="auto"/>
              <w:bottom w:val="single" w:sz="4" w:space="0" w:color="auto"/>
              <w:right w:val="single" w:sz="4" w:space="0" w:color="auto"/>
            </w:tcBorders>
          </w:tcPr>
          <w:p w14:paraId="1359FF6C" w14:textId="0C5F7F8D" w:rsidR="002D76E5" w:rsidRPr="00F11374" w:rsidRDefault="002D76E5" w:rsidP="00020D09">
            <w:pPr>
              <w:spacing w:line="240" w:lineRule="auto"/>
              <w:rPr>
                <w:rFonts w:cs="Arial"/>
                <w:bCs/>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7EA8A088" w14:textId="758024C0" w:rsidR="002D76E5" w:rsidRPr="00F11374" w:rsidRDefault="002D76E5" w:rsidP="008A31AB">
            <w:pPr>
              <w:spacing w:line="240" w:lineRule="auto"/>
              <w:rPr>
                <w:rFonts w:cs="Arial"/>
                <w:b/>
                <w:szCs w:val="20"/>
              </w:rPr>
            </w:pPr>
          </w:p>
        </w:tc>
        <w:tc>
          <w:tcPr>
            <w:tcW w:w="1418" w:type="dxa"/>
            <w:tcBorders>
              <w:top w:val="single" w:sz="4" w:space="0" w:color="auto"/>
              <w:left w:val="single" w:sz="4" w:space="0" w:color="auto"/>
              <w:bottom w:val="single" w:sz="4" w:space="0" w:color="auto"/>
              <w:right w:val="single" w:sz="4" w:space="0" w:color="auto"/>
            </w:tcBorders>
          </w:tcPr>
          <w:p w14:paraId="26237A7E" w14:textId="31BE8850" w:rsidR="002D76E5" w:rsidRPr="00F11374" w:rsidRDefault="002D76E5" w:rsidP="008A31AB">
            <w:pPr>
              <w:spacing w:line="240" w:lineRule="auto"/>
              <w:rPr>
                <w:rFonts w:cs="Arial"/>
                <w:b/>
                <w:szCs w:val="20"/>
              </w:rPr>
            </w:pPr>
          </w:p>
        </w:tc>
      </w:tr>
      <w:bookmarkEnd w:id="4"/>
      <w:bookmarkEnd w:id="5"/>
      <w:tr w:rsidR="002D76E5" w:rsidRPr="00F11374" w14:paraId="157EAE51"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663" w:type="dxa"/>
            <w:gridSpan w:val="8"/>
            <w:tcBorders>
              <w:top w:val="single" w:sz="4" w:space="0" w:color="auto"/>
              <w:left w:val="single" w:sz="4" w:space="0" w:color="auto"/>
              <w:bottom w:val="single" w:sz="4" w:space="0" w:color="auto"/>
              <w:right w:val="single" w:sz="4" w:space="0" w:color="auto"/>
            </w:tcBorders>
            <w:vAlign w:val="center"/>
          </w:tcPr>
          <w:p w14:paraId="51A830BF"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p>
        </w:tc>
        <w:tc>
          <w:tcPr>
            <w:tcW w:w="1134" w:type="dxa"/>
            <w:gridSpan w:val="2"/>
            <w:tcBorders>
              <w:top w:val="single" w:sz="4" w:space="0" w:color="auto"/>
              <w:left w:val="single" w:sz="4" w:space="0" w:color="auto"/>
              <w:bottom w:val="single" w:sz="4" w:space="0" w:color="auto"/>
              <w:right w:val="single" w:sz="4" w:space="0" w:color="auto"/>
            </w:tcBorders>
          </w:tcPr>
          <w:p w14:paraId="3C62E062" w14:textId="77777777" w:rsidR="002D76E5" w:rsidRPr="00F11374" w:rsidRDefault="002D76E5" w:rsidP="008A31AB">
            <w:pPr>
              <w:widowControl w:val="0"/>
              <w:spacing w:line="240" w:lineRule="auto"/>
              <w:jc w:val="center"/>
              <w:rPr>
                <w:rFonts w:cs="Arial"/>
                <w:b/>
                <w:szCs w:val="20"/>
              </w:rPr>
            </w:pPr>
          </w:p>
        </w:tc>
        <w:tc>
          <w:tcPr>
            <w:tcW w:w="1418" w:type="dxa"/>
            <w:tcBorders>
              <w:top w:val="single" w:sz="4" w:space="0" w:color="auto"/>
              <w:left w:val="single" w:sz="4" w:space="0" w:color="auto"/>
              <w:bottom w:val="single" w:sz="4" w:space="0" w:color="auto"/>
              <w:right w:val="single" w:sz="4" w:space="0" w:color="auto"/>
            </w:tcBorders>
          </w:tcPr>
          <w:p w14:paraId="3846F701" w14:textId="77777777" w:rsidR="002D76E5" w:rsidRPr="00F11374" w:rsidRDefault="002D76E5" w:rsidP="008A31AB">
            <w:pPr>
              <w:widowControl w:val="0"/>
              <w:tabs>
                <w:tab w:val="left" w:pos="360"/>
              </w:tabs>
              <w:spacing w:line="240" w:lineRule="auto"/>
              <w:jc w:val="right"/>
              <w:outlineLvl w:val="0"/>
              <w:rPr>
                <w:rFonts w:cs="Arial"/>
                <w:b/>
                <w:kern w:val="32"/>
                <w:szCs w:val="20"/>
                <w:lang w:eastAsia="sl-SI"/>
              </w:rPr>
            </w:pPr>
          </w:p>
        </w:tc>
      </w:tr>
      <w:tr w:rsidR="002D76E5" w:rsidRPr="00F11374" w14:paraId="5F07C782"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15"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7F221CF"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r w:rsidRPr="00F11374">
              <w:rPr>
                <w:rFonts w:cs="Arial"/>
                <w:b/>
                <w:kern w:val="32"/>
                <w:szCs w:val="20"/>
                <w:lang w:eastAsia="sl-SI"/>
              </w:rPr>
              <w:t>II.b Manjkajoče pravice porabe bodo zagotovljene s prerazporeditvijo:</w:t>
            </w:r>
          </w:p>
        </w:tc>
      </w:tr>
      <w:tr w:rsidR="002D76E5" w:rsidRPr="00F11374" w14:paraId="635BFAE6"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834" w:type="dxa"/>
            <w:gridSpan w:val="2"/>
            <w:tcBorders>
              <w:top w:val="single" w:sz="4" w:space="0" w:color="auto"/>
              <w:left w:val="single" w:sz="4" w:space="0" w:color="auto"/>
              <w:bottom w:val="single" w:sz="4" w:space="0" w:color="auto"/>
              <w:right w:val="single" w:sz="4" w:space="0" w:color="auto"/>
            </w:tcBorders>
            <w:vAlign w:val="center"/>
          </w:tcPr>
          <w:p w14:paraId="487DA0BD" w14:textId="77777777" w:rsidR="002D76E5" w:rsidRPr="00F11374" w:rsidRDefault="002D76E5" w:rsidP="00020D09">
            <w:pPr>
              <w:widowControl w:val="0"/>
              <w:spacing w:line="240" w:lineRule="auto"/>
              <w:jc w:val="center"/>
              <w:rPr>
                <w:rFonts w:cs="Arial"/>
                <w:szCs w:val="20"/>
              </w:rPr>
            </w:pPr>
            <w:r w:rsidRPr="00F11374">
              <w:rPr>
                <w:rFonts w:cs="Arial"/>
                <w:szCs w:val="20"/>
              </w:rPr>
              <w:t xml:space="preserve">Ime proračunskega uporabnika </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168C5CB0" w14:textId="77777777" w:rsidR="002D76E5" w:rsidRPr="00F11374" w:rsidRDefault="002D76E5" w:rsidP="00020D09">
            <w:pPr>
              <w:widowControl w:val="0"/>
              <w:spacing w:line="240" w:lineRule="auto"/>
              <w:jc w:val="center"/>
              <w:rPr>
                <w:rFonts w:cs="Arial"/>
                <w:szCs w:val="20"/>
              </w:rPr>
            </w:pPr>
            <w:r w:rsidRPr="00F11374">
              <w:rPr>
                <w:rFonts w:cs="Arial"/>
                <w:szCs w:val="20"/>
              </w:rPr>
              <w:t>Šifra in naziv ukrepa, projekta</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21CC803D" w14:textId="77777777" w:rsidR="002D76E5" w:rsidRPr="00F11374" w:rsidRDefault="002D76E5" w:rsidP="00020D09">
            <w:pPr>
              <w:widowControl w:val="0"/>
              <w:spacing w:line="240" w:lineRule="auto"/>
              <w:jc w:val="center"/>
              <w:rPr>
                <w:rFonts w:cs="Arial"/>
                <w:szCs w:val="20"/>
              </w:rPr>
            </w:pPr>
            <w:r w:rsidRPr="00F11374">
              <w:rPr>
                <w:rFonts w:cs="Arial"/>
                <w:szCs w:val="20"/>
              </w:rPr>
              <w:t xml:space="preserve">Šifra in naziv proračunske postavke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D6075C2" w14:textId="77777777" w:rsidR="002D76E5" w:rsidRPr="00F11374" w:rsidRDefault="002D76E5" w:rsidP="008A31AB">
            <w:pPr>
              <w:widowControl w:val="0"/>
              <w:spacing w:line="240" w:lineRule="auto"/>
              <w:jc w:val="center"/>
              <w:rPr>
                <w:rFonts w:cs="Arial"/>
                <w:szCs w:val="20"/>
              </w:rPr>
            </w:pPr>
            <w:r w:rsidRPr="00F11374">
              <w:rPr>
                <w:rFonts w:cs="Arial"/>
                <w:szCs w:val="20"/>
              </w:rPr>
              <w:t>Znesek za tekoče leto (t)</w:t>
            </w:r>
          </w:p>
        </w:tc>
        <w:tc>
          <w:tcPr>
            <w:tcW w:w="1418" w:type="dxa"/>
            <w:tcBorders>
              <w:top w:val="single" w:sz="4" w:space="0" w:color="auto"/>
              <w:left w:val="single" w:sz="4" w:space="0" w:color="auto"/>
              <w:bottom w:val="single" w:sz="4" w:space="0" w:color="auto"/>
              <w:right w:val="single" w:sz="4" w:space="0" w:color="auto"/>
            </w:tcBorders>
            <w:vAlign w:val="center"/>
          </w:tcPr>
          <w:p w14:paraId="389265E6" w14:textId="77777777" w:rsidR="002D76E5" w:rsidRPr="00F11374" w:rsidRDefault="002D76E5" w:rsidP="008A31AB">
            <w:pPr>
              <w:widowControl w:val="0"/>
              <w:spacing w:line="240" w:lineRule="auto"/>
              <w:jc w:val="center"/>
              <w:rPr>
                <w:rFonts w:cs="Arial"/>
                <w:szCs w:val="20"/>
              </w:rPr>
            </w:pPr>
            <w:r w:rsidRPr="00F11374">
              <w:rPr>
                <w:rFonts w:cs="Arial"/>
                <w:szCs w:val="20"/>
              </w:rPr>
              <w:t xml:space="preserve">Znesek za t + 1 </w:t>
            </w:r>
          </w:p>
        </w:tc>
      </w:tr>
      <w:tr w:rsidR="002D76E5" w:rsidRPr="00F11374" w14:paraId="481F44AA"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834" w:type="dxa"/>
            <w:gridSpan w:val="2"/>
            <w:tcBorders>
              <w:top w:val="single" w:sz="4" w:space="0" w:color="auto"/>
              <w:left w:val="single" w:sz="4" w:space="0" w:color="auto"/>
              <w:bottom w:val="single" w:sz="4" w:space="0" w:color="auto"/>
              <w:right w:val="single" w:sz="4" w:space="0" w:color="auto"/>
            </w:tcBorders>
          </w:tcPr>
          <w:p w14:paraId="5AB53B4B"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p>
        </w:tc>
        <w:tc>
          <w:tcPr>
            <w:tcW w:w="2278" w:type="dxa"/>
            <w:gridSpan w:val="2"/>
            <w:tcBorders>
              <w:top w:val="single" w:sz="4" w:space="0" w:color="auto"/>
              <w:left w:val="single" w:sz="4" w:space="0" w:color="auto"/>
              <w:bottom w:val="single" w:sz="4" w:space="0" w:color="auto"/>
              <w:right w:val="single" w:sz="4" w:space="0" w:color="auto"/>
            </w:tcBorders>
          </w:tcPr>
          <w:p w14:paraId="75B0A21B"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p>
        </w:tc>
        <w:tc>
          <w:tcPr>
            <w:tcW w:w="2551" w:type="dxa"/>
            <w:gridSpan w:val="4"/>
            <w:tcBorders>
              <w:top w:val="single" w:sz="4" w:space="0" w:color="auto"/>
              <w:left w:val="single" w:sz="4" w:space="0" w:color="auto"/>
              <w:bottom w:val="single" w:sz="4" w:space="0" w:color="auto"/>
              <w:right w:val="single" w:sz="4" w:space="0" w:color="auto"/>
            </w:tcBorders>
          </w:tcPr>
          <w:p w14:paraId="1447DB4D"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p>
        </w:tc>
        <w:tc>
          <w:tcPr>
            <w:tcW w:w="1134" w:type="dxa"/>
            <w:gridSpan w:val="2"/>
            <w:tcBorders>
              <w:top w:val="single" w:sz="4" w:space="0" w:color="auto"/>
              <w:left w:val="single" w:sz="4" w:space="0" w:color="auto"/>
              <w:bottom w:val="single" w:sz="4" w:space="0" w:color="auto"/>
              <w:right w:val="single" w:sz="4" w:space="0" w:color="auto"/>
            </w:tcBorders>
          </w:tcPr>
          <w:p w14:paraId="23B4C542" w14:textId="77777777" w:rsidR="002D76E5" w:rsidRPr="00F11374" w:rsidRDefault="002D76E5" w:rsidP="008A31AB">
            <w:pPr>
              <w:widowControl w:val="0"/>
              <w:tabs>
                <w:tab w:val="left" w:pos="360"/>
              </w:tabs>
              <w:spacing w:line="240" w:lineRule="auto"/>
              <w:jc w:val="right"/>
              <w:outlineLvl w:val="0"/>
              <w:rPr>
                <w:rFonts w:cs="Arial"/>
                <w:b/>
                <w:kern w:val="32"/>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690035DD" w14:textId="77777777" w:rsidR="002D76E5" w:rsidRPr="00F11374" w:rsidRDefault="002D76E5" w:rsidP="008A31AB">
            <w:pPr>
              <w:widowControl w:val="0"/>
              <w:tabs>
                <w:tab w:val="left" w:pos="360"/>
              </w:tabs>
              <w:spacing w:line="240" w:lineRule="auto"/>
              <w:jc w:val="right"/>
              <w:outlineLvl w:val="0"/>
              <w:rPr>
                <w:rFonts w:cs="Arial"/>
                <w:b/>
                <w:kern w:val="32"/>
                <w:szCs w:val="20"/>
                <w:lang w:eastAsia="sl-SI"/>
              </w:rPr>
            </w:pPr>
          </w:p>
        </w:tc>
      </w:tr>
      <w:tr w:rsidR="002D76E5" w:rsidRPr="00F11374" w14:paraId="50B1845C"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834" w:type="dxa"/>
            <w:gridSpan w:val="2"/>
            <w:tcBorders>
              <w:top w:val="single" w:sz="4" w:space="0" w:color="auto"/>
              <w:left w:val="single" w:sz="4" w:space="0" w:color="auto"/>
              <w:bottom w:val="single" w:sz="4" w:space="0" w:color="auto"/>
              <w:right w:val="single" w:sz="4" w:space="0" w:color="auto"/>
            </w:tcBorders>
            <w:vAlign w:val="center"/>
          </w:tcPr>
          <w:p w14:paraId="7299FE61"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18C0BA2A"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34B29887"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2924085" w14:textId="77777777" w:rsidR="002D76E5" w:rsidRPr="00F11374" w:rsidRDefault="002D76E5" w:rsidP="008A31AB">
            <w:pPr>
              <w:widowControl w:val="0"/>
              <w:tabs>
                <w:tab w:val="left" w:pos="360"/>
              </w:tabs>
              <w:spacing w:line="240" w:lineRule="auto"/>
              <w:jc w:val="right"/>
              <w:outlineLvl w:val="0"/>
              <w:rPr>
                <w:rFonts w:cs="Arial"/>
                <w:b/>
                <w:kern w:val="32"/>
                <w:szCs w:val="20"/>
                <w:lang w:eastAsia="sl-SI"/>
              </w:rPr>
            </w:pPr>
          </w:p>
        </w:tc>
        <w:tc>
          <w:tcPr>
            <w:tcW w:w="1418" w:type="dxa"/>
            <w:tcBorders>
              <w:top w:val="single" w:sz="4" w:space="0" w:color="auto"/>
              <w:left w:val="single" w:sz="4" w:space="0" w:color="auto"/>
              <w:bottom w:val="single" w:sz="4" w:space="0" w:color="auto"/>
              <w:right w:val="single" w:sz="4" w:space="0" w:color="auto"/>
            </w:tcBorders>
            <w:vAlign w:val="center"/>
          </w:tcPr>
          <w:p w14:paraId="7FC2011C" w14:textId="77777777" w:rsidR="002D76E5" w:rsidRPr="00F11374" w:rsidRDefault="002D76E5" w:rsidP="008A31AB">
            <w:pPr>
              <w:widowControl w:val="0"/>
              <w:tabs>
                <w:tab w:val="left" w:pos="360"/>
              </w:tabs>
              <w:spacing w:line="240" w:lineRule="auto"/>
              <w:jc w:val="right"/>
              <w:outlineLvl w:val="0"/>
              <w:rPr>
                <w:rFonts w:cs="Arial"/>
                <w:b/>
                <w:kern w:val="32"/>
                <w:szCs w:val="20"/>
                <w:lang w:eastAsia="sl-SI"/>
              </w:rPr>
            </w:pPr>
          </w:p>
        </w:tc>
      </w:tr>
      <w:tr w:rsidR="002D76E5" w:rsidRPr="00F11374" w14:paraId="3F9E50D5"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663" w:type="dxa"/>
            <w:gridSpan w:val="8"/>
            <w:tcBorders>
              <w:top w:val="single" w:sz="4" w:space="0" w:color="auto"/>
              <w:left w:val="single" w:sz="4" w:space="0" w:color="auto"/>
              <w:bottom w:val="single" w:sz="4" w:space="0" w:color="auto"/>
              <w:right w:val="single" w:sz="4" w:space="0" w:color="auto"/>
            </w:tcBorders>
            <w:vAlign w:val="center"/>
          </w:tcPr>
          <w:p w14:paraId="452F9A8F"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p>
        </w:tc>
        <w:tc>
          <w:tcPr>
            <w:tcW w:w="1134" w:type="dxa"/>
            <w:gridSpan w:val="2"/>
            <w:tcBorders>
              <w:top w:val="single" w:sz="4" w:space="0" w:color="auto"/>
              <w:left w:val="single" w:sz="4" w:space="0" w:color="auto"/>
              <w:bottom w:val="single" w:sz="4" w:space="0" w:color="auto"/>
              <w:right w:val="single" w:sz="4" w:space="0" w:color="auto"/>
            </w:tcBorders>
          </w:tcPr>
          <w:p w14:paraId="4E493152" w14:textId="77777777" w:rsidR="002D76E5" w:rsidRPr="00F11374" w:rsidRDefault="002D76E5" w:rsidP="008A31AB">
            <w:pPr>
              <w:widowControl w:val="0"/>
              <w:tabs>
                <w:tab w:val="left" w:pos="360"/>
              </w:tabs>
              <w:spacing w:line="240" w:lineRule="auto"/>
              <w:jc w:val="right"/>
              <w:outlineLvl w:val="0"/>
              <w:rPr>
                <w:rFonts w:cs="Arial"/>
                <w:b/>
                <w:kern w:val="32"/>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68F5FAAB" w14:textId="77777777" w:rsidR="002D76E5" w:rsidRPr="00F11374" w:rsidRDefault="002D76E5" w:rsidP="008A31AB">
            <w:pPr>
              <w:widowControl w:val="0"/>
              <w:tabs>
                <w:tab w:val="left" w:pos="360"/>
              </w:tabs>
              <w:spacing w:line="240" w:lineRule="auto"/>
              <w:jc w:val="right"/>
              <w:outlineLvl w:val="0"/>
              <w:rPr>
                <w:rFonts w:cs="Arial"/>
                <w:b/>
                <w:kern w:val="32"/>
                <w:szCs w:val="20"/>
                <w:lang w:eastAsia="sl-SI"/>
              </w:rPr>
            </w:pPr>
          </w:p>
        </w:tc>
      </w:tr>
      <w:tr w:rsidR="002D76E5" w:rsidRPr="00F11374" w14:paraId="219DB1EB"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15"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78FC5A2"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r w:rsidRPr="00F11374">
              <w:rPr>
                <w:rFonts w:cs="Arial"/>
                <w:b/>
                <w:kern w:val="32"/>
                <w:szCs w:val="20"/>
                <w:lang w:eastAsia="sl-SI"/>
              </w:rPr>
              <w:t>II.c Načrtovana nadomestitev zmanjšanih prihodkov in povečanih odhodkov proračuna:</w:t>
            </w:r>
          </w:p>
        </w:tc>
      </w:tr>
      <w:tr w:rsidR="002D76E5" w:rsidRPr="00F11374" w14:paraId="3F131D62"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12" w:type="dxa"/>
            <w:gridSpan w:val="4"/>
            <w:tcBorders>
              <w:top w:val="single" w:sz="4" w:space="0" w:color="auto"/>
              <w:left w:val="single" w:sz="4" w:space="0" w:color="auto"/>
              <w:bottom w:val="single" w:sz="4" w:space="0" w:color="auto"/>
              <w:right w:val="single" w:sz="4" w:space="0" w:color="auto"/>
            </w:tcBorders>
            <w:vAlign w:val="center"/>
          </w:tcPr>
          <w:p w14:paraId="39BF4496" w14:textId="77777777" w:rsidR="002D76E5" w:rsidRPr="00F11374" w:rsidRDefault="002D76E5" w:rsidP="00020D09">
            <w:pPr>
              <w:widowControl w:val="0"/>
              <w:spacing w:line="240" w:lineRule="auto"/>
              <w:ind w:left="-122" w:right="-112"/>
              <w:jc w:val="center"/>
              <w:rPr>
                <w:rFonts w:cs="Arial"/>
                <w:szCs w:val="20"/>
              </w:rPr>
            </w:pPr>
            <w:r w:rsidRPr="00F11374">
              <w:rPr>
                <w:rFonts w:cs="Arial"/>
                <w:szCs w:val="20"/>
              </w:rPr>
              <w:t>Novi prihodki</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79B6FB84" w14:textId="77777777" w:rsidR="002D76E5" w:rsidRPr="00F11374" w:rsidRDefault="002D76E5" w:rsidP="00020D09">
            <w:pPr>
              <w:widowControl w:val="0"/>
              <w:spacing w:line="240" w:lineRule="auto"/>
              <w:ind w:left="-122" w:right="-112"/>
              <w:jc w:val="center"/>
              <w:rPr>
                <w:rFonts w:cs="Arial"/>
                <w:szCs w:val="20"/>
              </w:rPr>
            </w:pPr>
            <w:r w:rsidRPr="00F11374">
              <w:rPr>
                <w:rFonts w:cs="Arial"/>
                <w:szCs w:val="20"/>
              </w:rPr>
              <w:t>Znesek za tekoče leto (t)</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7BDBECAA" w14:textId="77777777" w:rsidR="002D76E5" w:rsidRPr="00F11374" w:rsidRDefault="002D76E5" w:rsidP="008A31AB">
            <w:pPr>
              <w:widowControl w:val="0"/>
              <w:spacing w:line="240" w:lineRule="auto"/>
              <w:ind w:left="-122" w:right="-112"/>
              <w:jc w:val="center"/>
              <w:rPr>
                <w:rFonts w:cs="Arial"/>
                <w:szCs w:val="20"/>
              </w:rPr>
            </w:pPr>
            <w:r w:rsidRPr="00F11374">
              <w:rPr>
                <w:rFonts w:cs="Arial"/>
                <w:szCs w:val="20"/>
              </w:rPr>
              <w:t>Znesek za t + 1</w:t>
            </w:r>
          </w:p>
        </w:tc>
      </w:tr>
      <w:tr w:rsidR="002D76E5" w:rsidRPr="00F11374" w14:paraId="28B1B5B5"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2" w:type="dxa"/>
            <w:gridSpan w:val="4"/>
            <w:tcBorders>
              <w:top w:val="single" w:sz="4" w:space="0" w:color="auto"/>
              <w:left w:val="single" w:sz="4" w:space="0" w:color="auto"/>
              <w:bottom w:val="single" w:sz="4" w:space="0" w:color="auto"/>
              <w:right w:val="single" w:sz="4" w:space="0" w:color="auto"/>
            </w:tcBorders>
            <w:vAlign w:val="center"/>
          </w:tcPr>
          <w:p w14:paraId="5B5B1A88"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5115BCC1"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49F720CA" w14:textId="77777777" w:rsidR="002D76E5" w:rsidRPr="00F11374" w:rsidRDefault="002D76E5" w:rsidP="008A31AB">
            <w:pPr>
              <w:widowControl w:val="0"/>
              <w:tabs>
                <w:tab w:val="left" w:pos="360"/>
              </w:tabs>
              <w:spacing w:line="240" w:lineRule="auto"/>
              <w:jc w:val="right"/>
              <w:outlineLvl w:val="0"/>
              <w:rPr>
                <w:rFonts w:cs="Arial"/>
                <w:b/>
                <w:kern w:val="32"/>
                <w:szCs w:val="20"/>
                <w:lang w:eastAsia="sl-SI"/>
              </w:rPr>
            </w:pPr>
          </w:p>
        </w:tc>
      </w:tr>
      <w:tr w:rsidR="002D76E5" w:rsidRPr="00F11374" w14:paraId="6F36835E"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2" w:type="dxa"/>
            <w:gridSpan w:val="4"/>
            <w:tcBorders>
              <w:top w:val="single" w:sz="4" w:space="0" w:color="auto"/>
              <w:left w:val="single" w:sz="4" w:space="0" w:color="auto"/>
              <w:bottom w:val="single" w:sz="4" w:space="0" w:color="auto"/>
              <w:right w:val="single" w:sz="4" w:space="0" w:color="auto"/>
            </w:tcBorders>
            <w:vAlign w:val="center"/>
          </w:tcPr>
          <w:p w14:paraId="4494AFCE"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17293D84"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2429B5F7" w14:textId="77777777" w:rsidR="002D76E5" w:rsidRPr="00F11374" w:rsidRDefault="002D76E5" w:rsidP="008A31AB">
            <w:pPr>
              <w:widowControl w:val="0"/>
              <w:tabs>
                <w:tab w:val="left" w:pos="360"/>
              </w:tabs>
              <w:spacing w:line="240" w:lineRule="auto"/>
              <w:jc w:val="right"/>
              <w:outlineLvl w:val="0"/>
              <w:rPr>
                <w:rFonts w:cs="Arial"/>
                <w:b/>
                <w:kern w:val="32"/>
                <w:szCs w:val="20"/>
                <w:lang w:eastAsia="sl-SI"/>
              </w:rPr>
            </w:pPr>
          </w:p>
        </w:tc>
      </w:tr>
      <w:tr w:rsidR="002D76E5" w:rsidRPr="00F11374" w14:paraId="392D88D7"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2" w:type="dxa"/>
            <w:gridSpan w:val="4"/>
            <w:tcBorders>
              <w:top w:val="single" w:sz="4" w:space="0" w:color="auto"/>
              <w:left w:val="single" w:sz="4" w:space="0" w:color="auto"/>
              <w:bottom w:val="single" w:sz="4" w:space="0" w:color="auto"/>
              <w:right w:val="single" w:sz="4" w:space="0" w:color="auto"/>
            </w:tcBorders>
            <w:vAlign w:val="center"/>
          </w:tcPr>
          <w:p w14:paraId="195AA7A9"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45DEB145"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0B438AB9" w14:textId="77777777" w:rsidR="002D76E5" w:rsidRPr="00F11374" w:rsidRDefault="002D76E5" w:rsidP="008A31AB">
            <w:pPr>
              <w:widowControl w:val="0"/>
              <w:tabs>
                <w:tab w:val="left" w:pos="360"/>
              </w:tabs>
              <w:spacing w:line="240" w:lineRule="auto"/>
              <w:jc w:val="right"/>
              <w:outlineLvl w:val="0"/>
              <w:rPr>
                <w:rFonts w:cs="Arial"/>
                <w:b/>
                <w:kern w:val="32"/>
                <w:szCs w:val="20"/>
                <w:lang w:eastAsia="sl-SI"/>
              </w:rPr>
            </w:pPr>
          </w:p>
        </w:tc>
      </w:tr>
      <w:tr w:rsidR="002D76E5" w:rsidRPr="00F11374" w14:paraId="334C95CA" w14:textId="77777777" w:rsidTr="00730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2" w:type="dxa"/>
            <w:gridSpan w:val="4"/>
            <w:tcBorders>
              <w:top w:val="single" w:sz="4" w:space="0" w:color="auto"/>
              <w:left w:val="single" w:sz="4" w:space="0" w:color="auto"/>
              <w:bottom w:val="single" w:sz="4" w:space="0" w:color="auto"/>
              <w:right w:val="single" w:sz="4" w:space="0" w:color="auto"/>
            </w:tcBorders>
            <w:vAlign w:val="center"/>
          </w:tcPr>
          <w:p w14:paraId="22E76B56"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r w:rsidRPr="00F11374">
              <w:rPr>
                <w:rFonts w:cs="Arial"/>
                <w:b/>
                <w:kern w:val="32"/>
                <w:szCs w:val="20"/>
                <w:lang w:eastAsia="sl-SI"/>
              </w:rPr>
              <w:t>SKUPAJ</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230D83CE" w14:textId="77777777" w:rsidR="002D76E5" w:rsidRPr="00F11374" w:rsidRDefault="002D76E5" w:rsidP="00020D09">
            <w:pPr>
              <w:widowControl w:val="0"/>
              <w:tabs>
                <w:tab w:val="left" w:pos="360"/>
              </w:tabs>
              <w:spacing w:line="240" w:lineRule="auto"/>
              <w:jc w:val="right"/>
              <w:outlineLvl w:val="0"/>
              <w:rPr>
                <w:rFonts w:cs="Arial"/>
                <w:b/>
                <w:kern w:val="32"/>
                <w:szCs w:val="20"/>
                <w:lang w:eastAsia="sl-SI"/>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58864D33" w14:textId="77777777" w:rsidR="002D76E5" w:rsidRPr="00F11374" w:rsidRDefault="002D76E5" w:rsidP="008A31AB">
            <w:pPr>
              <w:widowControl w:val="0"/>
              <w:tabs>
                <w:tab w:val="left" w:pos="360"/>
              </w:tabs>
              <w:spacing w:line="240" w:lineRule="auto"/>
              <w:jc w:val="right"/>
              <w:outlineLvl w:val="0"/>
              <w:rPr>
                <w:rFonts w:cs="Arial"/>
                <w:b/>
                <w:kern w:val="32"/>
                <w:szCs w:val="20"/>
                <w:lang w:eastAsia="sl-SI"/>
              </w:rPr>
            </w:pPr>
          </w:p>
        </w:tc>
      </w:tr>
      <w:tr w:rsidR="002D76E5" w:rsidRPr="00F11374" w14:paraId="3E3D4527" w14:textId="77777777" w:rsidTr="0073083C">
        <w:trPr>
          <w:trHeight w:val="1910"/>
        </w:trPr>
        <w:tc>
          <w:tcPr>
            <w:tcW w:w="9215" w:type="dxa"/>
            <w:gridSpan w:val="11"/>
          </w:tcPr>
          <w:p w14:paraId="1C1B2E51" w14:textId="77777777" w:rsidR="002D76E5" w:rsidRPr="00F11374" w:rsidRDefault="002D76E5" w:rsidP="00020D09">
            <w:pPr>
              <w:widowControl w:val="0"/>
              <w:spacing w:line="240" w:lineRule="auto"/>
              <w:rPr>
                <w:rFonts w:cs="Arial"/>
                <w:b/>
                <w:szCs w:val="20"/>
              </w:rPr>
            </w:pPr>
            <w:r w:rsidRPr="00F11374">
              <w:rPr>
                <w:rFonts w:cs="Arial"/>
                <w:b/>
                <w:szCs w:val="20"/>
              </w:rPr>
              <w:t>OBRAZLOŽITEV:</w:t>
            </w:r>
          </w:p>
          <w:p w14:paraId="59CC9B49" w14:textId="77777777" w:rsidR="002D76E5" w:rsidRPr="00F11374" w:rsidRDefault="002D76E5" w:rsidP="00020D09">
            <w:pPr>
              <w:widowControl w:val="0"/>
              <w:numPr>
                <w:ilvl w:val="0"/>
                <w:numId w:val="2"/>
              </w:numPr>
              <w:suppressAutoHyphens/>
              <w:spacing w:line="240" w:lineRule="auto"/>
              <w:ind w:left="284" w:hanging="284"/>
              <w:jc w:val="both"/>
              <w:rPr>
                <w:rFonts w:cs="Arial"/>
                <w:b/>
                <w:szCs w:val="20"/>
                <w:lang w:eastAsia="sl-SI"/>
              </w:rPr>
            </w:pPr>
            <w:r w:rsidRPr="00F11374">
              <w:rPr>
                <w:rFonts w:cs="Arial"/>
                <w:b/>
                <w:szCs w:val="20"/>
                <w:lang w:eastAsia="sl-SI"/>
              </w:rPr>
              <w:t>Ocena finančnih posledic, ki niso načrtovane v sprejetem proračunu</w:t>
            </w:r>
          </w:p>
          <w:p w14:paraId="6FE838E5" w14:textId="77777777" w:rsidR="002D76E5" w:rsidRPr="00F11374" w:rsidRDefault="002D76E5" w:rsidP="00020D09">
            <w:pPr>
              <w:widowControl w:val="0"/>
              <w:spacing w:line="240" w:lineRule="auto"/>
              <w:ind w:left="284"/>
              <w:rPr>
                <w:rFonts w:cs="Arial"/>
                <w:szCs w:val="20"/>
                <w:lang w:eastAsia="sl-SI"/>
              </w:rPr>
            </w:pPr>
          </w:p>
          <w:p w14:paraId="3ADB989C" w14:textId="77777777" w:rsidR="002D76E5" w:rsidRPr="00F11374" w:rsidRDefault="002D76E5" w:rsidP="00020D09">
            <w:pPr>
              <w:widowControl w:val="0"/>
              <w:numPr>
                <w:ilvl w:val="0"/>
                <w:numId w:val="2"/>
              </w:numPr>
              <w:suppressAutoHyphens/>
              <w:spacing w:line="240" w:lineRule="auto"/>
              <w:ind w:left="284" w:hanging="284"/>
              <w:jc w:val="both"/>
              <w:rPr>
                <w:rFonts w:cs="Arial"/>
                <w:b/>
                <w:szCs w:val="20"/>
                <w:lang w:eastAsia="sl-SI"/>
              </w:rPr>
            </w:pPr>
            <w:r w:rsidRPr="00F11374">
              <w:rPr>
                <w:rFonts w:cs="Arial"/>
                <w:b/>
                <w:szCs w:val="20"/>
                <w:lang w:eastAsia="sl-SI"/>
              </w:rPr>
              <w:t>Finančne posledice za državni proračun</w:t>
            </w:r>
          </w:p>
          <w:p w14:paraId="161D568A" w14:textId="77777777" w:rsidR="002D76E5" w:rsidRPr="00F11374" w:rsidRDefault="002D76E5" w:rsidP="00020D09">
            <w:pPr>
              <w:widowControl w:val="0"/>
              <w:suppressAutoHyphens/>
              <w:spacing w:line="240" w:lineRule="auto"/>
              <w:ind w:left="720"/>
              <w:jc w:val="both"/>
              <w:rPr>
                <w:rFonts w:cs="Arial"/>
                <w:b/>
                <w:szCs w:val="20"/>
                <w:lang w:eastAsia="sl-SI"/>
              </w:rPr>
            </w:pPr>
            <w:r w:rsidRPr="00F11374">
              <w:rPr>
                <w:rFonts w:cs="Arial"/>
                <w:b/>
                <w:szCs w:val="20"/>
                <w:lang w:eastAsia="sl-SI"/>
              </w:rPr>
              <w:t>II.a Pravice porabe za izvedbo predlaganih rešitev so zagotovljene:</w:t>
            </w:r>
          </w:p>
          <w:p w14:paraId="62011F3A" w14:textId="77777777" w:rsidR="002D76E5" w:rsidRPr="00F11374" w:rsidRDefault="002D76E5" w:rsidP="00020D09">
            <w:pPr>
              <w:widowControl w:val="0"/>
              <w:suppressAutoHyphens/>
              <w:spacing w:line="240" w:lineRule="auto"/>
              <w:ind w:left="714"/>
              <w:jc w:val="both"/>
              <w:rPr>
                <w:rFonts w:cs="Arial"/>
                <w:b/>
                <w:szCs w:val="20"/>
                <w:lang w:eastAsia="sl-SI"/>
              </w:rPr>
            </w:pPr>
            <w:r w:rsidRPr="00F11374">
              <w:rPr>
                <w:rFonts w:cs="Arial"/>
                <w:b/>
                <w:szCs w:val="20"/>
                <w:lang w:eastAsia="sl-SI"/>
              </w:rPr>
              <w:t>II.b Manjkajoče pravice porabe bodo zagotovljene s prerazporeditvijo:</w:t>
            </w:r>
          </w:p>
          <w:p w14:paraId="0EB2F942" w14:textId="77777777" w:rsidR="002D76E5" w:rsidRPr="00F11374" w:rsidRDefault="002D76E5" w:rsidP="00020D09">
            <w:pPr>
              <w:widowControl w:val="0"/>
              <w:suppressAutoHyphens/>
              <w:spacing w:line="240" w:lineRule="auto"/>
              <w:ind w:left="714"/>
              <w:jc w:val="both"/>
              <w:rPr>
                <w:rFonts w:cs="Arial"/>
                <w:b/>
                <w:szCs w:val="20"/>
                <w:lang w:eastAsia="sl-SI"/>
              </w:rPr>
            </w:pPr>
            <w:r w:rsidRPr="00F11374">
              <w:rPr>
                <w:rFonts w:cs="Arial"/>
                <w:b/>
                <w:szCs w:val="20"/>
                <w:lang w:eastAsia="sl-SI"/>
              </w:rPr>
              <w:t>II.c Načrtovana nadomestitev zmanjšanih prihodkov in povečanih odhodkov proračuna:</w:t>
            </w:r>
          </w:p>
          <w:p w14:paraId="03110018" w14:textId="0B2CEEB8" w:rsidR="002D76E5" w:rsidRPr="00F11374" w:rsidRDefault="002D76E5" w:rsidP="00020D09">
            <w:pPr>
              <w:widowControl w:val="0"/>
              <w:spacing w:line="240" w:lineRule="auto"/>
              <w:ind w:left="284"/>
              <w:jc w:val="both"/>
              <w:rPr>
                <w:rFonts w:cs="Arial"/>
                <w:szCs w:val="20"/>
              </w:rPr>
            </w:pPr>
          </w:p>
        </w:tc>
      </w:tr>
      <w:tr w:rsidR="002D76E5" w:rsidRPr="00F11374" w14:paraId="7E09EE4A" w14:textId="77777777" w:rsidTr="0073083C">
        <w:trPr>
          <w:trHeight w:val="699"/>
        </w:trPr>
        <w:tc>
          <w:tcPr>
            <w:tcW w:w="9215" w:type="dxa"/>
            <w:gridSpan w:val="11"/>
            <w:tcBorders>
              <w:top w:val="single" w:sz="4" w:space="0" w:color="000000"/>
              <w:left w:val="single" w:sz="4" w:space="0" w:color="000000"/>
              <w:bottom w:val="single" w:sz="4" w:space="0" w:color="000000"/>
              <w:right w:val="single" w:sz="4" w:space="0" w:color="000000"/>
            </w:tcBorders>
          </w:tcPr>
          <w:p w14:paraId="4F92B7FF" w14:textId="77777777" w:rsidR="002D76E5" w:rsidRPr="00F11374" w:rsidRDefault="002D76E5" w:rsidP="00020D09">
            <w:pPr>
              <w:spacing w:line="240" w:lineRule="auto"/>
              <w:rPr>
                <w:rFonts w:cs="Arial"/>
                <w:b/>
                <w:szCs w:val="20"/>
              </w:rPr>
            </w:pPr>
            <w:bookmarkStart w:id="6" w:name="_Hlk106189212"/>
            <w:r w:rsidRPr="00F11374">
              <w:rPr>
                <w:rFonts w:cs="Arial"/>
                <w:b/>
                <w:szCs w:val="20"/>
              </w:rPr>
              <w:t>7.b Predstavitev ocene finančnih posledic pod 40.000 EUR:</w:t>
            </w:r>
          </w:p>
          <w:p w14:paraId="4AA97F69" w14:textId="77777777" w:rsidR="002D76E5" w:rsidRPr="00F11374" w:rsidRDefault="002D76E5" w:rsidP="00020D09">
            <w:pPr>
              <w:spacing w:line="240" w:lineRule="auto"/>
              <w:rPr>
                <w:rFonts w:cs="Arial"/>
                <w:szCs w:val="20"/>
              </w:rPr>
            </w:pPr>
            <w:r w:rsidRPr="00F11374">
              <w:rPr>
                <w:rFonts w:cs="Arial"/>
                <w:szCs w:val="20"/>
              </w:rPr>
              <w:t>(Samo če izberete NE pod točko 6.a.)</w:t>
            </w:r>
          </w:p>
          <w:p w14:paraId="6389CDD0" w14:textId="77777777" w:rsidR="002D76E5" w:rsidRPr="00F11374" w:rsidRDefault="002D76E5" w:rsidP="00020D09">
            <w:pPr>
              <w:spacing w:line="240" w:lineRule="auto"/>
              <w:rPr>
                <w:rFonts w:cs="Arial"/>
                <w:b/>
                <w:szCs w:val="20"/>
              </w:rPr>
            </w:pPr>
            <w:r w:rsidRPr="00F11374">
              <w:rPr>
                <w:rFonts w:cs="Arial"/>
                <w:b/>
                <w:szCs w:val="20"/>
              </w:rPr>
              <w:t>Kratka obrazložitev</w:t>
            </w:r>
          </w:p>
          <w:bookmarkEnd w:id="6"/>
          <w:p w14:paraId="3D5B9903" w14:textId="48679CD2" w:rsidR="002D76E5" w:rsidRPr="00F11374" w:rsidRDefault="002D76E5" w:rsidP="00020D09">
            <w:pPr>
              <w:spacing w:line="240" w:lineRule="auto"/>
              <w:jc w:val="both"/>
              <w:rPr>
                <w:rFonts w:cs="Arial"/>
                <w:b/>
                <w:bCs/>
                <w:szCs w:val="20"/>
              </w:rPr>
            </w:pPr>
          </w:p>
        </w:tc>
      </w:tr>
      <w:tr w:rsidR="002D76E5" w:rsidRPr="00F11374" w14:paraId="6157E6C6" w14:textId="77777777" w:rsidTr="0073083C">
        <w:trPr>
          <w:trHeight w:val="371"/>
        </w:trPr>
        <w:tc>
          <w:tcPr>
            <w:tcW w:w="9215" w:type="dxa"/>
            <w:gridSpan w:val="11"/>
            <w:tcBorders>
              <w:top w:val="single" w:sz="4" w:space="0" w:color="000000"/>
              <w:left w:val="single" w:sz="4" w:space="0" w:color="000000"/>
              <w:bottom w:val="single" w:sz="4" w:space="0" w:color="000000"/>
              <w:right w:val="single" w:sz="4" w:space="0" w:color="000000"/>
            </w:tcBorders>
          </w:tcPr>
          <w:p w14:paraId="5E0783CB" w14:textId="77777777" w:rsidR="002D76E5" w:rsidRPr="00F11374" w:rsidRDefault="002D76E5" w:rsidP="00020D09">
            <w:pPr>
              <w:spacing w:line="240" w:lineRule="auto"/>
              <w:rPr>
                <w:rFonts w:cs="Arial"/>
                <w:b/>
                <w:szCs w:val="20"/>
              </w:rPr>
            </w:pPr>
            <w:r w:rsidRPr="00F11374">
              <w:rPr>
                <w:rFonts w:cs="Arial"/>
                <w:b/>
                <w:szCs w:val="20"/>
              </w:rPr>
              <w:t>8. Predstavitev sodelovanja z združenji občin:</w:t>
            </w:r>
          </w:p>
        </w:tc>
      </w:tr>
      <w:tr w:rsidR="002D76E5" w:rsidRPr="00F11374" w14:paraId="159867C6" w14:textId="77777777" w:rsidTr="0073083C">
        <w:tc>
          <w:tcPr>
            <w:tcW w:w="6625" w:type="dxa"/>
            <w:gridSpan w:val="7"/>
          </w:tcPr>
          <w:p w14:paraId="043D2694" w14:textId="77777777" w:rsidR="002D76E5" w:rsidRPr="00F11374" w:rsidRDefault="002D76E5" w:rsidP="00020D09">
            <w:pPr>
              <w:widowControl w:val="0"/>
              <w:overflowPunct w:val="0"/>
              <w:autoSpaceDE w:val="0"/>
              <w:autoSpaceDN w:val="0"/>
              <w:adjustRightInd w:val="0"/>
              <w:spacing w:line="240" w:lineRule="auto"/>
              <w:jc w:val="both"/>
              <w:textAlignment w:val="baseline"/>
              <w:rPr>
                <w:rFonts w:cs="Arial"/>
                <w:iCs/>
                <w:szCs w:val="20"/>
                <w:lang w:eastAsia="sl-SI"/>
              </w:rPr>
            </w:pPr>
            <w:r w:rsidRPr="00F11374">
              <w:rPr>
                <w:rFonts w:cs="Arial"/>
                <w:iCs/>
                <w:szCs w:val="20"/>
                <w:lang w:eastAsia="sl-SI"/>
              </w:rPr>
              <w:t>Vsebina predloženega gradiva (predpisa) vpliva na:</w:t>
            </w:r>
          </w:p>
          <w:p w14:paraId="38FDBDC7" w14:textId="77777777" w:rsidR="002D76E5" w:rsidRPr="00F11374" w:rsidRDefault="002D76E5" w:rsidP="00020D09">
            <w:pPr>
              <w:widowControl w:val="0"/>
              <w:numPr>
                <w:ilvl w:val="1"/>
                <w:numId w:val="3"/>
              </w:numPr>
              <w:overflowPunct w:val="0"/>
              <w:autoSpaceDE w:val="0"/>
              <w:autoSpaceDN w:val="0"/>
              <w:adjustRightInd w:val="0"/>
              <w:spacing w:line="240" w:lineRule="auto"/>
              <w:jc w:val="both"/>
              <w:textAlignment w:val="baseline"/>
              <w:rPr>
                <w:rFonts w:cs="Arial"/>
                <w:iCs/>
                <w:szCs w:val="20"/>
                <w:lang w:eastAsia="sl-SI"/>
              </w:rPr>
            </w:pPr>
            <w:r w:rsidRPr="00F11374">
              <w:rPr>
                <w:rFonts w:cs="Arial"/>
                <w:iCs/>
                <w:szCs w:val="20"/>
                <w:lang w:eastAsia="sl-SI"/>
              </w:rPr>
              <w:t>pristojnosti občin,</w:t>
            </w:r>
          </w:p>
          <w:p w14:paraId="7966561A" w14:textId="77777777" w:rsidR="002D76E5" w:rsidRPr="00F11374" w:rsidRDefault="002D76E5" w:rsidP="00020D09">
            <w:pPr>
              <w:widowControl w:val="0"/>
              <w:numPr>
                <w:ilvl w:val="1"/>
                <w:numId w:val="3"/>
              </w:numPr>
              <w:overflowPunct w:val="0"/>
              <w:autoSpaceDE w:val="0"/>
              <w:autoSpaceDN w:val="0"/>
              <w:adjustRightInd w:val="0"/>
              <w:spacing w:line="240" w:lineRule="auto"/>
              <w:jc w:val="both"/>
              <w:textAlignment w:val="baseline"/>
              <w:rPr>
                <w:rFonts w:cs="Arial"/>
                <w:iCs/>
                <w:szCs w:val="20"/>
                <w:lang w:eastAsia="sl-SI"/>
              </w:rPr>
            </w:pPr>
            <w:r w:rsidRPr="00F11374">
              <w:rPr>
                <w:rFonts w:cs="Arial"/>
                <w:iCs/>
                <w:szCs w:val="20"/>
                <w:lang w:eastAsia="sl-SI"/>
              </w:rPr>
              <w:t>delovanje občin,</w:t>
            </w:r>
          </w:p>
          <w:p w14:paraId="66022957" w14:textId="77777777" w:rsidR="002D76E5" w:rsidRPr="00F11374" w:rsidRDefault="002D76E5" w:rsidP="00020D09">
            <w:pPr>
              <w:widowControl w:val="0"/>
              <w:numPr>
                <w:ilvl w:val="1"/>
                <w:numId w:val="3"/>
              </w:numPr>
              <w:overflowPunct w:val="0"/>
              <w:autoSpaceDE w:val="0"/>
              <w:autoSpaceDN w:val="0"/>
              <w:adjustRightInd w:val="0"/>
              <w:spacing w:line="240" w:lineRule="auto"/>
              <w:jc w:val="both"/>
              <w:textAlignment w:val="baseline"/>
              <w:rPr>
                <w:rFonts w:cs="Arial"/>
                <w:iCs/>
                <w:szCs w:val="20"/>
                <w:lang w:eastAsia="sl-SI"/>
              </w:rPr>
            </w:pPr>
            <w:r w:rsidRPr="00F11374">
              <w:rPr>
                <w:rFonts w:cs="Arial"/>
                <w:iCs/>
                <w:szCs w:val="20"/>
                <w:lang w:eastAsia="sl-SI"/>
              </w:rPr>
              <w:t>financiranje občin.</w:t>
            </w:r>
          </w:p>
        </w:tc>
        <w:tc>
          <w:tcPr>
            <w:tcW w:w="2590" w:type="dxa"/>
            <w:gridSpan w:val="4"/>
          </w:tcPr>
          <w:p w14:paraId="7BF8DF38" w14:textId="77777777" w:rsidR="002D76E5" w:rsidRPr="00F11374" w:rsidRDefault="002D76E5" w:rsidP="008A31AB">
            <w:pPr>
              <w:widowControl w:val="0"/>
              <w:overflowPunct w:val="0"/>
              <w:autoSpaceDE w:val="0"/>
              <w:autoSpaceDN w:val="0"/>
              <w:adjustRightInd w:val="0"/>
              <w:spacing w:line="240" w:lineRule="auto"/>
              <w:jc w:val="center"/>
              <w:textAlignment w:val="baseline"/>
              <w:rPr>
                <w:rFonts w:cs="Arial"/>
                <w:bCs/>
                <w:szCs w:val="20"/>
                <w:lang w:eastAsia="sl-SI"/>
              </w:rPr>
            </w:pPr>
            <w:r w:rsidRPr="00F11374">
              <w:rPr>
                <w:rFonts w:cs="Arial"/>
                <w:bCs/>
                <w:szCs w:val="20"/>
                <w:lang w:eastAsia="sl-SI"/>
              </w:rPr>
              <w:t>NE</w:t>
            </w:r>
          </w:p>
        </w:tc>
      </w:tr>
      <w:tr w:rsidR="002D76E5" w:rsidRPr="00F11374" w14:paraId="173D3336" w14:textId="77777777" w:rsidTr="0073083C">
        <w:trPr>
          <w:trHeight w:val="274"/>
        </w:trPr>
        <w:tc>
          <w:tcPr>
            <w:tcW w:w="9215" w:type="dxa"/>
            <w:gridSpan w:val="11"/>
          </w:tcPr>
          <w:p w14:paraId="12D1D74C" w14:textId="77777777" w:rsidR="002D76E5" w:rsidRPr="00F11374" w:rsidRDefault="002D76E5" w:rsidP="00020D09">
            <w:pPr>
              <w:widowControl w:val="0"/>
              <w:overflowPunct w:val="0"/>
              <w:autoSpaceDE w:val="0"/>
              <w:autoSpaceDN w:val="0"/>
              <w:adjustRightInd w:val="0"/>
              <w:spacing w:line="240" w:lineRule="auto"/>
              <w:ind w:left="360"/>
              <w:jc w:val="both"/>
              <w:textAlignment w:val="baseline"/>
              <w:rPr>
                <w:rFonts w:cs="Arial"/>
                <w:iCs/>
                <w:szCs w:val="20"/>
                <w:lang w:eastAsia="sl-SI"/>
              </w:rPr>
            </w:pPr>
          </w:p>
        </w:tc>
      </w:tr>
      <w:tr w:rsidR="002D76E5" w:rsidRPr="00F11374" w14:paraId="05655283" w14:textId="77777777" w:rsidTr="0073083C">
        <w:tc>
          <w:tcPr>
            <w:tcW w:w="9215" w:type="dxa"/>
            <w:gridSpan w:val="11"/>
            <w:vAlign w:val="center"/>
          </w:tcPr>
          <w:p w14:paraId="21E265BA" w14:textId="77777777" w:rsidR="002D76E5" w:rsidRPr="00F11374" w:rsidRDefault="002D76E5" w:rsidP="00020D09">
            <w:pPr>
              <w:widowControl w:val="0"/>
              <w:overflowPunct w:val="0"/>
              <w:autoSpaceDE w:val="0"/>
              <w:autoSpaceDN w:val="0"/>
              <w:adjustRightInd w:val="0"/>
              <w:spacing w:line="240" w:lineRule="auto"/>
              <w:textAlignment w:val="baseline"/>
              <w:rPr>
                <w:rFonts w:cs="Arial"/>
                <w:b/>
                <w:szCs w:val="20"/>
                <w:lang w:eastAsia="sl-SI"/>
              </w:rPr>
            </w:pPr>
            <w:r w:rsidRPr="00F11374">
              <w:rPr>
                <w:rFonts w:cs="Arial"/>
                <w:b/>
                <w:szCs w:val="20"/>
                <w:lang w:eastAsia="sl-SI"/>
              </w:rPr>
              <w:t>9. Predstavitev sodelovanja javnosti:</w:t>
            </w:r>
          </w:p>
        </w:tc>
      </w:tr>
      <w:tr w:rsidR="002D76E5" w:rsidRPr="00F11374" w14:paraId="30BD66F8" w14:textId="77777777" w:rsidTr="0073083C">
        <w:tc>
          <w:tcPr>
            <w:tcW w:w="6625" w:type="dxa"/>
            <w:gridSpan w:val="7"/>
          </w:tcPr>
          <w:p w14:paraId="1B1B1913" w14:textId="77777777" w:rsidR="002D76E5" w:rsidRPr="00F11374" w:rsidRDefault="002D76E5" w:rsidP="00020D09">
            <w:pPr>
              <w:widowControl w:val="0"/>
              <w:overflowPunct w:val="0"/>
              <w:autoSpaceDE w:val="0"/>
              <w:autoSpaceDN w:val="0"/>
              <w:adjustRightInd w:val="0"/>
              <w:spacing w:line="240" w:lineRule="auto"/>
              <w:jc w:val="both"/>
              <w:textAlignment w:val="baseline"/>
              <w:rPr>
                <w:rFonts w:cs="Arial"/>
                <w:szCs w:val="20"/>
                <w:lang w:eastAsia="sl-SI"/>
              </w:rPr>
            </w:pPr>
            <w:r w:rsidRPr="00F11374">
              <w:rPr>
                <w:rFonts w:cs="Arial"/>
                <w:iCs/>
                <w:szCs w:val="20"/>
                <w:lang w:eastAsia="sl-SI"/>
              </w:rPr>
              <w:t>Gradivo je bilo predhodno objavljeno na spletni strani predlagatelja:</w:t>
            </w:r>
          </w:p>
        </w:tc>
        <w:tc>
          <w:tcPr>
            <w:tcW w:w="2590" w:type="dxa"/>
            <w:gridSpan w:val="4"/>
          </w:tcPr>
          <w:p w14:paraId="799DAB31" w14:textId="77777777" w:rsidR="002D76E5" w:rsidRPr="00F11374" w:rsidRDefault="002D76E5" w:rsidP="008A31AB">
            <w:pPr>
              <w:widowControl w:val="0"/>
              <w:overflowPunct w:val="0"/>
              <w:autoSpaceDE w:val="0"/>
              <w:autoSpaceDN w:val="0"/>
              <w:adjustRightInd w:val="0"/>
              <w:spacing w:line="240" w:lineRule="auto"/>
              <w:jc w:val="center"/>
              <w:textAlignment w:val="baseline"/>
              <w:rPr>
                <w:rFonts w:cs="Arial"/>
                <w:iCs/>
                <w:szCs w:val="20"/>
                <w:lang w:eastAsia="sl-SI"/>
              </w:rPr>
            </w:pPr>
            <w:r w:rsidRPr="00F11374">
              <w:rPr>
                <w:rFonts w:cs="Arial"/>
                <w:szCs w:val="20"/>
                <w:lang w:eastAsia="sl-SI"/>
              </w:rPr>
              <w:t>NE</w:t>
            </w:r>
          </w:p>
        </w:tc>
      </w:tr>
      <w:tr w:rsidR="002D76E5" w:rsidRPr="00F11374" w14:paraId="1B5814EE" w14:textId="77777777" w:rsidTr="0073083C">
        <w:tc>
          <w:tcPr>
            <w:tcW w:w="9215" w:type="dxa"/>
            <w:gridSpan w:val="11"/>
          </w:tcPr>
          <w:p w14:paraId="6D240EC9" w14:textId="77777777" w:rsidR="002D76E5" w:rsidRPr="00F11374" w:rsidRDefault="002D76E5" w:rsidP="00020D09">
            <w:pPr>
              <w:widowControl w:val="0"/>
              <w:overflowPunct w:val="0"/>
              <w:autoSpaceDE w:val="0"/>
              <w:autoSpaceDN w:val="0"/>
              <w:adjustRightInd w:val="0"/>
              <w:spacing w:line="240" w:lineRule="auto"/>
              <w:jc w:val="both"/>
              <w:textAlignment w:val="baseline"/>
              <w:rPr>
                <w:rFonts w:cs="Arial"/>
                <w:iCs/>
                <w:szCs w:val="20"/>
                <w:lang w:eastAsia="sl-SI"/>
              </w:rPr>
            </w:pPr>
          </w:p>
        </w:tc>
      </w:tr>
      <w:tr w:rsidR="002D76E5" w:rsidRPr="00F11374" w14:paraId="44FAC652" w14:textId="77777777" w:rsidTr="0073083C">
        <w:tc>
          <w:tcPr>
            <w:tcW w:w="6625" w:type="dxa"/>
            <w:gridSpan w:val="7"/>
            <w:vAlign w:val="center"/>
          </w:tcPr>
          <w:p w14:paraId="1D27B51F" w14:textId="77777777" w:rsidR="002D76E5" w:rsidRPr="00F11374" w:rsidRDefault="002D76E5" w:rsidP="00020D09">
            <w:pPr>
              <w:widowControl w:val="0"/>
              <w:overflowPunct w:val="0"/>
              <w:autoSpaceDE w:val="0"/>
              <w:autoSpaceDN w:val="0"/>
              <w:adjustRightInd w:val="0"/>
              <w:spacing w:line="240" w:lineRule="auto"/>
              <w:textAlignment w:val="baseline"/>
              <w:rPr>
                <w:rFonts w:cs="Arial"/>
                <w:szCs w:val="20"/>
                <w:lang w:eastAsia="sl-SI"/>
              </w:rPr>
            </w:pPr>
            <w:r w:rsidRPr="00F11374">
              <w:rPr>
                <w:rFonts w:cs="Arial"/>
                <w:b/>
                <w:szCs w:val="20"/>
                <w:lang w:eastAsia="sl-SI"/>
              </w:rPr>
              <w:t>10. Pri pripravi gradiva so bile upoštevane zahteve iz Resolucije o normativni dejavnosti:</w:t>
            </w:r>
          </w:p>
        </w:tc>
        <w:tc>
          <w:tcPr>
            <w:tcW w:w="2590" w:type="dxa"/>
            <w:gridSpan w:val="4"/>
            <w:vAlign w:val="center"/>
          </w:tcPr>
          <w:p w14:paraId="175C24C1" w14:textId="77777777" w:rsidR="002D76E5" w:rsidRPr="00F11374" w:rsidRDefault="002D76E5" w:rsidP="008A31AB">
            <w:pPr>
              <w:widowControl w:val="0"/>
              <w:overflowPunct w:val="0"/>
              <w:autoSpaceDE w:val="0"/>
              <w:autoSpaceDN w:val="0"/>
              <w:adjustRightInd w:val="0"/>
              <w:spacing w:line="240" w:lineRule="auto"/>
              <w:jc w:val="center"/>
              <w:textAlignment w:val="baseline"/>
              <w:rPr>
                <w:rFonts w:cs="Arial"/>
                <w:iCs/>
                <w:szCs w:val="20"/>
                <w:lang w:eastAsia="sl-SI"/>
              </w:rPr>
            </w:pPr>
            <w:r w:rsidRPr="00F11374">
              <w:rPr>
                <w:rFonts w:cs="Arial"/>
                <w:szCs w:val="20"/>
                <w:lang w:eastAsia="sl-SI"/>
              </w:rPr>
              <w:t>NE</w:t>
            </w:r>
          </w:p>
        </w:tc>
      </w:tr>
      <w:tr w:rsidR="002D76E5" w:rsidRPr="00F11374" w14:paraId="5D5C083D" w14:textId="77777777" w:rsidTr="0073083C">
        <w:tc>
          <w:tcPr>
            <w:tcW w:w="6625" w:type="dxa"/>
            <w:gridSpan w:val="7"/>
            <w:vAlign w:val="center"/>
          </w:tcPr>
          <w:p w14:paraId="63971932" w14:textId="77777777" w:rsidR="002D76E5" w:rsidRPr="00F11374" w:rsidRDefault="002D76E5" w:rsidP="00020D09">
            <w:pPr>
              <w:widowControl w:val="0"/>
              <w:overflowPunct w:val="0"/>
              <w:autoSpaceDE w:val="0"/>
              <w:autoSpaceDN w:val="0"/>
              <w:adjustRightInd w:val="0"/>
              <w:spacing w:line="240" w:lineRule="auto"/>
              <w:textAlignment w:val="baseline"/>
              <w:rPr>
                <w:rFonts w:cs="Arial"/>
                <w:b/>
                <w:szCs w:val="20"/>
                <w:lang w:eastAsia="sl-SI"/>
              </w:rPr>
            </w:pPr>
            <w:r w:rsidRPr="00F11374">
              <w:rPr>
                <w:rFonts w:cs="Arial"/>
                <w:b/>
                <w:szCs w:val="20"/>
                <w:lang w:eastAsia="sl-SI"/>
              </w:rPr>
              <w:t>11. Gradivo je uvrščeno v delovni program vlade:</w:t>
            </w:r>
          </w:p>
        </w:tc>
        <w:tc>
          <w:tcPr>
            <w:tcW w:w="2590" w:type="dxa"/>
            <w:gridSpan w:val="4"/>
            <w:vAlign w:val="center"/>
          </w:tcPr>
          <w:p w14:paraId="36AE7219" w14:textId="77777777" w:rsidR="002D76E5" w:rsidRPr="00F11374" w:rsidRDefault="002D76E5" w:rsidP="008A31AB">
            <w:pPr>
              <w:widowControl w:val="0"/>
              <w:overflowPunct w:val="0"/>
              <w:autoSpaceDE w:val="0"/>
              <w:autoSpaceDN w:val="0"/>
              <w:adjustRightInd w:val="0"/>
              <w:spacing w:line="240" w:lineRule="auto"/>
              <w:jc w:val="center"/>
              <w:textAlignment w:val="baseline"/>
              <w:rPr>
                <w:rFonts w:cs="Arial"/>
                <w:szCs w:val="20"/>
                <w:lang w:eastAsia="sl-SI"/>
              </w:rPr>
            </w:pPr>
            <w:r w:rsidRPr="00F11374">
              <w:rPr>
                <w:rFonts w:cs="Arial"/>
                <w:szCs w:val="20"/>
                <w:lang w:eastAsia="sl-SI"/>
              </w:rPr>
              <w:t>NE</w:t>
            </w:r>
          </w:p>
        </w:tc>
      </w:tr>
      <w:tr w:rsidR="002D76E5" w:rsidRPr="00F11374" w14:paraId="6C4EEE66" w14:textId="77777777" w:rsidTr="0073083C">
        <w:tc>
          <w:tcPr>
            <w:tcW w:w="9215" w:type="dxa"/>
            <w:gridSpan w:val="11"/>
            <w:tcBorders>
              <w:top w:val="single" w:sz="4" w:space="0" w:color="000000"/>
              <w:left w:val="single" w:sz="4" w:space="0" w:color="000000"/>
              <w:bottom w:val="single" w:sz="4" w:space="0" w:color="000000"/>
              <w:right w:val="single" w:sz="4" w:space="0" w:color="000000"/>
            </w:tcBorders>
          </w:tcPr>
          <w:p w14:paraId="2EB5003A" w14:textId="77777777" w:rsidR="002D76E5" w:rsidRPr="00F11374" w:rsidRDefault="002D76E5" w:rsidP="00020D09">
            <w:pPr>
              <w:widowControl w:val="0"/>
              <w:suppressAutoHyphens/>
              <w:overflowPunct w:val="0"/>
              <w:autoSpaceDE w:val="0"/>
              <w:autoSpaceDN w:val="0"/>
              <w:adjustRightInd w:val="0"/>
              <w:spacing w:line="240" w:lineRule="auto"/>
              <w:textAlignment w:val="baseline"/>
              <w:outlineLvl w:val="3"/>
              <w:rPr>
                <w:rFonts w:cs="Arial"/>
                <w:szCs w:val="20"/>
                <w:lang w:eastAsia="sl-SI"/>
              </w:rPr>
            </w:pPr>
          </w:p>
          <w:p w14:paraId="6DEFE89A" w14:textId="77777777" w:rsidR="002D76E5" w:rsidRPr="00F11374" w:rsidRDefault="002D76E5" w:rsidP="00020D09">
            <w:pPr>
              <w:widowControl w:val="0"/>
              <w:suppressAutoHyphens/>
              <w:overflowPunct w:val="0"/>
              <w:autoSpaceDE w:val="0"/>
              <w:autoSpaceDN w:val="0"/>
              <w:adjustRightInd w:val="0"/>
              <w:spacing w:line="240" w:lineRule="auto"/>
              <w:textAlignment w:val="baseline"/>
              <w:outlineLvl w:val="3"/>
              <w:rPr>
                <w:rFonts w:cs="Arial"/>
                <w:szCs w:val="20"/>
                <w:lang w:eastAsia="sl-SI"/>
              </w:rPr>
            </w:pPr>
          </w:p>
          <w:p w14:paraId="23B0CC04" w14:textId="77777777" w:rsidR="00237F18" w:rsidRPr="00F11374" w:rsidRDefault="00237F18" w:rsidP="00020D09">
            <w:pPr>
              <w:widowControl w:val="0"/>
              <w:suppressAutoHyphens/>
              <w:overflowPunct w:val="0"/>
              <w:autoSpaceDE w:val="0"/>
              <w:autoSpaceDN w:val="0"/>
              <w:adjustRightInd w:val="0"/>
              <w:spacing w:line="240" w:lineRule="auto"/>
              <w:textAlignment w:val="baseline"/>
              <w:outlineLvl w:val="3"/>
              <w:rPr>
                <w:rFonts w:cs="Arial"/>
                <w:szCs w:val="20"/>
                <w:lang w:eastAsia="sl-SI"/>
              </w:rPr>
            </w:pPr>
          </w:p>
          <w:p w14:paraId="27BB60A5" w14:textId="77777777" w:rsidR="002D76E5" w:rsidRPr="00F11374" w:rsidRDefault="002D76E5" w:rsidP="00020D09">
            <w:pPr>
              <w:widowControl w:val="0"/>
              <w:suppressAutoHyphens/>
              <w:overflowPunct w:val="0"/>
              <w:autoSpaceDE w:val="0"/>
              <w:autoSpaceDN w:val="0"/>
              <w:adjustRightInd w:val="0"/>
              <w:spacing w:line="240" w:lineRule="auto"/>
              <w:ind w:left="3400"/>
              <w:jc w:val="right"/>
              <w:textAlignment w:val="baseline"/>
              <w:outlineLvl w:val="3"/>
              <w:rPr>
                <w:rFonts w:cs="Arial"/>
                <w:szCs w:val="20"/>
                <w:lang w:eastAsia="sl-SI"/>
              </w:rPr>
            </w:pPr>
            <w:r w:rsidRPr="00F11374">
              <w:rPr>
                <w:rFonts w:cs="Arial"/>
                <w:szCs w:val="20"/>
                <w:lang w:eastAsia="sl-SI"/>
              </w:rPr>
              <w:t xml:space="preserve">                        </w:t>
            </w:r>
          </w:p>
          <w:p w14:paraId="383B9AD8" w14:textId="28DCB37E" w:rsidR="002D76E5" w:rsidRPr="00F11374" w:rsidRDefault="00A95596" w:rsidP="00020D09">
            <w:pPr>
              <w:widowControl w:val="0"/>
              <w:suppressAutoHyphens/>
              <w:overflowPunct w:val="0"/>
              <w:autoSpaceDE w:val="0"/>
              <w:autoSpaceDN w:val="0"/>
              <w:adjustRightInd w:val="0"/>
              <w:spacing w:line="240" w:lineRule="auto"/>
              <w:ind w:left="3400"/>
              <w:jc w:val="center"/>
              <w:textAlignment w:val="baseline"/>
              <w:outlineLvl w:val="3"/>
              <w:rPr>
                <w:rFonts w:cs="Arial"/>
                <w:szCs w:val="20"/>
                <w:lang w:eastAsia="sl-SI"/>
              </w:rPr>
            </w:pPr>
            <w:r w:rsidRPr="00F11374">
              <w:rPr>
                <w:rFonts w:cs="Arial"/>
                <w:szCs w:val="20"/>
                <w:lang w:eastAsia="sl-SI"/>
              </w:rPr>
              <w:t>mag. Bojan KUMER</w:t>
            </w:r>
          </w:p>
          <w:p w14:paraId="31D5A605" w14:textId="581B5558" w:rsidR="00A95596" w:rsidRPr="00F11374" w:rsidRDefault="00A95596" w:rsidP="00020D09">
            <w:pPr>
              <w:widowControl w:val="0"/>
              <w:suppressAutoHyphens/>
              <w:overflowPunct w:val="0"/>
              <w:autoSpaceDE w:val="0"/>
              <w:autoSpaceDN w:val="0"/>
              <w:adjustRightInd w:val="0"/>
              <w:spacing w:line="240" w:lineRule="auto"/>
              <w:ind w:left="3400"/>
              <w:jc w:val="center"/>
              <w:textAlignment w:val="baseline"/>
              <w:outlineLvl w:val="3"/>
              <w:rPr>
                <w:rFonts w:cs="Arial"/>
                <w:b/>
                <w:szCs w:val="20"/>
                <w:lang w:eastAsia="sl-SI"/>
              </w:rPr>
            </w:pPr>
            <w:r w:rsidRPr="00F11374">
              <w:rPr>
                <w:rFonts w:cs="Arial"/>
                <w:szCs w:val="20"/>
                <w:lang w:eastAsia="sl-SI"/>
              </w:rPr>
              <w:t>MINISTER</w:t>
            </w:r>
          </w:p>
        </w:tc>
      </w:tr>
    </w:tbl>
    <w:p w14:paraId="2B1C9E11" w14:textId="77777777" w:rsidR="002D76E5" w:rsidRPr="00F11374" w:rsidRDefault="002D76E5" w:rsidP="008A31AB">
      <w:pPr>
        <w:spacing w:line="240" w:lineRule="auto"/>
        <w:jc w:val="both"/>
        <w:rPr>
          <w:rFonts w:cs="Arial"/>
          <w:b/>
          <w:bCs/>
          <w:szCs w:val="20"/>
        </w:rPr>
      </w:pPr>
    </w:p>
    <w:p w14:paraId="76A64ADC" w14:textId="77777777" w:rsidR="00F11374" w:rsidRPr="00F11374" w:rsidRDefault="00F11374" w:rsidP="00F11374">
      <w:pPr>
        <w:rPr>
          <w:rFonts w:cs="Arial"/>
          <w:bCs/>
          <w:szCs w:val="20"/>
        </w:rPr>
      </w:pPr>
      <w:bookmarkStart w:id="7" w:name="_Hlk188257406"/>
      <w:r w:rsidRPr="00F11374">
        <w:rPr>
          <w:rFonts w:cs="Arial"/>
          <w:bCs/>
          <w:szCs w:val="20"/>
        </w:rPr>
        <w:t xml:space="preserve">PRILOGE: </w:t>
      </w:r>
    </w:p>
    <w:p w14:paraId="79780876" w14:textId="77777777" w:rsidR="00F11374" w:rsidRPr="00F11374" w:rsidRDefault="00F11374" w:rsidP="00F11374">
      <w:pPr>
        <w:pStyle w:val="Odstavekseznama"/>
        <w:numPr>
          <w:ilvl w:val="0"/>
          <w:numId w:val="57"/>
        </w:numPr>
        <w:autoSpaceDE w:val="0"/>
        <w:autoSpaceDN w:val="0"/>
        <w:adjustRightInd w:val="0"/>
        <w:jc w:val="both"/>
        <w:rPr>
          <w:rFonts w:cs="Arial"/>
          <w:bCs/>
          <w:szCs w:val="20"/>
          <w:lang w:eastAsia="sl-SI"/>
        </w:rPr>
      </w:pPr>
      <w:r w:rsidRPr="00F11374">
        <w:rPr>
          <w:rFonts w:cs="Arial"/>
          <w:bCs/>
          <w:szCs w:val="20"/>
          <w:lang w:eastAsia="sl-SI"/>
        </w:rPr>
        <w:t>predlog sklepa</w:t>
      </w:r>
    </w:p>
    <w:p w14:paraId="7011B771" w14:textId="76570F29" w:rsidR="00F11374" w:rsidRPr="00F11374" w:rsidRDefault="00F11374" w:rsidP="00F11374">
      <w:pPr>
        <w:pStyle w:val="Odstavekseznama"/>
        <w:numPr>
          <w:ilvl w:val="0"/>
          <w:numId w:val="57"/>
        </w:numPr>
        <w:autoSpaceDE w:val="0"/>
        <w:autoSpaceDN w:val="0"/>
        <w:adjustRightInd w:val="0"/>
        <w:jc w:val="both"/>
        <w:rPr>
          <w:rFonts w:cs="Arial"/>
          <w:bCs/>
          <w:szCs w:val="20"/>
          <w:lang w:eastAsia="sl-SI"/>
        </w:rPr>
      </w:pPr>
      <w:r w:rsidRPr="00F11374">
        <w:rPr>
          <w:rFonts w:cs="Arial"/>
          <w:bCs/>
          <w:szCs w:val="20"/>
          <w:lang w:eastAsia="sl-SI"/>
        </w:rPr>
        <w:t xml:space="preserve">predlog Poslovnika </w:t>
      </w:r>
      <w:r w:rsidRPr="001100C0">
        <w:rPr>
          <w:rFonts w:cs="Arial"/>
          <w:bCs/>
          <w:szCs w:val="20"/>
          <w:lang w:eastAsia="sl-SI"/>
        </w:rPr>
        <w:t>o delu Znanstvenega odbora za namerno sproščanje gensko spremenjenih organizmov v okolje in dajanje izdelkov na trg</w:t>
      </w:r>
    </w:p>
    <w:p w14:paraId="72B760E2" w14:textId="77777777" w:rsidR="00F11374" w:rsidRDefault="00F11374" w:rsidP="00F11374">
      <w:pPr>
        <w:pStyle w:val="Odstavekseznama"/>
        <w:numPr>
          <w:ilvl w:val="0"/>
          <w:numId w:val="57"/>
        </w:numPr>
        <w:autoSpaceDE w:val="0"/>
        <w:autoSpaceDN w:val="0"/>
        <w:adjustRightInd w:val="0"/>
        <w:jc w:val="both"/>
        <w:rPr>
          <w:rFonts w:cs="Arial"/>
          <w:bCs/>
          <w:szCs w:val="20"/>
          <w:lang w:eastAsia="sl-SI"/>
        </w:rPr>
      </w:pPr>
      <w:r w:rsidRPr="00F11374">
        <w:rPr>
          <w:rFonts w:cs="Arial"/>
          <w:bCs/>
          <w:szCs w:val="20"/>
          <w:lang w:eastAsia="sl-SI"/>
        </w:rPr>
        <w:t>obrazložitev</w:t>
      </w:r>
    </w:p>
    <w:bookmarkEnd w:id="7"/>
    <w:p w14:paraId="17488E1C" w14:textId="77777777" w:rsidR="00A37DB2" w:rsidRPr="00F11374" w:rsidRDefault="00A37DB2" w:rsidP="001100C0">
      <w:pPr>
        <w:pStyle w:val="Odstavekseznama"/>
        <w:autoSpaceDE w:val="0"/>
        <w:autoSpaceDN w:val="0"/>
        <w:adjustRightInd w:val="0"/>
        <w:jc w:val="both"/>
        <w:rPr>
          <w:rFonts w:cs="Arial"/>
          <w:bCs/>
          <w:szCs w:val="20"/>
          <w:lang w:eastAsia="sl-SI"/>
        </w:rPr>
      </w:pPr>
    </w:p>
    <w:p w14:paraId="000CC19B" w14:textId="77777777" w:rsidR="00F11374" w:rsidRPr="00F11374" w:rsidRDefault="00F11374" w:rsidP="00F11374">
      <w:pPr>
        <w:rPr>
          <w:rFonts w:cs="Arial"/>
          <w:bCs/>
          <w:szCs w:val="20"/>
        </w:rPr>
      </w:pPr>
    </w:p>
    <w:p w14:paraId="696546F5" w14:textId="77777777" w:rsidR="00F11374" w:rsidRPr="00F11374" w:rsidRDefault="002D76E5" w:rsidP="00F11374">
      <w:pPr>
        <w:autoSpaceDE w:val="0"/>
        <w:autoSpaceDN w:val="0"/>
        <w:adjustRightInd w:val="0"/>
        <w:jc w:val="both"/>
        <w:rPr>
          <w:rFonts w:cs="Arial"/>
          <w:b/>
          <w:bCs/>
          <w:szCs w:val="20"/>
          <w:lang w:eastAsia="sl-SI"/>
        </w:rPr>
      </w:pPr>
      <w:r w:rsidRPr="00F11374">
        <w:rPr>
          <w:rFonts w:cs="Arial"/>
          <w:b/>
          <w:bCs/>
          <w:szCs w:val="20"/>
        </w:rPr>
        <w:br w:type="page"/>
      </w:r>
      <w:bookmarkStart w:id="8" w:name="_Hlk188257479"/>
      <w:r w:rsidR="00F11374" w:rsidRPr="00F11374">
        <w:rPr>
          <w:rFonts w:cs="Arial"/>
          <w:b/>
          <w:bCs/>
          <w:szCs w:val="20"/>
          <w:lang w:eastAsia="sl-SI"/>
        </w:rPr>
        <w:lastRenderedPageBreak/>
        <w:t>Predlog sklepa:</w:t>
      </w:r>
    </w:p>
    <w:p w14:paraId="509BC67C" w14:textId="77777777" w:rsidR="00F11374" w:rsidRPr="00F11374" w:rsidRDefault="00F11374" w:rsidP="00F11374">
      <w:pPr>
        <w:autoSpaceDE w:val="0"/>
        <w:autoSpaceDN w:val="0"/>
        <w:adjustRightInd w:val="0"/>
        <w:jc w:val="both"/>
        <w:rPr>
          <w:rFonts w:cs="Arial"/>
          <w:b/>
          <w:bCs/>
          <w:szCs w:val="20"/>
          <w:lang w:eastAsia="sl-SI"/>
        </w:rPr>
      </w:pPr>
    </w:p>
    <w:p w14:paraId="3A0F9F54" w14:textId="7046363D" w:rsidR="00F11374" w:rsidRPr="001100C0" w:rsidRDefault="00F11374" w:rsidP="001100C0">
      <w:pPr>
        <w:autoSpaceDE w:val="0"/>
        <w:autoSpaceDN w:val="0"/>
        <w:adjustRightInd w:val="0"/>
        <w:jc w:val="both"/>
        <w:rPr>
          <w:rFonts w:cs="Arial"/>
          <w:b/>
          <w:bCs/>
          <w:szCs w:val="20"/>
          <w:lang w:eastAsia="sl-SI"/>
        </w:rPr>
      </w:pPr>
      <w:r w:rsidRPr="00F11374">
        <w:rPr>
          <w:rFonts w:cs="Arial"/>
          <w:color w:val="000000"/>
          <w:szCs w:val="20"/>
        </w:rPr>
        <w:t>Na podlagi petega odstavka 7. člena Uredbe o načinu delovanja znanstvenih odborov na področju ravnanja z gensko spremenjenimi organizmi (Uradni list RS, št. 66/03 in 59/11) je Vlada Republike Slovenije na .... seji dne.... pod točko… sprejela naslednji</w:t>
      </w:r>
    </w:p>
    <w:p w14:paraId="04602439" w14:textId="77777777" w:rsidR="00F11374" w:rsidRPr="00F11374" w:rsidRDefault="00F11374" w:rsidP="00F11374">
      <w:pPr>
        <w:spacing w:line="240" w:lineRule="auto"/>
        <w:jc w:val="both"/>
        <w:rPr>
          <w:rFonts w:cs="Arial"/>
          <w:color w:val="000000"/>
          <w:szCs w:val="20"/>
        </w:rPr>
      </w:pPr>
    </w:p>
    <w:p w14:paraId="775A55DA" w14:textId="77777777" w:rsidR="00F11374" w:rsidRPr="00F11374" w:rsidRDefault="00F11374" w:rsidP="00F11374">
      <w:pPr>
        <w:tabs>
          <w:tab w:val="left" w:pos="3402"/>
        </w:tabs>
        <w:spacing w:line="240" w:lineRule="auto"/>
        <w:jc w:val="center"/>
        <w:rPr>
          <w:rFonts w:cs="Arial"/>
          <w:color w:val="000000"/>
          <w:szCs w:val="20"/>
        </w:rPr>
      </w:pPr>
      <w:r w:rsidRPr="00F11374">
        <w:rPr>
          <w:rFonts w:cs="Arial"/>
          <w:color w:val="000000"/>
          <w:szCs w:val="20"/>
        </w:rPr>
        <w:t>S K L E P:</w:t>
      </w:r>
    </w:p>
    <w:p w14:paraId="5F9C8068" w14:textId="77777777" w:rsidR="00F11374" w:rsidRPr="00F11374" w:rsidRDefault="00F11374" w:rsidP="00F11374">
      <w:pPr>
        <w:spacing w:line="240" w:lineRule="auto"/>
        <w:jc w:val="center"/>
        <w:rPr>
          <w:rFonts w:cs="Arial"/>
          <w:color w:val="000000"/>
          <w:szCs w:val="20"/>
        </w:rPr>
      </w:pPr>
    </w:p>
    <w:p w14:paraId="11F70B7F" w14:textId="1A0FF5C0" w:rsidR="00F11374" w:rsidRPr="00F11374" w:rsidRDefault="00F11374" w:rsidP="00F11374">
      <w:pPr>
        <w:autoSpaceDE w:val="0"/>
        <w:autoSpaceDN w:val="0"/>
        <w:jc w:val="both"/>
        <w:rPr>
          <w:rFonts w:cs="Arial"/>
          <w:szCs w:val="20"/>
          <w:lang w:eastAsia="sl-SI"/>
        </w:rPr>
      </w:pPr>
      <w:r w:rsidRPr="00F11374">
        <w:rPr>
          <w:rFonts w:cs="Arial"/>
          <w:szCs w:val="20"/>
          <w:lang w:eastAsia="sl-SI"/>
        </w:rPr>
        <w:t>Vlada Republike Slovenije je dala soglasje k Poslovniku o delu Znanstvenega odbora za namerno sproščanje gensko spremenjenih organizmov v okolje in dajanje izdelkov na trg, ki ga je Znanstveni odbor za namerno sproščanje gensko spremenjenih organizmov v okolje in dajanje izdelkov na trg sprejel dne 11.</w:t>
      </w:r>
      <w:r w:rsidR="00413F90">
        <w:rPr>
          <w:rFonts w:cs="Arial"/>
          <w:szCs w:val="20"/>
          <w:lang w:eastAsia="sl-SI"/>
        </w:rPr>
        <w:t xml:space="preserve"> </w:t>
      </w:r>
      <w:r w:rsidRPr="00F11374">
        <w:rPr>
          <w:rFonts w:cs="Arial"/>
          <w:szCs w:val="20"/>
          <w:lang w:eastAsia="sl-SI"/>
        </w:rPr>
        <w:t>decembra 2024</w:t>
      </w:r>
      <w:r w:rsidR="00413F90">
        <w:rPr>
          <w:rFonts w:cs="Arial"/>
          <w:szCs w:val="20"/>
          <w:lang w:eastAsia="sl-SI"/>
        </w:rPr>
        <w:t>.</w:t>
      </w:r>
    </w:p>
    <w:p w14:paraId="4D80C853" w14:textId="77777777" w:rsidR="00F11374" w:rsidRPr="00F11374" w:rsidRDefault="00F11374" w:rsidP="00F11374">
      <w:pPr>
        <w:spacing w:line="240" w:lineRule="auto"/>
        <w:jc w:val="both"/>
        <w:rPr>
          <w:rFonts w:cs="Arial"/>
          <w:szCs w:val="20"/>
          <w:lang w:eastAsia="sr-Cyrl-RS"/>
        </w:rPr>
      </w:pPr>
    </w:p>
    <w:p w14:paraId="6091F30A" w14:textId="77777777" w:rsidR="00F11374" w:rsidRPr="00F11374" w:rsidRDefault="00F11374" w:rsidP="00F11374">
      <w:pPr>
        <w:spacing w:line="240" w:lineRule="auto"/>
        <w:jc w:val="center"/>
        <w:rPr>
          <w:rFonts w:cs="Arial"/>
          <w:color w:val="000000"/>
          <w:szCs w:val="20"/>
        </w:rPr>
      </w:pPr>
    </w:p>
    <w:p w14:paraId="5A25AD22" w14:textId="77777777" w:rsidR="00F11374" w:rsidRPr="00F11374" w:rsidRDefault="00F11374" w:rsidP="00F11374">
      <w:pPr>
        <w:spacing w:line="240" w:lineRule="auto"/>
        <w:jc w:val="center"/>
        <w:rPr>
          <w:rFonts w:cs="Arial"/>
          <w:color w:val="000000"/>
          <w:szCs w:val="20"/>
        </w:rPr>
      </w:pPr>
      <w:r w:rsidRPr="00F11374">
        <w:rPr>
          <w:rFonts w:cs="Arial"/>
          <w:color w:val="000000"/>
          <w:szCs w:val="20"/>
        </w:rPr>
        <w:t xml:space="preserve">                                                               Barbara Kolenko Helbl                  </w:t>
      </w:r>
    </w:p>
    <w:p w14:paraId="726FDDC5" w14:textId="77777777" w:rsidR="00F11374" w:rsidRPr="00F11374" w:rsidRDefault="00F11374" w:rsidP="00F11374">
      <w:pPr>
        <w:spacing w:line="240" w:lineRule="auto"/>
        <w:jc w:val="center"/>
        <w:rPr>
          <w:rFonts w:cs="Arial"/>
          <w:color w:val="000000"/>
          <w:szCs w:val="20"/>
        </w:rPr>
      </w:pPr>
      <w:r w:rsidRPr="00F11374">
        <w:rPr>
          <w:rFonts w:cs="Arial"/>
          <w:color w:val="000000"/>
          <w:szCs w:val="20"/>
        </w:rPr>
        <w:t xml:space="preserve">                                                                 GENERALNA SEKRETARKA VLADE</w:t>
      </w:r>
    </w:p>
    <w:p w14:paraId="3E8BEBBD" w14:textId="77777777" w:rsidR="00F11374" w:rsidRPr="00F11374" w:rsidRDefault="00F11374" w:rsidP="00F11374">
      <w:pPr>
        <w:autoSpaceDE w:val="0"/>
        <w:autoSpaceDN w:val="0"/>
        <w:adjustRightInd w:val="0"/>
        <w:jc w:val="both"/>
        <w:rPr>
          <w:rFonts w:cs="Arial"/>
          <w:szCs w:val="20"/>
          <w:lang w:eastAsia="sl-SI"/>
        </w:rPr>
      </w:pPr>
    </w:p>
    <w:p w14:paraId="6A683FD6" w14:textId="77777777" w:rsidR="00F11374" w:rsidRPr="00F11374" w:rsidRDefault="00F11374" w:rsidP="00F11374">
      <w:pPr>
        <w:spacing w:line="240" w:lineRule="auto"/>
        <w:jc w:val="both"/>
        <w:rPr>
          <w:rFonts w:cs="Arial"/>
          <w:color w:val="000000"/>
          <w:szCs w:val="20"/>
        </w:rPr>
      </w:pPr>
      <w:r w:rsidRPr="00F11374">
        <w:rPr>
          <w:rFonts w:cs="Arial"/>
          <w:color w:val="000000"/>
          <w:szCs w:val="20"/>
        </w:rPr>
        <w:t>Prejmejo:</w:t>
      </w:r>
    </w:p>
    <w:p w14:paraId="3C65E97B" w14:textId="7BCF7951" w:rsidR="00F11374" w:rsidRPr="00F11374" w:rsidRDefault="00F11374" w:rsidP="00F11374">
      <w:pPr>
        <w:numPr>
          <w:ilvl w:val="0"/>
          <w:numId w:val="27"/>
        </w:numPr>
        <w:overflowPunct w:val="0"/>
        <w:autoSpaceDE w:val="0"/>
        <w:autoSpaceDN w:val="0"/>
        <w:adjustRightInd w:val="0"/>
        <w:spacing w:line="240" w:lineRule="auto"/>
        <w:jc w:val="both"/>
        <w:textAlignment w:val="baseline"/>
        <w:rPr>
          <w:rFonts w:cs="Arial"/>
          <w:iCs/>
          <w:szCs w:val="20"/>
          <w:lang w:eastAsia="sl-SI"/>
        </w:rPr>
      </w:pPr>
      <w:r w:rsidRPr="00F11374">
        <w:rPr>
          <w:rFonts w:cs="Arial"/>
          <w:bCs/>
          <w:szCs w:val="20"/>
          <w:lang w:eastAsia="sl-SI"/>
        </w:rPr>
        <w:t>Ministrstvo za okolje, podnebje in energijo Republike Slovenije</w:t>
      </w:r>
      <w:r w:rsidR="00F061A2">
        <w:rPr>
          <w:rFonts w:cs="Arial"/>
          <w:bCs/>
          <w:szCs w:val="20"/>
          <w:lang w:eastAsia="sl-SI"/>
        </w:rPr>
        <w:t>,</w:t>
      </w:r>
    </w:p>
    <w:p w14:paraId="2CBAED60" w14:textId="5FD12BCC" w:rsidR="00F11374" w:rsidRPr="00F11374" w:rsidRDefault="00F11374" w:rsidP="00F11374">
      <w:pPr>
        <w:numPr>
          <w:ilvl w:val="0"/>
          <w:numId w:val="27"/>
        </w:numPr>
        <w:overflowPunct w:val="0"/>
        <w:autoSpaceDE w:val="0"/>
        <w:autoSpaceDN w:val="0"/>
        <w:adjustRightInd w:val="0"/>
        <w:spacing w:line="240" w:lineRule="auto"/>
        <w:jc w:val="both"/>
        <w:textAlignment w:val="baseline"/>
        <w:rPr>
          <w:rFonts w:cs="Arial"/>
          <w:bCs/>
          <w:szCs w:val="20"/>
          <w:lang w:eastAsia="sl-SI"/>
        </w:rPr>
      </w:pPr>
      <w:r w:rsidRPr="00F11374">
        <w:rPr>
          <w:rFonts w:cs="Arial"/>
          <w:bCs/>
          <w:szCs w:val="20"/>
          <w:lang w:eastAsia="sl-SI"/>
        </w:rPr>
        <w:t>Ministrstvo za finance Republike Slovenije</w:t>
      </w:r>
      <w:r w:rsidR="00F061A2">
        <w:rPr>
          <w:rFonts w:cs="Arial"/>
          <w:bCs/>
          <w:szCs w:val="20"/>
          <w:lang w:eastAsia="sl-SI"/>
        </w:rPr>
        <w:t>,</w:t>
      </w:r>
    </w:p>
    <w:p w14:paraId="1A313F9D" w14:textId="4228AF9F" w:rsidR="00F11374" w:rsidRPr="00BB5315" w:rsidRDefault="00F11374" w:rsidP="00BB5315">
      <w:pPr>
        <w:numPr>
          <w:ilvl w:val="0"/>
          <w:numId w:val="27"/>
        </w:numPr>
        <w:overflowPunct w:val="0"/>
        <w:autoSpaceDE w:val="0"/>
        <w:autoSpaceDN w:val="0"/>
        <w:adjustRightInd w:val="0"/>
        <w:spacing w:line="240" w:lineRule="auto"/>
        <w:jc w:val="both"/>
        <w:textAlignment w:val="baseline"/>
        <w:rPr>
          <w:rFonts w:cs="Arial"/>
          <w:iCs/>
          <w:szCs w:val="20"/>
          <w:lang w:eastAsia="sl-SI"/>
        </w:rPr>
      </w:pPr>
      <w:r w:rsidRPr="00F11374">
        <w:rPr>
          <w:rFonts w:cs="Arial"/>
          <w:szCs w:val="20"/>
          <w:lang w:eastAsia="sr-Cyrl-RS"/>
        </w:rPr>
        <w:t>Znanstveni odbor za namerno sproščanje gensko spremenjenih organizmov v okolje in dajanje izdelkov na trg</w:t>
      </w:r>
      <w:r w:rsidRPr="00F11374">
        <w:rPr>
          <w:rFonts w:cs="Arial"/>
          <w:bCs/>
          <w:szCs w:val="20"/>
          <w:lang w:eastAsia="sl-SI"/>
        </w:rPr>
        <w:t>,</w:t>
      </w:r>
      <w:r w:rsidR="00BB5315">
        <w:rPr>
          <w:rFonts w:cs="Arial"/>
          <w:bCs/>
          <w:szCs w:val="20"/>
          <w:lang w:eastAsia="sl-SI"/>
        </w:rPr>
        <w:t xml:space="preserve"> </w:t>
      </w:r>
      <w:r w:rsidR="00BB5315" w:rsidRPr="00F11374">
        <w:rPr>
          <w:rFonts w:cs="Arial"/>
          <w:bCs/>
          <w:szCs w:val="20"/>
          <w:lang w:eastAsia="sl-SI"/>
        </w:rPr>
        <w:t>Ministrstvo za okolje, podnebje in energijo Republike Slovenije</w:t>
      </w:r>
      <w:r w:rsidR="00BB5315">
        <w:rPr>
          <w:rFonts w:cs="Arial"/>
          <w:bCs/>
          <w:szCs w:val="20"/>
          <w:lang w:eastAsia="sl-SI"/>
        </w:rPr>
        <w:t>,</w:t>
      </w:r>
    </w:p>
    <w:p w14:paraId="6E62254D" w14:textId="77777777" w:rsidR="00F11374" w:rsidRPr="00F11374" w:rsidRDefault="00F11374" w:rsidP="00F11374">
      <w:pPr>
        <w:numPr>
          <w:ilvl w:val="0"/>
          <w:numId w:val="27"/>
        </w:numPr>
        <w:overflowPunct w:val="0"/>
        <w:autoSpaceDE w:val="0"/>
        <w:autoSpaceDN w:val="0"/>
        <w:adjustRightInd w:val="0"/>
        <w:spacing w:line="240" w:lineRule="auto"/>
        <w:jc w:val="both"/>
        <w:textAlignment w:val="baseline"/>
        <w:rPr>
          <w:rFonts w:cs="Arial"/>
          <w:bCs/>
          <w:szCs w:val="20"/>
          <w:lang w:eastAsia="sl-SI"/>
        </w:rPr>
      </w:pPr>
      <w:r w:rsidRPr="00F11374">
        <w:rPr>
          <w:rFonts w:cs="Arial"/>
          <w:bCs/>
          <w:szCs w:val="20"/>
          <w:lang w:eastAsia="sl-SI"/>
        </w:rPr>
        <w:t>Služba Vlade Republike Slovenije za zakonodajo.</w:t>
      </w:r>
    </w:p>
    <w:bookmarkEnd w:id="8"/>
    <w:p w14:paraId="69EA30E5" w14:textId="77777777" w:rsidR="00F11374" w:rsidRPr="00F11374" w:rsidRDefault="00F11374" w:rsidP="00F11374">
      <w:pPr>
        <w:autoSpaceDE w:val="0"/>
        <w:autoSpaceDN w:val="0"/>
        <w:adjustRightInd w:val="0"/>
        <w:jc w:val="both"/>
        <w:rPr>
          <w:rFonts w:cs="Arial"/>
          <w:bCs/>
          <w:szCs w:val="20"/>
          <w:lang w:eastAsia="sl-SI"/>
        </w:rPr>
      </w:pPr>
      <w:r w:rsidRPr="00F11374">
        <w:rPr>
          <w:rFonts w:cs="Arial"/>
          <w:bCs/>
          <w:szCs w:val="20"/>
          <w:lang w:eastAsia="sl-SI"/>
        </w:rPr>
        <w:t xml:space="preserve">   </w:t>
      </w:r>
    </w:p>
    <w:p w14:paraId="67C76C38" w14:textId="77777777" w:rsidR="00F11374" w:rsidRPr="00F11374" w:rsidRDefault="00F11374" w:rsidP="00F11374">
      <w:pPr>
        <w:autoSpaceDE w:val="0"/>
        <w:autoSpaceDN w:val="0"/>
        <w:adjustRightInd w:val="0"/>
        <w:jc w:val="both"/>
        <w:rPr>
          <w:rFonts w:cs="Arial"/>
          <w:bCs/>
          <w:szCs w:val="20"/>
          <w:lang w:eastAsia="sl-SI"/>
        </w:rPr>
      </w:pPr>
    </w:p>
    <w:p w14:paraId="79FA0F26" w14:textId="77777777" w:rsidR="00F11374" w:rsidRPr="00F11374" w:rsidRDefault="00F11374" w:rsidP="00F11374">
      <w:pPr>
        <w:autoSpaceDE w:val="0"/>
        <w:autoSpaceDN w:val="0"/>
        <w:adjustRightInd w:val="0"/>
        <w:jc w:val="both"/>
        <w:rPr>
          <w:rFonts w:cs="Arial"/>
          <w:bCs/>
          <w:szCs w:val="20"/>
          <w:lang w:eastAsia="sl-SI"/>
        </w:rPr>
      </w:pPr>
    </w:p>
    <w:p w14:paraId="266E3BFF" w14:textId="77777777" w:rsidR="00F11374" w:rsidRPr="00F11374" w:rsidRDefault="00F11374" w:rsidP="00F11374">
      <w:pPr>
        <w:autoSpaceDE w:val="0"/>
        <w:autoSpaceDN w:val="0"/>
        <w:adjustRightInd w:val="0"/>
        <w:jc w:val="both"/>
        <w:rPr>
          <w:rFonts w:cs="Arial"/>
          <w:bCs/>
          <w:szCs w:val="20"/>
          <w:lang w:eastAsia="sl-SI"/>
        </w:rPr>
      </w:pPr>
    </w:p>
    <w:p w14:paraId="1C5D8FE9" w14:textId="77777777" w:rsidR="00F11374" w:rsidRPr="00F11374" w:rsidRDefault="00F11374" w:rsidP="00F11374">
      <w:pPr>
        <w:autoSpaceDE w:val="0"/>
        <w:autoSpaceDN w:val="0"/>
        <w:adjustRightInd w:val="0"/>
        <w:jc w:val="both"/>
        <w:rPr>
          <w:rFonts w:cs="Arial"/>
          <w:bCs/>
          <w:szCs w:val="20"/>
          <w:lang w:eastAsia="sl-SI"/>
        </w:rPr>
      </w:pPr>
    </w:p>
    <w:p w14:paraId="0DE9A2AD" w14:textId="77777777" w:rsidR="00F11374" w:rsidRPr="00F11374" w:rsidRDefault="00F11374" w:rsidP="00F11374">
      <w:pPr>
        <w:autoSpaceDE w:val="0"/>
        <w:autoSpaceDN w:val="0"/>
        <w:adjustRightInd w:val="0"/>
        <w:jc w:val="both"/>
        <w:rPr>
          <w:rFonts w:cs="Arial"/>
          <w:bCs/>
          <w:szCs w:val="20"/>
          <w:lang w:eastAsia="sl-SI"/>
        </w:rPr>
      </w:pPr>
    </w:p>
    <w:p w14:paraId="27294CE3" w14:textId="77777777" w:rsidR="00F11374" w:rsidRPr="00F11374" w:rsidRDefault="00F11374" w:rsidP="00F11374">
      <w:pPr>
        <w:autoSpaceDE w:val="0"/>
        <w:autoSpaceDN w:val="0"/>
        <w:adjustRightInd w:val="0"/>
        <w:jc w:val="both"/>
        <w:rPr>
          <w:rFonts w:cs="Arial"/>
          <w:bCs/>
          <w:szCs w:val="20"/>
          <w:lang w:eastAsia="sl-SI"/>
        </w:rPr>
      </w:pPr>
    </w:p>
    <w:p w14:paraId="4826FF02" w14:textId="77777777" w:rsidR="00F11374" w:rsidRPr="00F11374" w:rsidRDefault="00F11374" w:rsidP="00F11374">
      <w:pPr>
        <w:autoSpaceDE w:val="0"/>
        <w:autoSpaceDN w:val="0"/>
        <w:adjustRightInd w:val="0"/>
        <w:jc w:val="both"/>
        <w:rPr>
          <w:rFonts w:cs="Arial"/>
          <w:bCs/>
          <w:szCs w:val="20"/>
          <w:lang w:eastAsia="sl-SI"/>
        </w:rPr>
      </w:pPr>
    </w:p>
    <w:p w14:paraId="74646D69" w14:textId="77777777" w:rsidR="00F11374" w:rsidRPr="00F11374" w:rsidRDefault="00F11374" w:rsidP="00F11374">
      <w:pPr>
        <w:autoSpaceDE w:val="0"/>
        <w:autoSpaceDN w:val="0"/>
        <w:adjustRightInd w:val="0"/>
        <w:jc w:val="both"/>
        <w:rPr>
          <w:rFonts w:cs="Arial"/>
          <w:bCs/>
          <w:szCs w:val="20"/>
          <w:lang w:eastAsia="sl-SI"/>
        </w:rPr>
      </w:pPr>
    </w:p>
    <w:p w14:paraId="6C0A97B3" w14:textId="77777777" w:rsidR="00F11374" w:rsidRPr="00F11374" w:rsidRDefault="00F11374" w:rsidP="00F11374">
      <w:pPr>
        <w:autoSpaceDE w:val="0"/>
        <w:autoSpaceDN w:val="0"/>
        <w:adjustRightInd w:val="0"/>
        <w:jc w:val="both"/>
        <w:rPr>
          <w:rFonts w:cs="Arial"/>
          <w:bCs/>
          <w:szCs w:val="20"/>
          <w:lang w:eastAsia="sl-SI"/>
        </w:rPr>
      </w:pPr>
    </w:p>
    <w:p w14:paraId="5B0D56C7" w14:textId="77777777" w:rsidR="00F11374" w:rsidRPr="00F11374" w:rsidRDefault="00F11374" w:rsidP="00F11374">
      <w:pPr>
        <w:autoSpaceDE w:val="0"/>
        <w:autoSpaceDN w:val="0"/>
        <w:adjustRightInd w:val="0"/>
        <w:jc w:val="both"/>
        <w:rPr>
          <w:rFonts w:cs="Arial"/>
          <w:bCs/>
          <w:szCs w:val="20"/>
          <w:lang w:eastAsia="sl-SI"/>
        </w:rPr>
      </w:pPr>
    </w:p>
    <w:p w14:paraId="266B2CA4" w14:textId="77777777" w:rsidR="00F11374" w:rsidRPr="00F11374" w:rsidRDefault="00F11374" w:rsidP="00F11374">
      <w:pPr>
        <w:autoSpaceDE w:val="0"/>
        <w:autoSpaceDN w:val="0"/>
        <w:adjustRightInd w:val="0"/>
        <w:jc w:val="both"/>
        <w:rPr>
          <w:rFonts w:cs="Arial"/>
          <w:bCs/>
          <w:szCs w:val="20"/>
          <w:lang w:eastAsia="sl-SI"/>
        </w:rPr>
      </w:pPr>
    </w:p>
    <w:p w14:paraId="177FD7C3" w14:textId="77777777" w:rsidR="00F11374" w:rsidRPr="00F11374" w:rsidRDefault="00F11374" w:rsidP="00F11374">
      <w:pPr>
        <w:autoSpaceDE w:val="0"/>
        <w:autoSpaceDN w:val="0"/>
        <w:adjustRightInd w:val="0"/>
        <w:jc w:val="both"/>
        <w:rPr>
          <w:rFonts w:cs="Arial"/>
          <w:bCs/>
          <w:szCs w:val="20"/>
          <w:lang w:eastAsia="sl-SI"/>
        </w:rPr>
      </w:pPr>
    </w:p>
    <w:p w14:paraId="74B30632" w14:textId="77777777" w:rsidR="00F11374" w:rsidRPr="00F11374" w:rsidRDefault="00F11374" w:rsidP="00F11374">
      <w:pPr>
        <w:autoSpaceDE w:val="0"/>
        <w:autoSpaceDN w:val="0"/>
        <w:adjustRightInd w:val="0"/>
        <w:jc w:val="both"/>
        <w:rPr>
          <w:rFonts w:cs="Arial"/>
          <w:bCs/>
          <w:szCs w:val="20"/>
          <w:lang w:eastAsia="sl-SI"/>
        </w:rPr>
      </w:pPr>
    </w:p>
    <w:p w14:paraId="1BAB615B" w14:textId="77777777" w:rsidR="00F11374" w:rsidRPr="00F11374" w:rsidRDefault="00F11374" w:rsidP="00F11374">
      <w:pPr>
        <w:autoSpaceDE w:val="0"/>
        <w:autoSpaceDN w:val="0"/>
        <w:adjustRightInd w:val="0"/>
        <w:jc w:val="both"/>
        <w:rPr>
          <w:rFonts w:cs="Arial"/>
          <w:bCs/>
          <w:szCs w:val="20"/>
          <w:lang w:eastAsia="sl-SI"/>
        </w:rPr>
      </w:pPr>
    </w:p>
    <w:p w14:paraId="35679B3D" w14:textId="77777777" w:rsidR="00F11374" w:rsidRPr="00F11374" w:rsidRDefault="00F11374" w:rsidP="00F11374">
      <w:pPr>
        <w:autoSpaceDE w:val="0"/>
        <w:autoSpaceDN w:val="0"/>
        <w:adjustRightInd w:val="0"/>
        <w:jc w:val="both"/>
        <w:rPr>
          <w:rFonts w:cs="Arial"/>
          <w:bCs/>
          <w:szCs w:val="20"/>
          <w:lang w:eastAsia="sl-SI"/>
        </w:rPr>
      </w:pPr>
    </w:p>
    <w:p w14:paraId="15295708" w14:textId="77777777" w:rsidR="00F11374" w:rsidRPr="00F11374" w:rsidRDefault="00F11374" w:rsidP="00F11374">
      <w:pPr>
        <w:autoSpaceDE w:val="0"/>
        <w:autoSpaceDN w:val="0"/>
        <w:adjustRightInd w:val="0"/>
        <w:jc w:val="both"/>
        <w:rPr>
          <w:rFonts w:cs="Arial"/>
          <w:bCs/>
          <w:szCs w:val="20"/>
          <w:lang w:eastAsia="sl-SI"/>
        </w:rPr>
      </w:pPr>
    </w:p>
    <w:p w14:paraId="68723D83" w14:textId="77777777" w:rsidR="00F11374" w:rsidRPr="00F11374" w:rsidRDefault="00F11374" w:rsidP="00F11374">
      <w:pPr>
        <w:autoSpaceDE w:val="0"/>
        <w:autoSpaceDN w:val="0"/>
        <w:adjustRightInd w:val="0"/>
        <w:jc w:val="both"/>
        <w:rPr>
          <w:rFonts w:cs="Arial"/>
          <w:bCs/>
          <w:szCs w:val="20"/>
          <w:lang w:eastAsia="sl-SI"/>
        </w:rPr>
      </w:pPr>
    </w:p>
    <w:p w14:paraId="6C46651B" w14:textId="77777777" w:rsidR="00F11374" w:rsidRPr="00F11374" w:rsidRDefault="00F11374" w:rsidP="00F11374">
      <w:pPr>
        <w:autoSpaceDE w:val="0"/>
        <w:autoSpaceDN w:val="0"/>
        <w:adjustRightInd w:val="0"/>
        <w:jc w:val="both"/>
        <w:rPr>
          <w:rFonts w:cs="Arial"/>
          <w:bCs/>
          <w:szCs w:val="20"/>
          <w:lang w:eastAsia="sl-SI"/>
        </w:rPr>
      </w:pPr>
    </w:p>
    <w:p w14:paraId="3FE3CBF8" w14:textId="77777777" w:rsidR="00F11374" w:rsidRPr="00F11374" w:rsidRDefault="00F11374" w:rsidP="00F11374">
      <w:pPr>
        <w:autoSpaceDE w:val="0"/>
        <w:autoSpaceDN w:val="0"/>
        <w:adjustRightInd w:val="0"/>
        <w:jc w:val="both"/>
        <w:rPr>
          <w:rFonts w:cs="Arial"/>
          <w:bCs/>
          <w:szCs w:val="20"/>
          <w:lang w:eastAsia="sl-SI"/>
        </w:rPr>
      </w:pPr>
    </w:p>
    <w:p w14:paraId="2135D6E6" w14:textId="77777777" w:rsidR="00F11374" w:rsidRPr="00F11374" w:rsidRDefault="00F11374" w:rsidP="00F11374">
      <w:pPr>
        <w:autoSpaceDE w:val="0"/>
        <w:autoSpaceDN w:val="0"/>
        <w:adjustRightInd w:val="0"/>
        <w:jc w:val="both"/>
        <w:rPr>
          <w:rFonts w:cs="Arial"/>
          <w:bCs/>
          <w:szCs w:val="20"/>
          <w:lang w:eastAsia="sl-SI"/>
        </w:rPr>
      </w:pPr>
    </w:p>
    <w:p w14:paraId="6A86D43F" w14:textId="77777777" w:rsidR="00F11374" w:rsidRPr="00F11374" w:rsidRDefault="00F11374" w:rsidP="00F11374">
      <w:pPr>
        <w:autoSpaceDE w:val="0"/>
        <w:autoSpaceDN w:val="0"/>
        <w:adjustRightInd w:val="0"/>
        <w:jc w:val="both"/>
        <w:rPr>
          <w:rFonts w:cs="Arial"/>
          <w:bCs/>
          <w:szCs w:val="20"/>
          <w:lang w:eastAsia="sl-SI"/>
        </w:rPr>
      </w:pPr>
    </w:p>
    <w:p w14:paraId="3C7EDD67" w14:textId="77777777" w:rsidR="00F11374" w:rsidRPr="00F11374" w:rsidRDefault="00F11374" w:rsidP="00F11374">
      <w:pPr>
        <w:autoSpaceDE w:val="0"/>
        <w:autoSpaceDN w:val="0"/>
        <w:adjustRightInd w:val="0"/>
        <w:jc w:val="both"/>
        <w:rPr>
          <w:rFonts w:cs="Arial"/>
          <w:bCs/>
          <w:szCs w:val="20"/>
          <w:lang w:eastAsia="sl-SI"/>
        </w:rPr>
      </w:pPr>
    </w:p>
    <w:p w14:paraId="4D1BE7F0" w14:textId="77777777" w:rsidR="00F11374" w:rsidRPr="00F11374" w:rsidRDefault="00F11374" w:rsidP="00F11374">
      <w:pPr>
        <w:autoSpaceDE w:val="0"/>
        <w:autoSpaceDN w:val="0"/>
        <w:adjustRightInd w:val="0"/>
        <w:jc w:val="both"/>
        <w:rPr>
          <w:rFonts w:cs="Arial"/>
          <w:bCs/>
          <w:szCs w:val="20"/>
          <w:lang w:eastAsia="sl-SI"/>
        </w:rPr>
      </w:pPr>
    </w:p>
    <w:p w14:paraId="11B5BFDE" w14:textId="77777777" w:rsidR="00F11374" w:rsidRPr="00F11374" w:rsidRDefault="00F11374" w:rsidP="00F11374">
      <w:pPr>
        <w:autoSpaceDE w:val="0"/>
        <w:autoSpaceDN w:val="0"/>
        <w:adjustRightInd w:val="0"/>
        <w:jc w:val="both"/>
        <w:rPr>
          <w:rFonts w:cs="Arial"/>
          <w:bCs/>
          <w:szCs w:val="20"/>
          <w:lang w:eastAsia="sl-SI"/>
        </w:rPr>
      </w:pPr>
    </w:p>
    <w:p w14:paraId="4AFB082A" w14:textId="77777777" w:rsidR="00F11374" w:rsidRPr="00F11374" w:rsidRDefault="00F11374" w:rsidP="00F11374">
      <w:pPr>
        <w:autoSpaceDE w:val="0"/>
        <w:autoSpaceDN w:val="0"/>
        <w:adjustRightInd w:val="0"/>
        <w:jc w:val="both"/>
        <w:rPr>
          <w:rFonts w:cs="Arial"/>
          <w:bCs/>
          <w:szCs w:val="20"/>
          <w:lang w:eastAsia="sl-SI"/>
        </w:rPr>
      </w:pPr>
    </w:p>
    <w:p w14:paraId="664903BB" w14:textId="77777777" w:rsidR="00F11374" w:rsidRPr="00F11374" w:rsidRDefault="00F11374" w:rsidP="00F11374">
      <w:pPr>
        <w:autoSpaceDE w:val="0"/>
        <w:autoSpaceDN w:val="0"/>
        <w:adjustRightInd w:val="0"/>
        <w:jc w:val="both"/>
        <w:rPr>
          <w:rFonts w:cs="Arial"/>
          <w:bCs/>
          <w:szCs w:val="20"/>
          <w:lang w:eastAsia="sl-SI"/>
        </w:rPr>
      </w:pPr>
    </w:p>
    <w:p w14:paraId="036502AD" w14:textId="77777777" w:rsidR="00F11374" w:rsidRPr="00F11374" w:rsidRDefault="00F11374" w:rsidP="00F11374">
      <w:pPr>
        <w:autoSpaceDE w:val="0"/>
        <w:autoSpaceDN w:val="0"/>
        <w:adjustRightInd w:val="0"/>
        <w:jc w:val="both"/>
        <w:rPr>
          <w:rFonts w:cs="Arial"/>
          <w:bCs/>
          <w:szCs w:val="20"/>
          <w:lang w:eastAsia="sl-SI"/>
        </w:rPr>
      </w:pPr>
    </w:p>
    <w:p w14:paraId="04ABE3EB" w14:textId="77777777" w:rsidR="00F11374" w:rsidRPr="00F11374" w:rsidRDefault="00F11374" w:rsidP="00F11374">
      <w:pPr>
        <w:autoSpaceDE w:val="0"/>
        <w:autoSpaceDN w:val="0"/>
        <w:adjustRightInd w:val="0"/>
        <w:jc w:val="both"/>
        <w:rPr>
          <w:rFonts w:cs="Arial"/>
          <w:bCs/>
          <w:szCs w:val="20"/>
          <w:lang w:eastAsia="sl-SI"/>
        </w:rPr>
      </w:pPr>
    </w:p>
    <w:p w14:paraId="78712161" w14:textId="77777777" w:rsidR="00F11374" w:rsidRPr="00F11374" w:rsidRDefault="00F11374" w:rsidP="00F11374">
      <w:pPr>
        <w:autoSpaceDE w:val="0"/>
        <w:autoSpaceDN w:val="0"/>
        <w:adjustRightInd w:val="0"/>
        <w:jc w:val="both"/>
        <w:rPr>
          <w:rFonts w:cs="Arial"/>
          <w:bCs/>
          <w:szCs w:val="20"/>
          <w:lang w:eastAsia="sl-SI"/>
        </w:rPr>
      </w:pPr>
    </w:p>
    <w:p w14:paraId="132F5DE1" w14:textId="77777777" w:rsidR="00F11374" w:rsidRPr="00F11374" w:rsidRDefault="00F11374" w:rsidP="00F11374">
      <w:pPr>
        <w:autoSpaceDE w:val="0"/>
        <w:autoSpaceDN w:val="0"/>
        <w:adjustRightInd w:val="0"/>
        <w:jc w:val="both"/>
        <w:rPr>
          <w:rFonts w:cs="Arial"/>
          <w:bCs/>
          <w:szCs w:val="20"/>
          <w:lang w:eastAsia="sl-SI"/>
        </w:rPr>
      </w:pPr>
    </w:p>
    <w:p w14:paraId="46445A53" w14:textId="77777777" w:rsidR="00F11374" w:rsidRPr="00F11374" w:rsidRDefault="00F11374" w:rsidP="00F11374">
      <w:pPr>
        <w:autoSpaceDE w:val="0"/>
        <w:autoSpaceDN w:val="0"/>
        <w:adjustRightInd w:val="0"/>
        <w:jc w:val="both"/>
        <w:rPr>
          <w:rFonts w:cs="Arial"/>
          <w:bCs/>
          <w:szCs w:val="20"/>
          <w:lang w:eastAsia="sl-SI"/>
        </w:rPr>
      </w:pPr>
    </w:p>
    <w:p w14:paraId="1BE57266" w14:textId="77777777" w:rsidR="00F11374" w:rsidRPr="00F11374" w:rsidRDefault="00F11374" w:rsidP="00F11374">
      <w:pPr>
        <w:autoSpaceDE w:val="0"/>
        <w:autoSpaceDN w:val="0"/>
        <w:adjustRightInd w:val="0"/>
        <w:jc w:val="both"/>
        <w:rPr>
          <w:rFonts w:cs="Arial"/>
          <w:bCs/>
          <w:szCs w:val="20"/>
          <w:lang w:eastAsia="sl-SI"/>
        </w:rPr>
      </w:pPr>
    </w:p>
    <w:p w14:paraId="60BC733A" w14:textId="77777777" w:rsidR="00F11374" w:rsidRPr="00F11374" w:rsidRDefault="00F11374" w:rsidP="00F11374">
      <w:pPr>
        <w:autoSpaceDE w:val="0"/>
        <w:autoSpaceDN w:val="0"/>
        <w:adjustRightInd w:val="0"/>
        <w:jc w:val="both"/>
        <w:rPr>
          <w:rFonts w:cs="Arial"/>
          <w:bCs/>
          <w:szCs w:val="20"/>
          <w:lang w:eastAsia="sl-SI"/>
        </w:rPr>
      </w:pPr>
    </w:p>
    <w:p w14:paraId="63FDC298" w14:textId="02C3E9CD" w:rsidR="00FE32A9" w:rsidRPr="00F11374" w:rsidRDefault="00F11374" w:rsidP="00253E58">
      <w:pPr>
        <w:spacing w:line="240" w:lineRule="auto"/>
        <w:rPr>
          <w:rFonts w:cs="Arial"/>
          <w:b/>
          <w:bCs/>
          <w:szCs w:val="20"/>
        </w:rPr>
      </w:pPr>
      <w:r w:rsidRPr="001100C0">
        <w:rPr>
          <w:rFonts w:cs="Arial"/>
          <w:b/>
          <w:szCs w:val="20"/>
          <w:lang w:eastAsia="sl-SI"/>
        </w:rPr>
        <w:t>Predlog Poslovnika o delu Znanstvenega odbora za namerno sproščanje gensko spremenjenih organizmov v okolje in dajanje izdelkov na trg:</w:t>
      </w:r>
    </w:p>
    <w:p w14:paraId="5C8C815C" w14:textId="77777777" w:rsidR="00A9735E" w:rsidRPr="00F11374" w:rsidRDefault="00A9735E" w:rsidP="00020D09">
      <w:pPr>
        <w:spacing w:line="240" w:lineRule="auto"/>
        <w:jc w:val="right"/>
        <w:rPr>
          <w:rFonts w:cs="Arial"/>
          <w:b/>
          <w:bCs/>
          <w:szCs w:val="20"/>
        </w:rPr>
      </w:pPr>
    </w:p>
    <w:p w14:paraId="170958D4" w14:textId="21C9D938" w:rsidR="00F11374" w:rsidRPr="001100C0" w:rsidRDefault="00F11374" w:rsidP="001100C0">
      <w:pPr>
        <w:jc w:val="right"/>
        <w:rPr>
          <w:rFonts w:cs="Arial"/>
          <w:b/>
          <w:bCs/>
          <w:noProof/>
          <w:szCs w:val="20"/>
        </w:rPr>
      </w:pPr>
      <w:bookmarkStart w:id="9" w:name="_Hlk106178664"/>
      <w:r w:rsidRPr="001100C0">
        <w:rPr>
          <w:rFonts w:cs="Arial"/>
          <w:b/>
          <w:bCs/>
          <w:noProof/>
          <w:szCs w:val="20"/>
        </w:rPr>
        <w:t>PREDLOG</w:t>
      </w:r>
    </w:p>
    <w:p w14:paraId="7336571A" w14:textId="77777777" w:rsidR="00F11374" w:rsidRPr="001100C0" w:rsidRDefault="00F11374" w:rsidP="00E62F11">
      <w:pPr>
        <w:rPr>
          <w:rFonts w:cs="Arial"/>
          <w:noProof/>
          <w:szCs w:val="20"/>
        </w:rPr>
      </w:pPr>
    </w:p>
    <w:p w14:paraId="5DDF5111" w14:textId="0E6C3223" w:rsidR="00E62F11" w:rsidRPr="001100C0" w:rsidRDefault="00E62F11" w:rsidP="00E62F11">
      <w:pPr>
        <w:rPr>
          <w:rFonts w:cs="Arial"/>
          <w:noProof/>
          <w:szCs w:val="20"/>
        </w:rPr>
      </w:pPr>
      <w:r w:rsidRPr="001100C0">
        <w:rPr>
          <w:rFonts w:cs="Arial"/>
          <w:noProof/>
          <w:szCs w:val="20"/>
        </w:rPr>
        <w:t>Na podlagi petega odstavka 7. člena Uredbe o načinu delovanja znanstvenih odborov na področju ravnanja z gensko spremenjenimi organizmi (Uradni list RS, št. 66/03 in 59/11) je Znanstveni odbor za namerno sproščanje gensko spremenjenih organizmov v okolje in dajanje izdelkov na trg na 46. seji dne 11.</w:t>
      </w:r>
      <w:r w:rsidR="00C4175B" w:rsidRPr="001100C0">
        <w:rPr>
          <w:rFonts w:cs="Arial"/>
          <w:noProof/>
          <w:szCs w:val="20"/>
        </w:rPr>
        <w:t xml:space="preserve"> decembra </w:t>
      </w:r>
      <w:r w:rsidRPr="001100C0">
        <w:rPr>
          <w:rFonts w:cs="Arial"/>
          <w:noProof/>
          <w:szCs w:val="20"/>
        </w:rPr>
        <w:t>2024 sprejel</w:t>
      </w:r>
    </w:p>
    <w:p w14:paraId="23CC42C2" w14:textId="77777777" w:rsidR="00E62F11" w:rsidRPr="001100C0" w:rsidRDefault="00E62F11" w:rsidP="00E62F11">
      <w:pPr>
        <w:rPr>
          <w:rFonts w:cs="Arial"/>
          <w:b/>
          <w:noProof/>
          <w:szCs w:val="20"/>
        </w:rPr>
      </w:pPr>
    </w:p>
    <w:p w14:paraId="6E29CC8A" w14:textId="77777777" w:rsidR="00E62F11" w:rsidRPr="001100C0" w:rsidRDefault="00E62F11" w:rsidP="00E62F11">
      <w:pPr>
        <w:rPr>
          <w:rFonts w:cs="Arial"/>
          <w:b/>
          <w:noProof/>
          <w:szCs w:val="20"/>
        </w:rPr>
      </w:pPr>
    </w:p>
    <w:p w14:paraId="5498AF96" w14:textId="77777777" w:rsidR="00E62F11" w:rsidRPr="001100C0" w:rsidRDefault="00E62F11" w:rsidP="00E62F11">
      <w:pPr>
        <w:jc w:val="center"/>
        <w:rPr>
          <w:rFonts w:cs="Arial"/>
          <w:b/>
          <w:noProof/>
          <w:szCs w:val="20"/>
        </w:rPr>
      </w:pPr>
      <w:r w:rsidRPr="001100C0">
        <w:rPr>
          <w:rFonts w:cs="Arial"/>
          <w:b/>
          <w:noProof/>
          <w:szCs w:val="20"/>
        </w:rPr>
        <w:t>POSLOVNIK</w:t>
      </w:r>
    </w:p>
    <w:p w14:paraId="0094E53D" w14:textId="77777777" w:rsidR="00E62F11" w:rsidRPr="001100C0" w:rsidRDefault="00E62F11" w:rsidP="00E62F11">
      <w:pPr>
        <w:jc w:val="center"/>
        <w:rPr>
          <w:rFonts w:cs="Arial"/>
          <w:b/>
          <w:noProof/>
          <w:szCs w:val="20"/>
        </w:rPr>
      </w:pPr>
      <w:r w:rsidRPr="001100C0">
        <w:rPr>
          <w:rFonts w:cs="Arial"/>
          <w:b/>
          <w:noProof/>
          <w:szCs w:val="20"/>
        </w:rPr>
        <w:t>o delu Znanstvenega odbora za namerno sproščanje gensko spremenjenih organizmov v okolje in dajanje izdelkov na trg</w:t>
      </w:r>
    </w:p>
    <w:p w14:paraId="6B2AFD2B" w14:textId="77777777" w:rsidR="00E62F11" w:rsidRPr="001100C0" w:rsidRDefault="00E62F11" w:rsidP="00E62F11">
      <w:pPr>
        <w:jc w:val="center"/>
        <w:rPr>
          <w:rFonts w:cs="Arial"/>
          <w:b/>
          <w:noProof/>
          <w:szCs w:val="20"/>
        </w:rPr>
      </w:pPr>
    </w:p>
    <w:p w14:paraId="6B3F5AAC" w14:textId="77777777" w:rsidR="00E62F11" w:rsidRPr="001100C0" w:rsidRDefault="00E62F11" w:rsidP="00E62F11">
      <w:pPr>
        <w:jc w:val="center"/>
        <w:rPr>
          <w:rFonts w:cs="Arial"/>
          <w:b/>
          <w:noProof/>
          <w:szCs w:val="20"/>
        </w:rPr>
      </w:pPr>
    </w:p>
    <w:p w14:paraId="78866E32" w14:textId="77777777" w:rsidR="00E62F11" w:rsidRPr="001100C0" w:rsidRDefault="00E62F11" w:rsidP="00E62F11">
      <w:pPr>
        <w:rPr>
          <w:rFonts w:cs="Arial"/>
          <w:b/>
          <w:noProof/>
          <w:szCs w:val="20"/>
        </w:rPr>
      </w:pPr>
    </w:p>
    <w:p w14:paraId="583E5BCA" w14:textId="77777777" w:rsidR="00E62F11" w:rsidRPr="001100C0" w:rsidRDefault="00E62F11" w:rsidP="00E62F11">
      <w:pPr>
        <w:rPr>
          <w:rFonts w:cs="Arial"/>
          <w:b/>
          <w:noProof/>
          <w:szCs w:val="20"/>
        </w:rPr>
      </w:pPr>
    </w:p>
    <w:p w14:paraId="6B543650" w14:textId="77777777" w:rsidR="00E62F11" w:rsidRPr="001100C0" w:rsidRDefault="00E62F11" w:rsidP="00E62F11">
      <w:pPr>
        <w:pStyle w:val="Naslov3"/>
        <w:spacing w:before="0"/>
        <w:rPr>
          <w:rFonts w:ascii="Arial" w:hAnsi="Arial" w:cs="Arial"/>
          <w:b/>
          <w:bCs/>
          <w:noProof/>
          <w:color w:val="auto"/>
          <w:sz w:val="20"/>
          <w:szCs w:val="20"/>
        </w:rPr>
      </w:pPr>
      <w:r w:rsidRPr="001100C0">
        <w:rPr>
          <w:rFonts w:ascii="Arial" w:hAnsi="Arial" w:cs="Arial"/>
          <w:b/>
          <w:bCs/>
          <w:noProof/>
          <w:color w:val="auto"/>
          <w:sz w:val="20"/>
          <w:szCs w:val="20"/>
        </w:rPr>
        <w:t>I. Splošne določbe</w:t>
      </w:r>
    </w:p>
    <w:p w14:paraId="18B4846A" w14:textId="77777777" w:rsidR="00E62F11" w:rsidRPr="001100C0" w:rsidRDefault="00E62F11" w:rsidP="00E62F11">
      <w:pPr>
        <w:rPr>
          <w:rFonts w:cs="Arial"/>
          <w:b/>
          <w:noProof/>
          <w:szCs w:val="20"/>
        </w:rPr>
      </w:pPr>
    </w:p>
    <w:p w14:paraId="604898F8" w14:textId="77777777" w:rsidR="00E62F11" w:rsidRPr="001100C0" w:rsidRDefault="00E62F11" w:rsidP="00E62F11">
      <w:pPr>
        <w:jc w:val="center"/>
        <w:rPr>
          <w:rFonts w:cs="Arial"/>
          <w:b/>
          <w:noProof/>
          <w:szCs w:val="20"/>
        </w:rPr>
      </w:pPr>
      <w:r w:rsidRPr="001100C0">
        <w:rPr>
          <w:rFonts w:cs="Arial"/>
          <w:b/>
          <w:noProof/>
          <w:szCs w:val="20"/>
        </w:rPr>
        <w:t>1. člen</w:t>
      </w:r>
    </w:p>
    <w:p w14:paraId="5C21405A" w14:textId="77777777" w:rsidR="00E62F11" w:rsidRPr="001100C0" w:rsidRDefault="00E62F11" w:rsidP="00E62F11">
      <w:pPr>
        <w:rPr>
          <w:rFonts w:cs="Arial"/>
          <w:b/>
          <w:noProof/>
          <w:szCs w:val="20"/>
        </w:rPr>
      </w:pPr>
    </w:p>
    <w:p w14:paraId="02AEA9DF" w14:textId="77777777" w:rsidR="00E62F11" w:rsidRPr="001100C0" w:rsidRDefault="00E62F11" w:rsidP="00E62F11">
      <w:pPr>
        <w:rPr>
          <w:rFonts w:cs="Arial"/>
          <w:b/>
          <w:noProof/>
          <w:szCs w:val="20"/>
        </w:rPr>
      </w:pPr>
      <w:r w:rsidRPr="001100C0">
        <w:rPr>
          <w:rFonts w:cs="Arial"/>
          <w:noProof/>
          <w:szCs w:val="20"/>
        </w:rPr>
        <w:t>Znanstveni odbor za namerno sproščanje gensko spremenjenih organizmov v okolje in dajanje izdelkov na trg (v nadaljevanju: odbor) s tem poslovnikom določa način dela odbora in sicer: priprave, sklicevanja in vodenja sej, razprave in glasovanja ter priprave strokovnega mnenja in drugih mnenj ter predlogov odbora.</w:t>
      </w:r>
    </w:p>
    <w:p w14:paraId="01B77614" w14:textId="77777777" w:rsidR="00E62F11" w:rsidRPr="001100C0" w:rsidRDefault="00E62F11" w:rsidP="00E62F11">
      <w:pPr>
        <w:rPr>
          <w:rFonts w:cs="Arial"/>
          <w:szCs w:val="20"/>
        </w:rPr>
      </w:pPr>
    </w:p>
    <w:p w14:paraId="76399B3B" w14:textId="77777777" w:rsidR="00E62F11" w:rsidRPr="001100C0" w:rsidRDefault="00E62F11" w:rsidP="00E62F11">
      <w:pPr>
        <w:rPr>
          <w:rFonts w:cs="Arial"/>
          <w:szCs w:val="20"/>
        </w:rPr>
      </w:pPr>
    </w:p>
    <w:p w14:paraId="1B051F97" w14:textId="77777777" w:rsidR="00E62F11" w:rsidRPr="001100C0" w:rsidRDefault="00E62F11" w:rsidP="00E62F11">
      <w:pPr>
        <w:rPr>
          <w:rFonts w:cs="Arial"/>
          <w:b/>
          <w:noProof/>
          <w:szCs w:val="20"/>
        </w:rPr>
      </w:pPr>
      <w:r w:rsidRPr="001100C0">
        <w:rPr>
          <w:rFonts w:cs="Arial"/>
          <w:b/>
          <w:noProof/>
          <w:szCs w:val="20"/>
        </w:rPr>
        <w:t>II. Konstituiranje odbora</w:t>
      </w:r>
    </w:p>
    <w:p w14:paraId="2E99AB1D" w14:textId="77777777" w:rsidR="00E62F11" w:rsidRPr="001100C0" w:rsidRDefault="00E62F11" w:rsidP="00E62F11">
      <w:pPr>
        <w:rPr>
          <w:rFonts w:cs="Arial"/>
          <w:b/>
          <w:noProof/>
          <w:szCs w:val="20"/>
        </w:rPr>
      </w:pPr>
    </w:p>
    <w:p w14:paraId="58464768" w14:textId="77777777" w:rsidR="00E62F11" w:rsidRPr="001100C0" w:rsidRDefault="00E62F11" w:rsidP="00E62F11">
      <w:pPr>
        <w:rPr>
          <w:rFonts w:cs="Arial"/>
          <w:b/>
          <w:noProof/>
          <w:szCs w:val="20"/>
        </w:rPr>
      </w:pPr>
    </w:p>
    <w:p w14:paraId="1B2E52C0" w14:textId="77777777" w:rsidR="00E62F11" w:rsidRPr="001100C0" w:rsidRDefault="00E62F11" w:rsidP="00E62F11">
      <w:pPr>
        <w:jc w:val="center"/>
        <w:rPr>
          <w:rFonts w:cs="Arial"/>
          <w:b/>
          <w:noProof/>
          <w:szCs w:val="20"/>
        </w:rPr>
      </w:pPr>
      <w:r w:rsidRPr="001100C0">
        <w:rPr>
          <w:rFonts w:cs="Arial"/>
          <w:b/>
          <w:noProof/>
          <w:szCs w:val="20"/>
        </w:rPr>
        <w:t>2. člen</w:t>
      </w:r>
    </w:p>
    <w:p w14:paraId="5B294DCA" w14:textId="77777777" w:rsidR="00E62F11" w:rsidRPr="001100C0" w:rsidRDefault="00E62F11" w:rsidP="00E62F11">
      <w:pPr>
        <w:rPr>
          <w:rFonts w:cs="Arial"/>
          <w:b/>
          <w:noProof/>
          <w:szCs w:val="20"/>
        </w:rPr>
      </w:pPr>
    </w:p>
    <w:p w14:paraId="5A9A2782" w14:textId="77777777" w:rsidR="00E62F11" w:rsidRPr="001100C0" w:rsidRDefault="00E62F11" w:rsidP="00E62F11">
      <w:pPr>
        <w:rPr>
          <w:rFonts w:cs="Arial"/>
          <w:noProof/>
          <w:szCs w:val="20"/>
        </w:rPr>
      </w:pPr>
      <w:r w:rsidRPr="001100C0">
        <w:rPr>
          <w:rFonts w:cs="Arial"/>
          <w:noProof/>
          <w:szCs w:val="20"/>
        </w:rPr>
        <w:t>Prvo sejo novoimenovanega odbora skliče ministrstvo, pristojno za varstvo okolja (v nadaljevanju: ministrstvo), v enem mesecu potem, ko je po izteku mandata prejšnje sestave odbora Vlada Republike Slovenije imenovala nove člane odbora in njihove namestnike.</w:t>
      </w:r>
    </w:p>
    <w:p w14:paraId="66EA79FF" w14:textId="77777777" w:rsidR="00E62F11" w:rsidRPr="001100C0" w:rsidRDefault="00E62F11" w:rsidP="00E62F11">
      <w:pPr>
        <w:rPr>
          <w:rFonts w:cs="Arial"/>
          <w:noProof/>
          <w:szCs w:val="20"/>
        </w:rPr>
      </w:pPr>
    </w:p>
    <w:p w14:paraId="4C570853" w14:textId="77777777" w:rsidR="00E62F11" w:rsidRPr="001100C0" w:rsidRDefault="00E62F11" w:rsidP="00E62F11">
      <w:pPr>
        <w:rPr>
          <w:rFonts w:cs="Arial"/>
          <w:noProof/>
          <w:szCs w:val="20"/>
        </w:rPr>
      </w:pPr>
      <w:r w:rsidRPr="001100C0">
        <w:rPr>
          <w:rFonts w:cs="Arial"/>
          <w:noProof/>
          <w:szCs w:val="20"/>
        </w:rPr>
        <w:t>Odbor se lahko konstituira, če je na prvi seji prisotnih najmanj enajst članov ali njihovih namestnikov.</w:t>
      </w:r>
    </w:p>
    <w:p w14:paraId="41E72614" w14:textId="77777777" w:rsidR="00E62F11" w:rsidRPr="001100C0" w:rsidRDefault="00E62F11" w:rsidP="00E62F11">
      <w:pPr>
        <w:rPr>
          <w:rFonts w:cs="Arial"/>
          <w:noProof/>
          <w:szCs w:val="20"/>
        </w:rPr>
      </w:pPr>
    </w:p>
    <w:p w14:paraId="5BACA382" w14:textId="77777777" w:rsidR="00E62F11" w:rsidRPr="001100C0" w:rsidRDefault="00E62F11" w:rsidP="00E62F11">
      <w:pPr>
        <w:rPr>
          <w:rFonts w:cs="Arial"/>
          <w:szCs w:val="20"/>
        </w:rPr>
      </w:pPr>
      <w:r w:rsidRPr="001100C0">
        <w:rPr>
          <w:rFonts w:cs="Arial"/>
          <w:noProof/>
          <w:szCs w:val="20"/>
        </w:rPr>
        <w:t xml:space="preserve">Odbor je konstituiran, ko </w:t>
      </w:r>
      <w:r w:rsidRPr="001100C0">
        <w:rPr>
          <w:rFonts w:cs="Arial"/>
          <w:szCs w:val="20"/>
        </w:rPr>
        <w:t>člani in namestniki izmed sebe z dvotretjinsko večino vseh izvolijo predsednika odbora in njegovega namestnika.</w:t>
      </w:r>
    </w:p>
    <w:p w14:paraId="09098EB1" w14:textId="77777777" w:rsidR="00E62F11" w:rsidRPr="001100C0" w:rsidRDefault="00E62F11" w:rsidP="00E62F11">
      <w:pPr>
        <w:rPr>
          <w:rFonts w:cs="Arial"/>
          <w:szCs w:val="20"/>
        </w:rPr>
      </w:pPr>
    </w:p>
    <w:p w14:paraId="4EB3D552" w14:textId="77777777" w:rsidR="00E62F11" w:rsidRPr="001100C0" w:rsidRDefault="00E62F11" w:rsidP="00E62F11">
      <w:pPr>
        <w:rPr>
          <w:rFonts w:cs="Arial"/>
          <w:szCs w:val="20"/>
        </w:rPr>
      </w:pPr>
      <w:r w:rsidRPr="001100C0">
        <w:rPr>
          <w:rFonts w:cs="Arial"/>
          <w:szCs w:val="20"/>
        </w:rPr>
        <w:t>Predsednik odbora in njegov namestnik se izvolita za čas trajanja mandata odbora.</w:t>
      </w:r>
    </w:p>
    <w:p w14:paraId="640B8D65" w14:textId="77777777" w:rsidR="00E62F11" w:rsidRPr="001100C0" w:rsidRDefault="00E62F11" w:rsidP="00E62F11">
      <w:pPr>
        <w:rPr>
          <w:rFonts w:cs="Arial"/>
          <w:szCs w:val="20"/>
        </w:rPr>
      </w:pPr>
    </w:p>
    <w:p w14:paraId="2A3C3708" w14:textId="77777777" w:rsidR="00E62F11" w:rsidRPr="001100C0" w:rsidRDefault="00E62F11" w:rsidP="00E62F11">
      <w:pPr>
        <w:rPr>
          <w:rFonts w:cs="Arial"/>
          <w:szCs w:val="20"/>
        </w:rPr>
      </w:pPr>
      <w:r w:rsidRPr="001100C0">
        <w:rPr>
          <w:rFonts w:cs="Arial"/>
          <w:szCs w:val="20"/>
        </w:rPr>
        <w:t>Na prvi seji prisotni potrdijo tudi generalnega tajnika odbora in njegovega namestnika, ki ju izmed strokovnih delavcev ministrstva predlaga minister, pristojen za varstvo okolja.</w:t>
      </w:r>
    </w:p>
    <w:p w14:paraId="6317F17D" w14:textId="77777777" w:rsidR="00E62F11" w:rsidRPr="001100C0" w:rsidRDefault="00E62F11" w:rsidP="00E62F11">
      <w:pPr>
        <w:rPr>
          <w:rFonts w:cs="Arial"/>
          <w:szCs w:val="20"/>
        </w:rPr>
      </w:pPr>
    </w:p>
    <w:p w14:paraId="28984278" w14:textId="77777777" w:rsidR="00E62F11" w:rsidRPr="001100C0" w:rsidRDefault="00E62F11" w:rsidP="00E62F11">
      <w:pPr>
        <w:rPr>
          <w:rFonts w:cs="Arial"/>
          <w:b/>
          <w:szCs w:val="20"/>
        </w:rPr>
      </w:pPr>
    </w:p>
    <w:p w14:paraId="743ACB4F" w14:textId="77777777" w:rsidR="00E62F11" w:rsidRPr="001100C0" w:rsidRDefault="00E62F11" w:rsidP="00E62F11">
      <w:pPr>
        <w:rPr>
          <w:rFonts w:cs="Arial"/>
          <w:b/>
          <w:szCs w:val="20"/>
        </w:rPr>
      </w:pPr>
      <w:r w:rsidRPr="001100C0">
        <w:rPr>
          <w:rFonts w:cs="Arial"/>
          <w:b/>
          <w:szCs w:val="20"/>
        </w:rPr>
        <w:t>III. Delo odbora</w:t>
      </w:r>
    </w:p>
    <w:p w14:paraId="0E968E1D" w14:textId="77777777" w:rsidR="00E62F11" w:rsidRPr="001100C0" w:rsidRDefault="00E62F11" w:rsidP="00E62F11">
      <w:pPr>
        <w:rPr>
          <w:rFonts w:cs="Arial"/>
          <w:b/>
          <w:szCs w:val="20"/>
        </w:rPr>
      </w:pPr>
    </w:p>
    <w:p w14:paraId="40D69E1D" w14:textId="77777777" w:rsidR="00E62F11" w:rsidRPr="001100C0" w:rsidRDefault="00E62F11" w:rsidP="00E62F11">
      <w:pPr>
        <w:rPr>
          <w:rFonts w:cs="Arial"/>
          <w:b/>
          <w:szCs w:val="20"/>
        </w:rPr>
      </w:pPr>
      <w:r w:rsidRPr="001100C0">
        <w:rPr>
          <w:rFonts w:cs="Arial"/>
          <w:b/>
          <w:szCs w:val="20"/>
        </w:rPr>
        <w:t>1. Priprava seje odbora</w:t>
      </w:r>
    </w:p>
    <w:p w14:paraId="047CA57E" w14:textId="77777777" w:rsidR="00E62F11" w:rsidRPr="001100C0" w:rsidRDefault="00E62F11" w:rsidP="00E62F11">
      <w:pPr>
        <w:rPr>
          <w:rFonts w:cs="Arial"/>
          <w:b/>
          <w:szCs w:val="20"/>
        </w:rPr>
      </w:pPr>
    </w:p>
    <w:p w14:paraId="3CE575EA" w14:textId="77777777" w:rsidR="00E62F11" w:rsidRPr="001100C0" w:rsidRDefault="00E62F11" w:rsidP="00E62F11">
      <w:pPr>
        <w:rPr>
          <w:rFonts w:cs="Arial"/>
          <w:b/>
          <w:szCs w:val="20"/>
        </w:rPr>
      </w:pPr>
    </w:p>
    <w:p w14:paraId="49E9731D" w14:textId="77777777" w:rsidR="00E62F11" w:rsidRPr="001100C0" w:rsidRDefault="00E62F11" w:rsidP="00E62F11">
      <w:pPr>
        <w:jc w:val="center"/>
        <w:rPr>
          <w:rFonts w:cs="Arial"/>
          <w:b/>
          <w:szCs w:val="20"/>
        </w:rPr>
      </w:pPr>
      <w:r w:rsidRPr="001100C0">
        <w:rPr>
          <w:rFonts w:cs="Arial"/>
          <w:b/>
          <w:szCs w:val="20"/>
        </w:rPr>
        <w:lastRenderedPageBreak/>
        <w:t>3. člen</w:t>
      </w:r>
    </w:p>
    <w:p w14:paraId="1BF208F6" w14:textId="77777777" w:rsidR="00E62F11" w:rsidRPr="001100C0" w:rsidRDefault="00E62F11" w:rsidP="00E62F11">
      <w:pPr>
        <w:rPr>
          <w:rFonts w:cs="Arial"/>
          <w:noProof/>
          <w:szCs w:val="20"/>
        </w:rPr>
      </w:pPr>
    </w:p>
    <w:p w14:paraId="2F4E8EA6" w14:textId="77777777" w:rsidR="00E62F11" w:rsidRPr="001100C0" w:rsidRDefault="00E62F11" w:rsidP="00E62F11">
      <w:pPr>
        <w:rPr>
          <w:rFonts w:cs="Arial"/>
          <w:noProof/>
          <w:szCs w:val="20"/>
        </w:rPr>
      </w:pPr>
      <w:r w:rsidRPr="001100C0">
        <w:rPr>
          <w:rFonts w:cs="Arial"/>
          <w:noProof/>
          <w:szCs w:val="20"/>
        </w:rPr>
        <w:t>Takoj, ko odbor od pristojnega organa prejme zahtevo za strokovno mnenje ali prošnjo za mnenje ali predlog v drugih zadevah v zvezi z ravnanjem z gensko spremenjenimi organizmi (v nadaljevanju: GSO), generalni tajnik odbora oziroma njegov namestnik o tem obvesti odbor, da se lahko v najkrajšem času skliče seja.</w:t>
      </w:r>
    </w:p>
    <w:p w14:paraId="73C34281" w14:textId="77777777" w:rsidR="00E62F11" w:rsidRPr="001100C0" w:rsidRDefault="00E62F11" w:rsidP="00E62F11">
      <w:pPr>
        <w:rPr>
          <w:rFonts w:cs="Arial"/>
          <w:noProof/>
          <w:szCs w:val="20"/>
        </w:rPr>
      </w:pPr>
    </w:p>
    <w:p w14:paraId="24DB44A7" w14:textId="77777777" w:rsidR="00E62F11" w:rsidRPr="001100C0" w:rsidRDefault="00E62F11" w:rsidP="00E62F11">
      <w:pPr>
        <w:rPr>
          <w:rFonts w:cs="Arial"/>
          <w:noProof/>
          <w:szCs w:val="20"/>
        </w:rPr>
      </w:pPr>
      <w:r w:rsidRPr="001100C0">
        <w:rPr>
          <w:rFonts w:cs="Arial"/>
          <w:noProof/>
          <w:szCs w:val="20"/>
        </w:rPr>
        <w:t>Sejo odbora skliče njegov predsednik oziroma njegov namestnik, ki na predlog generalnega tajnika oziroma njegovega namestnika določi dnevni red seje. V primeru odsotnosti predsednika odbora oziroma njegovega namestnika lahko sejo skliče generalni tajnik odbora oziroma njegov namestnik na predlog vsaj enega člana oziroma namestnika.</w:t>
      </w:r>
    </w:p>
    <w:p w14:paraId="0AE582D4" w14:textId="77777777" w:rsidR="00E62F11" w:rsidRPr="001100C0" w:rsidRDefault="00E62F11" w:rsidP="00E62F11">
      <w:pPr>
        <w:rPr>
          <w:rFonts w:cs="Arial"/>
          <w:noProof/>
          <w:szCs w:val="20"/>
        </w:rPr>
      </w:pPr>
    </w:p>
    <w:p w14:paraId="21D8AF6C" w14:textId="77777777" w:rsidR="00E62F11" w:rsidRPr="001100C0" w:rsidRDefault="00E62F11" w:rsidP="00E62F11">
      <w:pPr>
        <w:rPr>
          <w:rFonts w:cs="Arial"/>
          <w:b/>
          <w:noProof/>
          <w:szCs w:val="20"/>
        </w:rPr>
      </w:pPr>
    </w:p>
    <w:p w14:paraId="10CE82C0" w14:textId="77777777" w:rsidR="00E62F11" w:rsidRPr="001100C0" w:rsidRDefault="00E62F11" w:rsidP="00E62F11">
      <w:pPr>
        <w:jc w:val="center"/>
        <w:rPr>
          <w:rFonts w:cs="Arial"/>
          <w:b/>
          <w:noProof/>
          <w:szCs w:val="20"/>
        </w:rPr>
      </w:pPr>
      <w:r w:rsidRPr="001100C0">
        <w:rPr>
          <w:rFonts w:cs="Arial"/>
          <w:b/>
          <w:noProof/>
          <w:szCs w:val="20"/>
        </w:rPr>
        <w:t>4. člen</w:t>
      </w:r>
    </w:p>
    <w:p w14:paraId="5D7AC249" w14:textId="77777777" w:rsidR="00E62F11" w:rsidRPr="001100C0" w:rsidRDefault="00E62F11" w:rsidP="00E62F11">
      <w:pPr>
        <w:rPr>
          <w:rFonts w:cs="Arial"/>
          <w:b/>
          <w:noProof/>
          <w:szCs w:val="20"/>
        </w:rPr>
      </w:pPr>
    </w:p>
    <w:p w14:paraId="497C4FBF" w14:textId="77777777" w:rsidR="00E62F11" w:rsidRPr="001100C0" w:rsidRDefault="00E62F11" w:rsidP="00E62F11">
      <w:pPr>
        <w:rPr>
          <w:rFonts w:cs="Arial"/>
          <w:szCs w:val="20"/>
        </w:rPr>
      </w:pPr>
      <w:r w:rsidRPr="001100C0">
        <w:rPr>
          <w:rFonts w:cs="Arial"/>
          <w:szCs w:val="20"/>
        </w:rPr>
        <w:t>Za pripravo gradiva ter za organizacijo in tehnično izvedbo seje odbora je odgovoren generalni tajnik odbora oziroma njegov namestnik.</w:t>
      </w:r>
    </w:p>
    <w:p w14:paraId="410C3B70" w14:textId="77777777" w:rsidR="00E62F11" w:rsidRPr="001100C0" w:rsidRDefault="00E62F11" w:rsidP="00E62F11">
      <w:pPr>
        <w:rPr>
          <w:rFonts w:cs="Arial"/>
          <w:noProof/>
          <w:szCs w:val="20"/>
        </w:rPr>
      </w:pPr>
    </w:p>
    <w:p w14:paraId="0D51047E" w14:textId="77777777" w:rsidR="00E62F11" w:rsidRPr="001100C0" w:rsidRDefault="00E62F11" w:rsidP="00E62F11">
      <w:pPr>
        <w:rPr>
          <w:rFonts w:cs="Arial"/>
          <w:noProof/>
          <w:szCs w:val="20"/>
        </w:rPr>
      </w:pPr>
      <w:r w:rsidRPr="001100C0">
        <w:rPr>
          <w:rFonts w:cs="Arial"/>
          <w:noProof/>
          <w:szCs w:val="20"/>
        </w:rPr>
        <w:t>Pisno vabilo z dnevnim redom seje se članom in namestnikom pošlje najmanj sedem dni pred sejo. Vabilo z dnevnim redom se pošlje tudi ministrstvom, katerih predstavniki imajo skladno s predpisi pravico do udeležbe na sejah odbora.</w:t>
      </w:r>
    </w:p>
    <w:p w14:paraId="78261037" w14:textId="77777777" w:rsidR="00E62F11" w:rsidRPr="001100C0" w:rsidRDefault="00E62F11" w:rsidP="00E62F11">
      <w:pPr>
        <w:rPr>
          <w:rFonts w:cs="Arial"/>
          <w:noProof/>
          <w:szCs w:val="20"/>
        </w:rPr>
      </w:pPr>
    </w:p>
    <w:p w14:paraId="674901E4" w14:textId="77777777" w:rsidR="00E62F11" w:rsidRPr="001100C0" w:rsidRDefault="00E62F11" w:rsidP="00E62F11">
      <w:pPr>
        <w:rPr>
          <w:rFonts w:cs="Arial"/>
          <w:noProof/>
          <w:szCs w:val="20"/>
        </w:rPr>
      </w:pPr>
      <w:r w:rsidRPr="001100C0">
        <w:rPr>
          <w:rFonts w:cs="Arial"/>
          <w:noProof/>
          <w:szCs w:val="20"/>
        </w:rPr>
        <w:t>Član, ki se sklicane seje ne more udeležiti, mora o tem čim prej obvestiti svojega namestnika, da ga ta lahko nadomesti na seji, ter generalnega tajnika odbora oziroma njegovega namestnika.</w:t>
      </w:r>
    </w:p>
    <w:p w14:paraId="76DA8807" w14:textId="77777777" w:rsidR="00E62F11" w:rsidRPr="001100C0" w:rsidRDefault="00E62F11" w:rsidP="00E62F11">
      <w:pPr>
        <w:rPr>
          <w:rFonts w:cs="Arial"/>
          <w:noProof/>
          <w:szCs w:val="20"/>
        </w:rPr>
      </w:pPr>
    </w:p>
    <w:p w14:paraId="38A16C94" w14:textId="77777777" w:rsidR="00E62F11" w:rsidRPr="001100C0" w:rsidRDefault="00E62F11" w:rsidP="00E62F11">
      <w:pPr>
        <w:rPr>
          <w:rFonts w:cs="Arial"/>
          <w:noProof/>
          <w:szCs w:val="20"/>
        </w:rPr>
      </w:pPr>
    </w:p>
    <w:p w14:paraId="23CF434F" w14:textId="77777777" w:rsidR="00E62F11" w:rsidRPr="001100C0" w:rsidRDefault="00E62F11" w:rsidP="00E62F11">
      <w:pPr>
        <w:jc w:val="center"/>
        <w:rPr>
          <w:rFonts w:cs="Arial"/>
          <w:b/>
          <w:noProof/>
          <w:szCs w:val="20"/>
        </w:rPr>
      </w:pPr>
      <w:r w:rsidRPr="001100C0">
        <w:rPr>
          <w:rFonts w:cs="Arial"/>
          <w:b/>
          <w:noProof/>
          <w:szCs w:val="20"/>
        </w:rPr>
        <w:t>5. člen</w:t>
      </w:r>
    </w:p>
    <w:p w14:paraId="6155E37F" w14:textId="77777777" w:rsidR="00E62F11" w:rsidRPr="001100C0" w:rsidRDefault="00E62F11" w:rsidP="00E62F11">
      <w:pPr>
        <w:rPr>
          <w:rFonts w:cs="Arial"/>
          <w:b/>
          <w:noProof/>
          <w:szCs w:val="20"/>
        </w:rPr>
      </w:pPr>
    </w:p>
    <w:p w14:paraId="37056903" w14:textId="77777777" w:rsidR="00E62F11" w:rsidRPr="001100C0" w:rsidRDefault="00E62F11" w:rsidP="00E62F11">
      <w:pPr>
        <w:rPr>
          <w:rFonts w:cs="Arial"/>
          <w:noProof/>
          <w:szCs w:val="20"/>
        </w:rPr>
      </w:pPr>
      <w:r w:rsidRPr="001100C0">
        <w:rPr>
          <w:rFonts w:cs="Arial"/>
          <w:noProof/>
          <w:szCs w:val="20"/>
        </w:rPr>
        <w:t xml:space="preserve">Če je predmet dela na seji odbora priprava strokovnega mnenja, predsednik odbora oziroma njegov namestnik pred sklicem seje določi tudi člana, ki bo na seji poročal o prijavi, o kateri odbor razpravlja in sklepa, in pripravil pisni osnutek strokovnega mnenja (v nadaljevanju: poročevalec). V primeru odsotnosti predsednika odbora in njegovega namestnika, določijo poročevalca člani oziroma namestniki izmed sebe z navadno večino. </w:t>
      </w:r>
    </w:p>
    <w:p w14:paraId="659A64D0" w14:textId="77777777" w:rsidR="00E62F11" w:rsidRPr="001100C0" w:rsidRDefault="00E62F11" w:rsidP="00E62F11">
      <w:pPr>
        <w:rPr>
          <w:rFonts w:cs="Arial"/>
          <w:noProof/>
          <w:szCs w:val="20"/>
        </w:rPr>
      </w:pPr>
    </w:p>
    <w:p w14:paraId="6F1A7FC3" w14:textId="77777777" w:rsidR="00E62F11" w:rsidRPr="001100C0" w:rsidRDefault="00E62F11" w:rsidP="00E62F11">
      <w:pPr>
        <w:rPr>
          <w:rFonts w:cs="Arial"/>
          <w:szCs w:val="20"/>
        </w:rPr>
      </w:pPr>
      <w:r w:rsidRPr="001100C0">
        <w:rPr>
          <w:rFonts w:cs="Arial"/>
          <w:szCs w:val="20"/>
        </w:rPr>
        <w:t>Za poročevalca se določi član, ki je strokovno najbolj usposobljen glede na vsebino prijave, ki je predmet obravnave in priprave strokovnega mnenja.</w:t>
      </w:r>
    </w:p>
    <w:p w14:paraId="66A453DF" w14:textId="77777777" w:rsidR="00E62F11" w:rsidRPr="001100C0" w:rsidRDefault="00E62F11" w:rsidP="00E62F11">
      <w:pPr>
        <w:rPr>
          <w:rFonts w:cs="Arial"/>
          <w:szCs w:val="20"/>
        </w:rPr>
      </w:pPr>
    </w:p>
    <w:p w14:paraId="493291EA" w14:textId="77777777" w:rsidR="00E62F11" w:rsidRPr="001100C0" w:rsidRDefault="00E62F11" w:rsidP="00E62F11">
      <w:pPr>
        <w:rPr>
          <w:rFonts w:cs="Arial"/>
          <w:szCs w:val="20"/>
        </w:rPr>
      </w:pPr>
      <w:r w:rsidRPr="001100C0">
        <w:rPr>
          <w:rFonts w:cs="Arial"/>
          <w:noProof/>
          <w:szCs w:val="20"/>
        </w:rPr>
        <w:t>Glede na obseg in vsebino prijave, ki je predmet priprave strokovnega mnenja, lahko predsednik odbora oziroma njegov namestnik, na svoj predlog ali predlog članov oziroma njihovih namestnikov, določi pomočnike poročevalcu izmed članov in njihovih namestnikov,</w:t>
      </w:r>
      <w:r w:rsidRPr="001100C0">
        <w:rPr>
          <w:rFonts w:cs="Arial"/>
          <w:szCs w:val="20"/>
        </w:rPr>
        <w:t xml:space="preserve"> ki so najbolj usposobljeni glede na vsebino področja prijave.</w:t>
      </w:r>
    </w:p>
    <w:p w14:paraId="34149A2C" w14:textId="77777777" w:rsidR="00E62F11" w:rsidRPr="001100C0" w:rsidRDefault="00E62F11" w:rsidP="00E62F11">
      <w:pPr>
        <w:rPr>
          <w:rFonts w:cs="Arial"/>
          <w:szCs w:val="20"/>
        </w:rPr>
      </w:pPr>
    </w:p>
    <w:p w14:paraId="156B4D7F" w14:textId="77777777" w:rsidR="00E62F11" w:rsidRPr="001100C0" w:rsidRDefault="00E62F11" w:rsidP="00E62F11">
      <w:pPr>
        <w:rPr>
          <w:rFonts w:cs="Arial"/>
          <w:b/>
          <w:noProof/>
          <w:szCs w:val="20"/>
        </w:rPr>
      </w:pPr>
      <w:r w:rsidRPr="001100C0">
        <w:rPr>
          <w:rFonts w:cs="Arial"/>
          <w:szCs w:val="20"/>
        </w:rPr>
        <w:t>V postopku priprave pisnega osnutka strokovnega mnenja v zvezi s prijavo za pridobitev dovoljenja za namerno sproščanje GSO v okolje lahko predsednik odbora oziroma njegov namestnik na predlog poročevalca, člana ali namestnika zaprosi ministrstvo za ogled površin in območja na katerem je predvideno namerno sproščanje GSO v okolje.</w:t>
      </w:r>
    </w:p>
    <w:p w14:paraId="5088CDDD" w14:textId="77777777" w:rsidR="00E62F11" w:rsidRPr="001100C0" w:rsidRDefault="00E62F11" w:rsidP="00E62F11">
      <w:pPr>
        <w:rPr>
          <w:rFonts w:cs="Arial"/>
          <w:noProof/>
          <w:szCs w:val="20"/>
        </w:rPr>
      </w:pPr>
    </w:p>
    <w:p w14:paraId="2B4E7120" w14:textId="77777777" w:rsidR="00E62F11" w:rsidRPr="001100C0" w:rsidRDefault="00E62F11" w:rsidP="00E62F11">
      <w:pPr>
        <w:rPr>
          <w:rFonts w:cs="Arial"/>
          <w:noProof/>
          <w:szCs w:val="20"/>
        </w:rPr>
      </w:pPr>
      <w:r w:rsidRPr="001100C0">
        <w:rPr>
          <w:rFonts w:cs="Arial"/>
          <w:noProof/>
          <w:szCs w:val="20"/>
        </w:rPr>
        <w:t>Poročevalec mora gradivo, o katerem bo poročal, dobiti najmanj štirinajst dni pred sejo. Na zahtevo poročevalca pri pripravi osnutka strokovnega mnenja za tehnično pomoč sodeluje generalni tajnik odbora oziroma njegov namestnik.</w:t>
      </w:r>
    </w:p>
    <w:p w14:paraId="7B56AA4B" w14:textId="77777777" w:rsidR="00E62F11" w:rsidRPr="001100C0" w:rsidRDefault="00E62F11" w:rsidP="00E62F11">
      <w:pPr>
        <w:rPr>
          <w:rFonts w:cs="Arial"/>
          <w:noProof/>
          <w:szCs w:val="20"/>
        </w:rPr>
      </w:pPr>
    </w:p>
    <w:p w14:paraId="46CFFF00" w14:textId="77777777" w:rsidR="00E62F11" w:rsidRPr="001100C0" w:rsidRDefault="00E62F11" w:rsidP="00E62F11">
      <w:pPr>
        <w:rPr>
          <w:rFonts w:cs="Arial"/>
          <w:b/>
          <w:noProof/>
          <w:szCs w:val="20"/>
        </w:rPr>
      </w:pPr>
    </w:p>
    <w:p w14:paraId="3476714D" w14:textId="77777777" w:rsidR="00E62F11" w:rsidRPr="001100C0" w:rsidRDefault="00E62F11" w:rsidP="00E62F11">
      <w:pPr>
        <w:jc w:val="center"/>
        <w:rPr>
          <w:rFonts w:cs="Arial"/>
          <w:b/>
          <w:noProof/>
          <w:szCs w:val="20"/>
        </w:rPr>
      </w:pPr>
      <w:r w:rsidRPr="001100C0">
        <w:rPr>
          <w:rFonts w:cs="Arial"/>
          <w:b/>
          <w:noProof/>
          <w:szCs w:val="20"/>
        </w:rPr>
        <w:t>6. člen</w:t>
      </w:r>
    </w:p>
    <w:p w14:paraId="3EE569B2" w14:textId="77777777" w:rsidR="00E62F11" w:rsidRPr="001100C0" w:rsidRDefault="00E62F11" w:rsidP="00E62F11">
      <w:pPr>
        <w:rPr>
          <w:rFonts w:cs="Arial"/>
          <w:noProof/>
          <w:szCs w:val="20"/>
        </w:rPr>
      </w:pPr>
    </w:p>
    <w:p w14:paraId="02149986" w14:textId="77777777" w:rsidR="00E62F11" w:rsidRPr="001100C0" w:rsidRDefault="00E62F11" w:rsidP="00E62F11">
      <w:pPr>
        <w:rPr>
          <w:rFonts w:cs="Arial"/>
          <w:szCs w:val="20"/>
        </w:rPr>
      </w:pPr>
      <w:r w:rsidRPr="001100C0">
        <w:rPr>
          <w:rFonts w:cs="Arial"/>
          <w:szCs w:val="20"/>
        </w:rPr>
        <w:lastRenderedPageBreak/>
        <w:t xml:space="preserve">Glede na obseg in vsebino prijave, ki je predmet obravnave in priprave strokovnega mnenja, lahko poročevalec, član ali namestnik predlaga predsedniku odbora oziroma njegovemu namestniku, da k tej točki dnevnega reda povabi enega ali več drugih strokovnjakov, da sodelujejo v razpravi. </w:t>
      </w:r>
    </w:p>
    <w:p w14:paraId="6B526492" w14:textId="77777777" w:rsidR="00E62F11" w:rsidRPr="001100C0" w:rsidRDefault="00E62F11" w:rsidP="00E62F11">
      <w:pPr>
        <w:rPr>
          <w:rFonts w:cs="Arial"/>
          <w:szCs w:val="20"/>
        </w:rPr>
      </w:pPr>
    </w:p>
    <w:p w14:paraId="52E92C67" w14:textId="77777777" w:rsidR="00E62F11" w:rsidRPr="001100C0" w:rsidRDefault="00E62F11" w:rsidP="00E62F11">
      <w:pPr>
        <w:rPr>
          <w:rFonts w:cs="Arial"/>
          <w:szCs w:val="20"/>
        </w:rPr>
      </w:pPr>
      <w:r w:rsidRPr="001100C0">
        <w:rPr>
          <w:rFonts w:cs="Arial"/>
          <w:szCs w:val="20"/>
        </w:rPr>
        <w:t xml:space="preserve">Druge strokovnjake iz prejšnjega odstavka se povabi iz seznama izvedencev v okviru ekspertnega sistema ocenjevanja v znanosti, ki ga vodi ministrstvo pristojno za znanost ali v okviru posredovalnice informacij za biološko varnost, oblikovane skladno s predpisi, ki urejajo biološko varnost, pri čemer se upošteva njihovo strokovno usposobljenost glede na vsebino prijave. </w:t>
      </w:r>
    </w:p>
    <w:p w14:paraId="56594375" w14:textId="77777777" w:rsidR="00E62F11" w:rsidRPr="001100C0" w:rsidRDefault="00E62F11" w:rsidP="00E62F11">
      <w:pPr>
        <w:rPr>
          <w:rFonts w:cs="Arial"/>
          <w:szCs w:val="20"/>
        </w:rPr>
      </w:pPr>
    </w:p>
    <w:p w14:paraId="397DC9C1" w14:textId="77777777" w:rsidR="00E62F11" w:rsidRPr="001100C0" w:rsidRDefault="00E62F11" w:rsidP="00E62F11">
      <w:pPr>
        <w:rPr>
          <w:rFonts w:cs="Arial"/>
          <w:szCs w:val="20"/>
        </w:rPr>
      </w:pPr>
      <w:r w:rsidRPr="001100C0">
        <w:rPr>
          <w:rFonts w:cs="Arial"/>
          <w:szCs w:val="20"/>
        </w:rPr>
        <w:t>Strokovnjakom iz prejšnjega odstavka se takoj pošlje pisno vabilo z dnevnim redom seje in gradivo, ki bo v okviru te točke dnevnega reda obravnavano.</w:t>
      </w:r>
    </w:p>
    <w:p w14:paraId="29B1BA52" w14:textId="77777777" w:rsidR="00E62F11" w:rsidRPr="001100C0" w:rsidRDefault="00E62F11" w:rsidP="00E62F11">
      <w:pPr>
        <w:rPr>
          <w:rFonts w:cs="Arial"/>
          <w:b/>
          <w:noProof/>
          <w:szCs w:val="20"/>
        </w:rPr>
      </w:pPr>
    </w:p>
    <w:p w14:paraId="2245A106" w14:textId="77777777" w:rsidR="00E62F11" w:rsidRPr="001100C0" w:rsidRDefault="00E62F11" w:rsidP="00E62F11">
      <w:pPr>
        <w:rPr>
          <w:rFonts w:cs="Arial"/>
          <w:b/>
          <w:noProof/>
          <w:szCs w:val="20"/>
        </w:rPr>
      </w:pPr>
    </w:p>
    <w:p w14:paraId="643F36B9" w14:textId="77777777" w:rsidR="00E62F11" w:rsidRPr="001100C0" w:rsidRDefault="00E62F11" w:rsidP="00E62F11">
      <w:pPr>
        <w:rPr>
          <w:rFonts w:cs="Arial"/>
          <w:b/>
          <w:noProof/>
          <w:szCs w:val="20"/>
        </w:rPr>
      </w:pPr>
      <w:r w:rsidRPr="001100C0">
        <w:rPr>
          <w:rFonts w:cs="Arial"/>
          <w:b/>
          <w:noProof/>
          <w:szCs w:val="20"/>
        </w:rPr>
        <w:t>2. Seja odbora</w:t>
      </w:r>
    </w:p>
    <w:p w14:paraId="68234559" w14:textId="77777777" w:rsidR="00E62F11" w:rsidRPr="001100C0" w:rsidRDefault="00E62F11" w:rsidP="00E62F11">
      <w:pPr>
        <w:rPr>
          <w:rFonts w:cs="Arial"/>
          <w:b/>
          <w:noProof/>
          <w:szCs w:val="20"/>
        </w:rPr>
      </w:pPr>
    </w:p>
    <w:p w14:paraId="2C2867FC" w14:textId="77777777" w:rsidR="00E62F11" w:rsidRPr="001100C0" w:rsidRDefault="00E62F11" w:rsidP="00E62F11">
      <w:pPr>
        <w:jc w:val="center"/>
        <w:rPr>
          <w:rFonts w:cs="Arial"/>
          <w:b/>
          <w:noProof/>
          <w:szCs w:val="20"/>
        </w:rPr>
      </w:pPr>
      <w:r w:rsidRPr="001100C0">
        <w:rPr>
          <w:rFonts w:cs="Arial"/>
          <w:b/>
          <w:noProof/>
          <w:szCs w:val="20"/>
        </w:rPr>
        <w:t>7. člen</w:t>
      </w:r>
    </w:p>
    <w:p w14:paraId="252A03AB" w14:textId="77777777" w:rsidR="00E62F11" w:rsidRPr="001100C0" w:rsidRDefault="00E62F11" w:rsidP="00E62F11">
      <w:pPr>
        <w:rPr>
          <w:rFonts w:cs="Arial"/>
          <w:b/>
          <w:noProof/>
          <w:szCs w:val="20"/>
        </w:rPr>
      </w:pPr>
    </w:p>
    <w:p w14:paraId="57DB77C8" w14:textId="77777777" w:rsidR="00E62F11" w:rsidRPr="001100C0" w:rsidRDefault="00E62F11" w:rsidP="00E62F11">
      <w:pPr>
        <w:pStyle w:val="Navadensplet"/>
        <w:spacing w:before="0" w:after="0"/>
        <w:ind w:right="-2"/>
        <w:jc w:val="both"/>
        <w:rPr>
          <w:rFonts w:ascii="Arial" w:hAnsi="Arial" w:cs="Arial"/>
          <w:sz w:val="20"/>
          <w:szCs w:val="20"/>
        </w:rPr>
      </w:pPr>
      <w:r w:rsidRPr="001100C0">
        <w:rPr>
          <w:rFonts w:ascii="Arial" w:hAnsi="Arial" w:cs="Arial"/>
          <w:sz w:val="20"/>
          <w:szCs w:val="20"/>
        </w:rPr>
        <w:t xml:space="preserve">Seje odbora se poleg članov lahko udeležujejo tudi namestniki. </w:t>
      </w:r>
    </w:p>
    <w:p w14:paraId="198F2A7F" w14:textId="77777777" w:rsidR="00E62F11" w:rsidRPr="001100C0" w:rsidRDefault="00E62F11" w:rsidP="00E62F11">
      <w:pPr>
        <w:pStyle w:val="Navadensplet"/>
        <w:spacing w:before="0" w:after="0"/>
        <w:ind w:right="-2"/>
        <w:jc w:val="both"/>
        <w:rPr>
          <w:rFonts w:ascii="Arial" w:hAnsi="Arial" w:cs="Arial"/>
          <w:sz w:val="20"/>
          <w:szCs w:val="20"/>
        </w:rPr>
      </w:pPr>
    </w:p>
    <w:p w14:paraId="245E00C3" w14:textId="77777777" w:rsidR="00E62F11" w:rsidRPr="001100C0" w:rsidRDefault="00E62F11" w:rsidP="00E62F11">
      <w:pPr>
        <w:pStyle w:val="Navadensplet"/>
        <w:spacing w:before="0" w:after="0"/>
        <w:ind w:right="-2"/>
        <w:jc w:val="both"/>
        <w:rPr>
          <w:rFonts w:ascii="Arial" w:hAnsi="Arial" w:cs="Arial"/>
          <w:sz w:val="20"/>
          <w:szCs w:val="20"/>
        </w:rPr>
      </w:pPr>
      <w:r w:rsidRPr="001100C0">
        <w:rPr>
          <w:rFonts w:ascii="Arial" w:hAnsi="Arial" w:cs="Arial"/>
          <w:sz w:val="20"/>
          <w:szCs w:val="20"/>
        </w:rPr>
        <w:t xml:space="preserve">Seja je sklepčna, če je prisotnih najmanj enajst članov oziroma njihovih namestnikov. </w:t>
      </w:r>
    </w:p>
    <w:p w14:paraId="454FFC46" w14:textId="77777777" w:rsidR="00E62F11" w:rsidRPr="001100C0" w:rsidRDefault="00E62F11" w:rsidP="00E62F11">
      <w:pPr>
        <w:rPr>
          <w:rFonts w:cs="Arial"/>
          <w:szCs w:val="20"/>
        </w:rPr>
      </w:pPr>
    </w:p>
    <w:p w14:paraId="288DF58E" w14:textId="77777777" w:rsidR="00E62F11" w:rsidRPr="001100C0" w:rsidRDefault="00E62F11" w:rsidP="00E62F11">
      <w:pPr>
        <w:rPr>
          <w:rFonts w:cs="Arial"/>
          <w:szCs w:val="20"/>
        </w:rPr>
      </w:pPr>
      <w:r w:rsidRPr="001100C0">
        <w:rPr>
          <w:rFonts w:cs="Arial"/>
          <w:szCs w:val="20"/>
        </w:rPr>
        <w:t>Na seji odbora je prisoten generalni tajnik odbora oziroma njegov namestnik, ki skrbi za organizacijski potek seje in pripravo zapisnika seje.</w:t>
      </w:r>
    </w:p>
    <w:p w14:paraId="6912002E" w14:textId="77777777" w:rsidR="00E62F11" w:rsidRPr="001100C0" w:rsidRDefault="00E62F11" w:rsidP="00E62F11">
      <w:pPr>
        <w:rPr>
          <w:rFonts w:cs="Arial"/>
          <w:szCs w:val="20"/>
        </w:rPr>
      </w:pPr>
    </w:p>
    <w:p w14:paraId="729DDC5E" w14:textId="77777777" w:rsidR="00E62F11" w:rsidRPr="001100C0" w:rsidRDefault="00E62F11" w:rsidP="00E62F11">
      <w:pPr>
        <w:rPr>
          <w:rFonts w:cs="Arial"/>
          <w:szCs w:val="20"/>
        </w:rPr>
      </w:pPr>
      <w:r w:rsidRPr="001100C0">
        <w:rPr>
          <w:rFonts w:cs="Arial"/>
          <w:szCs w:val="20"/>
        </w:rPr>
        <w:t>Pri posameznih točkah dnevnega reda so na seji lahko prisotni strokovnjaki iz prejšnjega člena.</w:t>
      </w:r>
    </w:p>
    <w:p w14:paraId="2D1C056D" w14:textId="77777777" w:rsidR="00E62F11" w:rsidRPr="001100C0" w:rsidRDefault="00E62F11" w:rsidP="00E62F11">
      <w:pPr>
        <w:rPr>
          <w:rFonts w:cs="Arial"/>
          <w:b/>
          <w:noProof/>
          <w:szCs w:val="20"/>
        </w:rPr>
      </w:pPr>
    </w:p>
    <w:p w14:paraId="2708E311" w14:textId="77777777" w:rsidR="00E62F11" w:rsidRPr="001100C0" w:rsidRDefault="00E62F11" w:rsidP="00E62F11">
      <w:pPr>
        <w:rPr>
          <w:rFonts w:cs="Arial"/>
          <w:b/>
          <w:noProof/>
          <w:szCs w:val="20"/>
        </w:rPr>
      </w:pPr>
    </w:p>
    <w:p w14:paraId="1AFBCD0F" w14:textId="77777777" w:rsidR="00E62F11" w:rsidRPr="001100C0" w:rsidRDefault="00E62F11" w:rsidP="00E62F11">
      <w:pPr>
        <w:jc w:val="center"/>
        <w:rPr>
          <w:rFonts w:cs="Arial"/>
          <w:b/>
          <w:noProof/>
          <w:szCs w:val="20"/>
        </w:rPr>
      </w:pPr>
      <w:r w:rsidRPr="001100C0">
        <w:rPr>
          <w:rFonts w:cs="Arial"/>
          <w:b/>
          <w:noProof/>
          <w:szCs w:val="20"/>
        </w:rPr>
        <w:t>8. člen</w:t>
      </w:r>
    </w:p>
    <w:p w14:paraId="48F66FAC" w14:textId="77777777" w:rsidR="00E62F11" w:rsidRPr="001100C0" w:rsidRDefault="00E62F11" w:rsidP="00E62F11">
      <w:pPr>
        <w:rPr>
          <w:rFonts w:cs="Arial"/>
          <w:b/>
          <w:noProof/>
          <w:szCs w:val="20"/>
        </w:rPr>
      </w:pPr>
    </w:p>
    <w:p w14:paraId="3126EE4E" w14:textId="77777777" w:rsidR="00E62F11" w:rsidRPr="001100C0" w:rsidRDefault="00E62F11" w:rsidP="00E62F11">
      <w:pPr>
        <w:rPr>
          <w:rFonts w:cs="Arial"/>
          <w:noProof/>
          <w:szCs w:val="20"/>
        </w:rPr>
      </w:pPr>
      <w:r w:rsidRPr="001100C0">
        <w:rPr>
          <w:rFonts w:cs="Arial"/>
          <w:noProof/>
          <w:szCs w:val="20"/>
        </w:rPr>
        <w:t>Sejo odbora vodi predsednik odbora, v primeru njegove zadržanosti pa njegov namestnik. Če sta zadržana oba, prisotni člani in namestniki izmed sebe izberejo predsedujočega z navadno večino.</w:t>
      </w:r>
    </w:p>
    <w:p w14:paraId="3D90F17D" w14:textId="77777777" w:rsidR="00E62F11" w:rsidRPr="001100C0" w:rsidRDefault="00E62F11" w:rsidP="00E62F11">
      <w:pPr>
        <w:rPr>
          <w:rFonts w:cs="Arial"/>
          <w:noProof/>
          <w:szCs w:val="20"/>
        </w:rPr>
      </w:pPr>
    </w:p>
    <w:p w14:paraId="7C8D295D" w14:textId="77777777" w:rsidR="00E62F11" w:rsidRPr="001100C0" w:rsidRDefault="00E62F11" w:rsidP="00E62F11">
      <w:pPr>
        <w:rPr>
          <w:rFonts w:cs="Arial"/>
          <w:noProof/>
          <w:szCs w:val="20"/>
        </w:rPr>
      </w:pPr>
      <w:r w:rsidRPr="001100C0">
        <w:rPr>
          <w:rFonts w:cs="Arial"/>
          <w:noProof/>
          <w:szCs w:val="20"/>
        </w:rPr>
        <w:t>V primeru nesklepčnosti predsedujoči sejo prekine in določi, kdaj se bo nadaljevala.</w:t>
      </w:r>
    </w:p>
    <w:p w14:paraId="4E78D6A3" w14:textId="77777777" w:rsidR="00E62F11" w:rsidRPr="001100C0" w:rsidRDefault="00E62F11" w:rsidP="00E62F11">
      <w:pPr>
        <w:rPr>
          <w:rFonts w:cs="Arial"/>
          <w:noProof/>
          <w:szCs w:val="20"/>
        </w:rPr>
      </w:pPr>
    </w:p>
    <w:p w14:paraId="0CCEFCD1" w14:textId="77777777" w:rsidR="00E62F11" w:rsidRPr="001100C0" w:rsidRDefault="00E62F11" w:rsidP="00E62F11">
      <w:pPr>
        <w:jc w:val="center"/>
        <w:rPr>
          <w:rFonts w:cs="Arial"/>
          <w:b/>
          <w:noProof/>
          <w:szCs w:val="20"/>
        </w:rPr>
      </w:pPr>
      <w:r w:rsidRPr="001100C0">
        <w:rPr>
          <w:rFonts w:cs="Arial"/>
          <w:b/>
          <w:noProof/>
          <w:szCs w:val="20"/>
        </w:rPr>
        <w:t>9. člen</w:t>
      </w:r>
    </w:p>
    <w:p w14:paraId="7BC589FB" w14:textId="77777777" w:rsidR="00E62F11" w:rsidRPr="001100C0" w:rsidRDefault="00E62F11" w:rsidP="00E62F11">
      <w:pPr>
        <w:rPr>
          <w:rFonts w:cs="Arial"/>
          <w:bCs/>
          <w:noProof/>
          <w:szCs w:val="20"/>
        </w:rPr>
      </w:pPr>
    </w:p>
    <w:p w14:paraId="644B5AE4" w14:textId="77777777" w:rsidR="00E62F11" w:rsidRPr="001100C0" w:rsidRDefault="00E62F11" w:rsidP="00E62F11">
      <w:pPr>
        <w:rPr>
          <w:rFonts w:cs="Arial"/>
          <w:bCs/>
          <w:noProof/>
          <w:szCs w:val="20"/>
        </w:rPr>
      </w:pPr>
      <w:r w:rsidRPr="001100C0">
        <w:rPr>
          <w:rFonts w:cs="Arial"/>
          <w:bCs/>
          <w:noProof/>
          <w:szCs w:val="20"/>
        </w:rPr>
        <w:t>Seje odbora potekajo na njegovem sedežu ali na drugi primerni lokaciji.</w:t>
      </w:r>
    </w:p>
    <w:p w14:paraId="39EACEA5" w14:textId="77777777" w:rsidR="00E62F11" w:rsidRPr="001100C0" w:rsidRDefault="00E62F11" w:rsidP="00E62F11">
      <w:pPr>
        <w:rPr>
          <w:rFonts w:cs="Arial"/>
          <w:bCs/>
          <w:noProof/>
          <w:szCs w:val="20"/>
        </w:rPr>
      </w:pPr>
    </w:p>
    <w:p w14:paraId="0006666A" w14:textId="77777777" w:rsidR="00E62F11" w:rsidRPr="001100C0" w:rsidRDefault="00E62F11" w:rsidP="00E62F11">
      <w:pPr>
        <w:rPr>
          <w:rFonts w:cs="Arial"/>
          <w:bCs/>
          <w:noProof/>
          <w:szCs w:val="20"/>
        </w:rPr>
      </w:pPr>
      <w:r w:rsidRPr="001100C0">
        <w:rPr>
          <w:rFonts w:cs="Arial"/>
          <w:bCs/>
          <w:noProof/>
          <w:szCs w:val="20"/>
        </w:rPr>
        <w:t>Seje odbora lahko potekajo tudi na daljavo, v skladu s tem poslovnikom.</w:t>
      </w:r>
    </w:p>
    <w:p w14:paraId="10939527" w14:textId="77777777" w:rsidR="00E62F11" w:rsidRPr="001100C0" w:rsidRDefault="00E62F11" w:rsidP="00E62F11">
      <w:pPr>
        <w:rPr>
          <w:rFonts w:cs="Arial"/>
          <w:bCs/>
          <w:noProof/>
          <w:szCs w:val="20"/>
        </w:rPr>
      </w:pPr>
    </w:p>
    <w:p w14:paraId="08CDA5D5" w14:textId="77777777" w:rsidR="00E62F11" w:rsidRPr="001100C0" w:rsidRDefault="00E62F11" w:rsidP="00E62F11">
      <w:pPr>
        <w:rPr>
          <w:rFonts w:cs="Arial"/>
          <w:bCs/>
          <w:noProof/>
          <w:szCs w:val="20"/>
        </w:rPr>
      </w:pPr>
      <w:r w:rsidRPr="001100C0">
        <w:rPr>
          <w:rFonts w:cs="Arial"/>
          <w:bCs/>
          <w:noProof/>
          <w:szCs w:val="20"/>
        </w:rPr>
        <w:t>Seje odbora v zadevah iz 16. člena tega poslovnika lahko potekajo tudi korespondenčno, v skladu s tem poslovnikom.</w:t>
      </w:r>
    </w:p>
    <w:p w14:paraId="545F8109" w14:textId="77777777" w:rsidR="00E62F11" w:rsidRPr="001100C0" w:rsidRDefault="00E62F11" w:rsidP="00E62F11">
      <w:pPr>
        <w:rPr>
          <w:rFonts w:cs="Arial"/>
          <w:bCs/>
          <w:noProof/>
          <w:szCs w:val="20"/>
        </w:rPr>
      </w:pPr>
    </w:p>
    <w:p w14:paraId="6EE627CD" w14:textId="77777777" w:rsidR="00E62F11" w:rsidRPr="001100C0" w:rsidRDefault="00E62F11" w:rsidP="00E62F11">
      <w:pPr>
        <w:jc w:val="center"/>
        <w:rPr>
          <w:rFonts w:cs="Arial"/>
          <w:b/>
          <w:noProof/>
          <w:szCs w:val="20"/>
        </w:rPr>
      </w:pPr>
      <w:r w:rsidRPr="001100C0">
        <w:rPr>
          <w:rFonts w:cs="Arial"/>
          <w:b/>
          <w:noProof/>
          <w:szCs w:val="20"/>
        </w:rPr>
        <w:t>10. člen</w:t>
      </w:r>
    </w:p>
    <w:p w14:paraId="0E91E2EE" w14:textId="77777777" w:rsidR="00E62F11" w:rsidRPr="001100C0" w:rsidRDefault="00E62F11" w:rsidP="00E62F11">
      <w:pPr>
        <w:rPr>
          <w:rFonts w:cs="Arial"/>
          <w:bCs/>
          <w:noProof/>
          <w:szCs w:val="20"/>
        </w:rPr>
      </w:pPr>
    </w:p>
    <w:p w14:paraId="0DBB76E4" w14:textId="77777777" w:rsidR="00E62F11" w:rsidRPr="001100C0" w:rsidRDefault="00E62F11" w:rsidP="00E62F11">
      <w:pPr>
        <w:rPr>
          <w:rFonts w:cs="Arial"/>
          <w:bCs/>
          <w:noProof/>
          <w:szCs w:val="20"/>
        </w:rPr>
      </w:pPr>
      <w:r w:rsidRPr="001100C0">
        <w:rPr>
          <w:rFonts w:cs="Arial"/>
          <w:bCs/>
          <w:noProof/>
          <w:szCs w:val="20"/>
        </w:rPr>
        <w:t xml:space="preserve">Če je to utemeljeno iz razlogov ekonomičnosti, zdravja in varnosti članov oziroma namestnikov odbora ali je to nujno zaradi sprejetja odločitev, s katerimi ni mogoče odlašati, lahko predsednik ali njegov namestnik ob upoštevanju določil tega poslovnika skliče sejo na daljavo. </w:t>
      </w:r>
    </w:p>
    <w:p w14:paraId="6BCCC5AB" w14:textId="77777777" w:rsidR="00E62F11" w:rsidRPr="001100C0" w:rsidRDefault="00E62F11" w:rsidP="00E62F11">
      <w:pPr>
        <w:rPr>
          <w:rFonts w:cs="Arial"/>
          <w:bCs/>
          <w:noProof/>
          <w:szCs w:val="20"/>
        </w:rPr>
      </w:pPr>
    </w:p>
    <w:p w14:paraId="29C81DD8" w14:textId="77777777" w:rsidR="00E62F11" w:rsidRPr="001100C0" w:rsidRDefault="00E62F11" w:rsidP="00E62F11">
      <w:pPr>
        <w:rPr>
          <w:rFonts w:cs="Arial"/>
          <w:bCs/>
          <w:noProof/>
          <w:szCs w:val="20"/>
        </w:rPr>
      </w:pPr>
      <w:r w:rsidRPr="001100C0">
        <w:rPr>
          <w:rFonts w:cs="Arial"/>
          <w:bCs/>
          <w:noProof/>
          <w:szCs w:val="20"/>
        </w:rPr>
        <w:t>O obstoju okoliščin iz prejšnjega odstavka presodi predsednik odbora ali njegov namestnik na podlagi poznanih dejstev ali po predhodni poizvedbi pri članih odbora.</w:t>
      </w:r>
    </w:p>
    <w:p w14:paraId="7D2DB085" w14:textId="77777777" w:rsidR="00E62F11" w:rsidRPr="001100C0" w:rsidRDefault="00E62F11" w:rsidP="00E62F11">
      <w:pPr>
        <w:rPr>
          <w:rFonts w:cs="Arial"/>
          <w:bCs/>
          <w:noProof/>
          <w:szCs w:val="20"/>
        </w:rPr>
      </w:pPr>
    </w:p>
    <w:p w14:paraId="5CD9E257" w14:textId="77777777" w:rsidR="00E62F11" w:rsidRPr="001100C0" w:rsidRDefault="00E62F11" w:rsidP="00E62F11">
      <w:pPr>
        <w:rPr>
          <w:rFonts w:cs="Arial"/>
          <w:bCs/>
          <w:noProof/>
          <w:szCs w:val="20"/>
        </w:rPr>
      </w:pPr>
      <w:r w:rsidRPr="001100C0">
        <w:rPr>
          <w:rFonts w:cs="Arial"/>
          <w:bCs/>
          <w:noProof/>
          <w:szCs w:val="20"/>
        </w:rPr>
        <w:t>Seja na daljavo poteka izven sedeža odbora s pomočjo informacijsko – komunikacijske tehnologije, ki članom odbora in morebitnim zunanjim strokovnjakom omogoča razpravo, članom odbora pa tudi glasovanje na daljavo. Navzoči na seji mora zagotoviti, da je njegova komunikacjska naprava povezana v omrežje, ki omogoča prenos slike in zvoka ali samo zvoka.</w:t>
      </w:r>
    </w:p>
    <w:p w14:paraId="2DCCFF8B" w14:textId="77777777" w:rsidR="00E62F11" w:rsidRPr="001100C0" w:rsidRDefault="00E62F11" w:rsidP="00E62F11">
      <w:pPr>
        <w:rPr>
          <w:rFonts w:cs="Arial"/>
          <w:bCs/>
          <w:noProof/>
          <w:szCs w:val="20"/>
        </w:rPr>
      </w:pPr>
    </w:p>
    <w:p w14:paraId="2C744C77" w14:textId="77777777" w:rsidR="00E62F11" w:rsidRPr="001100C0" w:rsidRDefault="00E62F11" w:rsidP="00E62F11">
      <w:pPr>
        <w:rPr>
          <w:rFonts w:cs="Arial"/>
          <w:bCs/>
          <w:noProof/>
          <w:szCs w:val="20"/>
        </w:rPr>
      </w:pPr>
      <w:r w:rsidRPr="001100C0">
        <w:rPr>
          <w:rFonts w:cs="Arial"/>
          <w:bCs/>
          <w:noProof/>
          <w:szCs w:val="20"/>
        </w:rPr>
        <w:t xml:space="preserve">Seja na daljavo se izvede z uporabo varne informacijsko-komunikacijske tehnologije, ki omogoča prenos in snemanje slike in zvoka ali samo zvoka v takšni kvaliteti, da je mogoče brez vsakega dvoma ugotoviti identiteto navzočega. </w:t>
      </w:r>
    </w:p>
    <w:p w14:paraId="04A64A53" w14:textId="77777777" w:rsidR="00E62F11" w:rsidRPr="001100C0" w:rsidRDefault="00E62F11" w:rsidP="00E62F11">
      <w:pPr>
        <w:rPr>
          <w:rFonts w:cs="Arial"/>
          <w:bCs/>
          <w:noProof/>
          <w:szCs w:val="20"/>
        </w:rPr>
      </w:pPr>
    </w:p>
    <w:p w14:paraId="7A7E0480" w14:textId="77777777" w:rsidR="00E62F11" w:rsidRPr="001100C0" w:rsidRDefault="00E62F11" w:rsidP="00E62F11">
      <w:pPr>
        <w:rPr>
          <w:rFonts w:cs="Arial"/>
          <w:bCs/>
          <w:noProof/>
          <w:szCs w:val="20"/>
        </w:rPr>
      </w:pPr>
      <w:r w:rsidRPr="001100C0">
        <w:rPr>
          <w:rFonts w:cs="Arial"/>
          <w:bCs/>
          <w:noProof/>
          <w:szCs w:val="20"/>
        </w:rPr>
        <w:t>Pri izračunu stroškov za člane in namestnike odbora se pri sejah na daljavo upoštevajo le tisti stroški, po katerih je ministrstvo imelo izdatke, v skladu z določili uredbe, ki ureja način in merila za določitev višine stroškov postopka izdaje upravnih aktov pri ravnanju z gensko spremenjenimi organizmi.</w:t>
      </w:r>
    </w:p>
    <w:p w14:paraId="4F7FA519" w14:textId="77777777" w:rsidR="00E62F11" w:rsidRPr="001100C0" w:rsidRDefault="00E62F11" w:rsidP="00E62F11">
      <w:pPr>
        <w:rPr>
          <w:rFonts w:cs="Arial"/>
          <w:bCs/>
          <w:noProof/>
          <w:szCs w:val="20"/>
        </w:rPr>
      </w:pPr>
    </w:p>
    <w:p w14:paraId="6EEDA0FF" w14:textId="77777777" w:rsidR="00E62F11" w:rsidRPr="001100C0" w:rsidRDefault="00E62F11" w:rsidP="00E62F11">
      <w:pPr>
        <w:rPr>
          <w:rFonts w:cs="Arial"/>
          <w:bCs/>
          <w:noProof/>
          <w:szCs w:val="20"/>
        </w:rPr>
      </w:pPr>
      <w:r w:rsidRPr="001100C0">
        <w:rPr>
          <w:rFonts w:cs="Arial"/>
          <w:bCs/>
          <w:noProof/>
          <w:szCs w:val="20"/>
        </w:rPr>
        <w:t xml:space="preserve">Glede vprašanj, ki s tem členom niso posebej urejena, se smiselno uporabljajo določbe poslovnika. </w:t>
      </w:r>
    </w:p>
    <w:p w14:paraId="2D464C93" w14:textId="77777777" w:rsidR="00E62F11" w:rsidRPr="001100C0" w:rsidRDefault="00E62F11" w:rsidP="00E62F11">
      <w:pPr>
        <w:rPr>
          <w:rFonts w:cs="Arial"/>
          <w:noProof/>
          <w:szCs w:val="20"/>
        </w:rPr>
      </w:pPr>
    </w:p>
    <w:p w14:paraId="7CF479A4" w14:textId="77777777" w:rsidR="00E62F11" w:rsidRPr="001100C0" w:rsidRDefault="00E62F11" w:rsidP="00E62F11">
      <w:pPr>
        <w:rPr>
          <w:rFonts w:cs="Arial"/>
          <w:noProof/>
          <w:szCs w:val="20"/>
        </w:rPr>
      </w:pPr>
    </w:p>
    <w:p w14:paraId="49EB8B67" w14:textId="77777777" w:rsidR="00E62F11" w:rsidRPr="001100C0" w:rsidRDefault="00E62F11" w:rsidP="00E62F11">
      <w:pPr>
        <w:rPr>
          <w:rFonts w:cs="Arial"/>
          <w:b/>
          <w:noProof/>
          <w:szCs w:val="20"/>
        </w:rPr>
      </w:pPr>
      <w:r w:rsidRPr="001100C0">
        <w:rPr>
          <w:rFonts w:cs="Arial"/>
          <w:b/>
          <w:noProof/>
          <w:szCs w:val="20"/>
        </w:rPr>
        <w:t>IV. Priprava strokovnega mnenja</w:t>
      </w:r>
    </w:p>
    <w:p w14:paraId="6C4FCDF3" w14:textId="77777777" w:rsidR="00E62F11" w:rsidRPr="001100C0" w:rsidRDefault="00E62F11" w:rsidP="00E62F11">
      <w:pPr>
        <w:rPr>
          <w:rFonts w:cs="Arial"/>
          <w:noProof/>
          <w:szCs w:val="20"/>
        </w:rPr>
      </w:pPr>
    </w:p>
    <w:p w14:paraId="4C9CD3D2" w14:textId="77777777" w:rsidR="00E62F11" w:rsidRPr="001100C0" w:rsidRDefault="00E62F11" w:rsidP="00E62F11">
      <w:pPr>
        <w:rPr>
          <w:rFonts w:cs="Arial"/>
          <w:b/>
          <w:szCs w:val="20"/>
        </w:rPr>
      </w:pPr>
    </w:p>
    <w:p w14:paraId="3776F289" w14:textId="77777777" w:rsidR="00E62F11" w:rsidRPr="001100C0" w:rsidRDefault="00E62F11" w:rsidP="00E62F11">
      <w:pPr>
        <w:jc w:val="center"/>
        <w:rPr>
          <w:rFonts w:cs="Arial"/>
          <w:b/>
          <w:szCs w:val="20"/>
        </w:rPr>
      </w:pPr>
      <w:r w:rsidRPr="001100C0">
        <w:rPr>
          <w:rFonts w:cs="Arial"/>
          <w:b/>
          <w:szCs w:val="20"/>
        </w:rPr>
        <w:t>11. člen</w:t>
      </w:r>
    </w:p>
    <w:p w14:paraId="6943440A" w14:textId="77777777" w:rsidR="00E62F11" w:rsidRPr="001100C0" w:rsidRDefault="00E62F11" w:rsidP="00E62F11">
      <w:pPr>
        <w:rPr>
          <w:rFonts w:cs="Arial"/>
          <w:noProof/>
          <w:szCs w:val="20"/>
        </w:rPr>
      </w:pPr>
    </w:p>
    <w:p w14:paraId="54961E68" w14:textId="77777777" w:rsidR="00E62F11" w:rsidRPr="001100C0" w:rsidRDefault="00E62F11" w:rsidP="00E62F11">
      <w:pPr>
        <w:rPr>
          <w:rFonts w:cs="Arial"/>
          <w:noProof/>
          <w:szCs w:val="20"/>
        </w:rPr>
      </w:pPr>
      <w:r w:rsidRPr="001100C0">
        <w:rPr>
          <w:rFonts w:cs="Arial"/>
          <w:noProof/>
          <w:szCs w:val="20"/>
        </w:rPr>
        <w:t>Če je na dnevnem redu seje odbora priprava strokovnega mnenja, poročevalec uvodoma poroča o prijavi, ki je predmet priprave strokovnega mnenja, in predstavi osnutek predloga strokovnega mnenja.</w:t>
      </w:r>
    </w:p>
    <w:p w14:paraId="1E194F67" w14:textId="77777777" w:rsidR="00E62F11" w:rsidRPr="001100C0" w:rsidRDefault="00E62F11" w:rsidP="00E62F11">
      <w:pPr>
        <w:rPr>
          <w:rFonts w:cs="Arial"/>
          <w:noProof/>
          <w:szCs w:val="20"/>
        </w:rPr>
      </w:pPr>
    </w:p>
    <w:p w14:paraId="4C07F12B" w14:textId="77777777" w:rsidR="00E62F11" w:rsidRPr="001100C0" w:rsidRDefault="00E62F11" w:rsidP="00E62F11">
      <w:pPr>
        <w:rPr>
          <w:rFonts w:cs="Arial"/>
          <w:noProof/>
          <w:szCs w:val="20"/>
        </w:rPr>
      </w:pPr>
      <w:r w:rsidRPr="001100C0">
        <w:rPr>
          <w:rFonts w:cs="Arial"/>
          <w:noProof/>
          <w:szCs w:val="20"/>
        </w:rPr>
        <w:t>Osnutek predloga strokovnega mnenja poročevalec pripravi v pisni obliki in na način, določen z Uredbo o načinu delovanja znanstvenih odborov na področju ravnanja z GSO (Ur. l. RS, št. 66/2003 in 59/2011), ter se najmanj tri dni pred sejo posreduje vabljenim k tej točki dnevnega reda seje.</w:t>
      </w:r>
    </w:p>
    <w:p w14:paraId="67BBD4C9" w14:textId="77777777" w:rsidR="00E62F11" w:rsidRPr="001100C0" w:rsidRDefault="00E62F11" w:rsidP="00E62F11">
      <w:pPr>
        <w:rPr>
          <w:rFonts w:cs="Arial"/>
          <w:noProof/>
          <w:szCs w:val="20"/>
        </w:rPr>
      </w:pPr>
    </w:p>
    <w:p w14:paraId="2BDF1EE1" w14:textId="77777777" w:rsidR="00E62F11" w:rsidRPr="001100C0" w:rsidRDefault="00E62F11" w:rsidP="00E62F11">
      <w:pPr>
        <w:rPr>
          <w:rFonts w:cs="Arial"/>
          <w:b/>
          <w:noProof/>
          <w:szCs w:val="20"/>
        </w:rPr>
      </w:pPr>
    </w:p>
    <w:p w14:paraId="29B05AE2" w14:textId="77777777" w:rsidR="00E62F11" w:rsidRPr="001100C0" w:rsidRDefault="00E62F11" w:rsidP="00E62F11">
      <w:pPr>
        <w:rPr>
          <w:rFonts w:cs="Arial"/>
          <w:b/>
          <w:noProof/>
          <w:szCs w:val="20"/>
        </w:rPr>
      </w:pPr>
    </w:p>
    <w:p w14:paraId="6D9B4BF8" w14:textId="77777777" w:rsidR="00E62F11" w:rsidRPr="001100C0" w:rsidRDefault="00E62F11" w:rsidP="00E62F11">
      <w:pPr>
        <w:jc w:val="center"/>
        <w:rPr>
          <w:rFonts w:cs="Arial"/>
          <w:b/>
          <w:noProof/>
          <w:szCs w:val="20"/>
        </w:rPr>
      </w:pPr>
      <w:r w:rsidRPr="001100C0">
        <w:rPr>
          <w:rFonts w:cs="Arial"/>
          <w:b/>
          <w:noProof/>
          <w:szCs w:val="20"/>
        </w:rPr>
        <w:t>12. člen</w:t>
      </w:r>
    </w:p>
    <w:p w14:paraId="79BE47F3" w14:textId="77777777" w:rsidR="00E62F11" w:rsidRPr="001100C0" w:rsidRDefault="00E62F11" w:rsidP="00E62F11">
      <w:pPr>
        <w:rPr>
          <w:rFonts w:cs="Arial"/>
          <w:b/>
          <w:noProof/>
          <w:szCs w:val="20"/>
        </w:rPr>
      </w:pPr>
    </w:p>
    <w:p w14:paraId="13DB33FC" w14:textId="77777777" w:rsidR="00E62F11" w:rsidRPr="001100C0" w:rsidRDefault="00E62F11" w:rsidP="00E62F11">
      <w:pPr>
        <w:rPr>
          <w:rFonts w:cs="Arial"/>
          <w:szCs w:val="20"/>
        </w:rPr>
      </w:pPr>
      <w:r w:rsidRPr="001100C0">
        <w:rPr>
          <w:rFonts w:cs="Arial"/>
          <w:szCs w:val="20"/>
        </w:rPr>
        <w:t>Predstavitvi, ki jo opravi poročevalec, sledi razprava o prijavi, za katero je treba pripraviti strokovno mnenje, in o osnutku predloga strokovnega mnenja.</w:t>
      </w:r>
    </w:p>
    <w:p w14:paraId="5B660404" w14:textId="77777777" w:rsidR="00E62F11" w:rsidRPr="001100C0" w:rsidRDefault="00E62F11" w:rsidP="00E62F11">
      <w:pPr>
        <w:rPr>
          <w:rFonts w:cs="Arial"/>
          <w:szCs w:val="20"/>
        </w:rPr>
      </w:pPr>
    </w:p>
    <w:p w14:paraId="73B4F381" w14:textId="77777777" w:rsidR="00E62F11" w:rsidRPr="001100C0" w:rsidRDefault="00E62F11" w:rsidP="00E62F11">
      <w:pPr>
        <w:rPr>
          <w:rFonts w:cs="Arial"/>
          <w:szCs w:val="20"/>
        </w:rPr>
      </w:pPr>
      <w:r w:rsidRPr="001100C0">
        <w:rPr>
          <w:rFonts w:cs="Arial"/>
          <w:szCs w:val="20"/>
        </w:rPr>
        <w:t>V razpravi sodelujejo člani in namestniki, pa tudi drugi strokovnjaki, če so vabljeni k tej točki dnevnega reda.</w:t>
      </w:r>
    </w:p>
    <w:p w14:paraId="7FEE84D6" w14:textId="77777777" w:rsidR="00E62F11" w:rsidRPr="001100C0" w:rsidRDefault="00E62F11" w:rsidP="00E62F11">
      <w:pPr>
        <w:rPr>
          <w:rFonts w:cs="Arial"/>
          <w:szCs w:val="20"/>
        </w:rPr>
      </w:pPr>
    </w:p>
    <w:p w14:paraId="7C6AF203" w14:textId="77777777" w:rsidR="00E62F11" w:rsidRPr="001100C0" w:rsidRDefault="00E62F11" w:rsidP="00E62F11">
      <w:pPr>
        <w:rPr>
          <w:rFonts w:cs="Arial"/>
          <w:szCs w:val="20"/>
        </w:rPr>
      </w:pPr>
    </w:p>
    <w:p w14:paraId="2DD34910" w14:textId="77777777" w:rsidR="00E62F11" w:rsidRPr="001100C0" w:rsidRDefault="00E62F11" w:rsidP="00E62F11">
      <w:pPr>
        <w:jc w:val="center"/>
        <w:rPr>
          <w:rFonts w:cs="Arial"/>
          <w:b/>
          <w:noProof/>
          <w:szCs w:val="20"/>
        </w:rPr>
      </w:pPr>
      <w:r w:rsidRPr="001100C0">
        <w:rPr>
          <w:rFonts w:cs="Arial"/>
          <w:b/>
          <w:noProof/>
          <w:szCs w:val="20"/>
        </w:rPr>
        <w:t>13. člen</w:t>
      </w:r>
    </w:p>
    <w:p w14:paraId="1DA6BAEA" w14:textId="77777777" w:rsidR="00E62F11" w:rsidRPr="001100C0" w:rsidRDefault="00E62F11" w:rsidP="00E62F11">
      <w:pPr>
        <w:rPr>
          <w:rFonts w:cs="Arial"/>
          <w:b/>
          <w:noProof/>
          <w:szCs w:val="20"/>
        </w:rPr>
      </w:pPr>
    </w:p>
    <w:p w14:paraId="205D5D28" w14:textId="77777777" w:rsidR="00E62F11" w:rsidRPr="001100C0" w:rsidRDefault="00E62F11" w:rsidP="00E62F11">
      <w:pPr>
        <w:rPr>
          <w:rFonts w:cs="Arial"/>
          <w:noProof/>
          <w:szCs w:val="20"/>
        </w:rPr>
      </w:pPr>
      <w:r w:rsidRPr="001100C0">
        <w:rPr>
          <w:rFonts w:cs="Arial"/>
          <w:noProof/>
          <w:szCs w:val="20"/>
        </w:rPr>
        <w:t>Po sklenjeni razpravi se o osnutku predloga strokovnega mnenja in v razpravi predlaganimi njegovimi spremembami in dopolnitvami odloča z glasovanjem.</w:t>
      </w:r>
    </w:p>
    <w:p w14:paraId="38CB7936" w14:textId="77777777" w:rsidR="00E62F11" w:rsidRPr="001100C0" w:rsidRDefault="00E62F11" w:rsidP="00E62F11">
      <w:pPr>
        <w:rPr>
          <w:rFonts w:cs="Arial"/>
          <w:b/>
          <w:noProof/>
          <w:szCs w:val="20"/>
        </w:rPr>
      </w:pPr>
    </w:p>
    <w:p w14:paraId="70F5D080" w14:textId="77777777" w:rsidR="00E62F11" w:rsidRPr="001100C0" w:rsidRDefault="00E62F11" w:rsidP="00E62F11">
      <w:pPr>
        <w:rPr>
          <w:rFonts w:cs="Arial"/>
          <w:noProof/>
          <w:szCs w:val="20"/>
        </w:rPr>
      </w:pPr>
      <w:r w:rsidRPr="001100C0">
        <w:rPr>
          <w:rFonts w:cs="Arial"/>
          <w:noProof/>
          <w:szCs w:val="20"/>
        </w:rPr>
        <w:t>Pravico do glasovanja o osnutku predloga strokovnega mnenja in v razpravi predlaganimi njegovimi spremembami in dopolnitvami imajo člani in namestniki.</w:t>
      </w:r>
    </w:p>
    <w:p w14:paraId="214CAE12" w14:textId="77777777" w:rsidR="00E62F11" w:rsidRPr="001100C0" w:rsidRDefault="00E62F11" w:rsidP="00E62F11">
      <w:pPr>
        <w:rPr>
          <w:rFonts w:cs="Arial"/>
          <w:szCs w:val="20"/>
        </w:rPr>
      </w:pPr>
    </w:p>
    <w:p w14:paraId="15BEADDA" w14:textId="77777777" w:rsidR="00E62F11" w:rsidRPr="001100C0" w:rsidRDefault="00E62F11" w:rsidP="00E62F11">
      <w:pPr>
        <w:rPr>
          <w:rFonts w:cs="Arial"/>
          <w:szCs w:val="20"/>
        </w:rPr>
      </w:pPr>
      <w:r w:rsidRPr="001100C0">
        <w:rPr>
          <w:rFonts w:cs="Arial"/>
          <w:szCs w:val="20"/>
        </w:rPr>
        <w:lastRenderedPageBreak/>
        <w:t xml:space="preserve">Odbor sprejme odločitev o osnutku predloga strokovnega mnenja </w:t>
      </w:r>
      <w:r w:rsidRPr="001100C0">
        <w:rPr>
          <w:rFonts w:cs="Arial"/>
          <w:noProof/>
          <w:szCs w:val="20"/>
        </w:rPr>
        <w:t>in v razpravi predlaganimi njegovimi spremembami in dopolnitvami</w:t>
      </w:r>
      <w:r w:rsidRPr="001100C0">
        <w:rPr>
          <w:rFonts w:cs="Arial"/>
          <w:szCs w:val="20"/>
        </w:rPr>
        <w:t xml:space="preserve"> z dvotretjinsko večino glasov vseh članov ali namestnikov, ki imajo pravico glasovanja. </w:t>
      </w:r>
    </w:p>
    <w:p w14:paraId="4F203858" w14:textId="77777777" w:rsidR="00E62F11" w:rsidRPr="001100C0" w:rsidRDefault="00E62F11" w:rsidP="00E62F11">
      <w:pPr>
        <w:rPr>
          <w:rFonts w:cs="Arial"/>
          <w:szCs w:val="20"/>
        </w:rPr>
      </w:pPr>
    </w:p>
    <w:p w14:paraId="221E71FF" w14:textId="77777777" w:rsidR="00E62F11" w:rsidRPr="001100C0" w:rsidRDefault="00E62F11" w:rsidP="00E62F11">
      <w:pPr>
        <w:rPr>
          <w:rFonts w:cs="Arial"/>
          <w:szCs w:val="20"/>
        </w:rPr>
      </w:pPr>
      <w:r w:rsidRPr="001100C0">
        <w:rPr>
          <w:rFonts w:cs="Arial"/>
          <w:szCs w:val="20"/>
        </w:rPr>
        <w:t>Glasovanje je javno.</w:t>
      </w:r>
    </w:p>
    <w:p w14:paraId="0507F7F1" w14:textId="77777777" w:rsidR="00E62F11" w:rsidRPr="001100C0" w:rsidRDefault="00E62F11" w:rsidP="00E62F11">
      <w:pPr>
        <w:rPr>
          <w:rFonts w:cs="Arial"/>
          <w:b/>
          <w:szCs w:val="20"/>
        </w:rPr>
      </w:pPr>
    </w:p>
    <w:p w14:paraId="1DBF83C9" w14:textId="77777777" w:rsidR="00E62F11" w:rsidRPr="001100C0" w:rsidRDefault="00E62F11" w:rsidP="00E62F11">
      <w:pPr>
        <w:rPr>
          <w:rFonts w:cs="Arial"/>
          <w:noProof/>
          <w:szCs w:val="20"/>
        </w:rPr>
      </w:pPr>
    </w:p>
    <w:p w14:paraId="572F8871" w14:textId="77777777" w:rsidR="00E62F11" w:rsidRPr="001100C0" w:rsidRDefault="00E62F11" w:rsidP="00E62F11">
      <w:pPr>
        <w:jc w:val="center"/>
        <w:rPr>
          <w:rFonts w:cs="Arial"/>
          <w:b/>
          <w:noProof/>
          <w:szCs w:val="20"/>
        </w:rPr>
      </w:pPr>
      <w:r w:rsidRPr="001100C0">
        <w:rPr>
          <w:rFonts w:cs="Arial"/>
          <w:b/>
          <w:noProof/>
          <w:szCs w:val="20"/>
        </w:rPr>
        <w:t>14. člen</w:t>
      </w:r>
    </w:p>
    <w:p w14:paraId="55922965" w14:textId="77777777" w:rsidR="00E62F11" w:rsidRPr="001100C0" w:rsidRDefault="00E62F11" w:rsidP="00E62F11">
      <w:pPr>
        <w:rPr>
          <w:rFonts w:cs="Arial"/>
          <w:b/>
          <w:noProof/>
          <w:szCs w:val="20"/>
        </w:rPr>
      </w:pPr>
    </w:p>
    <w:p w14:paraId="634AF96E" w14:textId="77777777" w:rsidR="00E62F11" w:rsidRPr="001100C0" w:rsidRDefault="00E62F11" w:rsidP="00E62F11">
      <w:pPr>
        <w:autoSpaceDE w:val="0"/>
        <w:autoSpaceDN w:val="0"/>
        <w:adjustRightInd w:val="0"/>
        <w:rPr>
          <w:rFonts w:cs="Arial"/>
          <w:szCs w:val="20"/>
        </w:rPr>
      </w:pPr>
      <w:r w:rsidRPr="001100C0">
        <w:rPr>
          <w:rFonts w:cs="Arial"/>
          <w:szCs w:val="20"/>
        </w:rPr>
        <w:t xml:space="preserve">Če je osnutek predloga strokovnega mnenja </w:t>
      </w:r>
      <w:r w:rsidRPr="001100C0">
        <w:rPr>
          <w:rFonts w:cs="Arial"/>
          <w:noProof/>
          <w:szCs w:val="20"/>
        </w:rPr>
        <w:t>in v razpravi predlaganimi njegovimi spremembami in dopolnitvami</w:t>
      </w:r>
      <w:r w:rsidRPr="001100C0">
        <w:rPr>
          <w:rFonts w:cs="Arial"/>
          <w:szCs w:val="20"/>
        </w:rPr>
        <w:t xml:space="preserve"> sprejet, odbor naloži poročevalcu, da s pomočjo generalnega tajnika odbora pripravi pisni predlog strokovnega mnenja in ga posreduje vsem članom in namestnikom, ki so na seji o osnutku strokovnem mnenju </w:t>
      </w:r>
      <w:r w:rsidRPr="001100C0">
        <w:rPr>
          <w:rFonts w:cs="Arial"/>
          <w:noProof/>
          <w:szCs w:val="20"/>
        </w:rPr>
        <w:t>in v razpravi predlaganimi njegovimi spremembami in dopolnitvami</w:t>
      </w:r>
      <w:r w:rsidRPr="001100C0">
        <w:rPr>
          <w:rFonts w:cs="Arial"/>
          <w:szCs w:val="20"/>
        </w:rPr>
        <w:t xml:space="preserve"> glasovali, v dokončno potrditev.</w:t>
      </w:r>
    </w:p>
    <w:p w14:paraId="4E4FE6D3" w14:textId="77777777" w:rsidR="00E62F11" w:rsidRPr="001100C0" w:rsidRDefault="00E62F11" w:rsidP="00E62F11">
      <w:pPr>
        <w:autoSpaceDE w:val="0"/>
        <w:autoSpaceDN w:val="0"/>
        <w:adjustRightInd w:val="0"/>
        <w:rPr>
          <w:rFonts w:cs="Arial"/>
          <w:szCs w:val="20"/>
        </w:rPr>
      </w:pPr>
    </w:p>
    <w:p w14:paraId="6A56FBC6" w14:textId="77777777" w:rsidR="00E62F11" w:rsidRPr="001100C0" w:rsidRDefault="00E62F11" w:rsidP="00E62F11">
      <w:pPr>
        <w:rPr>
          <w:rFonts w:cs="Arial"/>
          <w:szCs w:val="20"/>
        </w:rPr>
      </w:pPr>
      <w:r w:rsidRPr="001100C0">
        <w:rPr>
          <w:rFonts w:cs="Arial"/>
          <w:szCs w:val="20"/>
        </w:rPr>
        <w:t>Če osnutek predloga strokovnega mnenja</w:t>
      </w:r>
      <w:r w:rsidRPr="001100C0">
        <w:rPr>
          <w:rFonts w:cs="Arial"/>
          <w:noProof/>
          <w:szCs w:val="20"/>
        </w:rPr>
        <w:t xml:space="preserve"> in v razpravi predlaganimi njegovimi spremembami in dopolnitvami</w:t>
      </w:r>
      <w:r w:rsidRPr="001100C0">
        <w:rPr>
          <w:rFonts w:cs="Arial"/>
          <w:szCs w:val="20"/>
        </w:rPr>
        <w:t xml:space="preserve"> ni sprejet, odbor določi enega ali več članov ali namestnikov, ki jim skupaj s poročevalcem naloži, da s pomočjo generalnega tajnika odbora v določenem času pripravijo nov osnutek predloga strokovnega mnenja, ki se ga predloži na sejo odbora v ponovno obravnavo in odločanje.</w:t>
      </w:r>
    </w:p>
    <w:p w14:paraId="2605D3F1" w14:textId="77777777" w:rsidR="00E62F11" w:rsidRPr="001100C0" w:rsidRDefault="00E62F11" w:rsidP="00E62F11">
      <w:pPr>
        <w:rPr>
          <w:rFonts w:cs="Arial"/>
          <w:szCs w:val="20"/>
        </w:rPr>
      </w:pPr>
    </w:p>
    <w:p w14:paraId="48A08570" w14:textId="77777777" w:rsidR="00E62F11" w:rsidRPr="001100C0" w:rsidRDefault="00E62F11" w:rsidP="00E62F11">
      <w:pPr>
        <w:autoSpaceDE w:val="0"/>
        <w:autoSpaceDN w:val="0"/>
        <w:adjustRightInd w:val="0"/>
        <w:rPr>
          <w:rFonts w:cs="Arial"/>
          <w:szCs w:val="20"/>
        </w:rPr>
      </w:pPr>
      <w:r w:rsidRPr="001100C0">
        <w:rPr>
          <w:rFonts w:cs="Arial"/>
          <w:szCs w:val="20"/>
        </w:rPr>
        <w:t xml:space="preserve">Član oziroma namestnik, ki je na seji glasoval za sprejem osnutka predloga strokovnega mnenja </w:t>
      </w:r>
      <w:r w:rsidRPr="001100C0">
        <w:rPr>
          <w:rFonts w:cs="Arial"/>
          <w:noProof/>
          <w:szCs w:val="20"/>
        </w:rPr>
        <w:t>in v razpravi predlaganimi njegovimi spremembami in dopolnitvami</w:t>
      </w:r>
      <w:r w:rsidRPr="001100C0">
        <w:rPr>
          <w:rFonts w:cs="Arial"/>
          <w:szCs w:val="20"/>
        </w:rPr>
        <w:t>, mora najkasneje v treh delovnih dneh po prejemu predloga strokovnega mnenja iz prvega odstavka tega člena pisno ali po elektronski pošti posredovati morebitne tehnične popravke predloga strokovnega mnenja, sicer se šteje, da se s predlogom strinja.</w:t>
      </w:r>
    </w:p>
    <w:p w14:paraId="512BFF11" w14:textId="77777777" w:rsidR="00E62F11" w:rsidRPr="001100C0" w:rsidRDefault="00E62F11" w:rsidP="00E62F11">
      <w:pPr>
        <w:autoSpaceDE w:val="0"/>
        <w:autoSpaceDN w:val="0"/>
        <w:adjustRightInd w:val="0"/>
        <w:rPr>
          <w:rFonts w:cs="Arial"/>
          <w:szCs w:val="20"/>
        </w:rPr>
      </w:pPr>
    </w:p>
    <w:p w14:paraId="1FE4FFCD" w14:textId="77777777" w:rsidR="00E62F11" w:rsidRPr="001100C0" w:rsidRDefault="00E62F11" w:rsidP="00E62F11">
      <w:pPr>
        <w:autoSpaceDE w:val="0"/>
        <w:autoSpaceDN w:val="0"/>
        <w:adjustRightInd w:val="0"/>
        <w:rPr>
          <w:rFonts w:cs="Arial"/>
          <w:szCs w:val="20"/>
        </w:rPr>
      </w:pPr>
      <w:r w:rsidRPr="001100C0">
        <w:rPr>
          <w:rFonts w:cs="Arial"/>
          <w:szCs w:val="20"/>
        </w:rPr>
        <w:t>Pripravljavec predloga iz prvega odstavka tega člena morebitne tehnične popravke iz prejšnjega odstavka smiselno upošteva pri pripravi dokončnega predloga strokovnega mnenja.</w:t>
      </w:r>
    </w:p>
    <w:p w14:paraId="2F362009" w14:textId="77777777" w:rsidR="00E62F11" w:rsidRPr="001100C0" w:rsidRDefault="00E62F11" w:rsidP="00E62F11">
      <w:pPr>
        <w:autoSpaceDE w:val="0"/>
        <w:autoSpaceDN w:val="0"/>
        <w:adjustRightInd w:val="0"/>
        <w:rPr>
          <w:rFonts w:cs="Arial"/>
          <w:szCs w:val="20"/>
        </w:rPr>
      </w:pPr>
    </w:p>
    <w:p w14:paraId="4A77B476" w14:textId="77777777" w:rsidR="00E62F11" w:rsidRPr="001100C0" w:rsidRDefault="00E62F11" w:rsidP="00E62F11">
      <w:pPr>
        <w:autoSpaceDE w:val="0"/>
        <w:autoSpaceDN w:val="0"/>
        <w:adjustRightInd w:val="0"/>
        <w:rPr>
          <w:rFonts w:cs="Arial"/>
          <w:szCs w:val="20"/>
        </w:rPr>
      </w:pPr>
      <w:r w:rsidRPr="001100C0">
        <w:rPr>
          <w:rFonts w:cs="Arial"/>
          <w:szCs w:val="20"/>
        </w:rPr>
        <w:t>Strokovno mnenje iz prejšnjega odstavka je dokončno potrjeno, če se nihče od članov ali namestnikov, ki so na seji glasovali za večinsko odločitev, najkasneje v treh dneh od prejema strokovnega mnenja, ne izreče proti.</w:t>
      </w:r>
    </w:p>
    <w:p w14:paraId="6D52FFBC" w14:textId="77777777" w:rsidR="00E62F11" w:rsidRPr="001100C0" w:rsidRDefault="00E62F11" w:rsidP="00E62F11">
      <w:pPr>
        <w:rPr>
          <w:rFonts w:cs="Arial"/>
          <w:noProof/>
          <w:szCs w:val="20"/>
        </w:rPr>
      </w:pPr>
    </w:p>
    <w:p w14:paraId="2429CC94" w14:textId="77777777" w:rsidR="00E62F11" w:rsidRPr="001100C0" w:rsidRDefault="00E62F11" w:rsidP="00E62F11">
      <w:pPr>
        <w:rPr>
          <w:rFonts w:cs="Arial"/>
          <w:noProof/>
          <w:szCs w:val="20"/>
        </w:rPr>
      </w:pPr>
    </w:p>
    <w:p w14:paraId="729A1836" w14:textId="77777777" w:rsidR="00E62F11" w:rsidRPr="001100C0" w:rsidRDefault="00E62F11" w:rsidP="00E62F11">
      <w:pPr>
        <w:jc w:val="center"/>
        <w:rPr>
          <w:rFonts w:cs="Arial"/>
          <w:b/>
          <w:noProof/>
          <w:szCs w:val="20"/>
        </w:rPr>
      </w:pPr>
      <w:r w:rsidRPr="001100C0">
        <w:rPr>
          <w:rFonts w:cs="Arial"/>
          <w:b/>
          <w:noProof/>
          <w:szCs w:val="20"/>
        </w:rPr>
        <w:t>15. člen</w:t>
      </w:r>
    </w:p>
    <w:p w14:paraId="1C9FD6A4" w14:textId="77777777" w:rsidR="00E62F11" w:rsidRPr="001100C0" w:rsidRDefault="00E62F11" w:rsidP="00E62F11">
      <w:pPr>
        <w:rPr>
          <w:rFonts w:cs="Arial"/>
          <w:b/>
          <w:noProof/>
          <w:szCs w:val="20"/>
        </w:rPr>
      </w:pPr>
    </w:p>
    <w:p w14:paraId="3AFA1158" w14:textId="77777777" w:rsidR="00E62F11" w:rsidRPr="001100C0" w:rsidRDefault="00E62F11" w:rsidP="00E62F11">
      <w:pPr>
        <w:rPr>
          <w:rFonts w:cs="Arial"/>
          <w:szCs w:val="20"/>
        </w:rPr>
      </w:pPr>
      <w:r w:rsidRPr="001100C0">
        <w:rPr>
          <w:rFonts w:cs="Arial"/>
          <w:szCs w:val="20"/>
        </w:rPr>
        <w:t xml:space="preserve">Če je na podlagi poročevalčeve predstavitve prijave in razprave odbor večinskega mnenja, da podatki o ravnanju z GSO, navedeni v prijavi, niso zadostni ali da so za pripravo strokovnega mnenja potrebne dodatne informacije, se ta točka dnevnega reda seje do nadaljnjega prekine in odloži glasovanje o osnutku strokovnega mnenja </w:t>
      </w:r>
      <w:r w:rsidRPr="001100C0">
        <w:rPr>
          <w:rFonts w:cs="Arial"/>
          <w:noProof/>
          <w:szCs w:val="20"/>
        </w:rPr>
        <w:t>in v razpravi predlaganimi njegovimi spremembami in dopolnitvami</w:t>
      </w:r>
      <w:r w:rsidRPr="001100C0">
        <w:rPr>
          <w:rFonts w:cs="Arial"/>
          <w:szCs w:val="20"/>
        </w:rPr>
        <w:t>.</w:t>
      </w:r>
    </w:p>
    <w:p w14:paraId="2678268D" w14:textId="77777777" w:rsidR="00E62F11" w:rsidRPr="001100C0" w:rsidRDefault="00E62F11" w:rsidP="00E62F11">
      <w:pPr>
        <w:rPr>
          <w:rFonts w:cs="Arial"/>
          <w:noProof/>
          <w:szCs w:val="20"/>
        </w:rPr>
      </w:pPr>
    </w:p>
    <w:p w14:paraId="6A6BB0EF" w14:textId="77777777" w:rsidR="00E62F11" w:rsidRPr="001100C0" w:rsidRDefault="00E62F11" w:rsidP="00E62F11">
      <w:pPr>
        <w:rPr>
          <w:rFonts w:cs="Arial"/>
          <w:noProof/>
          <w:szCs w:val="20"/>
        </w:rPr>
      </w:pPr>
      <w:r w:rsidRPr="001100C0">
        <w:rPr>
          <w:rFonts w:cs="Arial"/>
          <w:noProof/>
          <w:szCs w:val="20"/>
        </w:rPr>
        <w:t>V primeru iz prejšnjega odstavka odbor nemudoma posreduje ministrstvu pisni predlog, da od prijavitelja zahteva, da naj dopolni svojo prijavo. V predlogu je treba natančno navesti vrsto in obseg zahtevanih dodatnih podatkov.</w:t>
      </w:r>
    </w:p>
    <w:p w14:paraId="406FA621" w14:textId="77777777" w:rsidR="00E62F11" w:rsidRPr="001100C0" w:rsidRDefault="00E62F11" w:rsidP="00E62F11">
      <w:pPr>
        <w:rPr>
          <w:rFonts w:cs="Arial"/>
          <w:noProof/>
          <w:szCs w:val="20"/>
        </w:rPr>
      </w:pPr>
    </w:p>
    <w:p w14:paraId="164509A5" w14:textId="77777777" w:rsidR="00E62F11" w:rsidRPr="001100C0" w:rsidRDefault="00E62F11" w:rsidP="00E62F11">
      <w:pPr>
        <w:rPr>
          <w:rFonts w:cs="Arial"/>
          <w:b/>
          <w:noProof/>
          <w:szCs w:val="20"/>
        </w:rPr>
      </w:pPr>
    </w:p>
    <w:p w14:paraId="718FC79F" w14:textId="77777777" w:rsidR="00E62F11" w:rsidRPr="001100C0" w:rsidRDefault="00E62F11" w:rsidP="00E62F11">
      <w:pPr>
        <w:jc w:val="center"/>
        <w:rPr>
          <w:rFonts w:cs="Arial"/>
          <w:b/>
          <w:noProof/>
          <w:szCs w:val="20"/>
        </w:rPr>
      </w:pPr>
      <w:r w:rsidRPr="001100C0">
        <w:rPr>
          <w:rFonts w:cs="Arial"/>
          <w:b/>
          <w:noProof/>
          <w:szCs w:val="20"/>
        </w:rPr>
        <w:t>16. člen</w:t>
      </w:r>
    </w:p>
    <w:p w14:paraId="33E9FFF2" w14:textId="77777777" w:rsidR="00E62F11" w:rsidRPr="001100C0" w:rsidRDefault="00E62F11" w:rsidP="00E62F11">
      <w:pPr>
        <w:rPr>
          <w:rFonts w:cs="Arial"/>
          <w:b/>
          <w:szCs w:val="20"/>
        </w:rPr>
      </w:pPr>
    </w:p>
    <w:p w14:paraId="330CB105" w14:textId="77777777" w:rsidR="00E62F11" w:rsidRPr="001100C0" w:rsidRDefault="00E62F11" w:rsidP="00E62F11">
      <w:pPr>
        <w:rPr>
          <w:rFonts w:cs="Arial"/>
          <w:szCs w:val="20"/>
        </w:rPr>
      </w:pPr>
      <w:r w:rsidRPr="001100C0">
        <w:rPr>
          <w:rFonts w:cs="Arial"/>
          <w:szCs w:val="20"/>
        </w:rPr>
        <w:t xml:space="preserve">Član ali namestnik, ki se ne strinja z večinsko odločitvijo, lahko na seji odbora zahteva, da se strokovnemu mnenju doda njegovo ločeno mnenje. Ločeno mnenje se lahko nanaša na izrek strokovnega mnenja ali njegovo obrazložitev. </w:t>
      </w:r>
    </w:p>
    <w:p w14:paraId="08EFD8F2" w14:textId="77777777" w:rsidR="00E62F11" w:rsidRPr="001100C0" w:rsidRDefault="00E62F11" w:rsidP="00E62F11">
      <w:pPr>
        <w:rPr>
          <w:rFonts w:cs="Arial"/>
          <w:szCs w:val="20"/>
        </w:rPr>
      </w:pPr>
    </w:p>
    <w:p w14:paraId="7462845E" w14:textId="77777777" w:rsidR="00E62F11" w:rsidRPr="001100C0" w:rsidRDefault="00E62F11" w:rsidP="00E62F11">
      <w:pPr>
        <w:rPr>
          <w:rFonts w:cs="Arial"/>
          <w:szCs w:val="20"/>
        </w:rPr>
      </w:pPr>
      <w:r w:rsidRPr="001100C0">
        <w:rPr>
          <w:rFonts w:cs="Arial"/>
          <w:szCs w:val="20"/>
        </w:rPr>
        <w:lastRenderedPageBreak/>
        <w:t xml:space="preserve">Ločeno mnenje iz prejšnjega odstavka je namenjeno predstavitvi argumentov, ki jih je član ali namestnik navedel v razpravi o strokovnem mnenju in so narekovali njegovo odločitev. </w:t>
      </w:r>
    </w:p>
    <w:p w14:paraId="027CFCCB" w14:textId="77777777" w:rsidR="00E62F11" w:rsidRPr="001100C0" w:rsidRDefault="00E62F11" w:rsidP="00E62F11">
      <w:pPr>
        <w:rPr>
          <w:rFonts w:cs="Arial"/>
          <w:szCs w:val="20"/>
        </w:rPr>
      </w:pPr>
    </w:p>
    <w:p w14:paraId="0FFAA7EE" w14:textId="77777777" w:rsidR="00E62F11" w:rsidRPr="001100C0" w:rsidRDefault="00E62F11" w:rsidP="00E62F11">
      <w:pPr>
        <w:rPr>
          <w:rFonts w:cs="Arial"/>
          <w:szCs w:val="20"/>
        </w:rPr>
      </w:pPr>
      <w:r w:rsidRPr="001100C0">
        <w:rPr>
          <w:rFonts w:cs="Arial"/>
          <w:szCs w:val="20"/>
        </w:rPr>
        <w:t>Član ali namestnik iz prvega odstavka mora napovedano ločeno mnenje posredovati generalnemu tajniku odbora v pisni obliki najkasneje v treh dneh po seji odbora. Ločeno mnenje se doda končnemu besedilu strokovnega mnenja.</w:t>
      </w:r>
    </w:p>
    <w:p w14:paraId="1E090113" w14:textId="77777777" w:rsidR="00E62F11" w:rsidRPr="001100C0" w:rsidRDefault="00E62F11" w:rsidP="00E62F11">
      <w:pPr>
        <w:rPr>
          <w:rFonts w:cs="Arial"/>
          <w:szCs w:val="20"/>
        </w:rPr>
      </w:pPr>
    </w:p>
    <w:p w14:paraId="5A7AF571" w14:textId="77777777" w:rsidR="00E62F11" w:rsidRPr="001100C0" w:rsidRDefault="00E62F11" w:rsidP="00E62F11">
      <w:pPr>
        <w:rPr>
          <w:rFonts w:cs="Arial"/>
          <w:szCs w:val="20"/>
        </w:rPr>
      </w:pPr>
    </w:p>
    <w:p w14:paraId="3A26CB17" w14:textId="77777777" w:rsidR="00E62F11" w:rsidRPr="001100C0" w:rsidRDefault="00E62F11" w:rsidP="00E62F11">
      <w:pPr>
        <w:jc w:val="center"/>
        <w:rPr>
          <w:rFonts w:cs="Arial"/>
          <w:b/>
          <w:szCs w:val="20"/>
        </w:rPr>
      </w:pPr>
      <w:r w:rsidRPr="001100C0">
        <w:rPr>
          <w:rFonts w:cs="Arial"/>
          <w:b/>
          <w:szCs w:val="20"/>
        </w:rPr>
        <w:t>17. člen</w:t>
      </w:r>
    </w:p>
    <w:p w14:paraId="7D49FF6D" w14:textId="77777777" w:rsidR="00E62F11" w:rsidRPr="001100C0" w:rsidRDefault="00E62F11" w:rsidP="00E62F11">
      <w:pPr>
        <w:rPr>
          <w:rFonts w:cs="Arial"/>
          <w:b/>
          <w:szCs w:val="20"/>
        </w:rPr>
      </w:pPr>
    </w:p>
    <w:p w14:paraId="1AD90325" w14:textId="77777777" w:rsidR="00E62F11" w:rsidRPr="001100C0" w:rsidRDefault="00E62F11" w:rsidP="00E62F11">
      <w:pPr>
        <w:rPr>
          <w:rFonts w:cs="Arial"/>
          <w:szCs w:val="20"/>
        </w:rPr>
      </w:pPr>
      <w:r w:rsidRPr="001100C0">
        <w:rPr>
          <w:rFonts w:cs="Arial"/>
          <w:szCs w:val="20"/>
        </w:rPr>
        <w:t>Končno besedilo strokovnega mnenja podpiše predsednik odbora, v njegovi odsotnosti pa njegov namestnik. Za pravočasno dostavo strokovnega mnenja  ministrstvu skrbi generalni tajnik odbora.</w:t>
      </w:r>
    </w:p>
    <w:p w14:paraId="125A5060" w14:textId="77777777" w:rsidR="00E62F11" w:rsidRPr="001100C0" w:rsidRDefault="00E62F11" w:rsidP="00E62F11">
      <w:pPr>
        <w:rPr>
          <w:rFonts w:cs="Arial"/>
          <w:szCs w:val="20"/>
        </w:rPr>
      </w:pPr>
    </w:p>
    <w:p w14:paraId="2DCA339D" w14:textId="77777777" w:rsidR="00E62F11" w:rsidRPr="001100C0" w:rsidRDefault="00E62F11" w:rsidP="00E62F11">
      <w:pPr>
        <w:rPr>
          <w:rFonts w:cs="Arial"/>
          <w:szCs w:val="20"/>
        </w:rPr>
      </w:pPr>
      <w:r w:rsidRPr="001100C0">
        <w:rPr>
          <w:rFonts w:cs="Arial"/>
          <w:szCs w:val="20"/>
        </w:rPr>
        <w:t>Strokovno mnenje, ki je posredovano ministrstvu, se posreduje tudi vsem članom  in namestnikom, ki so na seji o njem glasovali.</w:t>
      </w:r>
    </w:p>
    <w:p w14:paraId="412AE57A" w14:textId="77777777" w:rsidR="00E62F11" w:rsidRPr="001100C0" w:rsidRDefault="00E62F11" w:rsidP="00E62F11">
      <w:pPr>
        <w:rPr>
          <w:rFonts w:cs="Arial"/>
          <w:noProof/>
          <w:szCs w:val="20"/>
        </w:rPr>
      </w:pPr>
    </w:p>
    <w:p w14:paraId="25B25230" w14:textId="77777777" w:rsidR="00E62F11" w:rsidRPr="001100C0" w:rsidRDefault="00E62F11" w:rsidP="00E62F11">
      <w:pPr>
        <w:rPr>
          <w:rFonts w:cs="Arial"/>
          <w:noProof/>
          <w:szCs w:val="20"/>
        </w:rPr>
      </w:pPr>
    </w:p>
    <w:p w14:paraId="4507BF3F" w14:textId="77777777" w:rsidR="00E62F11" w:rsidRPr="001100C0" w:rsidRDefault="00E62F11" w:rsidP="00E62F11">
      <w:pPr>
        <w:rPr>
          <w:rFonts w:cs="Arial"/>
          <w:b/>
          <w:noProof/>
          <w:szCs w:val="20"/>
        </w:rPr>
      </w:pPr>
      <w:r w:rsidRPr="001100C0">
        <w:rPr>
          <w:rFonts w:cs="Arial"/>
          <w:b/>
          <w:noProof/>
          <w:szCs w:val="20"/>
        </w:rPr>
        <w:t>V. Priprava mnenj in predlogov v drugih zadevah</w:t>
      </w:r>
    </w:p>
    <w:p w14:paraId="5540BC7C" w14:textId="77777777" w:rsidR="00E62F11" w:rsidRPr="001100C0" w:rsidRDefault="00E62F11" w:rsidP="00E62F11">
      <w:pPr>
        <w:rPr>
          <w:rFonts w:cs="Arial"/>
          <w:b/>
          <w:noProof/>
          <w:szCs w:val="20"/>
        </w:rPr>
      </w:pPr>
    </w:p>
    <w:p w14:paraId="2F8BD0C4" w14:textId="77777777" w:rsidR="00E62F11" w:rsidRPr="001100C0" w:rsidRDefault="00E62F11" w:rsidP="00E62F11">
      <w:pPr>
        <w:rPr>
          <w:rFonts w:cs="Arial"/>
          <w:b/>
          <w:noProof/>
          <w:szCs w:val="20"/>
        </w:rPr>
      </w:pPr>
    </w:p>
    <w:p w14:paraId="21D4C260" w14:textId="77777777" w:rsidR="00E62F11" w:rsidRPr="001100C0" w:rsidRDefault="00E62F11" w:rsidP="00E62F11">
      <w:pPr>
        <w:jc w:val="center"/>
        <w:rPr>
          <w:rFonts w:cs="Arial"/>
          <w:b/>
          <w:noProof/>
          <w:szCs w:val="20"/>
        </w:rPr>
      </w:pPr>
      <w:r w:rsidRPr="001100C0">
        <w:rPr>
          <w:rFonts w:cs="Arial"/>
          <w:b/>
          <w:noProof/>
          <w:szCs w:val="20"/>
        </w:rPr>
        <w:t>18. člen</w:t>
      </w:r>
    </w:p>
    <w:p w14:paraId="7A31A82D" w14:textId="77777777" w:rsidR="00E62F11" w:rsidRPr="001100C0" w:rsidRDefault="00E62F11" w:rsidP="00E62F11">
      <w:pPr>
        <w:rPr>
          <w:rFonts w:cs="Arial"/>
          <w:b/>
          <w:noProof/>
          <w:szCs w:val="20"/>
        </w:rPr>
      </w:pPr>
    </w:p>
    <w:p w14:paraId="5E0DB53D" w14:textId="77777777" w:rsidR="00E62F11" w:rsidRPr="001100C0" w:rsidRDefault="00E62F11" w:rsidP="00E62F11">
      <w:pPr>
        <w:rPr>
          <w:rFonts w:cs="Arial"/>
          <w:szCs w:val="20"/>
        </w:rPr>
      </w:pPr>
      <w:r w:rsidRPr="001100C0">
        <w:rPr>
          <w:rFonts w:cs="Arial"/>
          <w:szCs w:val="20"/>
        </w:rPr>
        <w:t>Če je na dnevnem redu seje odbora priprava mnenja ali predloga v drugih zadevah v zvezi z ravnanjem z GSO, lahko predstavnik ministrstva, ki je odbor za mnenje ali predlog zaprosilo, uvodoma predstavi namen in vsebino zadeve, o kateri naj se mnenje ali predlog pripravi.</w:t>
      </w:r>
    </w:p>
    <w:p w14:paraId="4EEEDEC5" w14:textId="77777777" w:rsidR="00E62F11" w:rsidRPr="001100C0" w:rsidRDefault="00E62F11" w:rsidP="00E62F11">
      <w:pPr>
        <w:rPr>
          <w:rFonts w:cs="Arial"/>
          <w:szCs w:val="20"/>
        </w:rPr>
      </w:pPr>
    </w:p>
    <w:p w14:paraId="3CE4FDD7" w14:textId="77777777" w:rsidR="00E62F11" w:rsidRPr="001100C0" w:rsidRDefault="00E62F11" w:rsidP="00E62F11">
      <w:pPr>
        <w:rPr>
          <w:rFonts w:cs="Arial"/>
          <w:szCs w:val="20"/>
        </w:rPr>
      </w:pPr>
      <w:r w:rsidRPr="001100C0">
        <w:rPr>
          <w:rFonts w:cs="Arial"/>
          <w:szCs w:val="20"/>
        </w:rPr>
        <w:t>Po opravljeni razpravi predsednik odbora ali njegov namestnik povzame izražena stališča in oblikuje predlog mnenja ali predloga, ki je predmet dnevnega reda in lahko pozove k glasovanju.</w:t>
      </w:r>
    </w:p>
    <w:p w14:paraId="37EAE584" w14:textId="77777777" w:rsidR="00E62F11" w:rsidRPr="001100C0" w:rsidRDefault="00E62F11" w:rsidP="00E62F11">
      <w:pPr>
        <w:rPr>
          <w:rFonts w:cs="Arial"/>
          <w:szCs w:val="20"/>
        </w:rPr>
      </w:pPr>
    </w:p>
    <w:p w14:paraId="4973CC93" w14:textId="77777777" w:rsidR="00E62F11" w:rsidRPr="001100C0" w:rsidRDefault="00E62F11" w:rsidP="00E62F11">
      <w:pPr>
        <w:rPr>
          <w:rFonts w:cs="Arial"/>
          <w:szCs w:val="20"/>
        </w:rPr>
      </w:pPr>
      <w:r w:rsidRPr="001100C0">
        <w:rPr>
          <w:rFonts w:cs="Arial"/>
          <w:szCs w:val="20"/>
        </w:rPr>
        <w:t>Če odbor o mnenju ali predlogu odloča z glasovanjem, je predlog sprejet, če zanj glasuje večina prisotnih članov in namestnikov, ki imajo pravico glasovanja.</w:t>
      </w:r>
    </w:p>
    <w:p w14:paraId="7A7BF226" w14:textId="77777777" w:rsidR="00E62F11" w:rsidRPr="001100C0" w:rsidRDefault="00E62F11" w:rsidP="00E62F11">
      <w:pPr>
        <w:rPr>
          <w:rFonts w:cs="Arial"/>
          <w:szCs w:val="20"/>
        </w:rPr>
      </w:pPr>
    </w:p>
    <w:p w14:paraId="00059857" w14:textId="77777777" w:rsidR="00E62F11" w:rsidRPr="001100C0" w:rsidRDefault="00E62F11" w:rsidP="00E62F11">
      <w:pPr>
        <w:rPr>
          <w:rFonts w:cs="Arial"/>
          <w:szCs w:val="20"/>
        </w:rPr>
      </w:pPr>
    </w:p>
    <w:p w14:paraId="71B1F0E2" w14:textId="77777777" w:rsidR="00E62F11" w:rsidRPr="001100C0" w:rsidRDefault="00E62F11" w:rsidP="00E62F11">
      <w:pPr>
        <w:jc w:val="center"/>
        <w:rPr>
          <w:rFonts w:cs="Arial"/>
          <w:b/>
          <w:szCs w:val="20"/>
        </w:rPr>
      </w:pPr>
      <w:r w:rsidRPr="001100C0">
        <w:rPr>
          <w:rFonts w:cs="Arial"/>
          <w:b/>
          <w:szCs w:val="20"/>
        </w:rPr>
        <w:t>19. člen</w:t>
      </w:r>
    </w:p>
    <w:p w14:paraId="5272FF8B" w14:textId="77777777" w:rsidR="00E62F11" w:rsidRPr="001100C0" w:rsidRDefault="00E62F11" w:rsidP="00E62F11">
      <w:pPr>
        <w:rPr>
          <w:rFonts w:cs="Arial"/>
          <w:b/>
          <w:szCs w:val="20"/>
        </w:rPr>
      </w:pPr>
    </w:p>
    <w:p w14:paraId="20C25F6D" w14:textId="77777777" w:rsidR="00E62F11" w:rsidRPr="001100C0" w:rsidRDefault="00E62F11" w:rsidP="00E62F11">
      <w:pPr>
        <w:rPr>
          <w:rFonts w:cs="Arial"/>
          <w:szCs w:val="20"/>
        </w:rPr>
      </w:pPr>
      <w:r w:rsidRPr="001100C0">
        <w:rPr>
          <w:rFonts w:cs="Arial"/>
          <w:szCs w:val="20"/>
        </w:rPr>
        <w:t>O mnenju ali predlogu iz prvega odstavka prejšnjega člena lahko odbor na predlog predsednika odloči na korespondenčni seji.</w:t>
      </w:r>
    </w:p>
    <w:p w14:paraId="5BD38999" w14:textId="77777777" w:rsidR="00E62F11" w:rsidRPr="001100C0" w:rsidRDefault="00E62F11" w:rsidP="00E62F11">
      <w:pPr>
        <w:rPr>
          <w:rFonts w:cs="Arial"/>
          <w:szCs w:val="20"/>
        </w:rPr>
      </w:pPr>
    </w:p>
    <w:p w14:paraId="5D52AAD7" w14:textId="77777777" w:rsidR="00E62F11" w:rsidRPr="001100C0" w:rsidRDefault="00E62F11" w:rsidP="00E62F11">
      <w:pPr>
        <w:rPr>
          <w:rFonts w:cs="Arial"/>
          <w:szCs w:val="20"/>
        </w:rPr>
      </w:pPr>
      <w:r w:rsidRPr="001100C0">
        <w:rPr>
          <w:rFonts w:cs="Arial"/>
          <w:szCs w:val="20"/>
        </w:rPr>
        <w:t>V primeru korespondenčne seje se gradivo pisno ali po elektronski pošti razpošlje vsem članom in namestnikom z navedbo, komu in do kdaj naj sporočijo pripombe, stališča in mnenja in ali glasujejo za ali proti.</w:t>
      </w:r>
    </w:p>
    <w:p w14:paraId="4770E866" w14:textId="77777777" w:rsidR="00E62F11" w:rsidRPr="001100C0" w:rsidRDefault="00E62F11" w:rsidP="00E62F11">
      <w:pPr>
        <w:rPr>
          <w:rFonts w:cs="Arial"/>
          <w:szCs w:val="20"/>
        </w:rPr>
      </w:pPr>
    </w:p>
    <w:p w14:paraId="51907947" w14:textId="77777777" w:rsidR="00E62F11" w:rsidRPr="001100C0" w:rsidRDefault="00E62F11" w:rsidP="00E62F11">
      <w:pPr>
        <w:rPr>
          <w:rFonts w:cs="Arial"/>
          <w:szCs w:val="20"/>
        </w:rPr>
      </w:pPr>
      <w:r w:rsidRPr="001100C0">
        <w:rPr>
          <w:rFonts w:cs="Arial"/>
          <w:szCs w:val="20"/>
        </w:rPr>
        <w:t>Da se na podlagi korespondenčne seje lahko pripravi mnenje ali predlog iz prvega odstavka tega člena, mora svoj odgovor v določenem roku posredovati vsaj enajst članov oziroma namestnikov.</w:t>
      </w:r>
    </w:p>
    <w:p w14:paraId="2E898C09" w14:textId="77777777" w:rsidR="00E62F11" w:rsidRPr="001100C0" w:rsidRDefault="00E62F11" w:rsidP="00E62F11">
      <w:pPr>
        <w:rPr>
          <w:rFonts w:cs="Arial"/>
          <w:szCs w:val="20"/>
        </w:rPr>
      </w:pPr>
    </w:p>
    <w:p w14:paraId="6DCDF6AE" w14:textId="77777777" w:rsidR="00E62F11" w:rsidRPr="001100C0" w:rsidRDefault="00E62F11" w:rsidP="00E62F11">
      <w:pPr>
        <w:rPr>
          <w:rFonts w:cs="Arial"/>
          <w:szCs w:val="20"/>
        </w:rPr>
      </w:pPr>
      <w:r w:rsidRPr="001100C0">
        <w:rPr>
          <w:rFonts w:cs="Arial"/>
          <w:szCs w:val="20"/>
        </w:rPr>
        <w:t>Če se na korespondenčni seji o predlogu odloča z glasovanjem, je predlog sprejet, če zanj glasuje vsaj devet članov oziroma namestnikov.</w:t>
      </w:r>
    </w:p>
    <w:p w14:paraId="117D6102" w14:textId="77777777" w:rsidR="00E62F11" w:rsidRPr="001100C0" w:rsidRDefault="00E62F11" w:rsidP="00E62F11">
      <w:pPr>
        <w:rPr>
          <w:rFonts w:cs="Arial"/>
          <w:szCs w:val="20"/>
        </w:rPr>
      </w:pPr>
    </w:p>
    <w:p w14:paraId="11FF3D81" w14:textId="77777777" w:rsidR="00E62F11" w:rsidRPr="001100C0" w:rsidRDefault="00E62F11" w:rsidP="00E62F11">
      <w:pPr>
        <w:rPr>
          <w:rFonts w:cs="Arial"/>
          <w:szCs w:val="20"/>
        </w:rPr>
      </w:pPr>
    </w:p>
    <w:p w14:paraId="07E7450D" w14:textId="77777777" w:rsidR="00E62F11" w:rsidRPr="001100C0" w:rsidRDefault="00E62F11" w:rsidP="00E62F11">
      <w:pPr>
        <w:jc w:val="center"/>
        <w:rPr>
          <w:rFonts w:cs="Arial"/>
          <w:b/>
          <w:szCs w:val="20"/>
        </w:rPr>
      </w:pPr>
      <w:r w:rsidRPr="001100C0">
        <w:rPr>
          <w:rFonts w:cs="Arial"/>
          <w:b/>
          <w:szCs w:val="20"/>
        </w:rPr>
        <w:t>20. člen</w:t>
      </w:r>
    </w:p>
    <w:p w14:paraId="4E50A644" w14:textId="77777777" w:rsidR="00E62F11" w:rsidRPr="001100C0" w:rsidRDefault="00E62F11" w:rsidP="00E62F11">
      <w:pPr>
        <w:rPr>
          <w:rFonts w:cs="Arial"/>
          <w:b/>
          <w:szCs w:val="20"/>
        </w:rPr>
      </w:pPr>
    </w:p>
    <w:p w14:paraId="07074E6E" w14:textId="77777777" w:rsidR="00E62F11" w:rsidRPr="001100C0" w:rsidRDefault="00E62F11" w:rsidP="00E62F11">
      <w:pPr>
        <w:rPr>
          <w:rFonts w:cs="Arial"/>
          <w:szCs w:val="20"/>
        </w:rPr>
      </w:pPr>
      <w:r w:rsidRPr="001100C0">
        <w:rPr>
          <w:rFonts w:cs="Arial"/>
          <w:szCs w:val="20"/>
        </w:rPr>
        <w:lastRenderedPageBreak/>
        <w:t>Končno besedilo mnenja ali predloga pripravi generalni tajnik odbora oziroma njegov namestnik in ga, potem ko ga podpiše predsednik odbora, v njegovi odsotnosti pa njegov namestnik, posreduje pristojnemu organu.</w:t>
      </w:r>
    </w:p>
    <w:p w14:paraId="3E588FA1" w14:textId="77777777" w:rsidR="00E62F11" w:rsidRPr="001100C0" w:rsidRDefault="00E62F11" w:rsidP="00E62F11">
      <w:pPr>
        <w:rPr>
          <w:rFonts w:cs="Arial"/>
          <w:szCs w:val="20"/>
        </w:rPr>
      </w:pPr>
    </w:p>
    <w:p w14:paraId="668AD9C5" w14:textId="77777777" w:rsidR="00E62F11" w:rsidRPr="001100C0" w:rsidRDefault="00E62F11" w:rsidP="00E62F11">
      <w:pPr>
        <w:rPr>
          <w:rFonts w:cs="Arial"/>
          <w:szCs w:val="20"/>
        </w:rPr>
      </w:pPr>
      <w:r w:rsidRPr="001100C0">
        <w:rPr>
          <w:rFonts w:cs="Arial"/>
          <w:szCs w:val="20"/>
        </w:rPr>
        <w:t>Kopijo mnenja ali predloga iz prejšnjega odstavka se posreduje tudi vsem članom in namestnikom.</w:t>
      </w:r>
    </w:p>
    <w:p w14:paraId="77D142F0" w14:textId="77777777" w:rsidR="00E62F11" w:rsidRPr="001100C0" w:rsidRDefault="00E62F11" w:rsidP="00E62F11">
      <w:pPr>
        <w:rPr>
          <w:rFonts w:cs="Arial"/>
          <w:szCs w:val="20"/>
        </w:rPr>
      </w:pPr>
    </w:p>
    <w:p w14:paraId="3201F25D" w14:textId="77777777" w:rsidR="00E62F11" w:rsidRPr="001100C0" w:rsidRDefault="00E62F11" w:rsidP="00E62F11">
      <w:pPr>
        <w:rPr>
          <w:rFonts w:cs="Arial"/>
          <w:b/>
          <w:noProof/>
          <w:szCs w:val="20"/>
        </w:rPr>
      </w:pPr>
    </w:p>
    <w:p w14:paraId="0FBBB952" w14:textId="77777777" w:rsidR="00E62F11" w:rsidRPr="001100C0" w:rsidRDefault="00E62F11" w:rsidP="00E62F11">
      <w:pPr>
        <w:rPr>
          <w:rFonts w:cs="Arial"/>
          <w:b/>
          <w:noProof/>
          <w:szCs w:val="20"/>
        </w:rPr>
      </w:pPr>
      <w:r w:rsidRPr="001100C0">
        <w:rPr>
          <w:rFonts w:cs="Arial"/>
          <w:b/>
          <w:noProof/>
          <w:szCs w:val="20"/>
        </w:rPr>
        <w:t>VI. Zapisnik seje</w:t>
      </w:r>
    </w:p>
    <w:p w14:paraId="2FC148F8" w14:textId="77777777" w:rsidR="00E62F11" w:rsidRPr="001100C0" w:rsidRDefault="00E62F11" w:rsidP="00E62F11">
      <w:pPr>
        <w:rPr>
          <w:rFonts w:cs="Arial"/>
          <w:szCs w:val="20"/>
        </w:rPr>
      </w:pPr>
    </w:p>
    <w:p w14:paraId="25192531" w14:textId="77777777" w:rsidR="00E62F11" w:rsidRPr="001100C0" w:rsidRDefault="00E62F11" w:rsidP="00E62F11">
      <w:pPr>
        <w:rPr>
          <w:rFonts w:cs="Arial"/>
          <w:szCs w:val="20"/>
        </w:rPr>
      </w:pPr>
    </w:p>
    <w:p w14:paraId="50B48D22" w14:textId="77777777" w:rsidR="00E62F11" w:rsidRPr="001100C0" w:rsidRDefault="00E62F11" w:rsidP="00E62F11">
      <w:pPr>
        <w:jc w:val="center"/>
        <w:rPr>
          <w:rFonts w:cs="Arial"/>
          <w:b/>
          <w:szCs w:val="20"/>
        </w:rPr>
      </w:pPr>
      <w:r w:rsidRPr="001100C0">
        <w:rPr>
          <w:rFonts w:cs="Arial"/>
          <w:b/>
          <w:szCs w:val="20"/>
        </w:rPr>
        <w:t>21. člen</w:t>
      </w:r>
    </w:p>
    <w:p w14:paraId="3997445E" w14:textId="77777777" w:rsidR="00E62F11" w:rsidRPr="001100C0" w:rsidRDefault="00E62F11" w:rsidP="00E62F11">
      <w:pPr>
        <w:rPr>
          <w:rFonts w:cs="Arial"/>
          <w:b/>
          <w:szCs w:val="20"/>
        </w:rPr>
      </w:pPr>
    </w:p>
    <w:p w14:paraId="7B269D04" w14:textId="77777777" w:rsidR="00E62F11" w:rsidRPr="001100C0" w:rsidRDefault="00E62F11" w:rsidP="00E62F11">
      <w:pPr>
        <w:rPr>
          <w:rFonts w:cs="Arial"/>
          <w:szCs w:val="20"/>
        </w:rPr>
      </w:pPr>
      <w:r w:rsidRPr="001100C0">
        <w:rPr>
          <w:rFonts w:cs="Arial"/>
          <w:szCs w:val="20"/>
        </w:rPr>
        <w:t xml:space="preserve">O poteku seje odbora se vodi zapisnik, ki se članom in namestnikom praviloma pošlje s sklicem naslednje seje. </w:t>
      </w:r>
    </w:p>
    <w:p w14:paraId="13629E9D" w14:textId="77777777" w:rsidR="00E62F11" w:rsidRPr="001100C0" w:rsidRDefault="00E62F11" w:rsidP="00E62F11">
      <w:pPr>
        <w:rPr>
          <w:rFonts w:cs="Arial"/>
          <w:szCs w:val="20"/>
        </w:rPr>
      </w:pPr>
    </w:p>
    <w:p w14:paraId="496B9FC3" w14:textId="77777777" w:rsidR="00E62F11" w:rsidRPr="001100C0" w:rsidRDefault="00E62F11" w:rsidP="00E62F11">
      <w:pPr>
        <w:rPr>
          <w:rFonts w:cs="Arial"/>
          <w:szCs w:val="20"/>
        </w:rPr>
      </w:pPr>
      <w:r w:rsidRPr="001100C0">
        <w:rPr>
          <w:rFonts w:cs="Arial"/>
          <w:szCs w:val="20"/>
        </w:rPr>
        <w:t>Če so bili k posamezni točki dnevnega reda na sejo vabljeni drugi strokovnjaki, se pošlje zapisnik o tistem delu razprave, na katerem so bili prisotni, tudi njim.</w:t>
      </w:r>
    </w:p>
    <w:p w14:paraId="40DCD48E" w14:textId="77777777" w:rsidR="00E62F11" w:rsidRPr="001100C0" w:rsidRDefault="00E62F11" w:rsidP="00E62F11">
      <w:pPr>
        <w:rPr>
          <w:rFonts w:cs="Arial"/>
          <w:szCs w:val="20"/>
        </w:rPr>
      </w:pPr>
    </w:p>
    <w:p w14:paraId="72D327D2" w14:textId="77777777" w:rsidR="00E62F11" w:rsidRPr="001100C0" w:rsidRDefault="00E62F11" w:rsidP="00E62F11">
      <w:pPr>
        <w:rPr>
          <w:rFonts w:cs="Arial"/>
          <w:szCs w:val="20"/>
        </w:rPr>
      </w:pPr>
      <w:r w:rsidRPr="001100C0">
        <w:rPr>
          <w:rFonts w:cs="Arial"/>
          <w:szCs w:val="20"/>
        </w:rPr>
        <w:t>Zapisnik vsebuje podatke o kraju in datumu seje, sklepčnosti oziroma navzočnosti članov in namestnikov, prisotnosti drugih oseb, zadevah, o katerih se je razpravljalo in odločalo, glavnih poudarkih iz razprave, sprejetih odločitvah in izidu glasovanja. V zapisniku se navedejo tudi napovedana ločena mnenja. Zapisniku se priloži seznam prisotnih na seji.</w:t>
      </w:r>
    </w:p>
    <w:p w14:paraId="29AB9422" w14:textId="77777777" w:rsidR="00E62F11" w:rsidRPr="001100C0" w:rsidRDefault="00E62F11" w:rsidP="00E62F11">
      <w:pPr>
        <w:rPr>
          <w:rFonts w:cs="Arial"/>
          <w:szCs w:val="20"/>
        </w:rPr>
      </w:pPr>
    </w:p>
    <w:p w14:paraId="365EA51C" w14:textId="77777777" w:rsidR="00E62F11" w:rsidRPr="001100C0" w:rsidRDefault="00E62F11" w:rsidP="00E62F11">
      <w:pPr>
        <w:rPr>
          <w:rFonts w:cs="Arial"/>
          <w:szCs w:val="20"/>
        </w:rPr>
      </w:pPr>
      <w:r w:rsidRPr="001100C0">
        <w:rPr>
          <w:rFonts w:cs="Arial"/>
          <w:szCs w:val="20"/>
        </w:rPr>
        <w:t>Zapisnik podpiše predsednik odbora ali njegov namestnik ali član, če je vodil sejo.</w:t>
      </w:r>
    </w:p>
    <w:p w14:paraId="67F0E4F5" w14:textId="77777777" w:rsidR="00E62F11" w:rsidRPr="001100C0" w:rsidRDefault="00E62F11" w:rsidP="00E62F11">
      <w:pPr>
        <w:rPr>
          <w:rFonts w:cs="Arial"/>
          <w:szCs w:val="20"/>
        </w:rPr>
      </w:pPr>
    </w:p>
    <w:p w14:paraId="1F8C7747" w14:textId="77777777" w:rsidR="00E62F11" w:rsidRPr="001100C0" w:rsidRDefault="00E62F11" w:rsidP="00E62F11">
      <w:pPr>
        <w:rPr>
          <w:rFonts w:cs="Arial"/>
          <w:szCs w:val="20"/>
        </w:rPr>
      </w:pPr>
      <w:r w:rsidRPr="001100C0">
        <w:rPr>
          <w:rFonts w:cs="Arial"/>
          <w:szCs w:val="20"/>
        </w:rPr>
        <w:t>Določbe tega člena se smiselno uporabljajo tudi za zapisnik korespondenčne seje.</w:t>
      </w:r>
    </w:p>
    <w:p w14:paraId="6AC8A453" w14:textId="77777777" w:rsidR="00E62F11" w:rsidRPr="001100C0" w:rsidRDefault="00E62F11" w:rsidP="00E62F11">
      <w:pPr>
        <w:rPr>
          <w:rFonts w:cs="Arial"/>
          <w:szCs w:val="20"/>
        </w:rPr>
      </w:pPr>
    </w:p>
    <w:p w14:paraId="2E54F392" w14:textId="77777777" w:rsidR="00E62F11" w:rsidRPr="001100C0" w:rsidRDefault="00E62F11" w:rsidP="00E62F11">
      <w:pPr>
        <w:rPr>
          <w:rFonts w:cs="Arial"/>
          <w:szCs w:val="20"/>
        </w:rPr>
      </w:pPr>
    </w:p>
    <w:p w14:paraId="0C1105C7" w14:textId="77777777" w:rsidR="00E62F11" w:rsidRPr="001100C0" w:rsidRDefault="00E62F11" w:rsidP="00E62F11">
      <w:pPr>
        <w:jc w:val="center"/>
        <w:rPr>
          <w:rFonts w:cs="Arial"/>
          <w:b/>
          <w:szCs w:val="20"/>
        </w:rPr>
      </w:pPr>
      <w:r w:rsidRPr="001100C0">
        <w:rPr>
          <w:rFonts w:cs="Arial"/>
          <w:b/>
          <w:szCs w:val="20"/>
        </w:rPr>
        <w:t>22. člen</w:t>
      </w:r>
    </w:p>
    <w:p w14:paraId="04175FB0" w14:textId="77777777" w:rsidR="00E62F11" w:rsidRPr="001100C0" w:rsidRDefault="00E62F11" w:rsidP="00E62F11">
      <w:pPr>
        <w:rPr>
          <w:rFonts w:cs="Arial"/>
          <w:b/>
          <w:szCs w:val="20"/>
        </w:rPr>
      </w:pPr>
    </w:p>
    <w:p w14:paraId="0FBEA5DA" w14:textId="77777777" w:rsidR="00E62F11" w:rsidRPr="001100C0" w:rsidRDefault="00E62F11" w:rsidP="00E62F11">
      <w:pPr>
        <w:rPr>
          <w:rFonts w:cs="Arial"/>
          <w:szCs w:val="20"/>
        </w:rPr>
      </w:pPr>
      <w:r w:rsidRPr="001100C0">
        <w:rPr>
          <w:rFonts w:cs="Arial"/>
          <w:szCs w:val="20"/>
        </w:rPr>
        <w:t>Zaradi lažje priprave zapisnika se potek seje lahko snema z avdio-vizualnimi napravami. Neposredno po sprejemu zapisnika se posnetke seje zbriše.</w:t>
      </w:r>
    </w:p>
    <w:p w14:paraId="1FED578A" w14:textId="77777777" w:rsidR="00E62F11" w:rsidRPr="001100C0" w:rsidRDefault="00E62F11" w:rsidP="00E62F11">
      <w:pPr>
        <w:rPr>
          <w:rFonts w:cs="Arial"/>
          <w:szCs w:val="20"/>
        </w:rPr>
      </w:pPr>
    </w:p>
    <w:p w14:paraId="6F441D93" w14:textId="77777777" w:rsidR="00E62F11" w:rsidRPr="001100C0" w:rsidRDefault="00E62F11" w:rsidP="00E62F11">
      <w:pPr>
        <w:rPr>
          <w:rFonts w:cs="Arial"/>
          <w:szCs w:val="20"/>
        </w:rPr>
      </w:pPr>
      <w:r w:rsidRPr="001100C0">
        <w:rPr>
          <w:rFonts w:cs="Arial"/>
          <w:szCs w:val="20"/>
        </w:rPr>
        <w:t>Posnetki sej in zapisniki sej so zaupno gradivo.</w:t>
      </w:r>
    </w:p>
    <w:p w14:paraId="232F8571" w14:textId="77777777" w:rsidR="00E62F11" w:rsidRPr="001100C0" w:rsidRDefault="00E62F11" w:rsidP="00E62F11">
      <w:pPr>
        <w:rPr>
          <w:rFonts w:cs="Arial"/>
          <w:szCs w:val="20"/>
        </w:rPr>
      </w:pPr>
    </w:p>
    <w:p w14:paraId="711F0F66" w14:textId="77777777" w:rsidR="00E62F11" w:rsidRPr="001100C0" w:rsidRDefault="00E62F11" w:rsidP="00E62F11">
      <w:pPr>
        <w:rPr>
          <w:rFonts w:cs="Arial"/>
          <w:szCs w:val="20"/>
        </w:rPr>
      </w:pPr>
      <w:r w:rsidRPr="001100C0">
        <w:rPr>
          <w:rFonts w:cs="Arial"/>
          <w:szCs w:val="20"/>
        </w:rPr>
        <w:t>Zapisniki sej odbora se trajno hranijo v dokumentaciji odbora.</w:t>
      </w:r>
    </w:p>
    <w:p w14:paraId="4F9EA39B" w14:textId="77777777" w:rsidR="00E62F11" w:rsidRPr="001100C0" w:rsidRDefault="00E62F11" w:rsidP="00E62F11">
      <w:pPr>
        <w:pStyle w:val="Naslov5"/>
        <w:rPr>
          <w:rFonts w:ascii="Arial" w:hAnsi="Arial" w:cs="Arial"/>
          <w:color w:val="auto"/>
          <w:szCs w:val="20"/>
        </w:rPr>
      </w:pPr>
    </w:p>
    <w:p w14:paraId="13F74C59" w14:textId="77777777" w:rsidR="00E62F11" w:rsidRPr="001100C0" w:rsidRDefault="00E62F11" w:rsidP="00E62F11">
      <w:pPr>
        <w:pStyle w:val="Naslov5"/>
        <w:rPr>
          <w:rFonts w:ascii="Arial" w:hAnsi="Arial" w:cs="Arial"/>
          <w:color w:val="auto"/>
          <w:szCs w:val="20"/>
        </w:rPr>
      </w:pPr>
    </w:p>
    <w:p w14:paraId="1138C069" w14:textId="77777777" w:rsidR="00E62F11" w:rsidRPr="001100C0" w:rsidRDefault="00E62F11" w:rsidP="00E62F11">
      <w:pPr>
        <w:pStyle w:val="Naslov5"/>
        <w:rPr>
          <w:rFonts w:ascii="Arial" w:hAnsi="Arial" w:cs="Arial"/>
          <w:b/>
          <w:bCs/>
          <w:color w:val="auto"/>
          <w:szCs w:val="20"/>
        </w:rPr>
      </w:pPr>
      <w:r w:rsidRPr="001100C0">
        <w:rPr>
          <w:rFonts w:ascii="Arial" w:hAnsi="Arial" w:cs="Arial"/>
          <w:b/>
          <w:bCs/>
          <w:color w:val="auto"/>
          <w:szCs w:val="20"/>
        </w:rPr>
        <w:t>VII. Priprava poročila o delu odbora</w:t>
      </w:r>
    </w:p>
    <w:p w14:paraId="493A39F6" w14:textId="77777777" w:rsidR="00E62F11" w:rsidRPr="001100C0" w:rsidRDefault="00E62F11" w:rsidP="00E62F11">
      <w:pPr>
        <w:rPr>
          <w:rFonts w:cs="Arial"/>
          <w:szCs w:val="20"/>
        </w:rPr>
      </w:pPr>
    </w:p>
    <w:p w14:paraId="59CE6696" w14:textId="77777777" w:rsidR="00E62F11" w:rsidRPr="001100C0" w:rsidRDefault="00E62F11" w:rsidP="00E62F11">
      <w:pPr>
        <w:rPr>
          <w:rFonts w:cs="Arial"/>
          <w:szCs w:val="20"/>
        </w:rPr>
      </w:pPr>
    </w:p>
    <w:p w14:paraId="5E4268A0" w14:textId="77777777" w:rsidR="00E62F11" w:rsidRPr="001100C0" w:rsidRDefault="00E62F11" w:rsidP="00E62F11">
      <w:pPr>
        <w:jc w:val="center"/>
        <w:rPr>
          <w:rFonts w:cs="Arial"/>
          <w:b/>
          <w:szCs w:val="20"/>
        </w:rPr>
      </w:pPr>
      <w:r w:rsidRPr="001100C0">
        <w:rPr>
          <w:rFonts w:cs="Arial"/>
          <w:b/>
          <w:szCs w:val="20"/>
        </w:rPr>
        <w:t>23. člen</w:t>
      </w:r>
    </w:p>
    <w:p w14:paraId="34B49DB0" w14:textId="77777777" w:rsidR="00E62F11" w:rsidRPr="001100C0" w:rsidRDefault="00E62F11" w:rsidP="00E62F11">
      <w:pPr>
        <w:rPr>
          <w:rFonts w:cs="Arial"/>
          <w:b/>
          <w:szCs w:val="20"/>
        </w:rPr>
      </w:pPr>
    </w:p>
    <w:p w14:paraId="1012416E" w14:textId="77777777" w:rsidR="00E62F11" w:rsidRPr="001100C0" w:rsidRDefault="00E62F11" w:rsidP="00E62F11">
      <w:pPr>
        <w:rPr>
          <w:rFonts w:cs="Arial"/>
          <w:szCs w:val="20"/>
        </w:rPr>
      </w:pPr>
      <w:r w:rsidRPr="001100C0">
        <w:rPr>
          <w:rFonts w:cs="Arial"/>
          <w:szCs w:val="20"/>
        </w:rPr>
        <w:t>Osnutek letnega poročila pripravi predsednik oziroma njegov namestnik s pomočjo enega ali več članov ali namestnikov, ki se določijo na eni izmed sej. Pri pripravi poročila na zahtevo članov sodeluje tudi generalni tajnik odbora.</w:t>
      </w:r>
    </w:p>
    <w:p w14:paraId="2764E04B" w14:textId="77777777" w:rsidR="00E62F11" w:rsidRPr="001100C0" w:rsidRDefault="00E62F11" w:rsidP="00E62F11">
      <w:pPr>
        <w:rPr>
          <w:rFonts w:cs="Arial"/>
          <w:szCs w:val="20"/>
        </w:rPr>
      </w:pPr>
    </w:p>
    <w:p w14:paraId="63FD7416" w14:textId="77777777" w:rsidR="00E62F11" w:rsidRPr="001100C0" w:rsidRDefault="00E62F11" w:rsidP="00E62F11">
      <w:pPr>
        <w:rPr>
          <w:rFonts w:cs="Arial"/>
          <w:szCs w:val="20"/>
        </w:rPr>
      </w:pPr>
      <w:r w:rsidRPr="001100C0">
        <w:rPr>
          <w:rFonts w:cs="Arial"/>
          <w:szCs w:val="20"/>
        </w:rPr>
        <w:t>Osnutek letnega poročila se sprejme na seji odbora, vključno s predlogi za njegovo spremembo ali dopolnitev. Če se o poročilu in predlogih za njegovo spremembo ali dopolnitev odloča z glasovanjem, je poročilo ali predlog sprejet, če zanj glasuje večina prisotnih članov ali namestnikov, ki imajo pravico do glasovanja.</w:t>
      </w:r>
    </w:p>
    <w:p w14:paraId="0D5B5DD7" w14:textId="77777777" w:rsidR="00E62F11" w:rsidRPr="001100C0" w:rsidRDefault="00E62F11" w:rsidP="00E62F11">
      <w:pPr>
        <w:rPr>
          <w:rFonts w:cs="Arial"/>
          <w:szCs w:val="20"/>
        </w:rPr>
      </w:pPr>
    </w:p>
    <w:p w14:paraId="052BBF86" w14:textId="77777777" w:rsidR="00E62F11" w:rsidRPr="001100C0" w:rsidRDefault="00E62F11" w:rsidP="00E62F11">
      <w:pPr>
        <w:jc w:val="center"/>
        <w:rPr>
          <w:rFonts w:cs="Arial"/>
          <w:b/>
          <w:szCs w:val="20"/>
        </w:rPr>
      </w:pPr>
      <w:r w:rsidRPr="001100C0">
        <w:rPr>
          <w:rFonts w:cs="Arial"/>
          <w:b/>
          <w:szCs w:val="20"/>
        </w:rPr>
        <w:t>24. člen</w:t>
      </w:r>
    </w:p>
    <w:p w14:paraId="7A5F36EA" w14:textId="77777777" w:rsidR="00E62F11" w:rsidRPr="001100C0" w:rsidRDefault="00E62F11" w:rsidP="00E62F11">
      <w:pPr>
        <w:rPr>
          <w:rFonts w:cs="Arial"/>
          <w:b/>
          <w:szCs w:val="20"/>
        </w:rPr>
      </w:pPr>
    </w:p>
    <w:p w14:paraId="31CABAE6" w14:textId="77777777" w:rsidR="00E62F11" w:rsidRPr="001100C0" w:rsidRDefault="00E62F11" w:rsidP="00E62F11">
      <w:pPr>
        <w:rPr>
          <w:rFonts w:cs="Arial"/>
          <w:szCs w:val="20"/>
        </w:rPr>
      </w:pPr>
      <w:r w:rsidRPr="001100C0">
        <w:rPr>
          <w:rFonts w:cs="Arial"/>
          <w:szCs w:val="20"/>
        </w:rPr>
        <w:t xml:space="preserve">Končno besedilo letnega poročila pripravi generalni tajnik odbora, podpiše pa predsednik odbora. </w:t>
      </w:r>
    </w:p>
    <w:p w14:paraId="4970E830" w14:textId="77777777" w:rsidR="00E62F11" w:rsidRPr="001100C0" w:rsidRDefault="00E62F11" w:rsidP="00E62F11">
      <w:pPr>
        <w:rPr>
          <w:rFonts w:cs="Arial"/>
          <w:szCs w:val="20"/>
        </w:rPr>
      </w:pPr>
    </w:p>
    <w:p w14:paraId="0B886317" w14:textId="77777777" w:rsidR="00E62F11" w:rsidRPr="001100C0" w:rsidRDefault="00E62F11" w:rsidP="00E62F11">
      <w:pPr>
        <w:rPr>
          <w:rFonts w:cs="Arial"/>
          <w:b/>
          <w:szCs w:val="20"/>
        </w:rPr>
      </w:pPr>
    </w:p>
    <w:p w14:paraId="0A4E212E" w14:textId="1E61FE74" w:rsidR="00E62F11" w:rsidRPr="001100C0" w:rsidRDefault="00E62F11" w:rsidP="00E62F11">
      <w:pPr>
        <w:rPr>
          <w:rFonts w:cs="Arial"/>
          <w:b/>
          <w:szCs w:val="20"/>
        </w:rPr>
      </w:pPr>
      <w:r w:rsidRPr="001100C0">
        <w:rPr>
          <w:rFonts w:cs="Arial"/>
          <w:b/>
          <w:szCs w:val="20"/>
        </w:rPr>
        <w:t>VIII. Končn</w:t>
      </w:r>
      <w:r w:rsidR="00F11374" w:rsidRPr="001100C0">
        <w:rPr>
          <w:rFonts w:cs="Arial"/>
          <w:b/>
          <w:szCs w:val="20"/>
        </w:rPr>
        <w:t>i</w:t>
      </w:r>
      <w:r w:rsidRPr="001100C0">
        <w:rPr>
          <w:rFonts w:cs="Arial"/>
          <w:b/>
          <w:szCs w:val="20"/>
        </w:rPr>
        <w:t xml:space="preserve"> določb</w:t>
      </w:r>
      <w:r w:rsidR="00F11374">
        <w:rPr>
          <w:rFonts w:cs="Arial"/>
          <w:b/>
          <w:szCs w:val="20"/>
        </w:rPr>
        <w:t>i</w:t>
      </w:r>
      <w:r w:rsidRPr="001100C0">
        <w:rPr>
          <w:rFonts w:cs="Arial"/>
          <w:b/>
          <w:szCs w:val="20"/>
        </w:rPr>
        <w:t xml:space="preserve"> </w:t>
      </w:r>
    </w:p>
    <w:p w14:paraId="725BA18C" w14:textId="77777777" w:rsidR="00E62F11" w:rsidRPr="001100C0" w:rsidRDefault="00E62F11" w:rsidP="00E62F11">
      <w:pPr>
        <w:rPr>
          <w:rFonts w:cs="Arial"/>
          <w:b/>
          <w:szCs w:val="20"/>
        </w:rPr>
      </w:pPr>
    </w:p>
    <w:p w14:paraId="40516EC5" w14:textId="77777777" w:rsidR="00E62F11" w:rsidRPr="001100C0" w:rsidRDefault="00E62F11" w:rsidP="00E62F11">
      <w:pPr>
        <w:jc w:val="center"/>
        <w:rPr>
          <w:rFonts w:cs="Arial"/>
          <w:b/>
          <w:szCs w:val="20"/>
        </w:rPr>
      </w:pPr>
      <w:r w:rsidRPr="001100C0">
        <w:rPr>
          <w:rFonts w:cs="Arial"/>
          <w:b/>
          <w:szCs w:val="20"/>
        </w:rPr>
        <w:t>25. člen</w:t>
      </w:r>
    </w:p>
    <w:p w14:paraId="0F135F99" w14:textId="77777777" w:rsidR="00E62F11" w:rsidRPr="001100C0" w:rsidRDefault="00E62F11" w:rsidP="00E62F11">
      <w:pPr>
        <w:rPr>
          <w:rFonts w:cs="Arial"/>
          <w:b/>
          <w:szCs w:val="20"/>
        </w:rPr>
      </w:pPr>
    </w:p>
    <w:p w14:paraId="178DDF98" w14:textId="77777777" w:rsidR="00C4175B" w:rsidRPr="001100C0" w:rsidRDefault="00C4175B" w:rsidP="00E62F11">
      <w:pPr>
        <w:rPr>
          <w:rFonts w:cs="Arial"/>
          <w:szCs w:val="20"/>
        </w:rPr>
      </w:pPr>
    </w:p>
    <w:p w14:paraId="4443B052" w14:textId="77777777" w:rsidR="00C4175B" w:rsidRPr="001100C0" w:rsidRDefault="00C4175B" w:rsidP="00E62F11">
      <w:pPr>
        <w:rPr>
          <w:rFonts w:cs="Arial"/>
          <w:szCs w:val="20"/>
        </w:rPr>
      </w:pPr>
    </w:p>
    <w:p w14:paraId="754736DD" w14:textId="7CC7D8BC" w:rsidR="00E62F11" w:rsidRPr="001100C0" w:rsidRDefault="00E62F11" w:rsidP="00E62F11">
      <w:pPr>
        <w:rPr>
          <w:rFonts w:cs="Arial"/>
          <w:szCs w:val="20"/>
        </w:rPr>
      </w:pPr>
      <w:r w:rsidRPr="001100C0">
        <w:rPr>
          <w:rFonts w:cs="Arial"/>
          <w:szCs w:val="20"/>
        </w:rPr>
        <w:t xml:space="preserve">Ta poslovnik začne veljati, </w:t>
      </w:r>
      <w:r w:rsidR="00C4175B" w:rsidRPr="001100C0">
        <w:rPr>
          <w:rFonts w:cs="Arial"/>
          <w:szCs w:val="20"/>
        </w:rPr>
        <w:t>ko</w:t>
      </w:r>
      <w:r w:rsidRPr="001100C0">
        <w:rPr>
          <w:rFonts w:cs="Arial"/>
          <w:szCs w:val="20"/>
        </w:rPr>
        <w:t xml:space="preserve"> da k njemu soglasje Vlada Republike Slovenije.</w:t>
      </w:r>
    </w:p>
    <w:p w14:paraId="4810A4A9" w14:textId="77777777" w:rsidR="00E62F11" w:rsidRPr="001100C0" w:rsidRDefault="00E62F11" w:rsidP="00E62F11">
      <w:pPr>
        <w:rPr>
          <w:rFonts w:cs="Arial"/>
          <w:szCs w:val="20"/>
        </w:rPr>
      </w:pPr>
    </w:p>
    <w:p w14:paraId="4189C248" w14:textId="77777777" w:rsidR="00E62F11" w:rsidRPr="001100C0" w:rsidRDefault="00E62F11" w:rsidP="00E62F11">
      <w:pPr>
        <w:rPr>
          <w:rFonts w:cs="Arial"/>
          <w:szCs w:val="20"/>
        </w:rPr>
      </w:pPr>
    </w:p>
    <w:p w14:paraId="5CEF2AA8" w14:textId="77777777" w:rsidR="00E62F11" w:rsidRPr="001100C0" w:rsidRDefault="00E62F11" w:rsidP="00E62F11">
      <w:pPr>
        <w:rPr>
          <w:rFonts w:cs="Arial"/>
          <w:szCs w:val="20"/>
        </w:rPr>
      </w:pPr>
      <w:r w:rsidRPr="001100C0">
        <w:rPr>
          <w:rFonts w:cs="Arial"/>
          <w:szCs w:val="20"/>
        </w:rPr>
        <w:t>Datum: XXX</w:t>
      </w:r>
    </w:p>
    <w:p w14:paraId="5E445B73" w14:textId="77777777" w:rsidR="00E62F11" w:rsidRPr="001100C0" w:rsidRDefault="00E62F11" w:rsidP="00E62F11">
      <w:pPr>
        <w:rPr>
          <w:rFonts w:cs="Arial"/>
          <w:szCs w:val="20"/>
        </w:rPr>
      </w:pPr>
      <w:r w:rsidRPr="001100C0">
        <w:rPr>
          <w:rFonts w:cs="Arial"/>
          <w:szCs w:val="20"/>
        </w:rPr>
        <w:t>Številka: XXX</w:t>
      </w:r>
    </w:p>
    <w:p w14:paraId="7F75449B" w14:textId="77777777" w:rsidR="00E62F11" w:rsidRPr="001100C0" w:rsidRDefault="00E62F11" w:rsidP="00E62F11">
      <w:pPr>
        <w:tabs>
          <w:tab w:val="left" w:pos="2870"/>
        </w:tabs>
        <w:rPr>
          <w:rFonts w:cs="Arial"/>
          <w:szCs w:val="20"/>
        </w:rPr>
      </w:pPr>
      <w:r w:rsidRPr="001100C0">
        <w:rPr>
          <w:rFonts w:cs="Arial"/>
          <w:szCs w:val="20"/>
        </w:rPr>
        <w:tab/>
      </w:r>
    </w:p>
    <w:p w14:paraId="50D5FBD9" w14:textId="77777777" w:rsidR="00E62F11" w:rsidRPr="001100C0" w:rsidRDefault="00E62F11" w:rsidP="00E62F11">
      <w:pPr>
        <w:rPr>
          <w:rFonts w:cs="Arial"/>
          <w:szCs w:val="20"/>
        </w:rPr>
      </w:pPr>
    </w:p>
    <w:p w14:paraId="3C2B9251" w14:textId="77777777" w:rsidR="00E62F11" w:rsidRPr="001100C0" w:rsidRDefault="00E62F11" w:rsidP="00E62F11">
      <w:pPr>
        <w:rPr>
          <w:rFonts w:cs="Arial"/>
          <w:szCs w:val="20"/>
        </w:rPr>
      </w:pPr>
    </w:p>
    <w:p w14:paraId="6E990923" w14:textId="77777777" w:rsidR="00E62F11" w:rsidRPr="001100C0" w:rsidRDefault="00E62F11" w:rsidP="00E62F11">
      <w:pPr>
        <w:ind w:left="3686"/>
        <w:jc w:val="center"/>
        <w:rPr>
          <w:rFonts w:cs="Arial"/>
          <w:b/>
          <w:szCs w:val="20"/>
        </w:rPr>
      </w:pPr>
      <w:r w:rsidRPr="001100C0">
        <w:rPr>
          <w:rFonts w:cs="Arial"/>
          <w:b/>
          <w:szCs w:val="20"/>
        </w:rPr>
        <w:t>Dr. Jelka Zabavnik Piano</w:t>
      </w:r>
    </w:p>
    <w:p w14:paraId="00006A25" w14:textId="77777777" w:rsidR="00E62F11" w:rsidRPr="001100C0" w:rsidRDefault="00E62F11" w:rsidP="00E62F11">
      <w:pPr>
        <w:ind w:left="3686"/>
        <w:jc w:val="center"/>
        <w:rPr>
          <w:rFonts w:cs="Arial"/>
          <w:b/>
          <w:szCs w:val="20"/>
        </w:rPr>
      </w:pPr>
      <w:r w:rsidRPr="001100C0">
        <w:rPr>
          <w:rFonts w:cs="Arial"/>
          <w:b/>
          <w:szCs w:val="20"/>
        </w:rPr>
        <w:t>PREDSEDNICA</w:t>
      </w:r>
    </w:p>
    <w:p w14:paraId="2AF4CC9C" w14:textId="555E5E51" w:rsidR="00E62F11" w:rsidRPr="001100C0" w:rsidRDefault="00E62F11" w:rsidP="00E62F11">
      <w:pPr>
        <w:rPr>
          <w:rFonts w:cs="Arial"/>
          <w:noProof/>
          <w:szCs w:val="20"/>
        </w:rPr>
      </w:pPr>
      <w:r w:rsidRPr="001100C0">
        <w:rPr>
          <w:rFonts w:cs="Arial"/>
          <w:szCs w:val="20"/>
        </w:rPr>
        <w:t xml:space="preserve">                                                              </w:t>
      </w:r>
      <w:r w:rsidR="00F11374">
        <w:rPr>
          <w:rFonts w:cs="Arial"/>
          <w:szCs w:val="20"/>
        </w:rPr>
        <w:t xml:space="preserve">                      </w:t>
      </w:r>
      <w:r w:rsidRPr="001100C0">
        <w:rPr>
          <w:rFonts w:cs="Arial"/>
          <w:szCs w:val="20"/>
        </w:rPr>
        <w:t xml:space="preserve">Znanstveni odbor </w:t>
      </w:r>
      <w:r w:rsidRPr="001100C0">
        <w:rPr>
          <w:rFonts w:cs="Arial"/>
          <w:noProof/>
          <w:szCs w:val="20"/>
        </w:rPr>
        <w:t>za namerno sproščanje</w:t>
      </w:r>
    </w:p>
    <w:p w14:paraId="0C5A34DF" w14:textId="621B5874" w:rsidR="00E62F11" w:rsidRPr="001100C0" w:rsidRDefault="00E62F11" w:rsidP="00E62F11">
      <w:pPr>
        <w:rPr>
          <w:rFonts w:cs="Arial"/>
          <w:noProof/>
          <w:szCs w:val="20"/>
        </w:rPr>
      </w:pPr>
      <w:r w:rsidRPr="001100C0">
        <w:rPr>
          <w:rFonts w:cs="Arial"/>
          <w:noProof/>
          <w:szCs w:val="20"/>
        </w:rPr>
        <w:t xml:space="preserve">                                                            </w:t>
      </w:r>
      <w:r w:rsidR="00F11374">
        <w:rPr>
          <w:rFonts w:cs="Arial"/>
          <w:noProof/>
          <w:szCs w:val="20"/>
        </w:rPr>
        <w:t xml:space="preserve">                     </w:t>
      </w:r>
      <w:r w:rsidRPr="001100C0">
        <w:rPr>
          <w:rFonts w:cs="Arial"/>
          <w:noProof/>
          <w:szCs w:val="20"/>
        </w:rPr>
        <w:t xml:space="preserve"> gensko spremenjenih organizmov v okolje in</w:t>
      </w:r>
    </w:p>
    <w:p w14:paraId="7BAB191D" w14:textId="693ABD60" w:rsidR="00E62F11" w:rsidRPr="001100C0" w:rsidRDefault="00E62F11" w:rsidP="00E62F11">
      <w:pPr>
        <w:rPr>
          <w:rFonts w:cs="Arial"/>
          <w:b/>
          <w:noProof/>
          <w:szCs w:val="20"/>
        </w:rPr>
      </w:pPr>
      <w:r w:rsidRPr="001100C0">
        <w:rPr>
          <w:rFonts w:cs="Arial"/>
          <w:noProof/>
          <w:szCs w:val="20"/>
        </w:rPr>
        <w:t xml:space="preserve">                                                            </w:t>
      </w:r>
      <w:r w:rsidR="00F11374">
        <w:rPr>
          <w:rFonts w:cs="Arial"/>
          <w:noProof/>
          <w:szCs w:val="20"/>
        </w:rPr>
        <w:t xml:space="preserve"> </w:t>
      </w:r>
      <w:r w:rsidRPr="001100C0">
        <w:rPr>
          <w:rFonts w:cs="Arial"/>
          <w:noProof/>
          <w:szCs w:val="20"/>
        </w:rPr>
        <w:t xml:space="preserve">               </w:t>
      </w:r>
      <w:r w:rsidR="00F11374">
        <w:rPr>
          <w:rFonts w:cs="Arial"/>
          <w:noProof/>
          <w:szCs w:val="20"/>
        </w:rPr>
        <w:t xml:space="preserve">                 </w:t>
      </w:r>
      <w:r w:rsidRPr="001100C0">
        <w:rPr>
          <w:rFonts w:cs="Arial"/>
          <w:noProof/>
          <w:szCs w:val="20"/>
        </w:rPr>
        <w:t>dajanje izdelkov na trg</w:t>
      </w:r>
    </w:p>
    <w:p w14:paraId="6DEF6006" w14:textId="77777777" w:rsidR="00E62F11" w:rsidRPr="001100C0" w:rsidRDefault="00E62F11" w:rsidP="00E62F11">
      <w:pPr>
        <w:rPr>
          <w:rFonts w:cs="Arial"/>
          <w:szCs w:val="20"/>
        </w:rPr>
      </w:pPr>
    </w:p>
    <w:p w14:paraId="1343B500" w14:textId="77777777" w:rsidR="00E62F11" w:rsidRPr="001100C0" w:rsidRDefault="00E62F11" w:rsidP="00E62F11">
      <w:pPr>
        <w:rPr>
          <w:rFonts w:cs="Arial"/>
          <w:b/>
          <w:szCs w:val="20"/>
        </w:rPr>
      </w:pPr>
    </w:p>
    <w:p w14:paraId="27838D5B" w14:textId="77777777" w:rsidR="00E62F11" w:rsidRPr="001100C0" w:rsidRDefault="00E62F11" w:rsidP="00E62F11">
      <w:pPr>
        <w:rPr>
          <w:rFonts w:cs="Arial"/>
          <w:b/>
          <w:szCs w:val="20"/>
        </w:rPr>
      </w:pPr>
      <w:r w:rsidRPr="001100C0">
        <w:rPr>
          <w:rFonts w:cs="Arial"/>
          <w:b/>
          <w:szCs w:val="20"/>
        </w:rPr>
        <w:t>Vlada RS</w:t>
      </w:r>
    </w:p>
    <w:p w14:paraId="7CD2930D" w14:textId="77777777" w:rsidR="00E62F11" w:rsidRPr="001100C0" w:rsidRDefault="00E62F11" w:rsidP="00E62F11">
      <w:pPr>
        <w:rPr>
          <w:rFonts w:cs="Arial"/>
          <w:i/>
          <w:szCs w:val="20"/>
        </w:rPr>
      </w:pPr>
      <w:r w:rsidRPr="001100C0">
        <w:rPr>
          <w:rFonts w:cs="Arial"/>
          <w:i/>
          <w:szCs w:val="20"/>
        </w:rPr>
        <w:t>Soglasje k Poslovniku</w:t>
      </w:r>
    </w:p>
    <w:p w14:paraId="3560665D" w14:textId="77777777" w:rsidR="00E62F11" w:rsidRPr="001100C0" w:rsidRDefault="00E62F11" w:rsidP="00E62F11">
      <w:pPr>
        <w:rPr>
          <w:rFonts w:cs="Arial"/>
          <w:szCs w:val="20"/>
        </w:rPr>
      </w:pPr>
      <w:r w:rsidRPr="001100C0">
        <w:rPr>
          <w:rFonts w:cs="Arial"/>
          <w:szCs w:val="20"/>
        </w:rPr>
        <w:t>Datum: xx.xx.XXXX</w:t>
      </w:r>
    </w:p>
    <w:p w14:paraId="4E43D560" w14:textId="77777777" w:rsidR="00E62F11" w:rsidRPr="001100C0" w:rsidRDefault="00E62F11" w:rsidP="00E62F11">
      <w:pPr>
        <w:rPr>
          <w:rFonts w:cs="Arial"/>
          <w:szCs w:val="20"/>
        </w:rPr>
      </w:pPr>
      <w:r w:rsidRPr="001100C0">
        <w:rPr>
          <w:rFonts w:cs="Arial"/>
          <w:szCs w:val="20"/>
        </w:rPr>
        <w:t>Številka: xxxxxxxxx</w:t>
      </w:r>
    </w:p>
    <w:p w14:paraId="1B5DAAAE" w14:textId="77777777" w:rsidR="00E62F11" w:rsidRPr="00F11374" w:rsidRDefault="00E62F11" w:rsidP="00E62F11">
      <w:pPr>
        <w:rPr>
          <w:rFonts w:cs="Arial"/>
          <w:szCs w:val="20"/>
        </w:rPr>
      </w:pPr>
    </w:p>
    <w:p w14:paraId="58F0893E" w14:textId="77777777" w:rsidR="00A718F2" w:rsidRPr="00F11374" w:rsidRDefault="00A718F2" w:rsidP="00020D09">
      <w:pPr>
        <w:spacing w:line="240" w:lineRule="auto"/>
        <w:jc w:val="both"/>
        <w:rPr>
          <w:rFonts w:cs="Arial"/>
          <w:bCs/>
          <w:szCs w:val="20"/>
        </w:rPr>
      </w:pPr>
    </w:p>
    <w:bookmarkEnd w:id="9"/>
    <w:p w14:paraId="797745B6" w14:textId="0B4F8E35" w:rsidR="002D76E5" w:rsidRPr="00F11374" w:rsidRDefault="002D76E5" w:rsidP="001100C0">
      <w:pPr>
        <w:spacing w:line="240" w:lineRule="auto"/>
        <w:rPr>
          <w:rFonts w:cs="Arial"/>
          <w:b/>
          <w:bCs/>
          <w:szCs w:val="20"/>
        </w:rPr>
      </w:pPr>
      <w:r w:rsidRPr="00F11374">
        <w:rPr>
          <w:rFonts w:cs="Arial"/>
          <w:szCs w:val="20"/>
        </w:rPr>
        <w:br w:type="page"/>
      </w:r>
      <w:r w:rsidR="00F11374" w:rsidRPr="001100C0">
        <w:rPr>
          <w:rFonts w:cs="Arial"/>
          <w:b/>
          <w:bCs/>
          <w:szCs w:val="20"/>
        </w:rPr>
        <w:lastRenderedPageBreak/>
        <w:t xml:space="preserve">Obrazložitev: </w:t>
      </w:r>
    </w:p>
    <w:p w14:paraId="707F6829" w14:textId="77777777" w:rsidR="00A73CCD" w:rsidRPr="00F11374" w:rsidRDefault="00A73CCD" w:rsidP="00A73CCD">
      <w:pPr>
        <w:autoSpaceDE w:val="0"/>
        <w:autoSpaceDN w:val="0"/>
        <w:adjustRightInd w:val="0"/>
        <w:spacing w:line="240" w:lineRule="auto"/>
        <w:jc w:val="both"/>
        <w:rPr>
          <w:rFonts w:cs="Arial"/>
          <w:szCs w:val="20"/>
          <w:lang w:eastAsia="sl-SI"/>
        </w:rPr>
      </w:pPr>
    </w:p>
    <w:p w14:paraId="4D9A23ED" w14:textId="77777777" w:rsidR="00D96D07" w:rsidRPr="00F11374" w:rsidRDefault="00D96D07" w:rsidP="00D96D07">
      <w:pPr>
        <w:spacing w:after="200" w:line="240" w:lineRule="auto"/>
        <w:jc w:val="both"/>
        <w:rPr>
          <w:rFonts w:cs="Arial"/>
          <w:b/>
          <w:szCs w:val="20"/>
        </w:rPr>
      </w:pPr>
    </w:p>
    <w:p w14:paraId="09A072BB" w14:textId="4C666B65" w:rsidR="0097422E" w:rsidRPr="00F11374" w:rsidRDefault="0097422E" w:rsidP="00FA47BE">
      <w:pPr>
        <w:jc w:val="both"/>
        <w:rPr>
          <w:rFonts w:cs="Arial"/>
          <w:szCs w:val="20"/>
        </w:rPr>
      </w:pPr>
      <w:r w:rsidRPr="00F11374">
        <w:rPr>
          <w:rFonts w:cs="Arial"/>
          <w:szCs w:val="20"/>
          <w:lang w:eastAsia="sr-Cyrl-RS"/>
        </w:rPr>
        <w:t xml:space="preserve">Znanstveni odbor za namerno sproščanje gensko spremenjenih organizmov v okolje in dajanje izdelkov na trg (v </w:t>
      </w:r>
      <w:r w:rsidR="00C4175B" w:rsidRPr="00F11374">
        <w:rPr>
          <w:rFonts w:cs="Arial"/>
          <w:szCs w:val="20"/>
          <w:lang w:eastAsia="sr-Cyrl-RS"/>
        </w:rPr>
        <w:t xml:space="preserve">nadaljnjem besedilu: </w:t>
      </w:r>
      <w:r w:rsidRPr="00F11374">
        <w:rPr>
          <w:rFonts w:cs="Arial"/>
          <w:szCs w:val="20"/>
          <w:lang w:eastAsia="sr-Cyrl-RS"/>
        </w:rPr>
        <w:t xml:space="preserve">ZOOS) imenuje  </w:t>
      </w:r>
      <w:r w:rsidRPr="00F11374">
        <w:rPr>
          <w:rFonts w:cs="Arial"/>
          <w:szCs w:val="20"/>
        </w:rPr>
        <w:t>Vlada Republike Slovenije na osnovi 8. in 9. člena Zakona o ravnanju z</w:t>
      </w:r>
      <w:r w:rsidR="00C4175B" w:rsidRPr="00F11374">
        <w:rPr>
          <w:rFonts w:cs="Arial"/>
          <w:szCs w:val="20"/>
        </w:rPr>
        <w:t xml:space="preserve"> gensko spremenjenimi organizmi </w:t>
      </w:r>
      <w:r w:rsidRPr="00F11374">
        <w:rPr>
          <w:rFonts w:cs="Arial"/>
          <w:szCs w:val="20"/>
        </w:rPr>
        <w:t xml:space="preserve"> (</w:t>
      </w:r>
      <w:r w:rsidR="00C4175B" w:rsidRPr="00F11374">
        <w:rPr>
          <w:rFonts w:cs="Arial"/>
          <w:szCs w:val="20"/>
        </w:rPr>
        <w:t>Uradni list</w:t>
      </w:r>
      <w:r w:rsidRPr="00F11374">
        <w:rPr>
          <w:rFonts w:cs="Arial"/>
          <w:szCs w:val="20"/>
        </w:rPr>
        <w:t xml:space="preserve"> RS, št. 23/05 – </w:t>
      </w:r>
      <w:r w:rsidR="00C4175B" w:rsidRPr="00F11374">
        <w:rPr>
          <w:rFonts w:cs="Arial"/>
          <w:szCs w:val="20"/>
        </w:rPr>
        <w:t>uradno prečiščeno besedilo</w:t>
      </w:r>
      <w:r w:rsidRPr="00F11374">
        <w:rPr>
          <w:rFonts w:cs="Arial"/>
          <w:szCs w:val="20"/>
        </w:rPr>
        <w:t>,  21/10 in 90/12- ZdZPVHVVR, v nadaljnjem besedilu: ZRGSO)</w:t>
      </w:r>
      <w:r w:rsidR="00C4175B" w:rsidRPr="00F11374">
        <w:rPr>
          <w:rFonts w:cs="Arial"/>
          <w:szCs w:val="20"/>
        </w:rPr>
        <w:t>,</w:t>
      </w:r>
      <w:r w:rsidRPr="00F11374">
        <w:rPr>
          <w:rFonts w:cs="Arial"/>
          <w:szCs w:val="20"/>
        </w:rPr>
        <w:t xml:space="preserve"> </w:t>
      </w:r>
      <w:r w:rsidRPr="00F11374">
        <w:rPr>
          <w:rFonts w:cs="Arial"/>
          <w:szCs w:val="20"/>
          <w:lang w:eastAsia="sr-Cyrl-RS"/>
        </w:rPr>
        <w:t>za strokovno</w:t>
      </w:r>
      <w:r w:rsidRPr="00F11374">
        <w:rPr>
          <w:rFonts w:cs="Arial"/>
          <w:szCs w:val="20"/>
        </w:rPr>
        <w:t xml:space="preserve"> pomoč ministrstvom, pristojnim za odločanje o ravnanju z </w:t>
      </w:r>
      <w:r w:rsidR="00C4175B" w:rsidRPr="00F11374">
        <w:rPr>
          <w:rFonts w:cs="Arial"/>
          <w:szCs w:val="20"/>
        </w:rPr>
        <w:t xml:space="preserve">gensko spremenjenimi organizmi (v nadaljnjem besedilu: </w:t>
      </w:r>
      <w:r w:rsidRPr="00F11374">
        <w:rPr>
          <w:rFonts w:cs="Arial"/>
          <w:szCs w:val="20"/>
        </w:rPr>
        <w:t>GSO</w:t>
      </w:r>
      <w:r w:rsidR="00C4175B" w:rsidRPr="00F11374">
        <w:rPr>
          <w:rFonts w:cs="Arial"/>
          <w:szCs w:val="20"/>
        </w:rPr>
        <w:t>).</w:t>
      </w:r>
      <w:r w:rsidRPr="00F11374">
        <w:rPr>
          <w:rFonts w:cs="Arial"/>
          <w:szCs w:val="20"/>
        </w:rPr>
        <w:t xml:space="preserve"> </w:t>
      </w:r>
    </w:p>
    <w:p w14:paraId="1AE373D9" w14:textId="77777777" w:rsidR="00B1536C" w:rsidRDefault="00B1536C" w:rsidP="00951E5A">
      <w:pPr>
        <w:jc w:val="both"/>
        <w:rPr>
          <w:rFonts w:cs="Arial"/>
          <w:szCs w:val="20"/>
        </w:rPr>
      </w:pPr>
    </w:p>
    <w:p w14:paraId="17197274" w14:textId="6A1A1781" w:rsidR="0097422E" w:rsidRPr="00F11374" w:rsidRDefault="0097422E" w:rsidP="00FA47BE">
      <w:pPr>
        <w:jc w:val="both"/>
      </w:pPr>
      <w:r w:rsidRPr="00F11374">
        <w:rPr>
          <w:rFonts w:cs="Arial"/>
          <w:szCs w:val="20"/>
        </w:rPr>
        <w:t xml:space="preserve">V skladu z 9. členom ZRGSO ZOOS sestavlja </w:t>
      </w:r>
      <w:r w:rsidRPr="00F11374">
        <w:rPr>
          <w:rFonts w:cs="Arial"/>
          <w:bCs/>
          <w:szCs w:val="20"/>
        </w:rPr>
        <w:t>trinajst članov in trinajst namestnikov</w:t>
      </w:r>
      <w:r w:rsidRPr="00F11374">
        <w:rPr>
          <w:rFonts w:cs="Arial"/>
          <w:szCs w:val="20"/>
        </w:rPr>
        <w:t>, ki so strokovnjaki z naslednjih področij:</w:t>
      </w:r>
      <w:r w:rsidR="00B1536C">
        <w:t xml:space="preserve"> </w:t>
      </w:r>
      <w:r w:rsidRPr="00F11374">
        <w:t>genetike, biologije, kmetijstva, veterine, biokemije in molekularne biologije, mikrobiologije, medicine, toksikologije, alergologije, živilstva, varstva rastlin, prehrane živali in ekologije</w:t>
      </w:r>
      <w:r w:rsidR="00C4175B" w:rsidRPr="00F11374">
        <w:t>.</w:t>
      </w:r>
      <w:r w:rsidRPr="00F11374">
        <w:t xml:space="preserve"> </w:t>
      </w:r>
    </w:p>
    <w:p w14:paraId="59FA849F" w14:textId="77777777" w:rsidR="0097422E" w:rsidRPr="00F11374" w:rsidRDefault="0097422E" w:rsidP="00FA47BE">
      <w:pPr>
        <w:pStyle w:val="h4"/>
        <w:spacing w:before="0" w:after="0" w:line="260" w:lineRule="atLeast"/>
        <w:ind w:left="11" w:right="11"/>
        <w:jc w:val="both"/>
        <w:rPr>
          <w:b w:val="0"/>
          <w:color w:val="auto"/>
          <w:sz w:val="20"/>
          <w:szCs w:val="20"/>
        </w:rPr>
      </w:pPr>
    </w:p>
    <w:p w14:paraId="6A8D7171" w14:textId="09C685F6" w:rsidR="0097422E" w:rsidRPr="00F11374" w:rsidRDefault="0097422E" w:rsidP="00FA47BE">
      <w:pPr>
        <w:pStyle w:val="h4"/>
        <w:spacing w:before="0" w:after="0" w:line="260" w:lineRule="atLeast"/>
        <w:ind w:left="11" w:right="11"/>
        <w:jc w:val="both"/>
        <w:rPr>
          <w:b w:val="0"/>
          <w:color w:val="auto"/>
          <w:sz w:val="20"/>
          <w:szCs w:val="20"/>
        </w:rPr>
      </w:pPr>
      <w:r w:rsidRPr="00F11374">
        <w:rPr>
          <w:b w:val="0"/>
          <w:color w:val="auto"/>
          <w:sz w:val="20"/>
          <w:szCs w:val="20"/>
        </w:rPr>
        <w:t>Člane ZOOS ob upoštevanju ekspertnega sistema ocenjevanja v znanosti in njihove strokovnosti  predlaga ministrstvo, pristojno za znanost</w:t>
      </w:r>
      <w:r w:rsidR="00C4175B" w:rsidRPr="00F11374">
        <w:rPr>
          <w:b w:val="0"/>
          <w:color w:val="auto"/>
          <w:sz w:val="20"/>
          <w:szCs w:val="20"/>
        </w:rPr>
        <w:t>,</w:t>
      </w:r>
      <w:r w:rsidRPr="00F11374">
        <w:rPr>
          <w:b w:val="0"/>
          <w:color w:val="auto"/>
          <w:sz w:val="20"/>
          <w:szCs w:val="20"/>
        </w:rPr>
        <w:t xml:space="preserve"> in predlog posreduje Vladi </w:t>
      </w:r>
      <w:r w:rsidR="00C4175B" w:rsidRPr="00F11374">
        <w:rPr>
          <w:b w:val="0"/>
          <w:color w:val="auto"/>
          <w:sz w:val="20"/>
          <w:szCs w:val="20"/>
        </w:rPr>
        <w:t xml:space="preserve">Republike Slovenije </w:t>
      </w:r>
      <w:r w:rsidRPr="00F11374">
        <w:rPr>
          <w:b w:val="0"/>
          <w:color w:val="auto"/>
          <w:sz w:val="20"/>
          <w:szCs w:val="20"/>
        </w:rPr>
        <w:t xml:space="preserve">v imenovanje za obdobje štirih let. </w:t>
      </w:r>
    </w:p>
    <w:p w14:paraId="7F2D7866" w14:textId="77777777" w:rsidR="0097422E" w:rsidRPr="00F11374" w:rsidRDefault="0097422E" w:rsidP="00FA47BE">
      <w:pPr>
        <w:autoSpaceDE w:val="0"/>
        <w:autoSpaceDN w:val="0"/>
        <w:adjustRightInd w:val="0"/>
        <w:jc w:val="both"/>
        <w:rPr>
          <w:rFonts w:cs="Arial"/>
          <w:szCs w:val="20"/>
          <w:lang w:eastAsia="sr-Cyrl-RS"/>
        </w:rPr>
      </w:pPr>
    </w:p>
    <w:p w14:paraId="37D0DBE6" w14:textId="0604A548" w:rsidR="00D96D07" w:rsidRPr="001100C0" w:rsidRDefault="00D96D07" w:rsidP="00FA47BE">
      <w:pPr>
        <w:autoSpaceDE w:val="0"/>
        <w:autoSpaceDN w:val="0"/>
        <w:adjustRightInd w:val="0"/>
        <w:jc w:val="both"/>
        <w:rPr>
          <w:rFonts w:cs="Arial"/>
          <w:szCs w:val="20"/>
        </w:rPr>
      </w:pPr>
      <w:r w:rsidRPr="00F11374">
        <w:rPr>
          <w:rFonts w:cs="Arial"/>
          <w:szCs w:val="20"/>
          <w:lang w:eastAsia="sr-Cyrl-RS"/>
        </w:rPr>
        <w:t>Poslovnik o delu Znanstvenega odbora za namerno sproščanje gensko spremenjenih organizmov v okolje in dajanje izdelkov na trg</w:t>
      </w:r>
      <w:r w:rsidR="00C4175B" w:rsidRPr="00F11374">
        <w:rPr>
          <w:rFonts w:cs="Arial"/>
          <w:szCs w:val="20"/>
          <w:lang w:eastAsia="sr-Cyrl-RS"/>
        </w:rPr>
        <w:t xml:space="preserve"> (v nadaljnjem besedilu: poslovnik)</w:t>
      </w:r>
      <w:r w:rsidRPr="00F11374">
        <w:rPr>
          <w:rFonts w:cs="Arial"/>
          <w:szCs w:val="20"/>
          <w:lang w:eastAsia="sr-Cyrl-RS"/>
        </w:rPr>
        <w:t xml:space="preserve"> sprejme</w:t>
      </w:r>
      <w:r w:rsidR="0097422E" w:rsidRPr="00F11374">
        <w:rPr>
          <w:rFonts w:cs="Arial"/>
          <w:szCs w:val="20"/>
          <w:lang w:eastAsia="sr-Cyrl-RS"/>
        </w:rPr>
        <w:t xml:space="preserve"> ZOOS</w:t>
      </w:r>
      <w:r w:rsidRPr="00F11374">
        <w:rPr>
          <w:rFonts w:cs="Arial"/>
          <w:szCs w:val="20"/>
          <w:lang w:eastAsia="sr-Cyrl-RS"/>
        </w:rPr>
        <w:t xml:space="preserve"> in</w:t>
      </w:r>
      <w:r w:rsidR="00F63760">
        <w:rPr>
          <w:rFonts w:cs="Arial"/>
          <w:szCs w:val="20"/>
          <w:lang w:eastAsia="sr-Cyrl-RS"/>
        </w:rPr>
        <w:t xml:space="preserve"> ga </w:t>
      </w:r>
      <w:r w:rsidRPr="00F11374">
        <w:rPr>
          <w:rFonts w:cs="Arial"/>
          <w:szCs w:val="20"/>
          <w:lang w:eastAsia="sr-Cyrl-RS"/>
        </w:rPr>
        <w:t xml:space="preserve">posreduje Vladi Republike Slovenije v soglasje na podlagi </w:t>
      </w:r>
      <w:r w:rsidRPr="001100C0">
        <w:rPr>
          <w:rFonts w:cs="Arial"/>
          <w:szCs w:val="20"/>
        </w:rPr>
        <w:t xml:space="preserve">petega odstavka 7. člena Uredbe o načinu delovanja znanstvenih odborov na področju ravnanja z gensko spremenjenimi organizmi (Uradni list RS, št. 66/03 in 59/11). </w:t>
      </w:r>
    </w:p>
    <w:p w14:paraId="18A45393" w14:textId="77777777" w:rsidR="0097422E" w:rsidRPr="001100C0" w:rsidRDefault="0097422E" w:rsidP="00FA47BE">
      <w:pPr>
        <w:autoSpaceDE w:val="0"/>
        <w:autoSpaceDN w:val="0"/>
        <w:adjustRightInd w:val="0"/>
        <w:jc w:val="both"/>
        <w:rPr>
          <w:rFonts w:cs="Arial"/>
          <w:szCs w:val="20"/>
        </w:rPr>
      </w:pPr>
    </w:p>
    <w:p w14:paraId="2C6C9C7D" w14:textId="7E5403A8" w:rsidR="0097422E" w:rsidRPr="00F11374" w:rsidRDefault="00D96D07" w:rsidP="00FA47BE">
      <w:pPr>
        <w:autoSpaceDE w:val="0"/>
        <w:autoSpaceDN w:val="0"/>
        <w:adjustRightInd w:val="0"/>
        <w:jc w:val="both"/>
        <w:rPr>
          <w:rFonts w:cs="Arial"/>
          <w:szCs w:val="20"/>
          <w:lang w:eastAsia="sr-Cyrl-RS"/>
        </w:rPr>
      </w:pPr>
      <w:r w:rsidRPr="001100C0">
        <w:rPr>
          <w:rFonts w:cs="Arial"/>
          <w:szCs w:val="20"/>
        </w:rPr>
        <w:t xml:space="preserve">Poslovnik ureja način dela </w:t>
      </w:r>
      <w:r w:rsidR="0097422E" w:rsidRPr="00F11374">
        <w:rPr>
          <w:rFonts w:cs="Arial"/>
          <w:szCs w:val="20"/>
          <w:lang w:eastAsia="sr-Cyrl-RS"/>
        </w:rPr>
        <w:t>ZOOS</w:t>
      </w:r>
      <w:r w:rsidRPr="00F11374">
        <w:rPr>
          <w:rFonts w:cs="Arial"/>
          <w:szCs w:val="20"/>
          <w:lang w:eastAsia="sr-Cyrl-RS"/>
        </w:rPr>
        <w:t>, ki nudi strokovno pomoč ministrstvom, v skladu z nalogami, določenimi v 10. členu ZRGSO</w:t>
      </w:r>
      <w:r w:rsidR="0097422E" w:rsidRPr="00F11374">
        <w:rPr>
          <w:rFonts w:cs="Arial"/>
          <w:szCs w:val="20"/>
          <w:lang w:eastAsia="sr-Cyrl-RS"/>
        </w:rPr>
        <w:t xml:space="preserve">. ZOOS izdaja strokovna mnenja o ravnanju z GSO v postopkih po </w:t>
      </w:r>
      <w:r w:rsidR="002F118E" w:rsidRPr="00F11374">
        <w:rPr>
          <w:rFonts w:cs="Arial"/>
          <w:szCs w:val="20"/>
          <w:lang w:eastAsia="sr-Cyrl-RS"/>
        </w:rPr>
        <w:t>ZRGSO</w:t>
      </w:r>
      <w:r w:rsidR="0097422E" w:rsidRPr="00F11374">
        <w:rPr>
          <w:rFonts w:cs="Arial"/>
          <w:szCs w:val="20"/>
          <w:lang w:eastAsia="sr-Cyrl-RS"/>
        </w:rPr>
        <w:t>,</w:t>
      </w:r>
      <w:r w:rsidR="002F118E" w:rsidRPr="00F11374">
        <w:rPr>
          <w:rFonts w:cs="Arial"/>
          <w:szCs w:val="20"/>
          <w:lang w:eastAsia="sr-Cyrl-RS"/>
        </w:rPr>
        <w:t xml:space="preserve"> mnenja pri</w:t>
      </w:r>
      <w:r w:rsidR="0097422E" w:rsidRPr="00F11374">
        <w:rPr>
          <w:rFonts w:cs="Arial"/>
          <w:szCs w:val="20"/>
          <w:lang w:eastAsia="sr-Cyrl-RS"/>
        </w:rPr>
        <w:t xml:space="preserve"> pripravi predpisov o ravnanju z GSO,</w:t>
      </w:r>
      <w:r w:rsidR="002F118E" w:rsidRPr="00F11374">
        <w:rPr>
          <w:rFonts w:cs="Arial"/>
          <w:szCs w:val="20"/>
          <w:lang w:eastAsia="sr-Cyrl-RS"/>
        </w:rPr>
        <w:t xml:space="preserve"> predloge in</w:t>
      </w:r>
      <w:r w:rsidR="0097422E" w:rsidRPr="00F11374">
        <w:rPr>
          <w:rFonts w:cs="Arial"/>
          <w:szCs w:val="20"/>
          <w:lang w:eastAsia="sr-Cyrl-RS"/>
        </w:rPr>
        <w:t xml:space="preserve"> mnenj</w:t>
      </w:r>
      <w:r w:rsidR="002F118E" w:rsidRPr="00F11374">
        <w:rPr>
          <w:rFonts w:cs="Arial"/>
          <w:szCs w:val="20"/>
          <w:lang w:eastAsia="sr-Cyrl-RS"/>
        </w:rPr>
        <w:t>a</w:t>
      </w:r>
      <w:r w:rsidR="0097422E" w:rsidRPr="00F11374">
        <w:rPr>
          <w:rFonts w:cs="Arial"/>
          <w:szCs w:val="20"/>
          <w:lang w:eastAsia="sr-Cyrl-RS"/>
        </w:rPr>
        <w:t xml:space="preserve"> v drugih zadevah v zvezi z ravnanjem z GSO, za katere </w:t>
      </w:r>
      <w:r w:rsidR="002F118E" w:rsidRPr="00F11374">
        <w:rPr>
          <w:rFonts w:cs="Arial"/>
          <w:szCs w:val="20"/>
          <w:lang w:eastAsia="sr-Cyrl-RS"/>
        </w:rPr>
        <w:t>ga</w:t>
      </w:r>
      <w:r w:rsidR="0097422E" w:rsidRPr="00F11374">
        <w:rPr>
          <w:rFonts w:cs="Arial"/>
          <w:szCs w:val="20"/>
          <w:lang w:eastAsia="sr-Cyrl-RS"/>
        </w:rPr>
        <w:t xml:space="preserve"> zaprosijo pristojna ministrstva</w:t>
      </w:r>
      <w:r w:rsidR="00C4175B" w:rsidRPr="00F11374">
        <w:rPr>
          <w:rFonts w:cs="Arial"/>
          <w:szCs w:val="20"/>
          <w:lang w:eastAsia="sr-Cyrl-RS"/>
        </w:rPr>
        <w:t>,</w:t>
      </w:r>
      <w:r w:rsidR="002F118E" w:rsidRPr="00F11374">
        <w:rPr>
          <w:rFonts w:cs="Arial"/>
          <w:szCs w:val="20"/>
          <w:lang w:eastAsia="sr-Cyrl-RS"/>
        </w:rPr>
        <w:t xml:space="preserve"> in strokovna mnenja o ravnanju z GSO v postopkih nadzora iz VII. poglavja ZRGSO. ZOOS tudi </w:t>
      </w:r>
      <w:r w:rsidR="0097422E" w:rsidRPr="00F11374">
        <w:rPr>
          <w:rFonts w:cs="Arial"/>
          <w:szCs w:val="20"/>
          <w:lang w:eastAsia="sr-Cyrl-RS"/>
        </w:rPr>
        <w:t>sodel</w:t>
      </w:r>
      <w:r w:rsidR="002F118E" w:rsidRPr="00F11374">
        <w:rPr>
          <w:rFonts w:cs="Arial"/>
          <w:szCs w:val="20"/>
          <w:lang w:eastAsia="sr-Cyrl-RS"/>
        </w:rPr>
        <w:t>uje</w:t>
      </w:r>
      <w:r w:rsidR="0097422E" w:rsidRPr="00F11374">
        <w:rPr>
          <w:rFonts w:cs="Arial"/>
          <w:szCs w:val="20"/>
          <w:lang w:eastAsia="sr-Cyrl-RS"/>
        </w:rPr>
        <w:t xml:space="preserve"> s sorodnimi institucijami v tujini</w:t>
      </w:r>
      <w:r w:rsidR="00356F5C" w:rsidRPr="00F11374">
        <w:rPr>
          <w:rFonts w:cs="Arial"/>
          <w:szCs w:val="20"/>
          <w:lang w:eastAsia="sr-Cyrl-RS"/>
        </w:rPr>
        <w:t>.</w:t>
      </w:r>
    </w:p>
    <w:p w14:paraId="38520847" w14:textId="77777777" w:rsidR="0097422E" w:rsidRPr="00F11374" w:rsidRDefault="0097422E" w:rsidP="00FA47BE">
      <w:pPr>
        <w:autoSpaceDE w:val="0"/>
        <w:autoSpaceDN w:val="0"/>
        <w:adjustRightInd w:val="0"/>
        <w:jc w:val="both"/>
        <w:rPr>
          <w:rFonts w:cs="Arial"/>
          <w:szCs w:val="20"/>
          <w:lang w:eastAsia="sl-SI"/>
        </w:rPr>
      </w:pPr>
    </w:p>
    <w:p w14:paraId="6B36D1C6" w14:textId="2F92C6F8" w:rsidR="00D96D07" w:rsidRDefault="00D96D07" w:rsidP="00FA47BE">
      <w:pPr>
        <w:autoSpaceDE w:val="0"/>
        <w:autoSpaceDN w:val="0"/>
        <w:adjustRightInd w:val="0"/>
        <w:jc w:val="both"/>
        <w:rPr>
          <w:rFonts w:cs="Arial"/>
          <w:szCs w:val="20"/>
          <w:lang w:eastAsia="sl-SI"/>
        </w:rPr>
      </w:pPr>
      <w:r w:rsidRPr="00F11374">
        <w:rPr>
          <w:rFonts w:cs="Arial"/>
          <w:szCs w:val="20"/>
          <w:lang w:eastAsia="sl-SI"/>
        </w:rPr>
        <w:t xml:space="preserve">Poslovnik določa konstituiranje </w:t>
      </w:r>
      <w:r w:rsidR="00F63760">
        <w:rPr>
          <w:rFonts w:cs="Arial"/>
          <w:szCs w:val="20"/>
          <w:lang w:eastAsia="sl-SI"/>
        </w:rPr>
        <w:t>ZOOS</w:t>
      </w:r>
      <w:r w:rsidRPr="00F11374">
        <w:rPr>
          <w:rFonts w:cs="Arial"/>
          <w:szCs w:val="20"/>
          <w:lang w:eastAsia="sl-SI"/>
        </w:rPr>
        <w:t xml:space="preserve">, volitve predsednika in namestnika predsednika, pripravo, sklic in izvedbo sej </w:t>
      </w:r>
      <w:r w:rsidR="00F63760">
        <w:rPr>
          <w:rFonts w:cs="Arial"/>
          <w:szCs w:val="20"/>
          <w:lang w:eastAsia="sl-SI"/>
        </w:rPr>
        <w:t>ZOOS</w:t>
      </w:r>
      <w:r w:rsidRPr="00F11374">
        <w:rPr>
          <w:rFonts w:cs="Arial"/>
          <w:szCs w:val="20"/>
          <w:lang w:eastAsia="sl-SI"/>
        </w:rPr>
        <w:t>,</w:t>
      </w:r>
      <w:r w:rsidR="00356F5C" w:rsidRPr="00F11374">
        <w:rPr>
          <w:rFonts w:cs="Arial"/>
          <w:szCs w:val="20"/>
          <w:lang w:eastAsia="sl-SI"/>
        </w:rPr>
        <w:t xml:space="preserve"> tudi sej na daljavo,</w:t>
      </w:r>
      <w:r w:rsidRPr="00F11374">
        <w:rPr>
          <w:rFonts w:cs="Arial"/>
          <w:szCs w:val="20"/>
          <w:lang w:eastAsia="sl-SI"/>
        </w:rPr>
        <w:t xml:space="preserve"> način priprave in sprejetja strokovnih mnenj ter </w:t>
      </w:r>
      <w:r w:rsidR="00C4175B" w:rsidRPr="00F11374">
        <w:rPr>
          <w:rFonts w:cs="Arial"/>
          <w:szCs w:val="20"/>
          <w:lang w:eastAsia="sl-SI"/>
        </w:rPr>
        <w:t xml:space="preserve">vodenje </w:t>
      </w:r>
      <w:r w:rsidRPr="00F11374">
        <w:rPr>
          <w:rFonts w:cs="Arial"/>
          <w:szCs w:val="20"/>
          <w:lang w:eastAsia="sl-SI"/>
        </w:rPr>
        <w:t>zapisnik</w:t>
      </w:r>
      <w:r w:rsidR="00C4175B" w:rsidRPr="00F11374">
        <w:rPr>
          <w:rFonts w:cs="Arial"/>
          <w:szCs w:val="20"/>
          <w:lang w:eastAsia="sl-SI"/>
        </w:rPr>
        <w:t>a</w:t>
      </w:r>
      <w:r w:rsidRPr="00F11374">
        <w:rPr>
          <w:rFonts w:cs="Arial"/>
          <w:szCs w:val="20"/>
          <w:lang w:eastAsia="sl-SI"/>
        </w:rPr>
        <w:t>.</w:t>
      </w:r>
    </w:p>
    <w:p w14:paraId="33574312" w14:textId="77777777" w:rsidR="00A01835" w:rsidRDefault="00A01835" w:rsidP="00FA47BE">
      <w:pPr>
        <w:autoSpaceDE w:val="0"/>
        <w:autoSpaceDN w:val="0"/>
        <w:adjustRightInd w:val="0"/>
        <w:jc w:val="both"/>
        <w:rPr>
          <w:rFonts w:cs="Arial"/>
          <w:szCs w:val="20"/>
          <w:lang w:eastAsia="sl-SI"/>
        </w:rPr>
      </w:pPr>
    </w:p>
    <w:p w14:paraId="7630A12B" w14:textId="471512C5" w:rsidR="00A01835" w:rsidRPr="00F11374" w:rsidRDefault="00A01835" w:rsidP="00FA47BE">
      <w:pPr>
        <w:autoSpaceDE w:val="0"/>
        <w:autoSpaceDN w:val="0"/>
        <w:adjustRightInd w:val="0"/>
        <w:jc w:val="both"/>
        <w:rPr>
          <w:rFonts w:cs="Arial"/>
          <w:szCs w:val="20"/>
          <w:lang w:eastAsia="sl-SI"/>
        </w:rPr>
      </w:pPr>
      <w:r>
        <w:rPr>
          <w:rFonts w:cs="Arial"/>
          <w:szCs w:val="20"/>
          <w:lang w:eastAsia="sl-SI"/>
        </w:rPr>
        <w:t xml:space="preserve">Poslovnik je </w:t>
      </w:r>
      <w:r w:rsidRPr="00F11374">
        <w:rPr>
          <w:rFonts w:cs="Arial"/>
          <w:szCs w:val="20"/>
          <w:lang w:eastAsia="sl-SI"/>
        </w:rPr>
        <w:t>Znanstveni odbor za namerno sproščanje gensko spremenjenih organizmov v okolje in dajanje izdelkov na trg sprejel dne 11.</w:t>
      </w:r>
      <w:r>
        <w:rPr>
          <w:rFonts w:cs="Arial"/>
          <w:szCs w:val="20"/>
          <w:lang w:eastAsia="sl-SI"/>
        </w:rPr>
        <w:t xml:space="preserve"> </w:t>
      </w:r>
      <w:r w:rsidRPr="00F11374">
        <w:rPr>
          <w:rFonts w:cs="Arial"/>
          <w:szCs w:val="20"/>
          <w:lang w:eastAsia="sl-SI"/>
        </w:rPr>
        <w:t>decembra 2024</w:t>
      </w:r>
      <w:r>
        <w:rPr>
          <w:rFonts w:cs="Arial"/>
          <w:szCs w:val="20"/>
          <w:lang w:eastAsia="sl-SI"/>
        </w:rPr>
        <w:t>.</w:t>
      </w:r>
    </w:p>
    <w:p w14:paraId="10768664" w14:textId="77777777" w:rsidR="0097422E" w:rsidRPr="00F11374" w:rsidRDefault="0097422E" w:rsidP="00FA47BE">
      <w:pPr>
        <w:jc w:val="both"/>
        <w:rPr>
          <w:rFonts w:cs="Arial"/>
          <w:b/>
          <w:szCs w:val="20"/>
        </w:rPr>
      </w:pPr>
    </w:p>
    <w:p w14:paraId="6B66DFC9" w14:textId="77777777" w:rsidR="00A73CCD" w:rsidRPr="00F11374" w:rsidRDefault="00A73CCD" w:rsidP="00A73CCD">
      <w:pPr>
        <w:spacing w:line="240" w:lineRule="auto"/>
        <w:jc w:val="both"/>
        <w:rPr>
          <w:rFonts w:cs="Arial"/>
          <w:szCs w:val="20"/>
        </w:rPr>
      </w:pPr>
    </w:p>
    <w:p w14:paraId="64A40DEA" w14:textId="77777777" w:rsidR="00A73CCD" w:rsidRPr="00F11374" w:rsidRDefault="00A73CCD" w:rsidP="00A73CCD">
      <w:pPr>
        <w:spacing w:line="240" w:lineRule="auto"/>
        <w:jc w:val="both"/>
        <w:rPr>
          <w:rFonts w:cs="Arial"/>
          <w:bCs/>
          <w:szCs w:val="20"/>
        </w:rPr>
      </w:pPr>
    </w:p>
    <w:p w14:paraId="5A615A5C" w14:textId="77777777" w:rsidR="002D76E5" w:rsidRPr="00F11374" w:rsidRDefault="002D76E5" w:rsidP="008A31AB">
      <w:pPr>
        <w:spacing w:line="276" w:lineRule="auto"/>
        <w:jc w:val="center"/>
        <w:rPr>
          <w:rFonts w:cs="Arial"/>
          <w:noProof/>
          <w:szCs w:val="20"/>
        </w:rPr>
      </w:pPr>
    </w:p>
    <w:p w14:paraId="5C4285DF" w14:textId="77777777" w:rsidR="00A73CCD" w:rsidRPr="00F11374" w:rsidRDefault="00A73CCD" w:rsidP="008A31AB">
      <w:pPr>
        <w:spacing w:line="276" w:lineRule="auto"/>
        <w:jc w:val="both"/>
        <w:rPr>
          <w:rFonts w:cs="Arial"/>
          <w:noProof/>
          <w:szCs w:val="20"/>
        </w:rPr>
      </w:pPr>
    </w:p>
    <w:sectPr w:rsidR="00A73CCD" w:rsidRPr="00F11374" w:rsidSect="008F7564">
      <w:headerReference w:type="default" r:id="rId12"/>
      <w:footerReference w:type="default" r:id="rId13"/>
      <w:headerReference w:type="first" r:id="rId14"/>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46BDD" w14:textId="77777777" w:rsidR="00C34C25" w:rsidRDefault="00C34C25">
      <w:r>
        <w:separator/>
      </w:r>
    </w:p>
  </w:endnote>
  <w:endnote w:type="continuationSeparator" w:id="0">
    <w:p w14:paraId="3CC9A16C" w14:textId="77777777" w:rsidR="00C34C25" w:rsidRDefault="00C3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5159"/>
      <w:docPartObj>
        <w:docPartGallery w:val="Page Numbers (Bottom of Page)"/>
        <w:docPartUnique/>
      </w:docPartObj>
    </w:sdtPr>
    <w:sdtEndPr/>
    <w:sdtContent>
      <w:p w14:paraId="6FA27FA8" w14:textId="074A6F84" w:rsidR="00F11374" w:rsidRDefault="00F11374" w:rsidP="001100C0">
        <w:pPr>
          <w:pStyle w:val="Noga"/>
          <w:jc w:val="right"/>
        </w:pPr>
        <w:r>
          <w:fldChar w:fldCharType="begin"/>
        </w:r>
        <w:r>
          <w:instrText>PAGE   \* MERGEFORMAT</w:instrText>
        </w:r>
        <w:r>
          <w:fldChar w:fldCharType="separate"/>
        </w:r>
        <w:r>
          <w:t>2</w:t>
        </w:r>
        <w:r>
          <w:fldChar w:fldCharType="end"/>
        </w:r>
      </w:p>
    </w:sdtContent>
  </w:sdt>
  <w:p w14:paraId="7D888F8D" w14:textId="77777777" w:rsidR="00F11374" w:rsidRDefault="00F113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8272" w14:textId="77777777" w:rsidR="00C34C25" w:rsidRDefault="00C34C25">
      <w:r>
        <w:separator/>
      </w:r>
    </w:p>
  </w:footnote>
  <w:footnote w:type="continuationSeparator" w:id="0">
    <w:p w14:paraId="61D08F4C" w14:textId="77777777" w:rsidR="00C34C25" w:rsidRDefault="00C34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15A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88B1" w14:textId="77777777" w:rsidR="008F7564" w:rsidRDefault="004731C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7AE5BB66" wp14:editId="5A5325F9">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5F40A8E5" w14:textId="77777777" w:rsidR="009545A7" w:rsidRDefault="009545A7" w:rsidP="00CE5238">
    <w:pPr>
      <w:pStyle w:val="Glava"/>
      <w:tabs>
        <w:tab w:val="clear" w:pos="4320"/>
        <w:tab w:val="clear" w:pos="8640"/>
        <w:tab w:val="left" w:pos="5112"/>
      </w:tabs>
      <w:spacing w:before="120" w:line="240" w:lineRule="exact"/>
      <w:rPr>
        <w:rFonts w:cs="Arial"/>
        <w:sz w:val="16"/>
      </w:rPr>
    </w:pPr>
  </w:p>
  <w:p w14:paraId="4E9C34AE" w14:textId="77777777" w:rsidR="00A770A6" w:rsidRPr="008F3500" w:rsidRDefault="00C96A71" w:rsidP="008F7564">
    <w:pPr>
      <w:pStyle w:val="Glava"/>
      <w:tabs>
        <w:tab w:val="clear" w:pos="4320"/>
        <w:tab w:val="clear" w:pos="8640"/>
        <w:tab w:val="left" w:pos="5112"/>
      </w:tabs>
      <w:spacing w:line="240" w:lineRule="exact"/>
      <w:rPr>
        <w:rFonts w:cs="Arial"/>
        <w:sz w:val="16"/>
      </w:rPr>
    </w:pPr>
    <w:r>
      <w:rPr>
        <w:rFonts w:cs="Arial"/>
        <w:sz w:val="16"/>
      </w:rPr>
      <w:t>Langusova ulica 4</w:t>
    </w:r>
    <w:r w:rsidR="00A770A6" w:rsidRPr="008F3500">
      <w:rPr>
        <w:rFonts w:cs="Arial"/>
        <w:sz w:val="16"/>
      </w:rPr>
      <w:t xml:space="preserve">, </w:t>
    </w:r>
    <w:r>
      <w:rPr>
        <w:rFonts w:cs="Arial"/>
        <w:sz w:val="16"/>
      </w:rPr>
      <w:t>1535 Ljubljana</w:t>
    </w:r>
    <w:r w:rsidR="00A770A6" w:rsidRPr="008F3500">
      <w:rPr>
        <w:rFonts w:cs="Arial"/>
        <w:sz w:val="16"/>
      </w:rPr>
      <w:tab/>
      <w:t xml:space="preserve">T: </w:t>
    </w:r>
    <w:r>
      <w:rPr>
        <w:rFonts w:cs="Arial"/>
        <w:sz w:val="16"/>
      </w:rPr>
      <w:t>01 478 8</w:t>
    </w:r>
    <w:r w:rsidR="00DF4DE2">
      <w:rPr>
        <w:rFonts w:cs="Arial"/>
        <w:sz w:val="16"/>
      </w:rPr>
      <w:t>2</w:t>
    </w:r>
    <w:r>
      <w:rPr>
        <w:rFonts w:cs="Arial"/>
        <w:sz w:val="16"/>
      </w:rPr>
      <w:t xml:space="preserve"> 00</w:t>
    </w:r>
  </w:p>
  <w:p w14:paraId="599DDFB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w:t>
    </w:r>
    <w:r w:rsidR="007A2999">
      <w:rPr>
        <w:rFonts w:cs="Arial"/>
        <w:sz w:val="16"/>
      </w:rPr>
      <w:t>ope</w:t>
    </w:r>
    <w:r w:rsidR="00C96A71">
      <w:rPr>
        <w:rFonts w:cs="Arial"/>
        <w:sz w:val="16"/>
      </w:rPr>
      <w:t>@gov.si</w:t>
    </w:r>
  </w:p>
  <w:p w14:paraId="189D180D"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w:t>
    </w:r>
    <w:r w:rsidR="007A2999">
      <w:rPr>
        <w:rFonts w:cs="Arial"/>
        <w:sz w:val="16"/>
      </w:rPr>
      <w:t>ope</w:t>
    </w:r>
    <w:r w:rsidR="00C96A71">
      <w:rPr>
        <w:rFonts w:cs="Arial"/>
        <w:sz w:val="16"/>
      </w:rPr>
      <w:t>.gov.si</w:t>
    </w:r>
  </w:p>
  <w:p w14:paraId="5DB05BA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8E5"/>
    <w:multiLevelType w:val="hybridMultilevel"/>
    <w:tmpl w:val="DDD2604C"/>
    <w:lvl w:ilvl="0" w:tplc="4022A6B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E53150"/>
    <w:multiLevelType w:val="hybridMultilevel"/>
    <w:tmpl w:val="571C3B52"/>
    <w:lvl w:ilvl="0" w:tplc="CAB4147C">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05E67C5E"/>
    <w:multiLevelType w:val="hybridMultilevel"/>
    <w:tmpl w:val="B9300A3E"/>
    <w:lvl w:ilvl="0" w:tplc="4022A6B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7B5E98"/>
    <w:multiLevelType w:val="hybridMultilevel"/>
    <w:tmpl w:val="D1BA6CA6"/>
    <w:lvl w:ilvl="0" w:tplc="76AC1A70">
      <w:start w:val="49"/>
      <w:numFmt w:val="bullet"/>
      <w:lvlText w:val=""/>
      <w:lvlJc w:val="left"/>
      <w:pPr>
        <w:ind w:left="1080" w:hanging="360"/>
      </w:pPr>
      <w:rPr>
        <w:rFonts w:ascii="Symbol" w:eastAsia="Times New Roman" w:hAnsi="Symbol"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AC737F1"/>
    <w:multiLevelType w:val="hybridMultilevel"/>
    <w:tmpl w:val="9ABED59A"/>
    <w:lvl w:ilvl="0" w:tplc="A538E2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D6B6C33"/>
    <w:multiLevelType w:val="hybridMultilevel"/>
    <w:tmpl w:val="02B07C48"/>
    <w:lvl w:ilvl="0" w:tplc="A2C27190">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6" w15:restartNumberingAfterBreak="0">
    <w:nsid w:val="129478F5"/>
    <w:multiLevelType w:val="hybridMultilevel"/>
    <w:tmpl w:val="14E290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4A47E63"/>
    <w:multiLevelType w:val="hybridMultilevel"/>
    <w:tmpl w:val="F572E1C6"/>
    <w:lvl w:ilvl="0" w:tplc="A538E2AE">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90B7525"/>
    <w:multiLevelType w:val="hybridMultilevel"/>
    <w:tmpl w:val="AC8AABC2"/>
    <w:lvl w:ilvl="0" w:tplc="A538E2AE">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A206BD1"/>
    <w:multiLevelType w:val="hybridMultilevel"/>
    <w:tmpl w:val="1860864A"/>
    <w:lvl w:ilvl="0" w:tplc="76AC1A70">
      <w:start w:val="49"/>
      <w:numFmt w:val="bullet"/>
      <w:lvlText w:val=""/>
      <w:lvlJc w:val="left"/>
      <w:pPr>
        <w:ind w:left="1080" w:hanging="360"/>
      </w:pPr>
      <w:rPr>
        <w:rFonts w:ascii="Symbol" w:eastAsia="Times New Roman" w:hAnsi="Symbol"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B623B1B"/>
    <w:multiLevelType w:val="hybridMultilevel"/>
    <w:tmpl w:val="7EC490AE"/>
    <w:lvl w:ilvl="0" w:tplc="21529D0E">
      <w:start w:val="2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31C1DC4"/>
    <w:multiLevelType w:val="hybridMultilevel"/>
    <w:tmpl w:val="3C50264A"/>
    <w:lvl w:ilvl="0" w:tplc="A538E2A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855812"/>
    <w:multiLevelType w:val="hybridMultilevel"/>
    <w:tmpl w:val="C1B60646"/>
    <w:lvl w:ilvl="0" w:tplc="A538E2AE">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3C9186C"/>
    <w:multiLevelType w:val="hybridMultilevel"/>
    <w:tmpl w:val="F7204F78"/>
    <w:lvl w:ilvl="0" w:tplc="C8BA0548">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5" w15:restartNumberingAfterBreak="0">
    <w:nsid w:val="2AB46CDE"/>
    <w:multiLevelType w:val="hybridMultilevel"/>
    <w:tmpl w:val="FF4246D0"/>
    <w:lvl w:ilvl="0" w:tplc="4022A6B6">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E5000A6"/>
    <w:multiLevelType w:val="hybridMultilevel"/>
    <w:tmpl w:val="36C6C0E0"/>
    <w:lvl w:ilvl="0" w:tplc="A538E2AE">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0544305"/>
    <w:multiLevelType w:val="hybridMultilevel"/>
    <w:tmpl w:val="96D86BE0"/>
    <w:lvl w:ilvl="0" w:tplc="A538E2AE">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0D21D44"/>
    <w:multiLevelType w:val="hybridMultilevel"/>
    <w:tmpl w:val="DCC88A78"/>
    <w:lvl w:ilvl="0" w:tplc="FFFFFFFF">
      <w:start w:val="22"/>
      <w:numFmt w:val="bullet"/>
      <w:lvlText w:val="–"/>
      <w:lvlJc w:val="left"/>
      <w:pPr>
        <w:ind w:left="1080" w:hanging="360"/>
      </w:pPr>
      <w:rPr>
        <w:rFonts w:ascii="Arial" w:eastAsia="Times New Roman" w:hAnsi="Arial" w:cs="Arial" w:hint="default"/>
      </w:rPr>
    </w:lvl>
    <w:lvl w:ilvl="1" w:tplc="21529D0E">
      <w:start w:val="22"/>
      <w:numFmt w:val="bullet"/>
      <w:lvlText w:val="–"/>
      <w:lvlJc w:val="left"/>
      <w:pPr>
        <w:ind w:left="1800" w:hanging="360"/>
      </w:pPr>
      <w:rPr>
        <w:rFonts w:ascii="Arial" w:eastAsia="Times New Roman" w:hAnsi="Arial" w:cs="Aria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1110E7F"/>
    <w:multiLevelType w:val="hybridMultilevel"/>
    <w:tmpl w:val="5B6E171A"/>
    <w:lvl w:ilvl="0" w:tplc="09208F84">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0" w15:restartNumberingAfterBreak="0">
    <w:nsid w:val="337C6717"/>
    <w:multiLevelType w:val="hybridMultilevel"/>
    <w:tmpl w:val="5FB87554"/>
    <w:lvl w:ilvl="0" w:tplc="21529D0E">
      <w:start w:val="2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0C00CB"/>
    <w:multiLevelType w:val="hybridMultilevel"/>
    <w:tmpl w:val="3E0E03B0"/>
    <w:lvl w:ilvl="0" w:tplc="21529D0E">
      <w:start w:val="2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8402792"/>
    <w:multiLevelType w:val="hybridMultilevel"/>
    <w:tmpl w:val="8538411E"/>
    <w:lvl w:ilvl="0" w:tplc="A538E2AE">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AC30079"/>
    <w:multiLevelType w:val="hybridMultilevel"/>
    <w:tmpl w:val="1D3CCCF2"/>
    <w:lvl w:ilvl="0" w:tplc="04240011">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16262DA2">
      <w:start w:val="1"/>
      <w:numFmt w:val="decimal"/>
      <w:lvlText w:val="(%3)"/>
      <w:lvlJc w:val="left"/>
      <w:pPr>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C8A2957"/>
    <w:multiLevelType w:val="hybridMultilevel"/>
    <w:tmpl w:val="5712AB72"/>
    <w:lvl w:ilvl="0" w:tplc="C628A714">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45A6E89"/>
    <w:multiLevelType w:val="hybridMultilevel"/>
    <w:tmpl w:val="22DCCA68"/>
    <w:lvl w:ilvl="0" w:tplc="14DCA2B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C5498B"/>
    <w:multiLevelType w:val="hybridMultilevel"/>
    <w:tmpl w:val="23FCBC0E"/>
    <w:lvl w:ilvl="0" w:tplc="A538E2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7B36AF9"/>
    <w:multiLevelType w:val="hybridMultilevel"/>
    <w:tmpl w:val="5CB02CD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9A7531B"/>
    <w:multiLevelType w:val="hybridMultilevel"/>
    <w:tmpl w:val="4F5C04B0"/>
    <w:lvl w:ilvl="0" w:tplc="5A7E0424">
      <w:start w:val="1"/>
      <w:numFmt w:val="decimal"/>
      <w:lvlText w:val="%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1753F94"/>
    <w:multiLevelType w:val="hybridMultilevel"/>
    <w:tmpl w:val="8888379A"/>
    <w:lvl w:ilvl="0" w:tplc="21529D0E">
      <w:start w:val="2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394266A"/>
    <w:multiLevelType w:val="hybridMultilevel"/>
    <w:tmpl w:val="B8ECAE40"/>
    <w:lvl w:ilvl="0" w:tplc="A538E2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54842161"/>
    <w:multiLevelType w:val="hybridMultilevel"/>
    <w:tmpl w:val="27044BDC"/>
    <w:lvl w:ilvl="0" w:tplc="4022A6B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62104BC"/>
    <w:multiLevelType w:val="hybridMultilevel"/>
    <w:tmpl w:val="6D140954"/>
    <w:lvl w:ilvl="0" w:tplc="16EA6184">
      <w:start w:val="1"/>
      <w:numFmt w:val="decimal"/>
      <w:lvlText w:val="(%1)"/>
      <w:lvlJc w:val="left"/>
      <w:pPr>
        <w:ind w:left="375" w:hanging="375"/>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B95274E"/>
    <w:multiLevelType w:val="hybridMultilevel"/>
    <w:tmpl w:val="570CC8CA"/>
    <w:lvl w:ilvl="0" w:tplc="823A93B6">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6" w15:restartNumberingAfterBreak="0">
    <w:nsid w:val="5C916579"/>
    <w:multiLevelType w:val="hybridMultilevel"/>
    <w:tmpl w:val="3E082E48"/>
    <w:lvl w:ilvl="0" w:tplc="F46C852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CDB0AA6"/>
    <w:multiLevelType w:val="hybridMultilevel"/>
    <w:tmpl w:val="4D147738"/>
    <w:lvl w:ilvl="0" w:tplc="A538E2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30E6BBD"/>
    <w:multiLevelType w:val="hybridMultilevel"/>
    <w:tmpl w:val="9820A804"/>
    <w:lvl w:ilvl="0" w:tplc="A538E2AE">
      <w:start w:val="1"/>
      <w:numFmt w:val="decimal"/>
      <w:lvlText w:val="(%1)"/>
      <w:lvlJc w:val="left"/>
      <w:pPr>
        <w:tabs>
          <w:tab w:val="num" w:pos="360"/>
        </w:tabs>
        <w:ind w:left="360" w:hanging="360"/>
      </w:pPr>
      <w:rPr>
        <w:rFonts w:hint="default"/>
      </w:rPr>
    </w:lvl>
    <w:lvl w:ilvl="1" w:tplc="FFFFFFFF">
      <w:start w:val="2"/>
      <w:numFmt w:val="upperRoman"/>
      <w:lvlText w:val="%2."/>
      <w:lvlJc w:val="left"/>
      <w:pPr>
        <w:tabs>
          <w:tab w:val="num" w:pos="1440"/>
        </w:tabs>
        <w:ind w:left="1440" w:hanging="72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6403016A"/>
    <w:multiLevelType w:val="hybridMultilevel"/>
    <w:tmpl w:val="4360161A"/>
    <w:lvl w:ilvl="0" w:tplc="F990C98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D8B3534"/>
    <w:multiLevelType w:val="hybridMultilevel"/>
    <w:tmpl w:val="7B0CFF9A"/>
    <w:lvl w:ilvl="0" w:tplc="A538E2AE">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6E3D602D"/>
    <w:multiLevelType w:val="hybridMultilevel"/>
    <w:tmpl w:val="8C82CD06"/>
    <w:lvl w:ilvl="0" w:tplc="0424000F">
      <w:start w:val="1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F36277F"/>
    <w:multiLevelType w:val="hybridMultilevel"/>
    <w:tmpl w:val="F70ACD1A"/>
    <w:lvl w:ilvl="0" w:tplc="A538E2AE">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70500583"/>
    <w:multiLevelType w:val="hybridMultilevel"/>
    <w:tmpl w:val="86A265A2"/>
    <w:lvl w:ilvl="0" w:tplc="CC36E824">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1603A3C"/>
    <w:multiLevelType w:val="hybridMultilevel"/>
    <w:tmpl w:val="48240EA0"/>
    <w:lvl w:ilvl="0" w:tplc="33A2419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72200968"/>
    <w:multiLevelType w:val="hybridMultilevel"/>
    <w:tmpl w:val="0930CE9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2422513"/>
    <w:multiLevelType w:val="hybridMultilevel"/>
    <w:tmpl w:val="3D789D32"/>
    <w:lvl w:ilvl="0" w:tplc="134244AE">
      <w:start w:val="1"/>
      <w:numFmt w:val="decimal"/>
      <w:lvlText w:val="(%1)"/>
      <w:lvlJc w:val="left"/>
      <w:pPr>
        <w:ind w:left="360" w:hanging="360"/>
      </w:pPr>
      <w:rPr>
        <w:rFonts w:ascii="Arial" w:eastAsia="Times New Roman"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72C82395"/>
    <w:multiLevelType w:val="hybridMultilevel"/>
    <w:tmpl w:val="B4165E72"/>
    <w:lvl w:ilvl="0" w:tplc="76AC1A70">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3944BBD"/>
    <w:multiLevelType w:val="hybridMultilevel"/>
    <w:tmpl w:val="AE44DB06"/>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73A14548"/>
    <w:multiLevelType w:val="hybridMultilevel"/>
    <w:tmpl w:val="502AB818"/>
    <w:lvl w:ilvl="0" w:tplc="76AC1A70">
      <w:start w:val="49"/>
      <w:numFmt w:val="bullet"/>
      <w:lvlText w:val=""/>
      <w:lvlJc w:val="left"/>
      <w:pPr>
        <w:ind w:left="1080" w:hanging="360"/>
      </w:pPr>
      <w:rPr>
        <w:rFonts w:ascii="Symbol" w:eastAsia="Times New Roman" w:hAnsi="Symbol"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5632D45"/>
    <w:multiLevelType w:val="hybridMultilevel"/>
    <w:tmpl w:val="2124A6E4"/>
    <w:lvl w:ilvl="0" w:tplc="4DFA09B8">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2" w15:restartNumberingAfterBreak="0">
    <w:nsid w:val="783E447A"/>
    <w:multiLevelType w:val="hybridMultilevel"/>
    <w:tmpl w:val="E97AB484"/>
    <w:lvl w:ilvl="0" w:tplc="6F4E9CCC">
      <w:start w:val="16"/>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53" w15:restartNumberingAfterBreak="0">
    <w:nsid w:val="7A3B0C7B"/>
    <w:multiLevelType w:val="hybridMultilevel"/>
    <w:tmpl w:val="D554B95C"/>
    <w:lvl w:ilvl="0" w:tplc="34505D3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B6937A4"/>
    <w:multiLevelType w:val="hybridMultilevel"/>
    <w:tmpl w:val="78D01F96"/>
    <w:lvl w:ilvl="0" w:tplc="7A581C9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CD5413C"/>
    <w:multiLevelType w:val="hybridMultilevel"/>
    <w:tmpl w:val="6BE0DF4C"/>
    <w:lvl w:ilvl="0" w:tplc="7C008284">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2719093">
    <w:abstractNumId w:val="34"/>
  </w:num>
  <w:num w:numId="2" w16cid:durableId="1319726101">
    <w:abstractNumId w:val="11"/>
  </w:num>
  <w:num w:numId="3" w16cid:durableId="745229473">
    <w:abstractNumId w:val="40"/>
  </w:num>
  <w:num w:numId="4" w16cid:durableId="1927419790">
    <w:abstractNumId w:val="56"/>
  </w:num>
  <w:num w:numId="5" w16cid:durableId="1621573011">
    <w:abstractNumId w:val="25"/>
  </w:num>
  <w:num w:numId="6" w16cid:durableId="98726034">
    <w:abstractNumId w:val="53"/>
  </w:num>
  <w:num w:numId="7" w16cid:durableId="1615479023">
    <w:abstractNumId w:val="23"/>
  </w:num>
  <w:num w:numId="8" w16cid:durableId="1555385545">
    <w:abstractNumId w:val="32"/>
  </w:num>
  <w:num w:numId="9" w16cid:durableId="713576879">
    <w:abstractNumId w:val="54"/>
  </w:num>
  <w:num w:numId="10" w16cid:durableId="7281119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04233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37763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82526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75879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9752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57041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4862517">
    <w:abstractNumId w:val="45"/>
  </w:num>
  <w:num w:numId="18" w16cid:durableId="996228840">
    <w:abstractNumId w:val="6"/>
  </w:num>
  <w:num w:numId="19" w16cid:durableId="284385248">
    <w:abstractNumId w:val="24"/>
  </w:num>
  <w:num w:numId="20" w16cid:durableId="1063867080">
    <w:abstractNumId w:val="39"/>
  </w:num>
  <w:num w:numId="21" w16cid:durableId="362943341">
    <w:abstractNumId w:val="0"/>
  </w:num>
  <w:num w:numId="22" w16cid:durableId="227083153">
    <w:abstractNumId w:val="9"/>
  </w:num>
  <w:num w:numId="23" w16cid:durableId="1868136368">
    <w:abstractNumId w:val="28"/>
  </w:num>
  <w:num w:numId="24" w16cid:durableId="226649011">
    <w:abstractNumId w:val="47"/>
  </w:num>
  <w:num w:numId="25" w16cid:durableId="1067335783">
    <w:abstractNumId w:val="3"/>
  </w:num>
  <w:num w:numId="26" w16cid:durableId="646007373">
    <w:abstractNumId w:val="35"/>
  </w:num>
  <w:num w:numId="27" w16cid:durableId="1033923013">
    <w:abstractNumId w:val="49"/>
  </w:num>
  <w:num w:numId="28" w16cid:durableId="455949257">
    <w:abstractNumId w:val="2"/>
  </w:num>
  <w:num w:numId="29" w16cid:durableId="1371682947">
    <w:abstractNumId w:val="15"/>
  </w:num>
  <w:num w:numId="30" w16cid:durableId="1107045130">
    <w:abstractNumId w:val="48"/>
  </w:num>
  <w:num w:numId="31" w16cid:durableId="1985086456">
    <w:abstractNumId w:val="46"/>
  </w:num>
  <w:num w:numId="32" w16cid:durableId="1517620411">
    <w:abstractNumId w:val="4"/>
  </w:num>
  <w:num w:numId="33" w16cid:durableId="735668339">
    <w:abstractNumId w:val="31"/>
  </w:num>
  <w:num w:numId="34" w16cid:durableId="260380648">
    <w:abstractNumId w:val="27"/>
  </w:num>
  <w:num w:numId="35" w16cid:durableId="2074353767">
    <w:abstractNumId w:val="38"/>
  </w:num>
  <w:num w:numId="36" w16cid:durableId="2029717771">
    <w:abstractNumId w:val="7"/>
  </w:num>
  <w:num w:numId="37" w16cid:durableId="1797873804">
    <w:abstractNumId w:val="22"/>
  </w:num>
  <w:num w:numId="38" w16cid:durableId="1958947342">
    <w:abstractNumId w:val="8"/>
  </w:num>
  <w:num w:numId="39" w16cid:durableId="442576321">
    <w:abstractNumId w:val="43"/>
  </w:num>
  <w:num w:numId="40" w16cid:durableId="1948855256">
    <w:abstractNumId w:val="17"/>
  </w:num>
  <w:num w:numId="41" w16cid:durableId="128399460">
    <w:abstractNumId w:val="13"/>
  </w:num>
  <w:num w:numId="42" w16cid:durableId="1374378142">
    <w:abstractNumId w:val="41"/>
  </w:num>
  <w:num w:numId="43" w16cid:durableId="450708368">
    <w:abstractNumId w:val="16"/>
  </w:num>
  <w:num w:numId="44" w16cid:durableId="1456170241">
    <w:abstractNumId w:val="29"/>
  </w:num>
  <w:num w:numId="45" w16cid:durableId="1580940010">
    <w:abstractNumId w:val="37"/>
  </w:num>
  <w:num w:numId="46" w16cid:durableId="668140140">
    <w:abstractNumId w:val="50"/>
  </w:num>
  <w:num w:numId="47" w16cid:durableId="1573272627">
    <w:abstractNumId w:val="12"/>
  </w:num>
  <w:num w:numId="48" w16cid:durableId="2133665041">
    <w:abstractNumId w:val="42"/>
  </w:num>
  <w:num w:numId="49" w16cid:durableId="1078362061">
    <w:abstractNumId w:val="20"/>
  </w:num>
  <w:num w:numId="50" w16cid:durableId="1646817316">
    <w:abstractNumId w:val="18"/>
  </w:num>
  <w:num w:numId="51" w16cid:durableId="1837303979">
    <w:abstractNumId w:val="21"/>
  </w:num>
  <w:num w:numId="52" w16cid:durableId="1458570141">
    <w:abstractNumId w:val="30"/>
  </w:num>
  <w:num w:numId="53" w16cid:durableId="1858275638">
    <w:abstractNumId w:val="10"/>
  </w:num>
  <w:num w:numId="54" w16cid:durableId="1185094568">
    <w:abstractNumId w:val="52"/>
  </w:num>
  <w:num w:numId="55" w16cid:durableId="152910938">
    <w:abstractNumId w:val="36"/>
  </w:num>
  <w:num w:numId="56" w16cid:durableId="500465337">
    <w:abstractNumId w:val="26"/>
  </w:num>
  <w:num w:numId="57" w16cid:durableId="770900346">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E5"/>
    <w:rsid w:val="0000296F"/>
    <w:rsid w:val="000114ED"/>
    <w:rsid w:val="00020D09"/>
    <w:rsid w:val="00023A88"/>
    <w:rsid w:val="0002630D"/>
    <w:rsid w:val="00035711"/>
    <w:rsid w:val="00085FE5"/>
    <w:rsid w:val="000A7238"/>
    <w:rsid w:val="000B2E7E"/>
    <w:rsid w:val="000E21D2"/>
    <w:rsid w:val="000E69C1"/>
    <w:rsid w:val="00106A3D"/>
    <w:rsid w:val="001100C0"/>
    <w:rsid w:val="001105CE"/>
    <w:rsid w:val="001209E5"/>
    <w:rsid w:val="001357B2"/>
    <w:rsid w:val="00165350"/>
    <w:rsid w:val="0017478F"/>
    <w:rsid w:val="00193328"/>
    <w:rsid w:val="00196A9D"/>
    <w:rsid w:val="001A5D16"/>
    <w:rsid w:val="001C57D9"/>
    <w:rsid w:val="001E6EBB"/>
    <w:rsid w:val="00200335"/>
    <w:rsid w:val="00202A77"/>
    <w:rsid w:val="00231367"/>
    <w:rsid w:val="002377A5"/>
    <w:rsid w:val="00237F18"/>
    <w:rsid w:val="002464F3"/>
    <w:rsid w:val="00253E58"/>
    <w:rsid w:val="00255659"/>
    <w:rsid w:val="00263F01"/>
    <w:rsid w:val="00266CF7"/>
    <w:rsid w:val="00271CE5"/>
    <w:rsid w:val="00282020"/>
    <w:rsid w:val="00294F60"/>
    <w:rsid w:val="00295DCF"/>
    <w:rsid w:val="002A0707"/>
    <w:rsid w:val="002A1D82"/>
    <w:rsid w:val="002A2B69"/>
    <w:rsid w:val="002B0F24"/>
    <w:rsid w:val="002C08E5"/>
    <w:rsid w:val="002D19ED"/>
    <w:rsid w:val="002D76E5"/>
    <w:rsid w:val="002E0C1E"/>
    <w:rsid w:val="002E7F51"/>
    <w:rsid w:val="002F118E"/>
    <w:rsid w:val="002F21AC"/>
    <w:rsid w:val="00316F1C"/>
    <w:rsid w:val="003203FE"/>
    <w:rsid w:val="00330785"/>
    <w:rsid w:val="00336B37"/>
    <w:rsid w:val="00340204"/>
    <w:rsid w:val="00346151"/>
    <w:rsid w:val="0034671C"/>
    <w:rsid w:val="003502BD"/>
    <w:rsid w:val="00350A0C"/>
    <w:rsid w:val="00356F5C"/>
    <w:rsid w:val="003636BF"/>
    <w:rsid w:val="00371442"/>
    <w:rsid w:val="0038318C"/>
    <w:rsid w:val="003845B4"/>
    <w:rsid w:val="00386024"/>
    <w:rsid w:val="00387B1A"/>
    <w:rsid w:val="00396D87"/>
    <w:rsid w:val="003B0476"/>
    <w:rsid w:val="003B53B7"/>
    <w:rsid w:val="003B5E9B"/>
    <w:rsid w:val="003C540D"/>
    <w:rsid w:val="003C5EE5"/>
    <w:rsid w:val="003D13C7"/>
    <w:rsid w:val="003D603B"/>
    <w:rsid w:val="003E1C74"/>
    <w:rsid w:val="003F58F1"/>
    <w:rsid w:val="00413F90"/>
    <w:rsid w:val="00414A28"/>
    <w:rsid w:val="004245CB"/>
    <w:rsid w:val="00431110"/>
    <w:rsid w:val="004360CD"/>
    <w:rsid w:val="004469E6"/>
    <w:rsid w:val="00447F41"/>
    <w:rsid w:val="004516BD"/>
    <w:rsid w:val="004657EE"/>
    <w:rsid w:val="004731C2"/>
    <w:rsid w:val="00477A90"/>
    <w:rsid w:val="004915D3"/>
    <w:rsid w:val="00493880"/>
    <w:rsid w:val="004A728D"/>
    <w:rsid w:val="004B754D"/>
    <w:rsid w:val="004D21AD"/>
    <w:rsid w:val="004E5DBB"/>
    <w:rsid w:val="004F1D7D"/>
    <w:rsid w:val="005078D5"/>
    <w:rsid w:val="00511481"/>
    <w:rsid w:val="00526246"/>
    <w:rsid w:val="00545168"/>
    <w:rsid w:val="005518FA"/>
    <w:rsid w:val="0055476B"/>
    <w:rsid w:val="00554816"/>
    <w:rsid w:val="00556A5D"/>
    <w:rsid w:val="0056333E"/>
    <w:rsid w:val="00563937"/>
    <w:rsid w:val="00564C5E"/>
    <w:rsid w:val="00567106"/>
    <w:rsid w:val="00582FE8"/>
    <w:rsid w:val="005974CB"/>
    <w:rsid w:val="005B471E"/>
    <w:rsid w:val="005D43B8"/>
    <w:rsid w:val="005E1D3C"/>
    <w:rsid w:val="00613B61"/>
    <w:rsid w:val="0061772C"/>
    <w:rsid w:val="006245CA"/>
    <w:rsid w:val="00625AE6"/>
    <w:rsid w:val="00632253"/>
    <w:rsid w:val="006378C6"/>
    <w:rsid w:val="00642714"/>
    <w:rsid w:val="00644ADC"/>
    <w:rsid w:val="006455CE"/>
    <w:rsid w:val="00655841"/>
    <w:rsid w:val="006564AC"/>
    <w:rsid w:val="00671A8B"/>
    <w:rsid w:val="006722C9"/>
    <w:rsid w:val="006770B0"/>
    <w:rsid w:val="006A68BB"/>
    <w:rsid w:val="006A6DF3"/>
    <w:rsid w:val="006B02E9"/>
    <w:rsid w:val="006D6B90"/>
    <w:rsid w:val="006E3FA9"/>
    <w:rsid w:val="006E7120"/>
    <w:rsid w:val="00733017"/>
    <w:rsid w:val="007474D3"/>
    <w:rsid w:val="00767DDB"/>
    <w:rsid w:val="00783310"/>
    <w:rsid w:val="00792537"/>
    <w:rsid w:val="007936CD"/>
    <w:rsid w:val="007A2999"/>
    <w:rsid w:val="007A4A6D"/>
    <w:rsid w:val="007C6F73"/>
    <w:rsid w:val="007D1BCF"/>
    <w:rsid w:val="007D75CF"/>
    <w:rsid w:val="007E0440"/>
    <w:rsid w:val="007E6DC5"/>
    <w:rsid w:val="007F79E8"/>
    <w:rsid w:val="00802BB5"/>
    <w:rsid w:val="00822E0B"/>
    <w:rsid w:val="0085673C"/>
    <w:rsid w:val="008579E8"/>
    <w:rsid w:val="00861985"/>
    <w:rsid w:val="0088043C"/>
    <w:rsid w:val="00884889"/>
    <w:rsid w:val="0088620D"/>
    <w:rsid w:val="008906C9"/>
    <w:rsid w:val="0089442D"/>
    <w:rsid w:val="008A28E6"/>
    <w:rsid w:val="008A31AB"/>
    <w:rsid w:val="008A6868"/>
    <w:rsid w:val="008C5738"/>
    <w:rsid w:val="008D04F0"/>
    <w:rsid w:val="008D5285"/>
    <w:rsid w:val="008D6C10"/>
    <w:rsid w:val="008E6F4D"/>
    <w:rsid w:val="008F3500"/>
    <w:rsid w:val="008F7564"/>
    <w:rsid w:val="00917EB5"/>
    <w:rsid w:val="00924E3C"/>
    <w:rsid w:val="00925DF8"/>
    <w:rsid w:val="009379FA"/>
    <w:rsid w:val="00951E5A"/>
    <w:rsid w:val="009545A7"/>
    <w:rsid w:val="009612BB"/>
    <w:rsid w:val="00966F22"/>
    <w:rsid w:val="00967232"/>
    <w:rsid w:val="009722FC"/>
    <w:rsid w:val="0097422E"/>
    <w:rsid w:val="009A39C8"/>
    <w:rsid w:val="009A58AB"/>
    <w:rsid w:val="009C411B"/>
    <w:rsid w:val="009C740A"/>
    <w:rsid w:val="009D106D"/>
    <w:rsid w:val="009D2467"/>
    <w:rsid w:val="009E30C1"/>
    <w:rsid w:val="009E5C1A"/>
    <w:rsid w:val="00A01835"/>
    <w:rsid w:val="00A125C5"/>
    <w:rsid w:val="00A21721"/>
    <w:rsid w:val="00A22971"/>
    <w:rsid w:val="00A2451C"/>
    <w:rsid w:val="00A37DB2"/>
    <w:rsid w:val="00A65EE7"/>
    <w:rsid w:val="00A70133"/>
    <w:rsid w:val="00A718F2"/>
    <w:rsid w:val="00A73CCD"/>
    <w:rsid w:val="00A770A6"/>
    <w:rsid w:val="00A813B1"/>
    <w:rsid w:val="00A86349"/>
    <w:rsid w:val="00A872B7"/>
    <w:rsid w:val="00A87C50"/>
    <w:rsid w:val="00A95596"/>
    <w:rsid w:val="00A9735E"/>
    <w:rsid w:val="00AB36C4"/>
    <w:rsid w:val="00AC32B2"/>
    <w:rsid w:val="00AE6094"/>
    <w:rsid w:val="00AE752B"/>
    <w:rsid w:val="00B00373"/>
    <w:rsid w:val="00B11E47"/>
    <w:rsid w:val="00B1443B"/>
    <w:rsid w:val="00B1536C"/>
    <w:rsid w:val="00B17141"/>
    <w:rsid w:val="00B20E88"/>
    <w:rsid w:val="00B31575"/>
    <w:rsid w:val="00B34653"/>
    <w:rsid w:val="00B57B90"/>
    <w:rsid w:val="00B65487"/>
    <w:rsid w:val="00B67DF9"/>
    <w:rsid w:val="00B7732A"/>
    <w:rsid w:val="00B8547D"/>
    <w:rsid w:val="00B93D57"/>
    <w:rsid w:val="00BB5315"/>
    <w:rsid w:val="00BE2594"/>
    <w:rsid w:val="00BF24D3"/>
    <w:rsid w:val="00BF4077"/>
    <w:rsid w:val="00C17F09"/>
    <w:rsid w:val="00C250D5"/>
    <w:rsid w:val="00C320C0"/>
    <w:rsid w:val="00C33F11"/>
    <w:rsid w:val="00C34C25"/>
    <w:rsid w:val="00C35666"/>
    <w:rsid w:val="00C4175B"/>
    <w:rsid w:val="00C46D9B"/>
    <w:rsid w:val="00C47F94"/>
    <w:rsid w:val="00C8466A"/>
    <w:rsid w:val="00C90386"/>
    <w:rsid w:val="00C92898"/>
    <w:rsid w:val="00C96A71"/>
    <w:rsid w:val="00CA12CD"/>
    <w:rsid w:val="00CA4340"/>
    <w:rsid w:val="00CE38FA"/>
    <w:rsid w:val="00CE5238"/>
    <w:rsid w:val="00CE7514"/>
    <w:rsid w:val="00D02D3E"/>
    <w:rsid w:val="00D02E81"/>
    <w:rsid w:val="00D200A7"/>
    <w:rsid w:val="00D248DE"/>
    <w:rsid w:val="00D30849"/>
    <w:rsid w:val="00D3538B"/>
    <w:rsid w:val="00D4379A"/>
    <w:rsid w:val="00D54948"/>
    <w:rsid w:val="00D56FA1"/>
    <w:rsid w:val="00D57F5B"/>
    <w:rsid w:val="00D8542D"/>
    <w:rsid w:val="00D96D07"/>
    <w:rsid w:val="00DA6304"/>
    <w:rsid w:val="00DB2677"/>
    <w:rsid w:val="00DB33C1"/>
    <w:rsid w:val="00DC6A71"/>
    <w:rsid w:val="00DD13E0"/>
    <w:rsid w:val="00DD26C0"/>
    <w:rsid w:val="00DD64B1"/>
    <w:rsid w:val="00DE15AE"/>
    <w:rsid w:val="00DE6547"/>
    <w:rsid w:val="00DE6877"/>
    <w:rsid w:val="00DF1FC1"/>
    <w:rsid w:val="00DF4DE2"/>
    <w:rsid w:val="00E0357D"/>
    <w:rsid w:val="00E121A3"/>
    <w:rsid w:val="00E27FF3"/>
    <w:rsid w:val="00E32449"/>
    <w:rsid w:val="00E41586"/>
    <w:rsid w:val="00E62F11"/>
    <w:rsid w:val="00EA271D"/>
    <w:rsid w:val="00EC736A"/>
    <w:rsid w:val="00EC76D0"/>
    <w:rsid w:val="00ED1C3E"/>
    <w:rsid w:val="00ED74C4"/>
    <w:rsid w:val="00F01D14"/>
    <w:rsid w:val="00F05078"/>
    <w:rsid w:val="00F061A2"/>
    <w:rsid w:val="00F11374"/>
    <w:rsid w:val="00F240BB"/>
    <w:rsid w:val="00F34BCB"/>
    <w:rsid w:val="00F405D8"/>
    <w:rsid w:val="00F474E3"/>
    <w:rsid w:val="00F50273"/>
    <w:rsid w:val="00F57FED"/>
    <w:rsid w:val="00F60A2F"/>
    <w:rsid w:val="00F63760"/>
    <w:rsid w:val="00F82CA6"/>
    <w:rsid w:val="00FA47BE"/>
    <w:rsid w:val="00FA5777"/>
    <w:rsid w:val="00FB47A3"/>
    <w:rsid w:val="00FB6E0E"/>
    <w:rsid w:val="00FE012C"/>
    <w:rsid w:val="00FE32A9"/>
    <w:rsid w:val="00FE7EE9"/>
    <w:rsid w:val="00FF41E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DBC944E"/>
  <w15:chartTrackingRefBased/>
  <w15:docId w15:val="{DEBD92CB-5FE4-41C6-990B-D442C716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E62F11"/>
    <w:pPr>
      <w:keepNext/>
      <w:keepLines/>
      <w:spacing w:before="40"/>
      <w:outlineLvl w:val="2"/>
    </w:pPr>
    <w:rPr>
      <w:rFonts w:asciiTheme="majorHAnsi" w:eastAsiaTheme="majorEastAsia" w:hAnsiTheme="majorHAnsi" w:cstheme="majorBidi"/>
      <w:color w:val="1F4D78" w:themeColor="accent1" w:themeShade="7F"/>
      <w:sz w:val="24"/>
    </w:rPr>
  </w:style>
  <w:style w:type="paragraph" w:styleId="Naslov5">
    <w:name w:val="heading 5"/>
    <w:basedOn w:val="Navaden"/>
    <w:next w:val="Navaden"/>
    <w:link w:val="Naslov5Znak"/>
    <w:semiHidden/>
    <w:unhideWhenUsed/>
    <w:qFormat/>
    <w:rsid w:val="00E62F11"/>
    <w:pPr>
      <w:keepNext/>
      <w:keepLines/>
      <w:spacing w:before="4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Pripombabesedilo">
    <w:name w:val="annotation text"/>
    <w:basedOn w:val="Navaden"/>
    <w:link w:val="PripombabesediloZnak"/>
    <w:rsid w:val="002D76E5"/>
    <w:pPr>
      <w:spacing w:line="240" w:lineRule="auto"/>
    </w:pPr>
    <w:rPr>
      <w:szCs w:val="20"/>
    </w:rPr>
  </w:style>
  <w:style w:type="character" w:customStyle="1" w:styleId="PripombabesediloZnak">
    <w:name w:val="Pripomba – besedilo Znak"/>
    <w:basedOn w:val="Privzetapisavaodstavka"/>
    <w:link w:val="Pripombabesedilo"/>
    <w:rsid w:val="002D76E5"/>
    <w:rPr>
      <w:rFonts w:ascii="Arial" w:hAnsi="Arial"/>
      <w:lang w:val="en-US" w:eastAsia="en-US"/>
    </w:rPr>
  </w:style>
  <w:style w:type="paragraph" w:customStyle="1" w:styleId="Poglavje">
    <w:name w:val="Poglavje"/>
    <w:basedOn w:val="Navaden"/>
    <w:qFormat/>
    <w:rsid w:val="002D76E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character" w:styleId="Pripombasklic">
    <w:name w:val="annotation reference"/>
    <w:rsid w:val="002D76E5"/>
    <w:rPr>
      <w:sz w:val="16"/>
      <w:szCs w:val="16"/>
    </w:rPr>
  </w:style>
  <w:style w:type="paragraph" w:styleId="Revizija">
    <w:name w:val="Revision"/>
    <w:hidden/>
    <w:uiPriority w:val="99"/>
    <w:semiHidden/>
    <w:rsid w:val="002D76E5"/>
    <w:rPr>
      <w:rFonts w:ascii="Arial" w:hAnsi="Arial"/>
      <w:szCs w:val="24"/>
      <w:lang w:val="en-US" w:eastAsia="en-US"/>
    </w:rPr>
  </w:style>
  <w:style w:type="paragraph" w:styleId="Odstavekseznama">
    <w:name w:val="List Paragraph"/>
    <w:basedOn w:val="Navaden"/>
    <w:link w:val="OdstavekseznamaZnak"/>
    <w:uiPriority w:val="34"/>
    <w:qFormat/>
    <w:rsid w:val="00316F1C"/>
    <w:pPr>
      <w:ind w:left="720"/>
      <w:contextualSpacing/>
    </w:pPr>
  </w:style>
  <w:style w:type="paragraph" w:styleId="Zadevapripombe">
    <w:name w:val="annotation subject"/>
    <w:basedOn w:val="Pripombabesedilo"/>
    <w:next w:val="Pripombabesedilo"/>
    <w:link w:val="ZadevapripombeZnak"/>
    <w:rsid w:val="009722FC"/>
    <w:rPr>
      <w:b/>
      <w:bCs/>
    </w:rPr>
  </w:style>
  <w:style w:type="character" w:customStyle="1" w:styleId="ZadevapripombeZnak">
    <w:name w:val="Zadeva pripombe Znak"/>
    <w:basedOn w:val="PripombabesediloZnak"/>
    <w:link w:val="Zadevapripombe"/>
    <w:rsid w:val="009722FC"/>
    <w:rPr>
      <w:rFonts w:ascii="Arial" w:hAnsi="Arial"/>
      <w:b/>
      <w:bCs/>
      <w:lang w:val="en-US" w:eastAsia="en-US"/>
    </w:rPr>
  </w:style>
  <w:style w:type="character" w:customStyle="1" w:styleId="GlavaZnak">
    <w:name w:val="Glava Znak"/>
    <w:basedOn w:val="Privzetapisavaodstavka"/>
    <w:link w:val="Glava"/>
    <w:rsid w:val="002377A5"/>
    <w:rPr>
      <w:rFonts w:ascii="Arial" w:hAnsi="Arial"/>
      <w:szCs w:val="24"/>
      <w:lang w:val="en-US" w:eastAsia="en-US"/>
    </w:rPr>
  </w:style>
  <w:style w:type="character" w:customStyle="1" w:styleId="OdstavekseznamaZnak">
    <w:name w:val="Odstavek seznama Znak"/>
    <w:link w:val="Odstavekseznama"/>
    <w:uiPriority w:val="34"/>
    <w:locked/>
    <w:rsid w:val="002377A5"/>
    <w:rPr>
      <w:rFonts w:ascii="Arial" w:hAnsi="Arial"/>
      <w:szCs w:val="24"/>
      <w:lang w:val="en-US" w:eastAsia="en-US"/>
    </w:rPr>
  </w:style>
  <w:style w:type="paragraph" w:customStyle="1" w:styleId="Default">
    <w:name w:val="Default"/>
    <w:rsid w:val="002377A5"/>
    <w:pPr>
      <w:autoSpaceDE w:val="0"/>
      <w:autoSpaceDN w:val="0"/>
      <w:adjustRightInd w:val="0"/>
    </w:pPr>
    <w:rPr>
      <w:rFonts w:ascii="Arial" w:eastAsiaTheme="minorHAnsi" w:hAnsi="Arial" w:cs="Arial"/>
      <w:color w:val="000000"/>
      <w:sz w:val="24"/>
      <w:szCs w:val="24"/>
      <w:lang w:eastAsia="en-US"/>
    </w:rPr>
  </w:style>
  <w:style w:type="character" w:customStyle="1" w:styleId="normaltextrun">
    <w:name w:val="normaltextrun"/>
    <w:basedOn w:val="Privzetapisavaodstavka"/>
    <w:rsid w:val="002377A5"/>
  </w:style>
  <w:style w:type="character" w:customStyle="1" w:styleId="eop">
    <w:name w:val="eop"/>
    <w:basedOn w:val="Privzetapisavaodstavka"/>
    <w:rsid w:val="00545168"/>
  </w:style>
  <w:style w:type="character" w:styleId="Nerazreenaomemba">
    <w:name w:val="Unresolved Mention"/>
    <w:basedOn w:val="Privzetapisavaodstavka"/>
    <w:uiPriority w:val="99"/>
    <w:semiHidden/>
    <w:unhideWhenUsed/>
    <w:rsid w:val="00B00373"/>
    <w:rPr>
      <w:color w:val="605E5C"/>
      <w:shd w:val="clear" w:color="auto" w:fill="E1DFDD"/>
    </w:rPr>
  </w:style>
  <w:style w:type="character" w:customStyle="1" w:styleId="Naslov3Znak">
    <w:name w:val="Naslov 3 Znak"/>
    <w:basedOn w:val="Privzetapisavaodstavka"/>
    <w:link w:val="Naslov3"/>
    <w:semiHidden/>
    <w:rsid w:val="00E62F11"/>
    <w:rPr>
      <w:rFonts w:asciiTheme="majorHAnsi" w:eastAsiaTheme="majorEastAsia" w:hAnsiTheme="majorHAnsi" w:cstheme="majorBidi"/>
      <w:color w:val="1F4D78" w:themeColor="accent1" w:themeShade="7F"/>
      <w:sz w:val="24"/>
      <w:szCs w:val="24"/>
      <w:lang w:eastAsia="en-US"/>
    </w:rPr>
  </w:style>
  <w:style w:type="character" w:customStyle="1" w:styleId="Naslov5Znak">
    <w:name w:val="Naslov 5 Znak"/>
    <w:basedOn w:val="Privzetapisavaodstavka"/>
    <w:link w:val="Naslov5"/>
    <w:semiHidden/>
    <w:rsid w:val="00E62F11"/>
    <w:rPr>
      <w:rFonts w:asciiTheme="majorHAnsi" w:eastAsiaTheme="majorEastAsia" w:hAnsiTheme="majorHAnsi" w:cstheme="majorBidi"/>
      <w:color w:val="2E74B5" w:themeColor="accent1" w:themeShade="BF"/>
      <w:szCs w:val="24"/>
      <w:lang w:eastAsia="en-US"/>
    </w:rPr>
  </w:style>
  <w:style w:type="paragraph" w:styleId="Navadensplet">
    <w:name w:val="Normal (Web)"/>
    <w:basedOn w:val="Navaden"/>
    <w:rsid w:val="00E62F11"/>
    <w:pPr>
      <w:spacing w:before="100" w:beforeAutospacing="1" w:after="100" w:afterAutospacing="1" w:line="240" w:lineRule="auto"/>
    </w:pPr>
    <w:rPr>
      <w:rFonts w:ascii="Times New Roman" w:eastAsia="MS Mincho" w:hAnsi="Times New Roman"/>
      <w:sz w:val="24"/>
      <w:lang w:eastAsia="ja-JP"/>
    </w:rPr>
  </w:style>
  <w:style w:type="paragraph" w:customStyle="1" w:styleId="h4">
    <w:name w:val="h4"/>
    <w:basedOn w:val="Navaden"/>
    <w:rsid w:val="0097422E"/>
    <w:pPr>
      <w:spacing w:before="203" w:after="152" w:line="240" w:lineRule="auto"/>
      <w:ind w:left="10" w:right="10"/>
      <w:jc w:val="center"/>
    </w:pPr>
    <w:rPr>
      <w:rFonts w:cs="Arial"/>
      <w:b/>
      <w:bCs/>
      <w:color w:val="222222"/>
      <w:sz w:val="22"/>
      <w:szCs w:val="22"/>
      <w:lang w:eastAsia="sl-SI"/>
    </w:rPr>
  </w:style>
  <w:style w:type="character" w:customStyle="1" w:styleId="NogaZnak">
    <w:name w:val="Noga Znak"/>
    <w:basedOn w:val="Privzetapisavaodstavka"/>
    <w:link w:val="Noga"/>
    <w:uiPriority w:val="99"/>
    <w:rsid w:val="00F11374"/>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96971">
      <w:bodyDiv w:val="1"/>
      <w:marLeft w:val="0"/>
      <w:marRight w:val="0"/>
      <w:marTop w:val="0"/>
      <w:marBottom w:val="0"/>
      <w:divBdr>
        <w:top w:val="none" w:sz="0" w:space="0" w:color="auto"/>
        <w:left w:val="none" w:sz="0" w:space="0" w:color="auto"/>
        <w:bottom w:val="none" w:sz="0" w:space="0" w:color="auto"/>
        <w:right w:val="none" w:sz="0" w:space="0" w:color="auto"/>
      </w:divBdr>
    </w:div>
    <w:div w:id="450823248">
      <w:bodyDiv w:val="1"/>
      <w:marLeft w:val="0"/>
      <w:marRight w:val="0"/>
      <w:marTop w:val="0"/>
      <w:marBottom w:val="0"/>
      <w:divBdr>
        <w:top w:val="none" w:sz="0" w:space="0" w:color="auto"/>
        <w:left w:val="none" w:sz="0" w:space="0" w:color="auto"/>
        <w:bottom w:val="none" w:sz="0" w:space="0" w:color="auto"/>
        <w:right w:val="none" w:sz="0" w:space="0" w:color="auto"/>
      </w:divBdr>
      <w:divsChild>
        <w:div w:id="885142854">
          <w:marLeft w:val="425"/>
          <w:marRight w:val="0"/>
          <w:marTop w:val="0"/>
          <w:marBottom w:val="0"/>
          <w:divBdr>
            <w:top w:val="none" w:sz="0" w:space="0" w:color="auto"/>
            <w:left w:val="none" w:sz="0" w:space="0" w:color="auto"/>
            <w:bottom w:val="none" w:sz="0" w:space="0" w:color="auto"/>
            <w:right w:val="none" w:sz="0" w:space="0" w:color="auto"/>
          </w:divBdr>
        </w:div>
        <w:div w:id="1446344563">
          <w:marLeft w:val="425"/>
          <w:marRight w:val="0"/>
          <w:marTop w:val="0"/>
          <w:marBottom w:val="0"/>
          <w:divBdr>
            <w:top w:val="none" w:sz="0" w:space="0" w:color="auto"/>
            <w:left w:val="none" w:sz="0" w:space="0" w:color="auto"/>
            <w:bottom w:val="none" w:sz="0" w:space="0" w:color="auto"/>
            <w:right w:val="none" w:sz="0" w:space="0" w:color="auto"/>
          </w:divBdr>
        </w:div>
        <w:div w:id="679282026">
          <w:marLeft w:val="425"/>
          <w:marRight w:val="0"/>
          <w:marTop w:val="0"/>
          <w:marBottom w:val="0"/>
          <w:divBdr>
            <w:top w:val="none" w:sz="0" w:space="0" w:color="auto"/>
            <w:left w:val="none" w:sz="0" w:space="0" w:color="auto"/>
            <w:bottom w:val="none" w:sz="0" w:space="0" w:color="auto"/>
            <w:right w:val="none" w:sz="0" w:space="0" w:color="auto"/>
          </w:divBdr>
        </w:div>
        <w:div w:id="1148399354">
          <w:marLeft w:val="425"/>
          <w:marRight w:val="0"/>
          <w:marTop w:val="0"/>
          <w:marBottom w:val="0"/>
          <w:divBdr>
            <w:top w:val="none" w:sz="0" w:space="0" w:color="auto"/>
            <w:left w:val="none" w:sz="0" w:space="0" w:color="auto"/>
            <w:bottom w:val="none" w:sz="0" w:space="0" w:color="auto"/>
            <w:right w:val="none" w:sz="0" w:space="0" w:color="auto"/>
          </w:divBdr>
        </w:div>
        <w:div w:id="1197625373">
          <w:marLeft w:val="425"/>
          <w:marRight w:val="0"/>
          <w:marTop w:val="0"/>
          <w:marBottom w:val="0"/>
          <w:divBdr>
            <w:top w:val="none" w:sz="0" w:space="0" w:color="auto"/>
            <w:left w:val="none" w:sz="0" w:space="0" w:color="auto"/>
            <w:bottom w:val="none" w:sz="0" w:space="0" w:color="auto"/>
            <w:right w:val="none" w:sz="0" w:space="0" w:color="auto"/>
          </w:divBdr>
        </w:div>
      </w:divsChild>
    </w:div>
    <w:div w:id="1190099333">
      <w:bodyDiv w:val="1"/>
      <w:marLeft w:val="0"/>
      <w:marRight w:val="0"/>
      <w:marTop w:val="0"/>
      <w:marBottom w:val="0"/>
      <w:divBdr>
        <w:top w:val="none" w:sz="0" w:space="0" w:color="auto"/>
        <w:left w:val="none" w:sz="0" w:space="0" w:color="auto"/>
        <w:bottom w:val="none" w:sz="0" w:space="0" w:color="auto"/>
        <w:right w:val="none" w:sz="0" w:space="0" w:color="auto"/>
      </w:divBdr>
    </w:div>
    <w:div w:id="156410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17FB7B7380B04BBFC4E367283E24EA" ma:contentTypeVersion="10" ma:contentTypeDescription="Ustvari nov dokument." ma:contentTypeScope="" ma:versionID="569501aef8c052ad78bdc9bb3c1c8312">
  <xsd:schema xmlns:xsd="http://www.w3.org/2001/XMLSchema" xmlns:xs="http://www.w3.org/2001/XMLSchema" xmlns:p="http://schemas.microsoft.com/office/2006/metadata/properties" xmlns:ns2="252f6527-de20-4edf-8d38-05628ce4ef0b" xmlns:ns3="3bb7234e-cb07-4a92-a8f2-e711c9bb7c3d" targetNamespace="http://schemas.microsoft.com/office/2006/metadata/properties" ma:root="true" ma:fieldsID="327820030cdcec73319b1b81142ac522" ns2:_="" ns3:_="">
    <xsd:import namespace="252f6527-de20-4edf-8d38-05628ce4ef0b"/>
    <xsd:import namespace="3bb7234e-cb07-4a92-a8f2-e711c9bb7c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f6527-de20-4edf-8d38-05628ce4e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b7234e-cb07-4a92-a8f2-e711c9bb7c3d"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9F3098-C611-4D24-8604-2A5E952F3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f6527-de20-4edf-8d38-05628ce4ef0b"/>
    <ds:schemaRef ds:uri="3bb7234e-cb07-4a92-a8f2-e711c9bb7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64CE6-1835-4C89-A9C9-2DE4CA8C763C}">
  <ds:schemaRefs>
    <ds:schemaRef ds:uri="http://schemas.openxmlformats.org/officeDocument/2006/bibliography"/>
  </ds:schemaRefs>
</ds:datastoreItem>
</file>

<file path=customXml/itemProps3.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4.xml><?xml version="1.0" encoding="utf-8"?>
<ds:datastoreItem xmlns:ds="http://schemas.openxmlformats.org/officeDocument/2006/customXml" ds:itemID="{0264CE95-D450-46E4-8E19-F358C28ADD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3689</Words>
  <Characters>22713</Characters>
  <Application>Microsoft Office Word</Application>
  <DocSecurity>0</DocSecurity>
  <Lines>189</Lines>
  <Paragraphs>52</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Poličnik</dc:creator>
  <cp:keywords/>
  <cp:lastModifiedBy>Ruth Rupreht</cp:lastModifiedBy>
  <cp:revision>10</cp:revision>
  <cp:lastPrinted>2024-05-07T13:26:00Z</cp:lastPrinted>
  <dcterms:created xsi:type="dcterms:W3CDTF">2025-01-28T12:09:00Z</dcterms:created>
  <dcterms:modified xsi:type="dcterms:W3CDTF">2025-02-10T11:13:00Z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0x010100EA17FB7B7380B04BBFC4E367283E24EA</vt:lpwstr>
  </property>
</Properties>
</file>