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E1C28" w14:textId="77777777" w:rsidR="00350876" w:rsidRDefault="00350876" w:rsidP="00350876">
      <w:pPr>
        <w:jc w:val="center"/>
        <w:rPr>
          <w:rFonts w:cs="Arial"/>
          <w:b/>
          <w:sz w:val="32"/>
          <w:szCs w:val="32"/>
        </w:rPr>
      </w:pPr>
      <w:bookmarkStart w:id="0" w:name="_Toc114132196"/>
      <w:bookmarkStart w:id="1" w:name="_Toc114134563"/>
      <w:bookmarkStart w:id="2" w:name="_Toc114134909"/>
    </w:p>
    <w:p w14:paraId="161B12FC" w14:textId="77777777" w:rsidR="00ED016F" w:rsidRDefault="00ED016F" w:rsidP="00776736">
      <w:pPr>
        <w:spacing w:line="360" w:lineRule="auto"/>
        <w:jc w:val="center"/>
        <w:rPr>
          <w:rFonts w:cs="Arial"/>
          <w:b/>
          <w:sz w:val="32"/>
          <w:szCs w:val="32"/>
        </w:rPr>
      </w:pPr>
    </w:p>
    <w:p w14:paraId="27B4091E" w14:textId="77777777" w:rsidR="00ED016F" w:rsidRDefault="00ED016F" w:rsidP="00776736">
      <w:pPr>
        <w:spacing w:line="360" w:lineRule="auto"/>
        <w:jc w:val="center"/>
        <w:rPr>
          <w:rFonts w:cs="Arial"/>
          <w:b/>
          <w:sz w:val="32"/>
          <w:szCs w:val="32"/>
        </w:rPr>
      </w:pPr>
    </w:p>
    <w:p w14:paraId="40CE86E2" w14:textId="77777777" w:rsidR="00ED016F" w:rsidRDefault="00ED016F" w:rsidP="00776736">
      <w:pPr>
        <w:spacing w:line="360" w:lineRule="auto"/>
        <w:jc w:val="center"/>
        <w:rPr>
          <w:rFonts w:cs="Arial"/>
          <w:b/>
          <w:sz w:val="32"/>
          <w:szCs w:val="32"/>
        </w:rPr>
      </w:pPr>
    </w:p>
    <w:p w14:paraId="4E1974C7" w14:textId="77777777" w:rsidR="00ED016F" w:rsidRDefault="00ED016F" w:rsidP="00776736">
      <w:pPr>
        <w:spacing w:line="360" w:lineRule="auto"/>
        <w:jc w:val="center"/>
        <w:rPr>
          <w:rFonts w:cs="Arial"/>
          <w:b/>
          <w:sz w:val="32"/>
          <w:szCs w:val="32"/>
        </w:rPr>
      </w:pPr>
    </w:p>
    <w:p w14:paraId="41A1C69E" w14:textId="77777777" w:rsidR="00ED016F" w:rsidRDefault="00ED016F" w:rsidP="00776736">
      <w:pPr>
        <w:spacing w:line="360" w:lineRule="auto"/>
        <w:jc w:val="center"/>
        <w:rPr>
          <w:rFonts w:cs="Arial"/>
          <w:b/>
          <w:sz w:val="32"/>
          <w:szCs w:val="32"/>
        </w:rPr>
      </w:pPr>
    </w:p>
    <w:p w14:paraId="764D6A72" w14:textId="77777777" w:rsidR="00ED016F" w:rsidRDefault="00ED016F" w:rsidP="00776736">
      <w:pPr>
        <w:spacing w:line="360" w:lineRule="auto"/>
        <w:jc w:val="center"/>
        <w:rPr>
          <w:rFonts w:cs="Arial"/>
          <w:b/>
          <w:sz w:val="32"/>
          <w:szCs w:val="32"/>
        </w:rPr>
      </w:pPr>
    </w:p>
    <w:p w14:paraId="12F98975" w14:textId="77777777" w:rsidR="00ED016F" w:rsidRDefault="00ED016F" w:rsidP="00776736">
      <w:pPr>
        <w:spacing w:line="360" w:lineRule="auto"/>
        <w:jc w:val="center"/>
        <w:rPr>
          <w:rFonts w:cs="Arial"/>
          <w:b/>
          <w:sz w:val="32"/>
          <w:szCs w:val="32"/>
        </w:rPr>
      </w:pPr>
    </w:p>
    <w:p w14:paraId="0A1B12AB" w14:textId="77777777" w:rsidR="00ED016F" w:rsidRDefault="00ED016F" w:rsidP="00776736">
      <w:pPr>
        <w:spacing w:line="360" w:lineRule="auto"/>
        <w:jc w:val="center"/>
        <w:rPr>
          <w:rFonts w:cs="Arial"/>
          <w:b/>
          <w:sz w:val="32"/>
          <w:szCs w:val="32"/>
        </w:rPr>
      </w:pPr>
    </w:p>
    <w:p w14:paraId="711FF7B4" w14:textId="77777777" w:rsidR="00E0672C" w:rsidRDefault="004218D1" w:rsidP="00E0672C">
      <w:pPr>
        <w:spacing w:after="0" w:line="360" w:lineRule="auto"/>
        <w:jc w:val="center"/>
        <w:rPr>
          <w:rFonts w:cs="Arial"/>
          <w:b/>
          <w:sz w:val="32"/>
          <w:szCs w:val="32"/>
        </w:rPr>
      </w:pPr>
      <w:r w:rsidRPr="00350876">
        <w:rPr>
          <w:rFonts w:cs="Arial"/>
          <w:b/>
          <w:sz w:val="32"/>
          <w:szCs w:val="32"/>
        </w:rPr>
        <w:t>Poročilo</w:t>
      </w:r>
      <w:bookmarkStart w:id="3" w:name="_Toc114132197"/>
      <w:bookmarkStart w:id="4" w:name="_Toc114134564"/>
      <w:bookmarkStart w:id="5" w:name="_Toc114134910"/>
      <w:bookmarkEnd w:id="0"/>
      <w:bookmarkEnd w:id="1"/>
      <w:bookmarkEnd w:id="2"/>
      <w:r w:rsidR="00251C95" w:rsidRPr="00350876">
        <w:rPr>
          <w:rFonts w:cs="Arial"/>
          <w:sz w:val="32"/>
          <w:szCs w:val="32"/>
        </w:rPr>
        <w:t xml:space="preserve"> </w:t>
      </w:r>
      <w:r w:rsidRPr="00350876">
        <w:rPr>
          <w:rFonts w:cs="Arial"/>
          <w:b/>
          <w:sz w:val="32"/>
          <w:szCs w:val="32"/>
        </w:rPr>
        <w:t xml:space="preserve">o ukrepanju in intervencijskih stroških gašenja požara v naravnem okolju na območju </w:t>
      </w:r>
      <w:r w:rsidR="006537D2">
        <w:rPr>
          <w:rFonts w:cs="Arial"/>
          <w:b/>
          <w:sz w:val="32"/>
          <w:szCs w:val="32"/>
        </w:rPr>
        <w:t>Trstelja</w:t>
      </w:r>
      <w:r w:rsidR="00E0672C">
        <w:rPr>
          <w:rFonts w:cs="Arial"/>
          <w:b/>
          <w:sz w:val="32"/>
          <w:szCs w:val="32"/>
        </w:rPr>
        <w:t xml:space="preserve"> na Krasu </w:t>
      </w:r>
    </w:p>
    <w:p w14:paraId="4BA7D056" w14:textId="73284D31" w:rsidR="004218D1" w:rsidRPr="00350876" w:rsidRDefault="009F531A" w:rsidP="00E0672C">
      <w:pPr>
        <w:spacing w:after="0" w:line="360" w:lineRule="auto"/>
        <w:jc w:val="center"/>
        <w:rPr>
          <w:rFonts w:cs="Arial"/>
          <w:b/>
          <w:sz w:val="32"/>
          <w:szCs w:val="32"/>
        </w:rPr>
      </w:pPr>
      <w:r>
        <w:rPr>
          <w:rFonts w:cs="Arial"/>
          <w:b/>
          <w:sz w:val="32"/>
          <w:szCs w:val="32"/>
        </w:rPr>
        <w:t>med</w:t>
      </w:r>
      <w:r w:rsidR="006537D2">
        <w:rPr>
          <w:rFonts w:cs="Arial"/>
          <w:b/>
          <w:sz w:val="32"/>
          <w:szCs w:val="32"/>
        </w:rPr>
        <w:t xml:space="preserve"> 18</w:t>
      </w:r>
      <w:r w:rsidR="004218D1" w:rsidRPr="00350876">
        <w:rPr>
          <w:rFonts w:cs="Arial"/>
          <w:b/>
          <w:sz w:val="32"/>
          <w:szCs w:val="32"/>
        </w:rPr>
        <w:t>.</w:t>
      </w:r>
      <w:r w:rsidR="00C72CFD" w:rsidRPr="00350876">
        <w:rPr>
          <w:rFonts w:cs="Arial"/>
          <w:b/>
          <w:sz w:val="32"/>
          <w:szCs w:val="32"/>
        </w:rPr>
        <w:t xml:space="preserve"> </w:t>
      </w:r>
      <w:r w:rsidR="008A3194">
        <w:rPr>
          <w:rFonts w:cs="Arial"/>
          <w:b/>
          <w:sz w:val="32"/>
          <w:szCs w:val="32"/>
        </w:rPr>
        <w:t>in</w:t>
      </w:r>
      <w:r w:rsidR="006537D2">
        <w:rPr>
          <w:rFonts w:cs="Arial"/>
          <w:b/>
          <w:sz w:val="32"/>
          <w:szCs w:val="32"/>
        </w:rPr>
        <w:t xml:space="preserve"> 20. julij</w:t>
      </w:r>
      <w:r>
        <w:rPr>
          <w:rFonts w:cs="Arial"/>
          <w:b/>
          <w:sz w:val="32"/>
          <w:szCs w:val="32"/>
        </w:rPr>
        <w:t>em</w:t>
      </w:r>
      <w:r w:rsidR="004218D1" w:rsidRPr="00350876">
        <w:rPr>
          <w:rFonts w:cs="Arial"/>
          <w:b/>
          <w:sz w:val="32"/>
          <w:szCs w:val="32"/>
        </w:rPr>
        <w:t xml:space="preserve"> 202</w:t>
      </w:r>
      <w:bookmarkEnd w:id="3"/>
      <w:bookmarkEnd w:id="4"/>
      <w:bookmarkEnd w:id="5"/>
      <w:r w:rsidR="006537D2">
        <w:rPr>
          <w:rFonts w:cs="Arial"/>
          <w:b/>
          <w:sz w:val="32"/>
          <w:szCs w:val="32"/>
        </w:rPr>
        <w:t>4</w:t>
      </w:r>
    </w:p>
    <w:p w14:paraId="7FF03F24" w14:textId="77777777" w:rsidR="00586BC7" w:rsidRDefault="00586BC7" w:rsidP="004218D1">
      <w:pPr>
        <w:autoSpaceDE w:val="0"/>
        <w:autoSpaceDN w:val="0"/>
        <w:adjustRightInd w:val="0"/>
        <w:rPr>
          <w:rFonts w:cs="Arial"/>
          <w:szCs w:val="20"/>
        </w:rPr>
      </w:pPr>
    </w:p>
    <w:p w14:paraId="3EB3485B" w14:textId="77777777" w:rsidR="00251C95" w:rsidRDefault="00586BC7" w:rsidP="00251C95">
      <w:pPr>
        <w:pStyle w:val="Slog1"/>
      </w:pPr>
      <w:r>
        <w:br w:type="page"/>
      </w:r>
    </w:p>
    <w:p w14:paraId="7EEBA3B2" w14:textId="77777777" w:rsidR="00251C95" w:rsidRPr="00D350E5" w:rsidRDefault="00251C95" w:rsidP="00041679">
      <w:pPr>
        <w:pStyle w:val="NaslovTOC"/>
        <w:spacing w:after="240"/>
        <w:jc w:val="left"/>
        <w:rPr>
          <w:color w:val="000000"/>
          <w:u w:val="single"/>
        </w:rPr>
      </w:pPr>
      <w:r w:rsidRPr="00D350E5">
        <w:rPr>
          <w:color w:val="000000"/>
          <w:u w:val="single"/>
        </w:rPr>
        <w:lastRenderedPageBreak/>
        <w:t>Vsebina</w:t>
      </w:r>
    </w:p>
    <w:p w14:paraId="30F3DF4C" w14:textId="50227CC4" w:rsidR="003D487D" w:rsidRDefault="00161A17">
      <w:pPr>
        <w:pStyle w:val="Kazalovsebine1"/>
        <w:tabs>
          <w:tab w:val="right" w:leader="dot" w:pos="9062"/>
        </w:tabs>
        <w:rPr>
          <w:rFonts w:asciiTheme="minorHAnsi" w:eastAsiaTheme="minorEastAsia" w:hAnsiTheme="minorHAnsi" w:cstheme="minorBidi"/>
          <w:noProof/>
          <w:sz w:val="22"/>
          <w:lang w:eastAsia="sl-SI"/>
        </w:rPr>
      </w:pPr>
      <w:r>
        <w:rPr>
          <w:b/>
          <w:bCs/>
        </w:rPr>
        <w:fldChar w:fldCharType="begin"/>
      </w:r>
      <w:r>
        <w:rPr>
          <w:b/>
          <w:bCs/>
        </w:rPr>
        <w:instrText xml:space="preserve"> TOC \h \z \t "Slog1;1;Slog2;2" </w:instrText>
      </w:r>
      <w:r>
        <w:rPr>
          <w:b/>
          <w:bCs/>
        </w:rPr>
        <w:fldChar w:fldCharType="separate"/>
      </w:r>
      <w:hyperlink w:anchor="_Toc180647629" w:history="1">
        <w:r w:rsidR="003D487D" w:rsidRPr="00B275B1">
          <w:rPr>
            <w:rStyle w:val="Hiperpovezava"/>
            <w:noProof/>
          </w:rPr>
          <w:t>1 Lokacija, datum in čas nastanka požara</w:t>
        </w:r>
        <w:r w:rsidR="003D487D">
          <w:rPr>
            <w:noProof/>
            <w:webHidden/>
          </w:rPr>
          <w:tab/>
        </w:r>
        <w:r w:rsidR="003D487D">
          <w:rPr>
            <w:noProof/>
            <w:webHidden/>
          </w:rPr>
          <w:fldChar w:fldCharType="begin"/>
        </w:r>
        <w:r w:rsidR="003D487D">
          <w:rPr>
            <w:noProof/>
            <w:webHidden/>
          </w:rPr>
          <w:instrText xml:space="preserve"> PAGEREF _Toc180647629 \h </w:instrText>
        </w:r>
        <w:r w:rsidR="003D487D">
          <w:rPr>
            <w:noProof/>
            <w:webHidden/>
          </w:rPr>
        </w:r>
        <w:r w:rsidR="003D487D">
          <w:rPr>
            <w:noProof/>
            <w:webHidden/>
          </w:rPr>
          <w:fldChar w:fldCharType="separate"/>
        </w:r>
        <w:r w:rsidR="0017794F">
          <w:rPr>
            <w:noProof/>
            <w:webHidden/>
          </w:rPr>
          <w:t>3</w:t>
        </w:r>
        <w:r w:rsidR="003D487D">
          <w:rPr>
            <w:noProof/>
            <w:webHidden/>
          </w:rPr>
          <w:fldChar w:fldCharType="end"/>
        </w:r>
      </w:hyperlink>
    </w:p>
    <w:p w14:paraId="16CA355D" w14:textId="209A7E45" w:rsidR="003D487D" w:rsidRDefault="00626516">
      <w:pPr>
        <w:pStyle w:val="Kazalovsebine1"/>
        <w:tabs>
          <w:tab w:val="right" w:leader="dot" w:pos="9062"/>
        </w:tabs>
        <w:rPr>
          <w:rFonts w:asciiTheme="minorHAnsi" w:eastAsiaTheme="minorEastAsia" w:hAnsiTheme="minorHAnsi" w:cstheme="minorBidi"/>
          <w:noProof/>
          <w:sz w:val="22"/>
          <w:lang w:eastAsia="sl-SI"/>
        </w:rPr>
      </w:pPr>
      <w:hyperlink w:anchor="_Toc180647630" w:history="1">
        <w:r w:rsidR="003D487D" w:rsidRPr="00B275B1">
          <w:rPr>
            <w:rStyle w:val="Hiperpovezava"/>
            <w:noProof/>
          </w:rPr>
          <w:t>2 Obseg požara</w:t>
        </w:r>
        <w:r w:rsidR="003D487D">
          <w:rPr>
            <w:noProof/>
            <w:webHidden/>
          </w:rPr>
          <w:tab/>
        </w:r>
        <w:r w:rsidR="003D487D">
          <w:rPr>
            <w:noProof/>
            <w:webHidden/>
          </w:rPr>
          <w:fldChar w:fldCharType="begin"/>
        </w:r>
        <w:r w:rsidR="003D487D">
          <w:rPr>
            <w:noProof/>
            <w:webHidden/>
          </w:rPr>
          <w:instrText xml:space="preserve"> PAGEREF _Toc180647630 \h </w:instrText>
        </w:r>
        <w:r w:rsidR="003D487D">
          <w:rPr>
            <w:noProof/>
            <w:webHidden/>
          </w:rPr>
        </w:r>
        <w:r w:rsidR="003D487D">
          <w:rPr>
            <w:noProof/>
            <w:webHidden/>
          </w:rPr>
          <w:fldChar w:fldCharType="separate"/>
        </w:r>
        <w:r w:rsidR="0017794F">
          <w:rPr>
            <w:noProof/>
            <w:webHidden/>
          </w:rPr>
          <w:t>3</w:t>
        </w:r>
        <w:r w:rsidR="003D487D">
          <w:rPr>
            <w:noProof/>
            <w:webHidden/>
          </w:rPr>
          <w:fldChar w:fldCharType="end"/>
        </w:r>
      </w:hyperlink>
    </w:p>
    <w:p w14:paraId="666DE096" w14:textId="07E4DAF5" w:rsidR="003D487D" w:rsidRDefault="00626516">
      <w:pPr>
        <w:pStyle w:val="Kazalovsebine1"/>
        <w:tabs>
          <w:tab w:val="right" w:leader="dot" w:pos="9062"/>
        </w:tabs>
        <w:rPr>
          <w:rFonts w:asciiTheme="minorHAnsi" w:eastAsiaTheme="minorEastAsia" w:hAnsiTheme="minorHAnsi" w:cstheme="minorBidi"/>
          <w:noProof/>
          <w:sz w:val="22"/>
          <w:lang w:eastAsia="sl-SI"/>
        </w:rPr>
      </w:pPr>
      <w:hyperlink w:anchor="_Toc180647631" w:history="1">
        <w:r w:rsidR="003D487D" w:rsidRPr="00B275B1">
          <w:rPr>
            <w:rStyle w:val="Hiperpovezava"/>
            <w:noProof/>
            <w:lang w:eastAsia="sl-SI"/>
          </w:rPr>
          <w:t>3 Vremenske razmere in požarna ogroženost</w:t>
        </w:r>
        <w:r w:rsidR="003D487D">
          <w:rPr>
            <w:noProof/>
            <w:webHidden/>
          </w:rPr>
          <w:tab/>
        </w:r>
        <w:r w:rsidR="003D487D">
          <w:rPr>
            <w:noProof/>
            <w:webHidden/>
          </w:rPr>
          <w:fldChar w:fldCharType="begin"/>
        </w:r>
        <w:r w:rsidR="003D487D">
          <w:rPr>
            <w:noProof/>
            <w:webHidden/>
          </w:rPr>
          <w:instrText xml:space="preserve"> PAGEREF _Toc180647631 \h </w:instrText>
        </w:r>
        <w:r w:rsidR="003D487D">
          <w:rPr>
            <w:noProof/>
            <w:webHidden/>
          </w:rPr>
        </w:r>
        <w:r w:rsidR="003D487D">
          <w:rPr>
            <w:noProof/>
            <w:webHidden/>
          </w:rPr>
          <w:fldChar w:fldCharType="separate"/>
        </w:r>
        <w:r w:rsidR="0017794F">
          <w:rPr>
            <w:noProof/>
            <w:webHidden/>
          </w:rPr>
          <w:t>5</w:t>
        </w:r>
        <w:r w:rsidR="003D487D">
          <w:rPr>
            <w:noProof/>
            <w:webHidden/>
          </w:rPr>
          <w:fldChar w:fldCharType="end"/>
        </w:r>
      </w:hyperlink>
    </w:p>
    <w:p w14:paraId="204DD65A" w14:textId="1F394ED1" w:rsidR="003D487D" w:rsidRDefault="00626516">
      <w:pPr>
        <w:pStyle w:val="Kazalovsebine1"/>
        <w:tabs>
          <w:tab w:val="right" w:leader="dot" w:pos="9062"/>
        </w:tabs>
        <w:rPr>
          <w:rFonts w:asciiTheme="minorHAnsi" w:eastAsiaTheme="minorEastAsia" w:hAnsiTheme="minorHAnsi" w:cstheme="minorBidi"/>
          <w:noProof/>
          <w:sz w:val="22"/>
          <w:lang w:eastAsia="sl-SI"/>
        </w:rPr>
      </w:pPr>
      <w:hyperlink w:anchor="_Toc180647632" w:history="1">
        <w:r w:rsidR="003D487D" w:rsidRPr="00B275B1">
          <w:rPr>
            <w:rStyle w:val="Hiperpovezava"/>
            <w:noProof/>
          </w:rPr>
          <w:t>4 Potek intervencije</w:t>
        </w:r>
        <w:r w:rsidR="003D487D">
          <w:rPr>
            <w:noProof/>
            <w:webHidden/>
          </w:rPr>
          <w:tab/>
        </w:r>
        <w:r w:rsidR="003D487D">
          <w:rPr>
            <w:noProof/>
            <w:webHidden/>
          </w:rPr>
          <w:fldChar w:fldCharType="begin"/>
        </w:r>
        <w:r w:rsidR="003D487D">
          <w:rPr>
            <w:noProof/>
            <w:webHidden/>
          </w:rPr>
          <w:instrText xml:space="preserve"> PAGEREF _Toc180647632 \h </w:instrText>
        </w:r>
        <w:r w:rsidR="003D487D">
          <w:rPr>
            <w:noProof/>
            <w:webHidden/>
          </w:rPr>
        </w:r>
        <w:r w:rsidR="003D487D">
          <w:rPr>
            <w:noProof/>
            <w:webHidden/>
          </w:rPr>
          <w:fldChar w:fldCharType="separate"/>
        </w:r>
        <w:r w:rsidR="0017794F">
          <w:rPr>
            <w:noProof/>
            <w:webHidden/>
          </w:rPr>
          <w:t>7</w:t>
        </w:r>
        <w:r w:rsidR="003D487D">
          <w:rPr>
            <w:noProof/>
            <w:webHidden/>
          </w:rPr>
          <w:fldChar w:fldCharType="end"/>
        </w:r>
      </w:hyperlink>
    </w:p>
    <w:p w14:paraId="6524F7D6" w14:textId="079A4E06" w:rsidR="003D487D" w:rsidRDefault="00626516">
      <w:pPr>
        <w:pStyle w:val="Kazalovsebine2"/>
        <w:rPr>
          <w:rFonts w:asciiTheme="minorHAnsi" w:eastAsiaTheme="minorEastAsia" w:hAnsiTheme="minorHAnsi" w:cstheme="minorBidi"/>
          <w:noProof/>
          <w:sz w:val="22"/>
        </w:rPr>
      </w:pPr>
      <w:hyperlink w:anchor="_Toc180647633" w:history="1">
        <w:r w:rsidR="003D487D" w:rsidRPr="00B275B1">
          <w:rPr>
            <w:rStyle w:val="Hiperpovezava"/>
            <w:noProof/>
          </w:rPr>
          <w:t>4.1 Gašenje iz zraka in koordinacija zračnih sil</w:t>
        </w:r>
        <w:r w:rsidR="003D487D">
          <w:rPr>
            <w:noProof/>
            <w:webHidden/>
          </w:rPr>
          <w:tab/>
        </w:r>
        <w:r w:rsidR="003D487D">
          <w:rPr>
            <w:noProof/>
            <w:webHidden/>
          </w:rPr>
          <w:fldChar w:fldCharType="begin"/>
        </w:r>
        <w:r w:rsidR="003D487D">
          <w:rPr>
            <w:noProof/>
            <w:webHidden/>
          </w:rPr>
          <w:instrText xml:space="preserve"> PAGEREF _Toc180647633 \h </w:instrText>
        </w:r>
        <w:r w:rsidR="003D487D">
          <w:rPr>
            <w:noProof/>
            <w:webHidden/>
          </w:rPr>
        </w:r>
        <w:r w:rsidR="003D487D">
          <w:rPr>
            <w:noProof/>
            <w:webHidden/>
          </w:rPr>
          <w:fldChar w:fldCharType="separate"/>
        </w:r>
        <w:r w:rsidR="0017794F">
          <w:rPr>
            <w:noProof/>
            <w:webHidden/>
          </w:rPr>
          <w:t>12</w:t>
        </w:r>
        <w:r w:rsidR="003D487D">
          <w:rPr>
            <w:noProof/>
            <w:webHidden/>
          </w:rPr>
          <w:fldChar w:fldCharType="end"/>
        </w:r>
      </w:hyperlink>
    </w:p>
    <w:p w14:paraId="5644AEF9" w14:textId="0B1C3F9A" w:rsidR="003D487D" w:rsidRDefault="00626516">
      <w:pPr>
        <w:pStyle w:val="Kazalovsebine2"/>
        <w:rPr>
          <w:rFonts w:asciiTheme="minorHAnsi" w:eastAsiaTheme="minorEastAsia" w:hAnsiTheme="minorHAnsi" w:cstheme="minorBidi"/>
          <w:noProof/>
          <w:sz w:val="22"/>
        </w:rPr>
      </w:pPr>
      <w:hyperlink w:anchor="_Toc180647634" w:history="1">
        <w:r w:rsidR="003D487D" w:rsidRPr="00B275B1">
          <w:rPr>
            <w:rStyle w:val="Hiperpovezava"/>
            <w:noProof/>
          </w:rPr>
          <w:t>4.2 Izvajanje gasilske straže</w:t>
        </w:r>
        <w:r w:rsidR="003D487D">
          <w:rPr>
            <w:noProof/>
            <w:webHidden/>
          </w:rPr>
          <w:tab/>
        </w:r>
        <w:r w:rsidR="003D487D">
          <w:rPr>
            <w:noProof/>
            <w:webHidden/>
          </w:rPr>
          <w:fldChar w:fldCharType="begin"/>
        </w:r>
        <w:r w:rsidR="003D487D">
          <w:rPr>
            <w:noProof/>
            <w:webHidden/>
          </w:rPr>
          <w:instrText xml:space="preserve"> PAGEREF _Toc180647634 \h </w:instrText>
        </w:r>
        <w:r w:rsidR="003D487D">
          <w:rPr>
            <w:noProof/>
            <w:webHidden/>
          </w:rPr>
        </w:r>
        <w:r w:rsidR="003D487D">
          <w:rPr>
            <w:noProof/>
            <w:webHidden/>
          </w:rPr>
          <w:fldChar w:fldCharType="separate"/>
        </w:r>
        <w:r w:rsidR="0017794F">
          <w:rPr>
            <w:noProof/>
            <w:webHidden/>
          </w:rPr>
          <w:t>13</w:t>
        </w:r>
        <w:r w:rsidR="003D487D">
          <w:rPr>
            <w:noProof/>
            <w:webHidden/>
          </w:rPr>
          <w:fldChar w:fldCharType="end"/>
        </w:r>
      </w:hyperlink>
    </w:p>
    <w:p w14:paraId="23F96551" w14:textId="5B0C0644" w:rsidR="003D487D" w:rsidRDefault="00626516">
      <w:pPr>
        <w:pStyle w:val="Kazalovsebine1"/>
        <w:tabs>
          <w:tab w:val="right" w:leader="dot" w:pos="9062"/>
        </w:tabs>
        <w:rPr>
          <w:rFonts w:asciiTheme="minorHAnsi" w:eastAsiaTheme="minorEastAsia" w:hAnsiTheme="minorHAnsi" w:cstheme="minorBidi"/>
          <w:noProof/>
          <w:sz w:val="22"/>
          <w:lang w:eastAsia="sl-SI"/>
        </w:rPr>
      </w:pPr>
      <w:hyperlink w:anchor="_Toc180647635" w:history="1">
        <w:r w:rsidR="003D487D" w:rsidRPr="00B275B1">
          <w:rPr>
            <w:rStyle w:val="Hiperpovezava"/>
            <w:noProof/>
          </w:rPr>
          <w:t>5 Aktiviranje Državnega načrta zaščite in reševanja ob velikem požaru v naravnem okolju</w:t>
        </w:r>
        <w:r w:rsidR="003D487D">
          <w:rPr>
            <w:noProof/>
            <w:webHidden/>
          </w:rPr>
          <w:tab/>
        </w:r>
        <w:r w:rsidR="003D487D">
          <w:rPr>
            <w:noProof/>
            <w:webHidden/>
          </w:rPr>
          <w:fldChar w:fldCharType="begin"/>
        </w:r>
        <w:r w:rsidR="003D487D">
          <w:rPr>
            <w:noProof/>
            <w:webHidden/>
          </w:rPr>
          <w:instrText xml:space="preserve"> PAGEREF _Toc180647635 \h </w:instrText>
        </w:r>
        <w:r w:rsidR="003D487D">
          <w:rPr>
            <w:noProof/>
            <w:webHidden/>
          </w:rPr>
        </w:r>
        <w:r w:rsidR="003D487D">
          <w:rPr>
            <w:noProof/>
            <w:webHidden/>
          </w:rPr>
          <w:fldChar w:fldCharType="separate"/>
        </w:r>
        <w:r w:rsidR="0017794F">
          <w:rPr>
            <w:noProof/>
            <w:webHidden/>
          </w:rPr>
          <w:t>13</w:t>
        </w:r>
        <w:r w:rsidR="003D487D">
          <w:rPr>
            <w:noProof/>
            <w:webHidden/>
          </w:rPr>
          <w:fldChar w:fldCharType="end"/>
        </w:r>
      </w:hyperlink>
    </w:p>
    <w:p w14:paraId="31B0AC9E" w14:textId="3958CA70" w:rsidR="003D487D" w:rsidRDefault="00626516">
      <w:pPr>
        <w:pStyle w:val="Kazalovsebine2"/>
        <w:rPr>
          <w:rFonts w:asciiTheme="minorHAnsi" w:eastAsiaTheme="minorEastAsia" w:hAnsiTheme="minorHAnsi" w:cstheme="minorBidi"/>
          <w:noProof/>
          <w:sz w:val="22"/>
        </w:rPr>
      </w:pPr>
      <w:hyperlink w:anchor="_Toc180647636" w:history="1">
        <w:r w:rsidR="003D487D" w:rsidRPr="00B275B1">
          <w:rPr>
            <w:rStyle w:val="Hiperpovezava"/>
            <w:noProof/>
          </w:rPr>
          <w:t>5.1 Izdane odredbe poveljnika Civilne zaščite RS</w:t>
        </w:r>
        <w:r w:rsidR="003D487D">
          <w:rPr>
            <w:noProof/>
            <w:webHidden/>
          </w:rPr>
          <w:tab/>
        </w:r>
        <w:r w:rsidR="003D487D">
          <w:rPr>
            <w:noProof/>
            <w:webHidden/>
          </w:rPr>
          <w:fldChar w:fldCharType="begin"/>
        </w:r>
        <w:r w:rsidR="003D487D">
          <w:rPr>
            <w:noProof/>
            <w:webHidden/>
          </w:rPr>
          <w:instrText xml:space="preserve"> PAGEREF _Toc180647636 \h </w:instrText>
        </w:r>
        <w:r w:rsidR="003D487D">
          <w:rPr>
            <w:noProof/>
            <w:webHidden/>
          </w:rPr>
        </w:r>
        <w:r w:rsidR="003D487D">
          <w:rPr>
            <w:noProof/>
            <w:webHidden/>
          </w:rPr>
          <w:fldChar w:fldCharType="separate"/>
        </w:r>
        <w:r w:rsidR="0017794F">
          <w:rPr>
            <w:noProof/>
            <w:webHidden/>
          </w:rPr>
          <w:t>14</w:t>
        </w:r>
        <w:r w:rsidR="003D487D">
          <w:rPr>
            <w:noProof/>
            <w:webHidden/>
          </w:rPr>
          <w:fldChar w:fldCharType="end"/>
        </w:r>
      </w:hyperlink>
    </w:p>
    <w:p w14:paraId="61DAFB38" w14:textId="24EBFF2A" w:rsidR="003D487D" w:rsidRDefault="00626516">
      <w:pPr>
        <w:pStyle w:val="Kazalovsebine1"/>
        <w:tabs>
          <w:tab w:val="right" w:leader="dot" w:pos="9062"/>
        </w:tabs>
        <w:rPr>
          <w:rFonts w:asciiTheme="minorHAnsi" w:eastAsiaTheme="minorEastAsia" w:hAnsiTheme="minorHAnsi" w:cstheme="minorBidi"/>
          <w:noProof/>
          <w:sz w:val="22"/>
          <w:lang w:eastAsia="sl-SI"/>
        </w:rPr>
      </w:pPr>
      <w:hyperlink w:anchor="_Toc180647637" w:history="1">
        <w:r w:rsidR="003D487D" w:rsidRPr="00B275B1">
          <w:rPr>
            <w:rStyle w:val="Hiperpovezava"/>
            <w:noProof/>
          </w:rPr>
          <w:t>6 Odziv pristojnih organov ter enot, sil in organizacij vključenih v sistem zaščite, reševanja in pomoči</w:t>
        </w:r>
        <w:r w:rsidR="003D487D">
          <w:rPr>
            <w:noProof/>
            <w:webHidden/>
          </w:rPr>
          <w:tab/>
        </w:r>
        <w:r w:rsidR="003D487D">
          <w:rPr>
            <w:noProof/>
            <w:webHidden/>
          </w:rPr>
          <w:fldChar w:fldCharType="begin"/>
        </w:r>
        <w:r w:rsidR="003D487D">
          <w:rPr>
            <w:noProof/>
            <w:webHidden/>
          </w:rPr>
          <w:instrText xml:space="preserve"> PAGEREF _Toc180647637 \h </w:instrText>
        </w:r>
        <w:r w:rsidR="003D487D">
          <w:rPr>
            <w:noProof/>
            <w:webHidden/>
          </w:rPr>
        </w:r>
        <w:r w:rsidR="003D487D">
          <w:rPr>
            <w:noProof/>
            <w:webHidden/>
          </w:rPr>
          <w:fldChar w:fldCharType="separate"/>
        </w:r>
        <w:r w:rsidR="0017794F">
          <w:rPr>
            <w:noProof/>
            <w:webHidden/>
          </w:rPr>
          <w:t>14</w:t>
        </w:r>
        <w:r w:rsidR="003D487D">
          <w:rPr>
            <w:noProof/>
            <w:webHidden/>
          </w:rPr>
          <w:fldChar w:fldCharType="end"/>
        </w:r>
      </w:hyperlink>
    </w:p>
    <w:p w14:paraId="28E47AAC" w14:textId="40568CAC" w:rsidR="003D487D" w:rsidRDefault="00626516">
      <w:pPr>
        <w:pStyle w:val="Kazalovsebine2"/>
        <w:rPr>
          <w:rFonts w:asciiTheme="minorHAnsi" w:eastAsiaTheme="minorEastAsia" w:hAnsiTheme="minorHAnsi" w:cstheme="minorBidi"/>
          <w:noProof/>
          <w:sz w:val="22"/>
        </w:rPr>
      </w:pPr>
      <w:hyperlink w:anchor="_Toc180647638" w:history="1">
        <w:r w:rsidR="003D487D" w:rsidRPr="00B275B1">
          <w:rPr>
            <w:rStyle w:val="Hiperpovezava"/>
            <w:noProof/>
          </w:rPr>
          <w:t>6.1 Gasilske enote</w:t>
        </w:r>
        <w:r w:rsidR="003D487D">
          <w:rPr>
            <w:noProof/>
            <w:webHidden/>
          </w:rPr>
          <w:tab/>
        </w:r>
        <w:r w:rsidR="003D487D">
          <w:rPr>
            <w:noProof/>
            <w:webHidden/>
          </w:rPr>
          <w:fldChar w:fldCharType="begin"/>
        </w:r>
        <w:r w:rsidR="003D487D">
          <w:rPr>
            <w:noProof/>
            <w:webHidden/>
          </w:rPr>
          <w:instrText xml:space="preserve"> PAGEREF _Toc180647638 \h </w:instrText>
        </w:r>
        <w:r w:rsidR="003D487D">
          <w:rPr>
            <w:noProof/>
            <w:webHidden/>
          </w:rPr>
        </w:r>
        <w:r w:rsidR="003D487D">
          <w:rPr>
            <w:noProof/>
            <w:webHidden/>
          </w:rPr>
          <w:fldChar w:fldCharType="separate"/>
        </w:r>
        <w:r w:rsidR="0017794F">
          <w:rPr>
            <w:noProof/>
            <w:webHidden/>
          </w:rPr>
          <w:t>15</w:t>
        </w:r>
        <w:r w:rsidR="003D487D">
          <w:rPr>
            <w:noProof/>
            <w:webHidden/>
          </w:rPr>
          <w:fldChar w:fldCharType="end"/>
        </w:r>
      </w:hyperlink>
    </w:p>
    <w:p w14:paraId="6042DE77" w14:textId="0E7F6CDE" w:rsidR="003D487D" w:rsidRDefault="00626516">
      <w:pPr>
        <w:pStyle w:val="Kazalovsebine2"/>
        <w:rPr>
          <w:rFonts w:asciiTheme="minorHAnsi" w:eastAsiaTheme="minorEastAsia" w:hAnsiTheme="minorHAnsi" w:cstheme="minorBidi"/>
          <w:noProof/>
          <w:sz w:val="22"/>
        </w:rPr>
      </w:pPr>
      <w:hyperlink w:anchor="_Toc180647639" w:history="1">
        <w:r w:rsidR="003D487D" w:rsidRPr="00B275B1">
          <w:rPr>
            <w:rStyle w:val="Hiperpovezava"/>
            <w:noProof/>
          </w:rPr>
          <w:t>6.2 Enota za varstvo pred NUS</w:t>
        </w:r>
        <w:r w:rsidR="003D487D">
          <w:rPr>
            <w:noProof/>
            <w:webHidden/>
          </w:rPr>
          <w:tab/>
        </w:r>
        <w:r w:rsidR="003D487D">
          <w:rPr>
            <w:noProof/>
            <w:webHidden/>
          </w:rPr>
          <w:fldChar w:fldCharType="begin"/>
        </w:r>
        <w:r w:rsidR="003D487D">
          <w:rPr>
            <w:noProof/>
            <w:webHidden/>
          </w:rPr>
          <w:instrText xml:space="preserve"> PAGEREF _Toc180647639 \h </w:instrText>
        </w:r>
        <w:r w:rsidR="003D487D">
          <w:rPr>
            <w:noProof/>
            <w:webHidden/>
          </w:rPr>
        </w:r>
        <w:r w:rsidR="003D487D">
          <w:rPr>
            <w:noProof/>
            <w:webHidden/>
          </w:rPr>
          <w:fldChar w:fldCharType="separate"/>
        </w:r>
        <w:r w:rsidR="0017794F">
          <w:rPr>
            <w:noProof/>
            <w:webHidden/>
          </w:rPr>
          <w:t>16</w:t>
        </w:r>
        <w:r w:rsidR="003D487D">
          <w:rPr>
            <w:noProof/>
            <w:webHidden/>
          </w:rPr>
          <w:fldChar w:fldCharType="end"/>
        </w:r>
      </w:hyperlink>
    </w:p>
    <w:p w14:paraId="005D6E1A" w14:textId="5509508E" w:rsidR="003D487D" w:rsidRDefault="00626516">
      <w:pPr>
        <w:pStyle w:val="Kazalovsebine2"/>
        <w:rPr>
          <w:rFonts w:asciiTheme="minorHAnsi" w:eastAsiaTheme="minorEastAsia" w:hAnsiTheme="minorHAnsi" w:cstheme="minorBidi"/>
          <w:noProof/>
          <w:sz w:val="22"/>
        </w:rPr>
      </w:pPr>
      <w:hyperlink w:anchor="_Toc180647640" w:history="1">
        <w:r w:rsidR="003D487D" w:rsidRPr="00B275B1">
          <w:rPr>
            <w:rStyle w:val="Hiperpovezava"/>
            <w:noProof/>
          </w:rPr>
          <w:t>6.3 Državne EHI enote CZ – Enota za ITK podporo in Ekipa operaterjev sistemov brezpilotnih zrakoplovov</w:t>
        </w:r>
        <w:r w:rsidR="003D487D">
          <w:rPr>
            <w:noProof/>
            <w:webHidden/>
          </w:rPr>
          <w:tab/>
        </w:r>
        <w:r w:rsidR="003D487D">
          <w:rPr>
            <w:noProof/>
            <w:webHidden/>
          </w:rPr>
          <w:fldChar w:fldCharType="begin"/>
        </w:r>
        <w:r w:rsidR="003D487D">
          <w:rPr>
            <w:noProof/>
            <w:webHidden/>
          </w:rPr>
          <w:instrText xml:space="preserve"> PAGEREF _Toc180647640 \h </w:instrText>
        </w:r>
        <w:r w:rsidR="003D487D">
          <w:rPr>
            <w:noProof/>
            <w:webHidden/>
          </w:rPr>
        </w:r>
        <w:r w:rsidR="003D487D">
          <w:rPr>
            <w:noProof/>
            <w:webHidden/>
          </w:rPr>
          <w:fldChar w:fldCharType="separate"/>
        </w:r>
        <w:r w:rsidR="0017794F">
          <w:rPr>
            <w:noProof/>
            <w:webHidden/>
          </w:rPr>
          <w:t>16</w:t>
        </w:r>
        <w:r w:rsidR="003D487D">
          <w:rPr>
            <w:noProof/>
            <w:webHidden/>
          </w:rPr>
          <w:fldChar w:fldCharType="end"/>
        </w:r>
      </w:hyperlink>
    </w:p>
    <w:p w14:paraId="1B557A05" w14:textId="5F9A484C" w:rsidR="003D487D" w:rsidRDefault="00626516">
      <w:pPr>
        <w:pStyle w:val="Kazalovsebine2"/>
        <w:rPr>
          <w:rFonts w:asciiTheme="minorHAnsi" w:eastAsiaTheme="minorEastAsia" w:hAnsiTheme="minorHAnsi" w:cstheme="minorBidi"/>
          <w:noProof/>
          <w:sz w:val="22"/>
        </w:rPr>
      </w:pPr>
      <w:hyperlink w:anchor="_Toc180647641" w:history="1">
        <w:r w:rsidR="003D487D" w:rsidRPr="00B275B1">
          <w:rPr>
            <w:rStyle w:val="Hiperpovezava"/>
            <w:noProof/>
          </w:rPr>
          <w:t>6.4 Državna enota za gašenje z zrakoplovi (DEGZ)</w:t>
        </w:r>
        <w:r w:rsidR="003D487D">
          <w:rPr>
            <w:noProof/>
            <w:webHidden/>
          </w:rPr>
          <w:tab/>
        </w:r>
        <w:r w:rsidR="003D487D">
          <w:rPr>
            <w:noProof/>
            <w:webHidden/>
          </w:rPr>
          <w:fldChar w:fldCharType="begin"/>
        </w:r>
        <w:r w:rsidR="003D487D">
          <w:rPr>
            <w:noProof/>
            <w:webHidden/>
          </w:rPr>
          <w:instrText xml:space="preserve"> PAGEREF _Toc180647641 \h </w:instrText>
        </w:r>
        <w:r w:rsidR="003D487D">
          <w:rPr>
            <w:noProof/>
            <w:webHidden/>
          </w:rPr>
        </w:r>
        <w:r w:rsidR="003D487D">
          <w:rPr>
            <w:noProof/>
            <w:webHidden/>
          </w:rPr>
          <w:fldChar w:fldCharType="separate"/>
        </w:r>
        <w:r w:rsidR="0017794F">
          <w:rPr>
            <w:noProof/>
            <w:webHidden/>
          </w:rPr>
          <w:t>17</w:t>
        </w:r>
        <w:r w:rsidR="003D487D">
          <w:rPr>
            <w:noProof/>
            <w:webHidden/>
          </w:rPr>
          <w:fldChar w:fldCharType="end"/>
        </w:r>
      </w:hyperlink>
    </w:p>
    <w:p w14:paraId="3936C97E" w14:textId="3DF0DFAC" w:rsidR="003D487D" w:rsidRDefault="00626516">
      <w:pPr>
        <w:pStyle w:val="Kazalovsebine2"/>
        <w:rPr>
          <w:rFonts w:asciiTheme="minorHAnsi" w:eastAsiaTheme="minorEastAsia" w:hAnsiTheme="minorHAnsi" w:cstheme="minorBidi"/>
          <w:noProof/>
          <w:sz w:val="22"/>
        </w:rPr>
      </w:pPr>
      <w:hyperlink w:anchor="_Toc180647642" w:history="1">
        <w:r w:rsidR="003D487D" w:rsidRPr="00B275B1">
          <w:rPr>
            <w:rStyle w:val="Hiperpovezava"/>
            <w:noProof/>
          </w:rPr>
          <w:t>6.5 Ekipe NMP</w:t>
        </w:r>
        <w:r w:rsidR="003D487D">
          <w:rPr>
            <w:noProof/>
            <w:webHidden/>
          </w:rPr>
          <w:tab/>
        </w:r>
        <w:r w:rsidR="003D487D">
          <w:rPr>
            <w:noProof/>
            <w:webHidden/>
          </w:rPr>
          <w:fldChar w:fldCharType="begin"/>
        </w:r>
        <w:r w:rsidR="003D487D">
          <w:rPr>
            <w:noProof/>
            <w:webHidden/>
          </w:rPr>
          <w:instrText xml:space="preserve"> PAGEREF _Toc180647642 \h </w:instrText>
        </w:r>
        <w:r w:rsidR="003D487D">
          <w:rPr>
            <w:noProof/>
            <w:webHidden/>
          </w:rPr>
        </w:r>
        <w:r w:rsidR="003D487D">
          <w:rPr>
            <w:noProof/>
            <w:webHidden/>
          </w:rPr>
          <w:fldChar w:fldCharType="separate"/>
        </w:r>
        <w:r w:rsidR="0017794F">
          <w:rPr>
            <w:noProof/>
            <w:webHidden/>
          </w:rPr>
          <w:t>18</w:t>
        </w:r>
        <w:r w:rsidR="003D487D">
          <w:rPr>
            <w:noProof/>
            <w:webHidden/>
          </w:rPr>
          <w:fldChar w:fldCharType="end"/>
        </w:r>
      </w:hyperlink>
    </w:p>
    <w:p w14:paraId="05DCA711" w14:textId="08509F1C" w:rsidR="003D487D" w:rsidRDefault="00626516">
      <w:pPr>
        <w:pStyle w:val="Kazalovsebine2"/>
        <w:rPr>
          <w:rFonts w:asciiTheme="minorHAnsi" w:eastAsiaTheme="minorEastAsia" w:hAnsiTheme="minorHAnsi" w:cstheme="minorBidi"/>
          <w:noProof/>
          <w:sz w:val="22"/>
        </w:rPr>
      </w:pPr>
      <w:hyperlink w:anchor="_Toc180647643" w:history="1">
        <w:r w:rsidR="003D487D" w:rsidRPr="00B275B1">
          <w:rPr>
            <w:rStyle w:val="Hiperpovezava"/>
            <w:noProof/>
          </w:rPr>
          <w:t>6.6 Rdeči križ Slovenije</w:t>
        </w:r>
        <w:r w:rsidR="003D487D">
          <w:rPr>
            <w:noProof/>
            <w:webHidden/>
          </w:rPr>
          <w:tab/>
        </w:r>
        <w:r w:rsidR="003D487D">
          <w:rPr>
            <w:noProof/>
            <w:webHidden/>
          </w:rPr>
          <w:fldChar w:fldCharType="begin"/>
        </w:r>
        <w:r w:rsidR="003D487D">
          <w:rPr>
            <w:noProof/>
            <w:webHidden/>
          </w:rPr>
          <w:instrText xml:space="preserve"> PAGEREF _Toc180647643 \h </w:instrText>
        </w:r>
        <w:r w:rsidR="003D487D">
          <w:rPr>
            <w:noProof/>
            <w:webHidden/>
          </w:rPr>
        </w:r>
        <w:r w:rsidR="003D487D">
          <w:rPr>
            <w:noProof/>
            <w:webHidden/>
          </w:rPr>
          <w:fldChar w:fldCharType="separate"/>
        </w:r>
        <w:r w:rsidR="0017794F">
          <w:rPr>
            <w:noProof/>
            <w:webHidden/>
          </w:rPr>
          <w:t>18</w:t>
        </w:r>
        <w:r w:rsidR="003D487D">
          <w:rPr>
            <w:noProof/>
            <w:webHidden/>
          </w:rPr>
          <w:fldChar w:fldCharType="end"/>
        </w:r>
      </w:hyperlink>
    </w:p>
    <w:p w14:paraId="7D01E4CE" w14:textId="1EBA8834" w:rsidR="003D487D" w:rsidRDefault="00626516">
      <w:pPr>
        <w:pStyle w:val="Kazalovsebine2"/>
        <w:rPr>
          <w:rFonts w:asciiTheme="minorHAnsi" w:eastAsiaTheme="minorEastAsia" w:hAnsiTheme="minorHAnsi" w:cstheme="minorBidi"/>
          <w:noProof/>
          <w:sz w:val="22"/>
        </w:rPr>
      </w:pPr>
      <w:hyperlink w:anchor="_Toc180647644" w:history="1">
        <w:r w:rsidR="003D487D" w:rsidRPr="00B275B1">
          <w:rPr>
            <w:rStyle w:val="Hiperpovezava"/>
            <w:noProof/>
          </w:rPr>
          <w:t>6.7 Slovenska vojska</w:t>
        </w:r>
        <w:r w:rsidR="003D487D">
          <w:rPr>
            <w:noProof/>
            <w:webHidden/>
          </w:rPr>
          <w:tab/>
        </w:r>
        <w:r w:rsidR="003D487D">
          <w:rPr>
            <w:noProof/>
            <w:webHidden/>
          </w:rPr>
          <w:fldChar w:fldCharType="begin"/>
        </w:r>
        <w:r w:rsidR="003D487D">
          <w:rPr>
            <w:noProof/>
            <w:webHidden/>
          </w:rPr>
          <w:instrText xml:space="preserve"> PAGEREF _Toc180647644 \h </w:instrText>
        </w:r>
        <w:r w:rsidR="003D487D">
          <w:rPr>
            <w:noProof/>
            <w:webHidden/>
          </w:rPr>
        </w:r>
        <w:r w:rsidR="003D487D">
          <w:rPr>
            <w:noProof/>
            <w:webHidden/>
          </w:rPr>
          <w:fldChar w:fldCharType="separate"/>
        </w:r>
        <w:r w:rsidR="0017794F">
          <w:rPr>
            <w:noProof/>
            <w:webHidden/>
          </w:rPr>
          <w:t>18</w:t>
        </w:r>
        <w:r w:rsidR="003D487D">
          <w:rPr>
            <w:noProof/>
            <w:webHidden/>
          </w:rPr>
          <w:fldChar w:fldCharType="end"/>
        </w:r>
      </w:hyperlink>
    </w:p>
    <w:p w14:paraId="4CB3A46D" w14:textId="4FBDC08A" w:rsidR="003D487D" w:rsidRDefault="00626516">
      <w:pPr>
        <w:pStyle w:val="Kazalovsebine2"/>
        <w:rPr>
          <w:rFonts w:asciiTheme="minorHAnsi" w:eastAsiaTheme="minorEastAsia" w:hAnsiTheme="minorHAnsi" w:cstheme="minorBidi"/>
          <w:noProof/>
          <w:sz w:val="22"/>
        </w:rPr>
      </w:pPr>
      <w:hyperlink w:anchor="_Toc180647645" w:history="1">
        <w:r w:rsidR="003D487D" w:rsidRPr="00B275B1">
          <w:rPr>
            <w:rStyle w:val="Hiperpovezava"/>
            <w:noProof/>
          </w:rPr>
          <w:t>6.8 Ministrstvo za notranje zadeve</w:t>
        </w:r>
        <w:r w:rsidR="003D487D">
          <w:rPr>
            <w:noProof/>
            <w:webHidden/>
          </w:rPr>
          <w:tab/>
        </w:r>
        <w:r w:rsidR="003D487D">
          <w:rPr>
            <w:noProof/>
            <w:webHidden/>
          </w:rPr>
          <w:fldChar w:fldCharType="begin"/>
        </w:r>
        <w:r w:rsidR="003D487D">
          <w:rPr>
            <w:noProof/>
            <w:webHidden/>
          </w:rPr>
          <w:instrText xml:space="preserve"> PAGEREF _Toc180647645 \h </w:instrText>
        </w:r>
        <w:r w:rsidR="003D487D">
          <w:rPr>
            <w:noProof/>
            <w:webHidden/>
          </w:rPr>
        </w:r>
        <w:r w:rsidR="003D487D">
          <w:rPr>
            <w:noProof/>
            <w:webHidden/>
          </w:rPr>
          <w:fldChar w:fldCharType="separate"/>
        </w:r>
        <w:r w:rsidR="0017794F">
          <w:rPr>
            <w:noProof/>
            <w:webHidden/>
          </w:rPr>
          <w:t>19</w:t>
        </w:r>
        <w:r w:rsidR="003D487D">
          <w:rPr>
            <w:noProof/>
            <w:webHidden/>
          </w:rPr>
          <w:fldChar w:fldCharType="end"/>
        </w:r>
      </w:hyperlink>
    </w:p>
    <w:p w14:paraId="22B7D186" w14:textId="619EFEB7" w:rsidR="003D487D" w:rsidRDefault="00626516">
      <w:pPr>
        <w:pStyle w:val="Kazalovsebine2"/>
        <w:rPr>
          <w:rFonts w:asciiTheme="minorHAnsi" w:eastAsiaTheme="minorEastAsia" w:hAnsiTheme="minorHAnsi" w:cstheme="minorBidi"/>
          <w:noProof/>
          <w:sz w:val="22"/>
        </w:rPr>
      </w:pPr>
      <w:hyperlink w:anchor="_Toc180647646" w:history="1">
        <w:r w:rsidR="003D487D" w:rsidRPr="00B275B1">
          <w:rPr>
            <w:rStyle w:val="Hiperpovezava"/>
            <w:noProof/>
          </w:rPr>
          <w:t>6.9 Ministrstvo za infrastrukturo</w:t>
        </w:r>
        <w:r w:rsidR="003D487D">
          <w:rPr>
            <w:noProof/>
            <w:webHidden/>
          </w:rPr>
          <w:tab/>
        </w:r>
        <w:r w:rsidR="003D487D">
          <w:rPr>
            <w:noProof/>
            <w:webHidden/>
          </w:rPr>
          <w:fldChar w:fldCharType="begin"/>
        </w:r>
        <w:r w:rsidR="003D487D">
          <w:rPr>
            <w:noProof/>
            <w:webHidden/>
          </w:rPr>
          <w:instrText xml:space="preserve"> PAGEREF _Toc180647646 \h </w:instrText>
        </w:r>
        <w:r w:rsidR="003D487D">
          <w:rPr>
            <w:noProof/>
            <w:webHidden/>
          </w:rPr>
        </w:r>
        <w:r w:rsidR="003D487D">
          <w:rPr>
            <w:noProof/>
            <w:webHidden/>
          </w:rPr>
          <w:fldChar w:fldCharType="separate"/>
        </w:r>
        <w:r w:rsidR="0017794F">
          <w:rPr>
            <w:noProof/>
            <w:webHidden/>
          </w:rPr>
          <w:t>20</w:t>
        </w:r>
        <w:r w:rsidR="003D487D">
          <w:rPr>
            <w:noProof/>
            <w:webHidden/>
          </w:rPr>
          <w:fldChar w:fldCharType="end"/>
        </w:r>
      </w:hyperlink>
    </w:p>
    <w:p w14:paraId="00EDD90D" w14:textId="7FE98FE2" w:rsidR="003D487D" w:rsidRDefault="00626516">
      <w:pPr>
        <w:pStyle w:val="Kazalovsebine2"/>
        <w:rPr>
          <w:rFonts w:asciiTheme="minorHAnsi" w:eastAsiaTheme="minorEastAsia" w:hAnsiTheme="minorHAnsi" w:cstheme="minorBidi"/>
          <w:noProof/>
          <w:sz w:val="22"/>
        </w:rPr>
      </w:pPr>
      <w:hyperlink w:anchor="_Toc180647647" w:history="1">
        <w:r w:rsidR="003D487D" w:rsidRPr="00B275B1">
          <w:rPr>
            <w:rStyle w:val="Hiperpovezava"/>
            <w:noProof/>
          </w:rPr>
          <w:t>6.10 Zavod za gozdove Slovenije</w:t>
        </w:r>
        <w:r w:rsidR="003D487D">
          <w:rPr>
            <w:noProof/>
            <w:webHidden/>
          </w:rPr>
          <w:tab/>
        </w:r>
        <w:r w:rsidR="003D487D">
          <w:rPr>
            <w:noProof/>
            <w:webHidden/>
          </w:rPr>
          <w:fldChar w:fldCharType="begin"/>
        </w:r>
        <w:r w:rsidR="003D487D">
          <w:rPr>
            <w:noProof/>
            <w:webHidden/>
          </w:rPr>
          <w:instrText xml:space="preserve"> PAGEREF _Toc180647647 \h </w:instrText>
        </w:r>
        <w:r w:rsidR="003D487D">
          <w:rPr>
            <w:noProof/>
            <w:webHidden/>
          </w:rPr>
        </w:r>
        <w:r w:rsidR="003D487D">
          <w:rPr>
            <w:noProof/>
            <w:webHidden/>
          </w:rPr>
          <w:fldChar w:fldCharType="separate"/>
        </w:r>
        <w:r w:rsidR="0017794F">
          <w:rPr>
            <w:noProof/>
            <w:webHidden/>
          </w:rPr>
          <w:t>20</w:t>
        </w:r>
        <w:r w:rsidR="003D487D">
          <w:rPr>
            <w:noProof/>
            <w:webHidden/>
          </w:rPr>
          <w:fldChar w:fldCharType="end"/>
        </w:r>
      </w:hyperlink>
    </w:p>
    <w:p w14:paraId="3FAC7342" w14:textId="7EB3E752" w:rsidR="003D487D" w:rsidRDefault="00626516">
      <w:pPr>
        <w:pStyle w:val="Kazalovsebine1"/>
        <w:tabs>
          <w:tab w:val="right" w:leader="dot" w:pos="9062"/>
        </w:tabs>
        <w:rPr>
          <w:rFonts w:asciiTheme="minorHAnsi" w:eastAsiaTheme="minorEastAsia" w:hAnsiTheme="minorHAnsi" w:cstheme="minorBidi"/>
          <w:noProof/>
          <w:sz w:val="22"/>
          <w:lang w:eastAsia="sl-SI"/>
        </w:rPr>
      </w:pPr>
      <w:hyperlink w:anchor="_Toc180647648" w:history="1">
        <w:r w:rsidR="003D487D" w:rsidRPr="00B275B1">
          <w:rPr>
            <w:rStyle w:val="Hiperpovezava"/>
            <w:noProof/>
          </w:rPr>
          <w:t>7 Mednarodne aktivnosti</w:t>
        </w:r>
        <w:r w:rsidR="003D487D">
          <w:rPr>
            <w:noProof/>
            <w:webHidden/>
          </w:rPr>
          <w:tab/>
        </w:r>
        <w:r w:rsidR="003D487D">
          <w:rPr>
            <w:noProof/>
            <w:webHidden/>
          </w:rPr>
          <w:fldChar w:fldCharType="begin"/>
        </w:r>
        <w:r w:rsidR="003D487D">
          <w:rPr>
            <w:noProof/>
            <w:webHidden/>
          </w:rPr>
          <w:instrText xml:space="preserve"> PAGEREF _Toc180647648 \h </w:instrText>
        </w:r>
        <w:r w:rsidR="003D487D">
          <w:rPr>
            <w:noProof/>
            <w:webHidden/>
          </w:rPr>
        </w:r>
        <w:r w:rsidR="003D487D">
          <w:rPr>
            <w:noProof/>
            <w:webHidden/>
          </w:rPr>
          <w:fldChar w:fldCharType="separate"/>
        </w:r>
        <w:r w:rsidR="0017794F">
          <w:rPr>
            <w:noProof/>
            <w:webHidden/>
          </w:rPr>
          <w:t>20</w:t>
        </w:r>
        <w:r w:rsidR="003D487D">
          <w:rPr>
            <w:noProof/>
            <w:webHidden/>
          </w:rPr>
          <w:fldChar w:fldCharType="end"/>
        </w:r>
      </w:hyperlink>
    </w:p>
    <w:p w14:paraId="55CE72E8" w14:textId="586E7854" w:rsidR="003D487D" w:rsidRDefault="00626516">
      <w:pPr>
        <w:pStyle w:val="Kazalovsebine1"/>
        <w:tabs>
          <w:tab w:val="left" w:pos="440"/>
          <w:tab w:val="right" w:leader="dot" w:pos="9062"/>
        </w:tabs>
        <w:rPr>
          <w:rFonts w:asciiTheme="minorHAnsi" w:eastAsiaTheme="minorEastAsia" w:hAnsiTheme="minorHAnsi" w:cstheme="minorBidi"/>
          <w:noProof/>
          <w:sz w:val="22"/>
          <w:lang w:eastAsia="sl-SI"/>
        </w:rPr>
      </w:pPr>
      <w:hyperlink w:anchor="_Toc180647649" w:history="1">
        <w:r w:rsidR="003D487D" w:rsidRPr="00B275B1">
          <w:rPr>
            <w:rStyle w:val="Hiperpovezava"/>
            <w:noProof/>
          </w:rPr>
          <w:t>8</w:t>
        </w:r>
        <w:r w:rsidR="003D487D">
          <w:rPr>
            <w:rFonts w:asciiTheme="minorHAnsi" w:eastAsiaTheme="minorEastAsia" w:hAnsiTheme="minorHAnsi" w:cstheme="minorBidi"/>
            <w:noProof/>
            <w:sz w:val="22"/>
            <w:lang w:eastAsia="sl-SI"/>
          </w:rPr>
          <w:tab/>
        </w:r>
        <w:r w:rsidR="003D487D" w:rsidRPr="00B275B1">
          <w:rPr>
            <w:rStyle w:val="Hiperpovezava"/>
            <w:noProof/>
          </w:rPr>
          <w:t>Pridobljene izkušnje</w:t>
        </w:r>
        <w:r w:rsidR="003D487D">
          <w:rPr>
            <w:noProof/>
            <w:webHidden/>
          </w:rPr>
          <w:tab/>
        </w:r>
        <w:r w:rsidR="003D487D">
          <w:rPr>
            <w:noProof/>
            <w:webHidden/>
          </w:rPr>
          <w:fldChar w:fldCharType="begin"/>
        </w:r>
        <w:r w:rsidR="003D487D">
          <w:rPr>
            <w:noProof/>
            <w:webHidden/>
          </w:rPr>
          <w:instrText xml:space="preserve"> PAGEREF _Toc180647649 \h </w:instrText>
        </w:r>
        <w:r w:rsidR="003D487D">
          <w:rPr>
            <w:noProof/>
            <w:webHidden/>
          </w:rPr>
        </w:r>
        <w:r w:rsidR="003D487D">
          <w:rPr>
            <w:noProof/>
            <w:webHidden/>
          </w:rPr>
          <w:fldChar w:fldCharType="separate"/>
        </w:r>
        <w:r w:rsidR="0017794F">
          <w:rPr>
            <w:noProof/>
            <w:webHidden/>
          </w:rPr>
          <w:t>21</w:t>
        </w:r>
        <w:r w:rsidR="003D487D">
          <w:rPr>
            <w:noProof/>
            <w:webHidden/>
          </w:rPr>
          <w:fldChar w:fldCharType="end"/>
        </w:r>
      </w:hyperlink>
    </w:p>
    <w:p w14:paraId="6C1B21F8" w14:textId="42295BC1" w:rsidR="003D487D" w:rsidRDefault="00626516">
      <w:pPr>
        <w:pStyle w:val="Kazalovsebine2"/>
        <w:tabs>
          <w:tab w:val="left" w:pos="880"/>
        </w:tabs>
        <w:rPr>
          <w:rFonts w:asciiTheme="minorHAnsi" w:eastAsiaTheme="minorEastAsia" w:hAnsiTheme="minorHAnsi" w:cstheme="minorBidi"/>
          <w:noProof/>
          <w:sz w:val="22"/>
        </w:rPr>
      </w:pPr>
      <w:hyperlink w:anchor="_Toc180647650" w:history="1">
        <w:r w:rsidR="003D487D" w:rsidRPr="00B275B1">
          <w:rPr>
            <w:rStyle w:val="Hiperpovezava"/>
            <w:noProof/>
          </w:rPr>
          <w:t>8.1</w:t>
        </w:r>
        <w:r w:rsidR="003D487D">
          <w:rPr>
            <w:rFonts w:asciiTheme="minorHAnsi" w:eastAsiaTheme="minorEastAsia" w:hAnsiTheme="minorHAnsi" w:cstheme="minorBidi"/>
            <w:noProof/>
            <w:sz w:val="22"/>
          </w:rPr>
          <w:tab/>
        </w:r>
        <w:r w:rsidR="003D487D" w:rsidRPr="00B275B1">
          <w:rPr>
            <w:rStyle w:val="Hiperpovezava"/>
            <w:noProof/>
          </w:rPr>
          <w:t>Primeri dobrih praks</w:t>
        </w:r>
        <w:r w:rsidR="003D487D">
          <w:rPr>
            <w:noProof/>
            <w:webHidden/>
          </w:rPr>
          <w:tab/>
        </w:r>
        <w:r w:rsidR="003D487D">
          <w:rPr>
            <w:noProof/>
            <w:webHidden/>
          </w:rPr>
          <w:fldChar w:fldCharType="begin"/>
        </w:r>
        <w:r w:rsidR="003D487D">
          <w:rPr>
            <w:noProof/>
            <w:webHidden/>
          </w:rPr>
          <w:instrText xml:space="preserve"> PAGEREF _Toc180647650 \h </w:instrText>
        </w:r>
        <w:r w:rsidR="003D487D">
          <w:rPr>
            <w:noProof/>
            <w:webHidden/>
          </w:rPr>
        </w:r>
        <w:r w:rsidR="003D487D">
          <w:rPr>
            <w:noProof/>
            <w:webHidden/>
          </w:rPr>
          <w:fldChar w:fldCharType="separate"/>
        </w:r>
        <w:r w:rsidR="0017794F">
          <w:rPr>
            <w:noProof/>
            <w:webHidden/>
          </w:rPr>
          <w:t>21</w:t>
        </w:r>
        <w:r w:rsidR="003D487D">
          <w:rPr>
            <w:noProof/>
            <w:webHidden/>
          </w:rPr>
          <w:fldChar w:fldCharType="end"/>
        </w:r>
      </w:hyperlink>
    </w:p>
    <w:p w14:paraId="67F31250" w14:textId="09F06116" w:rsidR="003D487D" w:rsidRDefault="00626516">
      <w:pPr>
        <w:pStyle w:val="Kazalovsebine2"/>
        <w:tabs>
          <w:tab w:val="left" w:pos="880"/>
        </w:tabs>
        <w:rPr>
          <w:rFonts w:asciiTheme="minorHAnsi" w:eastAsiaTheme="minorEastAsia" w:hAnsiTheme="minorHAnsi" w:cstheme="minorBidi"/>
          <w:noProof/>
          <w:sz w:val="22"/>
        </w:rPr>
      </w:pPr>
      <w:hyperlink w:anchor="_Toc180647651" w:history="1">
        <w:r w:rsidR="003D487D" w:rsidRPr="00B275B1">
          <w:rPr>
            <w:rStyle w:val="Hiperpovezava"/>
            <w:noProof/>
          </w:rPr>
          <w:t>8.2</w:t>
        </w:r>
        <w:r w:rsidR="003D487D">
          <w:rPr>
            <w:rFonts w:asciiTheme="minorHAnsi" w:eastAsiaTheme="minorEastAsia" w:hAnsiTheme="minorHAnsi" w:cstheme="minorBidi"/>
            <w:noProof/>
            <w:sz w:val="22"/>
          </w:rPr>
          <w:tab/>
        </w:r>
        <w:r w:rsidR="003D487D" w:rsidRPr="00B275B1">
          <w:rPr>
            <w:rStyle w:val="Hiperpovezava"/>
            <w:noProof/>
          </w:rPr>
          <w:t>Predlogi za izboljšave</w:t>
        </w:r>
        <w:r w:rsidR="003D487D">
          <w:rPr>
            <w:noProof/>
            <w:webHidden/>
          </w:rPr>
          <w:tab/>
        </w:r>
        <w:r w:rsidR="003D487D">
          <w:rPr>
            <w:noProof/>
            <w:webHidden/>
          </w:rPr>
          <w:fldChar w:fldCharType="begin"/>
        </w:r>
        <w:r w:rsidR="003D487D">
          <w:rPr>
            <w:noProof/>
            <w:webHidden/>
          </w:rPr>
          <w:instrText xml:space="preserve"> PAGEREF _Toc180647651 \h </w:instrText>
        </w:r>
        <w:r w:rsidR="003D487D">
          <w:rPr>
            <w:noProof/>
            <w:webHidden/>
          </w:rPr>
        </w:r>
        <w:r w:rsidR="003D487D">
          <w:rPr>
            <w:noProof/>
            <w:webHidden/>
          </w:rPr>
          <w:fldChar w:fldCharType="separate"/>
        </w:r>
        <w:r w:rsidR="0017794F">
          <w:rPr>
            <w:noProof/>
            <w:webHidden/>
          </w:rPr>
          <w:t>22</w:t>
        </w:r>
        <w:r w:rsidR="003D487D">
          <w:rPr>
            <w:noProof/>
            <w:webHidden/>
          </w:rPr>
          <w:fldChar w:fldCharType="end"/>
        </w:r>
      </w:hyperlink>
    </w:p>
    <w:p w14:paraId="73128491" w14:textId="756C2A64" w:rsidR="003D487D" w:rsidRDefault="00626516">
      <w:pPr>
        <w:pStyle w:val="Kazalovsebine1"/>
        <w:tabs>
          <w:tab w:val="right" w:leader="dot" w:pos="9062"/>
        </w:tabs>
        <w:rPr>
          <w:rFonts w:asciiTheme="minorHAnsi" w:eastAsiaTheme="minorEastAsia" w:hAnsiTheme="minorHAnsi" w:cstheme="minorBidi"/>
          <w:noProof/>
          <w:sz w:val="22"/>
          <w:lang w:eastAsia="sl-SI"/>
        </w:rPr>
      </w:pPr>
      <w:hyperlink w:anchor="_Toc180647652" w:history="1">
        <w:r w:rsidR="003D487D" w:rsidRPr="00B275B1">
          <w:rPr>
            <w:rStyle w:val="Hiperpovezava"/>
            <w:noProof/>
          </w:rPr>
          <w:t>9 Poškodovana in uničena oprema</w:t>
        </w:r>
        <w:r w:rsidR="003D487D">
          <w:rPr>
            <w:noProof/>
            <w:webHidden/>
          </w:rPr>
          <w:tab/>
        </w:r>
        <w:r w:rsidR="003D487D">
          <w:rPr>
            <w:noProof/>
            <w:webHidden/>
          </w:rPr>
          <w:fldChar w:fldCharType="begin"/>
        </w:r>
        <w:r w:rsidR="003D487D">
          <w:rPr>
            <w:noProof/>
            <w:webHidden/>
          </w:rPr>
          <w:instrText xml:space="preserve"> PAGEREF _Toc180647652 \h </w:instrText>
        </w:r>
        <w:r w:rsidR="003D487D">
          <w:rPr>
            <w:noProof/>
            <w:webHidden/>
          </w:rPr>
        </w:r>
        <w:r w:rsidR="003D487D">
          <w:rPr>
            <w:noProof/>
            <w:webHidden/>
          </w:rPr>
          <w:fldChar w:fldCharType="separate"/>
        </w:r>
        <w:r w:rsidR="0017794F">
          <w:rPr>
            <w:noProof/>
            <w:webHidden/>
          </w:rPr>
          <w:t>23</w:t>
        </w:r>
        <w:r w:rsidR="003D487D">
          <w:rPr>
            <w:noProof/>
            <w:webHidden/>
          </w:rPr>
          <w:fldChar w:fldCharType="end"/>
        </w:r>
      </w:hyperlink>
    </w:p>
    <w:p w14:paraId="28749208" w14:textId="7C893142" w:rsidR="003D487D" w:rsidRDefault="00626516">
      <w:pPr>
        <w:pStyle w:val="Kazalovsebine1"/>
        <w:tabs>
          <w:tab w:val="right" w:leader="dot" w:pos="9062"/>
        </w:tabs>
        <w:rPr>
          <w:rFonts w:asciiTheme="minorHAnsi" w:eastAsiaTheme="minorEastAsia" w:hAnsiTheme="minorHAnsi" w:cstheme="minorBidi"/>
          <w:noProof/>
          <w:sz w:val="22"/>
          <w:lang w:eastAsia="sl-SI"/>
        </w:rPr>
      </w:pPr>
      <w:hyperlink w:anchor="_Toc180647653" w:history="1">
        <w:r w:rsidR="003D487D" w:rsidRPr="00B275B1">
          <w:rPr>
            <w:rStyle w:val="Hiperpovezava"/>
            <w:noProof/>
          </w:rPr>
          <w:t>10 Intervencijski stroški</w:t>
        </w:r>
        <w:r w:rsidR="003D487D">
          <w:rPr>
            <w:noProof/>
            <w:webHidden/>
          </w:rPr>
          <w:tab/>
        </w:r>
        <w:r w:rsidR="003D487D">
          <w:rPr>
            <w:noProof/>
            <w:webHidden/>
          </w:rPr>
          <w:fldChar w:fldCharType="begin"/>
        </w:r>
        <w:r w:rsidR="003D487D">
          <w:rPr>
            <w:noProof/>
            <w:webHidden/>
          </w:rPr>
          <w:instrText xml:space="preserve"> PAGEREF _Toc180647653 \h </w:instrText>
        </w:r>
        <w:r w:rsidR="003D487D">
          <w:rPr>
            <w:noProof/>
            <w:webHidden/>
          </w:rPr>
        </w:r>
        <w:r w:rsidR="003D487D">
          <w:rPr>
            <w:noProof/>
            <w:webHidden/>
          </w:rPr>
          <w:fldChar w:fldCharType="separate"/>
        </w:r>
        <w:r w:rsidR="0017794F">
          <w:rPr>
            <w:noProof/>
            <w:webHidden/>
          </w:rPr>
          <w:t>24</w:t>
        </w:r>
        <w:r w:rsidR="003D487D">
          <w:rPr>
            <w:noProof/>
            <w:webHidden/>
          </w:rPr>
          <w:fldChar w:fldCharType="end"/>
        </w:r>
      </w:hyperlink>
    </w:p>
    <w:p w14:paraId="1B13115A" w14:textId="78911E7C" w:rsidR="003D487D" w:rsidRDefault="00626516">
      <w:pPr>
        <w:pStyle w:val="Kazalovsebine2"/>
        <w:rPr>
          <w:rFonts w:asciiTheme="minorHAnsi" w:eastAsiaTheme="minorEastAsia" w:hAnsiTheme="minorHAnsi" w:cstheme="minorBidi"/>
          <w:noProof/>
          <w:sz w:val="22"/>
        </w:rPr>
      </w:pPr>
      <w:hyperlink w:anchor="_Toc180647654" w:history="1">
        <w:r w:rsidR="003D487D" w:rsidRPr="00B275B1">
          <w:rPr>
            <w:rStyle w:val="Hiperpovezava"/>
            <w:noProof/>
          </w:rPr>
          <w:t>10.1 Pregled intervencijskih stroškov</w:t>
        </w:r>
        <w:r w:rsidR="003D487D">
          <w:rPr>
            <w:noProof/>
            <w:webHidden/>
          </w:rPr>
          <w:tab/>
        </w:r>
        <w:r w:rsidR="003D487D">
          <w:rPr>
            <w:noProof/>
            <w:webHidden/>
          </w:rPr>
          <w:fldChar w:fldCharType="begin"/>
        </w:r>
        <w:r w:rsidR="003D487D">
          <w:rPr>
            <w:noProof/>
            <w:webHidden/>
          </w:rPr>
          <w:instrText xml:space="preserve"> PAGEREF _Toc180647654 \h </w:instrText>
        </w:r>
        <w:r w:rsidR="003D487D">
          <w:rPr>
            <w:noProof/>
            <w:webHidden/>
          </w:rPr>
        </w:r>
        <w:r w:rsidR="003D487D">
          <w:rPr>
            <w:noProof/>
            <w:webHidden/>
          </w:rPr>
          <w:fldChar w:fldCharType="separate"/>
        </w:r>
        <w:r w:rsidR="0017794F">
          <w:rPr>
            <w:noProof/>
            <w:webHidden/>
          </w:rPr>
          <w:t>25</w:t>
        </w:r>
        <w:r w:rsidR="003D487D">
          <w:rPr>
            <w:noProof/>
            <w:webHidden/>
          </w:rPr>
          <w:fldChar w:fldCharType="end"/>
        </w:r>
      </w:hyperlink>
    </w:p>
    <w:p w14:paraId="458D785F" w14:textId="55B2AD56" w:rsidR="003D487D" w:rsidRDefault="00626516">
      <w:pPr>
        <w:pStyle w:val="Kazalovsebine2"/>
        <w:rPr>
          <w:rFonts w:asciiTheme="minorHAnsi" w:eastAsiaTheme="minorEastAsia" w:hAnsiTheme="minorHAnsi" w:cstheme="minorBidi"/>
          <w:noProof/>
          <w:sz w:val="22"/>
        </w:rPr>
      </w:pPr>
      <w:hyperlink w:anchor="_Toc180647655" w:history="1">
        <w:r w:rsidR="003D487D" w:rsidRPr="00B275B1">
          <w:rPr>
            <w:rStyle w:val="Hiperpovezava"/>
            <w:noProof/>
          </w:rPr>
          <w:t>10.2 Predstavitev intervencijskih stroškov</w:t>
        </w:r>
        <w:r w:rsidR="003D487D">
          <w:rPr>
            <w:noProof/>
            <w:webHidden/>
          </w:rPr>
          <w:tab/>
        </w:r>
        <w:r w:rsidR="003D487D">
          <w:rPr>
            <w:noProof/>
            <w:webHidden/>
          </w:rPr>
          <w:fldChar w:fldCharType="begin"/>
        </w:r>
        <w:r w:rsidR="003D487D">
          <w:rPr>
            <w:noProof/>
            <w:webHidden/>
          </w:rPr>
          <w:instrText xml:space="preserve"> PAGEREF _Toc180647655 \h </w:instrText>
        </w:r>
        <w:r w:rsidR="003D487D">
          <w:rPr>
            <w:noProof/>
            <w:webHidden/>
          </w:rPr>
        </w:r>
        <w:r w:rsidR="003D487D">
          <w:rPr>
            <w:noProof/>
            <w:webHidden/>
          </w:rPr>
          <w:fldChar w:fldCharType="separate"/>
        </w:r>
        <w:r w:rsidR="0017794F">
          <w:rPr>
            <w:noProof/>
            <w:webHidden/>
          </w:rPr>
          <w:t>26</w:t>
        </w:r>
        <w:r w:rsidR="003D487D">
          <w:rPr>
            <w:noProof/>
            <w:webHidden/>
          </w:rPr>
          <w:fldChar w:fldCharType="end"/>
        </w:r>
      </w:hyperlink>
    </w:p>
    <w:p w14:paraId="5F4FA3B6" w14:textId="77777777" w:rsidR="00251C95" w:rsidRPr="000A5722" w:rsidRDefault="00161A17" w:rsidP="000A5722">
      <w:r>
        <w:rPr>
          <w:b/>
          <w:bCs/>
        </w:rPr>
        <w:fldChar w:fldCharType="end"/>
      </w:r>
    </w:p>
    <w:p w14:paraId="0D4856BC" w14:textId="77777777" w:rsidR="004218D1" w:rsidRPr="00266AC1" w:rsidRDefault="00586BC7" w:rsidP="00251C95">
      <w:pPr>
        <w:pStyle w:val="Slog1"/>
        <w:outlineLvl w:val="0"/>
      </w:pPr>
      <w:bookmarkStart w:id="6" w:name="_Toc180647629"/>
      <w:r w:rsidRPr="003C54F0">
        <w:lastRenderedPageBreak/>
        <w:t xml:space="preserve">1 </w:t>
      </w:r>
      <w:r w:rsidR="004218D1" w:rsidRPr="003C54F0">
        <w:t>Lokacija, datum in čas nastanka požara</w:t>
      </w:r>
      <w:bookmarkEnd w:id="6"/>
    </w:p>
    <w:p w14:paraId="2B342711" w14:textId="77777777" w:rsidR="004218D1" w:rsidRDefault="004218D1" w:rsidP="008F608B">
      <w:pPr>
        <w:autoSpaceDE w:val="0"/>
        <w:autoSpaceDN w:val="0"/>
        <w:adjustRightInd w:val="0"/>
        <w:rPr>
          <w:rFonts w:cs="Arial"/>
          <w:szCs w:val="20"/>
        </w:rPr>
      </w:pPr>
      <w:r w:rsidRPr="00266AC1">
        <w:rPr>
          <w:rFonts w:cs="Arial"/>
          <w:szCs w:val="20"/>
        </w:rPr>
        <w:t>Požar</w:t>
      </w:r>
      <w:r w:rsidR="003C54F0">
        <w:rPr>
          <w:rFonts w:cs="Arial"/>
          <w:szCs w:val="20"/>
        </w:rPr>
        <w:t xml:space="preserve"> je izbruhnil v četrtek, 18. julija okrog </w:t>
      </w:r>
      <w:r w:rsidR="008F608B">
        <w:rPr>
          <w:rFonts w:cs="Arial"/>
          <w:szCs w:val="20"/>
        </w:rPr>
        <w:t>9.40</w:t>
      </w:r>
      <w:r w:rsidR="003C54F0">
        <w:rPr>
          <w:rFonts w:cs="Arial"/>
          <w:szCs w:val="20"/>
        </w:rPr>
        <w:t xml:space="preserve"> ure v bližini naselja Škrbina in se zaradi močnega vetra razširil po pobočju Trstelja in Kačnika.</w:t>
      </w:r>
      <w:r w:rsidR="008F608B" w:rsidRPr="008F608B">
        <w:t xml:space="preserve"> </w:t>
      </w:r>
      <w:r w:rsidR="008F608B" w:rsidRPr="008F608B">
        <w:rPr>
          <w:rFonts w:cs="Arial"/>
          <w:szCs w:val="20"/>
        </w:rPr>
        <w:t>Lokacija pričetka požara naj bi bil obcestni posekan pas ob občinski cesti Lipa - Železna vrata, med vodohramom Lipa</w:t>
      </w:r>
      <w:r w:rsidR="008F608B">
        <w:rPr>
          <w:rFonts w:cs="Arial"/>
          <w:szCs w:val="20"/>
        </w:rPr>
        <w:t xml:space="preserve"> </w:t>
      </w:r>
      <w:r w:rsidR="008F608B" w:rsidRPr="008F608B">
        <w:rPr>
          <w:rFonts w:cs="Arial"/>
          <w:szCs w:val="20"/>
        </w:rPr>
        <w:t>1 in križiščem s cesto Železna vrata – Škrbina (Šibelji) (45°51'22.23"S, 13°43'9.09"V). Vzrok požara je neznan.</w:t>
      </w:r>
    </w:p>
    <w:p w14:paraId="0ACB7692" w14:textId="77777777" w:rsidR="008F608B" w:rsidRDefault="008F608B" w:rsidP="008F608B">
      <w:pPr>
        <w:autoSpaceDE w:val="0"/>
        <w:autoSpaceDN w:val="0"/>
        <w:adjustRightInd w:val="0"/>
        <w:rPr>
          <w:rFonts w:cs="Arial"/>
          <w:szCs w:val="20"/>
        </w:rPr>
      </w:pPr>
      <w:r w:rsidRPr="008F608B">
        <w:rPr>
          <w:rFonts w:cs="Arial"/>
          <w:noProof/>
          <w:szCs w:val="20"/>
          <w:lang w:eastAsia="sl-SI"/>
        </w:rPr>
        <w:drawing>
          <wp:inline distT="0" distB="0" distL="0" distR="0" wp14:anchorId="662FD05D" wp14:editId="53596B02">
            <wp:extent cx="5667375" cy="4076050"/>
            <wp:effectExtent l="0" t="0" r="0" b="127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07" t="4165" r="1455"/>
                    <a:stretch/>
                  </pic:blipFill>
                  <pic:spPr bwMode="auto">
                    <a:xfrm>
                      <a:off x="0" y="0"/>
                      <a:ext cx="5675845" cy="4082142"/>
                    </a:xfrm>
                    <a:prstGeom prst="rect">
                      <a:avLst/>
                    </a:prstGeom>
                    <a:ln>
                      <a:noFill/>
                    </a:ln>
                    <a:extLst>
                      <a:ext uri="{53640926-AAD7-44D8-BBD7-CCE9431645EC}">
                        <a14:shadowObscured xmlns:a14="http://schemas.microsoft.com/office/drawing/2010/main"/>
                      </a:ext>
                    </a:extLst>
                  </pic:spPr>
                </pic:pic>
              </a:graphicData>
            </a:graphic>
          </wp:inline>
        </w:drawing>
      </w:r>
    </w:p>
    <w:p w14:paraId="3A9065C7" w14:textId="77777777" w:rsidR="008F608B" w:rsidRDefault="008F608B" w:rsidP="008F608B">
      <w:pPr>
        <w:autoSpaceDE w:val="0"/>
        <w:autoSpaceDN w:val="0"/>
        <w:adjustRightInd w:val="0"/>
        <w:rPr>
          <w:rFonts w:cs="Arial"/>
          <w:szCs w:val="20"/>
        </w:rPr>
      </w:pPr>
      <w:r>
        <w:rPr>
          <w:rFonts w:cs="Arial"/>
          <w:szCs w:val="20"/>
        </w:rPr>
        <w:t>Slika 1: Lokacija začetka požara</w:t>
      </w:r>
    </w:p>
    <w:p w14:paraId="509D599C" w14:textId="77777777" w:rsidR="004218D1" w:rsidRPr="00266AC1" w:rsidRDefault="00586BC7" w:rsidP="00251C95">
      <w:pPr>
        <w:pStyle w:val="Slog1"/>
        <w:outlineLvl w:val="0"/>
      </w:pPr>
      <w:bookmarkStart w:id="7" w:name="_Toc180647630"/>
      <w:r w:rsidRPr="00856ACD">
        <w:t xml:space="preserve">2 </w:t>
      </w:r>
      <w:r w:rsidR="004218D1" w:rsidRPr="00856ACD">
        <w:t>Obseg požara</w:t>
      </w:r>
      <w:bookmarkEnd w:id="7"/>
    </w:p>
    <w:p w14:paraId="3F83991A" w14:textId="77777777" w:rsidR="003C54F0" w:rsidRDefault="003C54F0" w:rsidP="00666201">
      <w:pPr>
        <w:autoSpaceDE w:val="0"/>
        <w:autoSpaceDN w:val="0"/>
        <w:adjustRightInd w:val="0"/>
        <w:rPr>
          <w:rFonts w:cs="Arial"/>
          <w:bCs/>
          <w:szCs w:val="20"/>
        </w:rPr>
      </w:pPr>
      <w:r>
        <w:rPr>
          <w:rFonts w:cs="Arial"/>
          <w:bCs/>
          <w:szCs w:val="20"/>
        </w:rPr>
        <w:t>Po podatkih pridobljenih s strani evropskega sistema za satelitsko snemanje – EMS Copernicus je p</w:t>
      </w:r>
      <w:r w:rsidR="004218D1" w:rsidRPr="00266AC1">
        <w:rPr>
          <w:rFonts w:cs="Arial"/>
          <w:bCs/>
          <w:szCs w:val="20"/>
        </w:rPr>
        <w:t>ožar</w:t>
      </w:r>
      <w:r w:rsidR="00EC73CB" w:rsidRPr="00266AC1">
        <w:rPr>
          <w:rFonts w:cs="Arial"/>
          <w:bCs/>
          <w:szCs w:val="20"/>
        </w:rPr>
        <w:t xml:space="preserve"> </w:t>
      </w:r>
      <w:r w:rsidR="009F74B3" w:rsidRPr="00266AC1">
        <w:rPr>
          <w:rFonts w:cs="Arial"/>
          <w:bCs/>
          <w:szCs w:val="20"/>
        </w:rPr>
        <w:t xml:space="preserve">zajel </w:t>
      </w:r>
      <w:r>
        <w:rPr>
          <w:rFonts w:cs="Arial"/>
          <w:bCs/>
          <w:szCs w:val="20"/>
        </w:rPr>
        <w:t>okrog 70 ha</w:t>
      </w:r>
      <w:r w:rsidR="004E0431">
        <w:rPr>
          <w:rFonts w:cs="Arial"/>
          <w:bCs/>
          <w:szCs w:val="20"/>
        </w:rPr>
        <w:t xml:space="preserve"> površine, predvsem borovega gozda in grmičevja.</w:t>
      </w:r>
      <w:r w:rsidR="00666201">
        <w:rPr>
          <w:rFonts w:cs="Arial"/>
          <w:bCs/>
          <w:szCs w:val="20"/>
        </w:rPr>
        <w:t xml:space="preserve"> </w:t>
      </w:r>
      <w:r w:rsidR="00666201" w:rsidRPr="00666201">
        <w:rPr>
          <w:rFonts w:cs="Arial"/>
          <w:bCs/>
          <w:szCs w:val="20"/>
        </w:rPr>
        <w:t>Po podatkih Zavoda za gozdove Slovenije, OE Sežana je požar zajel 83,83ha površine</w:t>
      </w:r>
      <w:r w:rsidR="00666201">
        <w:rPr>
          <w:rFonts w:cs="Arial"/>
          <w:bCs/>
          <w:szCs w:val="20"/>
        </w:rPr>
        <w:t xml:space="preserve"> </w:t>
      </w:r>
      <w:r w:rsidR="00666201" w:rsidRPr="00666201">
        <w:rPr>
          <w:rFonts w:cs="Arial"/>
          <w:bCs/>
          <w:szCs w:val="20"/>
        </w:rPr>
        <w:t>v občin</w:t>
      </w:r>
      <w:r w:rsidR="00666201">
        <w:rPr>
          <w:rFonts w:cs="Arial"/>
          <w:bCs/>
          <w:szCs w:val="20"/>
        </w:rPr>
        <w:t>ah</w:t>
      </w:r>
      <w:r w:rsidR="00666201" w:rsidRPr="00666201">
        <w:rPr>
          <w:rFonts w:cs="Arial"/>
          <w:bCs/>
          <w:szCs w:val="20"/>
        </w:rPr>
        <w:t xml:space="preserve"> Miren-Kostanjevica in</w:t>
      </w:r>
      <w:r w:rsidR="00666201">
        <w:rPr>
          <w:rFonts w:cs="Arial"/>
          <w:bCs/>
          <w:szCs w:val="20"/>
        </w:rPr>
        <w:t xml:space="preserve"> </w:t>
      </w:r>
      <w:r w:rsidR="00666201" w:rsidRPr="00666201">
        <w:rPr>
          <w:rFonts w:cs="Arial"/>
          <w:bCs/>
          <w:szCs w:val="20"/>
        </w:rPr>
        <w:t>Komen.</w:t>
      </w:r>
    </w:p>
    <w:p w14:paraId="369555B5" w14:textId="77777777" w:rsidR="000F4E8C" w:rsidRPr="00266AC1" w:rsidRDefault="002B7A9F" w:rsidP="004218D1">
      <w:pPr>
        <w:autoSpaceDE w:val="0"/>
        <w:autoSpaceDN w:val="0"/>
        <w:adjustRightInd w:val="0"/>
        <w:rPr>
          <w:rFonts w:cs="Arial"/>
          <w:bCs/>
          <w:szCs w:val="20"/>
        </w:rPr>
      </w:pPr>
      <w:r w:rsidRPr="00541D44">
        <w:rPr>
          <w:noProof/>
          <w:lang w:eastAsia="sl-SI"/>
        </w:rPr>
        <w:lastRenderedPageBreak/>
        <w:drawing>
          <wp:inline distT="0" distB="0" distL="0" distR="0" wp14:anchorId="286B02CC" wp14:editId="2C570222">
            <wp:extent cx="6096000" cy="3533775"/>
            <wp:effectExtent l="0" t="0" r="0" b="9525"/>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3533775"/>
                    </a:xfrm>
                    <a:prstGeom prst="rect">
                      <a:avLst/>
                    </a:prstGeom>
                    <a:noFill/>
                    <a:ln>
                      <a:noFill/>
                    </a:ln>
                  </pic:spPr>
                </pic:pic>
              </a:graphicData>
            </a:graphic>
          </wp:inline>
        </w:drawing>
      </w:r>
    </w:p>
    <w:p w14:paraId="1A05E3BD" w14:textId="77777777" w:rsidR="000F4E8C" w:rsidRDefault="000F4E8C" w:rsidP="004218D1">
      <w:pPr>
        <w:autoSpaceDE w:val="0"/>
        <w:autoSpaceDN w:val="0"/>
        <w:adjustRightInd w:val="0"/>
        <w:rPr>
          <w:rFonts w:cs="Arial"/>
          <w:bCs/>
          <w:szCs w:val="20"/>
        </w:rPr>
      </w:pPr>
      <w:r w:rsidRPr="00266AC1">
        <w:rPr>
          <w:rFonts w:cs="Arial"/>
          <w:bCs/>
          <w:szCs w:val="20"/>
        </w:rPr>
        <w:t>Slika št. 2: obseg požara – aktivacija sistema EMS Copernicus</w:t>
      </w:r>
    </w:p>
    <w:p w14:paraId="6EFE7B1C" w14:textId="77777777" w:rsidR="00666201" w:rsidRDefault="00666201" w:rsidP="004218D1">
      <w:pPr>
        <w:autoSpaceDE w:val="0"/>
        <w:autoSpaceDN w:val="0"/>
        <w:adjustRightInd w:val="0"/>
        <w:rPr>
          <w:rFonts w:cs="Arial"/>
          <w:bCs/>
          <w:szCs w:val="20"/>
        </w:rPr>
      </w:pPr>
      <w:r>
        <w:rPr>
          <w:rFonts w:cs="Arial"/>
          <w:bCs/>
          <w:noProof/>
          <w:szCs w:val="20"/>
          <w:lang w:eastAsia="sl-SI"/>
        </w:rPr>
        <w:drawing>
          <wp:inline distT="0" distB="0" distL="0" distR="0" wp14:anchorId="20F9AAC5" wp14:editId="251907EF">
            <wp:extent cx="5848350" cy="413401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2337" t="3814" r="4663" b="6766"/>
                    <a:stretch/>
                  </pic:blipFill>
                  <pic:spPr bwMode="auto">
                    <a:xfrm>
                      <a:off x="0" y="0"/>
                      <a:ext cx="5852939" cy="4137254"/>
                    </a:xfrm>
                    <a:prstGeom prst="rect">
                      <a:avLst/>
                    </a:prstGeom>
                    <a:noFill/>
                    <a:ln>
                      <a:noFill/>
                    </a:ln>
                    <a:extLst>
                      <a:ext uri="{53640926-AAD7-44D8-BBD7-CCE9431645EC}">
                        <a14:shadowObscured xmlns:a14="http://schemas.microsoft.com/office/drawing/2010/main"/>
                      </a:ext>
                    </a:extLst>
                  </pic:spPr>
                </pic:pic>
              </a:graphicData>
            </a:graphic>
          </wp:inline>
        </w:drawing>
      </w:r>
    </w:p>
    <w:p w14:paraId="33C5DCE1" w14:textId="77777777" w:rsidR="00666201" w:rsidRPr="00266AC1" w:rsidRDefault="001634D2" w:rsidP="004218D1">
      <w:pPr>
        <w:autoSpaceDE w:val="0"/>
        <w:autoSpaceDN w:val="0"/>
        <w:adjustRightInd w:val="0"/>
        <w:rPr>
          <w:rFonts w:cs="Arial"/>
          <w:bCs/>
          <w:szCs w:val="20"/>
        </w:rPr>
      </w:pPr>
      <w:r>
        <w:rPr>
          <w:rFonts w:cs="Arial"/>
          <w:bCs/>
          <w:szCs w:val="20"/>
        </w:rPr>
        <w:t>Slika št. 3: obseg požara – podatki Zavoda za gozdove Slovenije</w:t>
      </w:r>
    </w:p>
    <w:p w14:paraId="48B77962" w14:textId="77777777" w:rsidR="004218D1" w:rsidRPr="00266AC1" w:rsidRDefault="00586BC7" w:rsidP="001634D2">
      <w:pPr>
        <w:pStyle w:val="Slog1"/>
        <w:keepNext/>
        <w:keepLines/>
        <w:outlineLvl w:val="0"/>
        <w:rPr>
          <w:lang w:eastAsia="sl-SI"/>
        </w:rPr>
      </w:pPr>
      <w:bookmarkStart w:id="8" w:name="_Toc180647631"/>
      <w:r w:rsidRPr="00330CD3">
        <w:rPr>
          <w:lang w:eastAsia="sl-SI"/>
        </w:rPr>
        <w:lastRenderedPageBreak/>
        <w:t xml:space="preserve">3 </w:t>
      </w:r>
      <w:r w:rsidR="004218D1" w:rsidRPr="00330CD3">
        <w:rPr>
          <w:lang w:eastAsia="sl-SI"/>
        </w:rPr>
        <w:t>Vremenske razmere</w:t>
      </w:r>
      <w:r w:rsidR="00806E50">
        <w:rPr>
          <w:lang w:eastAsia="sl-SI"/>
        </w:rPr>
        <w:t xml:space="preserve"> in požarna ogroženost</w:t>
      </w:r>
      <w:bookmarkEnd w:id="8"/>
    </w:p>
    <w:p w14:paraId="41B86FAE" w14:textId="77777777" w:rsidR="00330CD3" w:rsidRDefault="00900A25" w:rsidP="001634D2">
      <w:pPr>
        <w:keepNext/>
        <w:keepLines/>
        <w:autoSpaceDE w:val="0"/>
        <w:autoSpaceDN w:val="0"/>
        <w:adjustRightInd w:val="0"/>
        <w:rPr>
          <w:rFonts w:cs="Arial"/>
          <w:color w:val="000000"/>
          <w:szCs w:val="20"/>
          <w:lang w:eastAsia="sl-SI"/>
        </w:rPr>
      </w:pPr>
      <w:r w:rsidRPr="000712C7">
        <w:rPr>
          <w:rFonts w:cs="Arial"/>
          <w:color w:val="000000"/>
          <w:szCs w:val="20"/>
          <w:lang w:eastAsia="sl-SI"/>
        </w:rPr>
        <w:t>Po podatkih ARSO je bil</w:t>
      </w:r>
      <w:r w:rsidR="008F0625">
        <w:rPr>
          <w:rFonts w:cs="Arial"/>
          <w:color w:val="000000"/>
          <w:szCs w:val="20"/>
          <w:lang w:eastAsia="sl-SI"/>
        </w:rPr>
        <w:t xml:space="preserve"> junij na državni ravni nadpovprečno topel (odklon temperature od povprečja primerjalnega obdobja je znašal 1,4 </w:t>
      </w:r>
      <w:r w:rsidR="008F0625" w:rsidRPr="008F0625">
        <w:rPr>
          <w:rFonts w:cs="Arial"/>
          <w:color w:val="000000"/>
          <w:szCs w:val="20"/>
          <w:vertAlign w:val="superscript"/>
          <w:lang w:eastAsia="sl-SI"/>
        </w:rPr>
        <w:t>o</w:t>
      </w:r>
      <w:r w:rsidR="008F0625">
        <w:rPr>
          <w:rFonts w:cs="Arial"/>
          <w:color w:val="000000"/>
          <w:szCs w:val="20"/>
          <w:lang w:eastAsia="sl-SI"/>
        </w:rPr>
        <w:t xml:space="preserve">C). </w:t>
      </w:r>
      <w:r w:rsidR="008F0625" w:rsidRPr="008F0625">
        <w:rPr>
          <w:rFonts w:cs="Arial"/>
          <w:color w:val="000000"/>
          <w:szCs w:val="20"/>
          <w:lang w:eastAsia="sl-SI"/>
        </w:rPr>
        <w:t>Višina padavin je bila junija na državni ravni nadpovprečna, kazalnik višine padavin je znašal 118 %</w:t>
      </w:r>
      <w:r w:rsidR="008F0625">
        <w:rPr>
          <w:rFonts w:cs="Arial"/>
          <w:color w:val="000000"/>
          <w:szCs w:val="20"/>
          <w:lang w:eastAsia="sl-SI"/>
        </w:rPr>
        <w:t>.</w:t>
      </w:r>
      <w:r w:rsidR="00330CD3">
        <w:rPr>
          <w:rFonts w:cs="Arial"/>
          <w:color w:val="000000"/>
          <w:szCs w:val="20"/>
          <w:lang w:eastAsia="sl-SI"/>
        </w:rPr>
        <w:t xml:space="preserve"> V prvi polovici julija je Slovenijo zajel vročinski val. Vročinski valovi v juniju in juliju 2024 so na sliki 3 označeni z rdečim pasom.</w:t>
      </w:r>
      <w:r w:rsidR="00330CD3" w:rsidRPr="00330CD3">
        <w:rPr>
          <w:rFonts w:cs="Arial"/>
          <w:color w:val="3A4036"/>
          <w:shd w:val="clear" w:color="auto" w:fill="FFFFFF"/>
        </w:rPr>
        <w:t xml:space="preserve"> </w:t>
      </w:r>
      <w:r w:rsidR="00330CD3" w:rsidRPr="00330CD3">
        <w:rPr>
          <w:rFonts w:cs="Arial"/>
          <w:color w:val="000000"/>
          <w:szCs w:val="20"/>
          <w:lang w:eastAsia="sl-SI"/>
        </w:rPr>
        <w:t>Dnevi s povprečno temperaturo nad pragom za vročinski val so označeni z rdečimi krožc</w:t>
      </w:r>
      <w:r w:rsidR="00330CD3">
        <w:rPr>
          <w:rFonts w:cs="Arial"/>
          <w:color w:val="000000"/>
          <w:szCs w:val="20"/>
          <w:lang w:eastAsia="sl-SI"/>
        </w:rPr>
        <w:t>i.</w:t>
      </w:r>
    </w:p>
    <w:p w14:paraId="5BA14033" w14:textId="77777777" w:rsidR="00330CD3" w:rsidRDefault="00330CD3" w:rsidP="00330CD3">
      <w:pPr>
        <w:pStyle w:val="Navadensplet"/>
      </w:pPr>
      <w:r>
        <w:rPr>
          <w:noProof/>
        </w:rPr>
        <w:drawing>
          <wp:inline distT="0" distB="0" distL="0" distR="0" wp14:anchorId="4C52106C" wp14:editId="034CECB5">
            <wp:extent cx="5543550" cy="3959486"/>
            <wp:effectExtent l="0" t="0" r="0" b="3175"/>
            <wp:docPr id="4" name="Slika 4" descr="C:\Users\KsenijaR\AppData\Local\Packages\Microsoft.Windows.Photos_8wekyb3d8bbwe\TempState\ShareServiceTempFolder\vrocinski_val_Primorsk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enijaR\AppData\Local\Packages\Microsoft.Windows.Photos_8wekyb3d8bbwe\TempState\ShareServiceTempFolder\vrocinski_val_Primorsko.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5516" cy="3968033"/>
                    </a:xfrm>
                    <a:prstGeom prst="rect">
                      <a:avLst/>
                    </a:prstGeom>
                    <a:noFill/>
                    <a:ln>
                      <a:noFill/>
                    </a:ln>
                  </pic:spPr>
                </pic:pic>
              </a:graphicData>
            </a:graphic>
          </wp:inline>
        </w:drawing>
      </w:r>
    </w:p>
    <w:p w14:paraId="5428C423" w14:textId="77777777" w:rsidR="00330CD3" w:rsidRPr="00330CD3" w:rsidRDefault="00330CD3" w:rsidP="004218D1">
      <w:pPr>
        <w:autoSpaceDE w:val="0"/>
        <w:autoSpaceDN w:val="0"/>
        <w:adjustRightInd w:val="0"/>
        <w:rPr>
          <w:rFonts w:cs="Arial"/>
          <w:color w:val="000000"/>
          <w:szCs w:val="20"/>
          <w:lang w:eastAsia="sl-SI"/>
        </w:rPr>
      </w:pPr>
      <w:r>
        <w:rPr>
          <w:rFonts w:cs="Arial"/>
          <w:color w:val="000000"/>
          <w:szCs w:val="20"/>
          <w:lang w:eastAsia="sl-SI"/>
        </w:rPr>
        <w:t>Slika</w:t>
      </w:r>
      <w:r w:rsidR="00FE66BF">
        <w:rPr>
          <w:rFonts w:cs="Arial"/>
          <w:color w:val="000000"/>
          <w:szCs w:val="20"/>
          <w:lang w:eastAsia="sl-SI"/>
        </w:rPr>
        <w:t xml:space="preserve"> št.</w:t>
      </w:r>
      <w:r>
        <w:rPr>
          <w:rFonts w:cs="Arial"/>
          <w:color w:val="000000"/>
          <w:szCs w:val="20"/>
          <w:lang w:eastAsia="sl-SI"/>
        </w:rPr>
        <w:t xml:space="preserve"> </w:t>
      </w:r>
      <w:r w:rsidR="00914CBE">
        <w:rPr>
          <w:rFonts w:cs="Arial"/>
          <w:color w:val="000000"/>
          <w:szCs w:val="20"/>
          <w:lang w:eastAsia="sl-SI"/>
        </w:rPr>
        <w:t>4</w:t>
      </w:r>
      <w:r>
        <w:rPr>
          <w:rFonts w:cs="Arial"/>
          <w:color w:val="000000"/>
          <w:szCs w:val="20"/>
          <w:lang w:eastAsia="sl-SI"/>
        </w:rPr>
        <w:t>: Povprečna temperatura in vročinski valovi na Primorskem v juniju in juliju 2024</w:t>
      </w:r>
    </w:p>
    <w:p w14:paraId="3AF943DD" w14:textId="77777777" w:rsidR="00914CBE" w:rsidRDefault="00914CBE" w:rsidP="00914CBE">
      <w:pPr>
        <w:autoSpaceDE w:val="0"/>
        <w:autoSpaceDN w:val="0"/>
        <w:adjustRightInd w:val="0"/>
        <w:rPr>
          <w:rFonts w:cs="Arial"/>
          <w:iCs/>
          <w:szCs w:val="20"/>
        </w:rPr>
      </w:pPr>
      <w:r w:rsidRPr="00914CBE">
        <w:rPr>
          <w:rFonts w:cs="Arial"/>
          <w:iCs/>
          <w:szCs w:val="20"/>
        </w:rPr>
        <w:t>Meteorološki podatki navedeni v nadaljevanju so podatki pridobljeni iz najbližje samodejne meteorološke postaje v Biljah</w:t>
      </w:r>
      <w:r w:rsidR="00FE66BF">
        <w:rPr>
          <w:rFonts w:cs="Arial"/>
          <w:iCs/>
          <w:szCs w:val="20"/>
        </w:rPr>
        <w:t xml:space="preserve"> (podatki pridobljeni iz spletne strani ARSO)</w:t>
      </w:r>
      <w:r w:rsidRPr="00914CBE">
        <w:rPr>
          <w:rFonts w:cs="Arial"/>
          <w:iCs/>
          <w:szCs w:val="20"/>
        </w:rPr>
        <w:t>. Meteorološka postaja se nahaja na lokaciji Lon=13.6240 Lat=45.8956 na nadmorski višini 55 m.n.v. in je od Trstelja  643 m.n.v., oddaljena dobrih 7,4km. Zaradi velike višinske razlike (588m) in oddaljenosti, navedeni podatki lahko odstopajo od dejanskih</w:t>
      </w:r>
      <w:r w:rsidR="00FE66BF">
        <w:rPr>
          <w:rFonts w:cs="Arial"/>
          <w:iCs/>
          <w:szCs w:val="20"/>
        </w:rPr>
        <w:t xml:space="preserve"> </w:t>
      </w:r>
      <w:r w:rsidRPr="00914CBE">
        <w:rPr>
          <w:rFonts w:cs="Arial"/>
          <w:iCs/>
          <w:szCs w:val="20"/>
        </w:rPr>
        <w:t>razmer na območju požara.</w:t>
      </w:r>
    </w:p>
    <w:p w14:paraId="07AD4443" w14:textId="77777777" w:rsidR="00FE66BF" w:rsidRDefault="00FE66BF" w:rsidP="00914CBE">
      <w:pPr>
        <w:autoSpaceDE w:val="0"/>
        <w:autoSpaceDN w:val="0"/>
        <w:adjustRightInd w:val="0"/>
        <w:rPr>
          <w:rFonts w:cs="Arial"/>
          <w:iCs/>
          <w:szCs w:val="20"/>
        </w:rPr>
      </w:pPr>
      <w:r>
        <w:rPr>
          <w:rFonts w:cs="Arial"/>
          <w:iCs/>
          <w:noProof/>
          <w:szCs w:val="20"/>
          <w:lang w:eastAsia="sl-SI"/>
        </w:rPr>
        <w:lastRenderedPageBreak/>
        <w:drawing>
          <wp:inline distT="0" distB="0" distL="0" distR="0" wp14:anchorId="39219DB1" wp14:editId="59AB6326">
            <wp:extent cx="4133215" cy="2219325"/>
            <wp:effectExtent l="0" t="0" r="635"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3215" cy="2219325"/>
                    </a:xfrm>
                    <a:prstGeom prst="rect">
                      <a:avLst/>
                    </a:prstGeom>
                    <a:noFill/>
                  </pic:spPr>
                </pic:pic>
              </a:graphicData>
            </a:graphic>
          </wp:inline>
        </w:drawing>
      </w:r>
    </w:p>
    <w:p w14:paraId="1D20830D" w14:textId="77777777" w:rsidR="00FE66BF" w:rsidRDefault="00FE66BF" w:rsidP="00914CBE">
      <w:pPr>
        <w:autoSpaceDE w:val="0"/>
        <w:autoSpaceDN w:val="0"/>
        <w:adjustRightInd w:val="0"/>
        <w:rPr>
          <w:rFonts w:cs="Arial"/>
          <w:iCs/>
          <w:szCs w:val="20"/>
        </w:rPr>
      </w:pPr>
      <w:r>
        <w:rPr>
          <w:rFonts w:cs="Arial"/>
          <w:iCs/>
          <w:szCs w:val="20"/>
        </w:rPr>
        <w:t>Slika št. 5: Povprečna temperatura zraka v obdobju 17.7. do 20.7., merjeno na samodejni meteorološki postaji Bilje</w:t>
      </w:r>
    </w:p>
    <w:p w14:paraId="035052DB" w14:textId="77777777" w:rsidR="00FE66BF" w:rsidRDefault="00FE66BF" w:rsidP="00914CBE">
      <w:pPr>
        <w:autoSpaceDE w:val="0"/>
        <w:autoSpaceDN w:val="0"/>
        <w:adjustRightInd w:val="0"/>
        <w:rPr>
          <w:rFonts w:cs="Arial"/>
          <w:iCs/>
          <w:szCs w:val="20"/>
        </w:rPr>
      </w:pPr>
      <w:r>
        <w:rPr>
          <w:rFonts w:cs="Arial"/>
          <w:iCs/>
          <w:noProof/>
          <w:szCs w:val="20"/>
          <w:lang w:eastAsia="sl-SI"/>
        </w:rPr>
        <w:drawing>
          <wp:inline distT="0" distB="0" distL="0" distR="0" wp14:anchorId="1F077D1A" wp14:editId="7D570F2E">
            <wp:extent cx="4095115" cy="2295525"/>
            <wp:effectExtent l="0" t="0" r="635"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5115" cy="2295525"/>
                    </a:xfrm>
                    <a:prstGeom prst="rect">
                      <a:avLst/>
                    </a:prstGeom>
                    <a:noFill/>
                  </pic:spPr>
                </pic:pic>
              </a:graphicData>
            </a:graphic>
          </wp:inline>
        </w:drawing>
      </w:r>
    </w:p>
    <w:p w14:paraId="3B8759D3" w14:textId="77777777" w:rsidR="00FE66BF" w:rsidRDefault="00FE66BF" w:rsidP="00FE66BF">
      <w:pPr>
        <w:autoSpaceDE w:val="0"/>
        <w:autoSpaceDN w:val="0"/>
        <w:adjustRightInd w:val="0"/>
        <w:rPr>
          <w:rFonts w:cs="Arial"/>
          <w:iCs/>
          <w:szCs w:val="20"/>
        </w:rPr>
      </w:pPr>
      <w:r>
        <w:rPr>
          <w:rFonts w:cs="Arial"/>
          <w:iCs/>
          <w:szCs w:val="20"/>
        </w:rPr>
        <w:t>Slika št. 6: Povprečna relativna vlaga v obdobju 17.7. do 20.7., merjeno na samodejni meteorološki postaji Bilje</w:t>
      </w:r>
    </w:p>
    <w:p w14:paraId="528DCB52" w14:textId="77777777" w:rsidR="00FE66BF" w:rsidRDefault="00FE66BF" w:rsidP="00914CBE">
      <w:pPr>
        <w:autoSpaceDE w:val="0"/>
        <w:autoSpaceDN w:val="0"/>
        <w:adjustRightInd w:val="0"/>
        <w:rPr>
          <w:rFonts w:cs="Arial"/>
          <w:iCs/>
          <w:szCs w:val="20"/>
        </w:rPr>
      </w:pPr>
      <w:r>
        <w:rPr>
          <w:rFonts w:cs="Arial"/>
          <w:iCs/>
          <w:noProof/>
          <w:szCs w:val="20"/>
          <w:lang w:eastAsia="sl-SI"/>
        </w:rPr>
        <w:drawing>
          <wp:inline distT="0" distB="0" distL="0" distR="0" wp14:anchorId="0FEE5585" wp14:editId="455381E5">
            <wp:extent cx="4066540" cy="2390775"/>
            <wp:effectExtent l="0" t="0" r="0"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6540" cy="2390775"/>
                    </a:xfrm>
                    <a:prstGeom prst="rect">
                      <a:avLst/>
                    </a:prstGeom>
                    <a:noFill/>
                  </pic:spPr>
                </pic:pic>
              </a:graphicData>
            </a:graphic>
          </wp:inline>
        </w:drawing>
      </w:r>
    </w:p>
    <w:p w14:paraId="24BDE733" w14:textId="77777777" w:rsidR="00FE66BF" w:rsidRDefault="00FE66BF" w:rsidP="00FE66BF">
      <w:pPr>
        <w:autoSpaceDE w:val="0"/>
        <w:autoSpaceDN w:val="0"/>
        <w:adjustRightInd w:val="0"/>
        <w:rPr>
          <w:rFonts w:cs="Arial"/>
          <w:iCs/>
          <w:szCs w:val="20"/>
        </w:rPr>
      </w:pPr>
      <w:r>
        <w:rPr>
          <w:rFonts w:cs="Arial"/>
          <w:iCs/>
          <w:szCs w:val="20"/>
        </w:rPr>
        <w:t>Slika št. 7: Povprečna hitrost vetra v obdobju 17.7. do 20.7., merjeno na samodejni meteorološki postaji Bilje</w:t>
      </w:r>
    </w:p>
    <w:p w14:paraId="245B6446" w14:textId="77777777" w:rsidR="00FE66BF" w:rsidRDefault="00FE66BF" w:rsidP="00FE66BF">
      <w:pPr>
        <w:autoSpaceDE w:val="0"/>
        <w:autoSpaceDN w:val="0"/>
        <w:adjustRightInd w:val="0"/>
        <w:rPr>
          <w:rFonts w:cs="Arial"/>
          <w:iCs/>
          <w:szCs w:val="20"/>
        </w:rPr>
      </w:pPr>
      <w:r>
        <w:rPr>
          <w:noProof/>
          <w:lang w:eastAsia="sl-SI"/>
        </w:rPr>
        <w:lastRenderedPageBreak/>
        <w:drawing>
          <wp:inline distT="0" distB="0" distL="0" distR="0" wp14:anchorId="2FAAF8F9" wp14:editId="4D1E2692">
            <wp:extent cx="4476750" cy="24003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0" cy="2400300"/>
                    </a:xfrm>
                    <a:prstGeom prst="rect">
                      <a:avLst/>
                    </a:prstGeom>
                    <a:noFill/>
                    <a:ln>
                      <a:noFill/>
                    </a:ln>
                  </pic:spPr>
                </pic:pic>
              </a:graphicData>
            </a:graphic>
          </wp:inline>
        </w:drawing>
      </w:r>
    </w:p>
    <w:p w14:paraId="6122959D" w14:textId="77777777" w:rsidR="00FE66BF" w:rsidRDefault="00FE66BF" w:rsidP="00914CBE">
      <w:pPr>
        <w:autoSpaceDE w:val="0"/>
        <w:autoSpaceDN w:val="0"/>
        <w:adjustRightInd w:val="0"/>
        <w:rPr>
          <w:rFonts w:cs="Arial"/>
          <w:iCs/>
          <w:szCs w:val="20"/>
        </w:rPr>
      </w:pPr>
      <w:r>
        <w:rPr>
          <w:rFonts w:cs="Arial"/>
          <w:iCs/>
          <w:szCs w:val="20"/>
        </w:rPr>
        <w:t>Slika št. 8: Količina padavin v obdobju 1.7. do 20.7., merjeno na samodejni meteorološki postaji Bilje</w:t>
      </w:r>
    </w:p>
    <w:p w14:paraId="06D28D1E" w14:textId="77777777" w:rsidR="008F0625" w:rsidRPr="008F0625" w:rsidRDefault="008F0625" w:rsidP="004218D1">
      <w:pPr>
        <w:autoSpaceDE w:val="0"/>
        <w:autoSpaceDN w:val="0"/>
        <w:adjustRightInd w:val="0"/>
        <w:rPr>
          <w:rFonts w:cs="Arial"/>
          <w:iCs/>
          <w:szCs w:val="20"/>
        </w:rPr>
      </w:pPr>
      <w:r w:rsidRPr="008F0625">
        <w:rPr>
          <w:rFonts w:cs="Arial"/>
          <w:iCs/>
          <w:szCs w:val="20"/>
        </w:rPr>
        <w:t xml:space="preserve">Od 17. julija 2024 je </w:t>
      </w:r>
      <w:r>
        <w:rPr>
          <w:rFonts w:cs="Arial"/>
          <w:iCs/>
          <w:szCs w:val="20"/>
        </w:rPr>
        <w:t xml:space="preserve">bila </w:t>
      </w:r>
      <w:r w:rsidRPr="008F0625">
        <w:rPr>
          <w:rFonts w:cs="Arial"/>
          <w:iCs/>
          <w:szCs w:val="20"/>
        </w:rPr>
        <w:t xml:space="preserve">po sklepu Uprave Republike Slovenije za zaščito in reševanje (v nadaljevanju: URSZR) </w:t>
      </w:r>
      <w:r>
        <w:rPr>
          <w:rFonts w:cs="Arial"/>
          <w:iCs/>
          <w:szCs w:val="20"/>
        </w:rPr>
        <w:t xml:space="preserve">št. 8452-1/2024-4-DGZR, </w:t>
      </w:r>
      <w:r w:rsidRPr="008F0625">
        <w:rPr>
          <w:rFonts w:cs="Arial"/>
          <w:iCs/>
          <w:szCs w:val="20"/>
        </w:rPr>
        <w:t>na območju občin: Koper, Izola, Piran, Ankaran, Ilirska Bistrica, Pivka, Postojna, Sežana, Divača, Hrpelje – Kozina, Komen, Vipava, Ajdovščina, Nova Gorica, Kanal, Brda, Miren – Kostanjevica, Renče – Vogrsko in Šempeter – Vrtojba razglašena velika požarna ogroženost naravnega okolja.</w:t>
      </w:r>
    </w:p>
    <w:p w14:paraId="567C6CA6" w14:textId="77777777" w:rsidR="004218D1" w:rsidRDefault="00586BC7" w:rsidP="00251C95">
      <w:pPr>
        <w:pStyle w:val="Slog1"/>
        <w:outlineLvl w:val="0"/>
      </w:pPr>
      <w:bookmarkStart w:id="9" w:name="_Toc180647632"/>
      <w:r w:rsidRPr="00674D6B">
        <w:t xml:space="preserve">4 </w:t>
      </w:r>
      <w:r w:rsidR="004218D1" w:rsidRPr="00674D6B">
        <w:t>Potek intervencije</w:t>
      </w:r>
      <w:bookmarkEnd w:id="9"/>
    </w:p>
    <w:p w14:paraId="7E60F158" w14:textId="77777777" w:rsidR="00125FC3" w:rsidRDefault="00125FC3" w:rsidP="00125FC3">
      <w:r w:rsidRPr="00125FC3">
        <w:t>Prva prijava požara</w:t>
      </w:r>
      <w:r>
        <w:t xml:space="preserve"> </w:t>
      </w:r>
      <w:r w:rsidRPr="00125FC3">
        <w:t>je bila v ReCO Nova Gorica ob 9.45 uri, vendar je bil klic zaradi lokacije prevezan v ReCO Postojna</w:t>
      </w:r>
      <w:r>
        <w:t xml:space="preserve">. </w:t>
      </w:r>
      <w:r w:rsidRPr="00125FC3">
        <w:t>Po pričevanju</w:t>
      </w:r>
      <w:r>
        <w:t xml:space="preserve"> klicatelja</w:t>
      </w:r>
      <w:r w:rsidRPr="00125FC3">
        <w:t>, naj bi požar po površini zajemal le nekaj kvadratnih metrov, vendar mu kljub trudu, da bi požar pogasil, to ni uspelo. Požar se je zaradi izsušenosti vegetacije in burje intenzivno razširil severno in po pobočju navzgor.</w:t>
      </w:r>
      <w:r>
        <w:t xml:space="preserve"> ReCO Postojna in ReCO Nova Gorica sta o požaru prejela več drugih klicev bližnjih krajanov. </w:t>
      </w:r>
      <w:r w:rsidR="00BE2A21">
        <w:t xml:space="preserve"> Aktivirane so bile vse</w:t>
      </w:r>
      <w:r w:rsidR="00674D6B">
        <w:t xml:space="preserve"> pristojne</w:t>
      </w:r>
      <w:r w:rsidR="00BE2A21">
        <w:t xml:space="preserve"> gasilske enote, v nadaljevanju pa</w:t>
      </w:r>
      <w:r>
        <w:t xml:space="preserve"> postopoma </w:t>
      </w:r>
      <w:r w:rsidR="00BE2A21">
        <w:t xml:space="preserve">še preostale </w:t>
      </w:r>
      <w:r>
        <w:t xml:space="preserve">gasilske enote iz Severnoprimorske in </w:t>
      </w:r>
      <w:r w:rsidR="00BE2A21">
        <w:t>O</w:t>
      </w:r>
      <w:r>
        <w:t>balno</w:t>
      </w:r>
      <w:r w:rsidR="00BE2A21">
        <w:t>-</w:t>
      </w:r>
      <w:r>
        <w:t>kraške gasilske regije.</w:t>
      </w:r>
      <w:r w:rsidR="005B2507">
        <w:t xml:space="preserve"> Ob 9.48 je bila podana zahteva za aktivacijo D</w:t>
      </w:r>
      <w:r>
        <w:t>ržavn</w:t>
      </w:r>
      <w:r w:rsidR="005B2507">
        <w:t>e</w:t>
      </w:r>
      <w:r>
        <w:t xml:space="preserve"> enot</w:t>
      </w:r>
      <w:r w:rsidR="005B2507">
        <w:t>e</w:t>
      </w:r>
      <w:r>
        <w:t xml:space="preserve"> za gašenje </w:t>
      </w:r>
      <w:r w:rsidR="005B2507">
        <w:t xml:space="preserve">z zrakoplovi in </w:t>
      </w:r>
      <w:r>
        <w:t>tečajnik</w:t>
      </w:r>
      <w:r w:rsidR="005B2507">
        <w:t>ov</w:t>
      </w:r>
      <w:r>
        <w:t xml:space="preserve"> GNO, ki so bili v Sežani na usposabljanju</w:t>
      </w:r>
      <w:r w:rsidR="005B2507">
        <w:t xml:space="preserve">. </w:t>
      </w:r>
      <w:r>
        <w:t>Prvo prispela gasilska enota PGD Komen je na kraj požara prispela ob 10.00 uri.</w:t>
      </w:r>
    </w:p>
    <w:p w14:paraId="6817C363" w14:textId="77777777" w:rsidR="000A006D" w:rsidRDefault="000A006D" w:rsidP="00125FC3">
      <w:r>
        <w:rPr>
          <w:noProof/>
          <w:lang w:eastAsia="sl-SI"/>
        </w:rPr>
        <w:drawing>
          <wp:inline distT="0" distB="0" distL="0" distR="0" wp14:anchorId="18BA9F22" wp14:editId="4A77AB00">
            <wp:extent cx="3695700" cy="2769669"/>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0249" cy="2788067"/>
                    </a:xfrm>
                    <a:prstGeom prst="rect">
                      <a:avLst/>
                    </a:prstGeom>
                    <a:noFill/>
                  </pic:spPr>
                </pic:pic>
              </a:graphicData>
            </a:graphic>
          </wp:inline>
        </w:drawing>
      </w:r>
    </w:p>
    <w:p w14:paraId="72AFA812" w14:textId="77777777" w:rsidR="000A006D" w:rsidRDefault="000A006D" w:rsidP="00125FC3">
      <w:r>
        <w:t>Slika št. 9: stanje ob prihodu prve GE na kraj</w:t>
      </w:r>
    </w:p>
    <w:p w14:paraId="57CFA516" w14:textId="77777777" w:rsidR="000A006D" w:rsidRDefault="000A006D" w:rsidP="00125FC3">
      <w:r>
        <w:rPr>
          <w:noProof/>
          <w:lang w:eastAsia="sl-SI"/>
        </w:rPr>
        <w:lastRenderedPageBreak/>
        <w:drawing>
          <wp:inline distT="0" distB="0" distL="0" distR="0" wp14:anchorId="6BE7FC0F" wp14:editId="3DBDBC37">
            <wp:extent cx="4505325" cy="2669857"/>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6664" cy="2682503"/>
                    </a:xfrm>
                    <a:prstGeom prst="rect">
                      <a:avLst/>
                    </a:prstGeom>
                    <a:noFill/>
                  </pic:spPr>
                </pic:pic>
              </a:graphicData>
            </a:graphic>
          </wp:inline>
        </w:drawing>
      </w:r>
    </w:p>
    <w:p w14:paraId="53FD2238" w14:textId="77777777" w:rsidR="000A006D" w:rsidRDefault="000A006D" w:rsidP="00125FC3">
      <w:r>
        <w:t>Slika št. 10: Pogled na požar iz kamere GE Nova Gorica iz Svete Gore</w:t>
      </w:r>
    </w:p>
    <w:p w14:paraId="3116A765" w14:textId="77777777" w:rsidR="000A006D" w:rsidRDefault="000A006D" w:rsidP="000A006D">
      <w:r>
        <w:t>Požar je preskočil cesto Lipa – Železna vrata in se pričel širiti v smeri Kačnika. Pihala je burja, ki je spreminjala smer. Aktivirane gasilske enote so se že med potjo na kraj dogodka okvirno dogovorile za lokacije oziroma smeri posredovanja, detajlno pa ob prihodu na prvo začasno poveljniško mesto, ki je bilo v Šibeljah. Glede na hitro napredovanje požara po pobočju Trstelja, se je določila prioriteta, da se do prihoda dodatnih sil, zavaruje planinsko kočo (Stjenkovo kočo) in infrastrukturni objekt RTV ter mobilni kontejner radioamaterskega društva na vrhu Trstelja.</w:t>
      </w:r>
    </w:p>
    <w:p w14:paraId="4D209A7E" w14:textId="77777777" w:rsidR="000A006D" w:rsidRDefault="000A006D" w:rsidP="000A006D">
      <w:r>
        <w:t>Geografsko se je požar razdelil na 3 sektorje in sicer:</w:t>
      </w:r>
    </w:p>
    <w:p w14:paraId="76D3B494" w14:textId="77777777" w:rsidR="000A006D" w:rsidRDefault="000A006D" w:rsidP="00FE28A7">
      <w:pPr>
        <w:pStyle w:val="Odstavekseznama"/>
        <w:numPr>
          <w:ilvl w:val="0"/>
          <w:numId w:val="26"/>
        </w:numPr>
      </w:pPr>
      <w:r>
        <w:t>levi bok – sektor 1</w:t>
      </w:r>
    </w:p>
    <w:p w14:paraId="32C385AE" w14:textId="77777777" w:rsidR="000A006D" w:rsidRDefault="000A006D" w:rsidP="00FE28A7">
      <w:pPr>
        <w:pStyle w:val="Odstavekseznama"/>
        <w:numPr>
          <w:ilvl w:val="0"/>
          <w:numId w:val="26"/>
        </w:numPr>
      </w:pPr>
      <w:r>
        <w:t>čelo požara – sektor 2</w:t>
      </w:r>
    </w:p>
    <w:p w14:paraId="11EC3E0E" w14:textId="77777777" w:rsidR="00FE28A7" w:rsidRDefault="000A006D" w:rsidP="000A006D">
      <w:pPr>
        <w:pStyle w:val="Odstavekseznama"/>
        <w:numPr>
          <w:ilvl w:val="0"/>
          <w:numId w:val="26"/>
        </w:numPr>
      </w:pPr>
      <w:r>
        <w:t>desni bok – sektor 3</w:t>
      </w:r>
    </w:p>
    <w:p w14:paraId="2F154A65" w14:textId="77777777" w:rsidR="000A006D" w:rsidRDefault="000A006D" w:rsidP="000A006D">
      <w:r>
        <w:t>Sektor 1 je pokrival področje od križišča za Sveto Katerino proti vasi Lipa ter po južnem pobočju Trstelja do jase pod drugim ovinkom glavne ceste, pod Stjenkovo kočo.</w:t>
      </w:r>
      <w:r w:rsidR="00FE28A7">
        <w:t xml:space="preserve"> </w:t>
      </w:r>
      <w:r>
        <w:t>Sektor 2 je pokrival območje od prej navedene jase na južnem pobočju, prek vrha mimo Stjenkove koče do jase na</w:t>
      </w:r>
      <w:r w:rsidR="00FE28A7">
        <w:t xml:space="preserve"> </w:t>
      </w:r>
      <w:r>
        <w:t>severnem pobočju Trstelja.</w:t>
      </w:r>
      <w:r w:rsidR="00FE28A7">
        <w:t xml:space="preserve"> </w:t>
      </w:r>
      <w:r>
        <w:t>Sektor 3 je pokrival območje od jase na severnem pobočju Trstelja do ceste Železna vrata-Lipa in pokrivanje preskoka</w:t>
      </w:r>
      <w:r w:rsidR="00FE28A7">
        <w:t xml:space="preserve"> </w:t>
      </w:r>
      <w:r>
        <w:t>požara v smeri Kačnika – južno pobočje Kačnika.</w:t>
      </w:r>
    </w:p>
    <w:p w14:paraId="5ED3DE14" w14:textId="77777777" w:rsidR="000A006D" w:rsidRDefault="000A006D" w:rsidP="000A006D">
      <w:r>
        <w:t>Aktiviralo se je večje poveljniško vozilo PV-2 GZS in upravljalca vodovodno hidrantnega omrežja družbe Kraški</w:t>
      </w:r>
      <w:r w:rsidR="00FE28A7">
        <w:t xml:space="preserve"> </w:t>
      </w:r>
      <w:r>
        <w:t xml:space="preserve">vodovodi, </w:t>
      </w:r>
      <w:r w:rsidR="000B3948">
        <w:t>ter</w:t>
      </w:r>
      <w:r>
        <w:t xml:space="preserve"> tudi helikopterje Slovenske vojske in Policije. Na </w:t>
      </w:r>
      <w:r w:rsidR="00FE28A7">
        <w:t>Policijo se je podalo zaprosilo za</w:t>
      </w:r>
      <w:r>
        <w:t xml:space="preserve"> prisotnost Policije</w:t>
      </w:r>
      <w:r w:rsidR="00FE28A7">
        <w:t xml:space="preserve"> na kraju.</w:t>
      </w:r>
    </w:p>
    <w:p w14:paraId="00FB99DC" w14:textId="77777777" w:rsidR="000A006D" w:rsidRDefault="000A006D" w:rsidP="000A006D">
      <w:r>
        <w:t>Državni načrt ZiR za ve</w:t>
      </w:r>
      <w:r w:rsidR="00D11FC1">
        <w:t>lik</w:t>
      </w:r>
      <w:r>
        <w:t xml:space="preserve"> požar v naravnem okolju je bil s strani poveljnika CZ RS Srečka Šestana aktiviran ob</w:t>
      </w:r>
      <w:r w:rsidR="00FE28A7">
        <w:t xml:space="preserve"> </w:t>
      </w:r>
      <w:r>
        <w:t>10.13 uri.</w:t>
      </w:r>
    </w:p>
    <w:p w14:paraId="4F4A324F" w14:textId="77777777" w:rsidR="000A006D" w:rsidRDefault="000A006D" w:rsidP="000A006D">
      <w:r>
        <w:t>Ob 10:15 se je vzpostavilo prvo sprejemno mesto v Škrbini.</w:t>
      </w:r>
      <w:r w:rsidR="00D11FC1">
        <w:t xml:space="preserve"> </w:t>
      </w:r>
      <w:r w:rsidR="00674D6B">
        <w:t xml:space="preserve">Enote, ki so prihajale na kraj se je </w:t>
      </w:r>
      <w:r>
        <w:t>preusmerjalo na sektorje, na podlagi smeri prihodov. Enote ki so bile že na terenu pa iz posameznega sektorja v sektor. Glede na dejstvo, da je bil večji del požara na območju Trstelja v občini Miren-Kostanjevica, ki ga operativno pokriva GENG, kot najvišje kategorizirana enota na območju, je bilo sprejeto</w:t>
      </w:r>
      <w:r w:rsidR="00D11FC1">
        <w:t xml:space="preserve">, </w:t>
      </w:r>
      <w:r>
        <w:t>da vodenje intervencije od</w:t>
      </w:r>
      <w:r w:rsidR="00D11FC1">
        <w:t xml:space="preserve"> </w:t>
      </w:r>
      <w:r>
        <w:t>prevzame krajevno pristojni poveljnik GENG Simon Vendramin.</w:t>
      </w:r>
    </w:p>
    <w:p w14:paraId="6C78F30A" w14:textId="77777777" w:rsidR="000A006D" w:rsidRDefault="000A006D" w:rsidP="000A006D">
      <w:r>
        <w:t xml:space="preserve">Pričelo se je z modularno organizacijo vodenja intervencije. Področje operacij je prevzel dosedanji vodja intervencije </w:t>
      </w:r>
      <w:r w:rsidR="00D11FC1">
        <w:t xml:space="preserve">Blaž </w:t>
      </w:r>
      <w:r>
        <w:t xml:space="preserve">Rogelja. Za pomočnika vodje področja operacij in področja načrtovanja pa je bil določen </w:t>
      </w:r>
      <w:r w:rsidR="00D11FC1">
        <w:t xml:space="preserve">Sebastjan </w:t>
      </w:r>
      <w:r>
        <w:t xml:space="preserve">Kozar Sebastjan. Področje logistike je prevzel </w:t>
      </w:r>
      <w:r w:rsidR="00D11FC1">
        <w:t xml:space="preserve">Marko </w:t>
      </w:r>
      <w:r>
        <w:t xml:space="preserve">Adamič, ki se je že predhodno uskladil s strokovno službo GZS v zvezi s koordinacijo med vodstvom intervencije in GZS-jem glede </w:t>
      </w:r>
      <w:r>
        <w:lastRenderedPageBreak/>
        <w:t>aktivacije enot iz drugih regij.</w:t>
      </w:r>
      <w:r w:rsidR="00D11FC1">
        <w:t xml:space="preserve"> </w:t>
      </w:r>
      <w:r>
        <w:t>Določilo se je primerno mesto za vzpostavitev poveljniškega mesta na travniku ob lokalni cesti Lipa – Škrbina, ki je bilo odmaknjeno od samega požara. Zaradi smeri prihoda aktiviranih enot iz Severno primorske regije, se je določilo dodatno sprejemno mesto na križišču pri Temnici.</w:t>
      </w:r>
    </w:p>
    <w:p w14:paraId="7710B2FA" w14:textId="77777777" w:rsidR="00D11FC1" w:rsidRPr="00D11FC1" w:rsidRDefault="00D11FC1" w:rsidP="00D11FC1">
      <w:pPr>
        <w:rPr>
          <w:u w:val="single"/>
        </w:rPr>
      </w:pPr>
      <w:r w:rsidRPr="00D11FC1">
        <w:rPr>
          <w:u w:val="single"/>
        </w:rPr>
        <w:t>Sektor 1</w:t>
      </w:r>
    </w:p>
    <w:p w14:paraId="56AF13D6" w14:textId="77777777" w:rsidR="00D11FC1" w:rsidRDefault="00D11FC1" w:rsidP="00D11FC1">
      <w:r>
        <w:t>Prvo prispela ekipa PGD Komen je pričela z gašenem južnega pobočja Trstelja in sicer od vodohrama Lipa 2 v smeri Trstelja. Ob prihodu ZGRS Sežana in PGD Sežana sta enoti pričeli z gašenjem linije iz smeri makadamske poti, ki vodi do vodohrama Lipa 3, v smeri vodohrama Lipa 2. Kasneje prispele enote Kraške GZ, pa so bile odrejene na gašenje linije od razcepa Šibelji – Železna vrata po pobočju v smeri do makadamske poti do vodohrama Lipa 3. Pri gašenju na liniji, so se enoti PGD Komen pridružili tudi tečajniki GZS.  Celotna linija od križišča Železna vrata-Šibelji-Lipa do nekaj višje kote od vodohrama Lipa 2, je bila pokrita v 40 minutah. S formiranjem sektorizacije, določitvijo vodji in srečanje vodji, se je dogovorilo za krajna območja sektorjev.</w:t>
      </w:r>
    </w:p>
    <w:p w14:paraId="1598CBB1" w14:textId="77777777" w:rsidR="00D11FC1" w:rsidRDefault="00D11FC1" w:rsidP="00D11FC1">
      <w:r>
        <w:t>Med sektorjem 1 in sektorjem 2 je prišlo do vršnega požar in preskoka, zaradi česar so se aktivnosti gašenja prej omenjenega območja na sektorju prekinile in se preusmerile na gašenje preskoka. Glede na trenutno še nepotrjeno informacijo, naj bi se na sektorju 2 izvajal proti požig, ki ni bil ne odrejen in niti v vednosti vodstva intervencije. Pri izvajanju aktivnosti na tem sektorju so zdravniško pomoč potrebovali 3 gasilci.</w:t>
      </w:r>
    </w:p>
    <w:p w14:paraId="21CAFBB3" w14:textId="77777777" w:rsidR="000A006D" w:rsidRDefault="00D11FC1" w:rsidP="00D11FC1">
      <w:r>
        <w:t>Uro po prihodu dodatnih sil iz Obalno-kraške gasilske zveze, ki so pričele z gašenjem območje linije med sektorjem 2 in vodohramom Lipa 2 iz smeri makadamske ceste vodohram Lipa 2 – vas Lipa je bil požar na sektorju v celoti lokaliziran. Pričelo se je z čiščenjem in zalivanjem robov požarišča. Sektor je bil pred predajo nočne izmene očiščen in zalit. Na liniji so se pojavljala posamezna žarišča.</w:t>
      </w:r>
    </w:p>
    <w:p w14:paraId="0326D6ED" w14:textId="77777777" w:rsidR="00D11FC1" w:rsidRPr="00D11FC1" w:rsidRDefault="00D11FC1" w:rsidP="00D11FC1">
      <w:pPr>
        <w:keepNext/>
        <w:keepLines/>
        <w:rPr>
          <w:u w:val="single"/>
        </w:rPr>
      </w:pPr>
      <w:r w:rsidRPr="00D11FC1">
        <w:rPr>
          <w:u w:val="single"/>
        </w:rPr>
        <w:t>Sektor 2</w:t>
      </w:r>
    </w:p>
    <w:p w14:paraId="040FEDDC" w14:textId="77777777" w:rsidR="00A04D5A" w:rsidRDefault="00D11FC1" w:rsidP="00674D6B">
      <w:r>
        <w:t>Ob prihodu prve enote na čelo, je bil požar že zelo blizu Stjenkove koče in se ji je zelo hitro približeval. Zato se je iz vozila GVC-2 naredilo trodelni napad z namenom varovanja koče, vzporedno pa se je iz dveh vozil GVGP-2 naredilo frontalni napad za zaustavitev širjenja požara. Nadaljnje se je severno po pobočju v smeri Železnih vrat, in južno po pobočju v smeri vasi Lipe pričelo s postavljanjem cevovoda z namenom preprečitve širjenja požara v omenjeni smeri. Prioriteten cilj je bil tudi, da se na južnem pobočju požar zaustavi pod glavno cesto na Trstelj, da se zagotovi varno pot na Trstelj za vozila, kakor tudi morebiten varen umik enot iz samega vrha. Sektor se je razdelilo v tri pod sektorje in za vsakega določilo pomočnika vodje sektorja. Dodatne sile, ki so prihajale na sektor, se je prerazporejalo glede na trenutne potrebe v pod sektorje. Nekaj po 10.00 uri se je na vrhu Trstelja zaznalo nov steber dima. Južno pod vrhom Trstelja se je pojavil nov požar, ki je bil od primarnega požara oddaljen od 250 – 300m.</w:t>
      </w:r>
    </w:p>
    <w:p w14:paraId="7224C765" w14:textId="77777777" w:rsidR="00A04D5A" w:rsidRDefault="00A04D5A" w:rsidP="00674D6B">
      <w:r w:rsidRPr="00A04D5A">
        <w:rPr>
          <w:noProof/>
          <w:lang w:eastAsia="sl-SI"/>
        </w:rPr>
        <w:lastRenderedPageBreak/>
        <w:drawing>
          <wp:inline distT="0" distB="0" distL="0" distR="0" wp14:anchorId="32EA720F" wp14:editId="67266863">
            <wp:extent cx="4381500" cy="3065693"/>
            <wp:effectExtent l="0" t="0" r="0" b="190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00237" cy="3078803"/>
                    </a:xfrm>
                    <a:prstGeom prst="rect">
                      <a:avLst/>
                    </a:prstGeom>
                  </pic:spPr>
                </pic:pic>
              </a:graphicData>
            </a:graphic>
          </wp:inline>
        </w:drawing>
      </w:r>
    </w:p>
    <w:p w14:paraId="0802608D" w14:textId="77777777" w:rsidR="00A04D5A" w:rsidRDefault="00A04D5A" w:rsidP="00D11FC1">
      <w:pPr>
        <w:keepNext/>
        <w:keepLines/>
      </w:pPr>
      <w:r>
        <w:t>Slika št. 11: Pogled na požarišče in preskok iz zraka</w:t>
      </w:r>
    </w:p>
    <w:p w14:paraId="5E3EB6F2" w14:textId="77777777" w:rsidR="00D11FC1" w:rsidRDefault="00D11FC1" w:rsidP="00D11FC1">
      <w:pPr>
        <w:keepNext/>
        <w:keepLines/>
      </w:pPr>
      <w:r>
        <w:t>Vzrok požara je neznan, domneva pa se, da je prišlo do preskoka. Glede na situacijo se je nemudoma nekatere sile v sektorju preusmerilo na sam vrh Trstelja, z namenom varovanja infrastrukturnega objekta RTV SLO in premičnega kontejner radiokluba, ter da se požar poizkuša zaustaviti na pešpoti, ki vodi v smeri Črnih hribov. S strani sektorja je bila podana zahteva po dodatnih silah in opremi (D-cevmi, mediteran nahrbtniki in armaturami) ter gašenju z zračnimi silami. Do večera (menjave izmene) je bil preskok požara in vsi pod sektorji (južno pobočje in vrh),  z izjemo dela pod sektorja v smeri Železnih vrat pod nadzorom. Aktiven del požara na pod sektorju, je bil na zelo neprehodnem in nedostopnem terenu. Preko noči je enotam na pod sektorju uspelo, da so omejile tudi nepokrit del pod sektorja. Sledilo je aktivno zalivanje in čiščenje robov požarišča. Na linijah so se občasno pojavljala posamezna žarišča, ki se jih je pogasilo. Dokončno se je požar na tem delu pogasilo naslednji dan 19.7. s pomočjo zračnih sil.</w:t>
      </w:r>
    </w:p>
    <w:p w14:paraId="26FD44D2" w14:textId="77777777" w:rsidR="00D11FC1" w:rsidRPr="00DC5AEF" w:rsidRDefault="00D11FC1" w:rsidP="00D11FC1">
      <w:pPr>
        <w:rPr>
          <w:u w:val="single"/>
        </w:rPr>
      </w:pPr>
      <w:r w:rsidRPr="00D11FC1">
        <w:rPr>
          <w:u w:val="single"/>
        </w:rPr>
        <w:t>Sektor 3</w:t>
      </w:r>
    </w:p>
    <w:p w14:paraId="5D45FD23" w14:textId="77777777" w:rsidR="00D11FC1" w:rsidRDefault="00D11FC1" w:rsidP="00D11FC1">
      <w:r>
        <w:t xml:space="preserve">Požar je bil ob prihodu na kraj že razvit na obeh straneh ceste Železna vrata – Škrbina. Na podlagi sprejetega dogovora in odločitve vodje intervencije, se je </w:t>
      </w:r>
      <w:r w:rsidR="00466174">
        <w:t xml:space="preserve">del </w:t>
      </w:r>
      <w:r>
        <w:t>enot preusmerilo na vrh Trstelja z namenom obvarovanja objektov ter se s tem formiralo sektor 2</w:t>
      </w:r>
      <w:r w:rsidR="00466174">
        <w:t xml:space="preserve">, del enot pa se je usmerilo </w:t>
      </w:r>
      <w:r>
        <w:t xml:space="preserve">na gašenje severno-vzhodnega pobočja Trstelja s t.i. francoske poti. </w:t>
      </w:r>
      <w:r w:rsidR="00466174">
        <w:t>Dodatne enote se je napotilo</w:t>
      </w:r>
      <w:r>
        <w:t xml:space="preserve"> na vrh Kačnika v obrambo severnega roba požarišča. Ker se je izkazalo, da je požarna linija še daleč stran od vrha, se je kasneje </w:t>
      </w:r>
      <w:r w:rsidR="00466174">
        <w:t>te enote</w:t>
      </w:r>
      <w:r>
        <w:t xml:space="preserve"> preusmerilo na južno pobočje Kačnika, od koder so napredovali po jugovzhodnem robu požarišča. Tja je bil kasneje napoten tudi novo prispeli vod GZ Postojna.</w:t>
      </w:r>
      <w:r w:rsidR="00466174">
        <w:t xml:space="preserve"> </w:t>
      </w:r>
      <w:r>
        <w:t>Sektor 3 je bil najdaljši sektor, saj je po dolžini meril več kakor 1 km. Zato se je sektor operativno razdelil na dva pod sektorja 1/3 in 2/3. Za primer obrata vetra, ki je sicer večino časa pihal v JZ smeri, in morebitnega širjenja požara proti SV, se je na pot, ki</w:t>
      </w:r>
      <w:r w:rsidR="00AF2248">
        <w:t xml:space="preserve"> </w:t>
      </w:r>
      <w:r>
        <w:t xml:space="preserve">vodi po čistini na grebenu Kačnika, </w:t>
      </w:r>
      <w:r w:rsidR="00AF2248">
        <w:t xml:space="preserve">napotilo dodatno gasilsko enoto. </w:t>
      </w:r>
      <w:r>
        <w:t>Na sektor je bila okrog 16</w:t>
      </w:r>
      <w:r w:rsidR="00AF2248">
        <w:t>.</w:t>
      </w:r>
      <w:r>
        <w:t xml:space="preserve"> ure dostavljena tudi dodatna oprema  (D-cevmi, mediteran nahrbtniki in armaturami) za</w:t>
      </w:r>
      <w:r w:rsidR="00AF2248">
        <w:t xml:space="preserve"> </w:t>
      </w:r>
      <w:r>
        <w:t>gašenje v naravnem okolju za podaljševanje linije na SV pobočju Trstelja in Kačnika.</w:t>
      </w:r>
    </w:p>
    <w:p w14:paraId="610D012D" w14:textId="77777777" w:rsidR="00D11FC1" w:rsidRDefault="00D11FC1" w:rsidP="00D11FC1">
      <w:r>
        <w:t>Do menjave izmene na terenu,</w:t>
      </w:r>
      <w:r w:rsidR="00A04D5A">
        <w:t xml:space="preserve"> </w:t>
      </w:r>
      <w:r>
        <w:t xml:space="preserve">med 19. in 20. uro, čelo požara na pobočju Kačnika zaradi težko prehodnega terena še ni bilo v celoti doseženo, vendar pa požar zaradi vetra v obratni smeri ni bistveno napredoval. Ves čas pa je bilo zagotovljeno tudi varovanje na čistini na vrhu Kačnika. </w:t>
      </w:r>
    </w:p>
    <w:p w14:paraId="4AF316E7" w14:textId="77777777" w:rsidR="00D11FC1" w:rsidRDefault="00D11FC1" w:rsidP="00D11FC1">
      <w:r>
        <w:t xml:space="preserve">Koordinirano usmerjanje zračnih sil preko štaba je bilo učinkovito, s posameznimi odmeti se je uspešno omejilo intenziteto požara in upočasnilo njegovo širjenje. Kljub temu, da do konca dneva ni bilo možno </w:t>
      </w:r>
      <w:r>
        <w:lastRenderedPageBreak/>
        <w:t>začeti s čiščenjem roba požarišča na celotni požarni liniji, pa je bil požar ves čas pod nadzorom na omejenem območju.</w:t>
      </w:r>
      <w:r w:rsidR="00AF2248">
        <w:t xml:space="preserve"> </w:t>
      </w:r>
      <w:r>
        <w:t xml:space="preserve">Tekom noči je sledilo aktivno zalivanje in čiščenje roba požarišča, ki </w:t>
      </w:r>
      <w:r w:rsidR="00AF2248">
        <w:t>se je nadaljevalo</w:t>
      </w:r>
      <w:r>
        <w:t xml:space="preserve"> </w:t>
      </w:r>
      <w:r w:rsidR="00AF2248">
        <w:t>naslednji dan.</w:t>
      </w:r>
      <w:r>
        <w:t xml:space="preserve"> Obkolilo se je čelo požara na Kačniku. Pri zalivanju čela požara so dopoldan aktivno sodelovale tudi zračne sile. Požar je bil do 15</w:t>
      </w:r>
      <w:r w:rsidR="00AF2248">
        <w:t>.</w:t>
      </w:r>
      <w:r>
        <w:t xml:space="preserve"> ure pod nadzorom in pogašen. Pojavljal</w:t>
      </w:r>
      <w:r w:rsidR="00AF2248">
        <w:t>a</w:t>
      </w:r>
      <w:r>
        <w:t xml:space="preserve"> so se posamezna žarišča, ki se jih je pogasilo.</w:t>
      </w:r>
    </w:p>
    <w:p w14:paraId="6AC289E9" w14:textId="77777777" w:rsidR="00D11FC1" w:rsidRDefault="00D11FC1" w:rsidP="00D11FC1">
      <w:r>
        <w:t>Glede na dejstvo, da je bil požar pozno popoldan dne 18.7. že v veliki meri pod nadzorom in deloma že obkrožen, razen severni del Trstelja in čelo Kačnika, se je sprejelo strategijo, da se tekom noči izkoristi   ugodne klimatske razmere (nižje temperature, večja vlaga in posledično manjša intenziteta gorenja) in večji del aktivnosti usmeri v pokritje in gašenje aktivnih linij požara ter dobro očisti in namoči ves preostali že pogašen rob požarišča.</w:t>
      </w:r>
      <w:r w:rsidR="00AF2248">
        <w:t xml:space="preserve"> </w:t>
      </w:r>
      <w:r>
        <w:t>V večernih urah, po odhodu zračnih sil se je podalo tudi odobritev za vklop meddržavnega 400kV daljnovoda, ter</w:t>
      </w:r>
      <w:r w:rsidR="00AF2248">
        <w:t xml:space="preserve"> </w:t>
      </w:r>
      <w:r>
        <w:t>dogovorilo, da se le ta v jutranjih urah 19.7. ponovno izklopi.</w:t>
      </w:r>
    </w:p>
    <w:p w14:paraId="4431A25C" w14:textId="77777777" w:rsidR="0032220C" w:rsidRDefault="0032220C" w:rsidP="00D11FC1">
      <w:r>
        <w:rPr>
          <w:noProof/>
          <w:lang w:eastAsia="sl-SI"/>
        </w:rPr>
        <w:drawing>
          <wp:inline distT="0" distB="0" distL="0" distR="0" wp14:anchorId="477F8DFC" wp14:editId="0376C53B">
            <wp:extent cx="4847590" cy="265684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7590" cy="2656840"/>
                    </a:xfrm>
                    <a:prstGeom prst="rect">
                      <a:avLst/>
                    </a:prstGeom>
                    <a:noFill/>
                  </pic:spPr>
                </pic:pic>
              </a:graphicData>
            </a:graphic>
          </wp:inline>
        </w:drawing>
      </w:r>
    </w:p>
    <w:p w14:paraId="3F2E80C8" w14:textId="77777777" w:rsidR="0032220C" w:rsidRDefault="0032220C" w:rsidP="00D11FC1">
      <w:r>
        <w:t>Slika št. 12: Sektorizacija požarišča</w:t>
      </w:r>
    </w:p>
    <w:p w14:paraId="760F5EEE" w14:textId="77777777" w:rsidR="00D11FC1" w:rsidRPr="006501D3" w:rsidRDefault="00D11FC1" w:rsidP="00D11FC1">
      <w:pPr>
        <w:rPr>
          <w:u w:val="single"/>
        </w:rPr>
      </w:pPr>
      <w:r w:rsidRPr="006501D3">
        <w:rPr>
          <w:u w:val="single"/>
        </w:rPr>
        <w:t>Stanje</w:t>
      </w:r>
      <w:r w:rsidR="00C90A47" w:rsidRPr="006501D3">
        <w:rPr>
          <w:u w:val="single"/>
        </w:rPr>
        <w:t xml:space="preserve"> </w:t>
      </w:r>
      <w:r w:rsidRPr="006501D3">
        <w:rPr>
          <w:u w:val="single"/>
        </w:rPr>
        <w:t>na požarišču nočna</w:t>
      </w:r>
      <w:r w:rsidR="00C90A47" w:rsidRPr="006501D3">
        <w:rPr>
          <w:u w:val="single"/>
        </w:rPr>
        <w:t xml:space="preserve"> </w:t>
      </w:r>
      <w:r w:rsidRPr="006501D3">
        <w:rPr>
          <w:u w:val="single"/>
        </w:rPr>
        <w:t>izmena  18.7. -</w:t>
      </w:r>
      <w:r w:rsidR="00A04D5A" w:rsidRPr="006501D3">
        <w:rPr>
          <w:u w:val="single"/>
        </w:rPr>
        <w:t xml:space="preserve"> </w:t>
      </w:r>
      <w:r w:rsidRPr="006501D3">
        <w:rPr>
          <w:u w:val="single"/>
        </w:rPr>
        <w:t>19.07.2024 od 18.00 do 6.00 ure</w:t>
      </w:r>
    </w:p>
    <w:p w14:paraId="46B9CE57" w14:textId="77777777" w:rsidR="00D11FC1" w:rsidRDefault="00D11FC1" w:rsidP="00D11FC1">
      <w:r>
        <w:t>Menjava enot in vodstva se je pričelo ob 18:00 uri. Na požarišče so prispele nove sile iz Notranjske, Gorenjske in Regije Ljubljana 1.  Vodenje v štaba in  sektorjev so prevzeli člani gasilski enot SPR skupaj z vodji prej omenjenih gasilskih regij.</w:t>
      </w:r>
      <w:r w:rsidR="006501D3">
        <w:t xml:space="preserve"> </w:t>
      </w:r>
      <w:r>
        <w:t>Na požarišču je bila zadeva delno omejena, vidnih plamenov oz. ognja ni bilo. Ob sunkih burje so se pojavljala posamezna žarišča, ki se jih je gasilo. Ponoči se je izvajalo gašenje in čiščenje roba požarišča. Ekipe so se na liniji okoli požarišča združile in obkrožile požarišče. Problem je predstavljal severni / severozahodni del požarišča, ki je bil zelo neprehoden.</w:t>
      </w:r>
      <w:r w:rsidR="006501D3">
        <w:t xml:space="preserve"> </w:t>
      </w:r>
      <w:r>
        <w:t>Ponoči je bilo na terenu 522 gasilcev z 122 vozili iz Notranjske, Gorenjske, Regije Ljubljana 1, Severno-primorske in</w:t>
      </w:r>
      <w:r w:rsidR="006501D3">
        <w:t xml:space="preserve"> </w:t>
      </w:r>
      <w:r>
        <w:t>Obalno-kraške regije.</w:t>
      </w:r>
    </w:p>
    <w:p w14:paraId="612DBF70" w14:textId="77777777" w:rsidR="00D11FC1" w:rsidRPr="006501D3" w:rsidRDefault="00D11FC1" w:rsidP="00D11FC1">
      <w:pPr>
        <w:rPr>
          <w:u w:val="single"/>
        </w:rPr>
      </w:pPr>
      <w:r w:rsidRPr="006501D3">
        <w:rPr>
          <w:u w:val="single"/>
        </w:rPr>
        <w:t>Stanje na požarišču dnevna izmena 19.07.2024 od 6.00 do 18.00 ure</w:t>
      </w:r>
    </w:p>
    <w:p w14:paraId="331611BE" w14:textId="77777777" w:rsidR="00D11FC1" w:rsidRDefault="00D11FC1" w:rsidP="00D11FC1">
      <w:r>
        <w:t>Sile na terenu so zamenjale nove, spočite sile iz istih gasilskih regij (Severno Primorske, obalno kraške, Notranjske, Gorenjske in Regija Ljubljana 1), kakor so bile že preko noči.</w:t>
      </w:r>
      <w:r w:rsidR="006501D3">
        <w:t xml:space="preserve"> </w:t>
      </w:r>
      <w:r>
        <w:t>Stanje na požarišču je bilo stabilno, požar je bil pod nadzorom in omejen. Posamezna žarišča so se pojavljala</w:t>
      </w:r>
      <w:r w:rsidR="006501D3">
        <w:t xml:space="preserve"> </w:t>
      </w:r>
      <w:r>
        <w:t>predvsem na sever</w:t>
      </w:r>
      <w:r w:rsidR="006501D3">
        <w:t>o</w:t>
      </w:r>
      <w:r>
        <w:t>vzhod</w:t>
      </w:r>
      <w:r w:rsidR="006501D3">
        <w:t>u</w:t>
      </w:r>
      <w:r>
        <w:t xml:space="preserve"> na pobočju Trstelja in čelu Kačnika, ki se jih je pogasilo. Zaradi </w:t>
      </w:r>
      <w:r w:rsidR="006501D3">
        <w:t>zagotavljanja</w:t>
      </w:r>
      <w:r>
        <w:t xml:space="preserve"> varnosti </w:t>
      </w:r>
      <w:r w:rsidR="006501D3">
        <w:t xml:space="preserve">pri </w:t>
      </w:r>
      <w:r>
        <w:t>gašenj</w:t>
      </w:r>
      <w:r w:rsidR="006501D3">
        <w:t>u</w:t>
      </w:r>
      <w:r>
        <w:t>,</w:t>
      </w:r>
      <w:r w:rsidR="006501D3">
        <w:t xml:space="preserve"> </w:t>
      </w:r>
      <w:r>
        <w:t>se je kot dogovorjeno podala zahteva za izklop 400kV daljnovoda. Požar sta tekom dneva gasila dva helikopterja in 2</w:t>
      </w:r>
      <w:r w:rsidR="006501D3">
        <w:t xml:space="preserve"> </w:t>
      </w:r>
      <w:r>
        <w:t>Air</w:t>
      </w:r>
      <w:r w:rsidR="006501D3">
        <w:t>T</w:t>
      </w:r>
      <w:r>
        <w:t>ra</w:t>
      </w:r>
      <w:r w:rsidR="006501D3">
        <w:t>ct</w:t>
      </w:r>
      <w:r>
        <w:t>orja. Požar je bil zgodaj popoldan ob cca. 15 uri popolnoma pogašen. Sledilo je aktivno čiščenje in zalivanje roba požarišča, ter gašenje posameznih žarišč, ki so se pojavljala zaradi burje. Pozno popoldan je sledil vklop 400kV daljnovoda.</w:t>
      </w:r>
    </w:p>
    <w:p w14:paraId="70B368A2" w14:textId="77777777" w:rsidR="00D11FC1" w:rsidRDefault="00D11FC1" w:rsidP="00D11FC1">
      <w:r>
        <w:lastRenderedPageBreak/>
        <w:t xml:space="preserve">Že zjutraj je štab </w:t>
      </w:r>
      <w:r w:rsidR="006501D3">
        <w:t>vodstva</w:t>
      </w:r>
      <w:r>
        <w:t xml:space="preserve"> intervencije obiskal Zvonko Glažar</w:t>
      </w:r>
      <w:r w:rsidR="006501D3">
        <w:t>, poveljnik GZS</w:t>
      </w:r>
      <w:r>
        <w:t>, dopoldan pa dr.  Robert Golob</w:t>
      </w:r>
      <w:r w:rsidR="006501D3">
        <w:t>,</w:t>
      </w:r>
      <w:r>
        <w:t xml:space="preserve"> predsednik vlade RS, dr. Damir Črnčec</w:t>
      </w:r>
      <w:r w:rsidR="006501D3">
        <w:t>,</w:t>
      </w:r>
      <w:r>
        <w:t xml:space="preserve"> sekretar na Ministrstvu za obrambo RS, Srečko Šestan, poveljnik CZ RS,  Leon Behin, direktor URSZR, popoldan pa </w:t>
      </w:r>
      <w:r w:rsidR="006501D3">
        <w:t>še</w:t>
      </w:r>
      <w:r>
        <w:t xml:space="preserve"> Boštjan Poklukar</w:t>
      </w:r>
      <w:r w:rsidR="006501D3">
        <w:t>,</w:t>
      </w:r>
      <w:r>
        <w:t xml:space="preserve"> </w:t>
      </w:r>
      <w:r w:rsidR="006501D3">
        <w:t>m</w:t>
      </w:r>
      <w:r>
        <w:t xml:space="preserve">inister za notranje zadeve in </w:t>
      </w:r>
      <w:r w:rsidR="006501D3">
        <w:t xml:space="preserve">Senad Jusić, </w:t>
      </w:r>
      <w:r>
        <w:t xml:space="preserve">generalni direktor policije, ki so se seznanili z aktualnim stanjem in delom vseh posredovalcev na terenu. </w:t>
      </w:r>
    </w:p>
    <w:p w14:paraId="2DC1FB0D" w14:textId="77777777" w:rsidR="00D11FC1" w:rsidRDefault="00D11FC1" w:rsidP="00D11FC1">
      <w:r>
        <w:t>S srani Policije je bilo zagotovljeno spremstvo gasilskih konvojev po avtocesti (zagotavljala pretočnost) iz notranjosti države v smeri Krasa in nazaj.</w:t>
      </w:r>
    </w:p>
    <w:p w14:paraId="05C8E04B" w14:textId="77777777" w:rsidR="00D11FC1" w:rsidRPr="006501D3" w:rsidRDefault="00D11FC1" w:rsidP="00D11FC1">
      <w:pPr>
        <w:rPr>
          <w:u w:val="single"/>
        </w:rPr>
      </w:pPr>
      <w:r w:rsidRPr="006501D3">
        <w:rPr>
          <w:u w:val="single"/>
        </w:rPr>
        <w:t>Stanje na požarišču nočna izmena 19.07.2024 od 18.00 do 6.00 ure</w:t>
      </w:r>
    </w:p>
    <w:p w14:paraId="06514410" w14:textId="77777777" w:rsidR="00D11FC1" w:rsidRDefault="00D11FC1" w:rsidP="00D11FC1">
      <w:r>
        <w:t>Menjava enot in vodstva se je pričelo ob 18:00 uri.  Vodenje štaba in sektorjev so prevzeli člani gasilski enot SPR</w:t>
      </w:r>
      <w:r w:rsidR="008A041E">
        <w:t xml:space="preserve"> </w:t>
      </w:r>
      <w:r>
        <w:t>skupaj z vodji iz gasilskih regij Ljubljana 2, Ljubljana 3 in Zasavske regije.</w:t>
      </w:r>
      <w:r w:rsidR="008A041E">
        <w:t xml:space="preserve"> </w:t>
      </w:r>
      <w:r>
        <w:t>Po opravljeni menjavi se je pričelo z čiščenjem in zalivanjem robov požarišča. Okoli 01:00 uri je pričelo deževati, zato</w:t>
      </w:r>
      <w:r w:rsidR="008A041E">
        <w:t xml:space="preserve"> </w:t>
      </w:r>
      <w:r>
        <w:t>so ekipe prenehale z delom in se umaknile v vozila.</w:t>
      </w:r>
      <w:r w:rsidR="008A041E">
        <w:t xml:space="preserve"> </w:t>
      </w:r>
      <w:r>
        <w:t>Preko noči je bilo na terenu 298 gasilcev z 88 vozili.</w:t>
      </w:r>
    </w:p>
    <w:p w14:paraId="76ACD0BB" w14:textId="77777777" w:rsidR="00D11FC1" w:rsidRPr="008A041E" w:rsidRDefault="00D11FC1" w:rsidP="00D11FC1">
      <w:pPr>
        <w:rPr>
          <w:u w:val="single"/>
        </w:rPr>
      </w:pPr>
      <w:r w:rsidRPr="008A041E">
        <w:rPr>
          <w:u w:val="single"/>
        </w:rPr>
        <w:t>Stanje na po</w:t>
      </w:r>
      <w:r w:rsidR="008A041E" w:rsidRPr="008A041E">
        <w:rPr>
          <w:u w:val="single"/>
        </w:rPr>
        <w:t>ž</w:t>
      </w:r>
      <w:r w:rsidRPr="008A041E">
        <w:rPr>
          <w:u w:val="single"/>
        </w:rPr>
        <w:t xml:space="preserve">arišču dnevna izmena 20.07.2024 od 6.00 do 18.00 ure </w:t>
      </w:r>
    </w:p>
    <w:p w14:paraId="5ED09B9B" w14:textId="77777777" w:rsidR="00D11FC1" w:rsidRDefault="00D11FC1" w:rsidP="00D11FC1">
      <w:r>
        <w:t>Menjava vodstva se je pričela ob 6.00 uri, enote so bile na terenu ob 7.00 uri. Stanje na požarišču je bilo pod nadzorom. Na dveh mestih na jugozahodnem delu požarišča sta se pojavili 2 žarišči v notranjosti pogorišča, ki se jih je pogasilo. Zračne sile niso bile potrebne.</w:t>
      </w:r>
      <w:r w:rsidR="001D26D4">
        <w:t xml:space="preserve"> </w:t>
      </w:r>
      <w:r>
        <w:t>Pričelo se je s spravljanjem opreme na terenu, na poveljniškem mestu in mestu za zdravstveno oskrbo.</w:t>
      </w:r>
    </w:p>
    <w:p w14:paraId="03EE64F3" w14:textId="77777777" w:rsidR="00D11FC1" w:rsidRDefault="00D11FC1" w:rsidP="00D11FC1">
      <w:r>
        <w:t>Ob 12.00 uri so se vse aktivnosti gašenja na požarišču zaključile in v dogovoru s poveljnikom CZ Srečkom Šestanom se je preklicalo Državni načrt ZiR ob velikem požaru v naravnem okolju. Izdala se je odredba o izvajanju gasilske straže</w:t>
      </w:r>
      <w:r w:rsidR="001D26D4">
        <w:t>, ki so jo v nadaljevanju izvajale enote iz Severnoprimorske in Obalno-kraške gasilske regije</w:t>
      </w:r>
      <w:r>
        <w:t>.</w:t>
      </w:r>
      <w:r w:rsidR="001D26D4">
        <w:t xml:space="preserve"> </w:t>
      </w:r>
      <w:r>
        <w:t>Preklica</w:t>
      </w:r>
      <w:r w:rsidR="001D26D4">
        <w:t>n</w:t>
      </w:r>
      <w:r>
        <w:t>a je</w:t>
      </w:r>
      <w:r w:rsidR="001D26D4">
        <w:t xml:space="preserve"> bila</w:t>
      </w:r>
      <w:r>
        <w:t xml:space="preserve"> zapora zračnega prostora in zapora območja (cest).</w:t>
      </w:r>
    </w:p>
    <w:p w14:paraId="6BA3775F" w14:textId="77777777" w:rsidR="00651405" w:rsidRDefault="008A4B15" w:rsidP="00125FC3">
      <w:pPr>
        <w:pStyle w:val="Slog2"/>
        <w:rPr>
          <w:noProof/>
          <w:lang w:eastAsia="sl-SI"/>
        </w:rPr>
      </w:pPr>
      <w:bookmarkStart w:id="10" w:name="_Toc180647633"/>
      <w:r w:rsidRPr="002D2703">
        <w:rPr>
          <w:noProof/>
          <w:lang w:eastAsia="sl-SI"/>
        </w:rPr>
        <w:t>4.1 Gašenje iz zraka in k</w:t>
      </w:r>
      <w:r w:rsidR="00F62297" w:rsidRPr="002D2703">
        <w:rPr>
          <w:noProof/>
          <w:lang w:eastAsia="sl-SI"/>
        </w:rPr>
        <w:t>oordinacija zračnih sil</w:t>
      </w:r>
      <w:bookmarkEnd w:id="10"/>
    </w:p>
    <w:p w14:paraId="79276115" w14:textId="77777777" w:rsidR="008A4B15" w:rsidRDefault="008A4B15" w:rsidP="008A4B15">
      <w:pPr>
        <w:rPr>
          <w:noProof/>
          <w:lang w:eastAsia="sl-SI"/>
        </w:rPr>
      </w:pPr>
      <w:r>
        <w:rPr>
          <w:noProof/>
          <w:lang w:eastAsia="sl-SI"/>
        </w:rPr>
        <w:t>Že v začetni fazi intervencije sta bila aktivirana zrakoplova URSZR Airtractor. Aktivirani so bili tudi zrakoplovi SV in Policije.</w:t>
      </w:r>
      <w:r w:rsidRPr="008A4B15">
        <w:t xml:space="preserve"> </w:t>
      </w:r>
      <w:r>
        <w:rPr>
          <w:noProof/>
          <w:lang w:eastAsia="sl-SI"/>
        </w:rPr>
        <w:t xml:space="preserve">Že pred priletom letal URSZR so v štabu določili prioritete, ki so bile zaščita koče in telekomunikacijskega stolpa na Trstelju ter vasi Lipa. Ob priletu letal so s pilotom uskladili prioritete in predlog taktike ter takoj začeli z gašenjem. Koordinacijo zrakoplovov sta opravljala gasilca, ki sta </w:t>
      </w:r>
      <w:r w:rsidR="00205CF0">
        <w:rPr>
          <w:noProof/>
          <w:lang w:eastAsia="sl-SI"/>
        </w:rPr>
        <w:t xml:space="preserve">na Hrvaškem opravila šolanje za koordinacijo zrakoplovov. </w:t>
      </w:r>
      <w:r>
        <w:rPr>
          <w:noProof/>
          <w:lang w:eastAsia="sl-SI"/>
        </w:rPr>
        <w:t>Stekle so aktivnosti za zaporo zračnega prostora ter aktivnosti v zvezi z določanjem mesta helip</w:t>
      </w:r>
      <w:r w:rsidR="00205CF0">
        <w:rPr>
          <w:noProof/>
          <w:lang w:eastAsia="sl-SI"/>
        </w:rPr>
        <w:t>ortov. Zaradi lokacije požara s</w:t>
      </w:r>
      <w:r>
        <w:rPr>
          <w:noProof/>
          <w:lang w:eastAsia="sl-SI"/>
        </w:rPr>
        <w:t xml:space="preserve">o se takoj odločili za že iz predhodnih let poznano lokacijo pri rezervarju Lipa 1. Za rezervno lokacijo pa Škrbina, ki je bila tudi pilotom poznana lokacija. Na lokaciji štaba </w:t>
      </w:r>
      <w:r w:rsidR="00205CF0">
        <w:rPr>
          <w:noProof/>
          <w:lang w:eastAsia="sl-SI"/>
        </w:rPr>
        <w:t>sta bila</w:t>
      </w:r>
      <w:r>
        <w:rPr>
          <w:noProof/>
          <w:lang w:eastAsia="sl-SI"/>
        </w:rPr>
        <w:t xml:space="preserve"> na razpolago še dva dodatna bazena, ki bi bila uporabljena v primeru potrebe. Komunikacija je potekala pretežno po ZARE A-33, letalska frekvenca 119.555 je bila rezervna v primeru težav.</w:t>
      </w:r>
      <w:r w:rsidR="00205CF0">
        <w:rPr>
          <w:noProof/>
          <w:lang w:eastAsia="sl-SI"/>
        </w:rPr>
        <w:t xml:space="preserve"> </w:t>
      </w:r>
      <w:r>
        <w:rPr>
          <w:noProof/>
          <w:lang w:eastAsia="sl-SI"/>
        </w:rPr>
        <w:t>Letala DEGZ so zajemala vodo na že predhodno dogovorjeni lokaciji v Tržaškem zalivu. Cikel odmeta je bil povprečno 12 minut.  Gorivo sta polnila na letališču Portorož.</w:t>
      </w:r>
      <w:r w:rsidR="00205CF0">
        <w:rPr>
          <w:noProof/>
          <w:lang w:eastAsia="sl-SI"/>
        </w:rPr>
        <w:t xml:space="preserve"> </w:t>
      </w:r>
      <w:r>
        <w:rPr>
          <w:noProof/>
          <w:lang w:eastAsia="sl-SI"/>
        </w:rPr>
        <w:t xml:space="preserve">Za helikopterje je bilo zagotovljeno gorivo s strani SV, ki je bilo na heliportu Škrbina, kjer je bilo tudi </w:t>
      </w:r>
      <w:r w:rsidR="00205CF0" w:rsidRPr="00205CF0">
        <w:rPr>
          <w:noProof/>
          <w:lang w:eastAsia="sl-SI"/>
        </w:rPr>
        <w:t>zagotovljeno požarno varovanje</w:t>
      </w:r>
      <w:r w:rsidR="00205CF0">
        <w:rPr>
          <w:noProof/>
          <w:lang w:eastAsia="sl-SI"/>
        </w:rPr>
        <w:t>.</w:t>
      </w:r>
    </w:p>
    <w:p w14:paraId="76C46048" w14:textId="77777777" w:rsidR="008A4B15" w:rsidRDefault="008A4B15" w:rsidP="008A4B15">
      <w:pPr>
        <w:rPr>
          <w:noProof/>
          <w:lang w:eastAsia="sl-SI"/>
        </w:rPr>
      </w:pPr>
      <w:r>
        <w:rPr>
          <w:noProof/>
          <w:lang w:eastAsia="sl-SI"/>
        </w:rPr>
        <w:t>Podatki o lokacijah in koordinatah heliportov:</w:t>
      </w:r>
    </w:p>
    <w:p w14:paraId="66AE9B85" w14:textId="77777777" w:rsidR="008A4B15" w:rsidRDefault="00205CF0" w:rsidP="008A4B15">
      <w:pPr>
        <w:rPr>
          <w:noProof/>
          <w:lang w:eastAsia="sl-SI"/>
        </w:rPr>
      </w:pPr>
      <w:r>
        <w:rPr>
          <w:noProof/>
          <w:lang w:eastAsia="sl-SI"/>
        </w:rPr>
        <w:t xml:space="preserve">HELIPORT LIPA 1 – rezervoar ; </w:t>
      </w:r>
      <w:r w:rsidR="008A4B15">
        <w:rPr>
          <w:noProof/>
          <w:lang w:eastAsia="sl-SI"/>
        </w:rPr>
        <w:t>koordinate N 45°50´51,19 / E 13°42´1,29</w:t>
      </w:r>
    </w:p>
    <w:p w14:paraId="539136C6" w14:textId="77777777" w:rsidR="008A4B15" w:rsidRDefault="00205CF0" w:rsidP="008A4B15">
      <w:pPr>
        <w:rPr>
          <w:noProof/>
          <w:lang w:eastAsia="sl-SI"/>
        </w:rPr>
      </w:pPr>
      <w:r>
        <w:rPr>
          <w:noProof/>
          <w:lang w:eastAsia="sl-SI"/>
        </w:rPr>
        <w:t xml:space="preserve">HELIPORT ŠKRBINA ; </w:t>
      </w:r>
      <w:r>
        <w:rPr>
          <w:noProof/>
          <w:lang w:eastAsia="sl-SI"/>
        </w:rPr>
        <w:tab/>
      </w:r>
      <w:r w:rsidR="008A4B15">
        <w:rPr>
          <w:noProof/>
          <w:lang w:eastAsia="sl-SI"/>
        </w:rPr>
        <w:t>koordinate N 45°50´40,00 / E 13°43´54,30</w:t>
      </w:r>
    </w:p>
    <w:p w14:paraId="04EF34A2" w14:textId="77777777" w:rsidR="004241A8" w:rsidRDefault="004241A8" w:rsidP="008A4B15">
      <w:pPr>
        <w:rPr>
          <w:noProof/>
          <w:lang w:eastAsia="sl-SI"/>
        </w:rPr>
      </w:pPr>
      <w:r>
        <w:rPr>
          <w:noProof/>
          <w:lang w:eastAsia="sl-SI"/>
        </w:rPr>
        <w:t xml:space="preserve">Po odhodu zadnjega zrakoplova s posadko so delo pregleda območja požara prevzeli piloti brezpilotnih zrakoplovov </w:t>
      </w:r>
      <w:r w:rsidRPr="004241A8">
        <w:rPr>
          <w:noProof/>
          <w:lang w:eastAsia="sl-SI"/>
        </w:rPr>
        <w:t xml:space="preserve">Ekipa operaterjev sistemov brezpilotnih zrakoplovov </w:t>
      </w:r>
      <w:r>
        <w:rPr>
          <w:noProof/>
          <w:lang w:eastAsia="sl-SI"/>
        </w:rPr>
        <w:t>(EHI) z droni s termo kamero, ki so celo noč iskali in locirali žarišča. 19.7. so bili na lokaciji štaba prisotni tudi pripadniki SV – JTAC in častnik za zvezo, ki so sodelovali pri koordinaciji zrakoplovov.</w:t>
      </w:r>
    </w:p>
    <w:p w14:paraId="67C2D123" w14:textId="77777777" w:rsidR="00205CF0" w:rsidRDefault="00205CF0" w:rsidP="008A4B15">
      <w:r>
        <w:t>Podatki o odmetih in porabljeni količini vode za dan 18.7.:</w:t>
      </w:r>
    </w:p>
    <w:tbl>
      <w:tblPr>
        <w:tblStyle w:val="Tabelamrea2"/>
        <w:tblW w:w="0" w:type="auto"/>
        <w:tblLook w:val="04A0" w:firstRow="1" w:lastRow="0" w:firstColumn="1" w:lastColumn="0" w:noHBand="0" w:noVBand="1"/>
      </w:tblPr>
      <w:tblGrid>
        <w:gridCol w:w="1976"/>
        <w:gridCol w:w="1356"/>
        <w:gridCol w:w="1257"/>
        <w:gridCol w:w="1440"/>
        <w:gridCol w:w="1502"/>
        <w:gridCol w:w="1531"/>
      </w:tblGrid>
      <w:tr w:rsidR="00205CF0" w:rsidRPr="00205CF0" w14:paraId="02C173D6" w14:textId="77777777" w:rsidTr="00922F9C">
        <w:tc>
          <w:tcPr>
            <w:tcW w:w="1976" w:type="dxa"/>
          </w:tcPr>
          <w:p w14:paraId="37DE24F3" w14:textId="77777777" w:rsidR="00205CF0" w:rsidRPr="00205CF0" w:rsidRDefault="00205CF0" w:rsidP="00205CF0">
            <w:pPr>
              <w:spacing w:after="0" w:line="240" w:lineRule="auto"/>
              <w:jc w:val="left"/>
              <w:rPr>
                <w:rFonts w:ascii="Calibri" w:hAnsi="Calibri"/>
              </w:rPr>
            </w:pPr>
            <w:r w:rsidRPr="00205CF0">
              <w:rPr>
                <w:rFonts w:ascii="Calibri" w:hAnsi="Calibri"/>
              </w:rPr>
              <w:lastRenderedPageBreak/>
              <w:t>Helikopter/letalo</w:t>
            </w:r>
          </w:p>
        </w:tc>
        <w:tc>
          <w:tcPr>
            <w:tcW w:w="1356" w:type="dxa"/>
          </w:tcPr>
          <w:p w14:paraId="603C5412" w14:textId="77777777" w:rsidR="00205CF0" w:rsidRPr="00205CF0" w:rsidRDefault="00205CF0" w:rsidP="00205CF0">
            <w:pPr>
              <w:spacing w:after="0" w:line="240" w:lineRule="auto"/>
              <w:jc w:val="left"/>
              <w:rPr>
                <w:rFonts w:ascii="Calibri" w:hAnsi="Calibri"/>
              </w:rPr>
            </w:pPr>
            <w:r w:rsidRPr="00205CF0">
              <w:rPr>
                <w:rFonts w:ascii="Calibri" w:hAnsi="Calibri"/>
              </w:rPr>
              <w:t>Ura prileta na lokacijo</w:t>
            </w:r>
          </w:p>
        </w:tc>
        <w:tc>
          <w:tcPr>
            <w:tcW w:w="1257" w:type="dxa"/>
          </w:tcPr>
          <w:p w14:paraId="05720F8F" w14:textId="77777777" w:rsidR="00205CF0" w:rsidRPr="00205CF0" w:rsidRDefault="00205CF0" w:rsidP="00205CF0">
            <w:pPr>
              <w:spacing w:after="0" w:line="240" w:lineRule="auto"/>
              <w:jc w:val="left"/>
              <w:rPr>
                <w:rFonts w:ascii="Calibri" w:hAnsi="Calibri"/>
              </w:rPr>
            </w:pPr>
            <w:r w:rsidRPr="00205CF0">
              <w:rPr>
                <w:rFonts w:ascii="Calibri" w:hAnsi="Calibri"/>
              </w:rPr>
              <w:t>Zaključek</w:t>
            </w:r>
          </w:p>
        </w:tc>
        <w:tc>
          <w:tcPr>
            <w:tcW w:w="1440" w:type="dxa"/>
          </w:tcPr>
          <w:p w14:paraId="03CB8C56" w14:textId="77777777" w:rsidR="00205CF0" w:rsidRPr="00205CF0" w:rsidRDefault="00205CF0" w:rsidP="00205CF0">
            <w:pPr>
              <w:spacing w:after="0" w:line="240" w:lineRule="auto"/>
              <w:jc w:val="left"/>
              <w:rPr>
                <w:rFonts w:ascii="Calibri" w:hAnsi="Calibri"/>
              </w:rPr>
            </w:pPr>
            <w:r w:rsidRPr="00205CF0">
              <w:rPr>
                <w:rFonts w:ascii="Calibri" w:hAnsi="Calibri"/>
              </w:rPr>
              <w:t>Ure naleta</w:t>
            </w:r>
          </w:p>
        </w:tc>
        <w:tc>
          <w:tcPr>
            <w:tcW w:w="1502" w:type="dxa"/>
          </w:tcPr>
          <w:p w14:paraId="32D3793D" w14:textId="77777777" w:rsidR="00205CF0" w:rsidRPr="00205CF0" w:rsidRDefault="00205CF0" w:rsidP="00205CF0">
            <w:pPr>
              <w:spacing w:after="0" w:line="240" w:lineRule="auto"/>
              <w:jc w:val="left"/>
              <w:rPr>
                <w:rFonts w:ascii="Calibri" w:hAnsi="Calibri"/>
              </w:rPr>
            </w:pPr>
            <w:r w:rsidRPr="00205CF0">
              <w:rPr>
                <w:rFonts w:ascii="Calibri" w:hAnsi="Calibri"/>
              </w:rPr>
              <w:t>Odmeti / preleti</w:t>
            </w:r>
          </w:p>
        </w:tc>
        <w:tc>
          <w:tcPr>
            <w:tcW w:w="1531" w:type="dxa"/>
          </w:tcPr>
          <w:p w14:paraId="75DEE343" w14:textId="77777777" w:rsidR="00205CF0" w:rsidRPr="00205CF0" w:rsidRDefault="00205CF0" w:rsidP="00205CF0">
            <w:pPr>
              <w:spacing w:after="0" w:line="240" w:lineRule="auto"/>
              <w:jc w:val="left"/>
              <w:rPr>
                <w:rFonts w:ascii="Calibri" w:hAnsi="Calibri"/>
              </w:rPr>
            </w:pPr>
            <w:r w:rsidRPr="00205CF0">
              <w:rPr>
                <w:rFonts w:ascii="Calibri" w:hAnsi="Calibri"/>
              </w:rPr>
              <w:t>Količina l vode</w:t>
            </w:r>
          </w:p>
        </w:tc>
      </w:tr>
      <w:tr w:rsidR="00205CF0" w:rsidRPr="00205CF0" w14:paraId="0C3DD185" w14:textId="77777777" w:rsidTr="00922F9C">
        <w:tc>
          <w:tcPr>
            <w:tcW w:w="1976" w:type="dxa"/>
          </w:tcPr>
          <w:p w14:paraId="52857AD5" w14:textId="77777777" w:rsidR="00205CF0" w:rsidRPr="00205CF0" w:rsidRDefault="00205CF0" w:rsidP="00205CF0">
            <w:pPr>
              <w:spacing w:after="0" w:line="240" w:lineRule="auto"/>
              <w:jc w:val="left"/>
              <w:rPr>
                <w:rFonts w:ascii="Calibri" w:hAnsi="Calibri"/>
              </w:rPr>
            </w:pPr>
            <w:r w:rsidRPr="00205CF0">
              <w:rPr>
                <w:rFonts w:ascii="Calibri" w:hAnsi="Calibri"/>
              </w:rPr>
              <w:t>2x Fire Boss DEGZ</w:t>
            </w:r>
          </w:p>
        </w:tc>
        <w:tc>
          <w:tcPr>
            <w:tcW w:w="1356" w:type="dxa"/>
          </w:tcPr>
          <w:p w14:paraId="65C63005" w14:textId="0C8052E2" w:rsidR="00205CF0" w:rsidRPr="00205CF0" w:rsidRDefault="00205CF0" w:rsidP="00205CF0">
            <w:pPr>
              <w:spacing w:after="0" w:line="240" w:lineRule="auto"/>
              <w:jc w:val="center"/>
              <w:rPr>
                <w:rFonts w:ascii="Calibri" w:hAnsi="Calibri"/>
              </w:rPr>
            </w:pPr>
            <w:r w:rsidRPr="00205CF0">
              <w:rPr>
                <w:rFonts w:ascii="Calibri" w:hAnsi="Calibri"/>
              </w:rPr>
              <w:t>10:</w:t>
            </w:r>
            <w:r w:rsidR="009570C7">
              <w:rPr>
                <w:rFonts w:ascii="Calibri" w:hAnsi="Calibri"/>
              </w:rPr>
              <w:t>4</w:t>
            </w:r>
            <w:r w:rsidRPr="00205CF0">
              <w:rPr>
                <w:rFonts w:ascii="Calibri" w:hAnsi="Calibri"/>
              </w:rPr>
              <w:t>5</w:t>
            </w:r>
          </w:p>
        </w:tc>
        <w:tc>
          <w:tcPr>
            <w:tcW w:w="1257" w:type="dxa"/>
          </w:tcPr>
          <w:p w14:paraId="7F2D1D35" w14:textId="77777777" w:rsidR="00205CF0" w:rsidRPr="00205CF0" w:rsidRDefault="00205CF0" w:rsidP="00205CF0">
            <w:pPr>
              <w:spacing w:after="0" w:line="240" w:lineRule="auto"/>
              <w:jc w:val="center"/>
              <w:rPr>
                <w:rFonts w:ascii="Calibri" w:hAnsi="Calibri"/>
              </w:rPr>
            </w:pPr>
            <w:r w:rsidRPr="00205CF0">
              <w:rPr>
                <w:rFonts w:ascii="Calibri" w:hAnsi="Calibri"/>
              </w:rPr>
              <w:t>18:45</w:t>
            </w:r>
          </w:p>
        </w:tc>
        <w:tc>
          <w:tcPr>
            <w:tcW w:w="1440" w:type="dxa"/>
          </w:tcPr>
          <w:p w14:paraId="00C681F4" w14:textId="217EDBB0" w:rsidR="00205CF0" w:rsidRPr="00205CF0" w:rsidRDefault="009570C7" w:rsidP="00205CF0">
            <w:pPr>
              <w:spacing w:after="0" w:line="240" w:lineRule="auto"/>
              <w:jc w:val="center"/>
              <w:rPr>
                <w:rFonts w:ascii="Calibri" w:hAnsi="Calibri"/>
              </w:rPr>
            </w:pPr>
            <w:r>
              <w:rPr>
                <w:rFonts w:ascii="Calibri" w:hAnsi="Calibri"/>
              </w:rPr>
              <w:t>18</w:t>
            </w:r>
          </w:p>
        </w:tc>
        <w:tc>
          <w:tcPr>
            <w:tcW w:w="1502" w:type="dxa"/>
          </w:tcPr>
          <w:p w14:paraId="5A741F51" w14:textId="77777777" w:rsidR="00205CF0" w:rsidRPr="00205CF0" w:rsidRDefault="00205CF0" w:rsidP="00205CF0">
            <w:pPr>
              <w:spacing w:after="0" w:line="240" w:lineRule="auto"/>
              <w:jc w:val="center"/>
              <w:rPr>
                <w:rFonts w:ascii="Calibri" w:hAnsi="Calibri"/>
              </w:rPr>
            </w:pPr>
            <w:r w:rsidRPr="00205CF0">
              <w:rPr>
                <w:rFonts w:ascii="Calibri" w:hAnsi="Calibri"/>
              </w:rPr>
              <w:t>56</w:t>
            </w:r>
          </w:p>
        </w:tc>
        <w:tc>
          <w:tcPr>
            <w:tcW w:w="1531" w:type="dxa"/>
          </w:tcPr>
          <w:p w14:paraId="33E250AD" w14:textId="45F52334" w:rsidR="00205CF0" w:rsidRPr="00205CF0" w:rsidRDefault="00205CF0" w:rsidP="00205CF0">
            <w:pPr>
              <w:spacing w:after="0" w:line="240" w:lineRule="auto"/>
              <w:jc w:val="center"/>
              <w:rPr>
                <w:rFonts w:ascii="Calibri" w:hAnsi="Calibri"/>
              </w:rPr>
            </w:pPr>
            <w:r w:rsidRPr="00205CF0">
              <w:rPr>
                <w:rFonts w:ascii="Calibri" w:hAnsi="Calibri"/>
              </w:rPr>
              <w:t>168</w:t>
            </w:r>
            <w:r w:rsidR="009570C7">
              <w:rPr>
                <w:rFonts w:ascii="Calibri" w:hAnsi="Calibri"/>
              </w:rPr>
              <w:t>.</w:t>
            </w:r>
            <w:r w:rsidRPr="00205CF0">
              <w:rPr>
                <w:rFonts w:ascii="Calibri" w:hAnsi="Calibri"/>
              </w:rPr>
              <w:t>000</w:t>
            </w:r>
          </w:p>
        </w:tc>
      </w:tr>
      <w:tr w:rsidR="00205CF0" w:rsidRPr="00205CF0" w14:paraId="4055CE5A" w14:textId="77777777" w:rsidTr="00922F9C">
        <w:tc>
          <w:tcPr>
            <w:tcW w:w="1976" w:type="dxa"/>
          </w:tcPr>
          <w:p w14:paraId="3A9B9889" w14:textId="77777777" w:rsidR="00205CF0" w:rsidRPr="00205CF0" w:rsidRDefault="00205CF0" w:rsidP="00205CF0">
            <w:pPr>
              <w:spacing w:after="0" w:line="240" w:lineRule="auto"/>
              <w:jc w:val="left"/>
              <w:rPr>
                <w:rFonts w:ascii="Calibri" w:hAnsi="Calibri"/>
              </w:rPr>
            </w:pPr>
            <w:r w:rsidRPr="00205CF0">
              <w:rPr>
                <w:rFonts w:ascii="Calibri" w:hAnsi="Calibri"/>
              </w:rPr>
              <w:t>Bell 412 SV</w:t>
            </w:r>
          </w:p>
        </w:tc>
        <w:tc>
          <w:tcPr>
            <w:tcW w:w="1356" w:type="dxa"/>
          </w:tcPr>
          <w:p w14:paraId="7E37829A" w14:textId="77777777" w:rsidR="00205CF0" w:rsidRPr="00205CF0" w:rsidRDefault="00205CF0" w:rsidP="00205CF0">
            <w:pPr>
              <w:spacing w:after="0" w:line="240" w:lineRule="auto"/>
              <w:jc w:val="center"/>
              <w:rPr>
                <w:rFonts w:ascii="Calibri" w:hAnsi="Calibri"/>
              </w:rPr>
            </w:pPr>
            <w:r w:rsidRPr="00205CF0">
              <w:rPr>
                <w:rFonts w:ascii="Calibri" w:hAnsi="Calibri"/>
              </w:rPr>
              <w:t>14:30</w:t>
            </w:r>
          </w:p>
        </w:tc>
        <w:tc>
          <w:tcPr>
            <w:tcW w:w="1257" w:type="dxa"/>
          </w:tcPr>
          <w:p w14:paraId="329A4F0C" w14:textId="77777777" w:rsidR="00205CF0" w:rsidRPr="00205CF0" w:rsidRDefault="00205CF0" w:rsidP="00205CF0">
            <w:pPr>
              <w:spacing w:after="0" w:line="240" w:lineRule="auto"/>
              <w:jc w:val="center"/>
              <w:rPr>
                <w:rFonts w:ascii="Calibri" w:hAnsi="Calibri"/>
              </w:rPr>
            </w:pPr>
            <w:r w:rsidRPr="00205CF0">
              <w:rPr>
                <w:rFonts w:ascii="Calibri" w:hAnsi="Calibri"/>
              </w:rPr>
              <w:t>21:00</w:t>
            </w:r>
          </w:p>
        </w:tc>
        <w:tc>
          <w:tcPr>
            <w:tcW w:w="1440" w:type="dxa"/>
          </w:tcPr>
          <w:p w14:paraId="64D757FF" w14:textId="77777777" w:rsidR="00205CF0" w:rsidRPr="00205CF0" w:rsidRDefault="00205CF0" w:rsidP="00205CF0">
            <w:pPr>
              <w:spacing w:after="0" w:line="240" w:lineRule="auto"/>
              <w:jc w:val="center"/>
              <w:rPr>
                <w:rFonts w:ascii="Calibri" w:hAnsi="Calibri"/>
              </w:rPr>
            </w:pPr>
            <w:r w:rsidRPr="00205CF0">
              <w:rPr>
                <w:rFonts w:ascii="Calibri" w:hAnsi="Calibri"/>
              </w:rPr>
              <w:t>6:30</w:t>
            </w:r>
          </w:p>
        </w:tc>
        <w:tc>
          <w:tcPr>
            <w:tcW w:w="1502" w:type="dxa"/>
          </w:tcPr>
          <w:p w14:paraId="3457CD45" w14:textId="77777777" w:rsidR="00205CF0" w:rsidRPr="00205CF0" w:rsidRDefault="00205CF0" w:rsidP="00205CF0">
            <w:pPr>
              <w:spacing w:after="0" w:line="240" w:lineRule="auto"/>
              <w:jc w:val="center"/>
              <w:rPr>
                <w:rFonts w:ascii="Calibri" w:hAnsi="Calibri"/>
              </w:rPr>
            </w:pPr>
            <w:r w:rsidRPr="00205CF0">
              <w:rPr>
                <w:rFonts w:ascii="Calibri" w:hAnsi="Calibri"/>
              </w:rPr>
              <w:t>125</w:t>
            </w:r>
          </w:p>
        </w:tc>
        <w:tc>
          <w:tcPr>
            <w:tcW w:w="1531" w:type="dxa"/>
          </w:tcPr>
          <w:p w14:paraId="276A9EAB" w14:textId="68546851" w:rsidR="00205CF0" w:rsidRPr="00205CF0" w:rsidRDefault="00205CF0" w:rsidP="00205CF0">
            <w:pPr>
              <w:spacing w:after="0" w:line="240" w:lineRule="auto"/>
              <w:jc w:val="center"/>
              <w:rPr>
                <w:rFonts w:ascii="Calibri" w:hAnsi="Calibri"/>
              </w:rPr>
            </w:pPr>
            <w:r w:rsidRPr="00205CF0">
              <w:rPr>
                <w:rFonts w:ascii="Calibri" w:hAnsi="Calibri"/>
              </w:rPr>
              <w:t>113</w:t>
            </w:r>
            <w:r w:rsidR="009570C7">
              <w:rPr>
                <w:rFonts w:ascii="Calibri" w:hAnsi="Calibri"/>
              </w:rPr>
              <w:t>.</w:t>
            </w:r>
            <w:r w:rsidRPr="00205CF0">
              <w:rPr>
                <w:rFonts w:ascii="Calibri" w:hAnsi="Calibri"/>
              </w:rPr>
              <w:t>000</w:t>
            </w:r>
          </w:p>
        </w:tc>
      </w:tr>
      <w:tr w:rsidR="00205CF0" w:rsidRPr="00205CF0" w14:paraId="1E0109DD" w14:textId="77777777" w:rsidTr="00922F9C">
        <w:tc>
          <w:tcPr>
            <w:tcW w:w="1976" w:type="dxa"/>
          </w:tcPr>
          <w:p w14:paraId="36DA306E" w14:textId="77777777" w:rsidR="00205CF0" w:rsidRPr="00205CF0" w:rsidRDefault="00205CF0" w:rsidP="00205CF0">
            <w:pPr>
              <w:spacing w:after="0" w:line="240" w:lineRule="auto"/>
              <w:jc w:val="left"/>
              <w:rPr>
                <w:rFonts w:ascii="Calibri" w:hAnsi="Calibri"/>
              </w:rPr>
            </w:pPr>
            <w:r w:rsidRPr="00205CF0">
              <w:rPr>
                <w:rFonts w:ascii="Calibri" w:hAnsi="Calibri"/>
              </w:rPr>
              <w:t>Cougar SV</w:t>
            </w:r>
          </w:p>
        </w:tc>
        <w:tc>
          <w:tcPr>
            <w:tcW w:w="1356" w:type="dxa"/>
          </w:tcPr>
          <w:p w14:paraId="6B80CEB7" w14:textId="77777777" w:rsidR="00205CF0" w:rsidRPr="00205CF0" w:rsidRDefault="00205CF0" w:rsidP="00205CF0">
            <w:pPr>
              <w:spacing w:after="0" w:line="240" w:lineRule="auto"/>
              <w:jc w:val="center"/>
              <w:rPr>
                <w:rFonts w:ascii="Calibri" w:hAnsi="Calibri"/>
              </w:rPr>
            </w:pPr>
            <w:r w:rsidRPr="00205CF0">
              <w:rPr>
                <w:rFonts w:ascii="Calibri" w:hAnsi="Calibri"/>
              </w:rPr>
              <w:t>19:30</w:t>
            </w:r>
          </w:p>
        </w:tc>
        <w:tc>
          <w:tcPr>
            <w:tcW w:w="1257" w:type="dxa"/>
          </w:tcPr>
          <w:p w14:paraId="47872BC1" w14:textId="77777777" w:rsidR="00205CF0" w:rsidRPr="00205CF0" w:rsidRDefault="00205CF0" w:rsidP="00205CF0">
            <w:pPr>
              <w:spacing w:after="0" w:line="240" w:lineRule="auto"/>
              <w:jc w:val="center"/>
              <w:rPr>
                <w:rFonts w:ascii="Calibri" w:hAnsi="Calibri"/>
              </w:rPr>
            </w:pPr>
            <w:r w:rsidRPr="00205CF0">
              <w:rPr>
                <w:rFonts w:ascii="Calibri" w:hAnsi="Calibri"/>
              </w:rPr>
              <w:t>20:50</w:t>
            </w:r>
          </w:p>
        </w:tc>
        <w:tc>
          <w:tcPr>
            <w:tcW w:w="1440" w:type="dxa"/>
          </w:tcPr>
          <w:p w14:paraId="27A66CE6" w14:textId="77777777" w:rsidR="00205CF0" w:rsidRPr="00205CF0" w:rsidRDefault="00205CF0" w:rsidP="00205CF0">
            <w:pPr>
              <w:spacing w:after="0" w:line="240" w:lineRule="auto"/>
              <w:jc w:val="center"/>
              <w:rPr>
                <w:rFonts w:ascii="Calibri" w:hAnsi="Calibri"/>
              </w:rPr>
            </w:pPr>
            <w:r w:rsidRPr="00205CF0">
              <w:rPr>
                <w:rFonts w:ascii="Calibri" w:hAnsi="Calibri"/>
              </w:rPr>
              <w:t>1:20</w:t>
            </w:r>
          </w:p>
        </w:tc>
        <w:tc>
          <w:tcPr>
            <w:tcW w:w="1502" w:type="dxa"/>
          </w:tcPr>
          <w:p w14:paraId="36AC689B" w14:textId="77777777" w:rsidR="00205CF0" w:rsidRPr="00205CF0" w:rsidRDefault="00205CF0" w:rsidP="00205CF0">
            <w:pPr>
              <w:spacing w:after="0" w:line="240" w:lineRule="auto"/>
              <w:jc w:val="center"/>
              <w:rPr>
                <w:rFonts w:ascii="Calibri" w:hAnsi="Calibri"/>
              </w:rPr>
            </w:pPr>
            <w:r w:rsidRPr="00205CF0">
              <w:rPr>
                <w:rFonts w:ascii="Calibri" w:hAnsi="Calibri"/>
              </w:rPr>
              <w:t>28</w:t>
            </w:r>
          </w:p>
        </w:tc>
        <w:tc>
          <w:tcPr>
            <w:tcW w:w="1531" w:type="dxa"/>
            <w:tcBorders>
              <w:bottom w:val="single" w:sz="4" w:space="0" w:color="auto"/>
            </w:tcBorders>
          </w:tcPr>
          <w:p w14:paraId="0F35CCDE" w14:textId="0932D0E2" w:rsidR="00205CF0" w:rsidRPr="00205CF0" w:rsidRDefault="00205CF0" w:rsidP="00205CF0">
            <w:pPr>
              <w:spacing w:after="0" w:line="240" w:lineRule="auto"/>
              <w:jc w:val="center"/>
              <w:rPr>
                <w:rFonts w:ascii="Calibri" w:hAnsi="Calibri"/>
              </w:rPr>
            </w:pPr>
            <w:r w:rsidRPr="00205CF0">
              <w:rPr>
                <w:rFonts w:ascii="Calibri" w:hAnsi="Calibri"/>
              </w:rPr>
              <w:t>41</w:t>
            </w:r>
            <w:r w:rsidR="009570C7">
              <w:rPr>
                <w:rFonts w:ascii="Calibri" w:hAnsi="Calibri"/>
              </w:rPr>
              <w:t>.</w:t>
            </w:r>
            <w:r w:rsidRPr="00205CF0">
              <w:rPr>
                <w:rFonts w:ascii="Calibri" w:hAnsi="Calibri"/>
              </w:rPr>
              <w:t>000</w:t>
            </w:r>
          </w:p>
        </w:tc>
      </w:tr>
      <w:tr w:rsidR="00205CF0" w:rsidRPr="00205CF0" w14:paraId="29D92991" w14:textId="77777777" w:rsidTr="00922F9C">
        <w:tc>
          <w:tcPr>
            <w:tcW w:w="1976" w:type="dxa"/>
          </w:tcPr>
          <w:p w14:paraId="28E41304" w14:textId="77777777" w:rsidR="00205CF0" w:rsidRPr="00205CF0" w:rsidRDefault="00205CF0" w:rsidP="00205CF0">
            <w:pPr>
              <w:spacing w:after="0" w:line="240" w:lineRule="auto"/>
              <w:jc w:val="left"/>
              <w:rPr>
                <w:rFonts w:ascii="Calibri" w:hAnsi="Calibri"/>
              </w:rPr>
            </w:pPr>
            <w:r w:rsidRPr="00205CF0">
              <w:rPr>
                <w:rFonts w:ascii="Calibri" w:hAnsi="Calibri"/>
              </w:rPr>
              <w:t>EC 135 Policija</w:t>
            </w:r>
          </w:p>
        </w:tc>
        <w:tc>
          <w:tcPr>
            <w:tcW w:w="1356" w:type="dxa"/>
          </w:tcPr>
          <w:p w14:paraId="50BA4EFA" w14:textId="77777777" w:rsidR="00205CF0" w:rsidRPr="00205CF0" w:rsidRDefault="00205CF0" w:rsidP="00205CF0">
            <w:pPr>
              <w:spacing w:after="0" w:line="240" w:lineRule="auto"/>
              <w:jc w:val="center"/>
              <w:rPr>
                <w:rFonts w:ascii="Calibri" w:hAnsi="Calibri"/>
              </w:rPr>
            </w:pPr>
            <w:r w:rsidRPr="00205CF0">
              <w:rPr>
                <w:rFonts w:ascii="Calibri" w:hAnsi="Calibri"/>
              </w:rPr>
              <w:t>14:30</w:t>
            </w:r>
          </w:p>
        </w:tc>
        <w:tc>
          <w:tcPr>
            <w:tcW w:w="1257" w:type="dxa"/>
          </w:tcPr>
          <w:p w14:paraId="1674B473" w14:textId="77777777" w:rsidR="00205CF0" w:rsidRPr="00205CF0" w:rsidRDefault="00205CF0" w:rsidP="00205CF0">
            <w:pPr>
              <w:spacing w:after="0" w:line="240" w:lineRule="auto"/>
              <w:jc w:val="center"/>
              <w:rPr>
                <w:rFonts w:ascii="Calibri" w:hAnsi="Calibri"/>
              </w:rPr>
            </w:pPr>
            <w:r w:rsidRPr="00205CF0">
              <w:rPr>
                <w:rFonts w:ascii="Calibri" w:hAnsi="Calibri"/>
              </w:rPr>
              <w:t>21:30</w:t>
            </w:r>
          </w:p>
        </w:tc>
        <w:tc>
          <w:tcPr>
            <w:tcW w:w="1440" w:type="dxa"/>
          </w:tcPr>
          <w:p w14:paraId="163B5B46" w14:textId="77777777" w:rsidR="00205CF0" w:rsidRPr="00205CF0" w:rsidRDefault="00205CF0" w:rsidP="00205CF0">
            <w:pPr>
              <w:spacing w:after="0" w:line="240" w:lineRule="auto"/>
              <w:jc w:val="center"/>
              <w:rPr>
                <w:rFonts w:ascii="Calibri" w:hAnsi="Calibri"/>
              </w:rPr>
            </w:pPr>
          </w:p>
        </w:tc>
        <w:tc>
          <w:tcPr>
            <w:tcW w:w="1502" w:type="dxa"/>
          </w:tcPr>
          <w:p w14:paraId="7E294872" w14:textId="77777777" w:rsidR="00205CF0" w:rsidRPr="00205CF0" w:rsidRDefault="00205CF0" w:rsidP="00205CF0">
            <w:pPr>
              <w:spacing w:after="0" w:line="240" w:lineRule="auto"/>
              <w:jc w:val="center"/>
              <w:rPr>
                <w:rFonts w:ascii="Calibri" w:hAnsi="Calibri"/>
              </w:rPr>
            </w:pPr>
            <w:r w:rsidRPr="00205CF0">
              <w:rPr>
                <w:rFonts w:ascii="Calibri" w:hAnsi="Calibri"/>
              </w:rPr>
              <w:t>8</w:t>
            </w:r>
          </w:p>
        </w:tc>
        <w:tc>
          <w:tcPr>
            <w:tcW w:w="1531" w:type="dxa"/>
            <w:tcBorders>
              <w:tr2bl w:val="single" w:sz="4" w:space="0" w:color="auto"/>
            </w:tcBorders>
          </w:tcPr>
          <w:p w14:paraId="10CD2A37" w14:textId="77777777" w:rsidR="00205CF0" w:rsidRPr="00205CF0" w:rsidRDefault="00205CF0" w:rsidP="00205CF0">
            <w:pPr>
              <w:spacing w:after="0" w:line="240" w:lineRule="auto"/>
              <w:jc w:val="center"/>
              <w:rPr>
                <w:rFonts w:ascii="Calibri" w:hAnsi="Calibri"/>
              </w:rPr>
            </w:pPr>
          </w:p>
        </w:tc>
      </w:tr>
    </w:tbl>
    <w:p w14:paraId="0B1C7240" w14:textId="77777777" w:rsidR="00205CF0" w:rsidRDefault="00205CF0" w:rsidP="008A4B15">
      <w:pPr>
        <w:rPr>
          <w:noProof/>
          <w:lang w:eastAsia="sl-SI"/>
        </w:rPr>
      </w:pPr>
    </w:p>
    <w:p w14:paraId="5D57BB2B" w14:textId="77777777" w:rsidR="00205CF0" w:rsidRDefault="00205CF0" w:rsidP="008A4B15">
      <w:r>
        <w:t>Podatki o odmetih in porabljeni količini vode za dan 19.7.:</w:t>
      </w:r>
    </w:p>
    <w:tbl>
      <w:tblPr>
        <w:tblStyle w:val="Tabelamrea3"/>
        <w:tblW w:w="0" w:type="auto"/>
        <w:tblLook w:val="04A0" w:firstRow="1" w:lastRow="0" w:firstColumn="1" w:lastColumn="0" w:noHBand="0" w:noVBand="1"/>
      </w:tblPr>
      <w:tblGrid>
        <w:gridCol w:w="1976"/>
        <w:gridCol w:w="1356"/>
        <w:gridCol w:w="1257"/>
        <w:gridCol w:w="1440"/>
        <w:gridCol w:w="1502"/>
        <w:gridCol w:w="1531"/>
      </w:tblGrid>
      <w:tr w:rsidR="00205CF0" w:rsidRPr="00205CF0" w14:paraId="5F71E7F1" w14:textId="77777777" w:rsidTr="00922F9C">
        <w:tc>
          <w:tcPr>
            <w:tcW w:w="1976" w:type="dxa"/>
          </w:tcPr>
          <w:p w14:paraId="09B44A20" w14:textId="77777777" w:rsidR="00205CF0" w:rsidRPr="00205CF0" w:rsidRDefault="00205CF0" w:rsidP="00205CF0">
            <w:pPr>
              <w:spacing w:after="0" w:line="240" w:lineRule="auto"/>
              <w:jc w:val="left"/>
              <w:rPr>
                <w:rFonts w:ascii="Calibri" w:hAnsi="Calibri"/>
              </w:rPr>
            </w:pPr>
            <w:r w:rsidRPr="00205CF0">
              <w:rPr>
                <w:rFonts w:ascii="Calibri" w:hAnsi="Calibri"/>
              </w:rPr>
              <w:t>Helikopter/letalo</w:t>
            </w:r>
          </w:p>
        </w:tc>
        <w:tc>
          <w:tcPr>
            <w:tcW w:w="1356" w:type="dxa"/>
          </w:tcPr>
          <w:p w14:paraId="648C5782" w14:textId="77777777" w:rsidR="00205CF0" w:rsidRPr="00205CF0" w:rsidRDefault="00205CF0" w:rsidP="00205CF0">
            <w:pPr>
              <w:spacing w:after="0" w:line="240" w:lineRule="auto"/>
              <w:jc w:val="left"/>
              <w:rPr>
                <w:rFonts w:ascii="Calibri" w:hAnsi="Calibri"/>
              </w:rPr>
            </w:pPr>
            <w:r w:rsidRPr="00205CF0">
              <w:rPr>
                <w:rFonts w:ascii="Calibri" w:hAnsi="Calibri"/>
              </w:rPr>
              <w:t>Ura prileta na lokacijo</w:t>
            </w:r>
          </w:p>
        </w:tc>
        <w:tc>
          <w:tcPr>
            <w:tcW w:w="1257" w:type="dxa"/>
          </w:tcPr>
          <w:p w14:paraId="770604AB" w14:textId="77777777" w:rsidR="00205CF0" w:rsidRPr="00205CF0" w:rsidRDefault="00205CF0" w:rsidP="00205CF0">
            <w:pPr>
              <w:spacing w:after="0" w:line="240" w:lineRule="auto"/>
              <w:jc w:val="left"/>
              <w:rPr>
                <w:rFonts w:ascii="Calibri" w:hAnsi="Calibri"/>
              </w:rPr>
            </w:pPr>
            <w:r w:rsidRPr="00205CF0">
              <w:rPr>
                <w:rFonts w:ascii="Calibri" w:hAnsi="Calibri"/>
              </w:rPr>
              <w:t>Zaključek</w:t>
            </w:r>
          </w:p>
        </w:tc>
        <w:tc>
          <w:tcPr>
            <w:tcW w:w="1440" w:type="dxa"/>
          </w:tcPr>
          <w:p w14:paraId="3CEE0A49" w14:textId="77777777" w:rsidR="00205CF0" w:rsidRPr="00205CF0" w:rsidRDefault="00205CF0" w:rsidP="00205CF0">
            <w:pPr>
              <w:spacing w:after="0" w:line="240" w:lineRule="auto"/>
              <w:jc w:val="left"/>
              <w:rPr>
                <w:rFonts w:ascii="Calibri" w:hAnsi="Calibri"/>
              </w:rPr>
            </w:pPr>
            <w:r w:rsidRPr="00205CF0">
              <w:rPr>
                <w:rFonts w:ascii="Calibri" w:hAnsi="Calibri"/>
              </w:rPr>
              <w:t>Ure naleta</w:t>
            </w:r>
          </w:p>
        </w:tc>
        <w:tc>
          <w:tcPr>
            <w:tcW w:w="1502" w:type="dxa"/>
          </w:tcPr>
          <w:p w14:paraId="130D573B" w14:textId="77777777" w:rsidR="00205CF0" w:rsidRPr="00205CF0" w:rsidRDefault="00205CF0" w:rsidP="00205CF0">
            <w:pPr>
              <w:spacing w:after="0" w:line="240" w:lineRule="auto"/>
              <w:jc w:val="left"/>
              <w:rPr>
                <w:rFonts w:ascii="Calibri" w:hAnsi="Calibri"/>
              </w:rPr>
            </w:pPr>
            <w:r w:rsidRPr="00205CF0">
              <w:rPr>
                <w:rFonts w:ascii="Calibri" w:hAnsi="Calibri"/>
              </w:rPr>
              <w:t>Odmeti / preleti</w:t>
            </w:r>
          </w:p>
        </w:tc>
        <w:tc>
          <w:tcPr>
            <w:tcW w:w="1531" w:type="dxa"/>
          </w:tcPr>
          <w:p w14:paraId="01D83B91" w14:textId="77777777" w:rsidR="00205CF0" w:rsidRPr="00205CF0" w:rsidRDefault="00205CF0" w:rsidP="00205CF0">
            <w:pPr>
              <w:spacing w:after="0" w:line="240" w:lineRule="auto"/>
              <w:jc w:val="left"/>
              <w:rPr>
                <w:rFonts w:ascii="Calibri" w:hAnsi="Calibri"/>
              </w:rPr>
            </w:pPr>
            <w:r w:rsidRPr="00205CF0">
              <w:rPr>
                <w:rFonts w:ascii="Calibri" w:hAnsi="Calibri"/>
              </w:rPr>
              <w:t>Količina l vode</w:t>
            </w:r>
          </w:p>
        </w:tc>
      </w:tr>
      <w:tr w:rsidR="00205CF0" w:rsidRPr="00205CF0" w14:paraId="2F79DBD0" w14:textId="77777777" w:rsidTr="00922F9C">
        <w:tc>
          <w:tcPr>
            <w:tcW w:w="1976" w:type="dxa"/>
          </w:tcPr>
          <w:p w14:paraId="2FDBE038" w14:textId="77777777" w:rsidR="00205CF0" w:rsidRPr="00205CF0" w:rsidRDefault="00205CF0" w:rsidP="00205CF0">
            <w:pPr>
              <w:spacing w:after="0" w:line="240" w:lineRule="auto"/>
              <w:jc w:val="left"/>
              <w:rPr>
                <w:rFonts w:ascii="Calibri" w:hAnsi="Calibri"/>
              </w:rPr>
            </w:pPr>
            <w:r w:rsidRPr="00205CF0">
              <w:rPr>
                <w:rFonts w:ascii="Calibri" w:hAnsi="Calibri"/>
              </w:rPr>
              <w:t>2x Fire Boss DEGZ</w:t>
            </w:r>
          </w:p>
        </w:tc>
        <w:tc>
          <w:tcPr>
            <w:tcW w:w="1356" w:type="dxa"/>
          </w:tcPr>
          <w:p w14:paraId="2135A2C1" w14:textId="77777777" w:rsidR="00205CF0" w:rsidRPr="00205CF0" w:rsidRDefault="00205CF0" w:rsidP="00205CF0">
            <w:pPr>
              <w:spacing w:after="0" w:line="240" w:lineRule="auto"/>
              <w:jc w:val="center"/>
              <w:rPr>
                <w:rFonts w:ascii="Calibri" w:hAnsi="Calibri"/>
              </w:rPr>
            </w:pPr>
            <w:r w:rsidRPr="00205CF0">
              <w:rPr>
                <w:rFonts w:ascii="Calibri" w:hAnsi="Calibri"/>
              </w:rPr>
              <w:t>9:00</w:t>
            </w:r>
          </w:p>
        </w:tc>
        <w:tc>
          <w:tcPr>
            <w:tcW w:w="1257" w:type="dxa"/>
          </w:tcPr>
          <w:p w14:paraId="21B19ADC" w14:textId="77777777" w:rsidR="00205CF0" w:rsidRPr="00205CF0" w:rsidRDefault="00205CF0" w:rsidP="00205CF0">
            <w:pPr>
              <w:spacing w:after="0" w:line="240" w:lineRule="auto"/>
              <w:jc w:val="center"/>
              <w:rPr>
                <w:rFonts w:ascii="Calibri" w:hAnsi="Calibri"/>
              </w:rPr>
            </w:pPr>
            <w:r w:rsidRPr="00205CF0">
              <w:rPr>
                <w:rFonts w:ascii="Calibri" w:hAnsi="Calibri"/>
              </w:rPr>
              <w:t>14:00</w:t>
            </w:r>
          </w:p>
        </w:tc>
        <w:tc>
          <w:tcPr>
            <w:tcW w:w="1440" w:type="dxa"/>
          </w:tcPr>
          <w:p w14:paraId="358EAE1C" w14:textId="20C812E5" w:rsidR="00205CF0" w:rsidRPr="00205CF0" w:rsidRDefault="009570C7" w:rsidP="00205CF0">
            <w:pPr>
              <w:spacing w:after="0" w:line="240" w:lineRule="auto"/>
              <w:jc w:val="center"/>
              <w:rPr>
                <w:rFonts w:ascii="Calibri" w:hAnsi="Calibri"/>
              </w:rPr>
            </w:pPr>
            <w:r>
              <w:rPr>
                <w:rFonts w:ascii="Calibri" w:hAnsi="Calibri"/>
              </w:rPr>
              <w:t>11</w:t>
            </w:r>
          </w:p>
        </w:tc>
        <w:tc>
          <w:tcPr>
            <w:tcW w:w="1502" w:type="dxa"/>
          </w:tcPr>
          <w:p w14:paraId="3DBA26E3" w14:textId="77777777" w:rsidR="00205CF0" w:rsidRPr="00205CF0" w:rsidRDefault="00205CF0" w:rsidP="00205CF0">
            <w:pPr>
              <w:spacing w:after="0" w:line="240" w:lineRule="auto"/>
              <w:jc w:val="center"/>
              <w:rPr>
                <w:rFonts w:ascii="Calibri" w:hAnsi="Calibri"/>
              </w:rPr>
            </w:pPr>
            <w:r w:rsidRPr="00205CF0">
              <w:rPr>
                <w:rFonts w:ascii="Calibri" w:hAnsi="Calibri"/>
              </w:rPr>
              <w:t>28</w:t>
            </w:r>
          </w:p>
        </w:tc>
        <w:tc>
          <w:tcPr>
            <w:tcW w:w="1531" w:type="dxa"/>
          </w:tcPr>
          <w:p w14:paraId="2972AD94" w14:textId="7D841F53" w:rsidR="00205CF0" w:rsidRPr="00205CF0" w:rsidRDefault="00205CF0" w:rsidP="00205CF0">
            <w:pPr>
              <w:spacing w:after="0" w:line="240" w:lineRule="auto"/>
              <w:jc w:val="center"/>
              <w:rPr>
                <w:rFonts w:ascii="Calibri" w:hAnsi="Calibri"/>
              </w:rPr>
            </w:pPr>
            <w:r w:rsidRPr="00205CF0">
              <w:rPr>
                <w:rFonts w:ascii="Calibri" w:hAnsi="Calibri"/>
              </w:rPr>
              <w:t>84</w:t>
            </w:r>
            <w:r w:rsidR="009570C7">
              <w:rPr>
                <w:rFonts w:ascii="Calibri" w:hAnsi="Calibri"/>
              </w:rPr>
              <w:t>.</w:t>
            </w:r>
            <w:r w:rsidRPr="00205CF0">
              <w:rPr>
                <w:rFonts w:ascii="Calibri" w:hAnsi="Calibri"/>
              </w:rPr>
              <w:t>000</w:t>
            </w:r>
          </w:p>
        </w:tc>
      </w:tr>
      <w:tr w:rsidR="00205CF0" w:rsidRPr="00205CF0" w14:paraId="3E750B69" w14:textId="77777777" w:rsidTr="00922F9C">
        <w:tc>
          <w:tcPr>
            <w:tcW w:w="1976" w:type="dxa"/>
          </w:tcPr>
          <w:p w14:paraId="70F27441" w14:textId="77777777" w:rsidR="00205CF0" w:rsidRPr="00205CF0" w:rsidRDefault="00205CF0" w:rsidP="00205CF0">
            <w:pPr>
              <w:spacing w:after="0" w:line="240" w:lineRule="auto"/>
              <w:jc w:val="left"/>
              <w:rPr>
                <w:rFonts w:ascii="Calibri" w:hAnsi="Calibri"/>
              </w:rPr>
            </w:pPr>
            <w:r w:rsidRPr="00205CF0">
              <w:rPr>
                <w:rFonts w:ascii="Calibri" w:hAnsi="Calibri"/>
              </w:rPr>
              <w:t>Bell 412 SV</w:t>
            </w:r>
          </w:p>
        </w:tc>
        <w:tc>
          <w:tcPr>
            <w:tcW w:w="1356" w:type="dxa"/>
          </w:tcPr>
          <w:p w14:paraId="2062DC93" w14:textId="77777777" w:rsidR="00205CF0" w:rsidRPr="00205CF0" w:rsidRDefault="00205CF0" w:rsidP="00205CF0">
            <w:pPr>
              <w:spacing w:after="0" w:line="240" w:lineRule="auto"/>
              <w:jc w:val="center"/>
              <w:rPr>
                <w:rFonts w:ascii="Calibri" w:hAnsi="Calibri"/>
              </w:rPr>
            </w:pPr>
            <w:r w:rsidRPr="00205CF0">
              <w:rPr>
                <w:rFonts w:ascii="Calibri" w:hAnsi="Calibri"/>
              </w:rPr>
              <w:t>6:30</w:t>
            </w:r>
          </w:p>
        </w:tc>
        <w:tc>
          <w:tcPr>
            <w:tcW w:w="1257" w:type="dxa"/>
          </w:tcPr>
          <w:p w14:paraId="0BB4A9BB" w14:textId="77777777" w:rsidR="00205CF0" w:rsidRPr="00205CF0" w:rsidRDefault="00205CF0" w:rsidP="00205CF0">
            <w:pPr>
              <w:spacing w:after="0" w:line="240" w:lineRule="auto"/>
              <w:jc w:val="center"/>
              <w:rPr>
                <w:rFonts w:ascii="Calibri" w:hAnsi="Calibri"/>
              </w:rPr>
            </w:pPr>
            <w:r w:rsidRPr="00205CF0">
              <w:rPr>
                <w:rFonts w:ascii="Calibri" w:hAnsi="Calibri"/>
              </w:rPr>
              <w:t>20:00</w:t>
            </w:r>
          </w:p>
        </w:tc>
        <w:tc>
          <w:tcPr>
            <w:tcW w:w="1440" w:type="dxa"/>
          </w:tcPr>
          <w:p w14:paraId="2CE0127F" w14:textId="77777777" w:rsidR="00205CF0" w:rsidRPr="00205CF0" w:rsidRDefault="00205CF0" w:rsidP="00205CF0">
            <w:pPr>
              <w:spacing w:after="0" w:line="240" w:lineRule="auto"/>
              <w:jc w:val="center"/>
              <w:rPr>
                <w:rFonts w:ascii="Calibri" w:hAnsi="Calibri"/>
              </w:rPr>
            </w:pPr>
            <w:r w:rsidRPr="00205CF0">
              <w:rPr>
                <w:rFonts w:ascii="Calibri" w:hAnsi="Calibri"/>
              </w:rPr>
              <w:t>3:30</w:t>
            </w:r>
          </w:p>
        </w:tc>
        <w:tc>
          <w:tcPr>
            <w:tcW w:w="1502" w:type="dxa"/>
          </w:tcPr>
          <w:p w14:paraId="2B326861" w14:textId="77777777" w:rsidR="00205CF0" w:rsidRPr="00205CF0" w:rsidRDefault="00205CF0" w:rsidP="00205CF0">
            <w:pPr>
              <w:spacing w:after="0" w:line="240" w:lineRule="auto"/>
              <w:jc w:val="center"/>
              <w:rPr>
                <w:rFonts w:ascii="Calibri" w:hAnsi="Calibri"/>
              </w:rPr>
            </w:pPr>
            <w:r w:rsidRPr="00205CF0">
              <w:rPr>
                <w:rFonts w:ascii="Calibri" w:hAnsi="Calibri"/>
              </w:rPr>
              <w:t>48</w:t>
            </w:r>
          </w:p>
        </w:tc>
        <w:tc>
          <w:tcPr>
            <w:tcW w:w="1531" w:type="dxa"/>
          </w:tcPr>
          <w:p w14:paraId="47DB2DB3" w14:textId="77777777" w:rsidR="00205CF0" w:rsidRPr="00205CF0" w:rsidRDefault="00205CF0" w:rsidP="00205CF0">
            <w:pPr>
              <w:spacing w:after="0" w:line="240" w:lineRule="auto"/>
              <w:jc w:val="center"/>
              <w:rPr>
                <w:rFonts w:ascii="Calibri" w:hAnsi="Calibri"/>
              </w:rPr>
            </w:pPr>
            <w:r w:rsidRPr="00205CF0">
              <w:rPr>
                <w:rFonts w:ascii="Calibri" w:hAnsi="Calibri"/>
              </w:rPr>
              <w:t>38.000</w:t>
            </w:r>
          </w:p>
        </w:tc>
      </w:tr>
      <w:tr w:rsidR="00205CF0" w:rsidRPr="00205CF0" w14:paraId="45E126ED" w14:textId="77777777" w:rsidTr="00922F9C">
        <w:tc>
          <w:tcPr>
            <w:tcW w:w="1976" w:type="dxa"/>
          </w:tcPr>
          <w:p w14:paraId="2B439DC0" w14:textId="77777777" w:rsidR="00205CF0" w:rsidRPr="00205CF0" w:rsidRDefault="00205CF0" w:rsidP="00205CF0">
            <w:pPr>
              <w:spacing w:after="0" w:line="240" w:lineRule="auto"/>
              <w:jc w:val="left"/>
              <w:rPr>
                <w:rFonts w:ascii="Calibri" w:hAnsi="Calibri"/>
              </w:rPr>
            </w:pPr>
            <w:r w:rsidRPr="00205CF0">
              <w:rPr>
                <w:rFonts w:ascii="Calibri" w:hAnsi="Calibri"/>
              </w:rPr>
              <w:t>Cougar SV</w:t>
            </w:r>
          </w:p>
        </w:tc>
        <w:tc>
          <w:tcPr>
            <w:tcW w:w="1356" w:type="dxa"/>
          </w:tcPr>
          <w:p w14:paraId="5C07AA16" w14:textId="77777777" w:rsidR="00205CF0" w:rsidRPr="00205CF0" w:rsidRDefault="00205CF0" w:rsidP="00205CF0">
            <w:pPr>
              <w:spacing w:after="0" w:line="240" w:lineRule="auto"/>
              <w:jc w:val="center"/>
              <w:rPr>
                <w:rFonts w:ascii="Calibri" w:hAnsi="Calibri"/>
              </w:rPr>
            </w:pPr>
            <w:r w:rsidRPr="00205CF0">
              <w:rPr>
                <w:rFonts w:ascii="Calibri" w:hAnsi="Calibri"/>
              </w:rPr>
              <w:t>9:00</w:t>
            </w:r>
          </w:p>
        </w:tc>
        <w:tc>
          <w:tcPr>
            <w:tcW w:w="1257" w:type="dxa"/>
          </w:tcPr>
          <w:p w14:paraId="2D14F7F1" w14:textId="77777777" w:rsidR="00205CF0" w:rsidRPr="00205CF0" w:rsidRDefault="00205CF0" w:rsidP="00205CF0">
            <w:pPr>
              <w:spacing w:after="0" w:line="240" w:lineRule="auto"/>
              <w:jc w:val="center"/>
              <w:rPr>
                <w:rFonts w:ascii="Calibri" w:hAnsi="Calibri"/>
              </w:rPr>
            </w:pPr>
            <w:r w:rsidRPr="00205CF0">
              <w:rPr>
                <w:rFonts w:ascii="Calibri" w:hAnsi="Calibri"/>
              </w:rPr>
              <w:t>13:00</w:t>
            </w:r>
          </w:p>
        </w:tc>
        <w:tc>
          <w:tcPr>
            <w:tcW w:w="1440" w:type="dxa"/>
          </w:tcPr>
          <w:p w14:paraId="1878AC40" w14:textId="77777777" w:rsidR="00205CF0" w:rsidRPr="00205CF0" w:rsidRDefault="00205CF0" w:rsidP="00205CF0">
            <w:pPr>
              <w:spacing w:after="0" w:line="240" w:lineRule="auto"/>
              <w:jc w:val="center"/>
              <w:rPr>
                <w:rFonts w:ascii="Calibri" w:hAnsi="Calibri"/>
              </w:rPr>
            </w:pPr>
            <w:r w:rsidRPr="00205CF0">
              <w:rPr>
                <w:rFonts w:ascii="Calibri" w:hAnsi="Calibri"/>
              </w:rPr>
              <w:t>3:00</w:t>
            </w:r>
          </w:p>
        </w:tc>
        <w:tc>
          <w:tcPr>
            <w:tcW w:w="1502" w:type="dxa"/>
          </w:tcPr>
          <w:p w14:paraId="6874C29A" w14:textId="77777777" w:rsidR="00205CF0" w:rsidRPr="00205CF0" w:rsidRDefault="00205CF0" w:rsidP="00205CF0">
            <w:pPr>
              <w:spacing w:after="0" w:line="240" w:lineRule="auto"/>
              <w:jc w:val="center"/>
              <w:rPr>
                <w:rFonts w:ascii="Calibri" w:hAnsi="Calibri"/>
              </w:rPr>
            </w:pPr>
            <w:r w:rsidRPr="00205CF0">
              <w:rPr>
                <w:rFonts w:ascii="Calibri" w:hAnsi="Calibri"/>
              </w:rPr>
              <w:t>53</w:t>
            </w:r>
          </w:p>
        </w:tc>
        <w:tc>
          <w:tcPr>
            <w:tcW w:w="1531" w:type="dxa"/>
            <w:tcBorders>
              <w:bottom w:val="single" w:sz="4" w:space="0" w:color="auto"/>
            </w:tcBorders>
          </w:tcPr>
          <w:p w14:paraId="625A865A" w14:textId="77777777" w:rsidR="00205CF0" w:rsidRPr="00205CF0" w:rsidRDefault="00205CF0" w:rsidP="00205CF0">
            <w:pPr>
              <w:spacing w:after="0" w:line="240" w:lineRule="auto"/>
              <w:jc w:val="center"/>
              <w:rPr>
                <w:rFonts w:ascii="Calibri" w:hAnsi="Calibri"/>
              </w:rPr>
            </w:pPr>
            <w:r w:rsidRPr="00205CF0">
              <w:rPr>
                <w:rFonts w:ascii="Calibri" w:hAnsi="Calibri"/>
              </w:rPr>
              <w:t>66.000</w:t>
            </w:r>
          </w:p>
        </w:tc>
      </w:tr>
      <w:tr w:rsidR="00205CF0" w:rsidRPr="00205CF0" w14:paraId="5066DF59" w14:textId="77777777" w:rsidTr="00922F9C">
        <w:tc>
          <w:tcPr>
            <w:tcW w:w="1976" w:type="dxa"/>
          </w:tcPr>
          <w:p w14:paraId="699F3214" w14:textId="77777777" w:rsidR="00205CF0" w:rsidRPr="00205CF0" w:rsidRDefault="00205CF0" w:rsidP="00205CF0">
            <w:pPr>
              <w:spacing w:after="0" w:line="240" w:lineRule="auto"/>
              <w:jc w:val="left"/>
              <w:rPr>
                <w:rFonts w:ascii="Calibri" w:hAnsi="Calibri"/>
              </w:rPr>
            </w:pPr>
            <w:r w:rsidRPr="00205CF0">
              <w:rPr>
                <w:rFonts w:ascii="Calibri" w:hAnsi="Calibri"/>
              </w:rPr>
              <w:t>EC 135 Policija</w:t>
            </w:r>
          </w:p>
        </w:tc>
        <w:tc>
          <w:tcPr>
            <w:tcW w:w="1356" w:type="dxa"/>
          </w:tcPr>
          <w:p w14:paraId="1B511D42" w14:textId="77777777" w:rsidR="00205CF0" w:rsidRPr="00205CF0" w:rsidRDefault="00205CF0" w:rsidP="00205CF0">
            <w:pPr>
              <w:spacing w:after="0" w:line="240" w:lineRule="auto"/>
              <w:jc w:val="center"/>
              <w:rPr>
                <w:rFonts w:ascii="Calibri" w:hAnsi="Calibri"/>
              </w:rPr>
            </w:pPr>
            <w:r w:rsidRPr="00205CF0">
              <w:rPr>
                <w:rFonts w:ascii="Calibri" w:hAnsi="Calibri"/>
              </w:rPr>
              <w:t>8:30</w:t>
            </w:r>
          </w:p>
        </w:tc>
        <w:tc>
          <w:tcPr>
            <w:tcW w:w="1257" w:type="dxa"/>
          </w:tcPr>
          <w:p w14:paraId="11DC2759" w14:textId="77777777" w:rsidR="00205CF0" w:rsidRPr="00205CF0" w:rsidRDefault="00205CF0" w:rsidP="00205CF0">
            <w:pPr>
              <w:spacing w:after="0" w:line="240" w:lineRule="auto"/>
              <w:jc w:val="center"/>
              <w:rPr>
                <w:rFonts w:ascii="Calibri" w:hAnsi="Calibri"/>
              </w:rPr>
            </w:pPr>
            <w:r w:rsidRPr="00205CF0">
              <w:rPr>
                <w:rFonts w:ascii="Calibri" w:hAnsi="Calibri"/>
              </w:rPr>
              <w:t>9:30</w:t>
            </w:r>
          </w:p>
        </w:tc>
        <w:tc>
          <w:tcPr>
            <w:tcW w:w="1440" w:type="dxa"/>
          </w:tcPr>
          <w:p w14:paraId="45DE47EA" w14:textId="77777777" w:rsidR="00205CF0" w:rsidRPr="00205CF0" w:rsidRDefault="00205CF0" w:rsidP="00205CF0">
            <w:pPr>
              <w:spacing w:after="0" w:line="240" w:lineRule="auto"/>
              <w:jc w:val="center"/>
              <w:rPr>
                <w:rFonts w:ascii="Calibri" w:hAnsi="Calibri"/>
              </w:rPr>
            </w:pPr>
          </w:p>
        </w:tc>
        <w:tc>
          <w:tcPr>
            <w:tcW w:w="1502" w:type="dxa"/>
          </w:tcPr>
          <w:p w14:paraId="7B79B9E4" w14:textId="77777777" w:rsidR="00205CF0" w:rsidRPr="00205CF0" w:rsidRDefault="00205CF0" w:rsidP="00205CF0">
            <w:pPr>
              <w:spacing w:after="0" w:line="240" w:lineRule="auto"/>
              <w:jc w:val="center"/>
              <w:rPr>
                <w:rFonts w:ascii="Calibri" w:hAnsi="Calibri"/>
              </w:rPr>
            </w:pPr>
            <w:r w:rsidRPr="00205CF0">
              <w:rPr>
                <w:rFonts w:ascii="Calibri" w:hAnsi="Calibri"/>
              </w:rPr>
              <w:t>1</w:t>
            </w:r>
          </w:p>
        </w:tc>
        <w:tc>
          <w:tcPr>
            <w:tcW w:w="1531" w:type="dxa"/>
            <w:tcBorders>
              <w:tr2bl w:val="single" w:sz="4" w:space="0" w:color="auto"/>
            </w:tcBorders>
          </w:tcPr>
          <w:p w14:paraId="07DD5086" w14:textId="77777777" w:rsidR="00205CF0" w:rsidRPr="00205CF0" w:rsidRDefault="00205CF0" w:rsidP="00205CF0">
            <w:pPr>
              <w:spacing w:after="0" w:line="240" w:lineRule="auto"/>
              <w:jc w:val="center"/>
              <w:rPr>
                <w:rFonts w:ascii="Calibri" w:hAnsi="Calibri"/>
              </w:rPr>
            </w:pPr>
          </w:p>
        </w:tc>
      </w:tr>
    </w:tbl>
    <w:p w14:paraId="15933BCA" w14:textId="77777777" w:rsidR="00205CF0" w:rsidRDefault="00205CF0" w:rsidP="008A4B15">
      <w:pPr>
        <w:rPr>
          <w:noProof/>
          <w:lang w:eastAsia="sl-SI"/>
        </w:rPr>
      </w:pPr>
    </w:p>
    <w:p w14:paraId="4C6981C9" w14:textId="77777777" w:rsidR="00AB3C50" w:rsidRDefault="00AB3C50" w:rsidP="00F62297">
      <w:pPr>
        <w:pStyle w:val="Slog2"/>
        <w:rPr>
          <w:noProof/>
          <w:lang w:eastAsia="sl-SI"/>
        </w:rPr>
      </w:pPr>
      <w:bookmarkStart w:id="11" w:name="_Toc180647634"/>
      <w:r>
        <w:rPr>
          <w:noProof/>
          <w:lang w:eastAsia="sl-SI"/>
        </w:rPr>
        <w:t>4.2 Izvajanje gasilske straže</w:t>
      </w:r>
      <w:bookmarkEnd w:id="11"/>
    </w:p>
    <w:p w14:paraId="06A4C7DA" w14:textId="77777777" w:rsidR="00AB3C50" w:rsidRDefault="00E53C8A" w:rsidP="00AB3C50">
      <w:pPr>
        <w:rPr>
          <w:noProof/>
          <w:lang w:eastAsia="sl-SI"/>
        </w:rPr>
      </w:pPr>
      <w:r>
        <w:rPr>
          <w:noProof/>
          <w:lang w:eastAsia="sl-SI"/>
        </w:rPr>
        <w:t>Na podlagi odredbe poveljnika CZ RS št. 843-52/2024-17-DGZR so gasilske enote iz Obalno-kraške in Severnoprimorske regije na območju požarišča opavljale gasilsko stražo od 20. do 22. julija. V tem času so gasilske enote i</w:t>
      </w:r>
      <w:r w:rsidR="00D527E2">
        <w:rPr>
          <w:noProof/>
          <w:lang w:eastAsia="sl-SI"/>
        </w:rPr>
        <w:t>zvajale redne obhode požarišča in požarišče pregledali s termokamero in dronom ter pogasili posamezna žarišča.</w:t>
      </w:r>
    </w:p>
    <w:p w14:paraId="7A93A2C6" w14:textId="77777777" w:rsidR="00AB3C50" w:rsidRPr="00266AC1" w:rsidRDefault="00AB3C50" w:rsidP="00F62297">
      <w:pPr>
        <w:pStyle w:val="Slog2"/>
        <w:rPr>
          <w:noProof/>
          <w:lang w:eastAsia="sl-SI"/>
        </w:rPr>
      </w:pPr>
    </w:p>
    <w:p w14:paraId="0CD8890F" w14:textId="77777777" w:rsidR="00C832B7" w:rsidRPr="00266AC1" w:rsidRDefault="00586BC7" w:rsidP="00251C95">
      <w:pPr>
        <w:pStyle w:val="Slog1"/>
        <w:outlineLvl w:val="0"/>
      </w:pPr>
      <w:bookmarkStart w:id="12" w:name="_Toc180647635"/>
      <w:r w:rsidRPr="001B2421">
        <w:t xml:space="preserve">5 </w:t>
      </w:r>
      <w:r w:rsidR="00C832B7" w:rsidRPr="001B2421">
        <w:t>Aktiviranje Državnega načrta zaščite in reševanja ob velikem požaru v naravnem okolju</w:t>
      </w:r>
      <w:bookmarkEnd w:id="12"/>
    </w:p>
    <w:p w14:paraId="6A0EB321" w14:textId="77777777" w:rsidR="001B2421" w:rsidRDefault="001B2421" w:rsidP="00C832B7">
      <w:pPr>
        <w:autoSpaceDE w:val="0"/>
        <w:autoSpaceDN w:val="0"/>
        <w:adjustRightInd w:val="0"/>
        <w:rPr>
          <w:rFonts w:cs="Arial"/>
          <w:szCs w:val="20"/>
        </w:rPr>
      </w:pPr>
      <w:r w:rsidRPr="001B2421">
        <w:rPr>
          <w:rFonts w:cs="Arial"/>
          <w:szCs w:val="20"/>
        </w:rPr>
        <w:t>Poveljnik Civilne zaščite Republike Slovenije (v nadaljevanju: poveljnik CZ RS</w:t>
      </w:r>
      <w:r>
        <w:rPr>
          <w:rFonts w:cs="Arial"/>
          <w:szCs w:val="20"/>
        </w:rPr>
        <w:t>)</w:t>
      </w:r>
      <w:r w:rsidRPr="001B2421">
        <w:rPr>
          <w:rFonts w:cs="Arial"/>
          <w:szCs w:val="20"/>
        </w:rPr>
        <w:t xml:space="preserve"> je, zaradi požarov na območju Krasa (Trstelj), na podlagi 80., 84. člena in 85. člena ter v zvezi s 102. členom Zakona o varstvu pred naravnimi in drugimi nesrečami (Uradni list RS, št 51/06 – uradno prečiščeno besedilo, 97/10, 21/18 – ZNOrg in 117/22) dne 18. 7. 2024 ob 10:34 uri sprejel sklep o aktiviranju Državnega načrta zaščite in reševanja ob velikem požaru v naravnem okolju.</w:t>
      </w:r>
      <w:r>
        <w:rPr>
          <w:rFonts w:cs="Arial"/>
          <w:szCs w:val="20"/>
        </w:rPr>
        <w:t xml:space="preserve"> </w:t>
      </w:r>
    </w:p>
    <w:p w14:paraId="50FAD90C" w14:textId="77777777" w:rsidR="001B2421" w:rsidRDefault="001B2421" w:rsidP="001B2421">
      <w:pPr>
        <w:spacing w:line="240" w:lineRule="auto"/>
        <w:rPr>
          <w:rFonts w:cs="Arial"/>
          <w:szCs w:val="20"/>
          <w:lang w:eastAsia="sl-SI"/>
        </w:rPr>
      </w:pPr>
      <w:r w:rsidRPr="001B2421">
        <w:rPr>
          <w:rFonts w:cs="Arial"/>
          <w:szCs w:val="20"/>
          <w:lang w:eastAsia="sl-SI"/>
        </w:rPr>
        <w:t>S Sklepom o preklicu Sklepa o aktiviranju Državnega načrta zaščite in reševanja ob velikem požaru v naravnem okolju, št. 843-52/2024-18-DGZR, je bil z dnem 20. 7. 2024 ob 12. uri preklican Sklep o aktiviranju Državnega načrta zaščite in reševanja ob velikem požaru v naravnem okolju št. 843-52/2024-6-DGZR. S tem so bile preklicane tudi vse odredbe poveljnika Civilne zaščite Republike Slovenije, izdane v obdobju od 18. 7. 2024 do 20. 7. 2024, za izvajanje operativnih nalog zaščite, reševanja in pomoči, razen odredb:</w:t>
      </w:r>
    </w:p>
    <w:p w14:paraId="426575F4" w14:textId="77777777" w:rsidR="001B2421" w:rsidRDefault="001B2421" w:rsidP="001B2421">
      <w:pPr>
        <w:numPr>
          <w:ilvl w:val="0"/>
          <w:numId w:val="19"/>
        </w:numPr>
        <w:spacing w:line="240" w:lineRule="auto"/>
        <w:rPr>
          <w:rFonts w:cs="Arial"/>
          <w:szCs w:val="20"/>
          <w:lang w:eastAsia="sl-SI"/>
        </w:rPr>
      </w:pPr>
      <w:r w:rsidRPr="001B2421">
        <w:rPr>
          <w:rFonts w:cs="Arial"/>
          <w:szCs w:val="20"/>
          <w:lang w:eastAsia="sl-SI"/>
        </w:rPr>
        <w:t>za nabavo nujne zaščitne in reševalne opreme ter drugih sredstev za zaščito, reševanje in pomoč, ki veljata do realizacije nakupa oziroma nadomestitve nujnih sredstev in opreme;</w:t>
      </w:r>
    </w:p>
    <w:p w14:paraId="496AEE40" w14:textId="77777777" w:rsidR="001B2421" w:rsidRDefault="001B2421" w:rsidP="001B2421">
      <w:pPr>
        <w:numPr>
          <w:ilvl w:val="0"/>
          <w:numId w:val="19"/>
        </w:numPr>
        <w:spacing w:line="240" w:lineRule="auto"/>
        <w:rPr>
          <w:rFonts w:cs="Arial"/>
          <w:szCs w:val="20"/>
          <w:lang w:eastAsia="sl-SI"/>
        </w:rPr>
      </w:pPr>
      <w:r w:rsidRPr="001B2421">
        <w:rPr>
          <w:rFonts w:cs="Arial"/>
          <w:szCs w:val="20"/>
          <w:lang w:eastAsia="sl-SI"/>
        </w:rPr>
        <w:t>za vzpostavitev prevoznosti protipožarnih presek in gozdnih cest, ki</w:t>
      </w:r>
      <w:r w:rsidR="002A6AF1">
        <w:rPr>
          <w:rFonts w:cs="Arial"/>
          <w:szCs w:val="20"/>
          <w:lang w:eastAsia="sl-SI"/>
        </w:rPr>
        <w:t xml:space="preserve"> je</w:t>
      </w:r>
      <w:r w:rsidRPr="001B2421">
        <w:rPr>
          <w:rFonts w:cs="Arial"/>
          <w:szCs w:val="20"/>
          <w:lang w:eastAsia="sl-SI"/>
        </w:rPr>
        <w:t xml:space="preserve"> velja</w:t>
      </w:r>
      <w:r w:rsidR="002A6AF1">
        <w:rPr>
          <w:rFonts w:cs="Arial"/>
          <w:szCs w:val="20"/>
          <w:lang w:eastAsia="sl-SI"/>
        </w:rPr>
        <w:t>la</w:t>
      </w:r>
      <w:r w:rsidRPr="001B2421">
        <w:rPr>
          <w:rFonts w:cs="Arial"/>
          <w:szCs w:val="20"/>
          <w:lang w:eastAsia="sl-SI"/>
        </w:rPr>
        <w:t xml:space="preserve"> do vključno 25. 7. 2024;</w:t>
      </w:r>
    </w:p>
    <w:p w14:paraId="2642FA93" w14:textId="77777777" w:rsidR="001B2421" w:rsidRDefault="001B2421" w:rsidP="001B2421">
      <w:pPr>
        <w:numPr>
          <w:ilvl w:val="0"/>
          <w:numId w:val="19"/>
        </w:numPr>
        <w:spacing w:line="240" w:lineRule="auto"/>
        <w:rPr>
          <w:rFonts w:cs="Arial"/>
          <w:szCs w:val="20"/>
          <w:lang w:eastAsia="sl-SI"/>
        </w:rPr>
      </w:pPr>
      <w:r w:rsidRPr="001B2421">
        <w:rPr>
          <w:rFonts w:cs="Arial"/>
          <w:szCs w:val="20"/>
          <w:lang w:eastAsia="sl-SI"/>
        </w:rPr>
        <w:t xml:space="preserve">za izvajanje gasilske straže na območju, ki ga je 18. in 19. 7. 2024 prizadel velik požar, </w:t>
      </w:r>
      <w:r w:rsidR="002A6AF1">
        <w:rPr>
          <w:rFonts w:cs="Arial"/>
          <w:szCs w:val="20"/>
          <w:lang w:eastAsia="sl-SI"/>
        </w:rPr>
        <w:t>in je veljala</w:t>
      </w:r>
      <w:r w:rsidRPr="001B2421">
        <w:rPr>
          <w:rFonts w:cs="Arial"/>
          <w:szCs w:val="20"/>
          <w:lang w:eastAsia="sl-SI"/>
        </w:rPr>
        <w:t xml:space="preserve"> do vključno 22. 7.  2024.</w:t>
      </w:r>
    </w:p>
    <w:p w14:paraId="72938D66" w14:textId="77777777" w:rsidR="00C832B7" w:rsidRPr="00266AC1" w:rsidRDefault="00C832B7" w:rsidP="001B2421">
      <w:pPr>
        <w:rPr>
          <w:rFonts w:cs="Arial"/>
          <w:szCs w:val="20"/>
        </w:rPr>
      </w:pPr>
      <w:r w:rsidRPr="00266AC1">
        <w:rPr>
          <w:rFonts w:cs="Arial"/>
          <w:szCs w:val="20"/>
        </w:rPr>
        <w:t>Financiranje stroškov intervencije, ki so nastali v času aktiviranega državnega načrta, se prenesejo na državo.</w:t>
      </w:r>
    </w:p>
    <w:p w14:paraId="21A48482" w14:textId="77777777" w:rsidR="00AF45A3" w:rsidRPr="00266AC1" w:rsidRDefault="00586BC7" w:rsidP="00CD5E22">
      <w:pPr>
        <w:pStyle w:val="Slog2"/>
        <w:keepNext/>
        <w:keepLines/>
        <w:outlineLvl w:val="1"/>
      </w:pPr>
      <w:bookmarkStart w:id="13" w:name="_Toc180647636"/>
      <w:r w:rsidRPr="00DB45D3">
        <w:lastRenderedPageBreak/>
        <w:t xml:space="preserve">5.1 </w:t>
      </w:r>
      <w:r w:rsidR="00AF45A3" w:rsidRPr="00DB45D3">
        <w:t>Izdane odredbe poveljnika Civilne zaščite RS</w:t>
      </w:r>
      <w:bookmarkEnd w:id="13"/>
    </w:p>
    <w:p w14:paraId="3F7C2BD8" w14:textId="77777777" w:rsidR="00CD5E22" w:rsidRPr="00266AC1" w:rsidRDefault="00CD5E22" w:rsidP="00932664">
      <w:pPr>
        <w:autoSpaceDE w:val="0"/>
        <w:autoSpaceDN w:val="0"/>
        <w:adjustRightInd w:val="0"/>
        <w:rPr>
          <w:rFonts w:cs="Arial"/>
          <w:bCs/>
          <w:szCs w:val="20"/>
        </w:rPr>
      </w:pPr>
      <w:r w:rsidRPr="00CD5E22">
        <w:rPr>
          <w:noProof/>
          <w:lang w:eastAsia="sl-SI"/>
        </w:rPr>
        <w:drawing>
          <wp:inline distT="0" distB="0" distL="0" distR="0" wp14:anchorId="7E792340" wp14:editId="084A3EA5">
            <wp:extent cx="5581650" cy="5517000"/>
            <wp:effectExtent l="0" t="0" r="0"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5836" cy="5540906"/>
                    </a:xfrm>
                    <a:prstGeom prst="rect">
                      <a:avLst/>
                    </a:prstGeom>
                    <a:noFill/>
                    <a:ln>
                      <a:noFill/>
                    </a:ln>
                  </pic:spPr>
                </pic:pic>
              </a:graphicData>
            </a:graphic>
          </wp:inline>
        </w:drawing>
      </w:r>
    </w:p>
    <w:p w14:paraId="19AAD54A" w14:textId="77777777" w:rsidR="004218D1" w:rsidRPr="00266AC1" w:rsidRDefault="00586BC7" w:rsidP="002B42C2">
      <w:pPr>
        <w:pStyle w:val="Slog1"/>
        <w:keepNext/>
        <w:keepLines/>
        <w:outlineLvl w:val="0"/>
      </w:pPr>
      <w:bookmarkStart w:id="14" w:name="_Toc180647637"/>
      <w:r w:rsidRPr="00334CC6">
        <w:t xml:space="preserve">6 </w:t>
      </w:r>
      <w:r w:rsidR="002B42C2">
        <w:t>Odziv pristojnih organov ter enot, sil in organizacij vključenih v sistem zaščite, reševanja in pomoči</w:t>
      </w:r>
      <w:bookmarkEnd w:id="14"/>
    </w:p>
    <w:p w14:paraId="49C526DD" w14:textId="77777777" w:rsidR="00144681" w:rsidRPr="00266AC1" w:rsidRDefault="00144681" w:rsidP="00DB45D3">
      <w:pPr>
        <w:keepNext/>
        <w:keepLines/>
        <w:autoSpaceDE w:val="0"/>
        <w:autoSpaceDN w:val="0"/>
        <w:adjustRightInd w:val="0"/>
        <w:rPr>
          <w:rFonts w:cs="Arial"/>
          <w:bCs/>
          <w:szCs w:val="20"/>
        </w:rPr>
      </w:pPr>
      <w:r w:rsidRPr="00266AC1">
        <w:rPr>
          <w:rFonts w:cs="Arial"/>
          <w:bCs/>
          <w:szCs w:val="20"/>
        </w:rPr>
        <w:t>Na intervenciji so sodelovali</w:t>
      </w:r>
      <w:r w:rsidR="006330DC" w:rsidRPr="00266AC1">
        <w:rPr>
          <w:rFonts w:cs="Arial"/>
          <w:bCs/>
          <w:szCs w:val="20"/>
        </w:rPr>
        <w:t xml:space="preserve"> prostovoljni in poklicni gasilci, štab in enote civilne zaščite (</w:t>
      </w:r>
      <w:r w:rsidR="00264E66" w:rsidRPr="00266AC1">
        <w:rPr>
          <w:rFonts w:cs="Arial"/>
          <w:bCs/>
          <w:szCs w:val="20"/>
        </w:rPr>
        <w:t xml:space="preserve">EHI, </w:t>
      </w:r>
      <w:r w:rsidR="006330DC" w:rsidRPr="00266AC1">
        <w:rPr>
          <w:rFonts w:cs="Arial"/>
          <w:bCs/>
          <w:szCs w:val="20"/>
        </w:rPr>
        <w:t>NUS),</w:t>
      </w:r>
      <w:r w:rsidR="006330DC" w:rsidRPr="00266AC1">
        <w:rPr>
          <w:rFonts w:cs="Arial"/>
          <w:szCs w:val="20"/>
        </w:rPr>
        <w:t xml:space="preserve"> </w:t>
      </w:r>
      <w:r w:rsidR="00334CC6">
        <w:rPr>
          <w:rFonts w:cs="Arial"/>
          <w:szCs w:val="20"/>
        </w:rPr>
        <w:t xml:space="preserve">Državna enota za gašenje z zrakoplovi (DEGZ), </w:t>
      </w:r>
      <w:r w:rsidR="006330DC" w:rsidRPr="00266AC1">
        <w:rPr>
          <w:rFonts w:cs="Arial"/>
          <w:szCs w:val="20"/>
        </w:rPr>
        <w:t xml:space="preserve">enote NMP, </w:t>
      </w:r>
      <w:r w:rsidR="006330DC" w:rsidRPr="00266AC1">
        <w:rPr>
          <w:rFonts w:cs="Arial"/>
          <w:bCs/>
          <w:szCs w:val="20"/>
        </w:rPr>
        <w:t>enote za prvo pomoč in nastanitvene enote Rdečega križa, zrakoplovi, vozila in pripadniki</w:t>
      </w:r>
      <w:r w:rsidR="00334CC6">
        <w:rPr>
          <w:rFonts w:cs="Arial"/>
          <w:bCs/>
          <w:szCs w:val="20"/>
        </w:rPr>
        <w:t xml:space="preserve"> </w:t>
      </w:r>
      <w:r w:rsidR="006330DC" w:rsidRPr="00266AC1">
        <w:rPr>
          <w:rFonts w:cs="Arial"/>
          <w:bCs/>
          <w:szCs w:val="20"/>
        </w:rPr>
        <w:t>Slovenske vojske in Policije</w:t>
      </w:r>
      <w:r w:rsidR="009723B6">
        <w:rPr>
          <w:rFonts w:cs="Arial"/>
          <w:bCs/>
          <w:szCs w:val="20"/>
        </w:rPr>
        <w:t xml:space="preserve"> ter</w:t>
      </w:r>
      <w:r w:rsidR="000833BB" w:rsidRPr="00266AC1">
        <w:rPr>
          <w:rFonts w:cs="Arial"/>
          <w:bCs/>
          <w:szCs w:val="20"/>
        </w:rPr>
        <w:t xml:space="preserve"> zaposleni in podjetja pod okril</w:t>
      </w:r>
      <w:r w:rsidR="00334CC6">
        <w:rPr>
          <w:rFonts w:cs="Arial"/>
          <w:bCs/>
          <w:szCs w:val="20"/>
        </w:rPr>
        <w:t>jem Zavoda za gozdove Slovenije</w:t>
      </w:r>
      <w:r w:rsidR="009723B6">
        <w:rPr>
          <w:rFonts w:cs="Arial"/>
          <w:bCs/>
          <w:szCs w:val="20"/>
        </w:rPr>
        <w:t>.</w:t>
      </w:r>
    </w:p>
    <w:p w14:paraId="2B70C1DB" w14:textId="77777777" w:rsidR="00C272AC" w:rsidRPr="00266AC1" w:rsidRDefault="00C272AC" w:rsidP="00C272AC">
      <w:pPr>
        <w:autoSpaceDE w:val="0"/>
        <w:autoSpaceDN w:val="0"/>
        <w:adjustRightInd w:val="0"/>
        <w:rPr>
          <w:rFonts w:cs="Arial"/>
          <w:bCs/>
          <w:szCs w:val="20"/>
        </w:rPr>
      </w:pPr>
      <w:r w:rsidRPr="00266AC1">
        <w:rPr>
          <w:rFonts w:cs="Arial"/>
          <w:bCs/>
          <w:szCs w:val="20"/>
        </w:rPr>
        <w:t xml:space="preserve">V nadaljevanju so navedeni podatki, </w:t>
      </w:r>
      <w:r w:rsidR="00216C73">
        <w:rPr>
          <w:rFonts w:cs="Arial"/>
          <w:bCs/>
          <w:szCs w:val="20"/>
        </w:rPr>
        <w:t xml:space="preserve">ki so pripravljeni iz podatkov iz sprejemnega mesta in podatki, ki smo jih </w:t>
      </w:r>
      <w:r w:rsidR="00A83004">
        <w:rPr>
          <w:rFonts w:cs="Arial"/>
          <w:bCs/>
          <w:szCs w:val="20"/>
        </w:rPr>
        <w:t>pridobili iz poročil posameznih sodelujočih organizacij</w:t>
      </w:r>
      <w:r w:rsidRPr="00266AC1">
        <w:rPr>
          <w:rFonts w:cs="Arial"/>
          <w:bCs/>
          <w:szCs w:val="20"/>
        </w:rPr>
        <w:t>.</w:t>
      </w:r>
      <w:r w:rsidR="006330DC" w:rsidRPr="00266AC1">
        <w:rPr>
          <w:rFonts w:cs="Arial"/>
          <w:bCs/>
          <w:szCs w:val="20"/>
        </w:rPr>
        <w:t xml:space="preserve"> </w:t>
      </w:r>
    </w:p>
    <w:p w14:paraId="1FC9B2AC" w14:textId="77777777" w:rsidR="009E617E" w:rsidRPr="00163817" w:rsidRDefault="009E617E" w:rsidP="006C4F71">
      <w:pPr>
        <w:pStyle w:val="Napis"/>
        <w:keepNext/>
        <w:keepLines/>
        <w:rPr>
          <w:rFonts w:cs="Arial"/>
          <w:b w:val="0"/>
        </w:rPr>
      </w:pPr>
      <w:r w:rsidRPr="00163817">
        <w:rPr>
          <w:rFonts w:cs="Arial"/>
          <w:b w:val="0"/>
        </w:rPr>
        <w:lastRenderedPageBreak/>
        <w:t xml:space="preserve">Tabela </w:t>
      </w:r>
      <w:r w:rsidRPr="00163817">
        <w:rPr>
          <w:rFonts w:cs="Arial"/>
          <w:b w:val="0"/>
        </w:rPr>
        <w:fldChar w:fldCharType="begin"/>
      </w:r>
      <w:r w:rsidRPr="00163817">
        <w:rPr>
          <w:rFonts w:cs="Arial"/>
          <w:b w:val="0"/>
        </w:rPr>
        <w:instrText xml:space="preserve"> SEQ Tabela \* ARABIC </w:instrText>
      </w:r>
      <w:r w:rsidRPr="00163817">
        <w:rPr>
          <w:rFonts w:cs="Arial"/>
          <w:b w:val="0"/>
        </w:rPr>
        <w:fldChar w:fldCharType="separate"/>
      </w:r>
      <w:r w:rsidRPr="00163817">
        <w:rPr>
          <w:rFonts w:cs="Arial"/>
          <w:b w:val="0"/>
          <w:noProof/>
        </w:rPr>
        <w:t>1</w:t>
      </w:r>
      <w:r w:rsidRPr="00163817">
        <w:rPr>
          <w:rFonts w:cs="Arial"/>
          <w:b w:val="0"/>
        </w:rPr>
        <w:fldChar w:fldCharType="end"/>
      </w:r>
      <w:r w:rsidRPr="00163817">
        <w:rPr>
          <w:rFonts w:cs="Arial"/>
          <w:b w:val="0"/>
        </w:rPr>
        <w:t>: Pregled števila sodelujočih po enotah oz. organizacijah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7"/>
        <w:gridCol w:w="2555"/>
      </w:tblGrid>
      <w:tr w:rsidR="00F45B07" w:rsidRPr="00BE5D6C" w14:paraId="514CFACA" w14:textId="77777777" w:rsidTr="0032220C">
        <w:tc>
          <w:tcPr>
            <w:tcW w:w="6507" w:type="dxa"/>
            <w:shd w:val="clear" w:color="auto" w:fill="auto"/>
          </w:tcPr>
          <w:p w14:paraId="17D8283C" w14:textId="77777777" w:rsidR="00F45B07" w:rsidRPr="00047A5F" w:rsidRDefault="00047A5F" w:rsidP="006C4F71">
            <w:pPr>
              <w:keepNext/>
              <w:keepLines/>
              <w:autoSpaceDE w:val="0"/>
              <w:autoSpaceDN w:val="0"/>
              <w:adjustRightInd w:val="0"/>
              <w:spacing w:before="120" w:after="120"/>
              <w:jc w:val="center"/>
              <w:rPr>
                <w:rFonts w:cs="Arial"/>
                <w:b/>
                <w:bCs/>
                <w:szCs w:val="20"/>
              </w:rPr>
            </w:pPr>
            <w:r w:rsidRPr="00047A5F">
              <w:rPr>
                <w:rFonts w:cs="Arial"/>
                <w:b/>
                <w:bCs/>
                <w:szCs w:val="20"/>
              </w:rPr>
              <w:t>Organizacija</w:t>
            </w:r>
          </w:p>
        </w:tc>
        <w:tc>
          <w:tcPr>
            <w:tcW w:w="2555" w:type="dxa"/>
            <w:shd w:val="clear" w:color="auto" w:fill="auto"/>
          </w:tcPr>
          <w:p w14:paraId="5A8C3EAB" w14:textId="77777777" w:rsidR="00F45B07" w:rsidRPr="00047A5F" w:rsidRDefault="00047A5F" w:rsidP="006C4F71">
            <w:pPr>
              <w:keepNext/>
              <w:keepLines/>
              <w:autoSpaceDE w:val="0"/>
              <w:autoSpaceDN w:val="0"/>
              <w:adjustRightInd w:val="0"/>
              <w:spacing w:before="120" w:after="120"/>
              <w:jc w:val="center"/>
              <w:rPr>
                <w:rFonts w:cs="Arial"/>
                <w:b/>
                <w:bCs/>
                <w:szCs w:val="20"/>
              </w:rPr>
            </w:pPr>
            <w:r w:rsidRPr="00A954D1">
              <w:rPr>
                <w:rFonts w:cs="Arial"/>
                <w:b/>
                <w:bCs/>
                <w:szCs w:val="20"/>
              </w:rPr>
              <w:t>Število sodelujočih</w:t>
            </w:r>
            <w:r w:rsidR="00A954D1" w:rsidRPr="00A954D1">
              <w:rPr>
                <w:rFonts w:cs="Arial"/>
                <w:b/>
                <w:bCs/>
                <w:szCs w:val="20"/>
              </w:rPr>
              <w:t>*</w:t>
            </w:r>
          </w:p>
        </w:tc>
      </w:tr>
      <w:tr w:rsidR="00047A5F" w:rsidRPr="00BE5D6C" w14:paraId="30D6CD6A" w14:textId="77777777" w:rsidTr="0032220C">
        <w:tc>
          <w:tcPr>
            <w:tcW w:w="6507" w:type="dxa"/>
            <w:shd w:val="clear" w:color="auto" w:fill="auto"/>
          </w:tcPr>
          <w:p w14:paraId="113DFAF7" w14:textId="77777777" w:rsidR="00047A5F" w:rsidRPr="00BE5D6C" w:rsidRDefault="00047A5F" w:rsidP="006C4F71">
            <w:pPr>
              <w:keepNext/>
              <w:keepLines/>
              <w:autoSpaceDE w:val="0"/>
              <w:autoSpaceDN w:val="0"/>
              <w:adjustRightInd w:val="0"/>
              <w:spacing w:before="120" w:after="120"/>
              <w:rPr>
                <w:rFonts w:cs="Arial"/>
                <w:bCs/>
                <w:szCs w:val="20"/>
              </w:rPr>
            </w:pPr>
            <w:r w:rsidRPr="00BE5D6C">
              <w:rPr>
                <w:rFonts w:cs="Arial"/>
                <w:bCs/>
                <w:szCs w:val="20"/>
              </w:rPr>
              <w:t xml:space="preserve">gasilci </w:t>
            </w:r>
            <w:r w:rsidR="0032220C">
              <w:rPr>
                <w:rFonts w:cs="Arial"/>
                <w:bCs/>
                <w:szCs w:val="20"/>
              </w:rPr>
              <w:t>(prostovoljni in poklicni)</w:t>
            </w:r>
          </w:p>
        </w:tc>
        <w:tc>
          <w:tcPr>
            <w:tcW w:w="2555" w:type="dxa"/>
            <w:shd w:val="clear" w:color="auto" w:fill="auto"/>
          </w:tcPr>
          <w:p w14:paraId="11D19892" w14:textId="77777777" w:rsidR="00047A5F" w:rsidRPr="00BE5D6C" w:rsidRDefault="0032220C" w:rsidP="006C4F71">
            <w:pPr>
              <w:keepNext/>
              <w:keepLines/>
              <w:autoSpaceDE w:val="0"/>
              <w:autoSpaceDN w:val="0"/>
              <w:adjustRightInd w:val="0"/>
              <w:spacing w:before="120" w:after="120"/>
              <w:jc w:val="right"/>
              <w:rPr>
                <w:rFonts w:cs="Arial"/>
                <w:bCs/>
                <w:szCs w:val="20"/>
              </w:rPr>
            </w:pPr>
            <w:r>
              <w:rPr>
                <w:rFonts w:cs="Arial"/>
                <w:bCs/>
                <w:szCs w:val="20"/>
              </w:rPr>
              <w:t>2.074</w:t>
            </w:r>
          </w:p>
        </w:tc>
      </w:tr>
      <w:tr w:rsidR="00047A5F" w:rsidRPr="00BE5D6C" w14:paraId="02861C9E" w14:textId="77777777" w:rsidTr="0032220C">
        <w:tc>
          <w:tcPr>
            <w:tcW w:w="6507" w:type="dxa"/>
            <w:shd w:val="clear" w:color="auto" w:fill="auto"/>
          </w:tcPr>
          <w:p w14:paraId="3B933413" w14:textId="77777777" w:rsidR="00047A5F" w:rsidRPr="00BE5D6C" w:rsidRDefault="00047A5F" w:rsidP="00047A5F">
            <w:pPr>
              <w:autoSpaceDE w:val="0"/>
              <w:autoSpaceDN w:val="0"/>
              <w:adjustRightInd w:val="0"/>
              <w:spacing w:before="120" w:after="120"/>
              <w:rPr>
                <w:rFonts w:cs="Arial"/>
                <w:bCs/>
                <w:szCs w:val="20"/>
              </w:rPr>
            </w:pPr>
            <w:r w:rsidRPr="00BE5D6C">
              <w:rPr>
                <w:rFonts w:cs="Arial"/>
                <w:bCs/>
                <w:szCs w:val="20"/>
              </w:rPr>
              <w:t>pripadniki Rdečega križa Slovenije</w:t>
            </w:r>
          </w:p>
        </w:tc>
        <w:tc>
          <w:tcPr>
            <w:tcW w:w="2555" w:type="dxa"/>
            <w:shd w:val="clear" w:color="auto" w:fill="auto"/>
          </w:tcPr>
          <w:p w14:paraId="19418B35" w14:textId="77777777" w:rsidR="00047A5F" w:rsidRPr="00BE5D6C" w:rsidRDefault="00A954D1" w:rsidP="00C80995">
            <w:pPr>
              <w:autoSpaceDE w:val="0"/>
              <w:autoSpaceDN w:val="0"/>
              <w:adjustRightInd w:val="0"/>
              <w:spacing w:before="120" w:after="120"/>
              <w:jc w:val="right"/>
              <w:rPr>
                <w:rFonts w:cs="Arial"/>
                <w:bCs/>
                <w:szCs w:val="20"/>
              </w:rPr>
            </w:pPr>
            <w:r>
              <w:rPr>
                <w:rFonts w:cs="Arial"/>
                <w:bCs/>
                <w:szCs w:val="20"/>
              </w:rPr>
              <w:t>12</w:t>
            </w:r>
          </w:p>
        </w:tc>
      </w:tr>
      <w:tr w:rsidR="00047A5F" w:rsidRPr="00BE5D6C" w14:paraId="2C855A12" w14:textId="77777777" w:rsidTr="0032220C">
        <w:tc>
          <w:tcPr>
            <w:tcW w:w="6507" w:type="dxa"/>
            <w:shd w:val="clear" w:color="auto" w:fill="auto"/>
          </w:tcPr>
          <w:p w14:paraId="6E047AE4" w14:textId="77777777" w:rsidR="00047A5F" w:rsidRPr="00BE5D6C" w:rsidRDefault="00047A5F" w:rsidP="00047A5F">
            <w:pPr>
              <w:autoSpaceDE w:val="0"/>
              <w:autoSpaceDN w:val="0"/>
              <w:adjustRightInd w:val="0"/>
              <w:spacing w:before="120" w:after="120"/>
              <w:rPr>
                <w:rFonts w:cs="Arial"/>
                <w:bCs/>
                <w:szCs w:val="20"/>
              </w:rPr>
            </w:pPr>
            <w:r w:rsidRPr="00BE5D6C">
              <w:rPr>
                <w:rFonts w:cs="Arial"/>
                <w:bCs/>
                <w:szCs w:val="20"/>
              </w:rPr>
              <w:t>pripadniki enot Nujne medicinske pomoči</w:t>
            </w:r>
          </w:p>
        </w:tc>
        <w:tc>
          <w:tcPr>
            <w:tcW w:w="2555" w:type="dxa"/>
            <w:shd w:val="clear" w:color="auto" w:fill="auto"/>
          </w:tcPr>
          <w:p w14:paraId="3CEB5E17" w14:textId="77777777" w:rsidR="00047A5F" w:rsidRPr="00BE5D6C" w:rsidRDefault="00150210" w:rsidP="00C80995">
            <w:pPr>
              <w:autoSpaceDE w:val="0"/>
              <w:autoSpaceDN w:val="0"/>
              <w:adjustRightInd w:val="0"/>
              <w:spacing w:before="120" w:after="120"/>
              <w:jc w:val="right"/>
              <w:rPr>
                <w:rFonts w:cs="Arial"/>
                <w:bCs/>
                <w:szCs w:val="20"/>
              </w:rPr>
            </w:pPr>
            <w:r>
              <w:rPr>
                <w:rFonts w:cs="Arial"/>
                <w:bCs/>
                <w:szCs w:val="20"/>
              </w:rPr>
              <w:t>14</w:t>
            </w:r>
          </w:p>
        </w:tc>
      </w:tr>
      <w:tr w:rsidR="00047A5F" w:rsidRPr="00BE5D6C" w14:paraId="4738A549" w14:textId="77777777" w:rsidTr="0032220C">
        <w:tc>
          <w:tcPr>
            <w:tcW w:w="6507" w:type="dxa"/>
            <w:shd w:val="clear" w:color="auto" w:fill="auto"/>
          </w:tcPr>
          <w:p w14:paraId="12DD237B" w14:textId="77777777" w:rsidR="00047A5F" w:rsidRPr="00BE5D6C" w:rsidRDefault="00047A5F" w:rsidP="00A954D1">
            <w:pPr>
              <w:autoSpaceDE w:val="0"/>
              <w:autoSpaceDN w:val="0"/>
              <w:adjustRightInd w:val="0"/>
              <w:spacing w:before="120" w:after="120"/>
              <w:rPr>
                <w:rFonts w:cs="Arial"/>
                <w:bCs/>
                <w:szCs w:val="20"/>
              </w:rPr>
            </w:pPr>
            <w:r w:rsidRPr="00BE5D6C">
              <w:rPr>
                <w:rFonts w:cs="Arial"/>
                <w:bCs/>
                <w:szCs w:val="20"/>
              </w:rPr>
              <w:t>pripadniki državne E</w:t>
            </w:r>
            <w:r w:rsidR="00A954D1">
              <w:rPr>
                <w:rFonts w:cs="Arial"/>
                <w:bCs/>
                <w:szCs w:val="20"/>
              </w:rPr>
              <w:t xml:space="preserve">note za hitre intervencije (EHI) </w:t>
            </w:r>
            <w:r w:rsidRPr="000E591F">
              <w:rPr>
                <w:rFonts w:cs="Arial"/>
                <w:bCs/>
                <w:szCs w:val="20"/>
              </w:rPr>
              <w:t xml:space="preserve">– </w:t>
            </w:r>
            <w:r w:rsidR="00A954D1">
              <w:rPr>
                <w:rFonts w:cs="Arial"/>
                <w:bCs/>
                <w:szCs w:val="20"/>
              </w:rPr>
              <w:t xml:space="preserve">Logistika, </w:t>
            </w:r>
            <w:r w:rsidR="000E591F" w:rsidRPr="000E591F">
              <w:rPr>
                <w:rFonts w:cs="Arial"/>
                <w:bCs/>
                <w:szCs w:val="20"/>
              </w:rPr>
              <w:t>Enota</w:t>
            </w:r>
            <w:r w:rsidRPr="000E591F">
              <w:rPr>
                <w:rFonts w:cs="Arial"/>
                <w:bCs/>
                <w:szCs w:val="20"/>
              </w:rPr>
              <w:t xml:space="preserve"> za ITK podporo</w:t>
            </w:r>
            <w:r w:rsidR="000E591F">
              <w:rPr>
                <w:rFonts w:cs="Arial"/>
                <w:bCs/>
                <w:szCs w:val="20"/>
              </w:rPr>
              <w:t xml:space="preserve"> in Ekipa operaterjev sistemov brezpilotnih zrakoplovov</w:t>
            </w:r>
          </w:p>
        </w:tc>
        <w:tc>
          <w:tcPr>
            <w:tcW w:w="2555" w:type="dxa"/>
            <w:shd w:val="clear" w:color="auto" w:fill="auto"/>
          </w:tcPr>
          <w:p w14:paraId="48A6EF57" w14:textId="77777777" w:rsidR="00047A5F" w:rsidRPr="00BE5D6C" w:rsidRDefault="00A954D1" w:rsidP="00C80995">
            <w:pPr>
              <w:autoSpaceDE w:val="0"/>
              <w:autoSpaceDN w:val="0"/>
              <w:adjustRightInd w:val="0"/>
              <w:spacing w:before="120" w:after="120"/>
              <w:jc w:val="right"/>
              <w:rPr>
                <w:rFonts w:cs="Arial"/>
                <w:bCs/>
                <w:szCs w:val="20"/>
              </w:rPr>
            </w:pPr>
            <w:r>
              <w:rPr>
                <w:rFonts w:cs="Arial"/>
                <w:bCs/>
                <w:szCs w:val="20"/>
              </w:rPr>
              <w:t>21</w:t>
            </w:r>
          </w:p>
        </w:tc>
      </w:tr>
      <w:tr w:rsidR="00047A5F" w:rsidRPr="00BE5D6C" w14:paraId="4D841D65" w14:textId="77777777" w:rsidTr="0032220C">
        <w:tc>
          <w:tcPr>
            <w:tcW w:w="6507" w:type="dxa"/>
            <w:shd w:val="clear" w:color="auto" w:fill="auto"/>
          </w:tcPr>
          <w:p w14:paraId="6329C2B3" w14:textId="77777777" w:rsidR="00047A5F" w:rsidRPr="00BE5D6C" w:rsidRDefault="00047A5F" w:rsidP="00047A5F">
            <w:pPr>
              <w:autoSpaceDE w:val="0"/>
              <w:autoSpaceDN w:val="0"/>
              <w:adjustRightInd w:val="0"/>
              <w:spacing w:before="120" w:after="120"/>
              <w:rPr>
                <w:rFonts w:cs="Arial"/>
                <w:bCs/>
                <w:szCs w:val="20"/>
              </w:rPr>
            </w:pPr>
            <w:r w:rsidRPr="00BE5D6C">
              <w:rPr>
                <w:rFonts w:cs="Arial"/>
                <w:bCs/>
                <w:szCs w:val="20"/>
              </w:rPr>
              <w:t>pripadniki Državne enote NUS</w:t>
            </w:r>
          </w:p>
        </w:tc>
        <w:tc>
          <w:tcPr>
            <w:tcW w:w="2555" w:type="dxa"/>
            <w:shd w:val="clear" w:color="auto" w:fill="auto"/>
          </w:tcPr>
          <w:p w14:paraId="541F3D6B" w14:textId="77777777" w:rsidR="00047A5F" w:rsidRPr="00BE5D6C" w:rsidRDefault="00150210" w:rsidP="00C80995">
            <w:pPr>
              <w:autoSpaceDE w:val="0"/>
              <w:autoSpaceDN w:val="0"/>
              <w:adjustRightInd w:val="0"/>
              <w:spacing w:before="120" w:after="120"/>
              <w:jc w:val="right"/>
              <w:rPr>
                <w:rFonts w:cs="Arial"/>
                <w:bCs/>
                <w:szCs w:val="20"/>
              </w:rPr>
            </w:pPr>
            <w:r>
              <w:rPr>
                <w:rFonts w:cs="Arial"/>
                <w:bCs/>
                <w:szCs w:val="20"/>
              </w:rPr>
              <w:t>10</w:t>
            </w:r>
          </w:p>
        </w:tc>
      </w:tr>
      <w:tr w:rsidR="00047A5F" w:rsidRPr="00BE5D6C" w14:paraId="3C439602" w14:textId="77777777" w:rsidTr="0032220C">
        <w:tc>
          <w:tcPr>
            <w:tcW w:w="6507" w:type="dxa"/>
            <w:shd w:val="clear" w:color="auto" w:fill="auto"/>
          </w:tcPr>
          <w:p w14:paraId="60687844" w14:textId="77777777" w:rsidR="00047A5F" w:rsidRPr="00BE5D6C" w:rsidRDefault="00047A5F" w:rsidP="00047A5F">
            <w:pPr>
              <w:autoSpaceDE w:val="0"/>
              <w:autoSpaceDN w:val="0"/>
              <w:adjustRightInd w:val="0"/>
              <w:spacing w:before="120" w:after="120" w:line="240" w:lineRule="auto"/>
              <w:rPr>
                <w:rFonts w:cs="Arial"/>
                <w:bCs/>
                <w:szCs w:val="20"/>
              </w:rPr>
            </w:pPr>
            <w:r w:rsidRPr="00BE5D6C">
              <w:rPr>
                <w:rFonts w:cs="Arial"/>
                <w:bCs/>
                <w:szCs w:val="20"/>
              </w:rPr>
              <w:t>zaposleni URSZR</w:t>
            </w:r>
            <w:r w:rsidR="00A954D1">
              <w:rPr>
                <w:rFonts w:cs="Arial"/>
                <w:bCs/>
                <w:szCs w:val="20"/>
              </w:rPr>
              <w:t xml:space="preserve"> (DEGZ</w:t>
            </w:r>
            <w:r w:rsidR="009C1B9C">
              <w:rPr>
                <w:rFonts w:cs="Arial"/>
                <w:bCs/>
                <w:szCs w:val="20"/>
              </w:rPr>
              <w:t>, Izpostave</w:t>
            </w:r>
            <w:r w:rsidR="00A954D1">
              <w:rPr>
                <w:rFonts w:cs="Arial"/>
                <w:bCs/>
                <w:szCs w:val="20"/>
              </w:rPr>
              <w:t xml:space="preserve"> in Služba za podporo)</w:t>
            </w:r>
          </w:p>
        </w:tc>
        <w:tc>
          <w:tcPr>
            <w:tcW w:w="2555" w:type="dxa"/>
            <w:shd w:val="clear" w:color="auto" w:fill="auto"/>
          </w:tcPr>
          <w:p w14:paraId="22DABAF9" w14:textId="77777777" w:rsidR="00047A5F" w:rsidRPr="00BE5D6C" w:rsidRDefault="00A954D1" w:rsidP="00C80995">
            <w:pPr>
              <w:autoSpaceDE w:val="0"/>
              <w:autoSpaceDN w:val="0"/>
              <w:adjustRightInd w:val="0"/>
              <w:spacing w:before="120" w:after="120"/>
              <w:jc w:val="right"/>
              <w:rPr>
                <w:rFonts w:cs="Arial"/>
                <w:bCs/>
                <w:szCs w:val="20"/>
              </w:rPr>
            </w:pPr>
            <w:r>
              <w:rPr>
                <w:rFonts w:cs="Arial"/>
                <w:bCs/>
                <w:szCs w:val="20"/>
              </w:rPr>
              <w:t>45</w:t>
            </w:r>
          </w:p>
        </w:tc>
      </w:tr>
      <w:tr w:rsidR="00047A5F" w:rsidRPr="00BE5D6C" w14:paraId="1BEB3179" w14:textId="77777777" w:rsidTr="0032220C">
        <w:tc>
          <w:tcPr>
            <w:tcW w:w="6507" w:type="dxa"/>
            <w:shd w:val="clear" w:color="auto" w:fill="auto"/>
          </w:tcPr>
          <w:p w14:paraId="07DEA35F" w14:textId="77777777" w:rsidR="00047A5F" w:rsidRPr="00BE5D6C" w:rsidRDefault="00047A5F" w:rsidP="00047A5F">
            <w:pPr>
              <w:autoSpaceDE w:val="0"/>
              <w:autoSpaceDN w:val="0"/>
              <w:adjustRightInd w:val="0"/>
              <w:spacing w:before="120" w:after="120" w:line="240" w:lineRule="auto"/>
              <w:rPr>
                <w:rFonts w:cs="Arial"/>
                <w:bCs/>
                <w:szCs w:val="20"/>
              </w:rPr>
            </w:pPr>
            <w:r w:rsidRPr="00BE5D6C">
              <w:rPr>
                <w:rFonts w:cs="Arial"/>
                <w:bCs/>
                <w:szCs w:val="20"/>
              </w:rPr>
              <w:t xml:space="preserve">pripadniki Policije </w:t>
            </w:r>
          </w:p>
        </w:tc>
        <w:tc>
          <w:tcPr>
            <w:tcW w:w="2555" w:type="dxa"/>
            <w:shd w:val="clear" w:color="auto" w:fill="auto"/>
          </w:tcPr>
          <w:p w14:paraId="032E226C" w14:textId="77777777" w:rsidR="00047A5F" w:rsidRPr="00BE5D6C" w:rsidRDefault="0032220C" w:rsidP="00C80995">
            <w:pPr>
              <w:autoSpaceDE w:val="0"/>
              <w:autoSpaceDN w:val="0"/>
              <w:adjustRightInd w:val="0"/>
              <w:spacing w:before="120" w:after="120"/>
              <w:jc w:val="right"/>
              <w:rPr>
                <w:rFonts w:cs="Arial"/>
                <w:bCs/>
                <w:szCs w:val="20"/>
              </w:rPr>
            </w:pPr>
            <w:r>
              <w:rPr>
                <w:rFonts w:cs="Arial"/>
                <w:bCs/>
                <w:szCs w:val="20"/>
              </w:rPr>
              <w:t>9</w:t>
            </w:r>
            <w:r w:rsidR="00A954D1">
              <w:rPr>
                <w:rFonts w:cs="Arial"/>
                <w:bCs/>
                <w:szCs w:val="20"/>
              </w:rPr>
              <w:t>0</w:t>
            </w:r>
          </w:p>
        </w:tc>
      </w:tr>
      <w:tr w:rsidR="00047A5F" w:rsidRPr="00BE5D6C" w14:paraId="4FF11509" w14:textId="77777777" w:rsidTr="0032220C">
        <w:tc>
          <w:tcPr>
            <w:tcW w:w="6507" w:type="dxa"/>
            <w:shd w:val="clear" w:color="auto" w:fill="auto"/>
          </w:tcPr>
          <w:p w14:paraId="28D5B731" w14:textId="77777777" w:rsidR="00047A5F" w:rsidRPr="00BE5D6C" w:rsidRDefault="00047A5F" w:rsidP="00047A5F">
            <w:pPr>
              <w:autoSpaceDE w:val="0"/>
              <w:autoSpaceDN w:val="0"/>
              <w:adjustRightInd w:val="0"/>
              <w:spacing w:before="120" w:after="120" w:line="240" w:lineRule="auto"/>
              <w:rPr>
                <w:rFonts w:cs="Arial"/>
                <w:bCs/>
                <w:szCs w:val="20"/>
              </w:rPr>
            </w:pPr>
            <w:r w:rsidRPr="00BE5D6C">
              <w:rPr>
                <w:rFonts w:cs="Arial"/>
                <w:bCs/>
                <w:szCs w:val="20"/>
              </w:rPr>
              <w:t>pripadniki Slovenske vojske</w:t>
            </w:r>
          </w:p>
        </w:tc>
        <w:tc>
          <w:tcPr>
            <w:tcW w:w="2555" w:type="dxa"/>
            <w:shd w:val="clear" w:color="auto" w:fill="auto"/>
          </w:tcPr>
          <w:p w14:paraId="29E1A12D" w14:textId="77777777" w:rsidR="00047A5F" w:rsidRPr="00BE5D6C" w:rsidRDefault="006531D2" w:rsidP="00C80995">
            <w:pPr>
              <w:autoSpaceDE w:val="0"/>
              <w:autoSpaceDN w:val="0"/>
              <w:adjustRightInd w:val="0"/>
              <w:spacing w:before="120" w:after="120"/>
              <w:jc w:val="right"/>
              <w:rPr>
                <w:rFonts w:cs="Arial"/>
                <w:bCs/>
                <w:szCs w:val="20"/>
              </w:rPr>
            </w:pPr>
            <w:r>
              <w:rPr>
                <w:rFonts w:cs="Arial"/>
                <w:bCs/>
                <w:szCs w:val="20"/>
              </w:rPr>
              <w:t>13</w:t>
            </w:r>
            <w:r w:rsidR="0032220C">
              <w:rPr>
                <w:rFonts w:cs="Arial"/>
                <w:bCs/>
                <w:szCs w:val="20"/>
              </w:rPr>
              <w:t>5</w:t>
            </w:r>
          </w:p>
        </w:tc>
      </w:tr>
      <w:tr w:rsidR="00047A5F" w:rsidRPr="00BE5D6C" w14:paraId="6E678534" w14:textId="77777777" w:rsidTr="0032220C">
        <w:tc>
          <w:tcPr>
            <w:tcW w:w="6507" w:type="dxa"/>
            <w:shd w:val="clear" w:color="auto" w:fill="auto"/>
          </w:tcPr>
          <w:p w14:paraId="6EC0E45E" w14:textId="77777777" w:rsidR="00047A5F" w:rsidRPr="00BE5D6C" w:rsidRDefault="00047A5F" w:rsidP="00047A5F">
            <w:pPr>
              <w:autoSpaceDE w:val="0"/>
              <w:autoSpaceDN w:val="0"/>
              <w:adjustRightInd w:val="0"/>
              <w:spacing w:before="120" w:after="120" w:line="240" w:lineRule="auto"/>
              <w:rPr>
                <w:rFonts w:cs="Arial"/>
                <w:bCs/>
                <w:szCs w:val="20"/>
              </w:rPr>
            </w:pPr>
            <w:r w:rsidRPr="00BE5D6C">
              <w:rPr>
                <w:rFonts w:cs="Arial"/>
                <w:bCs/>
                <w:szCs w:val="20"/>
              </w:rPr>
              <w:t>zaposleni Zavoda za gozdove</w:t>
            </w:r>
            <w:r w:rsidR="009723B6">
              <w:rPr>
                <w:rFonts w:cs="Arial"/>
                <w:bCs/>
                <w:szCs w:val="20"/>
              </w:rPr>
              <w:t xml:space="preserve"> in</w:t>
            </w:r>
            <w:r w:rsidRPr="00BE5D6C">
              <w:rPr>
                <w:rFonts w:cs="Arial"/>
                <w:bCs/>
                <w:szCs w:val="20"/>
              </w:rPr>
              <w:t xml:space="preserve"> pogodbeni izvajalc</w:t>
            </w:r>
            <w:r w:rsidR="009723B6">
              <w:rPr>
                <w:rFonts w:cs="Arial"/>
                <w:bCs/>
                <w:szCs w:val="20"/>
              </w:rPr>
              <w:t>i</w:t>
            </w:r>
          </w:p>
        </w:tc>
        <w:tc>
          <w:tcPr>
            <w:tcW w:w="2555" w:type="dxa"/>
            <w:shd w:val="clear" w:color="auto" w:fill="auto"/>
          </w:tcPr>
          <w:p w14:paraId="7905CBC7" w14:textId="77777777" w:rsidR="00047A5F" w:rsidRPr="00BE5D6C" w:rsidRDefault="000E705F" w:rsidP="00C80995">
            <w:pPr>
              <w:autoSpaceDE w:val="0"/>
              <w:autoSpaceDN w:val="0"/>
              <w:adjustRightInd w:val="0"/>
              <w:spacing w:before="120" w:after="120"/>
              <w:jc w:val="right"/>
              <w:rPr>
                <w:rFonts w:cs="Arial"/>
                <w:bCs/>
                <w:szCs w:val="20"/>
              </w:rPr>
            </w:pPr>
            <w:r>
              <w:rPr>
                <w:rFonts w:cs="Arial"/>
                <w:bCs/>
                <w:szCs w:val="20"/>
              </w:rPr>
              <w:t>11</w:t>
            </w:r>
          </w:p>
        </w:tc>
      </w:tr>
      <w:tr w:rsidR="00047A5F" w:rsidRPr="00BE5D6C" w14:paraId="18F13397" w14:textId="77777777" w:rsidTr="0032220C">
        <w:tc>
          <w:tcPr>
            <w:tcW w:w="6507" w:type="dxa"/>
            <w:shd w:val="clear" w:color="auto" w:fill="auto"/>
          </w:tcPr>
          <w:p w14:paraId="146E1C19" w14:textId="77777777" w:rsidR="00047A5F" w:rsidRPr="00BE5D6C" w:rsidRDefault="00047A5F" w:rsidP="00047A5F">
            <w:pPr>
              <w:autoSpaceDE w:val="0"/>
              <w:autoSpaceDN w:val="0"/>
              <w:adjustRightInd w:val="0"/>
              <w:spacing w:before="120" w:after="120" w:line="240" w:lineRule="auto"/>
              <w:rPr>
                <w:rFonts w:cs="Arial"/>
                <w:bCs/>
                <w:szCs w:val="20"/>
              </w:rPr>
            </w:pPr>
            <w:r w:rsidRPr="00BE5D6C">
              <w:rPr>
                <w:rFonts w:cs="Arial"/>
                <w:bCs/>
                <w:szCs w:val="20"/>
              </w:rPr>
              <w:t>občinski uslužbenci in pripadniki enot na lokalni ravni</w:t>
            </w:r>
          </w:p>
        </w:tc>
        <w:tc>
          <w:tcPr>
            <w:tcW w:w="2555" w:type="dxa"/>
            <w:shd w:val="clear" w:color="auto" w:fill="auto"/>
          </w:tcPr>
          <w:p w14:paraId="5F389677" w14:textId="77777777" w:rsidR="00047A5F" w:rsidRPr="00BE5D6C" w:rsidRDefault="0032220C" w:rsidP="00C80995">
            <w:pPr>
              <w:autoSpaceDE w:val="0"/>
              <w:autoSpaceDN w:val="0"/>
              <w:adjustRightInd w:val="0"/>
              <w:spacing w:before="120" w:after="120"/>
              <w:jc w:val="right"/>
              <w:rPr>
                <w:rFonts w:cs="Arial"/>
                <w:bCs/>
                <w:szCs w:val="20"/>
              </w:rPr>
            </w:pPr>
            <w:r>
              <w:rPr>
                <w:rFonts w:cs="Arial"/>
                <w:bCs/>
                <w:szCs w:val="20"/>
              </w:rPr>
              <w:t>44</w:t>
            </w:r>
          </w:p>
        </w:tc>
      </w:tr>
      <w:tr w:rsidR="00047A5F" w:rsidRPr="00BE5D6C" w14:paraId="5ADE6E97" w14:textId="77777777" w:rsidTr="0032220C">
        <w:tc>
          <w:tcPr>
            <w:tcW w:w="6507" w:type="dxa"/>
            <w:shd w:val="clear" w:color="auto" w:fill="auto"/>
          </w:tcPr>
          <w:p w14:paraId="7854F1F5" w14:textId="77777777" w:rsidR="00047A5F" w:rsidRPr="00BE5D6C" w:rsidRDefault="00047A5F" w:rsidP="00047A5F">
            <w:pPr>
              <w:autoSpaceDE w:val="0"/>
              <w:autoSpaceDN w:val="0"/>
              <w:adjustRightInd w:val="0"/>
              <w:spacing w:before="120" w:after="120" w:line="240" w:lineRule="auto"/>
              <w:rPr>
                <w:rFonts w:cs="Arial"/>
                <w:b/>
                <w:bCs/>
                <w:szCs w:val="20"/>
              </w:rPr>
            </w:pPr>
            <w:r w:rsidRPr="00BE5D6C">
              <w:rPr>
                <w:rFonts w:cs="Arial"/>
                <w:b/>
                <w:bCs/>
                <w:szCs w:val="20"/>
              </w:rPr>
              <w:t>SKUPAJ:</w:t>
            </w:r>
          </w:p>
        </w:tc>
        <w:tc>
          <w:tcPr>
            <w:tcW w:w="2555" w:type="dxa"/>
            <w:shd w:val="clear" w:color="auto" w:fill="auto"/>
          </w:tcPr>
          <w:p w14:paraId="6DD3367E" w14:textId="77777777" w:rsidR="00047A5F" w:rsidRPr="00BE5D6C" w:rsidRDefault="00A954D1" w:rsidP="009339F1">
            <w:pPr>
              <w:autoSpaceDE w:val="0"/>
              <w:autoSpaceDN w:val="0"/>
              <w:adjustRightInd w:val="0"/>
              <w:spacing w:before="120" w:after="120"/>
              <w:jc w:val="right"/>
              <w:rPr>
                <w:rFonts w:cs="Arial"/>
                <w:b/>
                <w:bCs/>
                <w:szCs w:val="20"/>
              </w:rPr>
            </w:pPr>
            <w:r>
              <w:rPr>
                <w:rFonts w:cs="Arial"/>
                <w:b/>
                <w:bCs/>
                <w:szCs w:val="20"/>
              </w:rPr>
              <w:t>2.</w:t>
            </w:r>
            <w:r w:rsidR="006531D2">
              <w:rPr>
                <w:rFonts w:cs="Arial"/>
                <w:b/>
                <w:bCs/>
                <w:szCs w:val="20"/>
              </w:rPr>
              <w:t>456</w:t>
            </w:r>
          </w:p>
        </w:tc>
      </w:tr>
    </w:tbl>
    <w:p w14:paraId="22458993" w14:textId="77777777" w:rsidR="00A954D1" w:rsidRPr="00A954D1" w:rsidRDefault="00A954D1" w:rsidP="001F132B">
      <w:pPr>
        <w:rPr>
          <w:rFonts w:cs="Arial"/>
          <w:szCs w:val="20"/>
        </w:rPr>
      </w:pPr>
      <w:r w:rsidRPr="00A954D1">
        <w:rPr>
          <w:rFonts w:cs="Arial"/>
          <w:szCs w:val="20"/>
        </w:rPr>
        <w:t>* p</w:t>
      </w:r>
      <w:r>
        <w:rPr>
          <w:rFonts w:cs="Arial"/>
          <w:szCs w:val="20"/>
        </w:rPr>
        <w:t xml:space="preserve">odatki pridobljeni iz dnevnih poročil in končnih poročil </w:t>
      </w:r>
      <w:r w:rsidR="00BD4287">
        <w:rPr>
          <w:rFonts w:cs="Arial"/>
          <w:szCs w:val="20"/>
        </w:rPr>
        <w:t>sodelujočih</w:t>
      </w:r>
      <w:r>
        <w:rPr>
          <w:rFonts w:cs="Arial"/>
          <w:szCs w:val="20"/>
        </w:rPr>
        <w:t xml:space="preserve"> organizacij</w:t>
      </w:r>
    </w:p>
    <w:p w14:paraId="60BB8366" w14:textId="77777777" w:rsidR="00462718" w:rsidRPr="00161A17" w:rsidRDefault="00294166" w:rsidP="00161A17">
      <w:pPr>
        <w:pStyle w:val="Slog2"/>
      </w:pPr>
      <w:bookmarkStart w:id="15" w:name="_Toc180647638"/>
      <w:r w:rsidRPr="00796043">
        <w:t xml:space="preserve">6.1 </w:t>
      </w:r>
      <w:r w:rsidR="001B3AD6" w:rsidRPr="00796043">
        <w:t>G</w:t>
      </w:r>
      <w:r w:rsidR="00462718" w:rsidRPr="00796043">
        <w:t>asilske enote</w:t>
      </w:r>
      <w:bookmarkEnd w:id="15"/>
    </w:p>
    <w:p w14:paraId="14ACC656" w14:textId="77777777" w:rsidR="0003438F" w:rsidRPr="0003438F" w:rsidRDefault="0003438F" w:rsidP="0003438F">
      <w:pPr>
        <w:rPr>
          <w:rFonts w:cs="Arial"/>
          <w:bCs/>
          <w:szCs w:val="20"/>
        </w:rPr>
      </w:pPr>
      <w:r>
        <w:rPr>
          <w:rFonts w:cs="Arial"/>
          <w:bCs/>
          <w:szCs w:val="20"/>
        </w:rPr>
        <w:t>Delovanje poklicnih gasilskih enot</w:t>
      </w:r>
      <w:r w:rsidRPr="0003438F">
        <w:rPr>
          <w:rFonts w:cs="Arial"/>
          <w:bCs/>
          <w:szCs w:val="20"/>
        </w:rPr>
        <w:t xml:space="preserve"> j</w:t>
      </w:r>
      <w:r>
        <w:rPr>
          <w:rFonts w:cs="Arial"/>
          <w:bCs/>
          <w:szCs w:val="20"/>
        </w:rPr>
        <w:t>e bilo razdeljeno na tri sklope in sicer:</w:t>
      </w:r>
    </w:p>
    <w:p w14:paraId="43418265" w14:textId="77777777" w:rsidR="0003438F" w:rsidRDefault="0003438F" w:rsidP="0003438F">
      <w:pPr>
        <w:pStyle w:val="Odstavekseznama"/>
        <w:numPr>
          <w:ilvl w:val="0"/>
          <w:numId w:val="22"/>
        </w:numPr>
        <w:rPr>
          <w:rFonts w:cs="Arial"/>
          <w:bCs/>
          <w:szCs w:val="20"/>
        </w:rPr>
      </w:pPr>
      <w:r w:rsidRPr="0003438F">
        <w:rPr>
          <w:rFonts w:cs="Arial"/>
          <w:bCs/>
          <w:szCs w:val="20"/>
        </w:rPr>
        <w:t>Tri poklicne enote katere</w:t>
      </w:r>
      <w:r>
        <w:rPr>
          <w:rFonts w:cs="Arial"/>
          <w:bCs/>
          <w:szCs w:val="20"/>
        </w:rPr>
        <w:t xml:space="preserve"> pokrivajo območja</w:t>
      </w:r>
      <w:r w:rsidRPr="0003438F">
        <w:rPr>
          <w:rFonts w:cs="Arial"/>
          <w:bCs/>
          <w:szCs w:val="20"/>
        </w:rPr>
        <w:t xml:space="preserve"> najbližje požaru so že od začetka</w:t>
      </w:r>
      <w:r>
        <w:rPr>
          <w:rFonts w:cs="Arial"/>
          <w:bCs/>
          <w:szCs w:val="20"/>
        </w:rPr>
        <w:t xml:space="preserve"> izvajale aktivnosti povezane s posredovanjem na intervenciji kot so: gašenje, vodenje, koordinacija, delo v štabu in na sprejemnem mestu.</w:t>
      </w:r>
    </w:p>
    <w:p w14:paraId="43343C86" w14:textId="77777777" w:rsidR="00DF7A2A" w:rsidRDefault="0003438F" w:rsidP="00DF7A2A">
      <w:pPr>
        <w:pStyle w:val="Odstavekseznama"/>
        <w:numPr>
          <w:ilvl w:val="0"/>
          <w:numId w:val="22"/>
        </w:numPr>
        <w:rPr>
          <w:rFonts w:cs="Arial"/>
          <w:bCs/>
          <w:szCs w:val="20"/>
        </w:rPr>
      </w:pPr>
      <w:r>
        <w:rPr>
          <w:rFonts w:cs="Arial"/>
          <w:bCs/>
          <w:szCs w:val="20"/>
        </w:rPr>
        <w:t>Poklicne enote s</w:t>
      </w:r>
      <w:r w:rsidRPr="0003438F">
        <w:rPr>
          <w:rFonts w:cs="Arial"/>
          <w:bCs/>
          <w:szCs w:val="20"/>
        </w:rPr>
        <w:t xml:space="preserve">o sestavile </w:t>
      </w:r>
      <w:r>
        <w:rPr>
          <w:rFonts w:cs="Arial"/>
          <w:bCs/>
          <w:szCs w:val="20"/>
        </w:rPr>
        <w:t xml:space="preserve">vod za gašenje, ki je vseboval </w:t>
      </w:r>
      <w:r w:rsidRPr="0003438F">
        <w:rPr>
          <w:rFonts w:cs="Arial"/>
          <w:bCs/>
          <w:szCs w:val="20"/>
        </w:rPr>
        <w:t xml:space="preserve">manjše vozilo za vodenje </w:t>
      </w:r>
      <w:r>
        <w:rPr>
          <w:rFonts w:cs="Arial"/>
          <w:bCs/>
          <w:szCs w:val="20"/>
        </w:rPr>
        <w:t>in</w:t>
      </w:r>
      <w:r w:rsidRPr="0003438F">
        <w:rPr>
          <w:rFonts w:cs="Arial"/>
          <w:bCs/>
          <w:szCs w:val="20"/>
        </w:rPr>
        <w:t xml:space="preserve"> gasilske cisterne ter vozila za gašenje požarov v naravnem okolju. </w:t>
      </w:r>
      <w:r>
        <w:rPr>
          <w:rFonts w:cs="Arial"/>
          <w:bCs/>
          <w:szCs w:val="20"/>
        </w:rPr>
        <w:t>Vod</w:t>
      </w:r>
      <w:r w:rsidRPr="0003438F">
        <w:rPr>
          <w:rFonts w:cs="Arial"/>
          <w:bCs/>
          <w:szCs w:val="20"/>
        </w:rPr>
        <w:t xml:space="preserve"> je pričel z delom v petek 19.7.2024 ter 20.7.2024 ob 7.00 tudi zaključil z delom.</w:t>
      </w:r>
    </w:p>
    <w:p w14:paraId="4602C6BB" w14:textId="77777777" w:rsidR="009D1352" w:rsidRDefault="0003438F" w:rsidP="001F132B">
      <w:pPr>
        <w:pStyle w:val="Odstavekseznama"/>
        <w:numPr>
          <w:ilvl w:val="0"/>
          <w:numId w:val="22"/>
        </w:numPr>
        <w:rPr>
          <w:rFonts w:cs="Arial"/>
          <w:bCs/>
          <w:szCs w:val="20"/>
        </w:rPr>
      </w:pPr>
      <w:r w:rsidRPr="00DF7A2A">
        <w:rPr>
          <w:rFonts w:cs="Arial"/>
          <w:bCs/>
          <w:szCs w:val="20"/>
        </w:rPr>
        <w:t>Poklicne g</w:t>
      </w:r>
      <w:r w:rsidR="00DF7A2A">
        <w:rPr>
          <w:rFonts w:cs="Arial"/>
          <w:bCs/>
          <w:szCs w:val="20"/>
        </w:rPr>
        <w:t>asilske enote združene v ZSPG so zagotovile</w:t>
      </w:r>
      <w:r w:rsidRPr="00DF7A2A">
        <w:rPr>
          <w:rFonts w:cs="Arial"/>
          <w:bCs/>
          <w:szCs w:val="20"/>
        </w:rPr>
        <w:t xml:space="preserve"> nadomestitev dežurnih izmen (redno delo) v treh enotah katere so bile aktivno vk</w:t>
      </w:r>
      <w:r w:rsidR="002A4166">
        <w:rPr>
          <w:rFonts w:cs="Arial"/>
          <w:bCs/>
          <w:szCs w:val="20"/>
        </w:rPr>
        <w:t>ljučene v delo na intervenciji (</w:t>
      </w:r>
      <w:r w:rsidRPr="00DF7A2A">
        <w:rPr>
          <w:rFonts w:cs="Arial"/>
          <w:bCs/>
          <w:szCs w:val="20"/>
        </w:rPr>
        <w:t xml:space="preserve">ZGRS Sežana, </w:t>
      </w:r>
      <w:r w:rsidR="002A4166">
        <w:rPr>
          <w:rFonts w:cs="Arial"/>
          <w:bCs/>
          <w:szCs w:val="20"/>
        </w:rPr>
        <w:t xml:space="preserve">JZ GRD </w:t>
      </w:r>
      <w:r w:rsidRPr="00DF7A2A">
        <w:rPr>
          <w:rFonts w:cs="Arial"/>
          <w:bCs/>
          <w:szCs w:val="20"/>
        </w:rPr>
        <w:t>GE Nova Gorica ter GRC Ajdovščina</w:t>
      </w:r>
      <w:r w:rsidR="002A4166">
        <w:rPr>
          <w:rFonts w:cs="Arial"/>
          <w:bCs/>
          <w:szCs w:val="20"/>
        </w:rPr>
        <w:t>). V teh enotah s</w:t>
      </w:r>
      <w:r w:rsidRPr="00DF7A2A">
        <w:rPr>
          <w:rFonts w:cs="Arial"/>
          <w:bCs/>
          <w:szCs w:val="20"/>
        </w:rPr>
        <w:t xml:space="preserve">o zagotovili dežurstvo s po 4 poklicnimi gasilci v vsaki enoti, </w:t>
      </w:r>
      <w:r w:rsidR="002A4166">
        <w:rPr>
          <w:rFonts w:cs="Arial"/>
          <w:bCs/>
          <w:szCs w:val="20"/>
        </w:rPr>
        <w:t>skupno</w:t>
      </w:r>
      <w:r w:rsidRPr="00DF7A2A">
        <w:rPr>
          <w:rFonts w:cs="Arial"/>
          <w:bCs/>
          <w:szCs w:val="20"/>
        </w:rPr>
        <w:t xml:space="preserve"> 12 gasilci. Dežurstv</w:t>
      </w:r>
      <w:r w:rsidR="002A4166">
        <w:rPr>
          <w:rFonts w:cs="Arial"/>
          <w:bCs/>
          <w:szCs w:val="20"/>
        </w:rPr>
        <w:t>o s</w:t>
      </w:r>
      <w:r w:rsidRPr="00DF7A2A">
        <w:rPr>
          <w:rFonts w:cs="Arial"/>
          <w:bCs/>
          <w:szCs w:val="20"/>
        </w:rPr>
        <w:t>o izvajali</w:t>
      </w:r>
      <w:r w:rsidR="002A4166">
        <w:rPr>
          <w:rFonts w:cs="Arial"/>
          <w:bCs/>
          <w:szCs w:val="20"/>
        </w:rPr>
        <w:t xml:space="preserve"> od</w:t>
      </w:r>
      <w:r w:rsidRPr="00DF7A2A">
        <w:rPr>
          <w:rFonts w:cs="Arial"/>
          <w:bCs/>
          <w:szCs w:val="20"/>
        </w:rPr>
        <w:t xml:space="preserve"> 18.7.</w:t>
      </w:r>
      <w:r w:rsidR="002A4166">
        <w:rPr>
          <w:rFonts w:cs="Arial"/>
          <w:bCs/>
          <w:szCs w:val="20"/>
        </w:rPr>
        <w:t xml:space="preserve"> od 19:00 do 20.7.2024 do 7:00.</w:t>
      </w:r>
    </w:p>
    <w:p w14:paraId="738EDCE8" w14:textId="77777777" w:rsidR="008E5548" w:rsidRDefault="008E5548" w:rsidP="008E5548">
      <w:pPr>
        <w:rPr>
          <w:rFonts w:cs="Arial"/>
          <w:bCs/>
          <w:szCs w:val="20"/>
        </w:rPr>
      </w:pPr>
      <w:r>
        <w:rPr>
          <w:rFonts w:cs="Arial"/>
          <w:bCs/>
          <w:szCs w:val="20"/>
        </w:rPr>
        <w:t>Skladno z Odredbo poveljnika CZ RS so gasilske enote iz Obalno-kraške in Severnoprimorske gasilske regije na območju požarišča požara Trstelj med 20. in 22.7. izvajale gasilsko stražo. Med izvajanjem straže so 22. 7. na pobočju Kačnika opazili dim. Aktiviranih je bilo več enot za dodaten pregled požarišča. Pri pregledu so ugotovili da je prišlo do ponovitve znotraj požarišča in da dogodek ni predstavljal nevarnosti za dodatno širjenje. V večernih urah so gasilske enote celotno požarišče pregledale še z brezpilotnim letalnikom in termo kamero.</w:t>
      </w:r>
    </w:p>
    <w:p w14:paraId="4ABD9C7A" w14:textId="77777777" w:rsidR="001F132B" w:rsidRDefault="00294166" w:rsidP="00DF3BC2">
      <w:pPr>
        <w:pStyle w:val="Slog2"/>
        <w:keepNext/>
        <w:keepLines/>
      </w:pPr>
      <w:bookmarkStart w:id="16" w:name="_Toc180647639"/>
      <w:r w:rsidRPr="007439BE">
        <w:lastRenderedPageBreak/>
        <w:t>6.2 Enot</w:t>
      </w:r>
      <w:r w:rsidR="00DF3BC2">
        <w:t>a</w:t>
      </w:r>
      <w:r w:rsidRPr="007439BE">
        <w:t xml:space="preserve"> za varstvo pred NUS</w:t>
      </w:r>
      <w:bookmarkEnd w:id="16"/>
    </w:p>
    <w:p w14:paraId="6728D93F" w14:textId="77777777" w:rsidR="00AD5428" w:rsidRDefault="00AD5428" w:rsidP="00DF3BC2">
      <w:pPr>
        <w:keepNext/>
        <w:keepLines/>
      </w:pPr>
      <w:r>
        <w:t>Celotno območje občin Miren-Kostanjevice, Renč- Vogrsko in Mestne občine Nova Gorica   je glede na oceno ogroženosti Slovenskega ozemlja z NUS, ocenjeno kot območje z zelo veliko ogroženostjo. Območje občine Komen pa z veliko ogroženostjo.</w:t>
      </w:r>
      <w:r w:rsidR="006A483D" w:rsidRPr="006A483D">
        <w:t xml:space="preserve"> </w:t>
      </w:r>
      <w:r w:rsidR="006A483D">
        <w:t>Iz dokumentov vojaške kartografije iz 1. svetovne vojne je prva bojna linija potekala cca. 6km zahodneje od Trstelja prek vzpetin Veliko Medvejše in Volkovnjak. Območje Trstelja z okolico je bilo v času vojne zaledje Avstro-ogrske vojske, kjer so bila predvsem locirana skladišča streliva in nastanitve vojakov. Na tem območju je delovalo tudi nekaj topov velikega kalibra, bilo pa je tudi v dosegu italijanskih topov. Ocena je, da je na tem območju možnost najdbe NUS po 100 letih na površini manjša, razen v primeru ko je prišlo do odkopa iz strani ljubiteljev ostalin vojne. Na podlagi tega, lokalno gledano, območje požara ni predstavljajo zelo velike ogroženost</w:t>
      </w:r>
      <w:r w:rsidR="002A6AF1">
        <w:t>i</w:t>
      </w:r>
      <w:r w:rsidR="006A483D">
        <w:t xml:space="preserve"> z NUS.</w:t>
      </w:r>
    </w:p>
    <w:p w14:paraId="2523396E" w14:textId="77777777" w:rsidR="00A10340" w:rsidRDefault="00A10340" w:rsidP="00A10340">
      <w:r>
        <w:t>Državna enota za varstvo pred neaktiviranimi ubojnimi sredstvi (v nadaljevanju DeNUS) je bila na intervenciji prisotna od prvega dne 18.7.2024 in sicer od 10.41 ure do 21.30 ure. Dne 19.7 pa s 7 pripadniki od 7.00 do 16.00 ure.</w:t>
      </w:r>
    </w:p>
    <w:p w14:paraId="535EE7E2" w14:textId="77777777" w:rsidR="00A10340" w:rsidRDefault="00A10340" w:rsidP="00A10340">
      <w:r>
        <w:t>Gašenje požara se je izvajalo upoštevajoč Usmeritev za gašenje požarov v naravnem okolju na območjih ogroženih z neeksplodiranimi ubojnimi sredstvi. Vse aktivnosti so bile usmerjene v zaščito in zagotavljanje varnosti gasilskih ekip pri gašenju oziroma omejevanju širjenja požara s ciljem preprečiti poškodbe in morebitne žrtve ob eksploziji NUS-a.</w:t>
      </w:r>
    </w:p>
    <w:p w14:paraId="7AF2A868" w14:textId="77777777" w:rsidR="00A10340" w:rsidRDefault="00A10340" w:rsidP="00A10340">
      <w:r>
        <w:t>Dne 18.7.2022 po eksploziji 75mm topovske granate, kasneje pa še 2 ročnih bom v Sektorju 3 (Železna vrata) je DeNUS nemudoma, iz varnostnega stališča v smeri širjenja požara, pregledala in detektirala širšo okolico mesta eksplozije (površino v velikosti 2500m2), vendar drugih NUS na tem območju ni našla.</w:t>
      </w:r>
    </w:p>
    <w:p w14:paraId="4A339FC8" w14:textId="77777777" w:rsidR="00A10340" w:rsidRDefault="00A10340" w:rsidP="00A10340">
      <w:r>
        <w:t>Naslednjega dne 19.7. pa so pripadniki DeNUS na območju Trstelja, izven požarišča, preventivno pregledali še pot  v smeri možnosti širjenja požara (45.858216°, 13.700161°) na površini 8200m2 in ob detekciji našli še 4 kose NUS v skupni teži 57,7kg italijanske izdelave iz obdobja prve svetovne vojne.</w:t>
      </w:r>
    </w:p>
    <w:p w14:paraId="39859B31" w14:textId="77777777" w:rsidR="00A10340" w:rsidRDefault="00A10340" w:rsidP="00A10340">
      <w:r>
        <w:t>Na podlagi dejstva, da je prišlo do eksplozij in najdenih NUS, je bila sprejeta odločitev, da se po požaru opravi večji pregled in detekcija območja ob lokaciji  eksplozije ob  požarni poti.  Večja  detekcija na  tem  področju ni smiselna saj je bilo ogromno sredstev odstranjenih že v dveh prejšnjih požarih.</w:t>
      </w:r>
    </w:p>
    <w:p w14:paraId="559F70FB" w14:textId="77777777" w:rsidR="006A483D" w:rsidRDefault="00A10340" w:rsidP="00A10340">
      <w:r>
        <w:t>Osnovni cilj pregleda je najdba mogočih skritih ali zakopanih NUS, ki so ostala po požaru na pogorišču do globine 0,5 do cca 1 m in na ta način zagotoviti varnost gasilcem pred bodočimi požari, da ne bi prišlo do neželene nesreče. Ob enem je potrebno preprečiti nepooblaščenim osebam, da same odstranjujejo NUS. Ker je sedaj podrastje pogorelo je to najbolj optimalen čas za izvedbo detekcije in vizualnega pregleda na kritičnih točkah. Ta vrsta pregleda se je pokazala kot pozitivna že v primeru požara na Sveti Gori in Cerju v lokacijah, ki so bila pregledana ni bilo detonaciji in pri naslednjih požarih ni bilo zaznati najdbe NUS.</w:t>
      </w:r>
    </w:p>
    <w:p w14:paraId="60BE2047" w14:textId="77777777" w:rsidR="001B3AD6" w:rsidRDefault="001B3AD6" w:rsidP="001B3AD6">
      <w:pPr>
        <w:pStyle w:val="Slog2"/>
      </w:pPr>
      <w:bookmarkStart w:id="17" w:name="_Toc180647640"/>
      <w:r w:rsidRPr="00E12E4E">
        <w:t>6.3 Državne EHI enote CZ – Enota za ITK podporo in Ekipa operaterjev sistemov brezpilotnih zrakoplovov</w:t>
      </w:r>
      <w:bookmarkEnd w:id="17"/>
    </w:p>
    <w:p w14:paraId="78E92E7D" w14:textId="77777777" w:rsidR="00E12E4E" w:rsidRDefault="00E12E4E" w:rsidP="00E12E4E">
      <w:r>
        <w:t>Pripadniki državne enote za hitre intervencije Enote za ITK podporo in Ekipe</w:t>
      </w:r>
      <w:r w:rsidRPr="00E12E4E">
        <w:t xml:space="preserve"> operaterjev sistemov brezpilotnih zrakoplovov</w:t>
      </w:r>
      <w:r>
        <w:t xml:space="preserve"> so med celotno intervencijo zagotavljali ITK podporo za delovanje štaba. </w:t>
      </w:r>
      <w:r w:rsidRPr="00E12E4E">
        <w:t xml:space="preserve">V veliko pomoč je bil </w:t>
      </w:r>
      <w:r>
        <w:t xml:space="preserve">tudi </w:t>
      </w:r>
      <w:r w:rsidRPr="00E12E4E">
        <w:t>brezpilotni zrakoplov Ekipe operaterjev sistemov brezpilotnih zrakoplovov, s katerim so nadzorovali celotno območje in s pomočjo termo kamere pomagali pri odkrivanju aktivnih žarišč. Enota je aktivnosti izvajala</w:t>
      </w:r>
      <w:r>
        <w:t xml:space="preserve"> v nočnem času, ko se gašenje z zrakoplovi ni izvajalo. Od 18. 7. od 23. ure do 19.7. do 4. ure opravili</w:t>
      </w:r>
      <w:r w:rsidRPr="00E12E4E">
        <w:t xml:space="preserve"> 6 izvidniških letov na območju Trstelja in Železnih vrat.</w:t>
      </w:r>
      <w:r>
        <w:t xml:space="preserve"> Preko noči iz 19. na 20. 7. je opravila še dodaten prelet z brezpilotnim zrakoplovov s termo kamero z namenom odkrivanja žarišč.</w:t>
      </w:r>
    </w:p>
    <w:p w14:paraId="24A9646D" w14:textId="77777777" w:rsidR="001D5A85" w:rsidRDefault="001D5A85" w:rsidP="001D5A85">
      <w:r>
        <w:lastRenderedPageBreak/>
        <w:t>Primarna naloga pri uporabi sistemov brezpilotnih zrakoplovov(SBZ) je bila podpora štabu z nadzorom in situacijskim pregledom (surveillance) iz zraka, z uporabo taktike scenarija požara v naravnem okolju večjih razsežnosti. Pilot na daljavo je s svojim pomočnikom (operaterjem kamer) pri upravljanju SBZ sledil navodilom koordinatorja zračnih sil. Uporabljen je bil sistem brezpilotnega zrakoplova DJI Matrice 300RTK s koristnim tovorom H20T (gimbal), ki vsebuje širokokotno kamero (wide), kamero z povečavo (zoom), kamero za termografijo (thermal) in laserski merilnik oddaljenosti (laser range finder). Uporabilo se je tudi testno različico programske opreme DJI Flight Hub 2, oblačno storitev, ki omogoča v realnem času prenos slike v štab in označevanje točk interesa s koordinatami (POI) in višino na zemljevidu. Glavne točke interesa so bile iskanje novo nastalih žarišč in spremljanje pogorišč. Informacije iz SBZ so bile z uporabo telekomunikacijskih sredstev (mobilne dostopne podatkovne točke in satelitski internet Starlink) v realnem času posredovane v štab, kjer se je gasilske enote ustrezno usmerjalo.</w:t>
      </w:r>
    </w:p>
    <w:p w14:paraId="117E7C8C" w14:textId="77777777" w:rsidR="001D5A85" w:rsidRDefault="001D5A85" w:rsidP="001D5A85">
      <w:r>
        <w:t>Izziv je predstavljalo predvsem letenje v nočnem času, ki samo po sebi spada med najzahtevnejše letalske operacije, kjer je specialna usposobljenost pilota na daljavo, maksimalna koncentracija in poznavanje specifikacij z omejitvami SBZ ključnega pomena za varnost in učinkovitost. Prisotnost močnega vetra, ki je po jakosti dosegalo omejitve SBZ, dim, pepel in ovire na določenih točkah vzletanja-pristajanja, premik na primerne lokacije bližje požaru, je predstavljalo še dodatne izzive. V dnevnem času je bilo izvajanje operacij s SBZ s strani koordinatorja zračnih sil koordinirano z drugimi zrakoplovi s posadko in sicer na način, da je SBZ vedno izvajal naloge, ko je bil zračni prostor prazen.</w:t>
      </w:r>
    </w:p>
    <w:p w14:paraId="3C7CBD42" w14:textId="77777777" w:rsidR="001D5A85" w:rsidRDefault="001D5A85" w:rsidP="001D5A85">
      <w:r>
        <w:t xml:space="preserve">S piloti helikopterjev SV so bile izmenjane tudi informacije, pri tem pa sej jim je predstavilo delovanje SBZ, po končanih operativnih aktivnostih so piloti preizkusili tudi tako imenovano upravljanje SBZ v načinu prvoosebnega letenja (FPV – first person view). Tovrstno sodelovanje sicer ni bilo planirano, a krepi zaupanje med deležniki, ki skozi državne aktivnosti uporabljajo zračni prostor. </w:t>
      </w:r>
    </w:p>
    <w:p w14:paraId="187561E0" w14:textId="77777777" w:rsidR="001D5A85" w:rsidRDefault="001D5A85" w:rsidP="001D5A85">
      <w:r>
        <w:t>Druge naloge se bile vezane na pripravo ter posredovanje gradiv za potrebe MORS-a in medijev, da se ob javnem poročanju tudi vizualno prikaže situacija in razsežnost požara s pogledom iz zraka.</w:t>
      </w:r>
    </w:p>
    <w:p w14:paraId="6A387A22" w14:textId="77777777" w:rsidR="001B3AD6" w:rsidRDefault="001B3AD6" w:rsidP="001B3AD6">
      <w:pPr>
        <w:pStyle w:val="Slog2"/>
      </w:pPr>
      <w:bookmarkStart w:id="18" w:name="_Toc180647641"/>
      <w:r w:rsidRPr="00B94C2E">
        <w:t>6.4 Državna enota za gašenje z zrakoplovi (DEGZ)</w:t>
      </w:r>
      <w:bookmarkEnd w:id="18"/>
    </w:p>
    <w:p w14:paraId="13B24731" w14:textId="77777777" w:rsidR="00517C29" w:rsidRDefault="00B94C2E" w:rsidP="00B94C2E">
      <w:r>
        <w:t>Za pomoč pri gašenju požara je bila 18. 7. ob 9.52</w:t>
      </w:r>
      <w:r w:rsidR="006D70D9">
        <w:t xml:space="preserve"> že v začetni fazi intervencije</w:t>
      </w:r>
      <w:r>
        <w:t xml:space="preserve"> aktivirana tudi Državna enota za gašenje z zrakoplovi (v nadaljevanju: DEGZ)</w:t>
      </w:r>
      <w:r w:rsidR="00016D2B">
        <w:t>, ki deluje v okviru Uprave RS za zaščito in reševanje</w:t>
      </w:r>
      <w:r>
        <w:t xml:space="preserve">. </w:t>
      </w:r>
      <w:r w:rsidRPr="00B94C2E">
        <w:t xml:space="preserve">V aktivnosti gašenja iz zraka sta se </w:t>
      </w:r>
      <w:r>
        <w:t xml:space="preserve">tako </w:t>
      </w:r>
      <w:r w:rsidRPr="00B94C2E">
        <w:t>prvič vključili novo pridobljeni letali Air Tractor AT-802 Fireboss</w:t>
      </w:r>
      <w:r w:rsidR="006A0238">
        <w:t xml:space="preserve"> (registrski številki letal S5-BZR in S</w:t>
      </w:r>
      <w:r w:rsidR="00463B06">
        <w:t>5</w:t>
      </w:r>
      <w:r w:rsidR="006A0238">
        <w:t>-BZT)</w:t>
      </w:r>
      <w:r w:rsidR="00517C29">
        <w:t xml:space="preserve">. </w:t>
      </w:r>
      <w:r w:rsidR="000E2586">
        <w:t>Letali sta se v zelo hitrem času odzvali in ob 10:15 poleteli iz</w:t>
      </w:r>
      <w:r w:rsidR="00016D2B">
        <w:t xml:space="preserve"> Letališča</w:t>
      </w:r>
      <w:r w:rsidR="000E2586">
        <w:t xml:space="preserve"> Brnik, ter ob 10:45 prispeli na območje </w:t>
      </w:r>
      <w:r w:rsidR="00016D2B">
        <w:t>požarišča</w:t>
      </w:r>
      <w:r w:rsidR="000E2586">
        <w:t xml:space="preserve"> in </w:t>
      </w:r>
      <w:r w:rsidR="00016D2B">
        <w:t xml:space="preserve">takoj </w:t>
      </w:r>
      <w:r w:rsidR="000E2586">
        <w:t>pričeli z gašenjem</w:t>
      </w:r>
      <w:r w:rsidR="00016D2B">
        <w:t xml:space="preserve"> požara na območju Trstelja</w:t>
      </w:r>
      <w:r w:rsidR="000E2586">
        <w:t xml:space="preserve">. </w:t>
      </w:r>
      <w:r w:rsidR="00517C29">
        <w:t>Letali sta vodo zajemali v Tržaškem zalivu</w:t>
      </w:r>
      <w:r w:rsidR="006A0238">
        <w:t xml:space="preserve">, mesto zajemanja je bilo določeno </w:t>
      </w:r>
      <w:r w:rsidR="00DE3B3E">
        <w:t>v sodelovanju z Italijo</w:t>
      </w:r>
      <w:r w:rsidR="000E2586">
        <w:t xml:space="preserve"> na območju ob izlivu reke Soče v Tržaški zaliv (koordinate 45</w:t>
      </w:r>
      <w:r w:rsidR="000E2586" w:rsidRPr="000E2586">
        <w:rPr>
          <w:vertAlign w:val="superscript"/>
        </w:rPr>
        <w:t>o</w:t>
      </w:r>
      <w:r w:rsidR="000E2586">
        <w:t xml:space="preserve"> 44' 50.35'', 13</w:t>
      </w:r>
      <w:r w:rsidR="000E2586" w:rsidRPr="000E2586">
        <w:rPr>
          <w:vertAlign w:val="superscript"/>
        </w:rPr>
        <w:t>o</w:t>
      </w:r>
      <w:r w:rsidR="000E2586">
        <w:t xml:space="preserve"> 37' 35,45'')</w:t>
      </w:r>
      <w:r w:rsidR="00517C29">
        <w:t xml:space="preserve">. Dne 18. 7. sta pri gašenju sodelovali do 19. ure, nato pa se vrnili na </w:t>
      </w:r>
      <w:r w:rsidR="002E5357">
        <w:t xml:space="preserve">letališče </w:t>
      </w:r>
      <w:r w:rsidR="00517C29">
        <w:t>Brnik. Pri aktivnostih je</w:t>
      </w:r>
      <w:r w:rsidR="00450C28">
        <w:t xml:space="preserve"> dne 18. 7.</w:t>
      </w:r>
      <w:r w:rsidR="00517C29">
        <w:t xml:space="preserve"> sodelovalo 8 članov enote</w:t>
      </w:r>
      <w:r w:rsidR="00450C28">
        <w:t xml:space="preserve"> (tako piloti kot tudi podporno osebje)</w:t>
      </w:r>
      <w:r w:rsidR="00517C29">
        <w:t>. Dne 19. 7. sta letali na kraj prispeli ob 8.20 in nadaljevali z gašenjem, ki je potekalo do okoli 14. ure, ko je bil požar že večinoma pogašen. Pri aktivnostih je sodelovalo 5 članov enote.</w:t>
      </w:r>
      <w:r w:rsidR="006A0238">
        <w:t xml:space="preserve"> Cikel naleta letala AirTractor (čas med dvema odmetoma, z zajemanjem vode v Tržaškem zalivu) je trajal povprečno okoli 11 minut. </w:t>
      </w:r>
      <w:r w:rsidR="00463B06">
        <w:t xml:space="preserve">Letali sta se oskrbovali z gorivom na letališču Portorož in tudi na letališču Ronchi (Italija). Dne 20. 7. gašenje z letali AirTractor ni bilo več potrebno, sta pa zagotavljali pripravljenost na letališču Brnik. </w:t>
      </w:r>
      <w:r w:rsidR="00DE3B3E">
        <w:t xml:space="preserve">Ekipa za izvajanje podpore gašenju iz zraka je na </w:t>
      </w:r>
      <w:r w:rsidR="00450C28">
        <w:t xml:space="preserve">letališču </w:t>
      </w:r>
      <w:r w:rsidR="00DE3B3E">
        <w:t>Brnik</w:t>
      </w:r>
      <w:r w:rsidR="00B8206E">
        <w:t xml:space="preserve"> </w:t>
      </w:r>
      <w:r w:rsidR="009C1B9C">
        <w:t>celoten čas trajanja intervencije</w:t>
      </w:r>
      <w:r w:rsidR="00DE3B3E">
        <w:t xml:space="preserve"> skrbela za usklajevanje </w:t>
      </w:r>
      <w:r w:rsidR="009C1B9C">
        <w:t xml:space="preserve">podpornih </w:t>
      </w:r>
      <w:r w:rsidR="00DE3B3E">
        <w:t>aktivnosti ter pripravo zrakoplovov za naslednji dan</w:t>
      </w:r>
      <w:r w:rsidR="009C1B9C">
        <w:t xml:space="preserve"> (redni pregledi, morebitna potrebna popravila in pranje letala)</w:t>
      </w:r>
      <w:r w:rsidR="00DE3B3E">
        <w:t>.</w:t>
      </w:r>
      <w:r w:rsidR="009C1B9C" w:rsidRPr="009C1B9C">
        <w:t xml:space="preserve"> Že v prvi intervenciji, kjer so sodelovala letala DEGZ so se le ta izkazala kot zelo učinkovita pri gašenju požara v naravnem okolju, predvsem pri</w:t>
      </w:r>
      <w:r w:rsidR="009C1B9C">
        <w:t xml:space="preserve"> gašenju na težje dostopnih območjih. </w:t>
      </w:r>
    </w:p>
    <w:p w14:paraId="3961D84D" w14:textId="77777777" w:rsidR="00450C28" w:rsidRDefault="004F3C0A" w:rsidP="00B94C2E">
      <w:r>
        <w:t xml:space="preserve">V spodnji preglednici so predstavljeni podatki glede naleta </w:t>
      </w:r>
      <w:r w:rsidR="00012FA8">
        <w:t>letal za gašenje AirTractor</w:t>
      </w:r>
      <w:r>
        <w:t xml:space="preserve">, števila odmetov </w:t>
      </w:r>
      <w:r w:rsidR="00012FA8">
        <w:t xml:space="preserve">vode pri gašenju </w:t>
      </w:r>
      <w:r>
        <w:t xml:space="preserve">in ocenjene količine odvržene vode </w:t>
      </w:r>
      <w:r w:rsidR="00012FA8">
        <w:t xml:space="preserve">(upoštevan podatek 3.000 L vode na posamezni odmet) </w:t>
      </w:r>
      <w:r>
        <w:t>ter okvirni strošek posredovanja</w:t>
      </w:r>
      <w:r w:rsidR="00881FB9">
        <w:t xml:space="preserve"> (skupni strošek gašenja z letalom AirTractor znaša 8.000 EUR na uro)</w:t>
      </w:r>
      <w:r>
        <w:t>.</w:t>
      </w:r>
    </w:p>
    <w:tbl>
      <w:tblPr>
        <w:tblStyle w:val="Tabelamrea"/>
        <w:tblW w:w="0" w:type="auto"/>
        <w:tblLook w:val="04A0" w:firstRow="1" w:lastRow="0" w:firstColumn="1" w:lastColumn="0" w:noHBand="0" w:noVBand="1"/>
      </w:tblPr>
      <w:tblGrid>
        <w:gridCol w:w="1510"/>
        <w:gridCol w:w="1510"/>
        <w:gridCol w:w="1511"/>
        <w:gridCol w:w="1510"/>
        <w:gridCol w:w="1510"/>
      </w:tblGrid>
      <w:tr w:rsidR="009570C7" w14:paraId="6BAEE396" w14:textId="77777777" w:rsidTr="00450C28">
        <w:trPr>
          <w:trHeight w:val="1093"/>
        </w:trPr>
        <w:tc>
          <w:tcPr>
            <w:tcW w:w="1510" w:type="dxa"/>
          </w:tcPr>
          <w:p w14:paraId="79B3CFF8" w14:textId="77777777" w:rsidR="009570C7" w:rsidRPr="00450C28" w:rsidRDefault="009570C7" w:rsidP="00B94C2E">
            <w:pPr>
              <w:rPr>
                <w:b/>
              </w:rPr>
            </w:pPr>
            <w:r w:rsidRPr="00450C28">
              <w:rPr>
                <w:b/>
              </w:rPr>
              <w:lastRenderedPageBreak/>
              <w:t>Datum</w:t>
            </w:r>
          </w:p>
        </w:tc>
        <w:tc>
          <w:tcPr>
            <w:tcW w:w="1510" w:type="dxa"/>
          </w:tcPr>
          <w:p w14:paraId="023E60AC" w14:textId="77777777" w:rsidR="009570C7" w:rsidRPr="00450C28" w:rsidRDefault="009570C7" w:rsidP="009570C7">
            <w:pPr>
              <w:jc w:val="center"/>
              <w:rPr>
                <w:b/>
              </w:rPr>
            </w:pPr>
            <w:r w:rsidRPr="00450C28">
              <w:rPr>
                <w:b/>
              </w:rPr>
              <w:t>Število sodelujočih letal</w:t>
            </w:r>
          </w:p>
        </w:tc>
        <w:tc>
          <w:tcPr>
            <w:tcW w:w="1511" w:type="dxa"/>
          </w:tcPr>
          <w:p w14:paraId="2E0F5877" w14:textId="44971BCF" w:rsidR="009570C7" w:rsidRPr="00450C28" w:rsidRDefault="009570C7" w:rsidP="009570C7">
            <w:pPr>
              <w:jc w:val="center"/>
              <w:rPr>
                <w:b/>
              </w:rPr>
            </w:pPr>
            <w:r>
              <w:rPr>
                <w:b/>
              </w:rPr>
              <w:t>Delo z letali</w:t>
            </w:r>
            <w:r w:rsidRPr="00450C28">
              <w:rPr>
                <w:b/>
              </w:rPr>
              <w:t xml:space="preserve"> (skupaj)</w:t>
            </w:r>
          </w:p>
        </w:tc>
        <w:tc>
          <w:tcPr>
            <w:tcW w:w="1510" w:type="dxa"/>
          </w:tcPr>
          <w:p w14:paraId="1DC186A1" w14:textId="77777777" w:rsidR="009570C7" w:rsidRPr="00450C28" w:rsidRDefault="009570C7" w:rsidP="009570C7">
            <w:pPr>
              <w:jc w:val="center"/>
              <w:rPr>
                <w:b/>
              </w:rPr>
            </w:pPr>
            <w:r w:rsidRPr="00450C28">
              <w:rPr>
                <w:b/>
              </w:rPr>
              <w:t>Število odmetov vode (skupaj)</w:t>
            </w:r>
          </w:p>
        </w:tc>
        <w:tc>
          <w:tcPr>
            <w:tcW w:w="1510" w:type="dxa"/>
          </w:tcPr>
          <w:p w14:paraId="24569E37" w14:textId="77777777" w:rsidR="009570C7" w:rsidRPr="00450C28" w:rsidRDefault="009570C7" w:rsidP="009570C7">
            <w:pPr>
              <w:jc w:val="center"/>
              <w:rPr>
                <w:b/>
              </w:rPr>
            </w:pPr>
            <w:r w:rsidRPr="00450C28">
              <w:rPr>
                <w:b/>
              </w:rPr>
              <w:t>Odvržena količina vode (skupaj)</w:t>
            </w:r>
          </w:p>
        </w:tc>
      </w:tr>
      <w:tr w:rsidR="009570C7" w14:paraId="6E79D46A" w14:textId="77777777" w:rsidTr="009570C7">
        <w:trPr>
          <w:trHeight w:val="583"/>
        </w:trPr>
        <w:tc>
          <w:tcPr>
            <w:tcW w:w="1510" w:type="dxa"/>
          </w:tcPr>
          <w:p w14:paraId="2F5DD9DE" w14:textId="77777777" w:rsidR="009570C7" w:rsidRDefault="009570C7" w:rsidP="00B94C2E">
            <w:r>
              <w:t>18.7.2024</w:t>
            </w:r>
          </w:p>
        </w:tc>
        <w:tc>
          <w:tcPr>
            <w:tcW w:w="1510" w:type="dxa"/>
          </w:tcPr>
          <w:p w14:paraId="3E7BF489" w14:textId="77777777" w:rsidR="009570C7" w:rsidRDefault="009570C7" w:rsidP="009570C7">
            <w:pPr>
              <w:jc w:val="center"/>
            </w:pPr>
            <w:r>
              <w:t>2</w:t>
            </w:r>
          </w:p>
        </w:tc>
        <w:tc>
          <w:tcPr>
            <w:tcW w:w="1511" w:type="dxa"/>
          </w:tcPr>
          <w:p w14:paraId="34611246" w14:textId="77777777" w:rsidR="009570C7" w:rsidRDefault="009570C7" w:rsidP="009570C7">
            <w:pPr>
              <w:jc w:val="center"/>
            </w:pPr>
            <w:r>
              <w:t>23</w:t>
            </w:r>
          </w:p>
        </w:tc>
        <w:tc>
          <w:tcPr>
            <w:tcW w:w="1510" w:type="dxa"/>
          </w:tcPr>
          <w:p w14:paraId="0B06CD7E" w14:textId="77777777" w:rsidR="009570C7" w:rsidRDefault="009570C7" w:rsidP="009570C7">
            <w:pPr>
              <w:jc w:val="center"/>
            </w:pPr>
            <w:r>
              <w:t>56</w:t>
            </w:r>
          </w:p>
        </w:tc>
        <w:tc>
          <w:tcPr>
            <w:tcW w:w="1510" w:type="dxa"/>
          </w:tcPr>
          <w:p w14:paraId="1F0607E2" w14:textId="77777777" w:rsidR="009570C7" w:rsidRDefault="009570C7" w:rsidP="00DA45A8">
            <w:pPr>
              <w:jc w:val="right"/>
            </w:pPr>
            <w:r>
              <w:t>168.000L</w:t>
            </w:r>
          </w:p>
        </w:tc>
      </w:tr>
      <w:tr w:rsidR="009570C7" w14:paraId="47FB1250" w14:textId="77777777" w:rsidTr="009570C7">
        <w:trPr>
          <w:trHeight w:val="575"/>
        </w:trPr>
        <w:tc>
          <w:tcPr>
            <w:tcW w:w="1510" w:type="dxa"/>
          </w:tcPr>
          <w:p w14:paraId="52D6E19D" w14:textId="77777777" w:rsidR="009570C7" w:rsidRDefault="009570C7" w:rsidP="00B94C2E">
            <w:r>
              <w:t>19.7.2024</w:t>
            </w:r>
          </w:p>
        </w:tc>
        <w:tc>
          <w:tcPr>
            <w:tcW w:w="1510" w:type="dxa"/>
          </w:tcPr>
          <w:p w14:paraId="189A2EA9" w14:textId="77777777" w:rsidR="009570C7" w:rsidRDefault="009570C7" w:rsidP="009570C7">
            <w:pPr>
              <w:jc w:val="center"/>
            </w:pPr>
            <w:r>
              <w:t>2</w:t>
            </w:r>
          </w:p>
        </w:tc>
        <w:tc>
          <w:tcPr>
            <w:tcW w:w="1511" w:type="dxa"/>
          </w:tcPr>
          <w:p w14:paraId="6DFCCF13" w14:textId="77777777" w:rsidR="009570C7" w:rsidRDefault="009570C7" w:rsidP="009570C7">
            <w:pPr>
              <w:jc w:val="center"/>
            </w:pPr>
            <w:r>
              <w:t>15</w:t>
            </w:r>
          </w:p>
        </w:tc>
        <w:tc>
          <w:tcPr>
            <w:tcW w:w="1510" w:type="dxa"/>
          </w:tcPr>
          <w:p w14:paraId="16A10943" w14:textId="77777777" w:rsidR="009570C7" w:rsidRDefault="009570C7" w:rsidP="009570C7">
            <w:pPr>
              <w:jc w:val="center"/>
            </w:pPr>
            <w:r>
              <w:t>28</w:t>
            </w:r>
          </w:p>
        </w:tc>
        <w:tc>
          <w:tcPr>
            <w:tcW w:w="1510" w:type="dxa"/>
          </w:tcPr>
          <w:p w14:paraId="3AECFE78" w14:textId="77777777" w:rsidR="009570C7" w:rsidRDefault="009570C7" w:rsidP="00DA45A8">
            <w:pPr>
              <w:jc w:val="right"/>
            </w:pPr>
            <w:r>
              <w:t>84.000L</w:t>
            </w:r>
          </w:p>
        </w:tc>
      </w:tr>
      <w:tr w:rsidR="009570C7" w14:paraId="52737927" w14:textId="77777777" w:rsidTr="009570C7">
        <w:trPr>
          <w:trHeight w:val="555"/>
        </w:trPr>
        <w:tc>
          <w:tcPr>
            <w:tcW w:w="1510" w:type="dxa"/>
          </w:tcPr>
          <w:p w14:paraId="05FA65ED" w14:textId="77777777" w:rsidR="009570C7" w:rsidRDefault="009570C7" w:rsidP="00B94C2E">
            <w:r>
              <w:t>Skupaj</w:t>
            </w:r>
          </w:p>
        </w:tc>
        <w:tc>
          <w:tcPr>
            <w:tcW w:w="1510" w:type="dxa"/>
          </w:tcPr>
          <w:p w14:paraId="7224E6EC" w14:textId="77777777" w:rsidR="009570C7" w:rsidRDefault="009570C7" w:rsidP="009570C7">
            <w:pPr>
              <w:jc w:val="center"/>
            </w:pPr>
          </w:p>
        </w:tc>
        <w:tc>
          <w:tcPr>
            <w:tcW w:w="1511" w:type="dxa"/>
          </w:tcPr>
          <w:p w14:paraId="0CBBE3EC" w14:textId="77777777" w:rsidR="009570C7" w:rsidRDefault="009570C7" w:rsidP="009570C7">
            <w:pPr>
              <w:jc w:val="center"/>
            </w:pPr>
            <w:r>
              <w:t>38</w:t>
            </w:r>
          </w:p>
        </w:tc>
        <w:tc>
          <w:tcPr>
            <w:tcW w:w="1510" w:type="dxa"/>
          </w:tcPr>
          <w:p w14:paraId="1F2395B3" w14:textId="77777777" w:rsidR="009570C7" w:rsidRDefault="009570C7" w:rsidP="009570C7">
            <w:pPr>
              <w:jc w:val="center"/>
            </w:pPr>
            <w:r>
              <w:t>84</w:t>
            </w:r>
          </w:p>
        </w:tc>
        <w:tc>
          <w:tcPr>
            <w:tcW w:w="1510" w:type="dxa"/>
          </w:tcPr>
          <w:p w14:paraId="3332BA03" w14:textId="77777777" w:rsidR="009570C7" w:rsidRDefault="009570C7" w:rsidP="00DA45A8">
            <w:pPr>
              <w:jc w:val="right"/>
            </w:pPr>
            <w:r>
              <w:t>252.000L</w:t>
            </w:r>
          </w:p>
        </w:tc>
      </w:tr>
    </w:tbl>
    <w:p w14:paraId="32FBAB34" w14:textId="77777777" w:rsidR="00517C29" w:rsidRDefault="0087199C" w:rsidP="00B94C2E">
      <w:r>
        <w:rPr>
          <w:noProof/>
          <w:lang w:eastAsia="sl-SI"/>
        </w:rPr>
        <w:drawing>
          <wp:anchor distT="0" distB="0" distL="114300" distR="114300" simplePos="0" relativeHeight="251658240" behindDoc="0" locked="0" layoutInCell="1" allowOverlap="1" wp14:anchorId="2352051A" wp14:editId="1C9A8306">
            <wp:simplePos x="0" y="0"/>
            <wp:positionH relativeFrom="margin">
              <wp:posOffset>24130</wp:posOffset>
            </wp:positionH>
            <wp:positionV relativeFrom="paragraph">
              <wp:posOffset>198120</wp:posOffset>
            </wp:positionV>
            <wp:extent cx="5562600" cy="3449320"/>
            <wp:effectExtent l="0" t="0" r="0" b="0"/>
            <wp:wrapTopAndBottom/>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2600" cy="3449320"/>
                    </a:xfrm>
                    <a:prstGeom prst="rect">
                      <a:avLst/>
                    </a:prstGeom>
                    <a:noFill/>
                  </pic:spPr>
                </pic:pic>
              </a:graphicData>
            </a:graphic>
            <wp14:sizeRelH relativeFrom="margin">
              <wp14:pctWidth>0</wp14:pctWidth>
            </wp14:sizeRelH>
            <wp14:sizeRelV relativeFrom="margin">
              <wp14:pctHeight>0</wp14:pctHeight>
            </wp14:sizeRelV>
          </wp:anchor>
        </w:drawing>
      </w:r>
    </w:p>
    <w:p w14:paraId="7BE3C227" w14:textId="77777777" w:rsidR="0087199C" w:rsidRDefault="0087199C" w:rsidP="00B94C2E">
      <w:r>
        <w:t>Slika št. 13: Gašenje požara na vrhu Trstelja z letalom AirTractor</w:t>
      </w:r>
    </w:p>
    <w:p w14:paraId="6B9C5152" w14:textId="77777777" w:rsidR="001A0739" w:rsidRDefault="001B3AD6" w:rsidP="00CB0FA8">
      <w:pPr>
        <w:pStyle w:val="Slog2"/>
      </w:pPr>
      <w:bookmarkStart w:id="19" w:name="_Toc180647642"/>
      <w:r w:rsidRPr="00DC10B4">
        <w:t>6.5</w:t>
      </w:r>
      <w:r w:rsidR="00294166" w:rsidRPr="00DC10B4">
        <w:t xml:space="preserve"> </w:t>
      </w:r>
      <w:r w:rsidR="001A0739">
        <w:t>Ekipe NMP</w:t>
      </w:r>
      <w:bookmarkEnd w:id="19"/>
    </w:p>
    <w:p w14:paraId="66E89A11" w14:textId="77777777" w:rsidR="001F132B" w:rsidRPr="00266AC1" w:rsidRDefault="00DC10B4" w:rsidP="00B459EA">
      <w:r>
        <w:t>Skladno z aktiviranim Državnim načrtom zaščite in reševanja ob velikem požaru v naravi, je bila na intervenciji zagotovljena stalna prisotnost ekipe NMP. Prisotnost ekipe NMP je bila zagotovljena s strani ZD Sežana, ZD Postojna, ZD Ajdovščina, ZD Tolmin in ZD Izola. Med intervencijo so</w:t>
      </w:r>
      <w:r w:rsidR="00451F4B">
        <w:t xml:space="preserve"> prvi dan intervencije</w:t>
      </w:r>
      <w:r>
        <w:t xml:space="preserve"> pomoč ekipe NMP potrebovali 3 </w:t>
      </w:r>
      <w:r w:rsidR="00451F4B">
        <w:t>poškodovani ali nenadno oboleli, nadaljnje posredovanje ekip NMP pa ni bilo potrebno.</w:t>
      </w:r>
    </w:p>
    <w:p w14:paraId="046B71F2" w14:textId="77777777" w:rsidR="001B3AD6" w:rsidRDefault="001B3AD6" w:rsidP="00B76CF7">
      <w:pPr>
        <w:pStyle w:val="Slog2"/>
        <w:keepNext/>
        <w:keepLines/>
      </w:pPr>
      <w:bookmarkStart w:id="20" w:name="_Toc180647643"/>
      <w:r w:rsidRPr="009D3F51">
        <w:t>6.6 Rdeči križ Slovenije</w:t>
      </w:r>
      <w:bookmarkEnd w:id="20"/>
    </w:p>
    <w:p w14:paraId="28FEF661" w14:textId="77777777" w:rsidR="009D3F51" w:rsidRDefault="009D3F51" w:rsidP="00B76CF7">
      <w:pPr>
        <w:keepNext/>
        <w:keepLines/>
      </w:pPr>
      <w:r>
        <w:t>Enote Rdečega križa so na kraju štaba postavili manjši štabni šotor za oskrbo poškodovanih, uredili prostor za počitek ter postavili opremo. Dodatno so postavili še velik šotor za potrebe nočitev in počitka gasilcev. Sodelovali so pri oskrbi sodelujočih pripadnikov s pijačo in prigrizki.</w:t>
      </w:r>
    </w:p>
    <w:p w14:paraId="583EBA2F" w14:textId="77777777" w:rsidR="00C272AC" w:rsidRDefault="001B3AD6" w:rsidP="00251C95">
      <w:pPr>
        <w:pStyle w:val="Slog2"/>
        <w:outlineLvl w:val="1"/>
      </w:pPr>
      <w:bookmarkStart w:id="21" w:name="_Toc180647644"/>
      <w:r w:rsidRPr="00736249">
        <w:t>6.7</w:t>
      </w:r>
      <w:r w:rsidR="00294166" w:rsidRPr="00736249">
        <w:t xml:space="preserve"> </w:t>
      </w:r>
      <w:r w:rsidRPr="00736249">
        <w:t>Slovenska vojska</w:t>
      </w:r>
      <w:bookmarkEnd w:id="21"/>
    </w:p>
    <w:p w14:paraId="797979D5" w14:textId="77777777" w:rsidR="00AD7487" w:rsidRDefault="006D6EF9" w:rsidP="006D6EF9">
      <w:r>
        <w:t>Pomoč pri gašenju požara je s 135 pripadniki in 13 vozili zagotavljala</w:t>
      </w:r>
      <w:r w:rsidR="007D2B6F">
        <w:t xml:space="preserve"> tudi Slovenska vojska, ki je </w:t>
      </w:r>
      <w:r>
        <w:t xml:space="preserve">sodelovala z zračnimi silami za gašenje ter logistično podporo. </w:t>
      </w:r>
    </w:p>
    <w:p w14:paraId="4443DBA3" w14:textId="77777777" w:rsidR="006D6EF9" w:rsidRDefault="006D6EF9" w:rsidP="006D6EF9">
      <w:r>
        <w:lastRenderedPageBreak/>
        <w:t xml:space="preserve">15. brigada vojaškega letalstva in zračne obrambe je </w:t>
      </w:r>
      <w:r w:rsidR="00D47DCF" w:rsidRPr="00D47DCF">
        <w:t xml:space="preserve">pri gašenju požara sodelovala z dvema helikopterjema (He), dvema skupinama KZO, dodatno </w:t>
      </w:r>
      <w:r w:rsidR="00D47DCF">
        <w:t xml:space="preserve">pa je zagotovila tudi </w:t>
      </w:r>
      <w:r w:rsidR="00D47DCF" w:rsidRPr="00D47DCF">
        <w:t>pripadnika, ki je sodeloval s koordinatorjem zračnega prostora iz sestave CZ. Za lastne potrebe je na terenu zagotovila cisterno z gorivom. Piloti He so se po ustaljeni praksi povezali neposredno s koordinatorj</w:t>
      </w:r>
      <w:r w:rsidR="00D47DCF">
        <w:t xml:space="preserve">em zraka iz CZ </w:t>
      </w:r>
      <w:r w:rsidR="00D47DCF" w:rsidRPr="00D47DCF">
        <w:t>in takoj, ko je bilo mogoče</w:t>
      </w:r>
      <w:r w:rsidR="00D47DCF">
        <w:t>,</w:t>
      </w:r>
      <w:r w:rsidR="00D47DCF" w:rsidRPr="00D47DCF">
        <w:t xml:space="preserve"> pričeli z gašenjem. En He (AS5</w:t>
      </w:r>
      <w:r w:rsidR="00930DEB">
        <w:t>32</w:t>
      </w:r>
      <w:r w:rsidR="00D47DCF" w:rsidRPr="00D47DCF">
        <w:t>) je bil z namenom napot</w:t>
      </w:r>
      <w:r w:rsidR="00D47DCF">
        <w:t>itve na gašenje prerazporejen na izvajanje nalog</w:t>
      </w:r>
      <w:r w:rsidR="00D47DCF" w:rsidRPr="00D47DCF">
        <w:t xml:space="preserve"> HNMP Maribor. Zaradi tehničnih težav ni bil takoj operativen, v gašenje požara se je vključil dne 18. 7. 2024, v večernih urah. </w:t>
      </w:r>
      <w:r w:rsidR="00D47DCF">
        <w:t xml:space="preserve">V pripravljenosti je bilo tudi letalo PC6, vendar </w:t>
      </w:r>
      <w:r w:rsidR="00D47DCF" w:rsidRPr="00D47DCF">
        <w:t>aktivacija plovila ni bila izvedena, pripravljenost</w:t>
      </w:r>
      <w:r w:rsidR="00D47DCF">
        <w:t xml:space="preserve"> pa</w:t>
      </w:r>
      <w:r w:rsidR="00D47DCF" w:rsidRPr="00D47DCF">
        <w:t xml:space="preserve"> je bila </w:t>
      </w:r>
      <w:r w:rsidR="00D47DCF">
        <w:t xml:space="preserve">še </w:t>
      </w:r>
      <w:r w:rsidR="00D47DCF" w:rsidRPr="00D47DCF">
        <w:t>isti dan preklicana.</w:t>
      </w:r>
    </w:p>
    <w:p w14:paraId="7A4DCE68" w14:textId="77777777" w:rsidR="00736249" w:rsidRDefault="00D47DCF" w:rsidP="006D6EF9">
      <w:r>
        <w:t xml:space="preserve">1. brigada Slovenske vojske je od 18. 7. 2024 do 19. 7. 2024 v pripravljenosti (doma ali na delovnem mestu) zagotavljala 110 pripadnikov, za potrebe izvidovanja iz zraka je pripravila tudi </w:t>
      </w:r>
      <w:r w:rsidR="00736249">
        <w:t>sistem BLS.</w:t>
      </w:r>
      <w:r>
        <w:t xml:space="preserve"> </w:t>
      </w:r>
      <w:r w:rsidR="00736249">
        <w:t>Aktivacija</w:t>
      </w:r>
      <w:r>
        <w:t xml:space="preserve"> ni bila potrebna. </w:t>
      </w:r>
    </w:p>
    <w:p w14:paraId="15F475F4" w14:textId="77777777" w:rsidR="00736249" w:rsidRPr="00595E92" w:rsidRDefault="00736249" w:rsidP="00736249">
      <w:r>
        <w:t xml:space="preserve">Logistična brigada je zagotovila 3 avtocisterne za prevoz vode. </w:t>
      </w:r>
      <w:r w:rsidRPr="00595E92">
        <w:t xml:space="preserve">Za primer napotitve večjega števila pripadnikov SV na teren je pripravila 4 posadke z NRV, katerih aktivacija ni bila potrebna. </w:t>
      </w:r>
    </w:p>
    <w:p w14:paraId="5E5DC304" w14:textId="77777777" w:rsidR="00736249" w:rsidRPr="00595E92" w:rsidRDefault="00736249" w:rsidP="00736249">
      <w:r>
        <w:t>Center za združeno usposabljanje</w:t>
      </w:r>
      <w:r w:rsidRPr="00736249">
        <w:t xml:space="preserve"> je preko EVOJ JPV Vipava zagotavljal potrebno število obrokov prehrane</w:t>
      </w:r>
      <w:r>
        <w:t xml:space="preserve"> (2.860 obrokov)</w:t>
      </w:r>
      <w:r w:rsidRPr="00736249">
        <w:t xml:space="preserve">, bojnih obrokov </w:t>
      </w:r>
      <w:r>
        <w:t xml:space="preserve">(200 obrokov) </w:t>
      </w:r>
      <w:r w:rsidRPr="00736249">
        <w:t>ter vodo. Za lastne potrebe je zagotovil namestitev za do 50 pripadnikov. Namestitev so koristili vozniki cistern iz sestave LOGBR in njihov spremljevalec (6VOJ+1PČ).</w:t>
      </w:r>
    </w:p>
    <w:p w14:paraId="4E0F6531" w14:textId="77777777" w:rsidR="00D47DCF" w:rsidRPr="00266AC1" w:rsidRDefault="00736249" w:rsidP="006D6EF9">
      <w:r w:rsidRPr="00736249">
        <w:t>SV je bila za izvajanje dodeljenih nalog logistično samozadostna</w:t>
      </w:r>
      <w:r>
        <w:t xml:space="preserve">, skladno s podanimi zahtevki pa je oskrbo zagotavljala tudi za ostale sodelujoče sile in organizacije. </w:t>
      </w:r>
    </w:p>
    <w:p w14:paraId="3FA9E27E" w14:textId="77777777" w:rsidR="001B3AD6" w:rsidRDefault="001B3AD6" w:rsidP="00796043">
      <w:pPr>
        <w:pStyle w:val="Slog2"/>
        <w:keepNext/>
        <w:keepLines/>
      </w:pPr>
      <w:bookmarkStart w:id="22" w:name="_Toc180647645"/>
      <w:r w:rsidRPr="00E54DC4">
        <w:t xml:space="preserve">6.8 </w:t>
      </w:r>
      <w:r w:rsidR="00FB5EDA" w:rsidRPr="00E54DC4">
        <w:t>Ministrstvo</w:t>
      </w:r>
      <w:r w:rsidR="00FB5EDA">
        <w:t xml:space="preserve"> za notranje zadeve</w:t>
      </w:r>
      <w:bookmarkEnd w:id="22"/>
    </w:p>
    <w:p w14:paraId="7362BF81" w14:textId="77777777" w:rsidR="00761ECF" w:rsidRPr="00761ECF" w:rsidRDefault="00761ECF" w:rsidP="00796043">
      <w:pPr>
        <w:keepNext/>
        <w:keepLines/>
      </w:pPr>
      <w:r w:rsidRPr="00761ECF">
        <w:t xml:space="preserve">18. 7. 2024 je bil izveden izredni kolegij ministra za notranje zadeve ter drugi nujni sestanki vezani na velik požar v naravnem okolju, izpostavljena je bila aktivacija Državnega načrta zaščite in reševanja ob velikem požaru v naravnem okolju. V času izrednega kolegija ministra je v postopek potrjevanja bil vložen tudi sklep o aktivaciji Načrta dejavnosti MNZ ob velikem požaru v naravnem okolju, ki je bil potrjen takoj po kolegiju. </w:t>
      </w:r>
    </w:p>
    <w:p w14:paraId="2E59BFDC" w14:textId="77777777" w:rsidR="00761ECF" w:rsidRPr="00761ECF" w:rsidRDefault="00761ECF" w:rsidP="00761ECF">
      <w:r w:rsidRPr="00761ECF">
        <w:t xml:space="preserve">Vzpostavljena je bila komunikacija med Sektorjem za varnostno načrtovanje v Direktoratu za policijo in druge varnostne naloge ter Policijo (OKC UPS GPU ter UUP GPU). Skladno z Načrtom dejavnosti ministrstva, je OKC UPS GPU pričel z pripravo in posredovanjem poročil o aktivnostih policije, ki se na 12 ur posredujejo v Sektor za varnostno načrtovanje, ravno tako pa je bila vzpostavljena komunikacija s predstavnikom policije, ki je član štaba civilne zaščite. Medresorska komunikacija je potekala tudi med Ministrstvom za notranje zadeve ter Ministrstvom za infrastrukturo in sicer v povezavi s predlogom zapore zračnega prometa za civilne zrakoplove na območju požara, zaradi zagotavljanja varnosti sil, ki izvajajo naloge zaščite in reševanja.  </w:t>
      </w:r>
    </w:p>
    <w:p w14:paraId="44222879" w14:textId="77777777" w:rsidR="00761ECF" w:rsidRPr="00761ECF" w:rsidRDefault="00761ECF" w:rsidP="00761ECF">
      <w:r w:rsidRPr="00761ECF">
        <w:t>Policija je izvajala naloge skladno z državnim načrtom (poglavje 7.1.5.1) in načrtom dejavnosti (poglavje 7.1.2). Pri tem je potrebno poudariti, da Policija omenjene naloge v manjšem obsegu opravlja tudi po preklicu aktiviranja državnega načrta.</w:t>
      </w:r>
    </w:p>
    <w:p w14:paraId="6D7783B8" w14:textId="77777777" w:rsidR="00761ECF" w:rsidRPr="00761ECF" w:rsidRDefault="00761ECF" w:rsidP="00761ECF">
      <w:r w:rsidRPr="00761ECF">
        <w:t>Policija je v času aktiviranja izvajala naslednje naloge:</w:t>
      </w:r>
    </w:p>
    <w:p w14:paraId="1D051AEA" w14:textId="77777777" w:rsidR="00761ECF" w:rsidRPr="00761ECF" w:rsidRDefault="00761ECF" w:rsidP="00761ECF">
      <w:pPr>
        <w:numPr>
          <w:ilvl w:val="0"/>
          <w:numId w:val="20"/>
        </w:numPr>
        <w:spacing w:after="0"/>
        <w:ind w:left="714" w:hanging="357"/>
      </w:pPr>
      <w:r w:rsidRPr="00761ECF">
        <w:t>zavarovanje ogroženih območij,</w:t>
      </w:r>
    </w:p>
    <w:p w14:paraId="67E63A3A" w14:textId="77777777" w:rsidR="00761ECF" w:rsidRPr="00761ECF" w:rsidRDefault="00761ECF" w:rsidP="00761ECF">
      <w:pPr>
        <w:numPr>
          <w:ilvl w:val="0"/>
          <w:numId w:val="20"/>
        </w:numPr>
        <w:spacing w:after="0"/>
        <w:ind w:left="714" w:hanging="357"/>
      </w:pPr>
      <w:r w:rsidRPr="00761ECF">
        <w:t>zapora cest (do prihoda vzdrževalcev) in urejanje prometa,</w:t>
      </w:r>
    </w:p>
    <w:p w14:paraId="0654BE42" w14:textId="77777777" w:rsidR="00761ECF" w:rsidRPr="00761ECF" w:rsidRDefault="00761ECF" w:rsidP="00761ECF">
      <w:pPr>
        <w:numPr>
          <w:ilvl w:val="0"/>
          <w:numId w:val="20"/>
        </w:numPr>
        <w:spacing w:after="0"/>
        <w:ind w:left="714" w:hanging="357"/>
      </w:pPr>
      <w:r w:rsidRPr="00761ECF">
        <w:t>nudenje pomoči pri odpravljanju posledic požara,</w:t>
      </w:r>
    </w:p>
    <w:p w14:paraId="7C138EC3" w14:textId="77777777" w:rsidR="00761ECF" w:rsidRPr="00761ECF" w:rsidRDefault="00761ECF" w:rsidP="00761ECF">
      <w:pPr>
        <w:numPr>
          <w:ilvl w:val="0"/>
          <w:numId w:val="20"/>
        </w:numPr>
        <w:spacing w:after="0"/>
        <w:ind w:left="714" w:hanging="357"/>
      </w:pPr>
      <w:r w:rsidRPr="00761ECF">
        <w:t xml:space="preserve">preprečevanje, odkrivanje in preiskovanje kaznivih dejanj ter prekrškov, odkrivanje in prijemanje storilcev, </w:t>
      </w:r>
    </w:p>
    <w:p w14:paraId="1558D62A" w14:textId="77777777" w:rsidR="00761ECF" w:rsidRPr="00761ECF" w:rsidRDefault="00761ECF" w:rsidP="00761ECF">
      <w:pPr>
        <w:numPr>
          <w:ilvl w:val="0"/>
          <w:numId w:val="20"/>
        </w:numPr>
        <w:spacing w:after="0"/>
        <w:ind w:left="714" w:hanging="357"/>
      </w:pPr>
      <w:r w:rsidRPr="00761ECF">
        <w:t>zagotavljanje pretočnosti prometa in nemoten prihod gasilskih vozil na območje požara,</w:t>
      </w:r>
    </w:p>
    <w:p w14:paraId="0C1CBE89" w14:textId="77777777" w:rsidR="00761ECF" w:rsidRPr="00761ECF" w:rsidRDefault="00761ECF" w:rsidP="00761ECF">
      <w:pPr>
        <w:numPr>
          <w:ilvl w:val="0"/>
          <w:numId w:val="20"/>
        </w:numPr>
        <w:spacing w:after="0"/>
        <w:ind w:left="714" w:hanging="357"/>
      </w:pPr>
      <w:r w:rsidRPr="00761ECF">
        <w:t xml:space="preserve">nudenje pomoči enotam zaščite in reševanja, </w:t>
      </w:r>
    </w:p>
    <w:p w14:paraId="45C646DD" w14:textId="77777777" w:rsidR="00761ECF" w:rsidRPr="00761ECF" w:rsidRDefault="00761ECF" w:rsidP="00761ECF">
      <w:pPr>
        <w:numPr>
          <w:ilvl w:val="0"/>
          <w:numId w:val="20"/>
        </w:numPr>
        <w:spacing w:after="0"/>
        <w:ind w:left="714" w:hanging="357"/>
      </w:pPr>
      <w:r w:rsidRPr="00761ECF">
        <w:t>udeležba na koordinacijskih sestankih na regionalnem nivoju,</w:t>
      </w:r>
    </w:p>
    <w:p w14:paraId="629975DB" w14:textId="77777777" w:rsidR="00761ECF" w:rsidRPr="00761ECF" w:rsidRDefault="00761ECF" w:rsidP="00761ECF">
      <w:pPr>
        <w:numPr>
          <w:ilvl w:val="0"/>
          <w:numId w:val="20"/>
        </w:numPr>
        <w:spacing w:after="0"/>
        <w:ind w:left="714" w:hanging="357"/>
      </w:pPr>
      <w:r w:rsidRPr="00761ECF">
        <w:lastRenderedPageBreak/>
        <w:t>dnevno koordiniranje dela na relaciji državni nivo – regionalni nivo in regionalni nivo – lokalni nivo,</w:t>
      </w:r>
    </w:p>
    <w:p w14:paraId="344B5024" w14:textId="77777777" w:rsidR="00761ECF" w:rsidRDefault="00761ECF" w:rsidP="00761ECF">
      <w:pPr>
        <w:numPr>
          <w:ilvl w:val="0"/>
          <w:numId w:val="20"/>
        </w:numPr>
        <w:spacing w:after="0"/>
        <w:ind w:left="714" w:hanging="357"/>
      </w:pPr>
      <w:r w:rsidRPr="00761ECF">
        <w:t>obveščanje javnosti iz svojih pristojnosti.</w:t>
      </w:r>
    </w:p>
    <w:p w14:paraId="484E390A" w14:textId="77777777" w:rsidR="00796043" w:rsidRPr="00761ECF" w:rsidRDefault="00796043" w:rsidP="00796043">
      <w:pPr>
        <w:spacing w:after="0"/>
        <w:ind w:left="714"/>
      </w:pPr>
    </w:p>
    <w:p w14:paraId="7BEF04CE" w14:textId="77777777" w:rsidR="00761ECF" w:rsidRPr="00761ECF" w:rsidRDefault="00761ECF" w:rsidP="00761ECF">
      <w:r w:rsidRPr="00761ECF">
        <w:t>Od 18. do 20. 7. 2024 je bil v regijskemu Štabu CZ prisoten predstavnik policije, ki je koordiniral in usklajeval delo med CZ in Policijo.</w:t>
      </w:r>
    </w:p>
    <w:p w14:paraId="1B983A51" w14:textId="77777777" w:rsidR="00761ECF" w:rsidRPr="00761ECF" w:rsidRDefault="00761ECF" w:rsidP="00761ECF">
      <w:r w:rsidRPr="00761ECF">
        <w:t>Policijski helikopter EC 135 je 18. in 19. 7. 2024 na območju opravljal naslednje naloge: snemanje območja, nadzor in observacija požarišča, prevoz observerja. Posnetki so bili na podlagi zaprosila odstopljeni na MORS.</w:t>
      </w:r>
    </w:p>
    <w:p w14:paraId="3A01E30F" w14:textId="77777777" w:rsidR="00761ECF" w:rsidRPr="00761ECF" w:rsidRDefault="00761ECF" w:rsidP="00761ECF">
      <w:r w:rsidRPr="00761ECF">
        <w:t>Priprava poročil o dnevnih aktivnostih za URSZR in MNZ DPDVN SVN.</w:t>
      </w:r>
    </w:p>
    <w:p w14:paraId="757081AD" w14:textId="77777777" w:rsidR="00761ECF" w:rsidRPr="00761ECF" w:rsidRDefault="00761ECF" w:rsidP="00761ECF">
      <w:r w:rsidRPr="00761ECF">
        <w:t>Policija je nastalim razmeram oziroma okoliščinam prilagodila organiziranost, oblike in metode dela ter način delovanja in sodelovanja, zaradi česar so bile aktivnosti, glede na druge naloge, izvedene prednostno.</w:t>
      </w:r>
    </w:p>
    <w:p w14:paraId="782BB1C5" w14:textId="77777777" w:rsidR="00FB5EDA" w:rsidRDefault="00761ECF" w:rsidP="00761ECF">
      <w:r w:rsidRPr="00761ECF">
        <w:t>Inšpektorat Republike Slovenije za notranje zadeve je na območju velikega požara, na podlagi dogovora na izrednem sestanku, pričel z aktivnosti vezanimi na preverjanje delovanja varovanja kritične infrastrukture ter morebitno ogroženost varne hrambe orožja, streliva</w:t>
      </w:r>
      <w:r>
        <w:t xml:space="preserve"> in pirotehničnih sredstev.</w:t>
      </w:r>
    </w:p>
    <w:p w14:paraId="3F4FD05F" w14:textId="77777777" w:rsidR="00BE3ED9" w:rsidRPr="00B01AA9" w:rsidRDefault="00BE3ED9" w:rsidP="00796043">
      <w:pPr>
        <w:pStyle w:val="Slog2"/>
        <w:keepNext/>
        <w:keepLines/>
      </w:pPr>
      <w:bookmarkStart w:id="23" w:name="_Toc180647646"/>
      <w:r w:rsidRPr="00B01AA9">
        <w:t xml:space="preserve">6.9 </w:t>
      </w:r>
      <w:r w:rsidR="00B01AA9" w:rsidRPr="00B01AA9">
        <w:t>Ministrstvo za infrastrukturo</w:t>
      </w:r>
      <w:bookmarkEnd w:id="23"/>
    </w:p>
    <w:p w14:paraId="73F9A573" w14:textId="77777777" w:rsidR="00B01AA9" w:rsidRDefault="00B01AA9" w:rsidP="00796043">
      <w:pPr>
        <w:pStyle w:val="Slog3"/>
        <w:keepNext/>
        <w:keepLines/>
      </w:pPr>
      <w:r w:rsidRPr="00B01AA9">
        <w:t>6.9.1</w:t>
      </w:r>
      <w:r>
        <w:t xml:space="preserve"> Direkcija RS za infrastrukturo</w:t>
      </w:r>
    </w:p>
    <w:p w14:paraId="4B4D1DEB" w14:textId="77777777" w:rsidR="00B01AA9" w:rsidRPr="00B01AA9" w:rsidRDefault="00B01AA9" w:rsidP="00796043">
      <w:pPr>
        <w:keepNext/>
        <w:keepLines/>
      </w:pPr>
      <w:r>
        <w:t xml:space="preserve">Državne in regionalne ceste v pristojnosti DRSI niso bile ogrožene, zato niso bile zaprte, omejitev prometa na njih ni bilo. </w:t>
      </w:r>
      <w:r w:rsidR="00C37370">
        <w:t xml:space="preserve">Zaprtih je bilo nekaj lokalnih cest. </w:t>
      </w:r>
      <w:r>
        <w:t>Po</w:t>
      </w:r>
      <w:r w:rsidR="00C37370">
        <w:t>žar ni vplival na železnico.</w:t>
      </w:r>
    </w:p>
    <w:p w14:paraId="6881A4FF" w14:textId="77777777" w:rsidR="00B01AA9" w:rsidRDefault="001F07E4" w:rsidP="001F07E4">
      <w:pPr>
        <w:pStyle w:val="Slog3"/>
      </w:pPr>
      <w:r w:rsidRPr="003550E5">
        <w:t>6.9.2 Zaprtje zračnega prostora – NOTAM</w:t>
      </w:r>
    </w:p>
    <w:p w14:paraId="50A3C8AA" w14:textId="77777777" w:rsidR="001F07E4" w:rsidRDefault="003550E5" w:rsidP="001F07E4">
      <w:r w:rsidRPr="003550E5">
        <w:t>Na pobudo URSZR je Ministrstvo za infrastrukturo izdalo Sklep o omejitvi letenja za namen gašenja požara v naravnem okolju na Krasu št. 372-47/2024/6. Omejitev ne velja za državne zrakoplove, zrakoplove, ki izvajajo posebne operacije iz 4. člena Izvedbene uredbe Komisije (EU) št. 923/2012 in druge zrakoplove, ki v dogovoru z vodjo intervencije URSZR sodelujejo pri aktivnostih gašenja požara v naravnem okolju na Krasu, ter drugih povezanih aktivnostih.</w:t>
      </w:r>
    </w:p>
    <w:p w14:paraId="36560F87" w14:textId="77777777" w:rsidR="00B75CB8" w:rsidRDefault="000E76A9" w:rsidP="00D54E23">
      <w:pPr>
        <w:pStyle w:val="Slog2"/>
        <w:keepNext/>
        <w:keepLines/>
      </w:pPr>
      <w:bookmarkStart w:id="24" w:name="_Toc180647647"/>
      <w:r>
        <w:t>6.10 Zavod za gozdove Slovenije</w:t>
      </w:r>
      <w:bookmarkEnd w:id="24"/>
    </w:p>
    <w:p w14:paraId="1E9E8BDB" w14:textId="77777777" w:rsidR="000E76A9" w:rsidRDefault="00B75CB8" w:rsidP="00D54E23">
      <w:pPr>
        <w:keepNext/>
        <w:keepLines/>
      </w:pPr>
      <w:r>
        <w:t xml:space="preserve">Med gašenjem požara so sodelavci ZGS sodelovali v štabu, natisnili karte območja požara, pregledovali obod požara, zagotovili izvedbo obsekovanja prometnic na območjih v smeri širjenja požara ter pridobili informacije in oblikovali poročila. </w:t>
      </w:r>
      <w:r w:rsidRPr="00B75CB8">
        <w:t>Skupaj je sodelovalo 11 zaposlenih v ZGS s štirimi službenimi vozili</w:t>
      </w:r>
      <w:r>
        <w:t>. Dodatno so po odredbi poveljnika CZ št. 843-52/2024-12 - DGZR z dne 19. 7. 2024 (Odredba za izvedbo intervencijskega ukrepa - vzpostavitev boljše prevoznosti protipožarnih presek in gozdnih cest) nastali stroški izvajalcev del in ZGS na protipožarnih presekah in gozdnih cestah. ZGS je v intervencijo vključil izvajalce potrebnih storitev, koordiniral in prevzel dela.</w:t>
      </w:r>
    </w:p>
    <w:p w14:paraId="436813EB" w14:textId="77777777" w:rsidR="00D705E3" w:rsidRPr="00266AC1" w:rsidRDefault="001B3AD6" w:rsidP="001B3AD6">
      <w:pPr>
        <w:pStyle w:val="Slog1"/>
      </w:pPr>
      <w:bookmarkStart w:id="25" w:name="_Toc180647648"/>
      <w:r w:rsidRPr="00B10DC6">
        <w:t>7</w:t>
      </w:r>
      <w:r w:rsidR="003C54F0" w:rsidRPr="00B10DC6">
        <w:t xml:space="preserve"> Mednarodne aktivnosti</w:t>
      </w:r>
      <w:bookmarkEnd w:id="25"/>
    </w:p>
    <w:p w14:paraId="0AD10387" w14:textId="77777777" w:rsidR="00796043" w:rsidRDefault="00796043" w:rsidP="00796043">
      <w:pPr>
        <w:rPr>
          <w:rFonts w:cs="Arial"/>
          <w:szCs w:val="20"/>
        </w:rPr>
      </w:pPr>
      <w:r w:rsidRPr="00796043">
        <w:rPr>
          <w:rFonts w:cs="Arial"/>
          <w:szCs w:val="20"/>
        </w:rPr>
        <w:t>Na podlagi Protokola o čezmejnem sodelovanju med Upravo republike Slovenije za zaščito in reševanje (URSZR) ministrstva za obrambo republike Slovenije in Civilno zaščito avtonomne dežele Furlanije-julijske krajine italijanske republike pri napovedovanju, preprečevanju in vzajemni pomoči v primeru naravnih in drugih nesreč in leta 2006 in tehničnih prilog iz leta 2015, je bila s strani ReCO NG, preko obrazca EMER 1, naslovljena prošnja za pomoč v zvezi z zagotovitvijo varnega območja za zajem vode za letala Air-Tractor v Tržaškem zalivu.</w:t>
      </w:r>
      <w:r>
        <w:rPr>
          <w:rFonts w:cs="Arial"/>
          <w:szCs w:val="20"/>
        </w:rPr>
        <w:t xml:space="preserve"> </w:t>
      </w:r>
      <w:r w:rsidRPr="00796043">
        <w:rPr>
          <w:rFonts w:cs="Arial"/>
          <w:szCs w:val="20"/>
        </w:rPr>
        <w:t>Prošnja je bila odobrena</w:t>
      </w:r>
      <w:r>
        <w:rPr>
          <w:rFonts w:cs="Arial"/>
          <w:szCs w:val="20"/>
        </w:rPr>
        <w:t xml:space="preserve"> s strani CZ FJK</w:t>
      </w:r>
      <w:r w:rsidRPr="00796043">
        <w:rPr>
          <w:rFonts w:cs="Arial"/>
          <w:szCs w:val="20"/>
        </w:rPr>
        <w:t xml:space="preserve">. Določena je bila lokacija </w:t>
      </w:r>
      <w:r>
        <w:rPr>
          <w:rFonts w:cs="Arial"/>
          <w:szCs w:val="20"/>
        </w:rPr>
        <w:t>zajemanja</w:t>
      </w:r>
      <w:r w:rsidRPr="00796043">
        <w:rPr>
          <w:rFonts w:cs="Arial"/>
          <w:szCs w:val="20"/>
        </w:rPr>
        <w:t xml:space="preserve"> 45°44'50.35"S, 13°33'47.94"V v polmeru</w:t>
      </w:r>
      <w:r>
        <w:rPr>
          <w:rFonts w:cs="Arial"/>
          <w:szCs w:val="20"/>
        </w:rPr>
        <w:t xml:space="preserve"> </w:t>
      </w:r>
      <w:r w:rsidRPr="00796043">
        <w:rPr>
          <w:rFonts w:cs="Arial"/>
          <w:szCs w:val="20"/>
        </w:rPr>
        <w:t>0,5 milje (0,926km). Območje zajema</w:t>
      </w:r>
      <w:r>
        <w:rPr>
          <w:rFonts w:cs="Arial"/>
          <w:szCs w:val="20"/>
        </w:rPr>
        <w:t>nja</w:t>
      </w:r>
      <w:r w:rsidRPr="00796043">
        <w:rPr>
          <w:rFonts w:cs="Arial"/>
          <w:szCs w:val="20"/>
        </w:rPr>
        <w:t xml:space="preserve"> je </w:t>
      </w:r>
      <w:r w:rsidRPr="00796043">
        <w:rPr>
          <w:rFonts w:cs="Arial"/>
          <w:szCs w:val="20"/>
        </w:rPr>
        <w:lastRenderedPageBreak/>
        <w:t>bilo od požarišča (Trstelj) oddaljeno cca. 16,6km. Varno območje zajema</w:t>
      </w:r>
      <w:r>
        <w:rPr>
          <w:rFonts w:cs="Arial"/>
          <w:szCs w:val="20"/>
        </w:rPr>
        <w:t>nja</w:t>
      </w:r>
      <w:r w:rsidRPr="00796043">
        <w:rPr>
          <w:rFonts w:cs="Arial"/>
          <w:szCs w:val="20"/>
        </w:rPr>
        <w:t xml:space="preserve"> na morju je zagotavljala Tržaška kapitanija in CZ FJK.</w:t>
      </w:r>
    </w:p>
    <w:p w14:paraId="0F810DC4" w14:textId="77777777" w:rsidR="000B3F58" w:rsidRPr="003C54F0" w:rsidRDefault="000B3F58" w:rsidP="003C54F0">
      <w:pPr>
        <w:rPr>
          <w:rFonts w:cs="Arial"/>
          <w:szCs w:val="20"/>
        </w:rPr>
      </w:pPr>
      <w:r w:rsidRPr="000B3F58">
        <w:rPr>
          <w:rFonts w:cs="Arial"/>
          <w:szCs w:val="20"/>
        </w:rPr>
        <w:t xml:space="preserve">Z odredbo </w:t>
      </w:r>
      <w:r>
        <w:rPr>
          <w:rFonts w:cs="Arial"/>
          <w:szCs w:val="20"/>
        </w:rPr>
        <w:t xml:space="preserve">poveljnika CZ RS </w:t>
      </w:r>
      <w:r w:rsidRPr="000B3F58">
        <w:rPr>
          <w:rFonts w:cs="Arial"/>
          <w:szCs w:val="20"/>
        </w:rPr>
        <w:t>št.: 843-52/2024-15 je bil aktiviran sistem Copernicus EMS satelitskega sistema EK, s pomočjo katerega je bila pridobljena prva ocena pogorelega območja</w:t>
      </w:r>
      <w:r>
        <w:rPr>
          <w:rFonts w:cs="Arial"/>
          <w:szCs w:val="20"/>
        </w:rPr>
        <w:t>, slika stanja drugi dan požara (19.7.) in podrobna slika obsega požara.</w:t>
      </w:r>
    </w:p>
    <w:p w14:paraId="64F9C2C3" w14:textId="77777777" w:rsidR="008E74ED" w:rsidRPr="000B77D3" w:rsidRDefault="008E74ED" w:rsidP="000B77D3">
      <w:pPr>
        <w:pStyle w:val="Slog1"/>
        <w:numPr>
          <w:ilvl w:val="0"/>
          <w:numId w:val="24"/>
        </w:numPr>
        <w:outlineLvl w:val="0"/>
      </w:pPr>
      <w:bookmarkStart w:id="26" w:name="_Toc180647649"/>
      <w:r w:rsidRPr="000B77D3">
        <w:t>Pridobljene izkušnj</w:t>
      </w:r>
      <w:r w:rsidR="00EF68C5" w:rsidRPr="000B77D3">
        <w:t>e</w:t>
      </w:r>
      <w:bookmarkEnd w:id="26"/>
    </w:p>
    <w:p w14:paraId="5CB19345" w14:textId="77777777" w:rsidR="007C01C5" w:rsidRPr="002E6DF7" w:rsidRDefault="007C01C5" w:rsidP="000B77D3">
      <w:pPr>
        <w:rPr>
          <w:color w:val="000000" w:themeColor="text1"/>
        </w:rPr>
      </w:pPr>
      <w:r w:rsidRPr="002E6DF7">
        <w:rPr>
          <w:color w:val="000000" w:themeColor="text1"/>
        </w:rPr>
        <w:t xml:space="preserve">Ob letošnjem požaru na Trstelju so bile preizkušene rešitve sprejete na podlagi pomanjkljivosti, ki so bile identificirane po požaru na Krasu v letu 2022. Od takrat je bilo veliko storjenega tako na organizacijskem kot tudi materialnem področju, zastavljeni ukrepi pa so se pokazali kot smiselni. </w:t>
      </w:r>
      <w:r w:rsidR="002E6DF7" w:rsidRPr="002E6DF7">
        <w:rPr>
          <w:color w:val="000000" w:themeColor="text1"/>
        </w:rPr>
        <w:t>Kot vedno bo zelo pomembna celostna analiza intervencije, kjer se bo identificiralo tako pozitivne ukrepe kot tudi morebitne pomanjkljivosti na vseh področjih.</w:t>
      </w:r>
    </w:p>
    <w:p w14:paraId="236BB581" w14:textId="77777777" w:rsidR="00EB1820" w:rsidRPr="000B77D3" w:rsidRDefault="00EB1820" w:rsidP="000B77D3">
      <w:pPr>
        <w:pStyle w:val="Slog2"/>
        <w:numPr>
          <w:ilvl w:val="1"/>
          <w:numId w:val="24"/>
        </w:numPr>
        <w:outlineLvl w:val="1"/>
      </w:pPr>
      <w:bookmarkStart w:id="27" w:name="_Toc180647650"/>
      <w:r w:rsidRPr="000B77D3">
        <w:t>Primeri dobrih praks</w:t>
      </w:r>
      <w:bookmarkEnd w:id="27"/>
    </w:p>
    <w:p w14:paraId="761EDDDE" w14:textId="77777777" w:rsidR="0051003D" w:rsidRDefault="0051003D" w:rsidP="000B77D3">
      <w:r>
        <w:t>Pomemben del pri zagotavljanju uspešnega in hitrega zaključka intervencije so nedvomno nove odzivne zmogljivosti Uprave RS za zaščito in reševanje</w:t>
      </w:r>
      <w:r w:rsidR="00B070F6">
        <w:t xml:space="preserve"> ter hitra vključitev le teh v odziv</w:t>
      </w:r>
      <w:r>
        <w:t>.</w:t>
      </w:r>
    </w:p>
    <w:p w14:paraId="19327CD8" w14:textId="77777777" w:rsidR="0051003D" w:rsidRDefault="0051003D" w:rsidP="000B77D3">
      <w:r>
        <w:t xml:space="preserve">Državna enota za gašenje z zrakoplovi (DEGZ) z letali za gašenje AirTractor AT-802 Fireboss je bila </w:t>
      </w:r>
      <w:r w:rsidR="006B0670">
        <w:t>ak</w:t>
      </w:r>
      <w:r>
        <w:t>tivirana že v zgodn</w:t>
      </w:r>
      <w:r w:rsidR="006B0670">
        <w:t>j</w:t>
      </w:r>
      <w:r>
        <w:t>i fazi intervencije in je s svojim hitrim odzivom ter celo</w:t>
      </w:r>
      <w:r w:rsidR="006B0670">
        <w:t>dnevnim delovanjem celoten čas trajanja intervencije zagotavljala podporo gasilskim enotam pri gašenju požara. Letala so s hitrim ciklom odmeta ter veliko kapaciteto vode zagotavljala učinkovito omejevanje in pogasitev požara tudi na mestih, ki so bila težje dostopna za gasilska vozila.</w:t>
      </w:r>
      <w:r w:rsidR="004C5A0E">
        <w:t xml:space="preserve"> </w:t>
      </w:r>
      <w:r w:rsidR="001E201E">
        <w:t>Pomembno vlogo pri odzivu so imeli tudi zelo izkušeni piloti. Letala za gašenje so imela nedvomno izjemno pomembno vlogo pri uspešnem in hitrem odzivu pri požaru na območju Trstelja.</w:t>
      </w:r>
    </w:p>
    <w:p w14:paraId="40EC3339" w14:textId="77777777" w:rsidR="001E201E" w:rsidRDefault="009131DD" w:rsidP="000B77D3">
      <w:r>
        <w:t xml:space="preserve">Pri intervenciji sta sodelovali tudi </w:t>
      </w:r>
      <w:r w:rsidRPr="009131DD">
        <w:t>Enota za ITK podporo in Ekipa operaterjev sistemov brezpilotnih zrakoplovov</w:t>
      </w:r>
      <w:r>
        <w:t xml:space="preserve">, ki sta del državne Enote za hitre intervencije. Ekipa za ITK podporo je v zadnjih letih zelo uspešno sodelovala pri vseh večjih intervencijah tako pri požaru na Krasu v letu 2022 kot tudi pri lanskoletnih poplavah. </w:t>
      </w:r>
      <w:r w:rsidR="00FF6357" w:rsidRPr="009131DD">
        <w:t>Ekipa operaterjev sistemov brezpilotnih zrakoplovov</w:t>
      </w:r>
      <w:r w:rsidR="00FF6357">
        <w:t xml:space="preserve"> je delovala predvsem v nočnem času, ko je z brezpilotnim</w:t>
      </w:r>
      <w:r w:rsidR="00643676">
        <w:t xml:space="preserve"> zrakoplovom s termovizijsko kamero opravljala pregled požarišča ter iskanje morebitnih žarišč in s tem omogočila gasilskim enotam učinkovito sanacijo linije požara ter hitrejšo pogasitev in preprečevanje širjenja požara.</w:t>
      </w:r>
    </w:p>
    <w:p w14:paraId="4075F9DC" w14:textId="77777777" w:rsidR="00ED485F" w:rsidRDefault="006B494A" w:rsidP="000B77D3">
      <w:r>
        <w:t>Kot izjemno dobro prakso se je izkazalo hitro zagotavljanje materialno tehničnih sredstev in kadra s strani Uprave RS za zaščito in reševanje, ki je pripomoglo k izboljšanju vodenja intervencije in koordinacij</w:t>
      </w:r>
      <w:r w:rsidR="005F3294">
        <w:t>e</w:t>
      </w:r>
      <w:r>
        <w:t xml:space="preserve"> med vključenimi silami za zaščito, reševanje in pomoč. URSZR je že prvi dan intervencije na štabnem mestu zagotovila štabni kontejner in vozilo za ITK podporo s celotno ekipo</w:t>
      </w:r>
      <w:r w:rsidR="005F3294">
        <w:t>, ki je v času trajanja intervencije zagotavljala podporo vodstvu intervencije ter skrbela za učinkovit prenos informacij med vodstvom intervencije, vodstvo</w:t>
      </w:r>
      <w:r w:rsidR="000B7E50">
        <w:t>m</w:t>
      </w:r>
      <w:r w:rsidR="005F3294">
        <w:t xml:space="preserve"> URSZR in Službo za podporo. </w:t>
      </w:r>
    </w:p>
    <w:p w14:paraId="08FF32D5" w14:textId="77777777" w:rsidR="000B77D3" w:rsidRDefault="000B77D3" w:rsidP="000B77D3">
      <w:r w:rsidRPr="000B77D3">
        <w:t>Uspeh intervenciji je nedvomno dalo takojšnje aktiviranje in neprekinjeno organizirano zagotavljanje večjega števila gasilskega kadra in opreme, kakor tudi aktivno delovanje zračnih sil, ki so bile nepogrešljiva podpora pri gašenju. Državni načrt ZiR za večje požare v naravnem okolju se je ponovno pokazal kot nepogrešljiv ključ in orodje za obvladovanje intervencij tovrstnih razsežnosti. Odzivnost gasilcev, pa kaže na dejstvo dobre operativne pripravljenosti in organiziranosti Slovenskega gasilstva kot največje udarne sile v sistemu zaščite in reševanja. Ta intervencija je ponovno pokazala, kako pomembno je sodelovanje med različnimi reševalnimi službami in dobra organizacija dela. Sodelovanje z zračnimi silami, redne menjave gasilcev in usklajeno delo vseh vpletenih so bili ključni dejavniki za uspešno omejitev in pogasitev požara.</w:t>
      </w:r>
    </w:p>
    <w:p w14:paraId="414DDAEA" w14:textId="77777777" w:rsidR="00543C6A" w:rsidRPr="000B77D3" w:rsidRDefault="00EB1820" w:rsidP="00BB2222">
      <w:pPr>
        <w:pStyle w:val="Slog2"/>
        <w:keepNext/>
        <w:keepLines/>
        <w:numPr>
          <w:ilvl w:val="1"/>
          <w:numId w:val="24"/>
        </w:numPr>
        <w:outlineLvl w:val="1"/>
      </w:pPr>
      <w:bookmarkStart w:id="28" w:name="_Toc180647651"/>
      <w:r w:rsidRPr="000B77D3">
        <w:lastRenderedPageBreak/>
        <w:t>Predlogi za izboljšave</w:t>
      </w:r>
      <w:bookmarkEnd w:id="28"/>
    </w:p>
    <w:p w14:paraId="383A76FE" w14:textId="30E3CC27" w:rsidR="009570C7" w:rsidRDefault="009570C7" w:rsidP="00BB2222">
      <w:pPr>
        <w:keepNext/>
        <w:keepLines/>
        <w:spacing w:after="0"/>
        <w:ind w:right="57"/>
        <w:rPr>
          <w:rFonts w:cs="Arial"/>
          <w:szCs w:val="20"/>
          <w:u w:val="single"/>
        </w:rPr>
      </w:pPr>
      <w:r>
        <w:rPr>
          <w:rFonts w:cs="Arial"/>
          <w:szCs w:val="20"/>
          <w:u w:val="single"/>
        </w:rPr>
        <w:t>Uprava RS za zaščito in reševanje</w:t>
      </w:r>
    </w:p>
    <w:p w14:paraId="12EF87DF" w14:textId="204F193B" w:rsidR="009807F4" w:rsidRDefault="009570C7" w:rsidP="009570C7">
      <w:pPr>
        <w:pStyle w:val="Odstavekseznama"/>
        <w:numPr>
          <w:ilvl w:val="0"/>
          <w:numId w:val="20"/>
        </w:numPr>
        <w:spacing w:after="0"/>
        <w:ind w:right="57"/>
        <w:rPr>
          <w:rFonts w:cs="Arial"/>
          <w:szCs w:val="20"/>
        </w:rPr>
      </w:pPr>
      <w:r>
        <w:rPr>
          <w:rFonts w:cs="Arial"/>
          <w:szCs w:val="20"/>
        </w:rPr>
        <w:t>URSZR</w:t>
      </w:r>
      <w:r w:rsidRPr="00F34D5A">
        <w:rPr>
          <w:rFonts w:cs="Arial"/>
          <w:szCs w:val="20"/>
        </w:rPr>
        <w:t xml:space="preserve"> predlaga, da se ob vsakem aktiviranju </w:t>
      </w:r>
      <w:r>
        <w:rPr>
          <w:rFonts w:cs="Arial"/>
          <w:szCs w:val="20"/>
        </w:rPr>
        <w:t xml:space="preserve">zračne podpore </w:t>
      </w:r>
      <w:r w:rsidR="009807F4">
        <w:rPr>
          <w:rFonts w:cs="Arial"/>
          <w:szCs w:val="20"/>
        </w:rPr>
        <w:t xml:space="preserve">pri </w:t>
      </w:r>
      <w:r>
        <w:rPr>
          <w:rFonts w:cs="Arial"/>
          <w:szCs w:val="20"/>
        </w:rPr>
        <w:t xml:space="preserve">gašenju </w:t>
      </w:r>
      <w:r w:rsidR="009807F4">
        <w:rPr>
          <w:rFonts w:cs="Arial"/>
          <w:szCs w:val="20"/>
        </w:rPr>
        <w:t>s strani vodje intervencije v okviru URSZR izvede koordinacija potrebne zračne podpore ter določi tip zrakoplova ter enovit način delovanja kot podpora gašenju iz zraka</w:t>
      </w:r>
    </w:p>
    <w:p w14:paraId="734DC5CA" w14:textId="101A2581" w:rsidR="009570C7" w:rsidRDefault="009570C7" w:rsidP="009570C7">
      <w:pPr>
        <w:pStyle w:val="Odstavekseznama"/>
        <w:numPr>
          <w:ilvl w:val="0"/>
          <w:numId w:val="20"/>
        </w:numPr>
        <w:spacing w:after="0"/>
        <w:ind w:right="57"/>
        <w:rPr>
          <w:rFonts w:cs="Arial"/>
          <w:szCs w:val="20"/>
        </w:rPr>
      </w:pPr>
    </w:p>
    <w:p w14:paraId="62D40C10" w14:textId="7CB7F4E2" w:rsidR="00543C6A" w:rsidRPr="00EF1926" w:rsidRDefault="00543C6A" w:rsidP="00BB2222">
      <w:pPr>
        <w:keepNext/>
        <w:keepLines/>
        <w:spacing w:after="0"/>
        <w:ind w:right="57"/>
        <w:rPr>
          <w:rFonts w:cs="Arial"/>
          <w:szCs w:val="20"/>
          <w:u w:val="single"/>
        </w:rPr>
      </w:pPr>
      <w:r w:rsidRPr="00ED2E55">
        <w:rPr>
          <w:rFonts w:cs="Arial"/>
          <w:szCs w:val="20"/>
          <w:u w:val="single"/>
        </w:rPr>
        <w:t>Policija:</w:t>
      </w:r>
    </w:p>
    <w:p w14:paraId="7BDF9F78" w14:textId="77777777" w:rsidR="00543C6A" w:rsidRDefault="00543C6A" w:rsidP="00F34D5A">
      <w:pPr>
        <w:pStyle w:val="Odstavekseznama"/>
        <w:numPr>
          <w:ilvl w:val="0"/>
          <w:numId w:val="20"/>
        </w:numPr>
        <w:spacing w:after="0"/>
        <w:ind w:right="57"/>
        <w:rPr>
          <w:rFonts w:cs="Arial"/>
          <w:szCs w:val="20"/>
        </w:rPr>
      </w:pPr>
      <w:r w:rsidRPr="00F34D5A">
        <w:rPr>
          <w:rFonts w:cs="Arial"/>
          <w:szCs w:val="20"/>
        </w:rPr>
        <w:t xml:space="preserve">Policija predlaga, </w:t>
      </w:r>
      <w:r w:rsidR="00ED2E55" w:rsidRPr="00F34D5A">
        <w:rPr>
          <w:rFonts w:cs="Arial"/>
          <w:szCs w:val="20"/>
        </w:rPr>
        <w:t>da se ob vsakem aktiviranju državnega načrta ali načrta dejavnosti določi metodologija poročanja. Na podlagi vnaprej določene metodologije bi se lahko podatki ustrezno beležili že od prvega dne nesreče oziroma izvajanja aktivnosti.</w:t>
      </w:r>
    </w:p>
    <w:p w14:paraId="4CF5C0BE" w14:textId="77777777" w:rsidR="00736249" w:rsidRDefault="00736249" w:rsidP="00736249">
      <w:pPr>
        <w:pStyle w:val="Odstavekseznama"/>
        <w:spacing w:after="0"/>
        <w:ind w:right="57"/>
        <w:rPr>
          <w:rFonts w:cs="Arial"/>
          <w:szCs w:val="20"/>
        </w:rPr>
      </w:pPr>
    </w:p>
    <w:p w14:paraId="0AF0267F" w14:textId="77777777" w:rsidR="00736249" w:rsidRPr="00736249" w:rsidRDefault="00736249" w:rsidP="00736249">
      <w:pPr>
        <w:spacing w:after="0"/>
        <w:ind w:right="57"/>
        <w:rPr>
          <w:rFonts w:cs="Arial"/>
          <w:szCs w:val="20"/>
          <w:u w:val="single"/>
        </w:rPr>
      </w:pPr>
      <w:r w:rsidRPr="00736249">
        <w:rPr>
          <w:rFonts w:cs="Arial"/>
          <w:szCs w:val="20"/>
          <w:u w:val="single"/>
        </w:rPr>
        <w:t xml:space="preserve">Slovenska vojska: </w:t>
      </w:r>
    </w:p>
    <w:p w14:paraId="3A019813" w14:textId="13C4B748" w:rsidR="008E74ED" w:rsidRPr="00736249" w:rsidRDefault="00736249" w:rsidP="00736249">
      <w:pPr>
        <w:pStyle w:val="Odstavekseznama"/>
        <w:numPr>
          <w:ilvl w:val="0"/>
          <w:numId w:val="20"/>
        </w:numPr>
        <w:rPr>
          <w:b/>
        </w:rPr>
      </w:pPr>
      <w:r>
        <w:t>Normativna ureditev koordinacije zračnih sil,</w:t>
      </w:r>
    </w:p>
    <w:p w14:paraId="6A33E4BF" w14:textId="77777777" w:rsidR="00736249" w:rsidRPr="00736249" w:rsidRDefault="00736249" w:rsidP="00736249">
      <w:pPr>
        <w:pStyle w:val="Odstavekseznama"/>
        <w:numPr>
          <w:ilvl w:val="0"/>
          <w:numId w:val="20"/>
        </w:numPr>
        <w:rPr>
          <w:b/>
        </w:rPr>
      </w:pPr>
      <w:r>
        <w:t xml:space="preserve">Opredelitev skupnih TTT (taktik, postopkov in tehnik). </w:t>
      </w:r>
    </w:p>
    <w:p w14:paraId="63DB570A" w14:textId="77777777" w:rsidR="009E617E" w:rsidRDefault="00543C6A" w:rsidP="00251C95">
      <w:pPr>
        <w:pStyle w:val="Slog1"/>
        <w:outlineLvl w:val="0"/>
      </w:pPr>
      <w:r>
        <w:br w:type="page"/>
      </w:r>
      <w:bookmarkStart w:id="29" w:name="_Toc180647652"/>
      <w:r w:rsidR="001B3AD6" w:rsidRPr="001B2AE6">
        <w:lastRenderedPageBreak/>
        <w:t>9</w:t>
      </w:r>
      <w:r w:rsidR="00294166" w:rsidRPr="001B2AE6">
        <w:t xml:space="preserve"> </w:t>
      </w:r>
      <w:r w:rsidR="009E617E" w:rsidRPr="001B2AE6">
        <w:t>Poškodovana in uničena oprema</w:t>
      </w:r>
      <w:bookmarkEnd w:id="29"/>
    </w:p>
    <w:p w14:paraId="70A70ACC" w14:textId="77777777" w:rsidR="000406D7" w:rsidRPr="001B2AE6" w:rsidRDefault="009E617E" w:rsidP="001B2AE6">
      <w:pPr>
        <w:ind w:right="57"/>
        <w:rPr>
          <w:rFonts w:cs="Arial"/>
          <w:szCs w:val="20"/>
        </w:rPr>
      </w:pPr>
      <w:r w:rsidRPr="0051594E">
        <w:rPr>
          <w:rFonts w:cs="Arial"/>
          <w:szCs w:val="20"/>
        </w:rPr>
        <w:t>Velik del končnih intervencijskih stroškov predstavlja uničena in po</w:t>
      </w:r>
      <w:r w:rsidR="0051594E" w:rsidRPr="0051594E">
        <w:rPr>
          <w:rFonts w:cs="Arial"/>
          <w:szCs w:val="20"/>
        </w:rPr>
        <w:t xml:space="preserve">škodovana oprema gasilskih </w:t>
      </w:r>
      <w:r w:rsidRPr="0051594E">
        <w:rPr>
          <w:rFonts w:cs="Arial"/>
          <w:szCs w:val="20"/>
        </w:rPr>
        <w:t xml:space="preserve">in tudi drugih sodelujočih enot. </w:t>
      </w:r>
      <w:r w:rsidR="001B2AE6" w:rsidRPr="001B2AE6">
        <w:rPr>
          <w:rFonts w:cs="Arial"/>
          <w:szCs w:val="20"/>
        </w:rPr>
        <w:t>Med gašenjem požar</w:t>
      </w:r>
      <w:r w:rsidR="001B2AE6">
        <w:rPr>
          <w:rFonts w:cs="Arial"/>
          <w:szCs w:val="20"/>
        </w:rPr>
        <w:t>a</w:t>
      </w:r>
      <w:r w:rsidR="001B2AE6" w:rsidRPr="001B2AE6">
        <w:rPr>
          <w:rFonts w:cs="Arial"/>
          <w:szCs w:val="20"/>
        </w:rPr>
        <w:t xml:space="preserve"> je prišlo do uničenja in poškodovanja </w:t>
      </w:r>
      <w:r w:rsidR="001B2AE6">
        <w:rPr>
          <w:rFonts w:cs="Arial"/>
          <w:szCs w:val="20"/>
        </w:rPr>
        <w:t>predvsem</w:t>
      </w:r>
      <w:r w:rsidR="001B2AE6" w:rsidRPr="001B2AE6">
        <w:rPr>
          <w:rFonts w:cs="Arial"/>
          <w:szCs w:val="20"/>
        </w:rPr>
        <w:t xml:space="preserve"> gasilske opreme. Evidentiranih je bilo tudi nekaj poškodb na vozilih. Večin</w:t>
      </w:r>
      <w:r w:rsidR="001B2AE6">
        <w:rPr>
          <w:rFonts w:cs="Arial"/>
          <w:szCs w:val="20"/>
        </w:rPr>
        <w:t>o</w:t>
      </w:r>
      <w:r w:rsidR="001B2AE6" w:rsidRPr="001B2AE6">
        <w:rPr>
          <w:rFonts w:cs="Arial"/>
          <w:szCs w:val="20"/>
        </w:rPr>
        <w:t xml:space="preserve"> poškodb in uničen</w:t>
      </w:r>
      <w:r w:rsidR="001B2AE6">
        <w:rPr>
          <w:rFonts w:cs="Arial"/>
          <w:szCs w:val="20"/>
        </w:rPr>
        <w:t>e</w:t>
      </w:r>
      <w:r w:rsidR="001B2AE6" w:rsidRPr="001B2AE6">
        <w:rPr>
          <w:rFonts w:cs="Arial"/>
          <w:szCs w:val="20"/>
        </w:rPr>
        <w:t xml:space="preserve"> opreme, ter škod</w:t>
      </w:r>
      <w:r w:rsidR="001B2AE6">
        <w:rPr>
          <w:rFonts w:cs="Arial"/>
          <w:szCs w:val="20"/>
        </w:rPr>
        <w:t>e</w:t>
      </w:r>
      <w:r w:rsidR="001B2AE6" w:rsidRPr="001B2AE6">
        <w:rPr>
          <w:rFonts w:cs="Arial"/>
          <w:szCs w:val="20"/>
        </w:rPr>
        <w:t xml:space="preserve"> na vozilih se je evidentir</w:t>
      </w:r>
      <w:r w:rsidR="001B2AE6">
        <w:rPr>
          <w:rFonts w:cs="Arial"/>
          <w:szCs w:val="20"/>
        </w:rPr>
        <w:t>alo</w:t>
      </w:r>
      <w:r w:rsidR="001B2AE6" w:rsidRPr="001B2AE6">
        <w:rPr>
          <w:rFonts w:cs="Arial"/>
          <w:szCs w:val="20"/>
        </w:rPr>
        <w:t xml:space="preserve"> na sprejemno/odjavnem mest</w:t>
      </w:r>
      <w:r w:rsidR="001B2AE6">
        <w:rPr>
          <w:rFonts w:cs="Arial"/>
          <w:szCs w:val="20"/>
        </w:rPr>
        <w:t>u</w:t>
      </w:r>
      <w:r w:rsidR="001B2AE6" w:rsidRPr="001B2AE6">
        <w:rPr>
          <w:rFonts w:cs="Arial"/>
          <w:szCs w:val="20"/>
        </w:rPr>
        <w:t>, k</w:t>
      </w:r>
      <w:r w:rsidR="001B2AE6">
        <w:rPr>
          <w:rFonts w:cs="Arial"/>
          <w:szCs w:val="20"/>
        </w:rPr>
        <w:t>jer</w:t>
      </w:r>
      <w:r w:rsidR="001B2AE6" w:rsidRPr="001B2AE6">
        <w:rPr>
          <w:rFonts w:cs="Arial"/>
          <w:szCs w:val="20"/>
        </w:rPr>
        <w:t xml:space="preserve"> se je vse tudi poslikalo.  Nekatere enote so škodo prijavile  naknadno, preko aplikacije Vulkan GZS. </w:t>
      </w:r>
      <w:r w:rsidR="001B2AE6">
        <w:rPr>
          <w:rFonts w:cs="Arial"/>
          <w:szCs w:val="20"/>
        </w:rPr>
        <w:t>Za zagotavljanje učinkovitejšega posredovanja je bila določena oprema iz gasilskih enot in skladišča Kras puščena na terenu od koder pa ni bila vsa vrnjena na sprejemno mesto, zato del intervencijskih stroškov predstavlja tudi izgubljena oprema.</w:t>
      </w:r>
    </w:p>
    <w:p w14:paraId="53563117" w14:textId="77777777" w:rsidR="004218D1" w:rsidRPr="00266AC1" w:rsidRDefault="009C7C2E" w:rsidP="00251C95">
      <w:pPr>
        <w:pStyle w:val="Slog1"/>
        <w:outlineLvl w:val="0"/>
      </w:pPr>
      <w:r>
        <w:br w:type="page"/>
      </w:r>
      <w:bookmarkStart w:id="30" w:name="_Toc180647653"/>
      <w:r w:rsidR="001B3AD6" w:rsidRPr="005D17C7">
        <w:lastRenderedPageBreak/>
        <w:t>10</w:t>
      </w:r>
      <w:r w:rsidR="00294166" w:rsidRPr="005D17C7">
        <w:t xml:space="preserve"> </w:t>
      </w:r>
      <w:r w:rsidR="004218D1" w:rsidRPr="005D17C7">
        <w:t>Intervencijski stroški</w:t>
      </w:r>
      <w:bookmarkEnd w:id="30"/>
    </w:p>
    <w:p w14:paraId="2CA6184C" w14:textId="77777777" w:rsidR="004218D1" w:rsidRPr="00266AC1" w:rsidRDefault="004218D1" w:rsidP="004218D1">
      <w:pPr>
        <w:autoSpaceDE w:val="0"/>
        <w:autoSpaceDN w:val="0"/>
        <w:adjustRightInd w:val="0"/>
        <w:rPr>
          <w:rFonts w:cs="Arial"/>
          <w:color w:val="000000"/>
          <w:szCs w:val="20"/>
          <w:lang w:eastAsia="sl-SI"/>
        </w:rPr>
      </w:pPr>
      <w:r w:rsidRPr="00200A35">
        <w:rPr>
          <w:rFonts w:cs="Arial"/>
          <w:color w:val="000000"/>
          <w:szCs w:val="20"/>
          <w:lang w:eastAsia="sl-SI"/>
        </w:rPr>
        <w:t>Uprava Republike Sloven</w:t>
      </w:r>
      <w:r w:rsidR="00E11804" w:rsidRPr="00200A35">
        <w:rPr>
          <w:rFonts w:cs="Arial"/>
          <w:color w:val="000000"/>
          <w:szCs w:val="20"/>
          <w:lang w:eastAsia="sl-SI"/>
        </w:rPr>
        <w:t xml:space="preserve">ije za zaščito in reševanje je </w:t>
      </w:r>
      <w:r w:rsidR="00200A35" w:rsidRPr="00200A35">
        <w:rPr>
          <w:rFonts w:cs="Arial"/>
          <w:color w:val="000000"/>
          <w:szCs w:val="20"/>
          <w:lang w:eastAsia="sl-SI"/>
        </w:rPr>
        <w:t>31</w:t>
      </w:r>
      <w:r w:rsidRPr="00200A35">
        <w:rPr>
          <w:rFonts w:cs="Arial"/>
          <w:color w:val="000000"/>
          <w:szCs w:val="20"/>
          <w:lang w:eastAsia="sl-SI"/>
        </w:rPr>
        <w:t>.</w:t>
      </w:r>
      <w:r w:rsidRPr="00200A35">
        <w:rPr>
          <w:rFonts w:cs="Arial"/>
          <w:szCs w:val="20"/>
        </w:rPr>
        <w:t> </w:t>
      </w:r>
      <w:r w:rsidR="00200A35" w:rsidRPr="00200A35">
        <w:rPr>
          <w:rFonts w:cs="Arial"/>
          <w:color w:val="000000"/>
          <w:szCs w:val="20"/>
          <w:lang w:eastAsia="sl-SI"/>
        </w:rPr>
        <w:t>7</w:t>
      </w:r>
      <w:r w:rsidRPr="00200A35">
        <w:rPr>
          <w:rFonts w:cs="Arial"/>
          <w:color w:val="000000"/>
          <w:szCs w:val="20"/>
          <w:lang w:eastAsia="sl-SI"/>
        </w:rPr>
        <w:t>. 202</w:t>
      </w:r>
      <w:r w:rsidR="00200A35" w:rsidRPr="00200A35">
        <w:rPr>
          <w:rFonts w:cs="Arial"/>
          <w:color w:val="000000"/>
          <w:szCs w:val="20"/>
          <w:lang w:eastAsia="sl-SI"/>
        </w:rPr>
        <w:t>4</w:t>
      </w:r>
      <w:r w:rsidRPr="00200A35">
        <w:rPr>
          <w:rFonts w:cs="Arial"/>
          <w:color w:val="000000"/>
          <w:szCs w:val="20"/>
          <w:lang w:eastAsia="sl-SI"/>
        </w:rPr>
        <w:t xml:space="preserve"> pisno pozvala sodelujoče organizacije in občin</w:t>
      </w:r>
      <w:r w:rsidR="00F076D5" w:rsidRPr="00200A35">
        <w:rPr>
          <w:rFonts w:cs="Arial"/>
          <w:color w:val="000000"/>
          <w:szCs w:val="20"/>
          <w:lang w:eastAsia="sl-SI"/>
        </w:rPr>
        <w:t>e</w:t>
      </w:r>
      <w:r w:rsidRPr="00200A35">
        <w:rPr>
          <w:rFonts w:cs="Arial"/>
          <w:color w:val="000000"/>
          <w:szCs w:val="20"/>
          <w:lang w:eastAsia="sl-SI"/>
        </w:rPr>
        <w:t xml:space="preserve"> k zbiranju intervencijskih s</w:t>
      </w:r>
      <w:r w:rsidR="0056653A" w:rsidRPr="00200A35">
        <w:rPr>
          <w:rFonts w:cs="Arial"/>
          <w:color w:val="000000"/>
          <w:szCs w:val="20"/>
          <w:lang w:eastAsia="sl-SI"/>
        </w:rPr>
        <w:t xml:space="preserve">troškov (dopis URSZR </w:t>
      </w:r>
      <w:r w:rsidR="00E11804" w:rsidRPr="00200A35">
        <w:rPr>
          <w:rFonts w:cs="Arial"/>
          <w:color w:val="000000"/>
          <w:szCs w:val="20"/>
          <w:lang w:eastAsia="sl-SI"/>
        </w:rPr>
        <w:t>št. 843-5</w:t>
      </w:r>
      <w:r w:rsidR="00200A35" w:rsidRPr="00200A35">
        <w:rPr>
          <w:rFonts w:cs="Arial"/>
          <w:color w:val="000000"/>
          <w:szCs w:val="20"/>
          <w:lang w:eastAsia="sl-SI"/>
        </w:rPr>
        <w:t>2</w:t>
      </w:r>
      <w:r w:rsidR="00E11804" w:rsidRPr="00200A35">
        <w:rPr>
          <w:rFonts w:cs="Arial"/>
          <w:color w:val="000000"/>
          <w:szCs w:val="20"/>
          <w:lang w:eastAsia="sl-SI"/>
        </w:rPr>
        <w:t>/202</w:t>
      </w:r>
      <w:r w:rsidR="00200A35" w:rsidRPr="00200A35">
        <w:rPr>
          <w:rFonts w:cs="Arial"/>
          <w:color w:val="000000"/>
          <w:szCs w:val="20"/>
          <w:lang w:eastAsia="sl-SI"/>
        </w:rPr>
        <w:t>4</w:t>
      </w:r>
      <w:r w:rsidR="00E11804" w:rsidRPr="00200A35">
        <w:rPr>
          <w:rFonts w:cs="Arial"/>
          <w:color w:val="000000"/>
          <w:szCs w:val="20"/>
          <w:lang w:eastAsia="sl-SI"/>
        </w:rPr>
        <w:t>-</w:t>
      </w:r>
      <w:r w:rsidR="00200A35" w:rsidRPr="00200A35">
        <w:rPr>
          <w:rFonts w:cs="Arial"/>
          <w:color w:val="000000"/>
          <w:szCs w:val="20"/>
          <w:lang w:eastAsia="sl-SI"/>
        </w:rPr>
        <w:t>30</w:t>
      </w:r>
      <w:r w:rsidRPr="00200A35">
        <w:rPr>
          <w:rFonts w:cs="Arial"/>
          <w:color w:val="000000"/>
          <w:szCs w:val="20"/>
          <w:lang w:eastAsia="sl-SI"/>
        </w:rPr>
        <w:t>-DGZR)</w:t>
      </w:r>
      <w:r w:rsidR="00C54455" w:rsidRPr="00200A35">
        <w:rPr>
          <w:rFonts w:cs="Arial"/>
          <w:color w:val="000000"/>
          <w:szCs w:val="20"/>
          <w:lang w:eastAsia="sl-SI"/>
        </w:rPr>
        <w:t xml:space="preserve"> in sicer za stroške, ki so nastali v času aktiviranega državnega načrta</w:t>
      </w:r>
      <w:r w:rsidR="00200A35">
        <w:rPr>
          <w:rFonts w:cs="Arial"/>
          <w:color w:val="000000"/>
          <w:szCs w:val="20"/>
          <w:lang w:eastAsia="sl-SI"/>
        </w:rPr>
        <w:t>, od 18. do 20. julija 2024, in opravljanja gasilske straže na območju požarišča po Odredbi poveljnika CZ RS (št. 843-52/2024-17-DGZR) do 22. julija 2024</w:t>
      </w:r>
      <w:r w:rsidR="00A40229">
        <w:rPr>
          <w:rFonts w:cs="Arial"/>
          <w:color w:val="000000"/>
          <w:szCs w:val="20"/>
          <w:lang w:eastAsia="sl-SI"/>
        </w:rPr>
        <w:t>.</w:t>
      </w:r>
    </w:p>
    <w:p w14:paraId="7AFEE662" w14:textId="3A18C3C2" w:rsidR="00B865D2" w:rsidRDefault="004218D1" w:rsidP="00F7277C">
      <w:pPr>
        <w:spacing w:after="0" w:line="240" w:lineRule="auto"/>
        <w:rPr>
          <w:rFonts w:cs="Arial"/>
          <w:szCs w:val="20"/>
        </w:rPr>
      </w:pPr>
      <w:r w:rsidRPr="00B865D2">
        <w:rPr>
          <w:rFonts w:cs="Arial"/>
          <w:szCs w:val="20"/>
        </w:rPr>
        <w:t xml:space="preserve">Zbrani intervencijski stroški v skupni </w:t>
      </w:r>
      <w:r w:rsidRPr="006A5701">
        <w:rPr>
          <w:rFonts w:cs="Arial"/>
          <w:szCs w:val="20"/>
        </w:rPr>
        <w:t xml:space="preserve">višini </w:t>
      </w:r>
      <w:r w:rsidR="00F7277C" w:rsidRPr="00F7277C">
        <w:rPr>
          <w:rFonts w:eastAsia="Times New Roman" w:cs="Arial"/>
          <w:b/>
          <w:bCs/>
          <w:color w:val="000000"/>
          <w:szCs w:val="20"/>
          <w:lang w:eastAsia="sl-SI"/>
        </w:rPr>
        <w:t>753.950,56</w:t>
      </w:r>
      <w:r w:rsidR="00F7277C">
        <w:rPr>
          <w:rFonts w:eastAsia="Times New Roman" w:cs="Arial"/>
          <w:b/>
          <w:bCs/>
          <w:color w:val="000000"/>
          <w:szCs w:val="20"/>
          <w:lang w:eastAsia="sl-SI"/>
        </w:rPr>
        <w:t xml:space="preserve"> </w:t>
      </w:r>
      <w:r w:rsidR="00EC73CB" w:rsidRPr="00B865D2">
        <w:rPr>
          <w:rFonts w:cs="Arial"/>
          <w:szCs w:val="20"/>
        </w:rPr>
        <w:t>eura</w:t>
      </w:r>
      <w:r w:rsidRPr="00B865D2">
        <w:rPr>
          <w:rFonts w:cs="Arial"/>
          <w:szCs w:val="20"/>
        </w:rPr>
        <w:t xml:space="preserve"> zajemajo</w:t>
      </w:r>
      <w:r w:rsidR="00B865D2">
        <w:rPr>
          <w:rFonts w:cs="Arial"/>
          <w:szCs w:val="20"/>
        </w:rPr>
        <w:t xml:space="preserve"> nadomestila (refundacije) plače in povračila stroškov med opravljanjem intervencijskih nalog ZRP, nabavo goriva in maziv za vozila in opremo, popravila poškodovane opreme in nadomestilo uničene opreme, stroške čiščenja osebne zaščitne in druge opreme ter stroške prehrane in napitkov. Od skupne vi</w:t>
      </w:r>
      <w:r w:rsidR="00D30FB8">
        <w:rPr>
          <w:rFonts w:cs="Arial"/>
          <w:szCs w:val="20"/>
        </w:rPr>
        <w:t>šine intervencijskih stroškov so posamezne organizacije poročale o naslednji višini stroškov:</w:t>
      </w:r>
    </w:p>
    <w:p w14:paraId="1FD94872" w14:textId="77777777" w:rsidR="00D30FB8" w:rsidRPr="00D30FB8" w:rsidRDefault="00D30FB8" w:rsidP="00D30FB8">
      <w:pPr>
        <w:numPr>
          <w:ilvl w:val="0"/>
          <w:numId w:val="23"/>
        </w:numPr>
        <w:spacing w:after="0" w:line="260" w:lineRule="exact"/>
        <w:ind w:right="57"/>
        <w:contextualSpacing/>
        <w:rPr>
          <w:rFonts w:cs="Arial"/>
          <w:szCs w:val="20"/>
        </w:rPr>
      </w:pPr>
      <w:r w:rsidRPr="00D30FB8">
        <w:rPr>
          <w:rFonts w:cs="Arial"/>
          <w:szCs w:val="20"/>
        </w:rPr>
        <w:t xml:space="preserve">Gasilska zveza Slovenije za prostovoljna gasilska društva </w:t>
      </w:r>
      <w:r w:rsidR="00922F9C" w:rsidRPr="00922F9C">
        <w:rPr>
          <w:rFonts w:cs="Arial"/>
          <w:szCs w:val="20"/>
        </w:rPr>
        <w:t>329.596,80</w:t>
      </w:r>
      <w:r w:rsidRPr="00D30FB8">
        <w:rPr>
          <w:rFonts w:cs="Arial"/>
          <w:szCs w:val="20"/>
        </w:rPr>
        <w:t xml:space="preserve"> EUR,</w:t>
      </w:r>
    </w:p>
    <w:p w14:paraId="6DBD0737" w14:textId="77777777" w:rsidR="00D30FB8" w:rsidRPr="00D30FB8" w:rsidRDefault="00D30FB8" w:rsidP="00D30FB8">
      <w:pPr>
        <w:numPr>
          <w:ilvl w:val="0"/>
          <w:numId w:val="23"/>
        </w:numPr>
        <w:spacing w:after="0" w:line="260" w:lineRule="exact"/>
        <w:ind w:right="57"/>
        <w:contextualSpacing/>
        <w:rPr>
          <w:rFonts w:cs="Arial"/>
          <w:szCs w:val="20"/>
        </w:rPr>
      </w:pPr>
      <w:r w:rsidRPr="00D30FB8">
        <w:rPr>
          <w:rFonts w:cs="Arial"/>
          <w:szCs w:val="20"/>
        </w:rPr>
        <w:t>poklicne gasilske enote</w:t>
      </w:r>
      <w:r w:rsidR="00B4657F">
        <w:rPr>
          <w:rFonts w:cs="Arial"/>
          <w:szCs w:val="20"/>
        </w:rPr>
        <w:t xml:space="preserve"> </w:t>
      </w:r>
      <w:r w:rsidR="00AE05A3" w:rsidRPr="00AE05A3">
        <w:rPr>
          <w:rFonts w:cs="Arial"/>
          <w:szCs w:val="20"/>
        </w:rPr>
        <w:t>43.586,51</w:t>
      </w:r>
      <w:r w:rsidRPr="00AE05A3">
        <w:rPr>
          <w:rFonts w:cs="Arial"/>
          <w:szCs w:val="20"/>
        </w:rPr>
        <w:t xml:space="preserve"> EUR,</w:t>
      </w:r>
    </w:p>
    <w:p w14:paraId="07CAC5F7" w14:textId="77777777" w:rsidR="00D30FB8" w:rsidRDefault="00046186" w:rsidP="00D30FB8">
      <w:pPr>
        <w:numPr>
          <w:ilvl w:val="0"/>
          <w:numId w:val="23"/>
        </w:numPr>
        <w:spacing w:after="0" w:line="260" w:lineRule="exact"/>
        <w:ind w:right="57"/>
        <w:contextualSpacing/>
        <w:rPr>
          <w:rFonts w:cs="Arial"/>
          <w:szCs w:val="20"/>
        </w:rPr>
      </w:pPr>
      <w:r>
        <w:rPr>
          <w:rFonts w:cs="Arial"/>
          <w:szCs w:val="20"/>
        </w:rPr>
        <w:t>Rdeči križ Slovenije 7.500,00</w:t>
      </w:r>
      <w:r w:rsidR="00D30FB8" w:rsidRPr="00D30FB8">
        <w:rPr>
          <w:rFonts w:cs="Arial"/>
          <w:szCs w:val="20"/>
        </w:rPr>
        <w:t xml:space="preserve"> EUR,</w:t>
      </w:r>
    </w:p>
    <w:p w14:paraId="09194750" w14:textId="77777777" w:rsidR="00A3736B" w:rsidRDefault="00A3736B" w:rsidP="00A3736B">
      <w:pPr>
        <w:pStyle w:val="Odstavekseznama"/>
        <w:numPr>
          <w:ilvl w:val="0"/>
          <w:numId w:val="23"/>
        </w:numPr>
        <w:rPr>
          <w:rFonts w:cs="Arial"/>
          <w:szCs w:val="20"/>
        </w:rPr>
      </w:pPr>
      <w:r w:rsidRPr="00A3736B">
        <w:rPr>
          <w:rFonts w:cs="Arial"/>
          <w:szCs w:val="20"/>
        </w:rPr>
        <w:t>Občina Miren - Kostanjevica 2.194,56 EUR</w:t>
      </w:r>
      <w:r>
        <w:rPr>
          <w:rFonts w:cs="Arial"/>
          <w:szCs w:val="20"/>
        </w:rPr>
        <w:t>,</w:t>
      </w:r>
    </w:p>
    <w:p w14:paraId="29D16C7B" w14:textId="77777777" w:rsidR="00A3736B" w:rsidRDefault="00A3736B" w:rsidP="00304D71">
      <w:pPr>
        <w:pStyle w:val="Odstavekseznama"/>
        <w:numPr>
          <w:ilvl w:val="0"/>
          <w:numId w:val="23"/>
        </w:numPr>
        <w:spacing w:after="0" w:line="260" w:lineRule="exact"/>
        <w:ind w:right="57"/>
        <w:rPr>
          <w:rFonts w:cs="Arial"/>
          <w:szCs w:val="20"/>
        </w:rPr>
      </w:pPr>
      <w:r w:rsidRPr="00A3736B">
        <w:rPr>
          <w:rFonts w:cs="Arial"/>
          <w:szCs w:val="20"/>
        </w:rPr>
        <w:t>Slovenska vojska 30.244,05 EUR,</w:t>
      </w:r>
    </w:p>
    <w:p w14:paraId="623B68CC" w14:textId="409409F7" w:rsidR="00D30FB8" w:rsidRPr="00A3736B" w:rsidRDefault="00D30FB8" w:rsidP="00304D71">
      <w:pPr>
        <w:pStyle w:val="Odstavekseznama"/>
        <w:numPr>
          <w:ilvl w:val="0"/>
          <w:numId w:val="23"/>
        </w:numPr>
        <w:spacing w:after="0" w:line="260" w:lineRule="exact"/>
        <w:ind w:right="57"/>
        <w:rPr>
          <w:rFonts w:cs="Arial"/>
          <w:szCs w:val="20"/>
        </w:rPr>
      </w:pPr>
      <w:r w:rsidRPr="00A3736B">
        <w:rPr>
          <w:rFonts w:cs="Arial"/>
          <w:szCs w:val="20"/>
        </w:rPr>
        <w:t>ekipe Nujne medicinske pomoči</w:t>
      </w:r>
      <w:r w:rsidR="00F7277C">
        <w:rPr>
          <w:rFonts w:cs="Arial"/>
          <w:szCs w:val="20"/>
        </w:rPr>
        <w:t xml:space="preserve"> Zdravstvenih domov Sežana, Postojna, Ajdovščina, Tolmin, Izola</w:t>
      </w:r>
      <w:r w:rsidRPr="00A3736B">
        <w:rPr>
          <w:rFonts w:cs="Arial"/>
          <w:szCs w:val="20"/>
        </w:rPr>
        <w:t xml:space="preserve"> </w:t>
      </w:r>
      <w:r w:rsidR="00046186" w:rsidRPr="00A3736B">
        <w:rPr>
          <w:rFonts w:cs="Arial"/>
          <w:szCs w:val="20"/>
        </w:rPr>
        <w:t>7.478,00</w:t>
      </w:r>
      <w:r w:rsidRPr="00A3736B">
        <w:rPr>
          <w:rFonts w:cs="Arial"/>
          <w:szCs w:val="20"/>
        </w:rPr>
        <w:t xml:space="preserve"> EUR,</w:t>
      </w:r>
    </w:p>
    <w:p w14:paraId="790F59BF" w14:textId="77777777" w:rsidR="00DE6B77" w:rsidRPr="00B47DA0" w:rsidRDefault="00D30FB8" w:rsidP="00D30FB8">
      <w:pPr>
        <w:numPr>
          <w:ilvl w:val="0"/>
          <w:numId w:val="23"/>
        </w:numPr>
        <w:spacing w:after="0" w:line="260" w:lineRule="exact"/>
        <w:ind w:right="57"/>
        <w:contextualSpacing/>
        <w:rPr>
          <w:rFonts w:cs="Arial"/>
          <w:szCs w:val="20"/>
        </w:rPr>
      </w:pPr>
      <w:r w:rsidRPr="00B47DA0">
        <w:rPr>
          <w:rFonts w:cs="Arial"/>
          <w:szCs w:val="20"/>
        </w:rPr>
        <w:t xml:space="preserve">Zavod za </w:t>
      </w:r>
      <w:r w:rsidR="00EA6722" w:rsidRPr="00B47DA0">
        <w:rPr>
          <w:rFonts w:cs="Arial"/>
          <w:szCs w:val="20"/>
        </w:rPr>
        <w:t>gozdove Slovenije 2</w:t>
      </w:r>
      <w:r w:rsidR="00DE6B77" w:rsidRPr="00B47DA0">
        <w:rPr>
          <w:rFonts w:cs="Arial"/>
          <w:szCs w:val="20"/>
        </w:rPr>
        <w:t>5</w:t>
      </w:r>
      <w:r w:rsidR="00EA6722" w:rsidRPr="00B47DA0">
        <w:rPr>
          <w:rFonts w:cs="Arial"/>
          <w:szCs w:val="20"/>
        </w:rPr>
        <w:t>.</w:t>
      </w:r>
      <w:r w:rsidR="00DE6B77" w:rsidRPr="00B47DA0">
        <w:rPr>
          <w:rFonts w:cs="Arial"/>
          <w:szCs w:val="20"/>
        </w:rPr>
        <w:t>393</w:t>
      </w:r>
      <w:r w:rsidR="00EA6722" w:rsidRPr="00B47DA0">
        <w:rPr>
          <w:rFonts w:cs="Arial"/>
          <w:szCs w:val="20"/>
        </w:rPr>
        <w:t>,</w:t>
      </w:r>
      <w:r w:rsidR="00DE6B77" w:rsidRPr="00B47DA0">
        <w:rPr>
          <w:rFonts w:cs="Arial"/>
          <w:szCs w:val="20"/>
        </w:rPr>
        <w:t>9</w:t>
      </w:r>
      <w:r w:rsidR="00EA6722" w:rsidRPr="00B47DA0">
        <w:rPr>
          <w:rFonts w:cs="Arial"/>
          <w:szCs w:val="20"/>
        </w:rPr>
        <w:t>4</w:t>
      </w:r>
      <w:r w:rsidRPr="00B47DA0">
        <w:rPr>
          <w:rFonts w:cs="Arial"/>
          <w:szCs w:val="20"/>
        </w:rPr>
        <w:t xml:space="preserve"> EUR</w:t>
      </w:r>
      <w:r w:rsidR="00DE6B77" w:rsidRPr="00B47DA0">
        <w:rPr>
          <w:rFonts w:cs="Arial"/>
          <w:szCs w:val="20"/>
        </w:rPr>
        <w:t>,</w:t>
      </w:r>
    </w:p>
    <w:p w14:paraId="5CF3000D" w14:textId="77777777" w:rsidR="00D30FB8" w:rsidRPr="00B47DA0" w:rsidRDefault="00DE6B77" w:rsidP="00D30FB8">
      <w:pPr>
        <w:numPr>
          <w:ilvl w:val="0"/>
          <w:numId w:val="23"/>
        </w:numPr>
        <w:spacing w:after="0" w:line="260" w:lineRule="exact"/>
        <w:ind w:right="57"/>
        <w:contextualSpacing/>
        <w:rPr>
          <w:rFonts w:cs="Arial"/>
          <w:szCs w:val="20"/>
        </w:rPr>
      </w:pPr>
      <w:r w:rsidRPr="00B47DA0">
        <w:rPr>
          <w:rFonts w:cs="Arial"/>
          <w:szCs w:val="20"/>
        </w:rPr>
        <w:t>Slovenski državni gozdovi d.o.o 606,70 EUR</w:t>
      </w:r>
      <w:r w:rsidR="00D30FB8" w:rsidRPr="00B47DA0">
        <w:rPr>
          <w:rFonts w:cs="Arial"/>
          <w:szCs w:val="20"/>
        </w:rPr>
        <w:t>,</w:t>
      </w:r>
    </w:p>
    <w:p w14:paraId="7155E2BD" w14:textId="77777777" w:rsidR="00DE6B77" w:rsidRPr="00B47DA0" w:rsidRDefault="00DE6B77" w:rsidP="00D30FB8">
      <w:pPr>
        <w:numPr>
          <w:ilvl w:val="0"/>
          <w:numId w:val="23"/>
        </w:numPr>
        <w:spacing w:after="0" w:line="260" w:lineRule="exact"/>
        <w:ind w:right="57"/>
        <w:contextualSpacing/>
        <w:rPr>
          <w:rFonts w:cs="Arial"/>
          <w:szCs w:val="20"/>
        </w:rPr>
      </w:pPr>
      <w:r w:rsidRPr="00B47DA0">
        <w:rPr>
          <w:rFonts w:cs="Arial"/>
          <w:szCs w:val="20"/>
        </w:rPr>
        <w:t>Uprava RS za zaščito in reševanje</w:t>
      </w:r>
      <w:r w:rsidR="00B47DA0" w:rsidRPr="00B47DA0">
        <w:rPr>
          <w:rFonts w:cs="Arial"/>
          <w:szCs w:val="20"/>
        </w:rPr>
        <w:t xml:space="preserve"> </w:t>
      </w:r>
      <w:r w:rsidR="00A45EA5">
        <w:rPr>
          <w:rFonts w:cs="Arial"/>
          <w:szCs w:val="20"/>
        </w:rPr>
        <w:t>307</w:t>
      </w:r>
      <w:r w:rsidR="00B47DA0" w:rsidRPr="00B47DA0">
        <w:rPr>
          <w:rFonts w:cs="Arial"/>
          <w:szCs w:val="20"/>
        </w:rPr>
        <w:t>.</w:t>
      </w:r>
      <w:r w:rsidR="00C42D2A">
        <w:rPr>
          <w:rFonts w:cs="Arial"/>
          <w:szCs w:val="20"/>
        </w:rPr>
        <w:t>350</w:t>
      </w:r>
      <w:r w:rsidR="00B47DA0" w:rsidRPr="00B47DA0">
        <w:rPr>
          <w:rFonts w:cs="Arial"/>
          <w:szCs w:val="20"/>
        </w:rPr>
        <w:t>,00 EUR.</w:t>
      </w:r>
    </w:p>
    <w:p w14:paraId="06E85BB5" w14:textId="77777777" w:rsidR="004218D1" w:rsidRPr="009973C6" w:rsidRDefault="004218D1" w:rsidP="00C54455">
      <w:pPr>
        <w:spacing w:before="240"/>
        <w:rPr>
          <w:rFonts w:cs="Arial"/>
          <w:szCs w:val="20"/>
        </w:rPr>
      </w:pPr>
      <w:r w:rsidRPr="009973C6">
        <w:rPr>
          <w:rFonts w:cs="Arial"/>
          <w:szCs w:val="20"/>
        </w:rPr>
        <w:t xml:space="preserve">Občina </w:t>
      </w:r>
      <w:r w:rsidR="00504B83" w:rsidRPr="009973C6">
        <w:rPr>
          <w:rFonts w:cs="Arial"/>
          <w:szCs w:val="20"/>
        </w:rPr>
        <w:t>Miren - Kostanjevica</w:t>
      </w:r>
      <w:r w:rsidRPr="009973C6">
        <w:rPr>
          <w:rFonts w:cs="Arial"/>
          <w:szCs w:val="20"/>
        </w:rPr>
        <w:t xml:space="preserve"> je v svojem poročilu navedla, da </w:t>
      </w:r>
      <w:r w:rsidR="009973C6" w:rsidRPr="009973C6">
        <w:rPr>
          <w:rFonts w:cs="Arial"/>
          <w:szCs w:val="20"/>
        </w:rPr>
        <w:t>1,5% primerne</w:t>
      </w:r>
      <w:r w:rsidRPr="009973C6">
        <w:rPr>
          <w:rFonts w:cs="Arial"/>
          <w:szCs w:val="20"/>
        </w:rPr>
        <w:t xml:space="preserve"> porab</w:t>
      </w:r>
      <w:r w:rsidR="009973C6" w:rsidRPr="009973C6">
        <w:rPr>
          <w:rFonts w:cs="Arial"/>
          <w:szCs w:val="20"/>
        </w:rPr>
        <w:t>e</w:t>
      </w:r>
      <w:r w:rsidRPr="009973C6">
        <w:rPr>
          <w:rFonts w:cs="Arial"/>
          <w:szCs w:val="20"/>
        </w:rPr>
        <w:t xml:space="preserve"> občine za</w:t>
      </w:r>
      <w:r w:rsidR="00D30FB8" w:rsidRPr="009973C6">
        <w:rPr>
          <w:rFonts w:cs="Arial"/>
          <w:szCs w:val="20"/>
        </w:rPr>
        <w:t xml:space="preserve"> leto 202</w:t>
      </w:r>
      <w:r w:rsidR="009973C6" w:rsidRPr="009973C6">
        <w:rPr>
          <w:rFonts w:cs="Arial"/>
          <w:szCs w:val="20"/>
        </w:rPr>
        <w:t>4</w:t>
      </w:r>
      <w:r w:rsidRPr="009973C6">
        <w:rPr>
          <w:rFonts w:cs="Arial"/>
          <w:szCs w:val="20"/>
        </w:rPr>
        <w:t xml:space="preserve"> znaša </w:t>
      </w:r>
      <w:r w:rsidR="009973C6" w:rsidRPr="009973C6">
        <w:rPr>
          <w:rFonts w:cs="Arial"/>
          <w:szCs w:val="20"/>
        </w:rPr>
        <w:t>56.214,68</w:t>
      </w:r>
      <w:r w:rsidRPr="009973C6">
        <w:rPr>
          <w:rFonts w:cs="Arial"/>
          <w:szCs w:val="20"/>
        </w:rPr>
        <w:t xml:space="preserve"> </w:t>
      </w:r>
      <w:r w:rsidR="00EC73CB" w:rsidRPr="009973C6">
        <w:rPr>
          <w:rFonts w:cs="Arial"/>
          <w:szCs w:val="20"/>
        </w:rPr>
        <w:t>eura</w:t>
      </w:r>
      <w:r w:rsidR="009973C6" w:rsidRPr="009973C6">
        <w:rPr>
          <w:rFonts w:cs="Arial"/>
          <w:szCs w:val="20"/>
        </w:rPr>
        <w:t>, višina sredstev v proračunski rezervi na dan 9. 8. 2024 pa znaša 23.333,31 eura</w:t>
      </w:r>
      <w:r w:rsidRPr="009973C6">
        <w:rPr>
          <w:rFonts w:cs="Arial"/>
          <w:szCs w:val="20"/>
        </w:rPr>
        <w:t xml:space="preserve">. </w:t>
      </w:r>
      <w:r w:rsidR="00C54455" w:rsidRPr="009973C6">
        <w:rPr>
          <w:rFonts w:cs="Arial"/>
          <w:szCs w:val="20"/>
        </w:rPr>
        <w:t xml:space="preserve">Intervencijski stroški Občine </w:t>
      </w:r>
      <w:r w:rsidR="00504B83" w:rsidRPr="009973C6">
        <w:rPr>
          <w:rFonts w:cs="Arial"/>
          <w:szCs w:val="20"/>
        </w:rPr>
        <w:t>Miren - Kosta</w:t>
      </w:r>
      <w:r w:rsidR="009973C6" w:rsidRPr="009973C6">
        <w:rPr>
          <w:rFonts w:cs="Arial"/>
          <w:szCs w:val="20"/>
        </w:rPr>
        <w:t>n</w:t>
      </w:r>
      <w:r w:rsidR="00504B83" w:rsidRPr="009973C6">
        <w:rPr>
          <w:rFonts w:cs="Arial"/>
          <w:szCs w:val="20"/>
        </w:rPr>
        <w:t>jevica</w:t>
      </w:r>
      <w:r w:rsidR="00C54455" w:rsidRPr="009973C6">
        <w:rPr>
          <w:rFonts w:cs="Arial"/>
          <w:szCs w:val="20"/>
        </w:rPr>
        <w:t xml:space="preserve"> znašajo </w:t>
      </w:r>
      <w:r w:rsidR="009973C6" w:rsidRPr="009973C6">
        <w:rPr>
          <w:rFonts w:cs="Arial"/>
          <w:szCs w:val="20"/>
        </w:rPr>
        <w:t>2.194,56</w:t>
      </w:r>
      <w:r w:rsidR="00C54455" w:rsidRPr="009973C6">
        <w:rPr>
          <w:rFonts w:cs="Arial"/>
          <w:szCs w:val="20"/>
        </w:rPr>
        <w:t xml:space="preserve"> </w:t>
      </w:r>
      <w:r w:rsidR="00EC73CB" w:rsidRPr="009973C6">
        <w:rPr>
          <w:rFonts w:cs="Arial"/>
          <w:szCs w:val="20"/>
        </w:rPr>
        <w:t>eura</w:t>
      </w:r>
      <w:r w:rsidR="00C54455" w:rsidRPr="009973C6">
        <w:rPr>
          <w:rFonts w:cs="Arial"/>
          <w:szCs w:val="20"/>
        </w:rPr>
        <w:t>, kar pomeni, da</w:t>
      </w:r>
      <w:r w:rsidR="009973C6" w:rsidRPr="009973C6">
        <w:rPr>
          <w:rFonts w:cs="Arial"/>
          <w:szCs w:val="20"/>
        </w:rPr>
        <w:t xml:space="preserve"> v letu 2024 še ni presegla</w:t>
      </w:r>
      <w:r w:rsidR="00C54455" w:rsidRPr="009973C6">
        <w:rPr>
          <w:rFonts w:cs="Arial"/>
          <w:szCs w:val="20"/>
        </w:rPr>
        <w:t xml:space="preserve"> 1,5% primerne porabe</w:t>
      </w:r>
      <w:r w:rsidR="004948F3" w:rsidRPr="009973C6">
        <w:rPr>
          <w:rFonts w:cs="Arial"/>
          <w:szCs w:val="20"/>
        </w:rPr>
        <w:t>.</w:t>
      </w:r>
    </w:p>
    <w:p w14:paraId="1B12E9BA" w14:textId="5F2B1D1D" w:rsidR="004218D1" w:rsidRPr="00266AC1" w:rsidRDefault="004218D1" w:rsidP="00F7277C">
      <w:pPr>
        <w:spacing w:after="0" w:line="240" w:lineRule="auto"/>
        <w:rPr>
          <w:rFonts w:cs="Arial"/>
          <w:szCs w:val="20"/>
        </w:rPr>
      </w:pPr>
      <w:r w:rsidRPr="00276278">
        <w:rPr>
          <w:rFonts w:cs="Arial"/>
          <w:szCs w:val="20"/>
        </w:rPr>
        <w:t>Ministrstvo za obrambo predlaga, da se iz proračunske rezerve</w:t>
      </w:r>
      <w:r w:rsidR="00276278" w:rsidRPr="00276278">
        <w:rPr>
          <w:rFonts w:cs="Arial"/>
          <w:szCs w:val="20"/>
        </w:rPr>
        <w:t xml:space="preserve"> zagotovi povrnitev intervencijskih</w:t>
      </w:r>
      <w:r w:rsidRPr="00276278">
        <w:rPr>
          <w:rFonts w:cs="Arial"/>
          <w:szCs w:val="20"/>
        </w:rPr>
        <w:t xml:space="preserve"> stroškov v skupni višini</w:t>
      </w:r>
      <w:r w:rsidR="004948F3" w:rsidRPr="00276278">
        <w:rPr>
          <w:rFonts w:cs="Arial"/>
          <w:szCs w:val="20"/>
        </w:rPr>
        <w:t xml:space="preserve"> </w:t>
      </w:r>
      <w:r w:rsidR="00A40229">
        <w:rPr>
          <w:rFonts w:cs="Arial"/>
          <w:szCs w:val="20"/>
        </w:rPr>
        <w:t>do</w:t>
      </w:r>
      <w:r w:rsidR="008B2038">
        <w:rPr>
          <w:rFonts w:cs="Arial"/>
          <w:szCs w:val="20"/>
        </w:rPr>
        <w:t xml:space="preserve"> </w:t>
      </w:r>
      <w:r w:rsidR="008B2038" w:rsidRPr="003B61ED">
        <w:rPr>
          <w:rFonts w:cs="Arial"/>
          <w:szCs w:val="20"/>
        </w:rPr>
        <w:t>414.161,95</w:t>
      </w:r>
      <w:r w:rsidR="008B2038">
        <w:rPr>
          <w:rFonts w:cs="Arial"/>
          <w:szCs w:val="20"/>
        </w:rPr>
        <w:t xml:space="preserve"> </w:t>
      </w:r>
      <w:r w:rsidR="00276278" w:rsidRPr="00A40229">
        <w:rPr>
          <w:rFonts w:cs="Arial"/>
          <w:szCs w:val="20"/>
        </w:rPr>
        <w:t>in sicer</w:t>
      </w:r>
      <w:r w:rsidR="00276278">
        <w:rPr>
          <w:rFonts w:cs="Arial"/>
          <w:szCs w:val="20"/>
        </w:rPr>
        <w:t>:</w:t>
      </w:r>
    </w:p>
    <w:p w14:paraId="3F9D362C" w14:textId="77777777" w:rsidR="004218D1" w:rsidRPr="00266AC1" w:rsidRDefault="004218D1" w:rsidP="00257A35">
      <w:pPr>
        <w:numPr>
          <w:ilvl w:val="0"/>
          <w:numId w:val="7"/>
        </w:numPr>
        <w:spacing w:after="0" w:line="260" w:lineRule="exact"/>
        <w:ind w:right="57"/>
        <w:rPr>
          <w:rFonts w:cs="Arial"/>
          <w:szCs w:val="20"/>
        </w:rPr>
      </w:pPr>
      <w:r w:rsidRPr="00266AC1">
        <w:rPr>
          <w:rFonts w:cs="Arial"/>
          <w:szCs w:val="20"/>
        </w:rPr>
        <w:t>za prostovoljna gasilska društva v višini</w:t>
      </w:r>
      <w:r w:rsidR="00BC46DF">
        <w:rPr>
          <w:rFonts w:cs="Arial"/>
          <w:szCs w:val="20"/>
        </w:rPr>
        <w:t xml:space="preserve"> do</w:t>
      </w:r>
      <w:r w:rsidRPr="00266AC1">
        <w:rPr>
          <w:rFonts w:cs="Arial"/>
          <w:szCs w:val="20"/>
        </w:rPr>
        <w:t xml:space="preserve"> </w:t>
      </w:r>
      <w:r w:rsidR="00922F9C" w:rsidRPr="00922F9C">
        <w:rPr>
          <w:rFonts w:cs="Arial"/>
          <w:szCs w:val="20"/>
        </w:rPr>
        <w:t>329.596,80</w:t>
      </w:r>
      <w:r w:rsidR="004E64B7" w:rsidRPr="00922F9C">
        <w:rPr>
          <w:rFonts w:cs="Arial"/>
          <w:szCs w:val="20"/>
        </w:rPr>
        <w:t xml:space="preserve"> </w:t>
      </w:r>
      <w:r w:rsidR="00EC73CB" w:rsidRPr="00922F9C">
        <w:rPr>
          <w:rFonts w:cs="Arial"/>
          <w:szCs w:val="20"/>
        </w:rPr>
        <w:t>eura</w:t>
      </w:r>
      <w:r w:rsidRPr="00922F9C">
        <w:rPr>
          <w:rFonts w:cs="Arial"/>
          <w:szCs w:val="20"/>
        </w:rPr>
        <w:t>;</w:t>
      </w:r>
    </w:p>
    <w:p w14:paraId="0D341945" w14:textId="77777777" w:rsidR="00D30FB8" w:rsidRPr="00922F9C" w:rsidRDefault="00407D0C" w:rsidP="00922F9C">
      <w:pPr>
        <w:numPr>
          <w:ilvl w:val="0"/>
          <w:numId w:val="7"/>
        </w:numPr>
        <w:spacing w:after="0" w:line="260" w:lineRule="exact"/>
        <w:ind w:right="57"/>
        <w:rPr>
          <w:rFonts w:cs="Arial"/>
          <w:szCs w:val="20"/>
        </w:rPr>
      </w:pPr>
      <w:r w:rsidRPr="00266AC1">
        <w:rPr>
          <w:rFonts w:cs="Arial"/>
          <w:szCs w:val="20"/>
        </w:rPr>
        <w:t>za poklicne gasilske enote</w:t>
      </w:r>
      <w:r w:rsidR="005C5CCF">
        <w:rPr>
          <w:rFonts w:cs="Arial"/>
          <w:szCs w:val="20"/>
        </w:rPr>
        <w:t xml:space="preserve"> </w:t>
      </w:r>
      <w:r w:rsidRPr="00266AC1">
        <w:rPr>
          <w:rFonts w:cs="Arial"/>
          <w:szCs w:val="20"/>
        </w:rPr>
        <w:t>v višini</w:t>
      </w:r>
      <w:r w:rsidR="00BC46DF">
        <w:rPr>
          <w:rFonts w:cs="Arial"/>
          <w:szCs w:val="20"/>
        </w:rPr>
        <w:t xml:space="preserve"> do</w:t>
      </w:r>
      <w:r w:rsidRPr="00266AC1">
        <w:rPr>
          <w:rFonts w:cs="Arial"/>
          <w:szCs w:val="20"/>
        </w:rPr>
        <w:t xml:space="preserve"> </w:t>
      </w:r>
      <w:r w:rsidR="00922F9C" w:rsidRPr="00922F9C">
        <w:rPr>
          <w:rFonts w:cs="Arial"/>
          <w:szCs w:val="20"/>
        </w:rPr>
        <w:t>43.586,51</w:t>
      </w:r>
      <w:r w:rsidR="00BC46DF">
        <w:rPr>
          <w:rFonts w:cs="Arial"/>
          <w:szCs w:val="20"/>
        </w:rPr>
        <w:t xml:space="preserve"> </w:t>
      </w:r>
      <w:r w:rsidRPr="00266AC1">
        <w:rPr>
          <w:rFonts w:cs="Arial"/>
          <w:szCs w:val="20"/>
        </w:rPr>
        <w:t>eura;</w:t>
      </w:r>
    </w:p>
    <w:p w14:paraId="22BA1308" w14:textId="77777777" w:rsidR="00DB6923" w:rsidRPr="00D30FB8" w:rsidRDefault="00DB6923" w:rsidP="0097413F">
      <w:pPr>
        <w:pStyle w:val="Odstavekseznama"/>
        <w:numPr>
          <w:ilvl w:val="0"/>
          <w:numId w:val="7"/>
        </w:numPr>
        <w:spacing w:after="0" w:line="260" w:lineRule="exact"/>
        <w:ind w:right="57"/>
        <w:rPr>
          <w:rFonts w:cs="Arial"/>
          <w:szCs w:val="20"/>
        </w:rPr>
      </w:pPr>
      <w:r w:rsidRPr="00D30FB8">
        <w:rPr>
          <w:rFonts w:cs="Arial"/>
          <w:szCs w:val="20"/>
        </w:rPr>
        <w:t xml:space="preserve">za Rdeči križ Slovenije v višini do </w:t>
      </w:r>
      <w:r w:rsidR="00046186" w:rsidRPr="00046186">
        <w:rPr>
          <w:rFonts w:cs="Arial"/>
          <w:szCs w:val="20"/>
        </w:rPr>
        <w:t>7.500,00</w:t>
      </w:r>
      <w:r w:rsidR="004E64B7" w:rsidRPr="00046186">
        <w:rPr>
          <w:rFonts w:cs="Arial"/>
          <w:szCs w:val="20"/>
        </w:rPr>
        <w:t xml:space="preserve"> eura</w:t>
      </w:r>
      <w:r w:rsidRPr="00D30FB8">
        <w:rPr>
          <w:rFonts w:cs="Arial"/>
          <w:szCs w:val="20"/>
        </w:rPr>
        <w:t>;</w:t>
      </w:r>
    </w:p>
    <w:p w14:paraId="5778DEC4" w14:textId="4610527A" w:rsidR="00DB6923" w:rsidRDefault="00DB6923" w:rsidP="00257A35">
      <w:pPr>
        <w:numPr>
          <w:ilvl w:val="0"/>
          <w:numId w:val="7"/>
        </w:numPr>
        <w:spacing w:after="0" w:line="260" w:lineRule="exact"/>
        <w:ind w:right="57"/>
        <w:rPr>
          <w:rFonts w:cs="Arial"/>
          <w:szCs w:val="20"/>
        </w:rPr>
      </w:pPr>
      <w:r>
        <w:rPr>
          <w:rFonts w:cs="Arial"/>
          <w:szCs w:val="20"/>
        </w:rPr>
        <w:t xml:space="preserve">za </w:t>
      </w:r>
      <w:r w:rsidR="00F7277C">
        <w:rPr>
          <w:rFonts w:cs="Arial"/>
          <w:szCs w:val="20"/>
        </w:rPr>
        <w:t xml:space="preserve">stroške </w:t>
      </w:r>
      <w:r w:rsidR="00F7277C" w:rsidRPr="00A3736B">
        <w:rPr>
          <w:rFonts w:cs="Arial"/>
          <w:szCs w:val="20"/>
        </w:rPr>
        <w:t xml:space="preserve">ekip </w:t>
      </w:r>
      <w:r w:rsidR="00F7277C">
        <w:rPr>
          <w:rFonts w:cs="Arial"/>
          <w:szCs w:val="20"/>
        </w:rPr>
        <w:t>n</w:t>
      </w:r>
      <w:r w:rsidR="00F7277C" w:rsidRPr="00A3736B">
        <w:rPr>
          <w:rFonts w:cs="Arial"/>
          <w:szCs w:val="20"/>
        </w:rPr>
        <w:t>ujne medicinske pomoči</w:t>
      </w:r>
      <w:r w:rsidR="00F7277C">
        <w:rPr>
          <w:rFonts w:cs="Arial"/>
          <w:szCs w:val="20"/>
        </w:rPr>
        <w:t xml:space="preserve"> Zdravstvenih domov Sežana, Postojna, Ajdovščina, Tolmin, Izola</w:t>
      </w:r>
      <w:r w:rsidR="00F7277C" w:rsidRPr="00A3736B">
        <w:rPr>
          <w:rFonts w:cs="Arial"/>
          <w:szCs w:val="20"/>
        </w:rPr>
        <w:t xml:space="preserve"> </w:t>
      </w:r>
      <w:r>
        <w:rPr>
          <w:rFonts w:cs="Arial"/>
          <w:szCs w:val="20"/>
        </w:rPr>
        <w:t xml:space="preserve">v višini </w:t>
      </w:r>
      <w:r w:rsidRPr="00046186">
        <w:rPr>
          <w:rFonts w:cs="Arial"/>
          <w:szCs w:val="20"/>
        </w:rPr>
        <w:t xml:space="preserve">do </w:t>
      </w:r>
      <w:r w:rsidR="004E64B7" w:rsidRPr="00046186">
        <w:rPr>
          <w:rFonts w:cs="Arial"/>
          <w:szCs w:val="20"/>
        </w:rPr>
        <w:t>7.478,00</w:t>
      </w:r>
      <w:r w:rsidR="00D30FB8">
        <w:rPr>
          <w:rFonts w:cs="Arial"/>
          <w:szCs w:val="20"/>
        </w:rPr>
        <w:t>;</w:t>
      </w:r>
    </w:p>
    <w:p w14:paraId="264EB307" w14:textId="77777777" w:rsidR="00DE6B77" w:rsidRDefault="00D30FB8" w:rsidP="00D30FB8">
      <w:pPr>
        <w:numPr>
          <w:ilvl w:val="0"/>
          <w:numId w:val="7"/>
        </w:numPr>
        <w:spacing w:after="0" w:line="260" w:lineRule="exact"/>
        <w:ind w:right="57"/>
        <w:rPr>
          <w:rFonts w:cs="Arial"/>
          <w:szCs w:val="20"/>
        </w:rPr>
      </w:pPr>
      <w:r w:rsidRPr="00266AC1">
        <w:rPr>
          <w:rFonts w:cs="Arial"/>
          <w:szCs w:val="20"/>
        </w:rPr>
        <w:t xml:space="preserve">za </w:t>
      </w:r>
      <w:r>
        <w:rPr>
          <w:rFonts w:cs="Arial"/>
          <w:szCs w:val="20"/>
        </w:rPr>
        <w:t xml:space="preserve">Zavod za gozdove Slovenije </w:t>
      </w:r>
      <w:r w:rsidRPr="00266AC1">
        <w:rPr>
          <w:rFonts w:cs="Arial"/>
          <w:szCs w:val="20"/>
        </w:rPr>
        <w:t>v višini</w:t>
      </w:r>
      <w:r>
        <w:rPr>
          <w:rFonts w:cs="Arial"/>
          <w:szCs w:val="20"/>
        </w:rPr>
        <w:t xml:space="preserve"> do</w:t>
      </w:r>
      <w:r w:rsidRPr="00266AC1">
        <w:rPr>
          <w:rFonts w:cs="Arial"/>
          <w:szCs w:val="20"/>
        </w:rPr>
        <w:t xml:space="preserve"> </w:t>
      </w:r>
      <w:r w:rsidR="00EA6722">
        <w:rPr>
          <w:rFonts w:cs="Arial"/>
          <w:szCs w:val="20"/>
        </w:rPr>
        <w:t>2</w:t>
      </w:r>
      <w:r w:rsidR="00DE6B77">
        <w:rPr>
          <w:rFonts w:cs="Arial"/>
          <w:szCs w:val="20"/>
        </w:rPr>
        <w:t>5</w:t>
      </w:r>
      <w:r w:rsidR="00EA6722">
        <w:rPr>
          <w:rFonts w:cs="Arial"/>
          <w:szCs w:val="20"/>
        </w:rPr>
        <w:t>.</w:t>
      </w:r>
      <w:r w:rsidR="00DE6B77">
        <w:rPr>
          <w:rFonts w:cs="Arial"/>
          <w:szCs w:val="20"/>
        </w:rPr>
        <w:t>393</w:t>
      </w:r>
      <w:r w:rsidR="00EA6722">
        <w:rPr>
          <w:rFonts w:cs="Arial"/>
          <w:szCs w:val="20"/>
        </w:rPr>
        <w:t>,</w:t>
      </w:r>
      <w:r w:rsidR="00DE6B77">
        <w:rPr>
          <w:rFonts w:cs="Arial"/>
          <w:szCs w:val="20"/>
        </w:rPr>
        <w:t>9</w:t>
      </w:r>
      <w:r w:rsidR="00EA6722">
        <w:rPr>
          <w:rFonts w:cs="Arial"/>
          <w:szCs w:val="20"/>
        </w:rPr>
        <w:t>4</w:t>
      </w:r>
      <w:r>
        <w:rPr>
          <w:rFonts w:cs="Arial"/>
          <w:szCs w:val="20"/>
        </w:rPr>
        <w:t xml:space="preserve"> </w:t>
      </w:r>
      <w:r w:rsidRPr="00266AC1">
        <w:rPr>
          <w:rFonts w:cs="Arial"/>
          <w:szCs w:val="20"/>
        </w:rPr>
        <w:t>eura</w:t>
      </w:r>
      <w:r w:rsidR="00DE6B77">
        <w:rPr>
          <w:rFonts w:cs="Arial"/>
          <w:szCs w:val="20"/>
        </w:rPr>
        <w:t>;</w:t>
      </w:r>
    </w:p>
    <w:p w14:paraId="3436DAA7" w14:textId="77777777" w:rsidR="00D30FB8" w:rsidRPr="00D30FB8" w:rsidRDefault="00DE6B77" w:rsidP="00D30FB8">
      <w:pPr>
        <w:numPr>
          <w:ilvl w:val="0"/>
          <w:numId w:val="7"/>
        </w:numPr>
        <w:spacing w:after="0" w:line="260" w:lineRule="exact"/>
        <w:ind w:right="57"/>
        <w:rPr>
          <w:rFonts w:cs="Arial"/>
          <w:szCs w:val="20"/>
        </w:rPr>
      </w:pPr>
      <w:r>
        <w:rPr>
          <w:rFonts w:cs="Arial"/>
          <w:szCs w:val="20"/>
        </w:rPr>
        <w:t>za družbo Slovenski državni gozdovi d.o.o. v višini do 606,70 eura</w:t>
      </w:r>
      <w:r w:rsidR="00D30FB8">
        <w:rPr>
          <w:rFonts w:cs="Arial"/>
          <w:szCs w:val="20"/>
        </w:rPr>
        <w:t>.</w:t>
      </w:r>
    </w:p>
    <w:p w14:paraId="376EFA9B" w14:textId="77777777" w:rsidR="00ED21B0" w:rsidRPr="00266AC1" w:rsidRDefault="00ED21B0" w:rsidP="00ED21B0">
      <w:pPr>
        <w:spacing w:after="0" w:line="260" w:lineRule="exact"/>
        <w:ind w:right="57"/>
        <w:rPr>
          <w:rFonts w:cs="Arial"/>
          <w:szCs w:val="20"/>
        </w:rPr>
      </w:pPr>
    </w:p>
    <w:p w14:paraId="3790E027" w14:textId="77777777" w:rsidR="00DD2A07" w:rsidRPr="00DD2A07" w:rsidRDefault="008A2B86" w:rsidP="00F95E28">
      <w:pPr>
        <w:ind w:right="57"/>
        <w:contextualSpacing/>
        <w:rPr>
          <w:rFonts w:eastAsia="Times New Roman" w:cs="Arial"/>
          <w:color w:val="000000"/>
          <w:szCs w:val="20"/>
          <w:lang w:eastAsia="sl-SI"/>
        </w:rPr>
      </w:pPr>
      <w:r w:rsidRPr="00193269">
        <w:rPr>
          <w:rFonts w:cs="Arial"/>
          <w:szCs w:val="20"/>
        </w:rPr>
        <w:t>Na podlagi predpisov o javnih financah se i</w:t>
      </w:r>
      <w:r w:rsidR="004218D1" w:rsidRPr="00193269">
        <w:rPr>
          <w:rFonts w:cs="Arial"/>
          <w:szCs w:val="20"/>
        </w:rPr>
        <w:t>ntervencijski stroški</w:t>
      </w:r>
      <w:r w:rsidR="00F92872" w:rsidRPr="00193269">
        <w:rPr>
          <w:rFonts w:cs="Arial"/>
          <w:szCs w:val="20"/>
        </w:rPr>
        <w:t xml:space="preserve"> ne</w:t>
      </w:r>
      <w:r w:rsidR="004218D1" w:rsidRPr="00193269">
        <w:rPr>
          <w:rFonts w:cs="Arial"/>
          <w:szCs w:val="20"/>
        </w:rPr>
        <w:t xml:space="preserve"> povrnejo</w:t>
      </w:r>
      <w:r w:rsidR="006D0C32" w:rsidRPr="00193269">
        <w:rPr>
          <w:rFonts w:cs="Arial"/>
          <w:szCs w:val="20"/>
        </w:rPr>
        <w:t xml:space="preserve"> državnim organom:</w:t>
      </w:r>
      <w:r w:rsidR="004218D1" w:rsidRPr="00193269">
        <w:rPr>
          <w:rFonts w:cs="Arial"/>
          <w:szCs w:val="20"/>
        </w:rPr>
        <w:t xml:space="preserve"> Slovenski vojski</w:t>
      </w:r>
      <w:r w:rsidR="00193269" w:rsidRPr="00193269">
        <w:rPr>
          <w:rFonts w:cs="Arial"/>
          <w:szCs w:val="20"/>
        </w:rPr>
        <w:t xml:space="preserve"> in</w:t>
      </w:r>
      <w:r w:rsidR="006D0C32" w:rsidRPr="00193269">
        <w:rPr>
          <w:rFonts w:cs="Arial"/>
          <w:szCs w:val="20"/>
        </w:rPr>
        <w:t xml:space="preserve"> Upravi RS za zaščito in reševanje</w:t>
      </w:r>
      <w:r w:rsidR="00A40229">
        <w:rPr>
          <w:rFonts w:cs="Arial"/>
          <w:szCs w:val="20"/>
        </w:rPr>
        <w:t xml:space="preserve"> (z izjemo stroškov za pokritje ekip NMP)</w:t>
      </w:r>
      <w:r w:rsidR="00236719" w:rsidRPr="00193269">
        <w:rPr>
          <w:rFonts w:cs="Arial"/>
          <w:szCs w:val="20"/>
        </w:rPr>
        <w:t>. Prav tako se stroški ne povrnejo</w:t>
      </w:r>
      <w:r w:rsidR="00A40229">
        <w:rPr>
          <w:rFonts w:cs="Arial"/>
          <w:szCs w:val="20"/>
        </w:rPr>
        <w:t xml:space="preserve"> </w:t>
      </w:r>
      <w:r w:rsidR="00A40229" w:rsidRPr="00A40229">
        <w:rPr>
          <w:rFonts w:cs="Arial"/>
          <w:szCs w:val="20"/>
        </w:rPr>
        <w:t>občini Miren – Kostanjevica</w:t>
      </w:r>
      <w:r w:rsidR="006D0C32" w:rsidRPr="00A40229">
        <w:rPr>
          <w:rFonts w:cs="Arial"/>
          <w:szCs w:val="20"/>
        </w:rPr>
        <w:t>, ki v letu</w:t>
      </w:r>
      <w:r w:rsidR="006D0C32" w:rsidRPr="00193269">
        <w:rPr>
          <w:rFonts w:cs="Arial"/>
          <w:szCs w:val="20"/>
        </w:rPr>
        <w:t xml:space="preserve"> 202</w:t>
      </w:r>
      <w:r w:rsidR="00193269" w:rsidRPr="00193269">
        <w:rPr>
          <w:rFonts w:cs="Arial"/>
          <w:szCs w:val="20"/>
        </w:rPr>
        <w:t>4</w:t>
      </w:r>
      <w:r w:rsidR="00A40229">
        <w:rPr>
          <w:rFonts w:cs="Arial"/>
          <w:szCs w:val="20"/>
        </w:rPr>
        <w:t xml:space="preserve"> še ni presegla</w:t>
      </w:r>
      <w:r w:rsidR="006D0C32" w:rsidRPr="00193269">
        <w:rPr>
          <w:rFonts w:cs="Arial"/>
          <w:szCs w:val="20"/>
        </w:rPr>
        <w:t xml:space="preserve"> 1,5% primerne porabe.</w:t>
      </w:r>
      <w:r w:rsidR="006D0C32">
        <w:rPr>
          <w:rFonts w:cs="Arial"/>
          <w:szCs w:val="20"/>
        </w:rPr>
        <w:t xml:space="preserve"> </w:t>
      </w:r>
    </w:p>
    <w:p w14:paraId="4BF41BD2" w14:textId="77777777" w:rsidR="00DD2A07" w:rsidRPr="00DD2A07" w:rsidRDefault="00DD2A07" w:rsidP="00DD2A07">
      <w:pPr>
        <w:spacing w:after="0" w:line="240" w:lineRule="auto"/>
        <w:rPr>
          <w:rFonts w:eastAsia="Times New Roman" w:cs="Arial"/>
          <w:color w:val="000000"/>
          <w:szCs w:val="20"/>
          <w:lang w:eastAsia="sl-SI"/>
        </w:rPr>
      </w:pPr>
    </w:p>
    <w:p w14:paraId="6EDC3774" w14:textId="77777777" w:rsidR="009C175C" w:rsidRDefault="009C175C" w:rsidP="004218D1">
      <w:pPr>
        <w:ind w:right="57"/>
        <w:contextualSpacing/>
        <w:rPr>
          <w:rFonts w:cs="Arial"/>
          <w:szCs w:val="20"/>
        </w:rPr>
      </w:pPr>
    </w:p>
    <w:p w14:paraId="11485A20" w14:textId="77777777" w:rsidR="004218D1" w:rsidRPr="00266AC1" w:rsidRDefault="008A2B86" w:rsidP="00251C95">
      <w:pPr>
        <w:pStyle w:val="Slog2"/>
        <w:outlineLvl w:val="1"/>
      </w:pPr>
      <w:r>
        <w:br w:type="page"/>
      </w:r>
      <w:bookmarkStart w:id="31" w:name="_Toc180647654"/>
      <w:r w:rsidR="001B3AD6" w:rsidRPr="00193269">
        <w:lastRenderedPageBreak/>
        <w:t>10</w:t>
      </w:r>
      <w:r w:rsidR="00294166" w:rsidRPr="00193269">
        <w:t>.1 Pregled intervencijskih stroškov</w:t>
      </w:r>
      <w:bookmarkEnd w:id="31"/>
    </w:p>
    <w:p w14:paraId="1FB63034" w14:textId="77777777" w:rsidR="004218D1" w:rsidRPr="00266AC1" w:rsidRDefault="004218D1" w:rsidP="004218D1">
      <w:pPr>
        <w:ind w:right="57"/>
        <w:rPr>
          <w:rFonts w:cs="Arial"/>
          <w:b/>
          <w:szCs w:val="20"/>
        </w:rPr>
      </w:pPr>
      <w:r w:rsidRPr="00266AC1">
        <w:rPr>
          <w:rFonts w:cs="Arial"/>
          <w:b/>
          <w:szCs w:val="20"/>
        </w:rPr>
        <w:t>ZBIR INTERVENCIJSKIH STROŠKOV</w:t>
      </w:r>
    </w:p>
    <w:tbl>
      <w:tblPr>
        <w:tblW w:w="552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1"/>
        <w:gridCol w:w="1418"/>
      </w:tblGrid>
      <w:tr w:rsidR="007E4CFB" w:rsidRPr="00266AC1" w14:paraId="53F2BEAD" w14:textId="77777777" w:rsidTr="00AF2A2B">
        <w:trPr>
          <w:trHeight w:val="567"/>
        </w:trPr>
        <w:tc>
          <w:tcPr>
            <w:tcW w:w="4111" w:type="dxa"/>
            <w:shd w:val="clear" w:color="auto" w:fill="auto"/>
            <w:noWrap/>
            <w:vAlign w:val="bottom"/>
            <w:hideMark/>
          </w:tcPr>
          <w:p w14:paraId="2B6405AC" w14:textId="77777777" w:rsidR="004218D1" w:rsidRPr="00266AC1" w:rsidRDefault="004218D1" w:rsidP="002A71F0">
            <w:pPr>
              <w:rPr>
                <w:rFonts w:cs="Arial"/>
                <w:b/>
                <w:bCs/>
                <w:color w:val="000000"/>
                <w:szCs w:val="20"/>
                <w:lang w:eastAsia="sl-SI"/>
              </w:rPr>
            </w:pPr>
            <w:bookmarkStart w:id="32" w:name="_Hlk114041107"/>
            <w:r w:rsidRPr="00266AC1">
              <w:rPr>
                <w:rFonts w:cs="Arial"/>
                <w:b/>
                <w:bCs/>
                <w:color w:val="000000"/>
                <w:szCs w:val="20"/>
                <w:lang w:eastAsia="sl-SI"/>
              </w:rPr>
              <w:t>Organizacija</w:t>
            </w:r>
          </w:p>
        </w:tc>
        <w:tc>
          <w:tcPr>
            <w:tcW w:w="1418" w:type="dxa"/>
            <w:shd w:val="clear" w:color="auto" w:fill="auto"/>
            <w:noWrap/>
            <w:vAlign w:val="bottom"/>
            <w:hideMark/>
          </w:tcPr>
          <w:p w14:paraId="373A559A" w14:textId="77777777" w:rsidR="004218D1" w:rsidRPr="00266AC1" w:rsidRDefault="004218D1" w:rsidP="002A71F0">
            <w:pPr>
              <w:jc w:val="center"/>
              <w:rPr>
                <w:rFonts w:cs="Arial"/>
                <w:b/>
                <w:bCs/>
                <w:color w:val="000000"/>
                <w:szCs w:val="20"/>
                <w:lang w:eastAsia="sl-SI"/>
              </w:rPr>
            </w:pPr>
            <w:r w:rsidRPr="00266AC1">
              <w:rPr>
                <w:rFonts w:cs="Arial"/>
                <w:b/>
                <w:bCs/>
                <w:color w:val="000000"/>
                <w:szCs w:val="20"/>
                <w:lang w:eastAsia="sl-SI"/>
              </w:rPr>
              <w:t>Znesek (€)</w:t>
            </w:r>
          </w:p>
        </w:tc>
      </w:tr>
      <w:tr w:rsidR="007E4CFB" w:rsidRPr="00266AC1" w14:paraId="420BF1EE" w14:textId="77777777" w:rsidTr="00C7597E">
        <w:trPr>
          <w:trHeight w:val="300"/>
        </w:trPr>
        <w:tc>
          <w:tcPr>
            <w:tcW w:w="4111" w:type="dxa"/>
            <w:shd w:val="clear" w:color="auto" w:fill="auto"/>
            <w:noWrap/>
            <w:vAlign w:val="bottom"/>
            <w:hideMark/>
          </w:tcPr>
          <w:p w14:paraId="2289C280" w14:textId="77777777" w:rsidR="004218D1" w:rsidRPr="00266AC1" w:rsidRDefault="004218D1" w:rsidP="00DD2A07">
            <w:pPr>
              <w:spacing w:after="0"/>
              <w:rPr>
                <w:rFonts w:cs="Arial"/>
                <w:color w:val="000000"/>
                <w:szCs w:val="20"/>
                <w:lang w:eastAsia="sl-SI"/>
              </w:rPr>
            </w:pPr>
            <w:r w:rsidRPr="00266AC1">
              <w:rPr>
                <w:rFonts w:cs="Arial"/>
                <w:color w:val="000000"/>
                <w:szCs w:val="20"/>
                <w:lang w:eastAsia="sl-SI"/>
              </w:rPr>
              <w:t>GZ Slovenije za prostovoljne GE</w:t>
            </w:r>
          </w:p>
        </w:tc>
        <w:tc>
          <w:tcPr>
            <w:tcW w:w="1418" w:type="dxa"/>
            <w:shd w:val="clear" w:color="auto" w:fill="auto"/>
            <w:noWrap/>
            <w:vAlign w:val="bottom"/>
          </w:tcPr>
          <w:p w14:paraId="19F75F33" w14:textId="77777777" w:rsidR="004218D1" w:rsidRPr="00266AC1" w:rsidRDefault="00922F9C" w:rsidP="00DD2A07">
            <w:pPr>
              <w:spacing w:after="0"/>
              <w:jc w:val="right"/>
              <w:rPr>
                <w:rFonts w:cs="Arial"/>
                <w:color w:val="000000"/>
                <w:szCs w:val="20"/>
                <w:lang w:eastAsia="sl-SI"/>
              </w:rPr>
            </w:pPr>
            <w:r>
              <w:rPr>
                <w:rFonts w:cs="Arial"/>
                <w:color w:val="000000"/>
                <w:szCs w:val="20"/>
                <w:lang w:eastAsia="sl-SI"/>
              </w:rPr>
              <w:t>329.596,80</w:t>
            </w:r>
          </w:p>
        </w:tc>
      </w:tr>
      <w:tr w:rsidR="007E4CFB" w:rsidRPr="00266AC1" w14:paraId="628C28AA" w14:textId="77777777" w:rsidTr="002A71F0">
        <w:trPr>
          <w:trHeight w:val="300"/>
        </w:trPr>
        <w:tc>
          <w:tcPr>
            <w:tcW w:w="4111" w:type="dxa"/>
            <w:shd w:val="clear" w:color="auto" w:fill="auto"/>
            <w:noWrap/>
            <w:vAlign w:val="bottom"/>
          </w:tcPr>
          <w:p w14:paraId="5F4D1F76" w14:textId="77777777" w:rsidR="004218D1" w:rsidRPr="00266AC1" w:rsidRDefault="00B4657F" w:rsidP="00DD2A07">
            <w:pPr>
              <w:spacing w:after="0"/>
              <w:rPr>
                <w:rFonts w:cs="Arial"/>
                <w:color w:val="000000"/>
                <w:szCs w:val="20"/>
                <w:lang w:eastAsia="sl-SI"/>
              </w:rPr>
            </w:pPr>
            <w:r>
              <w:rPr>
                <w:rFonts w:cs="Arial"/>
                <w:color w:val="000000"/>
                <w:szCs w:val="20"/>
                <w:lang w:eastAsia="sl-SI"/>
              </w:rPr>
              <w:t>Poklicne</w:t>
            </w:r>
            <w:r w:rsidR="008D74C3">
              <w:rPr>
                <w:rFonts w:cs="Arial"/>
                <w:color w:val="000000"/>
                <w:szCs w:val="20"/>
                <w:lang w:eastAsia="sl-SI"/>
              </w:rPr>
              <w:t xml:space="preserve"> GE</w:t>
            </w:r>
          </w:p>
        </w:tc>
        <w:tc>
          <w:tcPr>
            <w:tcW w:w="1418" w:type="dxa"/>
            <w:shd w:val="clear" w:color="auto" w:fill="auto"/>
            <w:noWrap/>
            <w:vAlign w:val="bottom"/>
          </w:tcPr>
          <w:p w14:paraId="2CBCD034" w14:textId="77777777" w:rsidR="004218D1" w:rsidRPr="00266AC1" w:rsidRDefault="00AE05A3" w:rsidP="00DD2A07">
            <w:pPr>
              <w:spacing w:after="0"/>
              <w:jc w:val="right"/>
              <w:rPr>
                <w:rFonts w:cs="Arial"/>
                <w:color w:val="000000"/>
                <w:szCs w:val="20"/>
                <w:lang w:eastAsia="sl-SI"/>
              </w:rPr>
            </w:pPr>
            <w:r>
              <w:rPr>
                <w:rFonts w:cs="Arial"/>
                <w:color w:val="000000"/>
                <w:szCs w:val="20"/>
                <w:lang w:eastAsia="sl-SI"/>
              </w:rPr>
              <w:t>43.586,51</w:t>
            </w:r>
          </w:p>
        </w:tc>
      </w:tr>
      <w:tr w:rsidR="00193269" w:rsidRPr="00266AC1" w14:paraId="733EEA9B" w14:textId="77777777" w:rsidTr="002A71F0">
        <w:trPr>
          <w:trHeight w:val="300"/>
        </w:trPr>
        <w:tc>
          <w:tcPr>
            <w:tcW w:w="4111" w:type="dxa"/>
            <w:shd w:val="clear" w:color="auto" w:fill="auto"/>
            <w:noWrap/>
            <w:vAlign w:val="bottom"/>
          </w:tcPr>
          <w:p w14:paraId="3600F06E" w14:textId="77777777" w:rsidR="00193269" w:rsidRDefault="00193269" w:rsidP="00DD2A07">
            <w:pPr>
              <w:spacing w:after="0"/>
              <w:rPr>
                <w:rFonts w:cs="Arial"/>
                <w:color w:val="000000"/>
                <w:szCs w:val="20"/>
                <w:lang w:eastAsia="sl-SI"/>
              </w:rPr>
            </w:pPr>
            <w:r w:rsidRPr="00266AC1">
              <w:rPr>
                <w:rFonts w:cs="Arial"/>
                <w:color w:val="000000"/>
                <w:szCs w:val="20"/>
                <w:lang w:eastAsia="sl-SI"/>
              </w:rPr>
              <w:t>Rdeči križ Slovenije</w:t>
            </w:r>
          </w:p>
        </w:tc>
        <w:tc>
          <w:tcPr>
            <w:tcW w:w="1418" w:type="dxa"/>
            <w:shd w:val="clear" w:color="auto" w:fill="auto"/>
            <w:noWrap/>
            <w:vAlign w:val="bottom"/>
          </w:tcPr>
          <w:p w14:paraId="5D146A4D" w14:textId="77777777" w:rsidR="00193269" w:rsidRPr="00266AC1" w:rsidRDefault="00C83147" w:rsidP="00DD2A07">
            <w:pPr>
              <w:spacing w:after="0"/>
              <w:jc w:val="right"/>
              <w:rPr>
                <w:rFonts w:cs="Arial"/>
                <w:color w:val="000000"/>
                <w:szCs w:val="20"/>
                <w:lang w:eastAsia="sl-SI"/>
              </w:rPr>
            </w:pPr>
            <w:r>
              <w:rPr>
                <w:rFonts w:cs="Arial"/>
                <w:color w:val="000000"/>
                <w:szCs w:val="20"/>
                <w:lang w:eastAsia="sl-SI"/>
              </w:rPr>
              <w:t>7.500,00</w:t>
            </w:r>
          </w:p>
        </w:tc>
      </w:tr>
      <w:tr w:rsidR="00A3736B" w:rsidRPr="00266AC1" w14:paraId="377C0562" w14:textId="77777777" w:rsidTr="002A71F0">
        <w:trPr>
          <w:trHeight w:val="300"/>
        </w:trPr>
        <w:tc>
          <w:tcPr>
            <w:tcW w:w="4111" w:type="dxa"/>
            <w:shd w:val="clear" w:color="auto" w:fill="auto"/>
            <w:noWrap/>
            <w:vAlign w:val="bottom"/>
          </w:tcPr>
          <w:p w14:paraId="4FBB25F5" w14:textId="77777777" w:rsidR="00A3736B" w:rsidRPr="00266AC1" w:rsidRDefault="00A3736B" w:rsidP="00A3736B">
            <w:pPr>
              <w:spacing w:after="0"/>
              <w:rPr>
                <w:rFonts w:cs="Arial"/>
                <w:color w:val="000000"/>
                <w:szCs w:val="20"/>
                <w:lang w:eastAsia="sl-SI"/>
              </w:rPr>
            </w:pPr>
            <w:r w:rsidRPr="00266AC1">
              <w:rPr>
                <w:rFonts w:cs="Arial"/>
                <w:color w:val="000000"/>
                <w:szCs w:val="20"/>
                <w:lang w:eastAsia="sl-SI"/>
              </w:rPr>
              <w:t>Občina Miren – Kostanjevica</w:t>
            </w:r>
          </w:p>
        </w:tc>
        <w:tc>
          <w:tcPr>
            <w:tcW w:w="1418" w:type="dxa"/>
            <w:shd w:val="clear" w:color="auto" w:fill="auto"/>
            <w:noWrap/>
            <w:vAlign w:val="bottom"/>
          </w:tcPr>
          <w:p w14:paraId="59AC0656" w14:textId="77777777" w:rsidR="00A3736B" w:rsidRDefault="00A3736B" w:rsidP="00A3736B">
            <w:pPr>
              <w:spacing w:after="0"/>
              <w:jc w:val="right"/>
              <w:rPr>
                <w:rFonts w:cs="Arial"/>
                <w:color w:val="000000"/>
                <w:szCs w:val="20"/>
                <w:lang w:eastAsia="sl-SI"/>
              </w:rPr>
            </w:pPr>
            <w:r>
              <w:rPr>
                <w:rFonts w:cs="Arial"/>
                <w:color w:val="000000"/>
                <w:szCs w:val="20"/>
                <w:lang w:eastAsia="sl-SI"/>
              </w:rPr>
              <w:t>2.194,56</w:t>
            </w:r>
          </w:p>
        </w:tc>
      </w:tr>
      <w:tr w:rsidR="00A3736B" w:rsidRPr="00266AC1" w14:paraId="7F32322E" w14:textId="77777777" w:rsidTr="002A71F0">
        <w:trPr>
          <w:trHeight w:val="300"/>
        </w:trPr>
        <w:tc>
          <w:tcPr>
            <w:tcW w:w="4111" w:type="dxa"/>
            <w:shd w:val="clear" w:color="auto" w:fill="auto"/>
            <w:noWrap/>
            <w:vAlign w:val="bottom"/>
          </w:tcPr>
          <w:p w14:paraId="2BE748E9" w14:textId="77777777" w:rsidR="00A3736B" w:rsidRPr="00266AC1" w:rsidRDefault="00A3736B" w:rsidP="00A3736B">
            <w:pPr>
              <w:spacing w:after="0"/>
              <w:rPr>
                <w:rFonts w:cs="Arial"/>
                <w:color w:val="000000"/>
                <w:szCs w:val="20"/>
                <w:lang w:eastAsia="sl-SI"/>
              </w:rPr>
            </w:pPr>
            <w:r>
              <w:rPr>
                <w:rFonts w:cs="Arial"/>
                <w:color w:val="000000"/>
                <w:szCs w:val="20"/>
                <w:lang w:eastAsia="sl-SI"/>
              </w:rPr>
              <w:t>Slovenska vojska</w:t>
            </w:r>
          </w:p>
        </w:tc>
        <w:tc>
          <w:tcPr>
            <w:tcW w:w="1418" w:type="dxa"/>
            <w:shd w:val="clear" w:color="auto" w:fill="auto"/>
            <w:noWrap/>
            <w:vAlign w:val="bottom"/>
          </w:tcPr>
          <w:p w14:paraId="62E4D0FC" w14:textId="77777777" w:rsidR="00A3736B" w:rsidRDefault="00A3736B" w:rsidP="00A3736B">
            <w:pPr>
              <w:spacing w:after="0"/>
              <w:jc w:val="right"/>
              <w:rPr>
                <w:rFonts w:cs="Arial"/>
                <w:color w:val="000000"/>
                <w:szCs w:val="20"/>
                <w:lang w:eastAsia="sl-SI"/>
              </w:rPr>
            </w:pPr>
            <w:r>
              <w:rPr>
                <w:rFonts w:cs="Arial"/>
                <w:color w:val="000000"/>
                <w:szCs w:val="20"/>
                <w:lang w:eastAsia="sl-SI"/>
              </w:rPr>
              <w:t>30.244,05</w:t>
            </w:r>
          </w:p>
        </w:tc>
      </w:tr>
      <w:tr w:rsidR="00C7597E" w:rsidRPr="00266AC1" w14:paraId="65504340" w14:textId="77777777" w:rsidTr="002A71F0">
        <w:trPr>
          <w:trHeight w:val="300"/>
        </w:trPr>
        <w:tc>
          <w:tcPr>
            <w:tcW w:w="4111" w:type="dxa"/>
            <w:shd w:val="clear" w:color="auto" w:fill="auto"/>
            <w:noWrap/>
            <w:vAlign w:val="bottom"/>
          </w:tcPr>
          <w:p w14:paraId="43BBF85C" w14:textId="77777777" w:rsidR="00C7597E" w:rsidRPr="00266AC1" w:rsidRDefault="00023F8C" w:rsidP="00DD2A07">
            <w:pPr>
              <w:spacing w:after="0"/>
              <w:rPr>
                <w:rFonts w:cs="Arial"/>
                <w:color w:val="000000"/>
                <w:szCs w:val="20"/>
                <w:lang w:eastAsia="sl-SI"/>
              </w:rPr>
            </w:pPr>
            <w:r>
              <w:rPr>
                <w:rFonts w:cs="Arial"/>
                <w:color w:val="000000"/>
                <w:szCs w:val="20"/>
                <w:lang w:eastAsia="sl-SI"/>
              </w:rPr>
              <w:t>Enote</w:t>
            </w:r>
            <w:r w:rsidR="00C7597E" w:rsidRPr="00266AC1">
              <w:rPr>
                <w:rFonts w:cs="Arial"/>
                <w:color w:val="000000"/>
                <w:szCs w:val="20"/>
                <w:lang w:eastAsia="sl-SI"/>
              </w:rPr>
              <w:t xml:space="preserve"> NMP</w:t>
            </w:r>
          </w:p>
        </w:tc>
        <w:tc>
          <w:tcPr>
            <w:tcW w:w="1418" w:type="dxa"/>
            <w:shd w:val="clear" w:color="auto" w:fill="auto"/>
            <w:noWrap/>
            <w:vAlign w:val="bottom"/>
          </w:tcPr>
          <w:p w14:paraId="1D33BFC2" w14:textId="77777777" w:rsidR="00C7597E" w:rsidRPr="00266AC1" w:rsidRDefault="004E64B7" w:rsidP="00DD2A07">
            <w:pPr>
              <w:spacing w:after="0"/>
              <w:jc w:val="right"/>
              <w:rPr>
                <w:rFonts w:cs="Arial"/>
                <w:color w:val="000000"/>
                <w:szCs w:val="20"/>
                <w:lang w:eastAsia="sl-SI"/>
              </w:rPr>
            </w:pPr>
            <w:r w:rsidRPr="00E649AD">
              <w:rPr>
                <w:rFonts w:cs="Arial"/>
                <w:color w:val="000000"/>
                <w:szCs w:val="20"/>
                <w:lang w:eastAsia="sl-SI"/>
              </w:rPr>
              <w:t>7.478,00</w:t>
            </w:r>
          </w:p>
        </w:tc>
      </w:tr>
      <w:tr w:rsidR="000453A6" w:rsidRPr="00266AC1" w14:paraId="4CADFAD2" w14:textId="77777777" w:rsidTr="002A71F0">
        <w:trPr>
          <w:trHeight w:val="300"/>
        </w:trPr>
        <w:tc>
          <w:tcPr>
            <w:tcW w:w="4111" w:type="dxa"/>
            <w:shd w:val="clear" w:color="auto" w:fill="auto"/>
            <w:noWrap/>
            <w:vAlign w:val="bottom"/>
          </w:tcPr>
          <w:p w14:paraId="71C1AD5C" w14:textId="77777777" w:rsidR="000453A6" w:rsidRPr="00266AC1" w:rsidRDefault="00193269" w:rsidP="00DD2A07">
            <w:pPr>
              <w:spacing w:after="0"/>
              <w:rPr>
                <w:rFonts w:cs="Arial"/>
                <w:color w:val="000000"/>
                <w:szCs w:val="20"/>
                <w:lang w:eastAsia="sl-SI"/>
              </w:rPr>
            </w:pPr>
            <w:r>
              <w:rPr>
                <w:rFonts w:cs="Arial"/>
                <w:color w:val="000000"/>
                <w:szCs w:val="20"/>
                <w:lang w:eastAsia="sl-SI"/>
              </w:rPr>
              <w:t>Zavod za gozdove Slovenije</w:t>
            </w:r>
          </w:p>
        </w:tc>
        <w:tc>
          <w:tcPr>
            <w:tcW w:w="1418" w:type="dxa"/>
            <w:shd w:val="clear" w:color="auto" w:fill="auto"/>
            <w:noWrap/>
            <w:vAlign w:val="bottom"/>
          </w:tcPr>
          <w:p w14:paraId="2E24967D" w14:textId="77777777" w:rsidR="000453A6" w:rsidRPr="00266AC1" w:rsidRDefault="000E76A9" w:rsidP="00DD2A07">
            <w:pPr>
              <w:spacing w:after="0"/>
              <w:jc w:val="right"/>
              <w:rPr>
                <w:rFonts w:cs="Arial"/>
                <w:color w:val="000000"/>
                <w:szCs w:val="20"/>
                <w:lang w:eastAsia="sl-SI"/>
              </w:rPr>
            </w:pPr>
            <w:r>
              <w:rPr>
                <w:rFonts w:cs="Arial"/>
                <w:color w:val="000000"/>
                <w:szCs w:val="20"/>
                <w:lang w:eastAsia="sl-SI"/>
              </w:rPr>
              <w:t>2</w:t>
            </w:r>
            <w:r w:rsidR="00DE6B77">
              <w:rPr>
                <w:rFonts w:cs="Arial"/>
                <w:color w:val="000000"/>
                <w:szCs w:val="20"/>
                <w:lang w:eastAsia="sl-SI"/>
              </w:rPr>
              <w:t>5</w:t>
            </w:r>
            <w:r>
              <w:rPr>
                <w:rFonts w:cs="Arial"/>
                <w:color w:val="000000"/>
                <w:szCs w:val="20"/>
                <w:lang w:eastAsia="sl-SI"/>
              </w:rPr>
              <w:t>.</w:t>
            </w:r>
            <w:r w:rsidR="00DE6B77">
              <w:rPr>
                <w:rFonts w:cs="Arial"/>
                <w:color w:val="000000"/>
                <w:szCs w:val="20"/>
                <w:lang w:eastAsia="sl-SI"/>
              </w:rPr>
              <w:t>393</w:t>
            </w:r>
            <w:r>
              <w:rPr>
                <w:rFonts w:cs="Arial"/>
                <w:color w:val="000000"/>
                <w:szCs w:val="20"/>
                <w:lang w:eastAsia="sl-SI"/>
              </w:rPr>
              <w:t>,</w:t>
            </w:r>
            <w:r w:rsidR="00DE6B77">
              <w:rPr>
                <w:rFonts w:cs="Arial"/>
                <w:color w:val="000000"/>
                <w:szCs w:val="20"/>
                <w:lang w:eastAsia="sl-SI"/>
              </w:rPr>
              <w:t>9</w:t>
            </w:r>
            <w:r>
              <w:rPr>
                <w:rFonts w:cs="Arial"/>
                <w:color w:val="000000"/>
                <w:szCs w:val="20"/>
                <w:lang w:eastAsia="sl-SI"/>
              </w:rPr>
              <w:t>4</w:t>
            </w:r>
          </w:p>
        </w:tc>
      </w:tr>
      <w:tr w:rsidR="00DE6B77" w:rsidRPr="00266AC1" w14:paraId="7F2F79BF" w14:textId="77777777" w:rsidTr="002A71F0">
        <w:trPr>
          <w:trHeight w:val="300"/>
        </w:trPr>
        <w:tc>
          <w:tcPr>
            <w:tcW w:w="4111" w:type="dxa"/>
            <w:shd w:val="clear" w:color="auto" w:fill="auto"/>
            <w:noWrap/>
            <w:vAlign w:val="bottom"/>
          </w:tcPr>
          <w:p w14:paraId="497C3A15" w14:textId="77777777" w:rsidR="00DE6B77" w:rsidRDefault="00DE6B77" w:rsidP="00DD2A07">
            <w:pPr>
              <w:spacing w:after="0"/>
              <w:rPr>
                <w:rFonts w:cs="Arial"/>
                <w:color w:val="000000"/>
                <w:szCs w:val="20"/>
                <w:lang w:eastAsia="sl-SI"/>
              </w:rPr>
            </w:pPr>
            <w:r>
              <w:rPr>
                <w:rFonts w:cs="Arial"/>
                <w:color w:val="000000"/>
                <w:szCs w:val="20"/>
                <w:lang w:eastAsia="sl-SI"/>
              </w:rPr>
              <w:t>Slovenski državni gozdovi d.o.o.</w:t>
            </w:r>
          </w:p>
        </w:tc>
        <w:tc>
          <w:tcPr>
            <w:tcW w:w="1418" w:type="dxa"/>
            <w:shd w:val="clear" w:color="auto" w:fill="auto"/>
            <w:noWrap/>
            <w:vAlign w:val="bottom"/>
          </w:tcPr>
          <w:p w14:paraId="3DCD11C5" w14:textId="77777777" w:rsidR="00DE6B77" w:rsidRDefault="00DE6B77" w:rsidP="00DD2A07">
            <w:pPr>
              <w:spacing w:after="0"/>
              <w:jc w:val="right"/>
              <w:rPr>
                <w:rFonts w:cs="Arial"/>
                <w:color w:val="000000"/>
                <w:szCs w:val="20"/>
                <w:lang w:eastAsia="sl-SI"/>
              </w:rPr>
            </w:pPr>
            <w:r>
              <w:rPr>
                <w:rFonts w:cs="Arial"/>
                <w:color w:val="000000"/>
                <w:szCs w:val="20"/>
                <w:lang w:eastAsia="sl-SI"/>
              </w:rPr>
              <w:t>606,70</w:t>
            </w:r>
          </w:p>
        </w:tc>
      </w:tr>
      <w:tr w:rsidR="00DE6B77" w:rsidRPr="00266AC1" w14:paraId="5C4D1703" w14:textId="77777777" w:rsidTr="002A71F0">
        <w:trPr>
          <w:trHeight w:val="300"/>
        </w:trPr>
        <w:tc>
          <w:tcPr>
            <w:tcW w:w="4111" w:type="dxa"/>
            <w:shd w:val="clear" w:color="auto" w:fill="auto"/>
            <w:noWrap/>
            <w:vAlign w:val="bottom"/>
          </w:tcPr>
          <w:p w14:paraId="5B5E83A7" w14:textId="77777777" w:rsidR="00DE6B77" w:rsidRDefault="00DE6B77" w:rsidP="00DD2A07">
            <w:pPr>
              <w:spacing w:after="0"/>
              <w:rPr>
                <w:rFonts w:cs="Arial"/>
                <w:color w:val="000000"/>
                <w:szCs w:val="20"/>
                <w:lang w:eastAsia="sl-SI"/>
              </w:rPr>
            </w:pPr>
            <w:r>
              <w:rPr>
                <w:rFonts w:cs="Arial"/>
                <w:color w:val="000000"/>
                <w:szCs w:val="20"/>
                <w:lang w:eastAsia="sl-SI"/>
              </w:rPr>
              <w:t>Uprava RS za zaščito in reševanje</w:t>
            </w:r>
          </w:p>
        </w:tc>
        <w:tc>
          <w:tcPr>
            <w:tcW w:w="1418" w:type="dxa"/>
            <w:shd w:val="clear" w:color="auto" w:fill="auto"/>
            <w:noWrap/>
            <w:vAlign w:val="bottom"/>
          </w:tcPr>
          <w:p w14:paraId="53ED93D4" w14:textId="77777777" w:rsidR="00DE6B77" w:rsidRDefault="00663CF3" w:rsidP="00DD2A07">
            <w:pPr>
              <w:spacing w:after="0"/>
              <w:jc w:val="right"/>
              <w:rPr>
                <w:rFonts w:cs="Arial"/>
                <w:color w:val="000000"/>
                <w:szCs w:val="20"/>
                <w:lang w:eastAsia="sl-SI"/>
              </w:rPr>
            </w:pPr>
            <w:r>
              <w:rPr>
                <w:rFonts w:cs="Arial"/>
                <w:color w:val="000000"/>
                <w:szCs w:val="20"/>
                <w:lang w:eastAsia="sl-SI"/>
              </w:rPr>
              <w:t>307</w:t>
            </w:r>
            <w:r w:rsidR="00C42D2A">
              <w:rPr>
                <w:rFonts w:cs="Arial"/>
                <w:color w:val="000000"/>
                <w:szCs w:val="20"/>
                <w:lang w:eastAsia="sl-SI"/>
              </w:rPr>
              <w:t>.350,00</w:t>
            </w:r>
          </w:p>
        </w:tc>
      </w:tr>
      <w:tr w:rsidR="007E4CFB" w:rsidRPr="00266AC1" w14:paraId="5B062F4F" w14:textId="77777777" w:rsidTr="00C7597E">
        <w:trPr>
          <w:trHeight w:val="300"/>
        </w:trPr>
        <w:tc>
          <w:tcPr>
            <w:tcW w:w="4111" w:type="dxa"/>
            <w:shd w:val="clear" w:color="auto" w:fill="auto"/>
            <w:noWrap/>
            <w:vAlign w:val="bottom"/>
            <w:hideMark/>
          </w:tcPr>
          <w:p w14:paraId="1478B69E" w14:textId="77777777" w:rsidR="004218D1" w:rsidRPr="00266AC1" w:rsidRDefault="004218D1" w:rsidP="002A71F0">
            <w:pPr>
              <w:rPr>
                <w:rFonts w:cs="Arial"/>
                <w:color w:val="000000"/>
                <w:szCs w:val="20"/>
                <w:lang w:eastAsia="sl-SI"/>
              </w:rPr>
            </w:pPr>
            <w:r w:rsidRPr="00266AC1">
              <w:rPr>
                <w:rFonts w:cs="Arial"/>
                <w:color w:val="000000"/>
                <w:szCs w:val="20"/>
                <w:lang w:eastAsia="sl-SI"/>
              </w:rPr>
              <w:t>SKUPAJ:</w:t>
            </w:r>
          </w:p>
        </w:tc>
        <w:tc>
          <w:tcPr>
            <w:tcW w:w="1418" w:type="dxa"/>
            <w:shd w:val="clear" w:color="auto" w:fill="auto"/>
            <w:noWrap/>
            <w:vAlign w:val="bottom"/>
          </w:tcPr>
          <w:p w14:paraId="76028DC8" w14:textId="027B8FAA" w:rsidR="004218D1" w:rsidRPr="00266AC1" w:rsidRDefault="00F7277C" w:rsidP="00215C1C">
            <w:pPr>
              <w:jc w:val="right"/>
              <w:rPr>
                <w:rFonts w:cs="Arial"/>
                <w:b/>
                <w:color w:val="000000"/>
                <w:szCs w:val="20"/>
                <w:lang w:eastAsia="sl-SI"/>
              </w:rPr>
            </w:pPr>
            <w:r w:rsidRPr="00F7277C">
              <w:rPr>
                <w:rFonts w:cs="Arial"/>
                <w:b/>
                <w:color w:val="000000"/>
                <w:szCs w:val="20"/>
                <w:lang w:eastAsia="sl-SI"/>
              </w:rPr>
              <w:t>753.950,56</w:t>
            </w:r>
          </w:p>
        </w:tc>
      </w:tr>
      <w:bookmarkEnd w:id="32"/>
    </w:tbl>
    <w:p w14:paraId="1751DB12" w14:textId="77777777" w:rsidR="004218D1" w:rsidRPr="00266AC1" w:rsidRDefault="004218D1" w:rsidP="004218D1">
      <w:pPr>
        <w:ind w:right="57"/>
        <w:rPr>
          <w:rFonts w:cs="Arial"/>
          <w:b/>
          <w:szCs w:val="20"/>
        </w:rPr>
      </w:pPr>
    </w:p>
    <w:p w14:paraId="3A4DEE32" w14:textId="77777777" w:rsidR="004218D1" w:rsidRPr="00266AC1" w:rsidRDefault="00815E29" w:rsidP="00251C95">
      <w:pPr>
        <w:pStyle w:val="Slog2"/>
        <w:outlineLvl w:val="1"/>
      </w:pPr>
      <w:r w:rsidRPr="00266AC1">
        <w:br w:type="page"/>
      </w:r>
      <w:bookmarkStart w:id="33" w:name="_Toc180647655"/>
      <w:r w:rsidR="001B3AD6">
        <w:lastRenderedPageBreak/>
        <w:t>10</w:t>
      </w:r>
      <w:r w:rsidR="00294166">
        <w:t xml:space="preserve">.2 </w:t>
      </w:r>
      <w:r w:rsidR="00175C05">
        <w:t>Predstavitev i</w:t>
      </w:r>
      <w:r w:rsidR="00294166" w:rsidRPr="00266AC1">
        <w:t>ntervencijski</w:t>
      </w:r>
      <w:r w:rsidR="00175C05">
        <w:t>h</w:t>
      </w:r>
      <w:r w:rsidR="00294166" w:rsidRPr="00266AC1">
        <w:t xml:space="preserve"> strošk</w:t>
      </w:r>
      <w:r w:rsidR="00175C05">
        <w:t>ov</w:t>
      </w:r>
      <w:bookmarkEnd w:id="33"/>
    </w:p>
    <w:p w14:paraId="5AB7D7E4" w14:textId="77777777" w:rsidR="004218D1" w:rsidRPr="00266AC1" w:rsidRDefault="004218D1" w:rsidP="004218D1">
      <w:pPr>
        <w:keepNext/>
        <w:keepLines/>
        <w:ind w:right="57"/>
        <w:rPr>
          <w:rFonts w:cs="Arial"/>
          <w:iCs/>
          <w:szCs w:val="20"/>
          <w:lang w:eastAsia="sl-SI"/>
        </w:rPr>
      </w:pPr>
      <w:bookmarkStart w:id="34" w:name="_Hlk114040882"/>
      <w:r w:rsidRPr="00952FE4">
        <w:rPr>
          <w:rFonts w:cs="Arial"/>
          <w:bCs/>
          <w:szCs w:val="20"/>
          <w:lang w:eastAsia="sl-SI"/>
        </w:rPr>
        <w:t xml:space="preserve">1. </w:t>
      </w:r>
      <w:r w:rsidR="008D74C3" w:rsidRPr="00952FE4">
        <w:rPr>
          <w:rFonts w:cs="Arial"/>
          <w:bCs/>
          <w:szCs w:val="20"/>
          <w:lang w:eastAsia="sl-SI"/>
        </w:rPr>
        <w:t>PROSTOVOLJNA GASILSKA DRUŠTVA</w:t>
      </w:r>
      <w:r w:rsidRPr="00952FE4">
        <w:rPr>
          <w:rFonts w:cs="Arial"/>
          <w:bCs/>
          <w:szCs w:val="20"/>
          <w:lang w:eastAsia="sl-SI"/>
        </w:rPr>
        <w:t xml:space="preserve"> – GZ SLOVENIJE</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5"/>
        <w:gridCol w:w="1559"/>
      </w:tblGrid>
      <w:tr w:rsidR="007E4CFB" w:rsidRPr="00266AC1" w14:paraId="3EE16463" w14:textId="77777777" w:rsidTr="008D74C3">
        <w:trPr>
          <w:trHeight w:val="300"/>
        </w:trPr>
        <w:tc>
          <w:tcPr>
            <w:tcW w:w="7655" w:type="dxa"/>
            <w:shd w:val="clear" w:color="auto" w:fill="auto"/>
            <w:noWrap/>
            <w:vAlign w:val="bottom"/>
            <w:hideMark/>
          </w:tcPr>
          <w:p w14:paraId="59E23CF6" w14:textId="77777777" w:rsidR="004218D1" w:rsidRPr="00266AC1" w:rsidRDefault="004218D1" w:rsidP="002A71F0">
            <w:pPr>
              <w:rPr>
                <w:rFonts w:cs="Arial"/>
                <w:b/>
                <w:bCs/>
                <w:color w:val="000000"/>
                <w:szCs w:val="20"/>
                <w:lang w:eastAsia="sl-SI"/>
              </w:rPr>
            </w:pPr>
            <w:r w:rsidRPr="00266AC1">
              <w:rPr>
                <w:rFonts w:cs="Arial"/>
                <w:b/>
                <w:bCs/>
                <w:color w:val="000000"/>
                <w:szCs w:val="20"/>
                <w:lang w:eastAsia="sl-SI"/>
              </w:rPr>
              <w:t>Vrsta stroška</w:t>
            </w:r>
          </w:p>
        </w:tc>
        <w:tc>
          <w:tcPr>
            <w:tcW w:w="1559" w:type="dxa"/>
            <w:shd w:val="clear" w:color="auto" w:fill="auto"/>
            <w:noWrap/>
            <w:vAlign w:val="bottom"/>
            <w:hideMark/>
          </w:tcPr>
          <w:p w14:paraId="5749A23A" w14:textId="77777777" w:rsidR="004218D1" w:rsidRPr="00266AC1" w:rsidRDefault="004218D1" w:rsidP="002A71F0">
            <w:pPr>
              <w:jc w:val="center"/>
              <w:rPr>
                <w:rFonts w:cs="Arial"/>
                <w:b/>
                <w:bCs/>
                <w:color w:val="000000"/>
                <w:szCs w:val="20"/>
                <w:lang w:eastAsia="sl-SI"/>
              </w:rPr>
            </w:pPr>
            <w:r w:rsidRPr="00266AC1">
              <w:rPr>
                <w:rFonts w:cs="Arial"/>
                <w:b/>
                <w:bCs/>
                <w:color w:val="000000"/>
                <w:szCs w:val="20"/>
                <w:lang w:eastAsia="sl-SI"/>
              </w:rPr>
              <w:t>Znesek (€)</w:t>
            </w:r>
          </w:p>
        </w:tc>
      </w:tr>
      <w:tr w:rsidR="007E4CFB" w:rsidRPr="00266AC1" w14:paraId="285F0ABC" w14:textId="77777777" w:rsidTr="008D74C3">
        <w:trPr>
          <w:trHeight w:val="300"/>
        </w:trPr>
        <w:tc>
          <w:tcPr>
            <w:tcW w:w="7655" w:type="dxa"/>
            <w:shd w:val="clear" w:color="auto" w:fill="auto"/>
            <w:noWrap/>
            <w:vAlign w:val="bottom"/>
          </w:tcPr>
          <w:p w14:paraId="67D4F138" w14:textId="77777777" w:rsidR="004218D1" w:rsidRPr="00266AC1" w:rsidRDefault="008D74C3" w:rsidP="00533E4B">
            <w:pPr>
              <w:spacing w:after="0"/>
              <w:rPr>
                <w:rFonts w:cs="Arial"/>
                <w:color w:val="000000"/>
                <w:szCs w:val="20"/>
                <w:lang w:eastAsia="sl-SI"/>
              </w:rPr>
            </w:pPr>
            <w:r w:rsidRPr="008D74C3">
              <w:rPr>
                <w:rFonts w:cs="Arial"/>
                <w:color w:val="000000"/>
                <w:szCs w:val="20"/>
                <w:lang w:eastAsia="sl-SI"/>
              </w:rPr>
              <w:t>nadomestila (refundacije) plače in povračila stroškov med opravljanjem intervencijskih nalog ZRP</w:t>
            </w:r>
          </w:p>
        </w:tc>
        <w:tc>
          <w:tcPr>
            <w:tcW w:w="1559" w:type="dxa"/>
            <w:shd w:val="clear" w:color="auto" w:fill="auto"/>
            <w:noWrap/>
            <w:vAlign w:val="bottom"/>
          </w:tcPr>
          <w:p w14:paraId="6F36E794" w14:textId="77777777" w:rsidR="004218D1" w:rsidRPr="00266AC1" w:rsidRDefault="00952FE4" w:rsidP="00533E4B">
            <w:pPr>
              <w:spacing w:after="0"/>
              <w:jc w:val="right"/>
              <w:rPr>
                <w:rFonts w:cs="Arial"/>
                <w:color w:val="000000"/>
                <w:szCs w:val="20"/>
                <w:lang w:eastAsia="sl-SI"/>
              </w:rPr>
            </w:pPr>
            <w:r>
              <w:rPr>
                <w:rFonts w:cs="Arial"/>
                <w:color w:val="000000"/>
                <w:szCs w:val="20"/>
                <w:lang w:eastAsia="sl-SI"/>
              </w:rPr>
              <w:t>80.190,00</w:t>
            </w:r>
          </w:p>
        </w:tc>
      </w:tr>
      <w:tr w:rsidR="007E4CFB" w:rsidRPr="00266AC1" w14:paraId="1B955BD0" w14:textId="77777777" w:rsidTr="008D74C3">
        <w:trPr>
          <w:trHeight w:val="300"/>
        </w:trPr>
        <w:tc>
          <w:tcPr>
            <w:tcW w:w="7655" w:type="dxa"/>
            <w:shd w:val="clear" w:color="auto" w:fill="auto"/>
            <w:noWrap/>
            <w:vAlign w:val="bottom"/>
          </w:tcPr>
          <w:p w14:paraId="612B8C69" w14:textId="77777777" w:rsidR="004218D1" w:rsidRPr="00266AC1" w:rsidRDefault="008D74C3" w:rsidP="00533E4B">
            <w:pPr>
              <w:spacing w:after="0"/>
              <w:rPr>
                <w:rFonts w:cs="Arial"/>
                <w:color w:val="000000"/>
                <w:szCs w:val="20"/>
                <w:lang w:eastAsia="sl-SI"/>
              </w:rPr>
            </w:pPr>
            <w:r w:rsidRPr="008D74C3">
              <w:rPr>
                <w:rFonts w:cs="Arial"/>
                <w:color w:val="000000"/>
                <w:szCs w:val="20"/>
                <w:lang w:eastAsia="sl-SI"/>
              </w:rPr>
              <w:t>nabava goriva in maziva (vozila, črpalke, motorne žage, agregati,...)</w:t>
            </w:r>
          </w:p>
        </w:tc>
        <w:tc>
          <w:tcPr>
            <w:tcW w:w="1559" w:type="dxa"/>
            <w:shd w:val="clear" w:color="auto" w:fill="auto"/>
            <w:noWrap/>
            <w:vAlign w:val="bottom"/>
          </w:tcPr>
          <w:p w14:paraId="5EB6883C" w14:textId="77777777" w:rsidR="004218D1" w:rsidRPr="00266AC1" w:rsidRDefault="00952FE4" w:rsidP="00533E4B">
            <w:pPr>
              <w:spacing w:after="0"/>
              <w:jc w:val="right"/>
              <w:rPr>
                <w:rFonts w:cs="Arial"/>
                <w:color w:val="000000"/>
                <w:szCs w:val="20"/>
                <w:lang w:eastAsia="sl-SI"/>
              </w:rPr>
            </w:pPr>
            <w:r>
              <w:rPr>
                <w:rFonts w:cs="Arial"/>
                <w:color w:val="000000"/>
                <w:szCs w:val="20"/>
                <w:lang w:eastAsia="sl-SI"/>
              </w:rPr>
              <w:t>50.649,80</w:t>
            </w:r>
          </w:p>
        </w:tc>
      </w:tr>
      <w:tr w:rsidR="007E4CFB" w:rsidRPr="00266AC1" w14:paraId="693D9E06" w14:textId="77777777" w:rsidTr="008D74C3">
        <w:trPr>
          <w:trHeight w:val="300"/>
        </w:trPr>
        <w:tc>
          <w:tcPr>
            <w:tcW w:w="7655" w:type="dxa"/>
            <w:shd w:val="clear" w:color="auto" w:fill="auto"/>
            <w:noWrap/>
            <w:vAlign w:val="bottom"/>
          </w:tcPr>
          <w:p w14:paraId="4BEFF142" w14:textId="77777777" w:rsidR="004218D1" w:rsidRPr="00266AC1" w:rsidRDefault="008D74C3" w:rsidP="00533E4B">
            <w:pPr>
              <w:spacing w:after="0"/>
              <w:rPr>
                <w:rFonts w:cs="Arial"/>
                <w:color w:val="000000"/>
                <w:szCs w:val="20"/>
                <w:lang w:eastAsia="sl-SI"/>
              </w:rPr>
            </w:pPr>
            <w:r w:rsidRPr="008D74C3">
              <w:rPr>
                <w:rFonts w:cs="Arial"/>
                <w:color w:val="000000"/>
                <w:szCs w:val="20"/>
                <w:lang w:eastAsia="sl-SI"/>
              </w:rPr>
              <w:t>popravila poškodovane opreme in nadomestila uničene opreme</w:t>
            </w:r>
          </w:p>
        </w:tc>
        <w:tc>
          <w:tcPr>
            <w:tcW w:w="1559" w:type="dxa"/>
            <w:shd w:val="clear" w:color="auto" w:fill="auto"/>
            <w:noWrap/>
            <w:vAlign w:val="bottom"/>
          </w:tcPr>
          <w:p w14:paraId="4F0761BE" w14:textId="77777777" w:rsidR="004218D1" w:rsidRPr="00266AC1" w:rsidRDefault="00952FE4" w:rsidP="00533E4B">
            <w:pPr>
              <w:spacing w:after="0"/>
              <w:jc w:val="right"/>
              <w:rPr>
                <w:rFonts w:cs="Arial"/>
                <w:color w:val="000000"/>
                <w:szCs w:val="20"/>
                <w:lang w:eastAsia="sl-SI"/>
              </w:rPr>
            </w:pPr>
            <w:r>
              <w:rPr>
                <w:rFonts w:cs="Arial"/>
                <w:color w:val="000000"/>
                <w:szCs w:val="20"/>
                <w:lang w:eastAsia="sl-SI"/>
              </w:rPr>
              <w:t>160.400,50</w:t>
            </w:r>
          </w:p>
        </w:tc>
      </w:tr>
      <w:tr w:rsidR="007E4CFB" w:rsidRPr="00266AC1" w14:paraId="5B43E963" w14:textId="77777777" w:rsidTr="008D74C3">
        <w:trPr>
          <w:trHeight w:val="300"/>
        </w:trPr>
        <w:tc>
          <w:tcPr>
            <w:tcW w:w="7655" w:type="dxa"/>
            <w:shd w:val="clear" w:color="auto" w:fill="auto"/>
            <w:noWrap/>
            <w:vAlign w:val="bottom"/>
          </w:tcPr>
          <w:p w14:paraId="7BE42A83" w14:textId="77777777" w:rsidR="004218D1" w:rsidRPr="00266AC1" w:rsidRDefault="008D74C3" w:rsidP="00533E4B">
            <w:pPr>
              <w:spacing w:after="0"/>
              <w:rPr>
                <w:rFonts w:cs="Arial"/>
                <w:color w:val="000000"/>
                <w:szCs w:val="20"/>
                <w:lang w:eastAsia="sl-SI"/>
              </w:rPr>
            </w:pPr>
            <w:r w:rsidRPr="008D74C3">
              <w:rPr>
                <w:rFonts w:cs="Arial"/>
                <w:color w:val="000000"/>
                <w:szCs w:val="20"/>
                <w:lang w:eastAsia="sl-SI"/>
              </w:rPr>
              <w:t>čiščenje osebne zaščitne in druge opreme</w:t>
            </w:r>
          </w:p>
        </w:tc>
        <w:tc>
          <w:tcPr>
            <w:tcW w:w="1559" w:type="dxa"/>
            <w:shd w:val="clear" w:color="auto" w:fill="auto"/>
            <w:noWrap/>
            <w:vAlign w:val="bottom"/>
          </w:tcPr>
          <w:p w14:paraId="7B3FD7BA" w14:textId="77777777" w:rsidR="004218D1" w:rsidRPr="00266AC1" w:rsidRDefault="00952FE4" w:rsidP="00533E4B">
            <w:pPr>
              <w:spacing w:after="0"/>
              <w:jc w:val="right"/>
              <w:rPr>
                <w:rFonts w:cs="Arial"/>
                <w:color w:val="000000"/>
                <w:szCs w:val="20"/>
                <w:lang w:eastAsia="sl-SI"/>
              </w:rPr>
            </w:pPr>
            <w:r>
              <w:rPr>
                <w:rFonts w:cs="Arial"/>
                <w:color w:val="000000"/>
                <w:szCs w:val="20"/>
                <w:lang w:eastAsia="sl-SI"/>
              </w:rPr>
              <w:t>24.587,50</w:t>
            </w:r>
          </w:p>
        </w:tc>
      </w:tr>
      <w:tr w:rsidR="008D74C3" w:rsidRPr="00266AC1" w14:paraId="24BB8C51" w14:textId="77777777" w:rsidTr="008D74C3">
        <w:trPr>
          <w:trHeight w:val="300"/>
        </w:trPr>
        <w:tc>
          <w:tcPr>
            <w:tcW w:w="7655" w:type="dxa"/>
            <w:shd w:val="clear" w:color="auto" w:fill="auto"/>
            <w:noWrap/>
            <w:vAlign w:val="bottom"/>
          </w:tcPr>
          <w:p w14:paraId="575D6DAE" w14:textId="77777777" w:rsidR="008D74C3" w:rsidRPr="008D74C3" w:rsidRDefault="008D74C3" w:rsidP="00533E4B">
            <w:pPr>
              <w:spacing w:after="0"/>
              <w:rPr>
                <w:rFonts w:cs="Arial"/>
                <w:color w:val="000000"/>
                <w:szCs w:val="20"/>
                <w:lang w:eastAsia="sl-SI"/>
              </w:rPr>
            </w:pPr>
            <w:r w:rsidRPr="008D74C3">
              <w:rPr>
                <w:rFonts w:cs="Arial"/>
                <w:color w:val="000000"/>
                <w:szCs w:val="20"/>
                <w:lang w:eastAsia="sl-SI"/>
              </w:rPr>
              <w:t>zagotavljanje prehrane in napitkov</w:t>
            </w:r>
          </w:p>
        </w:tc>
        <w:tc>
          <w:tcPr>
            <w:tcW w:w="1559" w:type="dxa"/>
            <w:shd w:val="clear" w:color="auto" w:fill="auto"/>
            <w:noWrap/>
            <w:vAlign w:val="bottom"/>
          </w:tcPr>
          <w:p w14:paraId="36458993" w14:textId="77777777" w:rsidR="008D74C3" w:rsidRPr="00266AC1" w:rsidRDefault="00952FE4" w:rsidP="00533E4B">
            <w:pPr>
              <w:spacing w:after="0"/>
              <w:jc w:val="right"/>
              <w:rPr>
                <w:rFonts w:cs="Arial"/>
                <w:color w:val="000000"/>
                <w:szCs w:val="20"/>
                <w:lang w:eastAsia="sl-SI"/>
              </w:rPr>
            </w:pPr>
            <w:r>
              <w:rPr>
                <w:rFonts w:cs="Arial"/>
                <w:color w:val="000000"/>
                <w:szCs w:val="20"/>
                <w:lang w:eastAsia="sl-SI"/>
              </w:rPr>
              <w:t>13.769,00</w:t>
            </w:r>
          </w:p>
        </w:tc>
      </w:tr>
      <w:tr w:rsidR="007E4CFB" w:rsidRPr="00266AC1" w14:paraId="1FAD84A8" w14:textId="77777777" w:rsidTr="008D74C3">
        <w:trPr>
          <w:trHeight w:val="300"/>
        </w:trPr>
        <w:tc>
          <w:tcPr>
            <w:tcW w:w="7655" w:type="dxa"/>
            <w:shd w:val="clear" w:color="auto" w:fill="auto"/>
            <w:noWrap/>
            <w:vAlign w:val="bottom"/>
            <w:hideMark/>
          </w:tcPr>
          <w:p w14:paraId="4A02D6F1" w14:textId="77777777" w:rsidR="004218D1" w:rsidRPr="00266AC1" w:rsidRDefault="004218D1" w:rsidP="002A71F0">
            <w:pPr>
              <w:rPr>
                <w:rFonts w:cs="Arial"/>
                <w:color w:val="000000"/>
                <w:szCs w:val="20"/>
                <w:lang w:eastAsia="sl-SI"/>
              </w:rPr>
            </w:pPr>
            <w:r w:rsidRPr="00266AC1">
              <w:rPr>
                <w:rFonts w:cs="Arial"/>
                <w:color w:val="000000"/>
                <w:szCs w:val="20"/>
                <w:lang w:eastAsia="sl-SI"/>
              </w:rPr>
              <w:t>SKUPAJ:</w:t>
            </w:r>
          </w:p>
        </w:tc>
        <w:tc>
          <w:tcPr>
            <w:tcW w:w="1559" w:type="dxa"/>
            <w:shd w:val="clear" w:color="auto" w:fill="auto"/>
            <w:noWrap/>
            <w:vAlign w:val="bottom"/>
          </w:tcPr>
          <w:p w14:paraId="69FCBB62" w14:textId="77777777" w:rsidR="004218D1" w:rsidRPr="00266AC1" w:rsidRDefault="00952FE4" w:rsidP="002A71F0">
            <w:pPr>
              <w:jc w:val="right"/>
              <w:rPr>
                <w:rFonts w:cs="Arial"/>
                <w:b/>
                <w:color w:val="000000"/>
                <w:szCs w:val="20"/>
                <w:lang w:eastAsia="sl-SI"/>
              </w:rPr>
            </w:pPr>
            <w:r>
              <w:rPr>
                <w:rFonts w:cs="Arial"/>
                <w:b/>
                <w:color w:val="000000"/>
                <w:szCs w:val="20"/>
                <w:lang w:eastAsia="sl-SI"/>
              </w:rPr>
              <w:t>329.596,80</w:t>
            </w:r>
          </w:p>
        </w:tc>
      </w:tr>
    </w:tbl>
    <w:p w14:paraId="5EC6E3A4" w14:textId="77777777" w:rsidR="006A19EE" w:rsidRDefault="006A19EE" w:rsidP="006A19EE">
      <w:pPr>
        <w:keepNext/>
        <w:keepLines/>
        <w:ind w:right="57"/>
        <w:rPr>
          <w:rFonts w:cs="Arial"/>
          <w:bCs/>
          <w:szCs w:val="20"/>
          <w:lang w:eastAsia="sl-SI"/>
        </w:rPr>
      </w:pPr>
    </w:p>
    <w:p w14:paraId="0F17F6C7" w14:textId="77777777" w:rsidR="006A19EE" w:rsidRPr="00266AC1" w:rsidRDefault="006A19EE" w:rsidP="006A19EE">
      <w:pPr>
        <w:keepNext/>
        <w:keepLines/>
        <w:ind w:right="57"/>
        <w:rPr>
          <w:rFonts w:cs="Arial"/>
          <w:iCs/>
          <w:szCs w:val="20"/>
          <w:lang w:eastAsia="sl-SI"/>
        </w:rPr>
      </w:pPr>
      <w:r w:rsidRPr="00AE05A3">
        <w:rPr>
          <w:rFonts w:cs="Arial"/>
          <w:bCs/>
          <w:szCs w:val="20"/>
          <w:lang w:eastAsia="sl-SI"/>
        </w:rPr>
        <w:t>2. POKLICNE GASILSKE ENOTE</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5"/>
        <w:gridCol w:w="1559"/>
      </w:tblGrid>
      <w:tr w:rsidR="006A19EE" w:rsidRPr="00266AC1" w14:paraId="3C520B5E" w14:textId="77777777" w:rsidTr="00873073">
        <w:trPr>
          <w:trHeight w:val="300"/>
        </w:trPr>
        <w:tc>
          <w:tcPr>
            <w:tcW w:w="7655" w:type="dxa"/>
            <w:shd w:val="clear" w:color="auto" w:fill="auto"/>
            <w:noWrap/>
            <w:vAlign w:val="bottom"/>
            <w:hideMark/>
          </w:tcPr>
          <w:p w14:paraId="2562EEDC" w14:textId="77777777" w:rsidR="006A19EE" w:rsidRPr="00266AC1" w:rsidRDefault="006A19EE" w:rsidP="00873073">
            <w:pPr>
              <w:rPr>
                <w:rFonts w:cs="Arial"/>
                <w:b/>
                <w:bCs/>
                <w:color w:val="000000"/>
                <w:szCs w:val="20"/>
                <w:lang w:eastAsia="sl-SI"/>
              </w:rPr>
            </w:pPr>
            <w:r w:rsidRPr="00266AC1">
              <w:rPr>
                <w:rFonts w:cs="Arial"/>
                <w:b/>
                <w:bCs/>
                <w:color w:val="000000"/>
                <w:szCs w:val="20"/>
                <w:lang w:eastAsia="sl-SI"/>
              </w:rPr>
              <w:t>Vrsta stroška</w:t>
            </w:r>
          </w:p>
        </w:tc>
        <w:tc>
          <w:tcPr>
            <w:tcW w:w="1559" w:type="dxa"/>
            <w:shd w:val="clear" w:color="auto" w:fill="auto"/>
            <w:noWrap/>
            <w:vAlign w:val="bottom"/>
            <w:hideMark/>
          </w:tcPr>
          <w:p w14:paraId="5F723B19" w14:textId="77777777" w:rsidR="006A19EE" w:rsidRPr="00266AC1" w:rsidRDefault="006A19EE" w:rsidP="00873073">
            <w:pPr>
              <w:jc w:val="center"/>
              <w:rPr>
                <w:rFonts w:cs="Arial"/>
                <w:b/>
                <w:bCs/>
                <w:color w:val="000000"/>
                <w:szCs w:val="20"/>
                <w:lang w:eastAsia="sl-SI"/>
              </w:rPr>
            </w:pPr>
            <w:r w:rsidRPr="00266AC1">
              <w:rPr>
                <w:rFonts w:cs="Arial"/>
                <w:b/>
                <w:bCs/>
                <w:color w:val="000000"/>
                <w:szCs w:val="20"/>
                <w:lang w:eastAsia="sl-SI"/>
              </w:rPr>
              <w:t>Znesek (€)</w:t>
            </w:r>
          </w:p>
        </w:tc>
      </w:tr>
      <w:tr w:rsidR="006A19EE" w:rsidRPr="00266AC1" w14:paraId="49322C89" w14:textId="77777777" w:rsidTr="00873073">
        <w:trPr>
          <w:trHeight w:val="300"/>
        </w:trPr>
        <w:tc>
          <w:tcPr>
            <w:tcW w:w="7655" w:type="dxa"/>
            <w:shd w:val="clear" w:color="auto" w:fill="auto"/>
            <w:noWrap/>
            <w:vAlign w:val="bottom"/>
          </w:tcPr>
          <w:p w14:paraId="328AF475" w14:textId="77777777" w:rsidR="006A19EE" w:rsidRPr="00266AC1" w:rsidRDefault="006A19EE" w:rsidP="00873073">
            <w:pPr>
              <w:spacing w:after="0"/>
              <w:rPr>
                <w:rFonts w:cs="Arial"/>
                <w:color w:val="000000"/>
                <w:szCs w:val="20"/>
                <w:lang w:eastAsia="sl-SI"/>
              </w:rPr>
            </w:pPr>
            <w:r w:rsidRPr="008D74C3">
              <w:rPr>
                <w:rFonts w:cs="Arial"/>
                <w:color w:val="000000"/>
                <w:szCs w:val="20"/>
                <w:lang w:eastAsia="sl-SI"/>
              </w:rPr>
              <w:t>nadomestila (refundacije) plače in povračila stroškov med opravljanjem intervencijskih nalog ZRP</w:t>
            </w:r>
          </w:p>
        </w:tc>
        <w:tc>
          <w:tcPr>
            <w:tcW w:w="1559" w:type="dxa"/>
            <w:shd w:val="clear" w:color="auto" w:fill="auto"/>
            <w:noWrap/>
            <w:vAlign w:val="bottom"/>
          </w:tcPr>
          <w:p w14:paraId="17D10825" w14:textId="77777777" w:rsidR="006A19EE" w:rsidRPr="00266AC1" w:rsidRDefault="00AE05A3" w:rsidP="00873073">
            <w:pPr>
              <w:spacing w:after="0"/>
              <w:jc w:val="right"/>
              <w:rPr>
                <w:rFonts w:cs="Arial"/>
                <w:color w:val="000000"/>
                <w:szCs w:val="20"/>
                <w:lang w:eastAsia="sl-SI"/>
              </w:rPr>
            </w:pPr>
            <w:r>
              <w:rPr>
                <w:rFonts w:cs="Arial"/>
                <w:color w:val="000000"/>
                <w:szCs w:val="20"/>
                <w:lang w:eastAsia="sl-SI"/>
              </w:rPr>
              <w:t>29.755,42</w:t>
            </w:r>
          </w:p>
        </w:tc>
      </w:tr>
      <w:tr w:rsidR="006A19EE" w:rsidRPr="00266AC1" w14:paraId="019C1567" w14:textId="77777777" w:rsidTr="00873073">
        <w:trPr>
          <w:trHeight w:val="300"/>
        </w:trPr>
        <w:tc>
          <w:tcPr>
            <w:tcW w:w="7655" w:type="dxa"/>
            <w:shd w:val="clear" w:color="auto" w:fill="auto"/>
            <w:noWrap/>
            <w:vAlign w:val="bottom"/>
          </w:tcPr>
          <w:p w14:paraId="24E36D58" w14:textId="77777777" w:rsidR="006A19EE" w:rsidRPr="00266AC1" w:rsidRDefault="006A19EE" w:rsidP="00873073">
            <w:pPr>
              <w:spacing w:after="0"/>
              <w:rPr>
                <w:rFonts w:cs="Arial"/>
                <w:color w:val="000000"/>
                <w:szCs w:val="20"/>
                <w:lang w:eastAsia="sl-SI"/>
              </w:rPr>
            </w:pPr>
            <w:r w:rsidRPr="008D74C3">
              <w:rPr>
                <w:rFonts w:cs="Arial"/>
                <w:color w:val="000000"/>
                <w:szCs w:val="20"/>
                <w:lang w:eastAsia="sl-SI"/>
              </w:rPr>
              <w:t>nabava goriva in maziva (vozila, črpalke, motorne žage, agregati,...)</w:t>
            </w:r>
          </w:p>
        </w:tc>
        <w:tc>
          <w:tcPr>
            <w:tcW w:w="1559" w:type="dxa"/>
            <w:shd w:val="clear" w:color="auto" w:fill="auto"/>
            <w:noWrap/>
            <w:vAlign w:val="bottom"/>
          </w:tcPr>
          <w:p w14:paraId="43E6A02F" w14:textId="77777777" w:rsidR="006A19EE" w:rsidRPr="00266AC1" w:rsidRDefault="00AE05A3" w:rsidP="00873073">
            <w:pPr>
              <w:spacing w:after="0"/>
              <w:jc w:val="right"/>
              <w:rPr>
                <w:rFonts w:cs="Arial"/>
                <w:color w:val="000000"/>
                <w:szCs w:val="20"/>
                <w:lang w:eastAsia="sl-SI"/>
              </w:rPr>
            </w:pPr>
            <w:r>
              <w:rPr>
                <w:rFonts w:cs="Arial"/>
                <w:color w:val="000000"/>
                <w:szCs w:val="20"/>
                <w:lang w:eastAsia="sl-SI"/>
              </w:rPr>
              <w:t>4.659,00</w:t>
            </w:r>
          </w:p>
        </w:tc>
      </w:tr>
      <w:tr w:rsidR="006A19EE" w:rsidRPr="00266AC1" w14:paraId="1C831C3F" w14:textId="77777777" w:rsidTr="00873073">
        <w:trPr>
          <w:trHeight w:val="300"/>
        </w:trPr>
        <w:tc>
          <w:tcPr>
            <w:tcW w:w="7655" w:type="dxa"/>
            <w:shd w:val="clear" w:color="auto" w:fill="auto"/>
            <w:noWrap/>
            <w:vAlign w:val="bottom"/>
          </w:tcPr>
          <w:p w14:paraId="5BEDBA3A" w14:textId="77777777" w:rsidR="006A19EE" w:rsidRPr="00266AC1" w:rsidRDefault="006A19EE" w:rsidP="00873073">
            <w:pPr>
              <w:spacing w:after="0"/>
              <w:rPr>
                <w:rFonts w:cs="Arial"/>
                <w:color w:val="000000"/>
                <w:szCs w:val="20"/>
                <w:lang w:eastAsia="sl-SI"/>
              </w:rPr>
            </w:pPr>
            <w:r w:rsidRPr="008D74C3">
              <w:rPr>
                <w:rFonts w:cs="Arial"/>
                <w:color w:val="000000"/>
                <w:szCs w:val="20"/>
                <w:lang w:eastAsia="sl-SI"/>
              </w:rPr>
              <w:t>popravila poškodovane opreme in nadomestila uničene opreme</w:t>
            </w:r>
          </w:p>
        </w:tc>
        <w:tc>
          <w:tcPr>
            <w:tcW w:w="1559" w:type="dxa"/>
            <w:shd w:val="clear" w:color="auto" w:fill="auto"/>
            <w:noWrap/>
            <w:vAlign w:val="bottom"/>
          </w:tcPr>
          <w:p w14:paraId="4A0E2A8C" w14:textId="77777777" w:rsidR="006A19EE" w:rsidRPr="00266AC1" w:rsidRDefault="00AE05A3" w:rsidP="00873073">
            <w:pPr>
              <w:spacing w:after="0"/>
              <w:jc w:val="right"/>
              <w:rPr>
                <w:rFonts w:cs="Arial"/>
                <w:color w:val="000000"/>
                <w:szCs w:val="20"/>
                <w:lang w:eastAsia="sl-SI"/>
              </w:rPr>
            </w:pPr>
            <w:r>
              <w:rPr>
                <w:rFonts w:cs="Arial"/>
                <w:color w:val="000000"/>
                <w:szCs w:val="20"/>
                <w:lang w:eastAsia="sl-SI"/>
              </w:rPr>
              <w:t>8.923,91</w:t>
            </w:r>
          </w:p>
        </w:tc>
      </w:tr>
      <w:tr w:rsidR="006A19EE" w:rsidRPr="00266AC1" w14:paraId="5C10B42D" w14:textId="77777777" w:rsidTr="00873073">
        <w:trPr>
          <w:trHeight w:val="300"/>
        </w:trPr>
        <w:tc>
          <w:tcPr>
            <w:tcW w:w="7655" w:type="dxa"/>
            <w:shd w:val="clear" w:color="auto" w:fill="auto"/>
            <w:noWrap/>
            <w:vAlign w:val="bottom"/>
          </w:tcPr>
          <w:p w14:paraId="6CDF5920" w14:textId="77777777" w:rsidR="006A19EE" w:rsidRPr="00266AC1" w:rsidRDefault="006A19EE" w:rsidP="00873073">
            <w:pPr>
              <w:spacing w:after="0"/>
              <w:rPr>
                <w:rFonts w:cs="Arial"/>
                <w:color w:val="000000"/>
                <w:szCs w:val="20"/>
                <w:lang w:eastAsia="sl-SI"/>
              </w:rPr>
            </w:pPr>
            <w:r w:rsidRPr="008D74C3">
              <w:rPr>
                <w:rFonts w:cs="Arial"/>
                <w:color w:val="000000"/>
                <w:szCs w:val="20"/>
                <w:lang w:eastAsia="sl-SI"/>
              </w:rPr>
              <w:t>čiščenje osebne zaščitne in druge opreme</w:t>
            </w:r>
          </w:p>
        </w:tc>
        <w:tc>
          <w:tcPr>
            <w:tcW w:w="1559" w:type="dxa"/>
            <w:shd w:val="clear" w:color="auto" w:fill="auto"/>
            <w:noWrap/>
            <w:vAlign w:val="bottom"/>
          </w:tcPr>
          <w:p w14:paraId="4F6B2253" w14:textId="77777777" w:rsidR="006A19EE" w:rsidRPr="00266AC1" w:rsidRDefault="00AE05A3" w:rsidP="00873073">
            <w:pPr>
              <w:spacing w:after="0"/>
              <w:jc w:val="right"/>
              <w:rPr>
                <w:rFonts w:cs="Arial"/>
                <w:color w:val="000000"/>
                <w:szCs w:val="20"/>
                <w:lang w:eastAsia="sl-SI"/>
              </w:rPr>
            </w:pPr>
            <w:r>
              <w:rPr>
                <w:rFonts w:cs="Arial"/>
                <w:color w:val="000000"/>
                <w:szCs w:val="20"/>
                <w:lang w:eastAsia="sl-SI"/>
              </w:rPr>
              <w:t>82,96</w:t>
            </w:r>
          </w:p>
        </w:tc>
      </w:tr>
      <w:tr w:rsidR="006A19EE" w:rsidRPr="00266AC1" w14:paraId="7D5C8B5B" w14:textId="77777777" w:rsidTr="00873073">
        <w:trPr>
          <w:trHeight w:val="300"/>
        </w:trPr>
        <w:tc>
          <w:tcPr>
            <w:tcW w:w="7655" w:type="dxa"/>
            <w:shd w:val="clear" w:color="auto" w:fill="auto"/>
            <w:noWrap/>
            <w:vAlign w:val="bottom"/>
          </w:tcPr>
          <w:p w14:paraId="07DCFD04" w14:textId="77777777" w:rsidR="006A19EE" w:rsidRPr="008D74C3" w:rsidRDefault="006A19EE" w:rsidP="00873073">
            <w:pPr>
              <w:spacing w:after="0"/>
              <w:rPr>
                <w:rFonts w:cs="Arial"/>
                <w:color w:val="000000"/>
                <w:szCs w:val="20"/>
                <w:lang w:eastAsia="sl-SI"/>
              </w:rPr>
            </w:pPr>
            <w:r w:rsidRPr="008D74C3">
              <w:rPr>
                <w:rFonts w:cs="Arial"/>
                <w:color w:val="000000"/>
                <w:szCs w:val="20"/>
                <w:lang w:eastAsia="sl-SI"/>
              </w:rPr>
              <w:t>zagotavljanje prehrane in napitkov</w:t>
            </w:r>
          </w:p>
        </w:tc>
        <w:tc>
          <w:tcPr>
            <w:tcW w:w="1559" w:type="dxa"/>
            <w:shd w:val="clear" w:color="auto" w:fill="auto"/>
            <w:noWrap/>
            <w:vAlign w:val="bottom"/>
          </w:tcPr>
          <w:p w14:paraId="43E32DB0" w14:textId="77777777" w:rsidR="006A19EE" w:rsidRPr="00266AC1" w:rsidRDefault="00AE05A3" w:rsidP="00873073">
            <w:pPr>
              <w:spacing w:after="0"/>
              <w:jc w:val="right"/>
              <w:rPr>
                <w:rFonts w:cs="Arial"/>
                <w:color w:val="000000"/>
                <w:szCs w:val="20"/>
                <w:lang w:eastAsia="sl-SI"/>
              </w:rPr>
            </w:pPr>
            <w:r>
              <w:rPr>
                <w:rFonts w:cs="Arial"/>
                <w:color w:val="000000"/>
                <w:szCs w:val="20"/>
                <w:lang w:eastAsia="sl-SI"/>
              </w:rPr>
              <w:t>165,22</w:t>
            </w:r>
          </w:p>
        </w:tc>
      </w:tr>
      <w:tr w:rsidR="006A19EE" w:rsidRPr="00266AC1" w14:paraId="232C6D49" w14:textId="77777777" w:rsidTr="00873073">
        <w:trPr>
          <w:trHeight w:val="300"/>
        </w:trPr>
        <w:tc>
          <w:tcPr>
            <w:tcW w:w="7655" w:type="dxa"/>
            <w:shd w:val="clear" w:color="auto" w:fill="auto"/>
            <w:noWrap/>
            <w:vAlign w:val="bottom"/>
            <w:hideMark/>
          </w:tcPr>
          <w:p w14:paraId="625B1AC4" w14:textId="77777777" w:rsidR="006A19EE" w:rsidRPr="00266AC1" w:rsidRDefault="006A19EE" w:rsidP="00873073">
            <w:pPr>
              <w:rPr>
                <w:rFonts w:cs="Arial"/>
                <w:color w:val="000000"/>
                <w:szCs w:val="20"/>
                <w:lang w:eastAsia="sl-SI"/>
              </w:rPr>
            </w:pPr>
            <w:r w:rsidRPr="00266AC1">
              <w:rPr>
                <w:rFonts w:cs="Arial"/>
                <w:color w:val="000000"/>
                <w:szCs w:val="20"/>
                <w:lang w:eastAsia="sl-SI"/>
              </w:rPr>
              <w:t>SKUPAJ:</w:t>
            </w:r>
          </w:p>
        </w:tc>
        <w:tc>
          <w:tcPr>
            <w:tcW w:w="1559" w:type="dxa"/>
            <w:shd w:val="clear" w:color="auto" w:fill="auto"/>
            <w:noWrap/>
            <w:vAlign w:val="bottom"/>
          </w:tcPr>
          <w:p w14:paraId="5C1EC305" w14:textId="77777777" w:rsidR="006A19EE" w:rsidRPr="00266AC1" w:rsidRDefault="00AE05A3" w:rsidP="00873073">
            <w:pPr>
              <w:jc w:val="right"/>
              <w:rPr>
                <w:rFonts w:cs="Arial"/>
                <w:b/>
                <w:color w:val="000000"/>
                <w:szCs w:val="20"/>
                <w:lang w:eastAsia="sl-SI"/>
              </w:rPr>
            </w:pPr>
            <w:r>
              <w:rPr>
                <w:rFonts w:cs="Arial"/>
                <w:b/>
                <w:color w:val="000000"/>
                <w:szCs w:val="20"/>
                <w:lang w:eastAsia="sl-SI"/>
              </w:rPr>
              <w:t>43.586,51</w:t>
            </w:r>
          </w:p>
        </w:tc>
      </w:tr>
    </w:tbl>
    <w:p w14:paraId="7A695485" w14:textId="77777777" w:rsidR="005507F3" w:rsidRDefault="005507F3" w:rsidP="008D74C3">
      <w:pPr>
        <w:spacing w:before="120" w:after="120"/>
        <w:ind w:right="57"/>
        <w:rPr>
          <w:rFonts w:cs="Arial"/>
          <w:szCs w:val="20"/>
        </w:rPr>
      </w:pPr>
    </w:p>
    <w:p w14:paraId="35DC6BB4" w14:textId="77777777" w:rsidR="0097413F" w:rsidRDefault="0097413F" w:rsidP="008D74C3">
      <w:pPr>
        <w:spacing w:before="120" w:after="120"/>
        <w:ind w:right="57"/>
        <w:rPr>
          <w:rFonts w:cs="Arial"/>
          <w:szCs w:val="20"/>
        </w:rPr>
      </w:pPr>
      <w:r>
        <w:rPr>
          <w:rFonts w:cs="Arial"/>
          <w:szCs w:val="20"/>
        </w:rPr>
        <w:t>2.1 PREGLED INTERVENCIJSKIH STROŠKOV PO POKLICNIH GASILSKIH ENOTAH</w:t>
      </w:r>
    </w:p>
    <w:tbl>
      <w:tblPr>
        <w:tblW w:w="446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9"/>
        <w:gridCol w:w="1842"/>
      </w:tblGrid>
      <w:tr w:rsidR="0097413F" w:rsidRPr="00266AC1" w14:paraId="1071DDC0" w14:textId="77777777" w:rsidTr="009326AF">
        <w:trPr>
          <w:trHeight w:val="300"/>
        </w:trPr>
        <w:tc>
          <w:tcPr>
            <w:tcW w:w="2619" w:type="dxa"/>
            <w:shd w:val="clear" w:color="auto" w:fill="auto"/>
            <w:noWrap/>
            <w:vAlign w:val="bottom"/>
            <w:hideMark/>
          </w:tcPr>
          <w:p w14:paraId="641C95C1" w14:textId="77777777" w:rsidR="0097413F" w:rsidRPr="00266AC1" w:rsidRDefault="0097413F" w:rsidP="0097413F">
            <w:pPr>
              <w:rPr>
                <w:rFonts w:cs="Arial"/>
                <w:b/>
                <w:bCs/>
                <w:color w:val="000000"/>
                <w:szCs w:val="20"/>
                <w:lang w:eastAsia="sl-SI"/>
              </w:rPr>
            </w:pPr>
            <w:r>
              <w:rPr>
                <w:rFonts w:cs="Arial"/>
                <w:b/>
                <w:bCs/>
                <w:color w:val="000000"/>
                <w:szCs w:val="20"/>
                <w:lang w:eastAsia="sl-SI"/>
              </w:rPr>
              <w:t>Poklicna gasilska enota</w:t>
            </w:r>
          </w:p>
        </w:tc>
        <w:tc>
          <w:tcPr>
            <w:tcW w:w="1842" w:type="dxa"/>
            <w:shd w:val="clear" w:color="auto" w:fill="auto"/>
            <w:noWrap/>
            <w:vAlign w:val="bottom"/>
            <w:hideMark/>
          </w:tcPr>
          <w:p w14:paraId="37AA0440" w14:textId="77777777" w:rsidR="0097413F" w:rsidRPr="00266AC1" w:rsidRDefault="0097413F" w:rsidP="0097413F">
            <w:pPr>
              <w:jc w:val="center"/>
              <w:rPr>
                <w:rFonts w:cs="Arial"/>
                <w:b/>
                <w:bCs/>
                <w:color w:val="000000"/>
                <w:szCs w:val="20"/>
                <w:lang w:eastAsia="sl-SI"/>
              </w:rPr>
            </w:pPr>
            <w:r w:rsidRPr="00266AC1">
              <w:rPr>
                <w:rFonts w:cs="Arial"/>
                <w:b/>
                <w:bCs/>
                <w:color w:val="000000"/>
                <w:szCs w:val="20"/>
                <w:lang w:eastAsia="sl-SI"/>
              </w:rPr>
              <w:t>Znesek (€)</w:t>
            </w:r>
          </w:p>
        </w:tc>
      </w:tr>
      <w:tr w:rsidR="00FB79AC" w:rsidRPr="00266AC1" w14:paraId="461EF941" w14:textId="77777777" w:rsidTr="009326AF">
        <w:trPr>
          <w:trHeight w:val="300"/>
        </w:trPr>
        <w:tc>
          <w:tcPr>
            <w:tcW w:w="2619" w:type="dxa"/>
            <w:shd w:val="clear" w:color="auto" w:fill="auto"/>
            <w:noWrap/>
            <w:vAlign w:val="bottom"/>
          </w:tcPr>
          <w:p w14:paraId="7B54C1B3" w14:textId="77777777" w:rsidR="00FB79AC" w:rsidRPr="00AE05A3" w:rsidRDefault="00FB79AC" w:rsidP="00FB79AC">
            <w:pPr>
              <w:spacing w:after="0"/>
              <w:rPr>
                <w:rFonts w:cs="Arial"/>
                <w:color w:val="000000" w:themeColor="text1"/>
                <w:szCs w:val="20"/>
                <w:lang w:eastAsia="sl-SI"/>
              </w:rPr>
            </w:pPr>
            <w:r w:rsidRPr="00AE05A3">
              <w:rPr>
                <w:rFonts w:cs="Arial"/>
                <w:color w:val="000000" w:themeColor="text1"/>
                <w:szCs w:val="20"/>
                <w:lang w:eastAsia="sl-SI"/>
              </w:rPr>
              <w:t>PGE Celje</w:t>
            </w:r>
          </w:p>
        </w:tc>
        <w:tc>
          <w:tcPr>
            <w:tcW w:w="1842" w:type="dxa"/>
            <w:shd w:val="clear" w:color="auto" w:fill="auto"/>
            <w:noWrap/>
          </w:tcPr>
          <w:p w14:paraId="7D97DDA5" w14:textId="77777777" w:rsidR="00FB79AC" w:rsidRPr="00AE05A3" w:rsidRDefault="00FB79AC" w:rsidP="00FB79AC">
            <w:pPr>
              <w:spacing w:after="0"/>
              <w:jc w:val="right"/>
              <w:rPr>
                <w:rFonts w:cs="Arial"/>
                <w:color w:val="000000" w:themeColor="text1"/>
                <w:szCs w:val="20"/>
                <w:lang w:eastAsia="sl-SI"/>
              </w:rPr>
            </w:pPr>
            <w:r w:rsidRPr="00AE05A3">
              <w:rPr>
                <w:color w:val="000000" w:themeColor="text1"/>
              </w:rPr>
              <w:t>7.906,22</w:t>
            </w:r>
          </w:p>
        </w:tc>
      </w:tr>
      <w:tr w:rsidR="00FB79AC" w:rsidRPr="00266AC1" w14:paraId="7DA94272" w14:textId="77777777" w:rsidTr="009326AF">
        <w:trPr>
          <w:trHeight w:val="300"/>
        </w:trPr>
        <w:tc>
          <w:tcPr>
            <w:tcW w:w="2619" w:type="dxa"/>
            <w:shd w:val="clear" w:color="auto" w:fill="auto"/>
            <w:noWrap/>
            <w:vAlign w:val="bottom"/>
          </w:tcPr>
          <w:p w14:paraId="2D4D0543" w14:textId="77777777" w:rsidR="00FB79AC" w:rsidRPr="00AE05A3" w:rsidRDefault="00FB79AC" w:rsidP="00FB79AC">
            <w:pPr>
              <w:spacing w:after="0"/>
              <w:rPr>
                <w:rFonts w:cs="Arial"/>
                <w:color w:val="000000" w:themeColor="text1"/>
                <w:szCs w:val="20"/>
                <w:lang w:eastAsia="sl-SI"/>
              </w:rPr>
            </w:pPr>
            <w:r w:rsidRPr="00AE05A3">
              <w:rPr>
                <w:rFonts w:cs="Arial"/>
                <w:color w:val="000000" w:themeColor="text1"/>
                <w:szCs w:val="20"/>
                <w:lang w:eastAsia="sl-SI"/>
              </w:rPr>
              <w:t>GARS Kranj</w:t>
            </w:r>
          </w:p>
        </w:tc>
        <w:tc>
          <w:tcPr>
            <w:tcW w:w="1842" w:type="dxa"/>
            <w:shd w:val="clear" w:color="auto" w:fill="auto"/>
            <w:noWrap/>
          </w:tcPr>
          <w:p w14:paraId="7ECF9C39" w14:textId="77777777" w:rsidR="00FB79AC" w:rsidRPr="00AE05A3" w:rsidRDefault="00FB79AC" w:rsidP="00FB79AC">
            <w:pPr>
              <w:spacing w:after="0"/>
              <w:jc w:val="right"/>
              <w:rPr>
                <w:rFonts w:cs="Arial"/>
                <w:color w:val="000000" w:themeColor="text1"/>
                <w:szCs w:val="20"/>
                <w:lang w:eastAsia="sl-SI"/>
              </w:rPr>
            </w:pPr>
            <w:r w:rsidRPr="00AE05A3">
              <w:rPr>
                <w:color w:val="000000" w:themeColor="text1"/>
              </w:rPr>
              <w:t>7.261,24</w:t>
            </w:r>
          </w:p>
        </w:tc>
      </w:tr>
      <w:tr w:rsidR="00FB79AC" w:rsidRPr="00266AC1" w14:paraId="159DDF24" w14:textId="77777777" w:rsidTr="009326AF">
        <w:trPr>
          <w:trHeight w:val="300"/>
        </w:trPr>
        <w:tc>
          <w:tcPr>
            <w:tcW w:w="2619" w:type="dxa"/>
            <w:shd w:val="clear" w:color="auto" w:fill="auto"/>
            <w:noWrap/>
            <w:vAlign w:val="bottom"/>
          </w:tcPr>
          <w:p w14:paraId="61670679" w14:textId="77777777" w:rsidR="00FB79AC" w:rsidRPr="00AE05A3" w:rsidRDefault="00FB79AC" w:rsidP="00FB79AC">
            <w:pPr>
              <w:spacing w:after="0"/>
              <w:rPr>
                <w:rFonts w:cs="Arial"/>
                <w:color w:val="000000" w:themeColor="text1"/>
                <w:szCs w:val="20"/>
                <w:lang w:eastAsia="sl-SI"/>
              </w:rPr>
            </w:pPr>
            <w:r w:rsidRPr="00AE05A3">
              <w:rPr>
                <w:rFonts w:cs="Arial"/>
                <w:color w:val="000000" w:themeColor="text1"/>
                <w:szCs w:val="20"/>
                <w:lang w:eastAsia="sl-SI"/>
              </w:rPr>
              <w:t>GRC Novo mesto</w:t>
            </w:r>
          </w:p>
        </w:tc>
        <w:tc>
          <w:tcPr>
            <w:tcW w:w="1842" w:type="dxa"/>
            <w:shd w:val="clear" w:color="auto" w:fill="auto"/>
            <w:noWrap/>
          </w:tcPr>
          <w:p w14:paraId="487041EC" w14:textId="77777777" w:rsidR="00FB79AC" w:rsidRPr="00AE05A3" w:rsidRDefault="00FB79AC" w:rsidP="00FB79AC">
            <w:pPr>
              <w:spacing w:after="0"/>
              <w:jc w:val="right"/>
              <w:rPr>
                <w:rFonts w:cs="Arial"/>
                <w:color w:val="000000" w:themeColor="text1"/>
                <w:szCs w:val="20"/>
                <w:lang w:eastAsia="sl-SI"/>
              </w:rPr>
            </w:pPr>
            <w:r w:rsidRPr="00AE05A3">
              <w:rPr>
                <w:color w:val="000000" w:themeColor="text1"/>
              </w:rPr>
              <w:t>1.606,42</w:t>
            </w:r>
          </w:p>
        </w:tc>
      </w:tr>
      <w:tr w:rsidR="00FB79AC" w:rsidRPr="00266AC1" w14:paraId="7A86670F" w14:textId="77777777" w:rsidTr="009326AF">
        <w:trPr>
          <w:trHeight w:val="300"/>
        </w:trPr>
        <w:tc>
          <w:tcPr>
            <w:tcW w:w="2619" w:type="dxa"/>
            <w:shd w:val="clear" w:color="auto" w:fill="auto"/>
            <w:noWrap/>
            <w:vAlign w:val="bottom"/>
          </w:tcPr>
          <w:p w14:paraId="64862AD6" w14:textId="77777777" w:rsidR="00FB79AC" w:rsidRPr="00AE05A3" w:rsidRDefault="00FB79AC" w:rsidP="00FB79AC">
            <w:pPr>
              <w:spacing w:after="0"/>
              <w:rPr>
                <w:rFonts w:cs="Arial"/>
                <w:color w:val="000000" w:themeColor="text1"/>
                <w:szCs w:val="20"/>
                <w:lang w:eastAsia="sl-SI"/>
              </w:rPr>
            </w:pPr>
            <w:r w:rsidRPr="00AE05A3">
              <w:rPr>
                <w:rFonts w:cs="Arial"/>
                <w:color w:val="000000" w:themeColor="text1"/>
                <w:szCs w:val="20"/>
                <w:lang w:eastAsia="sl-SI"/>
              </w:rPr>
              <w:t>GRC Ajdovščina</w:t>
            </w:r>
          </w:p>
        </w:tc>
        <w:tc>
          <w:tcPr>
            <w:tcW w:w="1842" w:type="dxa"/>
            <w:shd w:val="clear" w:color="auto" w:fill="auto"/>
            <w:noWrap/>
          </w:tcPr>
          <w:p w14:paraId="0A264DE1" w14:textId="77777777" w:rsidR="00FB79AC" w:rsidRPr="00AE05A3" w:rsidRDefault="00FB79AC" w:rsidP="00FB79AC">
            <w:pPr>
              <w:spacing w:after="0"/>
              <w:jc w:val="right"/>
              <w:rPr>
                <w:rFonts w:cs="Arial"/>
                <w:color w:val="000000" w:themeColor="text1"/>
                <w:szCs w:val="20"/>
                <w:lang w:eastAsia="sl-SI"/>
              </w:rPr>
            </w:pPr>
            <w:r w:rsidRPr="00AE05A3">
              <w:rPr>
                <w:color w:val="000000" w:themeColor="text1"/>
              </w:rPr>
              <w:t>2.204,09</w:t>
            </w:r>
          </w:p>
        </w:tc>
      </w:tr>
      <w:tr w:rsidR="00FB79AC" w:rsidRPr="00266AC1" w14:paraId="63C11061" w14:textId="77777777" w:rsidTr="009326AF">
        <w:trPr>
          <w:trHeight w:val="300"/>
        </w:trPr>
        <w:tc>
          <w:tcPr>
            <w:tcW w:w="2619" w:type="dxa"/>
            <w:shd w:val="clear" w:color="auto" w:fill="auto"/>
            <w:noWrap/>
            <w:vAlign w:val="bottom"/>
          </w:tcPr>
          <w:p w14:paraId="112C9EBE" w14:textId="77777777" w:rsidR="00FB79AC" w:rsidRPr="00AE05A3" w:rsidRDefault="00FB79AC" w:rsidP="00FB79AC">
            <w:pPr>
              <w:spacing w:after="0"/>
              <w:rPr>
                <w:rFonts w:cs="Arial"/>
                <w:color w:val="000000" w:themeColor="text1"/>
                <w:szCs w:val="20"/>
                <w:lang w:eastAsia="sl-SI"/>
              </w:rPr>
            </w:pPr>
            <w:r w:rsidRPr="00AE05A3">
              <w:rPr>
                <w:rFonts w:cs="Arial"/>
                <w:color w:val="000000" w:themeColor="text1"/>
                <w:szCs w:val="20"/>
                <w:lang w:eastAsia="sl-SI"/>
              </w:rPr>
              <w:t>ZGRS Sežana</w:t>
            </w:r>
          </w:p>
        </w:tc>
        <w:tc>
          <w:tcPr>
            <w:tcW w:w="1842" w:type="dxa"/>
            <w:shd w:val="clear" w:color="auto" w:fill="auto"/>
            <w:noWrap/>
          </w:tcPr>
          <w:p w14:paraId="77D28EE6" w14:textId="77777777" w:rsidR="00FB79AC" w:rsidRPr="00AE05A3" w:rsidRDefault="00FB79AC" w:rsidP="00FB79AC">
            <w:pPr>
              <w:spacing w:after="0"/>
              <w:jc w:val="right"/>
              <w:rPr>
                <w:rFonts w:cs="Arial"/>
                <w:color w:val="000000" w:themeColor="text1"/>
                <w:szCs w:val="20"/>
                <w:lang w:eastAsia="sl-SI"/>
              </w:rPr>
            </w:pPr>
            <w:r w:rsidRPr="00AE05A3">
              <w:rPr>
                <w:color w:val="000000" w:themeColor="text1"/>
              </w:rPr>
              <w:t>4.088,48</w:t>
            </w:r>
          </w:p>
        </w:tc>
      </w:tr>
      <w:tr w:rsidR="00FB79AC" w:rsidRPr="00266AC1" w14:paraId="5A93DB44" w14:textId="77777777" w:rsidTr="009326AF">
        <w:trPr>
          <w:trHeight w:val="300"/>
        </w:trPr>
        <w:tc>
          <w:tcPr>
            <w:tcW w:w="2619" w:type="dxa"/>
            <w:shd w:val="clear" w:color="auto" w:fill="auto"/>
            <w:noWrap/>
            <w:vAlign w:val="bottom"/>
          </w:tcPr>
          <w:p w14:paraId="009E38C7" w14:textId="77777777" w:rsidR="00FB79AC" w:rsidRPr="00AE05A3" w:rsidRDefault="00FB79AC" w:rsidP="00FB79AC">
            <w:pPr>
              <w:spacing w:after="0"/>
              <w:rPr>
                <w:rFonts w:cs="Arial"/>
                <w:color w:val="000000" w:themeColor="text1"/>
                <w:szCs w:val="20"/>
                <w:lang w:eastAsia="sl-SI"/>
              </w:rPr>
            </w:pPr>
            <w:r w:rsidRPr="00AE05A3">
              <w:rPr>
                <w:rFonts w:cs="Arial"/>
                <w:color w:val="000000" w:themeColor="text1"/>
                <w:szCs w:val="20"/>
                <w:lang w:eastAsia="sl-SI"/>
              </w:rPr>
              <w:t>JZ GB Koper</w:t>
            </w:r>
          </w:p>
        </w:tc>
        <w:tc>
          <w:tcPr>
            <w:tcW w:w="1842" w:type="dxa"/>
            <w:shd w:val="clear" w:color="auto" w:fill="auto"/>
            <w:noWrap/>
          </w:tcPr>
          <w:p w14:paraId="50F4CE1C" w14:textId="77777777" w:rsidR="00FB79AC" w:rsidRPr="00AE05A3" w:rsidRDefault="00E93AA7" w:rsidP="00FB79AC">
            <w:pPr>
              <w:spacing w:after="0"/>
              <w:jc w:val="right"/>
              <w:rPr>
                <w:rFonts w:cs="Arial"/>
                <w:color w:val="000000" w:themeColor="text1"/>
                <w:szCs w:val="20"/>
                <w:lang w:eastAsia="sl-SI"/>
              </w:rPr>
            </w:pPr>
            <w:r w:rsidRPr="00AE05A3">
              <w:rPr>
                <w:rFonts w:cs="Arial"/>
                <w:color w:val="000000" w:themeColor="text1"/>
                <w:szCs w:val="20"/>
                <w:lang w:eastAsia="sl-SI"/>
              </w:rPr>
              <w:t>1.177,20</w:t>
            </w:r>
          </w:p>
        </w:tc>
      </w:tr>
      <w:tr w:rsidR="00FB79AC" w:rsidRPr="00266AC1" w14:paraId="4F5D14AE" w14:textId="77777777" w:rsidTr="009326AF">
        <w:trPr>
          <w:trHeight w:val="300"/>
        </w:trPr>
        <w:tc>
          <w:tcPr>
            <w:tcW w:w="2619" w:type="dxa"/>
            <w:shd w:val="clear" w:color="auto" w:fill="auto"/>
            <w:noWrap/>
            <w:vAlign w:val="bottom"/>
          </w:tcPr>
          <w:p w14:paraId="754FB5DD" w14:textId="77777777" w:rsidR="00FB79AC" w:rsidRPr="00AE05A3" w:rsidRDefault="00FB79AC" w:rsidP="00FB79AC">
            <w:pPr>
              <w:spacing w:after="0"/>
              <w:rPr>
                <w:rFonts w:cs="Arial"/>
                <w:color w:val="000000" w:themeColor="text1"/>
                <w:szCs w:val="20"/>
                <w:lang w:eastAsia="sl-SI"/>
              </w:rPr>
            </w:pPr>
            <w:r w:rsidRPr="00AE05A3">
              <w:rPr>
                <w:rFonts w:cs="Arial"/>
                <w:color w:val="000000" w:themeColor="text1"/>
                <w:szCs w:val="20"/>
                <w:lang w:eastAsia="sl-SI"/>
              </w:rPr>
              <w:t>JZ GRD GE Nova Gorica</w:t>
            </w:r>
          </w:p>
        </w:tc>
        <w:tc>
          <w:tcPr>
            <w:tcW w:w="1842" w:type="dxa"/>
            <w:shd w:val="clear" w:color="auto" w:fill="auto"/>
            <w:noWrap/>
          </w:tcPr>
          <w:p w14:paraId="0E00CA49" w14:textId="77777777" w:rsidR="00FB79AC" w:rsidRPr="00AE05A3" w:rsidRDefault="00FB79AC" w:rsidP="00FB79AC">
            <w:pPr>
              <w:spacing w:after="0"/>
              <w:jc w:val="right"/>
              <w:rPr>
                <w:rFonts w:cs="Arial"/>
                <w:color w:val="000000" w:themeColor="text1"/>
                <w:szCs w:val="20"/>
                <w:lang w:eastAsia="sl-SI"/>
              </w:rPr>
            </w:pPr>
            <w:r w:rsidRPr="00AE05A3">
              <w:rPr>
                <w:color w:val="000000" w:themeColor="text1"/>
              </w:rPr>
              <w:t>8.726,14</w:t>
            </w:r>
          </w:p>
        </w:tc>
      </w:tr>
      <w:tr w:rsidR="00FB79AC" w:rsidRPr="00266AC1" w14:paraId="7B47F952" w14:textId="77777777" w:rsidTr="009326AF">
        <w:trPr>
          <w:trHeight w:val="300"/>
        </w:trPr>
        <w:tc>
          <w:tcPr>
            <w:tcW w:w="2619" w:type="dxa"/>
            <w:shd w:val="clear" w:color="auto" w:fill="auto"/>
            <w:noWrap/>
            <w:vAlign w:val="bottom"/>
          </w:tcPr>
          <w:p w14:paraId="40EF3FF6" w14:textId="77777777" w:rsidR="00FB79AC" w:rsidRPr="00AE05A3" w:rsidRDefault="00FB79AC" w:rsidP="00FB79AC">
            <w:pPr>
              <w:spacing w:after="0"/>
              <w:rPr>
                <w:rFonts w:cs="Arial"/>
                <w:color w:val="000000" w:themeColor="text1"/>
                <w:szCs w:val="20"/>
                <w:lang w:eastAsia="sl-SI"/>
              </w:rPr>
            </w:pPr>
            <w:r w:rsidRPr="00AE05A3">
              <w:rPr>
                <w:rFonts w:cs="Arial"/>
                <w:color w:val="000000" w:themeColor="text1"/>
                <w:szCs w:val="20"/>
                <w:lang w:eastAsia="sl-SI"/>
              </w:rPr>
              <w:t>GARS Jesenice</w:t>
            </w:r>
          </w:p>
        </w:tc>
        <w:tc>
          <w:tcPr>
            <w:tcW w:w="1842" w:type="dxa"/>
            <w:shd w:val="clear" w:color="auto" w:fill="auto"/>
            <w:noWrap/>
          </w:tcPr>
          <w:p w14:paraId="357597A9" w14:textId="77777777" w:rsidR="00FB79AC" w:rsidRPr="00AE05A3" w:rsidRDefault="00FB79AC" w:rsidP="00FB79AC">
            <w:pPr>
              <w:spacing w:after="0"/>
              <w:jc w:val="right"/>
              <w:rPr>
                <w:rFonts w:cs="Arial"/>
                <w:color w:val="000000" w:themeColor="text1"/>
                <w:szCs w:val="20"/>
                <w:lang w:eastAsia="sl-SI"/>
              </w:rPr>
            </w:pPr>
            <w:r w:rsidRPr="00AE05A3">
              <w:rPr>
                <w:color w:val="000000" w:themeColor="text1"/>
              </w:rPr>
              <w:t>5.160,42</w:t>
            </w:r>
          </w:p>
        </w:tc>
      </w:tr>
      <w:tr w:rsidR="00FB79AC" w:rsidRPr="00266AC1" w14:paraId="0E28CC4C" w14:textId="77777777" w:rsidTr="009326AF">
        <w:trPr>
          <w:trHeight w:val="300"/>
        </w:trPr>
        <w:tc>
          <w:tcPr>
            <w:tcW w:w="2619" w:type="dxa"/>
            <w:shd w:val="clear" w:color="auto" w:fill="auto"/>
            <w:noWrap/>
            <w:vAlign w:val="bottom"/>
          </w:tcPr>
          <w:p w14:paraId="1334B135" w14:textId="77777777" w:rsidR="00FB79AC" w:rsidRPr="00AE05A3" w:rsidRDefault="00FB79AC" w:rsidP="00FB79AC">
            <w:pPr>
              <w:spacing w:after="0"/>
              <w:rPr>
                <w:rFonts w:cs="Arial"/>
                <w:color w:val="000000" w:themeColor="text1"/>
                <w:szCs w:val="20"/>
                <w:lang w:eastAsia="sl-SI"/>
              </w:rPr>
            </w:pPr>
            <w:r w:rsidRPr="00AE05A3">
              <w:rPr>
                <w:rFonts w:cs="Arial"/>
                <w:color w:val="000000" w:themeColor="text1"/>
                <w:szCs w:val="20"/>
                <w:lang w:eastAsia="sl-SI"/>
              </w:rPr>
              <w:t>CZR Domžale</w:t>
            </w:r>
          </w:p>
        </w:tc>
        <w:tc>
          <w:tcPr>
            <w:tcW w:w="1842" w:type="dxa"/>
            <w:shd w:val="clear" w:color="auto" w:fill="auto"/>
            <w:noWrap/>
          </w:tcPr>
          <w:p w14:paraId="677EFFD0" w14:textId="77777777" w:rsidR="00FB79AC" w:rsidRPr="00AE05A3" w:rsidRDefault="00FB79AC" w:rsidP="00FB79AC">
            <w:pPr>
              <w:spacing w:after="0"/>
              <w:jc w:val="right"/>
              <w:rPr>
                <w:rFonts w:cs="Arial"/>
                <w:color w:val="000000" w:themeColor="text1"/>
                <w:szCs w:val="20"/>
                <w:lang w:eastAsia="sl-SI"/>
              </w:rPr>
            </w:pPr>
            <w:r w:rsidRPr="00AE05A3">
              <w:rPr>
                <w:color w:val="000000" w:themeColor="text1"/>
              </w:rPr>
              <w:t>5.456,30</w:t>
            </w:r>
          </w:p>
        </w:tc>
      </w:tr>
    </w:tbl>
    <w:p w14:paraId="4E322B24" w14:textId="77777777" w:rsidR="006A19EE" w:rsidRDefault="006A19EE" w:rsidP="00312F79">
      <w:pPr>
        <w:autoSpaceDE w:val="0"/>
        <w:autoSpaceDN w:val="0"/>
        <w:adjustRightInd w:val="0"/>
        <w:spacing w:before="120" w:after="120"/>
        <w:rPr>
          <w:rFonts w:cs="Arial"/>
          <w:szCs w:val="20"/>
        </w:rPr>
      </w:pPr>
    </w:p>
    <w:p w14:paraId="75ADF25F" w14:textId="77777777" w:rsidR="006A19EE" w:rsidRPr="00266AC1" w:rsidRDefault="00AE05A3" w:rsidP="00814D70">
      <w:pPr>
        <w:keepNext/>
        <w:keepLines/>
        <w:ind w:right="57"/>
        <w:rPr>
          <w:rFonts w:cs="Arial"/>
          <w:iCs/>
          <w:szCs w:val="20"/>
          <w:lang w:eastAsia="sl-SI"/>
        </w:rPr>
      </w:pPr>
      <w:r>
        <w:rPr>
          <w:rFonts w:cs="Arial"/>
          <w:bCs/>
          <w:szCs w:val="20"/>
          <w:lang w:eastAsia="sl-SI"/>
        </w:rPr>
        <w:lastRenderedPageBreak/>
        <w:t>3</w:t>
      </w:r>
      <w:r w:rsidR="006A19EE" w:rsidRPr="00C83147">
        <w:rPr>
          <w:rFonts w:cs="Arial"/>
          <w:bCs/>
          <w:szCs w:val="20"/>
          <w:lang w:eastAsia="sl-SI"/>
        </w:rPr>
        <w:t>. RDEČI KRIŽ SLOVENIJE</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5"/>
        <w:gridCol w:w="1559"/>
      </w:tblGrid>
      <w:tr w:rsidR="006A19EE" w:rsidRPr="00266AC1" w14:paraId="6907906A" w14:textId="77777777" w:rsidTr="00873073">
        <w:trPr>
          <w:trHeight w:val="300"/>
        </w:trPr>
        <w:tc>
          <w:tcPr>
            <w:tcW w:w="7655" w:type="dxa"/>
            <w:shd w:val="clear" w:color="auto" w:fill="auto"/>
            <w:noWrap/>
            <w:vAlign w:val="bottom"/>
            <w:hideMark/>
          </w:tcPr>
          <w:p w14:paraId="2D380EBD" w14:textId="77777777" w:rsidR="006A19EE" w:rsidRPr="00266AC1" w:rsidRDefault="006A19EE" w:rsidP="00814D70">
            <w:pPr>
              <w:keepNext/>
              <w:keepLines/>
              <w:rPr>
                <w:rFonts w:cs="Arial"/>
                <w:b/>
                <w:bCs/>
                <w:color w:val="000000"/>
                <w:szCs w:val="20"/>
                <w:lang w:eastAsia="sl-SI"/>
              </w:rPr>
            </w:pPr>
            <w:r w:rsidRPr="00266AC1">
              <w:rPr>
                <w:rFonts w:cs="Arial"/>
                <w:b/>
                <w:bCs/>
                <w:color w:val="000000"/>
                <w:szCs w:val="20"/>
                <w:lang w:eastAsia="sl-SI"/>
              </w:rPr>
              <w:t>Vrsta stroška</w:t>
            </w:r>
          </w:p>
        </w:tc>
        <w:tc>
          <w:tcPr>
            <w:tcW w:w="1559" w:type="dxa"/>
            <w:shd w:val="clear" w:color="auto" w:fill="auto"/>
            <w:noWrap/>
            <w:vAlign w:val="bottom"/>
            <w:hideMark/>
          </w:tcPr>
          <w:p w14:paraId="5A9A359C" w14:textId="77777777" w:rsidR="006A19EE" w:rsidRPr="00266AC1" w:rsidRDefault="006A19EE" w:rsidP="00814D70">
            <w:pPr>
              <w:keepNext/>
              <w:keepLines/>
              <w:jc w:val="center"/>
              <w:rPr>
                <w:rFonts w:cs="Arial"/>
                <w:b/>
                <w:bCs/>
                <w:color w:val="000000"/>
                <w:szCs w:val="20"/>
                <w:lang w:eastAsia="sl-SI"/>
              </w:rPr>
            </w:pPr>
            <w:r w:rsidRPr="00266AC1">
              <w:rPr>
                <w:rFonts w:cs="Arial"/>
                <w:b/>
                <w:bCs/>
                <w:color w:val="000000"/>
                <w:szCs w:val="20"/>
                <w:lang w:eastAsia="sl-SI"/>
              </w:rPr>
              <w:t>Znesek (€)</w:t>
            </w:r>
          </w:p>
        </w:tc>
      </w:tr>
      <w:tr w:rsidR="006A19EE" w:rsidRPr="00266AC1" w14:paraId="44F565BB" w14:textId="77777777" w:rsidTr="00873073">
        <w:trPr>
          <w:trHeight w:val="300"/>
        </w:trPr>
        <w:tc>
          <w:tcPr>
            <w:tcW w:w="7655" w:type="dxa"/>
            <w:shd w:val="clear" w:color="auto" w:fill="auto"/>
            <w:noWrap/>
            <w:vAlign w:val="bottom"/>
          </w:tcPr>
          <w:p w14:paraId="623C1E2E" w14:textId="77777777" w:rsidR="006A19EE" w:rsidRPr="00266AC1" w:rsidRDefault="006A19EE" w:rsidP="00814D70">
            <w:pPr>
              <w:keepNext/>
              <w:keepLines/>
              <w:spacing w:after="0"/>
              <w:rPr>
                <w:rFonts w:cs="Arial"/>
                <w:color w:val="000000"/>
                <w:szCs w:val="20"/>
                <w:lang w:eastAsia="sl-SI"/>
              </w:rPr>
            </w:pPr>
            <w:r w:rsidRPr="008D74C3">
              <w:rPr>
                <w:rFonts w:cs="Arial"/>
                <w:color w:val="000000"/>
                <w:szCs w:val="20"/>
                <w:lang w:eastAsia="sl-SI"/>
              </w:rPr>
              <w:t>nadomestila (refundacije) plače in povračila stroškov med opravljanjem intervencijskih nalog ZRP</w:t>
            </w:r>
          </w:p>
        </w:tc>
        <w:tc>
          <w:tcPr>
            <w:tcW w:w="1559" w:type="dxa"/>
            <w:shd w:val="clear" w:color="auto" w:fill="auto"/>
            <w:noWrap/>
            <w:vAlign w:val="bottom"/>
          </w:tcPr>
          <w:p w14:paraId="375EA53A" w14:textId="77777777" w:rsidR="006A19EE" w:rsidRPr="00266AC1" w:rsidRDefault="00C83147" w:rsidP="00814D70">
            <w:pPr>
              <w:keepNext/>
              <w:keepLines/>
              <w:spacing w:after="0"/>
              <w:jc w:val="right"/>
              <w:rPr>
                <w:rFonts w:cs="Arial"/>
                <w:color w:val="000000"/>
                <w:szCs w:val="20"/>
                <w:lang w:eastAsia="sl-SI"/>
              </w:rPr>
            </w:pPr>
            <w:r>
              <w:rPr>
                <w:rFonts w:cs="Arial"/>
                <w:color w:val="000000"/>
                <w:szCs w:val="20"/>
                <w:lang w:eastAsia="sl-SI"/>
              </w:rPr>
              <w:t>2.000,00</w:t>
            </w:r>
          </w:p>
        </w:tc>
      </w:tr>
      <w:tr w:rsidR="006A19EE" w:rsidRPr="00266AC1" w14:paraId="3494F322" w14:textId="77777777" w:rsidTr="00873073">
        <w:trPr>
          <w:trHeight w:val="300"/>
        </w:trPr>
        <w:tc>
          <w:tcPr>
            <w:tcW w:w="7655" w:type="dxa"/>
            <w:shd w:val="clear" w:color="auto" w:fill="auto"/>
            <w:noWrap/>
            <w:vAlign w:val="bottom"/>
          </w:tcPr>
          <w:p w14:paraId="154C919A" w14:textId="77777777" w:rsidR="006A19EE" w:rsidRPr="00266AC1" w:rsidRDefault="006A19EE" w:rsidP="00814D70">
            <w:pPr>
              <w:keepNext/>
              <w:keepLines/>
              <w:spacing w:after="0"/>
              <w:rPr>
                <w:rFonts w:cs="Arial"/>
                <w:color w:val="000000"/>
                <w:szCs w:val="20"/>
                <w:lang w:eastAsia="sl-SI"/>
              </w:rPr>
            </w:pPr>
            <w:r w:rsidRPr="008D74C3">
              <w:rPr>
                <w:rFonts w:cs="Arial"/>
                <w:color w:val="000000"/>
                <w:szCs w:val="20"/>
                <w:lang w:eastAsia="sl-SI"/>
              </w:rPr>
              <w:t>nabava goriva in maziva (vozila, črpalke, motorne žage, agregati,...)</w:t>
            </w:r>
          </w:p>
        </w:tc>
        <w:tc>
          <w:tcPr>
            <w:tcW w:w="1559" w:type="dxa"/>
            <w:shd w:val="clear" w:color="auto" w:fill="auto"/>
            <w:noWrap/>
            <w:vAlign w:val="bottom"/>
          </w:tcPr>
          <w:p w14:paraId="357A6C2E" w14:textId="77777777" w:rsidR="006A19EE" w:rsidRPr="00266AC1" w:rsidRDefault="00C83147" w:rsidP="00814D70">
            <w:pPr>
              <w:keepNext/>
              <w:keepLines/>
              <w:spacing w:after="0"/>
              <w:jc w:val="right"/>
              <w:rPr>
                <w:rFonts w:cs="Arial"/>
                <w:color w:val="000000"/>
                <w:szCs w:val="20"/>
                <w:lang w:eastAsia="sl-SI"/>
              </w:rPr>
            </w:pPr>
            <w:r>
              <w:rPr>
                <w:rFonts w:cs="Arial"/>
                <w:color w:val="000000"/>
                <w:szCs w:val="20"/>
                <w:lang w:eastAsia="sl-SI"/>
              </w:rPr>
              <w:t>500,00</w:t>
            </w:r>
          </w:p>
        </w:tc>
      </w:tr>
      <w:tr w:rsidR="006A19EE" w:rsidRPr="00266AC1" w14:paraId="18884448" w14:textId="77777777" w:rsidTr="00873073">
        <w:trPr>
          <w:trHeight w:val="300"/>
        </w:trPr>
        <w:tc>
          <w:tcPr>
            <w:tcW w:w="7655" w:type="dxa"/>
            <w:shd w:val="clear" w:color="auto" w:fill="auto"/>
            <w:noWrap/>
            <w:vAlign w:val="bottom"/>
          </w:tcPr>
          <w:p w14:paraId="514031B2" w14:textId="77777777" w:rsidR="006A19EE" w:rsidRPr="00266AC1" w:rsidRDefault="006A19EE" w:rsidP="00814D70">
            <w:pPr>
              <w:keepNext/>
              <w:keepLines/>
              <w:spacing w:after="0"/>
              <w:rPr>
                <w:rFonts w:cs="Arial"/>
                <w:color w:val="000000"/>
                <w:szCs w:val="20"/>
                <w:lang w:eastAsia="sl-SI"/>
              </w:rPr>
            </w:pPr>
            <w:r w:rsidRPr="008D74C3">
              <w:rPr>
                <w:rFonts w:cs="Arial"/>
                <w:color w:val="000000"/>
                <w:szCs w:val="20"/>
                <w:lang w:eastAsia="sl-SI"/>
              </w:rPr>
              <w:t>popravila poškodovane opreme in nadomestila uničene opreme</w:t>
            </w:r>
          </w:p>
        </w:tc>
        <w:tc>
          <w:tcPr>
            <w:tcW w:w="1559" w:type="dxa"/>
            <w:shd w:val="clear" w:color="auto" w:fill="auto"/>
            <w:noWrap/>
            <w:vAlign w:val="bottom"/>
          </w:tcPr>
          <w:p w14:paraId="26BF6B68" w14:textId="77777777" w:rsidR="006A19EE" w:rsidRPr="00266AC1" w:rsidRDefault="00C83147" w:rsidP="00814D70">
            <w:pPr>
              <w:keepNext/>
              <w:keepLines/>
              <w:spacing w:after="0"/>
              <w:jc w:val="right"/>
              <w:rPr>
                <w:rFonts w:cs="Arial"/>
                <w:color w:val="000000"/>
                <w:szCs w:val="20"/>
                <w:lang w:eastAsia="sl-SI"/>
              </w:rPr>
            </w:pPr>
            <w:r>
              <w:rPr>
                <w:rFonts w:cs="Arial"/>
                <w:color w:val="000000"/>
                <w:szCs w:val="20"/>
                <w:lang w:eastAsia="sl-SI"/>
              </w:rPr>
              <w:t>5.000,00</w:t>
            </w:r>
          </w:p>
        </w:tc>
      </w:tr>
      <w:tr w:rsidR="006A19EE" w:rsidRPr="00266AC1" w14:paraId="482CC0B9" w14:textId="77777777" w:rsidTr="00873073">
        <w:trPr>
          <w:trHeight w:val="300"/>
        </w:trPr>
        <w:tc>
          <w:tcPr>
            <w:tcW w:w="7655" w:type="dxa"/>
            <w:shd w:val="clear" w:color="auto" w:fill="auto"/>
            <w:noWrap/>
            <w:vAlign w:val="bottom"/>
            <w:hideMark/>
          </w:tcPr>
          <w:p w14:paraId="3EB04D48" w14:textId="77777777" w:rsidR="006A19EE" w:rsidRPr="00266AC1" w:rsidRDefault="006A19EE" w:rsidP="00814D70">
            <w:pPr>
              <w:keepNext/>
              <w:keepLines/>
              <w:rPr>
                <w:rFonts w:cs="Arial"/>
                <w:color w:val="000000"/>
                <w:szCs w:val="20"/>
                <w:lang w:eastAsia="sl-SI"/>
              </w:rPr>
            </w:pPr>
            <w:r w:rsidRPr="00266AC1">
              <w:rPr>
                <w:rFonts w:cs="Arial"/>
                <w:color w:val="000000"/>
                <w:szCs w:val="20"/>
                <w:lang w:eastAsia="sl-SI"/>
              </w:rPr>
              <w:t>SKUPAJ:</w:t>
            </w:r>
          </w:p>
        </w:tc>
        <w:tc>
          <w:tcPr>
            <w:tcW w:w="1559" w:type="dxa"/>
            <w:shd w:val="clear" w:color="auto" w:fill="auto"/>
            <w:noWrap/>
            <w:vAlign w:val="bottom"/>
          </w:tcPr>
          <w:p w14:paraId="0C9195CE" w14:textId="77777777" w:rsidR="006A19EE" w:rsidRPr="00266AC1" w:rsidRDefault="00C83147" w:rsidP="00814D70">
            <w:pPr>
              <w:keepNext/>
              <w:keepLines/>
              <w:jc w:val="right"/>
              <w:rPr>
                <w:rFonts w:cs="Arial"/>
                <w:b/>
                <w:color w:val="000000"/>
                <w:szCs w:val="20"/>
                <w:lang w:eastAsia="sl-SI"/>
              </w:rPr>
            </w:pPr>
            <w:r>
              <w:rPr>
                <w:rFonts w:cs="Arial"/>
                <w:b/>
                <w:color w:val="000000"/>
                <w:szCs w:val="20"/>
                <w:lang w:eastAsia="sl-SI"/>
              </w:rPr>
              <w:t>7.500,00</w:t>
            </w:r>
          </w:p>
        </w:tc>
      </w:tr>
    </w:tbl>
    <w:p w14:paraId="753B711D" w14:textId="77777777" w:rsidR="00A3736B" w:rsidRPr="00266AC1" w:rsidRDefault="00A3736B" w:rsidP="00F7277C">
      <w:pPr>
        <w:keepNext/>
        <w:keepLines/>
        <w:spacing w:before="240"/>
        <w:ind w:right="57"/>
        <w:rPr>
          <w:rFonts w:cs="Arial"/>
          <w:iCs/>
          <w:szCs w:val="20"/>
          <w:lang w:eastAsia="sl-SI"/>
        </w:rPr>
      </w:pPr>
      <w:r>
        <w:rPr>
          <w:rFonts w:cs="Arial"/>
          <w:bCs/>
          <w:szCs w:val="20"/>
          <w:lang w:eastAsia="sl-SI"/>
        </w:rPr>
        <w:t xml:space="preserve">4. </w:t>
      </w:r>
      <w:r w:rsidRPr="006334BE">
        <w:rPr>
          <w:rFonts w:cs="Arial"/>
          <w:bCs/>
          <w:szCs w:val="20"/>
          <w:lang w:eastAsia="sl-SI"/>
        </w:rPr>
        <w:t>OBČINA MIREN - KOSTANJEVICA</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5"/>
        <w:gridCol w:w="1559"/>
      </w:tblGrid>
      <w:tr w:rsidR="00A3736B" w:rsidRPr="00266AC1" w14:paraId="52505E31" w14:textId="77777777" w:rsidTr="00304D71">
        <w:trPr>
          <w:trHeight w:val="300"/>
        </w:trPr>
        <w:tc>
          <w:tcPr>
            <w:tcW w:w="7655" w:type="dxa"/>
            <w:shd w:val="clear" w:color="auto" w:fill="auto"/>
            <w:noWrap/>
            <w:vAlign w:val="bottom"/>
            <w:hideMark/>
          </w:tcPr>
          <w:p w14:paraId="046F5076" w14:textId="77777777" w:rsidR="00A3736B" w:rsidRPr="00266AC1" w:rsidRDefault="00A3736B" w:rsidP="00304D71">
            <w:pPr>
              <w:rPr>
                <w:rFonts w:cs="Arial"/>
                <w:b/>
                <w:bCs/>
                <w:color w:val="000000"/>
                <w:szCs w:val="20"/>
                <w:lang w:eastAsia="sl-SI"/>
              </w:rPr>
            </w:pPr>
            <w:r w:rsidRPr="00266AC1">
              <w:rPr>
                <w:rFonts w:cs="Arial"/>
                <w:b/>
                <w:bCs/>
                <w:color w:val="000000"/>
                <w:szCs w:val="20"/>
                <w:lang w:eastAsia="sl-SI"/>
              </w:rPr>
              <w:t>Vrsta stroška</w:t>
            </w:r>
          </w:p>
        </w:tc>
        <w:tc>
          <w:tcPr>
            <w:tcW w:w="1559" w:type="dxa"/>
            <w:shd w:val="clear" w:color="auto" w:fill="auto"/>
            <w:noWrap/>
            <w:vAlign w:val="bottom"/>
            <w:hideMark/>
          </w:tcPr>
          <w:p w14:paraId="3D6E7A23" w14:textId="77777777" w:rsidR="00A3736B" w:rsidRPr="00266AC1" w:rsidRDefault="00A3736B" w:rsidP="00304D71">
            <w:pPr>
              <w:jc w:val="center"/>
              <w:rPr>
                <w:rFonts w:cs="Arial"/>
                <w:b/>
                <w:bCs/>
                <w:color w:val="000000"/>
                <w:szCs w:val="20"/>
                <w:lang w:eastAsia="sl-SI"/>
              </w:rPr>
            </w:pPr>
            <w:r w:rsidRPr="00266AC1">
              <w:rPr>
                <w:rFonts w:cs="Arial"/>
                <w:b/>
                <w:bCs/>
                <w:color w:val="000000"/>
                <w:szCs w:val="20"/>
                <w:lang w:eastAsia="sl-SI"/>
              </w:rPr>
              <w:t>Znesek (€)</w:t>
            </w:r>
          </w:p>
        </w:tc>
      </w:tr>
      <w:tr w:rsidR="00A3736B" w:rsidRPr="00266AC1" w14:paraId="1FD88EEB" w14:textId="77777777" w:rsidTr="00304D71">
        <w:trPr>
          <w:trHeight w:val="300"/>
        </w:trPr>
        <w:tc>
          <w:tcPr>
            <w:tcW w:w="7655" w:type="dxa"/>
            <w:shd w:val="clear" w:color="auto" w:fill="auto"/>
            <w:noWrap/>
            <w:vAlign w:val="bottom"/>
          </w:tcPr>
          <w:p w14:paraId="703A5098" w14:textId="77777777" w:rsidR="00A3736B" w:rsidRPr="00266AC1" w:rsidRDefault="00A3736B" w:rsidP="00304D71">
            <w:pPr>
              <w:spacing w:after="0"/>
              <w:rPr>
                <w:rFonts w:cs="Arial"/>
                <w:color w:val="000000"/>
                <w:szCs w:val="20"/>
                <w:lang w:eastAsia="sl-SI"/>
              </w:rPr>
            </w:pPr>
            <w:r w:rsidRPr="008D74C3">
              <w:rPr>
                <w:rFonts w:cs="Arial"/>
                <w:color w:val="000000"/>
                <w:szCs w:val="20"/>
                <w:lang w:eastAsia="sl-SI"/>
              </w:rPr>
              <w:t>nadomestila (refundacije) plače in povračila stroškov med opravljanjem intervencijskih nalog ZRP</w:t>
            </w:r>
          </w:p>
        </w:tc>
        <w:tc>
          <w:tcPr>
            <w:tcW w:w="1559" w:type="dxa"/>
            <w:shd w:val="clear" w:color="auto" w:fill="auto"/>
            <w:noWrap/>
            <w:vAlign w:val="bottom"/>
          </w:tcPr>
          <w:p w14:paraId="0832CC69" w14:textId="77777777" w:rsidR="00A3736B" w:rsidRPr="00266AC1" w:rsidRDefault="00A3736B" w:rsidP="00304D71">
            <w:pPr>
              <w:spacing w:after="0"/>
              <w:jc w:val="right"/>
              <w:rPr>
                <w:rFonts w:cs="Arial"/>
                <w:color w:val="000000"/>
                <w:szCs w:val="20"/>
                <w:lang w:eastAsia="sl-SI"/>
              </w:rPr>
            </w:pPr>
            <w:r>
              <w:rPr>
                <w:rFonts w:cs="Arial"/>
                <w:color w:val="000000"/>
                <w:szCs w:val="20"/>
                <w:lang w:eastAsia="sl-SI"/>
              </w:rPr>
              <w:t>90,00</w:t>
            </w:r>
          </w:p>
        </w:tc>
      </w:tr>
      <w:tr w:rsidR="00A3736B" w:rsidRPr="00266AC1" w14:paraId="3BA6F6A1" w14:textId="77777777" w:rsidTr="00304D71">
        <w:trPr>
          <w:trHeight w:val="300"/>
        </w:trPr>
        <w:tc>
          <w:tcPr>
            <w:tcW w:w="7655" w:type="dxa"/>
            <w:shd w:val="clear" w:color="auto" w:fill="auto"/>
            <w:noWrap/>
            <w:vAlign w:val="bottom"/>
          </w:tcPr>
          <w:p w14:paraId="51EF9EBE" w14:textId="77777777" w:rsidR="00A3736B" w:rsidRPr="00266AC1" w:rsidRDefault="00A3736B" w:rsidP="00304D71">
            <w:pPr>
              <w:spacing w:after="0"/>
              <w:rPr>
                <w:rFonts w:cs="Arial"/>
                <w:color w:val="000000"/>
                <w:szCs w:val="20"/>
                <w:lang w:eastAsia="sl-SI"/>
              </w:rPr>
            </w:pPr>
            <w:r w:rsidRPr="008D74C3">
              <w:rPr>
                <w:rFonts w:cs="Arial"/>
                <w:color w:val="000000"/>
                <w:szCs w:val="20"/>
                <w:lang w:eastAsia="sl-SI"/>
              </w:rPr>
              <w:t>nabava goriva in maziva (vozila, črpalke, motorne žage, agregati,...)</w:t>
            </w:r>
          </w:p>
        </w:tc>
        <w:tc>
          <w:tcPr>
            <w:tcW w:w="1559" w:type="dxa"/>
            <w:shd w:val="clear" w:color="auto" w:fill="auto"/>
            <w:noWrap/>
            <w:vAlign w:val="bottom"/>
          </w:tcPr>
          <w:p w14:paraId="70A9C2E6" w14:textId="77777777" w:rsidR="00A3736B" w:rsidRPr="00266AC1" w:rsidRDefault="00A3736B" w:rsidP="00304D71">
            <w:pPr>
              <w:spacing w:after="0"/>
              <w:jc w:val="right"/>
              <w:rPr>
                <w:rFonts w:cs="Arial"/>
                <w:color w:val="000000"/>
                <w:szCs w:val="20"/>
                <w:lang w:eastAsia="sl-SI"/>
              </w:rPr>
            </w:pPr>
            <w:r>
              <w:rPr>
                <w:rFonts w:cs="Arial"/>
                <w:color w:val="000000"/>
                <w:szCs w:val="20"/>
                <w:lang w:eastAsia="sl-SI"/>
              </w:rPr>
              <w:t>726,57</w:t>
            </w:r>
          </w:p>
        </w:tc>
      </w:tr>
      <w:tr w:rsidR="00A3736B" w:rsidRPr="00266AC1" w14:paraId="1E95E192" w14:textId="77777777" w:rsidTr="00304D71">
        <w:trPr>
          <w:trHeight w:val="300"/>
        </w:trPr>
        <w:tc>
          <w:tcPr>
            <w:tcW w:w="7655" w:type="dxa"/>
            <w:shd w:val="clear" w:color="auto" w:fill="auto"/>
            <w:noWrap/>
            <w:vAlign w:val="bottom"/>
          </w:tcPr>
          <w:p w14:paraId="0F5048BF" w14:textId="77777777" w:rsidR="00A3736B" w:rsidRPr="008D74C3" w:rsidRDefault="00A3736B" w:rsidP="00304D71">
            <w:pPr>
              <w:spacing w:after="0"/>
              <w:rPr>
                <w:rFonts w:cs="Arial"/>
                <w:color w:val="000000"/>
                <w:szCs w:val="20"/>
                <w:lang w:eastAsia="sl-SI"/>
              </w:rPr>
            </w:pPr>
            <w:r w:rsidRPr="008D74C3">
              <w:rPr>
                <w:rFonts w:cs="Arial"/>
                <w:color w:val="000000"/>
                <w:szCs w:val="20"/>
                <w:lang w:eastAsia="sl-SI"/>
              </w:rPr>
              <w:t>zagotavljanje prehrane in napitkov</w:t>
            </w:r>
          </w:p>
        </w:tc>
        <w:tc>
          <w:tcPr>
            <w:tcW w:w="1559" w:type="dxa"/>
            <w:shd w:val="clear" w:color="auto" w:fill="auto"/>
            <w:noWrap/>
            <w:vAlign w:val="bottom"/>
          </w:tcPr>
          <w:p w14:paraId="16037B17" w14:textId="77777777" w:rsidR="00A3736B" w:rsidRPr="00266AC1" w:rsidRDefault="00A3736B" w:rsidP="00304D71">
            <w:pPr>
              <w:spacing w:after="0"/>
              <w:jc w:val="right"/>
              <w:rPr>
                <w:rFonts w:cs="Arial"/>
                <w:color w:val="000000"/>
                <w:szCs w:val="20"/>
                <w:lang w:eastAsia="sl-SI"/>
              </w:rPr>
            </w:pPr>
            <w:r>
              <w:rPr>
                <w:rFonts w:cs="Arial"/>
                <w:color w:val="000000"/>
                <w:szCs w:val="20"/>
                <w:lang w:eastAsia="sl-SI"/>
              </w:rPr>
              <w:t>1.377,99</w:t>
            </w:r>
          </w:p>
        </w:tc>
      </w:tr>
      <w:tr w:rsidR="00A3736B" w:rsidRPr="00266AC1" w14:paraId="159D0E4F" w14:textId="77777777" w:rsidTr="00304D71">
        <w:trPr>
          <w:trHeight w:val="300"/>
        </w:trPr>
        <w:tc>
          <w:tcPr>
            <w:tcW w:w="7655" w:type="dxa"/>
            <w:shd w:val="clear" w:color="auto" w:fill="auto"/>
            <w:noWrap/>
            <w:vAlign w:val="bottom"/>
            <w:hideMark/>
          </w:tcPr>
          <w:p w14:paraId="76FB6B10" w14:textId="77777777" w:rsidR="00A3736B" w:rsidRPr="00266AC1" w:rsidRDefault="00A3736B" w:rsidP="00304D71">
            <w:pPr>
              <w:rPr>
                <w:rFonts w:cs="Arial"/>
                <w:color w:val="000000"/>
                <w:szCs w:val="20"/>
                <w:lang w:eastAsia="sl-SI"/>
              </w:rPr>
            </w:pPr>
            <w:r w:rsidRPr="00266AC1">
              <w:rPr>
                <w:rFonts w:cs="Arial"/>
                <w:color w:val="000000"/>
                <w:szCs w:val="20"/>
                <w:lang w:eastAsia="sl-SI"/>
              </w:rPr>
              <w:t>SKUPAJ:</w:t>
            </w:r>
          </w:p>
        </w:tc>
        <w:tc>
          <w:tcPr>
            <w:tcW w:w="1559" w:type="dxa"/>
            <w:shd w:val="clear" w:color="auto" w:fill="auto"/>
            <w:noWrap/>
            <w:vAlign w:val="bottom"/>
          </w:tcPr>
          <w:p w14:paraId="26473A87" w14:textId="77777777" w:rsidR="00A3736B" w:rsidRPr="00266AC1" w:rsidRDefault="00A3736B" w:rsidP="00304D71">
            <w:pPr>
              <w:jc w:val="right"/>
              <w:rPr>
                <w:rFonts w:cs="Arial"/>
                <w:b/>
                <w:color w:val="000000"/>
                <w:szCs w:val="20"/>
                <w:lang w:eastAsia="sl-SI"/>
              </w:rPr>
            </w:pPr>
            <w:r>
              <w:rPr>
                <w:rFonts w:cs="Arial"/>
                <w:b/>
                <w:color w:val="000000"/>
                <w:szCs w:val="20"/>
                <w:lang w:eastAsia="sl-SI"/>
              </w:rPr>
              <w:t>2.194,56</w:t>
            </w:r>
          </w:p>
        </w:tc>
      </w:tr>
    </w:tbl>
    <w:p w14:paraId="453AA831" w14:textId="77777777" w:rsidR="00A3736B" w:rsidRDefault="00A3736B" w:rsidP="00312F79">
      <w:pPr>
        <w:autoSpaceDE w:val="0"/>
        <w:autoSpaceDN w:val="0"/>
        <w:adjustRightInd w:val="0"/>
        <w:spacing w:before="120" w:after="120"/>
        <w:rPr>
          <w:rFonts w:cs="Arial"/>
          <w:szCs w:val="20"/>
        </w:rPr>
      </w:pPr>
    </w:p>
    <w:p w14:paraId="7653422E" w14:textId="77777777" w:rsidR="00A3736B" w:rsidRDefault="00A3736B" w:rsidP="00312F79">
      <w:pPr>
        <w:autoSpaceDE w:val="0"/>
        <w:autoSpaceDN w:val="0"/>
        <w:adjustRightInd w:val="0"/>
        <w:spacing w:before="120" w:after="120"/>
        <w:rPr>
          <w:rFonts w:cs="Arial"/>
          <w:szCs w:val="20"/>
        </w:rPr>
      </w:pPr>
      <w:r>
        <w:rPr>
          <w:rFonts w:cs="Arial"/>
          <w:szCs w:val="20"/>
        </w:rPr>
        <w:t>5. SLOVENSKA VOJSKA</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5"/>
        <w:gridCol w:w="1559"/>
      </w:tblGrid>
      <w:tr w:rsidR="00A3736B" w:rsidRPr="00266AC1" w14:paraId="54FD32FE" w14:textId="77777777" w:rsidTr="00304D71">
        <w:trPr>
          <w:trHeight w:val="300"/>
        </w:trPr>
        <w:tc>
          <w:tcPr>
            <w:tcW w:w="7655" w:type="dxa"/>
            <w:shd w:val="clear" w:color="auto" w:fill="auto"/>
            <w:noWrap/>
            <w:vAlign w:val="bottom"/>
            <w:hideMark/>
          </w:tcPr>
          <w:p w14:paraId="731ECB81" w14:textId="77777777" w:rsidR="00A3736B" w:rsidRPr="00266AC1" w:rsidRDefault="00A3736B" w:rsidP="00304D71">
            <w:pPr>
              <w:rPr>
                <w:rFonts w:cs="Arial"/>
                <w:b/>
                <w:bCs/>
                <w:color w:val="000000"/>
                <w:szCs w:val="20"/>
                <w:lang w:eastAsia="sl-SI"/>
              </w:rPr>
            </w:pPr>
            <w:r w:rsidRPr="00266AC1">
              <w:rPr>
                <w:rFonts w:cs="Arial"/>
                <w:b/>
                <w:bCs/>
                <w:color w:val="000000"/>
                <w:szCs w:val="20"/>
                <w:lang w:eastAsia="sl-SI"/>
              </w:rPr>
              <w:t>Vrsta stroška</w:t>
            </w:r>
          </w:p>
        </w:tc>
        <w:tc>
          <w:tcPr>
            <w:tcW w:w="1559" w:type="dxa"/>
            <w:shd w:val="clear" w:color="auto" w:fill="auto"/>
            <w:noWrap/>
            <w:vAlign w:val="bottom"/>
            <w:hideMark/>
          </w:tcPr>
          <w:p w14:paraId="7F720A2C" w14:textId="77777777" w:rsidR="00A3736B" w:rsidRPr="00266AC1" w:rsidRDefault="00A3736B" w:rsidP="00304D71">
            <w:pPr>
              <w:jc w:val="center"/>
              <w:rPr>
                <w:rFonts w:cs="Arial"/>
                <w:b/>
                <w:bCs/>
                <w:color w:val="000000"/>
                <w:szCs w:val="20"/>
                <w:lang w:eastAsia="sl-SI"/>
              </w:rPr>
            </w:pPr>
            <w:r w:rsidRPr="00266AC1">
              <w:rPr>
                <w:rFonts w:cs="Arial"/>
                <w:b/>
                <w:bCs/>
                <w:color w:val="000000"/>
                <w:szCs w:val="20"/>
                <w:lang w:eastAsia="sl-SI"/>
              </w:rPr>
              <w:t>Znesek (€)</w:t>
            </w:r>
          </w:p>
        </w:tc>
      </w:tr>
      <w:tr w:rsidR="00A3736B" w:rsidRPr="00266AC1" w14:paraId="3BCD34F7" w14:textId="77777777" w:rsidTr="00304D71">
        <w:trPr>
          <w:trHeight w:val="300"/>
        </w:trPr>
        <w:tc>
          <w:tcPr>
            <w:tcW w:w="7655" w:type="dxa"/>
            <w:shd w:val="clear" w:color="auto" w:fill="auto"/>
            <w:noWrap/>
            <w:vAlign w:val="bottom"/>
          </w:tcPr>
          <w:p w14:paraId="109A219A" w14:textId="77777777" w:rsidR="00A3736B" w:rsidRPr="00266AC1" w:rsidRDefault="00A3736B" w:rsidP="00304D71">
            <w:pPr>
              <w:spacing w:after="0"/>
              <w:rPr>
                <w:rFonts w:cs="Arial"/>
                <w:color w:val="000000"/>
                <w:szCs w:val="20"/>
                <w:lang w:eastAsia="sl-SI"/>
              </w:rPr>
            </w:pPr>
            <w:r w:rsidRPr="008D74C3">
              <w:rPr>
                <w:rFonts w:cs="Arial"/>
                <w:color w:val="000000"/>
                <w:szCs w:val="20"/>
                <w:lang w:eastAsia="sl-SI"/>
              </w:rPr>
              <w:t>nabava goriva in maziva (vozila, črpalke, motorne žage, agregati,...)</w:t>
            </w:r>
          </w:p>
        </w:tc>
        <w:tc>
          <w:tcPr>
            <w:tcW w:w="1559" w:type="dxa"/>
            <w:shd w:val="clear" w:color="auto" w:fill="auto"/>
            <w:noWrap/>
            <w:vAlign w:val="bottom"/>
          </w:tcPr>
          <w:p w14:paraId="0407D6EF" w14:textId="77777777" w:rsidR="00A3736B" w:rsidRPr="00266AC1" w:rsidRDefault="00A3736B" w:rsidP="00304D71">
            <w:pPr>
              <w:spacing w:after="0"/>
              <w:jc w:val="right"/>
              <w:rPr>
                <w:rFonts w:cs="Arial"/>
                <w:color w:val="000000"/>
                <w:szCs w:val="20"/>
                <w:lang w:eastAsia="sl-SI"/>
              </w:rPr>
            </w:pPr>
            <w:r>
              <w:rPr>
                <w:rFonts w:cs="Arial"/>
                <w:color w:val="000000"/>
                <w:szCs w:val="20"/>
                <w:lang w:eastAsia="sl-SI"/>
              </w:rPr>
              <w:t>11.518,56</w:t>
            </w:r>
          </w:p>
        </w:tc>
      </w:tr>
      <w:tr w:rsidR="00A3736B" w:rsidRPr="00266AC1" w14:paraId="5362EB03" w14:textId="77777777" w:rsidTr="00304D71">
        <w:trPr>
          <w:trHeight w:val="300"/>
        </w:trPr>
        <w:tc>
          <w:tcPr>
            <w:tcW w:w="7655" w:type="dxa"/>
            <w:shd w:val="clear" w:color="auto" w:fill="auto"/>
            <w:noWrap/>
            <w:vAlign w:val="bottom"/>
          </w:tcPr>
          <w:p w14:paraId="4A75ACAA" w14:textId="77777777" w:rsidR="00A3736B" w:rsidRPr="008D74C3" w:rsidRDefault="00A3736B" w:rsidP="00304D71">
            <w:pPr>
              <w:spacing w:after="0"/>
              <w:rPr>
                <w:rFonts w:cs="Arial"/>
                <w:color w:val="000000"/>
                <w:szCs w:val="20"/>
                <w:lang w:eastAsia="sl-SI"/>
              </w:rPr>
            </w:pPr>
            <w:r w:rsidRPr="008D74C3">
              <w:rPr>
                <w:rFonts w:cs="Arial"/>
                <w:color w:val="000000"/>
                <w:szCs w:val="20"/>
                <w:lang w:eastAsia="sl-SI"/>
              </w:rPr>
              <w:t>zagotavljanje prehrane in napitkov</w:t>
            </w:r>
          </w:p>
        </w:tc>
        <w:tc>
          <w:tcPr>
            <w:tcW w:w="1559" w:type="dxa"/>
            <w:shd w:val="clear" w:color="auto" w:fill="auto"/>
            <w:noWrap/>
            <w:vAlign w:val="bottom"/>
          </w:tcPr>
          <w:p w14:paraId="1F6DD3CC" w14:textId="77777777" w:rsidR="00A3736B" w:rsidRPr="00266AC1" w:rsidRDefault="00A3736B" w:rsidP="00304D71">
            <w:pPr>
              <w:spacing w:after="0"/>
              <w:jc w:val="right"/>
              <w:rPr>
                <w:rFonts w:cs="Arial"/>
                <w:color w:val="000000"/>
                <w:szCs w:val="20"/>
                <w:lang w:eastAsia="sl-SI"/>
              </w:rPr>
            </w:pPr>
            <w:r>
              <w:rPr>
                <w:rFonts w:cs="Arial"/>
                <w:color w:val="000000"/>
                <w:szCs w:val="20"/>
                <w:lang w:eastAsia="sl-SI"/>
              </w:rPr>
              <w:t>18.725,49</w:t>
            </w:r>
          </w:p>
        </w:tc>
      </w:tr>
      <w:tr w:rsidR="00A3736B" w:rsidRPr="00266AC1" w14:paraId="02507647" w14:textId="77777777" w:rsidTr="00304D71">
        <w:trPr>
          <w:trHeight w:val="300"/>
        </w:trPr>
        <w:tc>
          <w:tcPr>
            <w:tcW w:w="7655" w:type="dxa"/>
            <w:shd w:val="clear" w:color="auto" w:fill="auto"/>
            <w:noWrap/>
            <w:vAlign w:val="bottom"/>
            <w:hideMark/>
          </w:tcPr>
          <w:p w14:paraId="14DEAAE2" w14:textId="77777777" w:rsidR="00A3736B" w:rsidRPr="00266AC1" w:rsidRDefault="00A3736B" w:rsidP="00304D71">
            <w:pPr>
              <w:rPr>
                <w:rFonts w:cs="Arial"/>
                <w:color w:val="000000"/>
                <w:szCs w:val="20"/>
                <w:lang w:eastAsia="sl-SI"/>
              </w:rPr>
            </w:pPr>
            <w:r w:rsidRPr="00266AC1">
              <w:rPr>
                <w:rFonts w:cs="Arial"/>
                <w:color w:val="000000"/>
                <w:szCs w:val="20"/>
                <w:lang w:eastAsia="sl-SI"/>
              </w:rPr>
              <w:t>SKUPAJ:</w:t>
            </w:r>
          </w:p>
        </w:tc>
        <w:tc>
          <w:tcPr>
            <w:tcW w:w="1559" w:type="dxa"/>
            <w:shd w:val="clear" w:color="auto" w:fill="auto"/>
            <w:noWrap/>
            <w:vAlign w:val="bottom"/>
          </w:tcPr>
          <w:p w14:paraId="3D4E5CF2" w14:textId="77777777" w:rsidR="00A3736B" w:rsidRPr="00266AC1" w:rsidRDefault="00A3736B" w:rsidP="00304D71">
            <w:pPr>
              <w:jc w:val="right"/>
              <w:rPr>
                <w:rFonts w:cs="Arial"/>
                <w:b/>
                <w:color w:val="000000"/>
                <w:szCs w:val="20"/>
                <w:lang w:eastAsia="sl-SI"/>
              </w:rPr>
            </w:pPr>
            <w:r>
              <w:rPr>
                <w:rFonts w:cs="Arial"/>
                <w:b/>
                <w:color w:val="000000"/>
                <w:szCs w:val="20"/>
                <w:lang w:eastAsia="sl-SI"/>
              </w:rPr>
              <w:t>30.244,05</w:t>
            </w:r>
          </w:p>
        </w:tc>
      </w:tr>
    </w:tbl>
    <w:p w14:paraId="63D62468" w14:textId="77777777" w:rsidR="00A3736B" w:rsidRDefault="00A3736B" w:rsidP="00312F79">
      <w:pPr>
        <w:autoSpaceDE w:val="0"/>
        <w:autoSpaceDN w:val="0"/>
        <w:adjustRightInd w:val="0"/>
        <w:spacing w:before="120" w:after="120"/>
        <w:rPr>
          <w:rFonts w:cs="Arial"/>
          <w:szCs w:val="20"/>
        </w:rPr>
      </w:pPr>
    </w:p>
    <w:p w14:paraId="293FA6D7" w14:textId="77777777" w:rsidR="00C7597E" w:rsidRDefault="00A3736B" w:rsidP="00312F79">
      <w:pPr>
        <w:autoSpaceDE w:val="0"/>
        <w:autoSpaceDN w:val="0"/>
        <w:adjustRightInd w:val="0"/>
        <w:spacing w:before="120" w:after="120"/>
        <w:rPr>
          <w:rFonts w:cs="Arial"/>
          <w:szCs w:val="20"/>
        </w:rPr>
      </w:pPr>
      <w:r>
        <w:rPr>
          <w:rFonts w:cs="Arial"/>
          <w:szCs w:val="20"/>
        </w:rPr>
        <w:t>6.</w:t>
      </w:r>
      <w:r w:rsidR="00C7597E" w:rsidRPr="00E24952">
        <w:rPr>
          <w:rFonts w:cs="Arial"/>
          <w:szCs w:val="20"/>
        </w:rPr>
        <w:t xml:space="preserve"> </w:t>
      </w:r>
      <w:r w:rsidR="001A6C62">
        <w:rPr>
          <w:rFonts w:cs="Arial"/>
          <w:szCs w:val="20"/>
        </w:rPr>
        <w:t>ENOTE NMP</w:t>
      </w:r>
    </w:p>
    <w:tbl>
      <w:tblPr>
        <w:tblW w:w="4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0"/>
        <w:gridCol w:w="1380"/>
      </w:tblGrid>
      <w:tr w:rsidR="00F617F2" w:rsidRPr="00F617F2" w14:paraId="7FD84170" w14:textId="77777777" w:rsidTr="00F617F2">
        <w:trPr>
          <w:trHeight w:val="300"/>
        </w:trPr>
        <w:tc>
          <w:tcPr>
            <w:tcW w:w="3340" w:type="dxa"/>
            <w:shd w:val="clear" w:color="auto" w:fill="auto"/>
            <w:noWrap/>
            <w:vAlign w:val="bottom"/>
          </w:tcPr>
          <w:p w14:paraId="09F056A8" w14:textId="77777777" w:rsidR="00F617F2" w:rsidRPr="00F617F2" w:rsidRDefault="00F617F2" w:rsidP="00F617F2">
            <w:pPr>
              <w:spacing w:after="0" w:line="240" w:lineRule="auto"/>
              <w:rPr>
                <w:rFonts w:eastAsia="Times New Roman" w:cs="Arial"/>
                <w:b/>
                <w:color w:val="000000"/>
                <w:szCs w:val="20"/>
                <w:lang w:eastAsia="sl-SI"/>
              </w:rPr>
            </w:pPr>
            <w:r w:rsidRPr="00F617F2">
              <w:rPr>
                <w:rFonts w:eastAsia="Times New Roman" w:cs="Arial"/>
                <w:b/>
                <w:color w:val="000000"/>
                <w:szCs w:val="20"/>
                <w:lang w:eastAsia="sl-SI"/>
              </w:rPr>
              <w:t>Enota NMP</w:t>
            </w:r>
          </w:p>
        </w:tc>
        <w:tc>
          <w:tcPr>
            <w:tcW w:w="1380" w:type="dxa"/>
            <w:shd w:val="clear" w:color="auto" w:fill="auto"/>
            <w:noWrap/>
            <w:vAlign w:val="bottom"/>
          </w:tcPr>
          <w:p w14:paraId="6439289F" w14:textId="77777777" w:rsidR="00F617F2" w:rsidRPr="00F617F2" w:rsidRDefault="00F617F2" w:rsidP="00F617F2">
            <w:pPr>
              <w:spacing w:after="0" w:line="240" w:lineRule="auto"/>
              <w:jc w:val="right"/>
              <w:rPr>
                <w:rFonts w:eastAsia="Times New Roman" w:cs="Arial"/>
                <w:b/>
                <w:color w:val="000000"/>
                <w:szCs w:val="20"/>
                <w:lang w:eastAsia="sl-SI"/>
              </w:rPr>
            </w:pPr>
            <w:r w:rsidRPr="00F617F2">
              <w:rPr>
                <w:rFonts w:eastAsia="Times New Roman" w:cs="Arial"/>
                <w:b/>
                <w:color w:val="000000"/>
                <w:szCs w:val="20"/>
                <w:lang w:eastAsia="sl-SI"/>
              </w:rPr>
              <w:t>Strošek</w:t>
            </w:r>
            <w:r>
              <w:rPr>
                <w:rFonts w:eastAsia="Times New Roman" w:cs="Arial"/>
                <w:b/>
                <w:color w:val="000000"/>
                <w:szCs w:val="20"/>
                <w:lang w:eastAsia="sl-SI"/>
              </w:rPr>
              <w:t xml:space="preserve"> (€)</w:t>
            </w:r>
          </w:p>
        </w:tc>
      </w:tr>
      <w:tr w:rsidR="00F617F2" w:rsidRPr="00F617F2" w14:paraId="2E4E17A5" w14:textId="77777777" w:rsidTr="008D74C3">
        <w:trPr>
          <w:trHeight w:val="300"/>
        </w:trPr>
        <w:tc>
          <w:tcPr>
            <w:tcW w:w="3340" w:type="dxa"/>
            <w:shd w:val="clear" w:color="auto" w:fill="auto"/>
            <w:noWrap/>
            <w:vAlign w:val="bottom"/>
            <w:hideMark/>
          </w:tcPr>
          <w:p w14:paraId="26535230" w14:textId="77777777" w:rsidR="00F617F2" w:rsidRPr="00F617F2" w:rsidRDefault="00F617F2" w:rsidP="00F617F2">
            <w:pPr>
              <w:spacing w:after="0" w:line="240" w:lineRule="auto"/>
              <w:rPr>
                <w:rFonts w:eastAsia="Times New Roman" w:cs="Arial"/>
                <w:color w:val="000000"/>
                <w:szCs w:val="20"/>
                <w:lang w:eastAsia="sl-SI"/>
              </w:rPr>
            </w:pPr>
            <w:r w:rsidRPr="00F617F2">
              <w:rPr>
                <w:rFonts w:eastAsia="Times New Roman" w:cs="Arial"/>
                <w:color w:val="000000"/>
                <w:szCs w:val="20"/>
                <w:lang w:eastAsia="sl-SI"/>
              </w:rPr>
              <w:t>ZD Sežana</w:t>
            </w:r>
          </w:p>
        </w:tc>
        <w:tc>
          <w:tcPr>
            <w:tcW w:w="1380" w:type="dxa"/>
            <w:shd w:val="clear" w:color="auto" w:fill="auto"/>
            <w:noWrap/>
            <w:vAlign w:val="bottom"/>
          </w:tcPr>
          <w:p w14:paraId="6584AF83" w14:textId="77777777" w:rsidR="00F617F2" w:rsidRPr="00F617F2" w:rsidRDefault="0061426B" w:rsidP="00F617F2">
            <w:pPr>
              <w:spacing w:after="0" w:line="240" w:lineRule="auto"/>
              <w:jc w:val="right"/>
              <w:rPr>
                <w:rFonts w:eastAsia="Times New Roman" w:cs="Arial"/>
                <w:color w:val="000000"/>
                <w:szCs w:val="20"/>
                <w:lang w:eastAsia="sl-SI"/>
              </w:rPr>
            </w:pPr>
            <w:r>
              <w:rPr>
                <w:rFonts w:eastAsia="Times New Roman" w:cs="Arial"/>
                <w:color w:val="000000"/>
                <w:szCs w:val="20"/>
                <w:lang w:eastAsia="sl-SI"/>
              </w:rPr>
              <w:t>1.984,00</w:t>
            </w:r>
          </w:p>
        </w:tc>
      </w:tr>
      <w:tr w:rsidR="00F617F2" w:rsidRPr="00F617F2" w14:paraId="5B4DFCB0" w14:textId="77777777" w:rsidTr="008D74C3">
        <w:trPr>
          <w:trHeight w:val="300"/>
        </w:trPr>
        <w:tc>
          <w:tcPr>
            <w:tcW w:w="3340" w:type="dxa"/>
            <w:shd w:val="clear" w:color="auto" w:fill="auto"/>
            <w:noWrap/>
            <w:vAlign w:val="bottom"/>
            <w:hideMark/>
          </w:tcPr>
          <w:p w14:paraId="04EDF3BB" w14:textId="77777777" w:rsidR="00F617F2" w:rsidRPr="00F617F2" w:rsidRDefault="00F617F2" w:rsidP="00B459EA">
            <w:pPr>
              <w:spacing w:after="0" w:line="240" w:lineRule="auto"/>
              <w:rPr>
                <w:rFonts w:eastAsia="Times New Roman" w:cs="Arial"/>
                <w:color w:val="000000"/>
                <w:szCs w:val="20"/>
                <w:lang w:eastAsia="sl-SI"/>
              </w:rPr>
            </w:pPr>
            <w:r w:rsidRPr="00F617F2">
              <w:rPr>
                <w:rFonts w:eastAsia="Times New Roman" w:cs="Arial"/>
                <w:color w:val="000000"/>
                <w:szCs w:val="20"/>
                <w:lang w:eastAsia="sl-SI"/>
              </w:rPr>
              <w:t xml:space="preserve">ZD </w:t>
            </w:r>
            <w:r w:rsidR="00B459EA">
              <w:rPr>
                <w:rFonts w:eastAsia="Times New Roman" w:cs="Arial"/>
                <w:color w:val="000000"/>
                <w:szCs w:val="20"/>
                <w:lang w:eastAsia="sl-SI"/>
              </w:rPr>
              <w:t>Postojna</w:t>
            </w:r>
          </w:p>
        </w:tc>
        <w:tc>
          <w:tcPr>
            <w:tcW w:w="1380" w:type="dxa"/>
            <w:shd w:val="clear" w:color="auto" w:fill="auto"/>
            <w:noWrap/>
            <w:vAlign w:val="bottom"/>
          </w:tcPr>
          <w:p w14:paraId="37ABF7CB" w14:textId="77777777" w:rsidR="00F617F2" w:rsidRPr="00F617F2" w:rsidRDefault="0061426B" w:rsidP="00F617F2">
            <w:pPr>
              <w:spacing w:after="0" w:line="240" w:lineRule="auto"/>
              <w:jc w:val="right"/>
              <w:rPr>
                <w:rFonts w:eastAsia="Times New Roman" w:cs="Arial"/>
                <w:color w:val="000000"/>
                <w:szCs w:val="20"/>
                <w:lang w:eastAsia="sl-SI"/>
              </w:rPr>
            </w:pPr>
            <w:r>
              <w:rPr>
                <w:rFonts w:eastAsia="Times New Roman" w:cs="Arial"/>
                <w:color w:val="000000"/>
                <w:szCs w:val="20"/>
                <w:lang w:eastAsia="sl-SI"/>
              </w:rPr>
              <w:t>1.200,00</w:t>
            </w:r>
          </w:p>
        </w:tc>
      </w:tr>
      <w:tr w:rsidR="00F617F2" w:rsidRPr="00F617F2" w14:paraId="674A23FC" w14:textId="77777777" w:rsidTr="008D74C3">
        <w:trPr>
          <w:trHeight w:val="300"/>
        </w:trPr>
        <w:tc>
          <w:tcPr>
            <w:tcW w:w="3340" w:type="dxa"/>
            <w:shd w:val="clear" w:color="auto" w:fill="auto"/>
            <w:noWrap/>
            <w:vAlign w:val="bottom"/>
            <w:hideMark/>
          </w:tcPr>
          <w:p w14:paraId="59E3D2E3" w14:textId="77777777" w:rsidR="00F617F2" w:rsidRPr="00F617F2" w:rsidRDefault="00F617F2" w:rsidP="00F617F2">
            <w:pPr>
              <w:spacing w:after="0" w:line="240" w:lineRule="auto"/>
              <w:rPr>
                <w:rFonts w:eastAsia="Times New Roman" w:cs="Arial"/>
                <w:color w:val="000000"/>
                <w:szCs w:val="20"/>
                <w:lang w:eastAsia="sl-SI"/>
              </w:rPr>
            </w:pPr>
            <w:r w:rsidRPr="00F617F2">
              <w:rPr>
                <w:rFonts w:eastAsia="Times New Roman" w:cs="Arial"/>
                <w:color w:val="000000"/>
                <w:szCs w:val="20"/>
                <w:lang w:eastAsia="sl-SI"/>
              </w:rPr>
              <w:t>ZD Ajdovščina</w:t>
            </w:r>
          </w:p>
        </w:tc>
        <w:tc>
          <w:tcPr>
            <w:tcW w:w="1380" w:type="dxa"/>
            <w:shd w:val="clear" w:color="auto" w:fill="auto"/>
            <w:noWrap/>
            <w:vAlign w:val="bottom"/>
          </w:tcPr>
          <w:p w14:paraId="141E3E56" w14:textId="77777777" w:rsidR="00F617F2" w:rsidRPr="00F617F2" w:rsidRDefault="004E64B7" w:rsidP="00F617F2">
            <w:pPr>
              <w:spacing w:after="0" w:line="240" w:lineRule="auto"/>
              <w:jc w:val="right"/>
              <w:rPr>
                <w:rFonts w:eastAsia="Times New Roman" w:cs="Arial"/>
                <w:color w:val="000000"/>
                <w:szCs w:val="20"/>
                <w:lang w:eastAsia="sl-SI"/>
              </w:rPr>
            </w:pPr>
            <w:r>
              <w:rPr>
                <w:rFonts w:eastAsia="Times New Roman" w:cs="Arial"/>
                <w:color w:val="000000"/>
                <w:szCs w:val="20"/>
                <w:lang w:eastAsia="sl-SI"/>
              </w:rPr>
              <w:t>1.750,00</w:t>
            </w:r>
          </w:p>
        </w:tc>
      </w:tr>
      <w:tr w:rsidR="00F617F2" w:rsidRPr="00F617F2" w14:paraId="4CA1EEDD" w14:textId="77777777" w:rsidTr="008D74C3">
        <w:trPr>
          <w:trHeight w:val="300"/>
        </w:trPr>
        <w:tc>
          <w:tcPr>
            <w:tcW w:w="3340" w:type="dxa"/>
            <w:shd w:val="clear" w:color="auto" w:fill="auto"/>
            <w:noWrap/>
            <w:vAlign w:val="bottom"/>
            <w:hideMark/>
          </w:tcPr>
          <w:p w14:paraId="225363F9" w14:textId="77777777" w:rsidR="00F617F2" w:rsidRPr="00F617F2" w:rsidRDefault="00F617F2" w:rsidP="00B459EA">
            <w:pPr>
              <w:spacing w:after="0" w:line="240" w:lineRule="auto"/>
              <w:rPr>
                <w:rFonts w:eastAsia="Times New Roman" w:cs="Arial"/>
                <w:color w:val="000000"/>
                <w:szCs w:val="20"/>
                <w:lang w:eastAsia="sl-SI"/>
              </w:rPr>
            </w:pPr>
            <w:r w:rsidRPr="00F617F2">
              <w:rPr>
                <w:rFonts w:eastAsia="Times New Roman" w:cs="Arial"/>
                <w:color w:val="000000"/>
                <w:szCs w:val="20"/>
                <w:lang w:eastAsia="sl-SI"/>
              </w:rPr>
              <w:t xml:space="preserve">ZD </w:t>
            </w:r>
            <w:r w:rsidR="00B459EA">
              <w:rPr>
                <w:rFonts w:eastAsia="Times New Roman" w:cs="Arial"/>
                <w:color w:val="000000"/>
                <w:szCs w:val="20"/>
                <w:lang w:eastAsia="sl-SI"/>
              </w:rPr>
              <w:t>Tolmin</w:t>
            </w:r>
          </w:p>
        </w:tc>
        <w:tc>
          <w:tcPr>
            <w:tcW w:w="1380" w:type="dxa"/>
            <w:shd w:val="clear" w:color="auto" w:fill="auto"/>
            <w:noWrap/>
            <w:vAlign w:val="bottom"/>
          </w:tcPr>
          <w:p w14:paraId="742F10BC" w14:textId="77777777" w:rsidR="00F617F2" w:rsidRPr="00F617F2" w:rsidRDefault="004E64B7" w:rsidP="00F617F2">
            <w:pPr>
              <w:spacing w:after="0" w:line="240" w:lineRule="auto"/>
              <w:jc w:val="right"/>
              <w:rPr>
                <w:rFonts w:eastAsia="Times New Roman" w:cs="Arial"/>
                <w:color w:val="000000"/>
                <w:szCs w:val="20"/>
                <w:lang w:eastAsia="sl-SI"/>
              </w:rPr>
            </w:pPr>
            <w:r>
              <w:rPr>
                <w:rFonts w:eastAsia="Times New Roman" w:cs="Arial"/>
                <w:color w:val="000000"/>
                <w:szCs w:val="20"/>
                <w:lang w:eastAsia="sl-SI"/>
              </w:rPr>
              <w:t>1.200,00</w:t>
            </w:r>
          </w:p>
        </w:tc>
      </w:tr>
      <w:tr w:rsidR="00F617F2" w:rsidRPr="00F617F2" w14:paraId="16208F17" w14:textId="77777777" w:rsidTr="008D74C3">
        <w:trPr>
          <w:trHeight w:val="300"/>
        </w:trPr>
        <w:tc>
          <w:tcPr>
            <w:tcW w:w="3340" w:type="dxa"/>
            <w:shd w:val="clear" w:color="auto" w:fill="auto"/>
            <w:noWrap/>
            <w:vAlign w:val="bottom"/>
            <w:hideMark/>
          </w:tcPr>
          <w:p w14:paraId="7B5563C8" w14:textId="77777777" w:rsidR="00F617F2" w:rsidRPr="00F617F2" w:rsidRDefault="00F617F2" w:rsidP="00B459EA">
            <w:pPr>
              <w:spacing w:after="0" w:line="240" w:lineRule="auto"/>
              <w:rPr>
                <w:rFonts w:eastAsia="Times New Roman" w:cs="Arial"/>
                <w:color w:val="000000"/>
                <w:szCs w:val="20"/>
                <w:lang w:eastAsia="sl-SI"/>
              </w:rPr>
            </w:pPr>
            <w:r w:rsidRPr="00F617F2">
              <w:rPr>
                <w:rFonts w:eastAsia="Times New Roman" w:cs="Arial"/>
                <w:color w:val="000000"/>
                <w:szCs w:val="20"/>
                <w:lang w:eastAsia="sl-SI"/>
              </w:rPr>
              <w:t xml:space="preserve">ZD </w:t>
            </w:r>
            <w:r w:rsidR="00B459EA">
              <w:rPr>
                <w:rFonts w:eastAsia="Times New Roman" w:cs="Arial"/>
                <w:color w:val="000000"/>
                <w:szCs w:val="20"/>
                <w:lang w:eastAsia="sl-SI"/>
              </w:rPr>
              <w:t>Izola</w:t>
            </w:r>
          </w:p>
        </w:tc>
        <w:tc>
          <w:tcPr>
            <w:tcW w:w="1380" w:type="dxa"/>
            <w:shd w:val="clear" w:color="auto" w:fill="auto"/>
            <w:noWrap/>
            <w:vAlign w:val="bottom"/>
          </w:tcPr>
          <w:p w14:paraId="15E1E526" w14:textId="77777777" w:rsidR="00F617F2" w:rsidRPr="00F617F2" w:rsidRDefault="004E64B7" w:rsidP="00F617F2">
            <w:pPr>
              <w:spacing w:after="0" w:line="240" w:lineRule="auto"/>
              <w:jc w:val="right"/>
              <w:rPr>
                <w:rFonts w:eastAsia="Times New Roman" w:cs="Arial"/>
                <w:color w:val="000000"/>
                <w:szCs w:val="20"/>
                <w:lang w:eastAsia="sl-SI"/>
              </w:rPr>
            </w:pPr>
            <w:r>
              <w:rPr>
                <w:rFonts w:eastAsia="Times New Roman" w:cs="Arial"/>
                <w:color w:val="000000"/>
                <w:szCs w:val="20"/>
                <w:lang w:eastAsia="sl-SI"/>
              </w:rPr>
              <w:t>1.344,00</w:t>
            </w:r>
          </w:p>
        </w:tc>
      </w:tr>
      <w:tr w:rsidR="00F617F2" w:rsidRPr="00F617F2" w14:paraId="3AF2579E" w14:textId="77777777" w:rsidTr="00F617F2">
        <w:trPr>
          <w:trHeight w:val="300"/>
        </w:trPr>
        <w:tc>
          <w:tcPr>
            <w:tcW w:w="3340" w:type="dxa"/>
            <w:shd w:val="clear" w:color="auto" w:fill="auto"/>
            <w:noWrap/>
            <w:vAlign w:val="bottom"/>
          </w:tcPr>
          <w:p w14:paraId="7A1E263D" w14:textId="77777777" w:rsidR="00F617F2" w:rsidRPr="00F617F2" w:rsidRDefault="00F617F2" w:rsidP="00F617F2">
            <w:pPr>
              <w:spacing w:after="0" w:line="240" w:lineRule="auto"/>
              <w:rPr>
                <w:rFonts w:eastAsia="Times New Roman" w:cs="Arial"/>
                <w:color w:val="000000"/>
                <w:szCs w:val="20"/>
                <w:lang w:eastAsia="sl-SI"/>
              </w:rPr>
            </w:pPr>
            <w:r>
              <w:rPr>
                <w:rFonts w:eastAsia="Times New Roman" w:cs="Arial"/>
                <w:color w:val="000000"/>
                <w:szCs w:val="20"/>
                <w:lang w:eastAsia="sl-SI"/>
              </w:rPr>
              <w:t>SKUPAJ</w:t>
            </w:r>
          </w:p>
        </w:tc>
        <w:tc>
          <w:tcPr>
            <w:tcW w:w="1380" w:type="dxa"/>
            <w:shd w:val="clear" w:color="auto" w:fill="auto"/>
            <w:noWrap/>
            <w:vAlign w:val="bottom"/>
          </w:tcPr>
          <w:p w14:paraId="71ADFDE6" w14:textId="77777777" w:rsidR="00F617F2" w:rsidRPr="00F617F2" w:rsidRDefault="004E64B7" w:rsidP="00F617F2">
            <w:pPr>
              <w:spacing w:after="0" w:line="240" w:lineRule="auto"/>
              <w:jc w:val="right"/>
              <w:rPr>
                <w:rFonts w:eastAsia="Times New Roman" w:cs="Arial"/>
                <w:b/>
                <w:color w:val="000000"/>
                <w:szCs w:val="20"/>
                <w:lang w:eastAsia="sl-SI"/>
              </w:rPr>
            </w:pPr>
            <w:r>
              <w:rPr>
                <w:rFonts w:eastAsia="Times New Roman" w:cs="Arial"/>
                <w:b/>
                <w:color w:val="000000"/>
                <w:szCs w:val="20"/>
                <w:lang w:eastAsia="sl-SI"/>
              </w:rPr>
              <w:t>7.478,00</w:t>
            </w:r>
          </w:p>
        </w:tc>
      </w:tr>
    </w:tbl>
    <w:p w14:paraId="7E1813FF" w14:textId="77777777" w:rsidR="0044375A" w:rsidRDefault="0044375A" w:rsidP="00312F79">
      <w:pPr>
        <w:autoSpaceDE w:val="0"/>
        <w:autoSpaceDN w:val="0"/>
        <w:adjustRightInd w:val="0"/>
        <w:spacing w:before="120" w:after="120"/>
        <w:rPr>
          <w:rFonts w:cs="Arial"/>
          <w:szCs w:val="20"/>
        </w:rPr>
      </w:pPr>
    </w:p>
    <w:bookmarkEnd w:id="34"/>
    <w:p w14:paraId="1A1FAB79" w14:textId="00B3DE67" w:rsidR="00BF0DAA" w:rsidRPr="00266AC1" w:rsidRDefault="00A3736B" w:rsidP="00F7277C">
      <w:pPr>
        <w:autoSpaceDE w:val="0"/>
        <w:autoSpaceDN w:val="0"/>
        <w:adjustRightInd w:val="0"/>
        <w:spacing w:before="120" w:after="120"/>
        <w:rPr>
          <w:rFonts w:cs="Arial"/>
          <w:iCs/>
          <w:szCs w:val="20"/>
          <w:lang w:eastAsia="sl-SI"/>
        </w:rPr>
      </w:pPr>
      <w:r>
        <w:rPr>
          <w:rFonts w:cs="Arial"/>
          <w:szCs w:val="20"/>
        </w:rPr>
        <w:t>7</w:t>
      </w:r>
      <w:r w:rsidR="00BF0DAA" w:rsidRPr="000E76A9">
        <w:rPr>
          <w:rFonts w:cs="Arial"/>
          <w:bCs/>
          <w:szCs w:val="20"/>
          <w:lang w:eastAsia="sl-SI"/>
        </w:rPr>
        <w:t>. ZAVOD ZA GOZDOVE SLOVENIJE</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5"/>
        <w:gridCol w:w="1559"/>
      </w:tblGrid>
      <w:tr w:rsidR="00BF0DAA" w:rsidRPr="00266AC1" w14:paraId="000EDAAB" w14:textId="77777777" w:rsidTr="00873073">
        <w:trPr>
          <w:trHeight w:val="300"/>
        </w:trPr>
        <w:tc>
          <w:tcPr>
            <w:tcW w:w="7655" w:type="dxa"/>
            <w:shd w:val="clear" w:color="auto" w:fill="auto"/>
            <w:noWrap/>
            <w:vAlign w:val="bottom"/>
            <w:hideMark/>
          </w:tcPr>
          <w:p w14:paraId="4C020A9C" w14:textId="77777777" w:rsidR="00BF0DAA" w:rsidRPr="00266AC1" w:rsidRDefault="00BF0DAA" w:rsidP="00873073">
            <w:pPr>
              <w:rPr>
                <w:rFonts w:cs="Arial"/>
                <w:b/>
                <w:bCs/>
                <w:color w:val="000000"/>
                <w:szCs w:val="20"/>
                <w:lang w:eastAsia="sl-SI"/>
              </w:rPr>
            </w:pPr>
            <w:r w:rsidRPr="00266AC1">
              <w:rPr>
                <w:rFonts w:cs="Arial"/>
                <w:b/>
                <w:bCs/>
                <w:color w:val="000000"/>
                <w:szCs w:val="20"/>
                <w:lang w:eastAsia="sl-SI"/>
              </w:rPr>
              <w:t>Vrsta stroška</w:t>
            </w:r>
          </w:p>
        </w:tc>
        <w:tc>
          <w:tcPr>
            <w:tcW w:w="1559" w:type="dxa"/>
            <w:shd w:val="clear" w:color="auto" w:fill="auto"/>
            <w:noWrap/>
            <w:vAlign w:val="bottom"/>
            <w:hideMark/>
          </w:tcPr>
          <w:p w14:paraId="055DF1B8" w14:textId="77777777" w:rsidR="00BF0DAA" w:rsidRPr="00266AC1" w:rsidRDefault="00BF0DAA" w:rsidP="00873073">
            <w:pPr>
              <w:jc w:val="center"/>
              <w:rPr>
                <w:rFonts w:cs="Arial"/>
                <w:b/>
                <w:bCs/>
                <w:color w:val="000000"/>
                <w:szCs w:val="20"/>
                <w:lang w:eastAsia="sl-SI"/>
              </w:rPr>
            </w:pPr>
            <w:r w:rsidRPr="00266AC1">
              <w:rPr>
                <w:rFonts w:cs="Arial"/>
                <w:b/>
                <w:bCs/>
                <w:color w:val="000000"/>
                <w:szCs w:val="20"/>
                <w:lang w:eastAsia="sl-SI"/>
              </w:rPr>
              <w:t>Znesek (€)</w:t>
            </w:r>
          </w:p>
        </w:tc>
      </w:tr>
      <w:tr w:rsidR="00BF0DAA" w:rsidRPr="00266AC1" w14:paraId="335C2DB6" w14:textId="77777777" w:rsidTr="00873073">
        <w:trPr>
          <w:trHeight w:val="300"/>
        </w:trPr>
        <w:tc>
          <w:tcPr>
            <w:tcW w:w="7655" w:type="dxa"/>
            <w:shd w:val="clear" w:color="auto" w:fill="auto"/>
            <w:noWrap/>
            <w:vAlign w:val="bottom"/>
          </w:tcPr>
          <w:p w14:paraId="54E775C9" w14:textId="77777777" w:rsidR="00BF0DAA" w:rsidRPr="00266AC1" w:rsidRDefault="00BF0DAA" w:rsidP="000E76A9">
            <w:pPr>
              <w:spacing w:after="0"/>
              <w:rPr>
                <w:rFonts w:cs="Arial"/>
                <w:color w:val="000000"/>
                <w:szCs w:val="20"/>
                <w:lang w:eastAsia="sl-SI"/>
              </w:rPr>
            </w:pPr>
            <w:r w:rsidRPr="008D74C3">
              <w:rPr>
                <w:rFonts w:cs="Arial"/>
                <w:color w:val="000000"/>
                <w:szCs w:val="20"/>
                <w:lang w:eastAsia="sl-SI"/>
              </w:rPr>
              <w:t xml:space="preserve">nadomestila (refundacije) plače in povračila stroškov med opravljanjem intervencijskih nalog </w:t>
            </w:r>
            <w:r w:rsidR="000E76A9">
              <w:rPr>
                <w:rFonts w:cs="Arial"/>
                <w:color w:val="000000"/>
                <w:szCs w:val="20"/>
                <w:lang w:eastAsia="sl-SI"/>
              </w:rPr>
              <w:t>v času aktiviranega DNZiR</w:t>
            </w:r>
          </w:p>
        </w:tc>
        <w:tc>
          <w:tcPr>
            <w:tcW w:w="1559" w:type="dxa"/>
            <w:shd w:val="clear" w:color="auto" w:fill="auto"/>
            <w:noWrap/>
            <w:vAlign w:val="bottom"/>
          </w:tcPr>
          <w:p w14:paraId="4E9E8B8B" w14:textId="77777777" w:rsidR="00BF0DAA" w:rsidRPr="00266AC1" w:rsidRDefault="000E76A9" w:rsidP="00873073">
            <w:pPr>
              <w:spacing w:after="0"/>
              <w:jc w:val="right"/>
              <w:rPr>
                <w:rFonts w:cs="Arial"/>
                <w:color w:val="000000"/>
                <w:szCs w:val="20"/>
                <w:lang w:eastAsia="sl-SI"/>
              </w:rPr>
            </w:pPr>
            <w:r>
              <w:rPr>
                <w:rFonts w:cs="Arial"/>
                <w:color w:val="000000"/>
                <w:szCs w:val="20"/>
                <w:lang w:eastAsia="sl-SI"/>
              </w:rPr>
              <w:t>3.770,71</w:t>
            </w:r>
          </w:p>
        </w:tc>
      </w:tr>
      <w:tr w:rsidR="00BF0DAA" w:rsidRPr="00266AC1" w14:paraId="50C4DF71" w14:textId="77777777" w:rsidTr="00873073">
        <w:trPr>
          <w:trHeight w:val="300"/>
        </w:trPr>
        <w:tc>
          <w:tcPr>
            <w:tcW w:w="7655" w:type="dxa"/>
            <w:shd w:val="clear" w:color="auto" w:fill="auto"/>
            <w:noWrap/>
            <w:vAlign w:val="bottom"/>
          </w:tcPr>
          <w:p w14:paraId="72526D44" w14:textId="77777777" w:rsidR="00BF0DAA" w:rsidRPr="00266AC1" w:rsidRDefault="000E76A9" w:rsidP="000E76A9">
            <w:pPr>
              <w:spacing w:after="0"/>
              <w:rPr>
                <w:rFonts w:cs="Arial"/>
                <w:color w:val="000000"/>
                <w:szCs w:val="20"/>
                <w:lang w:eastAsia="sl-SI"/>
              </w:rPr>
            </w:pPr>
            <w:r>
              <w:rPr>
                <w:rFonts w:cs="Arial"/>
                <w:color w:val="000000"/>
                <w:szCs w:val="20"/>
                <w:lang w:eastAsia="sl-SI"/>
              </w:rPr>
              <w:t>Stroški po odredbi poveljnika CZ RS št. 843-52/2024-12 - ZGS</w:t>
            </w:r>
          </w:p>
        </w:tc>
        <w:tc>
          <w:tcPr>
            <w:tcW w:w="1559" w:type="dxa"/>
            <w:shd w:val="clear" w:color="auto" w:fill="auto"/>
            <w:noWrap/>
            <w:vAlign w:val="bottom"/>
          </w:tcPr>
          <w:p w14:paraId="5F36B4D9" w14:textId="77777777" w:rsidR="00BF0DAA" w:rsidRPr="00266AC1" w:rsidRDefault="000E76A9" w:rsidP="00873073">
            <w:pPr>
              <w:spacing w:after="0"/>
              <w:jc w:val="right"/>
              <w:rPr>
                <w:rFonts w:cs="Arial"/>
                <w:color w:val="000000"/>
                <w:szCs w:val="20"/>
                <w:lang w:eastAsia="sl-SI"/>
              </w:rPr>
            </w:pPr>
            <w:r>
              <w:rPr>
                <w:rFonts w:cs="Arial"/>
                <w:color w:val="000000"/>
                <w:szCs w:val="20"/>
                <w:lang w:eastAsia="sl-SI"/>
              </w:rPr>
              <w:t>2.304,13</w:t>
            </w:r>
          </w:p>
        </w:tc>
      </w:tr>
      <w:tr w:rsidR="00BF0DAA" w:rsidRPr="00266AC1" w14:paraId="1857B6D3" w14:textId="77777777" w:rsidTr="00873073">
        <w:trPr>
          <w:trHeight w:val="300"/>
        </w:trPr>
        <w:tc>
          <w:tcPr>
            <w:tcW w:w="7655" w:type="dxa"/>
            <w:shd w:val="clear" w:color="auto" w:fill="auto"/>
            <w:noWrap/>
            <w:vAlign w:val="bottom"/>
          </w:tcPr>
          <w:p w14:paraId="2BBCE07F" w14:textId="77777777" w:rsidR="00BF0DAA" w:rsidRPr="00266AC1" w:rsidRDefault="000E76A9" w:rsidP="000E76A9">
            <w:pPr>
              <w:spacing w:after="0"/>
              <w:rPr>
                <w:rFonts w:cs="Arial"/>
                <w:color w:val="000000"/>
                <w:szCs w:val="20"/>
                <w:lang w:eastAsia="sl-SI"/>
              </w:rPr>
            </w:pPr>
            <w:r>
              <w:rPr>
                <w:rFonts w:cs="Arial"/>
                <w:color w:val="000000"/>
                <w:szCs w:val="20"/>
                <w:lang w:eastAsia="sl-SI"/>
              </w:rPr>
              <w:t>Stroški po odredbi poveljnika CZ RS št. 843-52/2024-12 - izvajalci</w:t>
            </w:r>
          </w:p>
        </w:tc>
        <w:tc>
          <w:tcPr>
            <w:tcW w:w="1559" w:type="dxa"/>
            <w:shd w:val="clear" w:color="auto" w:fill="auto"/>
            <w:noWrap/>
            <w:vAlign w:val="bottom"/>
          </w:tcPr>
          <w:p w14:paraId="07FD37F0" w14:textId="77777777" w:rsidR="00BF0DAA" w:rsidRPr="00266AC1" w:rsidRDefault="000E76A9" w:rsidP="00873073">
            <w:pPr>
              <w:spacing w:after="0"/>
              <w:jc w:val="right"/>
              <w:rPr>
                <w:rFonts w:cs="Arial"/>
                <w:color w:val="000000"/>
                <w:szCs w:val="20"/>
                <w:lang w:eastAsia="sl-SI"/>
              </w:rPr>
            </w:pPr>
            <w:r>
              <w:rPr>
                <w:rFonts w:cs="Arial"/>
                <w:color w:val="000000"/>
                <w:szCs w:val="20"/>
                <w:lang w:eastAsia="sl-SI"/>
              </w:rPr>
              <w:t>19.319,10</w:t>
            </w:r>
          </w:p>
        </w:tc>
      </w:tr>
      <w:tr w:rsidR="00BF0DAA" w:rsidRPr="00266AC1" w14:paraId="3FB20681" w14:textId="77777777" w:rsidTr="00AE05A3">
        <w:trPr>
          <w:trHeight w:val="300"/>
        </w:trPr>
        <w:tc>
          <w:tcPr>
            <w:tcW w:w="7655" w:type="dxa"/>
            <w:tcBorders>
              <w:bottom w:val="single" w:sz="4" w:space="0" w:color="auto"/>
            </w:tcBorders>
            <w:shd w:val="clear" w:color="auto" w:fill="auto"/>
            <w:noWrap/>
            <w:vAlign w:val="bottom"/>
            <w:hideMark/>
          </w:tcPr>
          <w:p w14:paraId="780D7ED0" w14:textId="77777777" w:rsidR="00BF0DAA" w:rsidRPr="00266AC1" w:rsidRDefault="00BF0DAA" w:rsidP="00873073">
            <w:pPr>
              <w:rPr>
                <w:rFonts w:cs="Arial"/>
                <w:color w:val="000000"/>
                <w:szCs w:val="20"/>
                <w:lang w:eastAsia="sl-SI"/>
              </w:rPr>
            </w:pPr>
            <w:r w:rsidRPr="00266AC1">
              <w:rPr>
                <w:rFonts w:cs="Arial"/>
                <w:color w:val="000000"/>
                <w:szCs w:val="20"/>
                <w:lang w:eastAsia="sl-SI"/>
              </w:rPr>
              <w:t>SKUPAJ:</w:t>
            </w:r>
          </w:p>
        </w:tc>
        <w:tc>
          <w:tcPr>
            <w:tcW w:w="1559" w:type="dxa"/>
            <w:shd w:val="clear" w:color="auto" w:fill="auto"/>
            <w:noWrap/>
            <w:vAlign w:val="bottom"/>
          </w:tcPr>
          <w:p w14:paraId="38C6DA50" w14:textId="77777777" w:rsidR="00BF0DAA" w:rsidRPr="00266AC1" w:rsidRDefault="000E76A9" w:rsidP="00873073">
            <w:pPr>
              <w:jc w:val="right"/>
              <w:rPr>
                <w:rFonts w:cs="Arial"/>
                <w:b/>
                <w:color w:val="000000"/>
                <w:szCs w:val="20"/>
                <w:lang w:eastAsia="sl-SI"/>
              </w:rPr>
            </w:pPr>
            <w:r>
              <w:rPr>
                <w:rFonts w:cs="Arial"/>
                <w:b/>
                <w:color w:val="000000"/>
                <w:szCs w:val="20"/>
                <w:lang w:eastAsia="sl-SI"/>
              </w:rPr>
              <w:t>2</w:t>
            </w:r>
            <w:r w:rsidR="00CE2614">
              <w:rPr>
                <w:rFonts w:cs="Arial"/>
                <w:b/>
                <w:color w:val="000000"/>
                <w:szCs w:val="20"/>
                <w:lang w:eastAsia="sl-SI"/>
              </w:rPr>
              <w:t>5</w:t>
            </w:r>
            <w:r>
              <w:rPr>
                <w:rFonts w:cs="Arial"/>
                <w:b/>
                <w:color w:val="000000"/>
                <w:szCs w:val="20"/>
                <w:lang w:eastAsia="sl-SI"/>
              </w:rPr>
              <w:t>.</w:t>
            </w:r>
            <w:r w:rsidR="00CE2614">
              <w:rPr>
                <w:rFonts w:cs="Arial"/>
                <w:b/>
                <w:color w:val="000000"/>
                <w:szCs w:val="20"/>
                <w:lang w:eastAsia="sl-SI"/>
              </w:rPr>
              <w:t>393</w:t>
            </w:r>
            <w:r>
              <w:rPr>
                <w:rFonts w:cs="Arial"/>
                <w:b/>
                <w:color w:val="000000"/>
                <w:szCs w:val="20"/>
                <w:lang w:eastAsia="sl-SI"/>
              </w:rPr>
              <w:t>,</w:t>
            </w:r>
            <w:r w:rsidR="00CE2614">
              <w:rPr>
                <w:rFonts w:cs="Arial"/>
                <w:b/>
                <w:color w:val="000000"/>
                <w:szCs w:val="20"/>
                <w:lang w:eastAsia="sl-SI"/>
              </w:rPr>
              <w:t>9</w:t>
            </w:r>
            <w:r>
              <w:rPr>
                <w:rFonts w:cs="Arial"/>
                <w:b/>
                <w:color w:val="000000"/>
                <w:szCs w:val="20"/>
                <w:lang w:eastAsia="sl-SI"/>
              </w:rPr>
              <w:t>4</w:t>
            </w:r>
          </w:p>
        </w:tc>
      </w:tr>
    </w:tbl>
    <w:p w14:paraId="2BB05BBB" w14:textId="77777777" w:rsidR="00CE2614" w:rsidRDefault="00CE2614" w:rsidP="00BF0DAA">
      <w:pPr>
        <w:autoSpaceDE w:val="0"/>
        <w:autoSpaceDN w:val="0"/>
        <w:adjustRightInd w:val="0"/>
        <w:spacing w:before="120" w:after="120"/>
        <w:rPr>
          <w:rFonts w:eastAsia="Times New Roman" w:cs="Arial"/>
          <w:szCs w:val="20"/>
        </w:rPr>
      </w:pPr>
    </w:p>
    <w:p w14:paraId="27BBD8BF" w14:textId="70F9D852" w:rsidR="00BF0DAA" w:rsidRDefault="00F7277C" w:rsidP="00BF0DAA">
      <w:pPr>
        <w:autoSpaceDE w:val="0"/>
        <w:autoSpaceDN w:val="0"/>
        <w:adjustRightInd w:val="0"/>
        <w:spacing w:before="120" w:after="120"/>
        <w:rPr>
          <w:rFonts w:eastAsia="Times New Roman" w:cs="Arial"/>
          <w:szCs w:val="20"/>
        </w:rPr>
      </w:pPr>
      <w:r>
        <w:rPr>
          <w:rFonts w:eastAsia="Times New Roman" w:cs="Arial"/>
          <w:szCs w:val="20"/>
        </w:rPr>
        <w:t>8.</w:t>
      </w:r>
      <w:r w:rsidR="00CE2614">
        <w:rPr>
          <w:rFonts w:eastAsia="Times New Roman" w:cs="Arial"/>
          <w:szCs w:val="20"/>
        </w:rPr>
        <w:t xml:space="preserve"> SLOVENSKI DRŽAVNI GOZDOVI D.O.O.</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5"/>
        <w:gridCol w:w="1559"/>
      </w:tblGrid>
      <w:tr w:rsidR="00CE2614" w:rsidRPr="00266AC1" w14:paraId="3AF179EE" w14:textId="77777777" w:rsidTr="001A6C62">
        <w:trPr>
          <w:trHeight w:val="300"/>
        </w:trPr>
        <w:tc>
          <w:tcPr>
            <w:tcW w:w="7655" w:type="dxa"/>
            <w:shd w:val="clear" w:color="auto" w:fill="auto"/>
            <w:noWrap/>
            <w:vAlign w:val="bottom"/>
            <w:hideMark/>
          </w:tcPr>
          <w:p w14:paraId="6C76D99F" w14:textId="77777777" w:rsidR="00CE2614" w:rsidRPr="00266AC1" w:rsidRDefault="00CE2614" w:rsidP="001A6C62">
            <w:pPr>
              <w:rPr>
                <w:rFonts w:cs="Arial"/>
                <w:b/>
                <w:bCs/>
                <w:color w:val="000000"/>
                <w:szCs w:val="20"/>
                <w:lang w:eastAsia="sl-SI"/>
              </w:rPr>
            </w:pPr>
            <w:r w:rsidRPr="00266AC1">
              <w:rPr>
                <w:rFonts w:cs="Arial"/>
                <w:b/>
                <w:bCs/>
                <w:color w:val="000000"/>
                <w:szCs w:val="20"/>
                <w:lang w:eastAsia="sl-SI"/>
              </w:rPr>
              <w:t>Vrsta stroška</w:t>
            </w:r>
          </w:p>
        </w:tc>
        <w:tc>
          <w:tcPr>
            <w:tcW w:w="1559" w:type="dxa"/>
            <w:shd w:val="clear" w:color="auto" w:fill="auto"/>
            <w:noWrap/>
            <w:vAlign w:val="bottom"/>
            <w:hideMark/>
          </w:tcPr>
          <w:p w14:paraId="2687987B" w14:textId="77777777" w:rsidR="00CE2614" w:rsidRPr="00266AC1" w:rsidRDefault="00CE2614" w:rsidP="001A6C62">
            <w:pPr>
              <w:jc w:val="center"/>
              <w:rPr>
                <w:rFonts w:cs="Arial"/>
                <w:b/>
                <w:bCs/>
                <w:color w:val="000000"/>
                <w:szCs w:val="20"/>
                <w:lang w:eastAsia="sl-SI"/>
              </w:rPr>
            </w:pPr>
            <w:r w:rsidRPr="00266AC1">
              <w:rPr>
                <w:rFonts w:cs="Arial"/>
                <w:b/>
                <w:bCs/>
                <w:color w:val="000000"/>
                <w:szCs w:val="20"/>
                <w:lang w:eastAsia="sl-SI"/>
              </w:rPr>
              <w:t>Znesek (€)</w:t>
            </w:r>
          </w:p>
        </w:tc>
      </w:tr>
      <w:tr w:rsidR="00CE2614" w:rsidRPr="00266AC1" w14:paraId="3D83DC60" w14:textId="77777777" w:rsidTr="001A6C62">
        <w:trPr>
          <w:trHeight w:val="300"/>
        </w:trPr>
        <w:tc>
          <w:tcPr>
            <w:tcW w:w="7655" w:type="dxa"/>
            <w:tcBorders>
              <w:bottom w:val="single" w:sz="4" w:space="0" w:color="auto"/>
            </w:tcBorders>
            <w:shd w:val="clear" w:color="auto" w:fill="auto"/>
            <w:noWrap/>
            <w:vAlign w:val="bottom"/>
          </w:tcPr>
          <w:p w14:paraId="5CDF71BB" w14:textId="77777777" w:rsidR="00CE2614" w:rsidRPr="00266AC1" w:rsidRDefault="00CE2614" w:rsidP="001A6C62">
            <w:pPr>
              <w:spacing w:after="0"/>
              <w:rPr>
                <w:rFonts w:cs="Arial"/>
                <w:color w:val="000000"/>
                <w:szCs w:val="20"/>
                <w:lang w:eastAsia="sl-SI"/>
              </w:rPr>
            </w:pPr>
            <w:r>
              <w:rPr>
                <w:rFonts w:cs="Arial"/>
                <w:color w:val="000000"/>
                <w:szCs w:val="20"/>
                <w:lang w:eastAsia="sl-SI"/>
              </w:rPr>
              <w:t>Stroški po odredbi poveljnika CZ RS št. 843-52/2024-12 - SiDG</w:t>
            </w:r>
          </w:p>
        </w:tc>
        <w:tc>
          <w:tcPr>
            <w:tcW w:w="1559" w:type="dxa"/>
            <w:shd w:val="clear" w:color="auto" w:fill="auto"/>
            <w:noWrap/>
            <w:vAlign w:val="bottom"/>
          </w:tcPr>
          <w:p w14:paraId="031AFDB6" w14:textId="77777777" w:rsidR="00CE2614" w:rsidRPr="00266AC1" w:rsidRDefault="00CE2614" w:rsidP="001A6C62">
            <w:pPr>
              <w:spacing w:after="0"/>
              <w:jc w:val="right"/>
              <w:rPr>
                <w:rFonts w:cs="Arial"/>
                <w:color w:val="000000"/>
                <w:szCs w:val="20"/>
                <w:lang w:eastAsia="sl-SI"/>
              </w:rPr>
            </w:pPr>
            <w:r>
              <w:rPr>
                <w:rFonts w:cs="Arial"/>
                <w:color w:val="000000"/>
                <w:szCs w:val="20"/>
                <w:lang w:eastAsia="sl-SI"/>
              </w:rPr>
              <w:t>606,70</w:t>
            </w:r>
          </w:p>
        </w:tc>
      </w:tr>
      <w:tr w:rsidR="00CE2614" w:rsidRPr="00266AC1" w14:paraId="67C3E009" w14:textId="77777777" w:rsidTr="001A6C62">
        <w:trPr>
          <w:trHeight w:val="300"/>
        </w:trPr>
        <w:tc>
          <w:tcPr>
            <w:tcW w:w="7655" w:type="dxa"/>
            <w:tcBorders>
              <w:bottom w:val="single" w:sz="4" w:space="0" w:color="auto"/>
            </w:tcBorders>
            <w:shd w:val="clear" w:color="auto" w:fill="auto"/>
            <w:noWrap/>
            <w:vAlign w:val="bottom"/>
            <w:hideMark/>
          </w:tcPr>
          <w:p w14:paraId="06AA1DA1" w14:textId="77777777" w:rsidR="00CE2614" w:rsidRPr="00266AC1" w:rsidRDefault="00CE2614" w:rsidP="001A6C62">
            <w:pPr>
              <w:rPr>
                <w:rFonts w:cs="Arial"/>
                <w:color w:val="000000"/>
                <w:szCs w:val="20"/>
                <w:lang w:eastAsia="sl-SI"/>
              </w:rPr>
            </w:pPr>
            <w:r w:rsidRPr="00266AC1">
              <w:rPr>
                <w:rFonts w:cs="Arial"/>
                <w:color w:val="000000"/>
                <w:szCs w:val="20"/>
                <w:lang w:eastAsia="sl-SI"/>
              </w:rPr>
              <w:t>SKUPAJ:</w:t>
            </w:r>
          </w:p>
        </w:tc>
        <w:tc>
          <w:tcPr>
            <w:tcW w:w="1559" w:type="dxa"/>
            <w:shd w:val="clear" w:color="auto" w:fill="auto"/>
            <w:noWrap/>
            <w:vAlign w:val="bottom"/>
          </w:tcPr>
          <w:p w14:paraId="473F704C" w14:textId="77777777" w:rsidR="00CE2614" w:rsidRPr="00266AC1" w:rsidRDefault="00CE2614" w:rsidP="001A6C62">
            <w:pPr>
              <w:jc w:val="right"/>
              <w:rPr>
                <w:rFonts w:cs="Arial"/>
                <w:b/>
                <w:color w:val="000000"/>
                <w:szCs w:val="20"/>
                <w:lang w:eastAsia="sl-SI"/>
              </w:rPr>
            </w:pPr>
            <w:r>
              <w:rPr>
                <w:rFonts w:cs="Arial"/>
                <w:b/>
                <w:color w:val="000000"/>
                <w:szCs w:val="20"/>
                <w:lang w:eastAsia="sl-SI"/>
              </w:rPr>
              <w:t>606,70</w:t>
            </w:r>
          </w:p>
        </w:tc>
      </w:tr>
    </w:tbl>
    <w:p w14:paraId="60769D99" w14:textId="77777777" w:rsidR="00CE2614" w:rsidRDefault="00CE2614" w:rsidP="00BF0DAA">
      <w:pPr>
        <w:autoSpaceDE w:val="0"/>
        <w:autoSpaceDN w:val="0"/>
        <w:adjustRightInd w:val="0"/>
        <w:spacing w:before="120" w:after="120"/>
        <w:rPr>
          <w:rFonts w:eastAsia="Times New Roman" w:cs="Arial"/>
          <w:szCs w:val="20"/>
        </w:rPr>
      </w:pPr>
    </w:p>
    <w:p w14:paraId="4188D8BD" w14:textId="6078BD26" w:rsidR="00CE2614" w:rsidRDefault="00F7277C" w:rsidP="00BF0DAA">
      <w:pPr>
        <w:autoSpaceDE w:val="0"/>
        <w:autoSpaceDN w:val="0"/>
        <w:adjustRightInd w:val="0"/>
        <w:spacing w:before="120" w:after="120"/>
        <w:rPr>
          <w:rFonts w:eastAsia="Times New Roman" w:cs="Arial"/>
          <w:szCs w:val="20"/>
        </w:rPr>
      </w:pPr>
      <w:r>
        <w:rPr>
          <w:rFonts w:eastAsia="Times New Roman" w:cs="Arial"/>
          <w:szCs w:val="20"/>
        </w:rPr>
        <w:t>9</w:t>
      </w:r>
      <w:r w:rsidR="00CE2614">
        <w:rPr>
          <w:rFonts w:eastAsia="Times New Roman" w:cs="Arial"/>
          <w:szCs w:val="20"/>
        </w:rPr>
        <w:t>. UPRAVA RS ZA ZAŠČITO IN REŠEVANJE</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5"/>
        <w:gridCol w:w="1559"/>
      </w:tblGrid>
      <w:tr w:rsidR="00CE2614" w:rsidRPr="00266AC1" w14:paraId="47C87437" w14:textId="77777777" w:rsidTr="001A6C62">
        <w:trPr>
          <w:trHeight w:val="300"/>
        </w:trPr>
        <w:tc>
          <w:tcPr>
            <w:tcW w:w="7655" w:type="dxa"/>
            <w:shd w:val="clear" w:color="auto" w:fill="auto"/>
            <w:noWrap/>
            <w:vAlign w:val="bottom"/>
            <w:hideMark/>
          </w:tcPr>
          <w:p w14:paraId="39EFA28D" w14:textId="77777777" w:rsidR="00CE2614" w:rsidRPr="00266AC1" w:rsidRDefault="00CE2614" w:rsidP="001A6C62">
            <w:pPr>
              <w:rPr>
                <w:rFonts w:cs="Arial"/>
                <w:b/>
                <w:bCs/>
                <w:color w:val="000000"/>
                <w:szCs w:val="20"/>
                <w:lang w:eastAsia="sl-SI"/>
              </w:rPr>
            </w:pPr>
            <w:r w:rsidRPr="00266AC1">
              <w:rPr>
                <w:rFonts w:cs="Arial"/>
                <w:b/>
                <w:bCs/>
                <w:color w:val="000000"/>
                <w:szCs w:val="20"/>
                <w:lang w:eastAsia="sl-SI"/>
              </w:rPr>
              <w:t>Vrsta stroška</w:t>
            </w:r>
          </w:p>
        </w:tc>
        <w:tc>
          <w:tcPr>
            <w:tcW w:w="1559" w:type="dxa"/>
            <w:shd w:val="clear" w:color="auto" w:fill="auto"/>
            <w:noWrap/>
            <w:vAlign w:val="bottom"/>
            <w:hideMark/>
          </w:tcPr>
          <w:p w14:paraId="393BD789" w14:textId="77777777" w:rsidR="00CE2614" w:rsidRPr="00266AC1" w:rsidRDefault="00CE2614" w:rsidP="001A6C62">
            <w:pPr>
              <w:jc w:val="center"/>
              <w:rPr>
                <w:rFonts w:cs="Arial"/>
                <w:b/>
                <w:bCs/>
                <w:color w:val="000000"/>
                <w:szCs w:val="20"/>
                <w:lang w:eastAsia="sl-SI"/>
              </w:rPr>
            </w:pPr>
            <w:r w:rsidRPr="00266AC1">
              <w:rPr>
                <w:rFonts w:cs="Arial"/>
                <w:b/>
                <w:bCs/>
                <w:color w:val="000000"/>
                <w:szCs w:val="20"/>
                <w:lang w:eastAsia="sl-SI"/>
              </w:rPr>
              <w:t>Znesek (€)</w:t>
            </w:r>
          </w:p>
        </w:tc>
      </w:tr>
      <w:tr w:rsidR="00CE2614" w:rsidRPr="00266AC1" w14:paraId="02285709" w14:textId="77777777" w:rsidTr="001A6C62">
        <w:trPr>
          <w:trHeight w:val="300"/>
        </w:trPr>
        <w:tc>
          <w:tcPr>
            <w:tcW w:w="7655" w:type="dxa"/>
            <w:tcBorders>
              <w:bottom w:val="single" w:sz="4" w:space="0" w:color="auto"/>
            </w:tcBorders>
            <w:shd w:val="clear" w:color="auto" w:fill="auto"/>
            <w:noWrap/>
            <w:vAlign w:val="bottom"/>
            <w:hideMark/>
          </w:tcPr>
          <w:p w14:paraId="7E16610B" w14:textId="4E6403E6" w:rsidR="00CE2614" w:rsidRPr="00266AC1" w:rsidRDefault="00867949" w:rsidP="001A6C62">
            <w:pPr>
              <w:rPr>
                <w:rFonts w:cs="Arial"/>
                <w:color w:val="000000"/>
                <w:szCs w:val="20"/>
                <w:lang w:eastAsia="sl-SI"/>
              </w:rPr>
            </w:pPr>
            <w:r w:rsidRPr="00867949">
              <w:rPr>
                <w:rFonts w:cs="Arial"/>
                <w:color w:val="000000"/>
                <w:szCs w:val="20"/>
                <w:lang w:eastAsia="sl-SI"/>
              </w:rPr>
              <w:t>stroški refundacij pripadnikov, stroški dela, nabava goriva in maziva (vozila, črpalke, motorne žage, agregati,...), stroški gašenja z letali in popravila poškodovane opreme in nadomestila uničene opreme</w:t>
            </w:r>
          </w:p>
        </w:tc>
        <w:tc>
          <w:tcPr>
            <w:tcW w:w="1559" w:type="dxa"/>
            <w:shd w:val="clear" w:color="auto" w:fill="auto"/>
            <w:noWrap/>
            <w:vAlign w:val="bottom"/>
          </w:tcPr>
          <w:p w14:paraId="3B95F016" w14:textId="77777777" w:rsidR="00CE2614" w:rsidRPr="00266AC1" w:rsidRDefault="00663CF3" w:rsidP="001A6C62">
            <w:pPr>
              <w:jc w:val="right"/>
              <w:rPr>
                <w:rFonts w:cs="Arial"/>
                <w:b/>
                <w:color w:val="000000"/>
                <w:szCs w:val="20"/>
                <w:lang w:eastAsia="sl-SI"/>
              </w:rPr>
            </w:pPr>
            <w:r>
              <w:rPr>
                <w:rFonts w:cs="Arial"/>
                <w:b/>
                <w:color w:val="000000"/>
                <w:szCs w:val="20"/>
                <w:lang w:eastAsia="sl-SI"/>
              </w:rPr>
              <w:t>307</w:t>
            </w:r>
            <w:r w:rsidR="00C42D2A">
              <w:rPr>
                <w:rFonts w:cs="Arial"/>
                <w:b/>
                <w:color w:val="000000"/>
                <w:szCs w:val="20"/>
                <w:lang w:eastAsia="sl-SI"/>
              </w:rPr>
              <w:t>.350,00</w:t>
            </w:r>
          </w:p>
        </w:tc>
      </w:tr>
    </w:tbl>
    <w:p w14:paraId="609F9BFB" w14:textId="77777777" w:rsidR="00CE2614" w:rsidRPr="00266AC1" w:rsidRDefault="00CE2614" w:rsidP="00BF0DAA">
      <w:pPr>
        <w:autoSpaceDE w:val="0"/>
        <w:autoSpaceDN w:val="0"/>
        <w:adjustRightInd w:val="0"/>
        <w:spacing w:before="120" w:after="120"/>
        <w:rPr>
          <w:rFonts w:eastAsia="Times New Roman" w:cs="Arial"/>
          <w:szCs w:val="20"/>
        </w:rPr>
      </w:pPr>
    </w:p>
    <w:sectPr w:rsidR="00CE2614" w:rsidRPr="00266AC1" w:rsidSect="009E10A8">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8CC05" w14:textId="77777777" w:rsidR="00626516" w:rsidRDefault="00626516">
      <w:pPr>
        <w:spacing w:after="0" w:line="240" w:lineRule="auto"/>
      </w:pPr>
      <w:r>
        <w:separator/>
      </w:r>
    </w:p>
  </w:endnote>
  <w:endnote w:type="continuationSeparator" w:id="0">
    <w:p w14:paraId="04146CD3" w14:textId="77777777" w:rsidR="00626516" w:rsidRDefault="00626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64238" w14:textId="77777777" w:rsidR="00F7277C" w:rsidRDefault="00F7277C">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3BD6F" w14:textId="77777777" w:rsidR="00F7277C" w:rsidRDefault="00F7277C" w:rsidP="00580548">
    <w:pPr>
      <w:pStyle w:val="Noga"/>
      <w:jc w:val="right"/>
    </w:pPr>
    <w:r>
      <w:rPr>
        <w:rFonts w:cs="Arial"/>
      </w:rPr>
      <w:fldChar w:fldCharType="begin"/>
    </w:r>
    <w:r>
      <w:rPr>
        <w:rFonts w:cs="Arial"/>
      </w:rPr>
      <w:instrText xml:space="preserve"> PAGE </w:instrText>
    </w:r>
    <w:r>
      <w:rPr>
        <w:rFonts w:cs="Arial"/>
      </w:rPr>
      <w:fldChar w:fldCharType="separate"/>
    </w:r>
    <w:r>
      <w:rPr>
        <w:rFonts w:cs="Arial"/>
        <w:noProof/>
      </w:rPr>
      <w:t>28</w:t>
    </w:r>
    <w:r>
      <w:rPr>
        <w:rFonts w:cs="Arial"/>
      </w:rPr>
      <w:fldChar w:fldCharType="end"/>
    </w:r>
    <w:r>
      <w:rPr>
        <w:rFonts w:cs="Arial"/>
      </w:rPr>
      <w:t>/</w:t>
    </w:r>
    <w:r>
      <w:rPr>
        <w:rFonts w:cs="Arial"/>
      </w:rPr>
      <w:fldChar w:fldCharType="begin"/>
    </w:r>
    <w:r>
      <w:rPr>
        <w:rFonts w:cs="Arial"/>
      </w:rPr>
      <w:instrText xml:space="preserve"> NUMPAGES </w:instrText>
    </w:r>
    <w:r>
      <w:rPr>
        <w:rFonts w:cs="Arial"/>
      </w:rPr>
      <w:fldChar w:fldCharType="separate"/>
    </w:r>
    <w:r>
      <w:rPr>
        <w:rFonts w:cs="Arial"/>
        <w:noProof/>
      </w:rPr>
      <w:t>28</w:t>
    </w:r>
    <w:r>
      <w:rP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4C958" w14:textId="77777777" w:rsidR="00F7277C" w:rsidRDefault="00F7277C" w:rsidP="008B4243">
    <w:pPr>
      <w:pStyle w:val="Nog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01207" w14:textId="77777777" w:rsidR="00626516" w:rsidRDefault="00626516">
      <w:pPr>
        <w:spacing w:after="0" w:line="240" w:lineRule="auto"/>
      </w:pPr>
      <w:r>
        <w:separator/>
      </w:r>
    </w:p>
  </w:footnote>
  <w:footnote w:type="continuationSeparator" w:id="0">
    <w:p w14:paraId="4973BB0C" w14:textId="77777777" w:rsidR="00626516" w:rsidRDefault="006265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CC02C" w14:textId="77777777" w:rsidR="00F7277C" w:rsidRDefault="00F7277C">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5EF9E" w14:textId="77777777" w:rsidR="00F7277C" w:rsidRDefault="00F7277C">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D72DD" w14:textId="77777777" w:rsidR="00F7277C" w:rsidRDefault="00F7277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72D"/>
    <w:multiLevelType w:val="hybridMultilevel"/>
    <w:tmpl w:val="1EBEA37E"/>
    <w:lvl w:ilvl="0" w:tplc="FFFFFFFF">
      <w:start w:val="2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2C854F4"/>
    <w:multiLevelType w:val="hybridMultilevel"/>
    <w:tmpl w:val="B682206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ABD1886"/>
    <w:multiLevelType w:val="hybridMultilevel"/>
    <w:tmpl w:val="DD6276FE"/>
    <w:lvl w:ilvl="0" w:tplc="0CD4605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29F2379"/>
    <w:multiLevelType w:val="hybridMultilevel"/>
    <w:tmpl w:val="15F00578"/>
    <w:lvl w:ilvl="0" w:tplc="1C80D18A">
      <w:start w:val="19"/>
      <w:numFmt w:val="bullet"/>
      <w:lvlText w:val="-"/>
      <w:lvlJc w:val="left"/>
      <w:pPr>
        <w:ind w:left="360" w:hanging="360"/>
      </w:pPr>
      <w:rPr>
        <w:rFonts w:ascii="Arial" w:eastAsia="Calibr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18CE4042"/>
    <w:multiLevelType w:val="hybridMultilevel"/>
    <w:tmpl w:val="AD9CC4A2"/>
    <w:lvl w:ilvl="0" w:tplc="FFFFFFFF">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BDE39DC"/>
    <w:multiLevelType w:val="hybridMultilevel"/>
    <w:tmpl w:val="9654850E"/>
    <w:lvl w:ilvl="0" w:tplc="CAE0ACC4">
      <w:start w:val="1"/>
      <w:numFmt w:val="decimal"/>
      <w:pStyle w:val="Alineazaodstavkom"/>
      <w:lvlText w:val="%1."/>
      <w:lvlJc w:val="left"/>
      <w:pPr>
        <w:ind w:left="720" w:hanging="360"/>
      </w:pPr>
    </w:lvl>
    <w:lvl w:ilvl="1" w:tplc="4E9AE3C0">
      <w:start w:val="1"/>
      <w:numFmt w:val="lowerLetter"/>
      <w:lvlText w:val="%2."/>
      <w:lvlJc w:val="left"/>
      <w:pPr>
        <w:ind w:left="1440" w:hanging="360"/>
      </w:pPr>
    </w:lvl>
    <w:lvl w:ilvl="2" w:tplc="EA2E791A">
      <w:start w:val="1"/>
      <w:numFmt w:val="lowerRoman"/>
      <w:lvlText w:val="%3."/>
      <w:lvlJc w:val="right"/>
      <w:pPr>
        <w:ind w:left="2160" w:hanging="180"/>
      </w:pPr>
    </w:lvl>
    <w:lvl w:ilvl="3" w:tplc="61CEA682">
      <w:start w:val="1"/>
      <w:numFmt w:val="decimal"/>
      <w:lvlText w:val="%4."/>
      <w:lvlJc w:val="left"/>
      <w:pPr>
        <w:ind w:left="2880" w:hanging="360"/>
      </w:pPr>
    </w:lvl>
    <w:lvl w:ilvl="4" w:tplc="7C9CCAAE">
      <w:start w:val="1"/>
      <w:numFmt w:val="lowerLetter"/>
      <w:lvlText w:val="%5."/>
      <w:lvlJc w:val="left"/>
      <w:pPr>
        <w:ind w:left="3600" w:hanging="360"/>
      </w:pPr>
    </w:lvl>
    <w:lvl w:ilvl="5" w:tplc="170A1E92">
      <w:start w:val="1"/>
      <w:numFmt w:val="lowerRoman"/>
      <w:lvlText w:val="%6."/>
      <w:lvlJc w:val="right"/>
      <w:pPr>
        <w:ind w:left="4320" w:hanging="180"/>
      </w:pPr>
    </w:lvl>
    <w:lvl w:ilvl="6" w:tplc="4DDA352A">
      <w:start w:val="1"/>
      <w:numFmt w:val="decimal"/>
      <w:lvlText w:val="%7."/>
      <w:lvlJc w:val="left"/>
      <w:pPr>
        <w:ind w:left="5040" w:hanging="360"/>
      </w:pPr>
    </w:lvl>
    <w:lvl w:ilvl="7" w:tplc="ED6608C8">
      <w:start w:val="1"/>
      <w:numFmt w:val="lowerLetter"/>
      <w:lvlText w:val="%8."/>
      <w:lvlJc w:val="left"/>
      <w:pPr>
        <w:ind w:left="5760" w:hanging="360"/>
      </w:pPr>
    </w:lvl>
    <w:lvl w:ilvl="8" w:tplc="4292287E">
      <w:start w:val="1"/>
      <w:numFmt w:val="lowerRoman"/>
      <w:lvlText w:val="%9."/>
      <w:lvlJc w:val="right"/>
      <w:pPr>
        <w:ind w:left="6480" w:hanging="180"/>
      </w:pPr>
    </w:lvl>
  </w:abstractNum>
  <w:abstractNum w:abstractNumId="6" w15:restartNumberingAfterBreak="0">
    <w:nsid w:val="26E13BD3"/>
    <w:multiLevelType w:val="hybridMultilevel"/>
    <w:tmpl w:val="83B2BC58"/>
    <w:lvl w:ilvl="0" w:tplc="25C6928A">
      <w:start w:val="1"/>
      <w:numFmt w:val="bullet"/>
      <w:lvlText w:val="•"/>
      <w:lvlJc w:val="left"/>
      <w:pPr>
        <w:tabs>
          <w:tab w:val="num" w:pos="360"/>
        </w:tabs>
        <w:ind w:left="360" w:hanging="360"/>
      </w:pPr>
      <w:rPr>
        <w:rFonts w:ascii="Arial" w:hAnsi="Arial" w:hint="default"/>
      </w:rPr>
    </w:lvl>
    <w:lvl w:ilvl="1" w:tplc="66901506" w:tentative="1">
      <w:start w:val="1"/>
      <w:numFmt w:val="bullet"/>
      <w:lvlText w:val="•"/>
      <w:lvlJc w:val="left"/>
      <w:pPr>
        <w:tabs>
          <w:tab w:val="num" w:pos="1080"/>
        </w:tabs>
        <w:ind w:left="1080" w:hanging="360"/>
      </w:pPr>
      <w:rPr>
        <w:rFonts w:ascii="Arial" w:hAnsi="Arial" w:hint="default"/>
      </w:rPr>
    </w:lvl>
    <w:lvl w:ilvl="2" w:tplc="EAE28E48" w:tentative="1">
      <w:start w:val="1"/>
      <w:numFmt w:val="bullet"/>
      <w:lvlText w:val="•"/>
      <w:lvlJc w:val="left"/>
      <w:pPr>
        <w:tabs>
          <w:tab w:val="num" w:pos="1800"/>
        </w:tabs>
        <w:ind w:left="1800" w:hanging="360"/>
      </w:pPr>
      <w:rPr>
        <w:rFonts w:ascii="Arial" w:hAnsi="Arial" w:hint="default"/>
      </w:rPr>
    </w:lvl>
    <w:lvl w:ilvl="3" w:tplc="EEA0F8DC" w:tentative="1">
      <w:start w:val="1"/>
      <w:numFmt w:val="bullet"/>
      <w:lvlText w:val="•"/>
      <w:lvlJc w:val="left"/>
      <w:pPr>
        <w:tabs>
          <w:tab w:val="num" w:pos="2520"/>
        </w:tabs>
        <w:ind w:left="2520" w:hanging="360"/>
      </w:pPr>
      <w:rPr>
        <w:rFonts w:ascii="Arial" w:hAnsi="Arial" w:hint="default"/>
      </w:rPr>
    </w:lvl>
    <w:lvl w:ilvl="4" w:tplc="BAB2D586" w:tentative="1">
      <w:start w:val="1"/>
      <w:numFmt w:val="bullet"/>
      <w:lvlText w:val="•"/>
      <w:lvlJc w:val="left"/>
      <w:pPr>
        <w:tabs>
          <w:tab w:val="num" w:pos="3240"/>
        </w:tabs>
        <w:ind w:left="3240" w:hanging="360"/>
      </w:pPr>
      <w:rPr>
        <w:rFonts w:ascii="Arial" w:hAnsi="Arial" w:hint="default"/>
      </w:rPr>
    </w:lvl>
    <w:lvl w:ilvl="5" w:tplc="18E8C22E" w:tentative="1">
      <w:start w:val="1"/>
      <w:numFmt w:val="bullet"/>
      <w:lvlText w:val="•"/>
      <w:lvlJc w:val="left"/>
      <w:pPr>
        <w:tabs>
          <w:tab w:val="num" w:pos="3960"/>
        </w:tabs>
        <w:ind w:left="3960" w:hanging="360"/>
      </w:pPr>
      <w:rPr>
        <w:rFonts w:ascii="Arial" w:hAnsi="Arial" w:hint="default"/>
      </w:rPr>
    </w:lvl>
    <w:lvl w:ilvl="6" w:tplc="15AE3722" w:tentative="1">
      <w:start w:val="1"/>
      <w:numFmt w:val="bullet"/>
      <w:lvlText w:val="•"/>
      <w:lvlJc w:val="left"/>
      <w:pPr>
        <w:tabs>
          <w:tab w:val="num" w:pos="4680"/>
        </w:tabs>
        <w:ind w:left="4680" w:hanging="360"/>
      </w:pPr>
      <w:rPr>
        <w:rFonts w:ascii="Arial" w:hAnsi="Arial" w:hint="default"/>
      </w:rPr>
    </w:lvl>
    <w:lvl w:ilvl="7" w:tplc="6D46A08A" w:tentative="1">
      <w:start w:val="1"/>
      <w:numFmt w:val="bullet"/>
      <w:lvlText w:val="•"/>
      <w:lvlJc w:val="left"/>
      <w:pPr>
        <w:tabs>
          <w:tab w:val="num" w:pos="5400"/>
        </w:tabs>
        <w:ind w:left="5400" w:hanging="360"/>
      </w:pPr>
      <w:rPr>
        <w:rFonts w:ascii="Arial" w:hAnsi="Arial" w:hint="default"/>
      </w:rPr>
    </w:lvl>
    <w:lvl w:ilvl="8" w:tplc="36D4C6EA"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27AE70AB"/>
    <w:multiLevelType w:val="hybridMultilevel"/>
    <w:tmpl w:val="884EAD66"/>
    <w:lvl w:ilvl="0" w:tplc="382C6BC6">
      <w:start w:val="1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D555922"/>
    <w:multiLevelType w:val="hybridMultilevel"/>
    <w:tmpl w:val="82E29C5E"/>
    <w:lvl w:ilvl="0" w:tplc="28164D22">
      <w:start w:val="1"/>
      <w:numFmt w:val="decimal"/>
      <w:lvlText w:val="(%1)"/>
      <w:lvlJc w:val="left"/>
      <w:pPr>
        <w:ind w:left="1080" w:hanging="360"/>
      </w:pPr>
      <w:rPr>
        <w:color w:val="auto"/>
      </w:rPr>
    </w:lvl>
    <w:lvl w:ilvl="1" w:tplc="665AE936">
      <w:start w:val="1"/>
      <w:numFmt w:val="lowerLetter"/>
      <w:lvlText w:val="%2."/>
      <w:lvlJc w:val="left"/>
      <w:pPr>
        <w:ind w:left="1800" w:hanging="360"/>
      </w:pPr>
    </w:lvl>
    <w:lvl w:ilvl="2" w:tplc="83E0A36A" w:tentative="1">
      <w:start w:val="1"/>
      <w:numFmt w:val="lowerRoman"/>
      <w:lvlText w:val="%3."/>
      <w:lvlJc w:val="right"/>
      <w:pPr>
        <w:ind w:left="2520" w:hanging="180"/>
      </w:pPr>
    </w:lvl>
    <w:lvl w:ilvl="3" w:tplc="B4D257B0" w:tentative="1">
      <w:start w:val="1"/>
      <w:numFmt w:val="decimal"/>
      <w:lvlText w:val="%4."/>
      <w:lvlJc w:val="left"/>
      <w:pPr>
        <w:ind w:left="3240" w:hanging="360"/>
      </w:pPr>
    </w:lvl>
    <w:lvl w:ilvl="4" w:tplc="89FE8100" w:tentative="1">
      <w:start w:val="1"/>
      <w:numFmt w:val="lowerLetter"/>
      <w:lvlText w:val="%5."/>
      <w:lvlJc w:val="left"/>
      <w:pPr>
        <w:ind w:left="3960" w:hanging="360"/>
      </w:pPr>
    </w:lvl>
    <w:lvl w:ilvl="5" w:tplc="58D8C2EA" w:tentative="1">
      <w:start w:val="1"/>
      <w:numFmt w:val="lowerRoman"/>
      <w:lvlText w:val="%6."/>
      <w:lvlJc w:val="right"/>
      <w:pPr>
        <w:ind w:left="4680" w:hanging="180"/>
      </w:pPr>
    </w:lvl>
    <w:lvl w:ilvl="6" w:tplc="253CBEC0" w:tentative="1">
      <w:start w:val="1"/>
      <w:numFmt w:val="decimal"/>
      <w:lvlText w:val="%7."/>
      <w:lvlJc w:val="left"/>
      <w:pPr>
        <w:ind w:left="5400" w:hanging="360"/>
      </w:pPr>
    </w:lvl>
    <w:lvl w:ilvl="7" w:tplc="659A3872" w:tentative="1">
      <w:start w:val="1"/>
      <w:numFmt w:val="lowerLetter"/>
      <w:lvlText w:val="%8."/>
      <w:lvlJc w:val="left"/>
      <w:pPr>
        <w:ind w:left="6120" w:hanging="360"/>
      </w:pPr>
    </w:lvl>
    <w:lvl w:ilvl="8" w:tplc="F7C61952" w:tentative="1">
      <w:start w:val="1"/>
      <w:numFmt w:val="lowerRoman"/>
      <w:lvlText w:val="%9."/>
      <w:lvlJc w:val="right"/>
      <w:pPr>
        <w:ind w:left="6840" w:hanging="180"/>
      </w:pPr>
    </w:lvl>
  </w:abstractNum>
  <w:abstractNum w:abstractNumId="9" w15:restartNumberingAfterBreak="0">
    <w:nsid w:val="2E692C62"/>
    <w:multiLevelType w:val="hybridMultilevel"/>
    <w:tmpl w:val="B546CDBA"/>
    <w:lvl w:ilvl="0" w:tplc="ED381B34">
      <w:start w:val="23"/>
      <w:numFmt w:val="bullet"/>
      <w:lvlText w:val="–"/>
      <w:lvlJc w:val="left"/>
      <w:pPr>
        <w:ind w:left="720" w:hanging="360"/>
      </w:pPr>
      <w:rPr>
        <w:rFonts w:ascii="Arial" w:eastAsia="Times New Roman" w:hAnsi="Arial" w:cs="Arial" w:hint="default"/>
      </w:rPr>
    </w:lvl>
    <w:lvl w:ilvl="1" w:tplc="167852E0" w:tentative="1">
      <w:start w:val="1"/>
      <w:numFmt w:val="bullet"/>
      <w:lvlText w:val="o"/>
      <w:lvlJc w:val="left"/>
      <w:pPr>
        <w:ind w:left="1440" w:hanging="360"/>
      </w:pPr>
      <w:rPr>
        <w:rFonts w:ascii="Courier New" w:hAnsi="Courier New" w:cs="Courier New" w:hint="default"/>
      </w:rPr>
    </w:lvl>
    <w:lvl w:ilvl="2" w:tplc="E736B778" w:tentative="1">
      <w:start w:val="1"/>
      <w:numFmt w:val="bullet"/>
      <w:lvlText w:val=""/>
      <w:lvlJc w:val="left"/>
      <w:pPr>
        <w:ind w:left="2160" w:hanging="360"/>
      </w:pPr>
      <w:rPr>
        <w:rFonts w:ascii="Wingdings" w:hAnsi="Wingdings" w:hint="default"/>
      </w:rPr>
    </w:lvl>
    <w:lvl w:ilvl="3" w:tplc="F4B8D22C" w:tentative="1">
      <w:start w:val="1"/>
      <w:numFmt w:val="bullet"/>
      <w:lvlText w:val=""/>
      <w:lvlJc w:val="left"/>
      <w:pPr>
        <w:ind w:left="2880" w:hanging="360"/>
      </w:pPr>
      <w:rPr>
        <w:rFonts w:ascii="Symbol" w:hAnsi="Symbol" w:hint="default"/>
      </w:rPr>
    </w:lvl>
    <w:lvl w:ilvl="4" w:tplc="82521060" w:tentative="1">
      <w:start w:val="1"/>
      <w:numFmt w:val="bullet"/>
      <w:lvlText w:val="o"/>
      <w:lvlJc w:val="left"/>
      <w:pPr>
        <w:ind w:left="3600" w:hanging="360"/>
      </w:pPr>
      <w:rPr>
        <w:rFonts w:ascii="Courier New" w:hAnsi="Courier New" w:cs="Courier New" w:hint="default"/>
      </w:rPr>
    </w:lvl>
    <w:lvl w:ilvl="5" w:tplc="6F58F876" w:tentative="1">
      <w:start w:val="1"/>
      <w:numFmt w:val="bullet"/>
      <w:lvlText w:val=""/>
      <w:lvlJc w:val="left"/>
      <w:pPr>
        <w:ind w:left="4320" w:hanging="360"/>
      </w:pPr>
      <w:rPr>
        <w:rFonts w:ascii="Wingdings" w:hAnsi="Wingdings" w:hint="default"/>
      </w:rPr>
    </w:lvl>
    <w:lvl w:ilvl="6" w:tplc="834436A2" w:tentative="1">
      <w:start w:val="1"/>
      <w:numFmt w:val="bullet"/>
      <w:lvlText w:val=""/>
      <w:lvlJc w:val="left"/>
      <w:pPr>
        <w:ind w:left="5040" w:hanging="360"/>
      </w:pPr>
      <w:rPr>
        <w:rFonts w:ascii="Symbol" w:hAnsi="Symbol" w:hint="default"/>
      </w:rPr>
    </w:lvl>
    <w:lvl w:ilvl="7" w:tplc="3F6A1A80" w:tentative="1">
      <w:start w:val="1"/>
      <w:numFmt w:val="bullet"/>
      <w:lvlText w:val="o"/>
      <w:lvlJc w:val="left"/>
      <w:pPr>
        <w:ind w:left="5760" w:hanging="360"/>
      </w:pPr>
      <w:rPr>
        <w:rFonts w:ascii="Courier New" w:hAnsi="Courier New" w:cs="Courier New" w:hint="default"/>
      </w:rPr>
    </w:lvl>
    <w:lvl w:ilvl="8" w:tplc="15B8ABBA" w:tentative="1">
      <w:start w:val="1"/>
      <w:numFmt w:val="bullet"/>
      <w:lvlText w:val=""/>
      <w:lvlJc w:val="left"/>
      <w:pPr>
        <w:ind w:left="6480" w:hanging="360"/>
      </w:pPr>
      <w:rPr>
        <w:rFonts w:ascii="Wingdings" w:hAnsi="Wingdings" w:hint="default"/>
      </w:rPr>
    </w:lvl>
  </w:abstractNum>
  <w:abstractNum w:abstractNumId="10" w15:restartNumberingAfterBreak="0">
    <w:nsid w:val="3366147D"/>
    <w:multiLevelType w:val="hybridMultilevel"/>
    <w:tmpl w:val="53008C6A"/>
    <w:lvl w:ilvl="0" w:tplc="FFFFFFFF">
      <w:start w:val="23"/>
      <w:numFmt w:val="bullet"/>
      <w:lvlText w:val="–"/>
      <w:lvlJc w:val="left"/>
      <w:pPr>
        <w:tabs>
          <w:tab w:val="num" w:pos="360"/>
        </w:tabs>
        <w:ind w:left="360" w:hanging="360"/>
      </w:pPr>
      <w:rPr>
        <w:rFonts w:ascii="Arial" w:eastAsia="Times New Roman" w:hAnsi="Arial" w:cs="Arial" w:hint="default"/>
      </w:rPr>
    </w:lvl>
    <w:lvl w:ilvl="1" w:tplc="66901506" w:tentative="1">
      <w:start w:val="1"/>
      <w:numFmt w:val="bullet"/>
      <w:lvlText w:val="•"/>
      <w:lvlJc w:val="left"/>
      <w:pPr>
        <w:tabs>
          <w:tab w:val="num" w:pos="1080"/>
        </w:tabs>
        <w:ind w:left="1080" w:hanging="360"/>
      </w:pPr>
      <w:rPr>
        <w:rFonts w:ascii="Arial" w:hAnsi="Arial" w:hint="default"/>
      </w:rPr>
    </w:lvl>
    <w:lvl w:ilvl="2" w:tplc="EAE28E48" w:tentative="1">
      <w:start w:val="1"/>
      <w:numFmt w:val="bullet"/>
      <w:lvlText w:val="•"/>
      <w:lvlJc w:val="left"/>
      <w:pPr>
        <w:tabs>
          <w:tab w:val="num" w:pos="1800"/>
        </w:tabs>
        <w:ind w:left="1800" w:hanging="360"/>
      </w:pPr>
      <w:rPr>
        <w:rFonts w:ascii="Arial" w:hAnsi="Arial" w:hint="default"/>
      </w:rPr>
    </w:lvl>
    <w:lvl w:ilvl="3" w:tplc="EEA0F8DC" w:tentative="1">
      <w:start w:val="1"/>
      <w:numFmt w:val="bullet"/>
      <w:lvlText w:val="•"/>
      <w:lvlJc w:val="left"/>
      <w:pPr>
        <w:tabs>
          <w:tab w:val="num" w:pos="2520"/>
        </w:tabs>
        <w:ind w:left="2520" w:hanging="360"/>
      </w:pPr>
      <w:rPr>
        <w:rFonts w:ascii="Arial" w:hAnsi="Arial" w:hint="default"/>
      </w:rPr>
    </w:lvl>
    <w:lvl w:ilvl="4" w:tplc="BAB2D586" w:tentative="1">
      <w:start w:val="1"/>
      <w:numFmt w:val="bullet"/>
      <w:lvlText w:val="•"/>
      <w:lvlJc w:val="left"/>
      <w:pPr>
        <w:tabs>
          <w:tab w:val="num" w:pos="3240"/>
        </w:tabs>
        <w:ind w:left="3240" w:hanging="360"/>
      </w:pPr>
      <w:rPr>
        <w:rFonts w:ascii="Arial" w:hAnsi="Arial" w:hint="default"/>
      </w:rPr>
    </w:lvl>
    <w:lvl w:ilvl="5" w:tplc="18E8C22E" w:tentative="1">
      <w:start w:val="1"/>
      <w:numFmt w:val="bullet"/>
      <w:lvlText w:val="•"/>
      <w:lvlJc w:val="left"/>
      <w:pPr>
        <w:tabs>
          <w:tab w:val="num" w:pos="3960"/>
        </w:tabs>
        <w:ind w:left="3960" w:hanging="360"/>
      </w:pPr>
      <w:rPr>
        <w:rFonts w:ascii="Arial" w:hAnsi="Arial" w:hint="default"/>
      </w:rPr>
    </w:lvl>
    <w:lvl w:ilvl="6" w:tplc="15AE3722" w:tentative="1">
      <w:start w:val="1"/>
      <w:numFmt w:val="bullet"/>
      <w:lvlText w:val="•"/>
      <w:lvlJc w:val="left"/>
      <w:pPr>
        <w:tabs>
          <w:tab w:val="num" w:pos="4680"/>
        </w:tabs>
        <w:ind w:left="4680" w:hanging="360"/>
      </w:pPr>
      <w:rPr>
        <w:rFonts w:ascii="Arial" w:hAnsi="Arial" w:hint="default"/>
      </w:rPr>
    </w:lvl>
    <w:lvl w:ilvl="7" w:tplc="6D46A08A" w:tentative="1">
      <w:start w:val="1"/>
      <w:numFmt w:val="bullet"/>
      <w:lvlText w:val="•"/>
      <w:lvlJc w:val="left"/>
      <w:pPr>
        <w:tabs>
          <w:tab w:val="num" w:pos="5400"/>
        </w:tabs>
        <w:ind w:left="5400" w:hanging="360"/>
      </w:pPr>
      <w:rPr>
        <w:rFonts w:ascii="Arial" w:hAnsi="Arial" w:hint="default"/>
      </w:rPr>
    </w:lvl>
    <w:lvl w:ilvl="8" w:tplc="36D4C6EA"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38635FD6"/>
    <w:multiLevelType w:val="hybridMultilevel"/>
    <w:tmpl w:val="7A4AF212"/>
    <w:lvl w:ilvl="0" w:tplc="BE741242">
      <w:start w:val="1"/>
      <w:numFmt w:val="bullet"/>
      <w:pStyle w:val="Oddelek"/>
      <w:lvlText w:val="–"/>
      <w:lvlJc w:val="left"/>
      <w:pPr>
        <w:ind w:left="1428" w:hanging="360"/>
      </w:pPr>
      <w:rPr>
        <w:rFonts w:ascii="Arial" w:eastAsia="Times New Roman" w:hAnsi="Arial" w:cs="Arial" w:hint="default"/>
      </w:rPr>
    </w:lvl>
    <w:lvl w:ilvl="1" w:tplc="EEF48B38" w:tentative="1">
      <w:start w:val="1"/>
      <w:numFmt w:val="bullet"/>
      <w:lvlText w:val="o"/>
      <w:lvlJc w:val="left"/>
      <w:pPr>
        <w:ind w:left="2148" w:hanging="360"/>
      </w:pPr>
      <w:rPr>
        <w:rFonts w:ascii="Courier New" w:hAnsi="Courier New" w:cs="Courier New" w:hint="default"/>
      </w:rPr>
    </w:lvl>
    <w:lvl w:ilvl="2" w:tplc="724E92DE" w:tentative="1">
      <w:start w:val="1"/>
      <w:numFmt w:val="bullet"/>
      <w:lvlText w:val=""/>
      <w:lvlJc w:val="left"/>
      <w:pPr>
        <w:ind w:left="2868" w:hanging="360"/>
      </w:pPr>
      <w:rPr>
        <w:rFonts w:ascii="Wingdings" w:hAnsi="Wingdings" w:hint="default"/>
      </w:rPr>
    </w:lvl>
    <w:lvl w:ilvl="3" w:tplc="B670681C" w:tentative="1">
      <w:start w:val="1"/>
      <w:numFmt w:val="bullet"/>
      <w:lvlText w:val=""/>
      <w:lvlJc w:val="left"/>
      <w:pPr>
        <w:ind w:left="3588" w:hanging="360"/>
      </w:pPr>
      <w:rPr>
        <w:rFonts w:ascii="Symbol" w:hAnsi="Symbol" w:hint="default"/>
      </w:rPr>
    </w:lvl>
    <w:lvl w:ilvl="4" w:tplc="96EEC6B6" w:tentative="1">
      <w:start w:val="1"/>
      <w:numFmt w:val="bullet"/>
      <w:lvlText w:val="o"/>
      <w:lvlJc w:val="left"/>
      <w:pPr>
        <w:ind w:left="4308" w:hanging="360"/>
      </w:pPr>
      <w:rPr>
        <w:rFonts w:ascii="Courier New" w:hAnsi="Courier New" w:cs="Courier New" w:hint="default"/>
      </w:rPr>
    </w:lvl>
    <w:lvl w:ilvl="5" w:tplc="C59EE2D4" w:tentative="1">
      <w:start w:val="1"/>
      <w:numFmt w:val="bullet"/>
      <w:lvlText w:val=""/>
      <w:lvlJc w:val="left"/>
      <w:pPr>
        <w:ind w:left="5028" w:hanging="360"/>
      </w:pPr>
      <w:rPr>
        <w:rFonts w:ascii="Wingdings" w:hAnsi="Wingdings" w:hint="default"/>
      </w:rPr>
    </w:lvl>
    <w:lvl w:ilvl="6" w:tplc="5EE4EC5E" w:tentative="1">
      <w:start w:val="1"/>
      <w:numFmt w:val="bullet"/>
      <w:lvlText w:val=""/>
      <w:lvlJc w:val="left"/>
      <w:pPr>
        <w:ind w:left="5748" w:hanging="360"/>
      </w:pPr>
      <w:rPr>
        <w:rFonts w:ascii="Symbol" w:hAnsi="Symbol" w:hint="default"/>
      </w:rPr>
    </w:lvl>
    <w:lvl w:ilvl="7" w:tplc="8F1215B2" w:tentative="1">
      <w:start w:val="1"/>
      <w:numFmt w:val="bullet"/>
      <w:lvlText w:val="o"/>
      <w:lvlJc w:val="left"/>
      <w:pPr>
        <w:ind w:left="6468" w:hanging="360"/>
      </w:pPr>
      <w:rPr>
        <w:rFonts w:ascii="Courier New" w:hAnsi="Courier New" w:cs="Courier New" w:hint="default"/>
      </w:rPr>
    </w:lvl>
    <w:lvl w:ilvl="8" w:tplc="CB341708" w:tentative="1">
      <w:start w:val="1"/>
      <w:numFmt w:val="bullet"/>
      <w:lvlText w:val=""/>
      <w:lvlJc w:val="left"/>
      <w:pPr>
        <w:ind w:left="7188" w:hanging="360"/>
      </w:pPr>
      <w:rPr>
        <w:rFonts w:ascii="Wingdings" w:hAnsi="Wingdings" w:hint="default"/>
      </w:rPr>
    </w:lvl>
  </w:abstractNum>
  <w:abstractNum w:abstractNumId="12" w15:restartNumberingAfterBreak="0">
    <w:nsid w:val="39745F03"/>
    <w:multiLevelType w:val="hybridMultilevel"/>
    <w:tmpl w:val="4D1A77E2"/>
    <w:lvl w:ilvl="0" w:tplc="8D5A479C">
      <w:start w:val="1"/>
      <w:numFmt w:val="lowerLetter"/>
      <w:pStyle w:val="rkovnatokazaodstavkom"/>
      <w:lvlText w:val="%1)"/>
      <w:lvlJc w:val="left"/>
      <w:pPr>
        <w:ind w:left="1068" w:hanging="360"/>
      </w:pPr>
      <w:rPr>
        <w:rFonts w:hint="default"/>
      </w:rPr>
    </w:lvl>
    <w:lvl w:ilvl="1" w:tplc="7CAE8DBE">
      <w:start w:val="1"/>
      <w:numFmt w:val="lowerLetter"/>
      <w:lvlText w:val="%2."/>
      <w:lvlJc w:val="left"/>
      <w:pPr>
        <w:ind w:left="1788" w:hanging="360"/>
      </w:pPr>
    </w:lvl>
    <w:lvl w:ilvl="2" w:tplc="22DA78DC" w:tentative="1">
      <w:start w:val="1"/>
      <w:numFmt w:val="lowerRoman"/>
      <w:lvlText w:val="%3."/>
      <w:lvlJc w:val="right"/>
      <w:pPr>
        <w:ind w:left="2508" w:hanging="180"/>
      </w:pPr>
    </w:lvl>
    <w:lvl w:ilvl="3" w:tplc="330CAB62" w:tentative="1">
      <w:start w:val="1"/>
      <w:numFmt w:val="decimal"/>
      <w:lvlText w:val="%4."/>
      <w:lvlJc w:val="left"/>
      <w:pPr>
        <w:ind w:left="3228" w:hanging="360"/>
      </w:pPr>
    </w:lvl>
    <w:lvl w:ilvl="4" w:tplc="44C484C2" w:tentative="1">
      <w:start w:val="1"/>
      <w:numFmt w:val="lowerLetter"/>
      <w:lvlText w:val="%5."/>
      <w:lvlJc w:val="left"/>
      <w:pPr>
        <w:ind w:left="3948" w:hanging="360"/>
      </w:pPr>
    </w:lvl>
    <w:lvl w:ilvl="5" w:tplc="92044BFA" w:tentative="1">
      <w:start w:val="1"/>
      <w:numFmt w:val="lowerRoman"/>
      <w:lvlText w:val="%6."/>
      <w:lvlJc w:val="right"/>
      <w:pPr>
        <w:ind w:left="4668" w:hanging="180"/>
      </w:pPr>
    </w:lvl>
    <w:lvl w:ilvl="6" w:tplc="03400D72" w:tentative="1">
      <w:start w:val="1"/>
      <w:numFmt w:val="decimal"/>
      <w:lvlText w:val="%7."/>
      <w:lvlJc w:val="left"/>
      <w:pPr>
        <w:ind w:left="5388" w:hanging="360"/>
      </w:pPr>
    </w:lvl>
    <w:lvl w:ilvl="7" w:tplc="20A0EC9E" w:tentative="1">
      <w:start w:val="1"/>
      <w:numFmt w:val="lowerLetter"/>
      <w:lvlText w:val="%8."/>
      <w:lvlJc w:val="left"/>
      <w:pPr>
        <w:ind w:left="6108" w:hanging="360"/>
      </w:pPr>
    </w:lvl>
    <w:lvl w:ilvl="8" w:tplc="F6CA51E8" w:tentative="1">
      <w:start w:val="1"/>
      <w:numFmt w:val="lowerRoman"/>
      <w:lvlText w:val="%9."/>
      <w:lvlJc w:val="right"/>
      <w:pPr>
        <w:ind w:left="6828" w:hanging="180"/>
      </w:pPr>
    </w:lvl>
  </w:abstractNum>
  <w:abstractNum w:abstractNumId="13" w15:restartNumberingAfterBreak="0">
    <w:nsid w:val="3B8C39AB"/>
    <w:multiLevelType w:val="hybridMultilevel"/>
    <w:tmpl w:val="372ABEDE"/>
    <w:lvl w:ilvl="0" w:tplc="FFFFFFFF">
      <w:start w:val="2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3D7C1031"/>
    <w:multiLevelType w:val="hybridMultilevel"/>
    <w:tmpl w:val="C854F5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B1F394E"/>
    <w:multiLevelType w:val="hybridMultilevel"/>
    <w:tmpl w:val="6B366D50"/>
    <w:lvl w:ilvl="0" w:tplc="FFFFFFFF">
      <w:start w:val="2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535A6568"/>
    <w:multiLevelType w:val="multilevel"/>
    <w:tmpl w:val="CB44701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E3E3766"/>
    <w:multiLevelType w:val="hybridMultilevel"/>
    <w:tmpl w:val="103410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4626061"/>
    <w:multiLevelType w:val="hybridMultilevel"/>
    <w:tmpl w:val="8BD61862"/>
    <w:lvl w:ilvl="0" w:tplc="FFFFFFFF">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5694590"/>
    <w:multiLevelType w:val="hybridMultilevel"/>
    <w:tmpl w:val="BA7CA192"/>
    <w:lvl w:ilvl="0" w:tplc="FFFFFFFF">
      <w:start w:val="2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65774D57"/>
    <w:multiLevelType w:val="hybridMultilevel"/>
    <w:tmpl w:val="A09866D6"/>
    <w:lvl w:ilvl="0" w:tplc="FFFFFFFF">
      <w:start w:val="23"/>
      <w:numFmt w:val="bullet"/>
      <w:lvlText w:val="–"/>
      <w:lvlJc w:val="left"/>
      <w:pPr>
        <w:tabs>
          <w:tab w:val="num" w:pos="360"/>
        </w:tabs>
        <w:ind w:left="360" w:hanging="360"/>
      </w:pPr>
      <w:rPr>
        <w:rFonts w:ascii="Arial" w:eastAsia="Times New Roman" w:hAnsi="Arial" w:cs="Arial" w:hint="default"/>
      </w:rPr>
    </w:lvl>
    <w:lvl w:ilvl="1" w:tplc="66901506" w:tentative="1">
      <w:start w:val="1"/>
      <w:numFmt w:val="bullet"/>
      <w:lvlText w:val="•"/>
      <w:lvlJc w:val="left"/>
      <w:pPr>
        <w:tabs>
          <w:tab w:val="num" w:pos="1080"/>
        </w:tabs>
        <w:ind w:left="1080" w:hanging="360"/>
      </w:pPr>
      <w:rPr>
        <w:rFonts w:ascii="Arial" w:hAnsi="Arial" w:hint="default"/>
      </w:rPr>
    </w:lvl>
    <w:lvl w:ilvl="2" w:tplc="EAE28E48" w:tentative="1">
      <w:start w:val="1"/>
      <w:numFmt w:val="bullet"/>
      <w:lvlText w:val="•"/>
      <w:lvlJc w:val="left"/>
      <w:pPr>
        <w:tabs>
          <w:tab w:val="num" w:pos="1800"/>
        </w:tabs>
        <w:ind w:left="1800" w:hanging="360"/>
      </w:pPr>
      <w:rPr>
        <w:rFonts w:ascii="Arial" w:hAnsi="Arial" w:hint="default"/>
      </w:rPr>
    </w:lvl>
    <w:lvl w:ilvl="3" w:tplc="EEA0F8DC" w:tentative="1">
      <w:start w:val="1"/>
      <w:numFmt w:val="bullet"/>
      <w:lvlText w:val="•"/>
      <w:lvlJc w:val="left"/>
      <w:pPr>
        <w:tabs>
          <w:tab w:val="num" w:pos="2520"/>
        </w:tabs>
        <w:ind w:left="2520" w:hanging="360"/>
      </w:pPr>
      <w:rPr>
        <w:rFonts w:ascii="Arial" w:hAnsi="Arial" w:hint="default"/>
      </w:rPr>
    </w:lvl>
    <w:lvl w:ilvl="4" w:tplc="BAB2D586" w:tentative="1">
      <w:start w:val="1"/>
      <w:numFmt w:val="bullet"/>
      <w:lvlText w:val="•"/>
      <w:lvlJc w:val="left"/>
      <w:pPr>
        <w:tabs>
          <w:tab w:val="num" w:pos="3240"/>
        </w:tabs>
        <w:ind w:left="3240" w:hanging="360"/>
      </w:pPr>
      <w:rPr>
        <w:rFonts w:ascii="Arial" w:hAnsi="Arial" w:hint="default"/>
      </w:rPr>
    </w:lvl>
    <w:lvl w:ilvl="5" w:tplc="18E8C22E" w:tentative="1">
      <w:start w:val="1"/>
      <w:numFmt w:val="bullet"/>
      <w:lvlText w:val="•"/>
      <w:lvlJc w:val="left"/>
      <w:pPr>
        <w:tabs>
          <w:tab w:val="num" w:pos="3960"/>
        </w:tabs>
        <w:ind w:left="3960" w:hanging="360"/>
      </w:pPr>
      <w:rPr>
        <w:rFonts w:ascii="Arial" w:hAnsi="Arial" w:hint="default"/>
      </w:rPr>
    </w:lvl>
    <w:lvl w:ilvl="6" w:tplc="15AE3722" w:tentative="1">
      <w:start w:val="1"/>
      <w:numFmt w:val="bullet"/>
      <w:lvlText w:val="•"/>
      <w:lvlJc w:val="left"/>
      <w:pPr>
        <w:tabs>
          <w:tab w:val="num" w:pos="4680"/>
        </w:tabs>
        <w:ind w:left="4680" w:hanging="360"/>
      </w:pPr>
      <w:rPr>
        <w:rFonts w:ascii="Arial" w:hAnsi="Arial" w:hint="default"/>
      </w:rPr>
    </w:lvl>
    <w:lvl w:ilvl="7" w:tplc="6D46A08A" w:tentative="1">
      <w:start w:val="1"/>
      <w:numFmt w:val="bullet"/>
      <w:lvlText w:val="•"/>
      <w:lvlJc w:val="left"/>
      <w:pPr>
        <w:tabs>
          <w:tab w:val="num" w:pos="5400"/>
        </w:tabs>
        <w:ind w:left="5400" w:hanging="360"/>
      </w:pPr>
      <w:rPr>
        <w:rFonts w:ascii="Arial" w:hAnsi="Arial" w:hint="default"/>
      </w:rPr>
    </w:lvl>
    <w:lvl w:ilvl="8" w:tplc="36D4C6EA"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6F377254"/>
    <w:multiLevelType w:val="hybridMultilevel"/>
    <w:tmpl w:val="C226D2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FC6528D"/>
    <w:multiLevelType w:val="hybridMultilevel"/>
    <w:tmpl w:val="857A3B12"/>
    <w:lvl w:ilvl="0" w:tplc="FFFFFFFF">
      <w:start w:val="2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708A2AF6"/>
    <w:multiLevelType w:val="hybridMultilevel"/>
    <w:tmpl w:val="AC88605E"/>
    <w:lvl w:ilvl="0" w:tplc="FFFFFFFF">
      <w:start w:val="2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774267C5"/>
    <w:multiLevelType w:val="hybridMultilevel"/>
    <w:tmpl w:val="5C1880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E124A29"/>
    <w:multiLevelType w:val="hybridMultilevel"/>
    <w:tmpl w:val="7EE0C7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12"/>
    <w:lvlOverride w:ilvl="0">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7"/>
  </w:num>
  <w:num w:numId="6">
    <w:abstractNumId w:val="19"/>
  </w:num>
  <w:num w:numId="7">
    <w:abstractNumId w:val="0"/>
  </w:num>
  <w:num w:numId="8">
    <w:abstractNumId w:val="4"/>
  </w:num>
  <w:num w:numId="9">
    <w:abstractNumId w:val="1"/>
  </w:num>
  <w:num w:numId="10">
    <w:abstractNumId w:val="6"/>
  </w:num>
  <w:num w:numId="11">
    <w:abstractNumId w:val="13"/>
  </w:num>
  <w:num w:numId="12">
    <w:abstractNumId w:val="23"/>
  </w:num>
  <w:num w:numId="13">
    <w:abstractNumId w:val="10"/>
  </w:num>
  <w:num w:numId="14">
    <w:abstractNumId w:val="20"/>
  </w:num>
  <w:num w:numId="15">
    <w:abstractNumId w:val="22"/>
  </w:num>
  <w:num w:numId="16">
    <w:abstractNumId w:val="15"/>
  </w:num>
  <w:num w:numId="17">
    <w:abstractNumId w:val="3"/>
  </w:num>
  <w:num w:numId="18">
    <w:abstractNumId w:val="24"/>
  </w:num>
  <w:num w:numId="19">
    <w:abstractNumId w:val="14"/>
  </w:num>
  <w:num w:numId="20">
    <w:abstractNumId w:val="7"/>
  </w:num>
  <w:num w:numId="21">
    <w:abstractNumId w:val="2"/>
  </w:num>
  <w:num w:numId="22">
    <w:abstractNumId w:val="25"/>
  </w:num>
  <w:num w:numId="23">
    <w:abstractNumId w:val="18"/>
  </w:num>
  <w:num w:numId="24">
    <w:abstractNumId w:val="16"/>
  </w:num>
  <w:num w:numId="25">
    <w:abstractNumId w:val="8"/>
  </w:num>
  <w:num w:numId="26">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8AE"/>
    <w:rsid w:val="000001F6"/>
    <w:rsid w:val="00001ED0"/>
    <w:rsid w:val="00002313"/>
    <w:rsid w:val="00012FA8"/>
    <w:rsid w:val="0001398B"/>
    <w:rsid w:val="00016D2B"/>
    <w:rsid w:val="000211DF"/>
    <w:rsid w:val="00023F8C"/>
    <w:rsid w:val="000300A7"/>
    <w:rsid w:val="00031F77"/>
    <w:rsid w:val="0003438F"/>
    <w:rsid w:val="000406D7"/>
    <w:rsid w:val="00041679"/>
    <w:rsid w:val="00041837"/>
    <w:rsid w:val="000433E1"/>
    <w:rsid w:val="000453A6"/>
    <w:rsid w:val="00046186"/>
    <w:rsid w:val="00047A5F"/>
    <w:rsid w:val="00056D08"/>
    <w:rsid w:val="00061112"/>
    <w:rsid w:val="00062446"/>
    <w:rsid w:val="000636BE"/>
    <w:rsid w:val="000712C7"/>
    <w:rsid w:val="00071E3D"/>
    <w:rsid w:val="00074C78"/>
    <w:rsid w:val="00080504"/>
    <w:rsid w:val="000833BB"/>
    <w:rsid w:val="000A006D"/>
    <w:rsid w:val="000A4AE1"/>
    <w:rsid w:val="000A4BA7"/>
    <w:rsid w:val="000A5722"/>
    <w:rsid w:val="000B04D7"/>
    <w:rsid w:val="000B0BE8"/>
    <w:rsid w:val="000B3948"/>
    <w:rsid w:val="000B3E71"/>
    <w:rsid w:val="000B3F58"/>
    <w:rsid w:val="000B77D3"/>
    <w:rsid w:val="000B7E50"/>
    <w:rsid w:val="000C0B87"/>
    <w:rsid w:val="000D244E"/>
    <w:rsid w:val="000E2586"/>
    <w:rsid w:val="000E2AEB"/>
    <w:rsid w:val="000E591F"/>
    <w:rsid w:val="000E705F"/>
    <w:rsid w:val="000E76A9"/>
    <w:rsid w:val="000F18DE"/>
    <w:rsid w:val="000F49E5"/>
    <w:rsid w:val="000F4E8C"/>
    <w:rsid w:val="00107E3C"/>
    <w:rsid w:val="00113322"/>
    <w:rsid w:val="00123D1C"/>
    <w:rsid w:val="001248C1"/>
    <w:rsid w:val="00125FC3"/>
    <w:rsid w:val="00126F21"/>
    <w:rsid w:val="00143647"/>
    <w:rsid w:val="00144681"/>
    <w:rsid w:val="00144943"/>
    <w:rsid w:val="00150210"/>
    <w:rsid w:val="001535C6"/>
    <w:rsid w:val="00156542"/>
    <w:rsid w:val="00161A17"/>
    <w:rsid w:val="001634D2"/>
    <w:rsid w:val="00163817"/>
    <w:rsid w:val="00175C05"/>
    <w:rsid w:val="0017794F"/>
    <w:rsid w:val="0018295E"/>
    <w:rsid w:val="00193269"/>
    <w:rsid w:val="001A0739"/>
    <w:rsid w:val="001A133D"/>
    <w:rsid w:val="001A6C62"/>
    <w:rsid w:val="001B2421"/>
    <w:rsid w:val="001B2AE6"/>
    <w:rsid w:val="001B3972"/>
    <w:rsid w:val="001B3AD6"/>
    <w:rsid w:val="001C0E2C"/>
    <w:rsid w:val="001C3545"/>
    <w:rsid w:val="001C3B8D"/>
    <w:rsid w:val="001C5070"/>
    <w:rsid w:val="001D26D4"/>
    <w:rsid w:val="001D4854"/>
    <w:rsid w:val="001D5A85"/>
    <w:rsid w:val="001D6996"/>
    <w:rsid w:val="001E201E"/>
    <w:rsid w:val="001F07E4"/>
    <w:rsid w:val="001F132B"/>
    <w:rsid w:val="00200A35"/>
    <w:rsid w:val="00205CF0"/>
    <w:rsid w:val="00205DF9"/>
    <w:rsid w:val="00215C1C"/>
    <w:rsid w:val="00216C73"/>
    <w:rsid w:val="00220B63"/>
    <w:rsid w:val="0022195C"/>
    <w:rsid w:val="00222095"/>
    <w:rsid w:val="00224536"/>
    <w:rsid w:val="002270CD"/>
    <w:rsid w:val="00227B6A"/>
    <w:rsid w:val="002320D8"/>
    <w:rsid w:val="00236719"/>
    <w:rsid w:val="0023689B"/>
    <w:rsid w:val="00242996"/>
    <w:rsid w:val="00243D8B"/>
    <w:rsid w:val="0024656E"/>
    <w:rsid w:val="00251C95"/>
    <w:rsid w:val="00252DF4"/>
    <w:rsid w:val="00253544"/>
    <w:rsid w:val="00253BED"/>
    <w:rsid w:val="00256AAC"/>
    <w:rsid w:val="00257A35"/>
    <w:rsid w:val="00264D8A"/>
    <w:rsid w:val="00264E66"/>
    <w:rsid w:val="00266AC1"/>
    <w:rsid w:val="00271426"/>
    <w:rsid w:val="00273BAA"/>
    <w:rsid w:val="00273C55"/>
    <w:rsid w:val="00276278"/>
    <w:rsid w:val="00277025"/>
    <w:rsid w:val="00277262"/>
    <w:rsid w:val="00282BC9"/>
    <w:rsid w:val="00287486"/>
    <w:rsid w:val="00294166"/>
    <w:rsid w:val="00296E0F"/>
    <w:rsid w:val="002A3993"/>
    <w:rsid w:val="002A4166"/>
    <w:rsid w:val="002A6AF1"/>
    <w:rsid w:val="002A6B13"/>
    <w:rsid w:val="002A71F0"/>
    <w:rsid w:val="002B42C2"/>
    <w:rsid w:val="002B7A9F"/>
    <w:rsid w:val="002C278B"/>
    <w:rsid w:val="002D2703"/>
    <w:rsid w:val="002D6975"/>
    <w:rsid w:val="002E0180"/>
    <w:rsid w:val="002E081E"/>
    <w:rsid w:val="002E5357"/>
    <w:rsid w:val="002E6B89"/>
    <w:rsid w:val="002E6DF7"/>
    <w:rsid w:val="002F78E3"/>
    <w:rsid w:val="00304D71"/>
    <w:rsid w:val="00312F79"/>
    <w:rsid w:val="0032220C"/>
    <w:rsid w:val="00330CD3"/>
    <w:rsid w:val="00334CC6"/>
    <w:rsid w:val="0034330E"/>
    <w:rsid w:val="003457E2"/>
    <w:rsid w:val="00350876"/>
    <w:rsid w:val="003550E5"/>
    <w:rsid w:val="00362E8E"/>
    <w:rsid w:val="003637C9"/>
    <w:rsid w:val="0036745E"/>
    <w:rsid w:val="003734F7"/>
    <w:rsid w:val="003902F0"/>
    <w:rsid w:val="003A3B1D"/>
    <w:rsid w:val="003A50D1"/>
    <w:rsid w:val="003B52D0"/>
    <w:rsid w:val="003B5E5F"/>
    <w:rsid w:val="003C3170"/>
    <w:rsid w:val="003C54F0"/>
    <w:rsid w:val="003C703A"/>
    <w:rsid w:val="003D025D"/>
    <w:rsid w:val="003D2241"/>
    <w:rsid w:val="003D37D1"/>
    <w:rsid w:val="003D487D"/>
    <w:rsid w:val="003D556F"/>
    <w:rsid w:val="003D722C"/>
    <w:rsid w:val="003E6DE1"/>
    <w:rsid w:val="003F4269"/>
    <w:rsid w:val="00403479"/>
    <w:rsid w:val="004039C4"/>
    <w:rsid w:val="004061B1"/>
    <w:rsid w:val="00407D0C"/>
    <w:rsid w:val="004110D2"/>
    <w:rsid w:val="0041238A"/>
    <w:rsid w:val="00412D57"/>
    <w:rsid w:val="004218D1"/>
    <w:rsid w:val="004241A8"/>
    <w:rsid w:val="00433FBF"/>
    <w:rsid w:val="00440A9A"/>
    <w:rsid w:val="0044375A"/>
    <w:rsid w:val="00450C28"/>
    <w:rsid w:val="00451F4B"/>
    <w:rsid w:val="0046053A"/>
    <w:rsid w:val="00462718"/>
    <w:rsid w:val="00463B06"/>
    <w:rsid w:val="00464982"/>
    <w:rsid w:val="00466174"/>
    <w:rsid w:val="00466E78"/>
    <w:rsid w:val="00481D7C"/>
    <w:rsid w:val="0048295E"/>
    <w:rsid w:val="00486753"/>
    <w:rsid w:val="00491F54"/>
    <w:rsid w:val="00492D4E"/>
    <w:rsid w:val="004948F3"/>
    <w:rsid w:val="004956CB"/>
    <w:rsid w:val="004B0163"/>
    <w:rsid w:val="004B08C2"/>
    <w:rsid w:val="004B0CE3"/>
    <w:rsid w:val="004B19CB"/>
    <w:rsid w:val="004B5C90"/>
    <w:rsid w:val="004C5A0E"/>
    <w:rsid w:val="004C5D83"/>
    <w:rsid w:val="004D4BD6"/>
    <w:rsid w:val="004E0431"/>
    <w:rsid w:val="004E0F4E"/>
    <w:rsid w:val="004E293C"/>
    <w:rsid w:val="004E325A"/>
    <w:rsid w:val="004E64B7"/>
    <w:rsid w:val="004F218C"/>
    <w:rsid w:val="004F3517"/>
    <w:rsid w:val="004F3C0A"/>
    <w:rsid w:val="004F6962"/>
    <w:rsid w:val="00503298"/>
    <w:rsid w:val="00504B83"/>
    <w:rsid w:val="0051003D"/>
    <w:rsid w:val="00511659"/>
    <w:rsid w:val="0051491E"/>
    <w:rsid w:val="0051594E"/>
    <w:rsid w:val="00517C29"/>
    <w:rsid w:val="00517FB5"/>
    <w:rsid w:val="00524AEE"/>
    <w:rsid w:val="00525DE1"/>
    <w:rsid w:val="00533E4B"/>
    <w:rsid w:val="00534FF6"/>
    <w:rsid w:val="0053509B"/>
    <w:rsid w:val="00543C6A"/>
    <w:rsid w:val="005507F3"/>
    <w:rsid w:val="00552EC4"/>
    <w:rsid w:val="00556E85"/>
    <w:rsid w:val="0056034F"/>
    <w:rsid w:val="0056653A"/>
    <w:rsid w:val="00575F2A"/>
    <w:rsid w:val="00576ACF"/>
    <w:rsid w:val="00580548"/>
    <w:rsid w:val="00584324"/>
    <w:rsid w:val="00586BC7"/>
    <w:rsid w:val="00591D34"/>
    <w:rsid w:val="00594046"/>
    <w:rsid w:val="00597C12"/>
    <w:rsid w:val="005A2E3B"/>
    <w:rsid w:val="005B0776"/>
    <w:rsid w:val="005B2507"/>
    <w:rsid w:val="005B3690"/>
    <w:rsid w:val="005B7FEC"/>
    <w:rsid w:val="005C5CCF"/>
    <w:rsid w:val="005D17C7"/>
    <w:rsid w:val="005E435A"/>
    <w:rsid w:val="005E66C6"/>
    <w:rsid w:val="005F3294"/>
    <w:rsid w:val="005F35DE"/>
    <w:rsid w:val="0060180A"/>
    <w:rsid w:val="00606596"/>
    <w:rsid w:val="00613E20"/>
    <w:rsid w:val="0061426B"/>
    <w:rsid w:val="00616BD6"/>
    <w:rsid w:val="0061797B"/>
    <w:rsid w:val="00623E44"/>
    <w:rsid w:val="00623F16"/>
    <w:rsid w:val="00626516"/>
    <w:rsid w:val="006330DC"/>
    <w:rsid w:val="0063347F"/>
    <w:rsid w:val="006334BE"/>
    <w:rsid w:val="00643676"/>
    <w:rsid w:val="006471EF"/>
    <w:rsid w:val="006501D3"/>
    <w:rsid w:val="00651405"/>
    <w:rsid w:val="006531D2"/>
    <w:rsid w:val="006537D2"/>
    <w:rsid w:val="00656CEB"/>
    <w:rsid w:val="00663CF3"/>
    <w:rsid w:val="00666118"/>
    <w:rsid w:val="00666201"/>
    <w:rsid w:val="00667E39"/>
    <w:rsid w:val="00672933"/>
    <w:rsid w:val="00674D6B"/>
    <w:rsid w:val="00686AA4"/>
    <w:rsid w:val="006906D7"/>
    <w:rsid w:val="006959A9"/>
    <w:rsid w:val="00695AEF"/>
    <w:rsid w:val="006A0238"/>
    <w:rsid w:val="006A19EE"/>
    <w:rsid w:val="006A208C"/>
    <w:rsid w:val="006A483D"/>
    <w:rsid w:val="006A5701"/>
    <w:rsid w:val="006A6429"/>
    <w:rsid w:val="006B0670"/>
    <w:rsid w:val="006B494A"/>
    <w:rsid w:val="006C0DBB"/>
    <w:rsid w:val="006C192C"/>
    <w:rsid w:val="006C2116"/>
    <w:rsid w:val="006C4F71"/>
    <w:rsid w:val="006D0C32"/>
    <w:rsid w:val="006D4C9E"/>
    <w:rsid w:val="006D6EF9"/>
    <w:rsid w:val="006D70D9"/>
    <w:rsid w:val="006E30C0"/>
    <w:rsid w:val="006E37E6"/>
    <w:rsid w:val="006E43EB"/>
    <w:rsid w:val="006E4AB5"/>
    <w:rsid w:val="006F147B"/>
    <w:rsid w:val="006F4455"/>
    <w:rsid w:val="006F5D72"/>
    <w:rsid w:val="0070166A"/>
    <w:rsid w:val="00712032"/>
    <w:rsid w:val="007123B4"/>
    <w:rsid w:val="00712EC5"/>
    <w:rsid w:val="00715CF6"/>
    <w:rsid w:val="00715D72"/>
    <w:rsid w:val="00717FFA"/>
    <w:rsid w:val="00723116"/>
    <w:rsid w:val="00727C82"/>
    <w:rsid w:val="00735F06"/>
    <w:rsid w:val="00736249"/>
    <w:rsid w:val="007437C1"/>
    <w:rsid w:val="007439BE"/>
    <w:rsid w:val="007445A3"/>
    <w:rsid w:val="00745060"/>
    <w:rsid w:val="0075079A"/>
    <w:rsid w:val="007578AE"/>
    <w:rsid w:val="00757DC8"/>
    <w:rsid w:val="00761ECF"/>
    <w:rsid w:val="007625C1"/>
    <w:rsid w:val="00764483"/>
    <w:rsid w:val="00766225"/>
    <w:rsid w:val="0076623B"/>
    <w:rsid w:val="00776736"/>
    <w:rsid w:val="00783DD9"/>
    <w:rsid w:val="007851AF"/>
    <w:rsid w:val="00786169"/>
    <w:rsid w:val="00796043"/>
    <w:rsid w:val="00797249"/>
    <w:rsid w:val="00797A77"/>
    <w:rsid w:val="007B08D2"/>
    <w:rsid w:val="007B1642"/>
    <w:rsid w:val="007B27E0"/>
    <w:rsid w:val="007B4C47"/>
    <w:rsid w:val="007C01C5"/>
    <w:rsid w:val="007D2B6F"/>
    <w:rsid w:val="007D2EA3"/>
    <w:rsid w:val="007D6269"/>
    <w:rsid w:val="007E4CFB"/>
    <w:rsid w:val="007E7619"/>
    <w:rsid w:val="007E7F6F"/>
    <w:rsid w:val="007F62E3"/>
    <w:rsid w:val="007F64A5"/>
    <w:rsid w:val="007F7A80"/>
    <w:rsid w:val="00801975"/>
    <w:rsid w:val="0080304D"/>
    <w:rsid w:val="0080473D"/>
    <w:rsid w:val="00806E50"/>
    <w:rsid w:val="00810F5B"/>
    <w:rsid w:val="00812FFE"/>
    <w:rsid w:val="00814D70"/>
    <w:rsid w:val="00815E29"/>
    <w:rsid w:val="00817F05"/>
    <w:rsid w:val="00820DD6"/>
    <w:rsid w:val="00821419"/>
    <w:rsid w:val="008243F0"/>
    <w:rsid w:val="008272E5"/>
    <w:rsid w:val="00827BF7"/>
    <w:rsid w:val="008356AE"/>
    <w:rsid w:val="00840498"/>
    <w:rsid w:val="00845923"/>
    <w:rsid w:val="00851DDC"/>
    <w:rsid w:val="00853106"/>
    <w:rsid w:val="0085310E"/>
    <w:rsid w:val="00856ACD"/>
    <w:rsid w:val="0086120A"/>
    <w:rsid w:val="008633FB"/>
    <w:rsid w:val="0086357A"/>
    <w:rsid w:val="00864817"/>
    <w:rsid w:val="00867949"/>
    <w:rsid w:val="00870D28"/>
    <w:rsid w:val="0087199C"/>
    <w:rsid w:val="00872299"/>
    <w:rsid w:val="00873073"/>
    <w:rsid w:val="00875C12"/>
    <w:rsid w:val="00881314"/>
    <w:rsid w:val="00881FB9"/>
    <w:rsid w:val="008920CA"/>
    <w:rsid w:val="0089310B"/>
    <w:rsid w:val="008941CD"/>
    <w:rsid w:val="008A041E"/>
    <w:rsid w:val="008A2B86"/>
    <w:rsid w:val="008A3194"/>
    <w:rsid w:val="008A4B15"/>
    <w:rsid w:val="008B1B12"/>
    <w:rsid w:val="008B2038"/>
    <w:rsid w:val="008B4243"/>
    <w:rsid w:val="008B473B"/>
    <w:rsid w:val="008B734D"/>
    <w:rsid w:val="008C1A9C"/>
    <w:rsid w:val="008C3563"/>
    <w:rsid w:val="008C38E1"/>
    <w:rsid w:val="008C452E"/>
    <w:rsid w:val="008C512C"/>
    <w:rsid w:val="008D596C"/>
    <w:rsid w:val="008D74C3"/>
    <w:rsid w:val="008D7A49"/>
    <w:rsid w:val="008E0B1C"/>
    <w:rsid w:val="008E5548"/>
    <w:rsid w:val="008E74ED"/>
    <w:rsid w:val="008F0625"/>
    <w:rsid w:val="008F5FA6"/>
    <w:rsid w:val="008F608B"/>
    <w:rsid w:val="00900A25"/>
    <w:rsid w:val="009039D9"/>
    <w:rsid w:val="009131DD"/>
    <w:rsid w:val="00913E94"/>
    <w:rsid w:val="00914CBE"/>
    <w:rsid w:val="00922F9C"/>
    <w:rsid w:val="0092428C"/>
    <w:rsid w:val="0093051A"/>
    <w:rsid w:val="00930DEB"/>
    <w:rsid w:val="00932664"/>
    <w:rsid w:val="009326AF"/>
    <w:rsid w:val="009339F1"/>
    <w:rsid w:val="0094559E"/>
    <w:rsid w:val="00950971"/>
    <w:rsid w:val="00952FE4"/>
    <w:rsid w:val="009568F6"/>
    <w:rsid w:val="009570C7"/>
    <w:rsid w:val="00966C0B"/>
    <w:rsid w:val="009723B6"/>
    <w:rsid w:val="0097413F"/>
    <w:rsid w:val="009807F4"/>
    <w:rsid w:val="009816F1"/>
    <w:rsid w:val="00987989"/>
    <w:rsid w:val="00990A5F"/>
    <w:rsid w:val="009973C6"/>
    <w:rsid w:val="009A79F1"/>
    <w:rsid w:val="009A7D62"/>
    <w:rsid w:val="009B0AB3"/>
    <w:rsid w:val="009B2690"/>
    <w:rsid w:val="009B2831"/>
    <w:rsid w:val="009C175C"/>
    <w:rsid w:val="009C1B9C"/>
    <w:rsid w:val="009C5240"/>
    <w:rsid w:val="009C77EF"/>
    <w:rsid w:val="009C7C2E"/>
    <w:rsid w:val="009D1352"/>
    <w:rsid w:val="009D20A7"/>
    <w:rsid w:val="009D3F51"/>
    <w:rsid w:val="009E10A8"/>
    <w:rsid w:val="009E5281"/>
    <w:rsid w:val="009E617E"/>
    <w:rsid w:val="009E6E37"/>
    <w:rsid w:val="009E7C23"/>
    <w:rsid w:val="009F05BA"/>
    <w:rsid w:val="009F1E59"/>
    <w:rsid w:val="009F531A"/>
    <w:rsid w:val="009F74B3"/>
    <w:rsid w:val="009F77C7"/>
    <w:rsid w:val="00A01C67"/>
    <w:rsid w:val="00A04D5A"/>
    <w:rsid w:val="00A10340"/>
    <w:rsid w:val="00A230C9"/>
    <w:rsid w:val="00A3277D"/>
    <w:rsid w:val="00A356DC"/>
    <w:rsid w:val="00A3586D"/>
    <w:rsid w:val="00A35E7F"/>
    <w:rsid w:val="00A363A9"/>
    <w:rsid w:val="00A36E18"/>
    <w:rsid w:val="00A3736B"/>
    <w:rsid w:val="00A40229"/>
    <w:rsid w:val="00A40B25"/>
    <w:rsid w:val="00A42FA6"/>
    <w:rsid w:val="00A452FF"/>
    <w:rsid w:val="00A45EA5"/>
    <w:rsid w:val="00A674C7"/>
    <w:rsid w:val="00A6751A"/>
    <w:rsid w:val="00A676E2"/>
    <w:rsid w:val="00A701F9"/>
    <w:rsid w:val="00A71EF5"/>
    <w:rsid w:val="00A76276"/>
    <w:rsid w:val="00A83004"/>
    <w:rsid w:val="00A954D1"/>
    <w:rsid w:val="00AA6DAC"/>
    <w:rsid w:val="00AB3C50"/>
    <w:rsid w:val="00AB65D9"/>
    <w:rsid w:val="00AC3517"/>
    <w:rsid w:val="00AC7B45"/>
    <w:rsid w:val="00AD3E78"/>
    <w:rsid w:val="00AD5428"/>
    <w:rsid w:val="00AD7487"/>
    <w:rsid w:val="00AE05A3"/>
    <w:rsid w:val="00AE3A35"/>
    <w:rsid w:val="00AF2248"/>
    <w:rsid w:val="00AF2A2B"/>
    <w:rsid w:val="00AF45A3"/>
    <w:rsid w:val="00B01AA9"/>
    <w:rsid w:val="00B0558A"/>
    <w:rsid w:val="00B05953"/>
    <w:rsid w:val="00B070F6"/>
    <w:rsid w:val="00B10DC6"/>
    <w:rsid w:val="00B155AF"/>
    <w:rsid w:val="00B26388"/>
    <w:rsid w:val="00B27A2C"/>
    <w:rsid w:val="00B32F34"/>
    <w:rsid w:val="00B35734"/>
    <w:rsid w:val="00B4447F"/>
    <w:rsid w:val="00B459EA"/>
    <w:rsid w:val="00B4657F"/>
    <w:rsid w:val="00B4688A"/>
    <w:rsid w:val="00B47DA0"/>
    <w:rsid w:val="00B54172"/>
    <w:rsid w:val="00B7047C"/>
    <w:rsid w:val="00B712BA"/>
    <w:rsid w:val="00B71FED"/>
    <w:rsid w:val="00B75CB8"/>
    <w:rsid w:val="00B76CF7"/>
    <w:rsid w:val="00B8206E"/>
    <w:rsid w:val="00B865D2"/>
    <w:rsid w:val="00B867DB"/>
    <w:rsid w:val="00B94C2E"/>
    <w:rsid w:val="00BB2222"/>
    <w:rsid w:val="00BB413D"/>
    <w:rsid w:val="00BB4FA5"/>
    <w:rsid w:val="00BC46DF"/>
    <w:rsid w:val="00BD4287"/>
    <w:rsid w:val="00BD79CD"/>
    <w:rsid w:val="00BE2A21"/>
    <w:rsid w:val="00BE3ED9"/>
    <w:rsid w:val="00BE5D6C"/>
    <w:rsid w:val="00BE656E"/>
    <w:rsid w:val="00BF0DAA"/>
    <w:rsid w:val="00BF6EB0"/>
    <w:rsid w:val="00C0110C"/>
    <w:rsid w:val="00C03D3C"/>
    <w:rsid w:val="00C05BB8"/>
    <w:rsid w:val="00C06907"/>
    <w:rsid w:val="00C10360"/>
    <w:rsid w:val="00C14725"/>
    <w:rsid w:val="00C16BD7"/>
    <w:rsid w:val="00C272AC"/>
    <w:rsid w:val="00C350A4"/>
    <w:rsid w:val="00C37370"/>
    <w:rsid w:val="00C42D2A"/>
    <w:rsid w:val="00C44D07"/>
    <w:rsid w:val="00C54455"/>
    <w:rsid w:val="00C57CFB"/>
    <w:rsid w:val="00C624DA"/>
    <w:rsid w:val="00C66BBE"/>
    <w:rsid w:val="00C70317"/>
    <w:rsid w:val="00C7118D"/>
    <w:rsid w:val="00C72CFD"/>
    <w:rsid w:val="00C730E2"/>
    <w:rsid w:val="00C743EC"/>
    <w:rsid w:val="00C74F5F"/>
    <w:rsid w:val="00C7597E"/>
    <w:rsid w:val="00C764EC"/>
    <w:rsid w:val="00C80995"/>
    <w:rsid w:val="00C83147"/>
    <w:rsid w:val="00C832B7"/>
    <w:rsid w:val="00C90A47"/>
    <w:rsid w:val="00C96500"/>
    <w:rsid w:val="00CA1681"/>
    <w:rsid w:val="00CB0FA8"/>
    <w:rsid w:val="00CB7264"/>
    <w:rsid w:val="00CC1376"/>
    <w:rsid w:val="00CC1EE2"/>
    <w:rsid w:val="00CC2152"/>
    <w:rsid w:val="00CD0280"/>
    <w:rsid w:val="00CD2980"/>
    <w:rsid w:val="00CD5E22"/>
    <w:rsid w:val="00CE2614"/>
    <w:rsid w:val="00CE465E"/>
    <w:rsid w:val="00CE5309"/>
    <w:rsid w:val="00CF001E"/>
    <w:rsid w:val="00CF14DF"/>
    <w:rsid w:val="00CF7435"/>
    <w:rsid w:val="00D0319F"/>
    <w:rsid w:val="00D10188"/>
    <w:rsid w:val="00D11FC1"/>
    <w:rsid w:val="00D25F99"/>
    <w:rsid w:val="00D270F9"/>
    <w:rsid w:val="00D30FB8"/>
    <w:rsid w:val="00D32306"/>
    <w:rsid w:val="00D350E5"/>
    <w:rsid w:val="00D4525A"/>
    <w:rsid w:val="00D45E1C"/>
    <w:rsid w:val="00D46490"/>
    <w:rsid w:val="00D47DCF"/>
    <w:rsid w:val="00D50164"/>
    <w:rsid w:val="00D51314"/>
    <w:rsid w:val="00D527E2"/>
    <w:rsid w:val="00D54E23"/>
    <w:rsid w:val="00D61DC2"/>
    <w:rsid w:val="00D705E3"/>
    <w:rsid w:val="00D86976"/>
    <w:rsid w:val="00D90F5F"/>
    <w:rsid w:val="00D9663D"/>
    <w:rsid w:val="00DA3A78"/>
    <w:rsid w:val="00DA45A8"/>
    <w:rsid w:val="00DB45D3"/>
    <w:rsid w:val="00DB64F8"/>
    <w:rsid w:val="00DB6923"/>
    <w:rsid w:val="00DC10B4"/>
    <w:rsid w:val="00DC380B"/>
    <w:rsid w:val="00DC5AEF"/>
    <w:rsid w:val="00DD278C"/>
    <w:rsid w:val="00DD2A07"/>
    <w:rsid w:val="00DD4990"/>
    <w:rsid w:val="00DE3B3E"/>
    <w:rsid w:val="00DE6B77"/>
    <w:rsid w:val="00DE7516"/>
    <w:rsid w:val="00DF18E9"/>
    <w:rsid w:val="00DF3BC2"/>
    <w:rsid w:val="00DF43D0"/>
    <w:rsid w:val="00DF479F"/>
    <w:rsid w:val="00DF5C4A"/>
    <w:rsid w:val="00DF7A2A"/>
    <w:rsid w:val="00E00EDA"/>
    <w:rsid w:val="00E03E5D"/>
    <w:rsid w:val="00E0672C"/>
    <w:rsid w:val="00E114A7"/>
    <w:rsid w:val="00E11804"/>
    <w:rsid w:val="00E12E4E"/>
    <w:rsid w:val="00E24952"/>
    <w:rsid w:val="00E41759"/>
    <w:rsid w:val="00E439EF"/>
    <w:rsid w:val="00E478E6"/>
    <w:rsid w:val="00E50831"/>
    <w:rsid w:val="00E51616"/>
    <w:rsid w:val="00E51EB6"/>
    <w:rsid w:val="00E53C8A"/>
    <w:rsid w:val="00E54DC4"/>
    <w:rsid w:val="00E649AD"/>
    <w:rsid w:val="00E71CF6"/>
    <w:rsid w:val="00E814B5"/>
    <w:rsid w:val="00E84A9C"/>
    <w:rsid w:val="00E8548A"/>
    <w:rsid w:val="00E93AA7"/>
    <w:rsid w:val="00E95CE3"/>
    <w:rsid w:val="00EA539F"/>
    <w:rsid w:val="00EA6722"/>
    <w:rsid w:val="00EA7D30"/>
    <w:rsid w:val="00EB1820"/>
    <w:rsid w:val="00EC0E65"/>
    <w:rsid w:val="00EC1D65"/>
    <w:rsid w:val="00EC73CB"/>
    <w:rsid w:val="00ED016F"/>
    <w:rsid w:val="00ED0CB2"/>
    <w:rsid w:val="00ED11A9"/>
    <w:rsid w:val="00ED21B0"/>
    <w:rsid w:val="00ED2E55"/>
    <w:rsid w:val="00ED2F9D"/>
    <w:rsid w:val="00ED485F"/>
    <w:rsid w:val="00EE04EF"/>
    <w:rsid w:val="00EE245C"/>
    <w:rsid w:val="00EF1398"/>
    <w:rsid w:val="00EF1926"/>
    <w:rsid w:val="00EF68C5"/>
    <w:rsid w:val="00EF7AC0"/>
    <w:rsid w:val="00F03EE6"/>
    <w:rsid w:val="00F076D5"/>
    <w:rsid w:val="00F11D34"/>
    <w:rsid w:val="00F16A37"/>
    <w:rsid w:val="00F34000"/>
    <w:rsid w:val="00F34D5A"/>
    <w:rsid w:val="00F44DB4"/>
    <w:rsid w:val="00F453AA"/>
    <w:rsid w:val="00F45B07"/>
    <w:rsid w:val="00F5009A"/>
    <w:rsid w:val="00F61471"/>
    <w:rsid w:val="00F617F2"/>
    <w:rsid w:val="00F62297"/>
    <w:rsid w:val="00F63E7F"/>
    <w:rsid w:val="00F6401E"/>
    <w:rsid w:val="00F717D0"/>
    <w:rsid w:val="00F71836"/>
    <w:rsid w:val="00F7277C"/>
    <w:rsid w:val="00F7307A"/>
    <w:rsid w:val="00F74824"/>
    <w:rsid w:val="00F912A7"/>
    <w:rsid w:val="00F92872"/>
    <w:rsid w:val="00F949FC"/>
    <w:rsid w:val="00F95E28"/>
    <w:rsid w:val="00FA1D2F"/>
    <w:rsid w:val="00FA2E43"/>
    <w:rsid w:val="00FA6654"/>
    <w:rsid w:val="00FB3261"/>
    <w:rsid w:val="00FB3C81"/>
    <w:rsid w:val="00FB3D8B"/>
    <w:rsid w:val="00FB5EDA"/>
    <w:rsid w:val="00FB79AC"/>
    <w:rsid w:val="00FC7F5B"/>
    <w:rsid w:val="00FD1DFF"/>
    <w:rsid w:val="00FD2E8B"/>
    <w:rsid w:val="00FD3563"/>
    <w:rsid w:val="00FE28A7"/>
    <w:rsid w:val="00FE4813"/>
    <w:rsid w:val="00FE66BF"/>
    <w:rsid w:val="00FF635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EB27D7"/>
  <w15:chartTrackingRefBased/>
  <w15:docId w15:val="{1B5C460F-3E4B-49C5-B06C-074838B98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30FB8"/>
    <w:pPr>
      <w:spacing w:after="200" w:line="276" w:lineRule="auto"/>
      <w:jc w:val="both"/>
    </w:pPr>
    <w:rPr>
      <w:rFonts w:ascii="Arial" w:eastAsia="Calibri" w:hAnsi="Arial"/>
      <w:szCs w:val="22"/>
      <w:lang w:eastAsia="en-US"/>
    </w:rPr>
  </w:style>
  <w:style w:type="paragraph" w:styleId="Naslov1">
    <w:name w:val="heading 1"/>
    <w:aliases w:val="NASLOV"/>
    <w:basedOn w:val="Navaden"/>
    <w:next w:val="Navaden"/>
    <w:link w:val="Naslov1Znak"/>
    <w:autoRedefine/>
    <w:qFormat/>
    <w:rsid w:val="00251C95"/>
    <w:pPr>
      <w:keepNext/>
      <w:spacing w:before="240" w:after="240" w:line="360" w:lineRule="auto"/>
      <w:jc w:val="center"/>
      <w:outlineLvl w:val="0"/>
    </w:pPr>
    <w:rPr>
      <w:rFonts w:eastAsia="Times New Roman"/>
      <w:b/>
      <w:kern w:val="32"/>
      <w:sz w:val="28"/>
      <w:szCs w:val="32"/>
      <w:lang w:eastAsia="sl-SI"/>
    </w:rPr>
  </w:style>
  <w:style w:type="paragraph" w:styleId="Naslov2">
    <w:name w:val="heading 2"/>
    <w:basedOn w:val="Navaden"/>
    <w:next w:val="Navaden"/>
    <w:link w:val="Naslov2Znak"/>
    <w:unhideWhenUsed/>
    <w:qFormat/>
    <w:rsid w:val="00161A17"/>
    <w:pPr>
      <w:keepNext/>
      <w:spacing w:before="240" w:after="60"/>
      <w:outlineLvl w:val="1"/>
    </w:pPr>
    <w:rPr>
      <w:rFonts w:ascii="Calibri Light" w:eastAsia="Times New Roman" w:hAnsi="Calibri Light"/>
      <w:b/>
      <w:bCs/>
      <w:i/>
      <w:iCs/>
      <w:sz w:val="28"/>
      <w:szCs w:val="28"/>
    </w:rPr>
  </w:style>
  <w:style w:type="paragraph" w:styleId="Naslov3">
    <w:name w:val="heading 3"/>
    <w:basedOn w:val="Navaden"/>
    <w:next w:val="Navaden"/>
    <w:link w:val="Naslov3Znak"/>
    <w:semiHidden/>
    <w:unhideWhenUsed/>
    <w:qFormat/>
    <w:rsid w:val="0080473D"/>
    <w:pPr>
      <w:keepNext/>
      <w:spacing w:before="240" w:after="60"/>
      <w:outlineLvl w:val="2"/>
    </w:pPr>
    <w:rPr>
      <w:rFonts w:ascii="Calibri Light" w:eastAsia="Times New Roman" w:hAnsi="Calibri Light"/>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link w:val="Naslov1"/>
    <w:rsid w:val="00251C95"/>
    <w:rPr>
      <w:rFonts w:ascii="Arial" w:hAnsi="Arial"/>
      <w:b/>
      <w:kern w:val="32"/>
      <w:sz w:val="28"/>
      <w:szCs w:val="32"/>
    </w:rPr>
  </w:style>
  <w:style w:type="paragraph" w:styleId="Glava">
    <w:name w:val="header"/>
    <w:basedOn w:val="Navaden"/>
    <w:link w:val="GlavaZnak"/>
    <w:rsid w:val="007578AE"/>
    <w:pPr>
      <w:tabs>
        <w:tab w:val="center" w:pos="4320"/>
        <w:tab w:val="right" w:pos="8640"/>
      </w:tabs>
      <w:spacing w:after="0" w:line="260" w:lineRule="exact"/>
    </w:pPr>
    <w:rPr>
      <w:rFonts w:eastAsia="Times New Roman"/>
      <w:szCs w:val="24"/>
    </w:rPr>
  </w:style>
  <w:style w:type="character" w:customStyle="1" w:styleId="GlavaZnak">
    <w:name w:val="Glava Znak"/>
    <w:link w:val="Glava"/>
    <w:rsid w:val="007578AE"/>
    <w:rPr>
      <w:rFonts w:ascii="Arial" w:hAnsi="Arial"/>
      <w:szCs w:val="24"/>
      <w:lang w:val="sl-SI" w:eastAsia="en-US" w:bidi="ar-SA"/>
    </w:rPr>
  </w:style>
  <w:style w:type="character" w:styleId="Hiperpovezava">
    <w:name w:val="Hyperlink"/>
    <w:uiPriority w:val="99"/>
    <w:rsid w:val="007578AE"/>
    <w:rPr>
      <w:color w:val="0000FF"/>
      <w:u w:val="single"/>
    </w:rPr>
  </w:style>
  <w:style w:type="paragraph" w:customStyle="1" w:styleId="podpisi">
    <w:name w:val="podpisi"/>
    <w:basedOn w:val="Navaden"/>
    <w:qFormat/>
    <w:rsid w:val="007578AE"/>
    <w:pPr>
      <w:tabs>
        <w:tab w:val="left" w:pos="3402"/>
      </w:tabs>
      <w:spacing w:after="0" w:line="260" w:lineRule="exact"/>
    </w:pPr>
    <w:rPr>
      <w:rFonts w:eastAsia="Times New Roman"/>
      <w:szCs w:val="24"/>
      <w:lang w:val="it-IT"/>
    </w:rPr>
  </w:style>
  <w:style w:type="paragraph" w:customStyle="1" w:styleId="Vrstapredpisa">
    <w:name w:val="Vrsta predpisa"/>
    <w:basedOn w:val="Navaden"/>
    <w:link w:val="VrstapredpisaZnak"/>
    <w:qFormat/>
    <w:rsid w:val="007578AE"/>
    <w:pPr>
      <w:suppressAutoHyphens/>
      <w:overflowPunct w:val="0"/>
      <w:autoSpaceDE w:val="0"/>
      <w:autoSpaceDN w:val="0"/>
      <w:adjustRightInd w:val="0"/>
      <w:spacing w:before="360" w:after="0" w:line="220" w:lineRule="exact"/>
      <w:jc w:val="center"/>
      <w:textAlignment w:val="baseline"/>
    </w:pPr>
    <w:rPr>
      <w:rFonts w:eastAsia="Times New Roman" w:cs="Arial"/>
      <w:b/>
      <w:bCs/>
      <w:color w:val="000000"/>
      <w:spacing w:val="40"/>
      <w:lang w:eastAsia="sl-SI"/>
    </w:rPr>
  </w:style>
  <w:style w:type="character" w:customStyle="1" w:styleId="VrstapredpisaZnak">
    <w:name w:val="Vrsta predpisa Znak"/>
    <w:link w:val="Vrstapredpisa"/>
    <w:rsid w:val="007578AE"/>
    <w:rPr>
      <w:rFonts w:ascii="Arial" w:hAnsi="Arial" w:cs="Arial"/>
      <w:b/>
      <w:bCs/>
      <w:color w:val="000000"/>
      <w:spacing w:val="40"/>
      <w:sz w:val="22"/>
      <w:szCs w:val="22"/>
      <w:lang w:val="sl-SI" w:eastAsia="sl-SI" w:bidi="ar-SA"/>
    </w:rPr>
  </w:style>
  <w:style w:type="paragraph" w:customStyle="1" w:styleId="Naslovpredpisa">
    <w:name w:val="Naslov_predpisa"/>
    <w:basedOn w:val="Navaden"/>
    <w:link w:val="NaslovpredpisaZnak"/>
    <w:qFormat/>
    <w:rsid w:val="007578AE"/>
    <w:pPr>
      <w:suppressAutoHyphens/>
      <w:overflowPunct w:val="0"/>
      <w:autoSpaceDE w:val="0"/>
      <w:autoSpaceDN w:val="0"/>
      <w:adjustRightInd w:val="0"/>
      <w:spacing w:before="120" w:after="160" w:line="200" w:lineRule="exact"/>
      <w:jc w:val="center"/>
      <w:textAlignment w:val="baseline"/>
    </w:pPr>
    <w:rPr>
      <w:rFonts w:eastAsia="Times New Roman" w:cs="Arial"/>
      <w:b/>
      <w:lang w:eastAsia="sl-SI"/>
    </w:rPr>
  </w:style>
  <w:style w:type="character" w:customStyle="1" w:styleId="NaslovpredpisaZnak">
    <w:name w:val="Naslov_predpisa Znak"/>
    <w:link w:val="Naslovpredpisa"/>
    <w:rsid w:val="007578AE"/>
    <w:rPr>
      <w:rFonts w:ascii="Arial" w:hAnsi="Arial" w:cs="Arial"/>
      <w:b/>
      <w:sz w:val="22"/>
      <w:szCs w:val="22"/>
      <w:lang w:val="sl-SI" w:eastAsia="sl-SI" w:bidi="ar-SA"/>
    </w:rPr>
  </w:style>
  <w:style w:type="paragraph" w:customStyle="1" w:styleId="Poglavje">
    <w:name w:val="Poglavje"/>
    <w:basedOn w:val="Navaden"/>
    <w:qFormat/>
    <w:rsid w:val="007578AE"/>
    <w:pPr>
      <w:suppressAutoHyphens/>
      <w:overflowPunct w:val="0"/>
      <w:autoSpaceDE w:val="0"/>
      <w:autoSpaceDN w:val="0"/>
      <w:adjustRightInd w:val="0"/>
      <w:spacing w:before="360" w:after="60" w:line="200" w:lineRule="exact"/>
      <w:jc w:val="center"/>
      <w:textAlignment w:val="baseline"/>
      <w:outlineLvl w:val="3"/>
    </w:pPr>
    <w:rPr>
      <w:rFonts w:eastAsia="Times New Roman" w:cs="Arial"/>
      <w:b/>
      <w:lang w:eastAsia="sl-SI"/>
    </w:rPr>
  </w:style>
  <w:style w:type="paragraph" w:customStyle="1" w:styleId="Neotevilenodstavek">
    <w:name w:val="Neoštevilčen odstavek"/>
    <w:basedOn w:val="Navaden"/>
    <w:link w:val="NeotevilenodstavekZnak"/>
    <w:qFormat/>
    <w:rsid w:val="007578AE"/>
    <w:pPr>
      <w:overflowPunct w:val="0"/>
      <w:autoSpaceDE w:val="0"/>
      <w:autoSpaceDN w:val="0"/>
      <w:adjustRightInd w:val="0"/>
      <w:spacing w:before="60" w:after="60" w:line="200" w:lineRule="exact"/>
      <w:textAlignment w:val="baseline"/>
    </w:pPr>
    <w:rPr>
      <w:rFonts w:eastAsia="Times New Roman" w:cs="Arial"/>
      <w:lang w:eastAsia="sl-SI"/>
    </w:rPr>
  </w:style>
  <w:style w:type="character" w:customStyle="1" w:styleId="NeotevilenodstavekZnak">
    <w:name w:val="Neoštevilčen odstavek Znak"/>
    <w:link w:val="Neotevilenodstavek"/>
    <w:rsid w:val="007578AE"/>
    <w:rPr>
      <w:rFonts w:ascii="Arial" w:hAnsi="Arial" w:cs="Arial"/>
      <w:sz w:val="22"/>
      <w:szCs w:val="22"/>
      <w:lang w:val="sl-SI" w:eastAsia="sl-SI" w:bidi="ar-SA"/>
    </w:rPr>
  </w:style>
  <w:style w:type="paragraph" w:customStyle="1" w:styleId="Oddelek">
    <w:name w:val="Oddelek"/>
    <w:basedOn w:val="Navaden"/>
    <w:link w:val="OddelekZnak1"/>
    <w:qFormat/>
    <w:rsid w:val="007578AE"/>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eastAsia="Times New Roman" w:cs="Arial"/>
      <w:b/>
      <w:lang w:eastAsia="sl-SI"/>
    </w:rPr>
  </w:style>
  <w:style w:type="character" w:customStyle="1" w:styleId="OddelekZnak1">
    <w:name w:val="Oddelek Znak1"/>
    <w:link w:val="Oddelek"/>
    <w:rsid w:val="007578AE"/>
    <w:rPr>
      <w:rFonts w:ascii="Arial" w:hAnsi="Arial" w:cs="Arial"/>
      <w:b/>
      <w:sz w:val="22"/>
      <w:szCs w:val="22"/>
    </w:rPr>
  </w:style>
  <w:style w:type="paragraph" w:customStyle="1" w:styleId="Alineazaodstavkom">
    <w:name w:val="Alinea za odstavkom"/>
    <w:basedOn w:val="Navaden"/>
    <w:link w:val="AlineazaodstavkomZnak"/>
    <w:qFormat/>
    <w:rsid w:val="007578AE"/>
    <w:pPr>
      <w:numPr>
        <w:numId w:val="3"/>
      </w:numPr>
      <w:overflowPunct w:val="0"/>
      <w:autoSpaceDE w:val="0"/>
      <w:autoSpaceDN w:val="0"/>
      <w:adjustRightInd w:val="0"/>
      <w:spacing w:after="0" w:line="200" w:lineRule="exact"/>
      <w:textAlignment w:val="baseline"/>
    </w:pPr>
    <w:rPr>
      <w:rFonts w:eastAsia="Times New Roman" w:cs="Arial"/>
      <w:lang w:eastAsia="sl-SI"/>
    </w:rPr>
  </w:style>
  <w:style w:type="character" w:customStyle="1" w:styleId="AlineazaodstavkomZnak">
    <w:name w:val="Alinea za odstavkom Znak"/>
    <w:link w:val="Alineazaodstavkom"/>
    <w:rsid w:val="007578AE"/>
    <w:rPr>
      <w:rFonts w:ascii="Arial" w:hAnsi="Arial" w:cs="Arial"/>
      <w:sz w:val="22"/>
      <w:szCs w:val="22"/>
    </w:rPr>
  </w:style>
  <w:style w:type="paragraph" w:customStyle="1" w:styleId="Odstavekseznama1">
    <w:name w:val="Odstavek seznama1"/>
    <w:basedOn w:val="Navaden"/>
    <w:qFormat/>
    <w:rsid w:val="007578AE"/>
    <w:pPr>
      <w:spacing w:after="0" w:line="240" w:lineRule="auto"/>
      <w:ind w:left="720"/>
      <w:contextualSpacing/>
    </w:pPr>
    <w:rPr>
      <w:rFonts w:ascii="Times New Roman" w:eastAsia="Times New Roman" w:hAnsi="Times New Roman"/>
      <w:sz w:val="24"/>
      <w:szCs w:val="24"/>
      <w:lang w:eastAsia="sl-SI"/>
    </w:rPr>
  </w:style>
  <w:style w:type="paragraph" w:styleId="Telobesedila">
    <w:name w:val="Body Text"/>
    <w:basedOn w:val="Navaden"/>
    <w:link w:val="TelobesedilaZnak"/>
    <w:rsid w:val="009F1E59"/>
    <w:pPr>
      <w:spacing w:after="0" w:line="240" w:lineRule="auto"/>
    </w:pPr>
    <w:rPr>
      <w:rFonts w:ascii="Times New Roman" w:eastAsia="Times New Roman" w:hAnsi="Times New Roman"/>
      <w:b/>
      <w:sz w:val="28"/>
      <w:szCs w:val="36"/>
      <w:lang w:eastAsia="sl-SI"/>
    </w:rPr>
  </w:style>
  <w:style w:type="character" w:customStyle="1" w:styleId="TelobesedilaZnak">
    <w:name w:val="Telo besedila Znak"/>
    <w:link w:val="Telobesedila"/>
    <w:rsid w:val="009F1E59"/>
    <w:rPr>
      <w:b/>
      <w:sz w:val="28"/>
      <w:szCs w:val="36"/>
    </w:rPr>
  </w:style>
  <w:style w:type="paragraph" w:customStyle="1" w:styleId="datumtevilka">
    <w:name w:val="datum številka"/>
    <w:basedOn w:val="Navaden"/>
    <w:qFormat/>
    <w:rsid w:val="009F1E59"/>
    <w:pPr>
      <w:tabs>
        <w:tab w:val="left" w:pos="1701"/>
      </w:tabs>
      <w:spacing w:after="0" w:line="260" w:lineRule="atLeast"/>
    </w:pPr>
    <w:rPr>
      <w:rFonts w:eastAsia="Times New Roman" w:cs="Arial"/>
      <w:szCs w:val="20"/>
      <w:lang w:eastAsia="sl-SI"/>
    </w:rPr>
  </w:style>
  <w:style w:type="paragraph" w:customStyle="1" w:styleId="Alineazatoko">
    <w:name w:val="Alinea za točko"/>
    <w:basedOn w:val="Navaden"/>
    <w:link w:val="AlineazatokoZnak"/>
    <w:qFormat/>
    <w:rsid w:val="003A3B1D"/>
    <w:pPr>
      <w:overflowPunct w:val="0"/>
      <w:autoSpaceDE w:val="0"/>
      <w:autoSpaceDN w:val="0"/>
      <w:adjustRightInd w:val="0"/>
      <w:spacing w:after="0" w:line="200" w:lineRule="exact"/>
      <w:ind w:left="720" w:hanging="360"/>
      <w:textAlignment w:val="baseline"/>
    </w:pPr>
    <w:rPr>
      <w:rFonts w:eastAsia="Times New Roman" w:cs="Arial"/>
      <w:lang w:eastAsia="sl-SI"/>
    </w:rPr>
  </w:style>
  <w:style w:type="character" w:customStyle="1" w:styleId="AlineazatokoZnak">
    <w:name w:val="Alinea za točko Znak"/>
    <w:link w:val="Alineazatoko"/>
    <w:rsid w:val="003A3B1D"/>
    <w:rPr>
      <w:rFonts w:ascii="Arial" w:hAnsi="Arial" w:cs="Arial"/>
      <w:sz w:val="22"/>
      <w:szCs w:val="22"/>
    </w:rPr>
  </w:style>
  <w:style w:type="character" w:customStyle="1" w:styleId="rkovnatokazaodstavkomZnak">
    <w:name w:val="Črkovna točka_za odstavkom Znak"/>
    <w:link w:val="rkovnatokazaodstavkom"/>
    <w:rsid w:val="003A3B1D"/>
    <w:rPr>
      <w:rFonts w:ascii="Arial" w:hAnsi="Arial"/>
    </w:rPr>
  </w:style>
  <w:style w:type="paragraph" w:customStyle="1" w:styleId="rkovnatokazaodstavkom">
    <w:name w:val="Črkovna točka_za odstavkom"/>
    <w:basedOn w:val="Navaden"/>
    <w:link w:val="rkovnatokazaodstavkomZnak"/>
    <w:qFormat/>
    <w:rsid w:val="003A3B1D"/>
    <w:pPr>
      <w:numPr>
        <w:numId w:val="2"/>
      </w:numPr>
      <w:overflowPunct w:val="0"/>
      <w:autoSpaceDE w:val="0"/>
      <w:autoSpaceDN w:val="0"/>
      <w:adjustRightInd w:val="0"/>
      <w:spacing w:after="0" w:line="200" w:lineRule="exact"/>
      <w:textAlignment w:val="baseline"/>
    </w:pPr>
    <w:rPr>
      <w:rFonts w:eastAsia="Times New Roman"/>
      <w:szCs w:val="20"/>
      <w:lang w:eastAsia="sl-SI"/>
    </w:rPr>
  </w:style>
  <w:style w:type="paragraph" w:customStyle="1" w:styleId="Odsek">
    <w:name w:val="Odsek"/>
    <w:basedOn w:val="Oddelek"/>
    <w:link w:val="OdsekZnak"/>
    <w:qFormat/>
    <w:rsid w:val="003A3B1D"/>
  </w:style>
  <w:style w:type="character" w:customStyle="1" w:styleId="OdsekZnak">
    <w:name w:val="Odsek Znak"/>
    <w:link w:val="Odsek"/>
    <w:rsid w:val="003A3B1D"/>
    <w:rPr>
      <w:rFonts w:ascii="Arial" w:hAnsi="Arial" w:cs="Arial"/>
      <w:b/>
      <w:sz w:val="22"/>
      <w:szCs w:val="22"/>
    </w:rPr>
  </w:style>
  <w:style w:type="paragraph" w:styleId="Noga">
    <w:name w:val="footer"/>
    <w:basedOn w:val="Navaden"/>
    <w:link w:val="NogaZnak"/>
    <w:uiPriority w:val="99"/>
    <w:rsid w:val="00597C12"/>
    <w:pPr>
      <w:tabs>
        <w:tab w:val="center" w:pos="4536"/>
        <w:tab w:val="right" w:pos="9072"/>
      </w:tabs>
    </w:pPr>
  </w:style>
  <w:style w:type="character" w:customStyle="1" w:styleId="NogaZnak">
    <w:name w:val="Noga Znak"/>
    <w:link w:val="Noga"/>
    <w:uiPriority w:val="99"/>
    <w:rsid w:val="00597C12"/>
    <w:rPr>
      <w:rFonts w:ascii="Calibri" w:eastAsia="Calibri" w:hAnsi="Calibri"/>
      <w:sz w:val="22"/>
      <w:szCs w:val="22"/>
      <w:lang w:eastAsia="en-US"/>
    </w:rPr>
  </w:style>
  <w:style w:type="paragraph" w:styleId="Besedilooblaka">
    <w:name w:val="Balloon Text"/>
    <w:basedOn w:val="Navaden"/>
    <w:link w:val="BesedilooblakaZnak"/>
    <w:rsid w:val="00A452FF"/>
    <w:pPr>
      <w:spacing w:after="0" w:line="240" w:lineRule="auto"/>
    </w:pPr>
    <w:rPr>
      <w:rFonts w:ascii="Tahoma" w:hAnsi="Tahoma" w:cs="Tahoma"/>
      <w:sz w:val="16"/>
      <w:szCs w:val="16"/>
    </w:rPr>
  </w:style>
  <w:style w:type="character" w:customStyle="1" w:styleId="BesedilooblakaZnak">
    <w:name w:val="Besedilo oblačka Znak"/>
    <w:link w:val="Besedilooblaka"/>
    <w:rsid w:val="00A452FF"/>
    <w:rPr>
      <w:rFonts w:ascii="Tahoma" w:eastAsia="Calibri" w:hAnsi="Tahoma" w:cs="Tahoma"/>
      <w:sz w:val="16"/>
      <w:szCs w:val="16"/>
      <w:lang w:eastAsia="en-US"/>
    </w:rPr>
  </w:style>
  <w:style w:type="paragraph" w:styleId="Odstavekseznama">
    <w:name w:val="List Paragraph"/>
    <w:aliases w:val="numbered list"/>
    <w:basedOn w:val="Navaden"/>
    <w:link w:val="OdstavekseznamaZnak"/>
    <w:uiPriority w:val="34"/>
    <w:qFormat/>
    <w:rsid w:val="004E293C"/>
    <w:pPr>
      <w:spacing w:after="160" w:line="256" w:lineRule="auto"/>
      <w:ind w:left="720"/>
      <w:contextualSpacing/>
    </w:pPr>
  </w:style>
  <w:style w:type="paragraph" w:customStyle="1" w:styleId="vrstapredpisa1">
    <w:name w:val="vrstapredpisa1"/>
    <w:basedOn w:val="Navaden"/>
    <w:rsid w:val="004E293C"/>
    <w:pPr>
      <w:spacing w:before="480" w:after="0" w:line="240" w:lineRule="auto"/>
      <w:jc w:val="center"/>
    </w:pPr>
    <w:rPr>
      <w:rFonts w:eastAsia="Times New Roman" w:cs="Arial"/>
      <w:b/>
      <w:bCs/>
      <w:color w:val="000000"/>
      <w:spacing w:val="40"/>
      <w:lang w:eastAsia="sl-SI"/>
    </w:rPr>
  </w:style>
  <w:style w:type="character" w:customStyle="1" w:styleId="Naslov3Znak">
    <w:name w:val="Naslov 3 Znak"/>
    <w:link w:val="Naslov3"/>
    <w:semiHidden/>
    <w:rsid w:val="0080473D"/>
    <w:rPr>
      <w:rFonts w:ascii="Calibri Light" w:eastAsia="Times New Roman" w:hAnsi="Calibri Light" w:cs="Times New Roman"/>
      <w:b/>
      <w:bCs/>
      <w:sz w:val="26"/>
      <w:szCs w:val="26"/>
      <w:lang w:eastAsia="en-US"/>
    </w:rPr>
  </w:style>
  <w:style w:type="table" w:styleId="Tabelamrea">
    <w:name w:val="Table Grid"/>
    <w:basedOn w:val="Navadnatabela"/>
    <w:uiPriority w:val="39"/>
    <w:rsid w:val="00C272AC"/>
    <w:pPr>
      <w:spacing w:before="100"/>
    </w:pPr>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
    <w:name w:val="Tabela – mreža1"/>
    <w:basedOn w:val="Navadnatabela"/>
    <w:next w:val="Tabelamrea"/>
    <w:uiPriority w:val="39"/>
    <w:rsid w:val="00D90F5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uiPriority w:val="99"/>
    <w:unhideWhenUsed/>
    <w:rsid w:val="00D90F5F"/>
    <w:pPr>
      <w:spacing w:after="0" w:line="240" w:lineRule="auto"/>
    </w:pPr>
    <w:rPr>
      <w:color w:val="000000"/>
      <w:szCs w:val="20"/>
    </w:rPr>
  </w:style>
  <w:style w:type="character" w:customStyle="1" w:styleId="Sprotnaopomba-besediloZnak">
    <w:name w:val="Sprotna opomba - besedilo Znak"/>
    <w:link w:val="Sprotnaopomba-besedilo"/>
    <w:uiPriority w:val="99"/>
    <w:rsid w:val="00D90F5F"/>
    <w:rPr>
      <w:rFonts w:ascii="Calibri" w:eastAsia="Calibri" w:hAnsi="Calibri"/>
      <w:color w:val="000000"/>
      <w:lang w:eastAsia="en-US"/>
    </w:rPr>
  </w:style>
  <w:style w:type="character" w:styleId="Sprotnaopomba-sklic">
    <w:name w:val="footnote reference"/>
    <w:uiPriority w:val="99"/>
    <w:unhideWhenUsed/>
    <w:rsid w:val="00D90F5F"/>
    <w:rPr>
      <w:vertAlign w:val="superscript"/>
    </w:rPr>
  </w:style>
  <w:style w:type="paragraph" w:styleId="Napis">
    <w:name w:val="caption"/>
    <w:basedOn w:val="Navaden"/>
    <w:next w:val="Navaden"/>
    <w:unhideWhenUsed/>
    <w:qFormat/>
    <w:rsid w:val="009E617E"/>
    <w:rPr>
      <w:b/>
      <w:bCs/>
      <w:szCs w:val="20"/>
    </w:rPr>
  </w:style>
  <w:style w:type="character" w:styleId="Pripombasklic">
    <w:name w:val="annotation reference"/>
    <w:rsid w:val="0086120A"/>
    <w:rPr>
      <w:sz w:val="16"/>
      <w:szCs w:val="16"/>
    </w:rPr>
  </w:style>
  <w:style w:type="paragraph" w:styleId="Pripombabesedilo">
    <w:name w:val="annotation text"/>
    <w:basedOn w:val="Navaden"/>
    <w:link w:val="PripombabesediloZnak"/>
    <w:rsid w:val="0086120A"/>
    <w:rPr>
      <w:szCs w:val="20"/>
    </w:rPr>
  </w:style>
  <w:style w:type="character" w:customStyle="1" w:styleId="PripombabesediloZnak">
    <w:name w:val="Pripomba – besedilo Znak"/>
    <w:link w:val="Pripombabesedilo"/>
    <w:rsid w:val="0086120A"/>
    <w:rPr>
      <w:rFonts w:ascii="Calibri" w:eastAsia="Calibri" w:hAnsi="Calibri"/>
      <w:lang w:eastAsia="en-US"/>
    </w:rPr>
  </w:style>
  <w:style w:type="paragraph" w:styleId="Zadevapripombe">
    <w:name w:val="annotation subject"/>
    <w:basedOn w:val="Pripombabesedilo"/>
    <w:next w:val="Pripombabesedilo"/>
    <w:link w:val="ZadevapripombeZnak"/>
    <w:rsid w:val="0086120A"/>
    <w:rPr>
      <w:b/>
      <w:bCs/>
    </w:rPr>
  </w:style>
  <w:style w:type="character" w:customStyle="1" w:styleId="ZadevapripombeZnak">
    <w:name w:val="Zadeva pripombe Znak"/>
    <w:link w:val="Zadevapripombe"/>
    <w:rsid w:val="0086120A"/>
    <w:rPr>
      <w:rFonts w:ascii="Calibri" w:eastAsia="Calibri" w:hAnsi="Calibri"/>
      <w:b/>
      <w:bCs/>
      <w:lang w:eastAsia="en-US"/>
    </w:rPr>
  </w:style>
  <w:style w:type="paragraph" w:customStyle="1" w:styleId="Slog1">
    <w:name w:val="Slog1"/>
    <w:basedOn w:val="Navaden"/>
    <w:qFormat/>
    <w:rsid w:val="00586BC7"/>
    <w:pPr>
      <w:autoSpaceDE w:val="0"/>
      <w:autoSpaceDN w:val="0"/>
      <w:adjustRightInd w:val="0"/>
    </w:pPr>
    <w:rPr>
      <w:rFonts w:cs="Arial"/>
      <w:b/>
      <w:bCs/>
      <w:szCs w:val="20"/>
    </w:rPr>
  </w:style>
  <w:style w:type="paragraph" w:customStyle="1" w:styleId="Slog2">
    <w:name w:val="Slog2"/>
    <w:basedOn w:val="Navaden"/>
    <w:qFormat/>
    <w:rsid w:val="00586BC7"/>
    <w:pPr>
      <w:autoSpaceDE w:val="0"/>
      <w:autoSpaceDN w:val="0"/>
      <w:adjustRightInd w:val="0"/>
    </w:pPr>
    <w:rPr>
      <w:rFonts w:cs="Arial"/>
      <w:b/>
      <w:bCs/>
      <w:szCs w:val="20"/>
    </w:rPr>
  </w:style>
  <w:style w:type="paragraph" w:styleId="NaslovTOC">
    <w:name w:val="TOC Heading"/>
    <w:basedOn w:val="Naslov1"/>
    <w:next w:val="Navaden"/>
    <w:uiPriority w:val="39"/>
    <w:unhideWhenUsed/>
    <w:qFormat/>
    <w:rsid w:val="00EA7D30"/>
    <w:pPr>
      <w:keepLines/>
      <w:spacing w:after="0" w:line="259" w:lineRule="auto"/>
      <w:outlineLvl w:val="9"/>
    </w:pPr>
    <w:rPr>
      <w:rFonts w:ascii="Calibri Light" w:hAnsi="Calibri Light"/>
      <w:b w:val="0"/>
      <w:color w:val="2E74B5"/>
      <w:kern w:val="0"/>
      <w:sz w:val="32"/>
    </w:rPr>
  </w:style>
  <w:style w:type="paragraph" w:styleId="Kazalovsebine1">
    <w:name w:val="toc 1"/>
    <w:basedOn w:val="Navaden"/>
    <w:next w:val="Navaden"/>
    <w:autoRedefine/>
    <w:uiPriority w:val="39"/>
    <w:rsid w:val="00EA7D30"/>
  </w:style>
  <w:style w:type="paragraph" w:styleId="Kazalovsebine2">
    <w:name w:val="toc 2"/>
    <w:basedOn w:val="Navaden"/>
    <w:next w:val="Navaden"/>
    <w:autoRedefine/>
    <w:uiPriority w:val="39"/>
    <w:unhideWhenUsed/>
    <w:rsid w:val="00350876"/>
    <w:pPr>
      <w:tabs>
        <w:tab w:val="right" w:leader="dot" w:pos="9062"/>
      </w:tabs>
      <w:spacing w:before="100" w:after="100" w:line="360" w:lineRule="auto"/>
      <w:ind w:left="221"/>
    </w:pPr>
    <w:rPr>
      <w:rFonts w:eastAsia="Times New Roman"/>
      <w:lang w:eastAsia="sl-SI"/>
    </w:rPr>
  </w:style>
  <w:style w:type="paragraph" w:styleId="Kazalovsebine3">
    <w:name w:val="toc 3"/>
    <w:basedOn w:val="Navaden"/>
    <w:next w:val="Navaden"/>
    <w:autoRedefine/>
    <w:uiPriority w:val="39"/>
    <w:unhideWhenUsed/>
    <w:rsid w:val="00EA7D30"/>
    <w:pPr>
      <w:spacing w:after="100" w:line="259" w:lineRule="auto"/>
      <w:ind w:left="440"/>
    </w:pPr>
    <w:rPr>
      <w:rFonts w:eastAsia="Times New Roman"/>
      <w:lang w:eastAsia="sl-SI"/>
    </w:rPr>
  </w:style>
  <w:style w:type="paragraph" w:styleId="Naslov">
    <w:name w:val="Title"/>
    <w:basedOn w:val="Navaden"/>
    <w:next w:val="Navaden"/>
    <w:link w:val="NaslovZnak"/>
    <w:qFormat/>
    <w:rsid w:val="00251C95"/>
    <w:pPr>
      <w:spacing w:before="240" w:after="60"/>
      <w:jc w:val="center"/>
      <w:outlineLvl w:val="0"/>
    </w:pPr>
    <w:rPr>
      <w:rFonts w:ascii="Calibri Light" w:eastAsia="Times New Roman" w:hAnsi="Calibri Light"/>
      <w:b/>
      <w:bCs/>
      <w:kern w:val="28"/>
      <w:sz w:val="32"/>
      <w:szCs w:val="32"/>
    </w:rPr>
  </w:style>
  <w:style w:type="character" w:customStyle="1" w:styleId="NaslovZnak">
    <w:name w:val="Naslov Znak"/>
    <w:link w:val="Naslov"/>
    <w:rsid w:val="00251C95"/>
    <w:rPr>
      <w:rFonts w:ascii="Calibri Light" w:eastAsia="Times New Roman" w:hAnsi="Calibri Light" w:cs="Times New Roman"/>
      <w:b/>
      <w:bCs/>
      <w:kern w:val="28"/>
      <w:sz w:val="32"/>
      <w:szCs w:val="32"/>
      <w:lang w:eastAsia="en-US"/>
    </w:rPr>
  </w:style>
  <w:style w:type="paragraph" w:customStyle="1" w:styleId="slike">
    <w:name w:val="slike"/>
    <w:basedOn w:val="Navaden"/>
    <w:qFormat/>
    <w:rsid w:val="000A5722"/>
    <w:pPr>
      <w:autoSpaceDE w:val="0"/>
      <w:autoSpaceDN w:val="0"/>
      <w:adjustRightInd w:val="0"/>
    </w:pPr>
    <w:rPr>
      <w:rFonts w:cs="Arial"/>
      <w:iCs/>
      <w:szCs w:val="20"/>
    </w:rPr>
  </w:style>
  <w:style w:type="character" w:customStyle="1" w:styleId="Naslov2Znak">
    <w:name w:val="Naslov 2 Znak"/>
    <w:link w:val="Naslov2"/>
    <w:rsid w:val="00161A17"/>
    <w:rPr>
      <w:rFonts w:ascii="Calibri Light" w:eastAsia="Times New Roman" w:hAnsi="Calibri Light" w:cs="Times New Roman"/>
      <w:b/>
      <w:bCs/>
      <w:i/>
      <w:iCs/>
      <w:sz w:val="28"/>
      <w:szCs w:val="28"/>
      <w:lang w:eastAsia="en-US"/>
    </w:rPr>
  </w:style>
  <w:style w:type="paragraph" w:styleId="Kazaloslik">
    <w:name w:val="table of figures"/>
    <w:basedOn w:val="Navaden"/>
    <w:next w:val="Navaden"/>
    <w:rsid w:val="000A5722"/>
  </w:style>
  <w:style w:type="paragraph" w:styleId="Navadensplet">
    <w:name w:val="Normal (Web)"/>
    <w:basedOn w:val="Navaden"/>
    <w:uiPriority w:val="99"/>
    <w:unhideWhenUsed/>
    <w:rsid w:val="00330CD3"/>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log3">
    <w:name w:val="Slog3"/>
    <w:basedOn w:val="Slog2"/>
    <w:qFormat/>
    <w:rsid w:val="003550E5"/>
    <w:rPr>
      <w:b w:val="0"/>
      <w:u w:val="single"/>
    </w:rPr>
  </w:style>
  <w:style w:type="character" w:customStyle="1" w:styleId="OdstavekseznamaZnak">
    <w:name w:val="Odstavek seznama Znak"/>
    <w:aliases w:val="numbered list Znak"/>
    <w:link w:val="Odstavekseznama"/>
    <w:uiPriority w:val="34"/>
    <w:locked/>
    <w:rsid w:val="00736249"/>
    <w:rPr>
      <w:rFonts w:ascii="Arial" w:eastAsia="Calibri" w:hAnsi="Arial"/>
      <w:szCs w:val="22"/>
      <w:lang w:eastAsia="en-US"/>
    </w:rPr>
  </w:style>
  <w:style w:type="table" w:customStyle="1" w:styleId="Tabelamrea2">
    <w:name w:val="Tabela – mreža2"/>
    <w:basedOn w:val="Navadnatabela"/>
    <w:next w:val="Tabelamrea"/>
    <w:uiPriority w:val="39"/>
    <w:rsid w:val="00205C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39"/>
    <w:rsid w:val="00205C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1078">
      <w:bodyDiv w:val="1"/>
      <w:marLeft w:val="0"/>
      <w:marRight w:val="0"/>
      <w:marTop w:val="0"/>
      <w:marBottom w:val="0"/>
      <w:divBdr>
        <w:top w:val="none" w:sz="0" w:space="0" w:color="auto"/>
        <w:left w:val="none" w:sz="0" w:space="0" w:color="auto"/>
        <w:bottom w:val="none" w:sz="0" w:space="0" w:color="auto"/>
        <w:right w:val="none" w:sz="0" w:space="0" w:color="auto"/>
      </w:divBdr>
    </w:div>
    <w:div w:id="173112002">
      <w:bodyDiv w:val="1"/>
      <w:marLeft w:val="0"/>
      <w:marRight w:val="0"/>
      <w:marTop w:val="0"/>
      <w:marBottom w:val="0"/>
      <w:divBdr>
        <w:top w:val="none" w:sz="0" w:space="0" w:color="auto"/>
        <w:left w:val="none" w:sz="0" w:space="0" w:color="auto"/>
        <w:bottom w:val="none" w:sz="0" w:space="0" w:color="auto"/>
        <w:right w:val="none" w:sz="0" w:space="0" w:color="auto"/>
      </w:divBdr>
    </w:div>
    <w:div w:id="226109897">
      <w:bodyDiv w:val="1"/>
      <w:marLeft w:val="0"/>
      <w:marRight w:val="0"/>
      <w:marTop w:val="0"/>
      <w:marBottom w:val="0"/>
      <w:divBdr>
        <w:top w:val="none" w:sz="0" w:space="0" w:color="auto"/>
        <w:left w:val="none" w:sz="0" w:space="0" w:color="auto"/>
        <w:bottom w:val="none" w:sz="0" w:space="0" w:color="auto"/>
        <w:right w:val="none" w:sz="0" w:space="0" w:color="auto"/>
      </w:divBdr>
    </w:div>
    <w:div w:id="230893898">
      <w:bodyDiv w:val="1"/>
      <w:marLeft w:val="0"/>
      <w:marRight w:val="0"/>
      <w:marTop w:val="0"/>
      <w:marBottom w:val="0"/>
      <w:divBdr>
        <w:top w:val="none" w:sz="0" w:space="0" w:color="auto"/>
        <w:left w:val="none" w:sz="0" w:space="0" w:color="auto"/>
        <w:bottom w:val="none" w:sz="0" w:space="0" w:color="auto"/>
        <w:right w:val="none" w:sz="0" w:space="0" w:color="auto"/>
      </w:divBdr>
    </w:div>
    <w:div w:id="265504509">
      <w:bodyDiv w:val="1"/>
      <w:marLeft w:val="0"/>
      <w:marRight w:val="0"/>
      <w:marTop w:val="0"/>
      <w:marBottom w:val="0"/>
      <w:divBdr>
        <w:top w:val="none" w:sz="0" w:space="0" w:color="auto"/>
        <w:left w:val="none" w:sz="0" w:space="0" w:color="auto"/>
        <w:bottom w:val="none" w:sz="0" w:space="0" w:color="auto"/>
        <w:right w:val="none" w:sz="0" w:space="0" w:color="auto"/>
      </w:divBdr>
    </w:div>
    <w:div w:id="282347933">
      <w:bodyDiv w:val="1"/>
      <w:marLeft w:val="0"/>
      <w:marRight w:val="0"/>
      <w:marTop w:val="0"/>
      <w:marBottom w:val="0"/>
      <w:divBdr>
        <w:top w:val="none" w:sz="0" w:space="0" w:color="auto"/>
        <w:left w:val="none" w:sz="0" w:space="0" w:color="auto"/>
        <w:bottom w:val="none" w:sz="0" w:space="0" w:color="auto"/>
        <w:right w:val="none" w:sz="0" w:space="0" w:color="auto"/>
      </w:divBdr>
    </w:div>
    <w:div w:id="289016205">
      <w:bodyDiv w:val="1"/>
      <w:marLeft w:val="0"/>
      <w:marRight w:val="0"/>
      <w:marTop w:val="0"/>
      <w:marBottom w:val="0"/>
      <w:divBdr>
        <w:top w:val="none" w:sz="0" w:space="0" w:color="auto"/>
        <w:left w:val="none" w:sz="0" w:space="0" w:color="auto"/>
        <w:bottom w:val="none" w:sz="0" w:space="0" w:color="auto"/>
        <w:right w:val="none" w:sz="0" w:space="0" w:color="auto"/>
      </w:divBdr>
    </w:div>
    <w:div w:id="308874394">
      <w:bodyDiv w:val="1"/>
      <w:marLeft w:val="0"/>
      <w:marRight w:val="0"/>
      <w:marTop w:val="0"/>
      <w:marBottom w:val="0"/>
      <w:divBdr>
        <w:top w:val="none" w:sz="0" w:space="0" w:color="auto"/>
        <w:left w:val="none" w:sz="0" w:space="0" w:color="auto"/>
        <w:bottom w:val="none" w:sz="0" w:space="0" w:color="auto"/>
        <w:right w:val="none" w:sz="0" w:space="0" w:color="auto"/>
      </w:divBdr>
    </w:div>
    <w:div w:id="367031856">
      <w:bodyDiv w:val="1"/>
      <w:marLeft w:val="0"/>
      <w:marRight w:val="0"/>
      <w:marTop w:val="0"/>
      <w:marBottom w:val="0"/>
      <w:divBdr>
        <w:top w:val="none" w:sz="0" w:space="0" w:color="auto"/>
        <w:left w:val="none" w:sz="0" w:space="0" w:color="auto"/>
        <w:bottom w:val="none" w:sz="0" w:space="0" w:color="auto"/>
        <w:right w:val="none" w:sz="0" w:space="0" w:color="auto"/>
      </w:divBdr>
    </w:div>
    <w:div w:id="376127022">
      <w:bodyDiv w:val="1"/>
      <w:marLeft w:val="0"/>
      <w:marRight w:val="0"/>
      <w:marTop w:val="0"/>
      <w:marBottom w:val="0"/>
      <w:divBdr>
        <w:top w:val="none" w:sz="0" w:space="0" w:color="auto"/>
        <w:left w:val="none" w:sz="0" w:space="0" w:color="auto"/>
        <w:bottom w:val="none" w:sz="0" w:space="0" w:color="auto"/>
        <w:right w:val="none" w:sz="0" w:space="0" w:color="auto"/>
      </w:divBdr>
    </w:div>
    <w:div w:id="409543572">
      <w:bodyDiv w:val="1"/>
      <w:marLeft w:val="0"/>
      <w:marRight w:val="0"/>
      <w:marTop w:val="0"/>
      <w:marBottom w:val="0"/>
      <w:divBdr>
        <w:top w:val="none" w:sz="0" w:space="0" w:color="auto"/>
        <w:left w:val="none" w:sz="0" w:space="0" w:color="auto"/>
        <w:bottom w:val="none" w:sz="0" w:space="0" w:color="auto"/>
        <w:right w:val="none" w:sz="0" w:space="0" w:color="auto"/>
      </w:divBdr>
    </w:div>
    <w:div w:id="476074914">
      <w:bodyDiv w:val="1"/>
      <w:marLeft w:val="0"/>
      <w:marRight w:val="0"/>
      <w:marTop w:val="0"/>
      <w:marBottom w:val="0"/>
      <w:divBdr>
        <w:top w:val="none" w:sz="0" w:space="0" w:color="auto"/>
        <w:left w:val="none" w:sz="0" w:space="0" w:color="auto"/>
        <w:bottom w:val="none" w:sz="0" w:space="0" w:color="auto"/>
        <w:right w:val="none" w:sz="0" w:space="0" w:color="auto"/>
      </w:divBdr>
      <w:divsChild>
        <w:div w:id="23675153">
          <w:marLeft w:val="547"/>
          <w:marRight w:val="0"/>
          <w:marTop w:val="115"/>
          <w:marBottom w:val="0"/>
          <w:divBdr>
            <w:top w:val="none" w:sz="0" w:space="0" w:color="auto"/>
            <w:left w:val="none" w:sz="0" w:space="0" w:color="auto"/>
            <w:bottom w:val="none" w:sz="0" w:space="0" w:color="auto"/>
            <w:right w:val="none" w:sz="0" w:space="0" w:color="auto"/>
          </w:divBdr>
        </w:div>
        <w:div w:id="552157983">
          <w:marLeft w:val="547"/>
          <w:marRight w:val="0"/>
          <w:marTop w:val="115"/>
          <w:marBottom w:val="0"/>
          <w:divBdr>
            <w:top w:val="none" w:sz="0" w:space="0" w:color="auto"/>
            <w:left w:val="none" w:sz="0" w:space="0" w:color="auto"/>
            <w:bottom w:val="none" w:sz="0" w:space="0" w:color="auto"/>
            <w:right w:val="none" w:sz="0" w:space="0" w:color="auto"/>
          </w:divBdr>
        </w:div>
        <w:div w:id="767700485">
          <w:marLeft w:val="547"/>
          <w:marRight w:val="0"/>
          <w:marTop w:val="115"/>
          <w:marBottom w:val="0"/>
          <w:divBdr>
            <w:top w:val="none" w:sz="0" w:space="0" w:color="auto"/>
            <w:left w:val="none" w:sz="0" w:space="0" w:color="auto"/>
            <w:bottom w:val="none" w:sz="0" w:space="0" w:color="auto"/>
            <w:right w:val="none" w:sz="0" w:space="0" w:color="auto"/>
          </w:divBdr>
        </w:div>
        <w:div w:id="1367483191">
          <w:marLeft w:val="547"/>
          <w:marRight w:val="0"/>
          <w:marTop w:val="115"/>
          <w:marBottom w:val="0"/>
          <w:divBdr>
            <w:top w:val="none" w:sz="0" w:space="0" w:color="auto"/>
            <w:left w:val="none" w:sz="0" w:space="0" w:color="auto"/>
            <w:bottom w:val="none" w:sz="0" w:space="0" w:color="auto"/>
            <w:right w:val="none" w:sz="0" w:space="0" w:color="auto"/>
          </w:divBdr>
        </w:div>
        <w:div w:id="1423381305">
          <w:marLeft w:val="547"/>
          <w:marRight w:val="0"/>
          <w:marTop w:val="115"/>
          <w:marBottom w:val="0"/>
          <w:divBdr>
            <w:top w:val="none" w:sz="0" w:space="0" w:color="auto"/>
            <w:left w:val="none" w:sz="0" w:space="0" w:color="auto"/>
            <w:bottom w:val="none" w:sz="0" w:space="0" w:color="auto"/>
            <w:right w:val="none" w:sz="0" w:space="0" w:color="auto"/>
          </w:divBdr>
        </w:div>
      </w:divsChild>
    </w:div>
    <w:div w:id="497892773">
      <w:bodyDiv w:val="1"/>
      <w:marLeft w:val="0"/>
      <w:marRight w:val="0"/>
      <w:marTop w:val="0"/>
      <w:marBottom w:val="0"/>
      <w:divBdr>
        <w:top w:val="none" w:sz="0" w:space="0" w:color="auto"/>
        <w:left w:val="none" w:sz="0" w:space="0" w:color="auto"/>
        <w:bottom w:val="none" w:sz="0" w:space="0" w:color="auto"/>
        <w:right w:val="none" w:sz="0" w:space="0" w:color="auto"/>
      </w:divBdr>
      <w:divsChild>
        <w:div w:id="851922030">
          <w:marLeft w:val="547"/>
          <w:marRight w:val="0"/>
          <w:marTop w:val="115"/>
          <w:marBottom w:val="0"/>
          <w:divBdr>
            <w:top w:val="none" w:sz="0" w:space="0" w:color="auto"/>
            <w:left w:val="none" w:sz="0" w:space="0" w:color="auto"/>
            <w:bottom w:val="none" w:sz="0" w:space="0" w:color="auto"/>
            <w:right w:val="none" w:sz="0" w:space="0" w:color="auto"/>
          </w:divBdr>
        </w:div>
        <w:div w:id="1120300367">
          <w:marLeft w:val="547"/>
          <w:marRight w:val="0"/>
          <w:marTop w:val="115"/>
          <w:marBottom w:val="0"/>
          <w:divBdr>
            <w:top w:val="none" w:sz="0" w:space="0" w:color="auto"/>
            <w:left w:val="none" w:sz="0" w:space="0" w:color="auto"/>
            <w:bottom w:val="none" w:sz="0" w:space="0" w:color="auto"/>
            <w:right w:val="none" w:sz="0" w:space="0" w:color="auto"/>
          </w:divBdr>
        </w:div>
        <w:div w:id="1363434227">
          <w:marLeft w:val="547"/>
          <w:marRight w:val="0"/>
          <w:marTop w:val="115"/>
          <w:marBottom w:val="0"/>
          <w:divBdr>
            <w:top w:val="none" w:sz="0" w:space="0" w:color="auto"/>
            <w:left w:val="none" w:sz="0" w:space="0" w:color="auto"/>
            <w:bottom w:val="none" w:sz="0" w:space="0" w:color="auto"/>
            <w:right w:val="none" w:sz="0" w:space="0" w:color="auto"/>
          </w:divBdr>
        </w:div>
        <w:div w:id="1414014535">
          <w:marLeft w:val="547"/>
          <w:marRight w:val="0"/>
          <w:marTop w:val="115"/>
          <w:marBottom w:val="0"/>
          <w:divBdr>
            <w:top w:val="none" w:sz="0" w:space="0" w:color="auto"/>
            <w:left w:val="none" w:sz="0" w:space="0" w:color="auto"/>
            <w:bottom w:val="none" w:sz="0" w:space="0" w:color="auto"/>
            <w:right w:val="none" w:sz="0" w:space="0" w:color="auto"/>
          </w:divBdr>
        </w:div>
        <w:div w:id="1915701745">
          <w:marLeft w:val="547"/>
          <w:marRight w:val="0"/>
          <w:marTop w:val="115"/>
          <w:marBottom w:val="0"/>
          <w:divBdr>
            <w:top w:val="none" w:sz="0" w:space="0" w:color="auto"/>
            <w:left w:val="none" w:sz="0" w:space="0" w:color="auto"/>
            <w:bottom w:val="none" w:sz="0" w:space="0" w:color="auto"/>
            <w:right w:val="none" w:sz="0" w:space="0" w:color="auto"/>
          </w:divBdr>
        </w:div>
      </w:divsChild>
    </w:div>
    <w:div w:id="512770019">
      <w:bodyDiv w:val="1"/>
      <w:marLeft w:val="0"/>
      <w:marRight w:val="0"/>
      <w:marTop w:val="0"/>
      <w:marBottom w:val="0"/>
      <w:divBdr>
        <w:top w:val="none" w:sz="0" w:space="0" w:color="auto"/>
        <w:left w:val="none" w:sz="0" w:space="0" w:color="auto"/>
        <w:bottom w:val="none" w:sz="0" w:space="0" w:color="auto"/>
        <w:right w:val="none" w:sz="0" w:space="0" w:color="auto"/>
      </w:divBdr>
    </w:div>
    <w:div w:id="599795979">
      <w:bodyDiv w:val="1"/>
      <w:marLeft w:val="0"/>
      <w:marRight w:val="0"/>
      <w:marTop w:val="0"/>
      <w:marBottom w:val="0"/>
      <w:divBdr>
        <w:top w:val="none" w:sz="0" w:space="0" w:color="auto"/>
        <w:left w:val="none" w:sz="0" w:space="0" w:color="auto"/>
        <w:bottom w:val="none" w:sz="0" w:space="0" w:color="auto"/>
        <w:right w:val="none" w:sz="0" w:space="0" w:color="auto"/>
      </w:divBdr>
    </w:div>
    <w:div w:id="718626714">
      <w:bodyDiv w:val="1"/>
      <w:marLeft w:val="0"/>
      <w:marRight w:val="0"/>
      <w:marTop w:val="0"/>
      <w:marBottom w:val="0"/>
      <w:divBdr>
        <w:top w:val="none" w:sz="0" w:space="0" w:color="auto"/>
        <w:left w:val="none" w:sz="0" w:space="0" w:color="auto"/>
        <w:bottom w:val="none" w:sz="0" w:space="0" w:color="auto"/>
        <w:right w:val="none" w:sz="0" w:space="0" w:color="auto"/>
      </w:divBdr>
    </w:div>
    <w:div w:id="736512937">
      <w:bodyDiv w:val="1"/>
      <w:marLeft w:val="0"/>
      <w:marRight w:val="0"/>
      <w:marTop w:val="0"/>
      <w:marBottom w:val="0"/>
      <w:divBdr>
        <w:top w:val="none" w:sz="0" w:space="0" w:color="auto"/>
        <w:left w:val="none" w:sz="0" w:space="0" w:color="auto"/>
        <w:bottom w:val="none" w:sz="0" w:space="0" w:color="auto"/>
        <w:right w:val="none" w:sz="0" w:space="0" w:color="auto"/>
      </w:divBdr>
      <w:divsChild>
        <w:div w:id="240801451">
          <w:marLeft w:val="547"/>
          <w:marRight w:val="0"/>
          <w:marTop w:val="115"/>
          <w:marBottom w:val="0"/>
          <w:divBdr>
            <w:top w:val="none" w:sz="0" w:space="0" w:color="auto"/>
            <w:left w:val="none" w:sz="0" w:space="0" w:color="auto"/>
            <w:bottom w:val="none" w:sz="0" w:space="0" w:color="auto"/>
            <w:right w:val="none" w:sz="0" w:space="0" w:color="auto"/>
          </w:divBdr>
        </w:div>
        <w:div w:id="464158074">
          <w:marLeft w:val="547"/>
          <w:marRight w:val="0"/>
          <w:marTop w:val="115"/>
          <w:marBottom w:val="0"/>
          <w:divBdr>
            <w:top w:val="none" w:sz="0" w:space="0" w:color="auto"/>
            <w:left w:val="none" w:sz="0" w:space="0" w:color="auto"/>
            <w:bottom w:val="none" w:sz="0" w:space="0" w:color="auto"/>
            <w:right w:val="none" w:sz="0" w:space="0" w:color="auto"/>
          </w:divBdr>
        </w:div>
        <w:div w:id="1151555974">
          <w:marLeft w:val="547"/>
          <w:marRight w:val="0"/>
          <w:marTop w:val="115"/>
          <w:marBottom w:val="0"/>
          <w:divBdr>
            <w:top w:val="none" w:sz="0" w:space="0" w:color="auto"/>
            <w:left w:val="none" w:sz="0" w:space="0" w:color="auto"/>
            <w:bottom w:val="none" w:sz="0" w:space="0" w:color="auto"/>
            <w:right w:val="none" w:sz="0" w:space="0" w:color="auto"/>
          </w:divBdr>
        </w:div>
        <w:div w:id="1462577320">
          <w:marLeft w:val="547"/>
          <w:marRight w:val="0"/>
          <w:marTop w:val="115"/>
          <w:marBottom w:val="0"/>
          <w:divBdr>
            <w:top w:val="none" w:sz="0" w:space="0" w:color="auto"/>
            <w:left w:val="none" w:sz="0" w:space="0" w:color="auto"/>
            <w:bottom w:val="none" w:sz="0" w:space="0" w:color="auto"/>
            <w:right w:val="none" w:sz="0" w:space="0" w:color="auto"/>
          </w:divBdr>
        </w:div>
        <w:div w:id="1506703395">
          <w:marLeft w:val="547"/>
          <w:marRight w:val="0"/>
          <w:marTop w:val="115"/>
          <w:marBottom w:val="0"/>
          <w:divBdr>
            <w:top w:val="none" w:sz="0" w:space="0" w:color="auto"/>
            <w:left w:val="none" w:sz="0" w:space="0" w:color="auto"/>
            <w:bottom w:val="none" w:sz="0" w:space="0" w:color="auto"/>
            <w:right w:val="none" w:sz="0" w:space="0" w:color="auto"/>
          </w:divBdr>
        </w:div>
        <w:div w:id="1907572014">
          <w:marLeft w:val="547"/>
          <w:marRight w:val="0"/>
          <w:marTop w:val="115"/>
          <w:marBottom w:val="0"/>
          <w:divBdr>
            <w:top w:val="none" w:sz="0" w:space="0" w:color="auto"/>
            <w:left w:val="none" w:sz="0" w:space="0" w:color="auto"/>
            <w:bottom w:val="none" w:sz="0" w:space="0" w:color="auto"/>
            <w:right w:val="none" w:sz="0" w:space="0" w:color="auto"/>
          </w:divBdr>
        </w:div>
      </w:divsChild>
    </w:div>
    <w:div w:id="808211123">
      <w:bodyDiv w:val="1"/>
      <w:marLeft w:val="0"/>
      <w:marRight w:val="0"/>
      <w:marTop w:val="0"/>
      <w:marBottom w:val="0"/>
      <w:divBdr>
        <w:top w:val="none" w:sz="0" w:space="0" w:color="auto"/>
        <w:left w:val="none" w:sz="0" w:space="0" w:color="auto"/>
        <w:bottom w:val="none" w:sz="0" w:space="0" w:color="auto"/>
        <w:right w:val="none" w:sz="0" w:space="0" w:color="auto"/>
      </w:divBdr>
      <w:divsChild>
        <w:div w:id="268859284">
          <w:marLeft w:val="547"/>
          <w:marRight w:val="0"/>
          <w:marTop w:val="115"/>
          <w:marBottom w:val="0"/>
          <w:divBdr>
            <w:top w:val="none" w:sz="0" w:space="0" w:color="auto"/>
            <w:left w:val="none" w:sz="0" w:space="0" w:color="auto"/>
            <w:bottom w:val="none" w:sz="0" w:space="0" w:color="auto"/>
            <w:right w:val="none" w:sz="0" w:space="0" w:color="auto"/>
          </w:divBdr>
        </w:div>
        <w:div w:id="406153724">
          <w:marLeft w:val="547"/>
          <w:marRight w:val="0"/>
          <w:marTop w:val="115"/>
          <w:marBottom w:val="0"/>
          <w:divBdr>
            <w:top w:val="none" w:sz="0" w:space="0" w:color="auto"/>
            <w:left w:val="none" w:sz="0" w:space="0" w:color="auto"/>
            <w:bottom w:val="none" w:sz="0" w:space="0" w:color="auto"/>
            <w:right w:val="none" w:sz="0" w:space="0" w:color="auto"/>
          </w:divBdr>
        </w:div>
        <w:div w:id="686103965">
          <w:marLeft w:val="547"/>
          <w:marRight w:val="0"/>
          <w:marTop w:val="115"/>
          <w:marBottom w:val="0"/>
          <w:divBdr>
            <w:top w:val="none" w:sz="0" w:space="0" w:color="auto"/>
            <w:left w:val="none" w:sz="0" w:space="0" w:color="auto"/>
            <w:bottom w:val="none" w:sz="0" w:space="0" w:color="auto"/>
            <w:right w:val="none" w:sz="0" w:space="0" w:color="auto"/>
          </w:divBdr>
        </w:div>
        <w:div w:id="1640069423">
          <w:marLeft w:val="547"/>
          <w:marRight w:val="0"/>
          <w:marTop w:val="115"/>
          <w:marBottom w:val="0"/>
          <w:divBdr>
            <w:top w:val="none" w:sz="0" w:space="0" w:color="auto"/>
            <w:left w:val="none" w:sz="0" w:space="0" w:color="auto"/>
            <w:bottom w:val="none" w:sz="0" w:space="0" w:color="auto"/>
            <w:right w:val="none" w:sz="0" w:space="0" w:color="auto"/>
          </w:divBdr>
        </w:div>
        <w:div w:id="1944727750">
          <w:marLeft w:val="547"/>
          <w:marRight w:val="0"/>
          <w:marTop w:val="115"/>
          <w:marBottom w:val="0"/>
          <w:divBdr>
            <w:top w:val="none" w:sz="0" w:space="0" w:color="auto"/>
            <w:left w:val="none" w:sz="0" w:space="0" w:color="auto"/>
            <w:bottom w:val="none" w:sz="0" w:space="0" w:color="auto"/>
            <w:right w:val="none" w:sz="0" w:space="0" w:color="auto"/>
          </w:divBdr>
        </w:div>
      </w:divsChild>
    </w:div>
    <w:div w:id="820388715">
      <w:bodyDiv w:val="1"/>
      <w:marLeft w:val="0"/>
      <w:marRight w:val="0"/>
      <w:marTop w:val="0"/>
      <w:marBottom w:val="0"/>
      <w:divBdr>
        <w:top w:val="none" w:sz="0" w:space="0" w:color="auto"/>
        <w:left w:val="none" w:sz="0" w:space="0" w:color="auto"/>
        <w:bottom w:val="none" w:sz="0" w:space="0" w:color="auto"/>
        <w:right w:val="none" w:sz="0" w:space="0" w:color="auto"/>
      </w:divBdr>
    </w:div>
    <w:div w:id="861093088">
      <w:bodyDiv w:val="1"/>
      <w:marLeft w:val="0"/>
      <w:marRight w:val="0"/>
      <w:marTop w:val="0"/>
      <w:marBottom w:val="0"/>
      <w:divBdr>
        <w:top w:val="none" w:sz="0" w:space="0" w:color="auto"/>
        <w:left w:val="none" w:sz="0" w:space="0" w:color="auto"/>
        <w:bottom w:val="none" w:sz="0" w:space="0" w:color="auto"/>
        <w:right w:val="none" w:sz="0" w:space="0" w:color="auto"/>
      </w:divBdr>
    </w:div>
    <w:div w:id="880553015">
      <w:bodyDiv w:val="1"/>
      <w:marLeft w:val="0"/>
      <w:marRight w:val="0"/>
      <w:marTop w:val="0"/>
      <w:marBottom w:val="0"/>
      <w:divBdr>
        <w:top w:val="none" w:sz="0" w:space="0" w:color="auto"/>
        <w:left w:val="none" w:sz="0" w:space="0" w:color="auto"/>
        <w:bottom w:val="none" w:sz="0" w:space="0" w:color="auto"/>
        <w:right w:val="none" w:sz="0" w:space="0" w:color="auto"/>
      </w:divBdr>
    </w:div>
    <w:div w:id="1065491735">
      <w:bodyDiv w:val="1"/>
      <w:marLeft w:val="0"/>
      <w:marRight w:val="0"/>
      <w:marTop w:val="0"/>
      <w:marBottom w:val="0"/>
      <w:divBdr>
        <w:top w:val="none" w:sz="0" w:space="0" w:color="auto"/>
        <w:left w:val="none" w:sz="0" w:space="0" w:color="auto"/>
        <w:bottom w:val="none" w:sz="0" w:space="0" w:color="auto"/>
        <w:right w:val="none" w:sz="0" w:space="0" w:color="auto"/>
      </w:divBdr>
    </w:div>
    <w:div w:id="1083599530">
      <w:bodyDiv w:val="1"/>
      <w:marLeft w:val="0"/>
      <w:marRight w:val="0"/>
      <w:marTop w:val="0"/>
      <w:marBottom w:val="0"/>
      <w:divBdr>
        <w:top w:val="none" w:sz="0" w:space="0" w:color="auto"/>
        <w:left w:val="none" w:sz="0" w:space="0" w:color="auto"/>
        <w:bottom w:val="none" w:sz="0" w:space="0" w:color="auto"/>
        <w:right w:val="none" w:sz="0" w:space="0" w:color="auto"/>
      </w:divBdr>
    </w:div>
    <w:div w:id="1207639440">
      <w:bodyDiv w:val="1"/>
      <w:marLeft w:val="0"/>
      <w:marRight w:val="0"/>
      <w:marTop w:val="0"/>
      <w:marBottom w:val="0"/>
      <w:divBdr>
        <w:top w:val="none" w:sz="0" w:space="0" w:color="auto"/>
        <w:left w:val="none" w:sz="0" w:space="0" w:color="auto"/>
        <w:bottom w:val="none" w:sz="0" w:space="0" w:color="auto"/>
        <w:right w:val="none" w:sz="0" w:space="0" w:color="auto"/>
      </w:divBdr>
    </w:div>
    <w:div w:id="1334071472">
      <w:bodyDiv w:val="1"/>
      <w:marLeft w:val="0"/>
      <w:marRight w:val="0"/>
      <w:marTop w:val="0"/>
      <w:marBottom w:val="0"/>
      <w:divBdr>
        <w:top w:val="none" w:sz="0" w:space="0" w:color="auto"/>
        <w:left w:val="none" w:sz="0" w:space="0" w:color="auto"/>
        <w:bottom w:val="none" w:sz="0" w:space="0" w:color="auto"/>
        <w:right w:val="none" w:sz="0" w:space="0" w:color="auto"/>
      </w:divBdr>
      <w:divsChild>
        <w:div w:id="304748627">
          <w:marLeft w:val="547"/>
          <w:marRight w:val="0"/>
          <w:marTop w:val="96"/>
          <w:marBottom w:val="0"/>
          <w:divBdr>
            <w:top w:val="none" w:sz="0" w:space="0" w:color="auto"/>
            <w:left w:val="none" w:sz="0" w:space="0" w:color="auto"/>
            <w:bottom w:val="none" w:sz="0" w:space="0" w:color="auto"/>
            <w:right w:val="none" w:sz="0" w:space="0" w:color="auto"/>
          </w:divBdr>
        </w:div>
        <w:div w:id="1246840842">
          <w:marLeft w:val="547"/>
          <w:marRight w:val="0"/>
          <w:marTop w:val="96"/>
          <w:marBottom w:val="0"/>
          <w:divBdr>
            <w:top w:val="none" w:sz="0" w:space="0" w:color="auto"/>
            <w:left w:val="none" w:sz="0" w:space="0" w:color="auto"/>
            <w:bottom w:val="none" w:sz="0" w:space="0" w:color="auto"/>
            <w:right w:val="none" w:sz="0" w:space="0" w:color="auto"/>
          </w:divBdr>
        </w:div>
        <w:div w:id="1357344093">
          <w:marLeft w:val="547"/>
          <w:marRight w:val="0"/>
          <w:marTop w:val="96"/>
          <w:marBottom w:val="0"/>
          <w:divBdr>
            <w:top w:val="none" w:sz="0" w:space="0" w:color="auto"/>
            <w:left w:val="none" w:sz="0" w:space="0" w:color="auto"/>
            <w:bottom w:val="none" w:sz="0" w:space="0" w:color="auto"/>
            <w:right w:val="none" w:sz="0" w:space="0" w:color="auto"/>
          </w:divBdr>
        </w:div>
        <w:div w:id="1818188136">
          <w:marLeft w:val="547"/>
          <w:marRight w:val="0"/>
          <w:marTop w:val="96"/>
          <w:marBottom w:val="0"/>
          <w:divBdr>
            <w:top w:val="none" w:sz="0" w:space="0" w:color="auto"/>
            <w:left w:val="none" w:sz="0" w:space="0" w:color="auto"/>
            <w:bottom w:val="none" w:sz="0" w:space="0" w:color="auto"/>
            <w:right w:val="none" w:sz="0" w:space="0" w:color="auto"/>
          </w:divBdr>
        </w:div>
      </w:divsChild>
    </w:div>
    <w:div w:id="1354381687">
      <w:bodyDiv w:val="1"/>
      <w:marLeft w:val="0"/>
      <w:marRight w:val="0"/>
      <w:marTop w:val="0"/>
      <w:marBottom w:val="0"/>
      <w:divBdr>
        <w:top w:val="none" w:sz="0" w:space="0" w:color="auto"/>
        <w:left w:val="none" w:sz="0" w:space="0" w:color="auto"/>
        <w:bottom w:val="none" w:sz="0" w:space="0" w:color="auto"/>
        <w:right w:val="none" w:sz="0" w:space="0" w:color="auto"/>
      </w:divBdr>
    </w:div>
    <w:div w:id="1376739572">
      <w:bodyDiv w:val="1"/>
      <w:marLeft w:val="0"/>
      <w:marRight w:val="0"/>
      <w:marTop w:val="0"/>
      <w:marBottom w:val="0"/>
      <w:divBdr>
        <w:top w:val="none" w:sz="0" w:space="0" w:color="auto"/>
        <w:left w:val="none" w:sz="0" w:space="0" w:color="auto"/>
        <w:bottom w:val="none" w:sz="0" w:space="0" w:color="auto"/>
        <w:right w:val="none" w:sz="0" w:space="0" w:color="auto"/>
      </w:divBdr>
    </w:div>
    <w:div w:id="1418090333">
      <w:bodyDiv w:val="1"/>
      <w:marLeft w:val="0"/>
      <w:marRight w:val="0"/>
      <w:marTop w:val="0"/>
      <w:marBottom w:val="0"/>
      <w:divBdr>
        <w:top w:val="none" w:sz="0" w:space="0" w:color="auto"/>
        <w:left w:val="none" w:sz="0" w:space="0" w:color="auto"/>
        <w:bottom w:val="none" w:sz="0" w:space="0" w:color="auto"/>
        <w:right w:val="none" w:sz="0" w:space="0" w:color="auto"/>
      </w:divBdr>
    </w:div>
    <w:div w:id="1493567754">
      <w:bodyDiv w:val="1"/>
      <w:marLeft w:val="0"/>
      <w:marRight w:val="0"/>
      <w:marTop w:val="0"/>
      <w:marBottom w:val="0"/>
      <w:divBdr>
        <w:top w:val="none" w:sz="0" w:space="0" w:color="auto"/>
        <w:left w:val="none" w:sz="0" w:space="0" w:color="auto"/>
        <w:bottom w:val="none" w:sz="0" w:space="0" w:color="auto"/>
        <w:right w:val="none" w:sz="0" w:space="0" w:color="auto"/>
      </w:divBdr>
      <w:divsChild>
        <w:div w:id="14891261">
          <w:marLeft w:val="547"/>
          <w:marRight w:val="0"/>
          <w:marTop w:val="115"/>
          <w:marBottom w:val="0"/>
          <w:divBdr>
            <w:top w:val="none" w:sz="0" w:space="0" w:color="auto"/>
            <w:left w:val="none" w:sz="0" w:space="0" w:color="auto"/>
            <w:bottom w:val="none" w:sz="0" w:space="0" w:color="auto"/>
            <w:right w:val="none" w:sz="0" w:space="0" w:color="auto"/>
          </w:divBdr>
        </w:div>
        <w:div w:id="44531106">
          <w:marLeft w:val="547"/>
          <w:marRight w:val="0"/>
          <w:marTop w:val="115"/>
          <w:marBottom w:val="0"/>
          <w:divBdr>
            <w:top w:val="none" w:sz="0" w:space="0" w:color="auto"/>
            <w:left w:val="none" w:sz="0" w:space="0" w:color="auto"/>
            <w:bottom w:val="none" w:sz="0" w:space="0" w:color="auto"/>
            <w:right w:val="none" w:sz="0" w:space="0" w:color="auto"/>
          </w:divBdr>
        </w:div>
        <w:div w:id="1480466016">
          <w:marLeft w:val="547"/>
          <w:marRight w:val="0"/>
          <w:marTop w:val="115"/>
          <w:marBottom w:val="0"/>
          <w:divBdr>
            <w:top w:val="none" w:sz="0" w:space="0" w:color="auto"/>
            <w:left w:val="none" w:sz="0" w:space="0" w:color="auto"/>
            <w:bottom w:val="none" w:sz="0" w:space="0" w:color="auto"/>
            <w:right w:val="none" w:sz="0" w:space="0" w:color="auto"/>
          </w:divBdr>
        </w:div>
        <w:div w:id="1523856202">
          <w:marLeft w:val="547"/>
          <w:marRight w:val="0"/>
          <w:marTop w:val="115"/>
          <w:marBottom w:val="0"/>
          <w:divBdr>
            <w:top w:val="none" w:sz="0" w:space="0" w:color="auto"/>
            <w:left w:val="none" w:sz="0" w:space="0" w:color="auto"/>
            <w:bottom w:val="none" w:sz="0" w:space="0" w:color="auto"/>
            <w:right w:val="none" w:sz="0" w:space="0" w:color="auto"/>
          </w:divBdr>
        </w:div>
        <w:div w:id="1822964949">
          <w:marLeft w:val="547"/>
          <w:marRight w:val="0"/>
          <w:marTop w:val="115"/>
          <w:marBottom w:val="0"/>
          <w:divBdr>
            <w:top w:val="none" w:sz="0" w:space="0" w:color="auto"/>
            <w:left w:val="none" w:sz="0" w:space="0" w:color="auto"/>
            <w:bottom w:val="none" w:sz="0" w:space="0" w:color="auto"/>
            <w:right w:val="none" w:sz="0" w:space="0" w:color="auto"/>
          </w:divBdr>
        </w:div>
      </w:divsChild>
    </w:div>
    <w:div w:id="1541019100">
      <w:bodyDiv w:val="1"/>
      <w:marLeft w:val="0"/>
      <w:marRight w:val="0"/>
      <w:marTop w:val="0"/>
      <w:marBottom w:val="0"/>
      <w:divBdr>
        <w:top w:val="none" w:sz="0" w:space="0" w:color="auto"/>
        <w:left w:val="none" w:sz="0" w:space="0" w:color="auto"/>
        <w:bottom w:val="none" w:sz="0" w:space="0" w:color="auto"/>
        <w:right w:val="none" w:sz="0" w:space="0" w:color="auto"/>
      </w:divBdr>
    </w:div>
    <w:div w:id="1601181767">
      <w:bodyDiv w:val="1"/>
      <w:marLeft w:val="0"/>
      <w:marRight w:val="0"/>
      <w:marTop w:val="0"/>
      <w:marBottom w:val="0"/>
      <w:divBdr>
        <w:top w:val="none" w:sz="0" w:space="0" w:color="auto"/>
        <w:left w:val="none" w:sz="0" w:space="0" w:color="auto"/>
        <w:bottom w:val="none" w:sz="0" w:space="0" w:color="auto"/>
        <w:right w:val="none" w:sz="0" w:space="0" w:color="auto"/>
      </w:divBdr>
    </w:div>
    <w:div w:id="1619871197">
      <w:bodyDiv w:val="1"/>
      <w:marLeft w:val="0"/>
      <w:marRight w:val="0"/>
      <w:marTop w:val="0"/>
      <w:marBottom w:val="0"/>
      <w:divBdr>
        <w:top w:val="none" w:sz="0" w:space="0" w:color="auto"/>
        <w:left w:val="none" w:sz="0" w:space="0" w:color="auto"/>
        <w:bottom w:val="none" w:sz="0" w:space="0" w:color="auto"/>
        <w:right w:val="none" w:sz="0" w:space="0" w:color="auto"/>
      </w:divBdr>
      <w:divsChild>
        <w:div w:id="268007702">
          <w:marLeft w:val="547"/>
          <w:marRight w:val="0"/>
          <w:marTop w:val="115"/>
          <w:marBottom w:val="0"/>
          <w:divBdr>
            <w:top w:val="none" w:sz="0" w:space="0" w:color="auto"/>
            <w:left w:val="none" w:sz="0" w:space="0" w:color="auto"/>
            <w:bottom w:val="none" w:sz="0" w:space="0" w:color="auto"/>
            <w:right w:val="none" w:sz="0" w:space="0" w:color="auto"/>
          </w:divBdr>
        </w:div>
        <w:div w:id="658850933">
          <w:marLeft w:val="547"/>
          <w:marRight w:val="0"/>
          <w:marTop w:val="115"/>
          <w:marBottom w:val="0"/>
          <w:divBdr>
            <w:top w:val="none" w:sz="0" w:space="0" w:color="auto"/>
            <w:left w:val="none" w:sz="0" w:space="0" w:color="auto"/>
            <w:bottom w:val="none" w:sz="0" w:space="0" w:color="auto"/>
            <w:right w:val="none" w:sz="0" w:space="0" w:color="auto"/>
          </w:divBdr>
        </w:div>
        <w:div w:id="796679919">
          <w:marLeft w:val="547"/>
          <w:marRight w:val="0"/>
          <w:marTop w:val="115"/>
          <w:marBottom w:val="0"/>
          <w:divBdr>
            <w:top w:val="none" w:sz="0" w:space="0" w:color="auto"/>
            <w:left w:val="none" w:sz="0" w:space="0" w:color="auto"/>
            <w:bottom w:val="none" w:sz="0" w:space="0" w:color="auto"/>
            <w:right w:val="none" w:sz="0" w:space="0" w:color="auto"/>
          </w:divBdr>
        </w:div>
        <w:div w:id="1114322916">
          <w:marLeft w:val="547"/>
          <w:marRight w:val="0"/>
          <w:marTop w:val="115"/>
          <w:marBottom w:val="0"/>
          <w:divBdr>
            <w:top w:val="none" w:sz="0" w:space="0" w:color="auto"/>
            <w:left w:val="none" w:sz="0" w:space="0" w:color="auto"/>
            <w:bottom w:val="none" w:sz="0" w:space="0" w:color="auto"/>
            <w:right w:val="none" w:sz="0" w:space="0" w:color="auto"/>
          </w:divBdr>
        </w:div>
        <w:div w:id="1660772588">
          <w:marLeft w:val="547"/>
          <w:marRight w:val="0"/>
          <w:marTop w:val="115"/>
          <w:marBottom w:val="0"/>
          <w:divBdr>
            <w:top w:val="none" w:sz="0" w:space="0" w:color="auto"/>
            <w:left w:val="none" w:sz="0" w:space="0" w:color="auto"/>
            <w:bottom w:val="none" w:sz="0" w:space="0" w:color="auto"/>
            <w:right w:val="none" w:sz="0" w:space="0" w:color="auto"/>
          </w:divBdr>
        </w:div>
        <w:div w:id="1811096476">
          <w:marLeft w:val="547"/>
          <w:marRight w:val="0"/>
          <w:marTop w:val="115"/>
          <w:marBottom w:val="0"/>
          <w:divBdr>
            <w:top w:val="none" w:sz="0" w:space="0" w:color="auto"/>
            <w:left w:val="none" w:sz="0" w:space="0" w:color="auto"/>
            <w:bottom w:val="none" w:sz="0" w:space="0" w:color="auto"/>
            <w:right w:val="none" w:sz="0" w:space="0" w:color="auto"/>
          </w:divBdr>
        </w:div>
        <w:div w:id="1886945007">
          <w:marLeft w:val="547"/>
          <w:marRight w:val="0"/>
          <w:marTop w:val="115"/>
          <w:marBottom w:val="0"/>
          <w:divBdr>
            <w:top w:val="none" w:sz="0" w:space="0" w:color="auto"/>
            <w:left w:val="none" w:sz="0" w:space="0" w:color="auto"/>
            <w:bottom w:val="none" w:sz="0" w:space="0" w:color="auto"/>
            <w:right w:val="none" w:sz="0" w:space="0" w:color="auto"/>
          </w:divBdr>
        </w:div>
        <w:div w:id="1974409595">
          <w:marLeft w:val="547"/>
          <w:marRight w:val="0"/>
          <w:marTop w:val="115"/>
          <w:marBottom w:val="0"/>
          <w:divBdr>
            <w:top w:val="none" w:sz="0" w:space="0" w:color="auto"/>
            <w:left w:val="none" w:sz="0" w:space="0" w:color="auto"/>
            <w:bottom w:val="none" w:sz="0" w:space="0" w:color="auto"/>
            <w:right w:val="none" w:sz="0" w:space="0" w:color="auto"/>
          </w:divBdr>
        </w:div>
      </w:divsChild>
    </w:div>
    <w:div w:id="1664507926">
      <w:bodyDiv w:val="1"/>
      <w:marLeft w:val="0"/>
      <w:marRight w:val="0"/>
      <w:marTop w:val="0"/>
      <w:marBottom w:val="0"/>
      <w:divBdr>
        <w:top w:val="none" w:sz="0" w:space="0" w:color="auto"/>
        <w:left w:val="none" w:sz="0" w:space="0" w:color="auto"/>
        <w:bottom w:val="none" w:sz="0" w:space="0" w:color="auto"/>
        <w:right w:val="none" w:sz="0" w:space="0" w:color="auto"/>
      </w:divBdr>
    </w:div>
    <w:div w:id="1731806486">
      <w:bodyDiv w:val="1"/>
      <w:marLeft w:val="0"/>
      <w:marRight w:val="0"/>
      <w:marTop w:val="0"/>
      <w:marBottom w:val="0"/>
      <w:divBdr>
        <w:top w:val="none" w:sz="0" w:space="0" w:color="auto"/>
        <w:left w:val="none" w:sz="0" w:space="0" w:color="auto"/>
        <w:bottom w:val="none" w:sz="0" w:space="0" w:color="auto"/>
        <w:right w:val="none" w:sz="0" w:space="0" w:color="auto"/>
      </w:divBdr>
    </w:div>
    <w:div w:id="1762724419">
      <w:bodyDiv w:val="1"/>
      <w:marLeft w:val="0"/>
      <w:marRight w:val="0"/>
      <w:marTop w:val="0"/>
      <w:marBottom w:val="0"/>
      <w:divBdr>
        <w:top w:val="none" w:sz="0" w:space="0" w:color="auto"/>
        <w:left w:val="none" w:sz="0" w:space="0" w:color="auto"/>
        <w:bottom w:val="none" w:sz="0" w:space="0" w:color="auto"/>
        <w:right w:val="none" w:sz="0" w:space="0" w:color="auto"/>
      </w:divBdr>
    </w:div>
    <w:div w:id="1792086171">
      <w:bodyDiv w:val="1"/>
      <w:marLeft w:val="0"/>
      <w:marRight w:val="0"/>
      <w:marTop w:val="0"/>
      <w:marBottom w:val="0"/>
      <w:divBdr>
        <w:top w:val="none" w:sz="0" w:space="0" w:color="auto"/>
        <w:left w:val="none" w:sz="0" w:space="0" w:color="auto"/>
        <w:bottom w:val="none" w:sz="0" w:space="0" w:color="auto"/>
        <w:right w:val="none" w:sz="0" w:space="0" w:color="auto"/>
      </w:divBdr>
    </w:div>
    <w:div w:id="1816990747">
      <w:bodyDiv w:val="1"/>
      <w:marLeft w:val="0"/>
      <w:marRight w:val="0"/>
      <w:marTop w:val="0"/>
      <w:marBottom w:val="0"/>
      <w:divBdr>
        <w:top w:val="none" w:sz="0" w:space="0" w:color="auto"/>
        <w:left w:val="none" w:sz="0" w:space="0" w:color="auto"/>
        <w:bottom w:val="none" w:sz="0" w:space="0" w:color="auto"/>
        <w:right w:val="none" w:sz="0" w:space="0" w:color="auto"/>
      </w:divBdr>
    </w:div>
    <w:div w:id="1828201855">
      <w:bodyDiv w:val="1"/>
      <w:marLeft w:val="0"/>
      <w:marRight w:val="0"/>
      <w:marTop w:val="0"/>
      <w:marBottom w:val="0"/>
      <w:divBdr>
        <w:top w:val="none" w:sz="0" w:space="0" w:color="auto"/>
        <w:left w:val="none" w:sz="0" w:space="0" w:color="auto"/>
        <w:bottom w:val="none" w:sz="0" w:space="0" w:color="auto"/>
        <w:right w:val="none" w:sz="0" w:space="0" w:color="auto"/>
      </w:divBdr>
    </w:div>
    <w:div w:id="1861774896">
      <w:bodyDiv w:val="1"/>
      <w:marLeft w:val="0"/>
      <w:marRight w:val="0"/>
      <w:marTop w:val="0"/>
      <w:marBottom w:val="0"/>
      <w:divBdr>
        <w:top w:val="none" w:sz="0" w:space="0" w:color="auto"/>
        <w:left w:val="none" w:sz="0" w:space="0" w:color="auto"/>
        <w:bottom w:val="none" w:sz="0" w:space="0" w:color="auto"/>
        <w:right w:val="none" w:sz="0" w:space="0" w:color="auto"/>
      </w:divBdr>
    </w:div>
    <w:div w:id="1983923282">
      <w:bodyDiv w:val="1"/>
      <w:marLeft w:val="0"/>
      <w:marRight w:val="0"/>
      <w:marTop w:val="0"/>
      <w:marBottom w:val="0"/>
      <w:divBdr>
        <w:top w:val="none" w:sz="0" w:space="0" w:color="auto"/>
        <w:left w:val="none" w:sz="0" w:space="0" w:color="auto"/>
        <w:bottom w:val="none" w:sz="0" w:space="0" w:color="auto"/>
        <w:right w:val="none" w:sz="0" w:space="0" w:color="auto"/>
      </w:divBdr>
      <w:divsChild>
        <w:div w:id="380785143">
          <w:marLeft w:val="547"/>
          <w:marRight w:val="0"/>
          <w:marTop w:val="115"/>
          <w:marBottom w:val="0"/>
          <w:divBdr>
            <w:top w:val="none" w:sz="0" w:space="0" w:color="auto"/>
            <w:left w:val="none" w:sz="0" w:space="0" w:color="auto"/>
            <w:bottom w:val="none" w:sz="0" w:space="0" w:color="auto"/>
            <w:right w:val="none" w:sz="0" w:space="0" w:color="auto"/>
          </w:divBdr>
        </w:div>
        <w:div w:id="474879467">
          <w:marLeft w:val="547"/>
          <w:marRight w:val="0"/>
          <w:marTop w:val="115"/>
          <w:marBottom w:val="0"/>
          <w:divBdr>
            <w:top w:val="none" w:sz="0" w:space="0" w:color="auto"/>
            <w:left w:val="none" w:sz="0" w:space="0" w:color="auto"/>
            <w:bottom w:val="none" w:sz="0" w:space="0" w:color="auto"/>
            <w:right w:val="none" w:sz="0" w:space="0" w:color="auto"/>
          </w:divBdr>
        </w:div>
      </w:divsChild>
    </w:div>
    <w:div w:id="1992979065">
      <w:bodyDiv w:val="1"/>
      <w:marLeft w:val="0"/>
      <w:marRight w:val="0"/>
      <w:marTop w:val="0"/>
      <w:marBottom w:val="0"/>
      <w:divBdr>
        <w:top w:val="none" w:sz="0" w:space="0" w:color="auto"/>
        <w:left w:val="none" w:sz="0" w:space="0" w:color="auto"/>
        <w:bottom w:val="none" w:sz="0" w:space="0" w:color="auto"/>
        <w:right w:val="none" w:sz="0" w:space="0" w:color="auto"/>
      </w:divBdr>
      <w:divsChild>
        <w:div w:id="621620227">
          <w:marLeft w:val="547"/>
          <w:marRight w:val="0"/>
          <w:marTop w:val="115"/>
          <w:marBottom w:val="0"/>
          <w:divBdr>
            <w:top w:val="none" w:sz="0" w:space="0" w:color="auto"/>
            <w:left w:val="none" w:sz="0" w:space="0" w:color="auto"/>
            <w:bottom w:val="none" w:sz="0" w:space="0" w:color="auto"/>
            <w:right w:val="none" w:sz="0" w:space="0" w:color="auto"/>
          </w:divBdr>
        </w:div>
        <w:div w:id="1115708993">
          <w:marLeft w:val="547"/>
          <w:marRight w:val="0"/>
          <w:marTop w:val="115"/>
          <w:marBottom w:val="0"/>
          <w:divBdr>
            <w:top w:val="none" w:sz="0" w:space="0" w:color="auto"/>
            <w:left w:val="none" w:sz="0" w:space="0" w:color="auto"/>
            <w:bottom w:val="none" w:sz="0" w:space="0" w:color="auto"/>
            <w:right w:val="none" w:sz="0" w:space="0" w:color="auto"/>
          </w:divBdr>
        </w:div>
        <w:div w:id="1260023510">
          <w:marLeft w:val="547"/>
          <w:marRight w:val="0"/>
          <w:marTop w:val="115"/>
          <w:marBottom w:val="0"/>
          <w:divBdr>
            <w:top w:val="none" w:sz="0" w:space="0" w:color="auto"/>
            <w:left w:val="none" w:sz="0" w:space="0" w:color="auto"/>
            <w:bottom w:val="none" w:sz="0" w:space="0" w:color="auto"/>
            <w:right w:val="none" w:sz="0" w:space="0" w:color="auto"/>
          </w:divBdr>
        </w:div>
        <w:div w:id="1463041886">
          <w:marLeft w:val="547"/>
          <w:marRight w:val="0"/>
          <w:marTop w:val="115"/>
          <w:marBottom w:val="0"/>
          <w:divBdr>
            <w:top w:val="none" w:sz="0" w:space="0" w:color="auto"/>
            <w:left w:val="none" w:sz="0" w:space="0" w:color="auto"/>
            <w:bottom w:val="none" w:sz="0" w:space="0" w:color="auto"/>
            <w:right w:val="none" w:sz="0" w:space="0" w:color="auto"/>
          </w:divBdr>
        </w:div>
      </w:divsChild>
    </w:div>
    <w:div w:id="2014184670">
      <w:bodyDiv w:val="1"/>
      <w:marLeft w:val="0"/>
      <w:marRight w:val="0"/>
      <w:marTop w:val="0"/>
      <w:marBottom w:val="0"/>
      <w:divBdr>
        <w:top w:val="none" w:sz="0" w:space="0" w:color="auto"/>
        <w:left w:val="none" w:sz="0" w:space="0" w:color="auto"/>
        <w:bottom w:val="none" w:sz="0" w:space="0" w:color="auto"/>
        <w:right w:val="none" w:sz="0" w:space="0" w:color="auto"/>
      </w:divBdr>
    </w:div>
    <w:div w:id="2091196107">
      <w:bodyDiv w:val="1"/>
      <w:marLeft w:val="0"/>
      <w:marRight w:val="0"/>
      <w:marTop w:val="0"/>
      <w:marBottom w:val="0"/>
      <w:divBdr>
        <w:top w:val="none" w:sz="0" w:space="0" w:color="auto"/>
        <w:left w:val="none" w:sz="0" w:space="0" w:color="auto"/>
        <w:bottom w:val="none" w:sz="0" w:space="0" w:color="auto"/>
        <w:right w:val="none" w:sz="0" w:space="0" w:color="auto"/>
      </w:divBdr>
    </w:div>
    <w:div w:id="2103065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08DA6-2826-4A65-853F-3D25FFD2E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8215</Words>
  <Characters>46828</Characters>
  <Application>Microsoft Office Word</Application>
  <DocSecurity>0</DocSecurity>
  <Lines>390</Lines>
  <Paragraphs>109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PRILOGA 1</vt:lpstr>
      <vt:lpstr>PRILOGA 1</vt:lpstr>
    </vt:vector>
  </TitlesOfParts>
  <Company>Mors</Company>
  <LinksUpToDate>false</LinksUpToDate>
  <CharactersWithSpaces>54934</CharactersWithSpaces>
  <SharedDoc>false</SharedDoc>
  <HLinks>
    <vt:vector size="138" baseType="variant">
      <vt:variant>
        <vt:i4>1900603</vt:i4>
      </vt:variant>
      <vt:variant>
        <vt:i4>134</vt:i4>
      </vt:variant>
      <vt:variant>
        <vt:i4>0</vt:i4>
      </vt:variant>
      <vt:variant>
        <vt:i4>5</vt:i4>
      </vt:variant>
      <vt:variant>
        <vt:lpwstr/>
      </vt:variant>
      <vt:variant>
        <vt:lpwstr>_Toc172812978</vt:lpwstr>
      </vt:variant>
      <vt:variant>
        <vt:i4>1900603</vt:i4>
      </vt:variant>
      <vt:variant>
        <vt:i4>128</vt:i4>
      </vt:variant>
      <vt:variant>
        <vt:i4>0</vt:i4>
      </vt:variant>
      <vt:variant>
        <vt:i4>5</vt:i4>
      </vt:variant>
      <vt:variant>
        <vt:lpwstr/>
      </vt:variant>
      <vt:variant>
        <vt:lpwstr>_Toc172812977</vt:lpwstr>
      </vt:variant>
      <vt:variant>
        <vt:i4>1900603</vt:i4>
      </vt:variant>
      <vt:variant>
        <vt:i4>122</vt:i4>
      </vt:variant>
      <vt:variant>
        <vt:i4>0</vt:i4>
      </vt:variant>
      <vt:variant>
        <vt:i4>5</vt:i4>
      </vt:variant>
      <vt:variant>
        <vt:lpwstr/>
      </vt:variant>
      <vt:variant>
        <vt:lpwstr>_Toc172812976</vt:lpwstr>
      </vt:variant>
      <vt:variant>
        <vt:i4>1900603</vt:i4>
      </vt:variant>
      <vt:variant>
        <vt:i4>116</vt:i4>
      </vt:variant>
      <vt:variant>
        <vt:i4>0</vt:i4>
      </vt:variant>
      <vt:variant>
        <vt:i4>5</vt:i4>
      </vt:variant>
      <vt:variant>
        <vt:lpwstr/>
      </vt:variant>
      <vt:variant>
        <vt:lpwstr>_Toc172812975</vt:lpwstr>
      </vt:variant>
      <vt:variant>
        <vt:i4>1900603</vt:i4>
      </vt:variant>
      <vt:variant>
        <vt:i4>110</vt:i4>
      </vt:variant>
      <vt:variant>
        <vt:i4>0</vt:i4>
      </vt:variant>
      <vt:variant>
        <vt:i4>5</vt:i4>
      </vt:variant>
      <vt:variant>
        <vt:lpwstr/>
      </vt:variant>
      <vt:variant>
        <vt:lpwstr>_Toc172812974</vt:lpwstr>
      </vt:variant>
      <vt:variant>
        <vt:i4>1900603</vt:i4>
      </vt:variant>
      <vt:variant>
        <vt:i4>104</vt:i4>
      </vt:variant>
      <vt:variant>
        <vt:i4>0</vt:i4>
      </vt:variant>
      <vt:variant>
        <vt:i4>5</vt:i4>
      </vt:variant>
      <vt:variant>
        <vt:lpwstr/>
      </vt:variant>
      <vt:variant>
        <vt:lpwstr>_Toc172812973</vt:lpwstr>
      </vt:variant>
      <vt:variant>
        <vt:i4>1900603</vt:i4>
      </vt:variant>
      <vt:variant>
        <vt:i4>98</vt:i4>
      </vt:variant>
      <vt:variant>
        <vt:i4>0</vt:i4>
      </vt:variant>
      <vt:variant>
        <vt:i4>5</vt:i4>
      </vt:variant>
      <vt:variant>
        <vt:lpwstr/>
      </vt:variant>
      <vt:variant>
        <vt:lpwstr>_Toc172812972</vt:lpwstr>
      </vt:variant>
      <vt:variant>
        <vt:i4>1900603</vt:i4>
      </vt:variant>
      <vt:variant>
        <vt:i4>92</vt:i4>
      </vt:variant>
      <vt:variant>
        <vt:i4>0</vt:i4>
      </vt:variant>
      <vt:variant>
        <vt:i4>5</vt:i4>
      </vt:variant>
      <vt:variant>
        <vt:lpwstr/>
      </vt:variant>
      <vt:variant>
        <vt:lpwstr>_Toc172812971</vt:lpwstr>
      </vt:variant>
      <vt:variant>
        <vt:i4>1900603</vt:i4>
      </vt:variant>
      <vt:variant>
        <vt:i4>86</vt:i4>
      </vt:variant>
      <vt:variant>
        <vt:i4>0</vt:i4>
      </vt:variant>
      <vt:variant>
        <vt:i4>5</vt:i4>
      </vt:variant>
      <vt:variant>
        <vt:lpwstr/>
      </vt:variant>
      <vt:variant>
        <vt:lpwstr>_Toc172812970</vt:lpwstr>
      </vt:variant>
      <vt:variant>
        <vt:i4>1835067</vt:i4>
      </vt:variant>
      <vt:variant>
        <vt:i4>80</vt:i4>
      </vt:variant>
      <vt:variant>
        <vt:i4>0</vt:i4>
      </vt:variant>
      <vt:variant>
        <vt:i4>5</vt:i4>
      </vt:variant>
      <vt:variant>
        <vt:lpwstr/>
      </vt:variant>
      <vt:variant>
        <vt:lpwstr>_Toc172812969</vt:lpwstr>
      </vt:variant>
      <vt:variant>
        <vt:i4>1835067</vt:i4>
      </vt:variant>
      <vt:variant>
        <vt:i4>74</vt:i4>
      </vt:variant>
      <vt:variant>
        <vt:i4>0</vt:i4>
      </vt:variant>
      <vt:variant>
        <vt:i4>5</vt:i4>
      </vt:variant>
      <vt:variant>
        <vt:lpwstr/>
      </vt:variant>
      <vt:variant>
        <vt:lpwstr>_Toc172812968</vt:lpwstr>
      </vt:variant>
      <vt:variant>
        <vt:i4>1835067</vt:i4>
      </vt:variant>
      <vt:variant>
        <vt:i4>68</vt:i4>
      </vt:variant>
      <vt:variant>
        <vt:i4>0</vt:i4>
      </vt:variant>
      <vt:variant>
        <vt:i4>5</vt:i4>
      </vt:variant>
      <vt:variant>
        <vt:lpwstr/>
      </vt:variant>
      <vt:variant>
        <vt:lpwstr>_Toc172812967</vt:lpwstr>
      </vt:variant>
      <vt:variant>
        <vt:i4>1835067</vt:i4>
      </vt:variant>
      <vt:variant>
        <vt:i4>62</vt:i4>
      </vt:variant>
      <vt:variant>
        <vt:i4>0</vt:i4>
      </vt:variant>
      <vt:variant>
        <vt:i4>5</vt:i4>
      </vt:variant>
      <vt:variant>
        <vt:lpwstr/>
      </vt:variant>
      <vt:variant>
        <vt:lpwstr>_Toc172812966</vt:lpwstr>
      </vt:variant>
      <vt:variant>
        <vt:i4>1835067</vt:i4>
      </vt:variant>
      <vt:variant>
        <vt:i4>56</vt:i4>
      </vt:variant>
      <vt:variant>
        <vt:i4>0</vt:i4>
      </vt:variant>
      <vt:variant>
        <vt:i4>5</vt:i4>
      </vt:variant>
      <vt:variant>
        <vt:lpwstr/>
      </vt:variant>
      <vt:variant>
        <vt:lpwstr>_Toc172812965</vt:lpwstr>
      </vt:variant>
      <vt:variant>
        <vt:i4>1835067</vt:i4>
      </vt:variant>
      <vt:variant>
        <vt:i4>50</vt:i4>
      </vt:variant>
      <vt:variant>
        <vt:i4>0</vt:i4>
      </vt:variant>
      <vt:variant>
        <vt:i4>5</vt:i4>
      </vt:variant>
      <vt:variant>
        <vt:lpwstr/>
      </vt:variant>
      <vt:variant>
        <vt:lpwstr>_Toc172812964</vt:lpwstr>
      </vt:variant>
      <vt:variant>
        <vt:i4>1835067</vt:i4>
      </vt:variant>
      <vt:variant>
        <vt:i4>44</vt:i4>
      </vt:variant>
      <vt:variant>
        <vt:i4>0</vt:i4>
      </vt:variant>
      <vt:variant>
        <vt:i4>5</vt:i4>
      </vt:variant>
      <vt:variant>
        <vt:lpwstr/>
      </vt:variant>
      <vt:variant>
        <vt:lpwstr>_Toc172812963</vt:lpwstr>
      </vt:variant>
      <vt:variant>
        <vt:i4>1835067</vt:i4>
      </vt:variant>
      <vt:variant>
        <vt:i4>38</vt:i4>
      </vt:variant>
      <vt:variant>
        <vt:i4>0</vt:i4>
      </vt:variant>
      <vt:variant>
        <vt:i4>5</vt:i4>
      </vt:variant>
      <vt:variant>
        <vt:lpwstr/>
      </vt:variant>
      <vt:variant>
        <vt:lpwstr>_Toc172812962</vt:lpwstr>
      </vt:variant>
      <vt:variant>
        <vt:i4>1835067</vt:i4>
      </vt:variant>
      <vt:variant>
        <vt:i4>32</vt:i4>
      </vt:variant>
      <vt:variant>
        <vt:i4>0</vt:i4>
      </vt:variant>
      <vt:variant>
        <vt:i4>5</vt:i4>
      </vt:variant>
      <vt:variant>
        <vt:lpwstr/>
      </vt:variant>
      <vt:variant>
        <vt:lpwstr>_Toc172812961</vt:lpwstr>
      </vt:variant>
      <vt:variant>
        <vt:i4>1835067</vt:i4>
      </vt:variant>
      <vt:variant>
        <vt:i4>26</vt:i4>
      </vt:variant>
      <vt:variant>
        <vt:i4>0</vt:i4>
      </vt:variant>
      <vt:variant>
        <vt:i4>5</vt:i4>
      </vt:variant>
      <vt:variant>
        <vt:lpwstr/>
      </vt:variant>
      <vt:variant>
        <vt:lpwstr>_Toc172812960</vt:lpwstr>
      </vt:variant>
      <vt:variant>
        <vt:i4>2031675</vt:i4>
      </vt:variant>
      <vt:variant>
        <vt:i4>20</vt:i4>
      </vt:variant>
      <vt:variant>
        <vt:i4>0</vt:i4>
      </vt:variant>
      <vt:variant>
        <vt:i4>5</vt:i4>
      </vt:variant>
      <vt:variant>
        <vt:lpwstr/>
      </vt:variant>
      <vt:variant>
        <vt:lpwstr>_Toc172812959</vt:lpwstr>
      </vt:variant>
      <vt:variant>
        <vt:i4>2031675</vt:i4>
      </vt:variant>
      <vt:variant>
        <vt:i4>14</vt:i4>
      </vt:variant>
      <vt:variant>
        <vt:i4>0</vt:i4>
      </vt:variant>
      <vt:variant>
        <vt:i4>5</vt:i4>
      </vt:variant>
      <vt:variant>
        <vt:lpwstr/>
      </vt:variant>
      <vt:variant>
        <vt:lpwstr>_Toc172812958</vt:lpwstr>
      </vt:variant>
      <vt:variant>
        <vt:i4>2031675</vt:i4>
      </vt:variant>
      <vt:variant>
        <vt:i4>8</vt:i4>
      </vt:variant>
      <vt:variant>
        <vt:i4>0</vt:i4>
      </vt:variant>
      <vt:variant>
        <vt:i4>5</vt:i4>
      </vt:variant>
      <vt:variant>
        <vt:lpwstr/>
      </vt:variant>
      <vt:variant>
        <vt:lpwstr>_Toc172812957</vt:lpwstr>
      </vt:variant>
      <vt:variant>
        <vt:i4>2031675</vt:i4>
      </vt:variant>
      <vt:variant>
        <vt:i4>2</vt:i4>
      </vt:variant>
      <vt:variant>
        <vt:i4>0</vt:i4>
      </vt:variant>
      <vt:variant>
        <vt:i4>5</vt:i4>
      </vt:variant>
      <vt:variant>
        <vt:lpwstr/>
      </vt:variant>
      <vt:variant>
        <vt:lpwstr>_Toc172812956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PRILOGA 1</dc:title>
  <dc:subject/>
  <dc:creator>test123</dc:creator>
  <cp:keywords/>
  <cp:lastModifiedBy>Administrator</cp:lastModifiedBy>
  <cp:revision>9</cp:revision>
  <cp:lastPrinted>2020-06-16T13:25:00Z</cp:lastPrinted>
  <dcterms:created xsi:type="dcterms:W3CDTF">2024-10-29T08:11:00Z</dcterms:created>
  <dcterms:modified xsi:type="dcterms:W3CDTF">2024-11-04T13:02:00Z</dcterms:modified>
</cp:coreProperties>
</file>