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B389" w14:textId="77777777" w:rsidR="009F7BC3" w:rsidRPr="00D81C3D" w:rsidRDefault="009F7BC3" w:rsidP="009F7BC3">
      <w:pPr>
        <w:pStyle w:val="Odstavekseznama1"/>
        <w:spacing w:line="260" w:lineRule="exact"/>
        <w:rPr>
          <w:rFonts w:ascii="Arial" w:hAnsi="Arial" w:cs="Arial"/>
          <w:sz w:val="20"/>
          <w:szCs w:val="20"/>
          <w:lang w:eastAsia="en-US"/>
        </w:rPr>
      </w:pPr>
      <w:bookmarkStart w:id="0" w:name="_Hlk166137443"/>
    </w:p>
    <w:p w14:paraId="18165B6D" w14:textId="77777777" w:rsidR="001F4A32" w:rsidRPr="00D81C3D" w:rsidRDefault="001F4A32" w:rsidP="009F7BC3">
      <w:pPr>
        <w:pStyle w:val="Odstavekseznama1"/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0"/>
        <w:gridCol w:w="8"/>
        <w:gridCol w:w="1295"/>
        <w:gridCol w:w="1085"/>
        <w:gridCol w:w="1842"/>
        <w:gridCol w:w="426"/>
        <w:gridCol w:w="683"/>
        <w:gridCol w:w="113"/>
        <w:gridCol w:w="479"/>
        <w:gridCol w:w="1701"/>
        <w:gridCol w:w="28"/>
      </w:tblGrid>
      <w:tr w:rsidR="00A0286B" w:rsidRPr="0008558E" w14:paraId="12A30E9B" w14:textId="77777777" w:rsidTr="00210FE0">
        <w:trPr>
          <w:gridBefore w:val="1"/>
          <w:gridAfter w:val="5"/>
          <w:wBefore w:w="100" w:type="dxa"/>
          <w:wAfter w:w="3004" w:type="dxa"/>
        </w:trPr>
        <w:tc>
          <w:tcPr>
            <w:tcW w:w="6096" w:type="dxa"/>
            <w:gridSpan w:val="6"/>
          </w:tcPr>
          <w:p w14:paraId="2CBE111B" w14:textId="6EDCD01B" w:rsidR="00A0286B" w:rsidRPr="00B64840" w:rsidRDefault="00384D2D" w:rsidP="006D56D5">
            <w:pPr>
              <w:spacing w:line="260" w:lineRule="exact"/>
              <w:jc w:val="left"/>
              <w:rPr>
                <w:rFonts w:ascii="Arial" w:eastAsia="Times New Roman" w:hAnsi="Arial" w:cs="Arial"/>
                <w:sz w:val="20"/>
                <w:lang w:eastAsia="sl-SI"/>
              </w:rPr>
            </w:pPr>
            <w:bookmarkStart w:id="1" w:name="_Hlk166137515"/>
            <w:r w:rsidRPr="00B64840">
              <w:rPr>
                <w:rFonts w:ascii="Arial" w:eastAsia="Times New Roman" w:hAnsi="Arial" w:cs="Arial"/>
                <w:sz w:val="20"/>
                <w:lang w:eastAsia="sl-SI"/>
              </w:rPr>
              <w:t>Številka:</w:t>
            </w:r>
            <w:r w:rsidR="00E059DB" w:rsidRPr="00B64840">
              <w:rPr>
                <w:rFonts w:ascii="Arial" w:eastAsia="Times New Roman" w:hAnsi="Arial" w:cs="Arial"/>
                <w:sz w:val="20"/>
                <w:lang w:eastAsia="sl-SI"/>
              </w:rPr>
              <w:t xml:space="preserve"> </w:t>
            </w:r>
            <w:r w:rsidR="00902DB7" w:rsidRPr="00B64840">
              <w:rPr>
                <w:rFonts w:ascii="Arial" w:eastAsia="Times New Roman" w:hAnsi="Arial" w:cs="Arial"/>
                <w:sz w:val="20"/>
                <w:lang w:eastAsia="sl-SI"/>
              </w:rPr>
              <w:t>007-108/2025</w:t>
            </w:r>
            <w:r w:rsidR="00AE4357" w:rsidRPr="00B64840">
              <w:rPr>
                <w:rFonts w:ascii="Arial" w:eastAsia="Times New Roman" w:hAnsi="Arial" w:cs="Arial"/>
                <w:sz w:val="20"/>
                <w:lang w:eastAsia="sl-SI"/>
              </w:rPr>
              <w:t>-</w:t>
            </w:r>
            <w:r w:rsidR="007E6434">
              <w:rPr>
                <w:rFonts w:ascii="Arial" w:eastAsia="Times New Roman" w:hAnsi="Arial" w:cs="Arial"/>
                <w:sz w:val="20"/>
                <w:lang w:eastAsia="sl-SI"/>
              </w:rPr>
              <w:t>6</w:t>
            </w:r>
          </w:p>
        </w:tc>
      </w:tr>
      <w:tr w:rsidR="00A0286B" w:rsidRPr="0008558E" w14:paraId="41A2691D" w14:textId="77777777" w:rsidTr="00210FE0">
        <w:trPr>
          <w:gridBefore w:val="1"/>
          <w:gridAfter w:val="5"/>
          <w:wBefore w:w="100" w:type="dxa"/>
          <w:wAfter w:w="3004" w:type="dxa"/>
        </w:trPr>
        <w:tc>
          <w:tcPr>
            <w:tcW w:w="6096" w:type="dxa"/>
            <w:gridSpan w:val="6"/>
          </w:tcPr>
          <w:p w14:paraId="147402F7" w14:textId="2A468647" w:rsidR="00A0286B" w:rsidRPr="00B64840" w:rsidRDefault="00A0286B" w:rsidP="00A0286B">
            <w:pPr>
              <w:spacing w:line="260" w:lineRule="exact"/>
              <w:jc w:val="left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B64840">
              <w:rPr>
                <w:rFonts w:ascii="Arial" w:eastAsia="Times New Roman" w:hAnsi="Arial" w:cs="Arial"/>
                <w:sz w:val="20"/>
                <w:lang w:eastAsia="sl-SI"/>
              </w:rPr>
              <w:t>Ljubljana</w:t>
            </w:r>
            <w:r w:rsidR="006D56D5" w:rsidRPr="00B64840">
              <w:rPr>
                <w:rFonts w:ascii="Arial" w:eastAsia="Times New Roman" w:hAnsi="Arial" w:cs="Arial"/>
                <w:sz w:val="20"/>
                <w:lang w:eastAsia="sl-SI"/>
              </w:rPr>
              <w:t xml:space="preserve">, </w:t>
            </w:r>
            <w:r w:rsidR="00B64840" w:rsidRPr="007E6434">
              <w:rPr>
                <w:rFonts w:ascii="Arial" w:eastAsia="Times New Roman" w:hAnsi="Arial" w:cs="Arial"/>
                <w:sz w:val="20"/>
                <w:lang w:eastAsia="sl-SI"/>
              </w:rPr>
              <w:t>1</w:t>
            </w:r>
            <w:r w:rsidR="00395453" w:rsidRPr="007E6434">
              <w:rPr>
                <w:rFonts w:ascii="Arial" w:eastAsia="Times New Roman" w:hAnsi="Arial" w:cs="Arial"/>
                <w:sz w:val="20"/>
                <w:lang w:eastAsia="sl-SI"/>
              </w:rPr>
              <w:t>4</w:t>
            </w:r>
            <w:r w:rsidR="00160F3D" w:rsidRPr="007E6434">
              <w:rPr>
                <w:rFonts w:ascii="Arial" w:eastAsia="Times New Roman" w:hAnsi="Arial" w:cs="Arial"/>
                <w:sz w:val="20"/>
                <w:lang w:eastAsia="sl-SI"/>
              </w:rPr>
              <w:t>. 7</w:t>
            </w:r>
            <w:r w:rsidR="00C77A5F" w:rsidRPr="007E6434">
              <w:rPr>
                <w:rFonts w:ascii="Arial" w:eastAsia="Times New Roman" w:hAnsi="Arial" w:cs="Arial"/>
                <w:sz w:val="20"/>
                <w:lang w:eastAsia="sl-SI"/>
              </w:rPr>
              <w:t>. 2025</w:t>
            </w:r>
            <w:r w:rsidR="00C77A5F" w:rsidRPr="00B64840">
              <w:rPr>
                <w:rFonts w:ascii="Arial" w:eastAsia="Times New Roman" w:hAnsi="Arial" w:cs="Arial"/>
                <w:sz w:val="20"/>
                <w:lang w:eastAsia="sl-SI"/>
              </w:rPr>
              <w:t> </w:t>
            </w:r>
          </w:p>
        </w:tc>
      </w:tr>
      <w:tr w:rsidR="00A0286B" w:rsidRPr="0008558E" w14:paraId="45C9E44C" w14:textId="77777777" w:rsidTr="00210FE0">
        <w:trPr>
          <w:gridBefore w:val="1"/>
          <w:gridAfter w:val="5"/>
          <w:wBefore w:w="100" w:type="dxa"/>
          <w:wAfter w:w="3004" w:type="dxa"/>
        </w:trPr>
        <w:tc>
          <w:tcPr>
            <w:tcW w:w="6096" w:type="dxa"/>
            <w:gridSpan w:val="6"/>
          </w:tcPr>
          <w:p w14:paraId="0EA75DE5" w14:textId="77777777" w:rsidR="00A0286B" w:rsidRPr="0008558E" w:rsidRDefault="00A0286B" w:rsidP="00A0286B">
            <w:pPr>
              <w:spacing w:line="260" w:lineRule="exact"/>
              <w:jc w:val="left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08558E">
              <w:rPr>
                <w:rFonts w:ascii="Arial" w:eastAsia="Times New Roman" w:hAnsi="Arial" w:cs="Arial"/>
                <w:iCs/>
                <w:sz w:val="20"/>
                <w:lang w:eastAsia="sl-SI"/>
              </w:rPr>
              <w:t>EVA</w:t>
            </w:r>
            <w:r w:rsidR="00160F3D">
              <w:rPr>
                <w:rFonts w:ascii="Arial" w:eastAsia="Times New Roman" w:hAnsi="Arial" w:cs="Arial"/>
                <w:iCs/>
                <w:sz w:val="20"/>
                <w:lang w:eastAsia="sl-SI"/>
              </w:rPr>
              <w:t>:</w:t>
            </w:r>
            <w:r w:rsidRPr="0008558E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</w:t>
            </w:r>
            <w:r w:rsidR="00160F3D" w:rsidRPr="00160F3D">
              <w:rPr>
                <w:rFonts w:ascii="Arial" w:eastAsia="Times New Roman" w:hAnsi="Arial" w:cs="Arial"/>
                <w:iCs/>
                <w:sz w:val="20"/>
                <w:lang w:eastAsia="sl-SI"/>
              </w:rPr>
              <w:t>2025-2030-0041</w:t>
            </w:r>
          </w:p>
        </w:tc>
      </w:tr>
      <w:tr w:rsidR="00A0286B" w:rsidRPr="0008558E" w14:paraId="385F27D2" w14:textId="77777777" w:rsidTr="00210FE0">
        <w:trPr>
          <w:gridBefore w:val="1"/>
          <w:gridAfter w:val="5"/>
          <w:wBefore w:w="100" w:type="dxa"/>
          <w:wAfter w:w="3004" w:type="dxa"/>
        </w:trPr>
        <w:tc>
          <w:tcPr>
            <w:tcW w:w="6096" w:type="dxa"/>
            <w:gridSpan w:val="6"/>
          </w:tcPr>
          <w:p w14:paraId="6D4803BC" w14:textId="77777777" w:rsidR="00A0286B" w:rsidRPr="0008558E" w:rsidRDefault="00A0286B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</w:p>
          <w:p w14:paraId="7EC4321D" w14:textId="77777777" w:rsidR="00A0286B" w:rsidRPr="0008558E" w:rsidRDefault="00A0286B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08558E">
              <w:rPr>
                <w:rFonts w:ascii="Arial" w:eastAsia="Times New Roman" w:hAnsi="Arial" w:cs="Arial"/>
                <w:sz w:val="20"/>
              </w:rPr>
              <w:t>GENERALNI SEKRETARIAT VLADE REPUBLIKE SLOVENIJE</w:t>
            </w:r>
          </w:p>
          <w:p w14:paraId="47C37540" w14:textId="77777777" w:rsidR="00A0286B" w:rsidRPr="0008558E" w:rsidRDefault="00D43D3D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  <w:hyperlink r:id="rId8" w:history="1">
              <w:r w:rsidR="006D56D5" w:rsidRPr="0008558E">
                <w:rPr>
                  <w:rStyle w:val="Hiperpovezava"/>
                  <w:rFonts w:ascii="Arial" w:eastAsia="Times New Roman" w:hAnsi="Arial" w:cs="Arial"/>
                  <w:sz w:val="20"/>
                </w:rPr>
                <w:t>gp.gs@gov.si</w:t>
              </w:r>
            </w:hyperlink>
          </w:p>
          <w:p w14:paraId="3075F5B0" w14:textId="77777777" w:rsidR="00A0286B" w:rsidRPr="0008558E" w:rsidRDefault="00A0286B" w:rsidP="00A0286B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0286B" w:rsidRPr="0008558E" w14:paraId="598E9630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358776AF" w14:textId="77777777" w:rsidR="00D742EF" w:rsidRPr="0008558E" w:rsidRDefault="00A0286B" w:rsidP="00B05689">
            <w:pPr>
              <w:suppressAutoHyphens/>
              <w:spacing w:line="260" w:lineRule="exact"/>
              <w:ind w:left="1056" w:hanging="1056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ZADEVA: </w:t>
            </w:r>
            <w:r w:rsidR="00317A96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</w:t>
            </w:r>
            <w:bookmarkStart w:id="2" w:name="_Hlk165635832"/>
            <w:bookmarkStart w:id="3" w:name="_Hlk129868116"/>
            <w:bookmarkStart w:id="4" w:name="_Hlk202882230"/>
            <w:r w:rsidR="003F2C9F">
              <w:rPr>
                <w:rFonts w:ascii="Arial" w:eastAsia="Times New Roman" w:hAnsi="Arial" w:cs="Arial"/>
                <w:b/>
                <w:sz w:val="20"/>
                <w:lang w:eastAsia="sl-SI"/>
              </w:rPr>
              <w:t>Sklep</w:t>
            </w:r>
            <w:r w:rsidR="00E47921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o sprememb</w:t>
            </w:r>
            <w:r w:rsidR="00FA1472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i </w:t>
            </w:r>
            <w:r w:rsidR="003F2C9F">
              <w:rPr>
                <w:rFonts w:ascii="Arial" w:eastAsia="Times New Roman" w:hAnsi="Arial" w:cs="Arial"/>
                <w:b/>
                <w:sz w:val="20"/>
                <w:lang w:eastAsia="sl-SI"/>
              </w:rPr>
              <w:t>Sklepa</w:t>
            </w:r>
            <w:r w:rsidR="00E47921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o ustanovitvi javnega zavoda </w:t>
            </w:r>
            <w:r w:rsidR="00F31B79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>Študijsk</w:t>
            </w:r>
            <w:r w:rsidR="00E47921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>i</w:t>
            </w:r>
            <w:r w:rsidR="00F31B79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cent</w:t>
            </w:r>
            <w:r w:rsidR="00E47921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>er</w:t>
            </w:r>
            <w:r w:rsidR="00F31B79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za </w:t>
            </w:r>
            <w:r w:rsidR="00E0143B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>narodno</w:t>
            </w:r>
            <w:r w:rsidR="00F31B79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spravo</w:t>
            </w:r>
            <w:bookmarkEnd w:id="2"/>
            <w:r w:rsidR="00E47921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</w:t>
            </w:r>
            <w:r w:rsidR="00F31B79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– </w:t>
            </w:r>
            <w:r w:rsidR="00C77A5F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>predlog za obravnavo</w:t>
            </w:r>
            <w:r w:rsidR="00E0143B"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 xml:space="preserve"> </w:t>
            </w:r>
            <w:bookmarkEnd w:id="3"/>
          </w:p>
          <w:bookmarkEnd w:id="4"/>
          <w:p w14:paraId="28E0F7C9" w14:textId="77777777" w:rsidR="003C4323" w:rsidRPr="0008558E" w:rsidRDefault="003C4323" w:rsidP="00B05689">
            <w:pPr>
              <w:suppressAutoHyphens/>
              <w:spacing w:line="260" w:lineRule="exact"/>
              <w:ind w:left="1056" w:hanging="1056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</w:p>
        </w:tc>
      </w:tr>
      <w:tr w:rsidR="00A0286B" w:rsidRPr="0008558E" w14:paraId="69E163E7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4E2483CE" w14:textId="77777777" w:rsidR="00A0286B" w:rsidRPr="0008558E" w:rsidRDefault="00A0286B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08558E">
              <w:rPr>
                <w:rFonts w:ascii="Arial" w:eastAsia="Times New Roman" w:hAnsi="Arial" w:cs="Arial"/>
                <w:b/>
                <w:sz w:val="20"/>
                <w:lang w:eastAsia="sl-SI"/>
              </w:rPr>
              <w:t>1. Predlog sklepov vlade:</w:t>
            </w:r>
          </w:p>
        </w:tc>
      </w:tr>
      <w:tr w:rsidR="00A0286B" w:rsidRPr="00361190" w14:paraId="0732AA75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06C28E9B" w14:textId="77777777" w:rsidR="00A0286B" w:rsidRPr="00361190" w:rsidRDefault="00A0286B" w:rsidP="00A0286B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70E5832F" w14:textId="77777777" w:rsidR="00F31B79" w:rsidRPr="00361190" w:rsidRDefault="00A0286B" w:rsidP="0025119D">
            <w:pPr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>Na podlagi</w:t>
            </w:r>
            <w:bookmarkStart w:id="5" w:name="_Hlk100586078"/>
            <w:r w:rsidR="00F01880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</w:t>
            </w:r>
            <w:bookmarkEnd w:id="5"/>
            <w:r w:rsidR="00FA1472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prvega odstavka </w:t>
            </w:r>
            <w:r w:rsidR="00852B1B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>20. člena Zakona o zavodih (Uradni list RS, št. 12/91, 8/96, 36/00 – ZPDZC in 127/06 – ZJZP)</w:t>
            </w:r>
            <w:r w:rsidR="00FA1472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v zvezi z</w:t>
            </w:r>
            <w:r w:rsidR="00852B1B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drug</w:t>
            </w:r>
            <w:r w:rsidR="00FA1472">
              <w:rPr>
                <w:rFonts w:ascii="Arial" w:eastAsia="Times New Roman" w:hAnsi="Arial" w:cs="Arial"/>
                <w:iCs/>
                <w:sz w:val="20"/>
                <w:lang w:eastAsia="sl-SI"/>
              </w:rPr>
              <w:t>im</w:t>
            </w:r>
            <w:r w:rsidR="00852B1B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odstavk</w:t>
            </w:r>
            <w:r w:rsidR="00FA1472">
              <w:rPr>
                <w:rFonts w:ascii="Arial" w:eastAsia="Times New Roman" w:hAnsi="Arial" w:cs="Arial"/>
                <w:iCs/>
                <w:sz w:val="20"/>
                <w:lang w:eastAsia="sl-SI"/>
              </w:rPr>
              <w:t>om</w:t>
            </w:r>
            <w:r w:rsidR="00852B1B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7. člena Sklepa o ustanovitvi javnega zavoda Študijski center za narodno spravo (Uradni list RS, št. 42/08) </w:t>
            </w:r>
            <w:r w:rsidR="00F01880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>in šestega odstavka 21. člena Zakona o Vladi Republike Slovenije (</w:t>
            </w:r>
            <w:r w:rsidR="00F01880" w:rsidRPr="00951A8A">
              <w:rPr>
                <w:rFonts w:ascii="Arial" w:eastAsia="Times New Roman" w:hAnsi="Arial" w:cs="Arial"/>
                <w:sz w:val="20"/>
                <w:lang w:eastAsia="sl-SI"/>
              </w:rPr>
              <w:t xml:space="preserve">Uradni list RS, št. 24/05 – uradno prečiščeno besedilo, 109/08, 38/10 – ZUKN, 8/12, 21/13, 47/13 – ZDU-1G, 65/14, 55/17 in 163/22) </w:t>
            </w:r>
            <w:r w:rsidR="00F31B79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je Vlada Republike Slovenije na … seji dne … </w:t>
            </w:r>
            <w:r w:rsidR="00852B1B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pod točko …. </w:t>
            </w:r>
            <w:r w:rsidR="00F31B79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>sprejela naslednji</w:t>
            </w:r>
          </w:p>
          <w:p w14:paraId="2FE688BA" w14:textId="77777777" w:rsidR="003C4323" w:rsidRPr="00361190" w:rsidRDefault="003C4323" w:rsidP="0025119D">
            <w:pPr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3A181BB7" w14:textId="77777777" w:rsidR="000F0A55" w:rsidRPr="00361190" w:rsidRDefault="000F0A55" w:rsidP="00F31B79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49EC14A5" w14:textId="77777777" w:rsidR="00F31B79" w:rsidRPr="00361190" w:rsidRDefault="00F31B79" w:rsidP="00625DF7"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SKLEP</w:t>
            </w:r>
            <w:r w:rsidR="00F01880"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:</w:t>
            </w:r>
          </w:p>
          <w:p w14:paraId="00E0DDA1" w14:textId="77777777" w:rsidR="000F0A55" w:rsidRPr="00361190" w:rsidRDefault="000F0A55" w:rsidP="00F31B79">
            <w:pPr>
              <w:overflowPunct/>
              <w:autoSpaceDE/>
              <w:autoSpaceDN/>
              <w:adjustRightInd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47227FDB" w14:textId="7D3B9179" w:rsidR="00395453" w:rsidRDefault="008E585F" w:rsidP="00160F3D">
            <w:pPr>
              <w:rPr>
                <w:rFonts w:cs="Arial"/>
                <w:iCs/>
                <w:sz w:val="20"/>
                <w:lang w:eastAsia="sl-SI"/>
              </w:rPr>
            </w:pPr>
            <w:r w:rsidRPr="00160F3D">
              <w:rPr>
                <w:rFonts w:ascii="Arial" w:eastAsia="Times New Roman" w:hAnsi="Arial" w:cs="Arial"/>
                <w:iCs/>
                <w:sz w:val="20"/>
                <w:lang w:eastAsia="sl-SI"/>
              </w:rPr>
              <w:t>Vlada Republike Slovenije je sprejela Sklep o sprememb</w:t>
            </w:r>
            <w:r w:rsidR="00FA1472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i </w:t>
            </w:r>
            <w:r w:rsidRPr="00902DB7">
              <w:rPr>
                <w:rFonts w:ascii="Arial" w:eastAsia="Times New Roman" w:hAnsi="Arial" w:cs="Arial"/>
                <w:iCs/>
                <w:sz w:val="20"/>
                <w:lang w:eastAsia="sl-SI"/>
              </w:rPr>
              <w:t>Sklepa o ustanovitvi javnega zavoda Študijski center za narodno spravo</w:t>
            </w:r>
            <w:r w:rsidR="00D43D3D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ter </w:t>
            </w:r>
            <w:r w:rsidR="00D43D3D" w:rsidRPr="00D43D3D">
              <w:rPr>
                <w:rFonts w:ascii="Arial" w:hAnsi="Arial" w:cs="Arial"/>
                <w:iCs/>
                <w:sz w:val="20"/>
                <w:lang w:eastAsia="sl-SI"/>
              </w:rPr>
              <w:t xml:space="preserve">ga objavi v Uradnem listu Republike Slovenije. </w:t>
            </w:r>
            <w:r w:rsidR="00395453">
              <w:rPr>
                <w:rFonts w:cs="Arial"/>
                <w:iCs/>
                <w:sz w:val="20"/>
                <w:lang w:eastAsia="sl-SI"/>
              </w:rPr>
              <w:t xml:space="preserve"> </w:t>
            </w:r>
          </w:p>
          <w:p w14:paraId="0E352C9E" w14:textId="77777777" w:rsidR="00D43D3D" w:rsidRDefault="00D43D3D" w:rsidP="00160F3D">
            <w:pPr>
              <w:rPr>
                <w:rFonts w:cs="Arial"/>
                <w:iCs/>
                <w:sz w:val="20"/>
                <w:lang w:eastAsia="sl-SI"/>
              </w:rPr>
            </w:pPr>
          </w:p>
          <w:p w14:paraId="3E3E2DC9" w14:textId="77777777" w:rsidR="0059608F" w:rsidRPr="00361190" w:rsidRDefault="0059608F" w:rsidP="0059608F">
            <w:pPr>
              <w:overflowPunct/>
              <w:autoSpaceDE/>
              <w:autoSpaceDN/>
              <w:adjustRightInd/>
              <w:spacing w:line="240" w:lineRule="exact"/>
              <w:ind w:right="570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726F5BF9" w14:textId="77777777" w:rsidR="0059608F" w:rsidRPr="00361190" w:rsidRDefault="0059608F" w:rsidP="0059608F">
            <w:pPr>
              <w:overflowPunct/>
              <w:autoSpaceDE/>
              <w:autoSpaceDN/>
              <w:adjustRightInd/>
              <w:spacing w:line="240" w:lineRule="exact"/>
              <w:ind w:left="4963" w:right="570"/>
              <w:jc w:val="center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Barbara Kolenko </w:t>
            </w:r>
            <w:proofErr w:type="spellStart"/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Helbl</w:t>
            </w:r>
            <w:proofErr w:type="spellEnd"/>
          </w:p>
          <w:p w14:paraId="35284523" w14:textId="77777777" w:rsidR="0059608F" w:rsidRPr="00361190" w:rsidRDefault="0059608F" w:rsidP="0059608F">
            <w:pPr>
              <w:overflowPunct/>
              <w:autoSpaceDE/>
              <w:autoSpaceDN/>
              <w:adjustRightInd/>
              <w:spacing w:line="240" w:lineRule="exact"/>
              <w:ind w:left="4963" w:right="570"/>
              <w:jc w:val="center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generalna sekretarka</w:t>
            </w:r>
          </w:p>
          <w:p w14:paraId="64F115EC" w14:textId="77777777" w:rsidR="00BD79CC" w:rsidRPr="00361190" w:rsidRDefault="00BD79CC" w:rsidP="00DC1DD8">
            <w:pPr>
              <w:overflowPunct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0FE2E025" w14:textId="77777777" w:rsidR="00BD79CC" w:rsidRPr="00361190" w:rsidRDefault="00BD79CC" w:rsidP="00DC1DD8">
            <w:pPr>
              <w:overflowPunct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0DBDA404" w14:textId="77777777" w:rsidR="00437D07" w:rsidRPr="00361190" w:rsidRDefault="00437D07" w:rsidP="00DC1DD8">
            <w:pPr>
              <w:overflowPunct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Sklep prejmejo:</w:t>
            </w:r>
          </w:p>
          <w:p w14:paraId="3F49E640" w14:textId="77777777" w:rsidR="00930B3A" w:rsidRPr="00361190" w:rsidRDefault="00930B3A" w:rsidP="00930B3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tLeast"/>
              <w:ind w:right="-468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Ministrstvo za pravosodje</w:t>
            </w:r>
          </w:p>
          <w:p w14:paraId="1112F2F4" w14:textId="77777777" w:rsidR="00BC3918" w:rsidRPr="00361190" w:rsidRDefault="00BC3918" w:rsidP="00BC391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tLeast"/>
              <w:ind w:right="-468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Študijski center za narodno spravo</w:t>
            </w:r>
          </w:p>
          <w:p w14:paraId="1EFF3BFB" w14:textId="77777777" w:rsidR="00FF1325" w:rsidRPr="00361190" w:rsidRDefault="00FF1325" w:rsidP="00930B3A">
            <w:pPr>
              <w:overflowPunct/>
              <w:autoSpaceDE/>
              <w:autoSpaceDN/>
              <w:adjustRightInd/>
              <w:spacing w:line="240" w:lineRule="atLeast"/>
              <w:ind w:left="720" w:right="-468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  <w:p w14:paraId="40ACCEA5" w14:textId="77777777" w:rsidR="00361190" w:rsidRPr="00361190" w:rsidRDefault="00361190" w:rsidP="00361190">
            <w:pPr>
              <w:overflowPunct/>
              <w:autoSpaceDE/>
              <w:autoSpaceDN/>
              <w:adjustRightInd/>
              <w:spacing w:line="240" w:lineRule="atLeast"/>
              <w:ind w:right="-468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Prilog</w:t>
            </w:r>
            <w:r w:rsidR="00EA3610">
              <w:rPr>
                <w:rFonts w:ascii="Arial" w:eastAsia="Times New Roman" w:hAnsi="Arial" w:cs="Arial"/>
                <w:iCs/>
                <w:sz w:val="20"/>
                <w:lang w:eastAsia="sl-SI"/>
              </w:rPr>
              <w:t>a</w:t>
            </w: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:</w:t>
            </w:r>
          </w:p>
          <w:p w14:paraId="40806E34" w14:textId="77777777" w:rsidR="00361190" w:rsidRPr="00361190" w:rsidRDefault="00361190" w:rsidP="00361190">
            <w:pPr>
              <w:pStyle w:val="Odstavekseznama"/>
              <w:numPr>
                <w:ilvl w:val="0"/>
                <w:numId w:val="23"/>
              </w:numPr>
              <w:spacing w:line="240" w:lineRule="atLeast"/>
              <w:ind w:right="-468"/>
              <w:rPr>
                <w:rFonts w:cs="Arial"/>
                <w:iCs/>
                <w:sz w:val="20"/>
                <w:lang w:eastAsia="sl-SI"/>
              </w:rPr>
            </w:pPr>
            <w:r w:rsidRPr="00361190">
              <w:rPr>
                <w:rFonts w:cs="Arial"/>
                <w:iCs/>
                <w:sz w:val="20"/>
                <w:lang w:eastAsia="sl-SI"/>
              </w:rPr>
              <w:t>Sklep o sprememb</w:t>
            </w:r>
            <w:r w:rsidR="00EA3610">
              <w:rPr>
                <w:rFonts w:cs="Arial"/>
                <w:iCs/>
                <w:sz w:val="20"/>
                <w:lang w:eastAsia="sl-SI"/>
              </w:rPr>
              <w:t xml:space="preserve">i </w:t>
            </w:r>
            <w:r w:rsidRPr="00361190">
              <w:rPr>
                <w:rFonts w:cs="Arial"/>
                <w:iCs/>
                <w:sz w:val="20"/>
                <w:lang w:eastAsia="sl-SI"/>
              </w:rPr>
              <w:t>Sklepa o ustanovitvi javnega zavoda Študijski center za narodno spravo</w:t>
            </w:r>
          </w:p>
          <w:p w14:paraId="1A1087B3" w14:textId="77777777" w:rsidR="00361190" w:rsidRPr="00BB486D" w:rsidRDefault="00361190" w:rsidP="00BB486D">
            <w:pPr>
              <w:spacing w:line="240" w:lineRule="atLeast"/>
              <w:ind w:left="360" w:right="-468"/>
              <w:rPr>
                <w:rFonts w:cs="Arial"/>
                <w:iCs/>
                <w:sz w:val="20"/>
                <w:lang w:eastAsia="sl-SI"/>
              </w:rPr>
            </w:pPr>
          </w:p>
        </w:tc>
      </w:tr>
      <w:tr w:rsidR="00A0286B" w:rsidRPr="0008558E" w14:paraId="57CBC5C0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3DC20878" w14:textId="77777777" w:rsidR="00A0286B" w:rsidRPr="00930B3A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20"/>
                <w:lang w:eastAsia="sl-SI"/>
              </w:rPr>
            </w:pPr>
            <w:r w:rsidRPr="00930B3A">
              <w:rPr>
                <w:rFonts w:ascii="Arial" w:eastAsia="Times New Roman" w:hAnsi="Arial" w:cs="Arial"/>
                <w:b/>
                <w:sz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0286B" w:rsidRPr="0008558E" w14:paraId="010025E5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3F6E2EA4" w14:textId="77777777" w:rsidR="00A0286B" w:rsidRPr="00930B3A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930B3A">
              <w:rPr>
                <w:rFonts w:ascii="Arial" w:eastAsia="Times New Roman" w:hAnsi="Arial" w:cs="Arial"/>
                <w:iCs/>
                <w:sz w:val="20"/>
                <w:lang w:eastAsia="sl-SI"/>
              </w:rPr>
              <w:t>/</w:t>
            </w:r>
          </w:p>
        </w:tc>
      </w:tr>
      <w:tr w:rsidR="00A0286B" w:rsidRPr="0008558E" w14:paraId="73FF0147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7DBA6D46" w14:textId="77777777" w:rsidR="00A0286B" w:rsidRPr="00361190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b/>
                <w:sz w:val="20"/>
                <w:lang w:eastAsia="sl-SI"/>
              </w:rPr>
              <w:t>3.a Osebe, odgovorne za strokovno pripravo in usklajenost gradiva:</w:t>
            </w:r>
          </w:p>
        </w:tc>
      </w:tr>
      <w:tr w:rsidR="00A0286B" w:rsidRPr="0008558E" w14:paraId="540FDBE8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18E0E6EC" w14:textId="77777777" w:rsidR="00A3440E" w:rsidRPr="00361190" w:rsidRDefault="007F0CF7" w:rsidP="007264A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mag. Nina K</w:t>
            </w:r>
            <w:r w:rsidR="00113C52"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oželj</w:t>
            </w: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, generaln</w:t>
            </w:r>
            <w:r w:rsidR="000959E1"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a</w:t>
            </w: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direktor</w:t>
            </w:r>
            <w:r w:rsidR="000959E1"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ica</w:t>
            </w:r>
            <w:r w:rsidR="00181786"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</w:t>
            </w:r>
            <w:r w:rsid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Direktorata za kaznovalno pravo in človekove pravice</w:t>
            </w:r>
          </w:p>
          <w:p w14:paraId="0707B565" w14:textId="77777777" w:rsidR="00634B24" w:rsidRPr="00361190" w:rsidRDefault="00634B24" w:rsidP="007264A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Miriam Lavrič, </w:t>
            </w:r>
            <w:r w:rsid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sekretarka, </w:t>
            </w: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vodja </w:t>
            </w:r>
            <w:r w:rsid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S</w:t>
            </w: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ektorja</w:t>
            </w:r>
            <w:r w:rsid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za podporo žrtvam kaznivih dejanj</w:t>
            </w:r>
          </w:p>
          <w:p w14:paraId="4DC68602" w14:textId="77777777" w:rsidR="007F0CF7" w:rsidRPr="00361190" w:rsidRDefault="007F0CF7" w:rsidP="009305AC">
            <w:pPr>
              <w:overflowPunct/>
              <w:autoSpaceDE/>
              <w:autoSpaceDN/>
              <w:adjustRightInd/>
              <w:spacing w:line="260" w:lineRule="exact"/>
              <w:ind w:left="720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</w:tc>
      </w:tr>
      <w:tr w:rsidR="00A0286B" w:rsidRPr="0008558E" w14:paraId="2A550902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7F7443AC" w14:textId="77777777" w:rsidR="00A0286B" w:rsidRPr="00361190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b/>
                <w:iCs/>
                <w:sz w:val="20"/>
                <w:lang w:eastAsia="sl-SI"/>
              </w:rPr>
              <w:t xml:space="preserve">3.b Zunanji strokovnjaki, ki so </w:t>
            </w:r>
            <w:r w:rsidRPr="00361190">
              <w:rPr>
                <w:rFonts w:ascii="Arial" w:eastAsia="Times New Roman" w:hAnsi="Arial" w:cs="Arial"/>
                <w:b/>
                <w:sz w:val="20"/>
                <w:lang w:eastAsia="sl-SI"/>
              </w:rPr>
              <w:t>sodelovali pri pripravi dela ali celotnega gradiva:</w:t>
            </w:r>
          </w:p>
        </w:tc>
      </w:tr>
      <w:tr w:rsidR="00A0286B" w:rsidRPr="0008558E" w14:paraId="1BFC821D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1B475E61" w14:textId="77777777" w:rsidR="00A0286B" w:rsidRPr="00361190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iCs/>
                <w:sz w:val="20"/>
                <w:lang w:eastAsia="sl-SI"/>
              </w:rPr>
              <w:t>/</w:t>
            </w:r>
          </w:p>
        </w:tc>
      </w:tr>
      <w:tr w:rsidR="00A0286B" w:rsidRPr="0008558E" w14:paraId="5AA779BE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411841F7" w14:textId="77777777" w:rsidR="00A0286B" w:rsidRPr="00361190" w:rsidRDefault="00A0286B" w:rsidP="00A0286B">
            <w:pPr>
              <w:spacing w:line="260" w:lineRule="exact"/>
              <w:rPr>
                <w:rFonts w:ascii="Arial" w:eastAsia="Times New Roman" w:hAnsi="Arial" w:cs="Arial"/>
                <w:b/>
                <w:iCs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b/>
                <w:sz w:val="20"/>
                <w:lang w:eastAsia="sl-SI"/>
              </w:rPr>
              <w:t>4. Predstavniki vlade, ki bodo sodelovali pri delu državnega zbora:</w:t>
            </w:r>
          </w:p>
        </w:tc>
      </w:tr>
      <w:tr w:rsidR="00A0286B" w:rsidRPr="0008558E" w14:paraId="38B906B6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65F66622" w14:textId="77777777" w:rsidR="00A0286B" w:rsidRPr="00361190" w:rsidRDefault="00A3440E" w:rsidP="00A0286B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361190">
              <w:rPr>
                <w:rFonts w:ascii="Arial" w:eastAsia="Times New Roman" w:hAnsi="Arial" w:cs="Arial"/>
                <w:b/>
                <w:sz w:val="20"/>
                <w:lang w:eastAsia="sl-SI"/>
              </w:rPr>
              <w:t>/</w:t>
            </w:r>
          </w:p>
        </w:tc>
      </w:tr>
      <w:tr w:rsidR="00A0286B" w:rsidRPr="0008558E" w14:paraId="5BE84D27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  <w:shd w:val="clear" w:color="auto" w:fill="FFFFFF"/>
          </w:tcPr>
          <w:p w14:paraId="2D433E39" w14:textId="77777777" w:rsidR="00A0286B" w:rsidRPr="00A349EA" w:rsidRDefault="00A0286B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  <w:lang w:eastAsia="sl-SI"/>
              </w:rPr>
              <w:lastRenderedPageBreak/>
              <w:t>5. Kratek povzetek gradiva:</w:t>
            </w:r>
          </w:p>
          <w:p w14:paraId="07B6DCD7" w14:textId="77777777" w:rsidR="00D02D64" w:rsidRPr="00A349EA" w:rsidRDefault="00D02D64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</w:p>
          <w:p w14:paraId="0D42C634" w14:textId="77777777" w:rsidR="00B3576E" w:rsidRPr="00A349EA" w:rsidRDefault="00C70C26" w:rsidP="00361190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20"/>
                <w:lang w:eastAsia="sl-SI"/>
              </w:rPr>
            </w:pPr>
            <w:r w:rsidRPr="00A349EA">
              <w:rPr>
                <w:rFonts w:ascii="Arial" w:hAnsi="Arial" w:cs="Arial"/>
                <w:sz w:val="20"/>
                <w:lang w:eastAsia="sl-SI"/>
              </w:rPr>
              <w:t>Študijski center za narodno spravo (v nadaljevanju</w:t>
            </w:r>
            <w:r w:rsidR="004231DE" w:rsidRPr="00A349EA">
              <w:rPr>
                <w:rFonts w:ascii="Arial" w:hAnsi="Arial" w:cs="Arial"/>
                <w:sz w:val="20"/>
                <w:lang w:eastAsia="sl-SI"/>
              </w:rPr>
              <w:t>: javni zavod</w:t>
            </w:r>
            <w:r w:rsidRPr="00A349EA">
              <w:rPr>
                <w:rFonts w:ascii="Arial" w:hAnsi="Arial" w:cs="Arial"/>
                <w:sz w:val="20"/>
                <w:lang w:eastAsia="sl-SI"/>
              </w:rPr>
              <w:t>) v skladu s 6. členom Sklepa o ustanovitvi</w:t>
            </w:r>
            <w:r w:rsidRPr="00A349EA">
              <w:rPr>
                <w:rFonts w:ascii="Arial" w:hAnsi="Arial" w:cs="Arial"/>
                <w:sz w:val="20"/>
              </w:rPr>
              <w:t xml:space="preserve"> </w:t>
            </w:r>
            <w:r w:rsidRPr="00A349EA">
              <w:rPr>
                <w:rFonts w:ascii="Arial" w:hAnsi="Arial" w:cs="Arial"/>
                <w:sz w:val="20"/>
                <w:lang w:eastAsia="sl-SI"/>
              </w:rPr>
              <w:t xml:space="preserve">javnega zavoda Študijski center za narodno spravo (Uradni list RS, št. 42/08) uresničuje javni interes na področju znanosti in je ustanovljen za opravljanje organizacijskih, razvojnih, svetovalnih, koordinacijskih in izobraževalnih nalog na področju poprave krivic, narodne sprave in proučevanja totalitarnih režimov na Slovenskem v 20. stoletju. </w:t>
            </w:r>
          </w:p>
          <w:p w14:paraId="55BA5ECE" w14:textId="77777777" w:rsidR="00B3576E" w:rsidRPr="00A349EA" w:rsidRDefault="00B3576E" w:rsidP="00361190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20"/>
                <w:lang w:eastAsia="sl-SI"/>
              </w:rPr>
            </w:pPr>
          </w:p>
          <w:p w14:paraId="69D3DB3A" w14:textId="77777777" w:rsidR="00951A8A" w:rsidRPr="00AE52D5" w:rsidRDefault="00361190" w:rsidP="00951A8A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20"/>
                <w:lang w:eastAsia="sl-SI"/>
              </w:rPr>
            </w:pPr>
            <w:r w:rsidRPr="00A349EA">
              <w:rPr>
                <w:rFonts w:ascii="Arial" w:hAnsi="Arial" w:cs="Arial"/>
                <w:sz w:val="20"/>
                <w:lang w:eastAsia="sl-SI"/>
              </w:rPr>
              <w:t>Ustanovitelj javnega zavoda je Republika Slovenija, ustanoviteljske pravice in obveznosti izvršuje Vlada Republike Slovenije (2. člen Sklepa o ustanovitvi javnega zavoda Študijski center za narodno spravo)</w:t>
            </w:r>
            <w:r w:rsidR="00951A8A">
              <w:rPr>
                <w:rFonts w:ascii="Arial" w:hAnsi="Arial" w:cs="Arial"/>
                <w:sz w:val="20"/>
                <w:lang w:eastAsia="sl-SI"/>
              </w:rPr>
              <w:t xml:space="preserve">. V skladu z 20. členom Zakona o zavodih </w:t>
            </w:r>
            <w:r w:rsidR="00951A8A" w:rsidRPr="00951A8A">
              <w:rPr>
                <w:rFonts w:ascii="Arial" w:eastAsia="Times New Roman" w:hAnsi="Arial" w:cs="Arial"/>
                <w:iCs/>
                <w:sz w:val="20"/>
                <w:lang w:eastAsia="sl-SI"/>
              </w:rPr>
              <w:t>(Uradni list RS, št. 12/91, 8/96, 36/00 – ZPDZC in 127/06 – ZJZP)</w:t>
            </w:r>
            <w:r w:rsidR="00951A8A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951A8A" w:rsidRPr="00951A8A">
              <w:rPr>
                <w:rFonts w:ascii="Arial" w:hAnsi="Arial" w:cs="Arial"/>
                <w:sz w:val="20"/>
                <w:lang w:eastAsia="sl-SI"/>
              </w:rPr>
              <w:t>lahko</w:t>
            </w:r>
            <w:r w:rsidR="00951A8A">
              <w:rPr>
                <w:rFonts w:ascii="Arial" w:hAnsi="Arial" w:cs="Arial"/>
                <w:sz w:val="20"/>
                <w:lang w:eastAsia="sl-SI"/>
              </w:rPr>
              <w:t xml:space="preserve"> z</w:t>
            </w:r>
            <w:r w:rsidR="00951A8A" w:rsidRPr="00951A8A">
              <w:rPr>
                <w:rFonts w:ascii="Arial" w:hAnsi="Arial" w:cs="Arial"/>
                <w:sz w:val="20"/>
                <w:lang w:eastAsia="sl-SI"/>
              </w:rPr>
              <w:t>avod spremeni ali razširi dejavnost le s soglasjem ustanovitelja</w:t>
            </w:r>
            <w:r w:rsidR="00951A8A" w:rsidRPr="00AE52D5">
              <w:rPr>
                <w:rFonts w:ascii="Arial" w:hAnsi="Arial" w:cs="Arial"/>
                <w:sz w:val="20"/>
                <w:lang w:eastAsia="sl-SI"/>
              </w:rPr>
              <w:t xml:space="preserve">. </w:t>
            </w:r>
          </w:p>
          <w:p w14:paraId="7F8E2A77" w14:textId="77777777" w:rsidR="00C70C26" w:rsidRPr="00A349EA" w:rsidRDefault="00C70C26" w:rsidP="00C70C26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</w:p>
          <w:p w14:paraId="236CD3F2" w14:textId="56159A21" w:rsidR="003D226E" w:rsidRPr="00AE52D5" w:rsidRDefault="00C70C26" w:rsidP="003D226E">
            <w:pPr>
              <w:suppressAutoHyphens/>
              <w:spacing w:line="260" w:lineRule="exact"/>
              <w:outlineLvl w:val="3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A349EA">
              <w:rPr>
                <w:rFonts w:ascii="Arial" w:hAnsi="Arial" w:cs="Arial"/>
                <w:sz w:val="20"/>
                <w:lang w:eastAsia="sl-SI"/>
              </w:rPr>
              <w:t xml:space="preserve">Svet javnega zavoda Študijski center za narodno spravo je </w:t>
            </w:r>
            <w:r w:rsidR="00BB486D">
              <w:rPr>
                <w:rFonts w:ascii="Arial" w:hAnsi="Arial" w:cs="Arial"/>
                <w:sz w:val="20"/>
                <w:lang w:eastAsia="sl-SI"/>
              </w:rPr>
              <w:t>sprejel sklep o</w:t>
            </w:r>
            <w:r w:rsidR="00BB486D" w:rsidRPr="00A349EA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361190" w:rsidRPr="00A349EA">
              <w:rPr>
                <w:rFonts w:ascii="Arial" w:hAnsi="Arial" w:cs="Arial"/>
                <w:sz w:val="20"/>
                <w:lang w:eastAsia="sl-SI"/>
              </w:rPr>
              <w:t>predlog</w:t>
            </w:r>
            <w:r w:rsidR="00BB486D">
              <w:rPr>
                <w:rFonts w:ascii="Arial" w:hAnsi="Arial" w:cs="Arial"/>
                <w:sz w:val="20"/>
                <w:lang w:eastAsia="sl-SI"/>
              </w:rPr>
              <w:t>u</w:t>
            </w:r>
            <w:r w:rsidR="00361190" w:rsidRPr="00A349EA">
              <w:rPr>
                <w:rFonts w:ascii="Arial" w:hAnsi="Arial" w:cs="Arial"/>
                <w:sz w:val="20"/>
                <w:lang w:eastAsia="sl-SI"/>
              </w:rPr>
              <w:t xml:space="preserve"> za spremembo in razširitev dejavnosti zavoda</w:t>
            </w:r>
            <w:r w:rsidR="006A4CBE" w:rsidRPr="00A349EA">
              <w:rPr>
                <w:rFonts w:ascii="Arial" w:hAnsi="Arial" w:cs="Arial"/>
                <w:sz w:val="20"/>
                <w:lang w:eastAsia="sl-SI"/>
              </w:rPr>
              <w:t xml:space="preserve"> z dne </w:t>
            </w:r>
            <w:r w:rsidR="00BB486D">
              <w:rPr>
                <w:rFonts w:ascii="Arial" w:hAnsi="Arial" w:cs="Arial"/>
                <w:sz w:val="20"/>
                <w:lang w:eastAsia="sl-SI"/>
              </w:rPr>
              <w:t xml:space="preserve">9. </w:t>
            </w:r>
            <w:r w:rsidR="00951A8A">
              <w:rPr>
                <w:rFonts w:ascii="Arial" w:hAnsi="Arial" w:cs="Arial"/>
                <w:sz w:val="20"/>
                <w:lang w:eastAsia="sl-SI"/>
              </w:rPr>
              <w:t>6. 2025</w:t>
            </w:r>
            <w:r w:rsidR="00BB486D">
              <w:rPr>
                <w:rFonts w:ascii="Arial" w:hAnsi="Arial" w:cs="Arial"/>
                <w:sz w:val="20"/>
                <w:lang w:eastAsia="sl-SI"/>
              </w:rPr>
              <w:t xml:space="preserve">. To </w:t>
            </w:r>
            <w:r w:rsidR="00361190" w:rsidRPr="00951A8A">
              <w:rPr>
                <w:rFonts w:ascii="Arial" w:hAnsi="Arial" w:cs="Arial"/>
                <w:sz w:val="20"/>
                <w:lang w:eastAsia="sl-SI"/>
              </w:rPr>
              <w:t xml:space="preserve">je potrebno za opravljanje </w:t>
            </w:r>
            <w:r w:rsidR="00B3576E" w:rsidRPr="00951A8A">
              <w:rPr>
                <w:rFonts w:ascii="Arial" w:hAnsi="Arial" w:cs="Arial"/>
                <w:sz w:val="20"/>
                <w:lang w:eastAsia="sl-SI"/>
              </w:rPr>
              <w:t>dejavnosti prodaje preko spleta,</w:t>
            </w:r>
            <w:r w:rsidR="006A4CBE" w:rsidRPr="00951A8A">
              <w:rPr>
                <w:rFonts w:ascii="Arial" w:hAnsi="Arial" w:cs="Arial"/>
                <w:sz w:val="20"/>
                <w:lang w:eastAsia="sl-SI"/>
              </w:rPr>
              <w:t xml:space="preserve"> s pomočjo katere bi se lahko izvajala prodaja vstopnic za razstavo v prostorih na Beethovnovi 3 v Ljubljani, ki jih ima javni zavod v upravljanju.</w:t>
            </w:r>
            <w:r w:rsidR="00951A8A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951A8A" w:rsidRPr="00CE0495">
              <w:rPr>
                <w:rFonts w:ascii="Arial" w:hAnsi="Arial" w:cs="Arial"/>
                <w:sz w:val="20"/>
                <w:lang w:eastAsia="sl-SI"/>
              </w:rPr>
              <w:t>Prav tako se predlaga pretvorba oziroma uskladitev preostalih dejavnosti javnega zavoda z novo Standardno klasifikacijo dejavnosti, ki je začela veljati s 1. 1. 2025.</w:t>
            </w:r>
            <w:r w:rsidR="003D226E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3D226E" w:rsidRPr="000F5317">
              <w:rPr>
                <w:rFonts w:ascii="Arial" w:hAnsi="Arial" w:cs="Arial"/>
                <w:sz w:val="20"/>
                <w:lang w:eastAsia="sl-SI"/>
              </w:rPr>
              <w:t>Nekatere dejavnosti, ki jih javni zavod dejansko ne izvaja in očitno niso povezane z izvrševanjem nalog zavoda, so v spremenjeni določbi 7. člena izpuščene.</w:t>
            </w:r>
          </w:p>
          <w:p w14:paraId="7A2853B9" w14:textId="77777777" w:rsidR="00361190" w:rsidRPr="00A349EA" w:rsidRDefault="00361190" w:rsidP="00C70C26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20"/>
                <w:lang w:eastAsia="sl-SI"/>
              </w:rPr>
            </w:pPr>
          </w:p>
          <w:p w14:paraId="7820E1D4" w14:textId="77777777" w:rsidR="00361190" w:rsidRPr="00A349EA" w:rsidRDefault="00C70C26" w:rsidP="00361190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20"/>
                <w:lang w:eastAsia="sl-SI"/>
              </w:rPr>
            </w:pPr>
            <w:r w:rsidRPr="00A349EA">
              <w:rPr>
                <w:rFonts w:ascii="Arial" w:hAnsi="Arial" w:cs="Arial"/>
                <w:sz w:val="20"/>
                <w:lang w:eastAsia="sl-SI"/>
              </w:rPr>
              <w:t xml:space="preserve">V skladu </w:t>
            </w:r>
            <w:r w:rsidR="00361190" w:rsidRPr="00A349EA">
              <w:rPr>
                <w:rFonts w:ascii="Arial" w:hAnsi="Arial" w:cs="Arial"/>
                <w:sz w:val="20"/>
                <w:lang w:eastAsia="sl-SI"/>
              </w:rPr>
              <w:t xml:space="preserve">z </w:t>
            </w:r>
            <w:r w:rsidR="00AE4357">
              <w:rPr>
                <w:rFonts w:ascii="Arial" w:hAnsi="Arial" w:cs="Arial"/>
                <w:sz w:val="20"/>
                <w:lang w:eastAsia="sl-SI"/>
              </w:rPr>
              <w:t xml:space="preserve">20. členom Zakona o zavodih </w:t>
            </w:r>
            <w:r w:rsidR="00361190" w:rsidRPr="00A349EA">
              <w:rPr>
                <w:rFonts w:ascii="Arial" w:hAnsi="Arial" w:cs="Arial"/>
                <w:sz w:val="20"/>
                <w:lang w:eastAsia="sl-SI"/>
              </w:rPr>
              <w:t>javni zavod lahko spremeni ali razširi dejavnost le s soglasjem ustanovitelja, dejavnosti javnega zavoda pa so določene v sklepu o ustanovitvi, zato Ministrstvo za pravosodje kot resorno pristojno predlaga sprejem sprememb</w:t>
            </w:r>
            <w:r w:rsidR="001575C4">
              <w:rPr>
                <w:rFonts w:ascii="Arial" w:hAnsi="Arial" w:cs="Arial"/>
                <w:sz w:val="20"/>
                <w:lang w:eastAsia="sl-SI"/>
              </w:rPr>
              <w:t xml:space="preserve">e </w:t>
            </w:r>
            <w:r w:rsidR="00361190" w:rsidRPr="00A349EA">
              <w:rPr>
                <w:rFonts w:ascii="Arial" w:hAnsi="Arial" w:cs="Arial"/>
                <w:sz w:val="20"/>
                <w:lang w:eastAsia="sl-SI"/>
              </w:rPr>
              <w:t xml:space="preserve">ustanovitvenega akta javnega zavoda v skladu s predlogom </w:t>
            </w:r>
            <w:r w:rsidR="00B3576E" w:rsidRPr="00A349EA">
              <w:rPr>
                <w:rFonts w:ascii="Arial" w:hAnsi="Arial" w:cs="Arial"/>
                <w:sz w:val="20"/>
                <w:lang w:eastAsia="sl-SI"/>
              </w:rPr>
              <w:t>sveta</w:t>
            </w:r>
            <w:r w:rsidR="00361190" w:rsidRPr="00A349EA">
              <w:rPr>
                <w:rFonts w:ascii="Arial" w:hAnsi="Arial" w:cs="Arial"/>
                <w:sz w:val="20"/>
                <w:lang w:eastAsia="sl-SI"/>
              </w:rPr>
              <w:t xml:space="preserve">. </w:t>
            </w:r>
          </w:p>
          <w:p w14:paraId="20848B83" w14:textId="77777777" w:rsidR="00361190" w:rsidRPr="00A349EA" w:rsidRDefault="00361190" w:rsidP="00C70C26">
            <w:pPr>
              <w:suppressAutoHyphens/>
              <w:spacing w:line="260" w:lineRule="exact"/>
              <w:outlineLvl w:val="3"/>
              <w:rPr>
                <w:rFonts w:ascii="Arial" w:hAnsi="Arial" w:cs="Arial"/>
                <w:sz w:val="20"/>
                <w:lang w:eastAsia="sl-SI"/>
              </w:rPr>
            </w:pPr>
          </w:p>
          <w:p w14:paraId="17E8E00F" w14:textId="77777777" w:rsidR="00D02D64" w:rsidRPr="00A349EA" w:rsidRDefault="00D02D64" w:rsidP="00361190">
            <w:pPr>
              <w:suppressAutoHyphens/>
              <w:spacing w:line="260" w:lineRule="exact"/>
              <w:outlineLvl w:val="3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</w:p>
        </w:tc>
      </w:tr>
      <w:tr w:rsidR="00A0286B" w:rsidRPr="0008558E" w14:paraId="591BC860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</w:tcPr>
          <w:p w14:paraId="79E4C9B9" w14:textId="77777777" w:rsidR="00A0286B" w:rsidRPr="00A349EA" w:rsidRDefault="00A0286B" w:rsidP="00A0286B">
            <w:pPr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  <w:lang w:eastAsia="sl-SI"/>
              </w:rPr>
              <w:t>6. Presoja posledic za:</w:t>
            </w:r>
          </w:p>
        </w:tc>
      </w:tr>
      <w:tr w:rsidR="00A0286B" w:rsidRPr="0008558E" w14:paraId="54C6E57F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</w:tcPr>
          <w:p w14:paraId="19E2E29E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a)</w:t>
            </w:r>
          </w:p>
        </w:tc>
        <w:tc>
          <w:tcPr>
            <w:tcW w:w="5444" w:type="dxa"/>
            <w:gridSpan w:val="6"/>
          </w:tcPr>
          <w:p w14:paraId="301C95C6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180" w:type="dxa"/>
            <w:gridSpan w:val="2"/>
            <w:vAlign w:val="center"/>
          </w:tcPr>
          <w:p w14:paraId="53AAA69E" w14:textId="77777777" w:rsidR="00A0286B" w:rsidRPr="00A349EA" w:rsidRDefault="00F21F46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72F03F62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</w:tcPr>
          <w:p w14:paraId="6D5F1AC4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b)</w:t>
            </w:r>
          </w:p>
        </w:tc>
        <w:tc>
          <w:tcPr>
            <w:tcW w:w="5444" w:type="dxa"/>
            <w:gridSpan w:val="6"/>
          </w:tcPr>
          <w:p w14:paraId="7492C50A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180" w:type="dxa"/>
            <w:gridSpan w:val="2"/>
            <w:vAlign w:val="center"/>
          </w:tcPr>
          <w:p w14:paraId="3D9E09F1" w14:textId="77777777" w:rsidR="00A0286B" w:rsidRPr="00A349EA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22F052E2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</w:tcPr>
          <w:p w14:paraId="05BC94D5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c)</w:t>
            </w:r>
          </w:p>
        </w:tc>
        <w:tc>
          <w:tcPr>
            <w:tcW w:w="5444" w:type="dxa"/>
            <w:gridSpan w:val="6"/>
          </w:tcPr>
          <w:p w14:paraId="2EA6572B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administrativne posledice</w:t>
            </w:r>
          </w:p>
        </w:tc>
        <w:tc>
          <w:tcPr>
            <w:tcW w:w="2180" w:type="dxa"/>
            <w:gridSpan w:val="2"/>
            <w:vAlign w:val="center"/>
          </w:tcPr>
          <w:p w14:paraId="3E6AD168" w14:textId="77777777" w:rsidR="00A0286B" w:rsidRPr="00A349EA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4989677B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</w:tcPr>
          <w:p w14:paraId="78A8623E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č)</w:t>
            </w:r>
          </w:p>
        </w:tc>
        <w:tc>
          <w:tcPr>
            <w:tcW w:w="5444" w:type="dxa"/>
            <w:gridSpan w:val="6"/>
          </w:tcPr>
          <w:p w14:paraId="6ECDE2ED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gospodarstvo, zlasti</w:t>
            </w: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180" w:type="dxa"/>
            <w:gridSpan w:val="2"/>
            <w:vAlign w:val="center"/>
          </w:tcPr>
          <w:p w14:paraId="6B87886B" w14:textId="77777777" w:rsidR="00A0286B" w:rsidRPr="00A349EA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1CC8E52F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</w:tcPr>
          <w:p w14:paraId="3753C834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d)</w:t>
            </w:r>
          </w:p>
        </w:tc>
        <w:tc>
          <w:tcPr>
            <w:tcW w:w="5444" w:type="dxa"/>
            <w:gridSpan w:val="6"/>
          </w:tcPr>
          <w:p w14:paraId="243449A9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okolje, vključno s prostorskimi in varstvenimi vidiki</w:t>
            </w:r>
          </w:p>
        </w:tc>
        <w:tc>
          <w:tcPr>
            <w:tcW w:w="2180" w:type="dxa"/>
            <w:gridSpan w:val="2"/>
            <w:vAlign w:val="center"/>
          </w:tcPr>
          <w:p w14:paraId="04FA98E9" w14:textId="77777777" w:rsidR="00A0286B" w:rsidRPr="00A349EA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5E1AB02C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</w:tcPr>
          <w:p w14:paraId="620CFAF0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e)</w:t>
            </w:r>
          </w:p>
        </w:tc>
        <w:tc>
          <w:tcPr>
            <w:tcW w:w="5444" w:type="dxa"/>
            <w:gridSpan w:val="6"/>
          </w:tcPr>
          <w:p w14:paraId="2703B23D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socialno področje</w:t>
            </w:r>
          </w:p>
        </w:tc>
        <w:tc>
          <w:tcPr>
            <w:tcW w:w="2180" w:type="dxa"/>
            <w:gridSpan w:val="2"/>
            <w:vAlign w:val="center"/>
          </w:tcPr>
          <w:p w14:paraId="53D99AF6" w14:textId="77777777" w:rsidR="00A0286B" w:rsidRPr="00A349EA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28893B9B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40E57BE6" w14:textId="77777777" w:rsidR="00A0286B" w:rsidRPr="00A349EA" w:rsidRDefault="00A0286B" w:rsidP="00A0286B">
            <w:pPr>
              <w:spacing w:line="260" w:lineRule="exact"/>
              <w:ind w:left="360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f)</w:t>
            </w:r>
          </w:p>
        </w:tc>
        <w:tc>
          <w:tcPr>
            <w:tcW w:w="5444" w:type="dxa"/>
            <w:gridSpan w:val="6"/>
            <w:tcBorders>
              <w:bottom w:val="single" w:sz="4" w:space="0" w:color="auto"/>
            </w:tcBorders>
          </w:tcPr>
          <w:p w14:paraId="3ECF0052" w14:textId="77777777" w:rsidR="00A0286B" w:rsidRPr="00A349EA" w:rsidRDefault="00A0286B" w:rsidP="00A0286B">
            <w:pPr>
              <w:spacing w:line="260" w:lineRule="exact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dokumente razvojnega načrtovanja:</w:t>
            </w:r>
          </w:p>
          <w:p w14:paraId="264C147F" w14:textId="77777777" w:rsidR="00A0286B" w:rsidRPr="00A349EA" w:rsidRDefault="00A0286B" w:rsidP="005C582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nacionalne dokumente razvojnega načrtovanja</w:t>
            </w:r>
          </w:p>
          <w:p w14:paraId="4FBB0349" w14:textId="77777777" w:rsidR="00A0286B" w:rsidRPr="00A349EA" w:rsidRDefault="00A0286B" w:rsidP="005C582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razvojne politike na ravni programov po strukturi razvojne klasifikacije programskega proračuna</w:t>
            </w:r>
          </w:p>
          <w:p w14:paraId="5479D55E" w14:textId="77777777" w:rsidR="00A0286B" w:rsidRPr="00A349EA" w:rsidRDefault="00A0286B" w:rsidP="005C582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  <w:lang w:eastAsia="sl-SI"/>
              </w:rPr>
              <w:t>razvojne dokumente Evropske unije in mednarodnih organizacij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14:paraId="60FB6CC9" w14:textId="77777777" w:rsidR="00A0286B" w:rsidRPr="00A349EA" w:rsidRDefault="00A0286B" w:rsidP="00A0286B">
            <w:pPr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A0286B" w:rsidRPr="0008558E" w14:paraId="5C4F5625" w14:textId="77777777" w:rsidTr="00210FE0">
        <w:trPr>
          <w:gridBefore w:val="1"/>
          <w:gridAfter w:val="1"/>
          <w:wBefore w:w="100" w:type="dxa"/>
          <w:wAfter w:w="28" w:type="dxa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1F5" w14:textId="77777777" w:rsidR="00A0286B" w:rsidRPr="00A349EA" w:rsidRDefault="00A0286B" w:rsidP="00A0286B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  <w:lang w:eastAsia="sl-SI"/>
              </w:rPr>
              <w:t>7.a Predstavitev ocene finančnih posledic nad 40.000 EUR:</w:t>
            </w:r>
          </w:p>
          <w:p w14:paraId="767AB3C4" w14:textId="77777777" w:rsidR="00A0286B" w:rsidRPr="00A349EA" w:rsidRDefault="00A0286B" w:rsidP="00A0286B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(Samo če izberete DA pod točko 6.a.)</w:t>
            </w:r>
          </w:p>
        </w:tc>
      </w:tr>
      <w:tr w:rsidR="00A0286B" w:rsidRPr="0008558E" w14:paraId="64B4B9FF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A8B1AA" w14:textId="77777777" w:rsidR="00A0286B" w:rsidRPr="00A349EA" w:rsidRDefault="00A0286B" w:rsidP="00A0286B">
            <w:pPr>
              <w:pageBreakBefore/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ind w:left="142" w:hanging="142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0286B" w:rsidRPr="0008558E" w14:paraId="1BEA7B8E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36B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D2F1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B53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t + 1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2CB4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t + 2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97EF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t + 3</w:t>
            </w:r>
          </w:p>
        </w:tc>
      </w:tr>
      <w:tr w:rsidR="00A0286B" w:rsidRPr="0008558E" w14:paraId="46571D46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4E5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</w:rPr>
              <w:t>Predvideno povečanje (+) ali zmanjšanje (</w:t>
            </w:r>
            <w:r w:rsidRPr="00A349EA">
              <w:rPr>
                <w:rFonts w:ascii="Arial" w:eastAsia="Times New Roman" w:hAnsi="Arial" w:cs="Arial"/>
                <w:b/>
                <w:sz w:val="20"/>
              </w:rPr>
              <w:t>–</w:t>
            </w:r>
            <w:r w:rsidRPr="00A349EA">
              <w:rPr>
                <w:rFonts w:ascii="Arial" w:eastAsia="Times New Roman" w:hAnsi="Arial" w:cs="Arial"/>
                <w:bCs/>
                <w:sz w:val="20"/>
              </w:rPr>
              <w:t xml:space="preserve">) prihodkov državnega proračuna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268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8FB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FEC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94D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20"/>
                <w:lang w:eastAsia="sl-SI"/>
              </w:rPr>
            </w:pPr>
          </w:p>
        </w:tc>
      </w:tr>
      <w:tr w:rsidR="00A0286B" w:rsidRPr="0008558E" w14:paraId="45136CC6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927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</w:rPr>
              <w:t>Predvideno povečanje (+) ali zmanjšanje (</w:t>
            </w:r>
            <w:r w:rsidRPr="00A349EA">
              <w:rPr>
                <w:rFonts w:ascii="Arial" w:eastAsia="Times New Roman" w:hAnsi="Arial" w:cs="Arial"/>
                <w:b/>
                <w:sz w:val="20"/>
              </w:rPr>
              <w:t>–</w:t>
            </w:r>
            <w:r w:rsidRPr="00A349EA">
              <w:rPr>
                <w:rFonts w:ascii="Arial" w:eastAsia="Times New Roman" w:hAnsi="Arial" w:cs="Arial"/>
                <w:bCs/>
                <w:sz w:val="20"/>
              </w:rPr>
              <w:t xml:space="preserve">) prihodkov občinskih proračunov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507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870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1B0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DF9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20"/>
                <w:lang w:eastAsia="sl-SI"/>
              </w:rPr>
            </w:pPr>
          </w:p>
        </w:tc>
      </w:tr>
      <w:tr w:rsidR="00A0286B" w:rsidRPr="0008558E" w14:paraId="231BCBFB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063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</w:rPr>
              <w:t>Predvideno povečanje (+) ali zmanjšanje (</w:t>
            </w:r>
            <w:r w:rsidRPr="00A349EA">
              <w:rPr>
                <w:rFonts w:ascii="Arial" w:eastAsia="Times New Roman" w:hAnsi="Arial" w:cs="Arial"/>
                <w:b/>
                <w:sz w:val="20"/>
              </w:rPr>
              <w:t>–</w:t>
            </w:r>
            <w:r w:rsidRPr="00A349EA">
              <w:rPr>
                <w:rFonts w:ascii="Arial" w:eastAsia="Times New Roman" w:hAnsi="Arial" w:cs="Arial"/>
                <w:bCs/>
                <w:sz w:val="20"/>
              </w:rPr>
              <w:t xml:space="preserve">) odhodkov državnega proračuna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23D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AEA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3D7B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75CC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0286B" w:rsidRPr="0008558E" w14:paraId="7FF3A83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0D9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</w:rPr>
              <w:t>Predvideno povečanje (+) ali zmanjšanje (</w:t>
            </w:r>
            <w:r w:rsidRPr="00A349EA">
              <w:rPr>
                <w:rFonts w:ascii="Arial" w:eastAsia="Times New Roman" w:hAnsi="Arial" w:cs="Arial"/>
                <w:b/>
                <w:sz w:val="20"/>
              </w:rPr>
              <w:t>–</w:t>
            </w:r>
            <w:r w:rsidRPr="00A349EA">
              <w:rPr>
                <w:rFonts w:ascii="Arial" w:eastAsia="Times New Roman" w:hAnsi="Arial" w:cs="Arial"/>
                <w:bCs/>
                <w:sz w:val="20"/>
              </w:rPr>
              <w:t>) odhodkov občinskih proračunov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EC7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DB34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B9A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3107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A0286B" w:rsidRPr="0008558E" w14:paraId="25DA71F4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528C" w14:textId="77777777" w:rsidR="00A0286B" w:rsidRPr="00A349EA" w:rsidRDefault="00A0286B" w:rsidP="00A0286B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Cs/>
                <w:sz w:val="20"/>
              </w:rPr>
            </w:pPr>
            <w:r w:rsidRPr="00A349EA">
              <w:rPr>
                <w:rFonts w:ascii="Arial" w:eastAsia="Times New Roman" w:hAnsi="Arial" w:cs="Arial"/>
                <w:bCs/>
                <w:sz w:val="20"/>
              </w:rPr>
              <w:t>Predvideno povečanje (+) ali zmanjšanje (</w:t>
            </w:r>
            <w:r w:rsidRPr="00A349EA">
              <w:rPr>
                <w:rFonts w:ascii="Arial" w:eastAsia="Times New Roman" w:hAnsi="Arial" w:cs="Arial"/>
                <w:b/>
                <w:sz w:val="20"/>
              </w:rPr>
              <w:t>–</w:t>
            </w:r>
            <w:r w:rsidRPr="00A349EA">
              <w:rPr>
                <w:rFonts w:ascii="Arial" w:eastAsia="Times New Roman" w:hAnsi="Arial" w:cs="Arial"/>
                <w:bCs/>
                <w:sz w:val="20"/>
              </w:rPr>
              <w:t>) obveznosti za druga javnofinančna sredstva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568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ABB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3FA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07" w14:textId="77777777" w:rsidR="00A0286B" w:rsidRPr="00A349EA" w:rsidRDefault="00A0286B" w:rsidP="00A0286B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kern w:val="32"/>
                <w:sz w:val="20"/>
                <w:lang w:eastAsia="sl-SI"/>
              </w:rPr>
            </w:pPr>
          </w:p>
        </w:tc>
      </w:tr>
      <w:tr w:rsidR="00A0286B" w:rsidRPr="0008558E" w14:paraId="19C234C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25636" w14:textId="77777777" w:rsidR="00A0286B" w:rsidRPr="00A349EA" w:rsidRDefault="00A0286B" w:rsidP="00A0286B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ind w:left="142" w:hanging="142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II. Finančne posledice za državni proračun</w:t>
            </w:r>
          </w:p>
        </w:tc>
      </w:tr>
      <w:tr w:rsidR="00210FE0" w:rsidRPr="0008558E" w14:paraId="33278EFA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6F83FE" w14:textId="77777777" w:rsidR="00210FE0" w:rsidRPr="00A349EA" w:rsidRDefault="00210FE0" w:rsidP="00210FE0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ind w:left="142" w:hanging="142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proofErr w:type="spellStart"/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II.a</w:t>
            </w:r>
            <w:proofErr w:type="spellEnd"/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210FE0" w:rsidRPr="0008558E" w14:paraId="65A610BA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F49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 xml:space="preserve">Ime proračunskega uporabnika 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B6B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Šifra in naziv ukrepa,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EAD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Šifra in naziv proračunske postavke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5A2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Znesek za tekoče leto (t)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28C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Znesek za t + 1</w:t>
            </w:r>
          </w:p>
        </w:tc>
      </w:tr>
      <w:tr w:rsidR="001C4B76" w:rsidRPr="0008558E" w14:paraId="3591C9F2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E6E" w14:textId="77777777" w:rsidR="001C4B76" w:rsidRPr="00A349EA" w:rsidRDefault="001C4B76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A26" w14:textId="77777777" w:rsidR="001C4B76" w:rsidRPr="00A349EA" w:rsidRDefault="001C4B76" w:rsidP="00F75723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BFD" w14:textId="77777777" w:rsidR="001C4B76" w:rsidRPr="00A349EA" w:rsidRDefault="001C4B76" w:rsidP="00231CE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03D" w14:textId="77777777" w:rsidR="00F21F46" w:rsidRPr="00A349EA" w:rsidRDefault="00F21F46" w:rsidP="007E2CE4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A25" w14:textId="77777777" w:rsidR="001C4B76" w:rsidRPr="00A349EA" w:rsidRDefault="001C4B76" w:rsidP="00F75723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1C62F1" w:rsidRPr="0008558E" w14:paraId="6682C690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0DD9" w14:textId="77777777" w:rsidR="001C62F1" w:rsidRPr="00A349EA" w:rsidRDefault="001C62F1" w:rsidP="008D289F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1BDD" w14:textId="77777777" w:rsidR="001C62F1" w:rsidRPr="00A349EA" w:rsidRDefault="001C62F1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EBEA" w14:textId="77777777" w:rsidR="001C62F1" w:rsidRPr="00A349EA" w:rsidRDefault="001C62F1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8F3" w14:textId="77777777" w:rsidR="001C5AD3" w:rsidRPr="00A349EA" w:rsidRDefault="001C5AD3" w:rsidP="00F7572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D0E" w14:textId="77777777" w:rsidR="001C62F1" w:rsidRPr="00A349EA" w:rsidRDefault="001C62F1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210FE0" w:rsidRPr="0008558E" w14:paraId="44038C95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7268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SKUPAJ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CF6E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8C05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210FE0" w:rsidRPr="0008558E" w14:paraId="2AEB8853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351821" w14:textId="77777777" w:rsidR="00210FE0" w:rsidRPr="00A349EA" w:rsidRDefault="00210FE0" w:rsidP="00210FE0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proofErr w:type="spellStart"/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II.b</w:t>
            </w:r>
            <w:proofErr w:type="spellEnd"/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 xml:space="preserve"> Manjkajoče pravice porabe bodo zagotovljene s prerazporeditvijo: </w:t>
            </w:r>
          </w:p>
        </w:tc>
      </w:tr>
      <w:tr w:rsidR="00210FE0" w:rsidRPr="0008558E" w14:paraId="7DF03136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A5EE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 xml:space="preserve">Ime proračunskega uporabnika 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3C4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Šifra in naziv ukrepa,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3AE9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 xml:space="preserve">Šifra in naziv proračunske postavke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4EB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Znesek za tekoče leto (t)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5EA7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 xml:space="preserve">Znesek za t + 1 </w:t>
            </w:r>
          </w:p>
        </w:tc>
      </w:tr>
      <w:tr w:rsidR="00710E41" w:rsidRPr="0008558E" w14:paraId="10C339C5" w14:textId="77777777" w:rsidTr="00710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43" w14:textId="77777777" w:rsidR="00710E41" w:rsidRPr="00A349EA" w:rsidRDefault="00710E41" w:rsidP="00710E41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4891" w14:textId="77777777" w:rsidR="00D17FD0" w:rsidRPr="00A349EA" w:rsidRDefault="00D17FD0" w:rsidP="00D17FD0">
            <w:pPr>
              <w:pStyle w:val="Slog"/>
              <w:shd w:val="clear" w:color="auto" w:fill="FFFFFF"/>
              <w:ind w:left="9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C97C" w14:textId="77777777" w:rsidR="00710E41" w:rsidRPr="00A349EA" w:rsidRDefault="00710E41" w:rsidP="00231CE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4640" w14:textId="77777777" w:rsidR="000809F0" w:rsidRPr="00A349EA" w:rsidRDefault="000809F0" w:rsidP="000809F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0BE5" w14:textId="77777777" w:rsidR="00710E41" w:rsidRPr="00A349EA" w:rsidRDefault="00710E41" w:rsidP="00710E41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333C0E" w:rsidRPr="0008558E" w14:paraId="0E36437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EB6C" w14:textId="77777777" w:rsidR="00333C0E" w:rsidRPr="00A349EA" w:rsidRDefault="00333C0E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233" w14:textId="77777777" w:rsidR="00333C0E" w:rsidRPr="00A349EA" w:rsidRDefault="00333C0E" w:rsidP="00210FE0">
            <w:pPr>
              <w:pStyle w:val="Slog"/>
              <w:shd w:val="clear" w:color="auto" w:fill="FFFFFF"/>
              <w:ind w:left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1856" w14:textId="77777777" w:rsidR="00333C0E" w:rsidRPr="00A349EA" w:rsidRDefault="00333C0E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82B8" w14:textId="77777777" w:rsidR="00333C0E" w:rsidRPr="00A349EA" w:rsidRDefault="00333C0E" w:rsidP="0068258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C4" w14:textId="77777777" w:rsidR="00333C0E" w:rsidRPr="00A349EA" w:rsidRDefault="00333C0E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C16304" w:rsidRPr="0008558E" w14:paraId="46D97DD6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1EA" w14:textId="77777777" w:rsidR="00C16304" w:rsidRPr="00A349EA" w:rsidRDefault="00C16304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7500" w14:textId="77777777" w:rsidR="00C16304" w:rsidRPr="00A349EA" w:rsidRDefault="00C16304" w:rsidP="00210FE0">
            <w:pPr>
              <w:pStyle w:val="Slog"/>
              <w:shd w:val="clear" w:color="auto" w:fill="FFFFFF"/>
              <w:ind w:left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566B" w14:textId="77777777" w:rsidR="00C16304" w:rsidRPr="00A349EA" w:rsidRDefault="00C16304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368" w14:textId="77777777" w:rsidR="00C16304" w:rsidRPr="00A349EA" w:rsidRDefault="00C16304" w:rsidP="0068258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3322" w14:textId="77777777" w:rsidR="00C16304" w:rsidRPr="00A349EA" w:rsidRDefault="00C16304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210FE0" w:rsidRPr="0008558E" w14:paraId="69371F94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675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SKUPAJ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692" w14:textId="77777777" w:rsidR="00210FE0" w:rsidRPr="00A349EA" w:rsidRDefault="00210FE0" w:rsidP="0068258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4E22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210FE0" w:rsidRPr="0008558E" w14:paraId="1B03379C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C35792" w14:textId="77777777" w:rsidR="00210FE0" w:rsidRPr="00A349EA" w:rsidRDefault="00210FE0" w:rsidP="00210FE0">
            <w:pPr>
              <w:widowControl w:val="0"/>
              <w:tabs>
                <w:tab w:val="left" w:pos="234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proofErr w:type="spellStart"/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II.c</w:t>
            </w:r>
            <w:proofErr w:type="spellEnd"/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210FE0" w:rsidRPr="0008558E" w14:paraId="12D80DD4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EA8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Novi prihodki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2B5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Znesek za tekoče leto (t)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760" w14:textId="77777777" w:rsidR="00210FE0" w:rsidRPr="00A349EA" w:rsidRDefault="00210FE0" w:rsidP="00210FE0">
            <w:pPr>
              <w:widowControl w:val="0"/>
              <w:overflowPunct/>
              <w:autoSpaceDE/>
              <w:autoSpaceDN/>
              <w:adjustRightInd/>
              <w:spacing w:line="260" w:lineRule="exact"/>
              <w:ind w:left="-122" w:right="-112"/>
              <w:jc w:val="center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Znesek za t + 1</w:t>
            </w:r>
          </w:p>
        </w:tc>
      </w:tr>
      <w:tr w:rsidR="00210FE0" w:rsidRPr="0008558E" w14:paraId="03BB3F66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A3A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ACFE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4F68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lang w:eastAsia="sl-SI"/>
              </w:rPr>
            </w:pPr>
          </w:p>
        </w:tc>
      </w:tr>
      <w:tr w:rsidR="00210FE0" w:rsidRPr="0008558E" w14:paraId="76F8E967" w14:textId="77777777" w:rsidTr="00F77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CDD9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D499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875" w14:textId="77777777" w:rsidR="00210FE0" w:rsidRPr="00A349EA" w:rsidRDefault="00210FE0" w:rsidP="00210F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lang w:eastAsia="sl-SI"/>
              </w:rPr>
            </w:pPr>
          </w:p>
        </w:tc>
      </w:tr>
      <w:tr w:rsidR="00210FE0" w:rsidRPr="0008558E" w14:paraId="2D5C1811" w14:textId="77777777" w:rsidTr="00010E1B">
        <w:trPr>
          <w:trHeight w:val="494"/>
        </w:trPr>
        <w:tc>
          <w:tcPr>
            <w:tcW w:w="9200" w:type="dxa"/>
            <w:gridSpan w:val="12"/>
          </w:tcPr>
          <w:p w14:paraId="461EF9A5" w14:textId="77777777" w:rsidR="00210FE0" w:rsidRPr="00A349EA" w:rsidRDefault="00210FE0" w:rsidP="00EF7DC4">
            <w:pPr>
              <w:widowControl w:val="0"/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20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</w:rPr>
              <w:t>OBRAZLOŽITEV:</w:t>
            </w:r>
            <w:r w:rsidR="00EF7DC4" w:rsidRPr="00A349EA">
              <w:rPr>
                <w:rFonts w:ascii="Arial" w:eastAsia="Times New Roman" w:hAnsi="Arial" w:cs="Arial"/>
                <w:b/>
                <w:sz w:val="20"/>
              </w:rPr>
              <w:t xml:space="preserve"> /</w:t>
            </w:r>
          </w:p>
        </w:tc>
      </w:tr>
      <w:tr w:rsidR="00210FE0" w:rsidRPr="0008558E" w14:paraId="65638349" w14:textId="77777777" w:rsidTr="00F77AB0">
        <w:trPr>
          <w:trHeight w:val="1152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17F2" w14:textId="77777777" w:rsidR="00210FE0" w:rsidRPr="00A349EA" w:rsidRDefault="00210FE0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20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</w:rPr>
              <w:t>7.b Predstavitev ocene finančnih posledic pod 40.000 EUR:</w:t>
            </w:r>
          </w:p>
          <w:p w14:paraId="3AE77B9A" w14:textId="77777777" w:rsidR="00210FE0" w:rsidRPr="00A349EA" w:rsidRDefault="00210FE0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  <w:r w:rsidRPr="00A349EA">
              <w:rPr>
                <w:rFonts w:ascii="Arial" w:eastAsia="Times New Roman" w:hAnsi="Arial" w:cs="Arial"/>
                <w:sz w:val="20"/>
              </w:rPr>
              <w:t>(Samo če izberete NE pod točko 6.a.)</w:t>
            </w:r>
          </w:p>
          <w:p w14:paraId="5D7D90DF" w14:textId="77777777" w:rsidR="00EB3A79" w:rsidRPr="00A349EA" w:rsidRDefault="00EB3A79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sz w:val="20"/>
              </w:rPr>
            </w:pPr>
          </w:p>
          <w:p w14:paraId="352B9141" w14:textId="77777777" w:rsidR="00010E1B" w:rsidRPr="00B9427D" w:rsidRDefault="00665B21" w:rsidP="00A349EA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B9427D">
              <w:rPr>
                <w:rFonts w:ascii="Arial" w:eastAsia="Times New Roman" w:hAnsi="Arial" w:cs="Arial"/>
                <w:iCs/>
                <w:sz w:val="20"/>
                <w:lang w:eastAsia="sl-SI"/>
              </w:rPr>
              <w:t>J</w:t>
            </w:r>
            <w:r w:rsidR="00A349EA" w:rsidRPr="00B9427D">
              <w:rPr>
                <w:rFonts w:ascii="Arial" w:eastAsia="Times New Roman" w:hAnsi="Arial" w:cs="Arial"/>
                <w:iCs/>
                <w:sz w:val="20"/>
                <w:lang w:eastAsia="sl-SI"/>
              </w:rPr>
              <w:t>avni zavod</w:t>
            </w:r>
            <w:r w:rsidRPr="00B9427D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bo</w:t>
            </w:r>
            <w:r w:rsidR="00A349EA" w:rsidRPr="00B9427D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na podlagi dodatne dejavnosti lahko pridobil dodatna </w:t>
            </w:r>
            <w:r w:rsidRPr="00B9427D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finančna </w:t>
            </w:r>
            <w:r w:rsidR="00A349EA" w:rsidRPr="00B9427D">
              <w:rPr>
                <w:rFonts w:ascii="Arial" w:eastAsia="Times New Roman" w:hAnsi="Arial" w:cs="Arial"/>
                <w:iCs/>
                <w:sz w:val="20"/>
                <w:lang w:eastAsia="sl-SI"/>
              </w:rPr>
              <w:t>sredstva.</w:t>
            </w:r>
          </w:p>
          <w:p w14:paraId="63704713" w14:textId="77777777" w:rsidR="00A349EA" w:rsidRPr="0008558E" w:rsidRDefault="00A349EA" w:rsidP="00A349EA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Arial" w:eastAsia="Times New Roman" w:hAnsi="Arial" w:cs="Arial"/>
                <w:iCs/>
                <w:sz w:val="20"/>
                <w:highlight w:val="yellow"/>
                <w:lang w:eastAsia="sl-SI"/>
              </w:rPr>
            </w:pPr>
          </w:p>
        </w:tc>
      </w:tr>
      <w:tr w:rsidR="00210FE0" w:rsidRPr="0008558E" w14:paraId="4BE428F6" w14:textId="77777777" w:rsidTr="00F77AB0">
        <w:trPr>
          <w:trHeight w:val="371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A20" w14:textId="77777777" w:rsidR="00210FE0" w:rsidRPr="00A349EA" w:rsidRDefault="00210FE0" w:rsidP="00210FE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Arial" w:eastAsia="Times New Roman" w:hAnsi="Arial" w:cs="Arial"/>
                <w:b/>
                <w:sz w:val="20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</w:rPr>
              <w:t>8. Predstavitev sodelovanja z združenji občin:</w:t>
            </w:r>
          </w:p>
        </w:tc>
      </w:tr>
      <w:tr w:rsidR="00210FE0" w:rsidRPr="0008558E" w14:paraId="67A075D3" w14:textId="77777777" w:rsidTr="00F77AB0">
        <w:tc>
          <w:tcPr>
            <w:tcW w:w="6879" w:type="dxa"/>
            <w:gridSpan w:val="8"/>
          </w:tcPr>
          <w:p w14:paraId="0B044F52" w14:textId="77777777" w:rsidR="00210FE0" w:rsidRPr="00A349EA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Vsebina predloženega gradiva (predpisa) vpliva na:</w:t>
            </w:r>
          </w:p>
          <w:p w14:paraId="3F63AA1F" w14:textId="77777777" w:rsidR="00210FE0" w:rsidRPr="00A349EA" w:rsidRDefault="00210FE0" w:rsidP="00307AAB">
            <w:pPr>
              <w:widowControl w:val="0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60" w:lineRule="exact"/>
              <w:ind w:hanging="291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pristojnosti občin,</w:t>
            </w:r>
          </w:p>
          <w:p w14:paraId="6D823CFA" w14:textId="77777777" w:rsidR="00210FE0" w:rsidRPr="00A349EA" w:rsidRDefault="00210FE0" w:rsidP="00307AAB">
            <w:pPr>
              <w:widowControl w:val="0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60" w:lineRule="exact"/>
              <w:ind w:hanging="291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delovanje občin,</w:t>
            </w:r>
          </w:p>
          <w:p w14:paraId="386A3B3B" w14:textId="77777777" w:rsidR="00210FE0" w:rsidRPr="00A349EA" w:rsidRDefault="00210FE0" w:rsidP="00307AAB">
            <w:pPr>
              <w:widowControl w:val="0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60" w:lineRule="exact"/>
              <w:ind w:hanging="291"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financiranje občin.</w:t>
            </w:r>
          </w:p>
        </w:tc>
        <w:tc>
          <w:tcPr>
            <w:tcW w:w="2321" w:type="dxa"/>
            <w:gridSpan w:val="4"/>
          </w:tcPr>
          <w:p w14:paraId="5E6F1C60" w14:textId="77777777" w:rsidR="00210FE0" w:rsidRPr="00A349EA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307AAB" w:rsidRPr="0008558E" w14:paraId="7DD44D25" w14:textId="77777777" w:rsidTr="00F77AB0">
        <w:tc>
          <w:tcPr>
            <w:tcW w:w="6879" w:type="dxa"/>
            <w:gridSpan w:val="8"/>
          </w:tcPr>
          <w:p w14:paraId="11D50F86" w14:textId="77777777" w:rsidR="00307AAB" w:rsidRPr="00A349EA" w:rsidRDefault="00307AAB" w:rsidP="00307AAB">
            <w:pPr>
              <w:pStyle w:val="Neotevilenodstavek"/>
              <w:widowControl w:val="0"/>
              <w:spacing w:before="0" w:after="0" w:line="260" w:lineRule="exact"/>
              <w:rPr>
                <w:rFonts w:eastAsia="Times New Roman" w:cs="Arial"/>
                <w:iCs/>
              </w:rPr>
            </w:pPr>
            <w:r w:rsidRPr="00A349EA">
              <w:rPr>
                <w:rFonts w:cs="Arial"/>
                <w:iCs/>
              </w:rPr>
              <w:lastRenderedPageBreak/>
              <w:t xml:space="preserve">Gradivo (predpis) je bilo poslano v mnenje: </w:t>
            </w:r>
          </w:p>
          <w:p w14:paraId="35C1426D" w14:textId="77777777" w:rsidR="00307AAB" w:rsidRPr="00A349EA" w:rsidRDefault="00307AAB" w:rsidP="00307AAB">
            <w:pPr>
              <w:pStyle w:val="Neotevilenodstavek"/>
              <w:widowControl w:val="0"/>
              <w:numPr>
                <w:ilvl w:val="0"/>
                <w:numId w:val="16"/>
              </w:numPr>
              <w:spacing w:before="0" w:after="0" w:line="260" w:lineRule="exact"/>
              <w:ind w:left="1433" w:hanging="284"/>
              <w:textAlignment w:val="auto"/>
              <w:rPr>
                <w:rFonts w:cs="Arial"/>
                <w:iCs/>
              </w:rPr>
            </w:pPr>
            <w:r w:rsidRPr="00A349EA">
              <w:rPr>
                <w:rFonts w:cs="Arial"/>
                <w:iCs/>
              </w:rPr>
              <w:t>Skupnosti občin Slovenije SOS,</w:t>
            </w:r>
          </w:p>
          <w:p w14:paraId="521E12A8" w14:textId="77777777" w:rsidR="00307AAB" w:rsidRPr="00A349EA" w:rsidRDefault="00307AAB" w:rsidP="00307AAB">
            <w:pPr>
              <w:pStyle w:val="Neotevilenodstavek"/>
              <w:widowControl w:val="0"/>
              <w:numPr>
                <w:ilvl w:val="0"/>
                <w:numId w:val="16"/>
              </w:numPr>
              <w:spacing w:before="0" w:after="0" w:line="260" w:lineRule="exact"/>
              <w:ind w:left="1433" w:hanging="284"/>
              <w:textAlignment w:val="auto"/>
              <w:rPr>
                <w:rFonts w:cs="Arial"/>
                <w:iCs/>
              </w:rPr>
            </w:pPr>
            <w:r w:rsidRPr="00A349EA">
              <w:rPr>
                <w:rFonts w:cs="Arial"/>
                <w:iCs/>
              </w:rPr>
              <w:t>Združenju občin Slovenije ZOS,</w:t>
            </w:r>
          </w:p>
          <w:p w14:paraId="66BEA6AC" w14:textId="77777777" w:rsidR="00307AAB" w:rsidRPr="00A349EA" w:rsidRDefault="00307AAB" w:rsidP="00307AAB">
            <w:pPr>
              <w:pStyle w:val="Neotevilenodstavek"/>
              <w:widowControl w:val="0"/>
              <w:numPr>
                <w:ilvl w:val="0"/>
                <w:numId w:val="16"/>
              </w:numPr>
              <w:spacing w:before="0" w:after="0" w:line="260" w:lineRule="exact"/>
              <w:ind w:left="1433" w:hanging="284"/>
              <w:textAlignment w:val="auto"/>
              <w:rPr>
                <w:rFonts w:cs="Arial"/>
                <w:iCs/>
              </w:rPr>
            </w:pPr>
            <w:r w:rsidRPr="00A349EA">
              <w:rPr>
                <w:rFonts w:cs="Arial"/>
                <w:iCs/>
              </w:rPr>
              <w:t>Združenju mestnih občin Slovenije ZMOS.</w:t>
            </w:r>
          </w:p>
        </w:tc>
        <w:tc>
          <w:tcPr>
            <w:tcW w:w="2321" w:type="dxa"/>
            <w:gridSpan w:val="4"/>
          </w:tcPr>
          <w:p w14:paraId="3B0D070D" w14:textId="77777777" w:rsidR="00307AAB" w:rsidRPr="00A349EA" w:rsidRDefault="00307AAB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210FE0" w:rsidRPr="0008558E" w14:paraId="2A671E36" w14:textId="77777777" w:rsidTr="00F77AB0">
        <w:tc>
          <w:tcPr>
            <w:tcW w:w="9200" w:type="dxa"/>
            <w:gridSpan w:val="12"/>
            <w:vAlign w:val="center"/>
          </w:tcPr>
          <w:p w14:paraId="54A072F6" w14:textId="77777777" w:rsidR="00210FE0" w:rsidRPr="00A349EA" w:rsidRDefault="00210FE0" w:rsidP="00210FE0">
            <w:pPr>
              <w:widowControl w:val="0"/>
              <w:spacing w:line="260" w:lineRule="exact"/>
              <w:jc w:val="left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  <w:lang w:eastAsia="sl-SI"/>
              </w:rPr>
              <w:t>9. Predstavitev sodelovanja javnosti:</w:t>
            </w:r>
          </w:p>
        </w:tc>
      </w:tr>
      <w:tr w:rsidR="00210FE0" w:rsidRPr="0008558E" w14:paraId="12E4C187" w14:textId="77777777" w:rsidTr="00F77AB0">
        <w:tc>
          <w:tcPr>
            <w:tcW w:w="6879" w:type="dxa"/>
            <w:gridSpan w:val="8"/>
          </w:tcPr>
          <w:p w14:paraId="50FEC519" w14:textId="77777777" w:rsidR="00210FE0" w:rsidRPr="00A349EA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321" w:type="dxa"/>
            <w:gridSpan w:val="4"/>
          </w:tcPr>
          <w:p w14:paraId="58DC34DC" w14:textId="77777777" w:rsidR="00210FE0" w:rsidRPr="00A349EA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210FE0" w:rsidRPr="0008558E" w14:paraId="12442AD1" w14:textId="77777777" w:rsidTr="00F77AB0">
        <w:tc>
          <w:tcPr>
            <w:tcW w:w="9200" w:type="dxa"/>
            <w:gridSpan w:val="12"/>
          </w:tcPr>
          <w:p w14:paraId="6CE11735" w14:textId="77777777" w:rsidR="00210FE0" w:rsidRPr="00A349EA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</w:p>
        </w:tc>
      </w:tr>
      <w:tr w:rsidR="00210FE0" w:rsidRPr="0008558E" w14:paraId="21614AA0" w14:textId="77777777" w:rsidTr="00F77AB0">
        <w:tc>
          <w:tcPr>
            <w:tcW w:w="9200" w:type="dxa"/>
            <w:gridSpan w:val="12"/>
          </w:tcPr>
          <w:p w14:paraId="5C2B5064" w14:textId="77777777" w:rsidR="00210FE0" w:rsidRPr="00A349EA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(Če je odgovor DA, navedite:)</w:t>
            </w:r>
          </w:p>
          <w:p w14:paraId="04B7FC93" w14:textId="77777777" w:rsidR="00210FE0" w:rsidRPr="00A349EA" w:rsidRDefault="00210FE0" w:rsidP="00210FE0">
            <w:pPr>
              <w:widowControl w:val="0"/>
              <w:spacing w:line="260" w:lineRule="exact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/</w:t>
            </w:r>
          </w:p>
        </w:tc>
      </w:tr>
      <w:tr w:rsidR="00210FE0" w:rsidRPr="0008558E" w14:paraId="18CE1023" w14:textId="77777777" w:rsidTr="00F77AB0">
        <w:tc>
          <w:tcPr>
            <w:tcW w:w="6879" w:type="dxa"/>
            <w:gridSpan w:val="8"/>
            <w:vAlign w:val="center"/>
          </w:tcPr>
          <w:p w14:paraId="2C78B0F2" w14:textId="77777777" w:rsidR="00210FE0" w:rsidRPr="00A349EA" w:rsidRDefault="00210FE0" w:rsidP="00210FE0">
            <w:pPr>
              <w:widowControl w:val="0"/>
              <w:spacing w:line="260" w:lineRule="exact"/>
              <w:jc w:val="left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321" w:type="dxa"/>
            <w:gridSpan w:val="4"/>
            <w:vAlign w:val="center"/>
          </w:tcPr>
          <w:p w14:paraId="2D28FF12" w14:textId="77777777" w:rsidR="00210FE0" w:rsidRPr="00A349EA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210FE0" w:rsidRPr="0008558E" w14:paraId="20DC4BF1" w14:textId="77777777" w:rsidTr="00F77AB0">
        <w:tc>
          <w:tcPr>
            <w:tcW w:w="6879" w:type="dxa"/>
            <w:gridSpan w:val="8"/>
            <w:vAlign w:val="center"/>
          </w:tcPr>
          <w:p w14:paraId="344DC3D7" w14:textId="77777777" w:rsidR="00210FE0" w:rsidRPr="00A349EA" w:rsidRDefault="00210FE0" w:rsidP="00210FE0">
            <w:pPr>
              <w:widowControl w:val="0"/>
              <w:spacing w:line="260" w:lineRule="exact"/>
              <w:jc w:val="left"/>
              <w:rPr>
                <w:rFonts w:ascii="Arial" w:eastAsia="Times New Roman" w:hAnsi="Arial" w:cs="Arial"/>
                <w:b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sz w:val="20"/>
                <w:lang w:eastAsia="sl-SI"/>
              </w:rPr>
              <w:t>11. Gradivo je uvrščeno v delovni program vlade:</w:t>
            </w:r>
          </w:p>
        </w:tc>
        <w:tc>
          <w:tcPr>
            <w:tcW w:w="2321" w:type="dxa"/>
            <w:gridSpan w:val="4"/>
            <w:vAlign w:val="center"/>
          </w:tcPr>
          <w:p w14:paraId="265EE0A1" w14:textId="77777777" w:rsidR="00210FE0" w:rsidRPr="00A349EA" w:rsidRDefault="00210FE0" w:rsidP="00210FE0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>NE</w:t>
            </w:r>
          </w:p>
        </w:tc>
      </w:tr>
      <w:tr w:rsidR="00210FE0" w:rsidRPr="0008558E" w14:paraId="081716BD" w14:textId="77777777" w:rsidTr="00F77AB0">
        <w:trPr>
          <w:cantSplit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3305" w14:textId="77777777" w:rsidR="0030622F" w:rsidRPr="00A349EA" w:rsidRDefault="00210FE0" w:rsidP="00210FE0">
            <w:pPr>
              <w:widowControl w:val="0"/>
              <w:suppressAutoHyphens/>
              <w:spacing w:line="260" w:lineRule="exact"/>
              <w:jc w:val="left"/>
              <w:outlineLvl w:val="3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sz w:val="20"/>
                <w:lang w:eastAsia="sl-SI"/>
              </w:rPr>
              <w:t xml:space="preserve">                                                        </w:t>
            </w:r>
          </w:p>
          <w:p w14:paraId="256411D2" w14:textId="77777777" w:rsidR="002D1E25" w:rsidRPr="00A349EA" w:rsidRDefault="002D1E25" w:rsidP="002D1E25">
            <w:pPr>
              <w:widowControl w:val="0"/>
              <w:suppressAutoHyphens/>
              <w:spacing w:line="260" w:lineRule="exact"/>
              <w:ind w:left="4963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t>Andreja Katič</w:t>
            </w:r>
          </w:p>
          <w:p w14:paraId="0B0C7850" w14:textId="77777777" w:rsidR="0030622F" w:rsidRPr="00A349EA" w:rsidRDefault="003D20BC" w:rsidP="002D1E25">
            <w:pPr>
              <w:widowControl w:val="0"/>
              <w:suppressAutoHyphens/>
              <w:spacing w:line="260" w:lineRule="exact"/>
              <w:ind w:left="4963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</w:pPr>
            <w:r w:rsidRPr="00A349EA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t>m</w:t>
            </w:r>
            <w:r w:rsidR="002D1E25" w:rsidRPr="00A349EA"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  <w:t>inistrica</w:t>
            </w:r>
          </w:p>
          <w:p w14:paraId="7870526D" w14:textId="77777777" w:rsidR="002D1E25" w:rsidRPr="00A349EA" w:rsidRDefault="002D1E25" w:rsidP="002D1E25">
            <w:pPr>
              <w:widowControl w:val="0"/>
              <w:suppressAutoHyphens/>
              <w:spacing w:line="260" w:lineRule="exact"/>
              <w:ind w:left="4963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sl-SI"/>
              </w:rPr>
            </w:pPr>
          </w:p>
        </w:tc>
      </w:tr>
      <w:tr w:rsidR="000E0FD6" w:rsidRPr="0008558E" w14:paraId="0BB2FE7A" w14:textId="77777777" w:rsidTr="00F77AB0">
        <w:trPr>
          <w:cantSplit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CF1" w14:textId="77777777" w:rsidR="000E0FD6" w:rsidRPr="0008558E" w:rsidRDefault="000E0FD6" w:rsidP="000E0FD6">
            <w:pPr>
              <w:pStyle w:val="Golobesedilo"/>
              <w:jc w:val="left"/>
              <w:rPr>
                <w:rFonts w:ascii="Arial" w:hAnsi="Arial" w:cs="Arial"/>
                <w:bCs/>
                <w:highlight w:val="yellow"/>
              </w:rPr>
            </w:pPr>
          </w:p>
          <w:p w14:paraId="5E2790CD" w14:textId="77777777" w:rsidR="00FF1325" w:rsidRPr="00A349EA" w:rsidRDefault="00FF1325" w:rsidP="00FF1325">
            <w:pPr>
              <w:overflowPunct/>
              <w:spacing w:line="240" w:lineRule="exac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bookmarkStart w:id="6" w:name="_Hlk196820579"/>
            <w:r w:rsidRPr="00A349EA">
              <w:rPr>
                <w:rFonts w:ascii="Arial" w:eastAsia="Times New Roman" w:hAnsi="Arial" w:cs="Arial"/>
                <w:iCs/>
                <w:sz w:val="20"/>
                <w:lang w:eastAsia="sl-SI"/>
              </w:rPr>
              <w:t>Priloge:</w:t>
            </w:r>
          </w:p>
          <w:p w14:paraId="2EEAEE00" w14:textId="014C87C9" w:rsidR="009B20D2" w:rsidRPr="000F5317" w:rsidRDefault="009B20D2" w:rsidP="000F5317">
            <w:pPr>
              <w:pStyle w:val="Odstavekseznama"/>
              <w:numPr>
                <w:ilvl w:val="0"/>
                <w:numId w:val="26"/>
              </w:numPr>
              <w:spacing w:line="240" w:lineRule="exact"/>
              <w:ind w:left="306"/>
              <w:rPr>
                <w:rFonts w:cs="Arial"/>
                <w:iCs/>
                <w:sz w:val="20"/>
                <w:lang w:eastAsia="sl-SI"/>
              </w:rPr>
            </w:pPr>
            <w:r w:rsidRPr="000F5317">
              <w:rPr>
                <w:rFonts w:cs="Arial"/>
                <w:iCs/>
                <w:sz w:val="20"/>
                <w:lang w:eastAsia="sl-SI"/>
              </w:rPr>
              <w:t>predlog sklepa</w:t>
            </w:r>
            <w:r w:rsidR="0040050E">
              <w:rPr>
                <w:rFonts w:cs="Arial"/>
                <w:iCs/>
                <w:sz w:val="20"/>
                <w:lang w:eastAsia="sl-SI"/>
              </w:rPr>
              <w:t xml:space="preserve"> vlade</w:t>
            </w:r>
          </w:p>
          <w:p w14:paraId="31EDD4A2" w14:textId="7F0BD454" w:rsidR="00A349EA" w:rsidRPr="000F5317" w:rsidRDefault="00A349EA" w:rsidP="000F5317">
            <w:pPr>
              <w:pStyle w:val="Odstavekseznama"/>
              <w:numPr>
                <w:ilvl w:val="0"/>
                <w:numId w:val="26"/>
              </w:numPr>
              <w:spacing w:line="240" w:lineRule="exact"/>
              <w:ind w:left="306"/>
              <w:rPr>
                <w:rFonts w:cs="Arial"/>
                <w:iCs/>
                <w:sz w:val="20"/>
                <w:lang w:eastAsia="sl-SI"/>
              </w:rPr>
            </w:pPr>
            <w:r w:rsidRPr="000F5317">
              <w:rPr>
                <w:rFonts w:cs="Arial"/>
                <w:iCs/>
                <w:sz w:val="20"/>
                <w:lang w:eastAsia="sl-SI"/>
              </w:rPr>
              <w:t>Sklep o sprememb</w:t>
            </w:r>
            <w:r w:rsidR="00160F3D" w:rsidRPr="000F5317">
              <w:rPr>
                <w:rFonts w:cs="Arial"/>
                <w:iCs/>
                <w:sz w:val="20"/>
                <w:lang w:eastAsia="sl-SI"/>
              </w:rPr>
              <w:t>i</w:t>
            </w:r>
            <w:r w:rsidRPr="000F5317">
              <w:rPr>
                <w:rFonts w:cs="Arial"/>
                <w:iCs/>
                <w:sz w:val="20"/>
                <w:lang w:eastAsia="sl-SI"/>
              </w:rPr>
              <w:t xml:space="preserve"> Sklepa o ustanovitvi javnega zavoda Študijski center za narodno spravo</w:t>
            </w:r>
          </w:p>
          <w:p w14:paraId="7CE4C296" w14:textId="77777777" w:rsidR="000F5317" w:rsidRDefault="00BF1C38" w:rsidP="000F5317">
            <w:pPr>
              <w:pStyle w:val="Odstavekseznama"/>
              <w:numPr>
                <w:ilvl w:val="0"/>
                <w:numId w:val="26"/>
              </w:numPr>
              <w:spacing w:line="240" w:lineRule="exact"/>
              <w:ind w:left="306"/>
              <w:rPr>
                <w:rFonts w:cs="Arial"/>
                <w:iCs/>
                <w:sz w:val="20"/>
                <w:lang w:eastAsia="sl-SI"/>
              </w:rPr>
            </w:pPr>
            <w:r w:rsidRPr="000F5317">
              <w:rPr>
                <w:rFonts w:cs="Arial"/>
                <w:iCs/>
                <w:sz w:val="20"/>
                <w:lang w:eastAsia="sl-SI"/>
              </w:rPr>
              <w:t xml:space="preserve">obrazložitev </w:t>
            </w:r>
          </w:p>
          <w:p w14:paraId="0C0306CC" w14:textId="64F7437B" w:rsidR="00A3244E" w:rsidRDefault="00A3244E" w:rsidP="000F5317">
            <w:pPr>
              <w:pStyle w:val="Odstavekseznama"/>
              <w:numPr>
                <w:ilvl w:val="0"/>
                <w:numId w:val="26"/>
              </w:numPr>
              <w:spacing w:line="240" w:lineRule="exact"/>
              <w:ind w:left="306"/>
              <w:rPr>
                <w:rFonts w:cs="Arial"/>
                <w:iCs/>
                <w:sz w:val="20"/>
                <w:lang w:eastAsia="sl-SI"/>
              </w:rPr>
            </w:pPr>
            <w:r w:rsidRPr="000F5317">
              <w:rPr>
                <w:rFonts w:cs="Arial"/>
                <w:iCs/>
                <w:sz w:val="20"/>
                <w:lang w:eastAsia="sl-SI"/>
              </w:rPr>
              <w:t>predlog Sveta Študijskega centra za narodno spravo z dne 9. 6. 2025</w:t>
            </w:r>
          </w:p>
          <w:p w14:paraId="2CCBA4DE" w14:textId="3CA73ABB" w:rsidR="00A72780" w:rsidRPr="000F5317" w:rsidRDefault="00A72780" w:rsidP="000F5317">
            <w:pPr>
              <w:pStyle w:val="Odstavekseznama"/>
              <w:numPr>
                <w:ilvl w:val="0"/>
                <w:numId w:val="26"/>
              </w:numPr>
              <w:spacing w:line="240" w:lineRule="exact"/>
              <w:ind w:left="306"/>
              <w:rPr>
                <w:rFonts w:cs="Arial"/>
                <w:iCs/>
                <w:sz w:val="20"/>
                <w:lang w:eastAsia="sl-SI"/>
              </w:rPr>
            </w:pPr>
            <w:r>
              <w:rPr>
                <w:rFonts w:cs="Arial"/>
                <w:iCs/>
                <w:sz w:val="20"/>
                <w:lang w:eastAsia="sl-SI"/>
              </w:rPr>
              <w:t>mnenje SVZ z dne 10. 7. 2025</w:t>
            </w:r>
          </w:p>
          <w:bookmarkEnd w:id="6"/>
          <w:p w14:paraId="6B287F92" w14:textId="77777777" w:rsidR="000E0FD6" w:rsidRPr="0008558E" w:rsidRDefault="000E0FD6" w:rsidP="00160F3D">
            <w:pPr>
              <w:overflowPunct/>
              <w:spacing w:line="240" w:lineRule="exact"/>
              <w:textAlignment w:val="auto"/>
              <w:rPr>
                <w:rFonts w:ascii="Arial" w:eastAsia="Times New Roman" w:hAnsi="Arial" w:cs="Arial"/>
                <w:highlight w:val="yellow"/>
                <w:lang w:eastAsia="sl-SI"/>
              </w:rPr>
            </w:pPr>
          </w:p>
        </w:tc>
      </w:tr>
    </w:tbl>
    <w:p w14:paraId="6CD93A4D" w14:textId="77777777" w:rsidR="00F77AB0" w:rsidRPr="0008558E" w:rsidRDefault="00F77AB0" w:rsidP="00EB3A79">
      <w:pPr>
        <w:framePr w:w="9962" w:wrap="auto" w:hAnchor="text" w:x="1300"/>
        <w:overflowPunct/>
        <w:autoSpaceDE/>
        <w:autoSpaceDN/>
        <w:adjustRightInd/>
        <w:spacing w:line="260" w:lineRule="exact"/>
        <w:jc w:val="left"/>
        <w:textAlignment w:val="auto"/>
        <w:rPr>
          <w:rFonts w:ascii="Arial" w:eastAsia="Times New Roman" w:hAnsi="Arial" w:cs="Arial"/>
          <w:sz w:val="20"/>
          <w:highlight w:val="yellow"/>
        </w:rPr>
        <w:sectPr w:rsidR="00F77AB0" w:rsidRPr="0008558E" w:rsidSect="00010E1B">
          <w:headerReference w:type="default" r:id="rId9"/>
          <w:headerReference w:type="first" r:id="rId10"/>
          <w:pgSz w:w="11906" w:h="16838"/>
          <w:pgMar w:top="1418" w:right="1418" w:bottom="1135" w:left="1418" w:header="708" w:footer="708" w:gutter="0"/>
          <w:cols w:space="708"/>
          <w:titlePg/>
          <w:docGrid w:linePitch="360"/>
        </w:sectPr>
      </w:pPr>
    </w:p>
    <w:p w14:paraId="649E8DB6" w14:textId="26A42E77" w:rsidR="00634B24" w:rsidRPr="00DC6910" w:rsidRDefault="00634B24" w:rsidP="009F7BC3">
      <w:pPr>
        <w:tabs>
          <w:tab w:val="left" w:pos="6912"/>
        </w:tabs>
        <w:suppressAutoHyphens/>
        <w:jc w:val="right"/>
        <w:rPr>
          <w:rFonts w:ascii="Arial" w:hAnsi="Arial" w:cs="Arial"/>
          <w:b/>
          <w:color w:val="000000"/>
          <w:sz w:val="20"/>
        </w:rPr>
      </w:pPr>
      <w:r w:rsidRPr="00DC6910">
        <w:rPr>
          <w:rFonts w:ascii="Arial" w:hAnsi="Arial" w:cs="Arial"/>
          <w:b/>
          <w:color w:val="000000"/>
          <w:sz w:val="20"/>
        </w:rPr>
        <w:lastRenderedPageBreak/>
        <w:t>Pr</w:t>
      </w:r>
      <w:r w:rsidR="00F609E1">
        <w:rPr>
          <w:rFonts w:ascii="Arial" w:hAnsi="Arial" w:cs="Arial"/>
          <w:b/>
          <w:color w:val="000000"/>
          <w:sz w:val="20"/>
        </w:rPr>
        <w:t>iloga 1</w:t>
      </w:r>
    </w:p>
    <w:p w14:paraId="31AF7521" w14:textId="77777777" w:rsidR="00F53D8D" w:rsidRPr="0008558E" w:rsidRDefault="00F53D8D" w:rsidP="00884CC2">
      <w:pPr>
        <w:pStyle w:val="Golobesedilo"/>
        <w:rPr>
          <w:rFonts w:ascii="Arial" w:eastAsia="Calibri" w:hAnsi="Arial" w:cs="Arial"/>
          <w:color w:val="000000"/>
          <w:highlight w:val="yellow"/>
          <w:lang w:eastAsia="en-US"/>
        </w:rPr>
      </w:pPr>
    </w:p>
    <w:p w14:paraId="332D500D" w14:textId="77777777" w:rsidR="003C4323" w:rsidRPr="0008558E" w:rsidRDefault="003C4323" w:rsidP="003C4323">
      <w:pPr>
        <w:pStyle w:val="Golobesedilo"/>
        <w:ind w:left="720"/>
        <w:jc w:val="center"/>
        <w:rPr>
          <w:rFonts w:ascii="Arial" w:hAnsi="Arial" w:cs="Arial"/>
          <w:b/>
          <w:bCs/>
          <w:highlight w:val="yellow"/>
        </w:rPr>
      </w:pPr>
    </w:p>
    <w:p w14:paraId="6C64CD20" w14:textId="77777777" w:rsidR="00BB486D" w:rsidRPr="00361190" w:rsidRDefault="00BB486D" w:rsidP="00BB486D">
      <w:pPr>
        <w:rPr>
          <w:rFonts w:ascii="Arial" w:eastAsia="Times New Roman" w:hAnsi="Arial" w:cs="Arial"/>
          <w:iCs/>
          <w:sz w:val="20"/>
          <w:lang w:eastAsia="sl-SI"/>
        </w:rPr>
      </w:pPr>
      <w:r w:rsidRPr="00951A8A">
        <w:rPr>
          <w:rFonts w:ascii="Arial" w:eastAsia="Times New Roman" w:hAnsi="Arial" w:cs="Arial"/>
          <w:iCs/>
          <w:sz w:val="20"/>
          <w:lang w:eastAsia="sl-SI"/>
        </w:rPr>
        <w:t xml:space="preserve">Na podlagi </w:t>
      </w:r>
      <w:r>
        <w:rPr>
          <w:rFonts w:ascii="Arial" w:eastAsia="Times New Roman" w:hAnsi="Arial" w:cs="Arial"/>
          <w:iCs/>
          <w:sz w:val="20"/>
          <w:lang w:eastAsia="sl-SI"/>
        </w:rPr>
        <w:t xml:space="preserve">prvega odstavka </w:t>
      </w:r>
      <w:r w:rsidRPr="00951A8A">
        <w:rPr>
          <w:rFonts w:ascii="Arial" w:eastAsia="Times New Roman" w:hAnsi="Arial" w:cs="Arial"/>
          <w:iCs/>
          <w:sz w:val="20"/>
          <w:lang w:eastAsia="sl-SI"/>
        </w:rPr>
        <w:t>20. člena Zakona o zavodih (Uradni list RS, št. 12/91, 8/96, 36/00 – ZPDZC in 127/06 – ZJZP)</w:t>
      </w:r>
      <w:r>
        <w:rPr>
          <w:rFonts w:ascii="Arial" w:eastAsia="Times New Roman" w:hAnsi="Arial" w:cs="Arial"/>
          <w:iCs/>
          <w:sz w:val="20"/>
          <w:lang w:eastAsia="sl-SI"/>
        </w:rPr>
        <w:t xml:space="preserve"> v zvezi z</w:t>
      </w:r>
      <w:r w:rsidRPr="00951A8A">
        <w:rPr>
          <w:rFonts w:ascii="Arial" w:eastAsia="Times New Roman" w:hAnsi="Arial" w:cs="Arial"/>
          <w:iCs/>
          <w:sz w:val="20"/>
          <w:lang w:eastAsia="sl-SI"/>
        </w:rPr>
        <w:t xml:space="preserve"> drug</w:t>
      </w:r>
      <w:r>
        <w:rPr>
          <w:rFonts w:ascii="Arial" w:eastAsia="Times New Roman" w:hAnsi="Arial" w:cs="Arial"/>
          <w:iCs/>
          <w:sz w:val="20"/>
          <w:lang w:eastAsia="sl-SI"/>
        </w:rPr>
        <w:t>im</w:t>
      </w:r>
      <w:r w:rsidRPr="00951A8A">
        <w:rPr>
          <w:rFonts w:ascii="Arial" w:eastAsia="Times New Roman" w:hAnsi="Arial" w:cs="Arial"/>
          <w:iCs/>
          <w:sz w:val="20"/>
          <w:lang w:eastAsia="sl-SI"/>
        </w:rPr>
        <w:t xml:space="preserve"> odstavk</w:t>
      </w:r>
      <w:r>
        <w:rPr>
          <w:rFonts w:ascii="Arial" w:eastAsia="Times New Roman" w:hAnsi="Arial" w:cs="Arial"/>
          <w:iCs/>
          <w:sz w:val="20"/>
          <w:lang w:eastAsia="sl-SI"/>
        </w:rPr>
        <w:t>om</w:t>
      </w:r>
      <w:r w:rsidRPr="00951A8A">
        <w:rPr>
          <w:rFonts w:ascii="Arial" w:eastAsia="Times New Roman" w:hAnsi="Arial" w:cs="Arial"/>
          <w:iCs/>
          <w:sz w:val="20"/>
          <w:lang w:eastAsia="sl-SI"/>
        </w:rPr>
        <w:t xml:space="preserve"> 7. člena Sklepa o ustanovitvi javnega zavoda Študijski center za narodno spravo (Uradni list RS, št. 42/08) in šestega odstavka 21. člena Zakona o Vladi Republike Slovenije (</w:t>
      </w:r>
      <w:r w:rsidRPr="00951A8A">
        <w:rPr>
          <w:rFonts w:ascii="Arial" w:eastAsia="Times New Roman" w:hAnsi="Arial" w:cs="Arial"/>
          <w:sz w:val="20"/>
          <w:lang w:eastAsia="sl-SI"/>
        </w:rPr>
        <w:t xml:space="preserve">Uradni list RS, št. 24/05 – uradno prečiščeno besedilo, 109/08, 38/10 – ZUKN, 8/12, 21/13, 47/13 – ZDU-1G, 65/14, 55/17 in 163/22) </w:t>
      </w:r>
      <w:r w:rsidRPr="00951A8A">
        <w:rPr>
          <w:rFonts w:ascii="Arial" w:eastAsia="Times New Roman" w:hAnsi="Arial" w:cs="Arial"/>
          <w:iCs/>
          <w:sz w:val="20"/>
          <w:lang w:eastAsia="sl-SI"/>
        </w:rPr>
        <w:t>je Vlada Republike Slovenije na … seji dne … pod točko …. sprejela naslednji</w:t>
      </w:r>
    </w:p>
    <w:p w14:paraId="721E2C9F" w14:textId="77777777" w:rsidR="00BB486D" w:rsidRPr="00361190" w:rsidRDefault="00BB486D" w:rsidP="00BB486D">
      <w:pPr>
        <w:rPr>
          <w:rFonts w:ascii="Arial" w:eastAsia="Times New Roman" w:hAnsi="Arial" w:cs="Arial"/>
          <w:iCs/>
          <w:sz w:val="20"/>
          <w:lang w:eastAsia="sl-SI"/>
        </w:rPr>
      </w:pPr>
    </w:p>
    <w:p w14:paraId="0AA2D477" w14:textId="77777777" w:rsidR="00BB486D" w:rsidRPr="00361190" w:rsidRDefault="00BB486D" w:rsidP="00BB486D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23BD80B8" w14:textId="77777777" w:rsidR="00BB486D" w:rsidRDefault="00BB486D" w:rsidP="00BB486D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>SKLEP:</w:t>
      </w:r>
    </w:p>
    <w:p w14:paraId="00A1EC3C" w14:textId="77777777" w:rsidR="00D43D3D" w:rsidRPr="00361190" w:rsidRDefault="00D43D3D" w:rsidP="00BB486D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37FFE21E" w14:textId="77777777" w:rsidR="00BB486D" w:rsidRPr="00361190" w:rsidRDefault="00BB486D" w:rsidP="00BB486D">
      <w:pPr>
        <w:overflowPunct/>
        <w:autoSpaceDE/>
        <w:autoSpaceDN/>
        <w:adjustRightInd/>
        <w:spacing w:line="240" w:lineRule="exac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4BCF5685" w14:textId="77777777" w:rsidR="00D43D3D" w:rsidRDefault="00D43D3D" w:rsidP="00D43D3D">
      <w:pPr>
        <w:rPr>
          <w:rFonts w:cs="Arial"/>
          <w:iCs/>
          <w:sz w:val="20"/>
          <w:lang w:eastAsia="sl-SI"/>
        </w:rPr>
      </w:pPr>
      <w:r w:rsidRPr="00160F3D">
        <w:rPr>
          <w:rFonts w:ascii="Arial" w:eastAsia="Times New Roman" w:hAnsi="Arial" w:cs="Arial"/>
          <w:iCs/>
          <w:sz w:val="20"/>
          <w:lang w:eastAsia="sl-SI"/>
        </w:rPr>
        <w:t>Vlada Republike Slovenije je sprejela Sklep o sprememb</w:t>
      </w:r>
      <w:r>
        <w:rPr>
          <w:rFonts w:ascii="Arial" w:eastAsia="Times New Roman" w:hAnsi="Arial" w:cs="Arial"/>
          <w:iCs/>
          <w:sz w:val="20"/>
          <w:lang w:eastAsia="sl-SI"/>
        </w:rPr>
        <w:t xml:space="preserve">i </w:t>
      </w:r>
      <w:r w:rsidRPr="00902DB7">
        <w:rPr>
          <w:rFonts w:ascii="Arial" w:eastAsia="Times New Roman" w:hAnsi="Arial" w:cs="Arial"/>
          <w:iCs/>
          <w:sz w:val="20"/>
          <w:lang w:eastAsia="sl-SI"/>
        </w:rPr>
        <w:t>Sklepa o ustanovitvi javnega zavoda Študijski center za narodno spravo</w:t>
      </w:r>
      <w:r>
        <w:rPr>
          <w:rFonts w:ascii="Arial" w:eastAsia="Times New Roman" w:hAnsi="Arial" w:cs="Arial"/>
          <w:iCs/>
          <w:sz w:val="20"/>
          <w:lang w:eastAsia="sl-SI"/>
        </w:rPr>
        <w:t xml:space="preserve"> ter </w:t>
      </w:r>
      <w:r w:rsidRPr="00D43D3D">
        <w:rPr>
          <w:rFonts w:ascii="Arial" w:hAnsi="Arial" w:cs="Arial"/>
          <w:iCs/>
          <w:sz w:val="20"/>
          <w:lang w:eastAsia="sl-SI"/>
        </w:rPr>
        <w:t xml:space="preserve">ga objavi v Uradnem listu Republike Slovenije. </w:t>
      </w:r>
      <w:r>
        <w:rPr>
          <w:rFonts w:cs="Arial"/>
          <w:iCs/>
          <w:sz w:val="20"/>
          <w:lang w:eastAsia="sl-SI"/>
        </w:rPr>
        <w:t xml:space="preserve"> </w:t>
      </w:r>
    </w:p>
    <w:p w14:paraId="3228331E" w14:textId="5EF05DFC" w:rsidR="00640FA4" w:rsidRPr="00902DB7" w:rsidRDefault="00640FA4" w:rsidP="00640FA4">
      <w:pPr>
        <w:rPr>
          <w:rFonts w:cs="Arial"/>
          <w:iCs/>
          <w:sz w:val="20"/>
          <w:lang w:eastAsia="sl-SI"/>
        </w:rPr>
      </w:pPr>
    </w:p>
    <w:p w14:paraId="564A666D" w14:textId="77777777" w:rsidR="00BB486D" w:rsidRPr="00361190" w:rsidRDefault="00BB486D" w:rsidP="00BB486D">
      <w:pPr>
        <w:overflowPunct/>
        <w:autoSpaceDE/>
        <w:autoSpaceDN/>
        <w:adjustRightInd/>
        <w:spacing w:line="240" w:lineRule="exact"/>
        <w:ind w:right="570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7F485389" w14:textId="77777777" w:rsidR="00BB486D" w:rsidRPr="00361190" w:rsidRDefault="00BB486D" w:rsidP="00BB486D">
      <w:pPr>
        <w:overflowPunct/>
        <w:autoSpaceDE/>
        <w:autoSpaceDN/>
        <w:adjustRightInd/>
        <w:spacing w:line="240" w:lineRule="exact"/>
        <w:ind w:left="4963" w:right="570"/>
        <w:jc w:val="center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 xml:space="preserve">Barbara Kolenko </w:t>
      </w:r>
      <w:proofErr w:type="spellStart"/>
      <w:r w:rsidRPr="00361190">
        <w:rPr>
          <w:rFonts w:ascii="Arial" w:eastAsia="Times New Roman" w:hAnsi="Arial" w:cs="Arial"/>
          <w:iCs/>
          <w:sz w:val="20"/>
          <w:lang w:eastAsia="sl-SI"/>
        </w:rPr>
        <w:t>Helbl</w:t>
      </w:r>
      <w:proofErr w:type="spellEnd"/>
    </w:p>
    <w:p w14:paraId="14B9BD36" w14:textId="77777777" w:rsidR="00BB486D" w:rsidRPr="00361190" w:rsidRDefault="00BB486D" w:rsidP="00BB486D">
      <w:pPr>
        <w:overflowPunct/>
        <w:autoSpaceDE/>
        <w:autoSpaceDN/>
        <w:adjustRightInd/>
        <w:spacing w:line="240" w:lineRule="exact"/>
        <w:ind w:left="4963" w:right="570"/>
        <w:jc w:val="center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>generalna sekretarka</w:t>
      </w:r>
    </w:p>
    <w:p w14:paraId="349C7FA2" w14:textId="77777777" w:rsidR="00BB486D" w:rsidRPr="00361190" w:rsidRDefault="00BB486D" w:rsidP="00BB486D">
      <w:pPr>
        <w:overflowPunct/>
        <w:spacing w:line="240" w:lineRule="exac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72D93A79" w14:textId="77777777" w:rsidR="00BB486D" w:rsidRPr="00361190" w:rsidRDefault="00BB486D" w:rsidP="00BB486D">
      <w:pPr>
        <w:overflowPunct/>
        <w:spacing w:line="240" w:lineRule="exac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06259044" w14:textId="77777777" w:rsidR="000F5317" w:rsidRDefault="000F5317" w:rsidP="00BB486D">
      <w:p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7F34EB9C" w14:textId="77777777" w:rsidR="000F5317" w:rsidRDefault="000F5317" w:rsidP="00BB486D">
      <w:p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6BADC693" w14:textId="44294B27" w:rsidR="00BB486D" w:rsidRPr="00361190" w:rsidRDefault="00BB486D" w:rsidP="00BB486D">
      <w:p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>Prilog</w:t>
      </w:r>
      <w:r>
        <w:rPr>
          <w:rFonts w:ascii="Arial" w:eastAsia="Times New Roman" w:hAnsi="Arial" w:cs="Arial"/>
          <w:iCs/>
          <w:sz w:val="20"/>
          <w:lang w:eastAsia="sl-SI"/>
        </w:rPr>
        <w:t>a</w:t>
      </w:r>
      <w:r w:rsidRPr="00361190">
        <w:rPr>
          <w:rFonts w:ascii="Arial" w:eastAsia="Times New Roman" w:hAnsi="Arial" w:cs="Arial"/>
          <w:iCs/>
          <w:sz w:val="20"/>
          <w:lang w:eastAsia="sl-SI"/>
        </w:rPr>
        <w:t>:</w:t>
      </w:r>
    </w:p>
    <w:p w14:paraId="04A7F8E8" w14:textId="77777777" w:rsidR="00BB486D" w:rsidRPr="00361190" w:rsidRDefault="00BB486D" w:rsidP="00BB486D">
      <w:pPr>
        <w:pStyle w:val="Odstavekseznama"/>
        <w:numPr>
          <w:ilvl w:val="0"/>
          <w:numId w:val="23"/>
        </w:numPr>
        <w:spacing w:line="240" w:lineRule="atLeast"/>
        <w:ind w:right="-468"/>
        <w:rPr>
          <w:rFonts w:cs="Arial"/>
          <w:iCs/>
          <w:sz w:val="20"/>
          <w:lang w:eastAsia="sl-SI"/>
        </w:rPr>
      </w:pPr>
      <w:r w:rsidRPr="00361190">
        <w:rPr>
          <w:rFonts w:cs="Arial"/>
          <w:iCs/>
          <w:sz w:val="20"/>
          <w:lang w:eastAsia="sl-SI"/>
        </w:rPr>
        <w:t>Sklep o sprememb</w:t>
      </w:r>
      <w:r>
        <w:rPr>
          <w:rFonts w:cs="Arial"/>
          <w:iCs/>
          <w:sz w:val="20"/>
          <w:lang w:eastAsia="sl-SI"/>
        </w:rPr>
        <w:t xml:space="preserve">i </w:t>
      </w:r>
      <w:r w:rsidRPr="00361190">
        <w:rPr>
          <w:rFonts w:cs="Arial"/>
          <w:iCs/>
          <w:sz w:val="20"/>
          <w:lang w:eastAsia="sl-SI"/>
        </w:rPr>
        <w:t>Sklepa o ustanovitvi javnega zavoda Študijski center za narodno spravo</w:t>
      </w:r>
    </w:p>
    <w:p w14:paraId="3B04875E" w14:textId="77777777" w:rsidR="00C8628B" w:rsidRPr="006538B7" w:rsidRDefault="00C8628B" w:rsidP="00EF7DC4">
      <w:pPr>
        <w:pStyle w:val="Golobesedilo"/>
        <w:ind w:left="720"/>
        <w:jc w:val="right"/>
        <w:rPr>
          <w:rFonts w:ascii="Arial" w:hAnsi="Arial" w:cs="Arial"/>
          <w:b/>
          <w:bCs/>
          <w:highlight w:val="green"/>
        </w:rPr>
      </w:pPr>
    </w:p>
    <w:p w14:paraId="0E72F0F8" w14:textId="77777777" w:rsidR="00BF1C38" w:rsidRPr="00361190" w:rsidRDefault="00BF1C38" w:rsidP="00BF1C38">
      <w:pPr>
        <w:overflowPunct/>
        <w:spacing w:line="240" w:lineRule="exac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>Sklep prejmejo:</w:t>
      </w:r>
    </w:p>
    <w:p w14:paraId="6A930B52" w14:textId="77777777" w:rsidR="00BF1C38" w:rsidRPr="00361190" w:rsidRDefault="00BF1C38" w:rsidP="00BF1C38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>Ministrstvo za pravosodje</w:t>
      </w:r>
    </w:p>
    <w:p w14:paraId="26262F98" w14:textId="77777777" w:rsidR="00BF1C38" w:rsidRPr="00361190" w:rsidRDefault="00BF1C38" w:rsidP="00BF1C38">
      <w:pPr>
        <w:numPr>
          <w:ilvl w:val="0"/>
          <w:numId w:val="2"/>
        </w:numPr>
        <w:overflowPunct/>
        <w:autoSpaceDE/>
        <w:autoSpaceDN/>
        <w:adjustRightInd/>
        <w:spacing w:line="240" w:lineRule="atLeast"/>
        <w:ind w:right="-468"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361190">
        <w:rPr>
          <w:rFonts w:ascii="Arial" w:eastAsia="Times New Roman" w:hAnsi="Arial" w:cs="Arial"/>
          <w:iCs/>
          <w:sz w:val="20"/>
          <w:lang w:eastAsia="sl-SI"/>
        </w:rPr>
        <w:t>Študijski center za narodno spravo</w:t>
      </w:r>
    </w:p>
    <w:p w14:paraId="21FC95CA" w14:textId="77777777" w:rsidR="00BF1C38" w:rsidRPr="00361190" w:rsidRDefault="00BF1C38" w:rsidP="00BF1C38">
      <w:pPr>
        <w:overflowPunct/>
        <w:autoSpaceDE/>
        <w:autoSpaceDN/>
        <w:adjustRightInd/>
        <w:spacing w:line="240" w:lineRule="atLeast"/>
        <w:ind w:left="720" w:right="-468"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37C9E5A2" w14:textId="77777777" w:rsidR="003C4323" w:rsidRPr="0008558E" w:rsidRDefault="003C4323" w:rsidP="00EF7DC4">
      <w:pPr>
        <w:pStyle w:val="Golobesedilo"/>
        <w:ind w:left="720"/>
        <w:jc w:val="right"/>
        <w:rPr>
          <w:rFonts w:ascii="Arial" w:hAnsi="Arial" w:cs="Arial"/>
          <w:b/>
          <w:bCs/>
          <w:highlight w:val="yellow"/>
        </w:rPr>
      </w:pPr>
    </w:p>
    <w:p w14:paraId="577B5270" w14:textId="77777777" w:rsidR="003C4323" w:rsidRPr="0008558E" w:rsidRDefault="003C4323" w:rsidP="00EF7DC4">
      <w:pPr>
        <w:pStyle w:val="Golobesedilo"/>
        <w:ind w:left="720"/>
        <w:jc w:val="right"/>
        <w:rPr>
          <w:rFonts w:ascii="Arial" w:hAnsi="Arial" w:cs="Arial"/>
          <w:b/>
          <w:bCs/>
          <w:highlight w:val="yellow"/>
        </w:rPr>
      </w:pPr>
    </w:p>
    <w:p w14:paraId="311683AE" w14:textId="77777777" w:rsidR="003C4323" w:rsidRPr="0008558E" w:rsidRDefault="003C4323" w:rsidP="00EF7DC4">
      <w:pPr>
        <w:pStyle w:val="Golobesedilo"/>
        <w:ind w:left="720"/>
        <w:jc w:val="right"/>
        <w:rPr>
          <w:rFonts w:ascii="Arial" w:hAnsi="Arial" w:cs="Arial"/>
          <w:b/>
          <w:bCs/>
          <w:highlight w:val="yellow"/>
        </w:rPr>
      </w:pPr>
    </w:p>
    <w:p w14:paraId="47C680C1" w14:textId="77777777" w:rsidR="003C4323" w:rsidRPr="0008558E" w:rsidRDefault="003C4323" w:rsidP="00EF7DC4">
      <w:pPr>
        <w:pStyle w:val="Golobesedilo"/>
        <w:ind w:left="720"/>
        <w:jc w:val="right"/>
        <w:rPr>
          <w:rFonts w:ascii="Arial" w:hAnsi="Arial" w:cs="Arial"/>
          <w:b/>
          <w:bCs/>
          <w:highlight w:val="yellow"/>
        </w:rPr>
      </w:pPr>
    </w:p>
    <w:p w14:paraId="25463E16" w14:textId="77777777" w:rsidR="00C8628B" w:rsidRPr="0008558E" w:rsidRDefault="00C8628B" w:rsidP="00EF7DC4">
      <w:pPr>
        <w:pStyle w:val="Golobesedilo"/>
        <w:ind w:left="720"/>
        <w:jc w:val="right"/>
        <w:rPr>
          <w:rFonts w:ascii="Arial" w:hAnsi="Arial" w:cs="Arial"/>
          <w:b/>
          <w:bCs/>
          <w:highlight w:val="yellow"/>
        </w:rPr>
      </w:pPr>
    </w:p>
    <w:p w14:paraId="12C8A0E5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5D12EEF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5025414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5604128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48B076B8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4C74CDB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5CDC497F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09FC621C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24C7EE6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BAD1645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7A3C314D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723C47D0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0D9BE5AF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0C72C70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64009190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04DD2918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337E20C9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08BC9929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464C8114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0000A52D" w14:textId="77777777" w:rsidR="00FA2B3C" w:rsidRDefault="00FA2B3C" w:rsidP="00FA2B3C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</w:rPr>
      </w:pPr>
    </w:p>
    <w:p w14:paraId="67D0FBC8" w14:textId="4717D3B0" w:rsidR="00347A16" w:rsidRDefault="0040050E" w:rsidP="000F531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Priloga</w:t>
      </w:r>
      <w:r w:rsidR="00F609E1">
        <w:rPr>
          <w:rFonts w:ascii="Arial" w:hAnsi="Arial" w:cs="Arial"/>
          <w:b/>
          <w:bCs/>
          <w:sz w:val="22"/>
          <w:szCs w:val="18"/>
        </w:rPr>
        <w:t xml:space="preserve"> 2</w:t>
      </w:r>
    </w:p>
    <w:bookmarkEnd w:id="0"/>
    <w:bookmarkEnd w:id="1"/>
    <w:p w14:paraId="3AE00D34" w14:textId="77777777" w:rsidR="000F5317" w:rsidRDefault="000F5317" w:rsidP="000F531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lang w:eastAsia="sl-SI"/>
        </w:rPr>
      </w:pPr>
    </w:p>
    <w:p w14:paraId="7FB31010" w14:textId="77777777" w:rsidR="00CB0996" w:rsidRPr="00CB0996" w:rsidRDefault="00CB0996" w:rsidP="00CB0996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iCs/>
          <w:sz w:val="20"/>
          <w:lang w:eastAsia="sl-SI"/>
        </w:rPr>
        <w:t>Na podlagi 3. člena Zakona o zavodih (Uradni list RS, št. 12/91, 8/96, 36/00 – ZPDZC in 127/06 – ZJZP) je Vlada Republike Slovenije sprejela</w:t>
      </w:r>
    </w:p>
    <w:p w14:paraId="137C3FD5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20A99856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2545D96F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b/>
          <w:iCs/>
          <w:sz w:val="20"/>
          <w:lang w:eastAsia="sl-SI"/>
        </w:rPr>
        <w:t>Sklep o spremembi Sklepa o ustanovitvi javnega zavoda Študijski center za narodno spravo</w:t>
      </w:r>
    </w:p>
    <w:p w14:paraId="03B34807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</w:p>
    <w:p w14:paraId="0FDED9B6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</w:p>
    <w:p w14:paraId="7352D230" w14:textId="32040B97" w:rsidR="00CB0996" w:rsidRDefault="00CB0996" w:rsidP="00CB0996">
      <w:pPr>
        <w:numPr>
          <w:ilvl w:val="0"/>
          <w:numId w:val="27"/>
        </w:numPr>
        <w:overflowPunct/>
        <w:autoSpaceDE/>
        <w:autoSpaceDN/>
        <w:adjustRightInd/>
        <w:jc w:val="center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  <w:r>
        <w:rPr>
          <w:rFonts w:ascii="Arial" w:eastAsia="Times New Roman" w:hAnsi="Arial" w:cs="Arial"/>
          <w:b/>
          <w:iCs/>
          <w:sz w:val="20"/>
          <w:lang w:eastAsia="sl-SI"/>
        </w:rPr>
        <w:t>člen</w:t>
      </w:r>
    </w:p>
    <w:p w14:paraId="2E62D34B" w14:textId="77777777" w:rsidR="00CB0996" w:rsidRPr="00CB0996" w:rsidRDefault="00CB0996" w:rsidP="00CB0996">
      <w:pPr>
        <w:overflowPunct/>
        <w:autoSpaceDE/>
        <w:autoSpaceDN/>
        <w:adjustRightInd/>
        <w:ind w:left="720"/>
        <w:jc w:val="left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</w:p>
    <w:p w14:paraId="4B5668AF" w14:textId="77777777" w:rsidR="00CB0996" w:rsidRPr="00CB0996" w:rsidRDefault="00CB0996" w:rsidP="00CB0996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iCs/>
          <w:sz w:val="20"/>
          <w:lang w:eastAsia="sl-SI"/>
        </w:rPr>
        <w:t>V Sklepu o ustanovitvi javnega zavoda Študijski center za narodno spravo (Uradni list RS, št. 42/08) se 7. člen spremeni tako, da se glasi:</w:t>
      </w:r>
    </w:p>
    <w:p w14:paraId="4CFAD51E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4DCECE0B" w14:textId="603D7738" w:rsidR="00CB0996" w:rsidRPr="00CB0996" w:rsidRDefault="00CB0996" w:rsidP="00CB0996">
      <w:pPr>
        <w:overflowPunct/>
        <w:autoSpaceDE/>
        <w:autoSpaceDN/>
        <w:adjustRightInd/>
        <w:jc w:val="center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iCs/>
          <w:sz w:val="20"/>
          <w:lang w:eastAsia="sl-SI"/>
        </w:rPr>
        <w:t>»7. člen</w:t>
      </w:r>
    </w:p>
    <w:p w14:paraId="11C3564A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0DD203A4" w14:textId="596ECE15" w:rsidR="00CB0996" w:rsidRPr="00CB0996" w:rsidRDefault="00CB0996" w:rsidP="00CB0996">
      <w:pPr>
        <w:overflowPunct/>
        <w:autoSpaceDE/>
        <w:autoSpaceDN/>
        <w:adjustRightInd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iCs/>
          <w:sz w:val="20"/>
          <w:lang w:eastAsia="sl-SI"/>
        </w:rPr>
        <w:t xml:space="preserve">Za izvrševanje nalog iz prejšnjega člena lahko </w:t>
      </w:r>
      <w:r>
        <w:rPr>
          <w:rFonts w:ascii="Arial" w:eastAsia="Times New Roman" w:hAnsi="Arial" w:cs="Arial"/>
          <w:iCs/>
          <w:sz w:val="20"/>
          <w:lang w:eastAsia="sl-SI"/>
        </w:rPr>
        <w:t>Z</w:t>
      </w:r>
      <w:r w:rsidRPr="00CB0996">
        <w:rPr>
          <w:rFonts w:ascii="Arial" w:eastAsia="Times New Roman" w:hAnsi="Arial" w:cs="Arial"/>
          <w:iCs/>
          <w:sz w:val="20"/>
          <w:lang w:eastAsia="sl-SI"/>
        </w:rPr>
        <w:t>avod opravlja te dejavnosti, določene v skladu z Uredbo o standardni klasifikaciji dejavnosti (Uradni list RS, št. 27/24):</w:t>
      </w:r>
    </w:p>
    <w:p w14:paraId="4CE26B3E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CB0996" w:rsidRPr="00CB0996" w14:paraId="15DB88A0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2538FA00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bookmarkStart w:id="7" w:name="_Hlk202862884"/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J58 Založništvo</w:t>
            </w:r>
          </w:p>
        </w:tc>
      </w:tr>
      <w:tr w:rsidR="00CB0996" w:rsidRPr="00CB0996" w14:paraId="204ECB13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22152590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J58.11 Izdajanje knjig</w:t>
            </w:r>
          </w:p>
        </w:tc>
      </w:tr>
      <w:tr w:rsidR="00CB0996" w:rsidRPr="00CB0996" w14:paraId="3DE3B2CC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09D14F81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J58.13 Izdajanje revij in druge periodike</w:t>
            </w:r>
          </w:p>
        </w:tc>
      </w:tr>
      <w:tr w:rsidR="00CB0996" w:rsidRPr="00CB0996" w14:paraId="6C7FB7A5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634F1905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J58.19 Drugo založništvo, razen izdajanja programske opreme</w:t>
            </w:r>
          </w:p>
        </w:tc>
      </w:tr>
      <w:tr w:rsidR="00CB0996" w:rsidRPr="00CB0996" w14:paraId="126059D0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7AB5252E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J59.20 Snemanje in izdajanje zvočnih zapisov in muzikalij</w:t>
            </w:r>
          </w:p>
        </w:tc>
      </w:tr>
      <w:tr w:rsidR="00CB0996" w:rsidRPr="00CB0996" w14:paraId="74CC25C8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15623D08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J59.11 Produkcija filmov, videofilmov, televizijskih oddaj</w:t>
            </w:r>
          </w:p>
        </w:tc>
      </w:tr>
      <w:tr w:rsidR="00CB0996" w:rsidRPr="00CB0996" w14:paraId="61C3A833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56D26D9B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J59.13 Distribucija filmov in videofilmov</w:t>
            </w:r>
          </w:p>
        </w:tc>
      </w:tr>
      <w:tr w:rsidR="00CB0996" w:rsidRPr="00CB0996" w14:paraId="0E7F40EE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2A18A504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J59.14 Kinematografska dejavnost</w:t>
            </w:r>
          </w:p>
        </w:tc>
      </w:tr>
      <w:tr w:rsidR="00CB0996" w:rsidRPr="00CB0996" w14:paraId="3E076E5E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42EA9FF6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K62.10 Računalniško programiranje</w:t>
            </w:r>
          </w:p>
        </w:tc>
      </w:tr>
      <w:tr w:rsidR="00CB0996" w:rsidRPr="00CB0996" w14:paraId="360246C3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3E21E95C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J60.20 Televizijska dejavnost in distribucija videoposnetkov</w:t>
            </w:r>
          </w:p>
        </w:tc>
      </w:tr>
      <w:tr w:rsidR="00CB0996" w:rsidRPr="00CB0996" w14:paraId="08757AAB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1061869A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J60.39 Druge dejavnosti distribucije vsebin</w:t>
            </w:r>
          </w:p>
        </w:tc>
      </w:tr>
      <w:tr w:rsidR="00CB0996" w:rsidRPr="00CB0996" w14:paraId="10936F05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1DEFB8DB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K63.10 Dejavnosti v zvezi z računalniško infrastrukturo, obdelavo podatkov in gostovanjem ter povezane dejavnosti</w:t>
            </w:r>
          </w:p>
        </w:tc>
      </w:tr>
      <w:tr w:rsidR="00CB0996" w:rsidRPr="00CB0996" w14:paraId="1DF283B4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316D4E8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K63.91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Dejavnosti spletnih iskalnikov</w:t>
            </w:r>
          </w:p>
        </w:tc>
      </w:tr>
      <w:tr w:rsidR="00CB0996" w:rsidRPr="00CB0996" w14:paraId="277BE19C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BB34570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K63.92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Druge informacijske dejavnosti</w:t>
            </w:r>
          </w:p>
        </w:tc>
      </w:tr>
      <w:tr w:rsidR="00CB0996" w:rsidRPr="00CB0996" w14:paraId="29664F5F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68AE454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N72.2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Raziskovalna in razvojna dejavnost na področju družboslovja in humanistike</w:t>
            </w:r>
          </w:p>
        </w:tc>
      </w:tr>
      <w:tr w:rsidR="00CB0996" w:rsidRPr="00CB0996" w14:paraId="70EB353F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4FFB5B8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N72.20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Raziskovalna in razvojna dejavnost na področju družboslovja in humanistike</w:t>
            </w:r>
          </w:p>
        </w:tc>
      </w:tr>
      <w:tr w:rsidR="00CB0996" w:rsidRPr="00CB0996" w14:paraId="218E654F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center"/>
            <w:hideMark/>
          </w:tcPr>
          <w:p w14:paraId="0A66B730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C18.20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Razmnoževanje posnetih nosilcev zapisa</w:t>
            </w:r>
          </w:p>
        </w:tc>
      </w:tr>
      <w:tr w:rsidR="00CB0996" w:rsidRPr="00CB0996" w14:paraId="70D165BA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ED15C5E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M68.32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Drugo poslovanje z nepremičninami za plačilo ali po pogodbi</w:t>
            </w:r>
          </w:p>
        </w:tc>
      </w:tr>
      <w:tr w:rsidR="00CB0996" w:rsidRPr="00CB0996" w14:paraId="0DA73541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hideMark/>
          </w:tcPr>
          <w:p w14:paraId="2C3879D9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N73.20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Raziskovanje trga in javnega mnenja</w:t>
            </w:r>
          </w:p>
        </w:tc>
      </w:tr>
      <w:tr w:rsidR="00CB0996" w:rsidRPr="00CB0996" w14:paraId="7CA34B4F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2B2B3A9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C18.12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Drugo tiskanje</w:t>
            </w:r>
          </w:p>
        </w:tc>
      </w:tr>
      <w:tr w:rsidR="00CB0996" w:rsidRPr="00CB0996" w14:paraId="01044276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F8D0BA3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N74.20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Fotografska dejavnost</w:t>
            </w:r>
          </w:p>
        </w:tc>
      </w:tr>
      <w:tr w:rsidR="00CB0996" w:rsidRPr="00CB0996" w14:paraId="2726091E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B765EF8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N74.30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Prevajanje in tolmačenje</w:t>
            </w:r>
          </w:p>
        </w:tc>
      </w:tr>
      <w:tr w:rsidR="00CB0996" w:rsidRPr="00CB0996" w14:paraId="0951FC91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9388BA4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O77.22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Dajanje drugih izdelkov za široko rabo v najem in zakup</w:t>
            </w:r>
          </w:p>
        </w:tc>
      </w:tr>
      <w:tr w:rsidR="00CB0996" w:rsidRPr="00CB0996" w14:paraId="71D19F20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9530ACA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O79.12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organizatorjev potovanj</w:t>
            </w:r>
          </w:p>
        </w:tc>
      </w:tr>
      <w:tr w:rsidR="00CB0996" w:rsidRPr="00CB0996" w14:paraId="568D2373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1D2943A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C18.12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Drugo tiskanje</w:t>
            </w:r>
          </w:p>
        </w:tc>
      </w:tr>
      <w:tr w:rsidR="00CB0996" w:rsidRPr="00CB0996" w14:paraId="33589E3B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F95DD52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O82.10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Pisarniške dejavnosti</w:t>
            </w:r>
          </w:p>
        </w:tc>
      </w:tr>
      <w:tr w:rsidR="00CB0996" w:rsidRPr="00CB0996" w14:paraId="49AC67C6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9BB189E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O82.30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Organiziranje razstav, sejmov, srečanj</w:t>
            </w:r>
          </w:p>
        </w:tc>
      </w:tr>
      <w:tr w:rsidR="00CB0996" w:rsidRPr="00CB0996" w14:paraId="4313039E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615F2DD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S93.29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Dejavnosti za prosti čas, d. n.</w:t>
            </w:r>
          </w:p>
        </w:tc>
      </w:tr>
      <w:tr w:rsidR="00CB0996" w:rsidRPr="00CB0996" w14:paraId="53725CDE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B7E9DA3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Q85.59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Drugo izobraževanje, izpopolnjevanje in usposabljanje, d. n.</w:t>
            </w:r>
          </w:p>
        </w:tc>
      </w:tr>
      <w:tr w:rsidR="00CB0996" w:rsidRPr="00CB0996" w14:paraId="692A792B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56184A4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Q85.69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Pomožne dejavnosti za izobraževanje, d. n.</w:t>
            </w:r>
          </w:p>
        </w:tc>
      </w:tr>
      <w:tr w:rsidR="00CB0996" w:rsidRPr="00CB0996" w14:paraId="050D283B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D774E8D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lastRenderedPageBreak/>
              <w:t>S90.11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Literarno ustvarjanje in komponiranje glasbe</w:t>
            </w:r>
          </w:p>
        </w:tc>
      </w:tr>
      <w:tr w:rsidR="00CB0996" w:rsidRPr="00CB0996" w14:paraId="292A9407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4CD0AF7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S90.12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 xml:space="preserve">Vizualna umetnost </w:t>
            </w:r>
          </w:p>
        </w:tc>
      </w:tr>
      <w:tr w:rsidR="00CB0996" w:rsidRPr="00CB0996" w14:paraId="29666CA9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17D9267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S90.13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Drugo umetniško ustvarjanje</w:t>
            </w:r>
          </w:p>
        </w:tc>
      </w:tr>
      <w:tr w:rsidR="00CB0996" w:rsidRPr="00CB0996" w14:paraId="521FDEA1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96350CE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S91.30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</w:r>
            <w:proofErr w:type="spellStart"/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Konservatorstvo</w:t>
            </w:r>
            <w:proofErr w:type="spellEnd"/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, restavriranje in druge pomožne dejavnosti za ohranjanje kulturne dediščine</w:t>
            </w:r>
          </w:p>
        </w:tc>
      </w:tr>
      <w:tr w:rsidR="00CB0996" w:rsidRPr="00CB0996" w14:paraId="189B07AC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BACA0A1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S90.31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Obratovanje objektov za kulturne prireditve</w:t>
            </w:r>
          </w:p>
        </w:tc>
      </w:tr>
      <w:tr w:rsidR="00CB0996" w:rsidRPr="00CB0996" w14:paraId="303B3E0E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E821A65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S91.11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knjižnic</w:t>
            </w:r>
          </w:p>
        </w:tc>
      </w:tr>
      <w:tr w:rsidR="00CB0996" w:rsidRPr="00CB0996" w14:paraId="009B1E66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BC85CC0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S91.12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arhivov</w:t>
            </w:r>
          </w:p>
        </w:tc>
      </w:tr>
      <w:tr w:rsidR="00CB0996" w:rsidRPr="00CB0996" w14:paraId="7ED7B3BA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9E9F137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S91.110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knjižnic</w:t>
            </w:r>
          </w:p>
        </w:tc>
      </w:tr>
      <w:tr w:rsidR="00CB0996" w:rsidRPr="00CB0996" w14:paraId="6EF61C5C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416EFB1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S91.120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arhivov</w:t>
            </w:r>
          </w:p>
        </w:tc>
      </w:tr>
      <w:tr w:rsidR="00CB0996" w:rsidRPr="00CB0996" w14:paraId="21228988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2AAE510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S91.21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muzejev in dejavnosti v zvezi z zbirkami</w:t>
            </w:r>
          </w:p>
        </w:tc>
      </w:tr>
      <w:tr w:rsidR="00CB0996" w:rsidRPr="00CB0996" w14:paraId="19F77E92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502DD7B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S91.22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Dejavnosti v zvezi z zgodovinskimi znamenitostmi in spomeniki</w:t>
            </w:r>
          </w:p>
        </w:tc>
      </w:tr>
      <w:tr w:rsidR="00CB0996" w:rsidRPr="00CB0996" w14:paraId="350916BF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6BF5412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T94.12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strokovnih združenj</w:t>
            </w:r>
          </w:p>
        </w:tc>
      </w:tr>
      <w:tr w:rsidR="00CB0996" w:rsidRPr="00CB0996" w14:paraId="65CA2EBD" w14:textId="77777777" w:rsidTr="00CB0996">
        <w:trPr>
          <w:trHeight w:val="288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8BA7FEB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T94.99</w:t>
            </w: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ab/>
              <w:t>Dejavnost drugih članskih organizacij, d. n.</w:t>
            </w:r>
          </w:p>
        </w:tc>
      </w:tr>
      <w:tr w:rsidR="00CB0996" w:rsidRPr="00CB0996" w14:paraId="1A593742" w14:textId="77777777" w:rsidTr="00CB0996">
        <w:trPr>
          <w:trHeight w:val="213"/>
        </w:trPr>
        <w:tc>
          <w:tcPr>
            <w:tcW w:w="92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86FF6BC" w14:textId="77777777" w:rsidR="00CB0996" w:rsidRPr="00CB0996" w:rsidRDefault="00CB0996" w:rsidP="00CB099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G47.120 Druga </w:t>
            </w:r>
            <w:proofErr w:type="spellStart"/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>nespecializirana</w:t>
            </w:r>
            <w:proofErr w:type="spellEnd"/>
            <w:r w:rsidRPr="00CB0996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trgovina na drobno.«.</w:t>
            </w:r>
          </w:p>
        </w:tc>
      </w:tr>
      <w:bookmarkEnd w:id="7"/>
    </w:tbl>
    <w:p w14:paraId="6BA991DA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634D3ED8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2570DEFA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7626F5FB" w14:textId="77777777" w:rsidR="00CB0996" w:rsidRPr="00CB0996" w:rsidRDefault="00CB0996" w:rsidP="00CB0996">
      <w:pPr>
        <w:overflowPunct/>
        <w:autoSpaceDE/>
        <w:autoSpaceDN/>
        <w:adjustRightInd/>
        <w:jc w:val="center"/>
        <w:textAlignment w:val="auto"/>
        <w:rPr>
          <w:rFonts w:ascii="Arial" w:eastAsia="Times New Roman" w:hAnsi="Arial" w:cs="Arial"/>
          <w:b/>
          <w:bCs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b/>
          <w:bCs/>
          <w:iCs/>
          <w:sz w:val="20"/>
          <w:lang w:eastAsia="sl-SI"/>
        </w:rPr>
        <w:t>Prehodna in končna določba</w:t>
      </w:r>
    </w:p>
    <w:p w14:paraId="4FB7A43B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b/>
          <w:bCs/>
          <w:iCs/>
          <w:sz w:val="20"/>
          <w:lang w:eastAsia="sl-SI"/>
        </w:rPr>
      </w:pPr>
    </w:p>
    <w:p w14:paraId="532443A0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b/>
          <w:bCs/>
          <w:iCs/>
          <w:sz w:val="20"/>
          <w:lang w:eastAsia="sl-SI"/>
        </w:rPr>
      </w:pPr>
    </w:p>
    <w:p w14:paraId="314322F3" w14:textId="77777777" w:rsidR="00CB0996" w:rsidRDefault="00CB0996" w:rsidP="00CB0996">
      <w:pPr>
        <w:numPr>
          <w:ilvl w:val="0"/>
          <w:numId w:val="27"/>
        </w:numPr>
        <w:overflowPunct/>
        <w:autoSpaceDE/>
        <w:autoSpaceDN/>
        <w:adjustRightInd/>
        <w:jc w:val="center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b/>
          <w:iCs/>
          <w:sz w:val="20"/>
          <w:lang w:eastAsia="sl-SI"/>
        </w:rPr>
        <w:t>člen</w:t>
      </w:r>
    </w:p>
    <w:p w14:paraId="690E0838" w14:textId="77777777" w:rsidR="00CB0996" w:rsidRPr="00CB0996" w:rsidRDefault="00CB0996" w:rsidP="00CB0996">
      <w:pPr>
        <w:overflowPunct/>
        <w:autoSpaceDE/>
        <w:autoSpaceDN/>
        <w:adjustRightInd/>
        <w:ind w:left="720"/>
        <w:jc w:val="left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</w:p>
    <w:p w14:paraId="77A0853D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iCs/>
          <w:sz w:val="20"/>
          <w:lang w:eastAsia="sl-SI"/>
        </w:rPr>
        <w:t>Zavod uskladi statut s spremenjenim 7. členom sklepa v treh mesecih po uveljavitvi tega sklepa.</w:t>
      </w:r>
    </w:p>
    <w:p w14:paraId="64246181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62BD84E0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</w:p>
    <w:p w14:paraId="1B9F7E9D" w14:textId="32876BCD" w:rsidR="00CB0996" w:rsidRDefault="00CB0996" w:rsidP="00CB0996">
      <w:pPr>
        <w:numPr>
          <w:ilvl w:val="0"/>
          <w:numId w:val="27"/>
        </w:numPr>
        <w:overflowPunct/>
        <w:autoSpaceDE/>
        <w:autoSpaceDN/>
        <w:adjustRightInd/>
        <w:jc w:val="center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  <w:r>
        <w:rPr>
          <w:rFonts w:ascii="Arial" w:eastAsia="Times New Roman" w:hAnsi="Arial" w:cs="Arial"/>
          <w:b/>
          <w:iCs/>
          <w:sz w:val="20"/>
          <w:lang w:eastAsia="sl-SI"/>
        </w:rPr>
        <w:t>člen</w:t>
      </w:r>
    </w:p>
    <w:p w14:paraId="4CF6E6EA" w14:textId="77777777" w:rsidR="00CB0996" w:rsidRPr="00CB0996" w:rsidRDefault="00CB0996" w:rsidP="00CB0996">
      <w:pPr>
        <w:overflowPunct/>
        <w:autoSpaceDE/>
        <w:autoSpaceDN/>
        <w:adjustRightInd/>
        <w:ind w:left="720"/>
        <w:textAlignment w:val="auto"/>
        <w:rPr>
          <w:rFonts w:ascii="Arial" w:eastAsia="Times New Roman" w:hAnsi="Arial" w:cs="Arial"/>
          <w:b/>
          <w:iCs/>
          <w:sz w:val="20"/>
          <w:lang w:eastAsia="sl-SI"/>
        </w:rPr>
      </w:pPr>
    </w:p>
    <w:p w14:paraId="50C8FC77" w14:textId="77777777" w:rsidR="00CB0996" w:rsidRPr="00CB0996" w:rsidRDefault="00CB0996" w:rsidP="00CB0996">
      <w:pPr>
        <w:overflowPunct/>
        <w:autoSpaceDE/>
        <w:autoSpaceDN/>
        <w:adjustRightInd/>
        <w:jc w:val="left"/>
        <w:textAlignment w:val="auto"/>
        <w:rPr>
          <w:rFonts w:ascii="Arial" w:eastAsia="Times New Roman" w:hAnsi="Arial" w:cs="Arial"/>
          <w:iCs/>
          <w:sz w:val="20"/>
          <w:lang w:eastAsia="sl-SI"/>
        </w:rPr>
      </w:pPr>
      <w:r w:rsidRPr="00CB0996">
        <w:rPr>
          <w:rFonts w:ascii="Arial" w:eastAsia="Times New Roman" w:hAnsi="Arial" w:cs="Arial"/>
          <w:iCs/>
          <w:sz w:val="20"/>
          <w:lang w:eastAsia="sl-SI"/>
        </w:rPr>
        <w:t xml:space="preserve">Ta sklep začne veljati naslednji dan po objavi v Uradnem listu Republike Slovenije. </w:t>
      </w:r>
    </w:p>
    <w:p w14:paraId="30CCEB66" w14:textId="4655728D" w:rsidR="00914E16" w:rsidRDefault="00914E16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sl-SI"/>
        </w:rPr>
      </w:pPr>
      <w:r>
        <w:rPr>
          <w:rFonts w:ascii="Arial" w:hAnsi="Arial" w:cs="Arial"/>
          <w:sz w:val="20"/>
          <w:lang w:eastAsia="sl-SI"/>
        </w:rPr>
        <w:br w:type="page"/>
      </w:r>
    </w:p>
    <w:p w14:paraId="302F4E3B" w14:textId="5C269BF5" w:rsidR="00F609E1" w:rsidRDefault="00F609E1" w:rsidP="00F609E1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lastRenderedPageBreak/>
        <w:t>Priloga 3</w:t>
      </w:r>
    </w:p>
    <w:p w14:paraId="412287A1" w14:textId="77777777" w:rsidR="00F609E1" w:rsidRDefault="00F609E1" w:rsidP="000F531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bCs/>
          <w:sz w:val="22"/>
          <w:szCs w:val="18"/>
        </w:rPr>
      </w:pPr>
    </w:p>
    <w:p w14:paraId="5B09FF1A" w14:textId="264E9823" w:rsidR="00914E16" w:rsidRPr="00347A16" w:rsidRDefault="00914E16" w:rsidP="00914E16">
      <w:pPr>
        <w:overflowPunct/>
        <w:autoSpaceDE/>
        <w:autoSpaceDN/>
        <w:adjustRightInd/>
        <w:jc w:val="left"/>
        <w:textAlignment w:val="auto"/>
        <w:rPr>
          <w:rFonts w:ascii="Arial" w:eastAsia="Batang" w:hAnsi="Arial" w:cs="Arial"/>
          <w:b/>
          <w:bCs/>
          <w:sz w:val="18"/>
          <w:szCs w:val="18"/>
          <w:highlight w:val="yellow"/>
          <w:lang w:eastAsia="ko-KR"/>
        </w:rPr>
      </w:pPr>
      <w:r w:rsidRPr="00347A16">
        <w:rPr>
          <w:rFonts w:ascii="Arial" w:hAnsi="Arial" w:cs="Arial"/>
          <w:b/>
          <w:bCs/>
          <w:sz w:val="22"/>
          <w:szCs w:val="18"/>
        </w:rPr>
        <w:t>Obrazložitev</w:t>
      </w:r>
    </w:p>
    <w:p w14:paraId="298C7791" w14:textId="77777777" w:rsidR="00914E16" w:rsidRPr="00AE52D5" w:rsidRDefault="00914E16" w:rsidP="00914E16">
      <w:pPr>
        <w:pStyle w:val="Golobesedilo"/>
        <w:jc w:val="center"/>
        <w:rPr>
          <w:rFonts w:ascii="Arial" w:hAnsi="Arial" w:cs="Arial"/>
          <w:b/>
          <w:bCs/>
        </w:rPr>
      </w:pPr>
    </w:p>
    <w:p w14:paraId="0CD3B777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  <w:bookmarkStart w:id="8" w:name="_Hlk202882280"/>
      <w:r w:rsidRPr="00AE52D5">
        <w:rPr>
          <w:rFonts w:ascii="Arial" w:hAnsi="Arial" w:cs="Arial"/>
          <w:sz w:val="20"/>
          <w:lang w:eastAsia="sl-SI"/>
        </w:rPr>
        <w:t>Študijski center za narodno spravo (v nadaljevanju: javni zavod) v skladu s 6. členom Sklepa o ustanovitvi</w:t>
      </w:r>
      <w:r w:rsidRPr="00AE52D5">
        <w:rPr>
          <w:rFonts w:ascii="Arial" w:hAnsi="Arial" w:cs="Arial"/>
          <w:sz w:val="20"/>
        </w:rPr>
        <w:t xml:space="preserve"> </w:t>
      </w:r>
      <w:r w:rsidRPr="00AE52D5">
        <w:rPr>
          <w:rFonts w:ascii="Arial" w:hAnsi="Arial" w:cs="Arial"/>
          <w:sz w:val="20"/>
          <w:lang w:eastAsia="sl-SI"/>
        </w:rPr>
        <w:t>javnega zavoda Študijski center za narodno spravo</w:t>
      </w:r>
      <w:r w:rsidRPr="00AE52D5">
        <w:rPr>
          <w:rStyle w:val="Sprotnaopomba-sklic"/>
          <w:rFonts w:ascii="Arial" w:hAnsi="Arial" w:cs="Arial"/>
          <w:sz w:val="20"/>
          <w:lang w:eastAsia="sl-SI"/>
        </w:rPr>
        <w:footnoteReference w:id="1"/>
      </w:r>
      <w:r w:rsidRPr="00AE52D5">
        <w:rPr>
          <w:rFonts w:ascii="Arial" w:hAnsi="Arial" w:cs="Arial"/>
          <w:sz w:val="20"/>
          <w:lang w:eastAsia="sl-SI"/>
        </w:rPr>
        <w:t xml:space="preserve"> (v nadaljevanju</w:t>
      </w:r>
      <w:r>
        <w:rPr>
          <w:rFonts w:ascii="Arial" w:hAnsi="Arial" w:cs="Arial"/>
          <w:sz w:val="20"/>
          <w:lang w:eastAsia="sl-SI"/>
        </w:rPr>
        <w:t>:</w:t>
      </w:r>
      <w:r w:rsidRPr="00AE52D5">
        <w:rPr>
          <w:rFonts w:ascii="Arial" w:hAnsi="Arial" w:cs="Arial"/>
          <w:sz w:val="20"/>
          <w:lang w:eastAsia="sl-SI"/>
        </w:rPr>
        <w:t xml:space="preserve"> sklep o ustanovitvi) uresničuje javni interes na področju znanosti in je ustanovljen za opravljanje organizacijskih, razvojnih, svetovalnih, koordinacijskih in izobraževalnih nalog na področju poprave krivic, narodne sprave in proučevanja totalitarnih režimov na Slovenskem v 20. stoletju. </w:t>
      </w:r>
    </w:p>
    <w:p w14:paraId="31321624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6988289C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  <w:r w:rsidRPr="00AE52D5">
        <w:rPr>
          <w:rFonts w:ascii="Arial" w:hAnsi="Arial" w:cs="Arial"/>
          <w:sz w:val="20"/>
          <w:lang w:eastAsia="sl-SI"/>
        </w:rPr>
        <w:t>Ustanovitelj javnega zavoda je Republika Slovenija, ustanoviteljske pravice in obveznosti izvršuje Vlada Republike Slovenije (2. člen sklepa o ustanovitvi). V skladu z 21. členom Zakona o zavodih</w:t>
      </w:r>
      <w:r w:rsidRPr="00AE52D5">
        <w:rPr>
          <w:rStyle w:val="Sprotnaopomba-sklic"/>
          <w:rFonts w:ascii="Arial" w:hAnsi="Arial" w:cs="Arial"/>
          <w:sz w:val="20"/>
          <w:lang w:eastAsia="sl-SI"/>
        </w:rPr>
        <w:footnoteReference w:id="2"/>
      </w:r>
      <w:r w:rsidRPr="00AE52D5">
        <w:rPr>
          <w:rFonts w:ascii="Arial" w:hAnsi="Arial" w:cs="Arial"/>
          <w:sz w:val="20"/>
          <w:lang w:eastAsia="sl-SI"/>
        </w:rPr>
        <w:t xml:space="preserve"> lahko zavod sklepa pogodbe in opravlja druge pravne posle samo v okviru dejavnosti, ki je vpisana v sodni registe</w:t>
      </w:r>
      <w:r>
        <w:rPr>
          <w:rFonts w:ascii="Arial" w:hAnsi="Arial" w:cs="Arial"/>
          <w:sz w:val="20"/>
          <w:lang w:eastAsia="sl-SI"/>
        </w:rPr>
        <w:t>r, po 20. členu istega zakona pa z</w:t>
      </w:r>
      <w:r w:rsidRPr="00951A8A">
        <w:rPr>
          <w:rFonts w:ascii="Arial" w:hAnsi="Arial" w:cs="Arial"/>
          <w:sz w:val="20"/>
          <w:lang w:eastAsia="sl-SI"/>
        </w:rPr>
        <w:t>avod lahko spremeni ali razširi dejavnost le s soglasjem ustanovitelja</w:t>
      </w:r>
      <w:r w:rsidRPr="00AE52D5">
        <w:rPr>
          <w:rFonts w:ascii="Arial" w:hAnsi="Arial" w:cs="Arial"/>
          <w:sz w:val="20"/>
          <w:lang w:eastAsia="sl-SI"/>
        </w:rPr>
        <w:t xml:space="preserve">. </w:t>
      </w:r>
    </w:p>
    <w:p w14:paraId="278AD818" w14:textId="77777777" w:rsidR="00914E16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1490C805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  <w:r w:rsidRPr="00AE52D5">
        <w:rPr>
          <w:rFonts w:ascii="Arial" w:hAnsi="Arial" w:cs="Arial"/>
          <w:sz w:val="20"/>
          <w:lang w:eastAsia="sl-SI"/>
        </w:rPr>
        <w:t xml:space="preserve">Svet javnega zavoda je sprejel in Ministrstvu za pravosodje posredoval predlog za spremembo in razširitev dejavnosti zavoda z dne </w:t>
      </w:r>
      <w:r>
        <w:rPr>
          <w:rFonts w:ascii="Arial" w:hAnsi="Arial" w:cs="Arial"/>
          <w:sz w:val="20"/>
          <w:lang w:eastAsia="sl-SI"/>
        </w:rPr>
        <w:t>9</w:t>
      </w:r>
      <w:r w:rsidRPr="00AE52D5">
        <w:rPr>
          <w:rFonts w:ascii="Arial" w:hAnsi="Arial" w:cs="Arial"/>
          <w:sz w:val="20"/>
          <w:lang w:eastAsia="sl-SI"/>
        </w:rPr>
        <w:t xml:space="preserve">. 6. 2025, s katerim ustanovitelju predlaga </w:t>
      </w:r>
      <w:r>
        <w:rPr>
          <w:rFonts w:ascii="Arial" w:hAnsi="Arial" w:cs="Arial"/>
          <w:sz w:val="20"/>
          <w:lang w:eastAsia="sl-SI"/>
        </w:rPr>
        <w:t>razširitev dejavnosti z</w:t>
      </w:r>
      <w:r w:rsidRPr="00AE52D5">
        <w:rPr>
          <w:rFonts w:ascii="Arial" w:hAnsi="Arial" w:cs="Arial"/>
          <w:sz w:val="20"/>
          <w:lang w:eastAsia="sl-SI"/>
        </w:rPr>
        <w:t xml:space="preserve"> dodatn</w:t>
      </w:r>
      <w:r>
        <w:rPr>
          <w:rFonts w:ascii="Arial" w:hAnsi="Arial" w:cs="Arial"/>
          <w:sz w:val="20"/>
          <w:lang w:eastAsia="sl-SI"/>
        </w:rPr>
        <w:t xml:space="preserve">o </w:t>
      </w:r>
      <w:r w:rsidRPr="00AE52D5">
        <w:rPr>
          <w:rFonts w:ascii="Arial" w:hAnsi="Arial" w:cs="Arial"/>
          <w:sz w:val="20"/>
          <w:lang w:eastAsia="sl-SI"/>
        </w:rPr>
        <w:t xml:space="preserve">- </w:t>
      </w:r>
      <w:r w:rsidRPr="003D226E">
        <w:rPr>
          <w:rFonts w:ascii="Arial" w:hAnsi="Arial" w:cs="Arial"/>
          <w:sz w:val="20"/>
          <w:lang w:eastAsia="sl-SI"/>
        </w:rPr>
        <w:t xml:space="preserve">"G47.120 Druga </w:t>
      </w:r>
      <w:proofErr w:type="spellStart"/>
      <w:r w:rsidRPr="003D226E">
        <w:rPr>
          <w:rFonts w:ascii="Arial" w:hAnsi="Arial" w:cs="Arial"/>
          <w:sz w:val="20"/>
          <w:lang w:eastAsia="sl-SI"/>
        </w:rPr>
        <w:t>nespecializirana</w:t>
      </w:r>
      <w:proofErr w:type="spellEnd"/>
      <w:r w:rsidRPr="003D226E">
        <w:rPr>
          <w:rFonts w:ascii="Arial" w:hAnsi="Arial" w:cs="Arial"/>
          <w:sz w:val="20"/>
          <w:lang w:eastAsia="sl-SI"/>
        </w:rPr>
        <w:t xml:space="preserve"> trgovina na drobno", </w:t>
      </w:r>
      <w:r w:rsidRPr="00CE0495">
        <w:rPr>
          <w:rFonts w:ascii="Arial" w:hAnsi="Arial" w:cs="Arial"/>
          <w:sz w:val="20"/>
          <w:lang w:eastAsia="sl-SI"/>
        </w:rPr>
        <w:t>ter pretvorbo drugih obstoječih dejavnosti javnega zavoda, ki so določene v 7. členu sklepa o ustanovitvi, v skladu z novo Standardno klasifikacijo dejavnosti (SKD 2025), ki velja od 1. 1. 2025 (priloga Uredbe o standardni klasifikaciji dejavnosti</w:t>
      </w:r>
      <w:r w:rsidRPr="00CE0495">
        <w:rPr>
          <w:rStyle w:val="Sprotnaopomba-sklic"/>
          <w:rFonts w:ascii="Arial" w:hAnsi="Arial" w:cs="Arial"/>
          <w:sz w:val="20"/>
          <w:lang w:eastAsia="sl-SI"/>
        </w:rPr>
        <w:footnoteReference w:id="3"/>
      </w:r>
      <w:r w:rsidRPr="00CE0495">
        <w:rPr>
          <w:rFonts w:ascii="Arial" w:hAnsi="Arial" w:cs="Arial"/>
          <w:sz w:val="20"/>
          <w:lang w:eastAsia="sl-SI"/>
        </w:rPr>
        <w:t>).</w:t>
      </w:r>
      <w:r w:rsidRPr="00CE0495">
        <w:rPr>
          <w:rFonts w:ascii="Arial" w:hAnsi="Arial" w:cs="Arial"/>
          <w:strike/>
          <w:sz w:val="20"/>
          <w:lang w:eastAsia="sl-SI"/>
        </w:rPr>
        <w:t xml:space="preserve"> </w:t>
      </w:r>
    </w:p>
    <w:p w14:paraId="11561D3E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2FAC9A8F" w14:textId="77777777" w:rsidR="00914E16" w:rsidRPr="000F5317" w:rsidRDefault="00914E16" w:rsidP="00914E16">
      <w:pPr>
        <w:suppressAutoHyphens/>
        <w:spacing w:line="260" w:lineRule="exact"/>
        <w:outlineLvl w:val="3"/>
        <w:rPr>
          <w:rFonts w:ascii="Arial" w:hAnsi="Arial" w:cs="Arial"/>
          <w:b/>
          <w:bCs/>
          <w:sz w:val="20"/>
          <w:lang w:eastAsia="sl-SI"/>
        </w:rPr>
      </w:pPr>
      <w:r w:rsidRPr="00AE52D5">
        <w:rPr>
          <w:rFonts w:ascii="Arial" w:hAnsi="Arial" w:cs="Arial"/>
          <w:sz w:val="20"/>
          <w:lang w:eastAsia="sl-SI"/>
        </w:rPr>
        <w:t>Javni zavod namreč načrtuje postavitev spletne strani za zaporniške celice na Beethovnovi 3 v Ljubljani,</w:t>
      </w:r>
      <w:r>
        <w:rPr>
          <w:rFonts w:ascii="Arial" w:hAnsi="Arial" w:cs="Arial"/>
          <w:sz w:val="20"/>
          <w:lang w:eastAsia="sl-SI"/>
        </w:rPr>
        <w:t xml:space="preserve"> ki jih ima v upravljanju in</w:t>
      </w:r>
      <w:r w:rsidRPr="00AE52D5">
        <w:rPr>
          <w:rFonts w:ascii="Arial" w:hAnsi="Arial" w:cs="Arial"/>
          <w:sz w:val="20"/>
          <w:lang w:eastAsia="sl-SI"/>
        </w:rPr>
        <w:t xml:space="preserve"> v katerih bo na ogled stalna razstava. Na spletni strani bi želeli urediti tudi spletno trgovino za nakup vstopnic za razstavo po spletu, zato</w:t>
      </w:r>
      <w:r>
        <w:rPr>
          <w:rFonts w:ascii="Arial" w:hAnsi="Arial" w:cs="Arial"/>
          <w:sz w:val="20"/>
          <w:lang w:eastAsia="sl-SI"/>
        </w:rPr>
        <w:t xml:space="preserve"> je potrebno</w:t>
      </w:r>
      <w:r w:rsidRPr="00AE52D5">
        <w:rPr>
          <w:rFonts w:ascii="Arial" w:hAnsi="Arial" w:cs="Arial"/>
          <w:sz w:val="20"/>
          <w:lang w:eastAsia="sl-SI"/>
        </w:rPr>
        <w:t xml:space="preserve"> urediti skladnost registriranih dejavnosti javnega zavoda ter zadostiti pravnim in davčnim zahtevam</w:t>
      </w:r>
      <w:r>
        <w:rPr>
          <w:rFonts w:ascii="Arial" w:hAnsi="Arial" w:cs="Arial"/>
          <w:sz w:val="20"/>
          <w:lang w:eastAsia="sl-SI"/>
        </w:rPr>
        <w:t xml:space="preserve"> z registracijo dodatne dejavnosti</w:t>
      </w:r>
      <w:r w:rsidRPr="00AE52D5">
        <w:rPr>
          <w:rFonts w:ascii="Arial" w:hAnsi="Arial" w:cs="Arial"/>
          <w:sz w:val="20"/>
          <w:lang w:eastAsia="sl-SI"/>
        </w:rPr>
        <w:t>.</w:t>
      </w:r>
      <w:r>
        <w:rPr>
          <w:rFonts w:ascii="Arial" w:hAnsi="Arial" w:cs="Arial"/>
          <w:sz w:val="20"/>
          <w:lang w:eastAsia="sl-SI"/>
        </w:rPr>
        <w:t xml:space="preserve"> </w:t>
      </w:r>
      <w:r w:rsidRPr="00CE0495">
        <w:rPr>
          <w:rFonts w:ascii="Arial" w:hAnsi="Arial" w:cs="Arial"/>
          <w:sz w:val="20"/>
          <w:lang w:eastAsia="sl-SI"/>
        </w:rPr>
        <w:t>Ker je s 1. 1. 2025 začela veljati nova različica Standardne klasifikacije dejavnosti, ki je v primerjavi s prej veljavno (SKD 2008) bolj razčlenjena, pri nekaterih dejavnostih pa se je spremenila šifra in (ali) naziv, se predlaga sprememba oziroma dopolnitev celotnega 7. člena sklepa o ustanovitvi, upoštevajoč pretvorbo dejavnosti po novi klasifikaciji.</w:t>
      </w:r>
      <w:r>
        <w:rPr>
          <w:rFonts w:ascii="Arial" w:hAnsi="Arial" w:cs="Arial"/>
          <w:sz w:val="20"/>
          <w:lang w:eastAsia="sl-SI"/>
        </w:rPr>
        <w:t xml:space="preserve"> </w:t>
      </w:r>
      <w:r w:rsidRPr="000F5317">
        <w:rPr>
          <w:rFonts w:ascii="Arial" w:hAnsi="Arial" w:cs="Arial"/>
          <w:sz w:val="20"/>
          <w:lang w:eastAsia="sl-SI"/>
        </w:rPr>
        <w:t>Pri tem so bile nekatere dejavnosti, ki jih javni zavod dejansko ne izvaja in očitno niso povezane z izvrševanjem nalog zavoda, v spremenjeni določbi 7. člena izpuščene.</w:t>
      </w:r>
    </w:p>
    <w:p w14:paraId="0BB21AEC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4ABF8156" w14:textId="77777777" w:rsidR="00914E16" w:rsidRPr="00AE52D5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  <w:r w:rsidRPr="00AE52D5">
        <w:rPr>
          <w:rFonts w:ascii="Arial" w:hAnsi="Arial" w:cs="Arial"/>
          <w:sz w:val="20"/>
          <w:lang w:eastAsia="sl-SI"/>
        </w:rPr>
        <w:t xml:space="preserve">V skladu z </w:t>
      </w:r>
      <w:r>
        <w:rPr>
          <w:rFonts w:ascii="Arial" w:hAnsi="Arial" w:cs="Arial"/>
          <w:sz w:val="20"/>
          <w:lang w:eastAsia="sl-SI"/>
        </w:rPr>
        <w:t xml:space="preserve">20. členom Zakona o zavodih </w:t>
      </w:r>
      <w:r w:rsidRPr="00AE52D5">
        <w:rPr>
          <w:rFonts w:ascii="Arial" w:hAnsi="Arial" w:cs="Arial"/>
          <w:sz w:val="20"/>
          <w:lang w:eastAsia="sl-SI"/>
        </w:rPr>
        <w:t>javni zavod lahko spremeni ali razširi dejavnost le s soglasjem ustanovitelja, dejavnosti javnega zavoda pa so določene v sklepu o ustanovitvi</w:t>
      </w:r>
      <w:r>
        <w:rPr>
          <w:rFonts w:ascii="Arial" w:hAnsi="Arial" w:cs="Arial"/>
          <w:sz w:val="20"/>
          <w:lang w:eastAsia="sl-SI"/>
        </w:rPr>
        <w:t>. Iz teh razlogov</w:t>
      </w:r>
      <w:r w:rsidRPr="00AE52D5">
        <w:rPr>
          <w:rFonts w:ascii="Arial" w:hAnsi="Arial" w:cs="Arial"/>
          <w:sz w:val="20"/>
          <w:lang w:eastAsia="sl-SI"/>
        </w:rPr>
        <w:t xml:space="preserve"> Ministrstvo za pravosodje kot resorno pristojno predlaga sprejem sprememb</w:t>
      </w:r>
      <w:r>
        <w:rPr>
          <w:rFonts w:ascii="Arial" w:hAnsi="Arial" w:cs="Arial"/>
          <w:sz w:val="20"/>
          <w:lang w:eastAsia="sl-SI"/>
        </w:rPr>
        <w:t>e</w:t>
      </w:r>
      <w:r w:rsidRPr="00AE52D5">
        <w:rPr>
          <w:rFonts w:ascii="Arial" w:hAnsi="Arial" w:cs="Arial"/>
          <w:sz w:val="20"/>
          <w:lang w:eastAsia="sl-SI"/>
        </w:rPr>
        <w:t xml:space="preserve"> ustanovitvenega akta javnega zavoda v skladu s predlogom sveta</w:t>
      </w:r>
      <w:r>
        <w:rPr>
          <w:rFonts w:ascii="Arial" w:hAnsi="Arial" w:cs="Arial"/>
          <w:sz w:val="20"/>
          <w:lang w:eastAsia="sl-SI"/>
        </w:rPr>
        <w:t xml:space="preserve"> javnega zavoda</w:t>
      </w:r>
      <w:r w:rsidRPr="00AE52D5">
        <w:rPr>
          <w:rFonts w:ascii="Arial" w:hAnsi="Arial" w:cs="Arial"/>
          <w:sz w:val="20"/>
          <w:lang w:eastAsia="sl-SI"/>
        </w:rPr>
        <w:t xml:space="preserve">. </w:t>
      </w:r>
    </w:p>
    <w:p w14:paraId="2FD1A386" w14:textId="77777777" w:rsidR="00914E16" w:rsidRPr="00AE52D5" w:rsidRDefault="00914E16" w:rsidP="00914E16">
      <w:pPr>
        <w:pStyle w:val="Golobesedilo"/>
        <w:rPr>
          <w:rFonts w:ascii="Arial" w:hAnsi="Arial" w:cs="Arial"/>
          <w:b/>
          <w:bCs/>
        </w:rPr>
      </w:pPr>
    </w:p>
    <w:p w14:paraId="187B1902" w14:textId="77777777" w:rsidR="00914E16" w:rsidRPr="00DC6910" w:rsidRDefault="00914E16" w:rsidP="00914E16">
      <w:pPr>
        <w:spacing w:line="240" w:lineRule="exact"/>
        <w:rPr>
          <w:rFonts w:cs="Arial"/>
          <w:iCs/>
          <w:sz w:val="20"/>
          <w:highlight w:val="yellow"/>
          <w:lang w:eastAsia="sl-SI"/>
        </w:rPr>
      </w:pPr>
    </w:p>
    <w:p w14:paraId="457B2696" w14:textId="77777777" w:rsidR="00914E16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bookmarkEnd w:id="8"/>
    <w:p w14:paraId="20841F90" w14:textId="77777777" w:rsidR="00914E16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07BB8D57" w14:textId="77777777" w:rsidR="00914E16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4129F4A8" w14:textId="77777777" w:rsidR="00914E16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019BB7C3" w14:textId="77777777" w:rsidR="00914E16" w:rsidRDefault="00914E16" w:rsidP="00914E16">
      <w:pPr>
        <w:suppressAutoHyphens/>
        <w:spacing w:line="260" w:lineRule="exact"/>
        <w:outlineLvl w:val="3"/>
        <w:rPr>
          <w:rFonts w:ascii="Arial" w:hAnsi="Arial" w:cs="Arial"/>
          <w:sz w:val="20"/>
          <w:lang w:eastAsia="sl-SI"/>
        </w:rPr>
      </w:pPr>
    </w:p>
    <w:p w14:paraId="57185301" w14:textId="77777777" w:rsidR="00F1053E" w:rsidRDefault="00F1053E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sl-SI"/>
        </w:rPr>
      </w:pPr>
    </w:p>
    <w:sectPr w:rsidR="00F1053E" w:rsidSect="000C267B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432D" w14:textId="77777777" w:rsidR="009676C2" w:rsidRDefault="009676C2">
      <w:r>
        <w:separator/>
      </w:r>
    </w:p>
  </w:endnote>
  <w:endnote w:type="continuationSeparator" w:id="0">
    <w:p w14:paraId="69D47BF4" w14:textId="77777777" w:rsidR="009676C2" w:rsidRDefault="0096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48DB" w14:textId="77777777" w:rsidR="00740272" w:rsidRPr="001941EA" w:rsidRDefault="008E585F">
    <w:pPr>
      <w:pStyle w:val="Noga"/>
      <w:jc w:val="right"/>
      <w:rPr>
        <w:rFonts w:ascii="Arial" w:hAnsi="Arial" w:cs="Arial"/>
        <w:sz w:val="20"/>
      </w:rPr>
    </w:pPr>
    <w:r w:rsidRPr="001941EA">
      <w:rPr>
        <w:rFonts w:ascii="Arial" w:hAnsi="Arial" w:cs="Arial"/>
        <w:sz w:val="20"/>
      </w:rPr>
      <w:fldChar w:fldCharType="begin"/>
    </w:r>
    <w:r w:rsidR="00740272" w:rsidRPr="001941EA">
      <w:rPr>
        <w:rFonts w:ascii="Arial" w:hAnsi="Arial" w:cs="Arial"/>
        <w:sz w:val="20"/>
      </w:rPr>
      <w:instrText>PAGE   \* MERGEFORMAT</w:instrText>
    </w:r>
    <w:r w:rsidRPr="001941EA">
      <w:rPr>
        <w:rFonts w:ascii="Arial" w:hAnsi="Arial" w:cs="Arial"/>
        <w:sz w:val="20"/>
      </w:rPr>
      <w:fldChar w:fldCharType="separate"/>
    </w:r>
    <w:r w:rsidR="00766F52">
      <w:rPr>
        <w:rFonts w:ascii="Arial" w:hAnsi="Arial" w:cs="Arial"/>
        <w:noProof/>
        <w:sz w:val="20"/>
      </w:rPr>
      <w:t>6</w:t>
    </w:r>
    <w:r w:rsidRPr="001941EA">
      <w:rPr>
        <w:rFonts w:ascii="Arial" w:hAnsi="Arial" w:cs="Arial"/>
        <w:sz w:val="20"/>
      </w:rPr>
      <w:fldChar w:fldCharType="end"/>
    </w:r>
  </w:p>
  <w:p w14:paraId="7F7EBECA" w14:textId="77777777" w:rsidR="00740272" w:rsidRDefault="007402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C5D6" w14:textId="77777777" w:rsidR="009676C2" w:rsidRDefault="009676C2">
      <w:r>
        <w:separator/>
      </w:r>
    </w:p>
  </w:footnote>
  <w:footnote w:type="continuationSeparator" w:id="0">
    <w:p w14:paraId="045D12C4" w14:textId="77777777" w:rsidR="009676C2" w:rsidRDefault="009676C2">
      <w:r>
        <w:continuationSeparator/>
      </w:r>
    </w:p>
  </w:footnote>
  <w:footnote w:id="1">
    <w:p w14:paraId="4DE56870" w14:textId="77777777" w:rsidR="00914E16" w:rsidRPr="0028524E" w:rsidRDefault="00914E16" w:rsidP="00914E16">
      <w:pPr>
        <w:pStyle w:val="Sprotnaopomba-besedilo"/>
        <w:rPr>
          <w:sz w:val="18"/>
          <w:szCs w:val="18"/>
        </w:rPr>
      </w:pPr>
      <w:r w:rsidRPr="0028524E">
        <w:rPr>
          <w:rStyle w:val="Sprotnaopomba-sklic"/>
          <w:sz w:val="18"/>
          <w:szCs w:val="18"/>
        </w:rPr>
        <w:footnoteRef/>
      </w:r>
      <w:r w:rsidRPr="0028524E">
        <w:rPr>
          <w:sz w:val="18"/>
          <w:szCs w:val="18"/>
        </w:rPr>
        <w:t xml:space="preserve"> Uradni list RS, št. 42/08</w:t>
      </w:r>
    </w:p>
  </w:footnote>
  <w:footnote w:id="2">
    <w:p w14:paraId="74E47E28" w14:textId="77777777" w:rsidR="00914E16" w:rsidRPr="0028524E" w:rsidRDefault="00914E16" w:rsidP="00914E16">
      <w:pPr>
        <w:pStyle w:val="Sprotnaopomba-besedilo"/>
        <w:rPr>
          <w:sz w:val="18"/>
          <w:szCs w:val="18"/>
        </w:rPr>
      </w:pPr>
      <w:r w:rsidRPr="0028524E">
        <w:rPr>
          <w:rStyle w:val="Sprotnaopomba-sklic"/>
          <w:sz w:val="18"/>
          <w:szCs w:val="18"/>
        </w:rPr>
        <w:footnoteRef/>
      </w:r>
      <w:r w:rsidRPr="0028524E">
        <w:rPr>
          <w:sz w:val="18"/>
          <w:szCs w:val="18"/>
        </w:rPr>
        <w:t xml:space="preserve"> Uradni list RS, št. 12/91, 8/96, 36/00 – ZPDZC in 127/06 – ZJZP</w:t>
      </w:r>
    </w:p>
  </w:footnote>
  <w:footnote w:id="3">
    <w:p w14:paraId="7CC8B84B" w14:textId="77777777" w:rsidR="00914E16" w:rsidRDefault="00914E16" w:rsidP="00914E16">
      <w:pPr>
        <w:pStyle w:val="Sprotnaopomba-besedilo"/>
      </w:pPr>
      <w:r w:rsidRPr="0028524E">
        <w:rPr>
          <w:rStyle w:val="Sprotnaopomba-sklic"/>
          <w:sz w:val="18"/>
          <w:szCs w:val="18"/>
        </w:rPr>
        <w:footnoteRef/>
      </w:r>
      <w:r w:rsidRPr="0028524E">
        <w:rPr>
          <w:sz w:val="18"/>
          <w:szCs w:val="18"/>
        </w:rPr>
        <w:t xml:space="preserve"> Uradni list RS, št. 27/24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055D" w14:textId="77777777" w:rsidR="001F4A32" w:rsidRP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</w:p>
  <w:p w14:paraId="5265844B" w14:textId="77777777" w:rsid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</w:p>
  <w:p w14:paraId="1B912457" w14:textId="77777777" w:rsid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E44C" w14:textId="77777777" w:rsid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</w:p>
  <w:p w14:paraId="3343375D" w14:textId="77777777" w:rsid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</w:p>
  <w:p w14:paraId="34AFB916" w14:textId="77777777" w:rsid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ind w:firstLine="284"/>
      <w:jc w:val="left"/>
      <w:textAlignment w:val="auto"/>
      <w:rPr>
        <w:rFonts w:ascii="Arial" w:eastAsia="Times New Roman" w:hAnsi="Arial" w:cs="Arial"/>
        <w:sz w:val="16"/>
        <w:szCs w:val="24"/>
      </w:rPr>
    </w:pPr>
  </w:p>
  <w:p w14:paraId="545C53B6" w14:textId="77777777" w:rsid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ind w:firstLine="284"/>
      <w:jc w:val="left"/>
      <w:textAlignment w:val="auto"/>
      <w:rPr>
        <w:rFonts w:ascii="Arial" w:eastAsia="Times New Roman" w:hAnsi="Arial" w:cs="Arial"/>
        <w:sz w:val="16"/>
        <w:szCs w:val="24"/>
      </w:rPr>
    </w:pPr>
  </w:p>
  <w:p w14:paraId="75045B55" w14:textId="77777777" w:rsidR="001F4A32" w:rsidRP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ind w:firstLine="284"/>
      <w:jc w:val="left"/>
      <w:textAlignment w:val="auto"/>
      <w:rPr>
        <w:rFonts w:ascii="Arial" w:eastAsia="Times New Roman" w:hAnsi="Arial"/>
        <w:sz w:val="16"/>
        <w:szCs w:val="16"/>
        <w:lang w:val="it-IT"/>
      </w:rPr>
    </w:pPr>
    <w:r w:rsidRPr="001F4A32">
      <w:rPr>
        <w:rFonts w:ascii="Arial" w:eastAsia="Times New Roman" w:hAnsi="Arial"/>
        <w:noProof/>
        <w:sz w:val="20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62E9C4B3" wp14:editId="3D2BFE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986664508" name="Slika 1986664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4A32">
      <w:rPr>
        <w:rFonts w:ascii="Arial" w:eastAsia="Times New Roman" w:hAnsi="Arial" w:cs="Arial"/>
        <w:sz w:val="16"/>
        <w:szCs w:val="24"/>
      </w:rPr>
      <w:t>Župančičeva ulica 3, 1000 Ljubljana</w:t>
    </w:r>
    <w:r w:rsidRPr="001F4A32">
      <w:rPr>
        <w:rFonts w:ascii="Arial" w:eastAsia="Times New Roman" w:hAnsi="Arial" w:cs="Arial"/>
        <w:sz w:val="16"/>
        <w:szCs w:val="24"/>
      </w:rPr>
      <w:tab/>
    </w:r>
    <w:r>
      <w:rPr>
        <w:rFonts w:ascii="Arial" w:eastAsia="Times New Roman" w:hAnsi="Arial"/>
        <w:sz w:val="16"/>
        <w:szCs w:val="16"/>
        <w:lang w:val="it-IT"/>
      </w:rPr>
      <w:tab/>
    </w:r>
    <w:r w:rsidRPr="001F4A32">
      <w:rPr>
        <w:rFonts w:ascii="Arial" w:eastAsia="Times New Roman" w:hAnsi="Arial"/>
        <w:sz w:val="16"/>
        <w:szCs w:val="16"/>
        <w:lang w:val="it-IT"/>
      </w:rPr>
      <w:t xml:space="preserve">T: 01 </w:t>
    </w:r>
    <w:r w:rsidRPr="001F4A32">
      <w:rPr>
        <w:rFonts w:ascii="Arial" w:eastAsia="Times New Roman" w:hAnsi="Arial" w:cs="Arial"/>
        <w:sz w:val="16"/>
        <w:szCs w:val="24"/>
      </w:rPr>
      <w:t>369</w:t>
    </w:r>
    <w:r w:rsidRPr="001F4A32">
      <w:rPr>
        <w:rFonts w:ascii="Arial" w:eastAsia="Times New Roman" w:hAnsi="Arial"/>
        <w:sz w:val="16"/>
        <w:szCs w:val="16"/>
        <w:lang w:val="it-IT"/>
      </w:rPr>
      <w:t xml:space="preserve"> 52 12</w:t>
    </w:r>
  </w:p>
  <w:p w14:paraId="4330D380" w14:textId="77777777" w:rsidR="001F4A32" w:rsidRPr="001F4A32" w:rsidRDefault="001F4A32" w:rsidP="001F4A32">
    <w:pPr>
      <w:tabs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/>
        <w:sz w:val="16"/>
        <w:szCs w:val="16"/>
        <w:lang w:val="it-IT"/>
      </w:rPr>
      <w:tab/>
    </w:r>
    <w:r>
      <w:rPr>
        <w:rFonts w:ascii="Arial" w:eastAsia="Times New Roman" w:hAnsi="Arial"/>
        <w:sz w:val="16"/>
        <w:szCs w:val="16"/>
        <w:lang w:val="it-IT"/>
      </w:rPr>
      <w:tab/>
    </w:r>
    <w:r w:rsidRPr="001F4A32">
      <w:rPr>
        <w:rFonts w:ascii="Arial" w:eastAsia="Times New Roman" w:hAnsi="Arial" w:cs="Arial"/>
        <w:sz w:val="16"/>
        <w:szCs w:val="24"/>
      </w:rPr>
      <w:t>E: gp.mp@gov.si</w:t>
    </w:r>
  </w:p>
  <w:p w14:paraId="432EA6A6" w14:textId="77777777" w:rsidR="001F4A32" w:rsidRPr="001F4A32" w:rsidRDefault="001F4A32" w:rsidP="001F4A32">
    <w:pPr>
      <w:tabs>
        <w:tab w:val="left" w:pos="546"/>
        <w:tab w:val="left" w:pos="3352"/>
        <w:tab w:val="left" w:pos="5112"/>
      </w:tabs>
      <w:overflowPunct/>
      <w:autoSpaceDE/>
      <w:autoSpaceDN/>
      <w:adjustRightInd/>
      <w:spacing w:line="240" w:lineRule="exact"/>
      <w:jc w:val="left"/>
      <w:textAlignment w:val="auto"/>
      <w:rPr>
        <w:rFonts w:ascii="Arial" w:eastAsia="Times New Roman" w:hAnsi="Arial" w:cs="Arial"/>
        <w:sz w:val="16"/>
        <w:szCs w:val="24"/>
      </w:rPr>
    </w:pPr>
    <w:r w:rsidRPr="001F4A32">
      <w:rPr>
        <w:rFonts w:ascii="Arial" w:eastAsia="Times New Roman" w:hAnsi="Arial" w:cs="Arial"/>
        <w:sz w:val="16"/>
        <w:szCs w:val="24"/>
      </w:rPr>
      <w:tab/>
    </w:r>
    <w:r w:rsidRPr="001F4A32">
      <w:rPr>
        <w:rFonts w:ascii="Arial" w:eastAsia="Times New Roman" w:hAnsi="Arial" w:cs="Arial"/>
        <w:sz w:val="16"/>
        <w:szCs w:val="24"/>
      </w:rPr>
      <w:tab/>
    </w:r>
    <w:r>
      <w:rPr>
        <w:rFonts w:ascii="Arial" w:eastAsia="Times New Roman" w:hAnsi="Arial" w:cs="Arial"/>
        <w:sz w:val="16"/>
        <w:szCs w:val="24"/>
      </w:rPr>
      <w:tab/>
      <w:t xml:space="preserve">                 </w:t>
    </w:r>
    <w:r w:rsidRPr="001F4A32">
      <w:rPr>
        <w:rFonts w:ascii="Arial" w:eastAsia="Times New Roman" w:hAnsi="Arial" w:cs="Arial"/>
        <w:sz w:val="16"/>
        <w:szCs w:val="24"/>
      </w:rPr>
      <w:t>www.mp.gov.si</w:t>
    </w:r>
  </w:p>
  <w:p w14:paraId="6FBBFD47" w14:textId="77777777" w:rsidR="00A0286B" w:rsidRPr="001F4A32" w:rsidRDefault="00A0286B" w:rsidP="001F4A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1BF"/>
    <w:multiLevelType w:val="hybridMultilevel"/>
    <w:tmpl w:val="D9B6AF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CFC"/>
    <w:multiLevelType w:val="hybridMultilevel"/>
    <w:tmpl w:val="F7841558"/>
    <w:lvl w:ilvl="0" w:tplc="5F1886E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088F7AA4"/>
    <w:multiLevelType w:val="hybridMultilevel"/>
    <w:tmpl w:val="56A8D5B4"/>
    <w:lvl w:ilvl="0" w:tplc="0424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096466B2"/>
    <w:multiLevelType w:val="hybridMultilevel"/>
    <w:tmpl w:val="18A86A28"/>
    <w:lvl w:ilvl="0" w:tplc="DC229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212A1"/>
    <w:multiLevelType w:val="hybridMultilevel"/>
    <w:tmpl w:val="003AE73C"/>
    <w:lvl w:ilvl="0" w:tplc="FD9273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6ED3"/>
    <w:multiLevelType w:val="hybridMultilevel"/>
    <w:tmpl w:val="B358EACA"/>
    <w:lvl w:ilvl="0" w:tplc="5F188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546E"/>
    <w:multiLevelType w:val="hybridMultilevel"/>
    <w:tmpl w:val="F7841558"/>
    <w:lvl w:ilvl="0" w:tplc="FFFFFFFF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 w15:restartNumberingAfterBreak="0">
    <w:nsid w:val="25DD4FC5"/>
    <w:multiLevelType w:val="hybridMultilevel"/>
    <w:tmpl w:val="75DCE302"/>
    <w:lvl w:ilvl="0" w:tplc="46103F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92B1D"/>
    <w:multiLevelType w:val="hybridMultilevel"/>
    <w:tmpl w:val="9AF4F306"/>
    <w:lvl w:ilvl="0" w:tplc="BFE2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E3218"/>
    <w:multiLevelType w:val="hybridMultilevel"/>
    <w:tmpl w:val="ECD8C55C"/>
    <w:lvl w:ilvl="0" w:tplc="E436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8A0D14"/>
    <w:multiLevelType w:val="hybridMultilevel"/>
    <w:tmpl w:val="DE587612"/>
    <w:lvl w:ilvl="0" w:tplc="DF1E0A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F27EC"/>
    <w:multiLevelType w:val="hybridMultilevel"/>
    <w:tmpl w:val="59604650"/>
    <w:lvl w:ilvl="0" w:tplc="1624C06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004EF"/>
    <w:multiLevelType w:val="hybridMultilevel"/>
    <w:tmpl w:val="B8B68CA0"/>
    <w:lvl w:ilvl="0" w:tplc="DF1E0A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303F"/>
    <w:multiLevelType w:val="hybridMultilevel"/>
    <w:tmpl w:val="9DB01908"/>
    <w:lvl w:ilvl="0" w:tplc="5F1886E6">
      <w:start w:val="1"/>
      <w:numFmt w:val="decimal"/>
      <w:lvlText w:val="%1."/>
      <w:lvlJc w:val="left"/>
      <w:pPr>
        <w:ind w:left="1249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9" w:hanging="360"/>
      </w:pPr>
    </w:lvl>
    <w:lvl w:ilvl="2" w:tplc="0424001B" w:tentative="1">
      <w:start w:val="1"/>
      <w:numFmt w:val="lowerRoman"/>
      <w:lvlText w:val="%3."/>
      <w:lvlJc w:val="right"/>
      <w:pPr>
        <w:ind w:left="2569" w:hanging="180"/>
      </w:pPr>
    </w:lvl>
    <w:lvl w:ilvl="3" w:tplc="0424000F" w:tentative="1">
      <w:start w:val="1"/>
      <w:numFmt w:val="decimal"/>
      <w:lvlText w:val="%4."/>
      <w:lvlJc w:val="left"/>
      <w:pPr>
        <w:ind w:left="3289" w:hanging="360"/>
      </w:pPr>
    </w:lvl>
    <w:lvl w:ilvl="4" w:tplc="04240019" w:tentative="1">
      <w:start w:val="1"/>
      <w:numFmt w:val="lowerLetter"/>
      <w:lvlText w:val="%5."/>
      <w:lvlJc w:val="left"/>
      <w:pPr>
        <w:ind w:left="4009" w:hanging="360"/>
      </w:pPr>
    </w:lvl>
    <w:lvl w:ilvl="5" w:tplc="0424001B" w:tentative="1">
      <w:start w:val="1"/>
      <w:numFmt w:val="lowerRoman"/>
      <w:lvlText w:val="%6."/>
      <w:lvlJc w:val="right"/>
      <w:pPr>
        <w:ind w:left="4729" w:hanging="180"/>
      </w:pPr>
    </w:lvl>
    <w:lvl w:ilvl="6" w:tplc="0424000F" w:tentative="1">
      <w:start w:val="1"/>
      <w:numFmt w:val="decimal"/>
      <w:lvlText w:val="%7."/>
      <w:lvlJc w:val="left"/>
      <w:pPr>
        <w:ind w:left="5449" w:hanging="360"/>
      </w:pPr>
    </w:lvl>
    <w:lvl w:ilvl="7" w:tplc="04240019" w:tentative="1">
      <w:start w:val="1"/>
      <w:numFmt w:val="lowerLetter"/>
      <w:lvlText w:val="%8."/>
      <w:lvlJc w:val="left"/>
      <w:pPr>
        <w:ind w:left="6169" w:hanging="360"/>
      </w:pPr>
    </w:lvl>
    <w:lvl w:ilvl="8" w:tplc="0424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97D35"/>
    <w:multiLevelType w:val="hybridMultilevel"/>
    <w:tmpl w:val="605055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25FA"/>
    <w:multiLevelType w:val="hybridMultilevel"/>
    <w:tmpl w:val="2DE882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00B56"/>
    <w:multiLevelType w:val="hybridMultilevel"/>
    <w:tmpl w:val="FA1ED3C4"/>
    <w:lvl w:ilvl="0" w:tplc="BADC3A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2980">
    <w:abstractNumId w:val="12"/>
  </w:num>
  <w:num w:numId="2" w16cid:durableId="605388740">
    <w:abstractNumId w:val="17"/>
  </w:num>
  <w:num w:numId="3" w16cid:durableId="329720459">
    <w:abstractNumId w:val="16"/>
  </w:num>
  <w:num w:numId="4" w16cid:durableId="1325670240">
    <w:abstractNumId w:val="4"/>
  </w:num>
  <w:num w:numId="5" w16cid:durableId="834415337">
    <w:abstractNumId w:val="19"/>
  </w:num>
  <w:num w:numId="6" w16cid:durableId="287006314">
    <w:abstractNumId w:val="15"/>
  </w:num>
  <w:num w:numId="7" w16cid:durableId="193688789">
    <w:abstractNumId w:val="9"/>
  </w:num>
  <w:num w:numId="8" w16cid:durableId="1394740401">
    <w:abstractNumId w:val="11"/>
  </w:num>
  <w:num w:numId="9" w16cid:durableId="1102728146">
    <w:abstractNumId w:val="5"/>
  </w:num>
  <w:num w:numId="10" w16cid:durableId="1073894703">
    <w:abstractNumId w:val="10"/>
  </w:num>
  <w:num w:numId="11" w16cid:durableId="909465580">
    <w:abstractNumId w:val="23"/>
  </w:num>
  <w:num w:numId="12" w16cid:durableId="1567454089">
    <w:abstractNumId w:val="22"/>
  </w:num>
  <w:num w:numId="13" w16cid:durableId="110518432">
    <w:abstractNumId w:val="3"/>
  </w:num>
  <w:num w:numId="14" w16cid:durableId="717243130">
    <w:abstractNumId w:val="3"/>
  </w:num>
  <w:num w:numId="15" w16cid:durableId="423771007">
    <w:abstractNumId w:val="0"/>
  </w:num>
  <w:num w:numId="16" w16cid:durableId="373117503">
    <w:abstractNumId w:val="15"/>
  </w:num>
  <w:num w:numId="17" w16cid:durableId="434592809">
    <w:abstractNumId w:val="8"/>
  </w:num>
  <w:num w:numId="18" w16cid:durableId="892039630">
    <w:abstractNumId w:val="13"/>
  </w:num>
  <w:num w:numId="19" w16cid:durableId="1128819890">
    <w:abstractNumId w:val="21"/>
  </w:num>
  <w:num w:numId="20" w16cid:durableId="661199932">
    <w:abstractNumId w:val="2"/>
  </w:num>
  <w:num w:numId="21" w16cid:durableId="305009746">
    <w:abstractNumId w:val="18"/>
  </w:num>
  <w:num w:numId="22" w16cid:durableId="492452206">
    <w:abstractNumId w:val="1"/>
  </w:num>
  <w:num w:numId="23" w16cid:durableId="345910755">
    <w:abstractNumId w:val="14"/>
  </w:num>
  <w:num w:numId="24" w16cid:durableId="1897355379">
    <w:abstractNumId w:val="7"/>
  </w:num>
  <w:num w:numId="25" w16cid:durableId="1086684133">
    <w:abstractNumId w:val="6"/>
  </w:num>
  <w:num w:numId="26" w16cid:durableId="398985909">
    <w:abstractNumId w:val="20"/>
  </w:num>
  <w:num w:numId="27" w16cid:durableId="1882470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3"/>
    <w:rsid w:val="00006206"/>
    <w:rsid w:val="000069D8"/>
    <w:rsid w:val="000107A0"/>
    <w:rsid w:val="00010E1B"/>
    <w:rsid w:val="00011493"/>
    <w:rsid w:val="00012DC8"/>
    <w:rsid w:val="00013E94"/>
    <w:rsid w:val="00015E15"/>
    <w:rsid w:val="00016228"/>
    <w:rsid w:val="00016429"/>
    <w:rsid w:val="00016E60"/>
    <w:rsid w:val="000171B1"/>
    <w:rsid w:val="000209AC"/>
    <w:rsid w:val="0002227A"/>
    <w:rsid w:val="00026A55"/>
    <w:rsid w:val="00026F8F"/>
    <w:rsid w:val="0002715B"/>
    <w:rsid w:val="0003083F"/>
    <w:rsid w:val="00035474"/>
    <w:rsid w:val="00035769"/>
    <w:rsid w:val="0003603E"/>
    <w:rsid w:val="00045003"/>
    <w:rsid w:val="00046CBB"/>
    <w:rsid w:val="00053CAB"/>
    <w:rsid w:val="00061866"/>
    <w:rsid w:val="00066805"/>
    <w:rsid w:val="0006705C"/>
    <w:rsid w:val="0006747E"/>
    <w:rsid w:val="000707E8"/>
    <w:rsid w:val="00076CC0"/>
    <w:rsid w:val="00077EBE"/>
    <w:rsid w:val="000809F0"/>
    <w:rsid w:val="00080A38"/>
    <w:rsid w:val="000826F0"/>
    <w:rsid w:val="00082A5F"/>
    <w:rsid w:val="000839B1"/>
    <w:rsid w:val="0008558E"/>
    <w:rsid w:val="0009308A"/>
    <w:rsid w:val="00094858"/>
    <w:rsid w:val="000959E1"/>
    <w:rsid w:val="00096DBF"/>
    <w:rsid w:val="000A0637"/>
    <w:rsid w:val="000B1739"/>
    <w:rsid w:val="000B1762"/>
    <w:rsid w:val="000B2176"/>
    <w:rsid w:val="000B35D4"/>
    <w:rsid w:val="000C13BE"/>
    <w:rsid w:val="000C1A46"/>
    <w:rsid w:val="000C267B"/>
    <w:rsid w:val="000C3EDE"/>
    <w:rsid w:val="000C5B07"/>
    <w:rsid w:val="000D3AEE"/>
    <w:rsid w:val="000D4410"/>
    <w:rsid w:val="000D6778"/>
    <w:rsid w:val="000E0FD6"/>
    <w:rsid w:val="000E1549"/>
    <w:rsid w:val="000E1E43"/>
    <w:rsid w:val="000E240A"/>
    <w:rsid w:val="000E47E4"/>
    <w:rsid w:val="000E4E59"/>
    <w:rsid w:val="000E57C3"/>
    <w:rsid w:val="000E69F2"/>
    <w:rsid w:val="000F0A55"/>
    <w:rsid w:val="000F23A1"/>
    <w:rsid w:val="000F4D43"/>
    <w:rsid w:val="000F5317"/>
    <w:rsid w:val="000F66D3"/>
    <w:rsid w:val="000F693C"/>
    <w:rsid w:val="00103C23"/>
    <w:rsid w:val="00104073"/>
    <w:rsid w:val="00104664"/>
    <w:rsid w:val="0010470F"/>
    <w:rsid w:val="001101B7"/>
    <w:rsid w:val="00113C52"/>
    <w:rsid w:val="00116816"/>
    <w:rsid w:val="001248DE"/>
    <w:rsid w:val="00124DFB"/>
    <w:rsid w:val="00131E0C"/>
    <w:rsid w:val="00133296"/>
    <w:rsid w:val="0013341B"/>
    <w:rsid w:val="00136369"/>
    <w:rsid w:val="00140420"/>
    <w:rsid w:val="00142DD5"/>
    <w:rsid w:val="001449F8"/>
    <w:rsid w:val="00144E4B"/>
    <w:rsid w:val="0014769A"/>
    <w:rsid w:val="00147D35"/>
    <w:rsid w:val="00151BB1"/>
    <w:rsid w:val="0015200C"/>
    <w:rsid w:val="00152A86"/>
    <w:rsid w:val="00152E47"/>
    <w:rsid w:val="001551D4"/>
    <w:rsid w:val="00155E87"/>
    <w:rsid w:val="001575C4"/>
    <w:rsid w:val="00160F3D"/>
    <w:rsid w:val="001617B6"/>
    <w:rsid w:val="00162089"/>
    <w:rsid w:val="0016400C"/>
    <w:rsid w:val="00164A2E"/>
    <w:rsid w:val="0017058E"/>
    <w:rsid w:val="00170E88"/>
    <w:rsid w:val="001732FE"/>
    <w:rsid w:val="0017333D"/>
    <w:rsid w:val="0017529A"/>
    <w:rsid w:val="00177602"/>
    <w:rsid w:val="00181786"/>
    <w:rsid w:val="00183056"/>
    <w:rsid w:val="00184700"/>
    <w:rsid w:val="00184B5D"/>
    <w:rsid w:val="00185B08"/>
    <w:rsid w:val="00185ECA"/>
    <w:rsid w:val="0019006C"/>
    <w:rsid w:val="0019061E"/>
    <w:rsid w:val="00191693"/>
    <w:rsid w:val="00194F10"/>
    <w:rsid w:val="0019579A"/>
    <w:rsid w:val="001A28D6"/>
    <w:rsid w:val="001A2A91"/>
    <w:rsid w:val="001A2ABC"/>
    <w:rsid w:val="001A676E"/>
    <w:rsid w:val="001A7CD4"/>
    <w:rsid w:val="001B272D"/>
    <w:rsid w:val="001B2BC9"/>
    <w:rsid w:val="001B3BC5"/>
    <w:rsid w:val="001B3D79"/>
    <w:rsid w:val="001C02B7"/>
    <w:rsid w:val="001C21EC"/>
    <w:rsid w:val="001C361B"/>
    <w:rsid w:val="001C4B76"/>
    <w:rsid w:val="001C5AD3"/>
    <w:rsid w:val="001C62F1"/>
    <w:rsid w:val="001D5DD8"/>
    <w:rsid w:val="001D6357"/>
    <w:rsid w:val="001E0488"/>
    <w:rsid w:val="001E46AC"/>
    <w:rsid w:val="001E5C9C"/>
    <w:rsid w:val="001E5E66"/>
    <w:rsid w:val="001F0EF9"/>
    <w:rsid w:val="001F2BD0"/>
    <w:rsid w:val="001F311A"/>
    <w:rsid w:val="001F3730"/>
    <w:rsid w:val="001F4A32"/>
    <w:rsid w:val="002023B9"/>
    <w:rsid w:val="00205634"/>
    <w:rsid w:val="00210FE0"/>
    <w:rsid w:val="00212EB0"/>
    <w:rsid w:val="00212F3B"/>
    <w:rsid w:val="00213DBC"/>
    <w:rsid w:val="00214B12"/>
    <w:rsid w:val="00215216"/>
    <w:rsid w:val="002175E6"/>
    <w:rsid w:val="00222F3D"/>
    <w:rsid w:val="00227FA9"/>
    <w:rsid w:val="00230FC7"/>
    <w:rsid w:val="00231CEC"/>
    <w:rsid w:val="00250334"/>
    <w:rsid w:val="00250DB2"/>
    <w:rsid w:val="0025119D"/>
    <w:rsid w:val="00252DEC"/>
    <w:rsid w:val="0025301B"/>
    <w:rsid w:val="00253D15"/>
    <w:rsid w:val="002558A0"/>
    <w:rsid w:val="00267FFC"/>
    <w:rsid w:val="00271116"/>
    <w:rsid w:val="00271BD5"/>
    <w:rsid w:val="002721C1"/>
    <w:rsid w:val="00276623"/>
    <w:rsid w:val="00284177"/>
    <w:rsid w:val="0028460B"/>
    <w:rsid w:val="0028524E"/>
    <w:rsid w:val="00286141"/>
    <w:rsid w:val="002903F4"/>
    <w:rsid w:val="00292846"/>
    <w:rsid w:val="00296667"/>
    <w:rsid w:val="00296764"/>
    <w:rsid w:val="00297E3E"/>
    <w:rsid w:val="002A1680"/>
    <w:rsid w:val="002A4C50"/>
    <w:rsid w:val="002A607D"/>
    <w:rsid w:val="002B1CF2"/>
    <w:rsid w:val="002B2ADC"/>
    <w:rsid w:val="002B32BC"/>
    <w:rsid w:val="002B331E"/>
    <w:rsid w:val="002B4EAE"/>
    <w:rsid w:val="002B7E6C"/>
    <w:rsid w:val="002C1D50"/>
    <w:rsid w:val="002C6DB8"/>
    <w:rsid w:val="002C764E"/>
    <w:rsid w:val="002D07CE"/>
    <w:rsid w:val="002D17AF"/>
    <w:rsid w:val="002D1E25"/>
    <w:rsid w:val="002D3BB2"/>
    <w:rsid w:val="002D4DF6"/>
    <w:rsid w:val="002D5B16"/>
    <w:rsid w:val="002E0576"/>
    <w:rsid w:val="002E476D"/>
    <w:rsid w:val="002F0BFB"/>
    <w:rsid w:val="002F1A57"/>
    <w:rsid w:val="003023D6"/>
    <w:rsid w:val="003046A3"/>
    <w:rsid w:val="0030622F"/>
    <w:rsid w:val="00307AAB"/>
    <w:rsid w:val="003109C7"/>
    <w:rsid w:val="00312690"/>
    <w:rsid w:val="00314DB9"/>
    <w:rsid w:val="00316D81"/>
    <w:rsid w:val="00317A96"/>
    <w:rsid w:val="003218D6"/>
    <w:rsid w:val="003222B2"/>
    <w:rsid w:val="0032617E"/>
    <w:rsid w:val="00331EA0"/>
    <w:rsid w:val="00332321"/>
    <w:rsid w:val="00333C0E"/>
    <w:rsid w:val="00334F55"/>
    <w:rsid w:val="0033636F"/>
    <w:rsid w:val="00344E9D"/>
    <w:rsid w:val="00346D16"/>
    <w:rsid w:val="00347A16"/>
    <w:rsid w:val="00352F7E"/>
    <w:rsid w:val="00353A87"/>
    <w:rsid w:val="003548F1"/>
    <w:rsid w:val="00355B02"/>
    <w:rsid w:val="00356965"/>
    <w:rsid w:val="00356E11"/>
    <w:rsid w:val="00360072"/>
    <w:rsid w:val="00361190"/>
    <w:rsid w:val="00364003"/>
    <w:rsid w:val="0036564D"/>
    <w:rsid w:val="003712C0"/>
    <w:rsid w:val="0037409E"/>
    <w:rsid w:val="00374426"/>
    <w:rsid w:val="00377E25"/>
    <w:rsid w:val="003814CD"/>
    <w:rsid w:val="003831BF"/>
    <w:rsid w:val="003846FC"/>
    <w:rsid w:val="00384D2D"/>
    <w:rsid w:val="0038662D"/>
    <w:rsid w:val="00387A02"/>
    <w:rsid w:val="003926F7"/>
    <w:rsid w:val="00393209"/>
    <w:rsid w:val="00395453"/>
    <w:rsid w:val="00396ACC"/>
    <w:rsid w:val="00396FFE"/>
    <w:rsid w:val="003A0CD7"/>
    <w:rsid w:val="003A1A3B"/>
    <w:rsid w:val="003A33D6"/>
    <w:rsid w:val="003A3EC7"/>
    <w:rsid w:val="003A3EF7"/>
    <w:rsid w:val="003A53DF"/>
    <w:rsid w:val="003A6EBE"/>
    <w:rsid w:val="003B0A86"/>
    <w:rsid w:val="003B1A5D"/>
    <w:rsid w:val="003B4857"/>
    <w:rsid w:val="003B5806"/>
    <w:rsid w:val="003C3173"/>
    <w:rsid w:val="003C3AD2"/>
    <w:rsid w:val="003C4323"/>
    <w:rsid w:val="003C61BC"/>
    <w:rsid w:val="003C6BA4"/>
    <w:rsid w:val="003D1FFD"/>
    <w:rsid w:val="003D20BC"/>
    <w:rsid w:val="003D226E"/>
    <w:rsid w:val="003D30A0"/>
    <w:rsid w:val="003D4AD0"/>
    <w:rsid w:val="003E1F5B"/>
    <w:rsid w:val="003E5014"/>
    <w:rsid w:val="003E5EFE"/>
    <w:rsid w:val="003E7F59"/>
    <w:rsid w:val="003F2C9F"/>
    <w:rsid w:val="003F7561"/>
    <w:rsid w:val="0040050E"/>
    <w:rsid w:val="004025F4"/>
    <w:rsid w:val="0040351A"/>
    <w:rsid w:val="00406104"/>
    <w:rsid w:val="004079E1"/>
    <w:rsid w:val="0041284E"/>
    <w:rsid w:val="004140D0"/>
    <w:rsid w:val="00414116"/>
    <w:rsid w:val="0041454C"/>
    <w:rsid w:val="004153F1"/>
    <w:rsid w:val="004165A7"/>
    <w:rsid w:val="004174FE"/>
    <w:rsid w:val="004178F3"/>
    <w:rsid w:val="00417B87"/>
    <w:rsid w:val="00417BB7"/>
    <w:rsid w:val="004205F2"/>
    <w:rsid w:val="00421FD6"/>
    <w:rsid w:val="00422F4D"/>
    <w:rsid w:val="004231DE"/>
    <w:rsid w:val="00423851"/>
    <w:rsid w:val="0042625E"/>
    <w:rsid w:val="0043149A"/>
    <w:rsid w:val="0043331F"/>
    <w:rsid w:val="00435248"/>
    <w:rsid w:val="00437569"/>
    <w:rsid w:val="00437732"/>
    <w:rsid w:val="00437D07"/>
    <w:rsid w:val="0044616A"/>
    <w:rsid w:val="004472DA"/>
    <w:rsid w:val="0044755E"/>
    <w:rsid w:val="00450291"/>
    <w:rsid w:val="0045033A"/>
    <w:rsid w:val="00453045"/>
    <w:rsid w:val="00455CE2"/>
    <w:rsid w:val="0046218E"/>
    <w:rsid w:val="00462F5D"/>
    <w:rsid w:val="00471EAB"/>
    <w:rsid w:val="00475A7F"/>
    <w:rsid w:val="00482AFB"/>
    <w:rsid w:val="00482C3F"/>
    <w:rsid w:val="0048379A"/>
    <w:rsid w:val="004843CA"/>
    <w:rsid w:val="00491BBB"/>
    <w:rsid w:val="00495D74"/>
    <w:rsid w:val="0049625A"/>
    <w:rsid w:val="004975D5"/>
    <w:rsid w:val="004A087E"/>
    <w:rsid w:val="004A1905"/>
    <w:rsid w:val="004A3D7E"/>
    <w:rsid w:val="004A41A6"/>
    <w:rsid w:val="004A5897"/>
    <w:rsid w:val="004B52C7"/>
    <w:rsid w:val="004B6B0E"/>
    <w:rsid w:val="004B722D"/>
    <w:rsid w:val="004C5FC0"/>
    <w:rsid w:val="004C722B"/>
    <w:rsid w:val="004D0F65"/>
    <w:rsid w:val="004D2F88"/>
    <w:rsid w:val="004D75D1"/>
    <w:rsid w:val="004E0304"/>
    <w:rsid w:val="004E2F60"/>
    <w:rsid w:val="004E39EB"/>
    <w:rsid w:val="004E6427"/>
    <w:rsid w:val="004E763D"/>
    <w:rsid w:val="004F163F"/>
    <w:rsid w:val="004F4566"/>
    <w:rsid w:val="004F5B70"/>
    <w:rsid w:val="004F6AAE"/>
    <w:rsid w:val="004F7EE4"/>
    <w:rsid w:val="00505F96"/>
    <w:rsid w:val="005062CA"/>
    <w:rsid w:val="00516803"/>
    <w:rsid w:val="00517B2E"/>
    <w:rsid w:val="00521549"/>
    <w:rsid w:val="005225B3"/>
    <w:rsid w:val="00522C58"/>
    <w:rsid w:val="005240ED"/>
    <w:rsid w:val="005311EF"/>
    <w:rsid w:val="00531236"/>
    <w:rsid w:val="00531F61"/>
    <w:rsid w:val="0055008E"/>
    <w:rsid w:val="005516FD"/>
    <w:rsid w:val="00557019"/>
    <w:rsid w:val="0055748F"/>
    <w:rsid w:val="00557BF4"/>
    <w:rsid w:val="00562A67"/>
    <w:rsid w:val="00565344"/>
    <w:rsid w:val="00566E94"/>
    <w:rsid w:val="00566F18"/>
    <w:rsid w:val="00567E40"/>
    <w:rsid w:val="00570047"/>
    <w:rsid w:val="00575DBF"/>
    <w:rsid w:val="00580608"/>
    <w:rsid w:val="0058065B"/>
    <w:rsid w:val="00581918"/>
    <w:rsid w:val="0058227C"/>
    <w:rsid w:val="005831BE"/>
    <w:rsid w:val="00591894"/>
    <w:rsid w:val="005921DF"/>
    <w:rsid w:val="0059608F"/>
    <w:rsid w:val="0059740E"/>
    <w:rsid w:val="00597883"/>
    <w:rsid w:val="005A0B63"/>
    <w:rsid w:val="005B0965"/>
    <w:rsid w:val="005B0993"/>
    <w:rsid w:val="005B23CB"/>
    <w:rsid w:val="005B4135"/>
    <w:rsid w:val="005B4B71"/>
    <w:rsid w:val="005B796F"/>
    <w:rsid w:val="005C0D82"/>
    <w:rsid w:val="005C13E4"/>
    <w:rsid w:val="005C2710"/>
    <w:rsid w:val="005C41FD"/>
    <w:rsid w:val="005C5824"/>
    <w:rsid w:val="005C679C"/>
    <w:rsid w:val="005D1850"/>
    <w:rsid w:val="005D2F17"/>
    <w:rsid w:val="005D67DB"/>
    <w:rsid w:val="005E505F"/>
    <w:rsid w:val="005E5633"/>
    <w:rsid w:val="005E6C14"/>
    <w:rsid w:val="005F515F"/>
    <w:rsid w:val="005F7653"/>
    <w:rsid w:val="00600E76"/>
    <w:rsid w:val="00602969"/>
    <w:rsid w:val="00606DA7"/>
    <w:rsid w:val="006116EE"/>
    <w:rsid w:val="00616406"/>
    <w:rsid w:val="0061730B"/>
    <w:rsid w:val="00617D04"/>
    <w:rsid w:val="00625DF7"/>
    <w:rsid w:val="00631FE9"/>
    <w:rsid w:val="00633747"/>
    <w:rsid w:val="00634629"/>
    <w:rsid w:val="00634B24"/>
    <w:rsid w:val="00634B5A"/>
    <w:rsid w:val="00635EFC"/>
    <w:rsid w:val="00636F36"/>
    <w:rsid w:val="00640FA4"/>
    <w:rsid w:val="0064154D"/>
    <w:rsid w:val="00641B49"/>
    <w:rsid w:val="00645E1F"/>
    <w:rsid w:val="006469B3"/>
    <w:rsid w:val="006510EC"/>
    <w:rsid w:val="00651355"/>
    <w:rsid w:val="00651F2C"/>
    <w:rsid w:val="006538B7"/>
    <w:rsid w:val="006541A0"/>
    <w:rsid w:val="00655F36"/>
    <w:rsid w:val="0065674E"/>
    <w:rsid w:val="0065710C"/>
    <w:rsid w:val="006572BA"/>
    <w:rsid w:val="0066138D"/>
    <w:rsid w:val="00661410"/>
    <w:rsid w:val="0066381C"/>
    <w:rsid w:val="00664F28"/>
    <w:rsid w:val="00665B21"/>
    <w:rsid w:val="0067559F"/>
    <w:rsid w:val="00675E26"/>
    <w:rsid w:val="0067719C"/>
    <w:rsid w:val="0067736F"/>
    <w:rsid w:val="00681AC7"/>
    <w:rsid w:val="00682583"/>
    <w:rsid w:val="00683325"/>
    <w:rsid w:val="00684112"/>
    <w:rsid w:val="00684A11"/>
    <w:rsid w:val="00685F3C"/>
    <w:rsid w:val="00690E16"/>
    <w:rsid w:val="00695F07"/>
    <w:rsid w:val="0069602B"/>
    <w:rsid w:val="006974F3"/>
    <w:rsid w:val="00697EF8"/>
    <w:rsid w:val="00697F85"/>
    <w:rsid w:val="006A1960"/>
    <w:rsid w:val="006A4CBE"/>
    <w:rsid w:val="006A55F9"/>
    <w:rsid w:val="006A58D3"/>
    <w:rsid w:val="006B0F4F"/>
    <w:rsid w:val="006B19D5"/>
    <w:rsid w:val="006B3197"/>
    <w:rsid w:val="006B6396"/>
    <w:rsid w:val="006B79E8"/>
    <w:rsid w:val="006B7B90"/>
    <w:rsid w:val="006C4D56"/>
    <w:rsid w:val="006C5CC8"/>
    <w:rsid w:val="006C601C"/>
    <w:rsid w:val="006D2F70"/>
    <w:rsid w:val="006D514C"/>
    <w:rsid w:val="006D56D5"/>
    <w:rsid w:val="006E7773"/>
    <w:rsid w:val="006F3054"/>
    <w:rsid w:val="006F481F"/>
    <w:rsid w:val="006F5600"/>
    <w:rsid w:val="006F7F12"/>
    <w:rsid w:val="00703C32"/>
    <w:rsid w:val="0070648F"/>
    <w:rsid w:val="007070B5"/>
    <w:rsid w:val="00710E41"/>
    <w:rsid w:val="00713549"/>
    <w:rsid w:val="00715614"/>
    <w:rsid w:val="0071794F"/>
    <w:rsid w:val="00723326"/>
    <w:rsid w:val="00725DF0"/>
    <w:rsid w:val="007264A6"/>
    <w:rsid w:val="00730433"/>
    <w:rsid w:val="00731D04"/>
    <w:rsid w:val="0073292B"/>
    <w:rsid w:val="0073678E"/>
    <w:rsid w:val="007373AB"/>
    <w:rsid w:val="00740272"/>
    <w:rsid w:val="007426E6"/>
    <w:rsid w:val="0074357F"/>
    <w:rsid w:val="00744DE5"/>
    <w:rsid w:val="0074506A"/>
    <w:rsid w:val="00747338"/>
    <w:rsid w:val="00751B06"/>
    <w:rsid w:val="00762C06"/>
    <w:rsid w:val="00763C99"/>
    <w:rsid w:val="00766F52"/>
    <w:rsid w:val="00767B0C"/>
    <w:rsid w:val="00777CA8"/>
    <w:rsid w:val="00781324"/>
    <w:rsid w:val="007831FC"/>
    <w:rsid w:val="00785A96"/>
    <w:rsid w:val="0078609D"/>
    <w:rsid w:val="00787682"/>
    <w:rsid w:val="00792BA1"/>
    <w:rsid w:val="007A2272"/>
    <w:rsid w:val="007A4414"/>
    <w:rsid w:val="007A4973"/>
    <w:rsid w:val="007B1BBD"/>
    <w:rsid w:val="007B61E2"/>
    <w:rsid w:val="007B7371"/>
    <w:rsid w:val="007B741F"/>
    <w:rsid w:val="007B7A42"/>
    <w:rsid w:val="007C2A3C"/>
    <w:rsid w:val="007C2B43"/>
    <w:rsid w:val="007C35C3"/>
    <w:rsid w:val="007C40CE"/>
    <w:rsid w:val="007C4EAD"/>
    <w:rsid w:val="007C7EDB"/>
    <w:rsid w:val="007D36D9"/>
    <w:rsid w:val="007D4A9E"/>
    <w:rsid w:val="007D6DAF"/>
    <w:rsid w:val="007E2CE4"/>
    <w:rsid w:val="007E3C92"/>
    <w:rsid w:val="007E3CD0"/>
    <w:rsid w:val="007E5577"/>
    <w:rsid w:val="007E6180"/>
    <w:rsid w:val="007E6434"/>
    <w:rsid w:val="007E675A"/>
    <w:rsid w:val="007F0CF7"/>
    <w:rsid w:val="007F485C"/>
    <w:rsid w:val="007F4A08"/>
    <w:rsid w:val="00802CB1"/>
    <w:rsid w:val="008033FD"/>
    <w:rsid w:val="00804705"/>
    <w:rsid w:val="00806A16"/>
    <w:rsid w:val="00806A83"/>
    <w:rsid w:val="00810724"/>
    <w:rsid w:val="008117AF"/>
    <w:rsid w:val="00812C15"/>
    <w:rsid w:val="00816DB6"/>
    <w:rsid w:val="00817A84"/>
    <w:rsid w:val="00825003"/>
    <w:rsid w:val="00830086"/>
    <w:rsid w:val="008303C5"/>
    <w:rsid w:val="00831F8F"/>
    <w:rsid w:val="00834C27"/>
    <w:rsid w:val="008351BD"/>
    <w:rsid w:val="00836347"/>
    <w:rsid w:val="00841847"/>
    <w:rsid w:val="0084286E"/>
    <w:rsid w:val="00842DDC"/>
    <w:rsid w:val="00852B1B"/>
    <w:rsid w:val="00856B92"/>
    <w:rsid w:val="00865035"/>
    <w:rsid w:val="00872B64"/>
    <w:rsid w:val="00873F8C"/>
    <w:rsid w:val="00874C48"/>
    <w:rsid w:val="00877607"/>
    <w:rsid w:val="00880B16"/>
    <w:rsid w:val="008844E7"/>
    <w:rsid w:val="00884CC2"/>
    <w:rsid w:val="0088512A"/>
    <w:rsid w:val="00887579"/>
    <w:rsid w:val="00887BDF"/>
    <w:rsid w:val="00887CAD"/>
    <w:rsid w:val="00894FA5"/>
    <w:rsid w:val="00894FAD"/>
    <w:rsid w:val="00895C72"/>
    <w:rsid w:val="0089610F"/>
    <w:rsid w:val="00896A4B"/>
    <w:rsid w:val="008A0E24"/>
    <w:rsid w:val="008A35C6"/>
    <w:rsid w:val="008A6769"/>
    <w:rsid w:val="008B4470"/>
    <w:rsid w:val="008B4ABD"/>
    <w:rsid w:val="008B6057"/>
    <w:rsid w:val="008B64FD"/>
    <w:rsid w:val="008B7C6E"/>
    <w:rsid w:val="008C13D9"/>
    <w:rsid w:val="008C31CE"/>
    <w:rsid w:val="008C6831"/>
    <w:rsid w:val="008C7A55"/>
    <w:rsid w:val="008D1580"/>
    <w:rsid w:val="008D289F"/>
    <w:rsid w:val="008D3AE2"/>
    <w:rsid w:val="008D49E8"/>
    <w:rsid w:val="008E2677"/>
    <w:rsid w:val="008E2F0D"/>
    <w:rsid w:val="008E41EC"/>
    <w:rsid w:val="008E585F"/>
    <w:rsid w:val="008E74E8"/>
    <w:rsid w:val="008E7D6E"/>
    <w:rsid w:val="008F14A9"/>
    <w:rsid w:val="008F1E71"/>
    <w:rsid w:val="008F4032"/>
    <w:rsid w:val="008F5994"/>
    <w:rsid w:val="008F6562"/>
    <w:rsid w:val="008F6E6E"/>
    <w:rsid w:val="00902108"/>
    <w:rsid w:val="00902DB7"/>
    <w:rsid w:val="0090680D"/>
    <w:rsid w:val="00907FEC"/>
    <w:rsid w:val="00914E16"/>
    <w:rsid w:val="009203CF"/>
    <w:rsid w:val="009224CE"/>
    <w:rsid w:val="0092286F"/>
    <w:rsid w:val="009305AC"/>
    <w:rsid w:val="00930B3A"/>
    <w:rsid w:val="00930C55"/>
    <w:rsid w:val="009323C2"/>
    <w:rsid w:val="00934E53"/>
    <w:rsid w:val="00937692"/>
    <w:rsid w:val="00940232"/>
    <w:rsid w:val="009403F9"/>
    <w:rsid w:val="00940614"/>
    <w:rsid w:val="0094190A"/>
    <w:rsid w:val="00945C20"/>
    <w:rsid w:val="00951A8A"/>
    <w:rsid w:val="00962E1A"/>
    <w:rsid w:val="00963199"/>
    <w:rsid w:val="009647AF"/>
    <w:rsid w:val="0096663E"/>
    <w:rsid w:val="00966E42"/>
    <w:rsid w:val="009676C2"/>
    <w:rsid w:val="0097129D"/>
    <w:rsid w:val="00972EB4"/>
    <w:rsid w:val="00986BEA"/>
    <w:rsid w:val="009903FF"/>
    <w:rsid w:val="00991384"/>
    <w:rsid w:val="009927C0"/>
    <w:rsid w:val="00992886"/>
    <w:rsid w:val="00993FCB"/>
    <w:rsid w:val="00995C93"/>
    <w:rsid w:val="00997254"/>
    <w:rsid w:val="00997403"/>
    <w:rsid w:val="009A161E"/>
    <w:rsid w:val="009A1C84"/>
    <w:rsid w:val="009A40CD"/>
    <w:rsid w:val="009A5A1C"/>
    <w:rsid w:val="009A5C8B"/>
    <w:rsid w:val="009A6F6F"/>
    <w:rsid w:val="009B15E6"/>
    <w:rsid w:val="009B1B5D"/>
    <w:rsid w:val="009B20D2"/>
    <w:rsid w:val="009C20A1"/>
    <w:rsid w:val="009C38AA"/>
    <w:rsid w:val="009C3D42"/>
    <w:rsid w:val="009C5574"/>
    <w:rsid w:val="009C5F2D"/>
    <w:rsid w:val="009C7CB6"/>
    <w:rsid w:val="009D4AE7"/>
    <w:rsid w:val="009D662D"/>
    <w:rsid w:val="009D7ED3"/>
    <w:rsid w:val="009D7F75"/>
    <w:rsid w:val="009E78B9"/>
    <w:rsid w:val="009E7D5E"/>
    <w:rsid w:val="009F4B34"/>
    <w:rsid w:val="009F627F"/>
    <w:rsid w:val="009F7081"/>
    <w:rsid w:val="009F70F5"/>
    <w:rsid w:val="009F7BC3"/>
    <w:rsid w:val="009F7CCD"/>
    <w:rsid w:val="00A01391"/>
    <w:rsid w:val="00A0286B"/>
    <w:rsid w:val="00A051F7"/>
    <w:rsid w:val="00A10CF4"/>
    <w:rsid w:val="00A10F54"/>
    <w:rsid w:val="00A16427"/>
    <w:rsid w:val="00A164D9"/>
    <w:rsid w:val="00A17542"/>
    <w:rsid w:val="00A20460"/>
    <w:rsid w:val="00A213EA"/>
    <w:rsid w:val="00A25494"/>
    <w:rsid w:val="00A25CA4"/>
    <w:rsid w:val="00A3038A"/>
    <w:rsid w:val="00A3189A"/>
    <w:rsid w:val="00A3244E"/>
    <w:rsid w:val="00A3440E"/>
    <w:rsid w:val="00A349EA"/>
    <w:rsid w:val="00A3520B"/>
    <w:rsid w:val="00A35372"/>
    <w:rsid w:val="00A4587D"/>
    <w:rsid w:val="00A46ECC"/>
    <w:rsid w:val="00A50811"/>
    <w:rsid w:val="00A515B9"/>
    <w:rsid w:val="00A53C5E"/>
    <w:rsid w:val="00A54B74"/>
    <w:rsid w:val="00A61835"/>
    <w:rsid w:val="00A6377F"/>
    <w:rsid w:val="00A70878"/>
    <w:rsid w:val="00A72780"/>
    <w:rsid w:val="00A7470A"/>
    <w:rsid w:val="00A74B86"/>
    <w:rsid w:val="00A770C7"/>
    <w:rsid w:val="00A81990"/>
    <w:rsid w:val="00A81F16"/>
    <w:rsid w:val="00A851D7"/>
    <w:rsid w:val="00A91460"/>
    <w:rsid w:val="00A92C61"/>
    <w:rsid w:val="00A93FA5"/>
    <w:rsid w:val="00A9403D"/>
    <w:rsid w:val="00A96B35"/>
    <w:rsid w:val="00A97C7E"/>
    <w:rsid w:val="00AA0295"/>
    <w:rsid w:val="00AB16F4"/>
    <w:rsid w:val="00AB4592"/>
    <w:rsid w:val="00AB4FC7"/>
    <w:rsid w:val="00AC3736"/>
    <w:rsid w:val="00AC3DED"/>
    <w:rsid w:val="00AC47B5"/>
    <w:rsid w:val="00AC5487"/>
    <w:rsid w:val="00AC658A"/>
    <w:rsid w:val="00AC794A"/>
    <w:rsid w:val="00AD01DB"/>
    <w:rsid w:val="00AD4BB4"/>
    <w:rsid w:val="00AD6487"/>
    <w:rsid w:val="00AE4357"/>
    <w:rsid w:val="00AE52D5"/>
    <w:rsid w:val="00AE5D90"/>
    <w:rsid w:val="00AF05CE"/>
    <w:rsid w:val="00AF0D0D"/>
    <w:rsid w:val="00AF2619"/>
    <w:rsid w:val="00AF3D60"/>
    <w:rsid w:val="00AF3DB5"/>
    <w:rsid w:val="00AF5966"/>
    <w:rsid w:val="00AF7B18"/>
    <w:rsid w:val="00B0377C"/>
    <w:rsid w:val="00B03996"/>
    <w:rsid w:val="00B04015"/>
    <w:rsid w:val="00B05624"/>
    <w:rsid w:val="00B05689"/>
    <w:rsid w:val="00B05825"/>
    <w:rsid w:val="00B07162"/>
    <w:rsid w:val="00B12250"/>
    <w:rsid w:val="00B12ADA"/>
    <w:rsid w:val="00B12B3F"/>
    <w:rsid w:val="00B1585B"/>
    <w:rsid w:val="00B27665"/>
    <w:rsid w:val="00B30941"/>
    <w:rsid w:val="00B31A0F"/>
    <w:rsid w:val="00B3516C"/>
    <w:rsid w:val="00B35385"/>
    <w:rsid w:val="00B3576E"/>
    <w:rsid w:val="00B36316"/>
    <w:rsid w:val="00B42238"/>
    <w:rsid w:val="00B434DE"/>
    <w:rsid w:val="00B436EE"/>
    <w:rsid w:val="00B506CD"/>
    <w:rsid w:val="00B50D30"/>
    <w:rsid w:val="00B50DAA"/>
    <w:rsid w:val="00B51C9E"/>
    <w:rsid w:val="00B527C2"/>
    <w:rsid w:val="00B54B41"/>
    <w:rsid w:val="00B64840"/>
    <w:rsid w:val="00B7161E"/>
    <w:rsid w:val="00B72DE4"/>
    <w:rsid w:val="00B75210"/>
    <w:rsid w:val="00B76392"/>
    <w:rsid w:val="00B77E59"/>
    <w:rsid w:val="00B852B5"/>
    <w:rsid w:val="00B868ED"/>
    <w:rsid w:val="00B86AB3"/>
    <w:rsid w:val="00B90D06"/>
    <w:rsid w:val="00B9427D"/>
    <w:rsid w:val="00B9676B"/>
    <w:rsid w:val="00B975EB"/>
    <w:rsid w:val="00BA5CD5"/>
    <w:rsid w:val="00BA61A0"/>
    <w:rsid w:val="00BB3632"/>
    <w:rsid w:val="00BB4289"/>
    <w:rsid w:val="00BB486D"/>
    <w:rsid w:val="00BB795C"/>
    <w:rsid w:val="00BC0131"/>
    <w:rsid w:val="00BC2123"/>
    <w:rsid w:val="00BC21C4"/>
    <w:rsid w:val="00BC3918"/>
    <w:rsid w:val="00BC7460"/>
    <w:rsid w:val="00BC7B47"/>
    <w:rsid w:val="00BD0B0C"/>
    <w:rsid w:val="00BD67C6"/>
    <w:rsid w:val="00BD70F7"/>
    <w:rsid w:val="00BD79CC"/>
    <w:rsid w:val="00BE37AC"/>
    <w:rsid w:val="00BE74FC"/>
    <w:rsid w:val="00BF1C38"/>
    <w:rsid w:val="00BF35C5"/>
    <w:rsid w:val="00BF4D1E"/>
    <w:rsid w:val="00BF5B00"/>
    <w:rsid w:val="00C0441A"/>
    <w:rsid w:val="00C0632E"/>
    <w:rsid w:val="00C06747"/>
    <w:rsid w:val="00C10523"/>
    <w:rsid w:val="00C10AC5"/>
    <w:rsid w:val="00C11A41"/>
    <w:rsid w:val="00C16304"/>
    <w:rsid w:val="00C21C57"/>
    <w:rsid w:val="00C23E64"/>
    <w:rsid w:val="00C26D12"/>
    <w:rsid w:val="00C34574"/>
    <w:rsid w:val="00C346F0"/>
    <w:rsid w:val="00C4335E"/>
    <w:rsid w:val="00C44DE9"/>
    <w:rsid w:val="00C5000C"/>
    <w:rsid w:val="00C5357C"/>
    <w:rsid w:val="00C64E6E"/>
    <w:rsid w:val="00C658D5"/>
    <w:rsid w:val="00C65CFF"/>
    <w:rsid w:val="00C66F58"/>
    <w:rsid w:val="00C70C26"/>
    <w:rsid w:val="00C7740F"/>
    <w:rsid w:val="00C77A5F"/>
    <w:rsid w:val="00C82D7D"/>
    <w:rsid w:val="00C8628B"/>
    <w:rsid w:val="00C911BD"/>
    <w:rsid w:val="00C96BD4"/>
    <w:rsid w:val="00CA0BDF"/>
    <w:rsid w:val="00CA0F61"/>
    <w:rsid w:val="00CA1260"/>
    <w:rsid w:val="00CA28BA"/>
    <w:rsid w:val="00CB0076"/>
    <w:rsid w:val="00CB0996"/>
    <w:rsid w:val="00CB1B6F"/>
    <w:rsid w:val="00CB5833"/>
    <w:rsid w:val="00CC1398"/>
    <w:rsid w:val="00CC2CCB"/>
    <w:rsid w:val="00CC60FC"/>
    <w:rsid w:val="00CC707A"/>
    <w:rsid w:val="00CD35B9"/>
    <w:rsid w:val="00CE0495"/>
    <w:rsid w:val="00CE3E24"/>
    <w:rsid w:val="00CE4342"/>
    <w:rsid w:val="00CE6473"/>
    <w:rsid w:val="00CE6CB4"/>
    <w:rsid w:val="00CF01FF"/>
    <w:rsid w:val="00CF6137"/>
    <w:rsid w:val="00D0232A"/>
    <w:rsid w:val="00D02C2D"/>
    <w:rsid w:val="00D02D64"/>
    <w:rsid w:val="00D07075"/>
    <w:rsid w:val="00D175F3"/>
    <w:rsid w:val="00D1778D"/>
    <w:rsid w:val="00D17FD0"/>
    <w:rsid w:val="00D23580"/>
    <w:rsid w:val="00D23B24"/>
    <w:rsid w:val="00D2429B"/>
    <w:rsid w:val="00D30158"/>
    <w:rsid w:val="00D309ED"/>
    <w:rsid w:val="00D3576D"/>
    <w:rsid w:val="00D37F6B"/>
    <w:rsid w:val="00D40115"/>
    <w:rsid w:val="00D41C2B"/>
    <w:rsid w:val="00D41F42"/>
    <w:rsid w:val="00D42286"/>
    <w:rsid w:val="00D42F21"/>
    <w:rsid w:val="00D43D3D"/>
    <w:rsid w:val="00D43E78"/>
    <w:rsid w:val="00D47337"/>
    <w:rsid w:val="00D50684"/>
    <w:rsid w:val="00D526F5"/>
    <w:rsid w:val="00D650A0"/>
    <w:rsid w:val="00D7081B"/>
    <w:rsid w:val="00D71FC0"/>
    <w:rsid w:val="00D73597"/>
    <w:rsid w:val="00D742EF"/>
    <w:rsid w:val="00D81665"/>
    <w:rsid w:val="00D81818"/>
    <w:rsid w:val="00D81C3D"/>
    <w:rsid w:val="00D902CB"/>
    <w:rsid w:val="00D93AAE"/>
    <w:rsid w:val="00D9702E"/>
    <w:rsid w:val="00DA09AF"/>
    <w:rsid w:val="00DA1D23"/>
    <w:rsid w:val="00DA3BD4"/>
    <w:rsid w:val="00DA6750"/>
    <w:rsid w:val="00DB1A5D"/>
    <w:rsid w:val="00DB3AE0"/>
    <w:rsid w:val="00DB5961"/>
    <w:rsid w:val="00DB5B17"/>
    <w:rsid w:val="00DB77BC"/>
    <w:rsid w:val="00DB7F13"/>
    <w:rsid w:val="00DC1DBE"/>
    <w:rsid w:val="00DC1DD8"/>
    <w:rsid w:val="00DC3559"/>
    <w:rsid w:val="00DC6910"/>
    <w:rsid w:val="00DD0B4B"/>
    <w:rsid w:val="00DD7E30"/>
    <w:rsid w:val="00DE157C"/>
    <w:rsid w:val="00DE36FE"/>
    <w:rsid w:val="00DE3FC1"/>
    <w:rsid w:val="00DE69EC"/>
    <w:rsid w:val="00DF1709"/>
    <w:rsid w:val="00DF1D59"/>
    <w:rsid w:val="00DF3C38"/>
    <w:rsid w:val="00DF3E23"/>
    <w:rsid w:val="00DF4566"/>
    <w:rsid w:val="00DF4F2F"/>
    <w:rsid w:val="00DF5047"/>
    <w:rsid w:val="00E0143B"/>
    <w:rsid w:val="00E02622"/>
    <w:rsid w:val="00E0433E"/>
    <w:rsid w:val="00E04FFA"/>
    <w:rsid w:val="00E059DB"/>
    <w:rsid w:val="00E15996"/>
    <w:rsid w:val="00E20CEC"/>
    <w:rsid w:val="00E22BBC"/>
    <w:rsid w:val="00E23555"/>
    <w:rsid w:val="00E246B0"/>
    <w:rsid w:val="00E260B1"/>
    <w:rsid w:val="00E27E77"/>
    <w:rsid w:val="00E309FF"/>
    <w:rsid w:val="00E31080"/>
    <w:rsid w:val="00E34635"/>
    <w:rsid w:val="00E34EFC"/>
    <w:rsid w:val="00E352BA"/>
    <w:rsid w:val="00E36F59"/>
    <w:rsid w:val="00E3753B"/>
    <w:rsid w:val="00E375C9"/>
    <w:rsid w:val="00E40471"/>
    <w:rsid w:val="00E43A3E"/>
    <w:rsid w:val="00E46417"/>
    <w:rsid w:val="00E465A2"/>
    <w:rsid w:val="00E472A9"/>
    <w:rsid w:val="00E47921"/>
    <w:rsid w:val="00E501CE"/>
    <w:rsid w:val="00E51B36"/>
    <w:rsid w:val="00E5278B"/>
    <w:rsid w:val="00E5486D"/>
    <w:rsid w:val="00E56160"/>
    <w:rsid w:val="00E57EDF"/>
    <w:rsid w:val="00E64F81"/>
    <w:rsid w:val="00E73E1D"/>
    <w:rsid w:val="00E73E60"/>
    <w:rsid w:val="00E76476"/>
    <w:rsid w:val="00E76D4A"/>
    <w:rsid w:val="00E80A63"/>
    <w:rsid w:val="00E8580D"/>
    <w:rsid w:val="00E85ADC"/>
    <w:rsid w:val="00E93141"/>
    <w:rsid w:val="00E93359"/>
    <w:rsid w:val="00E94E6B"/>
    <w:rsid w:val="00E954F5"/>
    <w:rsid w:val="00EA0280"/>
    <w:rsid w:val="00EA2F51"/>
    <w:rsid w:val="00EA3610"/>
    <w:rsid w:val="00EA382A"/>
    <w:rsid w:val="00EB3A79"/>
    <w:rsid w:val="00EB3D06"/>
    <w:rsid w:val="00EB789D"/>
    <w:rsid w:val="00EC1EF3"/>
    <w:rsid w:val="00EC21F2"/>
    <w:rsid w:val="00EC70A7"/>
    <w:rsid w:val="00ED061E"/>
    <w:rsid w:val="00ED145E"/>
    <w:rsid w:val="00ED58AF"/>
    <w:rsid w:val="00ED5F42"/>
    <w:rsid w:val="00EE226E"/>
    <w:rsid w:val="00EE2A3B"/>
    <w:rsid w:val="00EE2AEF"/>
    <w:rsid w:val="00EE59A8"/>
    <w:rsid w:val="00EE6B6A"/>
    <w:rsid w:val="00EF0018"/>
    <w:rsid w:val="00EF16C9"/>
    <w:rsid w:val="00EF3162"/>
    <w:rsid w:val="00EF3419"/>
    <w:rsid w:val="00EF60E4"/>
    <w:rsid w:val="00EF6599"/>
    <w:rsid w:val="00EF6E2E"/>
    <w:rsid w:val="00EF7DC4"/>
    <w:rsid w:val="00F01880"/>
    <w:rsid w:val="00F034EB"/>
    <w:rsid w:val="00F048FF"/>
    <w:rsid w:val="00F06DF2"/>
    <w:rsid w:val="00F1053E"/>
    <w:rsid w:val="00F12C6D"/>
    <w:rsid w:val="00F1449B"/>
    <w:rsid w:val="00F20B30"/>
    <w:rsid w:val="00F21F46"/>
    <w:rsid w:val="00F31B79"/>
    <w:rsid w:val="00F33058"/>
    <w:rsid w:val="00F33B76"/>
    <w:rsid w:val="00F34B76"/>
    <w:rsid w:val="00F36603"/>
    <w:rsid w:val="00F37E22"/>
    <w:rsid w:val="00F4158F"/>
    <w:rsid w:val="00F537C2"/>
    <w:rsid w:val="00F53D8D"/>
    <w:rsid w:val="00F541CE"/>
    <w:rsid w:val="00F609E1"/>
    <w:rsid w:val="00F61485"/>
    <w:rsid w:val="00F649CF"/>
    <w:rsid w:val="00F659C4"/>
    <w:rsid w:val="00F664E9"/>
    <w:rsid w:val="00F75723"/>
    <w:rsid w:val="00F75D85"/>
    <w:rsid w:val="00F77AB0"/>
    <w:rsid w:val="00F83279"/>
    <w:rsid w:val="00F8598C"/>
    <w:rsid w:val="00F85EBF"/>
    <w:rsid w:val="00F90B29"/>
    <w:rsid w:val="00F951C1"/>
    <w:rsid w:val="00FA144D"/>
    <w:rsid w:val="00FA1472"/>
    <w:rsid w:val="00FA2B3C"/>
    <w:rsid w:val="00FA5813"/>
    <w:rsid w:val="00FA776B"/>
    <w:rsid w:val="00FB176A"/>
    <w:rsid w:val="00FB1EF3"/>
    <w:rsid w:val="00FB6ECF"/>
    <w:rsid w:val="00FB7C75"/>
    <w:rsid w:val="00FC1A76"/>
    <w:rsid w:val="00FC2972"/>
    <w:rsid w:val="00FC3232"/>
    <w:rsid w:val="00FC63F5"/>
    <w:rsid w:val="00FC785E"/>
    <w:rsid w:val="00FC78FC"/>
    <w:rsid w:val="00FD198D"/>
    <w:rsid w:val="00FD201D"/>
    <w:rsid w:val="00FD31DD"/>
    <w:rsid w:val="00FD3A36"/>
    <w:rsid w:val="00FD4213"/>
    <w:rsid w:val="00FD584C"/>
    <w:rsid w:val="00FE031C"/>
    <w:rsid w:val="00FE0927"/>
    <w:rsid w:val="00FE0CB2"/>
    <w:rsid w:val="00FE10BD"/>
    <w:rsid w:val="00FE41D9"/>
    <w:rsid w:val="00FF0FCF"/>
    <w:rsid w:val="00FF1325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61AC7"/>
  <w15:docId w15:val="{9C5E765E-89A1-4630-AAC1-3191CFFE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3D3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4"/>
      <w:lang w:eastAsia="en-US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,NASLOV"/>
    <w:basedOn w:val="Navaden"/>
    <w:next w:val="Navaden"/>
    <w:link w:val="Naslov1Znak"/>
    <w:qFormat/>
    <w:rsid w:val="009F7B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5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,NASLOV Znak"/>
    <w:link w:val="Naslov1"/>
    <w:uiPriority w:val="99"/>
    <w:locked/>
    <w:rsid w:val="009F7BC3"/>
    <w:rPr>
      <w:rFonts w:ascii="Arial" w:eastAsia="Calibri" w:hAnsi="Arial"/>
      <w:b/>
      <w:bCs/>
      <w:kern w:val="32"/>
      <w:sz w:val="32"/>
      <w:szCs w:val="32"/>
      <w:lang w:val="sl-SI" w:eastAsia="sl-SI" w:bidi="ar-SA"/>
    </w:rPr>
  </w:style>
  <w:style w:type="character" w:styleId="Hiperpovezava">
    <w:name w:val="Hyperlink"/>
    <w:rsid w:val="009F7BC3"/>
    <w:rPr>
      <w:color w:val="0000FF"/>
      <w:u w:val="single"/>
    </w:rPr>
  </w:style>
  <w:style w:type="paragraph" w:customStyle="1" w:styleId="Vrstapredpisa">
    <w:name w:val="Vrsta predpisa"/>
    <w:basedOn w:val="Navaden"/>
    <w:link w:val="VrstapredpisaZnak"/>
    <w:rsid w:val="009F7BC3"/>
    <w:pPr>
      <w:suppressAutoHyphens/>
      <w:spacing w:before="360" w:line="220" w:lineRule="exact"/>
      <w:jc w:val="center"/>
    </w:pPr>
    <w:rPr>
      <w:rFonts w:ascii="Arial" w:hAnsi="Arial"/>
      <w:b/>
      <w:bCs/>
      <w:color w:val="000000"/>
      <w:spacing w:val="40"/>
      <w:sz w:val="20"/>
      <w:lang w:eastAsia="sl-SI"/>
    </w:rPr>
  </w:style>
  <w:style w:type="character" w:customStyle="1" w:styleId="VrstapredpisaZnak">
    <w:name w:val="Vrsta predpisa Znak"/>
    <w:link w:val="Vrstapredpisa"/>
    <w:locked/>
    <w:rsid w:val="009F7BC3"/>
    <w:rPr>
      <w:rFonts w:ascii="Arial" w:eastAsia="Calibri" w:hAnsi="Arial"/>
      <w:b/>
      <w:bCs/>
      <w:color w:val="000000"/>
      <w:spacing w:val="40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rsid w:val="009F7BC3"/>
    <w:pPr>
      <w:suppressAutoHyphens/>
      <w:spacing w:before="120" w:after="160" w:line="200" w:lineRule="exact"/>
      <w:jc w:val="center"/>
    </w:pPr>
    <w:rPr>
      <w:rFonts w:ascii="Arial" w:hAnsi="Arial"/>
      <w:b/>
      <w:sz w:val="20"/>
      <w:lang w:eastAsia="sl-SI"/>
    </w:rPr>
  </w:style>
  <w:style w:type="character" w:customStyle="1" w:styleId="NaslovpredpisaZnak">
    <w:name w:val="Naslov_predpisa Znak"/>
    <w:link w:val="Naslovpredpisa"/>
    <w:locked/>
    <w:rsid w:val="009F7BC3"/>
    <w:rPr>
      <w:rFonts w:ascii="Arial" w:eastAsia="Calibri" w:hAnsi="Arial"/>
      <w:b/>
      <w:lang w:val="sl-SI" w:eastAsia="sl-SI" w:bidi="ar-SA"/>
    </w:rPr>
  </w:style>
  <w:style w:type="paragraph" w:customStyle="1" w:styleId="Poglavje">
    <w:name w:val="Poglavje"/>
    <w:basedOn w:val="Navaden"/>
    <w:rsid w:val="009F7BC3"/>
    <w:pPr>
      <w:suppressAutoHyphens/>
      <w:spacing w:before="360" w:after="60" w:line="200" w:lineRule="exact"/>
      <w:jc w:val="center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9F7BC3"/>
    <w:pPr>
      <w:spacing w:before="60" w:after="60" w:line="200" w:lineRule="exact"/>
    </w:pPr>
    <w:rPr>
      <w:rFonts w:ascii="Arial" w:hAnsi="Arial"/>
      <w:sz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9F7BC3"/>
    <w:rPr>
      <w:rFonts w:ascii="Arial" w:eastAsia="Calibri" w:hAnsi="Arial"/>
      <w:lang w:val="sl-SI" w:eastAsia="sl-SI" w:bidi="ar-SA"/>
    </w:rPr>
  </w:style>
  <w:style w:type="paragraph" w:customStyle="1" w:styleId="Oddelek">
    <w:name w:val="Oddelek"/>
    <w:basedOn w:val="Navaden"/>
    <w:link w:val="OddelekZnak1"/>
    <w:rsid w:val="009F7BC3"/>
    <w:pPr>
      <w:numPr>
        <w:numId w:val="1"/>
      </w:numPr>
      <w:suppressAutoHyphens/>
      <w:spacing w:before="280" w:after="60" w:line="200" w:lineRule="exact"/>
      <w:ind w:left="0" w:firstLine="0"/>
      <w:jc w:val="center"/>
      <w:outlineLvl w:val="3"/>
    </w:pPr>
    <w:rPr>
      <w:rFonts w:ascii="Arial" w:hAnsi="Arial"/>
      <w:b/>
      <w:sz w:val="20"/>
      <w:lang w:eastAsia="sl-SI"/>
    </w:rPr>
  </w:style>
  <w:style w:type="character" w:customStyle="1" w:styleId="OddelekZnak1">
    <w:name w:val="Oddelek Znak1"/>
    <w:link w:val="Oddelek"/>
    <w:locked/>
    <w:rsid w:val="009F7BC3"/>
    <w:rPr>
      <w:rFonts w:ascii="Arial" w:eastAsia="Calibri" w:hAnsi="Arial"/>
      <w:b/>
    </w:rPr>
  </w:style>
  <w:style w:type="paragraph" w:styleId="Glava">
    <w:name w:val="header"/>
    <w:basedOn w:val="Navaden"/>
    <w:link w:val="GlavaZnak"/>
    <w:rsid w:val="009F7BC3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GlavaZnak">
    <w:name w:val="Glava Znak"/>
    <w:link w:val="Glava"/>
    <w:locked/>
    <w:rsid w:val="009F7BC3"/>
    <w:rPr>
      <w:rFonts w:ascii="Calibri" w:hAnsi="Calibri"/>
      <w:sz w:val="24"/>
      <w:lang w:val="sl-SI" w:eastAsia="en-US" w:bidi="ar-SA"/>
    </w:rPr>
  </w:style>
  <w:style w:type="paragraph" w:customStyle="1" w:styleId="podpisi">
    <w:name w:val="podpisi"/>
    <w:basedOn w:val="Navaden"/>
    <w:qFormat/>
    <w:rsid w:val="009F7BC3"/>
    <w:pPr>
      <w:tabs>
        <w:tab w:val="left" w:pos="3402"/>
      </w:tabs>
      <w:overflowPunct/>
      <w:autoSpaceDE/>
      <w:autoSpaceDN/>
      <w:adjustRightInd/>
      <w:spacing w:line="260" w:lineRule="atLeast"/>
      <w:jc w:val="left"/>
      <w:textAlignment w:val="auto"/>
    </w:pPr>
    <w:rPr>
      <w:rFonts w:ascii="Arial" w:hAnsi="Arial"/>
      <w:sz w:val="20"/>
      <w:szCs w:val="24"/>
      <w:lang w:val="it-IT"/>
    </w:rPr>
  </w:style>
  <w:style w:type="paragraph" w:styleId="Noga">
    <w:name w:val="footer"/>
    <w:basedOn w:val="Navaden"/>
    <w:link w:val="NogaZnak"/>
    <w:rsid w:val="009F7BC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9F7BC3"/>
    <w:rPr>
      <w:rFonts w:eastAsia="Calibri"/>
      <w:sz w:val="24"/>
      <w:lang w:val="sl-SI" w:eastAsia="en-US" w:bidi="ar-SA"/>
    </w:rPr>
  </w:style>
  <w:style w:type="paragraph" w:customStyle="1" w:styleId="Odstavekseznama1">
    <w:name w:val="Odstavek seznama1"/>
    <w:basedOn w:val="Navaden"/>
    <w:rsid w:val="009F7BC3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4"/>
      <w:lang w:eastAsia="sl-SI"/>
    </w:rPr>
  </w:style>
  <w:style w:type="paragraph" w:styleId="Telobesedila">
    <w:name w:val="Body Text"/>
    <w:basedOn w:val="Navaden"/>
    <w:link w:val="TelobesedilaZnak"/>
    <w:rsid w:val="00751B06"/>
    <w:pPr>
      <w:overflowPunct/>
      <w:autoSpaceDE/>
      <w:autoSpaceDN/>
      <w:adjustRightInd/>
      <w:textAlignment w:val="auto"/>
    </w:pPr>
    <w:rPr>
      <w:rFonts w:ascii="Arial" w:eastAsia="Times New Roman" w:hAnsi="Arial" w:cs="Arial"/>
      <w:sz w:val="22"/>
      <w:szCs w:val="24"/>
    </w:rPr>
  </w:style>
  <w:style w:type="character" w:customStyle="1" w:styleId="TelobesedilaZnak">
    <w:name w:val="Telo besedila Znak"/>
    <w:link w:val="Telobesedila"/>
    <w:locked/>
    <w:rsid w:val="00751B06"/>
    <w:rPr>
      <w:rFonts w:ascii="Arial" w:hAnsi="Arial" w:cs="Arial"/>
      <w:sz w:val="22"/>
      <w:szCs w:val="24"/>
      <w:lang w:val="sl-SI" w:eastAsia="en-US" w:bidi="ar-SA"/>
    </w:rPr>
  </w:style>
  <w:style w:type="paragraph" w:styleId="Zgradbadokumenta">
    <w:name w:val="Document Map"/>
    <w:basedOn w:val="Navaden"/>
    <w:link w:val="ZgradbadokumentaZnak"/>
    <w:rsid w:val="00F83279"/>
    <w:pPr>
      <w:overflowPunct/>
      <w:autoSpaceDE/>
      <w:autoSpaceDN/>
      <w:adjustRightInd/>
      <w:spacing w:line="260" w:lineRule="exact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F83279"/>
    <w:rPr>
      <w:rFonts w:ascii="Tahoma" w:hAnsi="Tahoma" w:cs="Tahoma"/>
      <w:sz w:val="16"/>
      <w:szCs w:val="16"/>
      <w:lang w:eastAsia="en-US"/>
    </w:rPr>
  </w:style>
  <w:style w:type="paragraph" w:styleId="Besedilooblaka">
    <w:name w:val="Balloon Text"/>
    <w:basedOn w:val="Navaden"/>
    <w:link w:val="BesedilooblakaZnak"/>
    <w:rsid w:val="00147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4769A"/>
    <w:rPr>
      <w:rFonts w:ascii="Tahoma" w:eastAsia="Calibri" w:hAnsi="Tahoma" w:cs="Tahoma"/>
      <w:sz w:val="16"/>
      <w:szCs w:val="16"/>
      <w:lang w:eastAsia="en-US"/>
    </w:rPr>
  </w:style>
  <w:style w:type="character" w:styleId="Krepko">
    <w:name w:val="Strong"/>
    <w:qFormat/>
    <w:rsid w:val="002B331E"/>
    <w:rPr>
      <w:b/>
      <w:bCs/>
    </w:rPr>
  </w:style>
  <w:style w:type="paragraph" w:customStyle="1" w:styleId="obrazloitev">
    <w:name w:val="obrazloitev"/>
    <w:basedOn w:val="Navaden"/>
    <w:rsid w:val="002B331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Cs w:val="24"/>
      <w:lang w:eastAsia="sl-SI"/>
    </w:rPr>
  </w:style>
  <w:style w:type="paragraph" w:customStyle="1" w:styleId="Standard">
    <w:name w:val="Standard"/>
    <w:rsid w:val="00806A83"/>
    <w:pPr>
      <w:widowControl w:val="0"/>
      <w:suppressAutoHyphens/>
      <w:autoSpaceDN w:val="0"/>
      <w:jc w:val="both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06A83"/>
    <w:pPr>
      <w:suppressLineNumbers/>
    </w:pPr>
  </w:style>
  <w:style w:type="character" w:styleId="Pripombasklic">
    <w:name w:val="annotation reference"/>
    <w:uiPriority w:val="99"/>
    <w:semiHidden/>
    <w:unhideWhenUsed/>
    <w:rsid w:val="0037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4426"/>
    <w:rPr>
      <w:sz w:val="20"/>
    </w:rPr>
  </w:style>
  <w:style w:type="character" w:customStyle="1" w:styleId="PripombabesediloZnak">
    <w:name w:val="Pripomba – besedilo Znak"/>
    <w:link w:val="Pripombabesedilo"/>
    <w:uiPriority w:val="99"/>
    <w:rsid w:val="00374426"/>
    <w:rPr>
      <w:rFonts w:eastAsia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442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74426"/>
    <w:rPr>
      <w:rFonts w:eastAsia="Calibri"/>
      <w:b/>
      <w:bCs/>
      <w:lang w:eastAsia="en-US"/>
    </w:rPr>
  </w:style>
  <w:style w:type="character" w:customStyle="1" w:styleId="hps">
    <w:name w:val="hps"/>
    <w:rsid w:val="00CB0076"/>
  </w:style>
  <w:style w:type="paragraph" w:styleId="Odstavekseznama">
    <w:name w:val="List Paragraph"/>
    <w:basedOn w:val="Navaden"/>
    <w:uiPriority w:val="34"/>
    <w:qFormat/>
    <w:rsid w:val="00CB0076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Arial" w:eastAsia="Times New Roman" w:hAnsi="Arial"/>
      <w:sz w:val="22"/>
      <w:szCs w:val="22"/>
    </w:rPr>
  </w:style>
  <w:style w:type="paragraph" w:customStyle="1" w:styleId="Default">
    <w:name w:val="Default"/>
    <w:rsid w:val="003126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rsid w:val="00884CC2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  <w:sz w:val="20"/>
      <w:lang w:eastAsia="ko-KR"/>
    </w:rPr>
  </w:style>
  <w:style w:type="character" w:customStyle="1" w:styleId="GolobesediloZnak">
    <w:name w:val="Golo besedilo Znak"/>
    <w:link w:val="Golobesedilo"/>
    <w:uiPriority w:val="99"/>
    <w:rsid w:val="00884CC2"/>
    <w:rPr>
      <w:rFonts w:ascii="Courier New" w:eastAsia="Batang" w:hAnsi="Courier New" w:cs="Courier New"/>
      <w:lang w:eastAsia="ko-KR"/>
    </w:rPr>
  </w:style>
  <w:style w:type="paragraph" w:styleId="Sprotnaopomba-besedilo">
    <w:name w:val="footnote text"/>
    <w:basedOn w:val="Navaden"/>
    <w:link w:val="Sprotnaopomba-besediloZnak"/>
    <w:rsid w:val="00A10CF4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eastAsia="Times New Roman" w:hAnsi="Arial"/>
      <w:sz w:val="20"/>
    </w:rPr>
  </w:style>
  <w:style w:type="character" w:customStyle="1" w:styleId="Sprotnaopomba-besediloZnak">
    <w:name w:val="Sprotna opomba - besedilo Znak"/>
    <w:link w:val="Sprotnaopomba-besedilo"/>
    <w:rsid w:val="00A10CF4"/>
    <w:rPr>
      <w:rFonts w:ascii="Arial" w:hAnsi="Arial"/>
      <w:lang w:eastAsia="en-US"/>
    </w:rPr>
  </w:style>
  <w:style w:type="paragraph" w:styleId="Navadensplet">
    <w:name w:val="Normal (Web)"/>
    <w:basedOn w:val="Navaden"/>
    <w:uiPriority w:val="99"/>
    <w:unhideWhenUsed/>
    <w:rsid w:val="009647A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Cs w:val="24"/>
      <w:lang w:eastAsia="sl-SI"/>
    </w:rPr>
  </w:style>
  <w:style w:type="paragraph" w:customStyle="1" w:styleId="Slog">
    <w:name w:val="Slog"/>
    <w:uiPriority w:val="99"/>
    <w:rsid w:val="00634B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5B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BB3632"/>
    <w:rPr>
      <w:rFonts w:eastAsia="Calibri"/>
      <w:sz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C4323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uiPriority w:val="99"/>
    <w:semiHidden/>
    <w:unhideWhenUsed/>
    <w:rsid w:val="00A17542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F1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3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3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67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51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6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2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4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0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5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0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54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4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6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0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5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1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6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14BB-FD5B-4CEE-9670-78055327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1881</Words>
  <Characters>11456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13311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mailto:gp.mp@gov.si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Lavrič</dc:creator>
  <cp:lastModifiedBy>Miriam Lavrič</cp:lastModifiedBy>
  <cp:revision>9</cp:revision>
  <cp:lastPrinted>2025-07-03T08:45:00Z</cp:lastPrinted>
  <dcterms:created xsi:type="dcterms:W3CDTF">2025-07-14T07:34:00Z</dcterms:created>
  <dcterms:modified xsi:type="dcterms:W3CDTF">2025-07-14T12:08:00Z</dcterms:modified>
</cp:coreProperties>
</file>