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CD2A" w14:textId="393AD803" w:rsidR="00CC1892" w:rsidRPr="00FB4140" w:rsidRDefault="00D93DFF" w:rsidP="0001450A">
      <w:pPr>
        <w:shd w:val="clear" w:color="auto" w:fill="FFFFFF"/>
        <w:spacing w:before="706"/>
        <w:ind w:left="10"/>
        <w:jc w:val="center"/>
        <w:rPr>
          <w:sz w:val="22"/>
          <w:szCs w:val="22"/>
        </w:rPr>
      </w:pPr>
      <w:r w:rsidRPr="00D93DFF">
        <w:rPr>
          <w:b/>
          <w:noProof/>
          <w:color w:val="000000"/>
          <w:sz w:val="22"/>
          <w:szCs w:val="22"/>
          <w:lang w:eastAsia="sl-SI"/>
        </w:rPr>
        <mc:AlternateContent>
          <mc:Choice Requires="wps">
            <w:drawing>
              <wp:anchor distT="45720" distB="45720" distL="114300" distR="114300" simplePos="0" relativeHeight="251659264" behindDoc="0" locked="0" layoutInCell="1" allowOverlap="1" wp14:anchorId="217DB665" wp14:editId="1472B768">
                <wp:simplePos x="0" y="0"/>
                <wp:positionH relativeFrom="column">
                  <wp:posOffset>-50165</wp:posOffset>
                </wp:positionH>
                <wp:positionV relativeFrom="paragraph">
                  <wp:posOffset>-264795</wp:posOffset>
                </wp:positionV>
                <wp:extent cx="2360930" cy="1404620"/>
                <wp:effectExtent l="0" t="0" r="27940" b="1397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C321E8" w14:textId="5E2AC6E5" w:rsidR="00B83DD1" w:rsidRDefault="00B83DD1">
                            <w:r>
                              <w:t>NEURADNI SLOVENSKI PREVOD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7DB665" id="_x0000_t202" coordsize="21600,21600" o:spt="202" path="m,l,21600r21600,l21600,xe">
                <v:stroke joinstyle="miter"/>
                <v:path gradientshapeok="t" o:connecttype="rect"/>
              </v:shapetype>
              <v:shape id="Polje z besedilom 2" o:spid="_x0000_s1026" type="#_x0000_t202" style="position:absolute;left:0;text-align:left;margin-left:-3.95pt;margin-top:-20.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">
                <v:textbox style="mso-fit-shape-to-text:t">
                  <w:txbxContent>
                    <w:p w14:paraId="11C321E8" w14:textId="5E2AC6E5" w:rsidR="00B83DD1" w:rsidRDefault="00B83DD1">
                      <w:r>
                        <w:t>NEURADNI SLOVENSKI PREVOD</w:t>
                      </w:r>
                    </w:p>
                  </w:txbxContent>
                </v:textbox>
              </v:shape>
            </w:pict>
          </mc:Fallback>
        </mc:AlternateContent>
      </w:r>
      <w:r w:rsidR="00CC1892">
        <w:rPr>
          <w:b/>
          <w:color w:val="000000"/>
          <w:sz w:val="22"/>
          <w:szCs w:val="22"/>
        </w:rPr>
        <w:t>SPORAZUM MED</w:t>
      </w:r>
    </w:p>
    <w:p w14:paraId="54979BB3" w14:textId="77777777" w:rsidR="00CC1892" w:rsidRPr="00FB4140" w:rsidRDefault="00CC1892" w:rsidP="0001450A">
      <w:pPr>
        <w:shd w:val="clear" w:color="auto" w:fill="FFFFFF"/>
        <w:spacing w:before="374" w:line="360" w:lineRule="exact"/>
        <w:ind w:left="2539" w:right="2534"/>
        <w:jc w:val="center"/>
        <w:rPr>
          <w:sz w:val="22"/>
          <w:szCs w:val="22"/>
        </w:rPr>
      </w:pPr>
      <w:r>
        <w:rPr>
          <w:b/>
          <w:color w:val="000000"/>
          <w:sz w:val="22"/>
          <w:szCs w:val="22"/>
        </w:rPr>
        <w:t>VLADO REPUBLIKE SLOVENIJE IN</w:t>
      </w:r>
    </w:p>
    <w:p w14:paraId="573CFAE4" w14:textId="77777777" w:rsidR="00CC1892" w:rsidRPr="00FB4140" w:rsidRDefault="00CC1892" w:rsidP="0001450A">
      <w:pPr>
        <w:shd w:val="clear" w:color="auto" w:fill="FFFFFF"/>
        <w:spacing w:before="466"/>
        <w:ind w:left="106"/>
        <w:jc w:val="center"/>
        <w:rPr>
          <w:sz w:val="22"/>
          <w:szCs w:val="22"/>
        </w:rPr>
      </w:pPr>
      <w:r>
        <w:rPr>
          <w:b/>
          <w:color w:val="000000"/>
          <w:sz w:val="22"/>
          <w:szCs w:val="22"/>
        </w:rPr>
        <w:t>ZDRUŽENIMI NARODI,</w:t>
      </w:r>
    </w:p>
    <w:p w14:paraId="5971E700" w14:textId="77777777" w:rsidR="00CC1892" w:rsidRPr="00FB4140" w:rsidRDefault="00CC1892" w:rsidP="0001450A">
      <w:pPr>
        <w:shd w:val="clear" w:color="auto" w:fill="FFFFFF"/>
        <w:spacing w:before="480"/>
        <w:ind w:right="5"/>
        <w:jc w:val="center"/>
        <w:rPr>
          <w:sz w:val="22"/>
          <w:szCs w:val="22"/>
        </w:rPr>
      </w:pPr>
      <w:r>
        <w:rPr>
          <w:b/>
          <w:color w:val="000000"/>
          <w:sz w:val="22"/>
          <w:szCs w:val="22"/>
        </w:rPr>
        <w:t>KI JIH ZASTOPA PROGRAM ZDRUŽENIH NARODOV ZA OKOLJE,</w:t>
      </w:r>
    </w:p>
    <w:p w14:paraId="01B7D39B" w14:textId="77777777" w:rsidR="00CC1892" w:rsidRPr="00FB4140" w:rsidRDefault="00CC1892" w:rsidP="00CC1892">
      <w:pPr>
        <w:shd w:val="clear" w:color="auto" w:fill="FFFFFF"/>
        <w:spacing w:before="730" w:line="360" w:lineRule="exact"/>
        <w:jc w:val="center"/>
        <w:rPr>
          <w:sz w:val="22"/>
          <w:szCs w:val="22"/>
        </w:rPr>
      </w:pPr>
      <w:r>
        <w:rPr>
          <w:b/>
          <w:color w:val="000000"/>
          <w:sz w:val="22"/>
          <w:szCs w:val="22"/>
        </w:rPr>
        <w:t>O ORGANIZACIJI 23. REDNEGA ZASEDANJA POGODBENIC</w:t>
      </w:r>
    </w:p>
    <w:p w14:paraId="043D844E" w14:textId="77777777" w:rsidR="00CC1892" w:rsidRPr="00FB4140" w:rsidRDefault="00CC1892" w:rsidP="00CC1892">
      <w:pPr>
        <w:shd w:val="clear" w:color="auto" w:fill="FFFFFF"/>
        <w:spacing w:before="5" w:line="360" w:lineRule="exact"/>
        <w:ind w:left="5"/>
        <w:jc w:val="center"/>
        <w:rPr>
          <w:sz w:val="22"/>
          <w:szCs w:val="22"/>
        </w:rPr>
      </w:pPr>
      <w:r>
        <w:rPr>
          <w:b/>
          <w:color w:val="000000"/>
          <w:sz w:val="22"/>
          <w:szCs w:val="22"/>
        </w:rPr>
        <w:t>KONVENCIJE ZA VARSTVO MORSKEGA OKOLJA IN OBALNEGA OBMOČJA</w:t>
      </w:r>
    </w:p>
    <w:p w14:paraId="47095125" w14:textId="77777777" w:rsidR="00CC1892" w:rsidRPr="00FB4140" w:rsidRDefault="00CC1892" w:rsidP="0001450A">
      <w:pPr>
        <w:shd w:val="clear" w:color="auto" w:fill="FFFFFF"/>
        <w:spacing w:line="360" w:lineRule="exact"/>
        <w:ind w:left="5"/>
        <w:jc w:val="center"/>
        <w:rPr>
          <w:sz w:val="22"/>
          <w:szCs w:val="22"/>
        </w:rPr>
      </w:pPr>
      <w:r>
        <w:rPr>
          <w:b/>
          <w:color w:val="000000"/>
          <w:sz w:val="22"/>
          <w:szCs w:val="22"/>
        </w:rPr>
        <w:t>SREDOZEMLJA (BARCELONSKA KONVENCIJA) IN NJENIH PROTOKOLOV</w:t>
      </w:r>
    </w:p>
    <w:p w14:paraId="4B7ADABD" w14:textId="77777777" w:rsidR="00CC1892" w:rsidRPr="00FB4140" w:rsidRDefault="001E2AD2" w:rsidP="0001450A">
      <w:pPr>
        <w:shd w:val="clear" w:color="auto" w:fill="FFFFFF"/>
        <w:spacing w:line="360" w:lineRule="exact"/>
        <w:ind w:left="10"/>
        <w:jc w:val="center"/>
        <w:rPr>
          <w:sz w:val="22"/>
          <w:szCs w:val="22"/>
        </w:rPr>
      </w:pPr>
      <w:bookmarkStart w:id="0" w:name="_Hlk123816434"/>
      <w:r>
        <w:rPr>
          <w:b/>
          <w:bCs/>
          <w:color w:val="000000"/>
          <w:sz w:val="22"/>
          <w:szCs w:val="22"/>
        </w:rPr>
        <w:t>PORTOROŽ, REPUBLIKA SLOVENIJA</w:t>
      </w:r>
      <w:r>
        <w:rPr>
          <w:b/>
          <w:sz w:val="22"/>
          <w:szCs w:val="22"/>
        </w:rPr>
        <w:t>, 4.–8. DECEMBRA</w:t>
      </w:r>
      <w:r>
        <w:rPr>
          <w:b/>
          <w:color w:val="000000"/>
          <w:sz w:val="22"/>
          <w:szCs w:val="22"/>
        </w:rPr>
        <w:t> 2023</w:t>
      </w:r>
    </w:p>
    <w:bookmarkEnd w:id="0"/>
    <w:p w14:paraId="43265B34" w14:textId="77777777" w:rsidR="00CC1892" w:rsidRPr="00AE6750" w:rsidRDefault="00CC1892" w:rsidP="00C8250B">
      <w:pPr>
        <w:shd w:val="clear" w:color="auto" w:fill="FFFFFF"/>
        <w:tabs>
          <w:tab w:val="left" w:pos="3828"/>
        </w:tabs>
        <w:spacing w:before="720" w:line="360" w:lineRule="exact"/>
        <w:ind w:left="5"/>
        <w:jc w:val="both"/>
        <w:rPr>
          <w:sz w:val="22"/>
          <w:szCs w:val="22"/>
        </w:rPr>
      </w:pPr>
      <w:r>
        <w:rPr>
          <w:color w:val="000000"/>
          <w:sz w:val="22"/>
          <w:szCs w:val="22"/>
        </w:rPr>
        <w:t xml:space="preserve">GLEDE NA TO, da je Program Združenih narodov za okolje (v nadaljnjem besedilu: </w:t>
      </w:r>
      <w:r>
        <w:rPr>
          <w:b/>
          <w:color w:val="000000"/>
          <w:sz w:val="22"/>
          <w:szCs w:val="22"/>
        </w:rPr>
        <w:t>UNEP</w:t>
      </w:r>
      <w:r>
        <w:rPr>
          <w:color w:val="000000"/>
          <w:sz w:val="22"/>
          <w:szCs w:val="22"/>
        </w:rPr>
        <w:t xml:space="preserve">), ki opravlja funkcijo Sekretariata za Barcelonsko konvencijo, sprejel povabilo Vlade Republike Slovenije (v nadaljnjem besedilu: </w:t>
      </w:r>
      <w:r>
        <w:rPr>
          <w:b/>
          <w:color w:val="000000"/>
          <w:sz w:val="22"/>
          <w:szCs w:val="22"/>
        </w:rPr>
        <w:t>vlada</w:t>
      </w:r>
      <w:r>
        <w:rPr>
          <w:color w:val="000000"/>
          <w:sz w:val="22"/>
          <w:szCs w:val="22"/>
        </w:rPr>
        <w:t>), naj bo 23. redno zasedanje pogodbenic Barcelonske konvencije in njenih protokolov, in</w:t>
      </w:r>
    </w:p>
    <w:p w14:paraId="3185ABDD" w14:textId="77777777" w:rsidR="00CC1892" w:rsidRPr="00AE6750" w:rsidRDefault="00CC1892" w:rsidP="005D16DF">
      <w:pPr>
        <w:shd w:val="clear" w:color="auto" w:fill="FFFFFF"/>
        <w:tabs>
          <w:tab w:val="left" w:pos="3828"/>
        </w:tabs>
        <w:spacing w:before="360" w:line="355" w:lineRule="exact"/>
        <w:ind w:left="5"/>
        <w:jc w:val="both"/>
        <w:rPr>
          <w:color w:val="000000"/>
          <w:spacing w:val="-3"/>
          <w:sz w:val="22"/>
          <w:szCs w:val="22"/>
        </w:rPr>
      </w:pPr>
      <w:r>
        <w:rPr>
          <w:color w:val="000000"/>
          <w:sz w:val="22"/>
          <w:szCs w:val="22"/>
        </w:rPr>
        <w:t xml:space="preserve">GLEDE NA TO, da so pogodbenice Barcelonske konvencije in njenih protokolov na 22. zasedanju pogodbenic, ki je od 7. do 10. decembra 2021 potekalo v </w:t>
      </w:r>
      <w:proofErr w:type="spellStart"/>
      <w:r>
        <w:rPr>
          <w:color w:val="000000"/>
          <w:sz w:val="22"/>
          <w:szCs w:val="22"/>
        </w:rPr>
        <w:t>Antalyi</w:t>
      </w:r>
      <w:proofErr w:type="spellEnd"/>
      <w:r>
        <w:rPr>
          <w:color w:val="000000"/>
          <w:sz w:val="22"/>
          <w:szCs w:val="22"/>
        </w:rPr>
        <w:t xml:space="preserve"> v Republiki Turčiji, hvaležno sprejele ponudbo Republike Slovenije, da gosti 23. redno zasedanje pogodbenic, se</w:t>
      </w:r>
    </w:p>
    <w:p w14:paraId="701F0C2F" w14:textId="3E3FFA48" w:rsidR="00CC1892" w:rsidRDefault="00CC1892" w:rsidP="00C8250B">
      <w:pPr>
        <w:shd w:val="clear" w:color="auto" w:fill="FFFFFF"/>
        <w:tabs>
          <w:tab w:val="left" w:pos="3828"/>
        </w:tabs>
        <w:spacing w:before="480"/>
        <w:ind w:left="5"/>
        <w:jc w:val="both"/>
        <w:rPr>
          <w:color w:val="000000"/>
          <w:spacing w:val="-7"/>
          <w:sz w:val="22"/>
          <w:szCs w:val="22"/>
        </w:rPr>
      </w:pPr>
      <w:r>
        <w:rPr>
          <w:color w:val="000000"/>
          <w:sz w:val="22"/>
          <w:szCs w:val="22"/>
        </w:rPr>
        <w:t xml:space="preserve">ZARADI TEGA vlada in UNEP (skupaj: </w:t>
      </w:r>
      <w:r>
        <w:rPr>
          <w:b/>
          <w:color w:val="000000"/>
          <w:sz w:val="22"/>
          <w:szCs w:val="22"/>
        </w:rPr>
        <w:t>pogodbeni</w:t>
      </w:r>
      <w:r w:rsidR="008D1C62">
        <w:rPr>
          <w:b/>
          <w:color w:val="000000"/>
          <w:sz w:val="22"/>
          <w:szCs w:val="22"/>
        </w:rPr>
        <w:t>ka</w:t>
      </w:r>
      <w:r>
        <w:rPr>
          <w:color w:val="000000"/>
          <w:sz w:val="22"/>
          <w:szCs w:val="22"/>
        </w:rPr>
        <w:t>) sporazumeta, kot sledi:</w:t>
      </w:r>
    </w:p>
    <w:p w14:paraId="72234B2D" w14:textId="77777777" w:rsidR="00EA3BF1" w:rsidRPr="00723419" w:rsidRDefault="00EA3BF1" w:rsidP="00C8250B">
      <w:pPr>
        <w:shd w:val="clear" w:color="auto" w:fill="FFFFFF"/>
        <w:tabs>
          <w:tab w:val="left" w:pos="3828"/>
        </w:tabs>
        <w:spacing w:before="480"/>
        <w:ind w:left="5"/>
        <w:jc w:val="both"/>
        <w:rPr>
          <w:color w:val="000000"/>
          <w:spacing w:val="-7"/>
          <w:sz w:val="22"/>
          <w:szCs w:val="22"/>
        </w:rPr>
      </w:pPr>
    </w:p>
    <w:p w14:paraId="4F07F0F6" w14:textId="77777777" w:rsidR="00EA3BF1" w:rsidRDefault="00EA3BF1" w:rsidP="00C8250B">
      <w:pPr>
        <w:shd w:val="clear" w:color="auto" w:fill="FFFFFF"/>
        <w:tabs>
          <w:tab w:val="left" w:pos="3828"/>
        </w:tabs>
        <w:spacing w:before="480"/>
        <w:ind w:left="5"/>
        <w:jc w:val="both"/>
        <w:rPr>
          <w:color w:val="000000"/>
          <w:spacing w:val="-7"/>
          <w:sz w:val="22"/>
          <w:szCs w:val="22"/>
        </w:rPr>
      </w:pPr>
    </w:p>
    <w:p w14:paraId="10F8EB6F" w14:textId="77777777" w:rsidR="00723419" w:rsidRDefault="00723419" w:rsidP="00C8250B">
      <w:pPr>
        <w:shd w:val="clear" w:color="auto" w:fill="FFFFFF"/>
        <w:tabs>
          <w:tab w:val="left" w:pos="3828"/>
        </w:tabs>
        <w:spacing w:before="480"/>
        <w:ind w:left="5"/>
        <w:jc w:val="both"/>
        <w:rPr>
          <w:color w:val="000000"/>
          <w:spacing w:val="-7"/>
          <w:sz w:val="22"/>
          <w:szCs w:val="22"/>
        </w:rPr>
      </w:pPr>
    </w:p>
    <w:p w14:paraId="4071AAD7" w14:textId="77777777" w:rsidR="00723419" w:rsidRDefault="00723419" w:rsidP="00C8250B">
      <w:pPr>
        <w:shd w:val="clear" w:color="auto" w:fill="FFFFFF"/>
        <w:tabs>
          <w:tab w:val="left" w:pos="3828"/>
        </w:tabs>
        <w:spacing w:before="480"/>
        <w:ind w:left="5"/>
        <w:jc w:val="both"/>
        <w:rPr>
          <w:color w:val="000000"/>
          <w:spacing w:val="-7"/>
          <w:sz w:val="22"/>
          <w:szCs w:val="22"/>
        </w:rPr>
      </w:pPr>
    </w:p>
    <w:p w14:paraId="02E572F7" w14:textId="77777777" w:rsidR="00723419" w:rsidRPr="00723419" w:rsidRDefault="00723419" w:rsidP="00C8250B">
      <w:pPr>
        <w:shd w:val="clear" w:color="auto" w:fill="FFFFFF"/>
        <w:tabs>
          <w:tab w:val="left" w:pos="3828"/>
        </w:tabs>
        <w:spacing w:before="480"/>
        <w:ind w:left="5"/>
        <w:jc w:val="both"/>
        <w:rPr>
          <w:color w:val="000000"/>
          <w:spacing w:val="-7"/>
          <w:sz w:val="22"/>
          <w:szCs w:val="22"/>
        </w:rPr>
      </w:pPr>
    </w:p>
    <w:p w14:paraId="7EB3F1B1" w14:textId="77777777" w:rsidR="00EA3BF1" w:rsidRPr="00AE6750" w:rsidRDefault="00EA3BF1" w:rsidP="00C8250B">
      <w:pPr>
        <w:shd w:val="clear" w:color="auto" w:fill="FFFFFF"/>
        <w:tabs>
          <w:tab w:val="left" w:pos="3828"/>
        </w:tabs>
        <w:spacing w:before="480"/>
        <w:ind w:left="5"/>
        <w:jc w:val="both"/>
        <w:rPr>
          <w:sz w:val="22"/>
          <w:szCs w:val="22"/>
        </w:rPr>
      </w:pPr>
    </w:p>
    <w:p w14:paraId="584C1BD2" w14:textId="77777777" w:rsidR="00CC1892" w:rsidRPr="00723419" w:rsidRDefault="00CC1892" w:rsidP="00C8250B">
      <w:pPr>
        <w:jc w:val="both"/>
        <w:rPr>
          <w:b/>
          <w:color w:val="000000"/>
          <w:spacing w:val="-11"/>
          <w:sz w:val="22"/>
          <w:szCs w:val="22"/>
          <w:lang w:eastAsia="en-US"/>
        </w:rPr>
      </w:pPr>
    </w:p>
    <w:p w14:paraId="7AD41F54" w14:textId="77777777" w:rsidR="00EA3BF1" w:rsidRPr="00723419" w:rsidRDefault="00EA3BF1" w:rsidP="00C8250B">
      <w:pPr>
        <w:jc w:val="both"/>
        <w:rPr>
          <w:color w:val="000000"/>
          <w:spacing w:val="-11"/>
          <w:sz w:val="22"/>
          <w:szCs w:val="22"/>
          <w:highlight w:val="green"/>
          <w:lang w:eastAsia="en-US"/>
        </w:rPr>
      </w:pPr>
    </w:p>
    <w:p w14:paraId="36C2C3C4" w14:textId="77777777" w:rsidR="00CC1892" w:rsidRPr="00FB4140" w:rsidRDefault="00CC1892" w:rsidP="00C8250B">
      <w:pPr>
        <w:jc w:val="center"/>
        <w:rPr>
          <w:b/>
          <w:color w:val="000000"/>
          <w:spacing w:val="-11"/>
          <w:sz w:val="22"/>
          <w:szCs w:val="22"/>
        </w:rPr>
      </w:pPr>
      <w:r>
        <w:rPr>
          <w:b/>
          <w:color w:val="000000"/>
          <w:sz w:val="22"/>
          <w:szCs w:val="22"/>
        </w:rPr>
        <w:t>1. člen</w:t>
      </w:r>
    </w:p>
    <w:p w14:paraId="68DCFF8E" w14:textId="77777777" w:rsidR="00CC1892" w:rsidRDefault="00CC1892" w:rsidP="00C8250B">
      <w:pPr>
        <w:jc w:val="center"/>
        <w:rPr>
          <w:b/>
          <w:i/>
          <w:color w:val="000000"/>
          <w:spacing w:val="-15"/>
          <w:sz w:val="22"/>
          <w:szCs w:val="22"/>
        </w:rPr>
      </w:pPr>
      <w:r>
        <w:rPr>
          <w:b/>
          <w:i/>
          <w:color w:val="000000"/>
          <w:sz w:val="22"/>
          <w:szCs w:val="22"/>
        </w:rPr>
        <w:t>Datum in kraj zasedanja</w:t>
      </w:r>
    </w:p>
    <w:p w14:paraId="0144E420" w14:textId="77777777" w:rsidR="00D953C5" w:rsidRPr="00723419" w:rsidRDefault="00D953C5" w:rsidP="00C8250B">
      <w:pPr>
        <w:jc w:val="center"/>
        <w:rPr>
          <w:color w:val="000000"/>
          <w:spacing w:val="-11"/>
          <w:sz w:val="22"/>
          <w:szCs w:val="22"/>
          <w:lang w:val="de-DE"/>
        </w:rPr>
      </w:pPr>
    </w:p>
    <w:p w14:paraId="4AF04490" w14:textId="77777777" w:rsidR="001B283A" w:rsidRPr="00FB4140" w:rsidRDefault="001B283A" w:rsidP="00C8250B">
      <w:pPr>
        <w:rPr>
          <w:spacing w:val="-4"/>
          <w:sz w:val="22"/>
          <w:szCs w:val="22"/>
        </w:rPr>
      </w:pPr>
    </w:p>
    <w:p w14:paraId="7E833734" w14:textId="6F6AAF2F" w:rsidR="006D2969" w:rsidRPr="00B07292" w:rsidRDefault="00EA3BF1" w:rsidP="005D16DF">
      <w:pPr>
        <w:pStyle w:val="xmsonormal"/>
        <w:jc w:val="both"/>
        <w:rPr>
          <w:rFonts w:ascii="Arial" w:hAnsi="Arial" w:cs="Arial"/>
          <w:color w:val="000000"/>
          <w:spacing w:val="-7"/>
          <w:highlight w:val="yellow"/>
        </w:rPr>
      </w:pPr>
      <w:r>
        <w:t xml:space="preserve">1. </w:t>
      </w:r>
      <w:r>
        <w:tab/>
      </w:r>
      <w:r>
        <w:rPr>
          <w:rFonts w:ascii="Arial" w:hAnsi="Arial"/>
          <w:color w:val="000000"/>
        </w:rPr>
        <w:t xml:space="preserve">Zasedanje bo največ pet dni potekalo v </w:t>
      </w:r>
      <w:r>
        <w:rPr>
          <w:rFonts w:ascii="Arial" w:hAnsi="Arial"/>
          <w:b/>
          <w:bCs/>
          <w:color w:val="000000"/>
        </w:rPr>
        <w:t>PORTOROŽU, V REPUBLIKI SLOVENIJI, OD 4. DO 8. DECEMBRA </w:t>
      </w:r>
      <w:r>
        <w:rPr>
          <w:rFonts w:ascii="Arial" w:hAnsi="Arial"/>
          <w:b/>
          <w:color w:val="000000"/>
        </w:rPr>
        <w:t xml:space="preserve"> 2023</w:t>
      </w:r>
      <w:r>
        <w:rPr>
          <w:rFonts w:ascii="Arial" w:hAnsi="Arial"/>
          <w:color w:val="000000"/>
        </w:rPr>
        <w:t xml:space="preserve"> (odprtje bo 4. decembra 2023), končne datume pa bosta pred dogodkom potrdil</w:t>
      </w:r>
      <w:r w:rsidR="008D1C62">
        <w:rPr>
          <w:rFonts w:ascii="Arial" w:hAnsi="Arial"/>
          <w:color w:val="000000"/>
        </w:rPr>
        <w:t>a</w:t>
      </w:r>
      <w:r>
        <w:rPr>
          <w:rFonts w:ascii="Arial" w:hAnsi="Arial"/>
          <w:color w:val="000000"/>
        </w:rPr>
        <w:t xml:space="preserve"> pogodbeni</w:t>
      </w:r>
      <w:r w:rsidR="008D1C62">
        <w:rPr>
          <w:rFonts w:ascii="Arial" w:hAnsi="Arial"/>
          <w:color w:val="000000"/>
        </w:rPr>
        <w:t>ka</w:t>
      </w:r>
      <w:r>
        <w:rPr>
          <w:rFonts w:ascii="Arial" w:hAnsi="Arial"/>
          <w:color w:val="000000"/>
        </w:rPr>
        <w:t>.</w:t>
      </w:r>
    </w:p>
    <w:p w14:paraId="0AE9CAF8" w14:textId="77777777" w:rsidR="006D2969" w:rsidRDefault="006D2969" w:rsidP="00C8250B">
      <w:pPr>
        <w:pStyle w:val="xmsonormal"/>
        <w:jc w:val="both"/>
        <w:rPr>
          <w:color w:val="000000"/>
          <w:spacing w:val="-7"/>
        </w:rPr>
      </w:pPr>
    </w:p>
    <w:p w14:paraId="461C2FFC" w14:textId="77777777" w:rsidR="00727276" w:rsidRPr="00AE6750" w:rsidRDefault="003008BE" w:rsidP="00C8250B">
      <w:pPr>
        <w:pStyle w:val="xmsonormal"/>
        <w:jc w:val="both"/>
        <w:rPr>
          <w:rFonts w:ascii="Arial" w:eastAsia="Times New Roman" w:hAnsi="Arial" w:cs="Arial"/>
          <w:color w:val="000000"/>
          <w:spacing w:val="-7"/>
        </w:rPr>
      </w:pPr>
      <w:r>
        <w:rPr>
          <w:rFonts w:ascii="Arial" w:hAnsi="Arial"/>
        </w:rPr>
        <w:t>2.</w:t>
      </w:r>
      <w:r>
        <w:rPr>
          <w:color w:val="0070C0"/>
        </w:rPr>
        <w:tab/>
      </w:r>
      <w:r>
        <w:rPr>
          <w:rFonts w:ascii="Arial" w:hAnsi="Arial"/>
          <w:color w:val="000000"/>
        </w:rPr>
        <w:t>Če bi zaradi pandemije covida-19 nastale okoliščine ali skrbi, pri čemer:</w:t>
      </w:r>
    </w:p>
    <w:p w14:paraId="4269B09C" w14:textId="77777777" w:rsidR="000C0215" w:rsidRPr="00AE6750" w:rsidRDefault="000C0215" w:rsidP="00C8250B">
      <w:pPr>
        <w:pStyle w:val="xmsonormal"/>
        <w:jc w:val="both"/>
        <w:rPr>
          <w:rFonts w:ascii="Arial" w:eastAsia="Times New Roman" w:hAnsi="Arial" w:cs="Arial"/>
          <w:color w:val="000000"/>
          <w:spacing w:val="-7"/>
          <w:lang w:eastAsia="tr-TR"/>
        </w:rPr>
      </w:pPr>
    </w:p>
    <w:p w14:paraId="6BA9373F" w14:textId="77777777" w:rsidR="000C0215" w:rsidRPr="00AE6750" w:rsidRDefault="000C0215" w:rsidP="003008BE">
      <w:pPr>
        <w:pStyle w:val="xmsolistparagraph"/>
        <w:ind w:left="700" w:hanging="700"/>
        <w:rPr>
          <w:rFonts w:ascii="Arial" w:eastAsia="Times New Roman" w:hAnsi="Arial" w:cs="Arial"/>
          <w:color w:val="000000"/>
          <w:spacing w:val="-7"/>
        </w:rPr>
      </w:pPr>
      <w:r>
        <w:rPr>
          <w:rFonts w:ascii="Arial" w:hAnsi="Arial"/>
          <w:color w:val="000000"/>
        </w:rPr>
        <w:t>a)</w:t>
      </w:r>
      <w:r>
        <w:rPr>
          <w:rFonts w:ascii="Arial" w:hAnsi="Arial"/>
          <w:color w:val="000000"/>
        </w:rPr>
        <w:tab/>
        <w:t xml:space="preserve">se UNEP in vlada soglasno dogovorita, da zasedanje ne more potekati, kot je bilo dogovorjeno, ali </w:t>
      </w:r>
    </w:p>
    <w:p w14:paraId="55B95F46" w14:textId="77777777" w:rsidR="000C0215" w:rsidRPr="00AE6750" w:rsidRDefault="000C0215" w:rsidP="003008BE">
      <w:pPr>
        <w:pStyle w:val="xmsolistparagraph"/>
        <w:ind w:left="646" w:hanging="596"/>
        <w:rPr>
          <w:rFonts w:ascii="Arial" w:eastAsia="Times New Roman" w:hAnsi="Arial" w:cs="Arial"/>
          <w:color w:val="000000"/>
          <w:spacing w:val="-7"/>
        </w:rPr>
      </w:pPr>
      <w:r>
        <w:rPr>
          <w:rFonts w:ascii="Arial" w:hAnsi="Arial"/>
          <w:color w:val="000000"/>
        </w:rPr>
        <w:t>b)</w:t>
      </w:r>
      <w:r>
        <w:rPr>
          <w:rFonts w:ascii="Arial" w:hAnsi="Arial"/>
          <w:color w:val="000000"/>
        </w:rPr>
        <w:tab/>
        <w:t>UNEP ali vlada z najmanj 30-dnevnim predhodnim pisnim obvestilom zahteva odložitev ali odpoved zasedanja;</w:t>
      </w:r>
    </w:p>
    <w:p w14:paraId="4388F624" w14:textId="3911E5E3" w:rsidR="00EA3BF1" w:rsidRDefault="000775F3" w:rsidP="00EA3BF1">
      <w:pPr>
        <w:pStyle w:val="Navadensplet"/>
        <w:spacing w:line="360" w:lineRule="exact"/>
        <w:jc w:val="both"/>
        <w:rPr>
          <w:rFonts w:ascii="Arial" w:hAnsi="Arial" w:cs="Arial"/>
          <w:color w:val="000000"/>
          <w:spacing w:val="-6"/>
          <w:sz w:val="22"/>
          <w:szCs w:val="22"/>
        </w:rPr>
      </w:pPr>
      <w:r>
        <w:rPr>
          <w:rFonts w:ascii="Arial" w:hAnsi="Arial"/>
          <w:color w:val="000000"/>
          <w:sz w:val="22"/>
          <w:szCs w:val="22"/>
        </w:rPr>
        <w:t>se UNEP in vlada posvetujeta in soglasno dogovorita glede reševanja zadev, povezanih s takšno odložitvijo ali odpovedjo zasedanja – v primeru odložitve sporazum velja še naprej in se spremeni tako, da so v njem prek izmenjave korespondence med UNEP in vlado določeni novi datumi zasedanja, po tem ko se pogodbenic</w:t>
      </w:r>
      <w:r w:rsidR="00B83DD1">
        <w:rPr>
          <w:rFonts w:ascii="Arial" w:hAnsi="Arial"/>
          <w:color w:val="000000"/>
          <w:sz w:val="22"/>
          <w:szCs w:val="22"/>
        </w:rPr>
        <w:t>e</w:t>
      </w:r>
      <w:r>
        <w:rPr>
          <w:rFonts w:ascii="Arial" w:hAnsi="Arial"/>
          <w:color w:val="000000"/>
          <w:sz w:val="22"/>
          <w:szCs w:val="22"/>
        </w:rPr>
        <w:t xml:space="preserve"> o njih dogovori</w:t>
      </w:r>
      <w:r w:rsidR="00B83DD1">
        <w:rPr>
          <w:rFonts w:ascii="Arial" w:hAnsi="Arial"/>
          <w:color w:val="000000"/>
          <w:sz w:val="22"/>
          <w:szCs w:val="22"/>
        </w:rPr>
        <w:t>jo</w:t>
      </w:r>
      <w:r>
        <w:rPr>
          <w:rFonts w:ascii="Arial" w:hAnsi="Arial"/>
          <w:color w:val="000000"/>
          <w:sz w:val="22"/>
          <w:szCs w:val="22"/>
        </w:rPr>
        <w:t>.</w:t>
      </w:r>
    </w:p>
    <w:p w14:paraId="7857AAA0" w14:textId="77777777" w:rsidR="00EA3BF1" w:rsidRPr="00723419" w:rsidRDefault="00EA3BF1" w:rsidP="00EA3BF1">
      <w:pPr>
        <w:pStyle w:val="Navadensplet"/>
        <w:spacing w:line="360" w:lineRule="exact"/>
        <w:jc w:val="both"/>
        <w:rPr>
          <w:rFonts w:ascii="Arial" w:hAnsi="Arial" w:cs="Arial"/>
          <w:color w:val="000000"/>
          <w:spacing w:val="-6"/>
          <w:sz w:val="22"/>
          <w:szCs w:val="22"/>
          <w:lang w:eastAsia="en-US"/>
        </w:rPr>
      </w:pPr>
    </w:p>
    <w:p w14:paraId="5639BD60" w14:textId="77777777" w:rsidR="00EA3BF1" w:rsidRPr="00EA3BF1" w:rsidRDefault="00EA3BF1" w:rsidP="00EA3BF1">
      <w:pPr>
        <w:pStyle w:val="xmsolistparagraph"/>
        <w:spacing w:line="360" w:lineRule="auto"/>
        <w:ind w:left="0"/>
        <w:jc w:val="both"/>
        <w:rPr>
          <w:rFonts w:ascii="Arial" w:eastAsia="Times New Roman" w:hAnsi="Arial" w:cs="Arial"/>
          <w:color w:val="000000"/>
          <w:spacing w:val="-6"/>
        </w:rPr>
      </w:pPr>
      <w:r>
        <w:rPr>
          <w:rFonts w:ascii="Arial" w:hAnsi="Arial"/>
          <w:color w:val="000000"/>
        </w:rPr>
        <w:t>V primeru odložitve ali odpovedi zasedanja skladno s prejšnjim odstavkom UNEP ni odgovoren, da vladi plača ali zagotovi nadomestilo za kakršno koli nabavljeno blago, naročene storitve ali nastale stroške, ki so povezani z zasedanjem oziroma iz njega izhajajo ali so skladni s tem sporazumom.</w:t>
      </w:r>
    </w:p>
    <w:p w14:paraId="0022F275" w14:textId="77777777" w:rsidR="006C4B30" w:rsidRPr="00723419" w:rsidRDefault="006C4B30" w:rsidP="00C8250B">
      <w:pPr>
        <w:rPr>
          <w:b/>
          <w:color w:val="000000"/>
          <w:spacing w:val="-11"/>
          <w:sz w:val="22"/>
          <w:szCs w:val="22"/>
          <w:lang w:eastAsia="en-US"/>
        </w:rPr>
      </w:pPr>
    </w:p>
    <w:p w14:paraId="57BC192A" w14:textId="77777777" w:rsidR="00CC1892" w:rsidRPr="001D098F" w:rsidRDefault="00CC1892" w:rsidP="00C8250B">
      <w:pPr>
        <w:jc w:val="center"/>
        <w:rPr>
          <w:b/>
          <w:color w:val="000000"/>
          <w:spacing w:val="-11"/>
          <w:sz w:val="22"/>
          <w:szCs w:val="22"/>
        </w:rPr>
      </w:pPr>
      <w:bookmarkStart w:id="1" w:name="_Hlk126320927"/>
      <w:r w:rsidRPr="001D098F">
        <w:rPr>
          <w:b/>
          <w:color w:val="000000"/>
          <w:sz w:val="22"/>
          <w:szCs w:val="22"/>
        </w:rPr>
        <w:t>2.</w:t>
      </w:r>
      <w:bookmarkEnd w:id="1"/>
      <w:r w:rsidRPr="001D098F">
        <w:rPr>
          <w:sz w:val="22"/>
          <w:szCs w:val="22"/>
        </w:rPr>
        <w:t xml:space="preserve"> </w:t>
      </w:r>
      <w:r w:rsidRPr="001D098F">
        <w:rPr>
          <w:b/>
          <w:sz w:val="22"/>
          <w:szCs w:val="22"/>
        </w:rPr>
        <w:t>člen</w:t>
      </w:r>
    </w:p>
    <w:p w14:paraId="661E55F8" w14:textId="77777777" w:rsidR="00CC1892" w:rsidRPr="00AE6750" w:rsidRDefault="00CC1892" w:rsidP="00C8250B">
      <w:pPr>
        <w:jc w:val="center"/>
        <w:rPr>
          <w:sz w:val="22"/>
          <w:szCs w:val="22"/>
        </w:rPr>
      </w:pPr>
      <w:r>
        <w:rPr>
          <w:b/>
          <w:i/>
          <w:color w:val="000000"/>
          <w:sz w:val="22"/>
          <w:szCs w:val="22"/>
        </w:rPr>
        <w:t>Udeležba na zasedanju</w:t>
      </w:r>
    </w:p>
    <w:p w14:paraId="34D50108" w14:textId="77777777" w:rsidR="00CC1892" w:rsidRPr="00AE6750" w:rsidRDefault="003008BE" w:rsidP="00C8250B">
      <w:pPr>
        <w:shd w:val="clear" w:color="auto" w:fill="FFFFFF"/>
        <w:tabs>
          <w:tab w:val="left" w:pos="802"/>
        </w:tabs>
        <w:spacing w:before="288" w:line="360" w:lineRule="exact"/>
        <w:jc w:val="both"/>
        <w:rPr>
          <w:sz w:val="22"/>
          <w:szCs w:val="22"/>
        </w:rPr>
      </w:pPr>
      <w:r>
        <w:rPr>
          <w:color w:val="000000"/>
          <w:sz w:val="22"/>
          <w:szCs w:val="22"/>
        </w:rPr>
        <w:t>3.</w:t>
      </w:r>
      <w:r>
        <w:rPr>
          <w:color w:val="000000"/>
          <w:sz w:val="22"/>
          <w:szCs w:val="22"/>
        </w:rPr>
        <w:tab/>
        <w:t xml:space="preserve">Udeležence zasedanja (v nadaljnjem besedilu: </w:t>
      </w:r>
      <w:r>
        <w:rPr>
          <w:b/>
          <w:color w:val="000000"/>
          <w:sz w:val="22"/>
          <w:szCs w:val="22"/>
        </w:rPr>
        <w:t>udeleženci</w:t>
      </w:r>
      <w:r>
        <w:rPr>
          <w:color w:val="000000"/>
          <w:sz w:val="22"/>
          <w:szCs w:val="22"/>
        </w:rPr>
        <w:t>) povabi izvršni direktor UNEP, med drugim pa so to:</w:t>
      </w:r>
    </w:p>
    <w:p w14:paraId="6A9565FF" w14:textId="77777777" w:rsidR="00CC1892" w:rsidRPr="00AE6750" w:rsidRDefault="00CC1892" w:rsidP="00C8250B">
      <w:pPr>
        <w:numPr>
          <w:ilvl w:val="0"/>
          <w:numId w:val="1"/>
        </w:numPr>
        <w:shd w:val="clear" w:color="auto" w:fill="FFFFFF"/>
        <w:tabs>
          <w:tab w:val="left" w:pos="1354"/>
        </w:tabs>
        <w:spacing w:before="360" w:line="360" w:lineRule="exact"/>
        <w:ind w:left="1354" w:hanging="720"/>
        <w:jc w:val="both"/>
        <w:rPr>
          <w:color w:val="000000"/>
          <w:spacing w:val="-11"/>
          <w:sz w:val="22"/>
          <w:szCs w:val="22"/>
        </w:rPr>
      </w:pPr>
      <w:r>
        <w:rPr>
          <w:color w:val="000000"/>
          <w:sz w:val="22"/>
          <w:szCs w:val="22"/>
        </w:rPr>
        <w:t xml:space="preserve">predstavniki držav članic Združenih narodov;  </w:t>
      </w:r>
    </w:p>
    <w:p w14:paraId="0076DC87" w14:textId="5D731929" w:rsidR="00CC1892" w:rsidRPr="00AE6750" w:rsidRDefault="00CC1892" w:rsidP="00C8250B">
      <w:pPr>
        <w:numPr>
          <w:ilvl w:val="0"/>
          <w:numId w:val="1"/>
        </w:numPr>
        <w:shd w:val="clear" w:color="auto" w:fill="FFFFFF"/>
        <w:tabs>
          <w:tab w:val="left" w:pos="1354"/>
        </w:tabs>
        <w:spacing w:line="360" w:lineRule="exact"/>
        <w:ind w:left="1354" w:hanging="720"/>
        <w:jc w:val="both"/>
        <w:rPr>
          <w:color w:val="000000"/>
          <w:spacing w:val="-7"/>
          <w:sz w:val="22"/>
          <w:szCs w:val="22"/>
        </w:rPr>
      </w:pPr>
      <w:r>
        <w:rPr>
          <w:color w:val="000000"/>
          <w:sz w:val="22"/>
          <w:szCs w:val="22"/>
        </w:rPr>
        <w:t xml:space="preserve">predstavniki </w:t>
      </w:r>
      <w:r w:rsidR="008D1C62">
        <w:rPr>
          <w:color w:val="000000"/>
          <w:sz w:val="22"/>
          <w:szCs w:val="22"/>
        </w:rPr>
        <w:t>Z</w:t>
      </w:r>
      <w:r>
        <w:rPr>
          <w:color w:val="000000"/>
          <w:sz w:val="22"/>
          <w:szCs w:val="22"/>
        </w:rPr>
        <w:t>druženih narodov, njenih meddržavnih organov ter njenih specializiranih in z njo povezanih agencij;</w:t>
      </w:r>
    </w:p>
    <w:p w14:paraId="6AF6E84E" w14:textId="528D53E4" w:rsidR="00CC1892" w:rsidRPr="00AE6750" w:rsidRDefault="00CC1892" w:rsidP="00C8250B">
      <w:pPr>
        <w:numPr>
          <w:ilvl w:val="0"/>
          <w:numId w:val="1"/>
        </w:numPr>
        <w:shd w:val="clear" w:color="auto" w:fill="FFFFFF"/>
        <w:tabs>
          <w:tab w:val="left" w:pos="1354"/>
        </w:tabs>
        <w:spacing w:line="360" w:lineRule="exact"/>
        <w:ind w:left="1354" w:hanging="720"/>
        <w:jc w:val="both"/>
        <w:rPr>
          <w:color w:val="000000"/>
          <w:spacing w:val="-11"/>
          <w:sz w:val="22"/>
          <w:szCs w:val="22"/>
        </w:rPr>
      </w:pPr>
      <w:r>
        <w:rPr>
          <w:color w:val="000000"/>
          <w:sz w:val="22"/>
          <w:szCs w:val="22"/>
        </w:rPr>
        <w:t xml:space="preserve">izbrani strokovnjaki, ki sta jih povabila </w:t>
      </w:r>
      <w:r w:rsidR="008D1C62">
        <w:rPr>
          <w:color w:val="000000"/>
          <w:sz w:val="22"/>
          <w:szCs w:val="22"/>
        </w:rPr>
        <w:t>Z</w:t>
      </w:r>
      <w:r>
        <w:rPr>
          <w:color w:val="000000"/>
          <w:sz w:val="22"/>
          <w:szCs w:val="22"/>
        </w:rPr>
        <w:t>druženi narod</w:t>
      </w:r>
      <w:r w:rsidR="008D1C62">
        <w:rPr>
          <w:color w:val="000000"/>
          <w:sz w:val="22"/>
          <w:szCs w:val="22"/>
        </w:rPr>
        <w:t>i</w:t>
      </w:r>
      <w:r>
        <w:rPr>
          <w:color w:val="000000"/>
          <w:sz w:val="22"/>
          <w:szCs w:val="22"/>
        </w:rPr>
        <w:t xml:space="preserve"> in vlada, ter člani izbranih nevladnih in drugih meddržavnih organizacij;</w:t>
      </w:r>
    </w:p>
    <w:p w14:paraId="1D3ADA32" w14:textId="77777777" w:rsidR="00CC1892" w:rsidRPr="00AE6750" w:rsidRDefault="00CC1892" w:rsidP="00C8250B">
      <w:pPr>
        <w:numPr>
          <w:ilvl w:val="0"/>
          <w:numId w:val="1"/>
        </w:numPr>
        <w:shd w:val="clear" w:color="auto" w:fill="FFFFFF"/>
        <w:tabs>
          <w:tab w:val="left" w:pos="1354"/>
        </w:tabs>
        <w:spacing w:line="360" w:lineRule="exact"/>
        <w:ind w:left="634"/>
        <w:jc w:val="both"/>
        <w:rPr>
          <w:color w:val="000000"/>
          <w:spacing w:val="-7"/>
          <w:sz w:val="22"/>
          <w:szCs w:val="22"/>
        </w:rPr>
      </w:pPr>
      <w:r>
        <w:rPr>
          <w:color w:val="000000"/>
          <w:sz w:val="22"/>
          <w:szCs w:val="22"/>
        </w:rPr>
        <w:t>člani programa UNEP (uslužbenci in strokovnjaki na službenem potovanju);</w:t>
      </w:r>
    </w:p>
    <w:p w14:paraId="75D177B8" w14:textId="77777777" w:rsidR="00CC1892" w:rsidRPr="00D953C5" w:rsidRDefault="00CC1892" w:rsidP="00D953C5">
      <w:pPr>
        <w:numPr>
          <w:ilvl w:val="0"/>
          <w:numId w:val="1"/>
        </w:numPr>
        <w:shd w:val="clear" w:color="auto" w:fill="FFFFFF"/>
        <w:tabs>
          <w:tab w:val="left" w:pos="1354"/>
        </w:tabs>
        <w:spacing w:line="360" w:lineRule="exact"/>
        <w:ind w:left="1354" w:hanging="720"/>
        <w:jc w:val="both"/>
        <w:rPr>
          <w:color w:val="000000"/>
          <w:spacing w:val="-11"/>
          <w:sz w:val="22"/>
          <w:szCs w:val="22"/>
        </w:rPr>
      </w:pPr>
      <w:r>
        <w:rPr>
          <w:color w:val="000000"/>
          <w:sz w:val="22"/>
          <w:szCs w:val="22"/>
        </w:rPr>
        <w:t>druge osebe, institucije in/ali organizacije, ki sta jih povabila UNEP in vlada, ki med drugim brez omejitev vključujejo tiste osebe, ki jih je UNEP povabil, da se zasedanj udeležujejo kot opazovalke.</w:t>
      </w:r>
    </w:p>
    <w:p w14:paraId="7FEAB996" w14:textId="77777777" w:rsidR="00CC1892" w:rsidRPr="00AE6750" w:rsidRDefault="003008BE" w:rsidP="00C8250B">
      <w:pPr>
        <w:shd w:val="clear" w:color="auto" w:fill="FFFFFF"/>
        <w:tabs>
          <w:tab w:val="left" w:pos="802"/>
        </w:tabs>
        <w:spacing w:before="360" w:line="360" w:lineRule="exact"/>
        <w:jc w:val="both"/>
        <w:rPr>
          <w:color w:val="000000"/>
          <w:spacing w:val="-9"/>
          <w:sz w:val="22"/>
          <w:szCs w:val="22"/>
        </w:rPr>
      </w:pPr>
      <w:r>
        <w:rPr>
          <w:color w:val="000000"/>
          <w:sz w:val="22"/>
          <w:szCs w:val="22"/>
        </w:rPr>
        <w:t>4.</w:t>
      </w:r>
      <w:r>
        <w:rPr>
          <w:color w:val="000000"/>
          <w:sz w:val="22"/>
          <w:szCs w:val="22"/>
        </w:rPr>
        <w:tab/>
        <w:t xml:space="preserve">Izvršni direktor UNEP prav tako imenuje uradnike, ki se bodo udeleževali sestankov, da bodo pomagali pri delu (v nadaljnjem besedilu: </w:t>
      </w:r>
      <w:r>
        <w:rPr>
          <w:b/>
          <w:color w:val="000000"/>
          <w:sz w:val="22"/>
          <w:szCs w:val="22"/>
        </w:rPr>
        <w:t>imenovani uradniki UNEP</w:t>
      </w:r>
      <w:r>
        <w:rPr>
          <w:color w:val="000000"/>
          <w:sz w:val="22"/>
          <w:szCs w:val="22"/>
        </w:rPr>
        <w:t>).</w:t>
      </w:r>
    </w:p>
    <w:p w14:paraId="6ADEB77C" w14:textId="77777777" w:rsidR="00CC1892" w:rsidRPr="00FB4140" w:rsidRDefault="003008BE" w:rsidP="00C8250B">
      <w:pPr>
        <w:shd w:val="clear" w:color="auto" w:fill="FFFFFF"/>
        <w:tabs>
          <w:tab w:val="left" w:pos="802"/>
        </w:tabs>
        <w:spacing w:before="360" w:line="360" w:lineRule="exact"/>
        <w:jc w:val="both"/>
        <w:rPr>
          <w:color w:val="000000"/>
          <w:spacing w:val="-6"/>
          <w:sz w:val="22"/>
          <w:szCs w:val="22"/>
        </w:rPr>
      </w:pPr>
      <w:r>
        <w:rPr>
          <w:color w:val="000000"/>
          <w:sz w:val="22"/>
          <w:szCs w:val="22"/>
        </w:rPr>
        <w:lastRenderedPageBreak/>
        <w:t>5.</w:t>
      </w:r>
      <w:r>
        <w:rPr>
          <w:color w:val="000000"/>
          <w:sz w:val="22"/>
          <w:szCs w:val="22"/>
        </w:rPr>
        <w:tab/>
        <w:t>Javnih delov zasedanj se lahko udeležijo predstavniki sredstev obveščanja, ki jih Združeni narodi akreditirajo po lastni presoji in posvetu z vlado.</w:t>
      </w:r>
    </w:p>
    <w:p w14:paraId="7D3203F5" w14:textId="77777777" w:rsidR="00CC1892" w:rsidRPr="00723419" w:rsidRDefault="00CC1892" w:rsidP="00C8250B">
      <w:pPr>
        <w:shd w:val="clear" w:color="auto" w:fill="FFFFFF"/>
        <w:tabs>
          <w:tab w:val="left" w:pos="802"/>
        </w:tabs>
        <w:spacing w:before="360" w:line="360" w:lineRule="exact"/>
        <w:jc w:val="both"/>
        <w:rPr>
          <w:color w:val="000000"/>
          <w:spacing w:val="-9"/>
          <w:sz w:val="22"/>
          <w:szCs w:val="22"/>
          <w:lang w:eastAsia="en-US"/>
        </w:rPr>
      </w:pPr>
    </w:p>
    <w:p w14:paraId="02CECE36" w14:textId="77777777" w:rsidR="00CC1892" w:rsidRPr="00FB4140" w:rsidRDefault="00CC1892" w:rsidP="00C8250B">
      <w:pPr>
        <w:jc w:val="center"/>
        <w:rPr>
          <w:b/>
          <w:color w:val="000000"/>
          <w:spacing w:val="-11"/>
          <w:sz w:val="22"/>
          <w:szCs w:val="22"/>
        </w:rPr>
      </w:pPr>
      <w:r>
        <w:rPr>
          <w:b/>
          <w:color w:val="000000"/>
          <w:sz w:val="22"/>
          <w:szCs w:val="22"/>
        </w:rPr>
        <w:t>3. člen</w:t>
      </w:r>
    </w:p>
    <w:p w14:paraId="52C99900" w14:textId="77777777" w:rsidR="00CC1892" w:rsidRPr="00FB4140" w:rsidRDefault="00CC1892" w:rsidP="00C8250B">
      <w:pPr>
        <w:jc w:val="center"/>
        <w:rPr>
          <w:color w:val="000000"/>
          <w:spacing w:val="-11"/>
          <w:sz w:val="22"/>
          <w:szCs w:val="22"/>
        </w:rPr>
      </w:pPr>
      <w:r>
        <w:rPr>
          <w:b/>
          <w:i/>
          <w:color w:val="000000"/>
          <w:sz w:val="22"/>
          <w:szCs w:val="22"/>
        </w:rPr>
        <w:t>Prostori, oprema, priključki in pisarniški material</w:t>
      </w:r>
    </w:p>
    <w:p w14:paraId="1AFF755D" w14:textId="77777777" w:rsidR="006D7C48" w:rsidRDefault="003008BE" w:rsidP="00C8250B">
      <w:pPr>
        <w:shd w:val="clear" w:color="auto" w:fill="FFFFFF"/>
        <w:tabs>
          <w:tab w:val="left" w:pos="802"/>
        </w:tabs>
        <w:spacing w:before="374" w:line="360" w:lineRule="exact"/>
        <w:jc w:val="both"/>
        <w:rPr>
          <w:color w:val="000000"/>
          <w:spacing w:val="-2"/>
          <w:sz w:val="22"/>
          <w:szCs w:val="22"/>
        </w:rPr>
      </w:pPr>
      <w:r>
        <w:rPr>
          <w:color w:val="000000"/>
          <w:sz w:val="22"/>
          <w:szCs w:val="22"/>
        </w:rPr>
        <w:t>6.</w:t>
      </w:r>
      <w:r>
        <w:rPr>
          <w:color w:val="000000"/>
          <w:sz w:val="22"/>
          <w:szCs w:val="22"/>
        </w:rPr>
        <w:tab/>
        <w:t xml:space="preserve">Vlada na lastne stroške zagotovi potrebne prostore, vključno s sejnimi dvoranami, pisarne ter druge s tem povezane ugodnosti in sredstva, kot je določeno v prilogi A k temu sporazumu (v nadaljnjem besedilu: </w:t>
      </w:r>
      <w:r>
        <w:rPr>
          <w:b/>
          <w:color w:val="000000"/>
          <w:sz w:val="22"/>
          <w:szCs w:val="22"/>
        </w:rPr>
        <w:t>prostori</w:t>
      </w:r>
      <w:r>
        <w:rPr>
          <w:color w:val="000000"/>
          <w:sz w:val="22"/>
          <w:szCs w:val="22"/>
        </w:rPr>
        <w:t xml:space="preserve">). Vlada v namen učinkovite izvedbe zasedanja na svoje stroške oskrbi, opremi in vzdržuje te prostore v dobrem stanju. Sejne dvorane so opremljene z brezžično spletno povezavo in z opremo za izmenično simultano tolmačenje med petimi jeziki (angleščino, francoščino, španščino, arabščino in slovenščino, če tako zahteva vlada gostiteljica). Sejne dvorane imajo sredstva za tonsko snemanje v tem številu jezikov ter sredstva za predstavnike tiska, televizije, radia in filma, kolikor jih potrebujejo Združeni narodi. Prostori so programu UNEP na voljo 24 ur na dan, in sicer od najmanj enega dneva pred zasedanjem do najmanj enega dneva po njegovem zaključku.  </w:t>
      </w:r>
    </w:p>
    <w:p w14:paraId="55462B87" w14:textId="77777777" w:rsidR="00CC1892" w:rsidRPr="00AE6750" w:rsidRDefault="00562614" w:rsidP="006D7C48">
      <w:pPr>
        <w:shd w:val="clear" w:color="auto" w:fill="FFFFFF"/>
        <w:tabs>
          <w:tab w:val="left" w:pos="802"/>
        </w:tabs>
        <w:spacing w:line="360" w:lineRule="exact"/>
        <w:jc w:val="both"/>
        <w:rPr>
          <w:color w:val="000000"/>
          <w:spacing w:val="-5"/>
          <w:sz w:val="22"/>
          <w:szCs w:val="22"/>
        </w:rPr>
      </w:pPr>
      <w:r>
        <w:rPr>
          <w:color w:val="000000"/>
          <w:sz w:val="22"/>
          <w:szCs w:val="22"/>
        </w:rPr>
        <w:t xml:space="preserve"> </w:t>
      </w:r>
    </w:p>
    <w:p w14:paraId="0000C379" w14:textId="77777777" w:rsidR="00CC1892" w:rsidRDefault="003008BE" w:rsidP="00C8250B">
      <w:pPr>
        <w:shd w:val="clear" w:color="auto" w:fill="FFFFFF"/>
        <w:tabs>
          <w:tab w:val="left" w:pos="802"/>
        </w:tabs>
        <w:spacing w:line="360" w:lineRule="exact"/>
        <w:jc w:val="both"/>
        <w:rPr>
          <w:color w:val="000000"/>
          <w:sz w:val="22"/>
          <w:szCs w:val="22"/>
        </w:rPr>
      </w:pPr>
      <w:r>
        <w:rPr>
          <w:color w:val="000000"/>
          <w:sz w:val="22"/>
          <w:szCs w:val="22"/>
        </w:rPr>
        <w:t>7.</w:t>
      </w:r>
      <w:r>
        <w:rPr>
          <w:color w:val="000000"/>
          <w:sz w:val="22"/>
          <w:szCs w:val="22"/>
        </w:rPr>
        <w:tab/>
        <w:t>Vlada udeležencem v prostorih zagotovi točko za dostop do informacijske tehnologije, ki je opremljena skladno s prilogo A. Vlada v prostorih prav tako zagotovi ustrezne komercialne prostore za nakup hrane in pijače.</w:t>
      </w:r>
    </w:p>
    <w:p w14:paraId="38579BE0" w14:textId="77777777" w:rsidR="006D7C48" w:rsidRPr="00723419" w:rsidRDefault="006D7C48" w:rsidP="00C8250B">
      <w:pPr>
        <w:shd w:val="clear" w:color="auto" w:fill="FFFFFF"/>
        <w:tabs>
          <w:tab w:val="left" w:pos="802"/>
        </w:tabs>
        <w:spacing w:line="360" w:lineRule="exact"/>
        <w:jc w:val="both"/>
        <w:rPr>
          <w:color w:val="000000"/>
          <w:sz w:val="22"/>
          <w:szCs w:val="22"/>
        </w:rPr>
      </w:pPr>
    </w:p>
    <w:p w14:paraId="6FC638F2" w14:textId="03C6B890" w:rsidR="00F237A6" w:rsidRPr="00F237A6" w:rsidRDefault="003008BE" w:rsidP="00F237A6">
      <w:pPr>
        <w:shd w:val="clear" w:color="auto" w:fill="FFFFFF"/>
        <w:tabs>
          <w:tab w:val="left" w:pos="802"/>
        </w:tabs>
        <w:spacing w:line="360" w:lineRule="exact"/>
        <w:jc w:val="both"/>
        <w:rPr>
          <w:color w:val="000000"/>
          <w:sz w:val="22"/>
          <w:szCs w:val="22"/>
        </w:rPr>
      </w:pPr>
      <w:r>
        <w:rPr>
          <w:color w:val="000000"/>
          <w:sz w:val="22"/>
          <w:szCs w:val="22"/>
        </w:rPr>
        <w:t xml:space="preserve">8. </w:t>
      </w:r>
      <w:r>
        <w:rPr>
          <w:color w:val="000000"/>
          <w:sz w:val="22"/>
          <w:szCs w:val="22"/>
        </w:rPr>
        <w:tab/>
        <w:t xml:space="preserve">Za prostore se bo v namen Konvencije o privilegijih in imunitetah Združenih narodov štelo, da gre za prostore Združenih narodov v smislu </w:t>
      </w:r>
      <w:r w:rsidR="008D1C62">
        <w:rPr>
          <w:color w:val="000000"/>
          <w:sz w:val="22"/>
          <w:szCs w:val="22"/>
        </w:rPr>
        <w:t>II</w:t>
      </w:r>
      <w:r>
        <w:rPr>
          <w:color w:val="000000"/>
          <w:sz w:val="22"/>
          <w:szCs w:val="22"/>
        </w:rPr>
        <w:t xml:space="preserve">. člena 3. </w:t>
      </w:r>
      <w:r w:rsidR="008D1C62">
        <w:rPr>
          <w:color w:val="000000"/>
          <w:sz w:val="22"/>
          <w:szCs w:val="22"/>
        </w:rPr>
        <w:t>odstavka k</w:t>
      </w:r>
      <w:r>
        <w:rPr>
          <w:color w:val="000000"/>
          <w:sz w:val="22"/>
          <w:szCs w:val="22"/>
        </w:rPr>
        <w:t>onvencije, zato bo za dostop do njih pooblaščen UNEP, ki je odgovoren tudi za nadzor takšnega dostopa.  Prostori, vključno z informacijsko-komunikacijskimi sredstvi, ki jih v njih najdemo, bodo nedotakljivi v celotnem obdobju, v katerem so na voljo programu UNEP</w:t>
      </w:r>
      <w:r w:rsidR="00F237A6">
        <w:rPr>
          <w:color w:val="000000"/>
          <w:sz w:val="22"/>
          <w:szCs w:val="22"/>
        </w:rPr>
        <w:t xml:space="preserve">. </w:t>
      </w:r>
      <w:r w:rsidR="00F237A6" w:rsidRPr="000E1A5C">
        <w:rPr>
          <w:color w:val="000000"/>
          <w:sz w:val="22"/>
          <w:szCs w:val="22"/>
        </w:rPr>
        <w:t xml:space="preserve">Osebe, ki so po slovenski zakonodaji pooblaščene za vzdrževanje javne varnosti in reda, lahko vstopijo v prostore le na zahtevo ali z izrecnim dovoljenjem UNEP, katerega osebje jim v takih primerih zagotovi potrebno pomoč. </w:t>
      </w:r>
      <w:r w:rsidR="008D1C62" w:rsidRPr="000E1A5C">
        <w:rPr>
          <w:color w:val="000000"/>
          <w:sz w:val="22"/>
          <w:szCs w:val="22"/>
        </w:rPr>
        <w:t>D</w:t>
      </w:r>
      <w:r w:rsidR="00F237A6" w:rsidRPr="000E1A5C">
        <w:rPr>
          <w:color w:val="000000"/>
          <w:sz w:val="22"/>
          <w:szCs w:val="22"/>
        </w:rPr>
        <w:t>omneva</w:t>
      </w:r>
      <w:r w:rsidR="008D1C62" w:rsidRPr="000E1A5C">
        <w:rPr>
          <w:color w:val="000000"/>
          <w:sz w:val="22"/>
          <w:szCs w:val="22"/>
        </w:rPr>
        <w:t xml:space="preserve"> se</w:t>
      </w:r>
      <w:r w:rsidR="00F237A6" w:rsidRPr="000E1A5C">
        <w:rPr>
          <w:color w:val="000000"/>
          <w:sz w:val="22"/>
          <w:szCs w:val="22"/>
        </w:rPr>
        <w:t>, da se UNEP strinja z odobritvijo dostopa v primeru požara ali drugih izrednih razmer, ki zahtevajo takojšnje zaščitne ukrepe.</w:t>
      </w:r>
    </w:p>
    <w:p w14:paraId="1403AC95" w14:textId="22839F6A" w:rsidR="000E2140" w:rsidRPr="00AE6750" w:rsidRDefault="000E2140" w:rsidP="003008BE">
      <w:pPr>
        <w:shd w:val="clear" w:color="auto" w:fill="FFFFFF"/>
        <w:tabs>
          <w:tab w:val="left" w:pos="802"/>
        </w:tabs>
        <w:spacing w:line="360" w:lineRule="exact"/>
        <w:jc w:val="both"/>
        <w:rPr>
          <w:color w:val="000000"/>
          <w:spacing w:val="-9"/>
          <w:sz w:val="22"/>
          <w:szCs w:val="22"/>
        </w:rPr>
      </w:pPr>
    </w:p>
    <w:p w14:paraId="14293C41" w14:textId="24360A46" w:rsidR="00723419" w:rsidRDefault="003008BE" w:rsidP="006D7C48">
      <w:pPr>
        <w:shd w:val="clear" w:color="auto" w:fill="FFFFFF"/>
        <w:tabs>
          <w:tab w:val="left" w:pos="802"/>
        </w:tabs>
        <w:spacing w:before="360" w:line="360" w:lineRule="exact"/>
        <w:jc w:val="both"/>
        <w:rPr>
          <w:color w:val="000000"/>
          <w:sz w:val="22"/>
          <w:szCs w:val="22"/>
        </w:rPr>
      </w:pPr>
      <w:r>
        <w:rPr>
          <w:color w:val="000000"/>
          <w:sz w:val="22"/>
          <w:szCs w:val="22"/>
        </w:rPr>
        <w:t>9.</w:t>
      </w:r>
      <w:r>
        <w:rPr>
          <w:color w:val="000000"/>
          <w:sz w:val="22"/>
          <w:szCs w:val="22"/>
        </w:rPr>
        <w:tab/>
        <w:t xml:space="preserve">Vlada krije stroške za vse potrebne priključke, vključno z lokalnimi telefonskimi povezavami sekretariata zasedanja in njegovimi povezavami s sedežem UNEP prek spleta, telefona in telefaksa. Vlada na zasedanju za udeležence na lastne stroške poskrbi za gostinske storitve, vključno z odmori za čaj in kavo, kot je to navedeno v prilogi A. </w:t>
      </w:r>
      <w:r>
        <w:rPr>
          <w:sz w:val="22"/>
          <w:szCs w:val="22"/>
        </w:rPr>
        <w:t>Vlada lahko med trajanjem zasedanja na lastne stroške organizira stranske dogodke, kot je to določeno v prilogi C.</w:t>
      </w:r>
    </w:p>
    <w:p w14:paraId="4834D59A" w14:textId="77777777" w:rsidR="00420225" w:rsidRPr="00723419" w:rsidRDefault="00420225" w:rsidP="006D7C48">
      <w:pPr>
        <w:shd w:val="clear" w:color="auto" w:fill="FFFFFF"/>
        <w:tabs>
          <w:tab w:val="left" w:pos="802"/>
        </w:tabs>
        <w:spacing w:before="360" w:line="360" w:lineRule="exact"/>
        <w:jc w:val="both"/>
        <w:rPr>
          <w:color w:val="000000"/>
          <w:sz w:val="22"/>
          <w:szCs w:val="22"/>
        </w:rPr>
      </w:pPr>
    </w:p>
    <w:p w14:paraId="6322429B" w14:textId="77777777" w:rsidR="001311B1" w:rsidRPr="00AE6750" w:rsidRDefault="001311B1" w:rsidP="00C8250B">
      <w:pPr>
        <w:jc w:val="center"/>
        <w:rPr>
          <w:b/>
          <w:color w:val="000000"/>
          <w:spacing w:val="-11"/>
          <w:sz w:val="22"/>
          <w:szCs w:val="22"/>
        </w:rPr>
      </w:pPr>
      <w:r>
        <w:rPr>
          <w:b/>
          <w:color w:val="000000"/>
          <w:sz w:val="22"/>
          <w:szCs w:val="22"/>
        </w:rPr>
        <w:t xml:space="preserve">4. </w:t>
      </w:r>
      <w:r w:rsidRPr="00420225">
        <w:rPr>
          <w:b/>
          <w:bCs/>
          <w:color w:val="202124"/>
          <w:sz w:val="22"/>
          <w:szCs w:val="22"/>
          <w:shd w:val="clear" w:color="auto" w:fill="FFFFFF"/>
        </w:rPr>
        <w:t>člen</w:t>
      </w:r>
    </w:p>
    <w:p w14:paraId="34621C63" w14:textId="77777777" w:rsidR="00CC1892" w:rsidRPr="00AE6750" w:rsidRDefault="00CC1892" w:rsidP="00C8250B">
      <w:pPr>
        <w:jc w:val="center"/>
        <w:rPr>
          <w:color w:val="000000"/>
          <w:spacing w:val="-11"/>
          <w:sz w:val="22"/>
          <w:szCs w:val="22"/>
        </w:rPr>
      </w:pPr>
      <w:r>
        <w:rPr>
          <w:b/>
          <w:i/>
          <w:color w:val="000000"/>
          <w:sz w:val="22"/>
          <w:szCs w:val="22"/>
        </w:rPr>
        <w:t>Nastanitev</w:t>
      </w:r>
    </w:p>
    <w:p w14:paraId="32E7C0E8" w14:textId="77777777" w:rsidR="006D7C48" w:rsidRPr="006D7C48" w:rsidRDefault="003008BE" w:rsidP="006D7C48">
      <w:pPr>
        <w:shd w:val="clear" w:color="auto" w:fill="FFFFFF"/>
        <w:tabs>
          <w:tab w:val="left" w:pos="802"/>
        </w:tabs>
        <w:spacing w:before="374" w:line="360" w:lineRule="exact"/>
        <w:jc w:val="both"/>
        <w:rPr>
          <w:color w:val="000000"/>
          <w:spacing w:val="-5"/>
          <w:sz w:val="22"/>
          <w:szCs w:val="22"/>
        </w:rPr>
      </w:pPr>
      <w:r>
        <w:rPr>
          <w:color w:val="000000"/>
          <w:sz w:val="22"/>
          <w:szCs w:val="22"/>
        </w:rPr>
        <w:t>10.</w:t>
      </w:r>
      <w:r>
        <w:rPr>
          <w:color w:val="000000"/>
          <w:sz w:val="22"/>
          <w:szCs w:val="22"/>
        </w:rPr>
        <w:tab/>
        <w:t xml:space="preserve">Vlada zagotovi informacije o ustreznih nastanitvah v hotelih, ki so sprejemljivo oddaljeni od prostorov in so na voljo po razumnih prodajnih cenah, da jih lahko UNEP da na razpolago udeležencem. </w:t>
      </w:r>
    </w:p>
    <w:p w14:paraId="7FE04DEF" w14:textId="77777777" w:rsidR="001311B1" w:rsidRPr="00AE6750" w:rsidRDefault="001311B1" w:rsidP="00C8250B">
      <w:pPr>
        <w:jc w:val="center"/>
        <w:rPr>
          <w:b/>
          <w:color w:val="000000"/>
          <w:spacing w:val="-11"/>
          <w:sz w:val="22"/>
          <w:szCs w:val="22"/>
        </w:rPr>
      </w:pPr>
      <w:r>
        <w:rPr>
          <w:b/>
          <w:color w:val="000000"/>
          <w:sz w:val="22"/>
          <w:szCs w:val="22"/>
        </w:rPr>
        <w:t>5. člen</w:t>
      </w:r>
    </w:p>
    <w:p w14:paraId="5B1AB8DE" w14:textId="77777777" w:rsidR="00CC1892" w:rsidRPr="00AE6750" w:rsidRDefault="00CC1892" w:rsidP="00C8250B">
      <w:pPr>
        <w:jc w:val="center"/>
        <w:rPr>
          <w:color w:val="000000"/>
          <w:spacing w:val="-11"/>
          <w:sz w:val="22"/>
          <w:szCs w:val="22"/>
        </w:rPr>
      </w:pPr>
      <w:r>
        <w:rPr>
          <w:b/>
          <w:i/>
          <w:color w:val="000000"/>
          <w:sz w:val="22"/>
          <w:szCs w:val="22"/>
        </w:rPr>
        <w:t>Zdravstvene storitve</w:t>
      </w:r>
    </w:p>
    <w:p w14:paraId="2B32FDFB" w14:textId="77777777" w:rsidR="003008BE" w:rsidRPr="00AE6750" w:rsidRDefault="00823E89" w:rsidP="006D7C48">
      <w:pPr>
        <w:shd w:val="clear" w:color="auto" w:fill="FFFFFF"/>
        <w:tabs>
          <w:tab w:val="left" w:pos="802"/>
        </w:tabs>
        <w:spacing w:before="374" w:line="360" w:lineRule="exact"/>
        <w:jc w:val="both"/>
        <w:rPr>
          <w:color w:val="000000"/>
          <w:spacing w:val="-8"/>
          <w:sz w:val="22"/>
          <w:szCs w:val="22"/>
        </w:rPr>
      </w:pPr>
      <w:r>
        <w:rPr>
          <w:color w:val="000000"/>
          <w:sz w:val="22"/>
          <w:szCs w:val="22"/>
        </w:rPr>
        <w:t>11.</w:t>
      </w:r>
      <w:r>
        <w:rPr>
          <w:color w:val="000000"/>
          <w:sz w:val="22"/>
          <w:szCs w:val="22"/>
        </w:rPr>
        <w:tab/>
        <w:t>Vlada v prostorih zagotovi zdravstvene storitve prve pomoči, in sicer v obsegu, ki je ustrezen za število udeležencev in imenovanih uradnikov UNEP. V nujnih primerih vlada zagotovi takojšen prevoz do bolnišnice in sprejem vanjo.</w:t>
      </w:r>
    </w:p>
    <w:p w14:paraId="5E465E26" w14:textId="77777777" w:rsidR="003008BE" w:rsidRDefault="003008BE" w:rsidP="00C8250B">
      <w:pPr>
        <w:jc w:val="center"/>
        <w:rPr>
          <w:sz w:val="22"/>
          <w:szCs w:val="22"/>
        </w:rPr>
      </w:pPr>
    </w:p>
    <w:p w14:paraId="4C96BB16" w14:textId="77777777" w:rsidR="001311B1" w:rsidRPr="00AE6750" w:rsidRDefault="001311B1" w:rsidP="00C8250B">
      <w:pPr>
        <w:jc w:val="center"/>
        <w:rPr>
          <w:b/>
          <w:color w:val="000000"/>
          <w:spacing w:val="-11"/>
          <w:sz w:val="22"/>
          <w:szCs w:val="22"/>
        </w:rPr>
      </w:pPr>
      <w:r>
        <w:rPr>
          <w:b/>
          <w:color w:val="000000"/>
          <w:sz w:val="22"/>
          <w:szCs w:val="22"/>
        </w:rPr>
        <w:t>6. člen</w:t>
      </w:r>
    </w:p>
    <w:p w14:paraId="4D940851" w14:textId="77777777" w:rsidR="00CC1892" w:rsidRPr="00AE6750" w:rsidRDefault="00CC1892" w:rsidP="00C8250B">
      <w:pPr>
        <w:jc w:val="center"/>
        <w:rPr>
          <w:color w:val="000000"/>
          <w:spacing w:val="-11"/>
          <w:sz w:val="22"/>
          <w:szCs w:val="22"/>
        </w:rPr>
      </w:pPr>
      <w:r>
        <w:rPr>
          <w:b/>
          <w:i/>
          <w:color w:val="000000"/>
          <w:sz w:val="22"/>
          <w:szCs w:val="22"/>
        </w:rPr>
        <w:t>Prevozi</w:t>
      </w:r>
    </w:p>
    <w:p w14:paraId="430FF6A6" w14:textId="77777777" w:rsidR="003008BE" w:rsidRDefault="00823E89" w:rsidP="006D7C48">
      <w:pPr>
        <w:shd w:val="clear" w:color="auto" w:fill="FFFFFF"/>
        <w:tabs>
          <w:tab w:val="left" w:pos="802"/>
        </w:tabs>
        <w:spacing w:before="374" w:line="360" w:lineRule="exact"/>
        <w:jc w:val="both"/>
        <w:rPr>
          <w:color w:val="000000"/>
          <w:spacing w:val="-5"/>
          <w:sz w:val="22"/>
          <w:szCs w:val="22"/>
        </w:rPr>
      </w:pPr>
      <w:r>
        <w:rPr>
          <w:color w:val="000000"/>
          <w:sz w:val="22"/>
          <w:szCs w:val="22"/>
        </w:rPr>
        <w:t xml:space="preserve">12. Vlada programu UNEP zagotovi informacije o razpoložljivosti prevoza in lokaciji kliničnih centrov ter telefonske številke za nujne primere, ki jih UNEP posreduje udeležencem.  </w:t>
      </w:r>
    </w:p>
    <w:p w14:paraId="5676155F" w14:textId="77777777" w:rsidR="00823E89" w:rsidRPr="00723419" w:rsidRDefault="00823E89" w:rsidP="00823E89">
      <w:pPr>
        <w:widowControl/>
        <w:autoSpaceDE/>
        <w:autoSpaceDN/>
        <w:adjustRightInd/>
        <w:ind w:right="284"/>
        <w:rPr>
          <w:rFonts w:ascii="Calibri" w:hAnsi="Calibri" w:cs="Univers"/>
          <w:b/>
          <w:i/>
          <w:color w:val="000000"/>
          <w:spacing w:val="-2"/>
          <w:kern w:val="20"/>
          <w:sz w:val="22"/>
        </w:rPr>
      </w:pPr>
    </w:p>
    <w:p w14:paraId="0B1EB9E7" w14:textId="77777777" w:rsidR="00823E89" w:rsidRPr="00823E89" w:rsidRDefault="00823E89" w:rsidP="00823E89">
      <w:pPr>
        <w:jc w:val="center"/>
        <w:rPr>
          <w:b/>
          <w:color w:val="000000"/>
          <w:spacing w:val="-11"/>
          <w:sz w:val="22"/>
          <w:szCs w:val="22"/>
        </w:rPr>
      </w:pPr>
      <w:r>
        <w:rPr>
          <w:b/>
          <w:color w:val="000000"/>
          <w:sz w:val="22"/>
          <w:szCs w:val="22"/>
        </w:rPr>
        <w:t>7. člen</w:t>
      </w:r>
    </w:p>
    <w:p w14:paraId="34CE84F9" w14:textId="77777777" w:rsidR="00823E89" w:rsidRPr="00823E89" w:rsidRDefault="00823E89" w:rsidP="00823E89">
      <w:pPr>
        <w:widowControl/>
        <w:autoSpaceDE/>
        <w:autoSpaceDN/>
        <w:adjustRightInd/>
        <w:ind w:right="284"/>
        <w:jc w:val="center"/>
        <w:rPr>
          <w:b/>
          <w:i/>
          <w:color w:val="000000"/>
          <w:spacing w:val="-15"/>
          <w:sz w:val="22"/>
          <w:szCs w:val="22"/>
        </w:rPr>
      </w:pPr>
      <w:r>
        <w:rPr>
          <w:b/>
          <w:i/>
          <w:color w:val="000000"/>
          <w:sz w:val="22"/>
          <w:szCs w:val="22"/>
        </w:rPr>
        <w:t>Policijsko varstvo</w:t>
      </w:r>
    </w:p>
    <w:p w14:paraId="71D004D1" w14:textId="77777777" w:rsidR="00823E89" w:rsidRPr="00723419" w:rsidRDefault="00823E89" w:rsidP="00823E89">
      <w:pPr>
        <w:widowControl/>
        <w:autoSpaceDE/>
        <w:autoSpaceDN/>
        <w:adjustRightInd/>
        <w:ind w:right="284"/>
        <w:rPr>
          <w:rFonts w:ascii="Calibri" w:hAnsi="Calibri" w:cs="Univers"/>
          <w:color w:val="000000"/>
          <w:spacing w:val="-2"/>
          <w:kern w:val="20"/>
          <w:sz w:val="22"/>
        </w:rPr>
      </w:pPr>
    </w:p>
    <w:p w14:paraId="5455C740" w14:textId="77777777" w:rsidR="00E3747B" w:rsidRPr="00E3747B" w:rsidRDefault="00E3747B" w:rsidP="00E3747B">
      <w:pPr>
        <w:shd w:val="clear" w:color="auto" w:fill="FFFFFF"/>
        <w:tabs>
          <w:tab w:val="left" w:pos="802"/>
        </w:tabs>
        <w:spacing w:before="374" w:line="360" w:lineRule="exact"/>
        <w:rPr>
          <w:color w:val="000000"/>
          <w:spacing w:val="-4"/>
          <w:sz w:val="22"/>
          <w:szCs w:val="22"/>
        </w:rPr>
      </w:pPr>
      <w:r>
        <w:rPr>
          <w:color w:val="000000"/>
          <w:sz w:val="22"/>
          <w:szCs w:val="22"/>
        </w:rPr>
        <w:t xml:space="preserve">13. Vlada na lastne stroške zagotavlja policijsko varstvo, ki je morda potrebno, da bi se zagotovil učinkovit potek zasedanja v vzdušju, v katerem vladata varnost in mir, brez kakršne koli motnje. Nad takšnimi policijskimi storitvami izvaja neposreden nadzor in kontrolo višji uslužbenec, ki ga zagotovi vlada in ki tesno sodeluje z imenovanim uradnikom UNEP.  </w:t>
      </w:r>
    </w:p>
    <w:p w14:paraId="79C9CFDE" w14:textId="77777777" w:rsidR="007E52D0" w:rsidRPr="006D7C48" w:rsidRDefault="00823E89" w:rsidP="006D7C48">
      <w:pPr>
        <w:shd w:val="clear" w:color="auto" w:fill="FFFFFF"/>
        <w:tabs>
          <w:tab w:val="left" w:pos="802"/>
        </w:tabs>
        <w:spacing w:before="374" w:line="360" w:lineRule="exact"/>
        <w:rPr>
          <w:color w:val="000000"/>
          <w:sz w:val="22"/>
          <w:szCs w:val="22"/>
        </w:rPr>
      </w:pPr>
      <w:r w:rsidRPr="000E1A5C">
        <w:rPr>
          <w:sz w:val="22"/>
        </w:rPr>
        <w:t xml:space="preserve">14. </w:t>
      </w:r>
      <w:r>
        <w:rPr>
          <w:color w:val="000000"/>
          <w:sz w:val="22"/>
          <w:szCs w:val="22"/>
        </w:rPr>
        <w:t>Varnostna ureditev, ki se zagotavlja s takšnimi policijskimi storitvami, izpolnjuje strožje minimalne standarde Združenih narodov za izvajanje varnostnih dejavnosti, kot veljajo v vladi.</w:t>
      </w:r>
      <w:r>
        <w:rPr>
          <w:color w:val="000000"/>
          <w:sz w:val="22"/>
          <w:szCs w:val="22"/>
        </w:rPr>
        <w:br/>
      </w:r>
    </w:p>
    <w:p w14:paraId="4E386DE2" w14:textId="77777777" w:rsidR="001311B1" w:rsidRPr="00FF0B1C" w:rsidRDefault="001311B1" w:rsidP="00C8250B">
      <w:pPr>
        <w:jc w:val="center"/>
        <w:rPr>
          <w:b/>
          <w:color w:val="000000"/>
          <w:sz w:val="22"/>
          <w:szCs w:val="22"/>
        </w:rPr>
      </w:pPr>
      <w:bookmarkStart w:id="2" w:name="_Hlk126321687"/>
      <w:bookmarkStart w:id="3" w:name="_Hlk126311972"/>
      <w:r w:rsidRPr="00FF0B1C">
        <w:rPr>
          <w:b/>
          <w:color w:val="000000"/>
          <w:sz w:val="22"/>
          <w:szCs w:val="22"/>
        </w:rPr>
        <w:t>8.</w:t>
      </w:r>
      <w:bookmarkEnd w:id="2"/>
      <w:r w:rsidRPr="00FF0B1C">
        <w:rPr>
          <w:b/>
          <w:color w:val="000000"/>
          <w:sz w:val="22"/>
          <w:szCs w:val="22"/>
        </w:rPr>
        <w:t xml:space="preserve"> člen</w:t>
      </w:r>
    </w:p>
    <w:bookmarkEnd w:id="3"/>
    <w:p w14:paraId="65DC6937" w14:textId="77777777" w:rsidR="00CC1892" w:rsidRPr="00AE6750" w:rsidRDefault="00CC1892" w:rsidP="00C8250B">
      <w:pPr>
        <w:jc w:val="center"/>
        <w:rPr>
          <w:color w:val="000000"/>
          <w:spacing w:val="-11"/>
          <w:sz w:val="22"/>
          <w:szCs w:val="22"/>
        </w:rPr>
      </w:pPr>
      <w:r>
        <w:rPr>
          <w:b/>
          <w:i/>
          <w:color w:val="000000"/>
          <w:sz w:val="22"/>
          <w:szCs w:val="22"/>
        </w:rPr>
        <w:t>Lokalno osebje</w:t>
      </w:r>
    </w:p>
    <w:p w14:paraId="53BD5552" w14:textId="77777777" w:rsidR="00CC1892" w:rsidRPr="00AE6750" w:rsidRDefault="003008BE" w:rsidP="00C8250B">
      <w:pPr>
        <w:shd w:val="clear" w:color="auto" w:fill="FFFFFF"/>
        <w:tabs>
          <w:tab w:val="left" w:pos="802"/>
        </w:tabs>
        <w:spacing w:before="374" w:line="360" w:lineRule="exact"/>
        <w:jc w:val="both"/>
        <w:rPr>
          <w:color w:val="000000"/>
          <w:spacing w:val="-10"/>
          <w:sz w:val="22"/>
          <w:szCs w:val="22"/>
        </w:rPr>
      </w:pPr>
      <w:r>
        <w:rPr>
          <w:color w:val="000000"/>
          <w:sz w:val="22"/>
          <w:szCs w:val="22"/>
        </w:rPr>
        <w:t>15.</w:t>
      </w:r>
      <w:r>
        <w:rPr>
          <w:color w:val="000000"/>
          <w:sz w:val="22"/>
          <w:szCs w:val="22"/>
        </w:rPr>
        <w:tab/>
        <w:t>Vlada imenuje uradnika za zvezo, ki je po posvetovanju z UNEP odgovoren za urejanje in izvajanje upravnih, komunikacijskih, kadrovskih in logističnih zadev, povezanih z zasedanjem in sorodnimi dogodki, kot je to določeno po tem sporazumu. Uradnik za zvezo vodi koordinacijsko skupino, v kateri je osebje, ki ga zagotovi vlada in ki tesno sodeluje z imenovanimi uradniki UNEP.</w:t>
      </w:r>
    </w:p>
    <w:p w14:paraId="217F0BAC" w14:textId="77777777" w:rsidR="00CC1892" w:rsidRPr="00CE2E54" w:rsidRDefault="003008BE" w:rsidP="00C8250B">
      <w:pPr>
        <w:shd w:val="clear" w:color="auto" w:fill="FFFFFF"/>
        <w:tabs>
          <w:tab w:val="left" w:pos="802"/>
        </w:tabs>
        <w:spacing w:before="360" w:line="360" w:lineRule="exact"/>
        <w:jc w:val="both"/>
        <w:rPr>
          <w:color w:val="000000"/>
          <w:spacing w:val="-10"/>
          <w:sz w:val="22"/>
          <w:szCs w:val="22"/>
        </w:rPr>
      </w:pPr>
      <w:r>
        <w:rPr>
          <w:color w:val="000000"/>
          <w:sz w:val="22"/>
          <w:szCs w:val="22"/>
        </w:rPr>
        <w:t>16.</w:t>
      </w:r>
      <w:r>
        <w:rPr>
          <w:color w:val="000000"/>
          <w:sz w:val="22"/>
          <w:szCs w:val="22"/>
        </w:rPr>
        <w:tab/>
        <w:t xml:space="preserve">Vlada na lastne stroške zagotovi lokalno osebje za podporo, ki je potrebno za učinkovit potek zasedanja in ki ga nato nadzorujejo imenovani uradniki UNEP. Natančne zahteve, povezane </w:t>
      </w:r>
      <w:r>
        <w:rPr>
          <w:color w:val="000000"/>
          <w:sz w:val="22"/>
          <w:szCs w:val="22"/>
        </w:rPr>
        <w:lastRenderedPageBreak/>
        <w:t>s tem, so določene v prilogi B. Nekateri uslužbenci bodo na voljo najmanj 2 dni pred začetkom zasedanja in še 1 dan po njegovem koncu, kot to zahteva UNEP.</w:t>
      </w:r>
    </w:p>
    <w:p w14:paraId="21EF9A01" w14:textId="77777777" w:rsidR="00546B9C" w:rsidRPr="00FB4140" w:rsidRDefault="00546B9C" w:rsidP="00C8250B">
      <w:pPr>
        <w:shd w:val="clear" w:color="auto" w:fill="FFFFFF"/>
        <w:spacing w:line="360" w:lineRule="exact"/>
        <w:jc w:val="both"/>
        <w:rPr>
          <w:sz w:val="22"/>
          <w:szCs w:val="22"/>
        </w:rPr>
      </w:pPr>
    </w:p>
    <w:p w14:paraId="7FF3EE01" w14:textId="77777777" w:rsidR="00546B9C" w:rsidRPr="00FF0B1C" w:rsidRDefault="001311B1" w:rsidP="00C8250B">
      <w:pPr>
        <w:jc w:val="center"/>
        <w:rPr>
          <w:b/>
          <w:color w:val="000000"/>
          <w:sz w:val="22"/>
          <w:szCs w:val="22"/>
        </w:rPr>
      </w:pPr>
      <w:bookmarkStart w:id="4" w:name="_Hlk126321298"/>
      <w:r w:rsidRPr="00FF0B1C">
        <w:rPr>
          <w:b/>
          <w:color w:val="000000"/>
          <w:sz w:val="22"/>
          <w:szCs w:val="22"/>
        </w:rPr>
        <w:t>9.</w:t>
      </w:r>
      <w:bookmarkEnd w:id="4"/>
      <w:r w:rsidRPr="00FF0B1C">
        <w:rPr>
          <w:b/>
          <w:color w:val="000000"/>
          <w:sz w:val="22"/>
          <w:szCs w:val="22"/>
        </w:rPr>
        <w:t xml:space="preserve"> člen</w:t>
      </w:r>
    </w:p>
    <w:p w14:paraId="4BFE8DCE" w14:textId="77777777" w:rsidR="00CC1892" w:rsidRPr="00FB4140" w:rsidRDefault="00CC1892" w:rsidP="00C8250B">
      <w:pPr>
        <w:jc w:val="center"/>
        <w:rPr>
          <w:color w:val="000000"/>
          <w:spacing w:val="-11"/>
          <w:sz w:val="22"/>
          <w:szCs w:val="22"/>
        </w:rPr>
      </w:pPr>
      <w:r>
        <w:rPr>
          <w:b/>
          <w:i/>
          <w:color w:val="000000"/>
          <w:sz w:val="22"/>
          <w:szCs w:val="22"/>
        </w:rPr>
        <w:t>Finančni dogovori</w:t>
      </w:r>
    </w:p>
    <w:p w14:paraId="7F92F1F9" w14:textId="218621BB" w:rsidR="00671986" w:rsidRPr="005D16DF" w:rsidRDefault="003008BE" w:rsidP="005D16DF">
      <w:pPr>
        <w:spacing w:before="360" w:line="360" w:lineRule="exact"/>
        <w:jc w:val="both"/>
        <w:rPr>
          <w:color w:val="000000"/>
          <w:spacing w:val="-5"/>
          <w:sz w:val="22"/>
          <w:szCs w:val="22"/>
        </w:rPr>
      </w:pPr>
      <w:r>
        <w:rPr>
          <w:color w:val="000000"/>
          <w:sz w:val="22"/>
          <w:szCs w:val="22"/>
        </w:rPr>
        <w:t>17.</w:t>
      </w:r>
      <w:r>
        <w:rPr>
          <w:color w:val="000000"/>
          <w:sz w:val="22"/>
          <w:szCs w:val="22"/>
        </w:rPr>
        <w:tab/>
        <w:t xml:space="preserve">Vlada poleg finančnih obveznosti, navedenih drugod v tem sporazumu, skladno s petim odstavkom </w:t>
      </w:r>
      <w:r w:rsidR="00321DC2">
        <w:rPr>
          <w:color w:val="000000"/>
          <w:sz w:val="22"/>
          <w:szCs w:val="22"/>
        </w:rPr>
        <w:t xml:space="preserve">I. </w:t>
      </w:r>
      <w:r>
        <w:rPr>
          <w:color w:val="000000"/>
          <w:sz w:val="22"/>
          <w:szCs w:val="22"/>
        </w:rPr>
        <w:t xml:space="preserve">razdelka resolucije Generalne skupščine 31/140 krije dejanske dodatne stroške, ki so neposredno ali posredno povezani z izvajanjem zasedanja v PORTOROŽU v REPUBLIKI SLOVENIJI namesto v Atenah. Takšni stroški se razumejo kot dejanski dodatni stroški, ki nastanejo poleg skupnih sredstev, ki so dodeljeni za organizacijo konference pogodbenic (COP 23) skladno z odobrenim delovnim načrtom in proračunom za obdobje 2022–2023 (COP 22 </w:t>
      </w:r>
      <w:proofErr w:type="spellStart"/>
      <w:r>
        <w:rPr>
          <w:color w:val="000000"/>
          <w:sz w:val="22"/>
          <w:szCs w:val="22"/>
        </w:rPr>
        <w:t>Decision</w:t>
      </w:r>
      <w:proofErr w:type="spellEnd"/>
      <w:r>
        <w:rPr>
          <w:color w:val="000000"/>
          <w:sz w:val="22"/>
          <w:szCs w:val="22"/>
        </w:rPr>
        <w:t xml:space="preserve"> IG. 25/19) in ne presegajo 60.000 EUR, kot je navedeno v sklepu COP 22 </w:t>
      </w:r>
      <w:proofErr w:type="spellStart"/>
      <w:r>
        <w:rPr>
          <w:color w:val="000000"/>
          <w:sz w:val="22"/>
          <w:szCs w:val="22"/>
        </w:rPr>
        <w:t>Decision</w:t>
      </w:r>
      <w:proofErr w:type="spellEnd"/>
      <w:r>
        <w:rPr>
          <w:color w:val="000000"/>
          <w:sz w:val="22"/>
          <w:szCs w:val="22"/>
        </w:rPr>
        <w:t xml:space="preserve"> IG. 25/19. UNEP uredi vse potrebno za potovanje članov UNEP skladno s predpisi in pravili ZN glede osebja in </w:t>
      </w:r>
      <w:r w:rsidR="00321DC2">
        <w:rPr>
          <w:color w:val="000000"/>
          <w:sz w:val="22"/>
          <w:szCs w:val="22"/>
        </w:rPr>
        <w:t xml:space="preserve">povezanimi </w:t>
      </w:r>
      <w:r>
        <w:rPr>
          <w:color w:val="000000"/>
          <w:sz w:val="22"/>
          <w:szCs w:val="22"/>
        </w:rPr>
        <w:t xml:space="preserve">upravnimi praksami glede standarda potovanja, dodatka za prtljago, dnevnic in dodatnih stroškov. </w:t>
      </w:r>
    </w:p>
    <w:p w14:paraId="4359CB01" w14:textId="77777777" w:rsidR="00CC1892" w:rsidRDefault="003008BE" w:rsidP="00C8250B">
      <w:pPr>
        <w:shd w:val="clear" w:color="auto" w:fill="FFFFFF"/>
        <w:tabs>
          <w:tab w:val="left" w:pos="802"/>
        </w:tabs>
        <w:spacing w:before="360" w:line="360" w:lineRule="exact"/>
        <w:jc w:val="both"/>
        <w:rPr>
          <w:color w:val="000000"/>
          <w:spacing w:val="-7"/>
          <w:sz w:val="22"/>
          <w:szCs w:val="22"/>
        </w:rPr>
      </w:pPr>
      <w:r>
        <w:rPr>
          <w:color w:val="000000"/>
          <w:sz w:val="22"/>
          <w:szCs w:val="22"/>
        </w:rPr>
        <w:t>18.</w:t>
      </w:r>
      <w:r>
        <w:rPr>
          <w:color w:val="000000"/>
          <w:sz w:val="22"/>
          <w:szCs w:val="22"/>
        </w:rPr>
        <w:tab/>
        <w:t>Vlada plača dejanske dodatne stroške, ki nastanejo poleg skupnih sredstev, ki so dodeljeni v delovnem načrtu in proračunu za obdobje 2022–2023 in ki jih je odobrila konferenca pogodbenic COP 22, ti stroški pa med drugim vključujejo stroške blaga in storitev skladno s prilogami A, B in C tega sporazuma. Vlada plačila takšnih dodatnih stroškov izvede neposredno ponudnikom zadevnega blaga in storitev, in sicer čim prej, toda najpozneje dva meseca pred zasedanjem.</w:t>
      </w:r>
    </w:p>
    <w:p w14:paraId="66CDAE6B" w14:textId="5864B0FD" w:rsidR="00256F25" w:rsidRPr="00CB453F" w:rsidRDefault="00256F25" w:rsidP="00256F25">
      <w:pPr>
        <w:shd w:val="clear" w:color="auto" w:fill="FFFFFF"/>
        <w:tabs>
          <w:tab w:val="left" w:pos="802"/>
        </w:tabs>
        <w:spacing w:before="360" w:line="360" w:lineRule="exact"/>
        <w:jc w:val="both"/>
        <w:rPr>
          <w:color w:val="000000"/>
          <w:spacing w:val="-7"/>
          <w:sz w:val="22"/>
          <w:szCs w:val="22"/>
        </w:rPr>
      </w:pPr>
      <w:r>
        <w:rPr>
          <w:color w:val="000000"/>
          <w:sz w:val="22"/>
          <w:szCs w:val="22"/>
        </w:rPr>
        <w:t>19.</w:t>
      </w:r>
      <w:r>
        <w:rPr>
          <w:color w:val="000000"/>
          <w:sz w:val="22"/>
          <w:szCs w:val="22"/>
        </w:rPr>
        <w:tab/>
        <w:t xml:space="preserve">UNEP v treh mesecih po zasedanju vladi posreduje podroben obračun, v katerem so navedeni dejanski dodatni stroški, ki so nastali programu UNEP in ki jih mora vlada kriti skladno s 17. odstavkom. Ti stroški so izraženi v ameriških dolarjih, pri čemer se uporablja uraden menjalni tečaj Združenih narodov, ki je bil veljaven v trenutku izvedbe plačil. UNEP na podlagi podrobnega obračuna vladi povrne vsa neporabljena sredstva iz pologa ali </w:t>
      </w:r>
      <w:proofErr w:type="spellStart"/>
      <w:r>
        <w:rPr>
          <w:color w:val="000000"/>
          <w:sz w:val="22"/>
          <w:szCs w:val="22"/>
        </w:rPr>
        <w:t>avansnih</w:t>
      </w:r>
      <w:proofErr w:type="spellEnd"/>
      <w:r>
        <w:rPr>
          <w:color w:val="000000"/>
          <w:sz w:val="22"/>
          <w:szCs w:val="22"/>
        </w:rPr>
        <w:t xml:space="preserve"> plačil, ki so zahtevana skladno z 18. odstavkom. Če bodo dejanski dodatni stroški presegali polog, vlada zapadlo razliko plača v enem mesecu od prejema podrobnega obračuna.</w:t>
      </w:r>
    </w:p>
    <w:p w14:paraId="7BA91C87" w14:textId="4A4927D7" w:rsidR="00546B9C" w:rsidRPr="00CB453F" w:rsidRDefault="00256F25" w:rsidP="00C8250B">
      <w:pPr>
        <w:shd w:val="clear" w:color="auto" w:fill="FFFFFF"/>
        <w:tabs>
          <w:tab w:val="left" w:pos="802"/>
        </w:tabs>
        <w:spacing w:before="360" w:line="360" w:lineRule="exact"/>
        <w:jc w:val="both"/>
        <w:rPr>
          <w:color w:val="000000"/>
          <w:spacing w:val="-4"/>
          <w:sz w:val="22"/>
          <w:szCs w:val="22"/>
        </w:rPr>
      </w:pPr>
      <w:r>
        <w:rPr>
          <w:color w:val="000000"/>
          <w:sz w:val="22"/>
          <w:szCs w:val="22"/>
        </w:rPr>
        <w:t>20.</w:t>
      </w:r>
      <w:r>
        <w:rPr>
          <w:color w:val="000000"/>
          <w:sz w:val="22"/>
          <w:szCs w:val="22"/>
        </w:rPr>
        <w:tab/>
        <w:t xml:space="preserve">Opravljena bo revizija končnih obračunov, kot je določeno v finančnih predpisih in pravilniku Združenih narodov, za končno uskladitev obračunov pa se bodo oddale morebitne pripombe na podlagi revizije, ki jo izvede Nadzorna komisija </w:t>
      </w:r>
      <w:r w:rsidR="00321DC2">
        <w:rPr>
          <w:color w:val="000000"/>
          <w:sz w:val="22"/>
          <w:szCs w:val="22"/>
        </w:rPr>
        <w:t>Združenih narodov</w:t>
      </w:r>
      <w:r>
        <w:rPr>
          <w:color w:val="000000"/>
          <w:sz w:val="22"/>
          <w:szCs w:val="22"/>
        </w:rPr>
        <w:t>, katere končno odločitev bosta sprejela vlada in UNEP.</w:t>
      </w:r>
    </w:p>
    <w:p w14:paraId="21B86932" w14:textId="77777777" w:rsidR="007E52D0" w:rsidRDefault="007E52D0" w:rsidP="00C8250B">
      <w:pPr>
        <w:jc w:val="center"/>
        <w:rPr>
          <w:b/>
          <w:color w:val="000000"/>
          <w:spacing w:val="-11"/>
          <w:sz w:val="22"/>
          <w:szCs w:val="22"/>
          <w:lang w:eastAsia="en-US"/>
        </w:rPr>
      </w:pPr>
    </w:p>
    <w:p w14:paraId="51502587" w14:textId="77777777" w:rsidR="00723419" w:rsidRDefault="00723419" w:rsidP="00C8250B">
      <w:pPr>
        <w:jc w:val="center"/>
        <w:rPr>
          <w:b/>
          <w:color w:val="000000"/>
          <w:spacing w:val="-11"/>
          <w:sz w:val="22"/>
          <w:szCs w:val="22"/>
          <w:lang w:eastAsia="en-US"/>
        </w:rPr>
      </w:pPr>
    </w:p>
    <w:p w14:paraId="7C0490CE" w14:textId="77777777" w:rsidR="00723419" w:rsidRDefault="00723419" w:rsidP="00C8250B">
      <w:pPr>
        <w:jc w:val="center"/>
        <w:rPr>
          <w:b/>
          <w:color w:val="000000"/>
          <w:spacing w:val="-11"/>
          <w:sz w:val="22"/>
          <w:szCs w:val="22"/>
          <w:lang w:eastAsia="en-US"/>
        </w:rPr>
      </w:pPr>
    </w:p>
    <w:p w14:paraId="2CC38FF3" w14:textId="77777777" w:rsidR="00723419" w:rsidRPr="00723419" w:rsidRDefault="00723419" w:rsidP="00C8250B">
      <w:pPr>
        <w:jc w:val="center"/>
        <w:rPr>
          <w:b/>
          <w:color w:val="000000"/>
          <w:spacing w:val="-11"/>
          <w:sz w:val="22"/>
          <w:szCs w:val="22"/>
          <w:lang w:eastAsia="en-US"/>
        </w:rPr>
      </w:pPr>
    </w:p>
    <w:p w14:paraId="3AA86A46" w14:textId="77777777" w:rsidR="007E52D0" w:rsidRDefault="007E52D0" w:rsidP="00C8250B">
      <w:pPr>
        <w:jc w:val="center"/>
        <w:rPr>
          <w:b/>
          <w:color w:val="000000"/>
          <w:spacing w:val="-11"/>
          <w:sz w:val="22"/>
          <w:szCs w:val="22"/>
          <w:lang w:eastAsia="en-US"/>
        </w:rPr>
      </w:pPr>
    </w:p>
    <w:p w14:paraId="0715FDEA" w14:textId="77777777" w:rsidR="00FF0B1C" w:rsidRDefault="00FF0B1C" w:rsidP="00C8250B">
      <w:pPr>
        <w:jc w:val="center"/>
        <w:rPr>
          <w:b/>
          <w:color w:val="000000"/>
          <w:spacing w:val="-11"/>
          <w:sz w:val="22"/>
          <w:szCs w:val="22"/>
          <w:lang w:eastAsia="en-US"/>
        </w:rPr>
      </w:pPr>
    </w:p>
    <w:p w14:paraId="2405640C" w14:textId="77777777" w:rsidR="00FF0B1C" w:rsidRDefault="00FF0B1C" w:rsidP="00C8250B">
      <w:pPr>
        <w:jc w:val="center"/>
        <w:rPr>
          <w:b/>
          <w:color w:val="000000"/>
          <w:spacing w:val="-11"/>
          <w:sz w:val="22"/>
          <w:szCs w:val="22"/>
          <w:lang w:eastAsia="en-US"/>
        </w:rPr>
      </w:pPr>
    </w:p>
    <w:p w14:paraId="2A5F4E99" w14:textId="77777777" w:rsidR="00FF0B1C" w:rsidRPr="00723419" w:rsidRDefault="00FF0B1C" w:rsidP="00C8250B">
      <w:pPr>
        <w:jc w:val="center"/>
        <w:rPr>
          <w:b/>
          <w:color w:val="000000"/>
          <w:spacing w:val="-11"/>
          <w:sz w:val="22"/>
          <w:szCs w:val="22"/>
          <w:lang w:eastAsia="en-US"/>
        </w:rPr>
      </w:pPr>
    </w:p>
    <w:p w14:paraId="6A01C15D" w14:textId="77777777" w:rsidR="00546B9C" w:rsidRPr="00CB453F" w:rsidRDefault="007E52D0" w:rsidP="00C8250B">
      <w:pPr>
        <w:jc w:val="center"/>
        <w:rPr>
          <w:b/>
          <w:color w:val="000000"/>
          <w:spacing w:val="-11"/>
          <w:sz w:val="22"/>
          <w:szCs w:val="22"/>
        </w:rPr>
      </w:pPr>
      <w:bookmarkStart w:id="5" w:name="_Hlk126321096"/>
      <w:r>
        <w:rPr>
          <w:b/>
          <w:color w:val="000000"/>
          <w:sz w:val="22"/>
          <w:szCs w:val="22"/>
        </w:rPr>
        <w:lastRenderedPageBreak/>
        <w:t>10. člen</w:t>
      </w:r>
    </w:p>
    <w:bookmarkEnd w:id="5"/>
    <w:p w14:paraId="606406FE" w14:textId="77777777" w:rsidR="007E52D0" w:rsidRPr="00BC7301" w:rsidRDefault="007E52D0" w:rsidP="00C8250B">
      <w:pPr>
        <w:jc w:val="center"/>
        <w:rPr>
          <w:b/>
          <w:i/>
          <w:iCs/>
          <w:color w:val="000000"/>
          <w:spacing w:val="-11"/>
          <w:sz w:val="22"/>
          <w:szCs w:val="22"/>
        </w:rPr>
      </w:pPr>
      <w:r>
        <w:rPr>
          <w:b/>
          <w:i/>
          <w:iCs/>
          <w:color w:val="000000"/>
          <w:sz w:val="22"/>
          <w:szCs w:val="22"/>
        </w:rPr>
        <w:t xml:space="preserve">Odgovornost </w:t>
      </w:r>
    </w:p>
    <w:p w14:paraId="786D21ED" w14:textId="77777777" w:rsidR="007E52D0" w:rsidRPr="00723419" w:rsidRDefault="007E52D0" w:rsidP="00C8250B">
      <w:pPr>
        <w:jc w:val="center"/>
        <w:rPr>
          <w:b/>
          <w:color w:val="000000"/>
          <w:spacing w:val="-11"/>
          <w:sz w:val="22"/>
          <w:szCs w:val="22"/>
          <w:lang w:eastAsia="en-US"/>
        </w:rPr>
      </w:pPr>
    </w:p>
    <w:p w14:paraId="0DBB7145" w14:textId="77777777" w:rsidR="008A6BE4" w:rsidRPr="008A6BE4" w:rsidRDefault="008A6BE4" w:rsidP="008A6BE4">
      <w:pPr>
        <w:shd w:val="clear" w:color="auto" w:fill="FFFFFF"/>
        <w:tabs>
          <w:tab w:val="left" w:pos="802"/>
        </w:tabs>
        <w:spacing w:before="360" w:line="360" w:lineRule="exact"/>
        <w:jc w:val="both"/>
        <w:rPr>
          <w:bCs/>
          <w:iCs/>
          <w:color w:val="000000"/>
          <w:spacing w:val="-8"/>
          <w:sz w:val="22"/>
          <w:szCs w:val="22"/>
        </w:rPr>
      </w:pPr>
      <w:r>
        <w:rPr>
          <w:bCs/>
          <w:iCs/>
          <w:color w:val="000000"/>
          <w:sz w:val="22"/>
          <w:szCs w:val="22"/>
        </w:rPr>
        <w:t>21.</w:t>
      </w:r>
      <w:r>
        <w:rPr>
          <w:bCs/>
          <w:iCs/>
          <w:color w:val="000000"/>
          <w:sz w:val="22"/>
          <w:szCs w:val="22"/>
        </w:rPr>
        <w:tab/>
        <w:t>Vlada je odgovorna za obravnavanje vseh tožb, zahtevkov ali drugih zahtev, vloženih proti Združenim narodom, UNEP ali njunim članom, ki izhajajo iz:</w:t>
      </w:r>
    </w:p>
    <w:p w14:paraId="6AF51465" w14:textId="77777777" w:rsidR="008A6BE4" w:rsidRPr="008A6BE4" w:rsidRDefault="008A6BE4" w:rsidP="005F7375">
      <w:pPr>
        <w:shd w:val="clear" w:color="auto" w:fill="FFFFFF"/>
        <w:tabs>
          <w:tab w:val="left" w:pos="802"/>
        </w:tabs>
        <w:spacing w:before="360"/>
        <w:jc w:val="both"/>
        <w:rPr>
          <w:bCs/>
          <w:iCs/>
          <w:color w:val="000000"/>
          <w:spacing w:val="-8"/>
          <w:sz w:val="22"/>
          <w:szCs w:val="22"/>
        </w:rPr>
      </w:pPr>
      <w:r>
        <w:rPr>
          <w:bCs/>
          <w:iCs/>
          <w:color w:val="000000"/>
          <w:sz w:val="22"/>
          <w:szCs w:val="22"/>
        </w:rPr>
        <w:t>(a)</w:t>
      </w:r>
      <w:r>
        <w:rPr>
          <w:bCs/>
          <w:iCs/>
          <w:color w:val="000000"/>
          <w:sz w:val="22"/>
          <w:szCs w:val="22"/>
        </w:rPr>
        <w:tab/>
        <w:t>telesne poškodbe ali škode na premoženju v prostorih ali njegove izgube;</w:t>
      </w:r>
    </w:p>
    <w:p w14:paraId="571C4699" w14:textId="77777777" w:rsidR="008A6BE4" w:rsidRPr="008A6BE4" w:rsidRDefault="008A6BE4" w:rsidP="005F7375">
      <w:pPr>
        <w:shd w:val="clear" w:color="auto" w:fill="FFFFFF"/>
        <w:tabs>
          <w:tab w:val="left" w:pos="802"/>
        </w:tabs>
        <w:spacing w:before="360"/>
        <w:jc w:val="both"/>
        <w:rPr>
          <w:bCs/>
          <w:iCs/>
          <w:color w:val="000000"/>
          <w:spacing w:val="-8"/>
          <w:sz w:val="22"/>
          <w:szCs w:val="22"/>
        </w:rPr>
      </w:pPr>
      <w:r>
        <w:rPr>
          <w:bCs/>
          <w:iCs/>
          <w:color w:val="000000"/>
          <w:sz w:val="22"/>
          <w:szCs w:val="22"/>
        </w:rPr>
        <w:t>(b)</w:t>
      </w:r>
      <w:r>
        <w:rPr>
          <w:bCs/>
          <w:iCs/>
          <w:color w:val="000000"/>
          <w:sz w:val="22"/>
          <w:szCs w:val="22"/>
        </w:rPr>
        <w:tab/>
        <w:t>telesne poškodbe ali škode na premoženju ali njegove izgube, povzročene ali nastale pri uporabi prevoznih storitev, ki jih za izvedbo zasedanja zagotovi vlada ali so pod njenim nadzorom;</w:t>
      </w:r>
    </w:p>
    <w:p w14:paraId="72CD489A" w14:textId="5D421DED" w:rsidR="008A6BE4" w:rsidRPr="008A6BE4" w:rsidRDefault="008A6BE4" w:rsidP="005F7375">
      <w:pPr>
        <w:shd w:val="clear" w:color="auto" w:fill="FFFFFF"/>
        <w:tabs>
          <w:tab w:val="left" w:pos="802"/>
        </w:tabs>
        <w:spacing w:before="360"/>
        <w:jc w:val="both"/>
        <w:rPr>
          <w:bCs/>
          <w:iCs/>
          <w:color w:val="000000"/>
          <w:spacing w:val="-8"/>
          <w:sz w:val="22"/>
          <w:szCs w:val="22"/>
        </w:rPr>
      </w:pPr>
      <w:r>
        <w:rPr>
          <w:bCs/>
          <w:iCs/>
          <w:color w:val="000000"/>
          <w:sz w:val="22"/>
          <w:szCs w:val="22"/>
        </w:rPr>
        <w:t>(c)</w:t>
      </w:r>
      <w:r>
        <w:rPr>
          <w:bCs/>
          <w:iCs/>
          <w:color w:val="000000"/>
          <w:sz w:val="22"/>
          <w:szCs w:val="22"/>
        </w:rPr>
        <w:tab/>
        <w:t xml:space="preserve">najema osebja za zasedanje, ki ga na podlagi 15. in 16. </w:t>
      </w:r>
      <w:r w:rsidR="00E25611">
        <w:rPr>
          <w:bCs/>
          <w:iCs/>
          <w:color w:val="000000"/>
          <w:sz w:val="22"/>
          <w:szCs w:val="22"/>
        </w:rPr>
        <w:t xml:space="preserve">odstavka </w:t>
      </w:r>
      <w:r>
        <w:rPr>
          <w:bCs/>
          <w:iCs/>
          <w:color w:val="000000"/>
          <w:sz w:val="22"/>
          <w:szCs w:val="22"/>
        </w:rPr>
        <w:t>zagotovi vlada.</w:t>
      </w:r>
    </w:p>
    <w:p w14:paraId="486720CC" w14:textId="77777777" w:rsidR="008A6BE4" w:rsidRDefault="008A6BE4" w:rsidP="008A6BE4">
      <w:pPr>
        <w:shd w:val="clear" w:color="auto" w:fill="FFFFFF"/>
        <w:tabs>
          <w:tab w:val="left" w:pos="802"/>
        </w:tabs>
        <w:spacing w:before="360" w:line="360" w:lineRule="exact"/>
        <w:jc w:val="both"/>
        <w:rPr>
          <w:bCs/>
          <w:iCs/>
          <w:color w:val="000000"/>
          <w:spacing w:val="-8"/>
          <w:sz w:val="22"/>
          <w:szCs w:val="22"/>
        </w:rPr>
      </w:pPr>
      <w:r>
        <w:rPr>
          <w:bCs/>
          <w:iCs/>
          <w:color w:val="000000"/>
          <w:sz w:val="22"/>
          <w:szCs w:val="22"/>
        </w:rPr>
        <w:t>22.</w:t>
      </w:r>
      <w:r>
        <w:rPr>
          <w:bCs/>
          <w:iCs/>
          <w:color w:val="000000"/>
          <w:sz w:val="22"/>
          <w:szCs w:val="22"/>
        </w:rPr>
        <w:tab/>
        <w:t>Vlada Združenim narodom, programu UNEP in njegovim članom poravna škodo ter jih zavaruje pred vsakršno tovrstno tožbo, zahtevkom ali drugimi takimi zahtevami, razen kadar se vlada in generalni sekretar Združenih narodov strinjata, da takšna tožba, zahtevek ali druga zahteva izhaja iz hude malomarnosti ali naklepnega ravnanja članov UNEP.</w:t>
      </w:r>
    </w:p>
    <w:p w14:paraId="37621ED5" w14:textId="77777777" w:rsidR="00D953C5" w:rsidRPr="00723419" w:rsidRDefault="00D953C5" w:rsidP="008A6BE4">
      <w:pPr>
        <w:shd w:val="clear" w:color="auto" w:fill="FFFFFF"/>
        <w:tabs>
          <w:tab w:val="left" w:pos="802"/>
        </w:tabs>
        <w:spacing w:before="360" w:line="360" w:lineRule="exact"/>
        <w:jc w:val="both"/>
        <w:rPr>
          <w:bCs/>
          <w:iCs/>
          <w:color w:val="000000"/>
          <w:spacing w:val="-8"/>
          <w:sz w:val="22"/>
          <w:szCs w:val="22"/>
          <w:lang w:eastAsia="en-US"/>
        </w:rPr>
      </w:pPr>
    </w:p>
    <w:p w14:paraId="4A459A5C" w14:textId="77777777" w:rsidR="008A6BE4" w:rsidRPr="006D7C48" w:rsidRDefault="00D953C5" w:rsidP="00D953C5">
      <w:pPr>
        <w:jc w:val="center"/>
        <w:rPr>
          <w:b/>
          <w:color w:val="000000"/>
          <w:spacing w:val="-11"/>
          <w:sz w:val="22"/>
          <w:szCs w:val="22"/>
        </w:rPr>
      </w:pPr>
      <w:bookmarkStart w:id="6" w:name="_Hlk126321402"/>
      <w:r>
        <w:rPr>
          <w:b/>
          <w:color w:val="000000"/>
          <w:sz w:val="22"/>
          <w:szCs w:val="22"/>
        </w:rPr>
        <w:t>11. člen</w:t>
      </w:r>
    </w:p>
    <w:bookmarkEnd w:id="6"/>
    <w:p w14:paraId="6B3F921D" w14:textId="77777777" w:rsidR="008A6BE4" w:rsidRPr="00BC7301" w:rsidRDefault="008A6BE4" w:rsidP="008A6BE4">
      <w:pPr>
        <w:jc w:val="center"/>
        <w:rPr>
          <w:b/>
          <w:i/>
          <w:iCs/>
          <w:color w:val="000000"/>
          <w:spacing w:val="-11"/>
          <w:sz w:val="22"/>
          <w:szCs w:val="22"/>
        </w:rPr>
      </w:pPr>
      <w:r>
        <w:rPr>
          <w:b/>
          <w:i/>
          <w:iCs/>
          <w:color w:val="000000"/>
          <w:sz w:val="22"/>
          <w:szCs w:val="22"/>
        </w:rPr>
        <w:t>Privilegiji in imunitete</w:t>
      </w:r>
    </w:p>
    <w:p w14:paraId="00D54273" w14:textId="77777777" w:rsidR="008A6BE4" w:rsidRPr="008A6BE4" w:rsidRDefault="008A6BE4" w:rsidP="008A6BE4">
      <w:pPr>
        <w:shd w:val="clear" w:color="auto" w:fill="FFFFFF"/>
        <w:tabs>
          <w:tab w:val="left" w:pos="802"/>
        </w:tabs>
        <w:spacing w:before="360" w:line="360" w:lineRule="exact"/>
        <w:jc w:val="both"/>
        <w:rPr>
          <w:bCs/>
          <w:iCs/>
          <w:color w:val="000000"/>
          <w:spacing w:val="-8"/>
          <w:sz w:val="22"/>
          <w:szCs w:val="22"/>
        </w:rPr>
      </w:pPr>
      <w:r>
        <w:rPr>
          <w:bCs/>
          <w:iCs/>
          <w:color w:val="000000"/>
          <w:sz w:val="22"/>
          <w:szCs w:val="22"/>
        </w:rPr>
        <w:t>23. Za zasedanje se uporablja Konvencija o privilegijih in imunitetah Združenih narodov z dne 13. februarja 1946. Velja zlasti naslednje:</w:t>
      </w:r>
    </w:p>
    <w:p w14:paraId="1062D613" w14:textId="77777777" w:rsidR="008A6BE4" w:rsidRPr="008A6BE4" w:rsidRDefault="008A6BE4" w:rsidP="005F7375">
      <w:pPr>
        <w:numPr>
          <w:ilvl w:val="1"/>
          <w:numId w:val="43"/>
        </w:numPr>
        <w:shd w:val="clear" w:color="auto" w:fill="FFFFFF"/>
        <w:tabs>
          <w:tab w:val="left" w:pos="802"/>
        </w:tabs>
        <w:spacing w:before="360"/>
        <w:jc w:val="both"/>
        <w:rPr>
          <w:bCs/>
          <w:iCs/>
          <w:color w:val="000000"/>
          <w:spacing w:val="-8"/>
          <w:sz w:val="22"/>
          <w:szCs w:val="22"/>
        </w:rPr>
      </w:pPr>
      <w:r>
        <w:rPr>
          <w:bCs/>
          <w:iCs/>
          <w:color w:val="000000"/>
          <w:sz w:val="22"/>
          <w:szCs w:val="22"/>
        </w:rPr>
        <w:t>privilegije in imunitete po 4. členu konvencije bodo imeli predstavniki držav;</w:t>
      </w:r>
    </w:p>
    <w:p w14:paraId="3ABB5565" w14:textId="77777777" w:rsidR="008A6BE4" w:rsidRPr="008A6BE4" w:rsidRDefault="008A6BE4" w:rsidP="005F7375">
      <w:pPr>
        <w:numPr>
          <w:ilvl w:val="1"/>
          <w:numId w:val="43"/>
        </w:numPr>
        <w:shd w:val="clear" w:color="auto" w:fill="FFFFFF"/>
        <w:tabs>
          <w:tab w:val="left" w:pos="802"/>
        </w:tabs>
        <w:spacing w:before="360"/>
        <w:jc w:val="both"/>
        <w:rPr>
          <w:bCs/>
          <w:iCs/>
          <w:color w:val="000000"/>
          <w:spacing w:val="-8"/>
          <w:sz w:val="22"/>
          <w:szCs w:val="22"/>
        </w:rPr>
      </w:pPr>
      <w:r>
        <w:rPr>
          <w:bCs/>
          <w:iCs/>
          <w:color w:val="000000"/>
          <w:sz w:val="22"/>
          <w:szCs w:val="22"/>
        </w:rPr>
        <w:t>uradniki Združenih narodov, vključno z UNEP, ki se udeležujejo zasedanja ali opravljajo naloge v zvezi z njim, uživajo privilegije in imunitete, zagotovljene po 5. in 7. členu konvencije;</w:t>
      </w:r>
    </w:p>
    <w:p w14:paraId="3FC7D567" w14:textId="4B0688BF" w:rsidR="008A6BE4" w:rsidRPr="000E1A5C" w:rsidRDefault="008A6BE4" w:rsidP="0044056D">
      <w:pPr>
        <w:numPr>
          <w:ilvl w:val="1"/>
          <w:numId w:val="43"/>
        </w:numPr>
        <w:shd w:val="clear" w:color="auto" w:fill="FFFFFF"/>
        <w:tabs>
          <w:tab w:val="left" w:pos="802"/>
        </w:tabs>
        <w:spacing w:before="360"/>
        <w:jc w:val="both"/>
        <w:rPr>
          <w:bCs/>
          <w:iCs/>
          <w:color w:val="000000"/>
          <w:spacing w:val="-8"/>
          <w:sz w:val="22"/>
          <w:szCs w:val="22"/>
        </w:rPr>
      </w:pPr>
      <w:r w:rsidRPr="000E1A5C">
        <w:rPr>
          <w:bCs/>
          <w:iCs/>
          <w:color w:val="000000"/>
          <w:sz w:val="22"/>
          <w:szCs w:val="22"/>
        </w:rPr>
        <w:t>vsi drugi udeleženci</w:t>
      </w:r>
      <w:r w:rsidR="0044056D" w:rsidRPr="000E1A5C">
        <w:rPr>
          <w:bCs/>
          <w:iCs/>
          <w:color w:val="000000"/>
          <w:sz w:val="22"/>
          <w:szCs w:val="22"/>
        </w:rPr>
        <w:t xml:space="preserve"> v skladu s tretjim odstavkom 2. člena</w:t>
      </w:r>
      <w:r w:rsidRPr="000E1A5C">
        <w:rPr>
          <w:bCs/>
          <w:iCs/>
          <w:color w:val="000000"/>
          <w:sz w:val="22"/>
          <w:szCs w:val="22"/>
        </w:rPr>
        <w:t xml:space="preserve"> imajo privilegije in imunitete, ki se </w:t>
      </w:r>
      <w:r w:rsidR="0044056D" w:rsidRPr="000E1A5C">
        <w:rPr>
          <w:bCs/>
          <w:iCs/>
          <w:color w:val="000000"/>
          <w:sz w:val="22"/>
          <w:szCs w:val="22"/>
        </w:rPr>
        <w:t xml:space="preserve"> podelijo strokovnjakom na službenem potovanju za Zdru</w:t>
      </w:r>
      <w:r w:rsidR="0044056D" w:rsidRPr="000E1A5C">
        <w:rPr>
          <w:bCs/>
          <w:iCs/>
          <w:color w:val="000000"/>
          <w:spacing w:val="-8"/>
          <w:sz w:val="22"/>
          <w:szCs w:val="22"/>
        </w:rPr>
        <w:t>žene narode,</w:t>
      </w:r>
      <w:r w:rsidR="0044056D" w:rsidRPr="000E1A5C">
        <w:rPr>
          <w:bCs/>
          <w:iCs/>
          <w:color w:val="000000"/>
          <w:sz w:val="22"/>
          <w:szCs w:val="22"/>
        </w:rPr>
        <w:t xml:space="preserve"> </w:t>
      </w:r>
      <w:r w:rsidRPr="000E1A5C">
        <w:rPr>
          <w:bCs/>
          <w:iCs/>
          <w:color w:val="000000"/>
          <w:sz w:val="22"/>
          <w:szCs w:val="22"/>
        </w:rPr>
        <w:t xml:space="preserve">skladno s 6. in 7. členom </w:t>
      </w:r>
      <w:r w:rsidR="0044056D" w:rsidRPr="000E1A5C">
        <w:rPr>
          <w:bCs/>
          <w:iCs/>
          <w:color w:val="000000"/>
          <w:sz w:val="22"/>
          <w:szCs w:val="22"/>
        </w:rPr>
        <w:t>konvencije.</w:t>
      </w:r>
    </w:p>
    <w:p w14:paraId="2BF07374" w14:textId="7E5200D0" w:rsidR="008A6BE4" w:rsidRPr="00723419" w:rsidRDefault="008A6BE4" w:rsidP="008A6BE4">
      <w:pPr>
        <w:shd w:val="clear" w:color="auto" w:fill="FFFFFF"/>
        <w:tabs>
          <w:tab w:val="left" w:pos="802"/>
        </w:tabs>
        <w:spacing w:before="360" w:line="360" w:lineRule="exact"/>
        <w:jc w:val="both"/>
        <w:rPr>
          <w:bCs/>
          <w:iCs/>
          <w:color w:val="000000"/>
          <w:spacing w:val="-8"/>
          <w:sz w:val="22"/>
          <w:szCs w:val="22"/>
        </w:rPr>
      </w:pPr>
      <w:r>
        <w:rPr>
          <w:bCs/>
          <w:iCs/>
          <w:color w:val="000000"/>
          <w:sz w:val="22"/>
          <w:szCs w:val="22"/>
        </w:rPr>
        <w:t>24.</w:t>
      </w:r>
      <w:r>
        <w:rPr>
          <w:bCs/>
          <w:iCs/>
          <w:color w:val="000000"/>
          <w:sz w:val="22"/>
          <w:szCs w:val="22"/>
        </w:rPr>
        <w:tab/>
        <w:t xml:space="preserve">Predstavnikom specializiranih in sorodnih agencij Združenih narodov, kot je ustrezno, se priznajo privilegiji in imunitete, zagotovljeni po Konvenciji o privilegijih in imunitetah specializiranih agencij, ki jo je dne 21. novembra 1947 sprejela </w:t>
      </w:r>
      <w:r w:rsidR="00E25611">
        <w:rPr>
          <w:bCs/>
          <w:iCs/>
          <w:color w:val="000000"/>
          <w:sz w:val="22"/>
          <w:szCs w:val="22"/>
        </w:rPr>
        <w:t>G</w:t>
      </w:r>
      <w:r>
        <w:rPr>
          <w:bCs/>
          <w:iCs/>
          <w:color w:val="000000"/>
          <w:sz w:val="22"/>
          <w:szCs w:val="22"/>
        </w:rPr>
        <w:t>eneralna skupščina, ali po sporazumu o privilegijih in imunitetah Mednarodne agencije za atomsko energijo z dne 1. julija 1959.</w:t>
      </w:r>
    </w:p>
    <w:p w14:paraId="428A0647" w14:textId="77777777" w:rsidR="008A6BE4" w:rsidRPr="008A6BE4" w:rsidRDefault="008A6BE4" w:rsidP="008A6BE4">
      <w:pPr>
        <w:shd w:val="clear" w:color="auto" w:fill="FFFFFF"/>
        <w:tabs>
          <w:tab w:val="left" w:pos="802"/>
        </w:tabs>
        <w:spacing w:before="360" w:line="360" w:lineRule="exact"/>
        <w:jc w:val="both"/>
        <w:rPr>
          <w:bCs/>
          <w:iCs/>
          <w:color w:val="000000"/>
          <w:spacing w:val="-8"/>
          <w:sz w:val="22"/>
          <w:szCs w:val="22"/>
        </w:rPr>
      </w:pPr>
      <w:r>
        <w:rPr>
          <w:bCs/>
          <w:iCs/>
          <w:color w:val="000000"/>
          <w:sz w:val="22"/>
          <w:szCs w:val="22"/>
        </w:rPr>
        <w:t>25.</w:t>
      </w:r>
      <w:r>
        <w:rPr>
          <w:bCs/>
          <w:iCs/>
          <w:color w:val="000000"/>
          <w:sz w:val="22"/>
          <w:szCs w:val="22"/>
        </w:rPr>
        <w:tab/>
        <w:t>Udeleženci imajo ne glede na predhodne člene takšne privilegije in imunitete, sredstva in pripomočke ter ugodnosti, ki so potrebni za neodvisno izvajanje njihovih funkcij, povezanih z zasedanjem.</w:t>
      </w:r>
    </w:p>
    <w:p w14:paraId="441FA32A" w14:textId="3DCC42A2" w:rsidR="008A6BE4" w:rsidRDefault="008A6BE4" w:rsidP="008A6BE4">
      <w:pPr>
        <w:shd w:val="clear" w:color="auto" w:fill="FFFFFF"/>
        <w:tabs>
          <w:tab w:val="left" w:pos="802"/>
        </w:tabs>
        <w:spacing w:before="360" w:line="360" w:lineRule="exact"/>
        <w:jc w:val="both"/>
        <w:rPr>
          <w:bCs/>
          <w:iCs/>
          <w:color w:val="000000"/>
          <w:spacing w:val="-8"/>
          <w:sz w:val="22"/>
          <w:szCs w:val="22"/>
        </w:rPr>
      </w:pPr>
      <w:r>
        <w:rPr>
          <w:bCs/>
          <w:iCs/>
          <w:color w:val="000000"/>
          <w:sz w:val="22"/>
          <w:szCs w:val="22"/>
        </w:rPr>
        <w:lastRenderedPageBreak/>
        <w:t>26.</w:t>
      </w:r>
      <w:r>
        <w:rPr>
          <w:bCs/>
          <w:iCs/>
          <w:color w:val="000000"/>
          <w:sz w:val="22"/>
          <w:szCs w:val="22"/>
        </w:rPr>
        <w:tab/>
        <w:t xml:space="preserve">Osebje, ki ga po tem sporazumu zagotovi vlada, uživa imuniteto pred </w:t>
      </w:r>
      <w:r w:rsidR="002C7757" w:rsidRPr="000E1A5C">
        <w:rPr>
          <w:bCs/>
          <w:iCs/>
          <w:color w:val="000000"/>
          <w:sz w:val="22"/>
          <w:szCs w:val="22"/>
        </w:rPr>
        <w:t>pravnim</w:t>
      </w:r>
      <w:r>
        <w:rPr>
          <w:bCs/>
          <w:iCs/>
          <w:color w:val="000000"/>
          <w:sz w:val="22"/>
          <w:szCs w:val="22"/>
        </w:rPr>
        <w:t xml:space="preserve"> postopkom v zvezi z izrečenimi ali napisanimi besedami in vsakršnimi dejanji, storjenimi pri opravljanju</w:t>
      </w:r>
      <w:r w:rsidR="002C7757">
        <w:rPr>
          <w:bCs/>
          <w:iCs/>
          <w:color w:val="000000"/>
          <w:sz w:val="22"/>
          <w:szCs w:val="22"/>
        </w:rPr>
        <w:t xml:space="preserve"> </w:t>
      </w:r>
      <w:r w:rsidR="002C7757" w:rsidRPr="000E1A5C">
        <w:rPr>
          <w:bCs/>
          <w:iCs/>
          <w:color w:val="000000"/>
          <w:sz w:val="22"/>
          <w:szCs w:val="22"/>
        </w:rPr>
        <w:t>svoje uradne vloge</w:t>
      </w:r>
      <w:r>
        <w:rPr>
          <w:bCs/>
          <w:iCs/>
          <w:color w:val="000000"/>
          <w:sz w:val="22"/>
          <w:szCs w:val="22"/>
        </w:rPr>
        <w:t xml:space="preserve"> v zvezi z zasedanjem.</w:t>
      </w:r>
    </w:p>
    <w:p w14:paraId="0CC36624" w14:textId="77777777" w:rsidR="00D953C5" w:rsidRPr="00723419" w:rsidRDefault="00D953C5" w:rsidP="008A6BE4">
      <w:pPr>
        <w:shd w:val="clear" w:color="auto" w:fill="FFFFFF"/>
        <w:tabs>
          <w:tab w:val="left" w:pos="802"/>
        </w:tabs>
        <w:spacing w:before="360" w:line="360" w:lineRule="exact"/>
        <w:jc w:val="both"/>
        <w:rPr>
          <w:bCs/>
          <w:iCs/>
          <w:color w:val="000000"/>
          <w:spacing w:val="-8"/>
          <w:sz w:val="22"/>
          <w:szCs w:val="22"/>
          <w:lang w:eastAsia="en-US"/>
        </w:rPr>
      </w:pPr>
    </w:p>
    <w:p w14:paraId="3F322B6D" w14:textId="77777777" w:rsidR="008A6BE4" w:rsidRPr="005F7375" w:rsidRDefault="00D953C5" w:rsidP="00D953C5">
      <w:pPr>
        <w:jc w:val="center"/>
        <w:rPr>
          <w:b/>
          <w:color w:val="000000"/>
          <w:spacing w:val="-11"/>
          <w:sz w:val="22"/>
          <w:szCs w:val="22"/>
        </w:rPr>
      </w:pPr>
      <w:r>
        <w:rPr>
          <w:b/>
          <w:color w:val="000000"/>
          <w:sz w:val="22"/>
          <w:szCs w:val="22"/>
        </w:rPr>
        <w:t>12. člen</w:t>
      </w:r>
    </w:p>
    <w:p w14:paraId="02B8BEDB" w14:textId="77777777" w:rsidR="008A6BE4" w:rsidRPr="00BC7301" w:rsidRDefault="008A6BE4" w:rsidP="00A87756">
      <w:pPr>
        <w:ind w:right="284"/>
        <w:jc w:val="center"/>
        <w:rPr>
          <w:rFonts w:ascii="Calibri" w:hAnsi="Calibri"/>
          <w:b/>
          <w:i/>
          <w:sz w:val="22"/>
        </w:rPr>
      </w:pPr>
      <w:r>
        <w:rPr>
          <w:b/>
          <w:i/>
          <w:sz w:val="22"/>
        </w:rPr>
        <w:t>Pravica do vstopa in izstopa</w:t>
      </w:r>
    </w:p>
    <w:p w14:paraId="06537F60" w14:textId="4EB34A8F" w:rsidR="0099092F" w:rsidRDefault="008A6BE4" w:rsidP="008A6BE4">
      <w:pPr>
        <w:shd w:val="clear" w:color="auto" w:fill="FFFFFF"/>
        <w:tabs>
          <w:tab w:val="left" w:pos="802"/>
        </w:tabs>
        <w:spacing w:before="360" w:line="360" w:lineRule="exact"/>
        <w:jc w:val="both"/>
        <w:rPr>
          <w:bCs/>
          <w:iCs/>
          <w:color w:val="000000"/>
          <w:sz w:val="22"/>
          <w:szCs w:val="22"/>
        </w:rPr>
      </w:pPr>
      <w:r>
        <w:rPr>
          <w:bCs/>
          <w:iCs/>
          <w:color w:val="000000"/>
          <w:sz w:val="22"/>
          <w:szCs w:val="22"/>
        </w:rPr>
        <w:t>27.</w:t>
      </w:r>
      <w:r>
        <w:rPr>
          <w:bCs/>
          <w:iCs/>
          <w:color w:val="000000"/>
          <w:sz w:val="22"/>
          <w:szCs w:val="22"/>
        </w:rPr>
        <w:tab/>
        <w:t xml:space="preserve">Vsi udeleženci in uradniki, ki jih je imenoval UNEP, imajo pravico do neoviranega vstopa v </w:t>
      </w:r>
      <w:r w:rsidR="00EC7374">
        <w:rPr>
          <w:bCs/>
          <w:iCs/>
          <w:color w:val="000000"/>
          <w:sz w:val="22"/>
          <w:szCs w:val="22"/>
        </w:rPr>
        <w:t>Slovenijo</w:t>
      </w:r>
      <w:r>
        <w:rPr>
          <w:bCs/>
          <w:iCs/>
          <w:color w:val="000000"/>
          <w:sz w:val="22"/>
          <w:szCs w:val="22"/>
        </w:rPr>
        <w:t xml:space="preserve"> in iz nje</w:t>
      </w:r>
      <w:r w:rsidR="0099092F">
        <w:rPr>
          <w:bCs/>
          <w:iCs/>
          <w:color w:val="000000"/>
          <w:sz w:val="22"/>
          <w:szCs w:val="22"/>
        </w:rPr>
        <w:t>, po postopku v skladu z veljavnimi predpisi</w:t>
      </w:r>
      <w:r>
        <w:rPr>
          <w:bCs/>
          <w:iCs/>
          <w:color w:val="000000"/>
          <w:sz w:val="22"/>
          <w:szCs w:val="22"/>
        </w:rPr>
        <w:t xml:space="preserve">. Vizumi ter dovoljenja za vstop in izstop, kadar so potrebni, se </w:t>
      </w:r>
      <w:r w:rsidR="00753C03">
        <w:rPr>
          <w:bCs/>
          <w:iCs/>
          <w:color w:val="000000"/>
          <w:sz w:val="22"/>
          <w:szCs w:val="22"/>
        </w:rPr>
        <w:t>obravnavajo</w:t>
      </w:r>
      <w:r>
        <w:rPr>
          <w:bCs/>
          <w:iCs/>
          <w:color w:val="000000"/>
          <w:sz w:val="22"/>
          <w:szCs w:val="22"/>
        </w:rPr>
        <w:t xml:space="preserve"> brezplačno in čim hitreje. </w:t>
      </w:r>
    </w:p>
    <w:p w14:paraId="05B1498F" w14:textId="640BEB59" w:rsidR="008A6BE4" w:rsidRDefault="008A6BE4" w:rsidP="008A6BE4">
      <w:pPr>
        <w:shd w:val="clear" w:color="auto" w:fill="FFFFFF"/>
        <w:tabs>
          <w:tab w:val="left" w:pos="802"/>
        </w:tabs>
        <w:spacing w:before="360" w:line="360" w:lineRule="exact"/>
        <w:jc w:val="both"/>
        <w:rPr>
          <w:bCs/>
          <w:iCs/>
          <w:color w:val="000000"/>
          <w:spacing w:val="-8"/>
          <w:sz w:val="22"/>
          <w:szCs w:val="22"/>
        </w:rPr>
      </w:pPr>
      <w:r>
        <w:rPr>
          <w:bCs/>
          <w:iCs/>
          <w:color w:val="000000"/>
          <w:sz w:val="22"/>
          <w:szCs w:val="22"/>
        </w:rPr>
        <w:t xml:space="preserve">28. </w:t>
      </w:r>
      <w:r>
        <w:rPr>
          <w:bCs/>
          <w:iCs/>
          <w:color w:val="000000"/>
          <w:sz w:val="22"/>
          <w:szCs w:val="22"/>
        </w:rPr>
        <w:tab/>
        <w:t xml:space="preserve">Vlada vsem udeležencem in imenovanim uradnikom UNEP, </w:t>
      </w:r>
      <w:r w:rsidR="00E25611">
        <w:rPr>
          <w:bCs/>
          <w:iCs/>
          <w:color w:val="000000"/>
          <w:sz w:val="22"/>
          <w:szCs w:val="22"/>
        </w:rPr>
        <w:t xml:space="preserve">zagotovi </w:t>
      </w:r>
      <w:r>
        <w:rPr>
          <w:bCs/>
          <w:iCs/>
          <w:color w:val="000000"/>
          <w:sz w:val="22"/>
          <w:szCs w:val="22"/>
        </w:rPr>
        <w:t xml:space="preserve">pismo, s katerim podpre vlogo za vizum in dovoljenje za vstop. Vlada prav tako naredi vse potrebno, da zagotovi, da se vizumi in/ali dovoljenja za vstop v obdobju trajanja zasedanja udeležencem in imenovanim uradnikom UNEP, dostavijo še pred prihodom.  </w:t>
      </w:r>
    </w:p>
    <w:p w14:paraId="7D5FB09A" w14:textId="77777777" w:rsidR="00D953C5" w:rsidRPr="00723419" w:rsidRDefault="00D953C5" w:rsidP="008A6BE4">
      <w:pPr>
        <w:shd w:val="clear" w:color="auto" w:fill="FFFFFF"/>
        <w:tabs>
          <w:tab w:val="left" w:pos="802"/>
        </w:tabs>
        <w:spacing w:before="360" w:line="360" w:lineRule="exact"/>
        <w:jc w:val="both"/>
        <w:rPr>
          <w:bCs/>
          <w:iCs/>
          <w:color w:val="000000"/>
          <w:spacing w:val="-8"/>
          <w:sz w:val="22"/>
          <w:szCs w:val="22"/>
          <w:lang w:eastAsia="en-US"/>
        </w:rPr>
      </w:pPr>
    </w:p>
    <w:p w14:paraId="5B0707B2" w14:textId="77777777" w:rsidR="00A174F2" w:rsidRPr="00FF0B1C" w:rsidRDefault="00D953C5" w:rsidP="00D953C5">
      <w:pPr>
        <w:jc w:val="center"/>
        <w:rPr>
          <w:b/>
          <w:color w:val="000000"/>
          <w:sz w:val="22"/>
          <w:szCs w:val="22"/>
        </w:rPr>
      </w:pPr>
      <w:bookmarkStart w:id="7" w:name="_Hlk126321433"/>
      <w:r w:rsidRPr="00FF0B1C">
        <w:rPr>
          <w:b/>
          <w:color w:val="000000"/>
          <w:sz w:val="22"/>
          <w:szCs w:val="22"/>
        </w:rPr>
        <w:t>13.</w:t>
      </w:r>
      <w:bookmarkEnd w:id="7"/>
      <w:r w:rsidRPr="00FF0B1C">
        <w:rPr>
          <w:b/>
          <w:color w:val="000000"/>
          <w:sz w:val="22"/>
          <w:szCs w:val="22"/>
        </w:rPr>
        <w:t xml:space="preserve"> člen</w:t>
      </w:r>
    </w:p>
    <w:p w14:paraId="37BF256F" w14:textId="77777777" w:rsidR="00A174F2" w:rsidRPr="00B07292" w:rsidRDefault="00A174F2" w:rsidP="00A174F2">
      <w:pPr>
        <w:ind w:right="284"/>
        <w:jc w:val="center"/>
        <w:rPr>
          <w:b/>
          <w:i/>
          <w:color w:val="000000"/>
          <w:spacing w:val="-4"/>
          <w:kern w:val="20"/>
          <w:sz w:val="22"/>
        </w:rPr>
      </w:pPr>
      <w:r>
        <w:rPr>
          <w:b/>
          <w:i/>
          <w:color w:val="000000"/>
          <w:sz w:val="22"/>
        </w:rPr>
        <w:t>Uvoz in izvoz</w:t>
      </w:r>
    </w:p>
    <w:p w14:paraId="3B0BF123" w14:textId="0766834D" w:rsidR="00A174F2" w:rsidRPr="00A174F2" w:rsidRDefault="00A174F2" w:rsidP="00A174F2">
      <w:pPr>
        <w:shd w:val="clear" w:color="auto" w:fill="FFFFFF"/>
        <w:tabs>
          <w:tab w:val="left" w:pos="802"/>
        </w:tabs>
        <w:spacing w:before="360" w:line="360" w:lineRule="exact"/>
        <w:jc w:val="mediumKashida"/>
        <w:rPr>
          <w:bCs/>
          <w:iCs/>
          <w:color w:val="000000"/>
          <w:spacing w:val="-8"/>
          <w:sz w:val="22"/>
          <w:szCs w:val="22"/>
        </w:rPr>
      </w:pPr>
      <w:r>
        <w:rPr>
          <w:bCs/>
          <w:iCs/>
          <w:color w:val="000000"/>
          <w:sz w:val="22"/>
          <w:szCs w:val="22"/>
        </w:rPr>
        <w:t>29.</w:t>
      </w:r>
      <w:r>
        <w:rPr>
          <w:bCs/>
          <w:iCs/>
          <w:color w:val="000000"/>
          <w:sz w:val="22"/>
          <w:szCs w:val="22"/>
        </w:rPr>
        <w:tab/>
      </w:r>
      <w:bookmarkStart w:id="8" w:name="_Hlk126317950"/>
      <w:r>
        <w:rPr>
          <w:bCs/>
          <w:iCs/>
          <w:color w:val="000000"/>
          <w:sz w:val="22"/>
          <w:szCs w:val="22"/>
        </w:rPr>
        <w:t xml:space="preserve">Vlada skladno s 7. </w:t>
      </w:r>
      <w:r w:rsidR="00E25611">
        <w:rPr>
          <w:bCs/>
          <w:iCs/>
          <w:color w:val="000000"/>
          <w:sz w:val="22"/>
          <w:szCs w:val="22"/>
        </w:rPr>
        <w:t xml:space="preserve">odstavkom </w:t>
      </w:r>
      <w:r>
        <w:rPr>
          <w:bCs/>
          <w:iCs/>
          <w:color w:val="000000"/>
          <w:sz w:val="22"/>
          <w:szCs w:val="22"/>
        </w:rPr>
        <w:t xml:space="preserve">2. člena Konvencije o privilegijih in imunitetah Združenih narodov brez prepovedi in omejitev dovoli začasen uvoz in izvoz vseh dokumentov, publikacij in opreme </w:t>
      </w:r>
      <w:r w:rsidR="00E25611">
        <w:rPr>
          <w:bCs/>
          <w:iCs/>
          <w:color w:val="000000"/>
          <w:sz w:val="22"/>
          <w:szCs w:val="22"/>
        </w:rPr>
        <w:t>za zasedanje</w:t>
      </w:r>
      <w:r>
        <w:rPr>
          <w:bCs/>
          <w:iCs/>
          <w:color w:val="000000"/>
          <w:sz w:val="22"/>
          <w:szCs w:val="22"/>
        </w:rPr>
        <w:t>. Vlada se odpoveduje vse</w:t>
      </w:r>
      <w:r w:rsidR="00E25611">
        <w:rPr>
          <w:bCs/>
          <w:iCs/>
          <w:color w:val="000000"/>
          <w:sz w:val="22"/>
          <w:szCs w:val="22"/>
        </w:rPr>
        <w:t>m</w:t>
      </w:r>
      <w:r>
        <w:rPr>
          <w:bCs/>
          <w:iCs/>
          <w:color w:val="000000"/>
          <w:sz w:val="22"/>
          <w:szCs w:val="22"/>
        </w:rPr>
        <w:t xml:space="preserve"> uvozni</w:t>
      </w:r>
      <w:r w:rsidR="00E25611">
        <w:rPr>
          <w:bCs/>
          <w:iCs/>
          <w:color w:val="000000"/>
          <w:sz w:val="22"/>
          <w:szCs w:val="22"/>
        </w:rPr>
        <w:t>m</w:t>
      </w:r>
      <w:r>
        <w:rPr>
          <w:bCs/>
          <w:iCs/>
          <w:color w:val="000000"/>
          <w:sz w:val="22"/>
          <w:szCs w:val="22"/>
        </w:rPr>
        <w:t xml:space="preserve"> ali drugi</w:t>
      </w:r>
      <w:r w:rsidR="00E25611">
        <w:rPr>
          <w:bCs/>
          <w:iCs/>
          <w:color w:val="000000"/>
          <w:sz w:val="22"/>
          <w:szCs w:val="22"/>
        </w:rPr>
        <w:t>m</w:t>
      </w:r>
      <w:r>
        <w:rPr>
          <w:bCs/>
          <w:iCs/>
          <w:color w:val="000000"/>
          <w:sz w:val="22"/>
          <w:szCs w:val="22"/>
        </w:rPr>
        <w:t xml:space="preserve"> dajatv</w:t>
      </w:r>
      <w:r w:rsidR="00E25611">
        <w:rPr>
          <w:bCs/>
          <w:iCs/>
          <w:color w:val="000000"/>
          <w:sz w:val="22"/>
          <w:szCs w:val="22"/>
        </w:rPr>
        <w:t>am</w:t>
      </w:r>
      <w:r>
        <w:rPr>
          <w:bCs/>
          <w:iCs/>
          <w:color w:val="000000"/>
          <w:sz w:val="22"/>
          <w:szCs w:val="22"/>
        </w:rPr>
        <w:t xml:space="preserve"> in davko</w:t>
      </w:r>
      <w:r w:rsidR="00E25611">
        <w:rPr>
          <w:bCs/>
          <w:iCs/>
          <w:color w:val="000000"/>
          <w:sz w:val="22"/>
          <w:szCs w:val="22"/>
        </w:rPr>
        <w:t>m</w:t>
      </w:r>
      <w:r>
        <w:rPr>
          <w:bCs/>
          <w:iCs/>
          <w:color w:val="000000"/>
          <w:sz w:val="22"/>
          <w:szCs w:val="22"/>
        </w:rPr>
        <w:t xml:space="preserve"> na opremo in materiale, ki so potrebni za zasedanje, in v ta namen brez odlašanja izstavi vsa potrebna uvozna in izvozna dovoljenja.</w:t>
      </w:r>
    </w:p>
    <w:bookmarkEnd w:id="8"/>
    <w:p w14:paraId="63E2573D" w14:textId="0236A546" w:rsidR="00FF0B1C" w:rsidRPr="00723419" w:rsidRDefault="00A87756" w:rsidP="00A174F2">
      <w:pPr>
        <w:shd w:val="clear" w:color="auto" w:fill="FFFFFF"/>
        <w:tabs>
          <w:tab w:val="left" w:pos="802"/>
        </w:tabs>
        <w:spacing w:before="360" w:line="360" w:lineRule="exact"/>
        <w:jc w:val="both"/>
        <w:rPr>
          <w:bCs/>
          <w:iCs/>
          <w:color w:val="000000"/>
          <w:spacing w:val="-8"/>
          <w:sz w:val="22"/>
          <w:szCs w:val="22"/>
        </w:rPr>
      </w:pPr>
      <w:r>
        <w:rPr>
          <w:bCs/>
          <w:iCs/>
          <w:color w:val="000000"/>
          <w:sz w:val="22"/>
          <w:szCs w:val="22"/>
        </w:rPr>
        <w:t>30.</w:t>
      </w:r>
      <w:r>
        <w:rPr>
          <w:bCs/>
          <w:iCs/>
          <w:color w:val="000000"/>
          <w:sz w:val="22"/>
          <w:szCs w:val="22"/>
        </w:rPr>
        <w:tab/>
        <w:t xml:space="preserve">Vse osebe, navedene v odstavkih od 3 do 5, imajo pravico, da </w:t>
      </w:r>
      <w:r w:rsidR="004647E5">
        <w:rPr>
          <w:bCs/>
          <w:iCs/>
          <w:color w:val="000000"/>
          <w:sz w:val="22"/>
          <w:szCs w:val="22"/>
        </w:rPr>
        <w:t xml:space="preserve">jim </w:t>
      </w:r>
      <w:r>
        <w:rPr>
          <w:bCs/>
          <w:iCs/>
          <w:color w:val="000000"/>
          <w:sz w:val="22"/>
          <w:szCs w:val="22"/>
        </w:rPr>
        <w:t>ob odhodu vlad</w:t>
      </w:r>
      <w:r w:rsidR="004647E5">
        <w:rPr>
          <w:bCs/>
          <w:iCs/>
          <w:color w:val="000000"/>
          <w:sz w:val="22"/>
          <w:szCs w:val="22"/>
        </w:rPr>
        <w:t>a</w:t>
      </w:r>
      <w:r>
        <w:rPr>
          <w:bCs/>
          <w:iCs/>
          <w:color w:val="000000"/>
          <w:sz w:val="22"/>
          <w:szCs w:val="22"/>
        </w:rPr>
        <w:t xml:space="preserve"> brez omejitev </w:t>
      </w:r>
      <w:r w:rsidR="004647E5">
        <w:rPr>
          <w:bCs/>
          <w:iCs/>
          <w:color w:val="000000"/>
          <w:sz w:val="22"/>
          <w:szCs w:val="22"/>
        </w:rPr>
        <w:t xml:space="preserve">nakaže </w:t>
      </w:r>
      <w:r>
        <w:rPr>
          <w:bCs/>
          <w:iCs/>
          <w:color w:val="000000"/>
          <w:sz w:val="22"/>
          <w:szCs w:val="22"/>
        </w:rPr>
        <w:t>vs</w:t>
      </w:r>
      <w:r w:rsidR="004647E5">
        <w:rPr>
          <w:bCs/>
          <w:iCs/>
          <w:color w:val="000000"/>
          <w:sz w:val="22"/>
          <w:szCs w:val="22"/>
        </w:rPr>
        <w:t>a</w:t>
      </w:r>
      <w:r>
        <w:rPr>
          <w:bCs/>
          <w:iCs/>
          <w:color w:val="000000"/>
          <w:sz w:val="22"/>
          <w:szCs w:val="22"/>
        </w:rPr>
        <w:t xml:space="preserve"> nep</w:t>
      </w:r>
      <w:r w:rsidR="004647E5">
        <w:rPr>
          <w:bCs/>
          <w:iCs/>
          <w:color w:val="000000"/>
          <w:sz w:val="22"/>
          <w:szCs w:val="22"/>
        </w:rPr>
        <w:t>orabljena</w:t>
      </w:r>
      <w:r>
        <w:rPr>
          <w:bCs/>
          <w:iCs/>
          <w:color w:val="000000"/>
          <w:sz w:val="22"/>
          <w:szCs w:val="22"/>
        </w:rPr>
        <w:t xml:space="preserve"> sredstv</w:t>
      </w:r>
      <w:r w:rsidR="004647E5">
        <w:rPr>
          <w:bCs/>
          <w:iCs/>
          <w:color w:val="000000"/>
          <w:sz w:val="22"/>
          <w:szCs w:val="22"/>
        </w:rPr>
        <w:t>a</w:t>
      </w:r>
      <w:r>
        <w:rPr>
          <w:bCs/>
          <w:iCs/>
          <w:color w:val="000000"/>
          <w:sz w:val="22"/>
          <w:szCs w:val="22"/>
        </w:rPr>
        <w:t>, ki so jih vlad</w:t>
      </w:r>
      <w:r w:rsidR="004647E5">
        <w:rPr>
          <w:bCs/>
          <w:iCs/>
          <w:color w:val="000000"/>
          <w:sz w:val="22"/>
          <w:szCs w:val="22"/>
        </w:rPr>
        <w:t>i</w:t>
      </w:r>
      <w:r>
        <w:rPr>
          <w:bCs/>
          <w:iCs/>
          <w:color w:val="000000"/>
          <w:sz w:val="22"/>
          <w:szCs w:val="22"/>
        </w:rPr>
        <w:t xml:space="preserve"> </w:t>
      </w:r>
      <w:r w:rsidR="004647E5">
        <w:rPr>
          <w:bCs/>
          <w:iCs/>
          <w:color w:val="000000"/>
          <w:sz w:val="22"/>
          <w:szCs w:val="22"/>
        </w:rPr>
        <w:t xml:space="preserve">nakazali </w:t>
      </w:r>
      <w:r>
        <w:rPr>
          <w:bCs/>
          <w:iCs/>
          <w:color w:val="000000"/>
          <w:sz w:val="22"/>
          <w:szCs w:val="22"/>
        </w:rPr>
        <w:t>v povezavi z zasedanjem.</w:t>
      </w:r>
    </w:p>
    <w:p w14:paraId="6F1C482A" w14:textId="77777777" w:rsidR="00A87756" w:rsidRPr="00723419" w:rsidRDefault="00A87756" w:rsidP="00C8250B">
      <w:pPr>
        <w:jc w:val="center"/>
        <w:rPr>
          <w:bCs/>
          <w:iCs/>
          <w:color w:val="000000"/>
          <w:spacing w:val="-8"/>
          <w:sz w:val="22"/>
          <w:szCs w:val="22"/>
          <w:lang w:eastAsia="en-US"/>
        </w:rPr>
      </w:pPr>
    </w:p>
    <w:p w14:paraId="2B096A8C" w14:textId="77777777" w:rsidR="001766E3" w:rsidRPr="00CB453F" w:rsidRDefault="001766E3" w:rsidP="00C8250B">
      <w:pPr>
        <w:jc w:val="center"/>
        <w:rPr>
          <w:b/>
          <w:color w:val="000000"/>
          <w:spacing w:val="-11"/>
          <w:sz w:val="22"/>
          <w:szCs w:val="22"/>
        </w:rPr>
      </w:pPr>
      <w:bookmarkStart w:id="9" w:name="_Hlk126321488"/>
      <w:r>
        <w:rPr>
          <w:b/>
          <w:color w:val="000000"/>
          <w:sz w:val="22"/>
          <w:szCs w:val="22"/>
        </w:rPr>
        <w:t>14. člen</w:t>
      </w:r>
    </w:p>
    <w:bookmarkEnd w:id="9"/>
    <w:p w14:paraId="234936EE" w14:textId="77777777" w:rsidR="001766E3" w:rsidRPr="00723419" w:rsidRDefault="001766E3" w:rsidP="00C8250B">
      <w:pPr>
        <w:jc w:val="center"/>
        <w:rPr>
          <w:b/>
          <w:color w:val="000000"/>
          <w:spacing w:val="-11"/>
          <w:sz w:val="22"/>
          <w:szCs w:val="22"/>
          <w:lang w:eastAsia="en-US"/>
        </w:rPr>
      </w:pPr>
    </w:p>
    <w:p w14:paraId="4ACD1988" w14:textId="77777777" w:rsidR="001766E3" w:rsidRPr="00BC7301" w:rsidRDefault="001766E3" w:rsidP="00C8250B">
      <w:pPr>
        <w:jc w:val="center"/>
        <w:rPr>
          <w:b/>
          <w:i/>
          <w:iCs/>
          <w:color w:val="000000"/>
          <w:spacing w:val="-11"/>
          <w:sz w:val="22"/>
          <w:szCs w:val="22"/>
        </w:rPr>
      </w:pPr>
      <w:r>
        <w:rPr>
          <w:b/>
          <w:i/>
          <w:iCs/>
          <w:color w:val="000000"/>
          <w:sz w:val="22"/>
          <w:szCs w:val="22"/>
        </w:rPr>
        <w:t xml:space="preserve">Prost vstop/izhod/tranzit in nacionalni zdravstveni predpisi </w:t>
      </w:r>
    </w:p>
    <w:p w14:paraId="395964C7" w14:textId="77777777" w:rsidR="001766E3" w:rsidRPr="00723419" w:rsidRDefault="001766E3" w:rsidP="00C8250B">
      <w:pPr>
        <w:jc w:val="center"/>
        <w:rPr>
          <w:b/>
          <w:color w:val="000000"/>
          <w:spacing w:val="-11"/>
          <w:sz w:val="22"/>
          <w:szCs w:val="22"/>
          <w:lang w:eastAsia="en-US"/>
        </w:rPr>
      </w:pPr>
    </w:p>
    <w:p w14:paraId="357BEF20" w14:textId="21F3F3CD" w:rsidR="001766E3" w:rsidRPr="00553984" w:rsidRDefault="00BD7AE5" w:rsidP="00CB453F">
      <w:pPr>
        <w:spacing w:before="360" w:after="120" w:line="360" w:lineRule="exact"/>
        <w:jc w:val="both"/>
        <w:rPr>
          <w:color w:val="000000"/>
          <w:spacing w:val="-4"/>
          <w:sz w:val="22"/>
          <w:szCs w:val="22"/>
        </w:rPr>
      </w:pPr>
      <w:r w:rsidRPr="00553984">
        <w:rPr>
          <w:color w:val="000000"/>
          <w:sz w:val="22"/>
          <w:szCs w:val="22"/>
        </w:rPr>
        <w:t xml:space="preserve">31. </w:t>
      </w:r>
      <w:r w:rsidRPr="00553984">
        <w:rPr>
          <w:sz w:val="22"/>
          <w:szCs w:val="22"/>
        </w:rPr>
        <w:t>Vse osebe, navedene v tem sporazumu, vključno z</w:t>
      </w:r>
      <w:r w:rsidRPr="00553984">
        <w:rPr>
          <w:color w:val="000000"/>
          <w:sz w:val="22"/>
          <w:szCs w:val="22"/>
        </w:rPr>
        <w:t xml:space="preserve"> </w:t>
      </w:r>
      <w:bookmarkStart w:id="10" w:name="_Hlk26527718"/>
      <w:r w:rsidRPr="00553984">
        <w:rPr>
          <w:sz w:val="22"/>
          <w:szCs w:val="22"/>
        </w:rPr>
        <w:t>vsemi udeleženci zasedanja, imajo pravico do neoviranega</w:t>
      </w:r>
      <w:r w:rsidRPr="00553984">
        <w:rPr>
          <w:color w:val="000000"/>
          <w:sz w:val="22"/>
          <w:szCs w:val="22"/>
        </w:rPr>
        <w:t xml:space="preserve"> </w:t>
      </w:r>
      <w:bookmarkEnd w:id="10"/>
      <w:r w:rsidRPr="00553984">
        <w:rPr>
          <w:sz w:val="22"/>
          <w:szCs w:val="22"/>
        </w:rPr>
        <w:t xml:space="preserve"> vstopa v prostore zasedanja oziroma izstopa iz njih</w:t>
      </w:r>
      <w:r w:rsidRPr="00553984">
        <w:rPr>
          <w:color w:val="000000"/>
          <w:sz w:val="22"/>
          <w:szCs w:val="22"/>
        </w:rPr>
        <w:t xml:space="preserve">. V zvezi s tem konkretnim zasedanjem so vsi udeleženci in/ali osebe, ki opravljajo funkcije, povezane z zasedanjem, ustrezno obveščene o veljavnih zdravstvenih predpisih glede izbruha covida-19, ki jih bodo morale upoštevati pred vstopom na </w:t>
      </w:r>
      <w:r w:rsidR="004647E5">
        <w:rPr>
          <w:color w:val="000000"/>
          <w:sz w:val="22"/>
          <w:szCs w:val="22"/>
        </w:rPr>
        <w:t xml:space="preserve">ozemlje </w:t>
      </w:r>
      <w:r w:rsidRPr="00553984">
        <w:rPr>
          <w:color w:val="000000"/>
          <w:sz w:val="22"/>
          <w:szCs w:val="22"/>
        </w:rPr>
        <w:t>vlade.</w:t>
      </w:r>
    </w:p>
    <w:p w14:paraId="6E916761" w14:textId="77777777" w:rsidR="00B03D9B" w:rsidRPr="00553984" w:rsidRDefault="00B03D9B" w:rsidP="00CB453F">
      <w:pPr>
        <w:spacing w:before="360" w:after="120" w:line="360" w:lineRule="exact"/>
        <w:jc w:val="both"/>
        <w:rPr>
          <w:color w:val="000000"/>
          <w:spacing w:val="-4"/>
          <w:sz w:val="22"/>
          <w:szCs w:val="22"/>
        </w:rPr>
      </w:pPr>
    </w:p>
    <w:p w14:paraId="5B37DC63" w14:textId="77777777" w:rsidR="008A6BE4" w:rsidRPr="00553984" w:rsidRDefault="00B03D9B" w:rsidP="00B03D9B">
      <w:pPr>
        <w:jc w:val="center"/>
        <w:rPr>
          <w:b/>
          <w:color w:val="000000"/>
          <w:spacing w:val="-11"/>
          <w:sz w:val="22"/>
          <w:szCs w:val="22"/>
        </w:rPr>
      </w:pPr>
      <w:r w:rsidRPr="00553984">
        <w:rPr>
          <w:b/>
          <w:color w:val="000000"/>
          <w:sz w:val="22"/>
          <w:szCs w:val="22"/>
        </w:rPr>
        <w:lastRenderedPageBreak/>
        <w:t>15. člen</w:t>
      </w:r>
    </w:p>
    <w:p w14:paraId="090EAE64" w14:textId="77777777" w:rsidR="008A6BE4" w:rsidRPr="00553984" w:rsidRDefault="008A6BE4" w:rsidP="00700E0B">
      <w:pPr>
        <w:keepNext/>
        <w:ind w:right="284"/>
        <w:jc w:val="center"/>
        <w:rPr>
          <w:b/>
          <w:i/>
          <w:spacing w:val="-4"/>
          <w:sz w:val="22"/>
          <w:szCs w:val="22"/>
        </w:rPr>
      </w:pPr>
      <w:r w:rsidRPr="00553984">
        <w:rPr>
          <w:b/>
          <w:i/>
          <w:sz w:val="22"/>
          <w:szCs w:val="22"/>
        </w:rPr>
        <w:t>Reševanje sporov</w:t>
      </w:r>
    </w:p>
    <w:p w14:paraId="1344DF70" w14:textId="77777777" w:rsidR="00700E0B" w:rsidRPr="00553984" w:rsidRDefault="00700E0B" w:rsidP="00700E0B">
      <w:pPr>
        <w:keepNext/>
        <w:ind w:right="284"/>
        <w:jc w:val="center"/>
        <w:rPr>
          <w:rFonts w:ascii="Calibri" w:hAnsi="Calibri"/>
          <w:b/>
          <w:i/>
          <w:spacing w:val="-4"/>
          <w:sz w:val="22"/>
          <w:szCs w:val="22"/>
        </w:rPr>
      </w:pPr>
    </w:p>
    <w:p w14:paraId="31E6E8E9" w14:textId="38BD238B" w:rsidR="008A6BE4" w:rsidRPr="00553984" w:rsidRDefault="008A6BE4" w:rsidP="00700E0B">
      <w:pPr>
        <w:spacing w:line="360" w:lineRule="exact"/>
        <w:jc w:val="both"/>
        <w:rPr>
          <w:color w:val="000000"/>
          <w:spacing w:val="-4"/>
          <w:sz w:val="22"/>
          <w:szCs w:val="22"/>
        </w:rPr>
      </w:pPr>
      <w:r w:rsidRPr="00553984">
        <w:rPr>
          <w:color w:val="000000"/>
          <w:sz w:val="22"/>
          <w:szCs w:val="22"/>
        </w:rPr>
        <w:t>32.</w:t>
      </w:r>
      <w:r w:rsidRPr="00553984">
        <w:rPr>
          <w:color w:val="000000"/>
          <w:sz w:val="22"/>
          <w:szCs w:val="22"/>
        </w:rPr>
        <w:tab/>
        <w:t>Za zasedanje se uporabljata Konvencija o privilegijih in imunitetah Združenih narodov z dne 13. februarja 1946</w:t>
      </w:r>
      <w:r w:rsidR="00553984">
        <w:rPr>
          <w:color w:val="000000"/>
          <w:spacing w:val="-4"/>
          <w:sz w:val="22"/>
          <w:szCs w:val="22"/>
        </w:rPr>
        <w:t xml:space="preserve"> </w:t>
      </w:r>
      <w:r w:rsidRPr="00553984">
        <w:rPr>
          <w:color w:val="000000"/>
          <w:sz w:val="22"/>
          <w:szCs w:val="22"/>
        </w:rPr>
        <w:t>in Konvencija o privilegijih in imunitetah specializiranih agencij z dne 21. novembra 1947.</w:t>
      </w:r>
    </w:p>
    <w:p w14:paraId="02820764" w14:textId="084D34E6" w:rsidR="008A6BE4" w:rsidRPr="008A6BE4" w:rsidRDefault="008A6BE4" w:rsidP="008A6BE4">
      <w:pPr>
        <w:spacing w:before="360" w:after="120" w:line="360" w:lineRule="exact"/>
        <w:jc w:val="both"/>
        <w:rPr>
          <w:color w:val="000000"/>
          <w:spacing w:val="-4"/>
          <w:sz w:val="22"/>
          <w:szCs w:val="22"/>
        </w:rPr>
      </w:pPr>
      <w:r w:rsidRPr="00553984">
        <w:rPr>
          <w:color w:val="000000"/>
          <w:sz w:val="22"/>
          <w:szCs w:val="22"/>
        </w:rPr>
        <w:t>33.</w:t>
      </w:r>
      <w:r w:rsidRPr="00553984">
        <w:rPr>
          <w:color w:val="000000"/>
          <w:sz w:val="22"/>
          <w:szCs w:val="22"/>
        </w:rPr>
        <w:tab/>
        <w:t>Vsi spori v zvezi</w:t>
      </w:r>
      <w:r>
        <w:rPr>
          <w:color w:val="000000"/>
          <w:sz w:val="22"/>
          <w:szCs w:val="22"/>
        </w:rPr>
        <w:t xml:space="preserve"> z razlago ali uporabo tega sporazuma, razen spora, za katerega velja 30. </w:t>
      </w:r>
      <w:r w:rsidR="004647E5">
        <w:rPr>
          <w:color w:val="000000"/>
          <w:sz w:val="22"/>
          <w:szCs w:val="22"/>
        </w:rPr>
        <w:t xml:space="preserve">odstavek </w:t>
      </w:r>
      <w:r>
        <w:rPr>
          <w:color w:val="000000"/>
          <w:sz w:val="22"/>
          <w:szCs w:val="22"/>
        </w:rPr>
        <w:t>Konvencije o privilegijih in imunitetah Združenih narodov ali kateri koli drug veljaven sporazum, se, razen če se pogodbeni</w:t>
      </w:r>
      <w:r w:rsidR="004647E5">
        <w:rPr>
          <w:color w:val="000000"/>
          <w:sz w:val="22"/>
          <w:szCs w:val="22"/>
        </w:rPr>
        <w:t>ka ne</w:t>
      </w:r>
      <w:r>
        <w:rPr>
          <w:color w:val="000000"/>
          <w:sz w:val="22"/>
          <w:szCs w:val="22"/>
        </w:rPr>
        <w:t xml:space="preserve"> dogovorita drugače, rešujejo s pogajanjem ali na kak drug dogovorjen način reševanja.  Vse spore, ki niso rešeni, se na zahtevo pogodbeni</w:t>
      </w:r>
      <w:r w:rsidR="004647E5">
        <w:rPr>
          <w:color w:val="000000"/>
          <w:sz w:val="22"/>
          <w:szCs w:val="22"/>
        </w:rPr>
        <w:t>ka</w:t>
      </w:r>
      <w:r>
        <w:rPr>
          <w:color w:val="000000"/>
          <w:sz w:val="22"/>
          <w:szCs w:val="22"/>
        </w:rPr>
        <w:t xml:space="preserve"> predložijo v končno odločitev razsodišču treh razsodnikov, od katerih enega imenuje generalni sekretar Združenih narodov, drugega vlada, tretjega, ki je predsednik, pa imenujeta prva dva razsodnika.  </w:t>
      </w:r>
    </w:p>
    <w:p w14:paraId="7E8FE0B8" w14:textId="7CDC3F5B" w:rsidR="00723419" w:rsidRPr="000A2C9C" w:rsidRDefault="008A6BE4" w:rsidP="000A2C9C">
      <w:pPr>
        <w:spacing w:before="360" w:after="120" w:line="360" w:lineRule="exact"/>
        <w:jc w:val="both"/>
        <w:rPr>
          <w:color w:val="000000"/>
          <w:spacing w:val="-4"/>
          <w:sz w:val="22"/>
          <w:szCs w:val="22"/>
        </w:rPr>
      </w:pPr>
      <w:r>
        <w:rPr>
          <w:color w:val="000000"/>
          <w:sz w:val="22"/>
          <w:szCs w:val="22"/>
        </w:rPr>
        <w:t xml:space="preserve">34. </w:t>
      </w:r>
      <w:r>
        <w:rPr>
          <w:color w:val="000000"/>
          <w:sz w:val="22"/>
          <w:szCs w:val="22"/>
        </w:rPr>
        <w:tab/>
        <w:t>Če en pogodbeni</w:t>
      </w:r>
      <w:r w:rsidR="004647E5">
        <w:rPr>
          <w:color w:val="000000"/>
          <w:sz w:val="22"/>
          <w:szCs w:val="22"/>
        </w:rPr>
        <w:t>k</w:t>
      </w:r>
      <w:r>
        <w:rPr>
          <w:color w:val="000000"/>
          <w:sz w:val="22"/>
          <w:szCs w:val="22"/>
        </w:rPr>
        <w:t xml:space="preserve"> ne imenuje razsodnika v treh mesecih po tem, ko je razsodnika imenoval drug pogodbeni</w:t>
      </w:r>
      <w:r w:rsidR="00B83DD1">
        <w:rPr>
          <w:color w:val="000000"/>
          <w:sz w:val="22"/>
          <w:szCs w:val="22"/>
        </w:rPr>
        <w:t>k</w:t>
      </w:r>
      <w:r>
        <w:rPr>
          <w:color w:val="000000"/>
          <w:sz w:val="22"/>
          <w:szCs w:val="22"/>
        </w:rPr>
        <w:t>, ali če se prva dva razsodnika ne sporazumeta o tretjem razsodniku v treh mesecih po svojem imenovanju, potem tretjega razsodnika na zahtevo ene in druge stranke v sporu imenuje predsednik Meddržavnega sodišča.  Razen če se pogodbeni</w:t>
      </w:r>
      <w:r w:rsidR="00B83DD1">
        <w:rPr>
          <w:color w:val="000000"/>
          <w:sz w:val="22"/>
          <w:szCs w:val="22"/>
        </w:rPr>
        <w:t>ka</w:t>
      </w:r>
      <w:r>
        <w:rPr>
          <w:color w:val="000000"/>
          <w:sz w:val="22"/>
          <w:szCs w:val="22"/>
        </w:rPr>
        <w:t xml:space="preserve"> </w:t>
      </w:r>
      <w:r w:rsidR="004647E5">
        <w:rPr>
          <w:color w:val="000000"/>
          <w:sz w:val="22"/>
          <w:szCs w:val="22"/>
        </w:rPr>
        <w:t xml:space="preserve">ne </w:t>
      </w:r>
      <w:r>
        <w:rPr>
          <w:color w:val="000000"/>
          <w:sz w:val="22"/>
          <w:szCs w:val="22"/>
        </w:rPr>
        <w:t>dogovorita drugače, razsodišče sprejme svoja pravila postopka, določi, kako se izvede plačilo članov razsodišča in kako se stroški razdelijo med pogodbeni</w:t>
      </w:r>
      <w:r w:rsidR="00B83DD1">
        <w:rPr>
          <w:color w:val="000000"/>
          <w:sz w:val="22"/>
          <w:szCs w:val="22"/>
        </w:rPr>
        <w:t>koma</w:t>
      </w:r>
      <w:r>
        <w:rPr>
          <w:color w:val="000000"/>
          <w:sz w:val="22"/>
          <w:szCs w:val="22"/>
        </w:rPr>
        <w:t>, ter vse odločitve sprejme z dvotretjinsko večino.  Vse njegove postopkovne in vsebinske odločitve so končne in zavezujoče za vse, tudi če so sprejete v odsotnosti ene</w:t>
      </w:r>
      <w:r w:rsidR="004647E5">
        <w:rPr>
          <w:color w:val="000000"/>
          <w:sz w:val="22"/>
          <w:szCs w:val="22"/>
        </w:rPr>
        <w:t>ga</w:t>
      </w:r>
      <w:r>
        <w:rPr>
          <w:color w:val="000000"/>
          <w:sz w:val="22"/>
          <w:szCs w:val="22"/>
        </w:rPr>
        <w:t xml:space="preserve"> od pogodbeni</w:t>
      </w:r>
      <w:r w:rsidR="004647E5">
        <w:rPr>
          <w:color w:val="000000"/>
          <w:sz w:val="22"/>
          <w:szCs w:val="22"/>
        </w:rPr>
        <w:t>kov</w:t>
      </w:r>
      <w:r>
        <w:rPr>
          <w:color w:val="000000"/>
          <w:sz w:val="22"/>
          <w:szCs w:val="22"/>
        </w:rPr>
        <w:t>.</w:t>
      </w:r>
    </w:p>
    <w:p w14:paraId="2C7BCA99" w14:textId="77777777" w:rsidR="005F7375" w:rsidRPr="001B283A" w:rsidRDefault="005F7375" w:rsidP="008A6BE4">
      <w:pPr>
        <w:keepNext/>
        <w:ind w:right="284"/>
        <w:rPr>
          <w:rFonts w:ascii="Calibri" w:hAnsi="Calibri"/>
          <w:b/>
          <w:i/>
          <w:spacing w:val="-4"/>
          <w:sz w:val="22"/>
        </w:rPr>
      </w:pPr>
    </w:p>
    <w:p w14:paraId="2418241A" w14:textId="77777777" w:rsidR="008A6BE4" w:rsidRPr="001B283A" w:rsidRDefault="008A6BE4" w:rsidP="008A6BE4">
      <w:pPr>
        <w:keepNext/>
        <w:ind w:right="284"/>
        <w:rPr>
          <w:rFonts w:ascii="Calibri" w:hAnsi="Calibri"/>
          <w:spacing w:val="-4"/>
          <w:sz w:val="22"/>
        </w:rPr>
      </w:pPr>
    </w:p>
    <w:p w14:paraId="4D2DCF16" w14:textId="77777777" w:rsidR="00546B9C" w:rsidRPr="00FB4140" w:rsidRDefault="00546B9C" w:rsidP="00C8250B">
      <w:pPr>
        <w:jc w:val="center"/>
        <w:rPr>
          <w:b/>
          <w:color w:val="000000"/>
          <w:spacing w:val="-11"/>
          <w:sz w:val="22"/>
          <w:szCs w:val="22"/>
        </w:rPr>
      </w:pPr>
      <w:r>
        <w:rPr>
          <w:b/>
          <w:color w:val="000000"/>
          <w:sz w:val="22"/>
          <w:szCs w:val="22"/>
        </w:rPr>
        <w:t>16. člen</w:t>
      </w:r>
    </w:p>
    <w:p w14:paraId="716E706E" w14:textId="77777777" w:rsidR="00CC1892" w:rsidRPr="00FB4140" w:rsidRDefault="00CC1892" w:rsidP="00C8250B">
      <w:pPr>
        <w:jc w:val="center"/>
        <w:rPr>
          <w:b/>
          <w:i/>
          <w:color w:val="000000"/>
          <w:spacing w:val="-17"/>
          <w:sz w:val="22"/>
          <w:szCs w:val="22"/>
        </w:rPr>
      </w:pPr>
      <w:r>
        <w:rPr>
          <w:b/>
          <w:i/>
          <w:color w:val="000000"/>
          <w:sz w:val="22"/>
          <w:szCs w:val="22"/>
        </w:rPr>
        <w:t>Končne določbe</w:t>
      </w:r>
    </w:p>
    <w:p w14:paraId="34DC2C50" w14:textId="357EDE87" w:rsidR="00CC1892" w:rsidRPr="00FB4140" w:rsidRDefault="00700E0B" w:rsidP="00C8250B">
      <w:pPr>
        <w:spacing w:before="360" w:line="360" w:lineRule="exact"/>
        <w:jc w:val="both"/>
        <w:rPr>
          <w:spacing w:val="-4"/>
          <w:sz w:val="22"/>
          <w:szCs w:val="22"/>
        </w:rPr>
      </w:pPr>
      <w:r>
        <w:rPr>
          <w:color w:val="000000"/>
          <w:sz w:val="22"/>
          <w:szCs w:val="22"/>
        </w:rPr>
        <w:t>35.</w:t>
      </w:r>
      <w:r>
        <w:rPr>
          <w:color w:val="000000"/>
          <w:sz w:val="22"/>
          <w:szCs w:val="22"/>
        </w:rPr>
        <w:tab/>
      </w:r>
      <w:r>
        <w:rPr>
          <w:sz w:val="22"/>
          <w:szCs w:val="22"/>
        </w:rPr>
        <w:t>Ta sporazum se lahko spremeni s pisnim soglasjem obeh pogodbeni</w:t>
      </w:r>
      <w:r w:rsidR="004647E5">
        <w:rPr>
          <w:sz w:val="22"/>
          <w:szCs w:val="22"/>
        </w:rPr>
        <w:t>kov</w:t>
      </w:r>
      <w:r>
        <w:rPr>
          <w:sz w:val="22"/>
          <w:szCs w:val="22"/>
        </w:rPr>
        <w:t xml:space="preserve">. Take spremembe začnejo veljati skladno s postopki iz </w:t>
      </w:r>
      <w:r w:rsidR="004647E5">
        <w:rPr>
          <w:sz w:val="22"/>
          <w:szCs w:val="22"/>
        </w:rPr>
        <w:t xml:space="preserve">37. </w:t>
      </w:r>
      <w:r>
        <w:rPr>
          <w:sz w:val="22"/>
          <w:szCs w:val="22"/>
        </w:rPr>
        <w:t xml:space="preserve">odstavka tega člena. </w:t>
      </w:r>
    </w:p>
    <w:p w14:paraId="7D9CD8BE" w14:textId="289F64F4" w:rsidR="00CC1892" w:rsidRPr="00FB4140" w:rsidRDefault="00700E0B" w:rsidP="00C8250B">
      <w:pPr>
        <w:shd w:val="clear" w:color="auto" w:fill="FFFFFF"/>
        <w:tabs>
          <w:tab w:val="left" w:pos="806"/>
        </w:tabs>
        <w:spacing w:before="374" w:line="360" w:lineRule="exact"/>
        <w:jc w:val="both"/>
        <w:rPr>
          <w:spacing w:val="-15"/>
          <w:sz w:val="22"/>
          <w:szCs w:val="22"/>
        </w:rPr>
      </w:pPr>
      <w:r>
        <w:rPr>
          <w:sz w:val="22"/>
          <w:szCs w:val="22"/>
        </w:rPr>
        <w:t>36.</w:t>
      </w:r>
      <w:r>
        <w:rPr>
          <w:sz w:val="22"/>
          <w:szCs w:val="22"/>
        </w:rPr>
        <w:tab/>
        <w:t>Priloge k tem sporazumu predstavljajo sestavni del tega sporazuma. Vse spremembe prilog, glede katerih se pogodbeni</w:t>
      </w:r>
      <w:r w:rsidR="00B83DD1">
        <w:rPr>
          <w:sz w:val="22"/>
          <w:szCs w:val="22"/>
        </w:rPr>
        <w:t>ka</w:t>
      </w:r>
      <w:r>
        <w:rPr>
          <w:sz w:val="22"/>
          <w:szCs w:val="22"/>
        </w:rPr>
        <w:t xml:space="preserve"> dogovorita v pisni obliki, začnejo veljati skladno s postopki iz </w:t>
      </w:r>
      <w:r w:rsidR="004647E5">
        <w:rPr>
          <w:sz w:val="22"/>
          <w:szCs w:val="22"/>
        </w:rPr>
        <w:t xml:space="preserve">37. </w:t>
      </w:r>
      <w:r>
        <w:rPr>
          <w:sz w:val="22"/>
          <w:szCs w:val="22"/>
        </w:rPr>
        <w:t>odstavka tega člena.</w:t>
      </w:r>
    </w:p>
    <w:p w14:paraId="0533EF82" w14:textId="68509E2C" w:rsidR="00CC1892" w:rsidRPr="00FB4140" w:rsidRDefault="00700E0B" w:rsidP="00C8250B">
      <w:pPr>
        <w:shd w:val="clear" w:color="auto" w:fill="FFFFFF"/>
        <w:tabs>
          <w:tab w:val="left" w:pos="806"/>
        </w:tabs>
        <w:spacing w:before="374" w:line="360" w:lineRule="exact"/>
        <w:jc w:val="both"/>
        <w:rPr>
          <w:color w:val="000000"/>
          <w:spacing w:val="-15"/>
          <w:sz w:val="22"/>
          <w:szCs w:val="22"/>
        </w:rPr>
      </w:pPr>
      <w:r>
        <w:rPr>
          <w:sz w:val="22"/>
          <w:szCs w:val="22"/>
        </w:rPr>
        <w:t>37.</w:t>
      </w:r>
      <w:r>
        <w:rPr>
          <w:sz w:val="22"/>
          <w:szCs w:val="22"/>
        </w:rPr>
        <w:tab/>
        <w:t xml:space="preserve">Ta sporazum začne veljati, ko UNEP od Slovenije prejme pisno </w:t>
      </w:r>
      <w:r w:rsidR="00ED6701">
        <w:rPr>
          <w:sz w:val="22"/>
          <w:szCs w:val="22"/>
        </w:rPr>
        <w:t xml:space="preserve">uradno </w:t>
      </w:r>
      <w:r>
        <w:rPr>
          <w:sz w:val="22"/>
          <w:szCs w:val="22"/>
        </w:rPr>
        <w:t xml:space="preserve">obvestilo o tem, da so </w:t>
      </w:r>
      <w:r w:rsidR="00ED6701">
        <w:rPr>
          <w:sz w:val="22"/>
          <w:szCs w:val="22"/>
        </w:rPr>
        <w:t>končani</w:t>
      </w:r>
      <w:r>
        <w:rPr>
          <w:sz w:val="22"/>
          <w:szCs w:val="22"/>
        </w:rPr>
        <w:t xml:space="preserve"> vsi notranji postopki, potrebni za </w:t>
      </w:r>
      <w:r w:rsidR="00ED6701">
        <w:rPr>
          <w:sz w:val="22"/>
          <w:szCs w:val="22"/>
        </w:rPr>
        <w:t xml:space="preserve">njegovo </w:t>
      </w:r>
      <w:r>
        <w:rPr>
          <w:sz w:val="22"/>
          <w:szCs w:val="22"/>
        </w:rPr>
        <w:t>uveljavitev.</w:t>
      </w:r>
      <w:r>
        <w:rPr>
          <w:color w:val="000000"/>
          <w:sz w:val="22"/>
          <w:szCs w:val="22"/>
        </w:rPr>
        <w:t xml:space="preserve"> Sporazum velja med celotnim trajanjem zasedanja in še tako dolgo, kot je to potrebno za pripravo </w:t>
      </w:r>
      <w:r w:rsidR="00ED6701">
        <w:rPr>
          <w:color w:val="000000"/>
          <w:sz w:val="22"/>
          <w:szCs w:val="22"/>
        </w:rPr>
        <w:t xml:space="preserve">zasedanja </w:t>
      </w:r>
      <w:r>
        <w:rPr>
          <w:color w:val="000000"/>
          <w:sz w:val="22"/>
          <w:szCs w:val="22"/>
        </w:rPr>
        <w:t>in ureditev vseh zadev, povezanih s katero koli od njegovih določb.</w:t>
      </w:r>
    </w:p>
    <w:p w14:paraId="3477F2B8" w14:textId="0DBC5B17" w:rsidR="00CC1892" w:rsidRDefault="00ED6701" w:rsidP="00C8250B">
      <w:pPr>
        <w:shd w:val="clear" w:color="auto" w:fill="FFFFFF"/>
        <w:spacing w:before="360" w:line="360" w:lineRule="exact"/>
        <w:ind w:left="5"/>
        <w:jc w:val="both"/>
        <w:rPr>
          <w:color w:val="000000"/>
          <w:sz w:val="22"/>
          <w:szCs w:val="22"/>
        </w:rPr>
      </w:pPr>
      <w:r>
        <w:rPr>
          <w:color w:val="000000"/>
          <w:sz w:val="22"/>
          <w:szCs w:val="22"/>
        </w:rPr>
        <w:t xml:space="preserve">V POTRDITEV TEGA, </w:t>
      </w:r>
      <w:r w:rsidR="00CC1892">
        <w:rPr>
          <w:color w:val="000000"/>
          <w:sz w:val="22"/>
          <w:szCs w:val="22"/>
        </w:rPr>
        <w:t>sta spodaj podpisana predstavnika zadevnih pogodbeni</w:t>
      </w:r>
      <w:r w:rsidR="007F49A8">
        <w:rPr>
          <w:color w:val="000000"/>
          <w:sz w:val="22"/>
          <w:szCs w:val="22"/>
        </w:rPr>
        <w:t>kov</w:t>
      </w:r>
      <w:r>
        <w:rPr>
          <w:color w:val="000000"/>
          <w:sz w:val="22"/>
          <w:szCs w:val="22"/>
        </w:rPr>
        <w:t xml:space="preserve">, </w:t>
      </w:r>
      <w:r w:rsidR="00CC1892">
        <w:rPr>
          <w:color w:val="000000"/>
          <w:sz w:val="22"/>
          <w:szCs w:val="22"/>
        </w:rPr>
        <w:t xml:space="preserve"> podpisala ta </w:t>
      </w:r>
      <w:r w:rsidR="00CC1892">
        <w:rPr>
          <w:color w:val="000000"/>
          <w:sz w:val="22"/>
          <w:szCs w:val="22"/>
        </w:rPr>
        <w:lastRenderedPageBreak/>
        <w:t>sporazum.</w:t>
      </w:r>
    </w:p>
    <w:p w14:paraId="78A741ED" w14:textId="72003B1D" w:rsidR="00A04FDB" w:rsidRDefault="00ED6701" w:rsidP="005F7375">
      <w:pPr>
        <w:shd w:val="clear" w:color="auto" w:fill="FFFFFF"/>
        <w:spacing w:before="360" w:line="360" w:lineRule="exact"/>
        <w:ind w:left="5"/>
        <w:jc w:val="both"/>
        <w:rPr>
          <w:color w:val="000000"/>
          <w:spacing w:val="-8"/>
          <w:sz w:val="22"/>
          <w:szCs w:val="22"/>
        </w:rPr>
      </w:pPr>
      <w:r>
        <w:rPr>
          <w:color w:val="000000"/>
          <w:sz w:val="22"/>
          <w:szCs w:val="22"/>
        </w:rPr>
        <w:t xml:space="preserve">SESTAVLJENO </w:t>
      </w:r>
      <w:r w:rsidR="00CC1892">
        <w:rPr>
          <w:color w:val="000000"/>
          <w:sz w:val="22"/>
          <w:szCs w:val="22"/>
        </w:rPr>
        <w:t>v Nairobiju, dne              2023 v dveh izvirnikih v angleš</w:t>
      </w:r>
      <w:r>
        <w:rPr>
          <w:color w:val="000000"/>
          <w:sz w:val="22"/>
          <w:szCs w:val="22"/>
        </w:rPr>
        <w:t>kem jeziku</w:t>
      </w:r>
      <w:r w:rsidR="00CC1892">
        <w:rPr>
          <w:color w:val="000000"/>
          <w:sz w:val="22"/>
          <w:szCs w:val="22"/>
        </w:rPr>
        <w:t xml:space="preserve">. </w:t>
      </w:r>
    </w:p>
    <w:p w14:paraId="43990D12" w14:textId="77777777" w:rsidR="00E157A2" w:rsidRPr="00FB4140" w:rsidRDefault="00E157A2" w:rsidP="00CC1892">
      <w:pPr>
        <w:widowControl/>
        <w:autoSpaceDE/>
        <w:autoSpaceDN/>
        <w:adjustRightInd/>
        <w:rPr>
          <w:sz w:val="22"/>
          <w:szCs w:val="22"/>
        </w:rPr>
      </w:pPr>
    </w:p>
    <w:p w14:paraId="61973BA3" w14:textId="77777777" w:rsidR="00E157A2" w:rsidRPr="00FB4140" w:rsidRDefault="00E157A2" w:rsidP="00CC1892">
      <w:pPr>
        <w:widowControl/>
        <w:autoSpaceDE/>
        <w:autoSpaceDN/>
        <w:adjustRightInd/>
        <w:rPr>
          <w:sz w:val="22"/>
          <w:szCs w:val="22"/>
        </w:rPr>
      </w:pPr>
    </w:p>
    <w:p w14:paraId="01D7BCBA" w14:textId="77777777" w:rsidR="00E157A2" w:rsidRPr="00FB4140" w:rsidRDefault="00E157A2" w:rsidP="00CC1892">
      <w:pPr>
        <w:widowControl/>
        <w:autoSpaceDE/>
        <w:autoSpaceDN/>
        <w:adjustRightInd/>
        <w:rPr>
          <w:sz w:val="22"/>
          <w:szCs w:val="22"/>
        </w:rPr>
        <w:sectPr w:rsidR="00E157A2" w:rsidRPr="00FB4140">
          <w:footerReference w:type="default" r:id="rId15"/>
          <w:pgSz w:w="11909" w:h="16834"/>
          <w:pgMar w:top="1046" w:right="1070" w:bottom="360" w:left="1200" w:header="708" w:footer="708" w:gutter="0"/>
          <w:cols w:space="708"/>
        </w:sectPr>
      </w:pPr>
    </w:p>
    <w:p w14:paraId="4C6FDD3F" w14:textId="77777777" w:rsidR="005F7375" w:rsidRPr="00723419" w:rsidRDefault="005F7375" w:rsidP="00CC1892">
      <w:pPr>
        <w:shd w:val="clear" w:color="auto" w:fill="FFFFFF"/>
        <w:spacing w:before="101"/>
        <w:rPr>
          <w:color w:val="000000"/>
          <w:spacing w:val="-13"/>
          <w:sz w:val="22"/>
          <w:szCs w:val="22"/>
          <w:lang w:eastAsia="en-US"/>
        </w:rPr>
      </w:pPr>
    </w:p>
    <w:p w14:paraId="7A87A422" w14:textId="1991B1F1" w:rsidR="00CC1892" w:rsidRPr="00FB4140" w:rsidRDefault="00ED6701" w:rsidP="00CC1892">
      <w:pPr>
        <w:shd w:val="clear" w:color="auto" w:fill="FFFFFF"/>
        <w:spacing w:before="101"/>
        <w:rPr>
          <w:sz w:val="22"/>
          <w:szCs w:val="22"/>
        </w:rPr>
      </w:pPr>
      <w:r>
        <w:rPr>
          <w:color w:val="000000"/>
          <w:sz w:val="22"/>
          <w:szCs w:val="22"/>
        </w:rPr>
        <w:t>Za</w:t>
      </w:r>
      <w:r w:rsidR="00CC1892">
        <w:rPr>
          <w:color w:val="000000"/>
          <w:sz w:val="22"/>
          <w:szCs w:val="22"/>
        </w:rPr>
        <w:t xml:space="preserve"> Vlad</w:t>
      </w:r>
      <w:r>
        <w:rPr>
          <w:color w:val="000000"/>
          <w:sz w:val="22"/>
          <w:szCs w:val="22"/>
        </w:rPr>
        <w:t>o</w:t>
      </w:r>
      <w:r w:rsidR="00CC1892">
        <w:rPr>
          <w:color w:val="000000"/>
          <w:sz w:val="22"/>
          <w:szCs w:val="22"/>
        </w:rPr>
        <w:t xml:space="preserve"> Republike Slovenije</w:t>
      </w:r>
    </w:p>
    <w:p w14:paraId="55CCEA44" w14:textId="171E2E5A" w:rsidR="00CC1892" w:rsidRPr="00FB4140" w:rsidRDefault="00CC1892" w:rsidP="000E1A5C">
      <w:pPr>
        <w:shd w:val="clear" w:color="auto" w:fill="FFFFFF"/>
        <w:spacing w:before="360"/>
        <w:rPr>
          <w:sz w:val="22"/>
          <w:szCs w:val="22"/>
        </w:rPr>
        <w:sectPr w:rsidR="00CC1892" w:rsidRPr="00FB4140" w:rsidSect="00A376B2">
          <w:type w:val="continuous"/>
          <w:pgSz w:w="11909" w:h="16834"/>
          <w:pgMar w:top="1046" w:right="2424" w:bottom="360" w:left="1205" w:header="708" w:footer="708" w:gutter="0"/>
          <w:cols w:num="2" w:space="708" w:equalWidth="0">
            <w:col w:w="3048" w:space="1061"/>
            <w:col w:w="4171"/>
          </w:cols>
        </w:sectPr>
      </w:pPr>
      <w:r>
        <w:br w:type="column"/>
      </w:r>
      <w:r w:rsidR="00ED6701">
        <w:rPr>
          <w:color w:val="000000"/>
          <w:sz w:val="22"/>
          <w:szCs w:val="22"/>
        </w:rPr>
        <w:t>Za</w:t>
      </w:r>
      <w:r>
        <w:rPr>
          <w:color w:val="000000"/>
          <w:sz w:val="22"/>
          <w:szCs w:val="22"/>
        </w:rPr>
        <w:t xml:space="preserve"> Program Združenih narodov</w:t>
      </w:r>
      <w:r w:rsidR="00ED6701">
        <w:rPr>
          <w:color w:val="000000"/>
          <w:sz w:val="22"/>
          <w:szCs w:val="22"/>
        </w:rPr>
        <w:t xml:space="preserve"> za okolje</w:t>
      </w:r>
    </w:p>
    <w:p w14:paraId="31440713" w14:textId="77777777" w:rsidR="00CC1892" w:rsidRPr="00FB4140" w:rsidRDefault="00CC1892" w:rsidP="00CC1892">
      <w:pPr>
        <w:spacing w:before="1613" w:line="1" w:lineRule="exact"/>
        <w:rPr>
          <w:sz w:val="22"/>
          <w:szCs w:val="22"/>
        </w:rPr>
      </w:pPr>
    </w:p>
    <w:p w14:paraId="19D02B9D" w14:textId="77777777" w:rsidR="00CC1892" w:rsidRPr="00FB4140" w:rsidRDefault="00CC1892" w:rsidP="00CC1892">
      <w:pPr>
        <w:widowControl/>
        <w:autoSpaceDE/>
        <w:autoSpaceDN/>
        <w:adjustRightInd/>
        <w:rPr>
          <w:sz w:val="22"/>
          <w:szCs w:val="22"/>
        </w:rPr>
        <w:sectPr w:rsidR="00CC1892" w:rsidRPr="00FB4140">
          <w:type w:val="continuous"/>
          <w:pgSz w:w="11909" w:h="16834"/>
          <w:pgMar w:top="1046" w:right="3974" w:bottom="360" w:left="1205" w:header="708" w:footer="708" w:gutter="0"/>
          <w:cols w:space="708"/>
        </w:sectPr>
      </w:pPr>
    </w:p>
    <w:p w14:paraId="7E7C686C" w14:textId="77777777" w:rsidR="0005496A" w:rsidRPr="0005496A" w:rsidRDefault="0005496A" w:rsidP="0005496A">
      <w:pPr>
        <w:shd w:val="clear" w:color="auto" w:fill="FFFFFF"/>
        <w:ind w:left="5"/>
        <w:rPr>
          <w:color w:val="000000"/>
          <w:sz w:val="22"/>
          <w:szCs w:val="22"/>
          <w:lang w:val="en-US"/>
        </w:rPr>
      </w:pPr>
      <w:proofErr w:type="gramStart"/>
      <w:r w:rsidRPr="0005496A">
        <w:rPr>
          <w:color w:val="000000"/>
          <w:sz w:val="22"/>
          <w:szCs w:val="22"/>
          <w:lang w:val="en-US"/>
        </w:rPr>
        <w:t xml:space="preserve">Uroš  </w:t>
      </w:r>
      <w:proofErr w:type="spellStart"/>
      <w:r w:rsidRPr="0005496A">
        <w:rPr>
          <w:color w:val="000000"/>
          <w:sz w:val="22"/>
          <w:szCs w:val="22"/>
          <w:lang w:val="en-US"/>
        </w:rPr>
        <w:t>Brežan</w:t>
      </w:r>
      <w:proofErr w:type="spellEnd"/>
      <w:proofErr w:type="gramEnd"/>
    </w:p>
    <w:p w14:paraId="6225D2FE" w14:textId="7BE4DE00" w:rsidR="000A6E27" w:rsidRPr="00CB453F" w:rsidRDefault="00ED6701" w:rsidP="0005496A">
      <w:pPr>
        <w:shd w:val="clear" w:color="auto" w:fill="FFFFFF"/>
        <w:ind w:left="5"/>
        <w:rPr>
          <w:sz w:val="22"/>
          <w:szCs w:val="22"/>
        </w:rPr>
      </w:pPr>
      <w:r>
        <w:rPr>
          <w:color w:val="000000"/>
          <w:sz w:val="22"/>
          <w:szCs w:val="22"/>
          <w:lang w:val="en-US"/>
        </w:rPr>
        <w:t>m</w:t>
      </w:r>
      <w:r w:rsidR="0005496A" w:rsidRPr="0005496A">
        <w:rPr>
          <w:color w:val="000000"/>
          <w:sz w:val="22"/>
          <w:szCs w:val="22"/>
          <w:lang w:val="en-US"/>
        </w:rPr>
        <w:t xml:space="preserve">inister </w:t>
      </w:r>
      <w:r w:rsidR="0005496A">
        <w:rPr>
          <w:color w:val="000000"/>
          <w:sz w:val="22"/>
          <w:szCs w:val="22"/>
          <w:lang w:val="en-US"/>
        </w:rPr>
        <w:t>za naravne vire in prostor</w:t>
      </w:r>
      <w:r w:rsidR="00BF2A02">
        <w:rPr>
          <w:sz w:val="22"/>
          <w:szCs w:val="22"/>
        </w:rPr>
        <w:br w:type="column"/>
      </w:r>
      <w:proofErr w:type="spellStart"/>
      <w:r w:rsidR="00BF2A02">
        <w:rPr>
          <w:sz w:val="22"/>
          <w:szCs w:val="22"/>
        </w:rPr>
        <w:t>Inger</w:t>
      </w:r>
      <w:proofErr w:type="spellEnd"/>
      <w:r w:rsidR="00BF2A02">
        <w:rPr>
          <w:sz w:val="22"/>
          <w:szCs w:val="22"/>
        </w:rPr>
        <w:t xml:space="preserve"> Andersen</w:t>
      </w:r>
    </w:p>
    <w:p w14:paraId="1EE29185" w14:textId="1625A5C1" w:rsidR="005F7375" w:rsidRPr="00FB4140" w:rsidRDefault="00ED6701" w:rsidP="00723419">
      <w:pPr>
        <w:shd w:val="clear" w:color="auto" w:fill="FFFFFF"/>
        <w:ind w:left="5"/>
        <w:rPr>
          <w:sz w:val="22"/>
          <w:szCs w:val="22"/>
        </w:rPr>
        <w:sectPr w:rsidR="005F7375" w:rsidRPr="00FB4140" w:rsidSect="00A376B2">
          <w:type w:val="continuous"/>
          <w:pgSz w:w="11909" w:h="16834"/>
          <w:pgMar w:top="1046" w:right="3974" w:bottom="360" w:left="1205" w:header="708" w:footer="708" w:gutter="0"/>
          <w:cols w:num="2" w:space="708" w:equalWidth="0">
            <w:col w:w="4040" w:space="68"/>
            <w:col w:w="2620"/>
          </w:cols>
        </w:sectPr>
      </w:pPr>
      <w:r>
        <w:rPr>
          <w:sz w:val="22"/>
          <w:szCs w:val="22"/>
        </w:rPr>
        <w:t>i</w:t>
      </w:r>
      <w:r w:rsidR="000A6E27">
        <w:rPr>
          <w:sz w:val="22"/>
          <w:szCs w:val="22"/>
        </w:rPr>
        <w:t>zvršn</w:t>
      </w:r>
      <w:r w:rsidR="000A2C9C">
        <w:rPr>
          <w:sz w:val="22"/>
          <w:szCs w:val="22"/>
        </w:rPr>
        <w:t>a</w:t>
      </w:r>
      <w:r w:rsidR="000A6E27">
        <w:rPr>
          <w:sz w:val="22"/>
          <w:szCs w:val="22"/>
        </w:rPr>
        <w:t xml:space="preserve"> direktor</w:t>
      </w:r>
      <w:r w:rsidR="000A2C9C">
        <w:rPr>
          <w:sz w:val="22"/>
          <w:szCs w:val="22"/>
        </w:rPr>
        <w:t>ic</w:t>
      </w:r>
      <w:r>
        <w:rPr>
          <w:sz w:val="22"/>
          <w:szCs w:val="22"/>
        </w:rPr>
        <w:t>a</w:t>
      </w:r>
    </w:p>
    <w:p w14:paraId="74F5668B" w14:textId="77777777" w:rsidR="00CC1892" w:rsidRPr="00FB4140" w:rsidRDefault="00CC1892" w:rsidP="00136678">
      <w:pPr>
        <w:widowControl/>
        <w:autoSpaceDE/>
        <w:autoSpaceDN/>
        <w:adjustRightInd/>
        <w:rPr>
          <w:sz w:val="22"/>
          <w:szCs w:val="22"/>
        </w:rPr>
        <w:sectPr w:rsidR="00CC1892" w:rsidRPr="00FB4140">
          <w:type w:val="continuous"/>
          <w:pgSz w:w="11909" w:h="16834"/>
          <w:pgMar w:top="1046" w:right="3120" w:bottom="360" w:left="1224" w:header="708" w:footer="708" w:gutter="0"/>
          <w:cols w:space="708"/>
        </w:sectPr>
      </w:pPr>
    </w:p>
    <w:p w14:paraId="056BCA6D" w14:textId="77777777" w:rsidR="00CC1892" w:rsidRPr="00FB4140" w:rsidRDefault="00CC1892" w:rsidP="00CC1892">
      <w:pPr>
        <w:widowControl/>
        <w:autoSpaceDE/>
        <w:autoSpaceDN/>
        <w:adjustRightInd/>
        <w:rPr>
          <w:sz w:val="22"/>
          <w:szCs w:val="22"/>
        </w:rPr>
        <w:sectPr w:rsidR="00CC1892" w:rsidRPr="00FB4140">
          <w:type w:val="continuous"/>
          <w:pgSz w:w="11909" w:h="16834"/>
          <w:pgMar w:top="1046" w:right="3120" w:bottom="360" w:left="1224" w:header="708" w:footer="708" w:gutter="0"/>
          <w:cols w:num="2" w:space="708" w:equalWidth="0">
            <w:col w:w="3345" w:space="763"/>
            <w:col w:w="3456"/>
          </w:cols>
        </w:sectPr>
      </w:pPr>
    </w:p>
    <w:p w14:paraId="134168AE" w14:textId="70ACF85D" w:rsidR="00645E5F" w:rsidRPr="00432920" w:rsidRDefault="00645E5F" w:rsidP="007A7A11">
      <w:pPr>
        <w:shd w:val="clear" w:color="auto" w:fill="FFFFFF"/>
        <w:tabs>
          <w:tab w:val="left" w:pos="1253"/>
        </w:tabs>
        <w:spacing w:after="806" w:line="360" w:lineRule="exact"/>
        <w:ind w:right="269"/>
        <w:jc w:val="both"/>
        <w:rPr>
          <w:b/>
          <w:spacing w:val="-22"/>
          <w:sz w:val="22"/>
          <w:szCs w:val="22"/>
        </w:rPr>
      </w:pPr>
    </w:p>
    <w:sectPr w:rsidR="00645E5F" w:rsidRPr="00432920" w:rsidSect="00C57EF3">
      <w:footerReference w:type="even" r:id="rId16"/>
      <w:headerReference w:type="first" r:id="rId17"/>
      <w:footerReference w:type="first" r:id="rId18"/>
      <w:pgSz w:w="11909" w:h="16834"/>
      <w:pgMar w:top="1226" w:right="1070" w:bottom="36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8788" w14:textId="77777777" w:rsidR="00B83DD1" w:rsidRDefault="00B83DD1" w:rsidP="001311B1">
      <w:r>
        <w:separator/>
      </w:r>
    </w:p>
  </w:endnote>
  <w:endnote w:type="continuationSeparator" w:id="0">
    <w:p w14:paraId="6BBB747E" w14:textId="77777777" w:rsidR="00B83DD1" w:rsidRDefault="00B83DD1" w:rsidP="001311B1">
      <w:r>
        <w:continuationSeparator/>
      </w:r>
    </w:p>
  </w:endnote>
  <w:endnote w:type="continuationNotice" w:id="1">
    <w:p w14:paraId="3624CEFB" w14:textId="77777777" w:rsidR="00B83DD1" w:rsidRDefault="00B83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4D00" w14:textId="77777777" w:rsidR="00B83DD1" w:rsidRDefault="00B83DD1" w:rsidP="005B08F5">
    <w:pPr>
      <w:pStyle w:val="Noga"/>
    </w:pPr>
  </w:p>
  <w:p w14:paraId="5E46D576" w14:textId="77777777" w:rsidR="00B83DD1" w:rsidRPr="0001450A" w:rsidRDefault="00B83DD1" w:rsidP="005B08F5">
    <w:pPr>
      <w:pStyle w:val="Noga"/>
    </w:pPr>
    <w:r>
      <w:t>Inicialke strank:</w:t>
    </w:r>
  </w:p>
  <w:p w14:paraId="5E77EF40" w14:textId="4C78F862" w:rsidR="00B83DD1" w:rsidRDefault="00B83DD1">
    <w:pPr>
      <w:pStyle w:val="Noga"/>
      <w:jc w:val="center"/>
    </w:pPr>
    <w:r>
      <w:t xml:space="preserve">Stran </w:t>
    </w:r>
    <w:r>
      <w:rPr>
        <w:b/>
        <w:bCs/>
        <w:sz w:val="24"/>
        <w:szCs w:val="24"/>
      </w:rPr>
      <w:fldChar w:fldCharType="begin"/>
    </w:r>
    <w:r>
      <w:rPr>
        <w:b/>
        <w:bCs/>
      </w:rPr>
      <w:instrText xml:space="preserve"> PAGE </w:instrText>
    </w:r>
    <w:r>
      <w:rPr>
        <w:b/>
        <w:bCs/>
        <w:sz w:val="24"/>
        <w:szCs w:val="24"/>
      </w:rPr>
      <w:fldChar w:fldCharType="separate"/>
    </w:r>
    <w:r w:rsidR="007F49A8">
      <w:rPr>
        <w:b/>
        <w:bCs/>
        <w:noProof/>
      </w:rPr>
      <w:t>9</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7F49A8">
      <w:rPr>
        <w:b/>
        <w:bCs/>
        <w:noProof/>
      </w:rPr>
      <w:t>10</w:t>
    </w:r>
    <w:r>
      <w:rPr>
        <w:b/>
        <w:bCs/>
        <w:sz w:val="24"/>
        <w:szCs w:val="24"/>
      </w:rPr>
      <w:fldChar w:fldCharType="end"/>
    </w:r>
  </w:p>
  <w:p w14:paraId="3A224CDB" w14:textId="77777777" w:rsidR="00B83DD1" w:rsidRDefault="00B83DD1" w:rsidP="000145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6323" w14:textId="77777777" w:rsidR="00B83DD1" w:rsidRDefault="00B83DD1" w:rsidP="00965F8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7A54" w14:textId="77777777" w:rsidR="00B83DD1" w:rsidRDefault="00B83DD1" w:rsidP="00965F8A">
    <w:pPr>
      <w:pStyle w:val="Noga"/>
      <w:jc w:val="center"/>
    </w:pPr>
    <w:r>
      <w:rPr>
        <w:rFonts w:ascii="Calibri" w:hAnsi="Calibri"/>
        <w:sz w:val="22"/>
        <w:szCs w:val="22"/>
      </w:rPr>
      <w:t xml:space="preserve">Stran </w:t>
    </w:r>
    <w:r w:rsidRPr="00EB6496">
      <w:rPr>
        <w:rFonts w:ascii="Calibri" w:hAnsi="Calibri" w:cs="Calibri"/>
        <w:b/>
        <w:bCs/>
        <w:sz w:val="22"/>
        <w:szCs w:val="22"/>
      </w:rPr>
      <w:fldChar w:fldCharType="begin"/>
    </w:r>
    <w:r w:rsidRPr="00EB6496">
      <w:rPr>
        <w:rFonts w:ascii="Calibri" w:hAnsi="Calibri" w:cs="Calibri"/>
        <w:b/>
        <w:bCs/>
        <w:sz w:val="22"/>
        <w:szCs w:val="22"/>
      </w:rPr>
      <w:instrText xml:space="preserve"> PAGE </w:instrText>
    </w:r>
    <w:r w:rsidRPr="00EB6496">
      <w:rPr>
        <w:rFonts w:ascii="Calibri" w:hAnsi="Calibri" w:cs="Calibri"/>
        <w:b/>
        <w:bCs/>
        <w:sz w:val="22"/>
        <w:szCs w:val="22"/>
      </w:rPr>
      <w:fldChar w:fldCharType="separate"/>
    </w:r>
    <w:r>
      <w:rPr>
        <w:rFonts w:ascii="Calibri" w:hAnsi="Calibri" w:cs="Calibri"/>
        <w:b/>
        <w:bCs/>
        <w:sz w:val="22"/>
        <w:szCs w:val="22"/>
      </w:rPr>
      <w:t>19</w:t>
    </w:r>
    <w:r w:rsidRPr="00EB6496">
      <w:rPr>
        <w:rFonts w:ascii="Calibri" w:hAnsi="Calibri" w:cs="Calibri"/>
        <w:b/>
        <w:bCs/>
        <w:sz w:val="22"/>
        <w:szCs w:val="22"/>
      </w:rPr>
      <w:fldChar w:fldCharType="end"/>
    </w:r>
    <w:r>
      <w:rPr>
        <w:rFonts w:ascii="Calibri" w:hAnsi="Calibri"/>
        <w:sz w:val="22"/>
        <w:szCs w:val="22"/>
      </w:rPr>
      <w:t xml:space="preserve"> od </w:t>
    </w:r>
    <w:r w:rsidRPr="00EB6496">
      <w:rPr>
        <w:rFonts w:ascii="Calibri" w:hAnsi="Calibri" w:cs="Calibri"/>
        <w:b/>
        <w:bCs/>
        <w:sz w:val="22"/>
        <w:szCs w:val="22"/>
      </w:rPr>
      <w:fldChar w:fldCharType="begin"/>
    </w:r>
    <w:r w:rsidRPr="00EB6496">
      <w:rPr>
        <w:rFonts w:ascii="Calibri" w:hAnsi="Calibri" w:cs="Calibri"/>
        <w:b/>
        <w:bCs/>
        <w:sz w:val="22"/>
        <w:szCs w:val="22"/>
      </w:rPr>
      <w:instrText xml:space="preserve"> NUMPAGES  </w:instrText>
    </w:r>
    <w:r w:rsidRPr="00EB6496">
      <w:rPr>
        <w:rFonts w:ascii="Calibri" w:hAnsi="Calibri" w:cs="Calibri"/>
        <w:b/>
        <w:bCs/>
        <w:sz w:val="22"/>
        <w:szCs w:val="22"/>
      </w:rPr>
      <w:fldChar w:fldCharType="separate"/>
    </w:r>
    <w:r>
      <w:rPr>
        <w:rFonts w:ascii="Calibri" w:hAnsi="Calibri" w:cs="Calibri"/>
        <w:b/>
        <w:bCs/>
        <w:sz w:val="22"/>
        <w:szCs w:val="22"/>
      </w:rPr>
      <w:t>19</w:t>
    </w:r>
    <w:r w:rsidRPr="00EB6496">
      <w:rPr>
        <w:rFonts w:ascii="Calibri" w:hAnsi="Calibri" w:cs="Calibri"/>
        <w:b/>
        <w:bCs/>
        <w:sz w:val="22"/>
        <w:szCs w:val="22"/>
      </w:rPr>
      <w:fldChar w:fldCharType="end"/>
    </w:r>
  </w:p>
  <w:p w14:paraId="2BFF9E64" w14:textId="77777777" w:rsidR="00B83DD1" w:rsidRPr="00056221" w:rsidRDefault="00B83DD1" w:rsidP="00056221">
    <w:pPr>
      <w:rPr>
        <w:b/>
      </w:rPr>
    </w:pPr>
    <w:r>
      <w:rPr>
        <w:rFonts w:ascii="Calibri" w:hAnsi="Calibri"/>
        <w:b/>
        <w:color w:val="595959"/>
        <w:sz w:val="22"/>
      </w:rPr>
      <w:t>Inicialke strank: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38BE" w14:textId="77777777" w:rsidR="00B83DD1" w:rsidRDefault="00B83DD1" w:rsidP="001311B1">
      <w:r>
        <w:separator/>
      </w:r>
    </w:p>
  </w:footnote>
  <w:footnote w:type="continuationSeparator" w:id="0">
    <w:p w14:paraId="4A68E084" w14:textId="77777777" w:rsidR="00B83DD1" w:rsidRDefault="00B83DD1" w:rsidP="001311B1">
      <w:r>
        <w:continuationSeparator/>
      </w:r>
    </w:p>
  </w:footnote>
  <w:footnote w:type="continuationNotice" w:id="1">
    <w:p w14:paraId="4921E938" w14:textId="77777777" w:rsidR="00B83DD1" w:rsidRDefault="00B83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94BA" w14:textId="77777777" w:rsidR="00B83DD1" w:rsidRDefault="00B83DD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000"/>
    <w:multiLevelType w:val="hybridMultilevel"/>
    <w:tmpl w:val="FC0883A0"/>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581F"/>
    <w:multiLevelType w:val="hybridMultilevel"/>
    <w:tmpl w:val="B6B8463C"/>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A3519"/>
    <w:multiLevelType w:val="hybridMultilevel"/>
    <w:tmpl w:val="25D48CF0"/>
    <w:lvl w:ilvl="0" w:tplc="C7489276">
      <w:start w:val="1"/>
      <w:numFmt w:val="decimal"/>
      <w:lvlText w:val="%1)"/>
      <w:lvlJc w:val="left"/>
      <w:pPr>
        <w:ind w:left="360" w:hanging="360"/>
      </w:pPr>
      <w:rPr>
        <w:rFonts w:hint="default"/>
        <w:i w:val="0"/>
        <w:iCs/>
      </w:rPr>
    </w:lvl>
    <w:lvl w:ilvl="1" w:tplc="3B6C00BC">
      <w:start w:val="1"/>
      <w:numFmt w:val="lowerLetter"/>
      <w:lvlText w:val="%2."/>
      <w:lvlJc w:val="left"/>
      <w:pPr>
        <w:ind w:left="1080" w:hanging="360"/>
      </w:pPr>
      <w:rPr>
        <w:rFonts w:hint="default"/>
        <w:i w:val="0"/>
        <w:iCs/>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0AE75EF8"/>
    <w:multiLevelType w:val="hybridMultilevel"/>
    <w:tmpl w:val="1AB0271C"/>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425D7"/>
    <w:multiLevelType w:val="hybridMultilevel"/>
    <w:tmpl w:val="72B63F30"/>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6748"/>
    <w:multiLevelType w:val="hybridMultilevel"/>
    <w:tmpl w:val="062C03E0"/>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C0589"/>
    <w:multiLevelType w:val="hybridMultilevel"/>
    <w:tmpl w:val="1926369E"/>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A4A7A"/>
    <w:multiLevelType w:val="multilevel"/>
    <w:tmpl w:val="D34A6CF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7025D5C"/>
    <w:multiLevelType w:val="hybridMultilevel"/>
    <w:tmpl w:val="C18000C4"/>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7642F"/>
    <w:multiLevelType w:val="hybridMultilevel"/>
    <w:tmpl w:val="77BC0AD2"/>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CA8224A"/>
    <w:multiLevelType w:val="hybridMultilevel"/>
    <w:tmpl w:val="78D02A42"/>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1DF86B8A"/>
    <w:multiLevelType w:val="hybridMultilevel"/>
    <w:tmpl w:val="CADC0286"/>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018F4"/>
    <w:multiLevelType w:val="hybridMultilevel"/>
    <w:tmpl w:val="FDC4F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651AD"/>
    <w:multiLevelType w:val="hybridMultilevel"/>
    <w:tmpl w:val="2C3095D6"/>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32BC4"/>
    <w:multiLevelType w:val="hybridMultilevel"/>
    <w:tmpl w:val="DAB6356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A5DB3"/>
    <w:multiLevelType w:val="hybridMultilevel"/>
    <w:tmpl w:val="CB16BF60"/>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37850D7"/>
    <w:multiLevelType w:val="singleLevel"/>
    <w:tmpl w:val="CE62252A"/>
    <w:lvl w:ilvl="0">
      <w:start w:val="1"/>
      <w:numFmt w:val="lowerLetter"/>
      <w:lvlText w:val="(%1)"/>
      <w:legacy w:legacy="1" w:legacySpace="0" w:legacyIndent="720"/>
      <w:lvlJc w:val="left"/>
      <w:pPr>
        <w:ind w:left="0" w:firstLine="0"/>
      </w:pPr>
      <w:rPr>
        <w:rFonts w:ascii="Arial" w:hAnsi="Arial" w:cs="Arial" w:hint="default"/>
      </w:rPr>
    </w:lvl>
  </w:abstractNum>
  <w:abstractNum w:abstractNumId="17" w15:restartNumberingAfterBreak="0">
    <w:nsid w:val="34415D27"/>
    <w:multiLevelType w:val="hybridMultilevel"/>
    <w:tmpl w:val="B5C0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130AE"/>
    <w:multiLevelType w:val="hybridMultilevel"/>
    <w:tmpl w:val="67F6A37C"/>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3E562289"/>
    <w:multiLevelType w:val="hybridMultilevel"/>
    <w:tmpl w:val="230855B6"/>
    <w:lvl w:ilvl="0" w:tplc="8F5C504E">
      <w:start w:val="1"/>
      <w:numFmt w:val="decimal"/>
      <w:lvlText w:val="%1."/>
      <w:lvlJc w:val="left"/>
      <w:pPr>
        <w:tabs>
          <w:tab w:val="num" w:pos="720"/>
        </w:tabs>
        <w:ind w:left="720" w:hanging="720"/>
      </w:pPr>
      <w:rPr>
        <w:rFonts w:hint="default"/>
      </w:rPr>
    </w:lvl>
    <w:lvl w:ilvl="1" w:tplc="04090019">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20" w15:restartNumberingAfterBreak="0">
    <w:nsid w:val="411A5362"/>
    <w:multiLevelType w:val="hybridMultilevel"/>
    <w:tmpl w:val="C26C21E4"/>
    <w:lvl w:ilvl="0" w:tplc="0088A482">
      <w:start w:val="1"/>
      <w:numFmt w:val="decimal"/>
      <w:lvlText w:val="%1."/>
      <w:lvlJc w:val="left"/>
      <w:pPr>
        <w:ind w:left="1070" w:hanging="71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624A6"/>
    <w:multiLevelType w:val="hybridMultilevel"/>
    <w:tmpl w:val="71F4348C"/>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C00A4"/>
    <w:multiLevelType w:val="hybridMultilevel"/>
    <w:tmpl w:val="60C8488E"/>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B0641"/>
    <w:multiLevelType w:val="hybridMultilevel"/>
    <w:tmpl w:val="5158F588"/>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A4BF1"/>
    <w:multiLevelType w:val="hybridMultilevel"/>
    <w:tmpl w:val="CB4A8858"/>
    <w:lvl w:ilvl="0" w:tplc="3418D54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8754A"/>
    <w:multiLevelType w:val="hybridMultilevel"/>
    <w:tmpl w:val="AE823532"/>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4AD04E84"/>
    <w:multiLevelType w:val="hybridMultilevel"/>
    <w:tmpl w:val="73562E58"/>
    <w:lvl w:ilvl="0" w:tplc="4CAE19A4">
      <w:start w:val="1"/>
      <w:numFmt w:val="decimal"/>
      <w:lvlText w:val="%1)"/>
      <w:lvlJc w:val="left"/>
      <w:pPr>
        <w:ind w:left="360" w:hanging="360"/>
      </w:pPr>
      <w:rPr>
        <w:rFonts w:hint="default"/>
        <w:color w:val="auto"/>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4C9F3921"/>
    <w:multiLevelType w:val="hybridMultilevel"/>
    <w:tmpl w:val="EA66F712"/>
    <w:lvl w:ilvl="0" w:tplc="AF1EAECA">
      <w:start w:val="1"/>
      <w:numFmt w:val="decimal"/>
      <w:lvlText w:val="%1."/>
      <w:lvlJc w:val="left"/>
      <w:pPr>
        <w:ind w:left="1164" w:hanging="8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A72D9"/>
    <w:multiLevelType w:val="hybridMultilevel"/>
    <w:tmpl w:val="855811B8"/>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B3F3C"/>
    <w:multiLevelType w:val="hybridMultilevel"/>
    <w:tmpl w:val="30B889F2"/>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8430A"/>
    <w:multiLevelType w:val="hybridMultilevel"/>
    <w:tmpl w:val="E188B9E0"/>
    <w:lvl w:ilvl="0" w:tplc="FE92D236">
      <w:start w:val="1"/>
      <w:numFmt w:val="lowerRoman"/>
      <w:lvlText w:val="%1."/>
      <w:lvlJc w:val="right"/>
      <w:pPr>
        <w:ind w:left="720" w:hanging="360"/>
      </w:pPr>
      <w:rPr>
        <w:rFonts w:ascii="Roboto" w:hAnsi="Roboto" w:hint="default"/>
        <w:sz w:val="20"/>
        <w:szCs w:val="20"/>
      </w:rPr>
    </w:lvl>
    <w:lvl w:ilvl="1" w:tplc="04090019">
      <w:start w:val="1"/>
      <w:numFmt w:val="lowerLetter"/>
      <w:lvlText w:val="%2."/>
      <w:lvlJc w:val="left"/>
      <w:pPr>
        <w:ind w:left="1440" w:hanging="360"/>
      </w:pPr>
    </w:lvl>
    <w:lvl w:ilvl="2" w:tplc="80A81AC4">
      <w:start w:val="1"/>
      <w:numFmt w:val="lowerRoman"/>
      <w:lvlText w:val="%3."/>
      <w:lvlJc w:val="right"/>
      <w:pPr>
        <w:ind w:left="2160" w:hanging="180"/>
      </w:pPr>
      <w:rPr>
        <w:rFonts w:ascii="Roboto" w:hAnsi="Roboto" w:hint="default"/>
        <w:i w:val="0"/>
        <w:iCs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A74CE"/>
    <w:multiLevelType w:val="hybridMultilevel"/>
    <w:tmpl w:val="CBAE7A70"/>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3A948BD"/>
    <w:multiLevelType w:val="hybridMultilevel"/>
    <w:tmpl w:val="5F083B34"/>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3" w15:restartNumberingAfterBreak="0">
    <w:nsid w:val="55711868"/>
    <w:multiLevelType w:val="hybridMultilevel"/>
    <w:tmpl w:val="E3585974"/>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A78CD"/>
    <w:multiLevelType w:val="hybridMultilevel"/>
    <w:tmpl w:val="36829318"/>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215915"/>
    <w:multiLevelType w:val="hybridMultilevel"/>
    <w:tmpl w:val="97E265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E1C4F"/>
    <w:multiLevelType w:val="hybridMultilevel"/>
    <w:tmpl w:val="72629882"/>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7" w15:restartNumberingAfterBreak="0">
    <w:nsid w:val="66533B27"/>
    <w:multiLevelType w:val="hybridMultilevel"/>
    <w:tmpl w:val="BE76359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15:restartNumberingAfterBreak="0">
    <w:nsid w:val="6D8B357F"/>
    <w:multiLevelType w:val="hybridMultilevel"/>
    <w:tmpl w:val="227A166A"/>
    <w:lvl w:ilvl="0" w:tplc="04090011">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9" w15:restartNumberingAfterBreak="0">
    <w:nsid w:val="6ED52B8B"/>
    <w:multiLevelType w:val="hybridMultilevel"/>
    <w:tmpl w:val="A3D82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26601D"/>
    <w:multiLevelType w:val="hybridMultilevel"/>
    <w:tmpl w:val="227C5C72"/>
    <w:lvl w:ilvl="0" w:tplc="0408000F">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A5B1D"/>
    <w:multiLevelType w:val="hybridMultilevel"/>
    <w:tmpl w:val="7068C056"/>
    <w:lvl w:ilvl="0" w:tplc="26C6FF5A">
      <w:start w:val="1"/>
      <w:numFmt w:val="lowerLetter"/>
      <w:lvlText w:val="(%1)"/>
      <w:lvlJc w:val="left"/>
      <w:pPr>
        <w:tabs>
          <w:tab w:val="num" w:pos="1160"/>
        </w:tabs>
        <w:ind w:left="116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2" w15:restartNumberingAfterBreak="0">
    <w:nsid w:val="76F02434"/>
    <w:multiLevelType w:val="hybridMultilevel"/>
    <w:tmpl w:val="4420C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475853">
    <w:abstractNumId w:val="16"/>
    <w:lvlOverride w:ilvl="0">
      <w:startOverride w:val="1"/>
    </w:lvlOverride>
  </w:num>
  <w:num w:numId="2" w16cid:durableId="433862689">
    <w:abstractNumId w:val="37"/>
  </w:num>
  <w:num w:numId="3" w16cid:durableId="2021152899">
    <w:abstractNumId w:val="17"/>
  </w:num>
  <w:num w:numId="4" w16cid:durableId="1182209575">
    <w:abstractNumId w:val="1"/>
  </w:num>
  <w:num w:numId="5" w16cid:durableId="1672954137">
    <w:abstractNumId w:val="2"/>
  </w:num>
  <w:num w:numId="6" w16cid:durableId="558440148">
    <w:abstractNumId w:val="4"/>
  </w:num>
  <w:num w:numId="7" w16cid:durableId="1132794458">
    <w:abstractNumId w:val="18"/>
  </w:num>
  <w:num w:numId="8" w16cid:durableId="2041662015">
    <w:abstractNumId w:val="3"/>
  </w:num>
  <w:num w:numId="9" w16cid:durableId="1157190955">
    <w:abstractNumId w:val="33"/>
  </w:num>
  <w:num w:numId="10" w16cid:durableId="1841236973">
    <w:abstractNumId w:val="29"/>
  </w:num>
  <w:num w:numId="11" w16cid:durableId="457603740">
    <w:abstractNumId w:val="8"/>
  </w:num>
  <w:num w:numId="12" w16cid:durableId="599293654">
    <w:abstractNumId w:val="28"/>
  </w:num>
  <w:num w:numId="13" w16cid:durableId="332613113">
    <w:abstractNumId w:val="0"/>
  </w:num>
  <w:num w:numId="14" w16cid:durableId="1664311931">
    <w:abstractNumId w:val="26"/>
  </w:num>
  <w:num w:numId="15" w16cid:durableId="1364984202">
    <w:abstractNumId w:val="12"/>
  </w:num>
  <w:num w:numId="16" w16cid:durableId="1145976526">
    <w:abstractNumId w:val="35"/>
  </w:num>
  <w:num w:numId="17" w16cid:durableId="807212117">
    <w:abstractNumId w:val="38"/>
  </w:num>
  <w:num w:numId="18" w16cid:durableId="139614645">
    <w:abstractNumId w:val="36"/>
  </w:num>
  <w:num w:numId="19" w16cid:durableId="1475829916">
    <w:abstractNumId w:val="32"/>
  </w:num>
  <w:num w:numId="20" w16cid:durableId="1210415639">
    <w:abstractNumId w:val="21"/>
  </w:num>
  <w:num w:numId="21" w16cid:durableId="1896356728">
    <w:abstractNumId w:val="6"/>
  </w:num>
  <w:num w:numId="22" w16cid:durableId="1294747182">
    <w:abstractNumId w:val="9"/>
  </w:num>
  <w:num w:numId="23" w16cid:durableId="880215901">
    <w:abstractNumId w:val="13"/>
  </w:num>
  <w:num w:numId="24" w16cid:durableId="911433313">
    <w:abstractNumId w:val="25"/>
  </w:num>
  <w:num w:numId="25" w16cid:durableId="1156722732">
    <w:abstractNumId w:val="15"/>
  </w:num>
  <w:num w:numId="26" w16cid:durableId="917590270">
    <w:abstractNumId w:val="22"/>
  </w:num>
  <w:num w:numId="27" w16cid:durableId="986864614">
    <w:abstractNumId w:val="34"/>
  </w:num>
  <w:num w:numId="28" w16cid:durableId="1198273694">
    <w:abstractNumId w:val="10"/>
  </w:num>
  <w:num w:numId="29" w16cid:durableId="2116361335">
    <w:abstractNumId w:val="23"/>
  </w:num>
  <w:num w:numId="30" w16cid:durableId="345598134">
    <w:abstractNumId w:val="31"/>
  </w:num>
  <w:num w:numId="31" w16cid:durableId="2077237380">
    <w:abstractNumId w:val="11"/>
  </w:num>
  <w:num w:numId="32" w16cid:durableId="2066565818">
    <w:abstractNumId w:val="42"/>
  </w:num>
  <w:num w:numId="33" w16cid:durableId="1274021081">
    <w:abstractNumId w:val="5"/>
  </w:num>
  <w:num w:numId="34" w16cid:durableId="1549489510">
    <w:abstractNumId w:val="40"/>
  </w:num>
  <w:num w:numId="35" w16cid:durableId="851064958">
    <w:abstractNumId w:val="30"/>
  </w:num>
  <w:num w:numId="36" w16cid:durableId="18241035">
    <w:abstractNumId w:val="24"/>
  </w:num>
  <w:num w:numId="37" w16cid:durableId="635988804">
    <w:abstractNumId w:val="20"/>
  </w:num>
  <w:num w:numId="38" w16cid:durableId="2129423031">
    <w:abstractNumId w:val="41"/>
  </w:num>
  <w:num w:numId="39" w16cid:durableId="961881867">
    <w:abstractNumId w:val="19"/>
  </w:num>
  <w:num w:numId="40" w16cid:durableId="73548512">
    <w:abstractNumId w:val="27"/>
  </w:num>
  <w:num w:numId="41" w16cid:durableId="1338116316">
    <w:abstractNumId w:val="14"/>
  </w:num>
  <w:num w:numId="42" w16cid:durableId="1519850607">
    <w:abstractNumId w:val="39"/>
  </w:num>
  <w:num w:numId="43" w16cid:durableId="1728608010">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92"/>
    <w:rsid w:val="00000207"/>
    <w:rsid w:val="00000639"/>
    <w:rsid w:val="00000A9D"/>
    <w:rsid w:val="00004B3C"/>
    <w:rsid w:val="00004DD6"/>
    <w:rsid w:val="0001411F"/>
    <w:rsid w:val="000141D0"/>
    <w:rsid w:val="0001436B"/>
    <w:rsid w:val="0001450A"/>
    <w:rsid w:val="00015627"/>
    <w:rsid w:val="00016E5B"/>
    <w:rsid w:val="00017208"/>
    <w:rsid w:val="00020069"/>
    <w:rsid w:val="00025677"/>
    <w:rsid w:val="00025A30"/>
    <w:rsid w:val="0003012F"/>
    <w:rsid w:val="00032122"/>
    <w:rsid w:val="0003231F"/>
    <w:rsid w:val="00034B27"/>
    <w:rsid w:val="000374CA"/>
    <w:rsid w:val="00040A0C"/>
    <w:rsid w:val="000423F3"/>
    <w:rsid w:val="00043DEC"/>
    <w:rsid w:val="00045B03"/>
    <w:rsid w:val="00046878"/>
    <w:rsid w:val="000521AB"/>
    <w:rsid w:val="0005496A"/>
    <w:rsid w:val="00056221"/>
    <w:rsid w:val="00060B10"/>
    <w:rsid w:val="00063554"/>
    <w:rsid w:val="00063D9A"/>
    <w:rsid w:val="000649AC"/>
    <w:rsid w:val="00066A8F"/>
    <w:rsid w:val="00072CA0"/>
    <w:rsid w:val="00073C59"/>
    <w:rsid w:val="000765E2"/>
    <w:rsid w:val="00076697"/>
    <w:rsid w:val="000775F3"/>
    <w:rsid w:val="000844CE"/>
    <w:rsid w:val="00084DED"/>
    <w:rsid w:val="00085504"/>
    <w:rsid w:val="00087294"/>
    <w:rsid w:val="00090601"/>
    <w:rsid w:val="000927F1"/>
    <w:rsid w:val="000940D0"/>
    <w:rsid w:val="00095C2D"/>
    <w:rsid w:val="00097163"/>
    <w:rsid w:val="00097F5E"/>
    <w:rsid w:val="000A2C9C"/>
    <w:rsid w:val="000A3519"/>
    <w:rsid w:val="000A4B4B"/>
    <w:rsid w:val="000A6E27"/>
    <w:rsid w:val="000A71F8"/>
    <w:rsid w:val="000B1875"/>
    <w:rsid w:val="000B43F7"/>
    <w:rsid w:val="000B6102"/>
    <w:rsid w:val="000B7584"/>
    <w:rsid w:val="000C0215"/>
    <w:rsid w:val="000C2CC9"/>
    <w:rsid w:val="000C593E"/>
    <w:rsid w:val="000D4ECF"/>
    <w:rsid w:val="000D5C5B"/>
    <w:rsid w:val="000D5F04"/>
    <w:rsid w:val="000D7B5C"/>
    <w:rsid w:val="000E0170"/>
    <w:rsid w:val="000E1A5C"/>
    <w:rsid w:val="000E2140"/>
    <w:rsid w:val="000E2B8A"/>
    <w:rsid w:val="000E3768"/>
    <w:rsid w:val="000E5B35"/>
    <w:rsid w:val="000E6429"/>
    <w:rsid w:val="000E7ABB"/>
    <w:rsid w:val="000F1089"/>
    <w:rsid w:val="000F1EE6"/>
    <w:rsid w:val="000F59C2"/>
    <w:rsid w:val="001004F9"/>
    <w:rsid w:val="00102639"/>
    <w:rsid w:val="00104AE6"/>
    <w:rsid w:val="00110E40"/>
    <w:rsid w:val="001113F2"/>
    <w:rsid w:val="00113B74"/>
    <w:rsid w:val="00114015"/>
    <w:rsid w:val="00115061"/>
    <w:rsid w:val="0011627F"/>
    <w:rsid w:val="00117862"/>
    <w:rsid w:val="00122FBC"/>
    <w:rsid w:val="00124665"/>
    <w:rsid w:val="001311B1"/>
    <w:rsid w:val="00131BB5"/>
    <w:rsid w:val="00136678"/>
    <w:rsid w:val="00136BAF"/>
    <w:rsid w:val="00137728"/>
    <w:rsid w:val="0014092C"/>
    <w:rsid w:val="00140DD1"/>
    <w:rsid w:val="001418BE"/>
    <w:rsid w:val="001432B0"/>
    <w:rsid w:val="00143755"/>
    <w:rsid w:val="001444B8"/>
    <w:rsid w:val="00146675"/>
    <w:rsid w:val="0014694F"/>
    <w:rsid w:val="001519BE"/>
    <w:rsid w:val="00154382"/>
    <w:rsid w:val="00154BF7"/>
    <w:rsid w:val="00163253"/>
    <w:rsid w:val="0016554C"/>
    <w:rsid w:val="00165E0F"/>
    <w:rsid w:val="00167C0C"/>
    <w:rsid w:val="00167CD4"/>
    <w:rsid w:val="00170725"/>
    <w:rsid w:val="001709FB"/>
    <w:rsid w:val="00171C4D"/>
    <w:rsid w:val="001730F0"/>
    <w:rsid w:val="00174AB4"/>
    <w:rsid w:val="001766E3"/>
    <w:rsid w:val="00181540"/>
    <w:rsid w:val="001815CF"/>
    <w:rsid w:val="001844EE"/>
    <w:rsid w:val="00185895"/>
    <w:rsid w:val="001867F1"/>
    <w:rsid w:val="00191EC5"/>
    <w:rsid w:val="001964B7"/>
    <w:rsid w:val="00197A90"/>
    <w:rsid w:val="001A27F0"/>
    <w:rsid w:val="001A28CE"/>
    <w:rsid w:val="001A37EE"/>
    <w:rsid w:val="001A77B8"/>
    <w:rsid w:val="001B258A"/>
    <w:rsid w:val="001B283A"/>
    <w:rsid w:val="001B342D"/>
    <w:rsid w:val="001B49A0"/>
    <w:rsid w:val="001B6A0D"/>
    <w:rsid w:val="001B76A6"/>
    <w:rsid w:val="001C0238"/>
    <w:rsid w:val="001C3A7B"/>
    <w:rsid w:val="001C5925"/>
    <w:rsid w:val="001C774B"/>
    <w:rsid w:val="001C7F2F"/>
    <w:rsid w:val="001D04F6"/>
    <w:rsid w:val="001D098F"/>
    <w:rsid w:val="001D113B"/>
    <w:rsid w:val="001D1DC5"/>
    <w:rsid w:val="001D22F9"/>
    <w:rsid w:val="001D354B"/>
    <w:rsid w:val="001D3635"/>
    <w:rsid w:val="001D45E4"/>
    <w:rsid w:val="001D4BF4"/>
    <w:rsid w:val="001D55D0"/>
    <w:rsid w:val="001D5F84"/>
    <w:rsid w:val="001D69E4"/>
    <w:rsid w:val="001E2AD2"/>
    <w:rsid w:val="001F487F"/>
    <w:rsid w:val="001F7CD2"/>
    <w:rsid w:val="002023AC"/>
    <w:rsid w:val="00202FA3"/>
    <w:rsid w:val="00203521"/>
    <w:rsid w:val="00203A7E"/>
    <w:rsid w:val="0020603D"/>
    <w:rsid w:val="002063BC"/>
    <w:rsid w:val="00212530"/>
    <w:rsid w:val="00213486"/>
    <w:rsid w:val="00214551"/>
    <w:rsid w:val="002156BE"/>
    <w:rsid w:val="0022214C"/>
    <w:rsid w:val="0022697F"/>
    <w:rsid w:val="002271BC"/>
    <w:rsid w:val="002335EA"/>
    <w:rsid w:val="002342FA"/>
    <w:rsid w:val="00235B03"/>
    <w:rsid w:val="00236FDF"/>
    <w:rsid w:val="00237140"/>
    <w:rsid w:val="002414AB"/>
    <w:rsid w:val="00245148"/>
    <w:rsid w:val="00245230"/>
    <w:rsid w:val="00246F3E"/>
    <w:rsid w:val="00247186"/>
    <w:rsid w:val="00252DD3"/>
    <w:rsid w:val="00252EB4"/>
    <w:rsid w:val="0025429F"/>
    <w:rsid w:val="002568D2"/>
    <w:rsid w:val="00256F25"/>
    <w:rsid w:val="00257DF3"/>
    <w:rsid w:val="00263704"/>
    <w:rsid w:val="002647C5"/>
    <w:rsid w:val="00265055"/>
    <w:rsid w:val="0027031D"/>
    <w:rsid w:val="0027084A"/>
    <w:rsid w:val="002709F1"/>
    <w:rsid w:val="00271E5B"/>
    <w:rsid w:val="00272CC8"/>
    <w:rsid w:val="00274AFA"/>
    <w:rsid w:val="00277F79"/>
    <w:rsid w:val="002832A5"/>
    <w:rsid w:val="002856CF"/>
    <w:rsid w:val="00285717"/>
    <w:rsid w:val="00286879"/>
    <w:rsid w:val="0029075A"/>
    <w:rsid w:val="002937A0"/>
    <w:rsid w:val="002952D0"/>
    <w:rsid w:val="00295CB0"/>
    <w:rsid w:val="00297DCD"/>
    <w:rsid w:val="002A5559"/>
    <w:rsid w:val="002B13E0"/>
    <w:rsid w:val="002B4513"/>
    <w:rsid w:val="002C1D61"/>
    <w:rsid w:val="002C5713"/>
    <w:rsid w:val="002C5F3E"/>
    <w:rsid w:val="002C7757"/>
    <w:rsid w:val="002C7871"/>
    <w:rsid w:val="002D3182"/>
    <w:rsid w:val="002D3DC0"/>
    <w:rsid w:val="002D50E6"/>
    <w:rsid w:val="002D691C"/>
    <w:rsid w:val="002E0F93"/>
    <w:rsid w:val="002E1201"/>
    <w:rsid w:val="002E175E"/>
    <w:rsid w:val="002E35C7"/>
    <w:rsid w:val="002E3C20"/>
    <w:rsid w:val="002E4DCB"/>
    <w:rsid w:val="002F0AF0"/>
    <w:rsid w:val="002F2BD9"/>
    <w:rsid w:val="002F530A"/>
    <w:rsid w:val="003008BE"/>
    <w:rsid w:val="003009F0"/>
    <w:rsid w:val="003044E7"/>
    <w:rsid w:val="00304CA6"/>
    <w:rsid w:val="0030770E"/>
    <w:rsid w:val="00312A46"/>
    <w:rsid w:val="003145EC"/>
    <w:rsid w:val="00315284"/>
    <w:rsid w:val="00316D33"/>
    <w:rsid w:val="003217B8"/>
    <w:rsid w:val="00321DC2"/>
    <w:rsid w:val="0032493B"/>
    <w:rsid w:val="00325CF6"/>
    <w:rsid w:val="00327754"/>
    <w:rsid w:val="00327C7D"/>
    <w:rsid w:val="00327FEB"/>
    <w:rsid w:val="0033337C"/>
    <w:rsid w:val="003348FF"/>
    <w:rsid w:val="00337379"/>
    <w:rsid w:val="00342570"/>
    <w:rsid w:val="00342BD4"/>
    <w:rsid w:val="0034470B"/>
    <w:rsid w:val="00347B77"/>
    <w:rsid w:val="00351661"/>
    <w:rsid w:val="00351769"/>
    <w:rsid w:val="00352698"/>
    <w:rsid w:val="00353C94"/>
    <w:rsid w:val="00360512"/>
    <w:rsid w:val="0036067C"/>
    <w:rsid w:val="0036097E"/>
    <w:rsid w:val="0036168C"/>
    <w:rsid w:val="0036290D"/>
    <w:rsid w:val="003629B6"/>
    <w:rsid w:val="00362FD8"/>
    <w:rsid w:val="003648A3"/>
    <w:rsid w:val="00370749"/>
    <w:rsid w:val="00373B40"/>
    <w:rsid w:val="00375419"/>
    <w:rsid w:val="00380E51"/>
    <w:rsid w:val="003828D9"/>
    <w:rsid w:val="0038655C"/>
    <w:rsid w:val="003A151D"/>
    <w:rsid w:val="003A2B7E"/>
    <w:rsid w:val="003A3554"/>
    <w:rsid w:val="003A49FF"/>
    <w:rsid w:val="003A4AEA"/>
    <w:rsid w:val="003A558B"/>
    <w:rsid w:val="003A78BF"/>
    <w:rsid w:val="003B24D8"/>
    <w:rsid w:val="003B4EF6"/>
    <w:rsid w:val="003B5E76"/>
    <w:rsid w:val="003B7F36"/>
    <w:rsid w:val="003C1D39"/>
    <w:rsid w:val="003C4F47"/>
    <w:rsid w:val="003C524D"/>
    <w:rsid w:val="003C786D"/>
    <w:rsid w:val="003D464A"/>
    <w:rsid w:val="003D530B"/>
    <w:rsid w:val="003E0161"/>
    <w:rsid w:val="003E0D3A"/>
    <w:rsid w:val="003E153F"/>
    <w:rsid w:val="003E2BD0"/>
    <w:rsid w:val="003E34AD"/>
    <w:rsid w:val="003E3641"/>
    <w:rsid w:val="003E7B6E"/>
    <w:rsid w:val="003F1314"/>
    <w:rsid w:val="003F4B54"/>
    <w:rsid w:val="00400B10"/>
    <w:rsid w:val="00403FD3"/>
    <w:rsid w:val="004064C3"/>
    <w:rsid w:val="004066DE"/>
    <w:rsid w:val="00406B8A"/>
    <w:rsid w:val="00407CA7"/>
    <w:rsid w:val="00410351"/>
    <w:rsid w:val="00410D12"/>
    <w:rsid w:val="004124BC"/>
    <w:rsid w:val="0041333E"/>
    <w:rsid w:val="0041529D"/>
    <w:rsid w:val="00415898"/>
    <w:rsid w:val="00415C58"/>
    <w:rsid w:val="00420225"/>
    <w:rsid w:val="00420312"/>
    <w:rsid w:val="00420BDC"/>
    <w:rsid w:val="004220B2"/>
    <w:rsid w:val="004231BA"/>
    <w:rsid w:val="00424451"/>
    <w:rsid w:val="00424A10"/>
    <w:rsid w:val="00424E1C"/>
    <w:rsid w:val="00425C51"/>
    <w:rsid w:val="0042692E"/>
    <w:rsid w:val="00432920"/>
    <w:rsid w:val="004402A5"/>
    <w:rsid w:val="0044056D"/>
    <w:rsid w:val="0044105B"/>
    <w:rsid w:val="00444969"/>
    <w:rsid w:val="00447588"/>
    <w:rsid w:val="004504C1"/>
    <w:rsid w:val="00450852"/>
    <w:rsid w:val="004518A5"/>
    <w:rsid w:val="004520E4"/>
    <w:rsid w:val="00452304"/>
    <w:rsid w:val="004536EA"/>
    <w:rsid w:val="00454562"/>
    <w:rsid w:val="00460E33"/>
    <w:rsid w:val="004630D9"/>
    <w:rsid w:val="004647E5"/>
    <w:rsid w:val="0046613C"/>
    <w:rsid w:val="004667A6"/>
    <w:rsid w:val="00470491"/>
    <w:rsid w:val="0047059F"/>
    <w:rsid w:val="004726BD"/>
    <w:rsid w:val="00474B2B"/>
    <w:rsid w:val="00475183"/>
    <w:rsid w:val="004777D2"/>
    <w:rsid w:val="0048141D"/>
    <w:rsid w:val="00481E1D"/>
    <w:rsid w:val="00482D94"/>
    <w:rsid w:val="00483776"/>
    <w:rsid w:val="004854B8"/>
    <w:rsid w:val="00492B83"/>
    <w:rsid w:val="004943EF"/>
    <w:rsid w:val="0049484E"/>
    <w:rsid w:val="00494E1E"/>
    <w:rsid w:val="004A05FA"/>
    <w:rsid w:val="004A11E8"/>
    <w:rsid w:val="004A2A15"/>
    <w:rsid w:val="004A552C"/>
    <w:rsid w:val="004B08D8"/>
    <w:rsid w:val="004B3F9D"/>
    <w:rsid w:val="004B4BCF"/>
    <w:rsid w:val="004B71BB"/>
    <w:rsid w:val="004B731E"/>
    <w:rsid w:val="004C0C4D"/>
    <w:rsid w:val="004C2D0A"/>
    <w:rsid w:val="004C3B54"/>
    <w:rsid w:val="004C3C4E"/>
    <w:rsid w:val="004C5D76"/>
    <w:rsid w:val="004C7AFD"/>
    <w:rsid w:val="004D05B2"/>
    <w:rsid w:val="004D30E1"/>
    <w:rsid w:val="004D37C3"/>
    <w:rsid w:val="004E0221"/>
    <w:rsid w:val="004E1862"/>
    <w:rsid w:val="004E314E"/>
    <w:rsid w:val="004E370E"/>
    <w:rsid w:val="004E440F"/>
    <w:rsid w:val="004F219B"/>
    <w:rsid w:val="004F31A6"/>
    <w:rsid w:val="004F657C"/>
    <w:rsid w:val="00501265"/>
    <w:rsid w:val="00501B2B"/>
    <w:rsid w:val="00502227"/>
    <w:rsid w:val="005026A3"/>
    <w:rsid w:val="0050285A"/>
    <w:rsid w:val="00502942"/>
    <w:rsid w:val="00503142"/>
    <w:rsid w:val="0050686F"/>
    <w:rsid w:val="00514013"/>
    <w:rsid w:val="005157AF"/>
    <w:rsid w:val="00520482"/>
    <w:rsid w:val="0052355D"/>
    <w:rsid w:val="00523D18"/>
    <w:rsid w:val="00524F42"/>
    <w:rsid w:val="00525ACC"/>
    <w:rsid w:val="00527097"/>
    <w:rsid w:val="00527778"/>
    <w:rsid w:val="0053061C"/>
    <w:rsid w:val="0053151B"/>
    <w:rsid w:val="005324E0"/>
    <w:rsid w:val="00532F45"/>
    <w:rsid w:val="005334B2"/>
    <w:rsid w:val="00541367"/>
    <w:rsid w:val="005452C3"/>
    <w:rsid w:val="005459AD"/>
    <w:rsid w:val="00546B54"/>
    <w:rsid w:val="00546B9C"/>
    <w:rsid w:val="00547758"/>
    <w:rsid w:val="00552E26"/>
    <w:rsid w:val="00552FD5"/>
    <w:rsid w:val="00553984"/>
    <w:rsid w:val="00556730"/>
    <w:rsid w:val="00560DD1"/>
    <w:rsid w:val="00562614"/>
    <w:rsid w:val="005664EF"/>
    <w:rsid w:val="00571843"/>
    <w:rsid w:val="00573027"/>
    <w:rsid w:val="0057706D"/>
    <w:rsid w:val="00577710"/>
    <w:rsid w:val="0058474B"/>
    <w:rsid w:val="00585F2A"/>
    <w:rsid w:val="00586B63"/>
    <w:rsid w:val="00593712"/>
    <w:rsid w:val="00594074"/>
    <w:rsid w:val="00594346"/>
    <w:rsid w:val="0059445B"/>
    <w:rsid w:val="005950CA"/>
    <w:rsid w:val="005950D0"/>
    <w:rsid w:val="0059658E"/>
    <w:rsid w:val="00596BDC"/>
    <w:rsid w:val="005A2036"/>
    <w:rsid w:val="005A3C62"/>
    <w:rsid w:val="005A59F5"/>
    <w:rsid w:val="005A668B"/>
    <w:rsid w:val="005B070E"/>
    <w:rsid w:val="005B08F5"/>
    <w:rsid w:val="005B08F9"/>
    <w:rsid w:val="005B37E9"/>
    <w:rsid w:val="005B3BAB"/>
    <w:rsid w:val="005B46A5"/>
    <w:rsid w:val="005B5167"/>
    <w:rsid w:val="005B747A"/>
    <w:rsid w:val="005C11A8"/>
    <w:rsid w:val="005C4297"/>
    <w:rsid w:val="005C4451"/>
    <w:rsid w:val="005C5157"/>
    <w:rsid w:val="005C5E2F"/>
    <w:rsid w:val="005D16DF"/>
    <w:rsid w:val="005D2326"/>
    <w:rsid w:val="005D342F"/>
    <w:rsid w:val="005D38AD"/>
    <w:rsid w:val="005E08AE"/>
    <w:rsid w:val="005E097B"/>
    <w:rsid w:val="005E2E95"/>
    <w:rsid w:val="005E2EE8"/>
    <w:rsid w:val="005E2F75"/>
    <w:rsid w:val="005E52B9"/>
    <w:rsid w:val="005E52D6"/>
    <w:rsid w:val="005E7725"/>
    <w:rsid w:val="005F5E47"/>
    <w:rsid w:val="005F604A"/>
    <w:rsid w:val="005F6DCF"/>
    <w:rsid w:val="005F7375"/>
    <w:rsid w:val="006001F4"/>
    <w:rsid w:val="00602C75"/>
    <w:rsid w:val="006110EB"/>
    <w:rsid w:val="006157B3"/>
    <w:rsid w:val="006158E8"/>
    <w:rsid w:val="00616487"/>
    <w:rsid w:val="00622C4E"/>
    <w:rsid w:val="006240CB"/>
    <w:rsid w:val="00624919"/>
    <w:rsid w:val="00625DF9"/>
    <w:rsid w:val="00631686"/>
    <w:rsid w:val="0063306A"/>
    <w:rsid w:val="006341C1"/>
    <w:rsid w:val="00634BE3"/>
    <w:rsid w:val="00645713"/>
    <w:rsid w:val="00645E5F"/>
    <w:rsid w:val="0064664F"/>
    <w:rsid w:val="00647D76"/>
    <w:rsid w:val="00651FE8"/>
    <w:rsid w:val="00653185"/>
    <w:rsid w:val="00655214"/>
    <w:rsid w:val="006601BA"/>
    <w:rsid w:val="00660376"/>
    <w:rsid w:val="00664DD7"/>
    <w:rsid w:val="006657BE"/>
    <w:rsid w:val="00665EA8"/>
    <w:rsid w:val="00667A8E"/>
    <w:rsid w:val="00667AC8"/>
    <w:rsid w:val="00667E26"/>
    <w:rsid w:val="00670C8B"/>
    <w:rsid w:val="00671986"/>
    <w:rsid w:val="006726F6"/>
    <w:rsid w:val="00677060"/>
    <w:rsid w:val="00677695"/>
    <w:rsid w:val="00677849"/>
    <w:rsid w:val="0067787D"/>
    <w:rsid w:val="00680E21"/>
    <w:rsid w:val="00681AF7"/>
    <w:rsid w:val="00686A34"/>
    <w:rsid w:val="00687AA2"/>
    <w:rsid w:val="00690230"/>
    <w:rsid w:val="00691BE5"/>
    <w:rsid w:val="00692AB0"/>
    <w:rsid w:val="00694DA9"/>
    <w:rsid w:val="006A208E"/>
    <w:rsid w:val="006A2755"/>
    <w:rsid w:val="006A29E7"/>
    <w:rsid w:val="006A3846"/>
    <w:rsid w:val="006A4F02"/>
    <w:rsid w:val="006A6A45"/>
    <w:rsid w:val="006A6AAD"/>
    <w:rsid w:val="006A78C2"/>
    <w:rsid w:val="006B4EC5"/>
    <w:rsid w:val="006B5D0D"/>
    <w:rsid w:val="006B7597"/>
    <w:rsid w:val="006C31BC"/>
    <w:rsid w:val="006C47AD"/>
    <w:rsid w:val="006C4B30"/>
    <w:rsid w:val="006D1FF8"/>
    <w:rsid w:val="006D2969"/>
    <w:rsid w:val="006D7C48"/>
    <w:rsid w:val="006E27CC"/>
    <w:rsid w:val="006E2BFF"/>
    <w:rsid w:val="006E4091"/>
    <w:rsid w:val="006E7ED0"/>
    <w:rsid w:val="006F066A"/>
    <w:rsid w:val="006F2229"/>
    <w:rsid w:val="006F2250"/>
    <w:rsid w:val="006F41C3"/>
    <w:rsid w:val="006F6D86"/>
    <w:rsid w:val="006F7803"/>
    <w:rsid w:val="00700E0B"/>
    <w:rsid w:val="007017B9"/>
    <w:rsid w:val="00702332"/>
    <w:rsid w:val="00703438"/>
    <w:rsid w:val="00706A5B"/>
    <w:rsid w:val="00711F7D"/>
    <w:rsid w:val="00712C7A"/>
    <w:rsid w:val="00713519"/>
    <w:rsid w:val="00714E66"/>
    <w:rsid w:val="00715018"/>
    <w:rsid w:val="0071642A"/>
    <w:rsid w:val="00716445"/>
    <w:rsid w:val="00721928"/>
    <w:rsid w:val="00723419"/>
    <w:rsid w:val="007234DA"/>
    <w:rsid w:val="00723C82"/>
    <w:rsid w:val="007245E0"/>
    <w:rsid w:val="00724B7A"/>
    <w:rsid w:val="00726FCC"/>
    <w:rsid w:val="00727276"/>
    <w:rsid w:val="0073130A"/>
    <w:rsid w:val="0073160C"/>
    <w:rsid w:val="007342C6"/>
    <w:rsid w:val="00737366"/>
    <w:rsid w:val="00744D40"/>
    <w:rsid w:val="00744EDC"/>
    <w:rsid w:val="00747323"/>
    <w:rsid w:val="00750606"/>
    <w:rsid w:val="00752309"/>
    <w:rsid w:val="00752D2C"/>
    <w:rsid w:val="00753C03"/>
    <w:rsid w:val="00754C12"/>
    <w:rsid w:val="0075577D"/>
    <w:rsid w:val="00755DCF"/>
    <w:rsid w:val="007613E4"/>
    <w:rsid w:val="00764C95"/>
    <w:rsid w:val="0076656C"/>
    <w:rsid w:val="00767C9A"/>
    <w:rsid w:val="00770984"/>
    <w:rsid w:val="00775F1F"/>
    <w:rsid w:val="00776324"/>
    <w:rsid w:val="00776C7E"/>
    <w:rsid w:val="007772C7"/>
    <w:rsid w:val="0078099B"/>
    <w:rsid w:val="00783EEF"/>
    <w:rsid w:val="00785074"/>
    <w:rsid w:val="0079135F"/>
    <w:rsid w:val="00794A0B"/>
    <w:rsid w:val="00794A90"/>
    <w:rsid w:val="007A4FD6"/>
    <w:rsid w:val="007A69DB"/>
    <w:rsid w:val="007A6F75"/>
    <w:rsid w:val="007A7A11"/>
    <w:rsid w:val="007A7A5E"/>
    <w:rsid w:val="007A7AC2"/>
    <w:rsid w:val="007B1A00"/>
    <w:rsid w:val="007B5C54"/>
    <w:rsid w:val="007B5E01"/>
    <w:rsid w:val="007B6705"/>
    <w:rsid w:val="007C18E9"/>
    <w:rsid w:val="007C1A22"/>
    <w:rsid w:val="007C28FA"/>
    <w:rsid w:val="007C4DF4"/>
    <w:rsid w:val="007C70FB"/>
    <w:rsid w:val="007D3ED1"/>
    <w:rsid w:val="007D4AD1"/>
    <w:rsid w:val="007D65E0"/>
    <w:rsid w:val="007D7177"/>
    <w:rsid w:val="007D7816"/>
    <w:rsid w:val="007D7C71"/>
    <w:rsid w:val="007E207F"/>
    <w:rsid w:val="007E4AA5"/>
    <w:rsid w:val="007E52D0"/>
    <w:rsid w:val="007E6085"/>
    <w:rsid w:val="007F03FA"/>
    <w:rsid w:val="007F32AF"/>
    <w:rsid w:val="007F3E15"/>
    <w:rsid w:val="007F49A8"/>
    <w:rsid w:val="008057DF"/>
    <w:rsid w:val="00806AE4"/>
    <w:rsid w:val="00810AFD"/>
    <w:rsid w:val="008134C0"/>
    <w:rsid w:val="00814CBC"/>
    <w:rsid w:val="0081653E"/>
    <w:rsid w:val="00820D76"/>
    <w:rsid w:val="00821575"/>
    <w:rsid w:val="00822F3B"/>
    <w:rsid w:val="00823E89"/>
    <w:rsid w:val="00830BA4"/>
    <w:rsid w:val="00831B5A"/>
    <w:rsid w:val="008337AD"/>
    <w:rsid w:val="00833E71"/>
    <w:rsid w:val="00834FD3"/>
    <w:rsid w:val="00837781"/>
    <w:rsid w:val="00837AE5"/>
    <w:rsid w:val="00837EA4"/>
    <w:rsid w:val="008427EC"/>
    <w:rsid w:val="00843AE3"/>
    <w:rsid w:val="00844F65"/>
    <w:rsid w:val="008463DB"/>
    <w:rsid w:val="00846A58"/>
    <w:rsid w:val="00847242"/>
    <w:rsid w:val="00854B01"/>
    <w:rsid w:val="00857ACB"/>
    <w:rsid w:val="0086135F"/>
    <w:rsid w:val="008619FE"/>
    <w:rsid w:val="00862627"/>
    <w:rsid w:val="008627FE"/>
    <w:rsid w:val="0086327E"/>
    <w:rsid w:val="00866052"/>
    <w:rsid w:val="008711E5"/>
    <w:rsid w:val="0087151B"/>
    <w:rsid w:val="00876479"/>
    <w:rsid w:val="00876854"/>
    <w:rsid w:val="00880FD9"/>
    <w:rsid w:val="008819BF"/>
    <w:rsid w:val="00882B6A"/>
    <w:rsid w:val="0088619C"/>
    <w:rsid w:val="008876F3"/>
    <w:rsid w:val="00887787"/>
    <w:rsid w:val="00893203"/>
    <w:rsid w:val="008A1670"/>
    <w:rsid w:val="008A3195"/>
    <w:rsid w:val="008A5A09"/>
    <w:rsid w:val="008A658F"/>
    <w:rsid w:val="008A6AF5"/>
    <w:rsid w:val="008A6BE4"/>
    <w:rsid w:val="008B0898"/>
    <w:rsid w:val="008B282F"/>
    <w:rsid w:val="008B6243"/>
    <w:rsid w:val="008B72FE"/>
    <w:rsid w:val="008C3197"/>
    <w:rsid w:val="008C3646"/>
    <w:rsid w:val="008C52EB"/>
    <w:rsid w:val="008C7F5B"/>
    <w:rsid w:val="008D1146"/>
    <w:rsid w:val="008D1C62"/>
    <w:rsid w:val="008D200E"/>
    <w:rsid w:val="008E0E05"/>
    <w:rsid w:val="008E210C"/>
    <w:rsid w:val="008E5BC7"/>
    <w:rsid w:val="008F09F2"/>
    <w:rsid w:val="008F138F"/>
    <w:rsid w:val="008F28CE"/>
    <w:rsid w:val="008F40FC"/>
    <w:rsid w:val="008F7A4B"/>
    <w:rsid w:val="009000A5"/>
    <w:rsid w:val="00900214"/>
    <w:rsid w:val="009029A1"/>
    <w:rsid w:val="009064A1"/>
    <w:rsid w:val="00906DE0"/>
    <w:rsid w:val="009071EF"/>
    <w:rsid w:val="00912ADE"/>
    <w:rsid w:val="00912B9E"/>
    <w:rsid w:val="00913839"/>
    <w:rsid w:val="0091514B"/>
    <w:rsid w:val="009170C5"/>
    <w:rsid w:val="00932558"/>
    <w:rsid w:val="00934987"/>
    <w:rsid w:val="009349FC"/>
    <w:rsid w:val="00934EAC"/>
    <w:rsid w:val="00947646"/>
    <w:rsid w:val="00950BEC"/>
    <w:rsid w:val="00951288"/>
    <w:rsid w:val="009514A1"/>
    <w:rsid w:val="00953188"/>
    <w:rsid w:val="00953256"/>
    <w:rsid w:val="00953E85"/>
    <w:rsid w:val="0095526A"/>
    <w:rsid w:val="009556A6"/>
    <w:rsid w:val="00956EB6"/>
    <w:rsid w:val="009649C8"/>
    <w:rsid w:val="00965947"/>
    <w:rsid w:val="00965F8A"/>
    <w:rsid w:val="00970642"/>
    <w:rsid w:val="00971EA5"/>
    <w:rsid w:val="00973CC7"/>
    <w:rsid w:val="00976403"/>
    <w:rsid w:val="009801D8"/>
    <w:rsid w:val="00980CCA"/>
    <w:rsid w:val="00984962"/>
    <w:rsid w:val="009856B6"/>
    <w:rsid w:val="0099092F"/>
    <w:rsid w:val="009909F0"/>
    <w:rsid w:val="0099249F"/>
    <w:rsid w:val="0099300B"/>
    <w:rsid w:val="0099319E"/>
    <w:rsid w:val="00997301"/>
    <w:rsid w:val="009A01E9"/>
    <w:rsid w:val="009A0289"/>
    <w:rsid w:val="009A0655"/>
    <w:rsid w:val="009B129E"/>
    <w:rsid w:val="009B36AB"/>
    <w:rsid w:val="009B70A1"/>
    <w:rsid w:val="009C0FFA"/>
    <w:rsid w:val="009C2DDE"/>
    <w:rsid w:val="009C5AB9"/>
    <w:rsid w:val="009D0286"/>
    <w:rsid w:val="009D0E8C"/>
    <w:rsid w:val="009D20C3"/>
    <w:rsid w:val="009D46FA"/>
    <w:rsid w:val="009D587E"/>
    <w:rsid w:val="009D76A5"/>
    <w:rsid w:val="009E0D7C"/>
    <w:rsid w:val="009E3774"/>
    <w:rsid w:val="009F0E7E"/>
    <w:rsid w:val="009F419F"/>
    <w:rsid w:val="009F5D11"/>
    <w:rsid w:val="009F6B36"/>
    <w:rsid w:val="009F7FFA"/>
    <w:rsid w:val="00A010B6"/>
    <w:rsid w:val="00A017BD"/>
    <w:rsid w:val="00A01C21"/>
    <w:rsid w:val="00A04A1A"/>
    <w:rsid w:val="00A04FC2"/>
    <w:rsid w:val="00A04FDB"/>
    <w:rsid w:val="00A05615"/>
    <w:rsid w:val="00A05855"/>
    <w:rsid w:val="00A063FA"/>
    <w:rsid w:val="00A0647E"/>
    <w:rsid w:val="00A07181"/>
    <w:rsid w:val="00A071C0"/>
    <w:rsid w:val="00A1025E"/>
    <w:rsid w:val="00A12BBC"/>
    <w:rsid w:val="00A13EC7"/>
    <w:rsid w:val="00A1460B"/>
    <w:rsid w:val="00A16847"/>
    <w:rsid w:val="00A174F2"/>
    <w:rsid w:val="00A2149F"/>
    <w:rsid w:val="00A30D60"/>
    <w:rsid w:val="00A36FF6"/>
    <w:rsid w:val="00A376B2"/>
    <w:rsid w:val="00A41C3F"/>
    <w:rsid w:val="00A425BC"/>
    <w:rsid w:val="00A42B6B"/>
    <w:rsid w:val="00A43909"/>
    <w:rsid w:val="00A4426E"/>
    <w:rsid w:val="00A44727"/>
    <w:rsid w:val="00A4653B"/>
    <w:rsid w:val="00A466B4"/>
    <w:rsid w:val="00A46893"/>
    <w:rsid w:val="00A46A3B"/>
    <w:rsid w:val="00A47A39"/>
    <w:rsid w:val="00A500D9"/>
    <w:rsid w:val="00A553F1"/>
    <w:rsid w:val="00A55DD6"/>
    <w:rsid w:val="00A5668C"/>
    <w:rsid w:val="00A61107"/>
    <w:rsid w:val="00A6343D"/>
    <w:rsid w:val="00A64E57"/>
    <w:rsid w:val="00A653EE"/>
    <w:rsid w:val="00A66173"/>
    <w:rsid w:val="00A66881"/>
    <w:rsid w:val="00A67D40"/>
    <w:rsid w:val="00A700F2"/>
    <w:rsid w:val="00A730CB"/>
    <w:rsid w:val="00A75967"/>
    <w:rsid w:val="00A84331"/>
    <w:rsid w:val="00A85A20"/>
    <w:rsid w:val="00A87756"/>
    <w:rsid w:val="00A93542"/>
    <w:rsid w:val="00A943BA"/>
    <w:rsid w:val="00A952BA"/>
    <w:rsid w:val="00A97A9B"/>
    <w:rsid w:val="00AA0A77"/>
    <w:rsid w:val="00AA2A77"/>
    <w:rsid w:val="00AA2BED"/>
    <w:rsid w:val="00AA4794"/>
    <w:rsid w:val="00AA4998"/>
    <w:rsid w:val="00AA616A"/>
    <w:rsid w:val="00AB0895"/>
    <w:rsid w:val="00AB59CC"/>
    <w:rsid w:val="00AB7645"/>
    <w:rsid w:val="00AC56CA"/>
    <w:rsid w:val="00AD1282"/>
    <w:rsid w:val="00AD240D"/>
    <w:rsid w:val="00AD5804"/>
    <w:rsid w:val="00AE13AC"/>
    <w:rsid w:val="00AE3403"/>
    <w:rsid w:val="00AE6750"/>
    <w:rsid w:val="00AE6A54"/>
    <w:rsid w:val="00AE71A2"/>
    <w:rsid w:val="00AF42F8"/>
    <w:rsid w:val="00B03D9B"/>
    <w:rsid w:val="00B05167"/>
    <w:rsid w:val="00B05285"/>
    <w:rsid w:val="00B062F5"/>
    <w:rsid w:val="00B07292"/>
    <w:rsid w:val="00B073B0"/>
    <w:rsid w:val="00B0771B"/>
    <w:rsid w:val="00B107F9"/>
    <w:rsid w:val="00B17F10"/>
    <w:rsid w:val="00B233C1"/>
    <w:rsid w:val="00B25F7E"/>
    <w:rsid w:val="00B27BB2"/>
    <w:rsid w:val="00B3217B"/>
    <w:rsid w:val="00B32739"/>
    <w:rsid w:val="00B34FCF"/>
    <w:rsid w:val="00B36BFF"/>
    <w:rsid w:val="00B40E76"/>
    <w:rsid w:val="00B40FF1"/>
    <w:rsid w:val="00B41632"/>
    <w:rsid w:val="00B41B82"/>
    <w:rsid w:val="00B42F84"/>
    <w:rsid w:val="00B43FF1"/>
    <w:rsid w:val="00B4459C"/>
    <w:rsid w:val="00B44C4A"/>
    <w:rsid w:val="00B4576C"/>
    <w:rsid w:val="00B472F7"/>
    <w:rsid w:val="00B566FA"/>
    <w:rsid w:val="00B60782"/>
    <w:rsid w:val="00B60B50"/>
    <w:rsid w:val="00B61E67"/>
    <w:rsid w:val="00B63B1A"/>
    <w:rsid w:val="00B63BDF"/>
    <w:rsid w:val="00B64354"/>
    <w:rsid w:val="00B6694F"/>
    <w:rsid w:val="00B72CFE"/>
    <w:rsid w:val="00B73B7A"/>
    <w:rsid w:val="00B73FCB"/>
    <w:rsid w:val="00B81F94"/>
    <w:rsid w:val="00B83DD1"/>
    <w:rsid w:val="00B91C43"/>
    <w:rsid w:val="00B94265"/>
    <w:rsid w:val="00B947C2"/>
    <w:rsid w:val="00B94CA0"/>
    <w:rsid w:val="00B954FB"/>
    <w:rsid w:val="00BA029F"/>
    <w:rsid w:val="00BA05A8"/>
    <w:rsid w:val="00BA1DD3"/>
    <w:rsid w:val="00BA2D7E"/>
    <w:rsid w:val="00BB01E7"/>
    <w:rsid w:val="00BB0B55"/>
    <w:rsid w:val="00BB3DE9"/>
    <w:rsid w:val="00BB4131"/>
    <w:rsid w:val="00BB6A09"/>
    <w:rsid w:val="00BC031B"/>
    <w:rsid w:val="00BC1288"/>
    <w:rsid w:val="00BC143A"/>
    <w:rsid w:val="00BC202A"/>
    <w:rsid w:val="00BC2106"/>
    <w:rsid w:val="00BC6BD7"/>
    <w:rsid w:val="00BC6F3A"/>
    <w:rsid w:val="00BC71D1"/>
    <w:rsid w:val="00BC7301"/>
    <w:rsid w:val="00BD0ED2"/>
    <w:rsid w:val="00BD126B"/>
    <w:rsid w:val="00BD15D7"/>
    <w:rsid w:val="00BD36AE"/>
    <w:rsid w:val="00BD6770"/>
    <w:rsid w:val="00BD7AE5"/>
    <w:rsid w:val="00BD7B38"/>
    <w:rsid w:val="00BE04B0"/>
    <w:rsid w:val="00BE06FB"/>
    <w:rsid w:val="00BE1283"/>
    <w:rsid w:val="00BE2BD7"/>
    <w:rsid w:val="00BE3E8F"/>
    <w:rsid w:val="00BE43C3"/>
    <w:rsid w:val="00BE6284"/>
    <w:rsid w:val="00BE7E5C"/>
    <w:rsid w:val="00BF00F7"/>
    <w:rsid w:val="00BF2A02"/>
    <w:rsid w:val="00BF350F"/>
    <w:rsid w:val="00BF523D"/>
    <w:rsid w:val="00BF614E"/>
    <w:rsid w:val="00C026F0"/>
    <w:rsid w:val="00C02BED"/>
    <w:rsid w:val="00C04DEB"/>
    <w:rsid w:val="00C058CA"/>
    <w:rsid w:val="00C068BF"/>
    <w:rsid w:val="00C10668"/>
    <w:rsid w:val="00C155C9"/>
    <w:rsid w:val="00C22982"/>
    <w:rsid w:val="00C2448B"/>
    <w:rsid w:val="00C30291"/>
    <w:rsid w:val="00C33611"/>
    <w:rsid w:val="00C365F9"/>
    <w:rsid w:val="00C400D9"/>
    <w:rsid w:val="00C423AB"/>
    <w:rsid w:val="00C42437"/>
    <w:rsid w:val="00C42FC1"/>
    <w:rsid w:val="00C443C1"/>
    <w:rsid w:val="00C466E6"/>
    <w:rsid w:val="00C56198"/>
    <w:rsid w:val="00C57EF3"/>
    <w:rsid w:val="00C6062A"/>
    <w:rsid w:val="00C626C7"/>
    <w:rsid w:val="00C62942"/>
    <w:rsid w:val="00C641D6"/>
    <w:rsid w:val="00C64546"/>
    <w:rsid w:val="00C657DE"/>
    <w:rsid w:val="00C73BB4"/>
    <w:rsid w:val="00C7464A"/>
    <w:rsid w:val="00C747C5"/>
    <w:rsid w:val="00C752D6"/>
    <w:rsid w:val="00C77242"/>
    <w:rsid w:val="00C772CB"/>
    <w:rsid w:val="00C77315"/>
    <w:rsid w:val="00C800DF"/>
    <w:rsid w:val="00C82206"/>
    <w:rsid w:val="00C8250B"/>
    <w:rsid w:val="00C82882"/>
    <w:rsid w:val="00C937D3"/>
    <w:rsid w:val="00C94387"/>
    <w:rsid w:val="00C944D8"/>
    <w:rsid w:val="00C9465F"/>
    <w:rsid w:val="00C95679"/>
    <w:rsid w:val="00C95A9E"/>
    <w:rsid w:val="00C973CB"/>
    <w:rsid w:val="00CA0450"/>
    <w:rsid w:val="00CA0849"/>
    <w:rsid w:val="00CA12E1"/>
    <w:rsid w:val="00CA3ED0"/>
    <w:rsid w:val="00CA4E14"/>
    <w:rsid w:val="00CA71C8"/>
    <w:rsid w:val="00CB1896"/>
    <w:rsid w:val="00CB453F"/>
    <w:rsid w:val="00CB6FE2"/>
    <w:rsid w:val="00CC1892"/>
    <w:rsid w:val="00CC2F84"/>
    <w:rsid w:val="00CC35F5"/>
    <w:rsid w:val="00CC4D54"/>
    <w:rsid w:val="00CC7ECE"/>
    <w:rsid w:val="00CD3A1F"/>
    <w:rsid w:val="00CD5432"/>
    <w:rsid w:val="00CD5F41"/>
    <w:rsid w:val="00CE17CF"/>
    <w:rsid w:val="00CE2E54"/>
    <w:rsid w:val="00CE49C3"/>
    <w:rsid w:val="00CF0CF9"/>
    <w:rsid w:val="00CF0D58"/>
    <w:rsid w:val="00CF6299"/>
    <w:rsid w:val="00CF6339"/>
    <w:rsid w:val="00CF6D4B"/>
    <w:rsid w:val="00D010B7"/>
    <w:rsid w:val="00D03360"/>
    <w:rsid w:val="00D0419E"/>
    <w:rsid w:val="00D0628B"/>
    <w:rsid w:val="00D07414"/>
    <w:rsid w:val="00D07992"/>
    <w:rsid w:val="00D07FAA"/>
    <w:rsid w:val="00D178C8"/>
    <w:rsid w:val="00D2290D"/>
    <w:rsid w:val="00D2312A"/>
    <w:rsid w:val="00D27099"/>
    <w:rsid w:val="00D312DC"/>
    <w:rsid w:val="00D318AE"/>
    <w:rsid w:val="00D31D9B"/>
    <w:rsid w:val="00D32C95"/>
    <w:rsid w:val="00D33BCD"/>
    <w:rsid w:val="00D33F47"/>
    <w:rsid w:val="00D34D7C"/>
    <w:rsid w:val="00D35464"/>
    <w:rsid w:val="00D36FA2"/>
    <w:rsid w:val="00D43939"/>
    <w:rsid w:val="00D453BC"/>
    <w:rsid w:val="00D47DFA"/>
    <w:rsid w:val="00D5120A"/>
    <w:rsid w:val="00D53393"/>
    <w:rsid w:val="00D54A5D"/>
    <w:rsid w:val="00D5507C"/>
    <w:rsid w:val="00D55CDA"/>
    <w:rsid w:val="00D64FFA"/>
    <w:rsid w:val="00D6526F"/>
    <w:rsid w:val="00D70B29"/>
    <w:rsid w:val="00D726F0"/>
    <w:rsid w:val="00D76BE8"/>
    <w:rsid w:val="00D77A1E"/>
    <w:rsid w:val="00D8009D"/>
    <w:rsid w:val="00D817E5"/>
    <w:rsid w:val="00D83C73"/>
    <w:rsid w:val="00D86DC7"/>
    <w:rsid w:val="00D9164F"/>
    <w:rsid w:val="00D93DFF"/>
    <w:rsid w:val="00D953C5"/>
    <w:rsid w:val="00D95ABF"/>
    <w:rsid w:val="00DA0CD5"/>
    <w:rsid w:val="00DA3B29"/>
    <w:rsid w:val="00DA5CDA"/>
    <w:rsid w:val="00DA5E67"/>
    <w:rsid w:val="00DA6CA7"/>
    <w:rsid w:val="00DB2CF1"/>
    <w:rsid w:val="00DB720F"/>
    <w:rsid w:val="00DC5F3E"/>
    <w:rsid w:val="00DD1002"/>
    <w:rsid w:val="00DD1C7C"/>
    <w:rsid w:val="00DD6997"/>
    <w:rsid w:val="00DD775E"/>
    <w:rsid w:val="00DD782B"/>
    <w:rsid w:val="00DE192D"/>
    <w:rsid w:val="00DE592E"/>
    <w:rsid w:val="00DF1D43"/>
    <w:rsid w:val="00DF2409"/>
    <w:rsid w:val="00DF3C7A"/>
    <w:rsid w:val="00DF696B"/>
    <w:rsid w:val="00DF6E60"/>
    <w:rsid w:val="00E03E1E"/>
    <w:rsid w:val="00E03E65"/>
    <w:rsid w:val="00E06BAF"/>
    <w:rsid w:val="00E12C6A"/>
    <w:rsid w:val="00E14C24"/>
    <w:rsid w:val="00E157A2"/>
    <w:rsid w:val="00E15C6F"/>
    <w:rsid w:val="00E17E73"/>
    <w:rsid w:val="00E20748"/>
    <w:rsid w:val="00E20EC0"/>
    <w:rsid w:val="00E2259A"/>
    <w:rsid w:val="00E234F8"/>
    <w:rsid w:val="00E24257"/>
    <w:rsid w:val="00E2468A"/>
    <w:rsid w:val="00E25611"/>
    <w:rsid w:val="00E25EFC"/>
    <w:rsid w:val="00E3008B"/>
    <w:rsid w:val="00E316B4"/>
    <w:rsid w:val="00E33D3C"/>
    <w:rsid w:val="00E34514"/>
    <w:rsid w:val="00E36678"/>
    <w:rsid w:val="00E36F85"/>
    <w:rsid w:val="00E3747B"/>
    <w:rsid w:val="00E37CBD"/>
    <w:rsid w:val="00E40165"/>
    <w:rsid w:val="00E407A1"/>
    <w:rsid w:val="00E415F4"/>
    <w:rsid w:val="00E42015"/>
    <w:rsid w:val="00E42DE6"/>
    <w:rsid w:val="00E44A66"/>
    <w:rsid w:val="00E47DD4"/>
    <w:rsid w:val="00E51F66"/>
    <w:rsid w:val="00E55273"/>
    <w:rsid w:val="00E558EE"/>
    <w:rsid w:val="00E60177"/>
    <w:rsid w:val="00E61E06"/>
    <w:rsid w:val="00E6323D"/>
    <w:rsid w:val="00E65704"/>
    <w:rsid w:val="00E72DDC"/>
    <w:rsid w:val="00E73AF9"/>
    <w:rsid w:val="00E74052"/>
    <w:rsid w:val="00E75A1A"/>
    <w:rsid w:val="00E77350"/>
    <w:rsid w:val="00E807A3"/>
    <w:rsid w:val="00E80F80"/>
    <w:rsid w:val="00E81131"/>
    <w:rsid w:val="00E836C3"/>
    <w:rsid w:val="00E83F7B"/>
    <w:rsid w:val="00E84DE0"/>
    <w:rsid w:val="00E86FDF"/>
    <w:rsid w:val="00E902E7"/>
    <w:rsid w:val="00E913EF"/>
    <w:rsid w:val="00E96538"/>
    <w:rsid w:val="00EA22FB"/>
    <w:rsid w:val="00EA3BF1"/>
    <w:rsid w:val="00EA528D"/>
    <w:rsid w:val="00EA5595"/>
    <w:rsid w:val="00EA5FFB"/>
    <w:rsid w:val="00EA6BDD"/>
    <w:rsid w:val="00EB1355"/>
    <w:rsid w:val="00EB2529"/>
    <w:rsid w:val="00EB4CA5"/>
    <w:rsid w:val="00EB6496"/>
    <w:rsid w:val="00EC0962"/>
    <w:rsid w:val="00EC0C99"/>
    <w:rsid w:val="00EC4C52"/>
    <w:rsid w:val="00EC7374"/>
    <w:rsid w:val="00EC7A22"/>
    <w:rsid w:val="00EC7F17"/>
    <w:rsid w:val="00ED0B66"/>
    <w:rsid w:val="00ED2C0A"/>
    <w:rsid w:val="00ED6701"/>
    <w:rsid w:val="00ED6A76"/>
    <w:rsid w:val="00EE2AAD"/>
    <w:rsid w:val="00EF0594"/>
    <w:rsid w:val="00EF405B"/>
    <w:rsid w:val="00EF7CB1"/>
    <w:rsid w:val="00F02DEA"/>
    <w:rsid w:val="00F039AA"/>
    <w:rsid w:val="00F13715"/>
    <w:rsid w:val="00F150CE"/>
    <w:rsid w:val="00F1555D"/>
    <w:rsid w:val="00F17006"/>
    <w:rsid w:val="00F21301"/>
    <w:rsid w:val="00F215A3"/>
    <w:rsid w:val="00F2161A"/>
    <w:rsid w:val="00F2189A"/>
    <w:rsid w:val="00F237A6"/>
    <w:rsid w:val="00F24F30"/>
    <w:rsid w:val="00F26D5B"/>
    <w:rsid w:val="00F27122"/>
    <w:rsid w:val="00F3370F"/>
    <w:rsid w:val="00F3490B"/>
    <w:rsid w:val="00F361F5"/>
    <w:rsid w:val="00F3652F"/>
    <w:rsid w:val="00F40EBA"/>
    <w:rsid w:val="00F40F73"/>
    <w:rsid w:val="00F4388E"/>
    <w:rsid w:val="00F44030"/>
    <w:rsid w:val="00F45305"/>
    <w:rsid w:val="00F471F9"/>
    <w:rsid w:val="00F5139D"/>
    <w:rsid w:val="00F52B86"/>
    <w:rsid w:val="00F5301E"/>
    <w:rsid w:val="00F551DC"/>
    <w:rsid w:val="00F55240"/>
    <w:rsid w:val="00F55AEE"/>
    <w:rsid w:val="00F604FE"/>
    <w:rsid w:val="00F64A22"/>
    <w:rsid w:val="00F706FE"/>
    <w:rsid w:val="00F76236"/>
    <w:rsid w:val="00F77816"/>
    <w:rsid w:val="00F83130"/>
    <w:rsid w:val="00F840F9"/>
    <w:rsid w:val="00F8688B"/>
    <w:rsid w:val="00F87306"/>
    <w:rsid w:val="00F9011A"/>
    <w:rsid w:val="00F928C4"/>
    <w:rsid w:val="00F94AD7"/>
    <w:rsid w:val="00FA06B7"/>
    <w:rsid w:val="00FA15B6"/>
    <w:rsid w:val="00FA1E72"/>
    <w:rsid w:val="00FA3407"/>
    <w:rsid w:val="00FA49E7"/>
    <w:rsid w:val="00FA5334"/>
    <w:rsid w:val="00FA6627"/>
    <w:rsid w:val="00FB0079"/>
    <w:rsid w:val="00FB0F12"/>
    <w:rsid w:val="00FB16E9"/>
    <w:rsid w:val="00FB1E2E"/>
    <w:rsid w:val="00FB25E9"/>
    <w:rsid w:val="00FB2FAC"/>
    <w:rsid w:val="00FB4140"/>
    <w:rsid w:val="00FB4DC7"/>
    <w:rsid w:val="00FB5300"/>
    <w:rsid w:val="00FC56DA"/>
    <w:rsid w:val="00FC77D8"/>
    <w:rsid w:val="00FD7EF7"/>
    <w:rsid w:val="00FE30F0"/>
    <w:rsid w:val="00FE3CDC"/>
    <w:rsid w:val="00FF0108"/>
    <w:rsid w:val="00FF0B1C"/>
    <w:rsid w:val="00FF48F1"/>
    <w:rsid w:val="00FF6CB8"/>
    <w:rsid w:val="00FF700E"/>
    <w:rsid w:val="00FF77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0C6E0"/>
  <w15:chartTrackingRefBased/>
  <w15:docId w15:val="{D5CD4335-3998-40FB-B21D-85D55475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953C5"/>
    <w:pPr>
      <w:widowControl w:val="0"/>
      <w:autoSpaceDE w:val="0"/>
      <w:autoSpaceDN w:val="0"/>
      <w:adjustRightInd w:val="0"/>
    </w:pPr>
    <w:rPr>
      <w:rFonts w:ascii="Arial" w:eastAsia="Times New Roman" w:hAnsi="Arial" w:cs="Arial"/>
      <w:lang w:eastAsia="tr-TR"/>
    </w:rPr>
  </w:style>
  <w:style w:type="paragraph" w:styleId="Naslov1">
    <w:name w:val="heading 1"/>
    <w:basedOn w:val="Navaden"/>
    <w:next w:val="Navaden"/>
    <w:link w:val="Naslov1Znak"/>
    <w:uiPriority w:val="99"/>
    <w:qFormat/>
    <w:rsid w:val="000E7ABB"/>
    <w:pPr>
      <w:keepNext/>
      <w:widowControl/>
      <w:autoSpaceDE/>
      <w:autoSpaceDN/>
      <w:adjustRightInd/>
      <w:outlineLvl w:val="0"/>
    </w:pPr>
    <w:rPr>
      <w:rFonts w:ascii="Cambria" w:eastAsia="SimSun" w:hAnsi="Cambria" w:cs="Times New Roman"/>
      <w:b/>
      <w:bCs/>
      <w:kern w:val="32"/>
      <w:sz w:val="32"/>
      <w:szCs w:val="32"/>
      <w:lang w:eastAsia="en-US"/>
    </w:rPr>
  </w:style>
  <w:style w:type="paragraph" w:styleId="Naslov2">
    <w:name w:val="heading 2"/>
    <w:basedOn w:val="Navaden"/>
    <w:next w:val="Navaden"/>
    <w:link w:val="Naslov2Znak"/>
    <w:uiPriority w:val="99"/>
    <w:qFormat/>
    <w:rsid w:val="000E7ABB"/>
    <w:pPr>
      <w:keepNext/>
      <w:outlineLvl w:val="1"/>
    </w:pPr>
    <w:rPr>
      <w:rFonts w:ascii="Cambria" w:eastAsia="SimSun" w:hAnsi="Cambria" w:cs="Times New Roman"/>
      <w:b/>
      <w:bCs/>
      <w:i/>
      <w:iCs/>
      <w:sz w:val="28"/>
      <w:szCs w:val="28"/>
      <w:lang w:eastAsia="en-US"/>
    </w:rPr>
  </w:style>
  <w:style w:type="paragraph" w:styleId="Naslov3">
    <w:name w:val="heading 3"/>
    <w:basedOn w:val="Navaden"/>
    <w:next w:val="Navaden"/>
    <w:link w:val="Naslov3Znak"/>
    <w:uiPriority w:val="99"/>
    <w:qFormat/>
    <w:rsid w:val="000E7ABB"/>
    <w:pPr>
      <w:keepNext/>
      <w:outlineLvl w:val="2"/>
    </w:pPr>
    <w:rPr>
      <w:rFonts w:ascii="Cambria" w:eastAsia="SimSun" w:hAnsi="Cambria" w:cs="Times New Roman"/>
      <w:b/>
      <w:bCs/>
      <w:sz w:val="26"/>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0E7ABB"/>
    <w:rPr>
      <w:rFonts w:ascii="Cambria" w:eastAsia="SimSun" w:hAnsi="Cambria"/>
      <w:b/>
      <w:bCs/>
      <w:kern w:val="32"/>
      <w:sz w:val="32"/>
      <w:szCs w:val="32"/>
    </w:rPr>
  </w:style>
  <w:style w:type="character" w:customStyle="1" w:styleId="Naslov2Znak">
    <w:name w:val="Naslov 2 Znak"/>
    <w:link w:val="Naslov2"/>
    <w:uiPriority w:val="99"/>
    <w:rsid w:val="000E7ABB"/>
    <w:rPr>
      <w:rFonts w:ascii="Cambria" w:eastAsia="SimSun" w:hAnsi="Cambria"/>
      <w:b/>
      <w:bCs/>
      <w:i/>
      <w:iCs/>
      <w:sz w:val="28"/>
      <w:szCs w:val="28"/>
    </w:rPr>
  </w:style>
  <w:style w:type="character" w:customStyle="1" w:styleId="Naslov3Znak">
    <w:name w:val="Naslov 3 Znak"/>
    <w:link w:val="Naslov3"/>
    <w:uiPriority w:val="99"/>
    <w:rsid w:val="000E7ABB"/>
    <w:rPr>
      <w:rFonts w:ascii="Cambria" w:eastAsia="SimSun" w:hAnsi="Cambria"/>
      <w:b/>
      <w:bCs/>
      <w:sz w:val="26"/>
      <w:szCs w:val="26"/>
    </w:rPr>
  </w:style>
  <w:style w:type="paragraph" w:styleId="Besedilooblaka">
    <w:name w:val="Balloon Text"/>
    <w:basedOn w:val="Navaden"/>
    <w:link w:val="BesedilooblakaZnak"/>
    <w:uiPriority w:val="99"/>
    <w:semiHidden/>
    <w:unhideWhenUsed/>
    <w:rsid w:val="000E7ABB"/>
    <w:rPr>
      <w:rFonts w:ascii="Tahoma" w:hAnsi="Tahoma" w:cs="Tahoma"/>
      <w:sz w:val="16"/>
      <w:szCs w:val="16"/>
    </w:rPr>
  </w:style>
  <w:style w:type="character" w:customStyle="1" w:styleId="BesedilooblakaZnak">
    <w:name w:val="Besedilo oblačka Znak"/>
    <w:link w:val="Besedilooblaka"/>
    <w:uiPriority w:val="99"/>
    <w:semiHidden/>
    <w:rsid w:val="00CC1892"/>
    <w:rPr>
      <w:rFonts w:ascii="Tahoma" w:eastAsia="Times New Roman" w:hAnsi="Tahoma" w:cs="Tahoma"/>
      <w:sz w:val="16"/>
      <w:szCs w:val="16"/>
      <w:lang w:val="sl-SI" w:eastAsia="tr-TR"/>
    </w:rPr>
  </w:style>
  <w:style w:type="paragraph" w:styleId="Navadensplet">
    <w:name w:val="Normal (Web)"/>
    <w:basedOn w:val="Navaden"/>
    <w:uiPriority w:val="99"/>
    <w:unhideWhenUsed/>
    <w:rsid w:val="000E7ABB"/>
    <w:pPr>
      <w:widowControl/>
      <w:autoSpaceDE/>
      <w:autoSpaceDN/>
      <w:adjustRightInd/>
    </w:pPr>
    <w:rPr>
      <w:rFonts w:ascii="Times New Roman" w:hAnsi="Times New Roman" w:cs="Times New Roman"/>
      <w:sz w:val="24"/>
      <w:szCs w:val="24"/>
    </w:rPr>
  </w:style>
  <w:style w:type="paragraph" w:customStyle="1" w:styleId="Srednjamrea1poudarek21">
    <w:name w:val="Srednja mreža 1 – poudarek 21"/>
    <w:basedOn w:val="Navaden"/>
    <w:uiPriority w:val="34"/>
    <w:qFormat/>
    <w:rsid w:val="000E7ABB"/>
    <w:pPr>
      <w:ind w:left="720"/>
      <w:contextualSpacing/>
    </w:pPr>
  </w:style>
  <w:style w:type="paragraph" w:styleId="Glava">
    <w:name w:val="header"/>
    <w:basedOn w:val="Navaden"/>
    <w:link w:val="GlavaZnak"/>
    <w:uiPriority w:val="99"/>
    <w:unhideWhenUsed/>
    <w:rsid w:val="000E7ABB"/>
    <w:pPr>
      <w:tabs>
        <w:tab w:val="center" w:pos="4536"/>
        <w:tab w:val="right" w:pos="9072"/>
      </w:tabs>
    </w:pPr>
  </w:style>
  <w:style w:type="character" w:customStyle="1" w:styleId="GlavaZnak">
    <w:name w:val="Glava Znak"/>
    <w:link w:val="Glava"/>
    <w:uiPriority w:val="99"/>
    <w:rsid w:val="001311B1"/>
    <w:rPr>
      <w:rFonts w:ascii="Arial" w:eastAsia="Times New Roman" w:hAnsi="Arial" w:cs="Arial"/>
      <w:lang w:val="sl-SI" w:eastAsia="tr-TR"/>
    </w:rPr>
  </w:style>
  <w:style w:type="paragraph" w:styleId="Noga">
    <w:name w:val="footer"/>
    <w:basedOn w:val="Navaden"/>
    <w:link w:val="NogaZnak"/>
    <w:uiPriority w:val="99"/>
    <w:unhideWhenUsed/>
    <w:rsid w:val="000E7ABB"/>
    <w:pPr>
      <w:tabs>
        <w:tab w:val="center" w:pos="4536"/>
        <w:tab w:val="right" w:pos="9072"/>
      </w:tabs>
    </w:pPr>
  </w:style>
  <w:style w:type="character" w:customStyle="1" w:styleId="NogaZnak">
    <w:name w:val="Noga Znak"/>
    <w:link w:val="Noga"/>
    <w:uiPriority w:val="99"/>
    <w:rsid w:val="001311B1"/>
    <w:rPr>
      <w:rFonts w:ascii="Arial" w:eastAsia="Times New Roman" w:hAnsi="Arial" w:cs="Arial"/>
      <w:lang w:val="sl-SI" w:eastAsia="tr-TR"/>
    </w:rPr>
  </w:style>
  <w:style w:type="paragraph" w:customStyle="1" w:styleId="1h07">
    <w:name w:val="1=h0.7"/>
    <w:basedOn w:val="Navaden"/>
    <w:next w:val="Navaden"/>
    <w:uiPriority w:val="99"/>
    <w:rsid w:val="000E7ABB"/>
    <w:pPr>
      <w:widowControl/>
      <w:tabs>
        <w:tab w:val="left" w:pos="397"/>
        <w:tab w:val="left" w:pos="794"/>
        <w:tab w:val="left" w:pos="1191"/>
        <w:tab w:val="left" w:pos="1588"/>
        <w:tab w:val="left" w:pos="1985"/>
      </w:tabs>
      <w:autoSpaceDE/>
      <w:autoSpaceDN/>
      <w:adjustRightInd/>
      <w:spacing w:after="240"/>
      <w:ind w:left="397" w:hanging="397"/>
      <w:jc w:val="both"/>
    </w:pPr>
    <w:rPr>
      <w:rFonts w:ascii="Univers" w:eastAsia="Malgun Gothic" w:hAnsi="Univers" w:cs="Times New Roman"/>
      <w:color w:val="000000"/>
      <w:spacing w:val="-2"/>
      <w:kern w:val="20"/>
      <w:lang w:eastAsia="en-US"/>
    </w:rPr>
  </w:style>
  <w:style w:type="paragraph" w:customStyle="1" w:styleId="hg1">
    <w:name w:val="hg1"/>
    <w:basedOn w:val="Navaden"/>
    <w:next w:val="Navaden"/>
    <w:uiPriority w:val="99"/>
    <w:rsid w:val="000E7ABB"/>
    <w:pPr>
      <w:widowControl/>
      <w:tabs>
        <w:tab w:val="left" w:pos="397"/>
        <w:tab w:val="left" w:pos="794"/>
        <w:tab w:val="left" w:pos="1191"/>
        <w:tab w:val="left" w:pos="1588"/>
        <w:tab w:val="left" w:pos="1985"/>
      </w:tabs>
      <w:autoSpaceDE/>
      <w:autoSpaceDN/>
      <w:adjustRightInd/>
      <w:spacing w:after="240"/>
      <w:ind w:left="397" w:hanging="397"/>
      <w:jc w:val="both"/>
    </w:pPr>
    <w:rPr>
      <w:rFonts w:ascii="Univers" w:eastAsia="Malgun Gothic" w:hAnsi="Univers" w:cs="Times New Roman"/>
      <w:color w:val="000000"/>
      <w:spacing w:val="-2"/>
      <w:kern w:val="20"/>
      <w:lang w:eastAsia="en-US"/>
    </w:rPr>
  </w:style>
  <w:style w:type="paragraph" w:customStyle="1" w:styleId="hg2">
    <w:name w:val="hg2"/>
    <w:basedOn w:val="Navaden"/>
    <w:next w:val="Navaden"/>
    <w:uiPriority w:val="99"/>
    <w:rsid w:val="000E7ABB"/>
    <w:pPr>
      <w:widowControl/>
      <w:tabs>
        <w:tab w:val="left" w:pos="397"/>
        <w:tab w:val="left" w:pos="794"/>
        <w:tab w:val="left" w:pos="1191"/>
        <w:tab w:val="left" w:pos="1588"/>
        <w:tab w:val="left" w:pos="1985"/>
      </w:tabs>
      <w:autoSpaceDE/>
      <w:autoSpaceDN/>
      <w:adjustRightInd/>
      <w:spacing w:after="240"/>
      <w:ind w:left="794" w:hanging="794"/>
      <w:jc w:val="both"/>
    </w:pPr>
    <w:rPr>
      <w:rFonts w:ascii="Univers" w:eastAsia="Malgun Gothic" w:hAnsi="Univers" w:cs="Times New Roman"/>
      <w:color w:val="000000"/>
      <w:spacing w:val="-2"/>
      <w:kern w:val="20"/>
      <w:lang w:eastAsia="en-US"/>
    </w:rPr>
  </w:style>
  <w:style w:type="paragraph" w:customStyle="1" w:styleId="hg3">
    <w:name w:val="hg3"/>
    <w:basedOn w:val="Navaden"/>
    <w:next w:val="Navaden"/>
    <w:uiPriority w:val="99"/>
    <w:rsid w:val="000E7ABB"/>
    <w:pPr>
      <w:widowControl/>
      <w:tabs>
        <w:tab w:val="left" w:pos="397"/>
        <w:tab w:val="left" w:pos="794"/>
        <w:tab w:val="left" w:pos="1191"/>
        <w:tab w:val="left" w:pos="1588"/>
        <w:tab w:val="left" w:pos="1985"/>
      </w:tabs>
      <w:autoSpaceDE/>
      <w:autoSpaceDN/>
      <w:adjustRightInd/>
      <w:spacing w:after="240"/>
      <w:ind w:left="1191" w:hanging="1191"/>
      <w:jc w:val="both"/>
    </w:pPr>
    <w:rPr>
      <w:rFonts w:ascii="Univers" w:eastAsia="Malgun Gothic" w:hAnsi="Univers" w:cs="Times New Roman"/>
      <w:color w:val="000000"/>
      <w:spacing w:val="-2"/>
      <w:kern w:val="20"/>
      <w:lang w:eastAsia="en-US"/>
    </w:rPr>
  </w:style>
  <w:style w:type="paragraph" w:customStyle="1" w:styleId="ListParagraph1">
    <w:name w:val="List Paragraph1"/>
    <w:basedOn w:val="Navaden"/>
    <w:rsid w:val="000E7ABB"/>
    <w:pPr>
      <w:ind w:left="720"/>
      <w:contextualSpacing/>
    </w:pPr>
    <w:rPr>
      <w:rFonts w:ascii="Times New Roman" w:eastAsia="Malgun Gothic" w:hAnsi="Times New Roman" w:cs="Times New Roman"/>
      <w:sz w:val="24"/>
      <w:szCs w:val="24"/>
      <w:lang w:eastAsia="en-US"/>
    </w:rPr>
  </w:style>
  <w:style w:type="character" w:styleId="tevilkastrani">
    <w:name w:val="page number"/>
    <w:uiPriority w:val="99"/>
    <w:rsid w:val="000E7ABB"/>
    <w:rPr>
      <w:rFonts w:cs="Times New Roman"/>
    </w:rPr>
  </w:style>
  <w:style w:type="character" w:styleId="Pripombasklic">
    <w:name w:val="annotation reference"/>
    <w:uiPriority w:val="99"/>
    <w:semiHidden/>
    <w:rsid w:val="000E7ABB"/>
    <w:rPr>
      <w:sz w:val="18"/>
      <w:szCs w:val="18"/>
    </w:rPr>
  </w:style>
  <w:style w:type="paragraph" w:styleId="Pripombabesedilo">
    <w:name w:val="annotation text"/>
    <w:basedOn w:val="Navaden"/>
    <w:link w:val="PripombabesediloZnak"/>
    <w:uiPriority w:val="99"/>
    <w:semiHidden/>
    <w:rsid w:val="000E7ABB"/>
    <w:rPr>
      <w:rFonts w:ascii="Times New Roman" w:eastAsia="Malgun Gothic" w:hAnsi="Times New Roman" w:cs="Times New Roman"/>
      <w:sz w:val="24"/>
      <w:szCs w:val="24"/>
      <w:lang w:eastAsia="en-US"/>
    </w:rPr>
  </w:style>
  <w:style w:type="character" w:customStyle="1" w:styleId="PripombabesediloZnak">
    <w:name w:val="Pripomba – besedilo Znak"/>
    <w:link w:val="Pripombabesedilo"/>
    <w:uiPriority w:val="99"/>
    <w:semiHidden/>
    <w:rsid w:val="000E7ABB"/>
    <w:rPr>
      <w:rFonts w:ascii="Times New Roman" w:eastAsia="Malgun Gothic" w:hAnsi="Times New Roman"/>
      <w:sz w:val="24"/>
      <w:szCs w:val="24"/>
    </w:rPr>
  </w:style>
  <w:style w:type="paragraph" w:styleId="Zadevapripombe">
    <w:name w:val="annotation subject"/>
    <w:basedOn w:val="Pripombabesedilo"/>
    <w:next w:val="Pripombabesedilo"/>
    <w:link w:val="ZadevapripombeZnak"/>
    <w:uiPriority w:val="99"/>
    <w:semiHidden/>
    <w:rsid w:val="000E7ABB"/>
    <w:rPr>
      <w:b/>
      <w:bCs/>
    </w:rPr>
  </w:style>
  <w:style w:type="character" w:customStyle="1" w:styleId="ZadevapripombeZnak">
    <w:name w:val="Zadeva pripombe Znak"/>
    <w:link w:val="Zadevapripombe"/>
    <w:uiPriority w:val="99"/>
    <w:semiHidden/>
    <w:rsid w:val="000E7ABB"/>
    <w:rPr>
      <w:rFonts w:ascii="Times New Roman" w:eastAsia="Malgun Gothic" w:hAnsi="Times New Roman"/>
      <w:b/>
      <w:bCs/>
      <w:sz w:val="24"/>
      <w:szCs w:val="24"/>
    </w:rPr>
  </w:style>
  <w:style w:type="character" w:styleId="Sprotnaopomba-sklic">
    <w:name w:val="footnote reference"/>
    <w:uiPriority w:val="99"/>
    <w:rsid w:val="000E7ABB"/>
    <w:rPr>
      <w:rFonts w:cs="Times New Roman"/>
    </w:rPr>
  </w:style>
  <w:style w:type="paragraph" w:styleId="Telobesedila">
    <w:name w:val="Body Text"/>
    <w:basedOn w:val="Navaden"/>
    <w:link w:val="TelobesedilaZnak"/>
    <w:uiPriority w:val="99"/>
    <w:rsid w:val="000E7ABB"/>
    <w:pPr>
      <w:jc w:val="both"/>
    </w:pPr>
    <w:rPr>
      <w:rFonts w:ascii="Times New Roman" w:hAnsi="Times New Roman" w:cs="Times New Roman"/>
      <w:sz w:val="24"/>
      <w:szCs w:val="24"/>
      <w:lang w:eastAsia="en-US"/>
    </w:rPr>
  </w:style>
  <w:style w:type="character" w:customStyle="1" w:styleId="TelobesedilaZnak">
    <w:name w:val="Telo besedila Znak"/>
    <w:link w:val="Telobesedila"/>
    <w:uiPriority w:val="99"/>
    <w:rsid w:val="000E7ABB"/>
    <w:rPr>
      <w:rFonts w:ascii="Times New Roman" w:eastAsia="Times New Roman" w:hAnsi="Times New Roman"/>
      <w:sz w:val="24"/>
      <w:szCs w:val="24"/>
    </w:rPr>
  </w:style>
  <w:style w:type="character" w:styleId="Hiperpovezava">
    <w:name w:val="Hyperlink"/>
    <w:uiPriority w:val="99"/>
    <w:rsid w:val="000E7ABB"/>
    <w:rPr>
      <w:rFonts w:cs="Times New Roman"/>
      <w:color w:val="0000FF"/>
      <w:u w:val="single"/>
    </w:rPr>
  </w:style>
  <w:style w:type="character" w:styleId="Krepko">
    <w:name w:val="Strong"/>
    <w:uiPriority w:val="99"/>
    <w:qFormat/>
    <w:rsid w:val="000E7ABB"/>
    <w:rPr>
      <w:rFonts w:cs="Times New Roman"/>
      <w:b/>
    </w:rPr>
  </w:style>
  <w:style w:type="paragraph" w:styleId="Telobesedila2">
    <w:name w:val="Body Text 2"/>
    <w:basedOn w:val="Navaden"/>
    <w:link w:val="Telobesedila2Znak"/>
    <w:uiPriority w:val="99"/>
    <w:rsid w:val="000E7ABB"/>
    <w:rPr>
      <w:rFonts w:ascii="Times New Roman" w:hAnsi="Times New Roman" w:cs="Times New Roman"/>
      <w:sz w:val="24"/>
      <w:szCs w:val="24"/>
      <w:lang w:eastAsia="en-US"/>
    </w:rPr>
  </w:style>
  <w:style w:type="character" w:customStyle="1" w:styleId="Telobesedila2Znak">
    <w:name w:val="Telo besedila 2 Znak"/>
    <w:link w:val="Telobesedila2"/>
    <w:uiPriority w:val="99"/>
    <w:rsid w:val="000E7ABB"/>
    <w:rPr>
      <w:rFonts w:ascii="Times New Roman" w:eastAsia="Times New Roman" w:hAnsi="Times New Roman"/>
      <w:sz w:val="24"/>
      <w:szCs w:val="24"/>
    </w:rPr>
  </w:style>
  <w:style w:type="paragraph" w:styleId="Naslov">
    <w:name w:val="Title"/>
    <w:basedOn w:val="Navaden"/>
    <w:link w:val="NaslovZnak"/>
    <w:uiPriority w:val="99"/>
    <w:qFormat/>
    <w:rsid w:val="000E7ABB"/>
    <w:pPr>
      <w:widowControl/>
      <w:autoSpaceDE/>
      <w:autoSpaceDN/>
      <w:adjustRightInd/>
      <w:jc w:val="center"/>
    </w:pPr>
    <w:rPr>
      <w:rFonts w:ascii="Cambria" w:eastAsia="SimSun" w:hAnsi="Cambria" w:cs="Times New Roman"/>
      <w:b/>
      <w:bCs/>
      <w:kern w:val="28"/>
      <w:sz w:val="32"/>
      <w:szCs w:val="32"/>
      <w:lang w:eastAsia="en-US"/>
    </w:rPr>
  </w:style>
  <w:style w:type="character" w:customStyle="1" w:styleId="NaslovZnak">
    <w:name w:val="Naslov Znak"/>
    <w:link w:val="Naslov"/>
    <w:uiPriority w:val="99"/>
    <w:rsid w:val="000E7ABB"/>
    <w:rPr>
      <w:rFonts w:ascii="Cambria" w:eastAsia="SimSun" w:hAnsi="Cambria"/>
      <w:b/>
      <w:bCs/>
      <w:kern w:val="28"/>
      <w:sz w:val="32"/>
      <w:szCs w:val="32"/>
    </w:rPr>
  </w:style>
  <w:style w:type="paragraph" w:styleId="Telobesedila3">
    <w:name w:val="Body Text 3"/>
    <w:basedOn w:val="Navaden"/>
    <w:link w:val="Telobesedila3Znak"/>
    <w:uiPriority w:val="99"/>
    <w:rsid w:val="000E7ABB"/>
    <w:pPr>
      <w:spacing w:before="240" w:line="240" w:lineRule="atLeast"/>
    </w:pPr>
    <w:rPr>
      <w:rFonts w:ascii="Times New Roman" w:hAnsi="Times New Roman" w:cs="Times New Roman"/>
      <w:sz w:val="16"/>
      <w:szCs w:val="16"/>
      <w:lang w:eastAsia="en-US"/>
    </w:rPr>
  </w:style>
  <w:style w:type="character" w:customStyle="1" w:styleId="Telobesedila3Znak">
    <w:name w:val="Telo besedila 3 Znak"/>
    <w:link w:val="Telobesedila3"/>
    <w:uiPriority w:val="99"/>
    <w:rsid w:val="000E7ABB"/>
    <w:rPr>
      <w:rFonts w:ascii="Times New Roman" w:eastAsia="Times New Roman" w:hAnsi="Times New Roman"/>
      <w:sz w:val="16"/>
      <w:szCs w:val="16"/>
    </w:rPr>
  </w:style>
  <w:style w:type="paragraph" w:styleId="Sprotnaopomba-besedilo">
    <w:name w:val="footnote text"/>
    <w:basedOn w:val="Navaden"/>
    <w:next w:val="Navaden"/>
    <w:link w:val="Sprotnaopomba-besediloZnak"/>
    <w:uiPriority w:val="99"/>
    <w:rsid w:val="000E7ABB"/>
    <w:pPr>
      <w:widowControl/>
      <w:tabs>
        <w:tab w:val="left" w:pos="397"/>
        <w:tab w:val="left" w:pos="794"/>
        <w:tab w:val="left" w:pos="1191"/>
        <w:tab w:val="left" w:pos="1588"/>
        <w:tab w:val="left" w:pos="1985"/>
      </w:tabs>
      <w:autoSpaceDE/>
      <w:autoSpaceDN/>
      <w:adjustRightInd/>
      <w:spacing w:before="100"/>
      <w:ind w:left="397" w:hanging="397"/>
      <w:jc w:val="both"/>
    </w:pPr>
    <w:rPr>
      <w:rFonts w:ascii="Times New Roman" w:hAnsi="Times New Roman" w:cs="Times New Roman"/>
      <w:lang w:eastAsia="en-US"/>
    </w:rPr>
  </w:style>
  <w:style w:type="character" w:customStyle="1" w:styleId="Sprotnaopomba-besediloZnak">
    <w:name w:val="Sprotna opomba - besedilo Znak"/>
    <w:link w:val="Sprotnaopomba-besedilo"/>
    <w:uiPriority w:val="99"/>
    <w:rsid w:val="000E7ABB"/>
    <w:rPr>
      <w:rFonts w:ascii="Times New Roman" w:eastAsia="Times New Roman" w:hAnsi="Times New Roman"/>
    </w:rPr>
  </w:style>
  <w:style w:type="table" w:styleId="Tabelamrea">
    <w:name w:val="Table Grid"/>
    <w:basedOn w:val="Navadnatabela"/>
    <w:uiPriority w:val="39"/>
    <w:rsid w:val="000E7AB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ednjiseznam2poudarek21">
    <w:name w:val="Srednji seznam 2 – poudarek 21"/>
    <w:hidden/>
    <w:uiPriority w:val="99"/>
    <w:semiHidden/>
    <w:rsid w:val="000E7ABB"/>
    <w:rPr>
      <w:rFonts w:ascii="Times New Roman" w:eastAsia="Times New Roman" w:hAnsi="Times New Roman"/>
      <w:sz w:val="24"/>
      <w:szCs w:val="24"/>
      <w:lang w:eastAsia="en-US"/>
    </w:rPr>
  </w:style>
  <w:style w:type="paragraph" w:customStyle="1" w:styleId="xmsonormal">
    <w:name w:val="x_msonormal"/>
    <w:basedOn w:val="Navaden"/>
    <w:rsid w:val="00A2149F"/>
    <w:pPr>
      <w:widowControl/>
      <w:autoSpaceDE/>
      <w:autoSpaceDN/>
      <w:adjustRightInd/>
    </w:pPr>
    <w:rPr>
      <w:rFonts w:ascii="Calibri" w:eastAsia="Calibri" w:hAnsi="Calibri" w:cs="Calibri"/>
      <w:sz w:val="22"/>
      <w:szCs w:val="22"/>
      <w:lang w:eastAsia="en-US"/>
    </w:rPr>
  </w:style>
  <w:style w:type="paragraph" w:customStyle="1" w:styleId="xmsolistparagraph">
    <w:name w:val="x_msolistparagraph"/>
    <w:basedOn w:val="Navaden"/>
    <w:rsid w:val="00727276"/>
    <w:pPr>
      <w:widowControl/>
      <w:autoSpaceDE/>
      <w:autoSpaceDN/>
      <w:adjustRightInd/>
      <w:spacing w:after="160" w:line="252" w:lineRule="auto"/>
      <w:ind w:left="720"/>
    </w:pPr>
    <w:rPr>
      <w:rFonts w:ascii="Calibri" w:eastAsia="Calibri" w:hAnsi="Calibri" w:cs="Calibri"/>
      <w:sz w:val="22"/>
      <w:szCs w:val="22"/>
      <w:lang w:eastAsia="en-US"/>
    </w:rPr>
  </w:style>
  <w:style w:type="paragraph" w:styleId="Odstavekseznama">
    <w:name w:val="List Paragraph"/>
    <w:basedOn w:val="Navaden"/>
    <w:uiPriority w:val="34"/>
    <w:qFormat/>
    <w:rsid w:val="00D5507C"/>
    <w:pPr>
      <w:widowControl/>
      <w:autoSpaceDE/>
      <w:autoSpaceDN/>
      <w:adjustRightInd/>
      <w:ind w:left="720"/>
    </w:pPr>
    <w:rPr>
      <w:rFonts w:ascii="Calibri" w:eastAsia="Calibri" w:hAnsi="Calibri" w:cs="Times New Roman"/>
      <w:sz w:val="22"/>
      <w:szCs w:val="22"/>
      <w:lang w:eastAsia="en-US"/>
    </w:rPr>
  </w:style>
  <w:style w:type="paragraph" w:styleId="Revizija">
    <w:name w:val="Revision"/>
    <w:hidden/>
    <w:uiPriority w:val="99"/>
    <w:semiHidden/>
    <w:rsid w:val="000775F3"/>
    <w:rPr>
      <w:rFonts w:ascii="Arial" w:eastAsia="Times New Roman" w:hAnsi="Arial" w:cs="Arial"/>
      <w:lang w:eastAsia="tr-TR"/>
    </w:rPr>
  </w:style>
  <w:style w:type="paragraph" w:styleId="HTML-oblikovano">
    <w:name w:val="HTML Preformatted"/>
    <w:basedOn w:val="Navaden"/>
    <w:link w:val="HTML-oblikovanoZnak"/>
    <w:uiPriority w:val="99"/>
    <w:semiHidden/>
    <w:unhideWhenUsed/>
    <w:rsid w:val="00F237A6"/>
    <w:rPr>
      <w:rFonts w:ascii="Consolas" w:hAnsi="Consolas"/>
    </w:rPr>
  </w:style>
  <w:style w:type="character" w:customStyle="1" w:styleId="HTML-oblikovanoZnak">
    <w:name w:val="HTML-oblikovano Znak"/>
    <w:basedOn w:val="Privzetapisavaodstavka"/>
    <w:link w:val="HTML-oblikovano"/>
    <w:uiPriority w:val="99"/>
    <w:semiHidden/>
    <w:rsid w:val="00F237A6"/>
    <w:rPr>
      <w:rFonts w:ascii="Consolas" w:eastAsia="Times New Roman" w:hAnsi="Consolas"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7997">
      <w:bodyDiv w:val="1"/>
      <w:marLeft w:val="0"/>
      <w:marRight w:val="0"/>
      <w:marTop w:val="0"/>
      <w:marBottom w:val="0"/>
      <w:divBdr>
        <w:top w:val="none" w:sz="0" w:space="0" w:color="auto"/>
        <w:left w:val="none" w:sz="0" w:space="0" w:color="auto"/>
        <w:bottom w:val="none" w:sz="0" w:space="0" w:color="auto"/>
        <w:right w:val="none" w:sz="0" w:space="0" w:color="auto"/>
      </w:divBdr>
    </w:div>
    <w:div w:id="384330222">
      <w:marLeft w:val="0"/>
      <w:marRight w:val="0"/>
      <w:marTop w:val="0"/>
      <w:marBottom w:val="0"/>
      <w:divBdr>
        <w:top w:val="none" w:sz="0" w:space="0" w:color="auto"/>
        <w:left w:val="none" w:sz="0" w:space="0" w:color="auto"/>
        <w:bottom w:val="none" w:sz="0" w:space="0" w:color="auto"/>
        <w:right w:val="none" w:sz="0" w:space="0" w:color="auto"/>
      </w:divBdr>
    </w:div>
    <w:div w:id="501630064">
      <w:bodyDiv w:val="1"/>
      <w:marLeft w:val="0"/>
      <w:marRight w:val="0"/>
      <w:marTop w:val="0"/>
      <w:marBottom w:val="0"/>
      <w:divBdr>
        <w:top w:val="none" w:sz="0" w:space="0" w:color="auto"/>
        <w:left w:val="none" w:sz="0" w:space="0" w:color="auto"/>
        <w:bottom w:val="none" w:sz="0" w:space="0" w:color="auto"/>
        <w:right w:val="none" w:sz="0" w:space="0" w:color="auto"/>
      </w:divBdr>
    </w:div>
    <w:div w:id="741372185">
      <w:bodyDiv w:val="1"/>
      <w:marLeft w:val="0"/>
      <w:marRight w:val="0"/>
      <w:marTop w:val="0"/>
      <w:marBottom w:val="0"/>
      <w:divBdr>
        <w:top w:val="none" w:sz="0" w:space="0" w:color="auto"/>
        <w:left w:val="none" w:sz="0" w:space="0" w:color="auto"/>
        <w:bottom w:val="none" w:sz="0" w:space="0" w:color="auto"/>
        <w:right w:val="none" w:sz="0" w:space="0" w:color="auto"/>
      </w:divBdr>
    </w:div>
    <w:div w:id="906113013">
      <w:marLeft w:val="0"/>
      <w:marRight w:val="0"/>
      <w:marTop w:val="0"/>
      <w:marBottom w:val="0"/>
      <w:divBdr>
        <w:top w:val="none" w:sz="0" w:space="0" w:color="auto"/>
        <w:left w:val="none" w:sz="0" w:space="0" w:color="auto"/>
        <w:bottom w:val="none" w:sz="0" w:space="0" w:color="auto"/>
        <w:right w:val="none" w:sz="0" w:space="0" w:color="auto"/>
      </w:divBdr>
    </w:div>
    <w:div w:id="1044717430">
      <w:bodyDiv w:val="1"/>
      <w:marLeft w:val="0"/>
      <w:marRight w:val="0"/>
      <w:marTop w:val="0"/>
      <w:marBottom w:val="0"/>
      <w:divBdr>
        <w:top w:val="none" w:sz="0" w:space="0" w:color="auto"/>
        <w:left w:val="none" w:sz="0" w:space="0" w:color="auto"/>
        <w:bottom w:val="none" w:sz="0" w:space="0" w:color="auto"/>
        <w:right w:val="none" w:sz="0" w:space="0" w:color="auto"/>
      </w:divBdr>
    </w:div>
    <w:div w:id="1666781637">
      <w:bodyDiv w:val="1"/>
      <w:marLeft w:val="0"/>
      <w:marRight w:val="0"/>
      <w:marTop w:val="0"/>
      <w:marBottom w:val="0"/>
      <w:divBdr>
        <w:top w:val="none" w:sz="0" w:space="0" w:color="auto"/>
        <w:left w:val="none" w:sz="0" w:space="0" w:color="auto"/>
        <w:bottom w:val="none" w:sz="0" w:space="0" w:color="auto"/>
        <w:right w:val="none" w:sz="0" w:space="0" w:color="auto"/>
      </w:divBdr>
    </w:div>
    <w:div w:id="1817064153">
      <w:bodyDiv w:val="1"/>
      <w:marLeft w:val="0"/>
      <w:marRight w:val="0"/>
      <w:marTop w:val="0"/>
      <w:marBottom w:val="0"/>
      <w:divBdr>
        <w:top w:val="none" w:sz="0" w:space="0" w:color="auto"/>
        <w:left w:val="none" w:sz="0" w:space="0" w:color="auto"/>
        <w:bottom w:val="none" w:sz="0" w:space="0" w:color="auto"/>
        <w:right w:val="none" w:sz="0" w:space="0" w:color="auto"/>
      </w:divBdr>
    </w:div>
    <w:div w:id="19760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13169498B9329448028FCE578446B8B" ma:contentTypeVersion="11" ma:contentTypeDescription="Create a new document." ma:contentTypeScope="" ma:versionID="e4cefc7a243ef81d4ef732968ad4ac6c">
  <xsd:schema xmlns:xsd="http://www.w3.org/2001/XMLSchema" xmlns:xs="http://www.w3.org/2001/XMLSchema" xmlns:p="http://schemas.microsoft.com/office/2006/metadata/properties" xmlns:ns3="cb661bfe-aacd-4a8b-a7b2-f52fb1f772d6" xmlns:ns4="b6cf5235-51d7-4a54-949c-7675d30cfb6a" targetNamespace="http://schemas.microsoft.com/office/2006/metadata/properties" ma:root="true" ma:fieldsID="19475b7ec67a2ddd655d86d20542b1b8" ns3:_="" ns4:_="">
    <xsd:import namespace="cb661bfe-aacd-4a8b-a7b2-f52fb1f772d6"/>
    <xsd:import namespace="b6cf5235-51d7-4a54-949c-7675d30cfb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61bfe-aacd-4a8b-a7b2-f52fb1f77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f5235-51d7-4a54-949c-7675d30cfb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activity xmlns="cb661bfe-aacd-4a8b-a7b2-f52fb1f772d6" xsi:nil="tru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94606-C62B-44F5-A6ED-180E04D2DADC}">
  <ds:schemaRefs>
    <ds:schemaRef ds:uri="http://schemas.openxmlformats.org/officeDocument/2006/bibliography"/>
  </ds:schemaRefs>
</ds:datastoreItem>
</file>

<file path=customXml/itemProps2.xml><?xml version="1.0" encoding="utf-8"?>
<ds:datastoreItem xmlns:ds="http://schemas.openxmlformats.org/officeDocument/2006/customXml" ds:itemID="{D71462B7-53DC-43B0-BF52-122A941B6A7B}">
  <ds:schemaRefs>
    <ds:schemaRef ds:uri="http://schemas.openxmlformats.org/officeDocument/2006/bibliography"/>
  </ds:schemaRefs>
</ds:datastoreItem>
</file>

<file path=customXml/itemProps3.xml><?xml version="1.0" encoding="utf-8"?>
<ds:datastoreItem xmlns:ds="http://schemas.openxmlformats.org/officeDocument/2006/customXml" ds:itemID="{39DB72E5-76F5-4AC3-923E-97497C923C2D}">
  <ds:schemaRefs>
    <ds:schemaRef ds:uri="http://schemas.openxmlformats.org/officeDocument/2006/bibliography"/>
  </ds:schemaRefs>
</ds:datastoreItem>
</file>

<file path=customXml/itemProps4.xml><?xml version="1.0" encoding="utf-8"?>
<ds:datastoreItem xmlns:ds="http://schemas.openxmlformats.org/officeDocument/2006/customXml" ds:itemID="{8B557057-2FE1-48E6-8440-580ACEABAF36}">
  <ds:schemaRefs>
    <ds:schemaRef ds:uri="http://schemas.openxmlformats.org/officeDocument/2006/bibliography"/>
  </ds:schemaRefs>
</ds:datastoreItem>
</file>

<file path=customXml/itemProps5.xml><?xml version="1.0" encoding="utf-8"?>
<ds:datastoreItem xmlns:ds="http://schemas.openxmlformats.org/officeDocument/2006/customXml" ds:itemID="{72BC5966-B8CA-472E-BAAF-95D046AAA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61bfe-aacd-4a8b-a7b2-f52fb1f772d6"/>
    <ds:schemaRef ds:uri="b6cf5235-51d7-4a54-949c-7675d30cf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EE2456-43BE-4E73-AD5B-A7D8ACF59C34}">
  <ds:schemaRefs>
    <ds:schemaRef ds:uri="http://schemas.openxmlformats.org/officeDocument/2006/bibliography"/>
  </ds:schemaRefs>
</ds:datastoreItem>
</file>

<file path=customXml/itemProps7.xml><?xml version="1.0" encoding="utf-8"?>
<ds:datastoreItem xmlns:ds="http://schemas.openxmlformats.org/officeDocument/2006/customXml" ds:itemID="{FE40EAB4-C98E-439A-8A72-FFB42B0E4F18}">
  <ds:schemaRef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cb661bfe-aacd-4a8b-a7b2-f52fb1f772d6"/>
    <ds:schemaRef ds:uri="http://schemas.microsoft.com/office/infopath/2007/PartnerControls"/>
    <ds:schemaRef ds:uri="b6cf5235-51d7-4a54-949c-7675d30cfb6a"/>
  </ds:schemaRefs>
</ds:datastoreItem>
</file>

<file path=customXml/itemProps8.xml><?xml version="1.0" encoding="utf-8"?>
<ds:datastoreItem xmlns:ds="http://schemas.openxmlformats.org/officeDocument/2006/customXml" ds:itemID="{E98FBF90-6344-4960-889A-09EF86B25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2457</Words>
  <Characters>14009</Characters>
  <Application>Microsoft Office Word</Application>
  <DocSecurity>0</DocSecurity>
  <Lines>116</Lines>
  <Paragraphs>32</Paragraphs>
  <ScaleCrop>false</ScaleCrop>
  <HeadingPairs>
    <vt:vector size="6" baseType="variant">
      <vt:variant>
        <vt:lpstr>Title</vt:lpstr>
      </vt:variant>
      <vt:variant>
        <vt:i4>1</vt:i4>
      </vt:variant>
      <vt:variant>
        <vt:lpstr>Naslov</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 Seyfettin Güngör</dc:creator>
  <cp:keywords/>
  <cp:lastModifiedBy>Nataša Anderlič</cp:lastModifiedBy>
  <cp:revision>3</cp:revision>
  <cp:lastPrinted>2023-02-03T09:53:00Z</cp:lastPrinted>
  <dcterms:created xsi:type="dcterms:W3CDTF">2023-09-20T11:50:00Z</dcterms:created>
  <dcterms:modified xsi:type="dcterms:W3CDTF">2023-09-20T11:51:00Z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0x010100F13169498B9329448028FCE578446B8B</vt:lpwstr>
  </property>
</Properties>
</file>