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78FC" w14:textId="77777777" w:rsidR="00561F0B" w:rsidRPr="00293796" w:rsidRDefault="00561F0B">
      <w:pPr>
        <w:pBdr>
          <w:top w:val="nil"/>
          <w:left w:val="nil"/>
          <w:bottom w:val="nil"/>
          <w:right w:val="nil"/>
          <w:between w:val="nil"/>
        </w:pBdr>
        <w:spacing w:after="0" w:line="276" w:lineRule="auto"/>
        <w:ind w:hanging="2"/>
        <w:rPr>
          <w:rFonts w:ascii="Tahoma" w:eastAsia="Tahoma" w:hAnsi="Tahoma" w:cs="Tahoma"/>
          <w:color w:val="000000"/>
        </w:rPr>
      </w:pPr>
    </w:p>
    <w:p w14:paraId="15B108D8" w14:textId="77777777" w:rsidR="00FB21C1" w:rsidRPr="00293796" w:rsidRDefault="00FB21C1">
      <w:pPr>
        <w:pBdr>
          <w:top w:val="nil"/>
          <w:left w:val="nil"/>
          <w:bottom w:val="nil"/>
          <w:right w:val="nil"/>
          <w:between w:val="nil"/>
        </w:pBdr>
        <w:spacing w:after="0" w:line="276" w:lineRule="auto"/>
        <w:ind w:hanging="2"/>
        <w:rPr>
          <w:rFonts w:ascii="Tahoma" w:eastAsia="Tahoma" w:hAnsi="Tahoma" w:cs="Tahoma"/>
          <w:color w:val="000000"/>
        </w:rPr>
      </w:pPr>
    </w:p>
    <w:p w14:paraId="60536FAF" w14:textId="77777777" w:rsidR="00FB21C1" w:rsidRPr="00293796" w:rsidRDefault="00FB21C1">
      <w:pPr>
        <w:pBdr>
          <w:top w:val="nil"/>
          <w:left w:val="nil"/>
          <w:bottom w:val="nil"/>
          <w:right w:val="nil"/>
          <w:between w:val="nil"/>
        </w:pBdr>
        <w:spacing w:after="0" w:line="276" w:lineRule="auto"/>
        <w:ind w:hanging="2"/>
        <w:rPr>
          <w:rFonts w:ascii="Tahoma" w:eastAsia="Tahoma" w:hAnsi="Tahoma" w:cs="Tahoma"/>
          <w:color w:val="000000"/>
        </w:rPr>
      </w:pPr>
    </w:p>
    <w:p w14:paraId="38DAC65D" w14:textId="77777777" w:rsidR="00FB21C1" w:rsidRPr="00293796" w:rsidRDefault="00FB21C1" w:rsidP="00FB21C1">
      <w:pPr>
        <w:autoSpaceDE w:val="0"/>
        <w:autoSpaceDN w:val="0"/>
        <w:adjustRightInd w:val="0"/>
        <w:spacing w:after="0" w:line="240" w:lineRule="auto"/>
        <w:jc w:val="center"/>
        <w:rPr>
          <w:rFonts w:ascii="Tahoma" w:hAnsi="Tahoma" w:cs="Tahoma"/>
          <w:b/>
          <w:bCs/>
          <w:sz w:val="48"/>
          <w:szCs w:val="48"/>
        </w:rPr>
      </w:pPr>
      <w:r w:rsidRPr="00293796">
        <w:rPr>
          <w:rFonts w:ascii="Tahoma" w:hAnsi="Tahoma" w:cs="Tahoma"/>
          <w:b/>
          <w:bCs/>
          <w:sz w:val="48"/>
          <w:szCs w:val="48"/>
        </w:rPr>
        <w:t>LETNO POROČILO</w:t>
      </w:r>
    </w:p>
    <w:p w14:paraId="222CF2AF" w14:textId="77777777" w:rsidR="00FB21C1" w:rsidRPr="00293796" w:rsidRDefault="00FB21C1" w:rsidP="00FB21C1">
      <w:pPr>
        <w:autoSpaceDE w:val="0"/>
        <w:autoSpaceDN w:val="0"/>
        <w:adjustRightInd w:val="0"/>
        <w:spacing w:after="0" w:line="240" w:lineRule="auto"/>
        <w:jc w:val="center"/>
        <w:rPr>
          <w:rFonts w:ascii="Tahoma" w:hAnsi="Tahoma" w:cs="Tahoma"/>
          <w:b/>
          <w:bCs/>
        </w:rPr>
      </w:pPr>
    </w:p>
    <w:p w14:paraId="519F9C08" w14:textId="77777777" w:rsidR="00FB21C1" w:rsidRPr="00293796" w:rsidRDefault="00FB21C1" w:rsidP="00FB21C1">
      <w:pPr>
        <w:autoSpaceDE w:val="0"/>
        <w:autoSpaceDN w:val="0"/>
        <w:adjustRightInd w:val="0"/>
        <w:spacing w:after="0" w:line="240" w:lineRule="auto"/>
        <w:jc w:val="center"/>
        <w:rPr>
          <w:rFonts w:ascii="Tahoma" w:hAnsi="Tahoma" w:cs="Tahoma"/>
          <w:b/>
          <w:bCs/>
        </w:rPr>
      </w:pPr>
    </w:p>
    <w:p w14:paraId="3BF8A6B1" w14:textId="3166D900" w:rsidR="00FB21C1" w:rsidRPr="00293796" w:rsidRDefault="00FB21C1" w:rsidP="00FB21C1">
      <w:pPr>
        <w:autoSpaceDE w:val="0"/>
        <w:autoSpaceDN w:val="0"/>
        <w:adjustRightInd w:val="0"/>
        <w:spacing w:after="0" w:line="240" w:lineRule="auto"/>
        <w:jc w:val="center"/>
        <w:rPr>
          <w:rFonts w:ascii="Tahoma" w:hAnsi="Tahoma" w:cs="Tahoma"/>
          <w:b/>
          <w:bCs/>
          <w:sz w:val="36"/>
          <w:szCs w:val="36"/>
        </w:rPr>
      </w:pPr>
      <w:r w:rsidRPr="00293796">
        <w:rPr>
          <w:rFonts w:ascii="Tahoma" w:hAnsi="Tahoma" w:cs="Tahoma"/>
          <w:b/>
          <w:bCs/>
          <w:sz w:val="36"/>
          <w:szCs w:val="36"/>
        </w:rPr>
        <w:t>VARUHA ODNOSOV V VERIGI PRESKRBE S HRANO</w:t>
      </w:r>
    </w:p>
    <w:p w14:paraId="56A8BC20" w14:textId="77777777" w:rsidR="00FB21C1" w:rsidRPr="00293796" w:rsidRDefault="00FB21C1" w:rsidP="00FB21C1">
      <w:pPr>
        <w:autoSpaceDE w:val="0"/>
        <w:autoSpaceDN w:val="0"/>
        <w:adjustRightInd w:val="0"/>
        <w:spacing w:after="0" w:line="240" w:lineRule="auto"/>
        <w:jc w:val="center"/>
        <w:rPr>
          <w:rFonts w:ascii="Tahoma" w:hAnsi="Tahoma" w:cs="Tahoma"/>
          <w:b/>
          <w:bCs/>
          <w:sz w:val="36"/>
          <w:szCs w:val="36"/>
        </w:rPr>
      </w:pPr>
    </w:p>
    <w:p w14:paraId="71BD2359" w14:textId="77777777" w:rsidR="00FB21C1" w:rsidRPr="00293796" w:rsidRDefault="00FB21C1" w:rsidP="00FB21C1">
      <w:pPr>
        <w:autoSpaceDE w:val="0"/>
        <w:autoSpaceDN w:val="0"/>
        <w:adjustRightInd w:val="0"/>
        <w:spacing w:after="0" w:line="240" w:lineRule="auto"/>
        <w:jc w:val="center"/>
        <w:rPr>
          <w:rFonts w:ascii="Tahoma" w:hAnsi="Tahoma" w:cs="Tahoma"/>
          <w:b/>
          <w:bCs/>
          <w:sz w:val="36"/>
          <w:szCs w:val="36"/>
        </w:rPr>
      </w:pPr>
    </w:p>
    <w:p w14:paraId="4D1FA406" w14:textId="2C3325C9" w:rsidR="00FB21C1" w:rsidRPr="00293796" w:rsidRDefault="00FB21C1" w:rsidP="00FB21C1">
      <w:pPr>
        <w:autoSpaceDE w:val="0"/>
        <w:autoSpaceDN w:val="0"/>
        <w:adjustRightInd w:val="0"/>
        <w:spacing w:after="0" w:line="240" w:lineRule="auto"/>
        <w:jc w:val="center"/>
        <w:rPr>
          <w:rFonts w:ascii="Tahoma" w:hAnsi="Tahoma" w:cs="Tahoma"/>
          <w:b/>
          <w:bCs/>
          <w:sz w:val="36"/>
          <w:szCs w:val="36"/>
        </w:rPr>
      </w:pPr>
      <w:r w:rsidRPr="00293796">
        <w:rPr>
          <w:rFonts w:ascii="Tahoma" w:hAnsi="Tahoma" w:cs="Tahoma"/>
          <w:b/>
          <w:bCs/>
          <w:sz w:val="36"/>
          <w:szCs w:val="36"/>
        </w:rPr>
        <w:t>ZA LETO 2024</w:t>
      </w:r>
    </w:p>
    <w:p w14:paraId="656D04F4" w14:textId="77777777" w:rsidR="00FB21C1" w:rsidRPr="00293796" w:rsidRDefault="00FB21C1" w:rsidP="00FB21C1">
      <w:pPr>
        <w:autoSpaceDE w:val="0"/>
        <w:autoSpaceDN w:val="0"/>
        <w:adjustRightInd w:val="0"/>
        <w:spacing w:after="0" w:line="240" w:lineRule="auto"/>
        <w:jc w:val="center"/>
        <w:rPr>
          <w:rFonts w:ascii="Tahoma" w:hAnsi="Tahoma" w:cs="Tahoma"/>
          <w:b/>
          <w:bCs/>
          <w:sz w:val="36"/>
          <w:szCs w:val="36"/>
        </w:rPr>
      </w:pPr>
    </w:p>
    <w:p w14:paraId="6CB9CFF2" w14:textId="77777777" w:rsidR="00FB21C1" w:rsidRPr="00293796" w:rsidRDefault="00FB21C1" w:rsidP="00FB21C1">
      <w:pPr>
        <w:autoSpaceDE w:val="0"/>
        <w:autoSpaceDN w:val="0"/>
        <w:adjustRightInd w:val="0"/>
        <w:spacing w:after="0" w:line="240" w:lineRule="auto"/>
        <w:jc w:val="center"/>
        <w:rPr>
          <w:rFonts w:ascii="Tahoma" w:hAnsi="Tahoma" w:cs="Tahoma"/>
          <w:b/>
          <w:bCs/>
        </w:rPr>
      </w:pPr>
    </w:p>
    <w:p w14:paraId="490A888B" w14:textId="77777777" w:rsidR="00FB21C1" w:rsidRPr="00293796" w:rsidRDefault="00FB21C1" w:rsidP="00FB21C1">
      <w:pPr>
        <w:autoSpaceDE w:val="0"/>
        <w:autoSpaceDN w:val="0"/>
        <w:adjustRightInd w:val="0"/>
        <w:spacing w:after="0" w:line="240" w:lineRule="auto"/>
        <w:jc w:val="center"/>
        <w:rPr>
          <w:rFonts w:ascii="Tahoma" w:hAnsi="Tahoma" w:cs="Tahoma"/>
          <w:b/>
          <w:bCs/>
        </w:rPr>
      </w:pPr>
    </w:p>
    <w:p w14:paraId="0B7DEDF2" w14:textId="77777777" w:rsidR="00FB21C1" w:rsidRPr="00293796" w:rsidRDefault="00FB21C1" w:rsidP="00FB21C1">
      <w:pPr>
        <w:autoSpaceDE w:val="0"/>
        <w:autoSpaceDN w:val="0"/>
        <w:adjustRightInd w:val="0"/>
        <w:spacing w:after="0" w:line="240" w:lineRule="auto"/>
        <w:jc w:val="center"/>
        <w:rPr>
          <w:rFonts w:ascii="Tahoma" w:hAnsi="Tahoma" w:cs="Tahoma"/>
          <w:b/>
          <w:bCs/>
        </w:rPr>
      </w:pPr>
    </w:p>
    <w:p w14:paraId="51E45E35" w14:textId="342506AD" w:rsidR="00FB21C1" w:rsidRPr="00293796" w:rsidRDefault="00FB21C1" w:rsidP="00FB21C1">
      <w:pPr>
        <w:autoSpaceDE w:val="0"/>
        <w:autoSpaceDN w:val="0"/>
        <w:adjustRightInd w:val="0"/>
        <w:spacing w:after="0" w:line="240" w:lineRule="auto"/>
        <w:jc w:val="center"/>
        <w:rPr>
          <w:rFonts w:ascii="Tahoma" w:hAnsi="Tahoma" w:cs="Tahoma"/>
          <w:b/>
          <w:bCs/>
          <w:sz w:val="28"/>
          <w:szCs w:val="28"/>
        </w:rPr>
      </w:pPr>
      <w:r w:rsidRPr="00293796">
        <w:rPr>
          <w:rFonts w:ascii="Tahoma" w:hAnsi="Tahoma" w:cs="Tahoma"/>
          <w:b/>
          <w:bCs/>
          <w:sz w:val="28"/>
          <w:szCs w:val="28"/>
        </w:rPr>
        <w:t>Branko Ravnik</w:t>
      </w:r>
    </w:p>
    <w:p w14:paraId="40FF03E6" w14:textId="77777777" w:rsidR="00FB21C1" w:rsidRPr="00293796" w:rsidRDefault="00FB21C1" w:rsidP="00FB21C1">
      <w:pPr>
        <w:autoSpaceDE w:val="0"/>
        <w:autoSpaceDN w:val="0"/>
        <w:adjustRightInd w:val="0"/>
        <w:spacing w:after="0" w:line="240" w:lineRule="auto"/>
        <w:jc w:val="center"/>
        <w:rPr>
          <w:rFonts w:ascii="Tahoma" w:hAnsi="Tahoma" w:cs="Tahoma"/>
          <w:b/>
          <w:bCs/>
          <w:sz w:val="28"/>
          <w:szCs w:val="28"/>
        </w:rPr>
      </w:pPr>
      <w:r w:rsidRPr="00293796">
        <w:rPr>
          <w:rFonts w:ascii="Tahoma" w:hAnsi="Tahoma" w:cs="Tahoma"/>
          <w:b/>
          <w:bCs/>
          <w:sz w:val="28"/>
          <w:szCs w:val="28"/>
        </w:rPr>
        <w:t>varuh odnosov v verigi preskrbe s hrano</w:t>
      </w:r>
    </w:p>
    <w:p w14:paraId="13EE60E8"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sz w:val="28"/>
          <w:szCs w:val="28"/>
        </w:rPr>
      </w:pPr>
    </w:p>
    <w:p w14:paraId="49130B0C"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3F5FAFBC"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07A3A038"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3E121965"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5B24E2AA"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11FA8F34"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493FD5C8"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646A1319"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3E8CAA93"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6F8B99A9"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704331BF"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725DF61E"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3E5398A3"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0F122CDB"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5171D84B"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2D06B150"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544A5780" w14:textId="1382ADA5" w:rsidR="00FB21C1" w:rsidRPr="00293796" w:rsidRDefault="00CD6305" w:rsidP="003C39CB">
      <w:pPr>
        <w:pBdr>
          <w:top w:val="nil"/>
          <w:left w:val="nil"/>
          <w:bottom w:val="nil"/>
          <w:right w:val="nil"/>
          <w:between w:val="nil"/>
        </w:pBdr>
        <w:spacing w:after="0" w:line="276" w:lineRule="auto"/>
        <w:ind w:hanging="2"/>
        <w:jc w:val="center"/>
        <w:rPr>
          <w:rFonts w:ascii="Tahoma" w:eastAsia="Tahoma" w:hAnsi="Tahoma" w:cs="Tahoma"/>
          <w:color w:val="000000"/>
          <w:sz w:val="28"/>
          <w:szCs w:val="28"/>
        </w:rPr>
      </w:pPr>
      <w:r w:rsidRPr="00293796">
        <w:rPr>
          <w:rFonts w:ascii="Tahoma" w:eastAsia="Tahoma" w:hAnsi="Tahoma" w:cs="Tahoma"/>
          <w:color w:val="000000"/>
          <w:sz w:val="28"/>
          <w:szCs w:val="28"/>
        </w:rPr>
        <w:t>Marec</w:t>
      </w:r>
      <w:r w:rsidR="00FB21C1" w:rsidRPr="00293796">
        <w:rPr>
          <w:rFonts w:ascii="Tahoma" w:eastAsia="Tahoma" w:hAnsi="Tahoma" w:cs="Tahoma"/>
          <w:color w:val="000000"/>
          <w:sz w:val="28"/>
          <w:szCs w:val="28"/>
        </w:rPr>
        <w:t xml:space="preserve"> 2025</w:t>
      </w:r>
    </w:p>
    <w:p w14:paraId="67F89314" w14:textId="77777777" w:rsidR="00FB21C1" w:rsidRPr="00293796" w:rsidRDefault="00FB21C1" w:rsidP="003C39CB">
      <w:pPr>
        <w:pBdr>
          <w:top w:val="nil"/>
          <w:left w:val="nil"/>
          <w:bottom w:val="nil"/>
          <w:right w:val="nil"/>
          <w:between w:val="nil"/>
        </w:pBdr>
        <w:spacing w:after="0" w:line="276" w:lineRule="auto"/>
        <w:ind w:hanging="2"/>
        <w:jc w:val="center"/>
        <w:rPr>
          <w:rFonts w:ascii="Tahoma" w:eastAsia="Tahoma" w:hAnsi="Tahoma" w:cs="Tahoma"/>
          <w:color w:val="000000"/>
        </w:rPr>
      </w:pPr>
    </w:p>
    <w:p w14:paraId="53ECE49A" w14:textId="77777777" w:rsidR="00FB21C1" w:rsidRPr="00293796" w:rsidRDefault="00FB21C1" w:rsidP="003C39CB">
      <w:pPr>
        <w:pBdr>
          <w:top w:val="nil"/>
          <w:left w:val="nil"/>
          <w:bottom w:val="nil"/>
          <w:right w:val="nil"/>
          <w:between w:val="nil"/>
        </w:pBdr>
        <w:spacing w:after="0" w:line="276" w:lineRule="auto"/>
        <w:ind w:hanging="2"/>
        <w:rPr>
          <w:rFonts w:ascii="Tahoma" w:eastAsia="Tahoma" w:hAnsi="Tahoma" w:cs="Tahoma"/>
          <w:color w:val="000000"/>
        </w:rPr>
      </w:pPr>
    </w:p>
    <w:sdt>
      <w:sdtPr>
        <w:rPr>
          <w:rFonts w:ascii="Arial" w:eastAsiaTheme="minorEastAsia" w:hAnsi="Arial" w:cs="Arial"/>
          <w:b w:val="0"/>
          <w:bCs w:val="0"/>
          <w:smallCaps w:val="0"/>
          <w:color w:val="auto"/>
          <w:sz w:val="20"/>
          <w:szCs w:val="20"/>
        </w:rPr>
        <w:id w:val="812530414"/>
        <w:docPartObj>
          <w:docPartGallery w:val="Table of Contents"/>
          <w:docPartUnique/>
        </w:docPartObj>
      </w:sdtPr>
      <w:sdtEndPr/>
      <w:sdtContent>
        <w:p w14:paraId="54098F8C" w14:textId="34861DF0" w:rsidR="00B56216" w:rsidRPr="00A4270C" w:rsidRDefault="00B56216" w:rsidP="00B56216">
          <w:pPr>
            <w:pStyle w:val="NaslovTOC"/>
            <w:numPr>
              <w:ilvl w:val="0"/>
              <w:numId w:val="0"/>
            </w:numPr>
            <w:ind w:left="432" w:hanging="432"/>
            <w:rPr>
              <w:rFonts w:ascii="Arial" w:hAnsi="Arial" w:cs="Arial"/>
              <w:sz w:val="20"/>
              <w:szCs w:val="20"/>
            </w:rPr>
          </w:pPr>
          <w:r w:rsidRPr="00A4270C">
            <w:rPr>
              <w:rFonts w:ascii="Arial" w:hAnsi="Arial" w:cs="Arial"/>
              <w:sz w:val="20"/>
              <w:szCs w:val="20"/>
            </w:rPr>
            <w:t>Kazalo vsebine</w:t>
          </w:r>
        </w:p>
        <w:p w14:paraId="5AC740D7" w14:textId="3B29E2DB" w:rsidR="00A4270C" w:rsidRPr="00A4270C" w:rsidRDefault="00B56216">
          <w:pPr>
            <w:pStyle w:val="Kazalovsebine1"/>
            <w:tabs>
              <w:tab w:val="right" w:leader="dot" w:pos="9060"/>
            </w:tabs>
            <w:rPr>
              <w:rFonts w:ascii="Arial" w:hAnsi="Arial" w:cs="Arial"/>
              <w:noProof/>
              <w:kern w:val="2"/>
              <w:sz w:val="20"/>
              <w:szCs w:val="20"/>
              <w14:ligatures w14:val="standardContextual"/>
            </w:rPr>
          </w:pPr>
          <w:r w:rsidRPr="00A4270C">
            <w:rPr>
              <w:rFonts w:ascii="Arial" w:hAnsi="Arial" w:cs="Arial"/>
              <w:sz w:val="20"/>
              <w:szCs w:val="20"/>
            </w:rPr>
            <w:fldChar w:fldCharType="begin"/>
          </w:r>
          <w:r w:rsidRPr="00A4270C">
            <w:rPr>
              <w:rFonts w:ascii="Arial" w:hAnsi="Arial" w:cs="Arial"/>
              <w:sz w:val="20"/>
              <w:szCs w:val="20"/>
            </w:rPr>
            <w:instrText xml:space="preserve"> TOC \o "1-3" \h \z \u </w:instrText>
          </w:r>
          <w:r w:rsidRPr="00A4270C">
            <w:rPr>
              <w:rFonts w:ascii="Arial" w:hAnsi="Arial" w:cs="Arial"/>
              <w:sz w:val="20"/>
              <w:szCs w:val="20"/>
            </w:rPr>
            <w:fldChar w:fldCharType="separate"/>
          </w:r>
          <w:hyperlink w:anchor="_Toc203462745" w:history="1">
            <w:r w:rsidR="00A4270C" w:rsidRPr="00A4270C">
              <w:rPr>
                <w:rStyle w:val="Hiperpovezava"/>
                <w:rFonts w:ascii="Arial" w:hAnsi="Arial" w:cs="Arial"/>
                <w:noProof/>
                <w:sz w:val="20"/>
                <w:szCs w:val="20"/>
              </w:rPr>
              <w:t>Povzetek</w:t>
            </w:r>
            <w:r w:rsidR="00A4270C" w:rsidRPr="00A4270C">
              <w:rPr>
                <w:rFonts w:ascii="Arial" w:hAnsi="Arial" w:cs="Arial"/>
                <w:noProof/>
                <w:webHidden/>
                <w:sz w:val="20"/>
                <w:szCs w:val="20"/>
              </w:rPr>
              <w:tab/>
            </w:r>
            <w:r w:rsidR="00A4270C" w:rsidRPr="00A4270C">
              <w:rPr>
                <w:rFonts w:ascii="Arial" w:hAnsi="Arial" w:cs="Arial"/>
                <w:noProof/>
                <w:webHidden/>
                <w:sz w:val="20"/>
                <w:szCs w:val="20"/>
              </w:rPr>
              <w:fldChar w:fldCharType="begin"/>
            </w:r>
            <w:r w:rsidR="00A4270C" w:rsidRPr="00A4270C">
              <w:rPr>
                <w:rFonts w:ascii="Arial" w:hAnsi="Arial" w:cs="Arial"/>
                <w:noProof/>
                <w:webHidden/>
                <w:sz w:val="20"/>
                <w:szCs w:val="20"/>
              </w:rPr>
              <w:instrText xml:space="preserve"> PAGEREF _Toc203462745 \h </w:instrText>
            </w:r>
            <w:r w:rsidR="00A4270C" w:rsidRPr="00A4270C">
              <w:rPr>
                <w:rFonts w:ascii="Arial" w:hAnsi="Arial" w:cs="Arial"/>
                <w:noProof/>
                <w:webHidden/>
                <w:sz w:val="20"/>
                <w:szCs w:val="20"/>
              </w:rPr>
            </w:r>
            <w:r w:rsidR="00A4270C" w:rsidRPr="00A4270C">
              <w:rPr>
                <w:rFonts w:ascii="Arial" w:hAnsi="Arial" w:cs="Arial"/>
                <w:noProof/>
                <w:webHidden/>
                <w:sz w:val="20"/>
                <w:szCs w:val="20"/>
              </w:rPr>
              <w:fldChar w:fldCharType="separate"/>
            </w:r>
            <w:r w:rsidR="00A4270C" w:rsidRPr="00A4270C">
              <w:rPr>
                <w:rFonts w:ascii="Arial" w:hAnsi="Arial" w:cs="Arial"/>
                <w:noProof/>
                <w:webHidden/>
                <w:sz w:val="20"/>
                <w:szCs w:val="20"/>
              </w:rPr>
              <w:t>3</w:t>
            </w:r>
            <w:r w:rsidR="00A4270C" w:rsidRPr="00A4270C">
              <w:rPr>
                <w:rFonts w:ascii="Arial" w:hAnsi="Arial" w:cs="Arial"/>
                <w:noProof/>
                <w:webHidden/>
                <w:sz w:val="20"/>
                <w:szCs w:val="20"/>
              </w:rPr>
              <w:fldChar w:fldCharType="end"/>
            </w:r>
          </w:hyperlink>
        </w:p>
        <w:p w14:paraId="290F6940" w14:textId="4022281B" w:rsidR="00A4270C" w:rsidRPr="00A4270C" w:rsidRDefault="00A4270C">
          <w:pPr>
            <w:pStyle w:val="Kazalovsebine1"/>
            <w:tabs>
              <w:tab w:val="right" w:leader="dot" w:pos="9060"/>
            </w:tabs>
            <w:rPr>
              <w:rFonts w:ascii="Arial" w:hAnsi="Arial" w:cs="Arial"/>
              <w:noProof/>
              <w:kern w:val="2"/>
              <w:sz w:val="20"/>
              <w:szCs w:val="20"/>
              <w14:ligatures w14:val="standardContextual"/>
            </w:rPr>
          </w:pPr>
          <w:hyperlink w:anchor="_Toc203462746" w:history="1">
            <w:r w:rsidRPr="00A4270C">
              <w:rPr>
                <w:rStyle w:val="Hiperpovezava"/>
                <w:rFonts w:ascii="Arial" w:hAnsi="Arial" w:cs="Arial"/>
                <w:noProof/>
                <w:sz w:val="20"/>
                <w:szCs w:val="20"/>
              </w:rPr>
              <w:t>Uvod</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_Toc203462746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4</w:t>
            </w:r>
            <w:r w:rsidRPr="00A4270C">
              <w:rPr>
                <w:rFonts w:ascii="Arial" w:hAnsi="Arial" w:cs="Arial"/>
                <w:noProof/>
                <w:webHidden/>
                <w:sz w:val="20"/>
                <w:szCs w:val="20"/>
              </w:rPr>
              <w:fldChar w:fldCharType="end"/>
            </w:r>
          </w:hyperlink>
        </w:p>
        <w:p w14:paraId="4F457A5D" w14:textId="5C838C45" w:rsidR="00A4270C" w:rsidRPr="00A4270C" w:rsidRDefault="00A4270C">
          <w:pPr>
            <w:pStyle w:val="Kazalovsebine1"/>
            <w:tabs>
              <w:tab w:val="left" w:pos="440"/>
              <w:tab w:val="right" w:leader="dot" w:pos="9060"/>
            </w:tabs>
            <w:rPr>
              <w:rFonts w:ascii="Arial" w:hAnsi="Arial" w:cs="Arial"/>
              <w:noProof/>
              <w:kern w:val="2"/>
              <w:sz w:val="20"/>
              <w:szCs w:val="20"/>
              <w14:ligatures w14:val="standardContextual"/>
            </w:rPr>
          </w:pPr>
          <w:hyperlink w:anchor="_Toc203462747" w:history="1">
            <w:r w:rsidRPr="00A4270C">
              <w:rPr>
                <w:rStyle w:val="Hiperpovezava"/>
                <w:rFonts w:ascii="Arial" w:hAnsi="Arial" w:cs="Arial"/>
                <w:noProof/>
                <w:sz w:val="20"/>
                <w:szCs w:val="20"/>
              </w:rPr>
              <w:t>1</w:t>
            </w:r>
            <w:r w:rsidRPr="00A4270C">
              <w:rPr>
                <w:rFonts w:ascii="Arial" w:hAnsi="Arial" w:cs="Arial"/>
                <w:noProof/>
                <w:kern w:val="2"/>
                <w:sz w:val="20"/>
                <w:szCs w:val="20"/>
                <w14:ligatures w14:val="standardContextual"/>
              </w:rPr>
              <w:tab/>
            </w:r>
            <w:r w:rsidRPr="00A4270C">
              <w:rPr>
                <w:rStyle w:val="Hiperpovezava"/>
                <w:rFonts w:ascii="Arial" w:hAnsi="Arial" w:cs="Arial"/>
                <w:noProof/>
                <w:sz w:val="20"/>
                <w:szCs w:val="20"/>
              </w:rPr>
              <w:t>Pravne podlage za delovanje varuha in njegove naloge</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_Toc203462747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4</w:t>
            </w:r>
            <w:r w:rsidRPr="00A4270C">
              <w:rPr>
                <w:rFonts w:ascii="Arial" w:hAnsi="Arial" w:cs="Arial"/>
                <w:noProof/>
                <w:webHidden/>
                <w:sz w:val="20"/>
                <w:szCs w:val="20"/>
              </w:rPr>
              <w:fldChar w:fldCharType="end"/>
            </w:r>
          </w:hyperlink>
        </w:p>
        <w:p w14:paraId="377431E1" w14:textId="19BCEDD1" w:rsidR="00A4270C" w:rsidRPr="00A4270C" w:rsidRDefault="00A4270C">
          <w:pPr>
            <w:pStyle w:val="Kazalovsebine1"/>
            <w:tabs>
              <w:tab w:val="left" w:pos="440"/>
              <w:tab w:val="right" w:leader="dot" w:pos="9060"/>
            </w:tabs>
            <w:rPr>
              <w:rFonts w:ascii="Arial" w:hAnsi="Arial" w:cs="Arial"/>
              <w:noProof/>
              <w:kern w:val="2"/>
              <w:sz w:val="20"/>
              <w:szCs w:val="20"/>
              <w14:ligatures w14:val="standardContextual"/>
            </w:rPr>
          </w:pPr>
          <w:hyperlink w:anchor="_Toc203462748" w:history="1">
            <w:r w:rsidRPr="00A4270C">
              <w:rPr>
                <w:rStyle w:val="Hiperpovezava"/>
                <w:rFonts w:ascii="Arial" w:eastAsia="Tahoma" w:hAnsi="Arial" w:cs="Arial"/>
                <w:noProof/>
                <w:sz w:val="20"/>
                <w:szCs w:val="20"/>
              </w:rPr>
              <w:t>2</w:t>
            </w:r>
            <w:r w:rsidRPr="00A4270C">
              <w:rPr>
                <w:rFonts w:ascii="Arial" w:hAnsi="Arial" w:cs="Arial"/>
                <w:noProof/>
                <w:kern w:val="2"/>
                <w:sz w:val="20"/>
                <w:szCs w:val="20"/>
                <w14:ligatures w14:val="standardContextual"/>
              </w:rPr>
              <w:tab/>
            </w:r>
            <w:r w:rsidRPr="00A4270C">
              <w:rPr>
                <w:rStyle w:val="Hiperpovezava"/>
                <w:rFonts w:ascii="Arial" w:eastAsia="Tahoma" w:hAnsi="Arial" w:cs="Arial"/>
                <w:noProof/>
                <w:sz w:val="20"/>
                <w:szCs w:val="20"/>
              </w:rPr>
              <w:t>Imenovanje varuha za obdobje od leta 2024 do 2029</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_Toc203462748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5</w:t>
            </w:r>
            <w:r w:rsidRPr="00A4270C">
              <w:rPr>
                <w:rFonts w:ascii="Arial" w:hAnsi="Arial" w:cs="Arial"/>
                <w:noProof/>
                <w:webHidden/>
                <w:sz w:val="20"/>
                <w:szCs w:val="20"/>
              </w:rPr>
              <w:fldChar w:fldCharType="end"/>
            </w:r>
          </w:hyperlink>
        </w:p>
        <w:p w14:paraId="7FAA5462" w14:textId="0951C2A0" w:rsidR="00A4270C" w:rsidRPr="00A4270C" w:rsidRDefault="00A4270C">
          <w:pPr>
            <w:pStyle w:val="Kazalovsebine1"/>
            <w:tabs>
              <w:tab w:val="left" w:pos="440"/>
              <w:tab w:val="right" w:leader="dot" w:pos="9060"/>
            </w:tabs>
            <w:rPr>
              <w:rFonts w:ascii="Arial" w:hAnsi="Arial" w:cs="Arial"/>
              <w:noProof/>
              <w:kern w:val="2"/>
              <w:sz w:val="20"/>
              <w:szCs w:val="20"/>
              <w14:ligatures w14:val="standardContextual"/>
            </w:rPr>
          </w:pPr>
          <w:hyperlink w:anchor="_Toc203462749" w:history="1">
            <w:r w:rsidRPr="00A4270C">
              <w:rPr>
                <w:rStyle w:val="Hiperpovezava"/>
                <w:rFonts w:ascii="Arial" w:eastAsia="Tahoma" w:hAnsi="Arial" w:cs="Arial"/>
                <w:noProof/>
                <w:sz w:val="20"/>
                <w:szCs w:val="20"/>
              </w:rPr>
              <w:t>3</w:t>
            </w:r>
            <w:r w:rsidRPr="00A4270C">
              <w:rPr>
                <w:rFonts w:ascii="Arial" w:hAnsi="Arial" w:cs="Arial"/>
                <w:noProof/>
                <w:kern w:val="2"/>
                <w:sz w:val="20"/>
                <w:szCs w:val="20"/>
                <w14:ligatures w14:val="standardContextual"/>
              </w:rPr>
              <w:tab/>
            </w:r>
            <w:r w:rsidRPr="00A4270C">
              <w:rPr>
                <w:rStyle w:val="Hiperpovezava"/>
                <w:rFonts w:ascii="Arial" w:eastAsia="Tahoma" w:hAnsi="Arial" w:cs="Arial"/>
                <w:noProof/>
                <w:sz w:val="20"/>
                <w:szCs w:val="20"/>
              </w:rPr>
              <w:t>Vizija in Načrtovane aktivnosti varuha v mandatnem obdobju</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_Toc203462749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5</w:t>
            </w:r>
            <w:r w:rsidRPr="00A4270C">
              <w:rPr>
                <w:rFonts w:ascii="Arial" w:hAnsi="Arial" w:cs="Arial"/>
                <w:noProof/>
                <w:webHidden/>
                <w:sz w:val="20"/>
                <w:szCs w:val="20"/>
              </w:rPr>
              <w:fldChar w:fldCharType="end"/>
            </w:r>
          </w:hyperlink>
        </w:p>
        <w:p w14:paraId="44743707" w14:textId="52CFA4CB" w:rsidR="00A4270C" w:rsidRPr="00A4270C" w:rsidRDefault="00A4270C">
          <w:pPr>
            <w:pStyle w:val="Kazalovsebine2"/>
            <w:tabs>
              <w:tab w:val="left" w:pos="960"/>
              <w:tab w:val="right" w:leader="dot" w:pos="9060"/>
            </w:tabs>
            <w:rPr>
              <w:rFonts w:ascii="Arial" w:hAnsi="Arial" w:cs="Arial"/>
              <w:noProof/>
              <w:kern w:val="2"/>
              <w:sz w:val="20"/>
              <w:szCs w:val="20"/>
              <w14:ligatures w14:val="standardContextual"/>
            </w:rPr>
          </w:pPr>
          <w:hyperlink w:anchor="_Toc203462750" w:history="1">
            <w:r w:rsidRPr="00A4270C">
              <w:rPr>
                <w:rStyle w:val="Hiperpovezava"/>
                <w:rFonts w:ascii="Arial" w:eastAsia="Tahoma" w:hAnsi="Arial" w:cs="Arial"/>
                <w:noProof/>
                <w:sz w:val="20"/>
                <w:szCs w:val="20"/>
              </w:rPr>
              <w:t>3.1</w:t>
            </w:r>
            <w:r w:rsidRPr="00A4270C">
              <w:rPr>
                <w:rFonts w:ascii="Arial" w:hAnsi="Arial" w:cs="Arial"/>
                <w:noProof/>
                <w:kern w:val="2"/>
                <w:sz w:val="20"/>
                <w:szCs w:val="20"/>
                <w14:ligatures w14:val="standardContextual"/>
              </w:rPr>
              <w:tab/>
            </w:r>
            <w:r w:rsidRPr="00A4270C">
              <w:rPr>
                <w:rStyle w:val="Hiperpovezava"/>
                <w:rFonts w:ascii="Arial" w:eastAsia="Tahoma" w:hAnsi="Arial" w:cs="Arial"/>
                <w:noProof/>
                <w:sz w:val="20"/>
                <w:szCs w:val="20"/>
              </w:rPr>
              <w:t>Vizija</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_Toc203462750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5</w:t>
            </w:r>
            <w:r w:rsidRPr="00A4270C">
              <w:rPr>
                <w:rFonts w:ascii="Arial" w:hAnsi="Arial" w:cs="Arial"/>
                <w:noProof/>
                <w:webHidden/>
                <w:sz w:val="20"/>
                <w:szCs w:val="20"/>
              </w:rPr>
              <w:fldChar w:fldCharType="end"/>
            </w:r>
          </w:hyperlink>
        </w:p>
        <w:p w14:paraId="396FD219" w14:textId="11BF71FB" w:rsidR="00A4270C" w:rsidRPr="00A4270C" w:rsidRDefault="00A4270C">
          <w:pPr>
            <w:pStyle w:val="Kazalovsebine2"/>
            <w:tabs>
              <w:tab w:val="left" w:pos="960"/>
              <w:tab w:val="right" w:leader="dot" w:pos="9060"/>
            </w:tabs>
            <w:rPr>
              <w:rFonts w:ascii="Arial" w:hAnsi="Arial" w:cs="Arial"/>
              <w:noProof/>
              <w:kern w:val="2"/>
              <w:sz w:val="20"/>
              <w:szCs w:val="20"/>
              <w14:ligatures w14:val="standardContextual"/>
            </w:rPr>
          </w:pPr>
          <w:hyperlink w:anchor="_Toc203462751" w:history="1">
            <w:r w:rsidRPr="00A4270C">
              <w:rPr>
                <w:rStyle w:val="Hiperpovezava"/>
                <w:rFonts w:ascii="Arial" w:eastAsia="Tahoma" w:hAnsi="Arial" w:cs="Arial"/>
                <w:noProof/>
                <w:sz w:val="20"/>
                <w:szCs w:val="20"/>
              </w:rPr>
              <w:t>3.2</w:t>
            </w:r>
            <w:r w:rsidRPr="00A4270C">
              <w:rPr>
                <w:rFonts w:ascii="Arial" w:hAnsi="Arial" w:cs="Arial"/>
                <w:noProof/>
                <w:kern w:val="2"/>
                <w:sz w:val="20"/>
                <w:szCs w:val="20"/>
                <w14:ligatures w14:val="standardContextual"/>
              </w:rPr>
              <w:tab/>
            </w:r>
            <w:r w:rsidRPr="00A4270C">
              <w:rPr>
                <w:rStyle w:val="Hiperpovezava"/>
                <w:rFonts w:ascii="Arial" w:eastAsia="Tahoma" w:hAnsi="Arial" w:cs="Arial"/>
                <w:noProof/>
                <w:sz w:val="20"/>
                <w:szCs w:val="20"/>
              </w:rPr>
              <w:t>Ključne aktivnosti</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_Toc203462751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5</w:t>
            </w:r>
            <w:r w:rsidRPr="00A4270C">
              <w:rPr>
                <w:rFonts w:ascii="Arial" w:hAnsi="Arial" w:cs="Arial"/>
                <w:noProof/>
                <w:webHidden/>
                <w:sz w:val="20"/>
                <w:szCs w:val="20"/>
              </w:rPr>
              <w:fldChar w:fldCharType="end"/>
            </w:r>
          </w:hyperlink>
        </w:p>
        <w:p w14:paraId="11DBD8A9" w14:textId="08C5082D" w:rsidR="00A4270C" w:rsidRPr="00A4270C" w:rsidRDefault="00A4270C">
          <w:pPr>
            <w:pStyle w:val="Kazalovsebine1"/>
            <w:tabs>
              <w:tab w:val="left" w:pos="440"/>
              <w:tab w:val="right" w:leader="dot" w:pos="9060"/>
            </w:tabs>
            <w:rPr>
              <w:rFonts w:ascii="Arial" w:hAnsi="Arial" w:cs="Arial"/>
              <w:noProof/>
              <w:kern w:val="2"/>
              <w:sz w:val="20"/>
              <w:szCs w:val="20"/>
              <w14:ligatures w14:val="standardContextual"/>
            </w:rPr>
          </w:pPr>
          <w:hyperlink w:anchor="_Toc203462752" w:history="1">
            <w:r w:rsidRPr="00A4270C">
              <w:rPr>
                <w:rStyle w:val="Hiperpovezava"/>
                <w:rFonts w:ascii="Arial" w:eastAsia="Tahoma" w:hAnsi="Arial" w:cs="Arial"/>
                <w:noProof/>
                <w:sz w:val="20"/>
                <w:szCs w:val="20"/>
              </w:rPr>
              <w:t>4</w:t>
            </w:r>
            <w:r w:rsidRPr="00A4270C">
              <w:rPr>
                <w:rFonts w:ascii="Arial" w:hAnsi="Arial" w:cs="Arial"/>
                <w:noProof/>
                <w:kern w:val="2"/>
                <w:sz w:val="20"/>
                <w:szCs w:val="20"/>
                <w14:ligatures w14:val="standardContextual"/>
              </w:rPr>
              <w:tab/>
            </w:r>
            <w:r w:rsidRPr="00A4270C">
              <w:rPr>
                <w:rStyle w:val="Hiperpovezava"/>
                <w:rFonts w:ascii="Arial" w:eastAsia="Tahoma" w:hAnsi="Arial" w:cs="Arial"/>
                <w:noProof/>
                <w:sz w:val="20"/>
                <w:szCs w:val="20"/>
              </w:rPr>
              <w:t>Pregled izvedenih aktivnosti v letu 2024</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_Toc203462752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7</w:t>
            </w:r>
            <w:r w:rsidRPr="00A4270C">
              <w:rPr>
                <w:rFonts w:ascii="Arial" w:hAnsi="Arial" w:cs="Arial"/>
                <w:noProof/>
                <w:webHidden/>
                <w:sz w:val="20"/>
                <w:szCs w:val="20"/>
              </w:rPr>
              <w:fldChar w:fldCharType="end"/>
            </w:r>
          </w:hyperlink>
        </w:p>
        <w:p w14:paraId="3A137B20" w14:textId="27866F57" w:rsidR="00A4270C" w:rsidRPr="00A4270C" w:rsidRDefault="00A4270C">
          <w:pPr>
            <w:pStyle w:val="Kazalovsebine1"/>
            <w:tabs>
              <w:tab w:val="left" w:pos="440"/>
              <w:tab w:val="right" w:leader="dot" w:pos="9060"/>
            </w:tabs>
            <w:rPr>
              <w:rFonts w:ascii="Arial" w:hAnsi="Arial" w:cs="Arial"/>
              <w:noProof/>
              <w:kern w:val="2"/>
              <w:sz w:val="20"/>
              <w:szCs w:val="20"/>
              <w14:ligatures w14:val="standardContextual"/>
            </w:rPr>
          </w:pPr>
          <w:hyperlink w:anchor="_Toc203462753" w:history="1">
            <w:r w:rsidRPr="00A4270C">
              <w:rPr>
                <w:rStyle w:val="Hiperpovezava"/>
                <w:rFonts w:ascii="Arial" w:eastAsia="Tahoma" w:hAnsi="Arial" w:cs="Arial"/>
                <w:noProof/>
                <w:sz w:val="20"/>
                <w:szCs w:val="20"/>
              </w:rPr>
              <w:t>5</w:t>
            </w:r>
            <w:r w:rsidRPr="00A4270C">
              <w:rPr>
                <w:rFonts w:ascii="Arial" w:hAnsi="Arial" w:cs="Arial"/>
                <w:noProof/>
                <w:kern w:val="2"/>
                <w:sz w:val="20"/>
                <w:szCs w:val="20"/>
                <w14:ligatures w14:val="standardContextual"/>
              </w:rPr>
              <w:tab/>
            </w:r>
            <w:r w:rsidRPr="00A4270C">
              <w:rPr>
                <w:rStyle w:val="Hiperpovezava"/>
                <w:rFonts w:ascii="Arial" w:eastAsia="Tahoma" w:hAnsi="Arial" w:cs="Arial"/>
                <w:noProof/>
                <w:sz w:val="20"/>
                <w:szCs w:val="20"/>
              </w:rPr>
              <w:t>Nedovoljena ravnanja in slabe prakse</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_Toc203462753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8</w:t>
            </w:r>
            <w:r w:rsidRPr="00A4270C">
              <w:rPr>
                <w:rFonts w:ascii="Arial" w:hAnsi="Arial" w:cs="Arial"/>
                <w:noProof/>
                <w:webHidden/>
                <w:sz w:val="20"/>
                <w:szCs w:val="20"/>
              </w:rPr>
              <w:fldChar w:fldCharType="end"/>
            </w:r>
          </w:hyperlink>
        </w:p>
        <w:p w14:paraId="18674927" w14:textId="63251731" w:rsidR="00A4270C" w:rsidRPr="00A4270C" w:rsidRDefault="00A4270C">
          <w:pPr>
            <w:pStyle w:val="Kazalovsebine2"/>
            <w:tabs>
              <w:tab w:val="left" w:pos="960"/>
              <w:tab w:val="right" w:leader="dot" w:pos="9060"/>
            </w:tabs>
            <w:rPr>
              <w:rFonts w:ascii="Arial" w:hAnsi="Arial" w:cs="Arial"/>
              <w:noProof/>
              <w:kern w:val="2"/>
              <w:sz w:val="20"/>
              <w:szCs w:val="20"/>
              <w14:ligatures w14:val="standardContextual"/>
            </w:rPr>
          </w:pPr>
          <w:hyperlink w:anchor="_Toc203462754" w:history="1">
            <w:r w:rsidRPr="00A4270C">
              <w:rPr>
                <w:rStyle w:val="Hiperpovezava"/>
                <w:rFonts w:ascii="Arial" w:eastAsia="Tahoma" w:hAnsi="Arial" w:cs="Arial"/>
                <w:noProof/>
                <w:sz w:val="20"/>
                <w:szCs w:val="20"/>
              </w:rPr>
              <w:t>5.1</w:t>
            </w:r>
            <w:r w:rsidRPr="00A4270C">
              <w:rPr>
                <w:rFonts w:ascii="Arial" w:hAnsi="Arial" w:cs="Arial"/>
                <w:noProof/>
                <w:kern w:val="2"/>
                <w:sz w:val="20"/>
                <w:szCs w:val="20"/>
                <w14:ligatures w14:val="standardContextual"/>
              </w:rPr>
              <w:tab/>
            </w:r>
            <w:r w:rsidRPr="00A4270C">
              <w:rPr>
                <w:rStyle w:val="Hiperpovezava"/>
                <w:rFonts w:ascii="Arial" w:eastAsia="Tahoma" w:hAnsi="Arial" w:cs="Arial"/>
                <w:noProof/>
                <w:sz w:val="20"/>
                <w:szCs w:val="20"/>
              </w:rPr>
              <w:t>Opredelitev slabih praks z zakonodajo</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_Toc203462754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9</w:t>
            </w:r>
            <w:r w:rsidRPr="00A4270C">
              <w:rPr>
                <w:rFonts w:ascii="Arial" w:hAnsi="Arial" w:cs="Arial"/>
                <w:noProof/>
                <w:webHidden/>
                <w:sz w:val="20"/>
                <w:szCs w:val="20"/>
              </w:rPr>
              <w:fldChar w:fldCharType="end"/>
            </w:r>
          </w:hyperlink>
        </w:p>
        <w:p w14:paraId="4D6E1E6E" w14:textId="54093F2E" w:rsidR="00A4270C" w:rsidRPr="00A4270C" w:rsidRDefault="00A4270C">
          <w:pPr>
            <w:pStyle w:val="Kazalovsebine2"/>
            <w:tabs>
              <w:tab w:val="left" w:pos="960"/>
              <w:tab w:val="right" w:leader="dot" w:pos="9060"/>
            </w:tabs>
            <w:rPr>
              <w:rFonts w:ascii="Arial" w:hAnsi="Arial" w:cs="Arial"/>
              <w:noProof/>
              <w:kern w:val="2"/>
              <w:sz w:val="20"/>
              <w:szCs w:val="20"/>
              <w14:ligatures w14:val="standardContextual"/>
            </w:rPr>
          </w:pPr>
          <w:hyperlink w:anchor="_Toc203462755" w:history="1">
            <w:r w:rsidRPr="00A4270C">
              <w:rPr>
                <w:rStyle w:val="Hiperpovezava"/>
                <w:rFonts w:ascii="Arial" w:hAnsi="Arial" w:cs="Arial"/>
                <w:noProof/>
                <w:sz w:val="20"/>
                <w:szCs w:val="20"/>
              </w:rPr>
              <w:t>5.2</w:t>
            </w:r>
            <w:r w:rsidRPr="00A4270C">
              <w:rPr>
                <w:rFonts w:ascii="Arial" w:hAnsi="Arial" w:cs="Arial"/>
                <w:noProof/>
                <w:kern w:val="2"/>
                <w:sz w:val="20"/>
                <w:szCs w:val="20"/>
                <w14:ligatures w14:val="standardContextual"/>
              </w:rPr>
              <w:tab/>
            </w:r>
            <w:r w:rsidRPr="00A4270C">
              <w:rPr>
                <w:rStyle w:val="Hiperpovezava"/>
                <w:rFonts w:ascii="Arial" w:hAnsi="Arial" w:cs="Arial"/>
                <w:noProof/>
                <w:sz w:val="20"/>
                <w:szCs w:val="20"/>
              </w:rPr>
              <w:t>Stanje glede nedovoljenih ravnanj in slabih praks, zaznave in prijave</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_Toc203462755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11</w:t>
            </w:r>
            <w:r w:rsidRPr="00A4270C">
              <w:rPr>
                <w:rFonts w:ascii="Arial" w:hAnsi="Arial" w:cs="Arial"/>
                <w:noProof/>
                <w:webHidden/>
                <w:sz w:val="20"/>
                <w:szCs w:val="20"/>
              </w:rPr>
              <w:fldChar w:fldCharType="end"/>
            </w:r>
          </w:hyperlink>
        </w:p>
        <w:p w14:paraId="149243D2" w14:textId="30D41E0C" w:rsidR="00A4270C" w:rsidRPr="00A4270C" w:rsidRDefault="00A4270C">
          <w:pPr>
            <w:pStyle w:val="Kazalovsebine1"/>
            <w:tabs>
              <w:tab w:val="left" w:pos="440"/>
              <w:tab w:val="right" w:leader="dot" w:pos="9060"/>
            </w:tabs>
            <w:rPr>
              <w:rFonts w:ascii="Arial" w:hAnsi="Arial" w:cs="Arial"/>
              <w:noProof/>
              <w:kern w:val="2"/>
              <w:sz w:val="20"/>
              <w:szCs w:val="20"/>
              <w14:ligatures w14:val="standardContextual"/>
            </w:rPr>
          </w:pPr>
          <w:hyperlink w:anchor="_Toc203462756" w:history="1">
            <w:r w:rsidRPr="00A4270C">
              <w:rPr>
                <w:rStyle w:val="Hiperpovezava"/>
                <w:rFonts w:ascii="Arial" w:eastAsia="Tahoma" w:hAnsi="Arial" w:cs="Arial"/>
                <w:noProof/>
                <w:sz w:val="20"/>
                <w:szCs w:val="20"/>
              </w:rPr>
              <w:t>6</w:t>
            </w:r>
            <w:r w:rsidRPr="00A4270C">
              <w:rPr>
                <w:rFonts w:ascii="Arial" w:hAnsi="Arial" w:cs="Arial"/>
                <w:noProof/>
                <w:kern w:val="2"/>
                <w:sz w:val="20"/>
                <w:szCs w:val="20"/>
                <w14:ligatures w14:val="standardContextual"/>
              </w:rPr>
              <w:tab/>
            </w:r>
            <w:r w:rsidRPr="00A4270C">
              <w:rPr>
                <w:rStyle w:val="Hiperpovezava"/>
                <w:rFonts w:ascii="Arial" w:eastAsia="Tahoma" w:hAnsi="Arial" w:cs="Arial"/>
                <w:noProof/>
                <w:sz w:val="20"/>
                <w:szCs w:val="20"/>
              </w:rPr>
              <w:t>Dobre prakse v verigi preskrbe s hrano</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_Toc203462756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12</w:t>
            </w:r>
            <w:r w:rsidRPr="00A4270C">
              <w:rPr>
                <w:rFonts w:ascii="Arial" w:hAnsi="Arial" w:cs="Arial"/>
                <w:noProof/>
                <w:webHidden/>
                <w:sz w:val="20"/>
                <w:szCs w:val="20"/>
              </w:rPr>
              <w:fldChar w:fldCharType="end"/>
            </w:r>
          </w:hyperlink>
        </w:p>
        <w:p w14:paraId="4A408B4E" w14:textId="6FADDE56" w:rsidR="00A4270C" w:rsidRPr="00A4270C" w:rsidRDefault="00A4270C">
          <w:pPr>
            <w:pStyle w:val="Kazalovsebine1"/>
            <w:tabs>
              <w:tab w:val="left" w:pos="440"/>
              <w:tab w:val="right" w:leader="dot" w:pos="9060"/>
            </w:tabs>
            <w:rPr>
              <w:rFonts w:ascii="Arial" w:hAnsi="Arial" w:cs="Arial"/>
              <w:noProof/>
              <w:kern w:val="2"/>
              <w:sz w:val="20"/>
              <w:szCs w:val="20"/>
              <w14:ligatures w14:val="standardContextual"/>
            </w:rPr>
          </w:pPr>
          <w:hyperlink w:anchor="_Toc203462757" w:history="1">
            <w:r w:rsidRPr="00A4270C">
              <w:rPr>
                <w:rStyle w:val="Hiperpovezava"/>
                <w:rFonts w:ascii="Arial" w:eastAsia="Tahoma" w:hAnsi="Arial" w:cs="Arial"/>
                <w:noProof/>
                <w:sz w:val="20"/>
                <w:szCs w:val="20"/>
              </w:rPr>
              <w:t>7</w:t>
            </w:r>
            <w:r w:rsidRPr="00A4270C">
              <w:rPr>
                <w:rFonts w:ascii="Arial" w:hAnsi="Arial" w:cs="Arial"/>
                <w:noProof/>
                <w:kern w:val="2"/>
                <w:sz w:val="20"/>
                <w:szCs w:val="20"/>
                <w14:ligatures w14:val="standardContextual"/>
              </w:rPr>
              <w:tab/>
            </w:r>
            <w:r w:rsidRPr="00A4270C">
              <w:rPr>
                <w:rStyle w:val="Hiperpovezava"/>
                <w:rFonts w:ascii="Arial" w:eastAsia="Tahoma" w:hAnsi="Arial" w:cs="Arial"/>
                <w:noProof/>
                <w:sz w:val="20"/>
                <w:szCs w:val="20"/>
              </w:rPr>
              <w:t>Ugotovitve, komentarji, mnenja, priporočila</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_Toc203462757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13</w:t>
            </w:r>
            <w:r w:rsidRPr="00A4270C">
              <w:rPr>
                <w:rFonts w:ascii="Arial" w:hAnsi="Arial" w:cs="Arial"/>
                <w:noProof/>
                <w:webHidden/>
                <w:sz w:val="20"/>
                <w:szCs w:val="20"/>
              </w:rPr>
              <w:fldChar w:fldCharType="end"/>
            </w:r>
          </w:hyperlink>
        </w:p>
        <w:p w14:paraId="292D1C22" w14:textId="78111E0F" w:rsidR="00A4270C" w:rsidRPr="00A4270C" w:rsidRDefault="00A4270C">
          <w:pPr>
            <w:pStyle w:val="Kazalovsebine2"/>
            <w:tabs>
              <w:tab w:val="left" w:pos="960"/>
              <w:tab w:val="right" w:leader="dot" w:pos="9060"/>
            </w:tabs>
            <w:rPr>
              <w:rFonts w:ascii="Arial" w:hAnsi="Arial" w:cs="Arial"/>
              <w:noProof/>
              <w:kern w:val="2"/>
              <w:sz w:val="20"/>
              <w:szCs w:val="20"/>
              <w14:ligatures w14:val="standardContextual"/>
            </w:rPr>
          </w:pPr>
          <w:hyperlink w:anchor="_Toc203462758" w:history="1">
            <w:r w:rsidRPr="00A4270C">
              <w:rPr>
                <w:rStyle w:val="Hiperpovezava"/>
                <w:rFonts w:ascii="Arial" w:hAnsi="Arial" w:cs="Arial"/>
                <w:noProof/>
                <w:sz w:val="20"/>
                <w:szCs w:val="20"/>
              </w:rPr>
              <w:t>7.1</w:t>
            </w:r>
            <w:r w:rsidRPr="00A4270C">
              <w:rPr>
                <w:rFonts w:ascii="Arial" w:hAnsi="Arial" w:cs="Arial"/>
                <w:noProof/>
                <w:kern w:val="2"/>
                <w:sz w:val="20"/>
                <w:szCs w:val="20"/>
                <w14:ligatures w14:val="standardContextual"/>
              </w:rPr>
              <w:tab/>
            </w:r>
            <w:r w:rsidRPr="00A4270C">
              <w:rPr>
                <w:rStyle w:val="Hiperpovezava"/>
                <w:rFonts w:ascii="Arial" w:hAnsi="Arial" w:cs="Arial"/>
                <w:noProof/>
                <w:sz w:val="20"/>
                <w:szCs w:val="20"/>
              </w:rPr>
              <w:t>Delovanje verige in izzivi v njej:</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_Toc203462758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13</w:t>
            </w:r>
            <w:r w:rsidRPr="00A4270C">
              <w:rPr>
                <w:rFonts w:ascii="Arial" w:hAnsi="Arial" w:cs="Arial"/>
                <w:noProof/>
                <w:webHidden/>
                <w:sz w:val="20"/>
                <w:szCs w:val="20"/>
              </w:rPr>
              <w:fldChar w:fldCharType="end"/>
            </w:r>
          </w:hyperlink>
        </w:p>
        <w:p w14:paraId="429D144D" w14:textId="7D2D4E96" w:rsidR="00A4270C" w:rsidRPr="00A4270C" w:rsidRDefault="00A4270C">
          <w:pPr>
            <w:pStyle w:val="Kazalovsebine2"/>
            <w:tabs>
              <w:tab w:val="left" w:pos="960"/>
              <w:tab w:val="right" w:leader="dot" w:pos="9060"/>
            </w:tabs>
            <w:rPr>
              <w:rFonts w:ascii="Arial" w:hAnsi="Arial" w:cs="Arial"/>
              <w:noProof/>
              <w:kern w:val="2"/>
              <w:sz w:val="20"/>
              <w:szCs w:val="20"/>
              <w14:ligatures w14:val="standardContextual"/>
            </w:rPr>
          </w:pPr>
          <w:hyperlink w:anchor="_Toc203462759" w:history="1">
            <w:r w:rsidRPr="00A4270C">
              <w:rPr>
                <w:rStyle w:val="Hiperpovezava"/>
                <w:rFonts w:ascii="Arial" w:hAnsi="Arial" w:cs="Arial"/>
                <w:noProof/>
                <w:sz w:val="20"/>
                <w:szCs w:val="20"/>
              </w:rPr>
              <w:t>7.2</w:t>
            </w:r>
            <w:r w:rsidRPr="00A4270C">
              <w:rPr>
                <w:rFonts w:ascii="Arial" w:hAnsi="Arial" w:cs="Arial"/>
                <w:noProof/>
                <w:kern w:val="2"/>
                <w:sz w:val="20"/>
                <w:szCs w:val="20"/>
                <w14:ligatures w14:val="standardContextual"/>
              </w:rPr>
              <w:tab/>
            </w:r>
            <w:r w:rsidRPr="00A4270C">
              <w:rPr>
                <w:rStyle w:val="Hiperpovezava"/>
                <w:rFonts w:ascii="Arial" w:hAnsi="Arial" w:cs="Arial"/>
                <w:noProof/>
                <w:sz w:val="20"/>
                <w:szCs w:val="20"/>
              </w:rPr>
              <w:t>Zakonodajne rešitve v podporo boljšemu delovanju verige</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_Toc203462759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14</w:t>
            </w:r>
            <w:r w:rsidRPr="00A4270C">
              <w:rPr>
                <w:rFonts w:ascii="Arial" w:hAnsi="Arial" w:cs="Arial"/>
                <w:noProof/>
                <w:webHidden/>
                <w:sz w:val="20"/>
                <w:szCs w:val="20"/>
              </w:rPr>
              <w:fldChar w:fldCharType="end"/>
            </w:r>
          </w:hyperlink>
        </w:p>
        <w:p w14:paraId="1F20A08C" w14:textId="253E51CB" w:rsidR="00A4270C" w:rsidRPr="00A4270C" w:rsidRDefault="00A4270C">
          <w:pPr>
            <w:pStyle w:val="Kazalovsebine2"/>
            <w:tabs>
              <w:tab w:val="left" w:pos="960"/>
              <w:tab w:val="right" w:leader="dot" w:pos="9060"/>
            </w:tabs>
            <w:rPr>
              <w:rFonts w:ascii="Arial" w:hAnsi="Arial" w:cs="Arial"/>
              <w:noProof/>
              <w:kern w:val="2"/>
              <w:sz w:val="20"/>
              <w:szCs w:val="20"/>
              <w14:ligatures w14:val="standardContextual"/>
            </w:rPr>
          </w:pPr>
          <w:hyperlink w:anchor="_Toc203462760" w:history="1">
            <w:r w:rsidRPr="00A4270C">
              <w:rPr>
                <w:rStyle w:val="Hiperpovezava"/>
                <w:rFonts w:ascii="Arial" w:hAnsi="Arial" w:cs="Arial"/>
                <w:noProof/>
                <w:sz w:val="20"/>
                <w:szCs w:val="20"/>
              </w:rPr>
              <w:t>7.3</w:t>
            </w:r>
            <w:r w:rsidRPr="00A4270C">
              <w:rPr>
                <w:rFonts w:ascii="Arial" w:hAnsi="Arial" w:cs="Arial"/>
                <w:noProof/>
                <w:kern w:val="2"/>
                <w:sz w:val="20"/>
                <w:szCs w:val="20"/>
                <w14:ligatures w14:val="standardContextual"/>
              </w:rPr>
              <w:tab/>
            </w:r>
            <w:r w:rsidRPr="00A4270C">
              <w:rPr>
                <w:rStyle w:val="Hiperpovezava"/>
                <w:rFonts w:ascii="Arial" w:hAnsi="Arial" w:cs="Arial"/>
                <w:noProof/>
                <w:sz w:val="20"/>
                <w:szCs w:val="20"/>
              </w:rPr>
              <w:t>Predlog nekaterih drugih sistemskih ukrepov</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_Toc203462760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15</w:t>
            </w:r>
            <w:r w:rsidRPr="00A4270C">
              <w:rPr>
                <w:rFonts w:ascii="Arial" w:hAnsi="Arial" w:cs="Arial"/>
                <w:noProof/>
                <w:webHidden/>
                <w:sz w:val="20"/>
                <w:szCs w:val="20"/>
              </w:rPr>
              <w:fldChar w:fldCharType="end"/>
            </w:r>
          </w:hyperlink>
        </w:p>
        <w:p w14:paraId="41BBD4C7" w14:textId="12F9AB82" w:rsidR="00A4270C" w:rsidRPr="00A4270C" w:rsidRDefault="00A4270C">
          <w:pPr>
            <w:pStyle w:val="Kazalovsebine1"/>
            <w:tabs>
              <w:tab w:val="left" w:pos="440"/>
              <w:tab w:val="right" w:leader="dot" w:pos="9060"/>
            </w:tabs>
            <w:rPr>
              <w:rFonts w:ascii="Arial" w:hAnsi="Arial" w:cs="Arial"/>
              <w:noProof/>
              <w:kern w:val="2"/>
              <w:sz w:val="20"/>
              <w:szCs w:val="20"/>
              <w14:ligatures w14:val="standardContextual"/>
            </w:rPr>
          </w:pPr>
          <w:hyperlink w:anchor="_Toc203462761" w:history="1">
            <w:r w:rsidRPr="00A4270C">
              <w:rPr>
                <w:rStyle w:val="Hiperpovezava"/>
                <w:rFonts w:ascii="Arial" w:eastAsia="Tahoma" w:hAnsi="Arial" w:cs="Arial"/>
                <w:noProof/>
                <w:sz w:val="20"/>
                <w:szCs w:val="20"/>
              </w:rPr>
              <w:t>8</w:t>
            </w:r>
            <w:r w:rsidRPr="00A4270C">
              <w:rPr>
                <w:rFonts w:ascii="Arial" w:hAnsi="Arial" w:cs="Arial"/>
                <w:noProof/>
                <w:kern w:val="2"/>
                <w:sz w:val="20"/>
                <w:szCs w:val="20"/>
                <w14:ligatures w14:val="standardContextual"/>
              </w:rPr>
              <w:tab/>
            </w:r>
            <w:r w:rsidRPr="00A4270C">
              <w:rPr>
                <w:rStyle w:val="Hiperpovezava"/>
                <w:rFonts w:ascii="Arial" w:eastAsia="Tahoma" w:hAnsi="Arial" w:cs="Arial"/>
                <w:noProof/>
                <w:sz w:val="20"/>
                <w:szCs w:val="20"/>
              </w:rPr>
              <w:t>Finančno poročilo</w:t>
            </w:r>
            <w:r w:rsidRPr="00A4270C">
              <w:rPr>
                <w:rFonts w:ascii="Arial" w:hAnsi="Arial" w:cs="Arial"/>
                <w:noProof/>
                <w:webHidden/>
                <w:sz w:val="20"/>
                <w:szCs w:val="20"/>
              </w:rPr>
              <w:tab/>
            </w:r>
            <w:r w:rsidRPr="00A4270C">
              <w:rPr>
                <w:rFonts w:ascii="Arial" w:hAnsi="Arial" w:cs="Arial"/>
                <w:noProof/>
                <w:webHidden/>
                <w:sz w:val="20"/>
                <w:szCs w:val="20"/>
              </w:rPr>
              <w:fldChar w:fldCharType="begin"/>
            </w:r>
            <w:r w:rsidRPr="00A4270C">
              <w:rPr>
                <w:rFonts w:ascii="Arial" w:hAnsi="Arial" w:cs="Arial"/>
                <w:noProof/>
                <w:webHidden/>
                <w:sz w:val="20"/>
                <w:szCs w:val="20"/>
              </w:rPr>
              <w:instrText xml:space="preserve"> PAGEREF _Toc203462761 \h </w:instrText>
            </w:r>
            <w:r w:rsidRPr="00A4270C">
              <w:rPr>
                <w:rFonts w:ascii="Arial" w:hAnsi="Arial" w:cs="Arial"/>
                <w:noProof/>
                <w:webHidden/>
                <w:sz w:val="20"/>
                <w:szCs w:val="20"/>
              </w:rPr>
            </w:r>
            <w:r w:rsidRPr="00A4270C">
              <w:rPr>
                <w:rFonts w:ascii="Arial" w:hAnsi="Arial" w:cs="Arial"/>
                <w:noProof/>
                <w:webHidden/>
                <w:sz w:val="20"/>
                <w:szCs w:val="20"/>
              </w:rPr>
              <w:fldChar w:fldCharType="separate"/>
            </w:r>
            <w:r w:rsidRPr="00A4270C">
              <w:rPr>
                <w:rFonts w:ascii="Arial" w:hAnsi="Arial" w:cs="Arial"/>
                <w:noProof/>
                <w:webHidden/>
                <w:sz w:val="20"/>
                <w:szCs w:val="20"/>
              </w:rPr>
              <w:t>17</w:t>
            </w:r>
            <w:r w:rsidRPr="00A4270C">
              <w:rPr>
                <w:rFonts w:ascii="Arial" w:hAnsi="Arial" w:cs="Arial"/>
                <w:noProof/>
                <w:webHidden/>
                <w:sz w:val="20"/>
                <w:szCs w:val="20"/>
              </w:rPr>
              <w:fldChar w:fldCharType="end"/>
            </w:r>
          </w:hyperlink>
        </w:p>
        <w:p w14:paraId="0DD4C1B5" w14:textId="5DDEBFCA" w:rsidR="00B56216" w:rsidRPr="00CE0675" w:rsidRDefault="00B56216">
          <w:pPr>
            <w:rPr>
              <w:rFonts w:ascii="Arial" w:hAnsi="Arial" w:cs="Arial"/>
              <w:sz w:val="20"/>
              <w:szCs w:val="20"/>
            </w:rPr>
          </w:pPr>
          <w:r w:rsidRPr="00A4270C">
            <w:rPr>
              <w:rFonts w:ascii="Arial" w:hAnsi="Arial" w:cs="Arial"/>
              <w:b/>
              <w:bCs/>
              <w:sz w:val="20"/>
              <w:szCs w:val="20"/>
            </w:rPr>
            <w:fldChar w:fldCharType="end"/>
          </w:r>
        </w:p>
      </w:sdtContent>
    </w:sdt>
    <w:p w14:paraId="74B2B760" w14:textId="0731CB59" w:rsidR="00EA26B2" w:rsidRPr="00CE0675" w:rsidRDefault="00EA26B2">
      <w:pPr>
        <w:spacing w:after="0" w:line="240" w:lineRule="auto"/>
        <w:rPr>
          <w:rFonts w:ascii="Arial" w:eastAsia="Tahoma" w:hAnsi="Arial" w:cs="Arial"/>
          <w:color w:val="000000"/>
          <w:sz w:val="20"/>
          <w:szCs w:val="20"/>
        </w:rPr>
      </w:pPr>
      <w:r w:rsidRPr="00CE0675">
        <w:rPr>
          <w:rFonts w:ascii="Arial" w:eastAsia="Tahoma" w:hAnsi="Arial" w:cs="Arial"/>
          <w:color w:val="000000"/>
          <w:sz w:val="20"/>
          <w:szCs w:val="20"/>
        </w:rPr>
        <w:br w:type="page"/>
      </w:r>
    </w:p>
    <w:p w14:paraId="10CBB467" w14:textId="0AD574D0" w:rsidR="00DD31E3" w:rsidRDefault="00DD31E3" w:rsidP="00DD31E3">
      <w:pPr>
        <w:pStyle w:val="Naslov1"/>
        <w:numPr>
          <w:ilvl w:val="0"/>
          <w:numId w:val="0"/>
        </w:numPr>
        <w:ind w:left="432" w:hanging="432"/>
        <w:rPr>
          <w:rFonts w:ascii="Arial" w:hAnsi="Arial" w:cs="Arial"/>
          <w:sz w:val="20"/>
          <w:szCs w:val="20"/>
        </w:rPr>
      </w:pPr>
      <w:bookmarkStart w:id="0" w:name="_Toc203462745"/>
      <w:r>
        <w:rPr>
          <w:rFonts w:ascii="Arial" w:hAnsi="Arial" w:cs="Arial"/>
          <w:sz w:val="20"/>
          <w:szCs w:val="20"/>
        </w:rPr>
        <w:lastRenderedPageBreak/>
        <w:t>Povzetek</w:t>
      </w:r>
      <w:bookmarkEnd w:id="0"/>
    </w:p>
    <w:p w14:paraId="36D48AC4" w14:textId="42BC13A9" w:rsidR="00036D17" w:rsidRDefault="00036D17" w:rsidP="00036D17">
      <w:pPr>
        <w:spacing w:after="0"/>
        <w:rPr>
          <w:rFonts w:ascii="Arial" w:hAnsi="Arial" w:cs="Arial"/>
          <w:sz w:val="20"/>
          <w:szCs w:val="20"/>
        </w:rPr>
      </w:pPr>
      <w:r w:rsidRPr="00036D17">
        <w:rPr>
          <w:rFonts w:ascii="Arial" w:hAnsi="Arial" w:cs="Arial"/>
          <w:sz w:val="20"/>
          <w:szCs w:val="20"/>
        </w:rPr>
        <w:t>Varuh odnosov v verigi preskrbe s hrano spremlja ravnanja deležnikov v verigi preskrbe s hrano, objavlja primere dobrih poslovnih praks na spletni strani varuha in o tem obvešča javnost, v skladu s predpisi, ki urejajo varstvo osebnih podatkov in varovanje poslovnih skrivnosti.</w:t>
      </w:r>
      <w:r>
        <w:rPr>
          <w:rFonts w:ascii="Arial" w:hAnsi="Arial" w:cs="Arial"/>
          <w:sz w:val="20"/>
          <w:szCs w:val="20"/>
        </w:rPr>
        <w:t xml:space="preserve"> </w:t>
      </w:r>
      <w:r w:rsidRPr="00036D17">
        <w:rPr>
          <w:rFonts w:ascii="Arial" w:hAnsi="Arial" w:cs="Arial"/>
          <w:sz w:val="20"/>
          <w:szCs w:val="20"/>
        </w:rPr>
        <w:t xml:space="preserve">Varuh priglasi Javni agenciji Republike Slovenije za varstvo konkurence </w:t>
      </w:r>
      <w:r w:rsidR="004A3A7F">
        <w:rPr>
          <w:rFonts w:ascii="Arial" w:hAnsi="Arial" w:cs="Arial"/>
          <w:sz w:val="20"/>
          <w:szCs w:val="20"/>
        </w:rPr>
        <w:t xml:space="preserve">(v nadaljnjem besedilu: AVK) </w:t>
      </w:r>
      <w:r w:rsidRPr="00036D17">
        <w:rPr>
          <w:rFonts w:ascii="Arial" w:hAnsi="Arial" w:cs="Arial"/>
          <w:sz w:val="20"/>
          <w:szCs w:val="20"/>
        </w:rPr>
        <w:t>morebitna nedovoljena ravnanja v verigi preskrbe s hrano</w:t>
      </w:r>
      <w:r>
        <w:rPr>
          <w:rFonts w:ascii="Arial" w:hAnsi="Arial" w:cs="Arial"/>
          <w:sz w:val="20"/>
          <w:szCs w:val="20"/>
        </w:rPr>
        <w:t>.</w:t>
      </w:r>
    </w:p>
    <w:p w14:paraId="4F2EFA82" w14:textId="77777777" w:rsidR="006F2171" w:rsidRDefault="006F2171" w:rsidP="00036D17">
      <w:pPr>
        <w:spacing w:after="0"/>
        <w:rPr>
          <w:rFonts w:ascii="Arial" w:hAnsi="Arial" w:cs="Arial"/>
          <w:sz w:val="20"/>
          <w:szCs w:val="20"/>
        </w:rPr>
      </w:pPr>
    </w:p>
    <w:p w14:paraId="12DC5FD7" w14:textId="19006A97" w:rsidR="00036D17" w:rsidRDefault="00036D17" w:rsidP="00036D17">
      <w:pPr>
        <w:spacing w:after="0"/>
        <w:rPr>
          <w:rFonts w:ascii="Arial" w:hAnsi="Arial" w:cs="Arial"/>
          <w:sz w:val="20"/>
          <w:szCs w:val="20"/>
        </w:rPr>
      </w:pPr>
      <w:r>
        <w:rPr>
          <w:rFonts w:ascii="Arial" w:hAnsi="Arial" w:cs="Arial"/>
          <w:sz w:val="20"/>
          <w:szCs w:val="20"/>
        </w:rPr>
        <w:t>Usmeritve za delovanje varuha v mandatnem obdobju 2024 do 2029:</w:t>
      </w:r>
    </w:p>
    <w:p w14:paraId="0EF21A63" w14:textId="56985C0E" w:rsidR="00036D17" w:rsidRPr="00036D17" w:rsidRDefault="00036D17" w:rsidP="006F2171">
      <w:pPr>
        <w:spacing w:after="0"/>
        <w:rPr>
          <w:rFonts w:ascii="Arial" w:hAnsi="Arial" w:cs="Arial"/>
          <w:sz w:val="20"/>
          <w:szCs w:val="20"/>
        </w:rPr>
      </w:pPr>
      <w:r w:rsidRPr="006F2171">
        <w:rPr>
          <w:rFonts w:ascii="Arial" w:hAnsi="Arial" w:cs="Arial"/>
          <w:sz w:val="20"/>
          <w:szCs w:val="20"/>
        </w:rPr>
        <w:t>Spodbujanje sodelovanja v verigi preskrbe s hrano</w:t>
      </w:r>
      <w:r w:rsidR="006F2171">
        <w:rPr>
          <w:rFonts w:ascii="Arial" w:hAnsi="Arial" w:cs="Arial"/>
          <w:sz w:val="20"/>
          <w:szCs w:val="20"/>
        </w:rPr>
        <w:t>, s</w:t>
      </w:r>
      <w:r w:rsidRPr="00036D17">
        <w:rPr>
          <w:rFonts w:ascii="Arial" w:hAnsi="Arial" w:cs="Arial"/>
          <w:sz w:val="20"/>
          <w:szCs w:val="20"/>
        </w:rPr>
        <w:t>premljanje nedovoljenih ravnanj</w:t>
      </w:r>
      <w:r w:rsidR="006F2171">
        <w:rPr>
          <w:rFonts w:ascii="Arial" w:hAnsi="Arial" w:cs="Arial"/>
          <w:sz w:val="20"/>
          <w:szCs w:val="20"/>
        </w:rPr>
        <w:t>, s</w:t>
      </w:r>
      <w:r w:rsidRPr="00036D17">
        <w:rPr>
          <w:rFonts w:ascii="Arial" w:hAnsi="Arial" w:cs="Arial"/>
          <w:sz w:val="20"/>
          <w:szCs w:val="20"/>
        </w:rPr>
        <w:t>premljanje in promocija dobrih praks</w:t>
      </w:r>
      <w:r w:rsidR="006F2171">
        <w:rPr>
          <w:rFonts w:ascii="Arial" w:hAnsi="Arial" w:cs="Arial"/>
          <w:sz w:val="20"/>
          <w:szCs w:val="20"/>
        </w:rPr>
        <w:t>, p</w:t>
      </w:r>
      <w:r w:rsidRPr="00036D17">
        <w:rPr>
          <w:rFonts w:ascii="Arial" w:hAnsi="Arial" w:cs="Arial"/>
          <w:sz w:val="20"/>
          <w:szCs w:val="20"/>
        </w:rPr>
        <w:t xml:space="preserve">riprava </w:t>
      </w:r>
      <w:r w:rsidR="00412F9E">
        <w:rPr>
          <w:rFonts w:ascii="Arial" w:hAnsi="Arial" w:cs="Arial"/>
          <w:sz w:val="20"/>
          <w:szCs w:val="20"/>
        </w:rPr>
        <w:t>zadevnih</w:t>
      </w:r>
      <w:r w:rsidR="00412F9E" w:rsidRPr="00036D17">
        <w:rPr>
          <w:rFonts w:ascii="Arial" w:hAnsi="Arial" w:cs="Arial"/>
          <w:sz w:val="20"/>
          <w:szCs w:val="20"/>
        </w:rPr>
        <w:t xml:space="preserve"> </w:t>
      </w:r>
      <w:r w:rsidRPr="00036D17">
        <w:rPr>
          <w:rFonts w:ascii="Arial" w:hAnsi="Arial" w:cs="Arial"/>
          <w:sz w:val="20"/>
          <w:szCs w:val="20"/>
        </w:rPr>
        <w:t>analiz, raziskav in strokovnih poročil</w:t>
      </w:r>
      <w:r w:rsidR="006F2171">
        <w:rPr>
          <w:rFonts w:ascii="Arial" w:hAnsi="Arial" w:cs="Arial"/>
          <w:sz w:val="20"/>
          <w:szCs w:val="20"/>
        </w:rPr>
        <w:t>, s</w:t>
      </w:r>
      <w:r w:rsidRPr="00036D17">
        <w:rPr>
          <w:rFonts w:ascii="Arial" w:hAnsi="Arial" w:cs="Arial"/>
          <w:sz w:val="20"/>
          <w:szCs w:val="20"/>
        </w:rPr>
        <w:t>odelovanje na mednarodnem področju</w:t>
      </w:r>
      <w:r w:rsidR="006F2171">
        <w:rPr>
          <w:rFonts w:ascii="Arial" w:hAnsi="Arial" w:cs="Arial"/>
          <w:sz w:val="20"/>
          <w:szCs w:val="20"/>
        </w:rPr>
        <w:t>, p</w:t>
      </w:r>
      <w:r w:rsidRPr="00036D17">
        <w:rPr>
          <w:rFonts w:ascii="Arial" w:hAnsi="Arial" w:cs="Arial"/>
          <w:sz w:val="20"/>
          <w:szCs w:val="20"/>
        </w:rPr>
        <w:t>odajanje pobud za spremembo ali prilagoditev zakonodaje</w:t>
      </w:r>
      <w:r w:rsidR="006F2171">
        <w:rPr>
          <w:rFonts w:ascii="Arial" w:hAnsi="Arial" w:cs="Arial"/>
          <w:sz w:val="20"/>
          <w:szCs w:val="20"/>
        </w:rPr>
        <w:t>, s</w:t>
      </w:r>
      <w:r w:rsidRPr="00036D17">
        <w:rPr>
          <w:rFonts w:ascii="Arial" w:hAnsi="Arial" w:cs="Arial"/>
          <w:sz w:val="20"/>
          <w:szCs w:val="20"/>
        </w:rPr>
        <w:t>odelovanje z javnostjo</w:t>
      </w:r>
    </w:p>
    <w:p w14:paraId="7F9EA613" w14:textId="77777777" w:rsidR="00B42A5F" w:rsidRDefault="00B42A5F" w:rsidP="00036D17">
      <w:pPr>
        <w:spacing w:after="0"/>
        <w:rPr>
          <w:rFonts w:ascii="Arial" w:hAnsi="Arial" w:cs="Arial"/>
          <w:sz w:val="20"/>
          <w:szCs w:val="20"/>
        </w:rPr>
      </w:pPr>
    </w:p>
    <w:p w14:paraId="725BA374" w14:textId="5A5BF1DC" w:rsidR="00036D17" w:rsidRDefault="00B42A5F" w:rsidP="00036D17">
      <w:pPr>
        <w:spacing w:after="0"/>
        <w:rPr>
          <w:rFonts w:ascii="Arial" w:hAnsi="Arial" w:cs="Arial"/>
          <w:sz w:val="20"/>
          <w:szCs w:val="20"/>
        </w:rPr>
      </w:pPr>
      <w:r>
        <w:rPr>
          <w:rFonts w:ascii="Arial" w:hAnsi="Arial" w:cs="Arial"/>
          <w:sz w:val="20"/>
          <w:szCs w:val="20"/>
        </w:rPr>
        <w:t>Aktivnosti v letu 2024:</w:t>
      </w:r>
    </w:p>
    <w:p w14:paraId="0FBCDE34" w14:textId="137AAFB1" w:rsidR="00B42A5F" w:rsidRDefault="00B42A5F" w:rsidP="00036D17">
      <w:pPr>
        <w:spacing w:after="0"/>
        <w:rPr>
          <w:rFonts w:ascii="Arial" w:hAnsi="Arial" w:cs="Arial"/>
          <w:sz w:val="20"/>
          <w:szCs w:val="20"/>
        </w:rPr>
      </w:pPr>
      <w:r>
        <w:rPr>
          <w:rFonts w:ascii="Arial" w:hAnsi="Arial" w:cs="Arial"/>
          <w:sz w:val="20"/>
          <w:szCs w:val="20"/>
        </w:rPr>
        <w:t>Ob nastopu mandata so bila izvedena srečanja z vodstvi organizacij, ki zastopajo posamezne deležnike v verigi preskrbe s hrano</w:t>
      </w:r>
      <w:r w:rsidR="00DC20D6">
        <w:rPr>
          <w:rFonts w:ascii="Arial" w:hAnsi="Arial" w:cs="Arial"/>
          <w:sz w:val="20"/>
          <w:szCs w:val="20"/>
        </w:rPr>
        <w:t>,</w:t>
      </w:r>
      <w:r>
        <w:rPr>
          <w:rFonts w:ascii="Arial" w:hAnsi="Arial" w:cs="Arial"/>
          <w:sz w:val="20"/>
          <w:szCs w:val="20"/>
        </w:rPr>
        <w:t xml:space="preserve"> in </w:t>
      </w:r>
      <w:r w:rsidR="00790E42">
        <w:rPr>
          <w:rFonts w:ascii="Arial" w:hAnsi="Arial" w:cs="Arial"/>
          <w:sz w:val="20"/>
          <w:szCs w:val="20"/>
        </w:rPr>
        <w:t xml:space="preserve">v celotnem </w:t>
      </w:r>
      <w:r>
        <w:rPr>
          <w:rFonts w:ascii="Arial" w:hAnsi="Arial" w:cs="Arial"/>
          <w:sz w:val="20"/>
          <w:szCs w:val="20"/>
        </w:rPr>
        <w:t>let</w:t>
      </w:r>
      <w:r w:rsidR="00790E42">
        <w:rPr>
          <w:rFonts w:ascii="Arial" w:hAnsi="Arial" w:cs="Arial"/>
          <w:sz w:val="20"/>
          <w:szCs w:val="20"/>
        </w:rPr>
        <w:t>u</w:t>
      </w:r>
      <w:r>
        <w:rPr>
          <w:rFonts w:ascii="Arial" w:hAnsi="Arial" w:cs="Arial"/>
          <w:sz w:val="20"/>
          <w:szCs w:val="20"/>
        </w:rPr>
        <w:t xml:space="preserve"> tudi s posameznimi deležniki v verigi. Namenjena so bila izmenjavi stališč in pridobivanju informacij o aktualnih razmerah v verigi. Predstavil sem delovanje in stališča varuha na več dogodkih </w:t>
      </w:r>
      <w:r w:rsidR="00DC20D6">
        <w:rPr>
          <w:rFonts w:ascii="Arial" w:hAnsi="Arial" w:cs="Arial"/>
          <w:sz w:val="20"/>
          <w:szCs w:val="20"/>
        </w:rPr>
        <w:t xml:space="preserve">ter </w:t>
      </w:r>
      <w:r>
        <w:rPr>
          <w:rFonts w:ascii="Arial" w:hAnsi="Arial" w:cs="Arial"/>
          <w:sz w:val="20"/>
          <w:szCs w:val="20"/>
        </w:rPr>
        <w:t>na svojo pobudo organiziral več srečanj z namenom obravnave aktualnih vsebin</w:t>
      </w:r>
      <w:r w:rsidR="00412F9E">
        <w:rPr>
          <w:rFonts w:ascii="Arial" w:hAnsi="Arial" w:cs="Arial"/>
          <w:sz w:val="20"/>
          <w:szCs w:val="20"/>
        </w:rPr>
        <w:t>,</w:t>
      </w:r>
      <w:r>
        <w:rPr>
          <w:rFonts w:ascii="Arial" w:hAnsi="Arial" w:cs="Arial"/>
          <w:sz w:val="20"/>
          <w:szCs w:val="20"/>
        </w:rPr>
        <w:t xml:space="preserve"> povezanih s </w:t>
      </w:r>
      <w:r w:rsidR="00412F9E">
        <w:rPr>
          <w:rFonts w:ascii="Arial" w:hAnsi="Arial" w:cs="Arial"/>
          <w:sz w:val="20"/>
          <w:szCs w:val="20"/>
        </w:rPr>
        <w:t>prednostnimi nalogami</w:t>
      </w:r>
      <w:r w:rsidR="00DC20D6">
        <w:rPr>
          <w:rFonts w:ascii="Arial" w:hAnsi="Arial" w:cs="Arial"/>
          <w:sz w:val="20"/>
          <w:szCs w:val="20"/>
        </w:rPr>
        <w:t xml:space="preserve"> varuha</w:t>
      </w:r>
      <w:r>
        <w:rPr>
          <w:rFonts w:ascii="Arial" w:hAnsi="Arial" w:cs="Arial"/>
          <w:sz w:val="20"/>
          <w:szCs w:val="20"/>
        </w:rPr>
        <w:t>.</w:t>
      </w:r>
      <w:r w:rsidR="00412F9E">
        <w:rPr>
          <w:rFonts w:ascii="Arial" w:hAnsi="Arial" w:cs="Arial"/>
          <w:sz w:val="20"/>
          <w:szCs w:val="20"/>
        </w:rPr>
        <w:t xml:space="preserve"> </w:t>
      </w:r>
    </w:p>
    <w:p w14:paraId="6BDB0003" w14:textId="77777777" w:rsidR="00B42A5F" w:rsidRDefault="00B42A5F" w:rsidP="00036D17">
      <w:pPr>
        <w:spacing w:after="0"/>
        <w:rPr>
          <w:rFonts w:ascii="Arial" w:hAnsi="Arial" w:cs="Arial"/>
          <w:sz w:val="20"/>
          <w:szCs w:val="20"/>
        </w:rPr>
      </w:pPr>
    </w:p>
    <w:p w14:paraId="06400970" w14:textId="4085E0DB" w:rsidR="00036D17" w:rsidRDefault="00147A87" w:rsidP="00036D17">
      <w:pPr>
        <w:spacing w:after="0"/>
        <w:rPr>
          <w:rFonts w:ascii="Arial" w:hAnsi="Arial" w:cs="Arial"/>
          <w:sz w:val="20"/>
          <w:szCs w:val="20"/>
        </w:rPr>
      </w:pPr>
      <w:r>
        <w:rPr>
          <w:rFonts w:ascii="Arial" w:hAnsi="Arial" w:cs="Arial"/>
          <w:sz w:val="20"/>
          <w:szCs w:val="20"/>
        </w:rPr>
        <w:t xml:space="preserve">Zaznane </w:t>
      </w:r>
      <w:r w:rsidR="005C2238">
        <w:rPr>
          <w:rFonts w:ascii="Arial" w:hAnsi="Arial" w:cs="Arial"/>
          <w:sz w:val="20"/>
          <w:szCs w:val="20"/>
        </w:rPr>
        <w:t>slabe</w:t>
      </w:r>
      <w:r>
        <w:rPr>
          <w:rFonts w:ascii="Arial" w:hAnsi="Arial" w:cs="Arial"/>
          <w:sz w:val="20"/>
          <w:szCs w:val="20"/>
        </w:rPr>
        <w:t xml:space="preserve"> prakse in nedovoljena ravnanja:</w:t>
      </w:r>
    </w:p>
    <w:p w14:paraId="46D9A2D9" w14:textId="5EC755BB" w:rsidR="00147A87" w:rsidRDefault="00147A87" w:rsidP="00036D17">
      <w:pPr>
        <w:spacing w:after="0"/>
        <w:rPr>
          <w:rFonts w:ascii="Arial" w:hAnsi="Arial" w:cs="Arial"/>
          <w:sz w:val="20"/>
          <w:szCs w:val="20"/>
        </w:rPr>
      </w:pPr>
      <w:r>
        <w:rPr>
          <w:rFonts w:ascii="Arial" w:hAnsi="Arial" w:cs="Arial"/>
          <w:sz w:val="20"/>
          <w:szCs w:val="20"/>
        </w:rPr>
        <w:t>Opozarjal sem na trend naraščanja prehranskih izdelkov pod trgovsko blagovno znamko, kar ima dolgoročno negativne posledice na položaj živilskopredelovalne industrije.</w:t>
      </w:r>
      <w:r w:rsidR="007747F8">
        <w:rPr>
          <w:rFonts w:ascii="Arial" w:hAnsi="Arial" w:cs="Arial"/>
          <w:sz w:val="20"/>
          <w:szCs w:val="20"/>
        </w:rPr>
        <w:t xml:space="preserve"> Seznanil sem se s problematiko pogojevanja uporabe embalaže kupca, kar dobaviteljem povzroča dodatne stroške. Posebno pozornost sem namenil prodaji živilskih proizvodov pod nabavno ceno, kar ima lahko zelo negativne posledice na razvoj lokalne preskrbe s hrano. Zaznan</w:t>
      </w:r>
      <w:r w:rsidR="00DC20D6">
        <w:rPr>
          <w:rFonts w:ascii="Arial" w:hAnsi="Arial" w:cs="Arial"/>
          <w:sz w:val="20"/>
          <w:szCs w:val="20"/>
        </w:rPr>
        <w:t>i</w:t>
      </w:r>
      <w:r w:rsidR="005C2238">
        <w:rPr>
          <w:rFonts w:ascii="Arial" w:hAnsi="Arial" w:cs="Arial"/>
          <w:sz w:val="20"/>
          <w:szCs w:val="20"/>
        </w:rPr>
        <w:t xml:space="preserve"> </w:t>
      </w:r>
      <w:r w:rsidR="00DC20D6">
        <w:rPr>
          <w:rFonts w:ascii="Arial" w:hAnsi="Arial" w:cs="Arial"/>
          <w:sz w:val="20"/>
          <w:szCs w:val="20"/>
        </w:rPr>
        <w:t>so</w:t>
      </w:r>
      <w:r w:rsidR="005C2238">
        <w:rPr>
          <w:rFonts w:ascii="Arial" w:hAnsi="Arial" w:cs="Arial"/>
          <w:sz w:val="20"/>
          <w:szCs w:val="20"/>
        </w:rPr>
        <w:t xml:space="preserve"> bil</w:t>
      </w:r>
      <w:r w:rsidR="00DC20D6">
        <w:rPr>
          <w:rFonts w:ascii="Arial" w:hAnsi="Arial" w:cs="Arial"/>
          <w:sz w:val="20"/>
          <w:szCs w:val="20"/>
        </w:rPr>
        <w:t>i</w:t>
      </w:r>
      <w:r w:rsidR="005C2238">
        <w:rPr>
          <w:rFonts w:ascii="Arial" w:hAnsi="Arial" w:cs="Arial"/>
          <w:sz w:val="20"/>
          <w:szCs w:val="20"/>
        </w:rPr>
        <w:t xml:space="preserve"> </w:t>
      </w:r>
      <w:r w:rsidR="007747F8">
        <w:rPr>
          <w:rFonts w:ascii="Arial" w:hAnsi="Arial" w:cs="Arial"/>
          <w:sz w:val="20"/>
          <w:szCs w:val="20"/>
        </w:rPr>
        <w:t>primer zaračunavanja povračila za storitve, ki niso bile vnaprej dogovorjene</w:t>
      </w:r>
      <w:r w:rsidR="00DC20D6">
        <w:rPr>
          <w:rFonts w:ascii="Arial" w:hAnsi="Arial" w:cs="Arial"/>
          <w:sz w:val="20"/>
          <w:szCs w:val="20"/>
        </w:rPr>
        <w:t>,</w:t>
      </w:r>
      <w:r w:rsidR="007747F8">
        <w:rPr>
          <w:rFonts w:ascii="Arial" w:hAnsi="Arial" w:cs="Arial"/>
          <w:sz w:val="20"/>
          <w:szCs w:val="20"/>
        </w:rPr>
        <w:t xml:space="preserve"> in kršitve določil o obveznosti sklepanja pisnih pogodb. Prejel sem tudi informacije o izkoriščanju nevednosti kupcev v sistemu javnega naročanja. V posameznih primerih so kupc</w:t>
      </w:r>
      <w:r w:rsidR="00DC20D6">
        <w:rPr>
          <w:rFonts w:ascii="Arial" w:hAnsi="Arial" w:cs="Arial"/>
          <w:sz w:val="20"/>
          <w:szCs w:val="20"/>
        </w:rPr>
        <w:t>i</w:t>
      </w:r>
      <w:r w:rsidR="007747F8">
        <w:rPr>
          <w:rFonts w:ascii="Arial" w:hAnsi="Arial" w:cs="Arial"/>
          <w:sz w:val="20"/>
          <w:szCs w:val="20"/>
        </w:rPr>
        <w:t xml:space="preserve"> zaračunava</w:t>
      </w:r>
      <w:r w:rsidR="00DC20D6">
        <w:rPr>
          <w:rFonts w:ascii="Arial" w:hAnsi="Arial" w:cs="Arial"/>
          <w:sz w:val="20"/>
          <w:szCs w:val="20"/>
        </w:rPr>
        <w:t>li</w:t>
      </w:r>
      <w:r w:rsidR="007747F8">
        <w:rPr>
          <w:rFonts w:ascii="Arial" w:hAnsi="Arial" w:cs="Arial"/>
          <w:sz w:val="20"/>
          <w:szCs w:val="20"/>
        </w:rPr>
        <w:t xml:space="preserve"> marketinške aktivnosti, ki </w:t>
      </w:r>
      <w:r w:rsidR="00DC20D6">
        <w:rPr>
          <w:rFonts w:ascii="Arial" w:hAnsi="Arial" w:cs="Arial"/>
          <w:sz w:val="20"/>
          <w:szCs w:val="20"/>
        </w:rPr>
        <w:t xml:space="preserve">so </w:t>
      </w:r>
      <w:r w:rsidR="007747F8">
        <w:rPr>
          <w:rFonts w:ascii="Arial" w:hAnsi="Arial" w:cs="Arial"/>
          <w:sz w:val="20"/>
          <w:szCs w:val="20"/>
        </w:rPr>
        <w:t xml:space="preserve">za dobavitelje </w:t>
      </w:r>
      <w:r w:rsidR="00DC20D6">
        <w:rPr>
          <w:rFonts w:ascii="Arial" w:hAnsi="Arial" w:cs="Arial"/>
          <w:sz w:val="20"/>
          <w:szCs w:val="20"/>
        </w:rPr>
        <w:t xml:space="preserve">pomenile </w:t>
      </w:r>
      <w:r w:rsidR="007747F8">
        <w:rPr>
          <w:rFonts w:ascii="Arial" w:hAnsi="Arial" w:cs="Arial"/>
          <w:sz w:val="20"/>
          <w:szCs w:val="20"/>
        </w:rPr>
        <w:t xml:space="preserve">nesorazmerno visok delež stroškov </w:t>
      </w:r>
      <w:r w:rsidR="006F2171">
        <w:rPr>
          <w:rFonts w:ascii="Arial" w:hAnsi="Arial" w:cs="Arial"/>
          <w:sz w:val="20"/>
          <w:szCs w:val="20"/>
        </w:rPr>
        <w:t>glede na prodaj</w:t>
      </w:r>
      <w:r w:rsidR="00DC20D6">
        <w:rPr>
          <w:rFonts w:ascii="Arial" w:hAnsi="Arial" w:cs="Arial"/>
          <w:sz w:val="20"/>
          <w:szCs w:val="20"/>
        </w:rPr>
        <w:t>o</w:t>
      </w:r>
      <w:r w:rsidR="006F2171">
        <w:rPr>
          <w:rFonts w:ascii="Arial" w:hAnsi="Arial" w:cs="Arial"/>
          <w:sz w:val="20"/>
          <w:szCs w:val="20"/>
        </w:rPr>
        <w:t>.</w:t>
      </w:r>
    </w:p>
    <w:p w14:paraId="573DCCCE" w14:textId="77777777" w:rsidR="006F2171" w:rsidRPr="00036D17" w:rsidRDefault="006F2171" w:rsidP="00036D17">
      <w:pPr>
        <w:spacing w:after="0"/>
        <w:rPr>
          <w:rFonts w:ascii="Arial" w:hAnsi="Arial" w:cs="Arial"/>
          <w:sz w:val="20"/>
          <w:szCs w:val="20"/>
        </w:rPr>
      </w:pPr>
    </w:p>
    <w:p w14:paraId="61B6C5A8" w14:textId="1F409DD1" w:rsidR="00036D17" w:rsidRDefault="006F2171" w:rsidP="00036D17">
      <w:pPr>
        <w:spacing w:after="0"/>
        <w:rPr>
          <w:rFonts w:ascii="Arial" w:hAnsi="Arial" w:cs="Arial"/>
          <w:sz w:val="20"/>
          <w:szCs w:val="20"/>
        </w:rPr>
      </w:pPr>
      <w:r>
        <w:rPr>
          <w:rFonts w:ascii="Arial" w:hAnsi="Arial" w:cs="Arial"/>
          <w:sz w:val="20"/>
          <w:szCs w:val="20"/>
        </w:rPr>
        <w:t>Dobre prakse v verigi preskrbe s hrano:</w:t>
      </w:r>
    </w:p>
    <w:p w14:paraId="0CF31EE4" w14:textId="24C0DBF6" w:rsidR="006F2171" w:rsidRDefault="00DC20D6" w:rsidP="00036D17">
      <w:pPr>
        <w:spacing w:after="0"/>
        <w:rPr>
          <w:rFonts w:ascii="Arial" w:hAnsi="Arial" w:cs="Arial"/>
          <w:sz w:val="20"/>
          <w:szCs w:val="20"/>
        </w:rPr>
      </w:pPr>
      <w:r>
        <w:rPr>
          <w:rFonts w:ascii="Arial" w:hAnsi="Arial" w:cs="Arial"/>
          <w:sz w:val="20"/>
          <w:szCs w:val="20"/>
        </w:rPr>
        <w:t>D</w:t>
      </w:r>
      <w:r w:rsidR="006F2171" w:rsidRPr="006F2171">
        <w:rPr>
          <w:rFonts w:ascii="Arial" w:hAnsi="Arial" w:cs="Arial"/>
          <w:sz w:val="20"/>
          <w:szCs w:val="20"/>
        </w:rPr>
        <w:t>a bi se vzpostavil</w:t>
      </w:r>
      <w:r w:rsidR="003E77D2">
        <w:rPr>
          <w:rFonts w:ascii="Arial" w:hAnsi="Arial" w:cs="Arial"/>
          <w:sz w:val="20"/>
          <w:szCs w:val="20"/>
        </w:rPr>
        <w:t>i</w:t>
      </w:r>
      <w:r w:rsidR="006F2171" w:rsidRPr="006F2171">
        <w:rPr>
          <w:rFonts w:ascii="Arial" w:hAnsi="Arial" w:cs="Arial"/>
          <w:sz w:val="20"/>
          <w:szCs w:val="20"/>
        </w:rPr>
        <w:t xml:space="preserve"> sistematično in organizirano zaznavanje</w:t>
      </w:r>
      <w:r w:rsidR="003E77D2">
        <w:rPr>
          <w:rFonts w:ascii="Arial" w:hAnsi="Arial" w:cs="Arial"/>
          <w:sz w:val="20"/>
          <w:szCs w:val="20"/>
        </w:rPr>
        <w:t xml:space="preserve"> ter</w:t>
      </w:r>
      <w:r w:rsidR="006F2171" w:rsidRPr="006F2171">
        <w:rPr>
          <w:rFonts w:ascii="Arial" w:hAnsi="Arial" w:cs="Arial"/>
          <w:sz w:val="20"/>
          <w:szCs w:val="20"/>
        </w:rPr>
        <w:t xml:space="preserve"> predstavljanje in </w:t>
      </w:r>
      <w:r>
        <w:rPr>
          <w:rFonts w:ascii="Arial" w:hAnsi="Arial" w:cs="Arial"/>
          <w:sz w:val="20"/>
          <w:szCs w:val="20"/>
        </w:rPr>
        <w:t>poudarjanje</w:t>
      </w:r>
      <w:r w:rsidRPr="006F2171">
        <w:rPr>
          <w:rFonts w:ascii="Arial" w:hAnsi="Arial" w:cs="Arial"/>
          <w:sz w:val="20"/>
          <w:szCs w:val="20"/>
        </w:rPr>
        <w:t xml:space="preserve"> </w:t>
      </w:r>
      <w:r w:rsidR="006F2171" w:rsidRPr="006F2171">
        <w:rPr>
          <w:rFonts w:ascii="Arial" w:hAnsi="Arial" w:cs="Arial"/>
          <w:sz w:val="20"/>
          <w:szCs w:val="20"/>
        </w:rPr>
        <w:t xml:space="preserve">dobrih praks, sem ocenil, da bi bil najustreznejši </w:t>
      </w:r>
      <w:r>
        <w:rPr>
          <w:rFonts w:ascii="Arial" w:hAnsi="Arial" w:cs="Arial"/>
          <w:sz w:val="20"/>
          <w:szCs w:val="20"/>
        </w:rPr>
        <w:t>način dela</w:t>
      </w:r>
      <w:r w:rsidR="006F2171" w:rsidRPr="006F2171">
        <w:rPr>
          <w:rFonts w:ascii="Arial" w:hAnsi="Arial" w:cs="Arial"/>
          <w:sz w:val="20"/>
          <w:szCs w:val="20"/>
        </w:rPr>
        <w:t xml:space="preserve">, da se </w:t>
      </w:r>
      <w:r w:rsidR="00D042CC">
        <w:rPr>
          <w:rFonts w:ascii="Arial" w:hAnsi="Arial" w:cs="Arial"/>
          <w:sz w:val="20"/>
          <w:szCs w:val="20"/>
        </w:rPr>
        <w:t xml:space="preserve">navedeno </w:t>
      </w:r>
      <w:r w:rsidR="006F2171" w:rsidRPr="006F2171">
        <w:rPr>
          <w:rFonts w:ascii="Arial" w:hAnsi="Arial" w:cs="Arial"/>
          <w:sz w:val="20"/>
          <w:szCs w:val="20"/>
        </w:rPr>
        <w:t xml:space="preserve">izvede v sklopu aktivnosti projekta </w:t>
      </w:r>
      <w:proofErr w:type="spellStart"/>
      <w:r w:rsidR="006F2171" w:rsidRPr="006F2171">
        <w:rPr>
          <w:rFonts w:ascii="Arial" w:hAnsi="Arial" w:cs="Arial"/>
          <w:sz w:val="20"/>
          <w:szCs w:val="20"/>
        </w:rPr>
        <w:t>Agrobiznis</w:t>
      </w:r>
      <w:proofErr w:type="spellEnd"/>
      <w:r w:rsidR="006F2171" w:rsidRPr="006F2171">
        <w:rPr>
          <w:rFonts w:ascii="Arial" w:hAnsi="Arial" w:cs="Arial"/>
          <w:sz w:val="20"/>
          <w:szCs w:val="20"/>
        </w:rPr>
        <w:t>, ki je medijsko-poslovni projekt za ustvarjanje poslovne odličnosti in uspešnosti v kmetijstvu in živilskopredelovalni industriji.</w:t>
      </w:r>
      <w:r w:rsidR="006F2171">
        <w:rPr>
          <w:rFonts w:ascii="Arial" w:hAnsi="Arial" w:cs="Arial"/>
          <w:sz w:val="20"/>
          <w:szCs w:val="20"/>
        </w:rPr>
        <w:t xml:space="preserve"> V okviru natečaja je bilo za priznanje nominiranih </w:t>
      </w:r>
      <w:r w:rsidR="00D042CC">
        <w:rPr>
          <w:rFonts w:ascii="Arial" w:hAnsi="Arial" w:cs="Arial"/>
          <w:sz w:val="20"/>
          <w:szCs w:val="20"/>
        </w:rPr>
        <w:t xml:space="preserve">deset </w:t>
      </w:r>
      <w:r w:rsidR="006F2171">
        <w:rPr>
          <w:rFonts w:ascii="Arial" w:hAnsi="Arial" w:cs="Arial"/>
          <w:sz w:val="20"/>
          <w:szCs w:val="20"/>
        </w:rPr>
        <w:t>primerov dobrih praks</w:t>
      </w:r>
      <w:r w:rsidR="00D042CC">
        <w:rPr>
          <w:rFonts w:ascii="Arial" w:hAnsi="Arial" w:cs="Arial"/>
          <w:sz w:val="20"/>
          <w:szCs w:val="20"/>
        </w:rPr>
        <w:t>.</w:t>
      </w:r>
    </w:p>
    <w:p w14:paraId="3EBABC34" w14:textId="1CD2EA23" w:rsidR="006F2171" w:rsidRDefault="006F2171" w:rsidP="00036D17">
      <w:pPr>
        <w:spacing w:after="0"/>
        <w:rPr>
          <w:rFonts w:ascii="Arial" w:hAnsi="Arial" w:cs="Arial"/>
          <w:sz w:val="20"/>
          <w:szCs w:val="20"/>
        </w:rPr>
      </w:pPr>
    </w:p>
    <w:p w14:paraId="626D12FC" w14:textId="4270CE26" w:rsidR="006F2171" w:rsidRDefault="006F2171" w:rsidP="00036D17">
      <w:pPr>
        <w:spacing w:after="0"/>
        <w:rPr>
          <w:rFonts w:ascii="Arial" w:hAnsi="Arial" w:cs="Arial"/>
          <w:sz w:val="20"/>
          <w:szCs w:val="20"/>
        </w:rPr>
      </w:pPr>
      <w:r>
        <w:rPr>
          <w:rFonts w:ascii="Arial" w:hAnsi="Arial" w:cs="Arial"/>
          <w:sz w:val="20"/>
          <w:szCs w:val="20"/>
        </w:rPr>
        <w:t>Ugotovitve, komentarji, mnenja priporočila</w:t>
      </w:r>
    </w:p>
    <w:p w14:paraId="7CA171AD" w14:textId="29A18D95" w:rsidR="006F2171" w:rsidRPr="00036D17" w:rsidRDefault="006F2171" w:rsidP="006F2171">
      <w:pPr>
        <w:spacing w:after="0"/>
        <w:rPr>
          <w:rFonts w:ascii="Arial" w:hAnsi="Arial" w:cs="Arial"/>
          <w:sz w:val="20"/>
          <w:szCs w:val="20"/>
        </w:rPr>
      </w:pPr>
      <w:r>
        <w:rPr>
          <w:rFonts w:ascii="Arial" w:hAnsi="Arial" w:cs="Arial"/>
          <w:sz w:val="20"/>
          <w:szCs w:val="20"/>
        </w:rPr>
        <w:t>R</w:t>
      </w:r>
      <w:r w:rsidRPr="006F2171">
        <w:rPr>
          <w:rFonts w:ascii="Arial" w:hAnsi="Arial" w:cs="Arial"/>
          <w:sz w:val="20"/>
          <w:szCs w:val="20"/>
        </w:rPr>
        <w:t xml:space="preserve">azlike med deležniki </w:t>
      </w:r>
      <w:r>
        <w:rPr>
          <w:rFonts w:ascii="Arial" w:hAnsi="Arial" w:cs="Arial"/>
          <w:sz w:val="20"/>
          <w:szCs w:val="20"/>
        </w:rPr>
        <w:t xml:space="preserve">v verigi so </w:t>
      </w:r>
      <w:r w:rsidRPr="006F2171">
        <w:rPr>
          <w:rFonts w:ascii="Arial" w:hAnsi="Arial" w:cs="Arial"/>
          <w:sz w:val="20"/>
          <w:szCs w:val="20"/>
        </w:rPr>
        <w:t>zelo velike in očitne, prav tako v posameznih panogah. Glavna ugotovitev je, da odnosi</w:t>
      </w:r>
      <w:r w:rsidR="00412F9E">
        <w:rPr>
          <w:rFonts w:ascii="Arial" w:hAnsi="Arial" w:cs="Arial"/>
          <w:sz w:val="20"/>
          <w:szCs w:val="20"/>
        </w:rPr>
        <w:t xml:space="preserve"> </w:t>
      </w:r>
      <w:r w:rsidRPr="006F2171">
        <w:rPr>
          <w:rFonts w:ascii="Arial" w:hAnsi="Arial" w:cs="Arial"/>
          <w:sz w:val="20"/>
          <w:szCs w:val="20"/>
        </w:rPr>
        <w:t>v verigi temeljijo na tekmova</w:t>
      </w:r>
      <w:r w:rsidR="00D042CC">
        <w:rPr>
          <w:rFonts w:ascii="Arial" w:hAnsi="Arial" w:cs="Arial"/>
          <w:sz w:val="20"/>
          <w:szCs w:val="20"/>
        </w:rPr>
        <w:t>lnosti</w:t>
      </w:r>
      <w:r w:rsidRPr="006F2171">
        <w:rPr>
          <w:rFonts w:ascii="Arial" w:hAnsi="Arial" w:cs="Arial"/>
          <w:sz w:val="20"/>
          <w:szCs w:val="20"/>
        </w:rPr>
        <w:t xml:space="preserve"> in ne sodelovanju. Druga ugotovitev, na katero so opozarjali vsi deležniki</w:t>
      </w:r>
      <w:r w:rsidR="003E77D2">
        <w:rPr>
          <w:rFonts w:ascii="Arial" w:hAnsi="Arial" w:cs="Arial"/>
          <w:sz w:val="20"/>
          <w:szCs w:val="20"/>
        </w:rPr>
        <w:t>,</w:t>
      </w:r>
      <w:r w:rsidRPr="006F2171">
        <w:rPr>
          <w:rFonts w:ascii="Arial" w:hAnsi="Arial" w:cs="Arial"/>
          <w:sz w:val="20"/>
          <w:szCs w:val="20"/>
        </w:rPr>
        <w:t xml:space="preserve"> je, da je prišlo do pomembnega preobrata v nakupnih navadah potrošnikov, </w:t>
      </w:r>
      <w:r w:rsidR="000E4FF1">
        <w:rPr>
          <w:rFonts w:ascii="Arial" w:hAnsi="Arial" w:cs="Arial"/>
          <w:sz w:val="20"/>
          <w:szCs w:val="20"/>
        </w:rPr>
        <w:t xml:space="preserve">in sicer </w:t>
      </w:r>
      <w:r w:rsidRPr="006F2171">
        <w:rPr>
          <w:rFonts w:ascii="Arial" w:hAnsi="Arial" w:cs="Arial"/>
          <w:sz w:val="20"/>
          <w:szCs w:val="20"/>
        </w:rPr>
        <w:t xml:space="preserve">kot posledica inflacijskih gibanj </w:t>
      </w:r>
      <w:r w:rsidR="000E4FF1">
        <w:rPr>
          <w:rFonts w:ascii="Arial" w:hAnsi="Arial" w:cs="Arial"/>
          <w:sz w:val="20"/>
          <w:szCs w:val="20"/>
        </w:rPr>
        <w:t>ter</w:t>
      </w:r>
      <w:r w:rsidRPr="006F2171">
        <w:rPr>
          <w:rFonts w:ascii="Arial" w:hAnsi="Arial" w:cs="Arial"/>
          <w:sz w:val="20"/>
          <w:szCs w:val="20"/>
        </w:rPr>
        <w:t xml:space="preserve"> tudi odgovorov nanje.</w:t>
      </w:r>
    </w:p>
    <w:p w14:paraId="5812A3F8" w14:textId="0288CE5D" w:rsidR="00D17B27" w:rsidRPr="00036D17" w:rsidRDefault="00D17B27" w:rsidP="00036D17">
      <w:pPr>
        <w:spacing w:after="0"/>
        <w:rPr>
          <w:rFonts w:ascii="Arial" w:hAnsi="Arial" w:cs="Arial"/>
          <w:sz w:val="20"/>
          <w:szCs w:val="20"/>
        </w:rPr>
      </w:pPr>
      <w:r>
        <w:rPr>
          <w:rFonts w:ascii="Arial" w:hAnsi="Arial" w:cs="Arial"/>
          <w:sz w:val="20"/>
          <w:szCs w:val="20"/>
        </w:rPr>
        <w:t xml:space="preserve">Za </w:t>
      </w:r>
      <w:r w:rsidR="006F2171" w:rsidRPr="006F2171">
        <w:rPr>
          <w:rFonts w:ascii="Arial" w:hAnsi="Arial" w:cs="Arial"/>
          <w:sz w:val="20"/>
          <w:szCs w:val="20"/>
        </w:rPr>
        <w:t>spremembo delovanja verige</w:t>
      </w:r>
      <w:r w:rsidR="000E4FF1">
        <w:rPr>
          <w:rFonts w:ascii="Arial" w:hAnsi="Arial" w:cs="Arial"/>
          <w:sz w:val="20"/>
          <w:szCs w:val="20"/>
        </w:rPr>
        <w:t xml:space="preserve">, premik </w:t>
      </w:r>
      <w:r w:rsidR="006F2171" w:rsidRPr="006F2171">
        <w:rPr>
          <w:rFonts w:ascii="Arial" w:hAnsi="Arial" w:cs="Arial"/>
          <w:sz w:val="20"/>
          <w:szCs w:val="20"/>
        </w:rPr>
        <w:t xml:space="preserve">od </w:t>
      </w:r>
      <w:r w:rsidR="000E4FF1">
        <w:rPr>
          <w:rFonts w:ascii="Arial" w:hAnsi="Arial" w:cs="Arial"/>
          <w:sz w:val="20"/>
          <w:szCs w:val="20"/>
        </w:rPr>
        <w:t xml:space="preserve">drže </w:t>
      </w:r>
      <w:r w:rsidR="006F2171" w:rsidRPr="006F2171">
        <w:rPr>
          <w:rFonts w:ascii="Arial" w:hAnsi="Arial" w:cs="Arial"/>
          <w:sz w:val="20"/>
          <w:szCs w:val="20"/>
        </w:rPr>
        <w:t>tekmova</w:t>
      </w:r>
      <w:r w:rsidR="000E4FF1">
        <w:rPr>
          <w:rFonts w:ascii="Arial" w:hAnsi="Arial" w:cs="Arial"/>
          <w:sz w:val="20"/>
          <w:szCs w:val="20"/>
        </w:rPr>
        <w:t>lnosti</w:t>
      </w:r>
      <w:r w:rsidR="006F2171" w:rsidRPr="006F2171">
        <w:rPr>
          <w:rFonts w:ascii="Arial" w:hAnsi="Arial" w:cs="Arial"/>
          <w:sz w:val="20"/>
          <w:szCs w:val="20"/>
        </w:rPr>
        <w:t xml:space="preserve"> k sodelovanju</w:t>
      </w:r>
      <w:r w:rsidR="000E4FF1">
        <w:rPr>
          <w:rFonts w:ascii="Arial" w:hAnsi="Arial" w:cs="Arial"/>
          <w:sz w:val="20"/>
          <w:szCs w:val="20"/>
        </w:rPr>
        <w:t>,</w:t>
      </w:r>
      <w:r w:rsidR="006F2171" w:rsidRPr="006F2171">
        <w:rPr>
          <w:rFonts w:ascii="Arial" w:hAnsi="Arial" w:cs="Arial"/>
          <w:sz w:val="20"/>
          <w:szCs w:val="20"/>
        </w:rPr>
        <w:t xml:space="preserve"> morali </w:t>
      </w:r>
      <w:r w:rsidR="000E4FF1">
        <w:rPr>
          <w:rFonts w:ascii="Arial" w:hAnsi="Arial" w:cs="Arial"/>
          <w:sz w:val="20"/>
          <w:szCs w:val="20"/>
        </w:rPr>
        <w:t xml:space="preserve">vnovič </w:t>
      </w:r>
      <w:r w:rsidR="006F2171" w:rsidRPr="006F2171">
        <w:rPr>
          <w:rFonts w:ascii="Arial" w:hAnsi="Arial" w:cs="Arial"/>
          <w:sz w:val="20"/>
          <w:szCs w:val="20"/>
        </w:rPr>
        <w:t>vzpostaviti aktivnosti</w:t>
      </w:r>
      <w:r w:rsidR="00412F9E">
        <w:rPr>
          <w:rFonts w:ascii="Arial" w:hAnsi="Arial" w:cs="Arial"/>
          <w:sz w:val="20"/>
          <w:szCs w:val="20"/>
        </w:rPr>
        <w:t xml:space="preserve"> </w:t>
      </w:r>
      <w:r w:rsidR="006F2171" w:rsidRPr="006F2171">
        <w:rPr>
          <w:rFonts w:ascii="Arial" w:hAnsi="Arial" w:cs="Arial"/>
          <w:sz w:val="20"/>
          <w:szCs w:val="20"/>
        </w:rPr>
        <w:t xml:space="preserve">v okviru </w:t>
      </w:r>
      <w:r w:rsidR="000E4FF1">
        <w:rPr>
          <w:rFonts w:ascii="Arial" w:hAnsi="Arial" w:cs="Arial"/>
          <w:sz w:val="20"/>
          <w:szCs w:val="20"/>
        </w:rPr>
        <w:t>k</w:t>
      </w:r>
      <w:r w:rsidR="006F2171" w:rsidRPr="006F2171">
        <w:rPr>
          <w:rFonts w:ascii="Arial" w:hAnsi="Arial" w:cs="Arial"/>
          <w:sz w:val="20"/>
          <w:szCs w:val="20"/>
        </w:rPr>
        <w:t xml:space="preserve">odeksa dobrih poslovnih praks med deležniki v agroživilski verigi </w:t>
      </w:r>
      <w:r w:rsidR="000E4FF1">
        <w:rPr>
          <w:rFonts w:ascii="Arial" w:hAnsi="Arial" w:cs="Arial"/>
          <w:sz w:val="20"/>
          <w:szCs w:val="20"/>
        </w:rPr>
        <w:t>ter</w:t>
      </w:r>
      <w:r w:rsidR="000E4FF1" w:rsidRPr="006F2171">
        <w:rPr>
          <w:rFonts w:ascii="Arial" w:hAnsi="Arial" w:cs="Arial"/>
          <w:sz w:val="20"/>
          <w:szCs w:val="20"/>
        </w:rPr>
        <w:t xml:space="preserve"> </w:t>
      </w:r>
      <w:r w:rsidR="006F2171" w:rsidRPr="006F2171">
        <w:rPr>
          <w:rFonts w:ascii="Arial" w:hAnsi="Arial" w:cs="Arial"/>
          <w:sz w:val="20"/>
          <w:szCs w:val="20"/>
        </w:rPr>
        <w:t>okrepiti dialog, medsebojno razumevanje, o</w:t>
      </w:r>
      <w:r w:rsidR="000E4FF1">
        <w:rPr>
          <w:rFonts w:ascii="Arial" w:hAnsi="Arial" w:cs="Arial"/>
          <w:sz w:val="20"/>
          <w:szCs w:val="20"/>
        </w:rPr>
        <w:t>za</w:t>
      </w:r>
      <w:r w:rsidR="006F2171" w:rsidRPr="006F2171">
        <w:rPr>
          <w:rFonts w:ascii="Arial" w:hAnsi="Arial" w:cs="Arial"/>
          <w:sz w:val="20"/>
          <w:szCs w:val="20"/>
        </w:rPr>
        <w:t>veščanje in dogovor na področju sodelovanja.</w:t>
      </w:r>
      <w:r>
        <w:rPr>
          <w:rFonts w:ascii="Arial" w:hAnsi="Arial" w:cs="Arial"/>
          <w:sz w:val="20"/>
          <w:szCs w:val="20"/>
        </w:rPr>
        <w:t xml:space="preserve"> Hkrati moramo vsi</w:t>
      </w:r>
      <w:r w:rsidR="00412F9E">
        <w:rPr>
          <w:rFonts w:ascii="Arial" w:hAnsi="Arial" w:cs="Arial"/>
          <w:sz w:val="20"/>
          <w:szCs w:val="20"/>
        </w:rPr>
        <w:t xml:space="preserve"> </w:t>
      </w:r>
      <w:r w:rsidR="001D0E02">
        <w:rPr>
          <w:rFonts w:ascii="Arial" w:hAnsi="Arial" w:cs="Arial"/>
          <w:sz w:val="20"/>
          <w:szCs w:val="20"/>
        </w:rPr>
        <w:t xml:space="preserve">znova </w:t>
      </w:r>
      <w:r>
        <w:rPr>
          <w:rFonts w:ascii="Arial" w:hAnsi="Arial" w:cs="Arial"/>
          <w:sz w:val="20"/>
          <w:szCs w:val="20"/>
        </w:rPr>
        <w:t xml:space="preserve">opredeliti svoj odnos do hrane. Predlagane so tudi zakonodajne rešitve v podporo boljšemu delovanju verige in drugi sistemski ukrepi, ki so bili v </w:t>
      </w:r>
      <w:r w:rsidR="001D0E02">
        <w:rPr>
          <w:rFonts w:ascii="Arial" w:hAnsi="Arial" w:cs="Arial"/>
          <w:sz w:val="20"/>
          <w:szCs w:val="20"/>
        </w:rPr>
        <w:t xml:space="preserve">središču pozornosti </w:t>
      </w:r>
      <w:r>
        <w:rPr>
          <w:rFonts w:ascii="Arial" w:hAnsi="Arial" w:cs="Arial"/>
          <w:sz w:val="20"/>
          <w:szCs w:val="20"/>
        </w:rPr>
        <w:t>varuha v letu 2024.</w:t>
      </w:r>
    </w:p>
    <w:p w14:paraId="380B2DDC" w14:textId="77777777" w:rsidR="00036D17" w:rsidRPr="00036D17" w:rsidRDefault="00036D17" w:rsidP="00036D17">
      <w:pPr>
        <w:spacing w:after="0"/>
        <w:rPr>
          <w:rFonts w:ascii="Arial" w:hAnsi="Arial" w:cs="Arial"/>
          <w:sz w:val="20"/>
          <w:szCs w:val="20"/>
        </w:rPr>
      </w:pPr>
    </w:p>
    <w:p w14:paraId="1AA0BA5A" w14:textId="5561730A" w:rsidR="00036D17" w:rsidRPr="00036D17" w:rsidRDefault="00036D17" w:rsidP="00036D17">
      <w:pPr>
        <w:spacing w:after="0"/>
        <w:rPr>
          <w:rFonts w:ascii="Arial" w:hAnsi="Arial" w:cs="Arial"/>
          <w:sz w:val="20"/>
          <w:szCs w:val="20"/>
        </w:rPr>
      </w:pPr>
      <w:r w:rsidRPr="00036D17">
        <w:rPr>
          <w:rFonts w:ascii="Arial" w:hAnsi="Arial" w:cs="Arial"/>
          <w:sz w:val="20"/>
          <w:szCs w:val="20"/>
        </w:rPr>
        <w:t>Financiranje varuha</w:t>
      </w:r>
      <w:r w:rsidR="001D0E02">
        <w:rPr>
          <w:rFonts w:ascii="Arial" w:hAnsi="Arial" w:cs="Arial"/>
          <w:sz w:val="20"/>
          <w:szCs w:val="20"/>
        </w:rPr>
        <w:t xml:space="preserve"> </w:t>
      </w:r>
      <w:r w:rsidRPr="00036D17">
        <w:rPr>
          <w:rFonts w:ascii="Arial" w:hAnsi="Arial" w:cs="Arial"/>
          <w:sz w:val="20"/>
          <w:szCs w:val="20"/>
        </w:rPr>
        <w:t>je potekalo v skladu s sprejetim proračunom.</w:t>
      </w:r>
    </w:p>
    <w:p w14:paraId="1C52D759" w14:textId="72F6AB39" w:rsidR="00EA26B2" w:rsidRPr="00F56E29" w:rsidRDefault="00EA26B2" w:rsidP="00F56E29">
      <w:pPr>
        <w:pStyle w:val="Naslov1"/>
        <w:numPr>
          <w:ilvl w:val="0"/>
          <w:numId w:val="0"/>
        </w:numPr>
        <w:rPr>
          <w:rFonts w:ascii="Arial" w:hAnsi="Arial" w:cs="Arial"/>
          <w:sz w:val="20"/>
          <w:szCs w:val="24"/>
        </w:rPr>
      </w:pPr>
      <w:bookmarkStart w:id="1" w:name="_Toc203462746"/>
      <w:r w:rsidRPr="00F56E29">
        <w:rPr>
          <w:rFonts w:ascii="Arial" w:hAnsi="Arial" w:cs="Arial"/>
          <w:sz w:val="20"/>
          <w:szCs w:val="24"/>
        </w:rPr>
        <w:lastRenderedPageBreak/>
        <w:t>Uvod</w:t>
      </w:r>
      <w:bookmarkEnd w:id="1"/>
    </w:p>
    <w:p w14:paraId="2E870FBC" w14:textId="35606653" w:rsidR="00EA26B2" w:rsidRPr="00CE0675" w:rsidRDefault="00EA26B2" w:rsidP="00EA26B2">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Uspeh nekega dela je lahko dosežen samo</w:t>
      </w:r>
      <w:r w:rsidR="001D0E02">
        <w:rPr>
          <w:rFonts w:ascii="Arial" w:eastAsia="Tahoma" w:hAnsi="Arial" w:cs="Arial"/>
          <w:color w:val="000000"/>
          <w:sz w:val="20"/>
          <w:szCs w:val="20"/>
        </w:rPr>
        <w:t>,</w:t>
      </w:r>
      <w:r w:rsidRPr="00CE0675">
        <w:rPr>
          <w:rFonts w:ascii="Arial" w:eastAsia="Tahoma" w:hAnsi="Arial" w:cs="Arial"/>
          <w:color w:val="000000"/>
          <w:sz w:val="20"/>
          <w:szCs w:val="20"/>
        </w:rPr>
        <w:t xml:space="preserve"> če </w:t>
      </w:r>
      <w:r w:rsidR="001D0E02">
        <w:rPr>
          <w:rFonts w:ascii="Arial" w:eastAsia="Tahoma" w:hAnsi="Arial" w:cs="Arial"/>
          <w:color w:val="000000"/>
          <w:sz w:val="20"/>
          <w:szCs w:val="20"/>
        </w:rPr>
        <w:t>so</w:t>
      </w:r>
      <w:r w:rsidR="001D0E02" w:rsidRPr="00CE0675">
        <w:rPr>
          <w:rFonts w:ascii="Arial" w:eastAsia="Tahoma" w:hAnsi="Arial" w:cs="Arial"/>
          <w:color w:val="000000"/>
          <w:sz w:val="20"/>
          <w:szCs w:val="20"/>
        </w:rPr>
        <w:t xml:space="preserve"> </w:t>
      </w:r>
      <w:r w:rsidR="001D0E02">
        <w:rPr>
          <w:rFonts w:ascii="Arial" w:eastAsia="Tahoma" w:hAnsi="Arial" w:cs="Arial"/>
          <w:color w:val="000000"/>
          <w:sz w:val="20"/>
          <w:szCs w:val="20"/>
        </w:rPr>
        <w:t xml:space="preserve">zanj </w:t>
      </w:r>
      <w:r w:rsidRPr="00CE0675">
        <w:rPr>
          <w:rFonts w:ascii="Arial" w:eastAsia="Tahoma" w:hAnsi="Arial" w:cs="Arial"/>
          <w:color w:val="000000"/>
          <w:sz w:val="20"/>
          <w:szCs w:val="20"/>
        </w:rPr>
        <w:t>predhodno postavljen</w:t>
      </w:r>
      <w:r w:rsidR="001D0E02">
        <w:rPr>
          <w:rFonts w:ascii="Arial" w:eastAsia="Tahoma" w:hAnsi="Arial" w:cs="Arial"/>
          <w:color w:val="000000"/>
          <w:sz w:val="20"/>
          <w:szCs w:val="20"/>
        </w:rPr>
        <w:t>i</w:t>
      </w:r>
      <w:r w:rsidRPr="00CE0675">
        <w:rPr>
          <w:rFonts w:ascii="Arial" w:eastAsia="Tahoma" w:hAnsi="Arial" w:cs="Arial"/>
          <w:color w:val="000000"/>
          <w:sz w:val="20"/>
          <w:szCs w:val="20"/>
        </w:rPr>
        <w:t xml:space="preserve"> jasni cilji. Poti za dosego ciljev so lahko različn</w:t>
      </w:r>
      <w:r w:rsidR="001D0E02">
        <w:rPr>
          <w:rFonts w:ascii="Arial" w:eastAsia="Tahoma" w:hAnsi="Arial" w:cs="Arial"/>
          <w:color w:val="000000"/>
          <w:sz w:val="20"/>
          <w:szCs w:val="20"/>
        </w:rPr>
        <w:t>e in</w:t>
      </w:r>
      <w:r w:rsidRPr="00CE0675">
        <w:rPr>
          <w:rFonts w:ascii="Arial" w:eastAsia="Tahoma" w:hAnsi="Arial" w:cs="Arial"/>
          <w:color w:val="000000"/>
          <w:sz w:val="20"/>
          <w:szCs w:val="20"/>
        </w:rPr>
        <w:t xml:space="preserve"> se </w:t>
      </w:r>
      <w:r w:rsidR="001D0E02">
        <w:rPr>
          <w:rFonts w:ascii="Arial" w:eastAsia="Tahoma" w:hAnsi="Arial" w:cs="Arial"/>
          <w:color w:val="000000"/>
          <w:sz w:val="20"/>
          <w:szCs w:val="20"/>
        </w:rPr>
        <w:t>po poteku</w:t>
      </w:r>
      <w:r w:rsidR="001D0E02" w:rsidRPr="00CE0675">
        <w:rPr>
          <w:rFonts w:ascii="Arial" w:eastAsia="Tahoma" w:hAnsi="Arial" w:cs="Arial"/>
          <w:color w:val="000000"/>
          <w:sz w:val="20"/>
          <w:szCs w:val="20"/>
        </w:rPr>
        <w:t xml:space="preserve"> </w:t>
      </w:r>
      <w:r w:rsidR="001D0E02">
        <w:rPr>
          <w:rFonts w:ascii="Arial" w:eastAsia="Tahoma" w:hAnsi="Arial" w:cs="Arial"/>
          <w:color w:val="000000"/>
          <w:sz w:val="20"/>
          <w:szCs w:val="20"/>
        </w:rPr>
        <w:t xml:space="preserve">določenega </w:t>
      </w:r>
      <w:r w:rsidRPr="00CE0675">
        <w:rPr>
          <w:rFonts w:ascii="Arial" w:eastAsia="Tahoma" w:hAnsi="Arial" w:cs="Arial"/>
          <w:color w:val="000000"/>
          <w:sz w:val="20"/>
          <w:szCs w:val="20"/>
        </w:rPr>
        <w:t>čas</w:t>
      </w:r>
      <w:r w:rsidR="001D0E02">
        <w:rPr>
          <w:rFonts w:ascii="Arial" w:eastAsia="Tahoma" w:hAnsi="Arial" w:cs="Arial"/>
          <w:color w:val="000000"/>
          <w:sz w:val="20"/>
          <w:szCs w:val="20"/>
        </w:rPr>
        <w:t>a</w:t>
      </w:r>
      <w:r w:rsidRPr="00CE0675">
        <w:rPr>
          <w:rFonts w:ascii="Arial" w:eastAsia="Tahoma" w:hAnsi="Arial" w:cs="Arial"/>
          <w:color w:val="000000"/>
          <w:sz w:val="20"/>
          <w:szCs w:val="20"/>
        </w:rPr>
        <w:t xml:space="preserve"> spreminjajo </w:t>
      </w:r>
      <w:r w:rsidR="001D0E02">
        <w:rPr>
          <w:rFonts w:ascii="Arial" w:eastAsia="Tahoma" w:hAnsi="Arial" w:cs="Arial"/>
          <w:color w:val="000000"/>
          <w:sz w:val="20"/>
          <w:szCs w:val="20"/>
        </w:rPr>
        <w:t>ter</w:t>
      </w:r>
      <w:r w:rsidRPr="00CE0675">
        <w:rPr>
          <w:rFonts w:ascii="Arial" w:eastAsia="Tahoma" w:hAnsi="Arial" w:cs="Arial"/>
          <w:color w:val="000000"/>
          <w:sz w:val="20"/>
          <w:szCs w:val="20"/>
        </w:rPr>
        <w:t xml:space="preserve"> tudi prilagajajo.</w:t>
      </w:r>
      <w:r w:rsidR="00DD31E3">
        <w:rPr>
          <w:rFonts w:ascii="Arial" w:eastAsia="Tahoma" w:hAnsi="Arial" w:cs="Arial"/>
          <w:color w:val="000000"/>
          <w:sz w:val="20"/>
          <w:szCs w:val="20"/>
        </w:rPr>
        <w:t xml:space="preserve"> </w:t>
      </w:r>
      <w:r w:rsidRPr="00CE0675">
        <w:rPr>
          <w:rFonts w:ascii="Arial" w:eastAsia="Tahoma" w:hAnsi="Arial" w:cs="Arial"/>
          <w:color w:val="000000"/>
          <w:sz w:val="20"/>
          <w:szCs w:val="20"/>
        </w:rPr>
        <w:t>V pričujočem poročilu so opisani koraki prvega leta</w:t>
      </w:r>
      <w:r w:rsidR="00CD6305" w:rsidRPr="00CE0675">
        <w:rPr>
          <w:rFonts w:ascii="Arial" w:eastAsia="Tahoma" w:hAnsi="Arial" w:cs="Arial"/>
          <w:color w:val="000000"/>
          <w:sz w:val="20"/>
          <w:szCs w:val="20"/>
        </w:rPr>
        <w:t xml:space="preserve"> mandata </w:t>
      </w:r>
      <w:r w:rsidR="00530894">
        <w:rPr>
          <w:rFonts w:ascii="Arial" w:eastAsia="Tahoma" w:hAnsi="Arial" w:cs="Arial"/>
          <w:color w:val="000000"/>
          <w:sz w:val="20"/>
          <w:szCs w:val="20"/>
        </w:rPr>
        <w:t>v</w:t>
      </w:r>
      <w:r w:rsidRPr="00CE0675">
        <w:rPr>
          <w:rFonts w:ascii="Arial" w:eastAsia="Tahoma" w:hAnsi="Arial" w:cs="Arial"/>
          <w:color w:val="000000"/>
          <w:sz w:val="20"/>
          <w:szCs w:val="20"/>
        </w:rPr>
        <w:t>aruha odnosov v verigi preskrbe s hrano pri doseganju</w:t>
      </w:r>
      <w:r w:rsidR="00530894">
        <w:rPr>
          <w:rFonts w:ascii="Arial" w:eastAsia="Tahoma" w:hAnsi="Arial" w:cs="Arial"/>
          <w:color w:val="000000"/>
          <w:sz w:val="20"/>
          <w:szCs w:val="20"/>
        </w:rPr>
        <w:t xml:space="preserve"> ciljev</w:t>
      </w:r>
      <w:r w:rsidRPr="00CE0675">
        <w:rPr>
          <w:rFonts w:ascii="Arial" w:eastAsia="Tahoma" w:hAnsi="Arial" w:cs="Arial"/>
          <w:color w:val="000000"/>
          <w:sz w:val="20"/>
          <w:szCs w:val="20"/>
        </w:rPr>
        <w:t>.</w:t>
      </w:r>
    </w:p>
    <w:p w14:paraId="3FCBC4EB" w14:textId="15F4A220" w:rsidR="00EA26B2" w:rsidRPr="00CE0675" w:rsidRDefault="00EA26B2" w:rsidP="00A57D92">
      <w:pPr>
        <w:pStyle w:val="Naslov1"/>
        <w:rPr>
          <w:rFonts w:ascii="Arial" w:hAnsi="Arial" w:cs="Arial"/>
          <w:sz w:val="20"/>
          <w:szCs w:val="20"/>
        </w:rPr>
      </w:pPr>
      <w:bookmarkStart w:id="2" w:name="_Toc203462747"/>
      <w:r w:rsidRPr="00CE0675">
        <w:rPr>
          <w:rFonts w:ascii="Arial" w:hAnsi="Arial" w:cs="Arial"/>
          <w:sz w:val="20"/>
          <w:szCs w:val="20"/>
        </w:rPr>
        <w:t>Pravne podlage za delovanje varuha</w:t>
      </w:r>
      <w:r w:rsidR="00CD6305" w:rsidRPr="00CE0675">
        <w:rPr>
          <w:rFonts w:ascii="Arial" w:hAnsi="Arial" w:cs="Arial"/>
          <w:sz w:val="20"/>
          <w:szCs w:val="20"/>
        </w:rPr>
        <w:t xml:space="preserve"> in njegove naloge</w:t>
      </w:r>
      <w:bookmarkEnd w:id="2"/>
    </w:p>
    <w:p w14:paraId="60727919" w14:textId="2A089038" w:rsidR="00530894" w:rsidRDefault="00CD6305" w:rsidP="00EA26B2">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Pravna podlaga za imenovanje varuha je Zakon o kmetijstvu – ZKme-1</w:t>
      </w:r>
      <w:r w:rsidR="005D6B48"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(Uradni list RS, št. </w:t>
      </w:r>
      <w:r w:rsidR="007464B1" w:rsidRPr="00CE0675">
        <w:rPr>
          <w:rFonts w:ascii="Arial" w:eastAsia="Tahoma" w:hAnsi="Arial" w:cs="Arial"/>
          <w:color w:val="000000"/>
          <w:sz w:val="20"/>
          <w:szCs w:val="20"/>
        </w:rPr>
        <w:t xml:space="preserve">45/08, 57/12, </w:t>
      </w:r>
      <w:proofErr w:type="spellStart"/>
      <w:r w:rsidR="007464B1" w:rsidRPr="00CE0675">
        <w:rPr>
          <w:rFonts w:ascii="Arial" w:eastAsia="Tahoma" w:hAnsi="Arial" w:cs="Arial"/>
          <w:color w:val="000000"/>
          <w:sz w:val="20"/>
          <w:szCs w:val="20"/>
        </w:rPr>
        <w:t>ZdZPVHVVR</w:t>
      </w:r>
      <w:proofErr w:type="spellEnd"/>
      <w:r w:rsidR="007464B1" w:rsidRPr="00CE0675">
        <w:rPr>
          <w:rFonts w:ascii="Arial" w:eastAsia="Tahoma" w:hAnsi="Arial" w:cs="Arial"/>
          <w:color w:val="000000"/>
          <w:sz w:val="20"/>
          <w:szCs w:val="20"/>
        </w:rPr>
        <w:t xml:space="preserve"> </w:t>
      </w:r>
      <w:r w:rsidR="00530894">
        <w:rPr>
          <w:rFonts w:ascii="Arial" w:eastAsia="Tahoma" w:hAnsi="Arial" w:cs="Arial"/>
          <w:color w:val="000000"/>
          <w:sz w:val="20"/>
          <w:szCs w:val="20"/>
        </w:rPr>
        <w:t>–</w:t>
      </w:r>
      <w:r w:rsidR="00412F9E">
        <w:rPr>
          <w:rFonts w:ascii="Arial" w:eastAsia="Tahoma" w:hAnsi="Arial" w:cs="Arial"/>
          <w:color w:val="000000"/>
          <w:sz w:val="20"/>
          <w:szCs w:val="20"/>
        </w:rPr>
        <w:t xml:space="preserve"> </w:t>
      </w:r>
      <w:r w:rsidR="007464B1" w:rsidRPr="00CE0675">
        <w:rPr>
          <w:rFonts w:ascii="Arial" w:eastAsia="Tahoma" w:hAnsi="Arial" w:cs="Arial"/>
          <w:color w:val="000000"/>
          <w:sz w:val="20"/>
          <w:szCs w:val="20"/>
        </w:rPr>
        <w:t xml:space="preserve">90/12, </w:t>
      </w:r>
      <w:r w:rsidRPr="00CE0675">
        <w:rPr>
          <w:rFonts w:ascii="Arial" w:eastAsia="Tahoma" w:hAnsi="Arial" w:cs="Arial"/>
          <w:color w:val="000000"/>
          <w:sz w:val="20"/>
          <w:szCs w:val="20"/>
        </w:rPr>
        <w:t>26/14,</w:t>
      </w:r>
      <w:r w:rsidR="00412F9E">
        <w:rPr>
          <w:rFonts w:ascii="Arial" w:eastAsia="Tahoma" w:hAnsi="Arial" w:cs="Arial"/>
          <w:color w:val="000000"/>
          <w:sz w:val="20"/>
          <w:szCs w:val="20"/>
        </w:rPr>
        <w:t xml:space="preserve"> </w:t>
      </w:r>
      <w:r w:rsidR="005D6B48" w:rsidRPr="00CE0675">
        <w:rPr>
          <w:rFonts w:ascii="Arial" w:eastAsia="Tahoma" w:hAnsi="Arial" w:cs="Arial"/>
          <w:color w:val="000000"/>
          <w:sz w:val="20"/>
          <w:szCs w:val="20"/>
          <w:lang w:val="en-US"/>
        </w:rPr>
        <w:t xml:space="preserve">32/15, 27/17, 22/18, </w:t>
      </w:r>
      <w:proofErr w:type="spellStart"/>
      <w:r w:rsidR="00530894">
        <w:rPr>
          <w:rFonts w:ascii="Arial" w:eastAsia="Tahoma" w:hAnsi="Arial" w:cs="Arial"/>
          <w:color w:val="000000"/>
          <w:sz w:val="20"/>
          <w:szCs w:val="20"/>
          <w:lang w:val="en-US"/>
        </w:rPr>
        <w:t>o</w:t>
      </w:r>
      <w:r w:rsidR="005D6B48" w:rsidRPr="00CE0675">
        <w:rPr>
          <w:rFonts w:ascii="Arial" w:eastAsia="Tahoma" w:hAnsi="Arial" w:cs="Arial"/>
          <w:color w:val="000000"/>
          <w:sz w:val="20"/>
          <w:szCs w:val="20"/>
          <w:lang w:val="en-US"/>
        </w:rPr>
        <w:t>dl</w:t>
      </w:r>
      <w:proofErr w:type="spellEnd"/>
      <w:r w:rsidR="007464B1" w:rsidRPr="00CE0675">
        <w:rPr>
          <w:rFonts w:ascii="Arial" w:eastAsia="Tahoma" w:hAnsi="Arial" w:cs="Arial"/>
          <w:color w:val="000000"/>
          <w:sz w:val="20"/>
          <w:szCs w:val="20"/>
          <w:lang w:val="en-US"/>
        </w:rPr>
        <w:t xml:space="preserve">. </w:t>
      </w:r>
      <w:r w:rsidR="005D6B48" w:rsidRPr="00CE0675">
        <w:rPr>
          <w:rFonts w:ascii="Arial" w:eastAsia="Tahoma" w:hAnsi="Arial" w:cs="Arial"/>
          <w:color w:val="000000"/>
          <w:sz w:val="20"/>
          <w:szCs w:val="20"/>
          <w:lang w:val="en-US"/>
        </w:rPr>
        <w:t>US</w:t>
      </w:r>
      <w:r w:rsidR="007464B1" w:rsidRPr="00CE0675">
        <w:rPr>
          <w:rFonts w:ascii="Arial" w:eastAsia="Tahoma" w:hAnsi="Arial" w:cs="Arial"/>
          <w:color w:val="000000"/>
          <w:sz w:val="20"/>
          <w:szCs w:val="20"/>
          <w:lang w:val="en-US"/>
        </w:rPr>
        <w:t>-</w:t>
      </w:r>
      <w:r w:rsidR="005D6B48" w:rsidRPr="00CE0675">
        <w:rPr>
          <w:rFonts w:ascii="Arial" w:eastAsia="Tahoma" w:hAnsi="Arial" w:cs="Arial"/>
          <w:color w:val="000000"/>
          <w:sz w:val="20"/>
          <w:szCs w:val="20"/>
          <w:lang w:val="en-US"/>
        </w:rPr>
        <w:t>86/21</w:t>
      </w:r>
      <w:r w:rsidR="007464B1" w:rsidRPr="00CE0675">
        <w:rPr>
          <w:rFonts w:ascii="Arial" w:eastAsia="Tahoma" w:hAnsi="Arial" w:cs="Arial"/>
          <w:color w:val="000000"/>
          <w:sz w:val="20"/>
          <w:szCs w:val="20"/>
          <w:lang w:val="en-US"/>
        </w:rPr>
        <w:t xml:space="preserve">, </w:t>
      </w:r>
      <w:r w:rsidR="005D6B48" w:rsidRPr="00CE0675">
        <w:rPr>
          <w:rFonts w:ascii="Arial" w:eastAsia="Tahoma" w:hAnsi="Arial" w:cs="Arial"/>
          <w:color w:val="000000"/>
          <w:sz w:val="20"/>
          <w:szCs w:val="20"/>
          <w:lang w:val="en-US"/>
        </w:rPr>
        <w:t>123/21</w:t>
      </w:r>
      <w:r w:rsidR="007464B1" w:rsidRPr="00CE0675">
        <w:rPr>
          <w:rFonts w:ascii="Arial" w:eastAsia="Tahoma" w:hAnsi="Arial" w:cs="Arial"/>
          <w:color w:val="000000"/>
          <w:sz w:val="20"/>
          <w:szCs w:val="20"/>
          <w:lang w:val="en-US"/>
        </w:rPr>
        <w:t xml:space="preserve">, </w:t>
      </w:r>
      <w:r w:rsidR="005D6B48" w:rsidRPr="00CE0675">
        <w:rPr>
          <w:rFonts w:ascii="Arial" w:eastAsia="Tahoma" w:hAnsi="Arial" w:cs="Arial"/>
          <w:color w:val="000000"/>
          <w:sz w:val="20"/>
          <w:szCs w:val="20"/>
          <w:lang w:val="en-US"/>
        </w:rPr>
        <w:t>44/22</w:t>
      </w:r>
      <w:r w:rsidR="007464B1" w:rsidRPr="00CE0675">
        <w:rPr>
          <w:rFonts w:ascii="Arial" w:eastAsia="Tahoma" w:hAnsi="Arial" w:cs="Arial"/>
          <w:color w:val="000000"/>
          <w:sz w:val="20"/>
          <w:szCs w:val="20"/>
          <w:lang w:val="en-US"/>
        </w:rPr>
        <w:t xml:space="preserve">, </w:t>
      </w:r>
      <w:r w:rsidR="005D6B48" w:rsidRPr="00CE0675">
        <w:rPr>
          <w:rFonts w:ascii="Arial" w:eastAsia="Tahoma" w:hAnsi="Arial" w:cs="Arial"/>
          <w:color w:val="000000"/>
          <w:sz w:val="20"/>
          <w:szCs w:val="20"/>
          <w:lang w:val="en-US"/>
        </w:rPr>
        <w:t>ZPOmK-2</w:t>
      </w:r>
      <w:r w:rsidR="007464B1" w:rsidRPr="00CE0675">
        <w:rPr>
          <w:rFonts w:ascii="Arial" w:eastAsia="Tahoma" w:hAnsi="Arial" w:cs="Arial"/>
          <w:color w:val="000000"/>
          <w:sz w:val="20"/>
          <w:szCs w:val="20"/>
          <w:lang w:val="en-US"/>
        </w:rPr>
        <w:t xml:space="preserve"> </w:t>
      </w:r>
      <w:r w:rsidR="00EC1E2E">
        <w:rPr>
          <w:rFonts w:ascii="Arial" w:eastAsia="Tahoma" w:hAnsi="Arial" w:cs="Arial"/>
          <w:color w:val="000000"/>
          <w:sz w:val="20"/>
          <w:szCs w:val="20"/>
          <w:lang w:val="en-US"/>
        </w:rPr>
        <w:t>–</w:t>
      </w:r>
      <w:r w:rsidR="005D6B48" w:rsidRPr="00CE0675">
        <w:rPr>
          <w:rFonts w:ascii="Arial" w:eastAsia="Tahoma" w:hAnsi="Arial" w:cs="Arial"/>
          <w:color w:val="000000"/>
          <w:sz w:val="20"/>
          <w:szCs w:val="20"/>
          <w:lang w:val="en-US"/>
        </w:rPr>
        <w:t xml:space="preserve"> </w:t>
      </w:r>
      <w:r w:rsidR="007464B1" w:rsidRPr="00CE0675">
        <w:rPr>
          <w:rFonts w:ascii="Arial" w:eastAsia="Tahoma" w:hAnsi="Arial" w:cs="Arial"/>
          <w:color w:val="000000"/>
          <w:sz w:val="20"/>
          <w:szCs w:val="20"/>
          <w:lang w:val="en-US"/>
        </w:rPr>
        <w:t>1</w:t>
      </w:r>
      <w:r w:rsidR="005D6B48" w:rsidRPr="00CE0675">
        <w:rPr>
          <w:rFonts w:ascii="Arial" w:eastAsia="Tahoma" w:hAnsi="Arial" w:cs="Arial"/>
          <w:color w:val="000000"/>
          <w:sz w:val="20"/>
          <w:szCs w:val="20"/>
          <w:lang w:val="en-US"/>
        </w:rPr>
        <w:t>30/22</w:t>
      </w:r>
      <w:r w:rsidR="007464B1" w:rsidRPr="00CE0675">
        <w:rPr>
          <w:rFonts w:ascii="Arial" w:eastAsia="Tahoma" w:hAnsi="Arial" w:cs="Arial"/>
          <w:color w:val="000000"/>
          <w:sz w:val="20"/>
          <w:szCs w:val="20"/>
          <w:lang w:val="en-US"/>
        </w:rPr>
        <w:t xml:space="preserve">, </w:t>
      </w:r>
      <w:r w:rsidR="005D6B48" w:rsidRPr="00CE0675">
        <w:rPr>
          <w:rFonts w:ascii="Arial" w:eastAsia="Tahoma" w:hAnsi="Arial" w:cs="Arial"/>
          <w:color w:val="000000"/>
          <w:sz w:val="20"/>
          <w:szCs w:val="20"/>
          <w:lang w:val="en-US"/>
        </w:rPr>
        <w:t>18/23</w:t>
      </w:r>
      <w:r w:rsidR="007464B1" w:rsidRPr="00CE0675">
        <w:rPr>
          <w:rFonts w:ascii="Arial" w:eastAsia="Tahoma" w:hAnsi="Arial" w:cs="Arial"/>
          <w:color w:val="000000"/>
          <w:sz w:val="20"/>
          <w:szCs w:val="20"/>
          <w:lang w:val="en-US"/>
        </w:rPr>
        <w:t xml:space="preserve">, </w:t>
      </w:r>
      <w:r w:rsidR="005D6B48" w:rsidRPr="00CE0675">
        <w:rPr>
          <w:rFonts w:ascii="Arial" w:eastAsia="Tahoma" w:hAnsi="Arial" w:cs="Arial"/>
          <w:color w:val="000000"/>
          <w:sz w:val="20"/>
          <w:szCs w:val="20"/>
          <w:lang w:val="en-US"/>
        </w:rPr>
        <w:t>78/23</w:t>
      </w:r>
      <w:r w:rsidR="007464B1" w:rsidRPr="00CE0675">
        <w:rPr>
          <w:rFonts w:ascii="Arial" w:eastAsia="Tahoma" w:hAnsi="Arial" w:cs="Arial"/>
          <w:color w:val="000000"/>
          <w:sz w:val="20"/>
          <w:szCs w:val="20"/>
          <w:lang w:val="en-US"/>
        </w:rPr>
        <w:t>), ki</w:t>
      </w:r>
      <w:r w:rsidR="007464B1" w:rsidRPr="00CE0675">
        <w:rPr>
          <w:rFonts w:ascii="Arial" w:eastAsia="Tahoma" w:hAnsi="Arial" w:cs="Arial"/>
          <w:color w:val="000000"/>
          <w:sz w:val="20"/>
          <w:szCs w:val="20"/>
        </w:rPr>
        <w:t xml:space="preserve"> v 61.d členu opredeljuje varuha</w:t>
      </w:r>
      <w:r w:rsidR="00530894">
        <w:rPr>
          <w:rFonts w:ascii="Arial" w:eastAsia="Tahoma" w:hAnsi="Arial" w:cs="Arial"/>
          <w:color w:val="000000"/>
          <w:sz w:val="20"/>
          <w:szCs w:val="20"/>
        </w:rPr>
        <w:t>:</w:t>
      </w:r>
    </w:p>
    <w:p w14:paraId="331F2F6C" w14:textId="25918199" w:rsidR="005D6B48" w:rsidRPr="00CE0675" w:rsidRDefault="005D6B48" w:rsidP="00EA26B2">
      <w:pPr>
        <w:pBdr>
          <w:top w:val="nil"/>
          <w:left w:val="nil"/>
          <w:bottom w:val="nil"/>
          <w:right w:val="nil"/>
          <w:between w:val="nil"/>
        </w:pBdr>
        <w:spacing w:after="0" w:line="276" w:lineRule="auto"/>
        <w:ind w:hanging="2"/>
        <w:rPr>
          <w:rFonts w:ascii="Arial" w:eastAsia="Tahoma" w:hAnsi="Arial" w:cs="Arial"/>
          <w:color w:val="000000"/>
          <w:sz w:val="20"/>
          <w:szCs w:val="20"/>
        </w:rPr>
      </w:pPr>
    </w:p>
    <w:p w14:paraId="6E0C2423" w14:textId="77777777" w:rsidR="00A57D92" w:rsidRPr="00CE0675" w:rsidRDefault="00A57D92" w:rsidP="00293796">
      <w:pPr>
        <w:pBdr>
          <w:top w:val="nil"/>
          <w:left w:val="nil"/>
          <w:bottom w:val="nil"/>
          <w:right w:val="nil"/>
          <w:between w:val="nil"/>
        </w:pBdr>
        <w:spacing w:after="0" w:line="276" w:lineRule="auto"/>
        <w:ind w:left="567"/>
        <w:rPr>
          <w:rFonts w:ascii="Arial" w:eastAsia="Tahoma" w:hAnsi="Arial" w:cs="Arial"/>
          <w:i/>
          <w:iCs/>
          <w:color w:val="000000"/>
          <w:sz w:val="20"/>
          <w:szCs w:val="20"/>
        </w:rPr>
      </w:pPr>
      <w:bookmarkStart w:id="3" w:name="_Hlk196827969"/>
      <w:r w:rsidRPr="00CE0675">
        <w:rPr>
          <w:rFonts w:ascii="Arial" w:eastAsia="Tahoma" w:hAnsi="Arial" w:cs="Arial"/>
          <w:i/>
          <w:iCs/>
          <w:color w:val="000000"/>
          <w:sz w:val="20"/>
          <w:szCs w:val="20"/>
        </w:rPr>
        <w:t>(1) Varuh odnosov v verigi preskrbe s hrano (v nadaljnjem besedilu: varuh) spremlja ravnanja deležnikov v verigi preskrbe s hrano, objavlja primere dobrih poslovnih praks na spletni strani varuha in o tem obvešča javnost, v skladu s predpisi, ki urejajo varstvo osebnih podatkov in varovanje poslovnih skrivnosti.</w:t>
      </w:r>
    </w:p>
    <w:p w14:paraId="62D335C5" w14:textId="77777777" w:rsidR="00A57D92" w:rsidRPr="00CE0675" w:rsidRDefault="00A57D92" w:rsidP="00293796">
      <w:pPr>
        <w:pBdr>
          <w:top w:val="nil"/>
          <w:left w:val="nil"/>
          <w:bottom w:val="nil"/>
          <w:right w:val="nil"/>
          <w:between w:val="nil"/>
        </w:pBdr>
        <w:spacing w:after="0" w:line="276" w:lineRule="auto"/>
        <w:ind w:left="567"/>
        <w:rPr>
          <w:rFonts w:ascii="Arial" w:eastAsia="Tahoma" w:hAnsi="Arial" w:cs="Arial"/>
          <w:i/>
          <w:iCs/>
          <w:color w:val="000000"/>
          <w:sz w:val="20"/>
          <w:szCs w:val="20"/>
        </w:rPr>
      </w:pPr>
      <w:r w:rsidRPr="00CE0675">
        <w:rPr>
          <w:rFonts w:ascii="Arial" w:eastAsia="Tahoma" w:hAnsi="Arial" w:cs="Arial"/>
          <w:i/>
          <w:iCs/>
          <w:color w:val="000000"/>
          <w:sz w:val="20"/>
          <w:szCs w:val="20"/>
        </w:rPr>
        <w:t xml:space="preserve">(2) Varuh priglasi Javni agenciji Republike Slovenije za varstvo konkurence morebitna nedovoljena ravnanja v verigi preskrbe s hrano </w:t>
      </w:r>
      <w:bookmarkEnd w:id="3"/>
      <w:r w:rsidRPr="00CE0675">
        <w:rPr>
          <w:rFonts w:ascii="Arial" w:eastAsia="Tahoma" w:hAnsi="Arial" w:cs="Arial"/>
          <w:i/>
          <w:iCs/>
          <w:color w:val="000000"/>
          <w:sz w:val="20"/>
          <w:szCs w:val="20"/>
        </w:rPr>
        <w:t>(v nadaljnjem besedilu: nedovoljena ravnanja).</w:t>
      </w:r>
    </w:p>
    <w:p w14:paraId="7DAAFBE0" w14:textId="1A7E0F53" w:rsidR="005D6B48" w:rsidRDefault="00A57D92" w:rsidP="00293796">
      <w:pPr>
        <w:pBdr>
          <w:top w:val="nil"/>
          <w:left w:val="nil"/>
          <w:bottom w:val="nil"/>
          <w:right w:val="nil"/>
          <w:between w:val="nil"/>
        </w:pBdr>
        <w:spacing w:after="0" w:line="276" w:lineRule="auto"/>
        <w:ind w:left="567"/>
        <w:rPr>
          <w:rFonts w:ascii="Arial" w:eastAsia="Tahoma" w:hAnsi="Arial" w:cs="Arial"/>
          <w:i/>
          <w:iCs/>
          <w:color w:val="000000"/>
          <w:sz w:val="20"/>
          <w:szCs w:val="20"/>
        </w:rPr>
      </w:pPr>
      <w:r w:rsidRPr="00CE0675">
        <w:rPr>
          <w:rFonts w:ascii="Arial" w:eastAsia="Tahoma" w:hAnsi="Arial" w:cs="Arial"/>
          <w:i/>
          <w:iCs/>
          <w:color w:val="000000"/>
          <w:sz w:val="20"/>
          <w:szCs w:val="20"/>
        </w:rPr>
        <w:t xml:space="preserve">(3) Varuh za vsake tri mesece v tekočem letu do petega dne v naslednjem mesecu poroča ministru in ministru, pristojnemu za trgovino, o svojih aktivnostih in stanju glede nepoštenih praks v verigi preskrbe s hrano. Varuh letno poroča vladi o primerih dobrih in slabih poslovnih praks v verigi preskrbe s hrano ter vladi predlaga sprejetje tistih ukrepov, ki pozitivno vplivajo na verigo preskrbe s hrano, pri čemer upošteva varstvo osebnih podatkov in varovanje poslovnih skrivnosti. </w:t>
      </w:r>
    </w:p>
    <w:p w14:paraId="6DFCE5E0" w14:textId="77777777" w:rsidR="00530894" w:rsidRPr="00A4270C" w:rsidRDefault="00530894" w:rsidP="00293796">
      <w:pPr>
        <w:pBdr>
          <w:top w:val="nil"/>
          <w:left w:val="nil"/>
          <w:bottom w:val="nil"/>
          <w:right w:val="nil"/>
          <w:between w:val="nil"/>
        </w:pBdr>
        <w:spacing w:after="0" w:line="276" w:lineRule="auto"/>
        <w:ind w:left="567"/>
        <w:rPr>
          <w:rFonts w:ascii="Arial" w:eastAsia="Tahoma" w:hAnsi="Arial" w:cs="Arial"/>
          <w:iCs/>
          <w:color w:val="000000"/>
          <w:sz w:val="20"/>
          <w:szCs w:val="20"/>
        </w:rPr>
      </w:pPr>
    </w:p>
    <w:p w14:paraId="3F73D9EB" w14:textId="6CF16524" w:rsidR="00A57D92" w:rsidRDefault="00A57D92" w:rsidP="00293796">
      <w:pPr>
        <w:pBdr>
          <w:top w:val="nil"/>
          <w:left w:val="nil"/>
          <w:bottom w:val="nil"/>
          <w:right w:val="nil"/>
          <w:between w:val="nil"/>
        </w:pBdr>
        <w:spacing w:after="0" w:line="276" w:lineRule="auto"/>
        <w:ind w:left="567"/>
        <w:rPr>
          <w:rFonts w:ascii="Arial" w:eastAsia="Tahoma" w:hAnsi="Arial" w:cs="Arial"/>
          <w:iCs/>
          <w:color w:val="000000"/>
          <w:sz w:val="20"/>
          <w:szCs w:val="20"/>
        </w:rPr>
      </w:pPr>
      <w:r w:rsidRPr="00A4270C">
        <w:rPr>
          <w:rFonts w:ascii="Arial" w:eastAsia="Tahoma" w:hAnsi="Arial" w:cs="Arial"/>
          <w:iCs/>
          <w:color w:val="000000"/>
          <w:sz w:val="20"/>
          <w:szCs w:val="20"/>
        </w:rPr>
        <w:t xml:space="preserve">V 61.e členu </w:t>
      </w:r>
      <w:r w:rsidR="00530894" w:rsidRPr="00A4270C">
        <w:rPr>
          <w:rFonts w:ascii="Arial" w:eastAsia="Tahoma" w:hAnsi="Arial" w:cs="Arial"/>
          <w:iCs/>
          <w:color w:val="000000"/>
          <w:sz w:val="20"/>
          <w:szCs w:val="20"/>
        </w:rPr>
        <w:t xml:space="preserve">so </w:t>
      </w:r>
      <w:r w:rsidRPr="00A4270C">
        <w:rPr>
          <w:rFonts w:ascii="Arial" w:eastAsia="Tahoma" w:hAnsi="Arial" w:cs="Arial"/>
          <w:iCs/>
          <w:color w:val="000000"/>
          <w:sz w:val="20"/>
          <w:szCs w:val="20"/>
        </w:rPr>
        <w:t>opredeljen</w:t>
      </w:r>
      <w:r w:rsidR="00530894" w:rsidRPr="00A4270C">
        <w:rPr>
          <w:rFonts w:ascii="Arial" w:eastAsia="Tahoma" w:hAnsi="Arial" w:cs="Arial"/>
          <w:iCs/>
          <w:color w:val="000000"/>
          <w:sz w:val="20"/>
          <w:szCs w:val="20"/>
        </w:rPr>
        <w:t>i</w:t>
      </w:r>
      <w:r w:rsidRPr="00A4270C">
        <w:rPr>
          <w:rFonts w:ascii="Arial" w:eastAsia="Tahoma" w:hAnsi="Arial" w:cs="Arial"/>
          <w:iCs/>
          <w:color w:val="000000"/>
          <w:sz w:val="20"/>
          <w:szCs w:val="20"/>
        </w:rPr>
        <w:t xml:space="preserve"> imenovanje, razrešitev in financiranje varuha</w:t>
      </w:r>
      <w:r w:rsidR="00530894">
        <w:rPr>
          <w:rFonts w:ascii="Arial" w:eastAsia="Tahoma" w:hAnsi="Arial" w:cs="Arial"/>
          <w:iCs/>
          <w:color w:val="000000"/>
          <w:sz w:val="20"/>
          <w:szCs w:val="20"/>
        </w:rPr>
        <w:t>:</w:t>
      </w:r>
    </w:p>
    <w:p w14:paraId="1A0BA7FB" w14:textId="77777777" w:rsidR="00530894" w:rsidRPr="00A4270C" w:rsidRDefault="00530894" w:rsidP="00293796">
      <w:pPr>
        <w:pBdr>
          <w:top w:val="nil"/>
          <w:left w:val="nil"/>
          <w:bottom w:val="nil"/>
          <w:right w:val="nil"/>
          <w:between w:val="nil"/>
        </w:pBdr>
        <w:spacing w:after="0" w:line="276" w:lineRule="auto"/>
        <w:ind w:left="567"/>
        <w:rPr>
          <w:rFonts w:ascii="Arial" w:eastAsia="Tahoma" w:hAnsi="Arial" w:cs="Arial"/>
          <w:iCs/>
          <w:color w:val="000000"/>
          <w:sz w:val="20"/>
          <w:szCs w:val="20"/>
        </w:rPr>
      </w:pPr>
    </w:p>
    <w:p w14:paraId="14D7E9B6" w14:textId="77777777" w:rsidR="00A57D92" w:rsidRPr="00CE0675" w:rsidRDefault="00A57D92" w:rsidP="00293796">
      <w:pPr>
        <w:pBdr>
          <w:top w:val="nil"/>
          <w:left w:val="nil"/>
          <w:bottom w:val="nil"/>
          <w:right w:val="nil"/>
          <w:between w:val="nil"/>
        </w:pBdr>
        <w:spacing w:after="0" w:line="276" w:lineRule="auto"/>
        <w:ind w:left="567"/>
        <w:rPr>
          <w:rFonts w:ascii="Arial" w:eastAsia="Tahoma" w:hAnsi="Arial" w:cs="Arial"/>
          <w:i/>
          <w:iCs/>
          <w:color w:val="000000"/>
          <w:sz w:val="20"/>
          <w:szCs w:val="20"/>
        </w:rPr>
      </w:pPr>
      <w:r w:rsidRPr="00CE0675">
        <w:rPr>
          <w:rFonts w:ascii="Arial" w:eastAsia="Tahoma" w:hAnsi="Arial" w:cs="Arial"/>
          <w:i/>
          <w:iCs/>
          <w:color w:val="000000"/>
          <w:sz w:val="20"/>
          <w:szCs w:val="20"/>
        </w:rPr>
        <w:t>(1) Varuha na predlog ministra in v soglasju z ministrom, pristojnim za trgovino, po predhodnem posvetovanju z deležniki v verigi preskrbe s hrano, imenuje vlada za obdobje petih let.</w:t>
      </w:r>
    </w:p>
    <w:p w14:paraId="3A2DB11A" w14:textId="77777777" w:rsidR="00A57D92" w:rsidRPr="00CE0675" w:rsidRDefault="00A57D92" w:rsidP="00293796">
      <w:pPr>
        <w:pBdr>
          <w:top w:val="nil"/>
          <w:left w:val="nil"/>
          <w:bottom w:val="nil"/>
          <w:right w:val="nil"/>
          <w:between w:val="nil"/>
        </w:pBdr>
        <w:spacing w:after="0" w:line="276" w:lineRule="auto"/>
        <w:ind w:left="567"/>
        <w:rPr>
          <w:rFonts w:ascii="Arial" w:eastAsia="Tahoma" w:hAnsi="Arial" w:cs="Arial"/>
          <w:i/>
          <w:iCs/>
          <w:color w:val="000000"/>
          <w:sz w:val="20"/>
          <w:szCs w:val="20"/>
        </w:rPr>
      </w:pPr>
      <w:r w:rsidRPr="00CE0675">
        <w:rPr>
          <w:rFonts w:ascii="Arial" w:eastAsia="Tahoma" w:hAnsi="Arial" w:cs="Arial"/>
          <w:i/>
          <w:iCs/>
          <w:color w:val="000000"/>
          <w:sz w:val="20"/>
          <w:szCs w:val="20"/>
        </w:rPr>
        <w:t>(2) Minister za varuha predlaga osebo, ki uživa strokovni in moralni ugled ter podporo deležnikov v verigi preskrbe s hrano. Predlagani kandidat za varuha ne sme imeti funkcije v državnem organu, organu politične stranke ali organu sindikata ter ne sme biti član v organu upravljanja ali nadzora pravne osebe, ki se ukvarja s pridelavo, predelavo, distribucijo ali prodajo hrane, niti ne sme biti kmet, samostojni podjetnik posameznik ali ustanovitelj ali družbenik v gospodarski družbi, ki se ukvarja s pridelavo, predelavo, distribucijo ali prodajo hrane. Glede nasprotja interesov ter daril se za varuha, tudi če ni javni uslužbenec, uporabljajo določbe predpisov, ki se uporabljajo za javne uslužbence. Za varuha je lahko imenovan kandidat:</w:t>
      </w:r>
    </w:p>
    <w:p w14:paraId="05EFFEF3" w14:textId="05A4405E" w:rsidR="00A57D92" w:rsidRPr="00CE0675" w:rsidRDefault="00A57D92" w:rsidP="00314194">
      <w:pPr>
        <w:pStyle w:val="Odstavekseznama"/>
        <w:numPr>
          <w:ilvl w:val="0"/>
          <w:numId w:val="6"/>
        </w:numPr>
        <w:pBdr>
          <w:top w:val="nil"/>
          <w:left w:val="nil"/>
          <w:bottom w:val="nil"/>
          <w:right w:val="nil"/>
          <w:between w:val="nil"/>
        </w:pBdr>
        <w:spacing w:after="0" w:line="276" w:lineRule="auto"/>
        <w:ind w:left="993" w:hanging="284"/>
        <w:rPr>
          <w:rFonts w:ascii="Arial" w:eastAsia="Tahoma" w:hAnsi="Arial" w:cs="Arial"/>
          <w:i/>
          <w:iCs/>
          <w:color w:val="000000"/>
          <w:sz w:val="20"/>
          <w:szCs w:val="20"/>
        </w:rPr>
      </w:pPr>
      <w:r w:rsidRPr="00CE0675">
        <w:rPr>
          <w:rFonts w:ascii="Arial" w:eastAsia="Tahoma" w:hAnsi="Arial" w:cs="Arial"/>
          <w:i/>
          <w:iCs/>
          <w:color w:val="000000"/>
          <w:sz w:val="20"/>
          <w:szCs w:val="20"/>
        </w:rPr>
        <w:t>ki je državljan Republike Slovenije;</w:t>
      </w:r>
    </w:p>
    <w:p w14:paraId="63147536" w14:textId="65E7A1BF" w:rsidR="00A57D92" w:rsidRPr="00CE0675" w:rsidRDefault="00A57D92" w:rsidP="00314194">
      <w:pPr>
        <w:pStyle w:val="Odstavekseznama"/>
        <w:numPr>
          <w:ilvl w:val="0"/>
          <w:numId w:val="6"/>
        </w:numPr>
        <w:pBdr>
          <w:top w:val="nil"/>
          <w:left w:val="nil"/>
          <w:bottom w:val="nil"/>
          <w:right w:val="nil"/>
          <w:between w:val="nil"/>
        </w:pBdr>
        <w:spacing w:after="0" w:line="276" w:lineRule="auto"/>
        <w:ind w:left="993" w:hanging="284"/>
        <w:rPr>
          <w:rFonts w:ascii="Arial" w:eastAsia="Tahoma" w:hAnsi="Arial" w:cs="Arial"/>
          <w:i/>
          <w:iCs/>
          <w:color w:val="000000"/>
          <w:sz w:val="20"/>
          <w:szCs w:val="20"/>
        </w:rPr>
      </w:pPr>
      <w:r w:rsidRPr="00CE0675">
        <w:rPr>
          <w:rFonts w:ascii="Arial" w:eastAsia="Tahoma" w:hAnsi="Arial" w:cs="Arial"/>
          <w:i/>
          <w:iCs/>
          <w:color w:val="000000"/>
          <w:sz w:val="20"/>
          <w:szCs w:val="20"/>
        </w:rPr>
        <w:t>ki obvlada uradni jezik;</w:t>
      </w:r>
    </w:p>
    <w:p w14:paraId="22E176A7" w14:textId="71F6B8B2" w:rsidR="00A57D92" w:rsidRPr="00CE0675" w:rsidRDefault="00A57D92" w:rsidP="00314194">
      <w:pPr>
        <w:pStyle w:val="Odstavekseznama"/>
        <w:numPr>
          <w:ilvl w:val="0"/>
          <w:numId w:val="6"/>
        </w:numPr>
        <w:pBdr>
          <w:top w:val="nil"/>
          <w:left w:val="nil"/>
          <w:bottom w:val="nil"/>
          <w:right w:val="nil"/>
          <w:between w:val="nil"/>
        </w:pBdr>
        <w:spacing w:after="0" w:line="276" w:lineRule="auto"/>
        <w:ind w:left="993" w:hanging="284"/>
        <w:rPr>
          <w:rFonts w:ascii="Arial" w:eastAsia="Tahoma" w:hAnsi="Arial" w:cs="Arial"/>
          <w:i/>
          <w:iCs/>
          <w:color w:val="000000"/>
          <w:sz w:val="20"/>
          <w:szCs w:val="20"/>
        </w:rPr>
      </w:pPr>
      <w:r w:rsidRPr="00CE0675">
        <w:rPr>
          <w:rFonts w:ascii="Arial" w:eastAsia="Tahoma" w:hAnsi="Arial" w:cs="Arial"/>
          <w:i/>
          <w:iCs/>
          <w:color w:val="000000"/>
          <w:sz w:val="20"/>
          <w:szCs w:val="20"/>
        </w:rPr>
        <w:t>ki ni pravnomočno obsojen na kazen zapora več kot enega leta;</w:t>
      </w:r>
    </w:p>
    <w:p w14:paraId="3E91BCEF" w14:textId="033C9673" w:rsidR="00A57D92" w:rsidRPr="00CE0675" w:rsidRDefault="00A57D92" w:rsidP="00314194">
      <w:pPr>
        <w:pStyle w:val="Odstavekseznama"/>
        <w:numPr>
          <w:ilvl w:val="0"/>
          <w:numId w:val="6"/>
        </w:numPr>
        <w:pBdr>
          <w:top w:val="nil"/>
          <w:left w:val="nil"/>
          <w:bottom w:val="nil"/>
          <w:right w:val="nil"/>
          <w:between w:val="nil"/>
        </w:pBdr>
        <w:spacing w:after="0" w:line="276" w:lineRule="auto"/>
        <w:ind w:left="993" w:hanging="284"/>
        <w:rPr>
          <w:rFonts w:ascii="Arial" w:eastAsia="Tahoma" w:hAnsi="Arial" w:cs="Arial"/>
          <w:i/>
          <w:iCs/>
          <w:color w:val="000000"/>
          <w:sz w:val="20"/>
          <w:szCs w:val="20"/>
        </w:rPr>
      </w:pPr>
      <w:r w:rsidRPr="00CE0675">
        <w:rPr>
          <w:rFonts w:ascii="Arial" w:eastAsia="Tahoma" w:hAnsi="Arial" w:cs="Arial"/>
          <w:i/>
          <w:iCs/>
          <w:color w:val="000000"/>
          <w:sz w:val="20"/>
          <w:szCs w:val="20"/>
        </w:rPr>
        <w:t>ki ima najmanj deset let delovnih izkušenj na področju pridelave, predelave, distribucije ali prodaje kmetijskih ali živilskih proizvodov.</w:t>
      </w:r>
    </w:p>
    <w:p w14:paraId="7809F59C" w14:textId="77777777" w:rsidR="00A57D92" w:rsidRPr="00CE0675" w:rsidRDefault="00A57D92" w:rsidP="00293796">
      <w:pPr>
        <w:pBdr>
          <w:top w:val="nil"/>
          <w:left w:val="nil"/>
          <w:bottom w:val="nil"/>
          <w:right w:val="nil"/>
          <w:between w:val="nil"/>
        </w:pBdr>
        <w:spacing w:after="0" w:line="276" w:lineRule="auto"/>
        <w:ind w:left="567"/>
        <w:rPr>
          <w:rFonts w:ascii="Arial" w:eastAsia="Tahoma" w:hAnsi="Arial" w:cs="Arial"/>
          <w:i/>
          <w:iCs/>
          <w:color w:val="000000"/>
          <w:sz w:val="20"/>
          <w:szCs w:val="20"/>
        </w:rPr>
      </w:pPr>
      <w:r w:rsidRPr="00CE0675">
        <w:rPr>
          <w:rFonts w:ascii="Arial" w:eastAsia="Tahoma" w:hAnsi="Arial" w:cs="Arial"/>
          <w:i/>
          <w:iCs/>
          <w:color w:val="000000"/>
          <w:sz w:val="20"/>
          <w:szCs w:val="20"/>
        </w:rPr>
        <w:t>(3) Varuh svoje delo opravlja nepoklicno. Pri svojem delu je neodvisen in samostojen ter ravna častno in pošteno.</w:t>
      </w:r>
    </w:p>
    <w:p w14:paraId="31206B3E" w14:textId="77777777" w:rsidR="00A57D92" w:rsidRPr="00CE0675" w:rsidRDefault="00A57D92" w:rsidP="00293796">
      <w:pPr>
        <w:pBdr>
          <w:top w:val="nil"/>
          <w:left w:val="nil"/>
          <w:bottom w:val="nil"/>
          <w:right w:val="nil"/>
          <w:between w:val="nil"/>
        </w:pBdr>
        <w:spacing w:after="0" w:line="276" w:lineRule="auto"/>
        <w:ind w:left="567"/>
        <w:rPr>
          <w:rFonts w:ascii="Arial" w:eastAsia="Tahoma" w:hAnsi="Arial" w:cs="Arial"/>
          <w:i/>
          <w:iCs/>
          <w:color w:val="000000"/>
          <w:sz w:val="20"/>
          <w:szCs w:val="20"/>
        </w:rPr>
      </w:pPr>
      <w:r w:rsidRPr="00CE0675">
        <w:rPr>
          <w:rFonts w:ascii="Arial" w:eastAsia="Tahoma" w:hAnsi="Arial" w:cs="Arial"/>
          <w:i/>
          <w:iCs/>
          <w:color w:val="000000"/>
          <w:sz w:val="20"/>
          <w:szCs w:val="20"/>
        </w:rPr>
        <w:t>(4) Vlada lahko na predlog ministra in v soglasju z ministrom, pristojnim za trgovino, predčasno razreši varuha, če:</w:t>
      </w:r>
    </w:p>
    <w:p w14:paraId="43BEEFE2" w14:textId="710CF600" w:rsidR="00A57D92" w:rsidRPr="00CE0675" w:rsidRDefault="00A57D92" w:rsidP="00314194">
      <w:pPr>
        <w:pStyle w:val="Odstavekseznama"/>
        <w:numPr>
          <w:ilvl w:val="0"/>
          <w:numId w:val="5"/>
        </w:numPr>
        <w:pBdr>
          <w:top w:val="nil"/>
          <w:left w:val="nil"/>
          <w:bottom w:val="nil"/>
          <w:right w:val="nil"/>
          <w:between w:val="nil"/>
        </w:pBdr>
        <w:spacing w:after="0" w:line="276" w:lineRule="auto"/>
        <w:ind w:left="993" w:hanging="284"/>
        <w:rPr>
          <w:rFonts w:ascii="Arial" w:eastAsia="Tahoma" w:hAnsi="Arial" w:cs="Arial"/>
          <w:i/>
          <w:iCs/>
          <w:color w:val="000000"/>
          <w:sz w:val="20"/>
          <w:szCs w:val="20"/>
        </w:rPr>
      </w:pPr>
      <w:r w:rsidRPr="00CE0675">
        <w:rPr>
          <w:rFonts w:ascii="Arial" w:eastAsia="Tahoma" w:hAnsi="Arial" w:cs="Arial"/>
          <w:i/>
          <w:iCs/>
          <w:color w:val="000000"/>
          <w:sz w:val="20"/>
          <w:szCs w:val="20"/>
        </w:rPr>
        <w:t>to sam zahteva;</w:t>
      </w:r>
    </w:p>
    <w:p w14:paraId="0F057A16" w14:textId="1F1BC904" w:rsidR="00A57D92" w:rsidRPr="00CE0675" w:rsidRDefault="00A57D92" w:rsidP="00314194">
      <w:pPr>
        <w:pStyle w:val="Odstavekseznama"/>
        <w:numPr>
          <w:ilvl w:val="0"/>
          <w:numId w:val="5"/>
        </w:numPr>
        <w:pBdr>
          <w:top w:val="nil"/>
          <w:left w:val="nil"/>
          <w:bottom w:val="nil"/>
          <w:right w:val="nil"/>
          <w:between w:val="nil"/>
        </w:pBdr>
        <w:spacing w:after="0" w:line="276" w:lineRule="auto"/>
        <w:ind w:left="993" w:hanging="284"/>
        <w:rPr>
          <w:rFonts w:ascii="Arial" w:eastAsia="Tahoma" w:hAnsi="Arial" w:cs="Arial"/>
          <w:i/>
          <w:iCs/>
          <w:color w:val="000000"/>
          <w:sz w:val="20"/>
          <w:szCs w:val="20"/>
        </w:rPr>
      </w:pPr>
      <w:r w:rsidRPr="00CE0675">
        <w:rPr>
          <w:rFonts w:ascii="Arial" w:eastAsia="Tahoma" w:hAnsi="Arial" w:cs="Arial"/>
          <w:i/>
          <w:iCs/>
          <w:color w:val="000000"/>
          <w:sz w:val="20"/>
          <w:szCs w:val="20"/>
        </w:rPr>
        <w:lastRenderedPageBreak/>
        <w:t>trajno izgubi delovno zmožnost za opravljanje svojega dela;</w:t>
      </w:r>
    </w:p>
    <w:p w14:paraId="60294E52" w14:textId="452FC3FE" w:rsidR="00A57D92" w:rsidRPr="00CE0675" w:rsidRDefault="00A57D92" w:rsidP="00314194">
      <w:pPr>
        <w:pStyle w:val="Odstavekseznama"/>
        <w:numPr>
          <w:ilvl w:val="0"/>
          <w:numId w:val="5"/>
        </w:numPr>
        <w:pBdr>
          <w:top w:val="nil"/>
          <w:left w:val="nil"/>
          <w:bottom w:val="nil"/>
          <w:right w:val="nil"/>
          <w:between w:val="nil"/>
        </w:pBdr>
        <w:spacing w:after="0" w:line="276" w:lineRule="auto"/>
        <w:ind w:left="993" w:hanging="284"/>
        <w:rPr>
          <w:rFonts w:ascii="Arial" w:eastAsia="Tahoma" w:hAnsi="Arial" w:cs="Arial"/>
          <w:i/>
          <w:iCs/>
          <w:color w:val="000000"/>
          <w:sz w:val="20"/>
          <w:szCs w:val="20"/>
        </w:rPr>
      </w:pPr>
      <w:r w:rsidRPr="00CE0675">
        <w:rPr>
          <w:rFonts w:ascii="Arial" w:eastAsia="Tahoma" w:hAnsi="Arial" w:cs="Arial"/>
          <w:i/>
          <w:iCs/>
          <w:color w:val="000000"/>
          <w:sz w:val="20"/>
          <w:szCs w:val="20"/>
        </w:rPr>
        <w:t>huje krši svoje obveznosti;</w:t>
      </w:r>
    </w:p>
    <w:p w14:paraId="2BAE7FB3" w14:textId="05562EAD" w:rsidR="00A57D92" w:rsidRPr="00CE0675" w:rsidRDefault="00A57D92" w:rsidP="00314194">
      <w:pPr>
        <w:pStyle w:val="Odstavekseznama"/>
        <w:numPr>
          <w:ilvl w:val="0"/>
          <w:numId w:val="5"/>
        </w:numPr>
        <w:pBdr>
          <w:top w:val="nil"/>
          <w:left w:val="nil"/>
          <w:bottom w:val="nil"/>
          <w:right w:val="nil"/>
          <w:between w:val="nil"/>
        </w:pBdr>
        <w:spacing w:after="0" w:line="276" w:lineRule="auto"/>
        <w:ind w:left="993" w:hanging="284"/>
        <w:rPr>
          <w:rFonts w:ascii="Arial" w:eastAsia="Tahoma" w:hAnsi="Arial" w:cs="Arial"/>
          <w:i/>
          <w:iCs/>
          <w:color w:val="000000"/>
          <w:sz w:val="20"/>
          <w:szCs w:val="20"/>
        </w:rPr>
      </w:pPr>
      <w:r w:rsidRPr="00CE0675">
        <w:rPr>
          <w:rFonts w:ascii="Arial" w:eastAsia="Tahoma" w:hAnsi="Arial" w:cs="Arial"/>
          <w:i/>
          <w:iCs/>
          <w:color w:val="000000"/>
          <w:sz w:val="20"/>
          <w:szCs w:val="20"/>
        </w:rPr>
        <w:t>je bil v času trajanja mandata pravnomočno obsojen na kazen zapora več kot enega leta;</w:t>
      </w:r>
    </w:p>
    <w:p w14:paraId="6065BCAF" w14:textId="672A607B" w:rsidR="00A57D92" w:rsidRPr="00CE0675" w:rsidRDefault="00A57D92" w:rsidP="00314194">
      <w:pPr>
        <w:pStyle w:val="Odstavekseznama"/>
        <w:numPr>
          <w:ilvl w:val="0"/>
          <w:numId w:val="5"/>
        </w:numPr>
        <w:pBdr>
          <w:top w:val="nil"/>
          <w:left w:val="nil"/>
          <w:bottom w:val="nil"/>
          <w:right w:val="nil"/>
          <w:between w:val="nil"/>
        </w:pBdr>
        <w:spacing w:after="0" w:line="276" w:lineRule="auto"/>
        <w:ind w:left="993" w:hanging="284"/>
        <w:rPr>
          <w:rFonts w:ascii="Arial" w:eastAsia="Tahoma" w:hAnsi="Arial" w:cs="Arial"/>
          <w:i/>
          <w:iCs/>
          <w:color w:val="000000"/>
          <w:sz w:val="20"/>
          <w:szCs w:val="20"/>
        </w:rPr>
      </w:pPr>
      <w:r w:rsidRPr="00CE0675">
        <w:rPr>
          <w:rFonts w:ascii="Arial" w:eastAsia="Tahoma" w:hAnsi="Arial" w:cs="Arial"/>
          <w:i/>
          <w:iCs/>
          <w:color w:val="000000"/>
          <w:sz w:val="20"/>
          <w:szCs w:val="20"/>
        </w:rPr>
        <w:t>nastopi funkcijo v državnem organu, organu politične stranke ali organu sindikata, če postane član v organu upravljanja ali nadzora pravne osebe, ki se ukvarja s pridelavo, predelavo distribucijo ali prodajo hrane, ali če postane kmet, samostojni podjetnik posameznik ali ustanovitelj ali družbenik v gospodarski družbi, ki se ukvarja s pridelavo, predelavo, distribucijo ali prodajo hrane.</w:t>
      </w:r>
    </w:p>
    <w:p w14:paraId="3A046A6E" w14:textId="77777777" w:rsidR="00A57D92" w:rsidRPr="00CE0675" w:rsidRDefault="00A57D92" w:rsidP="00293796">
      <w:pPr>
        <w:pBdr>
          <w:top w:val="nil"/>
          <w:left w:val="nil"/>
          <w:bottom w:val="nil"/>
          <w:right w:val="nil"/>
          <w:between w:val="nil"/>
        </w:pBdr>
        <w:spacing w:after="0" w:line="276" w:lineRule="auto"/>
        <w:ind w:left="567"/>
        <w:rPr>
          <w:rFonts w:ascii="Arial" w:eastAsia="Tahoma" w:hAnsi="Arial" w:cs="Arial"/>
          <w:i/>
          <w:iCs/>
          <w:color w:val="000000"/>
          <w:sz w:val="20"/>
          <w:szCs w:val="20"/>
        </w:rPr>
      </w:pPr>
      <w:r w:rsidRPr="00CE0675">
        <w:rPr>
          <w:rFonts w:ascii="Arial" w:eastAsia="Tahoma" w:hAnsi="Arial" w:cs="Arial"/>
          <w:i/>
          <w:iCs/>
          <w:color w:val="000000"/>
          <w:sz w:val="20"/>
          <w:szCs w:val="20"/>
        </w:rPr>
        <w:t>(5) Varuh deluje na sedežu ministrstva, ki zagotavlja materialna in finančna sredstva za njegovo delovanje. Varuh je upravičen do nagrade za svoje opravljeno delo in do povračila potnih stroškov.</w:t>
      </w:r>
    </w:p>
    <w:p w14:paraId="5673C42B" w14:textId="77777777" w:rsidR="00A57D92" w:rsidRPr="00CE0675" w:rsidRDefault="00A57D92" w:rsidP="00293796">
      <w:pPr>
        <w:pBdr>
          <w:top w:val="nil"/>
          <w:left w:val="nil"/>
          <w:bottom w:val="nil"/>
          <w:right w:val="nil"/>
          <w:between w:val="nil"/>
        </w:pBdr>
        <w:spacing w:after="0" w:line="276" w:lineRule="auto"/>
        <w:ind w:left="567"/>
        <w:rPr>
          <w:rFonts w:ascii="Arial" w:eastAsia="Tahoma" w:hAnsi="Arial" w:cs="Arial"/>
          <w:i/>
          <w:iCs/>
          <w:color w:val="000000"/>
          <w:sz w:val="20"/>
          <w:szCs w:val="20"/>
        </w:rPr>
      </w:pPr>
      <w:r w:rsidRPr="00CE0675">
        <w:rPr>
          <w:rFonts w:ascii="Arial" w:eastAsia="Tahoma" w:hAnsi="Arial" w:cs="Arial"/>
          <w:i/>
          <w:iCs/>
          <w:color w:val="000000"/>
          <w:sz w:val="20"/>
          <w:szCs w:val="20"/>
        </w:rPr>
        <w:t>(6) Podrobnejše pogoje o delovanju, predčasni razrešitvi in financiranju varuha predpiše vlada.</w:t>
      </w:r>
    </w:p>
    <w:p w14:paraId="4C2ACB94" w14:textId="32398707" w:rsidR="00A57D92" w:rsidRPr="00CE0675" w:rsidRDefault="00A57D92" w:rsidP="00293796">
      <w:pPr>
        <w:pBdr>
          <w:top w:val="nil"/>
          <w:left w:val="nil"/>
          <w:bottom w:val="nil"/>
          <w:right w:val="nil"/>
          <w:between w:val="nil"/>
        </w:pBdr>
        <w:spacing w:after="0" w:line="276" w:lineRule="auto"/>
        <w:ind w:left="567"/>
        <w:rPr>
          <w:rFonts w:ascii="Arial" w:eastAsia="Tahoma" w:hAnsi="Arial" w:cs="Arial"/>
          <w:i/>
          <w:iCs/>
          <w:color w:val="000000"/>
          <w:sz w:val="20"/>
          <w:szCs w:val="20"/>
        </w:rPr>
      </w:pPr>
      <w:r w:rsidRPr="00CE0675">
        <w:rPr>
          <w:rFonts w:ascii="Arial" w:eastAsia="Tahoma" w:hAnsi="Arial" w:cs="Arial"/>
          <w:i/>
          <w:iCs/>
          <w:color w:val="000000"/>
          <w:sz w:val="20"/>
          <w:szCs w:val="20"/>
        </w:rPr>
        <w:t>(7) Obstoj hujše kršitve obveznosti varuha iz 3. točke četrtega odstavka tega člena presoja tričlanska komisija, sestavljena iz dveh predstavnikov ministrstva in predstavnika ministrstva, pristojnega za trgovino. Komisijo imenuje minister v soglasju z ministrom, pristojnim za trgovino.</w:t>
      </w:r>
    </w:p>
    <w:p w14:paraId="75CD7240" w14:textId="53A7575D" w:rsidR="00EA26B2" w:rsidRPr="00CE0675" w:rsidRDefault="00EA26B2" w:rsidP="00A57D92">
      <w:pPr>
        <w:pStyle w:val="Naslov1"/>
        <w:rPr>
          <w:rFonts w:ascii="Arial" w:eastAsia="Tahoma" w:hAnsi="Arial" w:cs="Arial"/>
          <w:sz w:val="20"/>
          <w:szCs w:val="20"/>
        </w:rPr>
      </w:pPr>
      <w:bookmarkStart w:id="4" w:name="_Toc203462748"/>
      <w:r w:rsidRPr="00CE0675">
        <w:rPr>
          <w:rFonts w:ascii="Arial" w:eastAsia="Tahoma" w:hAnsi="Arial" w:cs="Arial"/>
          <w:sz w:val="20"/>
          <w:szCs w:val="20"/>
        </w:rPr>
        <w:t xml:space="preserve">Imenovanje varuha za obdobje </w:t>
      </w:r>
      <w:r w:rsidR="00530894">
        <w:rPr>
          <w:rFonts w:ascii="Arial" w:eastAsia="Tahoma" w:hAnsi="Arial" w:cs="Arial"/>
          <w:sz w:val="20"/>
          <w:szCs w:val="20"/>
        </w:rPr>
        <w:t xml:space="preserve">od leta </w:t>
      </w:r>
      <w:r w:rsidRPr="00CE0675">
        <w:rPr>
          <w:rFonts w:ascii="Arial" w:eastAsia="Tahoma" w:hAnsi="Arial" w:cs="Arial"/>
          <w:sz w:val="20"/>
          <w:szCs w:val="20"/>
        </w:rPr>
        <w:t>2024 do 2029</w:t>
      </w:r>
      <w:bookmarkEnd w:id="4"/>
    </w:p>
    <w:p w14:paraId="0DF03E86" w14:textId="652CE9D3" w:rsidR="001C3464" w:rsidRPr="00CE0675" w:rsidRDefault="001C3464" w:rsidP="001C3464">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Vlada Republike Slovenije je z odločbo št. 07000-8/2024/5 z dne 9. 5. 2024 o imenovanju varuha odnosov v verigi preskrbe s hrano imenovala Branka Ravnika za varuha odnosov v verigi preskrbe s hrano za obdobje petih let, in sicer od 15. </w:t>
      </w:r>
      <w:r w:rsidR="00EC1E2E">
        <w:rPr>
          <w:rFonts w:ascii="Arial" w:eastAsia="Tahoma" w:hAnsi="Arial" w:cs="Arial"/>
          <w:color w:val="000000"/>
          <w:sz w:val="20"/>
          <w:szCs w:val="20"/>
        </w:rPr>
        <w:t>maja</w:t>
      </w:r>
      <w:r w:rsidRPr="00CE0675">
        <w:rPr>
          <w:rFonts w:ascii="Arial" w:eastAsia="Tahoma" w:hAnsi="Arial" w:cs="Arial"/>
          <w:color w:val="000000"/>
          <w:sz w:val="20"/>
          <w:szCs w:val="20"/>
        </w:rPr>
        <w:t xml:space="preserve"> 2024 do 14. </w:t>
      </w:r>
      <w:r w:rsidR="00EC1E2E">
        <w:rPr>
          <w:rFonts w:ascii="Arial" w:eastAsia="Tahoma" w:hAnsi="Arial" w:cs="Arial"/>
          <w:color w:val="000000"/>
          <w:sz w:val="20"/>
          <w:szCs w:val="20"/>
        </w:rPr>
        <w:t>maja</w:t>
      </w:r>
      <w:r w:rsidRPr="00CE0675">
        <w:rPr>
          <w:rFonts w:ascii="Arial" w:eastAsia="Tahoma" w:hAnsi="Arial" w:cs="Arial"/>
          <w:color w:val="000000"/>
          <w:sz w:val="20"/>
          <w:szCs w:val="20"/>
        </w:rPr>
        <w:t xml:space="preserve"> 2029.</w:t>
      </w:r>
    </w:p>
    <w:p w14:paraId="49220AA1" w14:textId="5B62964C" w:rsidR="00EA26B2" w:rsidRPr="00CE0675" w:rsidRDefault="00293796" w:rsidP="00B56216">
      <w:pPr>
        <w:pStyle w:val="Naslov1"/>
        <w:rPr>
          <w:rFonts w:ascii="Arial" w:eastAsia="Tahoma" w:hAnsi="Arial" w:cs="Arial"/>
          <w:sz w:val="20"/>
          <w:szCs w:val="20"/>
        </w:rPr>
      </w:pPr>
      <w:bookmarkStart w:id="5" w:name="_Toc203462749"/>
      <w:r w:rsidRPr="00CE0675">
        <w:rPr>
          <w:rFonts w:ascii="Arial" w:eastAsia="Tahoma" w:hAnsi="Arial" w:cs="Arial"/>
          <w:sz w:val="20"/>
          <w:szCs w:val="20"/>
        </w:rPr>
        <w:t>V</w:t>
      </w:r>
      <w:r w:rsidR="00B56216" w:rsidRPr="00CE0675">
        <w:rPr>
          <w:rFonts w:ascii="Arial" w:eastAsia="Tahoma" w:hAnsi="Arial" w:cs="Arial"/>
          <w:sz w:val="20"/>
          <w:szCs w:val="20"/>
        </w:rPr>
        <w:t xml:space="preserve">izija </w:t>
      </w:r>
      <w:r w:rsidR="002F14D7" w:rsidRPr="00CE0675">
        <w:rPr>
          <w:rFonts w:ascii="Arial" w:eastAsia="Tahoma" w:hAnsi="Arial" w:cs="Arial"/>
          <w:sz w:val="20"/>
          <w:szCs w:val="20"/>
        </w:rPr>
        <w:t xml:space="preserve">in </w:t>
      </w:r>
      <w:r w:rsidR="009041A7" w:rsidRPr="00CE0675">
        <w:rPr>
          <w:rFonts w:ascii="Arial" w:eastAsia="Tahoma" w:hAnsi="Arial" w:cs="Arial"/>
          <w:sz w:val="20"/>
          <w:szCs w:val="20"/>
        </w:rPr>
        <w:t>Načrtovane a</w:t>
      </w:r>
      <w:r w:rsidR="002F14D7" w:rsidRPr="00CE0675">
        <w:rPr>
          <w:rFonts w:ascii="Arial" w:eastAsia="Tahoma" w:hAnsi="Arial" w:cs="Arial"/>
          <w:sz w:val="20"/>
          <w:szCs w:val="20"/>
        </w:rPr>
        <w:t xml:space="preserve">ktivnosti </w:t>
      </w:r>
      <w:r w:rsidR="00EA26B2" w:rsidRPr="00CE0675">
        <w:rPr>
          <w:rFonts w:ascii="Arial" w:eastAsia="Tahoma" w:hAnsi="Arial" w:cs="Arial"/>
          <w:sz w:val="20"/>
          <w:szCs w:val="20"/>
        </w:rPr>
        <w:t>varuha v mandatnem obdobju</w:t>
      </w:r>
      <w:bookmarkEnd w:id="5"/>
    </w:p>
    <w:p w14:paraId="26D0942E" w14:textId="0F62AAAA" w:rsidR="00B56216" w:rsidRPr="00CE0675" w:rsidRDefault="00B56216" w:rsidP="00B56216">
      <w:pPr>
        <w:pStyle w:val="Naslov2"/>
        <w:rPr>
          <w:rFonts w:ascii="Arial" w:eastAsia="Tahoma" w:hAnsi="Arial" w:cs="Arial"/>
          <w:sz w:val="20"/>
          <w:szCs w:val="20"/>
        </w:rPr>
      </w:pPr>
      <w:bookmarkStart w:id="6" w:name="_Toc203462750"/>
      <w:r w:rsidRPr="00CE0675">
        <w:rPr>
          <w:rFonts w:ascii="Arial" w:eastAsia="Tahoma" w:hAnsi="Arial" w:cs="Arial"/>
          <w:sz w:val="20"/>
          <w:szCs w:val="20"/>
        </w:rPr>
        <w:t>Vizija</w:t>
      </w:r>
      <w:bookmarkEnd w:id="6"/>
    </w:p>
    <w:p w14:paraId="6E59D6AA" w14:textId="6D852A7B" w:rsidR="00EA26B2" w:rsidRPr="00CE0675" w:rsidRDefault="00B56216" w:rsidP="00B56216">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Močno verjamem v to, da bi morala v Sloveniji preskrba s hrano temeljiti na lokalni preskrbi s kmetijskimi pridelki in živilskimi proizvodi </w:t>
      </w:r>
      <w:r w:rsidR="00494A9A">
        <w:rPr>
          <w:rFonts w:ascii="Arial" w:eastAsia="Tahoma" w:hAnsi="Arial" w:cs="Arial"/>
          <w:color w:val="000000"/>
          <w:sz w:val="20"/>
          <w:szCs w:val="20"/>
        </w:rPr>
        <w:t>ter</w:t>
      </w:r>
      <w:r w:rsidR="00494A9A"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šele </w:t>
      </w:r>
      <w:r w:rsidR="00494A9A">
        <w:rPr>
          <w:rFonts w:ascii="Arial" w:eastAsia="Tahoma" w:hAnsi="Arial" w:cs="Arial"/>
          <w:color w:val="000000"/>
          <w:sz w:val="20"/>
          <w:szCs w:val="20"/>
        </w:rPr>
        <w:t>za tem</w:t>
      </w:r>
      <w:r w:rsidRPr="00CE0675">
        <w:rPr>
          <w:rFonts w:ascii="Arial" w:eastAsia="Tahoma" w:hAnsi="Arial" w:cs="Arial"/>
          <w:color w:val="000000"/>
          <w:sz w:val="20"/>
          <w:szCs w:val="20"/>
        </w:rPr>
        <w:t xml:space="preserve"> od drugod. To je mogoče doseči samo s celovito prehransko politiko. Država ima pri tem lahko pomembno vlogo saj z razvojnimi politikami in zakonodajnim okvirom pomaga usmerjati in spodbujati procese. Ključno vlogo imajo seveda deležniki v agroživilski verigi od kmeta, živilskopredelovalne industrije, trgovine</w:t>
      </w:r>
      <w:r w:rsidR="00494A9A">
        <w:rPr>
          <w:rFonts w:ascii="Arial" w:eastAsia="Tahoma" w:hAnsi="Arial" w:cs="Arial"/>
          <w:color w:val="000000"/>
          <w:sz w:val="20"/>
          <w:szCs w:val="20"/>
        </w:rPr>
        <w:t xml:space="preserve"> do</w:t>
      </w:r>
      <w:r w:rsidRPr="00CE0675">
        <w:rPr>
          <w:rFonts w:ascii="Arial" w:eastAsia="Tahoma" w:hAnsi="Arial" w:cs="Arial"/>
          <w:color w:val="000000"/>
          <w:sz w:val="20"/>
          <w:szCs w:val="20"/>
        </w:rPr>
        <w:t xml:space="preserve"> obratov javne prehrane in končnih potrošnikov. Danes vemo</w:t>
      </w:r>
      <w:r w:rsidR="00494A9A">
        <w:rPr>
          <w:rFonts w:ascii="Arial" w:eastAsia="Tahoma" w:hAnsi="Arial" w:cs="Arial"/>
          <w:color w:val="000000"/>
          <w:sz w:val="20"/>
          <w:szCs w:val="20"/>
        </w:rPr>
        <w:t>,</w:t>
      </w:r>
      <w:r w:rsidRPr="00CE0675">
        <w:rPr>
          <w:rFonts w:ascii="Arial" w:eastAsia="Tahoma" w:hAnsi="Arial" w:cs="Arial"/>
          <w:color w:val="000000"/>
          <w:sz w:val="20"/>
          <w:szCs w:val="20"/>
        </w:rPr>
        <w:t xml:space="preserve"> kaj pomeni trajnostno upravljanje verige in sistemov znotraj njih, udejanjanje je proces, ki </w:t>
      </w:r>
      <w:r w:rsidR="009F4784">
        <w:rPr>
          <w:rFonts w:ascii="Arial" w:eastAsia="Tahoma" w:hAnsi="Arial" w:cs="Arial"/>
          <w:color w:val="000000"/>
          <w:sz w:val="20"/>
          <w:szCs w:val="20"/>
        </w:rPr>
        <w:t>potrebuje</w:t>
      </w:r>
      <w:r w:rsidR="009F4784"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močno zavezo in odgovorno izvajanje. </w:t>
      </w:r>
    </w:p>
    <w:p w14:paraId="1079F05B" w14:textId="4503DABF" w:rsidR="00B56216" w:rsidRPr="00CE0675" w:rsidRDefault="002F14D7" w:rsidP="002F14D7">
      <w:pPr>
        <w:pStyle w:val="Naslov2"/>
        <w:rPr>
          <w:rFonts w:ascii="Arial" w:eastAsia="Tahoma" w:hAnsi="Arial" w:cs="Arial"/>
          <w:sz w:val="20"/>
          <w:szCs w:val="20"/>
        </w:rPr>
      </w:pPr>
      <w:bookmarkStart w:id="7" w:name="_Toc203462751"/>
      <w:r w:rsidRPr="00CE0675">
        <w:rPr>
          <w:rFonts w:ascii="Arial" w:eastAsia="Tahoma" w:hAnsi="Arial" w:cs="Arial"/>
          <w:sz w:val="20"/>
          <w:szCs w:val="20"/>
        </w:rPr>
        <w:t>Ključne aktivnosti</w:t>
      </w:r>
      <w:bookmarkEnd w:id="7"/>
    </w:p>
    <w:p w14:paraId="74047FC8" w14:textId="28BBAF64"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u w:val="single"/>
        </w:rPr>
      </w:pPr>
      <w:r w:rsidRPr="00CE0675">
        <w:rPr>
          <w:rFonts w:ascii="Arial" w:eastAsia="Tahoma" w:hAnsi="Arial" w:cs="Arial"/>
          <w:color w:val="000000"/>
          <w:sz w:val="20"/>
          <w:szCs w:val="20"/>
          <w:u w:val="single"/>
        </w:rPr>
        <w:t xml:space="preserve">Seznanitev z izkušnjami, stanjem in trendi na delovnem področju </w:t>
      </w:r>
      <w:r w:rsidR="00494A9A">
        <w:rPr>
          <w:rFonts w:ascii="Arial" w:eastAsia="Tahoma" w:hAnsi="Arial" w:cs="Arial"/>
          <w:color w:val="000000"/>
          <w:sz w:val="20"/>
          <w:szCs w:val="20"/>
          <w:u w:val="single"/>
        </w:rPr>
        <w:t>v</w:t>
      </w:r>
      <w:r w:rsidRPr="00CE0675">
        <w:rPr>
          <w:rFonts w:ascii="Arial" w:eastAsia="Tahoma" w:hAnsi="Arial" w:cs="Arial"/>
          <w:color w:val="000000"/>
          <w:sz w:val="20"/>
          <w:szCs w:val="20"/>
          <w:u w:val="single"/>
        </w:rPr>
        <w:t>aruha</w:t>
      </w:r>
    </w:p>
    <w:p w14:paraId="6BA708D3" w14:textId="3A5689D8"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V devetih letih delovanja sta dosedanja </w:t>
      </w:r>
      <w:r w:rsidR="003009FB">
        <w:rPr>
          <w:rFonts w:ascii="Arial" w:eastAsia="Tahoma" w:hAnsi="Arial" w:cs="Arial"/>
          <w:color w:val="000000"/>
          <w:sz w:val="20"/>
          <w:szCs w:val="20"/>
        </w:rPr>
        <w:t>v</w:t>
      </w:r>
      <w:r w:rsidRPr="00CE0675">
        <w:rPr>
          <w:rFonts w:ascii="Arial" w:eastAsia="Tahoma" w:hAnsi="Arial" w:cs="Arial"/>
          <w:color w:val="000000"/>
          <w:sz w:val="20"/>
          <w:szCs w:val="20"/>
        </w:rPr>
        <w:t xml:space="preserve">aruha </w:t>
      </w:r>
      <w:r w:rsidR="003009FB">
        <w:rPr>
          <w:rFonts w:ascii="Arial" w:eastAsia="Tahoma" w:hAnsi="Arial" w:cs="Arial"/>
          <w:color w:val="000000"/>
          <w:sz w:val="20"/>
          <w:szCs w:val="20"/>
        </w:rPr>
        <w:t>pridobila</w:t>
      </w:r>
      <w:r w:rsidR="003009FB"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številne izkušnje, znanja, veščine in vedenje, ki lahko pomagajo pri izvedbi posameznih aktivnosti.</w:t>
      </w:r>
    </w:p>
    <w:p w14:paraId="020A7986" w14:textId="0746FAB9"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Pričakovanja posameznih deležnikov v verigi so izjemno pomembna za pripravo načina dela, zato je izmenjava informacij z vsemi deležniki v verigi nujna. Podobno </w:t>
      </w:r>
      <w:r w:rsidR="003009FB">
        <w:rPr>
          <w:rFonts w:ascii="Arial" w:eastAsia="Tahoma" w:hAnsi="Arial" w:cs="Arial"/>
          <w:color w:val="000000"/>
          <w:sz w:val="20"/>
          <w:szCs w:val="20"/>
        </w:rPr>
        <w:t xml:space="preserve">kažejo </w:t>
      </w:r>
      <w:r w:rsidRPr="00CE0675">
        <w:rPr>
          <w:rFonts w:ascii="Arial" w:eastAsia="Tahoma" w:hAnsi="Arial" w:cs="Arial"/>
          <w:color w:val="000000"/>
          <w:sz w:val="20"/>
          <w:szCs w:val="20"/>
        </w:rPr>
        <w:t xml:space="preserve">tudi izkušnje AVK na tem področju in mnenja akademskih strokovnjakov. Opravljene so bile številne analize, zbirajo se pomembni podatki s tega področja, ki lahko pokažejo nujno smer delovanja. Evropska komisija pripravlja prvo poročilo o učinkih uveljavitve </w:t>
      </w:r>
      <w:r w:rsidR="00C12010">
        <w:rPr>
          <w:rFonts w:ascii="Arial" w:eastAsia="Tahoma" w:hAnsi="Arial" w:cs="Arial"/>
          <w:color w:val="000000"/>
          <w:sz w:val="20"/>
          <w:szCs w:val="20"/>
        </w:rPr>
        <w:t>d</w:t>
      </w:r>
      <w:r w:rsidRPr="00CE0675">
        <w:rPr>
          <w:rFonts w:ascii="Arial" w:eastAsia="Tahoma" w:hAnsi="Arial" w:cs="Arial"/>
          <w:color w:val="000000"/>
          <w:sz w:val="20"/>
          <w:szCs w:val="20"/>
        </w:rPr>
        <w:t>irektive o nepoštenih trgovinskih praksah med podjetji v verigi preskrbe s kmetijskimi in živilskimi proizvodi, ki bo pomembna informacija tudi pri delovanju in nadaljnjih aktivnostih Varuha v Sloveniji.</w:t>
      </w:r>
    </w:p>
    <w:p w14:paraId="4631F08D" w14:textId="77777777"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p>
    <w:p w14:paraId="66E4A853" w14:textId="77777777"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u w:val="single"/>
        </w:rPr>
      </w:pPr>
      <w:r w:rsidRPr="00CE0675">
        <w:rPr>
          <w:rFonts w:ascii="Arial" w:eastAsia="Tahoma" w:hAnsi="Arial" w:cs="Arial"/>
          <w:color w:val="000000"/>
          <w:sz w:val="20"/>
          <w:szCs w:val="20"/>
          <w:u w:val="single"/>
        </w:rPr>
        <w:t>Spodbujanje sodelovanja v verigi preskrbe s hrano</w:t>
      </w:r>
    </w:p>
    <w:p w14:paraId="6D1A5D28" w14:textId="310DE55B"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lastRenderedPageBreak/>
        <w:t xml:space="preserve">Zavedanje o nujnosti sodelovanja je </w:t>
      </w:r>
      <w:r w:rsidR="00C12010">
        <w:rPr>
          <w:rFonts w:ascii="Arial" w:eastAsia="Tahoma" w:hAnsi="Arial" w:cs="Arial"/>
          <w:color w:val="000000"/>
          <w:sz w:val="20"/>
          <w:szCs w:val="20"/>
        </w:rPr>
        <w:t xml:space="preserve">osnovni </w:t>
      </w:r>
      <w:r w:rsidR="00C12010" w:rsidRPr="00CE0675">
        <w:rPr>
          <w:rFonts w:ascii="Arial" w:eastAsia="Tahoma" w:hAnsi="Arial" w:cs="Arial"/>
          <w:color w:val="000000"/>
          <w:sz w:val="20"/>
          <w:szCs w:val="20"/>
        </w:rPr>
        <w:t xml:space="preserve">pogoj </w:t>
      </w:r>
      <w:r w:rsidRPr="00CE0675">
        <w:rPr>
          <w:rFonts w:ascii="Arial" w:eastAsia="Tahoma" w:hAnsi="Arial" w:cs="Arial"/>
          <w:color w:val="000000"/>
          <w:sz w:val="20"/>
          <w:szCs w:val="20"/>
        </w:rPr>
        <w:t>za delovanje agroživilske verige. Interesi med deležniki so različni k</w:t>
      </w:r>
      <w:r w:rsidR="00C12010">
        <w:rPr>
          <w:rFonts w:ascii="Arial" w:eastAsia="Tahoma" w:hAnsi="Arial" w:cs="Arial"/>
          <w:color w:val="000000"/>
          <w:sz w:val="20"/>
          <w:szCs w:val="20"/>
        </w:rPr>
        <w:t>akor</w:t>
      </w:r>
      <w:r w:rsidRPr="00CE0675">
        <w:rPr>
          <w:rFonts w:ascii="Arial" w:eastAsia="Tahoma" w:hAnsi="Arial" w:cs="Arial"/>
          <w:color w:val="000000"/>
          <w:sz w:val="20"/>
          <w:szCs w:val="20"/>
        </w:rPr>
        <w:t xml:space="preserve"> tudi njihova pričakovanja in ravnanja. Vedenje o razlikah in iskanje preseka skupnega interesa je mogoče udejanjiti </w:t>
      </w:r>
      <w:r w:rsidR="00C12010">
        <w:rPr>
          <w:rFonts w:ascii="Arial" w:eastAsia="Tahoma" w:hAnsi="Arial" w:cs="Arial"/>
          <w:color w:val="000000"/>
          <w:sz w:val="20"/>
          <w:szCs w:val="20"/>
        </w:rPr>
        <w:t>v</w:t>
      </w:r>
      <w:r w:rsidR="00C12010"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prostovoljn</w:t>
      </w:r>
      <w:r w:rsidR="00C12010">
        <w:rPr>
          <w:rFonts w:ascii="Arial" w:eastAsia="Tahoma" w:hAnsi="Arial" w:cs="Arial"/>
          <w:color w:val="000000"/>
          <w:sz w:val="20"/>
          <w:szCs w:val="20"/>
        </w:rPr>
        <w:t>ih</w:t>
      </w:r>
      <w:r w:rsidRPr="00CE0675">
        <w:rPr>
          <w:rFonts w:ascii="Arial" w:eastAsia="Tahoma" w:hAnsi="Arial" w:cs="Arial"/>
          <w:color w:val="000000"/>
          <w:sz w:val="20"/>
          <w:szCs w:val="20"/>
        </w:rPr>
        <w:t xml:space="preserve"> zavez</w:t>
      </w:r>
      <w:r w:rsidR="00C12010">
        <w:rPr>
          <w:rFonts w:ascii="Arial" w:eastAsia="Tahoma" w:hAnsi="Arial" w:cs="Arial"/>
          <w:color w:val="000000"/>
          <w:sz w:val="20"/>
          <w:szCs w:val="20"/>
        </w:rPr>
        <w:t>ah</w:t>
      </w:r>
      <w:r w:rsidRPr="00CE0675">
        <w:rPr>
          <w:rFonts w:ascii="Arial" w:eastAsia="Tahoma" w:hAnsi="Arial" w:cs="Arial"/>
          <w:color w:val="000000"/>
          <w:sz w:val="20"/>
          <w:szCs w:val="20"/>
        </w:rPr>
        <w:t xml:space="preserve">, </w:t>
      </w:r>
      <w:r w:rsidR="00C12010">
        <w:rPr>
          <w:rFonts w:ascii="Arial" w:eastAsia="Tahoma" w:hAnsi="Arial" w:cs="Arial"/>
          <w:color w:val="000000"/>
          <w:sz w:val="20"/>
          <w:szCs w:val="20"/>
        </w:rPr>
        <w:t xml:space="preserve">ob </w:t>
      </w:r>
      <w:r w:rsidRPr="00CE0675">
        <w:rPr>
          <w:rFonts w:ascii="Arial" w:eastAsia="Tahoma" w:hAnsi="Arial" w:cs="Arial"/>
          <w:color w:val="000000"/>
          <w:sz w:val="20"/>
          <w:szCs w:val="20"/>
        </w:rPr>
        <w:t>kodeks</w:t>
      </w:r>
      <w:r w:rsidR="00C12010">
        <w:rPr>
          <w:rFonts w:ascii="Arial" w:eastAsia="Tahoma" w:hAnsi="Arial" w:cs="Arial"/>
          <w:color w:val="000000"/>
          <w:sz w:val="20"/>
          <w:szCs w:val="20"/>
        </w:rPr>
        <w:t>u</w:t>
      </w:r>
      <w:r w:rsidRPr="00CE0675">
        <w:rPr>
          <w:rFonts w:ascii="Arial" w:eastAsia="Tahoma" w:hAnsi="Arial" w:cs="Arial"/>
          <w:color w:val="000000"/>
          <w:sz w:val="20"/>
          <w:szCs w:val="20"/>
        </w:rPr>
        <w:t xml:space="preserve"> ravnanja ali drugih oblik</w:t>
      </w:r>
      <w:r w:rsidR="00C12010">
        <w:rPr>
          <w:rFonts w:ascii="Arial" w:eastAsia="Tahoma" w:hAnsi="Arial" w:cs="Arial"/>
          <w:color w:val="000000"/>
          <w:sz w:val="20"/>
          <w:szCs w:val="20"/>
        </w:rPr>
        <w:t>ah</w:t>
      </w:r>
      <w:r w:rsidRPr="00CE0675">
        <w:rPr>
          <w:rFonts w:ascii="Arial" w:eastAsia="Tahoma" w:hAnsi="Arial" w:cs="Arial"/>
          <w:color w:val="000000"/>
          <w:sz w:val="20"/>
          <w:szCs w:val="20"/>
        </w:rPr>
        <w:t xml:space="preserve"> strinjanja. Aktivnosti v tem delu bodo namenjene rednemu srečevanju z deležniki v obliki</w:t>
      </w:r>
      <w:r w:rsidR="00412F9E">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pobude za udeležbe na sestankih upravnih organov </w:t>
      </w:r>
      <w:r w:rsidR="00483C49">
        <w:rPr>
          <w:rFonts w:ascii="Arial" w:eastAsia="Tahoma" w:hAnsi="Arial" w:cs="Arial"/>
          <w:color w:val="000000"/>
          <w:sz w:val="20"/>
          <w:szCs w:val="20"/>
        </w:rPr>
        <w:t>ustanov</w:t>
      </w:r>
      <w:r w:rsidR="00483C49"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deležnikov v verigi vsaj enkrat letno in obravnavo predlogov za krepitev sodelovanja v agroživilski verigi. V praksi bolj ali manj uspešno delujejo različne sektorske verige in spodbujanje sodelovanja na tej ravni ter podaja pobud lahko prinese</w:t>
      </w:r>
      <w:r w:rsidR="00483C49">
        <w:rPr>
          <w:rFonts w:ascii="Arial" w:eastAsia="Tahoma" w:hAnsi="Arial" w:cs="Arial"/>
          <w:color w:val="000000"/>
          <w:sz w:val="20"/>
          <w:szCs w:val="20"/>
        </w:rPr>
        <w:t>ta</w:t>
      </w:r>
      <w:r w:rsidRPr="00CE0675">
        <w:rPr>
          <w:rFonts w:ascii="Arial" w:eastAsia="Tahoma" w:hAnsi="Arial" w:cs="Arial"/>
          <w:color w:val="000000"/>
          <w:sz w:val="20"/>
          <w:szCs w:val="20"/>
        </w:rPr>
        <w:t xml:space="preserve"> pozitivne rezultate. Pr</w:t>
      </w:r>
      <w:r w:rsidR="00483C49">
        <w:rPr>
          <w:rFonts w:ascii="Arial" w:eastAsia="Tahoma" w:hAnsi="Arial" w:cs="Arial"/>
          <w:color w:val="000000"/>
          <w:sz w:val="20"/>
          <w:szCs w:val="20"/>
        </w:rPr>
        <w:t>e</w:t>
      </w:r>
      <w:r w:rsidRPr="00CE0675">
        <w:rPr>
          <w:rFonts w:ascii="Arial" w:eastAsia="Tahoma" w:hAnsi="Arial" w:cs="Arial"/>
          <w:color w:val="000000"/>
          <w:sz w:val="20"/>
          <w:szCs w:val="20"/>
        </w:rPr>
        <w:t>učiti je treb</w:t>
      </w:r>
      <w:r w:rsidR="00483C49">
        <w:rPr>
          <w:rFonts w:ascii="Arial" w:eastAsia="Tahoma" w:hAnsi="Arial" w:cs="Arial"/>
          <w:color w:val="000000"/>
          <w:sz w:val="20"/>
          <w:szCs w:val="20"/>
        </w:rPr>
        <w:t>a</w:t>
      </w:r>
      <w:r w:rsidRPr="00CE0675">
        <w:rPr>
          <w:rFonts w:ascii="Arial" w:eastAsia="Tahoma" w:hAnsi="Arial" w:cs="Arial"/>
          <w:color w:val="000000"/>
          <w:sz w:val="20"/>
          <w:szCs w:val="20"/>
        </w:rPr>
        <w:t xml:space="preserve"> možnost nadgradnje obstoječega </w:t>
      </w:r>
      <w:r w:rsidR="00E337A8">
        <w:rPr>
          <w:rFonts w:ascii="Arial" w:eastAsia="Tahoma" w:hAnsi="Arial" w:cs="Arial"/>
          <w:color w:val="000000"/>
          <w:sz w:val="20"/>
          <w:szCs w:val="20"/>
        </w:rPr>
        <w:t>k</w:t>
      </w:r>
      <w:r w:rsidRPr="00CE0675">
        <w:rPr>
          <w:rFonts w:ascii="Arial" w:eastAsia="Tahoma" w:hAnsi="Arial" w:cs="Arial"/>
          <w:color w:val="000000"/>
          <w:sz w:val="20"/>
          <w:szCs w:val="20"/>
        </w:rPr>
        <w:t xml:space="preserve">odeksa ravnanja udeležencev v verigi preskrbe s hrano z novimi </w:t>
      </w:r>
      <w:r w:rsidR="00483C49">
        <w:rPr>
          <w:rFonts w:ascii="Arial" w:eastAsia="Tahoma" w:hAnsi="Arial" w:cs="Arial"/>
          <w:color w:val="000000"/>
          <w:sz w:val="20"/>
          <w:szCs w:val="20"/>
        </w:rPr>
        <w:t>načini dela</w:t>
      </w:r>
      <w:r w:rsidR="00483C49"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in dogovorom. </w:t>
      </w:r>
    </w:p>
    <w:p w14:paraId="2774B2AE" w14:textId="77777777"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p>
    <w:p w14:paraId="42F78D76" w14:textId="3A893F23"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u w:val="single"/>
        </w:rPr>
      </w:pPr>
      <w:r w:rsidRPr="00CE0675">
        <w:rPr>
          <w:rFonts w:ascii="Arial" w:eastAsia="Tahoma" w:hAnsi="Arial" w:cs="Arial"/>
          <w:color w:val="000000"/>
          <w:sz w:val="20"/>
          <w:szCs w:val="20"/>
          <w:u w:val="single"/>
        </w:rPr>
        <w:t>Spremljanje nedovoljenih ravnanj</w:t>
      </w:r>
    </w:p>
    <w:p w14:paraId="2DFAAFF3" w14:textId="510AA80E"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Spremljanje nedovoljenih ravnanj, ki jih natančno določa Zakon o kmetijstvu, na podlagi </w:t>
      </w:r>
      <w:r w:rsidR="00BD5719">
        <w:rPr>
          <w:rFonts w:ascii="Arial" w:eastAsia="Tahoma" w:hAnsi="Arial" w:cs="Arial"/>
          <w:color w:val="000000"/>
          <w:sz w:val="20"/>
          <w:szCs w:val="20"/>
        </w:rPr>
        <w:t>d</w:t>
      </w:r>
      <w:r w:rsidRPr="00CE0675">
        <w:rPr>
          <w:rFonts w:ascii="Arial" w:eastAsia="Tahoma" w:hAnsi="Arial" w:cs="Arial"/>
          <w:color w:val="000000"/>
          <w:sz w:val="20"/>
          <w:szCs w:val="20"/>
        </w:rPr>
        <w:t xml:space="preserve">irektive o nepoštenih trgovinskih praksah med podjetji v verigi preskrbe s kmetijskimi in živilskimi proizvodi je eno temeljnih poslanstev </w:t>
      </w:r>
      <w:r w:rsidR="00BD5719">
        <w:rPr>
          <w:rFonts w:ascii="Arial" w:eastAsia="Tahoma" w:hAnsi="Arial" w:cs="Arial"/>
          <w:color w:val="000000"/>
          <w:sz w:val="20"/>
          <w:szCs w:val="20"/>
        </w:rPr>
        <w:t>v</w:t>
      </w:r>
      <w:r w:rsidRPr="00CE0675">
        <w:rPr>
          <w:rFonts w:ascii="Arial" w:eastAsia="Tahoma" w:hAnsi="Arial" w:cs="Arial"/>
          <w:color w:val="000000"/>
          <w:sz w:val="20"/>
          <w:szCs w:val="20"/>
        </w:rPr>
        <w:t xml:space="preserve">aruha. Kljub zakonski opredelitvi </w:t>
      </w:r>
      <w:r w:rsidR="00BD5719">
        <w:rPr>
          <w:rFonts w:ascii="Arial" w:eastAsia="Tahoma" w:hAnsi="Arial" w:cs="Arial"/>
          <w:color w:val="000000"/>
          <w:sz w:val="20"/>
          <w:szCs w:val="20"/>
        </w:rPr>
        <w:t>ta</w:t>
      </w:r>
      <w:r w:rsidR="00BD5719"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ugotavlja, da še vedno prihaja do nedovoljenih ravnanj, na kar kaže</w:t>
      </w:r>
      <w:r w:rsidR="00BD5719">
        <w:rPr>
          <w:rFonts w:ascii="Arial" w:eastAsia="Tahoma" w:hAnsi="Arial" w:cs="Arial"/>
          <w:color w:val="000000"/>
          <w:sz w:val="20"/>
          <w:szCs w:val="20"/>
        </w:rPr>
        <w:t>jo</w:t>
      </w:r>
      <w:r w:rsidRPr="00CE0675">
        <w:rPr>
          <w:rFonts w:ascii="Arial" w:eastAsia="Tahoma" w:hAnsi="Arial" w:cs="Arial"/>
          <w:color w:val="000000"/>
          <w:sz w:val="20"/>
          <w:szCs w:val="20"/>
        </w:rPr>
        <w:t xml:space="preserve"> tudi prijav</w:t>
      </w:r>
      <w:r w:rsidR="00BD5719">
        <w:rPr>
          <w:rFonts w:ascii="Arial" w:eastAsia="Tahoma" w:hAnsi="Arial" w:cs="Arial"/>
          <w:color w:val="000000"/>
          <w:sz w:val="20"/>
          <w:szCs w:val="20"/>
        </w:rPr>
        <w:t>e</w:t>
      </w:r>
      <w:r w:rsidRPr="00CE0675">
        <w:rPr>
          <w:rFonts w:ascii="Arial" w:eastAsia="Tahoma" w:hAnsi="Arial" w:cs="Arial"/>
          <w:color w:val="000000"/>
          <w:sz w:val="20"/>
          <w:szCs w:val="20"/>
        </w:rPr>
        <w:t xml:space="preserve"> </w:t>
      </w:r>
      <w:r w:rsidR="004A3A7F">
        <w:rPr>
          <w:rFonts w:ascii="Arial" w:hAnsi="Arial" w:cs="Arial"/>
          <w:sz w:val="20"/>
          <w:szCs w:val="20"/>
        </w:rPr>
        <w:t>AVK</w:t>
      </w:r>
      <w:r w:rsidRPr="00CE0675">
        <w:rPr>
          <w:rFonts w:ascii="Arial" w:eastAsia="Tahoma" w:hAnsi="Arial" w:cs="Arial"/>
          <w:color w:val="000000"/>
          <w:sz w:val="20"/>
          <w:szCs w:val="20"/>
        </w:rPr>
        <w:t>. V letnih poročili</w:t>
      </w:r>
      <w:r w:rsidR="00730C81">
        <w:rPr>
          <w:rFonts w:ascii="Arial" w:eastAsia="Tahoma" w:hAnsi="Arial" w:cs="Arial"/>
          <w:color w:val="000000"/>
          <w:sz w:val="20"/>
          <w:szCs w:val="20"/>
        </w:rPr>
        <w:t>h</w:t>
      </w:r>
      <w:r w:rsidRPr="00CE0675">
        <w:rPr>
          <w:rFonts w:ascii="Arial" w:eastAsia="Tahoma" w:hAnsi="Arial" w:cs="Arial"/>
          <w:color w:val="000000"/>
          <w:sz w:val="20"/>
          <w:szCs w:val="20"/>
        </w:rPr>
        <w:t xml:space="preserve"> Varuha je za celotno obdobje delovanja zaznati manjše izboljšanje, kljub temu se ves čas poroča o domnevni prisotnosti vseh oblik nedovoljenih ravnanj.</w:t>
      </w:r>
    </w:p>
    <w:p w14:paraId="053CCD14" w14:textId="6F63C69F"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Glede na to, da gre za zelo občutljive vsebine, je </w:t>
      </w:r>
      <w:r w:rsidR="00BD5719">
        <w:rPr>
          <w:rFonts w:ascii="Arial" w:eastAsia="Tahoma" w:hAnsi="Arial" w:cs="Arial"/>
          <w:color w:val="000000"/>
          <w:sz w:val="20"/>
          <w:szCs w:val="20"/>
        </w:rPr>
        <w:t>treba</w:t>
      </w:r>
      <w:r w:rsidRPr="00CE0675">
        <w:rPr>
          <w:rFonts w:ascii="Arial" w:eastAsia="Tahoma" w:hAnsi="Arial" w:cs="Arial"/>
          <w:color w:val="000000"/>
          <w:sz w:val="20"/>
          <w:szCs w:val="20"/>
        </w:rPr>
        <w:t xml:space="preserve"> s pravim </w:t>
      </w:r>
      <w:r w:rsidR="00BD5719">
        <w:rPr>
          <w:rFonts w:ascii="Arial" w:eastAsia="Tahoma" w:hAnsi="Arial" w:cs="Arial"/>
          <w:color w:val="000000"/>
          <w:sz w:val="20"/>
          <w:szCs w:val="20"/>
        </w:rPr>
        <w:t>načinom dela</w:t>
      </w:r>
      <w:r w:rsidR="00BD5719"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spodbuditi deležnike, ki so jih </w:t>
      </w:r>
      <w:r w:rsidR="00047B7C">
        <w:rPr>
          <w:rFonts w:ascii="Arial" w:eastAsia="Tahoma" w:hAnsi="Arial" w:cs="Arial"/>
          <w:color w:val="000000"/>
          <w:sz w:val="20"/>
          <w:szCs w:val="20"/>
        </w:rPr>
        <w:t>takšna</w:t>
      </w:r>
      <w:r w:rsidR="00047B7C"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dejanja prizadela, da o tem poročajo, na strani Varuha pa dolžnost</w:t>
      </w:r>
      <w:r w:rsidR="00BD5719">
        <w:rPr>
          <w:rFonts w:ascii="Arial" w:eastAsia="Tahoma" w:hAnsi="Arial" w:cs="Arial"/>
          <w:color w:val="000000"/>
          <w:sz w:val="20"/>
          <w:szCs w:val="20"/>
        </w:rPr>
        <w:t>,</w:t>
      </w:r>
      <w:r w:rsidRPr="00CE0675">
        <w:rPr>
          <w:rFonts w:ascii="Arial" w:eastAsia="Tahoma" w:hAnsi="Arial" w:cs="Arial"/>
          <w:color w:val="000000"/>
          <w:sz w:val="20"/>
          <w:szCs w:val="20"/>
        </w:rPr>
        <w:t xml:space="preserve"> da </w:t>
      </w:r>
      <w:r w:rsidR="00047B7C">
        <w:rPr>
          <w:rFonts w:ascii="Arial" w:eastAsia="Tahoma" w:hAnsi="Arial" w:cs="Arial"/>
          <w:color w:val="000000"/>
          <w:sz w:val="20"/>
          <w:szCs w:val="20"/>
        </w:rPr>
        <w:t>te dogodke</w:t>
      </w:r>
      <w:r w:rsidR="00047B7C"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v skladu s svojo pristojnostjo in pooblastili učinkovito razišče </w:t>
      </w:r>
      <w:r w:rsidR="00047B7C">
        <w:rPr>
          <w:rFonts w:ascii="Arial" w:eastAsia="Tahoma" w:hAnsi="Arial" w:cs="Arial"/>
          <w:color w:val="000000"/>
          <w:sz w:val="20"/>
          <w:szCs w:val="20"/>
        </w:rPr>
        <w:t>ter</w:t>
      </w:r>
      <w:r w:rsidR="00047B7C"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izvede ukrepe. Uporabljeni bodo mehanizmi anonimne prijave, zaupnih razgovorov z oškodovanci, spodbujanj</w:t>
      </w:r>
      <w:r w:rsidR="00D46C10">
        <w:rPr>
          <w:rFonts w:ascii="Arial" w:eastAsia="Tahoma" w:hAnsi="Arial" w:cs="Arial"/>
          <w:color w:val="000000"/>
          <w:sz w:val="20"/>
          <w:szCs w:val="20"/>
        </w:rPr>
        <w:t>a</w:t>
      </w:r>
      <w:r w:rsidRPr="00CE0675">
        <w:rPr>
          <w:rFonts w:ascii="Arial" w:eastAsia="Tahoma" w:hAnsi="Arial" w:cs="Arial"/>
          <w:color w:val="000000"/>
          <w:sz w:val="20"/>
          <w:szCs w:val="20"/>
        </w:rPr>
        <w:t xml:space="preserve"> k prijavi </w:t>
      </w:r>
      <w:r w:rsidR="007658D0">
        <w:rPr>
          <w:rFonts w:ascii="Arial" w:eastAsia="Tahoma" w:hAnsi="Arial" w:cs="Arial"/>
          <w:color w:val="000000"/>
          <w:sz w:val="20"/>
          <w:szCs w:val="20"/>
        </w:rPr>
        <w:t xml:space="preserve">takšnih </w:t>
      </w:r>
      <w:r w:rsidRPr="00CE0675">
        <w:rPr>
          <w:rFonts w:ascii="Arial" w:eastAsia="Tahoma" w:hAnsi="Arial" w:cs="Arial"/>
          <w:color w:val="000000"/>
          <w:sz w:val="20"/>
          <w:szCs w:val="20"/>
        </w:rPr>
        <w:t>dejanj in seznanjanj</w:t>
      </w:r>
      <w:r w:rsidR="00D46C10">
        <w:rPr>
          <w:rFonts w:ascii="Arial" w:eastAsia="Tahoma" w:hAnsi="Arial" w:cs="Arial"/>
          <w:color w:val="000000"/>
          <w:sz w:val="20"/>
          <w:szCs w:val="20"/>
        </w:rPr>
        <w:t>a</w:t>
      </w:r>
      <w:r w:rsidRPr="00CE0675">
        <w:rPr>
          <w:rFonts w:ascii="Arial" w:eastAsia="Tahoma" w:hAnsi="Arial" w:cs="Arial"/>
          <w:color w:val="000000"/>
          <w:sz w:val="20"/>
          <w:szCs w:val="20"/>
        </w:rPr>
        <w:t xml:space="preserve"> o možnostih, postopkih, pravicah in drugih pomembnih informacijah vseh, ki se </w:t>
      </w:r>
      <w:r w:rsidR="00D46C10" w:rsidRPr="00CE0675">
        <w:rPr>
          <w:rFonts w:ascii="Arial" w:eastAsia="Tahoma" w:hAnsi="Arial" w:cs="Arial"/>
          <w:color w:val="000000"/>
          <w:sz w:val="20"/>
          <w:szCs w:val="20"/>
        </w:rPr>
        <w:t xml:space="preserve">to </w:t>
      </w:r>
      <w:r w:rsidRPr="00CE0675">
        <w:rPr>
          <w:rFonts w:ascii="Arial" w:eastAsia="Tahoma" w:hAnsi="Arial" w:cs="Arial"/>
          <w:color w:val="000000"/>
          <w:sz w:val="20"/>
          <w:szCs w:val="20"/>
        </w:rPr>
        <w:t xml:space="preserve">jih ali bi se jih lahko dotikalo. Pomembne so tudi lastne aktivnosti </w:t>
      </w:r>
      <w:r w:rsidR="00BD5719">
        <w:rPr>
          <w:rFonts w:ascii="Arial" w:eastAsia="Tahoma" w:hAnsi="Arial" w:cs="Arial"/>
          <w:color w:val="000000"/>
          <w:sz w:val="20"/>
          <w:szCs w:val="20"/>
        </w:rPr>
        <w:t>v</w:t>
      </w:r>
      <w:r w:rsidRPr="00CE0675">
        <w:rPr>
          <w:rFonts w:ascii="Arial" w:eastAsia="Tahoma" w:hAnsi="Arial" w:cs="Arial"/>
          <w:color w:val="000000"/>
          <w:sz w:val="20"/>
          <w:szCs w:val="20"/>
        </w:rPr>
        <w:t>aruha, ki s pregledi skladno s pristojnostmi lahko sam zaznava</w:t>
      </w:r>
      <w:r w:rsidR="00412F9E">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potencialne nepravilnosti. Aktivnosti v tem delu vključujejo tudi aktivno sodelovanje z </w:t>
      </w:r>
      <w:r w:rsidR="004A3A7F">
        <w:rPr>
          <w:rFonts w:ascii="Arial" w:hAnsi="Arial" w:cs="Arial"/>
          <w:sz w:val="20"/>
          <w:szCs w:val="20"/>
        </w:rPr>
        <w:t>AVK</w:t>
      </w:r>
      <w:r w:rsidR="004A3A7F" w:rsidRPr="00CE0675" w:rsidDel="004A3A7F">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in pripravo ter izvedbo prijav v primerih zaznave </w:t>
      </w:r>
      <w:r w:rsidR="00D46C10">
        <w:rPr>
          <w:rFonts w:ascii="Arial" w:eastAsia="Tahoma" w:hAnsi="Arial" w:cs="Arial"/>
          <w:color w:val="000000"/>
          <w:sz w:val="20"/>
          <w:szCs w:val="20"/>
        </w:rPr>
        <w:t>takšnih</w:t>
      </w:r>
      <w:r w:rsidR="00D46C10"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dejanj. </w:t>
      </w:r>
      <w:r w:rsidR="00D46C10">
        <w:rPr>
          <w:rFonts w:ascii="Arial" w:eastAsia="Tahoma" w:hAnsi="Arial" w:cs="Arial"/>
          <w:color w:val="000000"/>
          <w:sz w:val="20"/>
          <w:szCs w:val="20"/>
        </w:rPr>
        <w:t xml:space="preserve"> </w:t>
      </w:r>
    </w:p>
    <w:p w14:paraId="08943CE7" w14:textId="77777777"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p>
    <w:p w14:paraId="39F12C15" w14:textId="61C7C20A"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u w:val="single"/>
        </w:rPr>
      </w:pPr>
      <w:r w:rsidRPr="00CE0675">
        <w:rPr>
          <w:rFonts w:ascii="Arial" w:eastAsia="Tahoma" w:hAnsi="Arial" w:cs="Arial"/>
          <w:color w:val="000000"/>
          <w:sz w:val="20"/>
          <w:szCs w:val="20"/>
          <w:u w:val="single"/>
        </w:rPr>
        <w:t xml:space="preserve">Spremljanje in </w:t>
      </w:r>
      <w:r w:rsidR="00D46C10">
        <w:rPr>
          <w:rFonts w:ascii="Arial" w:eastAsia="Tahoma" w:hAnsi="Arial" w:cs="Arial"/>
          <w:color w:val="000000"/>
          <w:sz w:val="20"/>
          <w:szCs w:val="20"/>
          <w:u w:val="single"/>
        </w:rPr>
        <w:t>podpiranje širše prepoznavnosti</w:t>
      </w:r>
      <w:r w:rsidR="00D46C10" w:rsidRPr="00CE0675">
        <w:rPr>
          <w:rFonts w:ascii="Arial" w:eastAsia="Tahoma" w:hAnsi="Arial" w:cs="Arial"/>
          <w:color w:val="000000"/>
          <w:sz w:val="20"/>
          <w:szCs w:val="20"/>
          <w:u w:val="single"/>
        </w:rPr>
        <w:t xml:space="preserve"> </w:t>
      </w:r>
      <w:r w:rsidRPr="00CE0675">
        <w:rPr>
          <w:rFonts w:ascii="Arial" w:eastAsia="Tahoma" w:hAnsi="Arial" w:cs="Arial"/>
          <w:color w:val="000000"/>
          <w:sz w:val="20"/>
          <w:szCs w:val="20"/>
          <w:u w:val="single"/>
        </w:rPr>
        <w:t>dobrih praks</w:t>
      </w:r>
    </w:p>
    <w:p w14:paraId="7434E403" w14:textId="7E23478E"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Objavljanje primerov dobrih poslovnih praks je ena od osnov</w:t>
      </w:r>
      <w:r w:rsidR="00D46C10">
        <w:rPr>
          <w:rFonts w:ascii="Arial" w:eastAsia="Tahoma" w:hAnsi="Arial" w:cs="Arial"/>
          <w:color w:val="000000"/>
          <w:sz w:val="20"/>
          <w:szCs w:val="20"/>
        </w:rPr>
        <w:t>n</w:t>
      </w:r>
      <w:r w:rsidRPr="00CE0675">
        <w:rPr>
          <w:rFonts w:ascii="Arial" w:eastAsia="Tahoma" w:hAnsi="Arial" w:cs="Arial"/>
          <w:color w:val="000000"/>
          <w:sz w:val="20"/>
          <w:szCs w:val="20"/>
        </w:rPr>
        <w:t>i</w:t>
      </w:r>
      <w:r w:rsidR="00D46C10">
        <w:rPr>
          <w:rFonts w:ascii="Arial" w:eastAsia="Tahoma" w:hAnsi="Arial" w:cs="Arial"/>
          <w:color w:val="000000"/>
          <w:sz w:val="20"/>
          <w:szCs w:val="20"/>
        </w:rPr>
        <w:t>h</w:t>
      </w:r>
      <w:r w:rsidRPr="00CE0675">
        <w:rPr>
          <w:rFonts w:ascii="Arial" w:eastAsia="Tahoma" w:hAnsi="Arial" w:cs="Arial"/>
          <w:color w:val="000000"/>
          <w:sz w:val="20"/>
          <w:szCs w:val="20"/>
        </w:rPr>
        <w:t xml:space="preserve"> nalog </w:t>
      </w:r>
      <w:r w:rsidR="00D46C10">
        <w:rPr>
          <w:rFonts w:ascii="Arial" w:eastAsia="Tahoma" w:hAnsi="Arial" w:cs="Arial"/>
          <w:color w:val="000000"/>
          <w:sz w:val="20"/>
          <w:szCs w:val="20"/>
        </w:rPr>
        <w:t>v</w:t>
      </w:r>
      <w:r w:rsidRPr="00CE0675">
        <w:rPr>
          <w:rFonts w:ascii="Arial" w:eastAsia="Tahoma" w:hAnsi="Arial" w:cs="Arial"/>
          <w:color w:val="000000"/>
          <w:sz w:val="20"/>
          <w:szCs w:val="20"/>
        </w:rPr>
        <w:t>aruha. Predstavitve primerov dobrih praks praviloma spodbujajo druge k posnemanju in prenosu dobrih rešitev v svoje delovanje in poslovanje. S pozitivnimi zgledi je pogosto lažje spodbuditi deležnike k spremembi razmišljanja in ravnanja v pozitivni smeri. Aktivnosti bodo vključevale seznanjanje s primeri in izvajanjem natečaja za najboljše primere dobrih praks in podelitvijo priznanj za najboljše rešitve. Najpogostejši so primeri spodbujanja lokalnega povezovanja deležnikov in dogovorov, ki krepijo dolgoročno naravnanost poslovnih povezav. V ta sklop nalog s</w:t>
      </w:r>
      <w:r w:rsidR="00D46C10">
        <w:rPr>
          <w:rFonts w:ascii="Arial" w:eastAsia="Tahoma" w:hAnsi="Arial" w:cs="Arial"/>
          <w:color w:val="000000"/>
          <w:sz w:val="20"/>
          <w:szCs w:val="20"/>
        </w:rPr>
        <w:t>pa</w:t>
      </w:r>
      <w:r w:rsidRPr="00CE0675">
        <w:rPr>
          <w:rFonts w:ascii="Arial" w:eastAsia="Tahoma" w:hAnsi="Arial" w:cs="Arial"/>
          <w:color w:val="000000"/>
          <w:sz w:val="20"/>
          <w:szCs w:val="20"/>
        </w:rPr>
        <w:t>d</w:t>
      </w:r>
      <w:r w:rsidR="00D46C10">
        <w:rPr>
          <w:rFonts w:ascii="Arial" w:eastAsia="Tahoma" w:hAnsi="Arial" w:cs="Arial"/>
          <w:color w:val="000000"/>
          <w:sz w:val="20"/>
          <w:szCs w:val="20"/>
        </w:rPr>
        <w:t>a</w:t>
      </w:r>
      <w:r w:rsidRPr="00CE0675">
        <w:rPr>
          <w:rFonts w:ascii="Arial" w:eastAsia="Tahoma" w:hAnsi="Arial" w:cs="Arial"/>
          <w:color w:val="000000"/>
          <w:sz w:val="20"/>
          <w:szCs w:val="20"/>
        </w:rPr>
        <w:t xml:space="preserve">jo tudi aktivnosti ozaveščanja potrošnikov o pomenu krepitve kratkih preskrbnih verig, ki </w:t>
      </w:r>
      <w:r w:rsidR="00D46C10">
        <w:rPr>
          <w:rFonts w:ascii="Arial" w:eastAsia="Tahoma" w:hAnsi="Arial" w:cs="Arial"/>
          <w:color w:val="000000"/>
          <w:sz w:val="20"/>
          <w:szCs w:val="20"/>
        </w:rPr>
        <w:t xml:space="preserve">pretežno </w:t>
      </w:r>
      <w:r w:rsidRPr="00CE0675">
        <w:rPr>
          <w:rFonts w:ascii="Arial" w:eastAsia="Tahoma" w:hAnsi="Arial" w:cs="Arial"/>
          <w:color w:val="000000"/>
          <w:sz w:val="20"/>
          <w:szCs w:val="20"/>
        </w:rPr>
        <w:t xml:space="preserve">odgovarjajo na izzive trajnostnega razvoja. Poleg </w:t>
      </w:r>
      <w:r w:rsidR="00D46C10">
        <w:rPr>
          <w:rFonts w:ascii="Arial" w:eastAsia="Tahoma" w:hAnsi="Arial" w:cs="Arial"/>
          <w:color w:val="000000"/>
          <w:sz w:val="20"/>
          <w:szCs w:val="20"/>
        </w:rPr>
        <w:t xml:space="preserve">spletnih </w:t>
      </w:r>
      <w:r w:rsidRPr="00CE0675">
        <w:rPr>
          <w:rFonts w:ascii="Arial" w:eastAsia="Tahoma" w:hAnsi="Arial" w:cs="Arial"/>
          <w:color w:val="000000"/>
          <w:sz w:val="20"/>
          <w:szCs w:val="20"/>
        </w:rPr>
        <w:t xml:space="preserve">povezav </w:t>
      </w:r>
      <w:r w:rsidR="00743C18">
        <w:rPr>
          <w:rFonts w:ascii="Arial" w:eastAsia="Tahoma" w:hAnsi="Arial" w:cs="Arial"/>
          <w:color w:val="000000"/>
          <w:sz w:val="20"/>
          <w:szCs w:val="20"/>
        </w:rPr>
        <w:t>do</w:t>
      </w:r>
      <w:r w:rsidR="00743C18"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različn</w:t>
      </w:r>
      <w:r w:rsidR="00743C18">
        <w:rPr>
          <w:rFonts w:ascii="Arial" w:eastAsia="Tahoma" w:hAnsi="Arial" w:cs="Arial"/>
          <w:color w:val="000000"/>
          <w:sz w:val="20"/>
          <w:szCs w:val="20"/>
        </w:rPr>
        <w:t>ih</w:t>
      </w:r>
      <w:r w:rsidRPr="00CE0675">
        <w:rPr>
          <w:rFonts w:ascii="Arial" w:eastAsia="Tahoma" w:hAnsi="Arial" w:cs="Arial"/>
          <w:color w:val="000000"/>
          <w:sz w:val="20"/>
          <w:szCs w:val="20"/>
        </w:rPr>
        <w:t xml:space="preserve"> gradiv k temu prispevajo tudi okrogle mize in sodelovanj</w:t>
      </w:r>
      <w:r w:rsidR="00D46C10">
        <w:rPr>
          <w:rFonts w:ascii="Arial" w:eastAsia="Tahoma" w:hAnsi="Arial" w:cs="Arial"/>
          <w:color w:val="000000"/>
          <w:sz w:val="20"/>
          <w:szCs w:val="20"/>
        </w:rPr>
        <w:t>a</w:t>
      </w:r>
      <w:r w:rsidRPr="00CE0675">
        <w:rPr>
          <w:rFonts w:ascii="Arial" w:eastAsia="Tahoma" w:hAnsi="Arial" w:cs="Arial"/>
          <w:color w:val="000000"/>
          <w:sz w:val="20"/>
          <w:szCs w:val="20"/>
        </w:rPr>
        <w:t xml:space="preserve"> na posvetih in različnih dogodkih s tega področja.</w:t>
      </w:r>
    </w:p>
    <w:p w14:paraId="2C1C44BF" w14:textId="0534C4B1" w:rsidR="002F14D7"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ab/>
      </w:r>
    </w:p>
    <w:p w14:paraId="212BA164" w14:textId="77777777" w:rsidR="00CC0390" w:rsidRPr="00CE0675" w:rsidRDefault="00CC0390" w:rsidP="002F14D7">
      <w:pPr>
        <w:pBdr>
          <w:top w:val="nil"/>
          <w:left w:val="nil"/>
          <w:bottom w:val="nil"/>
          <w:right w:val="nil"/>
          <w:between w:val="nil"/>
        </w:pBdr>
        <w:spacing w:after="0" w:line="276" w:lineRule="auto"/>
        <w:ind w:hanging="2"/>
        <w:rPr>
          <w:rFonts w:ascii="Arial" w:eastAsia="Tahoma" w:hAnsi="Arial" w:cs="Arial"/>
          <w:color w:val="000000"/>
          <w:sz w:val="20"/>
          <w:szCs w:val="20"/>
        </w:rPr>
      </w:pPr>
    </w:p>
    <w:p w14:paraId="53861E64" w14:textId="2A7D011B"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u w:val="single"/>
        </w:rPr>
      </w:pPr>
      <w:r w:rsidRPr="00CE0675">
        <w:rPr>
          <w:rFonts w:ascii="Arial" w:eastAsia="Tahoma" w:hAnsi="Arial" w:cs="Arial"/>
          <w:color w:val="000000"/>
          <w:sz w:val="20"/>
          <w:szCs w:val="20"/>
          <w:u w:val="single"/>
        </w:rPr>
        <w:t xml:space="preserve">Priprava </w:t>
      </w:r>
      <w:r w:rsidR="00D95866">
        <w:rPr>
          <w:rFonts w:ascii="Arial" w:eastAsia="Tahoma" w:hAnsi="Arial" w:cs="Arial"/>
          <w:color w:val="000000"/>
          <w:sz w:val="20"/>
          <w:szCs w:val="20"/>
          <w:u w:val="single"/>
        </w:rPr>
        <w:t>zadevnih</w:t>
      </w:r>
      <w:r w:rsidR="00D95866" w:rsidRPr="00CE0675">
        <w:rPr>
          <w:rFonts w:ascii="Arial" w:eastAsia="Tahoma" w:hAnsi="Arial" w:cs="Arial"/>
          <w:color w:val="000000"/>
          <w:sz w:val="20"/>
          <w:szCs w:val="20"/>
          <w:u w:val="single"/>
        </w:rPr>
        <w:t xml:space="preserve"> </w:t>
      </w:r>
      <w:r w:rsidRPr="00CE0675">
        <w:rPr>
          <w:rFonts w:ascii="Arial" w:eastAsia="Tahoma" w:hAnsi="Arial" w:cs="Arial"/>
          <w:color w:val="000000"/>
          <w:sz w:val="20"/>
          <w:szCs w:val="20"/>
          <w:u w:val="single"/>
        </w:rPr>
        <w:t>analiz, raziskav in strokovnih poročil</w:t>
      </w:r>
    </w:p>
    <w:p w14:paraId="5B48B559" w14:textId="7D851C6C"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V dosedanjem delovanju Varuha je bilo izvedenih več analiz</w:t>
      </w:r>
      <w:r w:rsidR="00235475">
        <w:rPr>
          <w:rFonts w:ascii="Arial" w:eastAsia="Tahoma" w:hAnsi="Arial" w:cs="Arial"/>
          <w:color w:val="000000"/>
          <w:sz w:val="20"/>
          <w:szCs w:val="20"/>
        </w:rPr>
        <w:t>,</w:t>
      </w:r>
      <w:r w:rsidRPr="00CE0675">
        <w:rPr>
          <w:rFonts w:ascii="Arial" w:eastAsia="Tahoma" w:hAnsi="Arial" w:cs="Arial"/>
          <w:color w:val="000000"/>
          <w:sz w:val="20"/>
          <w:szCs w:val="20"/>
        </w:rPr>
        <w:t xml:space="preserve"> povezanih z delovnim področjem. Nekatere od njih bi kazalo ponoviti in </w:t>
      </w:r>
      <w:r w:rsidR="00235475">
        <w:rPr>
          <w:rFonts w:ascii="Arial" w:eastAsia="Tahoma" w:hAnsi="Arial" w:cs="Arial"/>
          <w:color w:val="000000"/>
          <w:sz w:val="20"/>
          <w:szCs w:val="20"/>
        </w:rPr>
        <w:t>vnovič</w:t>
      </w:r>
      <w:r w:rsidR="00235475"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pridobiti podatke, da se ugotovi</w:t>
      </w:r>
      <w:r w:rsidR="00235475">
        <w:rPr>
          <w:rFonts w:ascii="Arial" w:eastAsia="Tahoma" w:hAnsi="Arial" w:cs="Arial"/>
          <w:color w:val="000000"/>
          <w:sz w:val="20"/>
          <w:szCs w:val="20"/>
        </w:rPr>
        <w:t>jo</w:t>
      </w:r>
      <w:r w:rsidRPr="00CE0675">
        <w:rPr>
          <w:rFonts w:ascii="Arial" w:eastAsia="Tahoma" w:hAnsi="Arial" w:cs="Arial"/>
          <w:color w:val="000000"/>
          <w:sz w:val="20"/>
          <w:szCs w:val="20"/>
        </w:rPr>
        <w:t xml:space="preserve"> </w:t>
      </w:r>
      <w:r w:rsidR="00235475">
        <w:rPr>
          <w:rFonts w:ascii="Arial" w:eastAsia="Tahoma" w:hAnsi="Arial" w:cs="Arial"/>
          <w:color w:val="000000"/>
          <w:sz w:val="20"/>
          <w:szCs w:val="20"/>
        </w:rPr>
        <w:t xml:space="preserve">smernice </w:t>
      </w:r>
      <w:r w:rsidRPr="00CE0675">
        <w:rPr>
          <w:rFonts w:ascii="Arial" w:eastAsia="Tahoma" w:hAnsi="Arial" w:cs="Arial"/>
          <w:color w:val="000000"/>
          <w:sz w:val="20"/>
          <w:szCs w:val="20"/>
        </w:rPr>
        <w:t xml:space="preserve">na določenem področju. Skupaj s strokovnjaki pa se je </w:t>
      </w:r>
      <w:r w:rsidR="00BD5719">
        <w:rPr>
          <w:rFonts w:ascii="Arial" w:eastAsia="Tahoma" w:hAnsi="Arial" w:cs="Arial"/>
          <w:color w:val="000000"/>
          <w:sz w:val="20"/>
          <w:szCs w:val="20"/>
        </w:rPr>
        <w:t>treba</w:t>
      </w:r>
      <w:r w:rsidRPr="00CE0675">
        <w:rPr>
          <w:rFonts w:ascii="Arial" w:eastAsia="Tahoma" w:hAnsi="Arial" w:cs="Arial"/>
          <w:color w:val="000000"/>
          <w:sz w:val="20"/>
          <w:szCs w:val="20"/>
        </w:rPr>
        <w:t xml:space="preserve"> dogovoriti</w:t>
      </w:r>
      <w:r w:rsidR="00235475">
        <w:rPr>
          <w:rFonts w:ascii="Arial" w:eastAsia="Tahoma" w:hAnsi="Arial" w:cs="Arial"/>
          <w:color w:val="000000"/>
          <w:sz w:val="20"/>
          <w:szCs w:val="20"/>
        </w:rPr>
        <w:t>,</w:t>
      </w:r>
      <w:r w:rsidRPr="00CE0675">
        <w:rPr>
          <w:rFonts w:ascii="Arial" w:eastAsia="Tahoma" w:hAnsi="Arial" w:cs="Arial"/>
          <w:color w:val="000000"/>
          <w:sz w:val="20"/>
          <w:szCs w:val="20"/>
        </w:rPr>
        <w:t xml:space="preserve"> kako podatke, ki se zbirajo na različnih </w:t>
      </w:r>
      <w:r w:rsidR="00235475">
        <w:rPr>
          <w:rFonts w:ascii="Arial" w:eastAsia="Tahoma" w:hAnsi="Arial" w:cs="Arial"/>
          <w:color w:val="000000"/>
          <w:sz w:val="20"/>
          <w:szCs w:val="20"/>
        </w:rPr>
        <w:t>ravneh,</w:t>
      </w:r>
      <w:r w:rsidR="00235475"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ustrezno obdelati za </w:t>
      </w:r>
      <w:r w:rsidR="00235475">
        <w:rPr>
          <w:rFonts w:ascii="Arial" w:eastAsia="Tahoma" w:hAnsi="Arial" w:cs="Arial"/>
          <w:color w:val="000000"/>
          <w:sz w:val="20"/>
          <w:szCs w:val="20"/>
        </w:rPr>
        <w:t xml:space="preserve">zadevne </w:t>
      </w:r>
      <w:r w:rsidRPr="00CE0675">
        <w:rPr>
          <w:rFonts w:ascii="Arial" w:eastAsia="Tahoma" w:hAnsi="Arial" w:cs="Arial"/>
          <w:color w:val="000000"/>
          <w:sz w:val="20"/>
          <w:szCs w:val="20"/>
        </w:rPr>
        <w:t xml:space="preserve">analize. Posebno pozornost bo </w:t>
      </w:r>
      <w:r w:rsidR="00BD5719">
        <w:rPr>
          <w:rFonts w:ascii="Arial" w:eastAsia="Tahoma" w:hAnsi="Arial" w:cs="Arial"/>
          <w:color w:val="000000"/>
          <w:sz w:val="20"/>
          <w:szCs w:val="20"/>
        </w:rPr>
        <w:t>treba</w:t>
      </w:r>
      <w:r w:rsidRPr="00CE0675">
        <w:rPr>
          <w:rFonts w:ascii="Arial" w:eastAsia="Tahoma" w:hAnsi="Arial" w:cs="Arial"/>
          <w:color w:val="000000"/>
          <w:sz w:val="20"/>
          <w:szCs w:val="20"/>
        </w:rPr>
        <w:t xml:space="preserve"> nameniti strukturi dohodka v agroživilski verigi in cenovnim razmerjem.</w:t>
      </w:r>
    </w:p>
    <w:p w14:paraId="0F61FB11" w14:textId="77777777"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p>
    <w:p w14:paraId="321EAC3A" w14:textId="77777777"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u w:val="single"/>
        </w:rPr>
      </w:pPr>
      <w:r w:rsidRPr="00CE0675">
        <w:rPr>
          <w:rFonts w:ascii="Arial" w:eastAsia="Tahoma" w:hAnsi="Arial" w:cs="Arial"/>
          <w:color w:val="000000"/>
          <w:sz w:val="20"/>
          <w:szCs w:val="20"/>
          <w:u w:val="single"/>
        </w:rPr>
        <w:t>Sodelovanje na mednarodnem področju</w:t>
      </w:r>
    </w:p>
    <w:p w14:paraId="5DC1F453" w14:textId="0233DA2E"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lastRenderedPageBreak/>
        <w:t>Učinkovitega reševanja težav v agroživilski verigi in skrbi za najšibkejše v njej ni mogoče izvajati le na nacionalni ravni. Potrebne so usklajene aktivnosti znotraj EU k</w:t>
      </w:r>
      <w:r w:rsidR="00235475">
        <w:rPr>
          <w:rFonts w:ascii="Arial" w:eastAsia="Tahoma" w:hAnsi="Arial" w:cs="Arial"/>
          <w:color w:val="000000"/>
          <w:sz w:val="20"/>
          <w:szCs w:val="20"/>
        </w:rPr>
        <w:t>akor</w:t>
      </w:r>
      <w:r w:rsidRPr="00CE0675">
        <w:rPr>
          <w:rFonts w:ascii="Arial" w:eastAsia="Tahoma" w:hAnsi="Arial" w:cs="Arial"/>
          <w:color w:val="000000"/>
          <w:sz w:val="20"/>
          <w:szCs w:val="20"/>
        </w:rPr>
        <w:t xml:space="preserve"> tudi na področju mednarodne trgovine. Glede na to, da večino tokov obvladujejo multinacionalke in da so kmetijski in živilski proizvodi v vse večji meri predmet špekulativnega trgovanja, so ukrepi za zagotavljanje trajnostnih prehranskih sistemov na evropski ravni nujni.</w:t>
      </w:r>
    </w:p>
    <w:p w14:paraId="74C70A63" w14:textId="2A71C583"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V okviru nalog na tem področju je pomembno sodelovanje z Evropsko komisijo, člani </w:t>
      </w:r>
      <w:r w:rsidR="0087281E">
        <w:rPr>
          <w:rFonts w:ascii="Arial" w:eastAsia="Tahoma" w:hAnsi="Arial" w:cs="Arial"/>
          <w:color w:val="000000"/>
          <w:sz w:val="20"/>
          <w:szCs w:val="20"/>
        </w:rPr>
        <w:t>E</w:t>
      </w:r>
      <w:r w:rsidRPr="00CE0675">
        <w:rPr>
          <w:rFonts w:ascii="Arial" w:eastAsia="Tahoma" w:hAnsi="Arial" w:cs="Arial"/>
          <w:color w:val="000000"/>
          <w:sz w:val="20"/>
          <w:szCs w:val="20"/>
        </w:rPr>
        <w:t xml:space="preserve">vropskega parlamenta, organizacijami civilne družbe in </w:t>
      </w:r>
      <w:r w:rsidR="00235475">
        <w:rPr>
          <w:rFonts w:ascii="Arial" w:eastAsia="Tahoma" w:hAnsi="Arial" w:cs="Arial"/>
          <w:color w:val="000000"/>
          <w:sz w:val="20"/>
          <w:szCs w:val="20"/>
        </w:rPr>
        <w:t>v</w:t>
      </w:r>
      <w:r w:rsidRPr="00CE0675">
        <w:rPr>
          <w:rFonts w:ascii="Arial" w:eastAsia="Tahoma" w:hAnsi="Arial" w:cs="Arial"/>
          <w:color w:val="000000"/>
          <w:sz w:val="20"/>
          <w:szCs w:val="20"/>
        </w:rPr>
        <w:t xml:space="preserve">aruhi drugih držav članic EU. </w:t>
      </w:r>
      <w:r w:rsidR="00235475">
        <w:rPr>
          <w:rFonts w:ascii="Arial" w:eastAsia="Tahoma" w:hAnsi="Arial" w:cs="Arial"/>
          <w:color w:val="000000"/>
          <w:sz w:val="20"/>
          <w:szCs w:val="20"/>
        </w:rPr>
        <w:t xml:space="preserve">To sodelovanje </w:t>
      </w:r>
      <w:r w:rsidR="003767F4">
        <w:rPr>
          <w:rFonts w:ascii="Arial" w:eastAsia="Tahoma" w:hAnsi="Arial" w:cs="Arial"/>
          <w:color w:val="000000"/>
          <w:sz w:val="20"/>
          <w:szCs w:val="20"/>
        </w:rPr>
        <w:t>obsega</w:t>
      </w:r>
      <w:r w:rsidRPr="00CE0675">
        <w:rPr>
          <w:rFonts w:ascii="Arial" w:eastAsia="Tahoma" w:hAnsi="Arial" w:cs="Arial"/>
          <w:color w:val="000000"/>
          <w:sz w:val="20"/>
          <w:szCs w:val="20"/>
        </w:rPr>
        <w:t xml:space="preserve"> pripravo in</w:t>
      </w:r>
      <w:r w:rsidR="00412F9E">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predstavitev mnenj ob sprejemanju usmeritev pri </w:t>
      </w:r>
      <w:r w:rsidR="00235475">
        <w:rPr>
          <w:rFonts w:ascii="Arial" w:eastAsia="Tahoma" w:hAnsi="Arial" w:cs="Arial"/>
          <w:color w:val="000000"/>
          <w:sz w:val="20"/>
          <w:szCs w:val="20"/>
        </w:rPr>
        <w:t xml:space="preserve">oblikovanju </w:t>
      </w:r>
      <w:r w:rsidRPr="00CE0675">
        <w:rPr>
          <w:rFonts w:ascii="Arial" w:eastAsia="Tahoma" w:hAnsi="Arial" w:cs="Arial"/>
          <w:color w:val="000000"/>
          <w:sz w:val="20"/>
          <w:szCs w:val="20"/>
        </w:rPr>
        <w:t xml:space="preserve">politik na tem področju. </w:t>
      </w:r>
    </w:p>
    <w:p w14:paraId="12E669EF" w14:textId="77777777"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p>
    <w:p w14:paraId="7A55EE47" w14:textId="77777777"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u w:val="single"/>
        </w:rPr>
      </w:pPr>
      <w:r w:rsidRPr="00CE0675">
        <w:rPr>
          <w:rFonts w:ascii="Arial" w:eastAsia="Tahoma" w:hAnsi="Arial" w:cs="Arial"/>
          <w:color w:val="000000"/>
          <w:sz w:val="20"/>
          <w:szCs w:val="20"/>
          <w:u w:val="single"/>
        </w:rPr>
        <w:t>Podajanje pobud za spremembo ali prilagoditev zakonodaje</w:t>
      </w:r>
    </w:p>
    <w:p w14:paraId="4DA30FCE" w14:textId="627CAA49" w:rsidR="002F14D7" w:rsidRPr="00CE0675" w:rsidRDefault="003767F4"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Pr>
          <w:rFonts w:ascii="Arial" w:eastAsia="Tahoma" w:hAnsi="Arial" w:cs="Arial"/>
          <w:color w:val="000000"/>
          <w:sz w:val="20"/>
          <w:szCs w:val="20"/>
        </w:rPr>
        <w:t>N</w:t>
      </w:r>
      <w:r w:rsidRPr="00CE0675">
        <w:rPr>
          <w:rFonts w:ascii="Arial" w:eastAsia="Tahoma" w:hAnsi="Arial" w:cs="Arial"/>
          <w:color w:val="000000"/>
          <w:sz w:val="20"/>
          <w:szCs w:val="20"/>
        </w:rPr>
        <w:t xml:space="preserve">aloga </w:t>
      </w:r>
      <w:r>
        <w:rPr>
          <w:rFonts w:ascii="Arial" w:eastAsia="Tahoma" w:hAnsi="Arial" w:cs="Arial"/>
          <w:color w:val="000000"/>
          <w:sz w:val="20"/>
          <w:szCs w:val="20"/>
        </w:rPr>
        <w:t>v</w:t>
      </w:r>
      <w:r w:rsidRPr="00CE0675">
        <w:rPr>
          <w:rFonts w:ascii="Arial" w:eastAsia="Tahoma" w:hAnsi="Arial" w:cs="Arial"/>
          <w:color w:val="000000"/>
          <w:sz w:val="20"/>
          <w:szCs w:val="20"/>
        </w:rPr>
        <w:t>aruha</w:t>
      </w:r>
      <w:r w:rsidR="00DD55A2">
        <w:rPr>
          <w:rFonts w:ascii="Arial" w:eastAsia="Tahoma" w:hAnsi="Arial" w:cs="Arial"/>
          <w:color w:val="000000"/>
          <w:sz w:val="20"/>
          <w:szCs w:val="20"/>
        </w:rPr>
        <w:t xml:space="preserve"> je</w:t>
      </w:r>
      <w:r w:rsidRPr="00CE0675">
        <w:rPr>
          <w:rFonts w:ascii="Arial" w:eastAsia="Tahoma" w:hAnsi="Arial" w:cs="Arial"/>
          <w:color w:val="000000"/>
          <w:sz w:val="20"/>
          <w:szCs w:val="20"/>
        </w:rPr>
        <w:t xml:space="preserve">, da opozori in predlaga rešitve </w:t>
      </w:r>
      <w:r>
        <w:rPr>
          <w:rFonts w:ascii="Arial" w:eastAsia="Tahoma" w:hAnsi="Arial" w:cs="Arial"/>
          <w:color w:val="000000"/>
          <w:sz w:val="20"/>
          <w:szCs w:val="20"/>
        </w:rPr>
        <w:t>ob prepoznavanju kršitev</w:t>
      </w:r>
      <w:r w:rsidR="002F14D7" w:rsidRPr="00CE0675">
        <w:rPr>
          <w:rFonts w:ascii="Arial" w:eastAsia="Tahoma" w:hAnsi="Arial" w:cs="Arial"/>
          <w:color w:val="000000"/>
          <w:sz w:val="20"/>
          <w:szCs w:val="20"/>
        </w:rPr>
        <w:t xml:space="preserve"> na terenu in v primerih, ko se ugotovi nezmožnost ukrepanja zaradi omejitev zakonodaje. Pričakujemo lahko tudi aktivnosti Evropske komisije na zakonodajnem področju v naslednjem obdobju, kjer se Varuh lahko aktivno vključi v razpravo.</w:t>
      </w:r>
    </w:p>
    <w:p w14:paraId="03A22EFA" w14:textId="77777777"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p>
    <w:p w14:paraId="5594C3E5" w14:textId="4064E788"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u w:val="single"/>
        </w:rPr>
      </w:pPr>
      <w:r w:rsidRPr="00CE0675">
        <w:rPr>
          <w:rFonts w:ascii="Arial" w:eastAsia="Tahoma" w:hAnsi="Arial" w:cs="Arial"/>
          <w:color w:val="000000"/>
          <w:sz w:val="20"/>
          <w:szCs w:val="20"/>
          <w:u w:val="single"/>
        </w:rPr>
        <w:t>Sodelovanje z javnostjo</w:t>
      </w:r>
    </w:p>
    <w:p w14:paraId="472C06FA" w14:textId="2ACB8159"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Pomembn</w:t>
      </w:r>
      <w:r w:rsidR="00DD55A2">
        <w:rPr>
          <w:rFonts w:ascii="Arial" w:eastAsia="Tahoma" w:hAnsi="Arial" w:cs="Arial"/>
          <w:color w:val="000000"/>
          <w:sz w:val="20"/>
          <w:szCs w:val="20"/>
        </w:rPr>
        <w:t>i</w:t>
      </w:r>
      <w:r w:rsidRPr="00CE0675">
        <w:rPr>
          <w:rFonts w:ascii="Arial" w:eastAsia="Tahoma" w:hAnsi="Arial" w:cs="Arial"/>
          <w:color w:val="000000"/>
          <w:sz w:val="20"/>
          <w:szCs w:val="20"/>
        </w:rPr>
        <w:t xml:space="preserve"> </w:t>
      </w:r>
      <w:r w:rsidR="00DD55A2">
        <w:rPr>
          <w:rFonts w:ascii="Arial" w:eastAsia="Tahoma" w:hAnsi="Arial" w:cs="Arial"/>
          <w:color w:val="000000"/>
          <w:sz w:val="20"/>
          <w:szCs w:val="20"/>
        </w:rPr>
        <w:t>so</w:t>
      </w:r>
      <w:r w:rsidRPr="00CE0675">
        <w:rPr>
          <w:rFonts w:ascii="Arial" w:eastAsia="Tahoma" w:hAnsi="Arial" w:cs="Arial"/>
          <w:color w:val="000000"/>
          <w:sz w:val="20"/>
          <w:szCs w:val="20"/>
        </w:rPr>
        <w:t xml:space="preserve"> stalno odzivanje na aktualne razmere in seznanjanje javnosti z aktivnostmi Varuha ter opozarjanje na ugotovitve, ki slabijo moč posameznih deležnikov v verigi na eni strani</w:t>
      </w:r>
      <w:r w:rsidR="00DD55A2">
        <w:rPr>
          <w:rFonts w:ascii="Arial" w:eastAsia="Tahoma" w:hAnsi="Arial" w:cs="Arial"/>
          <w:color w:val="000000"/>
          <w:sz w:val="20"/>
          <w:szCs w:val="20"/>
        </w:rPr>
        <w:t>,</w:t>
      </w:r>
      <w:r w:rsidRPr="00CE0675">
        <w:rPr>
          <w:rFonts w:ascii="Arial" w:eastAsia="Tahoma" w:hAnsi="Arial" w:cs="Arial"/>
          <w:color w:val="000000"/>
          <w:sz w:val="20"/>
          <w:szCs w:val="20"/>
        </w:rPr>
        <w:t xml:space="preserve"> in poudarjanje dobrih rešitev na drugi strani. Aktivnosti na tem področju so priprava in objava izjav </w:t>
      </w:r>
      <w:r w:rsidR="00DD55A2">
        <w:rPr>
          <w:rFonts w:ascii="Arial" w:eastAsia="Tahoma" w:hAnsi="Arial" w:cs="Arial"/>
          <w:color w:val="000000"/>
          <w:sz w:val="20"/>
          <w:szCs w:val="20"/>
        </w:rPr>
        <w:t>v</w:t>
      </w:r>
      <w:r w:rsidRPr="00CE0675">
        <w:rPr>
          <w:rFonts w:ascii="Arial" w:eastAsia="Tahoma" w:hAnsi="Arial" w:cs="Arial"/>
          <w:color w:val="000000"/>
          <w:sz w:val="20"/>
          <w:szCs w:val="20"/>
        </w:rPr>
        <w:t>aruha, sklic novinarske konference, organiz</w:t>
      </w:r>
      <w:r w:rsidR="00DD55A2">
        <w:rPr>
          <w:rFonts w:ascii="Arial" w:eastAsia="Tahoma" w:hAnsi="Arial" w:cs="Arial"/>
          <w:color w:val="000000"/>
          <w:sz w:val="20"/>
          <w:szCs w:val="20"/>
        </w:rPr>
        <w:t>iranje</w:t>
      </w:r>
      <w:r w:rsidRPr="00CE0675">
        <w:rPr>
          <w:rFonts w:ascii="Arial" w:eastAsia="Tahoma" w:hAnsi="Arial" w:cs="Arial"/>
          <w:color w:val="000000"/>
          <w:sz w:val="20"/>
          <w:szCs w:val="20"/>
        </w:rPr>
        <w:t xml:space="preserve"> posveta na sejmu Agra.</w:t>
      </w:r>
    </w:p>
    <w:p w14:paraId="4F0159F0" w14:textId="0C97E4F6"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ab/>
      </w:r>
    </w:p>
    <w:p w14:paraId="01E43338" w14:textId="0E54218C" w:rsidR="002F14D7"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u w:val="single"/>
        </w:rPr>
      </w:pPr>
      <w:r w:rsidRPr="00CE0675">
        <w:rPr>
          <w:rFonts w:ascii="Arial" w:eastAsia="Tahoma" w:hAnsi="Arial" w:cs="Arial"/>
          <w:color w:val="000000"/>
          <w:sz w:val="20"/>
          <w:szCs w:val="20"/>
          <w:u w:val="single"/>
        </w:rPr>
        <w:t>Posodobitev spletnih strani z vsemi gradivi na enem mestu</w:t>
      </w:r>
    </w:p>
    <w:p w14:paraId="4C0833D0" w14:textId="6BF9BB40" w:rsidR="00EA26B2" w:rsidRPr="00CE0675" w:rsidRDefault="002F14D7" w:rsidP="002F14D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Med tehničnimi opravili </w:t>
      </w:r>
      <w:r w:rsidR="0087281E">
        <w:rPr>
          <w:rFonts w:ascii="Arial" w:eastAsia="Tahoma" w:hAnsi="Arial" w:cs="Arial"/>
          <w:color w:val="000000"/>
          <w:sz w:val="20"/>
          <w:szCs w:val="20"/>
        </w:rPr>
        <w:t xml:space="preserve">poudarjamo </w:t>
      </w:r>
      <w:r w:rsidRPr="00CE0675">
        <w:rPr>
          <w:rFonts w:ascii="Arial" w:eastAsia="Tahoma" w:hAnsi="Arial" w:cs="Arial"/>
          <w:color w:val="000000"/>
          <w:sz w:val="20"/>
          <w:szCs w:val="20"/>
        </w:rPr>
        <w:t xml:space="preserve">potrebo po vsebinski prenovi spletne strani Varuha. Pomembno je, da so na enem mestu pregledno zbrani vsi dokumenti z delovnega področja varuha, poročila o delovanju </w:t>
      </w:r>
      <w:r w:rsidR="0087281E">
        <w:rPr>
          <w:rFonts w:ascii="Arial" w:eastAsia="Tahoma" w:hAnsi="Arial" w:cs="Arial"/>
          <w:color w:val="000000"/>
          <w:sz w:val="20"/>
          <w:szCs w:val="20"/>
        </w:rPr>
        <w:t>ter</w:t>
      </w:r>
      <w:r w:rsidR="0087281E"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informacije o aktivnostih in stališčih.</w:t>
      </w:r>
    </w:p>
    <w:p w14:paraId="074E3BFF" w14:textId="42D467A5" w:rsidR="00EA26B2" w:rsidRPr="00CE0675" w:rsidRDefault="00EA26B2" w:rsidP="009041A7">
      <w:pPr>
        <w:pStyle w:val="Naslov1"/>
        <w:rPr>
          <w:rFonts w:ascii="Arial" w:eastAsia="Tahoma" w:hAnsi="Arial" w:cs="Arial"/>
          <w:sz w:val="20"/>
          <w:szCs w:val="20"/>
        </w:rPr>
      </w:pPr>
      <w:bookmarkStart w:id="8" w:name="_Toc203462752"/>
      <w:r w:rsidRPr="00CE0675">
        <w:rPr>
          <w:rFonts w:ascii="Arial" w:eastAsia="Tahoma" w:hAnsi="Arial" w:cs="Arial"/>
          <w:sz w:val="20"/>
          <w:szCs w:val="20"/>
        </w:rPr>
        <w:t>Pregled izvedenih aktivnosti</w:t>
      </w:r>
      <w:r w:rsidR="009041A7" w:rsidRPr="00CE0675">
        <w:rPr>
          <w:rFonts w:ascii="Arial" w:eastAsia="Tahoma" w:hAnsi="Arial" w:cs="Arial"/>
          <w:sz w:val="20"/>
          <w:szCs w:val="20"/>
        </w:rPr>
        <w:t xml:space="preserve"> v letu 2024</w:t>
      </w:r>
      <w:bookmarkEnd w:id="8"/>
    </w:p>
    <w:p w14:paraId="4628ADA7" w14:textId="3EDF29C6" w:rsidR="004B66A0" w:rsidRPr="00CE0675" w:rsidRDefault="004B66A0" w:rsidP="004B66A0">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Uradne ure varuha:</w:t>
      </w:r>
      <w:r w:rsidR="00430B94">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vsak torek sem bil </w:t>
      </w:r>
      <w:r w:rsidR="0087281E">
        <w:rPr>
          <w:rFonts w:ascii="Arial" w:eastAsia="Tahoma" w:hAnsi="Arial" w:cs="Arial"/>
          <w:color w:val="000000"/>
          <w:sz w:val="20"/>
          <w:szCs w:val="20"/>
        </w:rPr>
        <w:t>na voljo</w:t>
      </w:r>
      <w:r w:rsidR="0087281E" w:rsidRPr="00CE0675">
        <w:rPr>
          <w:rFonts w:ascii="Arial" w:eastAsia="Tahoma" w:hAnsi="Arial" w:cs="Arial"/>
          <w:color w:val="000000"/>
          <w:sz w:val="20"/>
          <w:szCs w:val="20"/>
        </w:rPr>
        <w:t xml:space="preserve"> </w:t>
      </w:r>
      <w:r w:rsidR="00430B94">
        <w:rPr>
          <w:rFonts w:ascii="Arial" w:eastAsia="Tahoma" w:hAnsi="Arial" w:cs="Arial"/>
          <w:color w:val="000000"/>
          <w:sz w:val="20"/>
          <w:szCs w:val="20"/>
        </w:rPr>
        <w:t>v</w:t>
      </w:r>
      <w:r w:rsidR="00430B94"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uradnih urah</w:t>
      </w:r>
      <w:r w:rsidR="0087281E">
        <w:rPr>
          <w:rFonts w:ascii="Arial" w:eastAsia="Tahoma" w:hAnsi="Arial" w:cs="Arial"/>
          <w:color w:val="000000"/>
          <w:sz w:val="20"/>
          <w:szCs w:val="20"/>
        </w:rPr>
        <w:t>,</w:t>
      </w:r>
      <w:r w:rsidRPr="00CE0675">
        <w:rPr>
          <w:rFonts w:ascii="Arial" w:eastAsia="Tahoma" w:hAnsi="Arial" w:cs="Arial"/>
          <w:color w:val="000000"/>
          <w:sz w:val="20"/>
          <w:szCs w:val="20"/>
        </w:rPr>
        <w:t xml:space="preserve"> in sicer med 13. in 17. uro oz</w:t>
      </w:r>
      <w:r w:rsidR="0087281E">
        <w:rPr>
          <w:rFonts w:ascii="Arial" w:eastAsia="Tahoma" w:hAnsi="Arial" w:cs="Arial"/>
          <w:color w:val="000000"/>
          <w:sz w:val="20"/>
          <w:szCs w:val="20"/>
        </w:rPr>
        <w:t>iroma med</w:t>
      </w:r>
      <w:r w:rsidRPr="00CE0675">
        <w:rPr>
          <w:rFonts w:ascii="Arial" w:eastAsia="Tahoma" w:hAnsi="Arial" w:cs="Arial"/>
          <w:color w:val="000000"/>
          <w:sz w:val="20"/>
          <w:szCs w:val="20"/>
        </w:rPr>
        <w:t xml:space="preserve"> 12. in 16. uro. Uradne ure so potekale na MKGP v pisarni varuha</w:t>
      </w:r>
      <w:r w:rsidR="0087281E">
        <w:rPr>
          <w:rFonts w:ascii="Arial" w:eastAsia="Tahoma" w:hAnsi="Arial" w:cs="Arial"/>
          <w:color w:val="000000"/>
          <w:sz w:val="20"/>
          <w:szCs w:val="20"/>
        </w:rPr>
        <w:t xml:space="preserve"> v</w:t>
      </w:r>
      <w:r w:rsidRPr="00CE0675">
        <w:rPr>
          <w:rFonts w:ascii="Arial" w:eastAsia="Tahoma" w:hAnsi="Arial" w:cs="Arial"/>
          <w:color w:val="000000"/>
          <w:sz w:val="20"/>
          <w:szCs w:val="20"/>
        </w:rPr>
        <w:t xml:space="preserve"> sob</w:t>
      </w:r>
      <w:r w:rsidR="0087281E">
        <w:rPr>
          <w:rFonts w:ascii="Arial" w:eastAsia="Tahoma" w:hAnsi="Arial" w:cs="Arial"/>
          <w:color w:val="000000"/>
          <w:sz w:val="20"/>
          <w:szCs w:val="20"/>
        </w:rPr>
        <w:t>i</w:t>
      </w:r>
      <w:r w:rsidRPr="00CE0675">
        <w:rPr>
          <w:rFonts w:ascii="Arial" w:eastAsia="Tahoma" w:hAnsi="Arial" w:cs="Arial"/>
          <w:color w:val="000000"/>
          <w:sz w:val="20"/>
          <w:szCs w:val="20"/>
        </w:rPr>
        <w:t xml:space="preserve"> 410. V tem času sem opravljal predvsem razgovore o aktualnih vsebinah s področja dela varuha z zaposlenimi na MKGP,</w:t>
      </w:r>
      <w:r w:rsidR="00412F9E">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urejal dokumentacijo, pregledoval različne dokumente, izvajal povpraševanje v zvezi s posameznimi zadevami, pripravljal gradiva za načrtovane aktivnosti, se dogovarjal za različne aktivnosti in podajal stališča </w:t>
      </w:r>
      <w:r w:rsidR="00430B94">
        <w:rPr>
          <w:rFonts w:ascii="Arial" w:eastAsia="Tahoma" w:hAnsi="Arial" w:cs="Arial"/>
          <w:color w:val="000000"/>
          <w:sz w:val="20"/>
          <w:szCs w:val="20"/>
        </w:rPr>
        <w:t>oziroma</w:t>
      </w:r>
      <w:r w:rsidRPr="00CE0675">
        <w:rPr>
          <w:rFonts w:ascii="Arial" w:eastAsia="Tahoma" w:hAnsi="Arial" w:cs="Arial"/>
          <w:color w:val="000000"/>
          <w:sz w:val="20"/>
          <w:szCs w:val="20"/>
        </w:rPr>
        <w:t xml:space="preserve"> izjave </w:t>
      </w:r>
      <w:r w:rsidR="0087281E">
        <w:rPr>
          <w:rFonts w:ascii="Arial" w:eastAsia="Tahoma" w:hAnsi="Arial" w:cs="Arial"/>
          <w:color w:val="000000"/>
          <w:sz w:val="20"/>
          <w:szCs w:val="20"/>
        </w:rPr>
        <w:t>glede</w:t>
      </w:r>
      <w:r w:rsidR="0087281E"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aktualn</w:t>
      </w:r>
      <w:r w:rsidR="0087281E">
        <w:rPr>
          <w:rFonts w:ascii="Arial" w:eastAsia="Tahoma" w:hAnsi="Arial" w:cs="Arial"/>
          <w:color w:val="000000"/>
          <w:sz w:val="20"/>
          <w:szCs w:val="20"/>
        </w:rPr>
        <w:t>ih</w:t>
      </w:r>
      <w:r w:rsidRPr="00CE0675">
        <w:rPr>
          <w:rFonts w:ascii="Arial" w:eastAsia="Tahoma" w:hAnsi="Arial" w:cs="Arial"/>
          <w:color w:val="000000"/>
          <w:sz w:val="20"/>
          <w:szCs w:val="20"/>
        </w:rPr>
        <w:t xml:space="preserve"> vsebin. V tem času sem opravil tudi posamezne sestanke z deležniki.</w:t>
      </w:r>
    </w:p>
    <w:p w14:paraId="06B5057C" w14:textId="77777777" w:rsidR="0001758F" w:rsidRPr="00CE0675" w:rsidRDefault="0001758F" w:rsidP="009041A7">
      <w:pPr>
        <w:pBdr>
          <w:top w:val="nil"/>
          <w:left w:val="nil"/>
          <w:bottom w:val="nil"/>
          <w:right w:val="nil"/>
          <w:between w:val="nil"/>
        </w:pBdr>
        <w:spacing w:after="0" w:line="276" w:lineRule="auto"/>
        <w:ind w:hanging="2"/>
        <w:rPr>
          <w:rFonts w:ascii="Arial" w:eastAsia="Tahoma" w:hAnsi="Arial" w:cs="Arial"/>
          <w:color w:val="000000"/>
          <w:sz w:val="20"/>
          <w:szCs w:val="20"/>
        </w:rPr>
      </w:pPr>
    </w:p>
    <w:p w14:paraId="7C828579" w14:textId="726E0318" w:rsidR="004B66A0" w:rsidRPr="00CE0675" w:rsidRDefault="004B66A0" w:rsidP="009041A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Sestanki, srečanja:</w:t>
      </w:r>
    </w:p>
    <w:p w14:paraId="612AD934" w14:textId="01048027" w:rsidR="009041A7" w:rsidRPr="00CE0675" w:rsidRDefault="0091447B" w:rsidP="00314194">
      <w:pPr>
        <w:pStyle w:val="Odstavekseznama"/>
        <w:numPr>
          <w:ilvl w:val="0"/>
          <w:numId w:val="7"/>
        </w:numPr>
        <w:pBdr>
          <w:top w:val="nil"/>
          <w:left w:val="nil"/>
          <w:bottom w:val="nil"/>
          <w:right w:val="nil"/>
          <w:between w:val="nil"/>
        </w:pBdr>
        <w:spacing w:after="0" w:line="276" w:lineRule="auto"/>
        <w:rPr>
          <w:rFonts w:ascii="Arial" w:eastAsia="Tahoma" w:hAnsi="Arial" w:cs="Arial"/>
          <w:color w:val="000000"/>
          <w:sz w:val="20"/>
          <w:szCs w:val="20"/>
        </w:rPr>
      </w:pPr>
      <w:r>
        <w:rPr>
          <w:rFonts w:ascii="Arial" w:eastAsia="Tahoma" w:hAnsi="Arial" w:cs="Arial"/>
          <w:color w:val="000000"/>
          <w:sz w:val="20"/>
          <w:szCs w:val="20"/>
        </w:rPr>
        <w:t>u</w:t>
      </w:r>
      <w:r w:rsidR="004B66A0" w:rsidRPr="00CE0675">
        <w:rPr>
          <w:rFonts w:ascii="Arial" w:eastAsia="Tahoma" w:hAnsi="Arial" w:cs="Arial"/>
          <w:color w:val="000000"/>
          <w:sz w:val="20"/>
          <w:szCs w:val="20"/>
        </w:rPr>
        <w:t xml:space="preserve">vodna srečanja ob nastopu mandata </w:t>
      </w:r>
      <w:r w:rsidR="0001758F" w:rsidRPr="00CE0675">
        <w:rPr>
          <w:rFonts w:ascii="Arial" w:eastAsia="Tahoma" w:hAnsi="Arial" w:cs="Arial"/>
          <w:color w:val="000000"/>
          <w:sz w:val="20"/>
          <w:szCs w:val="20"/>
        </w:rPr>
        <w:t xml:space="preserve">z </w:t>
      </w:r>
      <w:r w:rsidR="004B66A0" w:rsidRPr="00CE0675">
        <w:rPr>
          <w:rFonts w:ascii="Arial" w:eastAsia="Tahoma" w:hAnsi="Arial" w:cs="Arial"/>
          <w:color w:val="000000"/>
          <w:sz w:val="20"/>
          <w:szCs w:val="20"/>
        </w:rPr>
        <w:t>vodstv</w:t>
      </w:r>
      <w:r w:rsidR="0001758F" w:rsidRPr="00CE0675">
        <w:rPr>
          <w:rFonts w:ascii="Arial" w:eastAsia="Tahoma" w:hAnsi="Arial" w:cs="Arial"/>
          <w:color w:val="000000"/>
          <w:sz w:val="20"/>
          <w:szCs w:val="20"/>
        </w:rPr>
        <w:t>i</w:t>
      </w:r>
      <w:r w:rsidR="004B66A0" w:rsidRPr="00CE0675">
        <w:rPr>
          <w:rFonts w:ascii="Arial" w:eastAsia="Tahoma" w:hAnsi="Arial" w:cs="Arial"/>
          <w:color w:val="000000"/>
          <w:sz w:val="20"/>
          <w:szCs w:val="20"/>
        </w:rPr>
        <w:t xml:space="preserve"> </w:t>
      </w:r>
      <w:r w:rsidR="009041A7" w:rsidRPr="00CE0675">
        <w:rPr>
          <w:rFonts w:ascii="Arial" w:eastAsia="Tahoma" w:hAnsi="Arial" w:cs="Arial"/>
          <w:color w:val="000000"/>
          <w:sz w:val="20"/>
          <w:szCs w:val="20"/>
        </w:rPr>
        <w:t>MKGP,</w:t>
      </w:r>
      <w:r w:rsidR="00CA5C29" w:rsidRPr="00CE0675">
        <w:rPr>
          <w:rFonts w:ascii="Arial" w:eastAsia="Tahoma" w:hAnsi="Arial" w:cs="Arial"/>
          <w:color w:val="000000"/>
          <w:sz w:val="20"/>
          <w:szCs w:val="20"/>
        </w:rPr>
        <w:t xml:space="preserve"> AVK, </w:t>
      </w:r>
      <w:r w:rsidR="00F034D7" w:rsidRPr="00CE0675">
        <w:rPr>
          <w:rFonts w:ascii="Arial" w:eastAsia="Tahoma" w:hAnsi="Arial" w:cs="Arial"/>
          <w:color w:val="000000"/>
          <w:sz w:val="20"/>
          <w:szCs w:val="20"/>
        </w:rPr>
        <w:t xml:space="preserve">UVHVR, </w:t>
      </w:r>
      <w:r w:rsidR="00CA5C29" w:rsidRPr="00CE0675">
        <w:rPr>
          <w:rFonts w:ascii="Arial" w:eastAsia="Tahoma" w:hAnsi="Arial" w:cs="Arial"/>
          <w:color w:val="000000"/>
          <w:sz w:val="20"/>
          <w:szCs w:val="20"/>
        </w:rPr>
        <w:t>deležnik</w:t>
      </w:r>
      <w:r w:rsidR="0001758F" w:rsidRPr="00CE0675">
        <w:rPr>
          <w:rFonts w:ascii="Arial" w:eastAsia="Tahoma" w:hAnsi="Arial" w:cs="Arial"/>
          <w:color w:val="000000"/>
          <w:sz w:val="20"/>
          <w:szCs w:val="20"/>
        </w:rPr>
        <w:t>ov</w:t>
      </w:r>
      <w:r w:rsidR="00CA5C29" w:rsidRPr="00CE0675">
        <w:rPr>
          <w:rFonts w:ascii="Arial" w:eastAsia="Tahoma" w:hAnsi="Arial" w:cs="Arial"/>
          <w:color w:val="000000"/>
          <w:sz w:val="20"/>
          <w:szCs w:val="20"/>
        </w:rPr>
        <w:t xml:space="preserve"> v agroživilski verigi (KGZS, ZZS, TZS, GZS-ZKŽP, ZPS)</w:t>
      </w:r>
      <w:r w:rsidR="004B66A0" w:rsidRPr="00CE0675">
        <w:rPr>
          <w:rFonts w:ascii="Arial" w:eastAsia="Tahoma" w:hAnsi="Arial" w:cs="Arial"/>
          <w:color w:val="000000"/>
          <w:sz w:val="20"/>
          <w:szCs w:val="20"/>
        </w:rPr>
        <w:t>, srečanja z nosilci posameznih vsebin na MKGP</w:t>
      </w:r>
      <w:r w:rsidR="00430B94">
        <w:rPr>
          <w:rFonts w:ascii="Arial" w:eastAsia="Tahoma" w:hAnsi="Arial" w:cs="Arial"/>
          <w:color w:val="000000"/>
          <w:sz w:val="20"/>
          <w:szCs w:val="20"/>
        </w:rPr>
        <w:t>,</w:t>
      </w:r>
    </w:p>
    <w:p w14:paraId="47CD4128" w14:textId="7795FD9D" w:rsidR="00A52887" w:rsidRPr="00CE0675" w:rsidRDefault="00A52887" w:rsidP="00314194">
      <w:pPr>
        <w:pStyle w:val="Odstavekseznama"/>
        <w:numPr>
          <w:ilvl w:val="0"/>
          <w:numId w:val="7"/>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razgovori o aktivnostih na področju spodbujanja IK in organiz</w:t>
      </w:r>
      <w:r w:rsidR="00430B94">
        <w:rPr>
          <w:rFonts w:ascii="Arial" w:eastAsia="Tahoma" w:hAnsi="Arial" w:cs="Arial"/>
          <w:color w:val="000000"/>
          <w:sz w:val="20"/>
          <w:szCs w:val="20"/>
        </w:rPr>
        <w:t>iranja</w:t>
      </w:r>
      <w:r w:rsidRPr="00CE0675">
        <w:rPr>
          <w:rFonts w:ascii="Arial" w:eastAsia="Tahoma" w:hAnsi="Arial" w:cs="Arial"/>
          <w:color w:val="000000"/>
          <w:sz w:val="20"/>
          <w:szCs w:val="20"/>
        </w:rPr>
        <w:t xml:space="preserve"> srečanja s predstavniki sektorj</w:t>
      </w:r>
      <w:r w:rsidR="00EA28A5" w:rsidRPr="00CE0675">
        <w:rPr>
          <w:rFonts w:ascii="Arial" w:eastAsia="Tahoma" w:hAnsi="Arial" w:cs="Arial"/>
          <w:color w:val="000000"/>
          <w:sz w:val="20"/>
          <w:szCs w:val="20"/>
        </w:rPr>
        <w:t>ev</w:t>
      </w:r>
      <w:r w:rsidRPr="00CE0675">
        <w:rPr>
          <w:rFonts w:ascii="Arial" w:eastAsia="Tahoma" w:hAnsi="Arial" w:cs="Arial"/>
          <w:color w:val="000000"/>
          <w:sz w:val="20"/>
          <w:szCs w:val="20"/>
        </w:rPr>
        <w:t xml:space="preserve"> </w:t>
      </w:r>
      <w:r w:rsidR="00430B94">
        <w:rPr>
          <w:rFonts w:ascii="Arial" w:eastAsia="Tahoma" w:hAnsi="Arial" w:cs="Arial"/>
          <w:color w:val="000000"/>
          <w:sz w:val="20"/>
          <w:szCs w:val="20"/>
        </w:rPr>
        <w:t>ter</w:t>
      </w:r>
      <w:r w:rsidR="00430B94"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posameznimi organizacijami,</w:t>
      </w:r>
    </w:p>
    <w:p w14:paraId="3336872F" w14:textId="502F696B" w:rsidR="00A52887" w:rsidRPr="00CE0675" w:rsidRDefault="00A52887" w:rsidP="00314194">
      <w:pPr>
        <w:pStyle w:val="Odstavekseznama"/>
        <w:numPr>
          <w:ilvl w:val="0"/>
          <w:numId w:val="7"/>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razgovor s svetovalcem predsednice R</w:t>
      </w:r>
      <w:r w:rsidR="00430B94">
        <w:rPr>
          <w:rFonts w:ascii="Arial" w:eastAsia="Tahoma" w:hAnsi="Arial" w:cs="Arial"/>
          <w:color w:val="000000"/>
          <w:sz w:val="20"/>
          <w:szCs w:val="20"/>
        </w:rPr>
        <w:t xml:space="preserve">epublike </w:t>
      </w:r>
      <w:r w:rsidRPr="00CE0675">
        <w:rPr>
          <w:rFonts w:ascii="Arial" w:eastAsia="Tahoma" w:hAnsi="Arial" w:cs="Arial"/>
          <w:color w:val="000000"/>
          <w:sz w:val="20"/>
          <w:szCs w:val="20"/>
        </w:rPr>
        <w:t>S</w:t>
      </w:r>
      <w:r w:rsidR="00430B94">
        <w:rPr>
          <w:rFonts w:ascii="Arial" w:eastAsia="Tahoma" w:hAnsi="Arial" w:cs="Arial"/>
          <w:color w:val="000000"/>
          <w:sz w:val="20"/>
          <w:szCs w:val="20"/>
        </w:rPr>
        <w:t>lovenije</w:t>
      </w:r>
      <w:r w:rsidRPr="00CE0675">
        <w:rPr>
          <w:rFonts w:ascii="Arial" w:eastAsia="Tahoma" w:hAnsi="Arial" w:cs="Arial"/>
          <w:color w:val="000000"/>
          <w:sz w:val="20"/>
          <w:szCs w:val="20"/>
        </w:rPr>
        <w:t xml:space="preserve"> o aktivnostih delovanja varuha in strateškem forumu predsednice </w:t>
      </w:r>
      <w:r w:rsidR="00430B94">
        <w:rPr>
          <w:rFonts w:ascii="Arial" w:eastAsia="Tahoma" w:hAnsi="Arial" w:cs="Arial"/>
          <w:color w:val="000000"/>
          <w:sz w:val="20"/>
          <w:szCs w:val="20"/>
        </w:rPr>
        <w:t>republike</w:t>
      </w:r>
      <w:r w:rsidRPr="00CE0675">
        <w:rPr>
          <w:rFonts w:ascii="Arial" w:eastAsia="Tahoma" w:hAnsi="Arial" w:cs="Arial"/>
          <w:color w:val="000000"/>
          <w:sz w:val="20"/>
          <w:szCs w:val="20"/>
        </w:rPr>
        <w:t>,</w:t>
      </w:r>
    </w:p>
    <w:p w14:paraId="13CCDBFE" w14:textId="0A54775B" w:rsidR="00A52887" w:rsidRPr="00CE0675" w:rsidRDefault="00A52887" w:rsidP="00314194">
      <w:pPr>
        <w:pStyle w:val="Odstavekseznama"/>
        <w:numPr>
          <w:ilvl w:val="0"/>
          <w:numId w:val="7"/>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razgovor z vodstv</w:t>
      </w:r>
      <w:r w:rsidR="00F034D7" w:rsidRPr="00CE0675">
        <w:rPr>
          <w:rFonts w:ascii="Arial" w:eastAsia="Tahoma" w:hAnsi="Arial" w:cs="Arial"/>
          <w:color w:val="000000"/>
          <w:sz w:val="20"/>
          <w:szCs w:val="20"/>
        </w:rPr>
        <w:t>i trgovskih družb</w:t>
      </w:r>
      <w:r w:rsidRPr="00CE0675">
        <w:rPr>
          <w:rFonts w:ascii="Arial" w:eastAsia="Tahoma" w:hAnsi="Arial" w:cs="Arial"/>
          <w:color w:val="000000"/>
          <w:sz w:val="20"/>
          <w:szCs w:val="20"/>
        </w:rPr>
        <w:t>,</w:t>
      </w:r>
    </w:p>
    <w:p w14:paraId="6E50BDF6" w14:textId="4A02956C" w:rsidR="0001758F" w:rsidRPr="00CE0675" w:rsidRDefault="00F034D7" w:rsidP="00314194">
      <w:pPr>
        <w:pStyle w:val="Odstavekseznama"/>
        <w:numPr>
          <w:ilvl w:val="0"/>
          <w:numId w:val="7"/>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sodelovanje na sestankih upravnih odborov organizacij deležnikov v verigi preskrbe s hrano</w:t>
      </w:r>
      <w:r w:rsidR="00051625">
        <w:rPr>
          <w:rFonts w:ascii="Arial" w:eastAsia="Tahoma" w:hAnsi="Arial" w:cs="Arial"/>
          <w:color w:val="000000"/>
          <w:sz w:val="20"/>
          <w:szCs w:val="20"/>
        </w:rPr>
        <w:t>,</w:t>
      </w:r>
    </w:p>
    <w:p w14:paraId="508A10E8" w14:textId="602B3FA7" w:rsidR="00F034D7" w:rsidRPr="00CE0675" w:rsidRDefault="00F034D7" w:rsidP="00314194">
      <w:pPr>
        <w:pStyle w:val="Odstavekseznama"/>
        <w:numPr>
          <w:ilvl w:val="0"/>
          <w:numId w:val="7"/>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individualni obiski posameznih deležnikov v verigi preskrbe s hrano</w:t>
      </w:r>
      <w:r w:rsidR="00051625">
        <w:rPr>
          <w:rFonts w:ascii="Arial" w:eastAsia="Tahoma" w:hAnsi="Arial" w:cs="Arial"/>
          <w:color w:val="000000"/>
          <w:sz w:val="20"/>
          <w:szCs w:val="20"/>
        </w:rPr>
        <w:t>.</w:t>
      </w:r>
    </w:p>
    <w:p w14:paraId="74638C94" w14:textId="77777777" w:rsidR="009041A7" w:rsidRPr="00CE0675" w:rsidRDefault="009041A7" w:rsidP="009041A7">
      <w:pPr>
        <w:pBdr>
          <w:top w:val="nil"/>
          <w:left w:val="nil"/>
          <w:bottom w:val="nil"/>
          <w:right w:val="nil"/>
          <w:between w:val="nil"/>
        </w:pBdr>
        <w:spacing w:after="0" w:line="276" w:lineRule="auto"/>
        <w:ind w:hanging="2"/>
        <w:rPr>
          <w:rFonts w:ascii="Arial" w:eastAsia="Tahoma" w:hAnsi="Arial" w:cs="Arial"/>
          <w:color w:val="000000"/>
          <w:sz w:val="20"/>
          <w:szCs w:val="20"/>
        </w:rPr>
      </w:pPr>
    </w:p>
    <w:p w14:paraId="317239B3" w14:textId="45EC119A" w:rsidR="0001758F" w:rsidRPr="00CE0675" w:rsidRDefault="0001758F" w:rsidP="009041A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Sodelovanje </w:t>
      </w:r>
      <w:r w:rsidR="00430B94">
        <w:rPr>
          <w:rFonts w:ascii="Arial" w:eastAsia="Tahoma" w:hAnsi="Arial" w:cs="Arial"/>
          <w:color w:val="000000"/>
          <w:sz w:val="20"/>
          <w:szCs w:val="20"/>
        </w:rPr>
        <w:t>oziroma</w:t>
      </w:r>
      <w:r w:rsidRPr="00CE0675">
        <w:rPr>
          <w:rFonts w:ascii="Arial" w:eastAsia="Tahoma" w:hAnsi="Arial" w:cs="Arial"/>
          <w:color w:val="000000"/>
          <w:sz w:val="20"/>
          <w:szCs w:val="20"/>
        </w:rPr>
        <w:t xml:space="preserve"> udeležba na dogodkih:</w:t>
      </w:r>
    </w:p>
    <w:p w14:paraId="30ED0AD4" w14:textId="302AECEC" w:rsidR="0001758F" w:rsidRPr="00CE0675" w:rsidRDefault="0091447B" w:rsidP="00314194">
      <w:pPr>
        <w:pStyle w:val="Odstavekseznama"/>
        <w:numPr>
          <w:ilvl w:val="0"/>
          <w:numId w:val="8"/>
        </w:numPr>
        <w:pBdr>
          <w:top w:val="nil"/>
          <w:left w:val="nil"/>
          <w:bottom w:val="nil"/>
          <w:right w:val="nil"/>
          <w:between w:val="nil"/>
        </w:pBdr>
        <w:spacing w:after="0" w:line="276" w:lineRule="auto"/>
        <w:ind w:left="360"/>
        <w:rPr>
          <w:rFonts w:ascii="Arial" w:eastAsia="Tahoma" w:hAnsi="Arial" w:cs="Arial"/>
          <w:color w:val="000000"/>
          <w:sz w:val="20"/>
          <w:szCs w:val="20"/>
        </w:rPr>
      </w:pPr>
      <w:r>
        <w:rPr>
          <w:rFonts w:ascii="Arial" w:eastAsia="Tahoma" w:hAnsi="Arial" w:cs="Arial"/>
          <w:color w:val="000000"/>
          <w:sz w:val="20"/>
          <w:szCs w:val="20"/>
        </w:rPr>
        <w:lastRenderedPageBreak/>
        <w:t>s</w:t>
      </w:r>
      <w:r w:rsidR="0001758F" w:rsidRPr="00CE0675">
        <w:rPr>
          <w:rFonts w:ascii="Arial" w:eastAsia="Tahoma" w:hAnsi="Arial" w:cs="Arial"/>
          <w:color w:val="000000"/>
          <w:sz w:val="20"/>
          <w:szCs w:val="20"/>
        </w:rPr>
        <w:t xml:space="preserve">odelovanje na posvetu »Dvig slovenske samooskrbe v celotni verigi od kmeta do trgovine« v Državnem svetu </w:t>
      </w:r>
      <w:r w:rsidR="00430B94" w:rsidRPr="00CE0675">
        <w:rPr>
          <w:rFonts w:ascii="Arial" w:eastAsia="Tahoma" w:hAnsi="Arial" w:cs="Arial"/>
          <w:color w:val="000000"/>
          <w:sz w:val="20"/>
          <w:szCs w:val="20"/>
        </w:rPr>
        <w:t>R</w:t>
      </w:r>
      <w:r w:rsidR="00430B94">
        <w:rPr>
          <w:rFonts w:ascii="Arial" w:eastAsia="Tahoma" w:hAnsi="Arial" w:cs="Arial"/>
          <w:color w:val="000000"/>
          <w:sz w:val="20"/>
          <w:szCs w:val="20"/>
        </w:rPr>
        <w:t xml:space="preserve">epublike </w:t>
      </w:r>
      <w:r w:rsidR="00430B94" w:rsidRPr="00CE0675">
        <w:rPr>
          <w:rFonts w:ascii="Arial" w:eastAsia="Tahoma" w:hAnsi="Arial" w:cs="Arial"/>
          <w:color w:val="000000"/>
          <w:sz w:val="20"/>
          <w:szCs w:val="20"/>
        </w:rPr>
        <w:t>S</w:t>
      </w:r>
      <w:r w:rsidR="00430B94">
        <w:rPr>
          <w:rFonts w:ascii="Arial" w:eastAsia="Tahoma" w:hAnsi="Arial" w:cs="Arial"/>
          <w:color w:val="000000"/>
          <w:sz w:val="20"/>
          <w:szCs w:val="20"/>
        </w:rPr>
        <w:t>lovenije,</w:t>
      </w:r>
    </w:p>
    <w:p w14:paraId="2A150FE4" w14:textId="79CFE0FD" w:rsidR="009041A7" w:rsidRPr="00CE0675" w:rsidRDefault="009041A7" w:rsidP="00314194">
      <w:pPr>
        <w:pStyle w:val="Odstavekseznama"/>
        <w:numPr>
          <w:ilvl w:val="0"/>
          <w:numId w:val="8"/>
        </w:numPr>
        <w:pBdr>
          <w:top w:val="nil"/>
          <w:left w:val="nil"/>
          <w:bottom w:val="nil"/>
          <w:right w:val="nil"/>
          <w:between w:val="nil"/>
        </w:pBdr>
        <w:spacing w:after="0" w:line="276" w:lineRule="auto"/>
        <w:ind w:left="360"/>
        <w:rPr>
          <w:rFonts w:ascii="Arial" w:eastAsia="Tahoma" w:hAnsi="Arial" w:cs="Arial"/>
          <w:color w:val="000000"/>
          <w:sz w:val="20"/>
          <w:szCs w:val="20"/>
        </w:rPr>
      </w:pPr>
      <w:r w:rsidRPr="00CE0675">
        <w:rPr>
          <w:rFonts w:ascii="Arial" w:eastAsia="Tahoma" w:hAnsi="Arial" w:cs="Arial"/>
          <w:color w:val="000000"/>
          <w:sz w:val="20"/>
          <w:szCs w:val="20"/>
        </w:rPr>
        <w:t xml:space="preserve">23. vrh kmetijskih in živilskih podjetij: udeležba na posvetu in sodelovanje v </w:t>
      </w:r>
      <w:r w:rsidR="00051625">
        <w:rPr>
          <w:rFonts w:ascii="Arial" w:eastAsia="Tahoma" w:hAnsi="Arial" w:cs="Arial"/>
          <w:color w:val="000000"/>
          <w:sz w:val="20"/>
          <w:szCs w:val="20"/>
        </w:rPr>
        <w:t>tematski</w:t>
      </w:r>
      <w:r w:rsidR="00051625"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razpravi</w:t>
      </w:r>
      <w:r w:rsidR="00983C62">
        <w:rPr>
          <w:rFonts w:ascii="Arial" w:eastAsia="Tahoma" w:hAnsi="Arial" w:cs="Arial"/>
          <w:color w:val="000000"/>
          <w:sz w:val="20"/>
          <w:szCs w:val="20"/>
        </w:rPr>
        <w:t>,</w:t>
      </w:r>
    </w:p>
    <w:p w14:paraId="45937784" w14:textId="36F74026" w:rsidR="00CE0675" w:rsidRDefault="0091447B" w:rsidP="00314194">
      <w:pPr>
        <w:pStyle w:val="Odstavekseznama"/>
        <w:numPr>
          <w:ilvl w:val="0"/>
          <w:numId w:val="8"/>
        </w:numPr>
        <w:pBdr>
          <w:top w:val="nil"/>
          <w:left w:val="nil"/>
          <w:bottom w:val="nil"/>
          <w:right w:val="nil"/>
          <w:between w:val="nil"/>
        </w:pBdr>
        <w:spacing w:after="0" w:line="276" w:lineRule="auto"/>
        <w:ind w:left="360"/>
        <w:rPr>
          <w:rFonts w:ascii="Arial" w:eastAsia="Tahoma" w:hAnsi="Arial" w:cs="Arial"/>
          <w:color w:val="000000"/>
          <w:sz w:val="20"/>
          <w:szCs w:val="20"/>
        </w:rPr>
      </w:pPr>
      <w:r>
        <w:rPr>
          <w:rFonts w:ascii="Arial" w:eastAsia="Tahoma" w:hAnsi="Arial" w:cs="Arial"/>
          <w:color w:val="000000"/>
          <w:sz w:val="20"/>
          <w:szCs w:val="20"/>
        </w:rPr>
        <w:t>p</w:t>
      </w:r>
      <w:r w:rsidR="0001758F" w:rsidRPr="00CE0675">
        <w:rPr>
          <w:rFonts w:ascii="Arial" w:eastAsia="Tahoma" w:hAnsi="Arial" w:cs="Arial"/>
          <w:color w:val="000000"/>
          <w:sz w:val="20"/>
          <w:szCs w:val="20"/>
        </w:rPr>
        <w:t>redstavitev v EESO, skupina NAT</w:t>
      </w:r>
      <w:r w:rsidR="00B52A1E">
        <w:rPr>
          <w:rFonts w:ascii="Arial" w:eastAsia="Tahoma" w:hAnsi="Arial" w:cs="Arial"/>
          <w:color w:val="000000"/>
          <w:sz w:val="20"/>
          <w:szCs w:val="20"/>
        </w:rPr>
        <w:t>, z naslovom</w:t>
      </w:r>
      <w:r w:rsidR="0001758F" w:rsidRPr="00CE0675">
        <w:rPr>
          <w:rFonts w:ascii="Arial" w:eastAsia="Tahoma" w:hAnsi="Arial" w:cs="Arial"/>
          <w:color w:val="000000"/>
          <w:sz w:val="20"/>
          <w:szCs w:val="20"/>
        </w:rPr>
        <w:t>: Izkušnje Slovenije na področju dela Varuha odnosov v verigi preskrbe s hrano</w:t>
      </w:r>
      <w:r w:rsidR="00B52A1E">
        <w:rPr>
          <w:rFonts w:ascii="Arial" w:eastAsia="Tahoma" w:hAnsi="Arial" w:cs="Arial"/>
          <w:color w:val="000000"/>
          <w:sz w:val="20"/>
          <w:szCs w:val="20"/>
        </w:rPr>
        <w:t>,</w:t>
      </w:r>
    </w:p>
    <w:p w14:paraId="4BA1DE33" w14:textId="4664BD8F" w:rsidR="00F54AB7" w:rsidRPr="00CE0675" w:rsidRDefault="00F54AB7" w:rsidP="00314194">
      <w:pPr>
        <w:pStyle w:val="Odstavekseznama"/>
        <w:numPr>
          <w:ilvl w:val="0"/>
          <w:numId w:val="8"/>
        </w:numPr>
        <w:pBdr>
          <w:top w:val="nil"/>
          <w:left w:val="nil"/>
          <w:bottom w:val="nil"/>
          <w:right w:val="nil"/>
          <w:between w:val="nil"/>
        </w:pBdr>
        <w:spacing w:after="0" w:line="276" w:lineRule="auto"/>
        <w:ind w:left="360"/>
        <w:rPr>
          <w:rFonts w:ascii="Arial" w:eastAsia="Tahoma" w:hAnsi="Arial" w:cs="Arial"/>
          <w:color w:val="000000"/>
          <w:sz w:val="20"/>
          <w:szCs w:val="20"/>
        </w:rPr>
      </w:pPr>
      <w:r w:rsidRPr="00CE0675">
        <w:rPr>
          <w:rFonts w:ascii="Arial" w:eastAsia="Tahoma" w:hAnsi="Arial" w:cs="Arial"/>
          <w:color w:val="000000"/>
          <w:sz w:val="20"/>
          <w:szCs w:val="20"/>
        </w:rPr>
        <w:t xml:space="preserve">predstavitev aktivnosti na skupnem dogodku MKGP, AVK in </w:t>
      </w:r>
      <w:r w:rsidR="00B52A1E">
        <w:rPr>
          <w:rFonts w:ascii="Arial" w:eastAsia="Tahoma" w:hAnsi="Arial" w:cs="Arial"/>
          <w:color w:val="000000"/>
          <w:sz w:val="20"/>
          <w:szCs w:val="20"/>
        </w:rPr>
        <w:t>V</w:t>
      </w:r>
      <w:r w:rsidRPr="00CE0675">
        <w:rPr>
          <w:rFonts w:ascii="Arial" w:eastAsia="Tahoma" w:hAnsi="Arial" w:cs="Arial"/>
          <w:color w:val="000000"/>
          <w:sz w:val="20"/>
          <w:szCs w:val="20"/>
        </w:rPr>
        <w:t>aruha na sejmu AGRA v Gornji Radgoni,</w:t>
      </w:r>
    </w:p>
    <w:p w14:paraId="6D013D26" w14:textId="32B67EFB" w:rsidR="00F54AB7" w:rsidRPr="00CE0675" w:rsidRDefault="00F54AB7" w:rsidP="00314194">
      <w:pPr>
        <w:pStyle w:val="Odstavekseznama"/>
        <w:numPr>
          <w:ilvl w:val="0"/>
          <w:numId w:val="8"/>
        </w:numPr>
        <w:pBdr>
          <w:top w:val="nil"/>
          <w:left w:val="nil"/>
          <w:bottom w:val="nil"/>
          <w:right w:val="nil"/>
          <w:between w:val="nil"/>
        </w:pBdr>
        <w:spacing w:after="0" w:line="276" w:lineRule="auto"/>
        <w:ind w:left="284" w:hanging="284"/>
        <w:rPr>
          <w:rFonts w:ascii="Arial" w:eastAsia="Tahoma" w:hAnsi="Arial" w:cs="Arial"/>
          <w:color w:val="000000"/>
          <w:sz w:val="20"/>
          <w:szCs w:val="20"/>
        </w:rPr>
      </w:pPr>
      <w:r w:rsidRPr="00CE0675">
        <w:rPr>
          <w:rFonts w:ascii="Arial" w:eastAsia="Tahoma" w:hAnsi="Arial" w:cs="Arial"/>
          <w:color w:val="000000"/>
          <w:sz w:val="20"/>
          <w:szCs w:val="20"/>
        </w:rPr>
        <w:t xml:space="preserve">predstavitev Poročilo o delu varuha v letu 2023 in prioritete in aktivnosti </w:t>
      </w:r>
      <w:r w:rsidR="00B52A1E">
        <w:rPr>
          <w:rFonts w:ascii="Arial" w:eastAsia="Tahoma" w:hAnsi="Arial" w:cs="Arial"/>
          <w:color w:val="000000"/>
          <w:sz w:val="20"/>
          <w:szCs w:val="20"/>
        </w:rPr>
        <w:t>V</w:t>
      </w:r>
      <w:r w:rsidRPr="00CE0675">
        <w:rPr>
          <w:rFonts w:ascii="Arial" w:eastAsia="Tahoma" w:hAnsi="Arial" w:cs="Arial"/>
          <w:color w:val="000000"/>
          <w:sz w:val="20"/>
          <w:szCs w:val="20"/>
        </w:rPr>
        <w:t xml:space="preserve">aruha v letu 2024 na seji Komisije za kmetijstvo Državnega </w:t>
      </w:r>
      <w:r w:rsidR="004B27B1">
        <w:rPr>
          <w:rFonts w:ascii="Arial" w:eastAsia="Tahoma" w:hAnsi="Arial" w:cs="Arial"/>
          <w:color w:val="000000"/>
          <w:sz w:val="20"/>
          <w:szCs w:val="20"/>
        </w:rPr>
        <w:t>s</w:t>
      </w:r>
      <w:r w:rsidRPr="00CE0675">
        <w:rPr>
          <w:rFonts w:ascii="Arial" w:eastAsia="Tahoma" w:hAnsi="Arial" w:cs="Arial"/>
          <w:color w:val="000000"/>
          <w:sz w:val="20"/>
          <w:szCs w:val="20"/>
        </w:rPr>
        <w:t xml:space="preserve">veta, </w:t>
      </w:r>
    </w:p>
    <w:p w14:paraId="27631CEA" w14:textId="569CDE52" w:rsidR="00F54AB7" w:rsidRPr="00CE0675" w:rsidRDefault="00F54AB7" w:rsidP="00314194">
      <w:pPr>
        <w:pStyle w:val="Odstavekseznama"/>
        <w:numPr>
          <w:ilvl w:val="0"/>
          <w:numId w:val="8"/>
        </w:numPr>
        <w:pBdr>
          <w:top w:val="nil"/>
          <w:left w:val="nil"/>
          <w:bottom w:val="nil"/>
          <w:right w:val="nil"/>
          <w:between w:val="nil"/>
        </w:pBdr>
        <w:spacing w:after="0" w:line="276" w:lineRule="auto"/>
        <w:ind w:left="284" w:hanging="284"/>
        <w:rPr>
          <w:rFonts w:ascii="Arial" w:eastAsia="Tahoma" w:hAnsi="Arial" w:cs="Arial"/>
          <w:color w:val="000000"/>
          <w:sz w:val="20"/>
          <w:szCs w:val="20"/>
        </w:rPr>
      </w:pPr>
      <w:r w:rsidRPr="00CE0675">
        <w:rPr>
          <w:rFonts w:ascii="Arial" w:eastAsia="Tahoma" w:hAnsi="Arial" w:cs="Arial"/>
          <w:color w:val="000000"/>
          <w:sz w:val="20"/>
          <w:szCs w:val="20"/>
        </w:rPr>
        <w:t xml:space="preserve">udeležba na posvetu Konkurenčno pravo v agroživilstvu, </w:t>
      </w:r>
      <w:r w:rsidR="00B52A1E">
        <w:rPr>
          <w:rFonts w:ascii="Arial" w:eastAsia="Tahoma" w:hAnsi="Arial" w:cs="Arial"/>
          <w:color w:val="000000"/>
          <w:sz w:val="20"/>
          <w:szCs w:val="20"/>
        </w:rPr>
        <w:t>ki ga je pripravila</w:t>
      </w:r>
      <w:r w:rsidRPr="00CE0675">
        <w:rPr>
          <w:rFonts w:ascii="Arial" w:eastAsia="Tahoma" w:hAnsi="Arial" w:cs="Arial"/>
          <w:color w:val="000000"/>
          <w:sz w:val="20"/>
          <w:szCs w:val="20"/>
        </w:rPr>
        <w:t xml:space="preserve"> Zbornic</w:t>
      </w:r>
      <w:r w:rsidR="00B52A1E">
        <w:rPr>
          <w:rFonts w:ascii="Arial" w:eastAsia="Tahoma" w:hAnsi="Arial" w:cs="Arial"/>
          <w:color w:val="000000"/>
          <w:sz w:val="20"/>
          <w:szCs w:val="20"/>
        </w:rPr>
        <w:t>a</w:t>
      </w:r>
      <w:r w:rsidRPr="00CE0675">
        <w:rPr>
          <w:rFonts w:ascii="Arial" w:eastAsia="Tahoma" w:hAnsi="Arial" w:cs="Arial"/>
          <w:color w:val="000000"/>
          <w:sz w:val="20"/>
          <w:szCs w:val="20"/>
        </w:rPr>
        <w:t xml:space="preserve"> kmetijskih in živilskih podjetij </w:t>
      </w:r>
      <w:r w:rsidR="00B52A1E">
        <w:rPr>
          <w:rFonts w:ascii="Arial" w:eastAsia="Tahoma" w:hAnsi="Arial" w:cs="Arial"/>
          <w:color w:val="000000"/>
          <w:sz w:val="20"/>
          <w:szCs w:val="20"/>
        </w:rPr>
        <w:t>–</w:t>
      </w:r>
      <w:r w:rsidRPr="00CE0675">
        <w:rPr>
          <w:rFonts w:ascii="Arial" w:eastAsia="Tahoma" w:hAnsi="Arial" w:cs="Arial"/>
          <w:color w:val="000000"/>
          <w:sz w:val="20"/>
          <w:szCs w:val="20"/>
        </w:rPr>
        <w:t xml:space="preserve"> predstavitev </w:t>
      </w:r>
      <w:r w:rsidR="00B52A1E">
        <w:rPr>
          <w:rFonts w:ascii="Arial" w:eastAsia="Tahoma" w:hAnsi="Arial" w:cs="Arial"/>
          <w:color w:val="000000"/>
          <w:sz w:val="20"/>
          <w:szCs w:val="20"/>
        </w:rPr>
        <w:t>V</w:t>
      </w:r>
      <w:r w:rsidRPr="00CE0675">
        <w:rPr>
          <w:rFonts w:ascii="Arial" w:eastAsia="Tahoma" w:hAnsi="Arial" w:cs="Arial"/>
          <w:color w:val="000000"/>
          <w:sz w:val="20"/>
          <w:szCs w:val="20"/>
        </w:rPr>
        <w:t>aruha.</w:t>
      </w:r>
    </w:p>
    <w:p w14:paraId="050F56B4" w14:textId="77777777" w:rsidR="009041A7" w:rsidRPr="00CE0675" w:rsidRDefault="009041A7" w:rsidP="009041A7">
      <w:pPr>
        <w:pBdr>
          <w:top w:val="nil"/>
          <w:left w:val="nil"/>
          <w:bottom w:val="nil"/>
          <w:right w:val="nil"/>
          <w:between w:val="nil"/>
        </w:pBdr>
        <w:spacing w:after="0" w:line="276" w:lineRule="auto"/>
        <w:ind w:hanging="2"/>
        <w:rPr>
          <w:rFonts w:ascii="Arial" w:eastAsia="Tahoma" w:hAnsi="Arial" w:cs="Arial"/>
          <w:color w:val="000000"/>
          <w:sz w:val="20"/>
          <w:szCs w:val="20"/>
        </w:rPr>
      </w:pPr>
    </w:p>
    <w:p w14:paraId="50E1C13E" w14:textId="15A0055F" w:rsidR="009041A7" w:rsidRPr="00CE0675" w:rsidRDefault="0001758F" w:rsidP="009041A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Medijske aktivnosti:</w:t>
      </w:r>
    </w:p>
    <w:p w14:paraId="3C2624DC" w14:textId="49AC92DD" w:rsidR="00F54AB7" w:rsidRPr="00CE0675" w:rsidRDefault="00602757" w:rsidP="00314194">
      <w:pPr>
        <w:pStyle w:val="Odstavekseznama"/>
        <w:numPr>
          <w:ilvl w:val="0"/>
          <w:numId w:val="10"/>
        </w:numPr>
        <w:pBdr>
          <w:top w:val="nil"/>
          <w:left w:val="nil"/>
          <w:bottom w:val="nil"/>
          <w:right w:val="nil"/>
          <w:between w:val="nil"/>
        </w:pBdr>
        <w:spacing w:after="0" w:line="276" w:lineRule="auto"/>
        <w:rPr>
          <w:rFonts w:ascii="Arial" w:eastAsia="Tahoma" w:hAnsi="Arial" w:cs="Arial"/>
          <w:color w:val="000000"/>
          <w:sz w:val="20"/>
          <w:szCs w:val="20"/>
        </w:rPr>
      </w:pPr>
      <w:r>
        <w:rPr>
          <w:rFonts w:ascii="Arial" w:eastAsia="Tahoma" w:hAnsi="Arial" w:cs="Arial"/>
          <w:color w:val="000000"/>
          <w:sz w:val="20"/>
          <w:szCs w:val="20"/>
        </w:rPr>
        <w:t>i</w:t>
      </w:r>
      <w:r w:rsidR="009041A7" w:rsidRPr="00CE0675">
        <w:rPr>
          <w:rFonts w:ascii="Arial" w:eastAsia="Tahoma" w:hAnsi="Arial" w:cs="Arial"/>
          <w:color w:val="000000"/>
          <w:sz w:val="20"/>
          <w:szCs w:val="20"/>
        </w:rPr>
        <w:t xml:space="preserve">zjava za RTV SLO RA1 v zvezi z odkupnimi cenami zelenjave in spornimi praksami </w:t>
      </w:r>
      <w:r w:rsidR="00B52A1E">
        <w:rPr>
          <w:rFonts w:ascii="Arial" w:eastAsia="Tahoma" w:hAnsi="Arial" w:cs="Arial"/>
          <w:color w:val="000000"/>
          <w:sz w:val="20"/>
          <w:szCs w:val="20"/>
        </w:rPr>
        <w:t xml:space="preserve">pri </w:t>
      </w:r>
      <w:r w:rsidR="009041A7" w:rsidRPr="00CE0675">
        <w:rPr>
          <w:rFonts w:ascii="Arial" w:eastAsia="Tahoma" w:hAnsi="Arial" w:cs="Arial"/>
          <w:color w:val="000000"/>
          <w:sz w:val="20"/>
          <w:szCs w:val="20"/>
        </w:rPr>
        <w:t>tem</w:t>
      </w:r>
      <w:r w:rsidR="00B52A1E">
        <w:rPr>
          <w:rFonts w:ascii="Arial" w:eastAsia="Tahoma" w:hAnsi="Arial" w:cs="Arial"/>
          <w:color w:val="000000"/>
          <w:sz w:val="20"/>
          <w:szCs w:val="20"/>
        </w:rPr>
        <w:t>,</w:t>
      </w:r>
      <w:r w:rsidR="009041A7" w:rsidRPr="00CE0675">
        <w:rPr>
          <w:rFonts w:ascii="Arial" w:eastAsia="Tahoma" w:hAnsi="Arial" w:cs="Arial"/>
          <w:color w:val="000000"/>
          <w:sz w:val="20"/>
          <w:szCs w:val="20"/>
        </w:rPr>
        <w:t xml:space="preserve"> </w:t>
      </w:r>
    </w:p>
    <w:p w14:paraId="030B41AB" w14:textId="1A4CA805" w:rsidR="00F54AB7" w:rsidRPr="00CE0675" w:rsidRDefault="00F54AB7" w:rsidP="00314194">
      <w:pPr>
        <w:pStyle w:val="Odstavekseznama"/>
        <w:numPr>
          <w:ilvl w:val="0"/>
          <w:numId w:val="10"/>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intervju za časnik Delo: https://www.delo.si/novice/okolje/prehranski-varuh-cilj-je-nicelna-toleranca-do-nedovoljenih-ravnanj,</w:t>
      </w:r>
    </w:p>
    <w:p w14:paraId="585AA498" w14:textId="5A2DA0A9" w:rsidR="00F54AB7" w:rsidRPr="00CE0675" w:rsidRDefault="00F54AB7" w:rsidP="00314194">
      <w:pPr>
        <w:pStyle w:val="Odstavekseznama"/>
        <w:numPr>
          <w:ilvl w:val="0"/>
          <w:numId w:val="10"/>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izjava za prispevek na POP TV, https://www.24ur.com/novice/dejstva/cene-mesa-visje-za-81-odstotkov-bo-meso-za-slovenskega-kupca-postalo-predrago.html</w:t>
      </w:r>
      <w:r w:rsidR="00B52A1E">
        <w:rPr>
          <w:rFonts w:ascii="Arial" w:eastAsia="Tahoma" w:hAnsi="Arial" w:cs="Arial"/>
          <w:color w:val="000000"/>
          <w:sz w:val="20"/>
          <w:szCs w:val="20"/>
        </w:rPr>
        <w:t>,</w:t>
      </w:r>
    </w:p>
    <w:p w14:paraId="2869410C" w14:textId="36FAC137" w:rsidR="00F54AB7" w:rsidRPr="00CE0675" w:rsidRDefault="00F54AB7" w:rsidP="00314194">
      <w:pPr>
        <w:pStyle w:val="Odstavekseznama"/>
        <w:numPr>
          <w:ilvl w:val="0"/>
          <w:numId w:val="10"/>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novinarska konferenca varuha, https://www.varuhverigehrane.si/post/nagovor-na-novinarski-konferenci-varuha-4-9-2024,</w:t>
      </w:r>
    </w:p>
    <w:p w14:paraId="0526D4DE" w14:textId="08ADFADB" w:rsidR="00F54AB7" w:rsidRPr="00CE0675" w:rsidRDefault="00F54AB7" w:rsidP="00314194">
      <w:pPr>
        <w:pStyle w:val="Odstavekseznama"/>
        <w:numPr>
          <w:ilvl w:val="0"/>
          <w:numId w:val="10"/>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 xml:space="preserve">sodelovanje v oddaji Dobro jutro </w:t>
      </w:r>
      <w:r w:rsidR="00B52A1E">
        <w:rPr>
          <w:rFonts w:ascii="Arial" w:eastAsia="Tahoma" w:hAnsi="Arial" w:cs="Arial"/>
          <w:color w:val="000000"/>
          <w:sz w:val="20"/>
          <w:szCs w:val="20"/>
        </w:rPr>
        <w:t>(</w:t>
      </w:r>
      <w:r w:rsidRPr="00CE0675">
        <w:rPr>
          <w:rFonts w:ascii="Arial" w:eastAsia="Tahoma" w:hAnsi="Arial" w:cs="Arial"/>
          <w:color w:val="000000"/>
          <w:sz w:val="20"/>
          <w:szCs w:val="20"/>
        </w:rPr>
        <w:t>na RTV Slovenija</w:t>
      </w:r>
      <w:r w:rsidR="00B52A1E">
        <w:rPr>
          <w:rFonts w:ascii="Arial" w:eastAsia="Tahoma" w:hAnsi="Arial" w:cs="Arial"/>
          <w:color w:val="000000"/>
          <w:sz w:val="20"/>
          <w:szCs w:val="20"/>
        </w:rPr>
        <w:t>)</w:t>
      </w:r>
      <w:r w:rsidRPr="00CE0675">
        <w:rPr>
          <w:rFonts w:ascii="Arial" w:eastAsia="Tahoma" w:hAnsi="Arial" w:cs="Arial"/>
          <w:color w:val="000000"/>
          <w:sz w:val="20"/>
          <w:szCs w:val="20"/>
        </w:rPr>
        <w:t>,</w:t>
      </w:r>
      <w:r w:rsidR="00412F9E">
        <w:rPr>
          <w:rFonts w:ascii="Arial" w:eastAsia="Tahoma" w:hAnsi="Arial" w:cs="Arial"/>
          <w:color w:val="000000"/>
          <w:sz w:val="20"/>
          <w:szCs w:val="20"/>
        </w:rPr>
        <w:t xml:space="preserve"> </w:t>
      </w:r>
      <w:r w:rsidRPr="00CE0675">
        <w:rPr>
          <w:rFonts w:ascii="Arial" w:eastAsia="Tahoma" w:hAnsi="Arial" w:cs="Arial"/>
          <w:color w:val="000000"/>
          <w:sz w:val="20"/>
          <w:szCs w:val="20"/>
        </w:rPr>
        <w:t>https://365.rtvslo.si/arhiv/dobro-jutro/175072458,</w:t>
      </w:r>
    </w:p>
    <w:p w14:paraId="64403DB8" w14:textId="04304991" w:rsidR="00F54AB7" w:rsidRPr="00CE0675" w:rsidRDefault="00F54AB7" w:rsidP="00314194">
      <w:pPr>
        <w:pStyle w:val="Odstavekseznama"/>
        <w:numPr>
          <w:ilvl w:val="0"/>
          <w:numId w:val="10"/>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intervju za časnik Finance,</w:t>
      </w:r>
      <w:r w:rsidR="00412F9E">
        <w:rPr>
          <w:rFonts w:ascii="Arial" w:eastAsia="Tahoma" w:hAnsi="Arial" w:cs="Arial"/>
          <w:color w:val="000000"/>
          <w:sz w:val="20"/>
          <w:szCs w:val="20"/>
        </w:rPr>
        <w:t xml:space="preserve"> </w:t>
      </w:r>
      <w:r w:rsidRPr="00CE0675">
        <w:rPr>
          <w:rFonts w:ascii="Arial" w:eastAsia="Tahoma" w:hAnsi="Arial" w:cs="Arial"/>
          <w:color w:val="000000"/>
          <w:sz w:val="20"/>
          <w:szCs w:val="20"/>
        </w:rPr>
        <w:t>https://agrobiznis.finance.si/agro-podjetnik/pridelovalci-ne-prijavljajo-krsitev-da-ne-bi-izgubili-posla/a/9027411</w:t>
      </w:r>
      <w:r w:rsidR="00B52A1E">
        <w:rPr>
          <w:rFonts w:ascii="Arial" w:eastAsia="Tahoma" w:hAnsi="Arial" w:cs="Arial"/>
          <w:color w:val="000000"/>
          <w:sz w:val="20"/>
          <w:szCs w:val="20"/>
        </w:rPr>
        <w:t>,</w:t>
      </w:r>
    </w:p>
    <w:p w14:paraId="43B27D5B" w14:textId="4B82F300" w:rsidR="00EA28A5" w:rsidRPr="00CE0675" w:rsidRDefault="00EA28A5" w:rsidP="00314194">
      <w:pPr>
        <w:pStyle w:val="Odstavekseznama"/>
        <w:numPr>
          <w:ilvl w:val="0"/>
          <w:numId w:val="10"/>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 xml:space="preserve">sodelovanje na novinarski konferenci ČZS ob </w:t>
      </w:r>
      <w:r w:rsidR="00891571">
        <w:rPr>
          <w:rFonts w:ascii="Arial" w:eastAsia="Tahoma" w:hAnsi="Arial" w:cs="Arial"/>
          <w:color w:val="000000"/>
          <w:sz w:val="20"/>
          <w:szCs w:val="20"/>
        </w:rPr>
        <w:t>t</w:t>
      </w:r>
      <w:r w:rsidRPr="00CE0675">
        <w:rPr>
          <w:rFonts w:ascii="Arial" w:eastAsia="Tahoma" w:hAnsi="Arial" w:cs="Arial"/>
          <w:color w:val="000000"/>
          <w:sz w:val="20"/>
          <w:szCs w:val="20"/>
        </w:rPr>
        <w:t>ednu slovenske hrane, https://www.czs.si/objave_podrobno_czs/13920?sif_file=objave_podrobno_czs&amp;sif_parent=13920</w:t>
      </w:r>
      <w:r w:rsidR="00891571">
        <w:rPr>
          <w:rFonts w:ascii="Arial" w:eastAsia="Tahoma" w:hAnsi="Arial" w:cs="Arial"/>
          <w:color w:val="000000"/>
          <w:sz w:val="20"/>
          <w:szCs w:val="20"/>
        </w:rPr>
        <w:t>.</w:t>
      </w:r>
    </w:p>
    <w:p w14:paraId="6988A3F1" w14:textId="77777777" w:rsidR="009041A7" w:rsidRPr="00CE0675" w:rsidRDefault="009041A7" w:rsidP="009041A7">
      <w:pPr>
        <w:pBdr>
          <w:top w:val="nil"/>
          <w:left w:val="nil"/>
          <w:bottom w:val="nil"/>
          <w:right w:val="nil"/>
          <w:between w:val="nil"/>
        </w:pBdr>
        <w:spacing w:after="0" w:line="276" w:lineRule="auto"/>
        <w:ind w:hanging="2"/>
        <w:rPr>
          <w:rFonts w:ascii="Arial" w:eastAsia="Tahoma" w:hAnsi="Arial" w:cs="Arial"/>
          <w:color w:val="000000"/>
          <w:sz w:val="20"/>
          <w:szCs w:val="20"/>
        </w:rPr>
      </w:pPr>
    </w:p>
    <w:p w14:paraId="03F0716A" w14:textId="767D6A86" w:rsidR="0001758F" w:rsidRPr="00CE0675" w:rsidRDefault="0001758F" w:rsidP="009041A7">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Izvedba aktivnosti na pobudo varuha</w:t>
      </w:r>
      <w:r w:rsidR="00291DC1">
        <w:rPr>
          <w:rFonts w:ascii="Arial" w:eastAsia="Tahoma" w:hAnsi="Arial" w:cs="Arial"/>
          <w:color w:val="000000"/>
          <w:sz w:val="20"/>
          <w:szCs w:val="20"/>
        </w:rPr>
        <w:t>:</w:t>
      </w:r>
    </w:p>
    <w:p w14:paraId="1ACC0789" w14:textId="79B13118" w:rsidR="0001758F" w:rsidRPr="00CE0675" w:rsidRDefault="0001758F" w:rsidP="00314194">
      <w:pPr>
        <w:pStyle w:val="Odstavekseznama"/>
        <w:numPr>
          <w:ilvl w:val="0"/>
          <w:numId w:val="9"/>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 xml:space="preserve">razgovori o možni izvedbi natečaja za najboljše prakse povezovanja v kratke </w:t>
      </w:r>
      <w:proofErr w:type="spellStart"/>
      <w:r w:rsidRPr="00CE0675">
        <w:rPr>
          <w:rFonts w:ascii="Arial" w:eastAsia="Tahoma" w:hAnsi="Arial" w:cs="Arial"/>
          <w:color w:val="000000"/>
          <w:sz w:val="20"/>
          <w:szCs w:val="20"/>
        </w:rPr>
        <w:t>preskrbne</w:t>
      </w:r>
      <w:proofErr w:type="spellEnd"/>
      <w:r w:rsidRPr="00CE0675">
        <w:rPr>
          <w:rFonts w:ascii="Arial" w:eastAsia="Tahoma" w:hAnsi="Arial" w:cs="Arial"/>
          <w:color w:val="000000"/>
          <w:sz w:val="20"/>
          <w:szCs w:val="20"/>
        </w:rPr>
        <w:t xml:space="preserve"> verige, ki vključujejo manjše in srednje velike kmetije</w:t>
      </w:r>
      <w:r w:rsidR="00291DC1">
        <w:rPr>
          <w:rFonts w:ascii="Arial" w:eastAsia="Tahoma" w:hAnsi="Arial" w:cs="Arial"/>
          <w:color w:val="000000"/>
          <w:sz w:val="20"/>
          <w:szCs w:val="20"/>
        </w:rPr>
        <w:t>,</w:t>
      </w:r>
    </w:p>
    <w:p w14:paraId="6FE4808A" w14:textId="543ED308" w:rsidR="0001758F" w:rsidRPr="00CE0675" w:rsidRDefault="00291DC1" w:rsidP="00314194">
      <w:pPr>
        <w:pStyle w:val="Odstavekseznama"/>
        <w:numPr>
          <w:ilvl w:val="0"/>
          <w:numId w:val="9"/>
        </w:numPr>
        <w:pBdr>
          <w:top w:val="nil"/>
          <w:left w:val="nil"/>
          <w:bottom w:val="nil"/>
          <w:right w:val="nil"/>
          <w:between w:val="nil"/>
        </w:pBdr>
        <w:spacing w:after="0" w:line="276" w:lineRule="auto"/>
        <w:rPr>
          <w:rFonts w:ascii="Arial" w:eastAsia="Tahoma" w:hAnsi="Arial" w:cs="Arial"/>
          <w:color w:val="000000"/>
          <w:sz w:val="20"/>
          <w:szCs w:val="20"/>
        </w:rPr>
      </w:pPr>
      <w:r>
        <w:rPr>
          <w:rFonts w:ascii="Arial" w:eastAsia="Tahoma" w:hAnsi="Arial" w:cs="Arial"/>
          <w:color w:val="000000"/>
          <w:sz w:val="20"/>
          <w:szCs w:val="20"/>
        </w:rPr>
        <w:t>i</w:t>
      </w:r>
      <w:r w:rsidR="0001758F" w:rsidRPr="00CE0675">
        <w:rPr>
          <w:rFonts w:ascii="Arial" w:eastAsia="Tahoma" w:hAnsi="Arial" w:cs="Arial"/>
          <w:color w:val="000000"/>
          <w:sz w:val="20"/>
          <w:szCs w:val="20"/>
        </w:rPr>
        <w:t>zvedba ankete o pogodbenih razmerjih v verigi za področje zelenjave (pošiljanje trgovskim družbam, kmetijskim zadrugam, gospodarskim družbam in kmetijam)</w:t>
      </w:r>
      <w:r>
        <w:rPr>
          <w:rFonts w:ascii="Arial" w:eastAsia="Tahoma" w:hAnsi="Arial" w:cs="Arial"/>
          <w:color w:val="000000"/>
          <w:sz w:val="20"/>
          <w:szCs w:val="20"/>
        </w:rPr>
        <w:t>,</w:t>
      </w:r>
    </w:p>
    <w:p w14:paraId="35D49070" w14:textId="0932B3AD" w:rsidR="00A52887" w:rsidRPr="00CE0675" w:rsidRDefault="00291DC1" w:rsidP="00314194">
      <w:pPr>
        <w:pStyle w:val="Odstavekseznama"/>
        <w:numPr>
          <w:ilvl w:val="0"/>
          <w:numId w:val="9"/>
        </w:numPr>
        <w:pBdr>
          <w:top w:val="nil"/>
          <w:left w:val="nil"/>
          <w:bottom w:val="nil"/>
          <w:right w:val="nil"/>
          <w:between w:val="nil"/>
        </w:pBdr>
        <w:spacing w:after="0" w:line="276" w:lineRule="auto"/>
        <w:rPr>
          <w:rFonts w:ascii="Arial" w:eastAsia="Tahoma" w:hAnsi="Arial" w:cs="Arial"/>
          <w:color w:val="000000"/>
          <w:sz w:val="20"/>
          <w:szCs w:val="20"/>
        </w:rPr>
      </w:pPr>
      <w:r>
        <w:rPr>
          <w:rFonts w:ascii="Arial" w:eastAsia="Tahoma" w:hAnsi="Arial" w:cs="Arial"/>
          <w:color w:val="000000"/>
          <w:sz w:val="20"/>
          <w:szCs w:val="20"/>
        </w:rPr>
        <w:t>p</w:t>
      </w:r>
      <w:r w:rsidR="00A52887" w:rsidRPr="00CE0675">
        <w:rPr>
          <w:rFonts w:ascii="Arial" w:eastAsia="Tahoma" w:hAnsi="Arial" w:cs="Arial"/>
          <w:color w:val="000000"/>
          <w:sz w:val="20"/>
          <w:szCs w:val="20"/>
        </w:rPr>
        <w:t>regled možnosti uporabe podatkov spremljanja cen za potrebe analiz varuha</w:t>
      </w:r>
      <w:r>
        <w:rPr>
          <w:rFonts w:ascii="Arial" w:eastAsia="Tahoma" w:hAnsi="Arial" w:cs="Arial"/>
          <w:color w:val="000000"/>
          <w:sz w:val="20"/>
          <w:szCs w:val="20"/>
        </w:rPr>
        <w:t>,</w:t>
      </w:r>
    </w:p>
    <w:p w14:paraId="6C6D1384" w14:textId="5EF805BE" w:rsidR="00A52887" w:rsidRPr="00CE0675" w:rsidRDefault="00291DC1" w:rsidP="00314194">
      <w:pPr>
        <w:pStyle w:val="Odstavekseznama"/>
        <w:numPr>
          <w:ilvl w:val="0"/>
          <w:numId w:val="9"/>
        </w:numPr>
        <w:pBdr>
          <w:top w:val="nil"/>
          <w:left w:val="nil"/>
          <w:bottom w:val="nil"/>
          <w:right w:val="nil"/>
          <w:between w:val="nil"/>
        </w:pBdr>
        <w:spacing w:after="0" w:line="276" w:lineRule="auto"/>
        <w:rPr>
          <w:rFonts w:ascii="Arial" w:eastAsia="Tahoma" w:hAnsi="Arial" w:cs="Arial"/>
          <w:color w:val="000000"/>
          <w:sz w:val="20"/>
          <w:szCs w:val="20"/>
        </w:rPr>
      </w:pPr>
      <w:r>
        <w:rPr>
          <w:rFonts w:ascii="Arial" w:eastAsia="Tahoma" w:hAnsi="Arial" w:cs="Arial"/>
          <w:color w:val="000000"/>
          <w:sz w:val="20"/>
          <w:szCs w:val="20"/>
        </w:rPr>
        <w:t>p</w:t>
      </w:r>
      <w:r w:rsidR="00A52887" w:rsidRPr="00CE0675">
        <w:rPr>
          <w:rFonts w:ascii="Arial" w:eastAsia="Tahoma" w:hAnsi="Arial" w:cs="Arial"/>
          <w:color w:val="000000"/>
          <w:sz w:val="20"/>
          <w:szCs w:val="20"/>
        </w:rPr>
        <w:t>rever</w:t>
      </w:r>
      <w:r>
        <w:rPr>
          <w:rFonts w:ascii="Arial" w:eastAsia="Tahoma" w:hAnsi="Arial" w:cs="Arial"/>
          <w:color w:val="000000"/>
          <w:sz w:val="20"/>
          <w:szCs w:val="20"/>
        </w:rPr>
        <w:t>ba</w:t>
      </w:r>
      <w:r w:rsidR="00A52887" w:rsidRPr="00CE0675">
        <w:rPr>
          <w:rFonts w:ascii="Arial" w:eastAsia="Tahoma" w:hAnsi="Arial" w:cs="Arial"/>
          <w:color w:val="000000"/>
          <w:sz w:val="20"/>
          <w:szCs w:val="20"/>
        </w:rPr>
        <w:t xml:space="preserve"> navedb o izjemno nizkih odkupnih cenah zelenjave pri več virih, </w:t>
      </w:r>
      <w:r>
        <w:rPr>
          <w:rFonts w:ascii="Arial" w:eastAsia="Tahoma" w:hAnsi="Arial" w:cs="Arial"/>
          <w:color w:val="000000"/>
          <w:sz w:val="20"/>
          <w:szCs w:val="20"/>
        </w:rPr>
        <w:t>posvet</w:t>
      </w:r>
      <w:r w:rsidRPr="00CE0675">
        <w:rPr>
          <w:rFonts w:ascii="Arial" w:eastAsia="Tahoma" w:hAnsi="Arial" w:cs="Arial"/>
          <w:color w:val="000000"/>
          <w:sz w:val="20"/>
          <w:szCs w:val="20"/>
        </w:rPr>
        <w:t xml:space="preserve"> </w:t>
      </w:r>
      <w:r w:rsidR="00A52887" w:rsidRPr="00CE0675">
        <w:rPr>
          <w:rFonts w:ascii="Arial" w:eastAsia="Tahoma" w:hAnsi="Arial" w:cs="Arial"/>
          <w:color w:val="000000"/>
          <w:sz w:val="20"/>
          <w:szCs w:val="20"/>
        </w:rPr>
        <w:t>z AVK</w:t>
      </w:r>
      <w:r>
        <w:rPr>
          <w:rFonts w:ascii="Arial" w:eastAsia="Tahoma" w:hAnsi="Arial" w:cs="Arial"/>
          <w:color w:val="000000"/>
          <w:sz w:val="20"/>
          <w:szCs w:val="20"/>
        </w:rPr>
        <w:t>,</w:t>
      </w:r>
      <w:r w:rsidR="00A52887" w:rsidRPr="00CE0675">
        <w:rPr>
          <w:rFonts w:ascii="Arial" w:eastAsia="Tahoma" w:hAnsi="Arial" w:cs="Arial"/>
          <w:color w:val="000000"/>
          <w:sz w:val="20"/>
          <w:szCs w:val="20"/>
        </w:rPr>
        <w:t xml:space="preserve"> </w:t>
      </w:r>
    </w:p>
    <w:p w14:paraId="1C124268" w14:textId="04A111C0" w:rsidR="0001758F" w:rsidRPr="00CE0675" w:rsidRDefault="00291DC1" w:rsidP="00314194">
      <w:pPr>
        <w:pStyle w:val="Odstavekseznama"/>
        <w:numPr>
          <w:ilvl w:val="0"/>
          <w:numId w:val="9"/>
        </w:numPr>
        <w:pBdr>
          <w:top w:val="nil"/>
          <w:left w:val="nil"/>
          <w:bottom w:val="nil"/>
          <w:right w:val="nil"/>
          <w:between w:val="nil"/>
        </w:pBdr>
        <w:spacing w:after="0" w:line="276" w:lineRule="auto"/>
        <w:rPr>
          <w:rFonts w:ascii="Arial" w:eastAsia="Tahoma" w:hAnsi="Arial" w:cs="Arial"/>
          <w:color w:val="000000"/>
          <w:sz w:val="20"/>
          <w:szCs w:val="20"/>
        </w:rPr>
      </w:pPr>
      <w:r>
        <w:rPr>
          <w:rFonts w:ascii="Arial" w:eastAsia="Tahoma" w:hAnsi="Arial" w:cs="Arial"/>
          <w:color w:val="000000"/>
          <w:sz w:val="20"/>
          <w:szCs w:val="20"/>
        </w:rPr>
        <w:t>p</w:t>
      </w:r>
      <w:r w:rsidR="00F54AB7" w:rsidRPr="00CE0675">
        <w:rPr>
          <w:rFonts w:ascii="Arial" w:eastAsia="Tahoma" w:hAnsi="Arial" w:cs="Arial"/>
          <w:color w:val="000000"/>
          <w:sz w:val="20"/>
          <w:szCs w:val="20"/>
        </w:rPr>
        <w:t>reverjanje možnosti vključevanja aktivnosti različnih organizacij v vsebine dela varuha</w:t>
      </w:r>
    </w:p>
    <w:p w14:paraId="6040D64E" w14:textId="00674D6D" w:rsidR="00F54AB7" w:rsidRPr="00CE0675" w:rsidRDefault="00291DC1" w:rsidP="00314194">
      <w:pPr>
        <w:pStyle w:val="Odstavekseznama"/>
        <w:numPr>
          <w:ilvl w:val="0"/>
          <w:numId w:val="9"/>
        </w:numPr>
        <w:pBdr>
          <w:top w:val="nil"/>
          <w:left w:val="nil"/>
          <w:bottom w:val="nil"/>
          <w:right w:val="nil"/>
          <w:between w:val="nil"/>
        </w:pBdr>
        <w:spacing w:after="0" w:line="276" w:lineRule="auto"/>
        <w:rPr>
          <w:rFonts w:ascii="Arial" w:eastAsia="Tahoma" w:hAnsi="Arial" w:cs="Arial"/>
          <w:color w:val="000000"/>
          <w:sz w:val="20"/>
          <w:szCs w:val="20"/>
        </w:rPr>
      </w:pPr>
      <w:r>
        <w:rPr>
          <w:rFonts w:ascii="Arial" w:eastAsia="Tahoma" w:hAnsi="Arial" w:cs="Arial"/>
          <w:color w:val="000000"/>
          <w:sz w:val="20"/>
          <w:szCs w:val="20"/>
        </w:rPr>
        <w:t>i</w:t>
      </w:r>
      <w:r w:rsidR="00F54AB7" w:rsidRPr="00CE0675">
        <w:rPr>
          <w:rFonts w:ascii="Arial" w:eastAsia="Tahoma" w:hAnsi="Arial" w:cs="Arial"/>
          <w:color w:val="000000"/>
          <w:sz w:val="20"/>
          <w:szCs w:val="20"/>
        </w:rPr>
        <w:t>nterna razprava o razvoju zelenjadarstva v Slovenij</w:t>
      </w:r>
      <w:r>
        <w:rPr>
          <w:rFonts w:ascii="Arial" w:eastAsia="Tahoma" w:hAnsi="Arial" w:cs="Arial"/>
          <w:color w:val="000000"/>
          <w:sz w:val="20"/>
          <w:szCs w:val="20"/>
        </w:rPr>
        <w:t>i,</w:t>
      </w:r>
      <w:r w:rsidR="00EA28A5" w:rsidRPr="00CE0675">
        <w:rPr>
          <w:rFonts w:ascii="Arial" w:eastAsia="Tahoma" w:hAnsi="Arial" w:cs="Arial"/>
          <w:color w:val="000000"/>
          <w:sz w:val="20"/>
          <w:szCs w:val="20"/>
        </w:rPr>
        <w:t xml:space="preserve"> v kateri so sodelovali pridelovalci, odkupovalci, trgovci, svetovalci</w:t>
      </w:r>
      <w:r>
        <w:rPr>
          <w:rFonts w:ascii="Arial" w:eastAsia="Tahoma" w:hAnsi="Arial" w:cs="Arial"/>
          <w:color w:val="000000"/>
          <w:sz w:val="20"/>
          <w:szCs w:val="20"/>
        </w:rPr>
        <w:t xml:space="preserve"> in</w:t>
      </w:r>
      <w:r w:rsidR="00EA28A5" w:rsidRPr="00CE0675">
        <w:rPr>
          <w:rFonts w:ascii="Arial" w:eastAsia="Tahoma" w:hAnsi="Arial" w:cs="Arial"/>
          <w:color w:val="000000"/>
          <w:sz w:val="20"/>
          <w:szCs w:val="20"/>
        </w:rPr>
        <w:t xml:space="preserve"> raziskovalci</w:t>
      </w:r>
      <w:r>
        <w:rPr>
          <w:rFonts w:ascii="Arial" w:eastAsia="Tahoma" w:hAnsi="Arial" w:cs="Arial"/>
          <w:color w:val="000000"/>
          <w:sz w:val="20"/>
          <w:szCs w:val="20"/>
        </w:rPr>
        <w:t>,</w:t>
      </w:r>
    </w:p>
    <w:p w14:paraId="32121B83" w14:textId="1611F1AB" w:rsidR="00F54AB7" w:rsidRPr="00CE0675" w:rsidRDefault="00291DC1" w:rsidP="00314194">
      <w:pPr>
        <w:pStyle w:val="Odstavekseznama"/>
        <w:numPr>
          <w:ilvl w:val="0"/>
          <w:numId w:val="9"/>
        </w:numPr>
        <w:pBdr>
          <w:top w:val="nil"/>
          <w:left w:val="nil"/>
          <w:bottom w:val="nil"/>
          <w:right w:val="nil"/>
          <w:between w:val="nil"/>
        </w:pBdr>
        <w:spacing w:after="0" w:line="276" w:lineRule="auto"/>
        <w:rPr>
          <w:rFonts w:ascii="Arial" w:eastAsia="Tahoma" w:hAnsi="Arial" w:cs="Arial"/>
          <w:color w:val="000000"/>
          <w:sz w:val="20"/>
          <w:szCs w:val="20"/>
        </w:rPr>
      </w:pPr>
      <w:r>
        <w:rPr>
          <w:rFonts w:ascii="Arial" w:eastAsia="Tahoma" w:hAnsi="Arial" w:cs="Arial"/>
          <w:color w:val="000000"/>
          <w:sz w:val="20"/>
          <w:szCs w:val="20"/>
        </w:rPr>
        <w:t>s</w:t>
      </w:r>
      <w:r w:rsidR="00EA28A5" w:rsidRPr="00CE0675">
        <w:rPr>
          <w:rFonts w:ascii="Arial" w:eastAsia="Tahoma" w:hAnsi="Arial" w:cs="Arial"/>
          <w:color w:val="000000"/>
          <w:sz w:val="20"/>
          <w:szCs w:val="20"/>
        </w:rPr>
        <w:t>estanek o pobudi varuha za uvrstitev prepovedi prodaje pod nabavno ceno v zakonodajo</w:t>
      </w:r>
      <w:r>
        <w:rPr>
          <w:rFonts w:ascii="Arial" w:eastAsia="Tahoma" w:hAnsi="Arial" w:cs="Arial"/>
          <w:color w:val="000000"/>
          <w:sz w:val="20"/>
          <w:szCs w:val="20"/>
        </w:rPr>
        <w:t xml:space="preserve">. </w:t>
      </w:r>
    </w:p>
    <w:p w14:paraId="5F606A32" w14:textId="06966370" w:rsidR="00EA26B2" w:rsidRPr="00CE0675" w:rsidRDefault="00EA26B2" w:rsidP="004D5EDB">
      <w:pPr>
        <w:pStyle w:val="Naslov1"/>
        <w:rPr>
          <w:rFonts w:ascii="Arial" w:eastAsia="Tahoma" w:hAnsi="Arial" w:cs="Arial"/>
          <w:sz w:val="20"/>
          <w:szCs w:val="20"/>
        </w:rPr>
      </w:pPr>
      <w:bookmarkStart w:id="9" w:name="_Toc203462753"/>
      <w:r w:rsidRPr="00CE0675">
        <w:rPr>
          <w:rFonts w:ascii="Arial" w:eastAsia="Tahoma" w:hAnsi="Arial" w:cs="Arial"/>
          <w:sz w:val="20"/>
          <w:szCs w:val="20"/>
        </w:rPr>
        <w:t xml:space="preserve">Nedovoljena ravnanja in </w:t>
      </w:r>
      <w:r w:rsidR="00FD6385">
        <w:rPr>
          <w:rFonts w:ascii="Arial" w:eastAsia="Tahoma" w:hAnsi="Arial" w:cs="Arial"/>
          <w:sz w:val="20"/>
          <w:szCs w:val="20"/>
        </w:rPr>
        <w:t>slabe</w:t>
      </w:r>
      <w:r w:rsidRPr="00CE0675">
        <w:rPr>
          <w:rFonts w:ascii="Arial" w:eastAsia="Tahoma" w:hAnsi="Arial" w:cs="Arial"/>
          <w:sz w:val="20"/>
          <w:szCs w:val="20"/>
        </w:rPr>
        <w:t xml:space="preserve"> prakse</w:t>
      </w:r>
      <w:bookmarkEnd w:id="9"/>
    </w:p>
    <w:p w14:paraId="3B1F794B" w14:textId="77777777" w:rsidR="008C0AE4" w:rsidRPr="00CE0675" w:rsidRDefault="008C0AE4" w:rsidP="004D06D4">
      <w:pPr>
        <w:pBdr>
          <w:top w:val="nil"/>
          <w:left w:val="nil"/>
          <w:bottom w:val="nil"/>
          <w:right w:val="nil"/>
          <w:between w:val="nil"/>
        </w:pBdr>
        <w:spacing w:after="0" w:line="276" w:lineRule="auto"/>
        <w:ind w:hanging="2"/>
        <w:rPr>
          <w:rFonts w:ascii="Arial" w:eastAsia="Tahoma" w:hAnsi="Arial" w:cs="Arial"/>
          <w:color w:val="000000"/>
          <w:sz w:val="20"/>
          <w:szCs w:val="20"/>
        </w:rPr>
      </w:pPr>
    </w:p>
    <w:p w14:paraId="26E70D64" w14:textId="369F3578" w:rsidR="00573F20" w:rsidRPr="00CE0675" w:rsidRDefault="008C0AE4" w:rsidP="004D06D4">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Na splošno lahko ne</w:t>
      </w:r>
      <w:r w:rsidR="00FD6385">
        <w:rPr>
          <w:rFonts w:ascii="Arial" w:eastAsia="Tahoma" w:hAnsi="Arial" w:cs="Arial"/>
          <w:color w:val="000000"/>
          <w:sz w:val="20"/>
          <w:szCs w:val="20"/>
        </w:rPr>
        <w:t xml:space="preserve">dovoljena ravnanja in slabe </w:t>
      </w:r>
      <w:r w:rsidRPr="00CE0675">
        <w:rPr>
          <w:rFonts w:ascii="Arial" w:eastAsia="Tahoma" w:hAnsi="Arial" w:cs="Arial"/>
          <w:color w:val="000000"/>
          <w:sz w:val="20"/>
          <w:szCs w:val="20"/>
        </w:rPr>
        <w:t>prakse opredelimo kot take, ki se močno razlikujejo od dobrega poslovnega ravnanja, so v nasprotju z dobro vero in poštenim ravnanjem ter jih en</w:t>
      </w:r>
      <w:r w:rsidRPr="00CE0675">
        <w:rPr>
          <w:rFonts w:ascii="Arial" w:hAnsi="Arial" w:cs="Arial"/>
          <w:sz w:val="20"/>
          <w:szCs w:val="20"/>
        </w:rPr>
        <w:t xml:space="preserve"> </w:t>
      </w:r>
      <w:r w:rsidRPr="00CE0675">
        <w:rPr>
          <w:rFonts w:ascii="Arial" w:eastAsia="Tahoma" w:hAnsi="Arial" w:cs="Arial"/>
          <w:color w:val="000000"/>
          <w:sz w:val="20"/>
          <w:szCs w:val="20"/>
        </w:rPr>
        <w:t xml:space="preserve">partner v verigi preskrbe s hrano enostransko vsili drugemu. </w:t>
      </w:r>
    </w:p>
    <w:p w14:paraId="04DCEE2B" w14:textId="189F4CEF" w:rsidR="003C39CB" w:rsidRPr="00CE0675" w:rsidRDefault="003C39CB" w:rsidP="003C39CB">
      <w:pPr>
        <w:pStyle w:val="Naslov2"/>
        <w:rPr>
          <w:rFonts w:ascii="Arial" w:eastAsia="Tahoma" w:hAnsi="Arial" w:cs="Arial"/>
          <w:sz w:val="20"/>
          <w:szCs w:val="20"/>
        </w:rPr>
      </w:pPr>
      <w:bookmarkStart w:id="10" w:name="_Toc203462754"/>
      <w:r w:rsidRPr="00CE0675">
        <w:rPr>
          <w:rFonts w:ascii="Arial" w:eastAsia="Tahoma" w:hAnsi="Arial" w:cs="Arial"/>
          <w:sz w:val="20"/>
          <w:szCs w:val="20"/>
        </w:rPr>
        <w:lastRenderedPageBreak/>
        <w:t xml:space="preserve">Opredelitev </w:t>
      </w:r>
      <w:r w:rsidR="00291DC1">
        <w:rPr>
          <w:rFonts w:ascii="Arial" w:eastAsia="Tahoma" w:hAnsi="Arial" w:cs="Arial"/>
          <w:sz w:val="20"/>
          <w:szCs w:val="20"/>
        </w:rPr>
        <w:t>slabih praks</w:t>
      </w:r>
      <w:r w:rsidR="00291DC1" w:rsidRPr="00CE0675">
        <w:rPr>
          <w:rFonts w:ascii="Arial" w:eastAsia="Tahoma" w:hAnsi="Arial" w:cs="Arial"/>
          <w:sz w:val="20"/>
          <w:szCs w:val="20"/>
        </w:rPr>
        <w:t xml:space="preserve"> </w:t>
      </w:r>
      <w:r w:rsidRPr="00CE0675">
        <w:rPr>
          <w:rFonts w:ascii="Arial" w:eastAsia="Tahoma" w:hAnsi="Arial" w:cs="Arial"/>
          <w:sz w:val="20"/>
          <w:szCs w:val="20"/>
        </w:rPr>
        <w:t>z zakonodajo</w:t>
      </w:r>
      <w:bookmarkEnd w:id="10"/>
    </w:p>
    <w:p w14:paraId="6552E031" w14:textId="3BB21440" w:rsidR="00573F20" w:rsidRPr="00CE0675" w:rsidRDefault="00573F20" w:rsidP="00573F20">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Na ravni </w:t>
      </w:r>
      <w:r w:rsidR="009F5930" w:rsidRPr="00CE0675">
        <w:rPr>
          <w:rFonts w:ascii="Arial" w:eastAsia="Tahoma" w:hAnsi="Arial" w:cs="Arial"/>
          <w:color w:val="000000"/>
          <w:sz w:val="20"/>
          <w:szCs w:val="20"/>
        </w:rPr>
        <w:t xml:space="preserve">EU </w:t>
      </w:r>
      <w:r w:rsidRPr="00CE0675">
        <w:rPr>
          <w:rFonts w:ascii="Arial" w:eastAsia="Tahoma" w:hAnsi="Arial" w:cs="Arial"/>
          <w:color w:val="000000"/>
          <w:sz w:val="20"/>
          <w:szCs w:val="20"/>
        </w:rPr>
        <w:t xml:space="preserve">jih za področje hrane opredeljuje Direktiva (EU) 2019/633 Evropskega </w:t>
      </w:r>
      <w:r w:rsidR="00730C81">
        <w:rPr>
          <w:rFonts w:ascii="Arial" w:eastAsia="Tahoma" w:hAnsi="Arial" w:cs="Arial"/>
          <w:color w:val="000000"/>
          <w:sz w:val="20"/>
          <w:szCs w:val="20"/>
        </w:rPr>
        <w:t>p</w:t>
      </w:r>
      <w:r w:rsidRPr="00CE0675">
        <w:rPr>
          <w:rFonts w:ascii="Arial" w:eastAsia="Tahoma" w:hAnsi="Arial" w:cs="Arial"/>
          <w:color w:val="000000"/>
          <w:sz w:val="20"/>
          <w:szCs w:val="20"/>
        </w:rPr>
        <w:t xml:space="preserve">arlamenta in Sveta, z dne 17. aprila 2019, o nepoštenih trgovinskih praksah med podjetji v verigi preskrbe s kmetijskimi in živilskimi proizvodi. </w:t>
      </w:r>
    </w:p>
    <w:p w14:paraId="0BFF7E53" w14:textId="4F52BCC9" w:rsidR="00573F20" w:rsidRPr="00CE0675" w:rsidRDefault="00573F20" w:rsidP="00573F20">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Izhaja iz spoznanja, da v verigi preskrbe s kmetijskimi in živilskimi proizvodi pogosto prihaja do precejšnjih neravnovesij glede pogajalske moči dobaviteljev in kupcev kmetijskih in živilskih proizvodov. Ta neravnovesja v pogajalski moči lahko vodijo v nepoštene trgovinske prakse, ko večji in močnejši trgovinski partnerji v zvezi s prodajnim poslom poskušajo vpeljati določene prakse ali pogodbene ureditve, ki so v njihovo korist.</w:t>
      </w:r>
      <w:r w:rsidR="00A116A8" w:rsidRPr="00CE0675">
        <w:rPr>
          <w:rFonts w:ascii="Arial" w:eastAsia="Tahoma" w:hAnsi="Arial" w:cs="Arial"/>
          <w:color w:val="000000"/>
          <w:sz w:val="20"/>
          <w:szCs w:val="20"/>
        </w:rPr>
        <w:t xml:space="preserve"> </w:t>
      </w:r>
      <w:r w:rsidR="009F5930">
        <w:rPr>
          <w:rFonts w:ascii="Arial" w:eastAsia="Tahoma" w:hAnsi="Arial" w:cs="Arial"/>
          <w:color w:val="000000"/>
          <w:sz w:val="20"/>
          <w:szCs w:val="20"/>
        </w:rPr>
        <w:t>Tako imenovana</w:t>
      </w:r>
      <w:r w:rsidR="009F5930" w:rsidRPr="00CE0675">
        <w:rPr>
          <w:rFonts w:ascii="Arial" w:eastAsia="Tahoma" w:hAnsi="Arial" w:cs="Arial"/>
          <w:color w:val="000000"/>
          <w:sz w:val="20"/>
          <w:szCs w:val="20"/>
        </w:rPr>
        <w:t xml:space="preserve"> </w:t>
      </w:r>
      <w:r w:rsidR="003C39CB" w:rsidRPr="00CE0675">
        <w:rPr>
          <w:rFonts w:ascii="Arial" w:eastAsia="Tahoma" w:hAnsi="Arial" w:cs="Arial"/>
          <w:color w:val="000000"/>
          <w:sz w:val="20"/>
          <w:szCs w:val="20"/>
        </w:rPr>
        <w:t>minimaln</w:t>
      </w:r>
      <w:r w:rsidR="009F5930">
        <w:rPr>
          <w:rFonts w:ascii="Arial" w:eastAsia="Tahoma" w:hAnsi="Arial" w:cs="Arial"/>
          <w:color w:val="000000"/>
          <w:sz w:val="20"/>
          <w:szCs w:val="20"/>
        </w:rPr>
        <w:t>a</w:t>
      </w:r>
      <w:r w:rsidR="003C39CB" w:rsidRPr="00CE0675">
        <w:rPr>
          <w:rFonts w:ascii="Arial" w:eastAsia="Tahoma" w:hAnsi="Arial" w:cs="Arial"/>
          <w:color w:val="000000"/>
          <w:sz w:val="20"/>
          <w:szCs w:val="20"/>
        </w:rPr>
        <w:t xml:space="preserve"> harmonizacij</w:t>
      </w:r>
      <w:r w:rsidR="009F5930">
        <w:rPr>
          <w:rFonts w:ascii="Arial" w:eastAsia="Tahoma" w:hAnsi="Arial" w:cs="Arial"/>
          <w:color w:val="000000"/>
          <w:sz w:val="20"/>
          <w:szCs w:val="20"/>
        </w:rPr>
        <w:t>a</w:t>
      </w:r>
      <w:r w:rsidR="003C39CB" w:rsidRPr="00CE0675">
        <w:rPr>
          <w:rFonts w:ascii="Arial" w:eastAsia="Tahoma" w:hAnsi="Arial" w:cs="Arial"/>
          <w:color w:val="000000"/>
          <w:sz w:val="20"/>
          <w:szCs w:val="20"/>
        </w:rPr>
        <w:t xml:space="preserve"> iz te direktive državam članicam omogoča, da sprejmejo ali ohranijo nacionalna pravila, ki presegajo nepoštene trgovinske prakse, navedene v tej direktivi. </w:t>
      </w:r>
    </w:p>
    <w:p w14:paraId="7BD93009" w14:textId="7CF96AF8" w:rsidR="003C39CB" w:rsidRPr="00CE0675" w:rsidRDefault="003C39CB" w:rsidP="003C39CB">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Opredeljuje t</w:t>
      </w:r>
      <w:r w:rsidR="009F5930">
        <w:rPr>
          <w:rFonts w:ascii="Arial" w:eastAsia="Tahoma" w:hAnsi="Arial" w:cs="Arial"/>
          <w:color w:val="000000"/>
          <w:sz w:val="20"/>
          <w:szCs w:val="20"/>
        </w:rPr>
        <w:t xml:space="preserve">ako </w:t>
      </w:r>
      <w:r w:rsidRPr="00CE0675">
        <w:rPr>
          <w:rFonts w:ascii="Arial" w:eastAsia="Tahoma" w:hAnsi="Arial" w:cs="Arial"/>
          <w:color w:val="000000"/>
          <w:sz w:val="20"/>
          <w:szCs w:val="20"/>
        </w:rPr>
        <w:t>i</w:t>
      </w:r>
      <w:r w:rsidR="009F5930">
        <w:rPr>
          <w:rFonts w:ascii="Arial" w:eastAsia="Tahoma" w:hAnsi="Arial" w:cs="Arial"/>
          <w:color w:val="000000"/>
          <w:sz w:val="20"/>
          <w:szCs w:val="20"/>
        </w:rPr>
        <w:t>menovane</w:t>
      </w:r>
      <w:r w:rsidRPr="00CE0675">
        <w:rPr>
          <w:rFonts w:ascii="Arial" w:eastAsia="Tahoma" w:hAnsi="Arial" w:cs="Arial"/>
          <w:color w:val="000000"/>
          <w:sz w:val="20"/>
          <w:szCs w:val="20"/>
        </w:rPr>
        <w:t xml:space="preserve"> črne prakse, ki so prepovedane: </w:t>
      </w:r>
    </w:p>
    <w:p w14:paraId="5614B431" w14:textId="349F8AFE" w:rsidR="003C39CB" w:rsidRPr="00CE0675" w:rsidRDefault="003C39CB" w:rsidP="00314194">
      <w:pPr>
        <w:pStyle w:val="Odstavekseznama"/>
        <w:numPr>
          <w:ilvl w:val="0"/>
          <w:numId w:val="3"/>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plačilo pozneje kot 30 dni za pokvarljive kmetijske in živilske proizvode</w:t>
      </w:r>
      <w:r w:rsidR="009F5930">
        <w:rPr>
          <w:rFonts w:ascii="Arial" w:eastAsia="Tahoma" w:hAnsi="Arial" w:cs="Arial"/>
          <w:color w:val="000000"/>
          <w:sz w:val="20"/>
          <w:szCs w:val="20"/>
        </w:rPr>
        <w:t>,</w:t>
      </w:r>
      <w:r w:rsidRPr="00CE0675">
        <w:rPr>
          <w:rFonts w:ascii="Arial" w:eastAsia="Tahoma" w:hAnsi="Arial" w:cs="Arial"/>
          <w:color w:val="000000"/>
          <w:sz w:val="20"/>
          <w:szCs w:val="20"/>
        </w:rPr>
        <w:t xml:space="preserve"> </w:t>
      </w:r>
    </w:p>
    <w:p w14:paraId="73519D6E" w14:textId="67A4078A" w:rsidR="003C39CB" w:rsidRPr="00CE0675" w:rsidRDefault="003C39CB" w:rsidP="00314194">
      <w:pPr>
        <w:pStyle w:val="Odstavekseznama"/>
        <w:numPr>
          <w:ilvl w:val="0"/>
          <w:numId w:val="3"/>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plačilo za druge agroživilske proizvode pozneje kot 60 dni</w:t>
      </w:r>
      <w:r w:rsidR="009F5930">
        <w:rPr>
          <w:rFonts w:ascii="Arial" w:eastAsia="Tahoma" w:hAnsi="Arial" w:cs="Arial"/>
          <w:color w:val="000000"/>
          <w:sz w:val="20"/>
          <w:szCs w:val="20"/>
        </w:rPr>
        <w:t>,</w:t>
      </w:r>
      <w:r w:rsidRPr="00CE0675">
        <w:rPr>
          <w:rFonts w:ascii="Arial" w:eastAsia="Tahoma" w:hAnsi="Arial" w:cs="Arial"/>
          <w:color w:val="000000"/>
          <w:sz w:val="20"/>
          <w:szCs w:val="20"/>
        </w:rPr>
        <w:t xml:space="preserve"> </w:t>
      </w:r>
    </w:p>
    <w:p w14:paraId="1D1178CD" w14:textId="1AC22E19" w:rsidR="003C39CB" w:rsidRPr="00CE0675" w:rsidRDefault="003C39CB" w:rsidP="00314194">
      <w:pPr>
        <w:pStyle w:val="Odstavekseznama"/>
        <w:numPr>
          <w:ilvl w:val="0"/>
          <w:numId w:val="3"/>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preklici pokvarljivih agroživilskih proizvodov v kratkem roku</w:t>
      </w:r>
      <w:r w:rsidR="009F5930">
        <w:rPr>
          <w:rFonts w:ascii="Arial" w:eastAsia="Tahoma" w:hAnsi="Arial" w:cs="Arial"/>
          <w:color w:val="000000"/>
          <w:sz w:val="20"/>
          <w:szCs w:val="20"/>
        </w:rPr>
        <w:t>,</w:t>
      </w:r>
      <w:r w:rsidRPr="00CE0675">
        <w:rPr>
          <w:rFonts w:ascii="Arial" w:eastAsia="Tahoma" w:hAnsi="Arial" w:cs="Arial"/>
          <w:color w:val="000000"/>
          <w:sz w:val="20"/>
          <w:szCs w:val="20"/>
        </w:rPr>
        <w:t xml:space="preserve"> </w:t>
      </w:r>
    </w:p>
    <w:p w14:paraId="4254236B" w14:textId="078999DE" w:rsidR="003C39CB" w:rsidRPr="00CE0675" w:rsidRDefault="003C39CB" w:rsidP="00314194">
      <w:pPr>
        <w:pStyle w:val="Odstavekseznama"/>
        <w:numPr>
          <w:ilvl w:val="0"/>
          <w:numId w:val="3"/>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 xml:space="preserve">enostranske spremembe pogodbe </w:t>
      </w:r>
      <w:r w:rsidR="009F5930">
        <w:rPr>
          <w:rFonts w:ascii="Arial" w:eastAsia="Tahoma" w:hAnsi="Arial" w:cs="Arial"/>
          <w:color w:val="000000"/>
          <w:sz w:val="20"/>
          <w:szCs w:val="20"/>
        </w:rPr>
        <w:t>na</w:t>
      </w:r>
      <w:r w:rsidRPr="00CE0675">
        <w:rPr>
          <w:rFonts w:ascii="Arial" w:eastAsia="Tahoma" w:hAnsi="Arial" w:cs="Arial"/>
          <w:color w:val="000000"/>
          <w:sz w:val="20"/>
          <w:szCs w:val="20"/>
        </w:rPr>
        <w:t xml:space="preserve"> strani kupca</w:t>
      </w:r>
      <w:r w:rsidR="009F5930">
        <w:rPr>
          <w:rFonts w:ascii="Arial" w:eastAsia="Tahoma" w:hAnsi="Arial" w:cs="Arial"/>
          <w:color w:val="000000"/>
          <w:sz w:val="20"/>
          <w:szCs w:val="20"/>
        </w:rPr>
        <w:t>,</w:t>
      </w:r>
      <w:r w:rsidRPr="00CE0675">
        <w:rPr>
          <w:rFonts w:ascii="Arial" w:eastAsia="Tahoma" w:hAnsi="Arial" w:cs="Arial"/>
          <w:color w:val="000000"/>
          <w:sz w:val="20"/>
          <w:szCs w:val="20"/>
        </w:rPr>
        <w:t xml:space="preserve"> </w:t>
      </w:r>
    </w:p>
    <w:p w14:paraId="30DF9CA2" w14:textId="149003CD" w:rsidR="003C39CB" w:rsidRPr="00CE0675" w:rsidRDefault="003C39CB" w:rsidP="00314194">
      <w:pPr>
        <w:pStyle w:val="Odstavekseznama"/>
        <w:numPr>
          <w:ilvl w:val="0"/>
          <w:numId w:val="3"/>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plačila, ki niso povezana s prodajo kmetijskih in živilskih proizvodov</w:t>
      </w:r>
      <w:r w:rsidR="009F5930">
        <w:rPr>
          <w:rFonts w:ascii="Arial" w:eastAsia="Tahoma" w:hAnsi="Arial" w:cs="Arial"/>
          <w:color w:val="000000"/>
          <w:sz w:val="20"/>
          <w:szCs w:val="20"/>
        </w:rPr>
        <w:t>,</w:t>
      </w:r>
      <w:r w:rsidRPr="00CE0675">
        <w:rPr>
          <w:rFonts w:ascii="Arial" w:eastAsia="Tahoma" w:hAnsi="Arial" w:cs="Arial"/>
          <w:color w:val="000000"/>
          <w:sz w:val="20"/>
          <w:szCs w:val="20"/>
        </w:rPr>
        <w:t xml:space="preserve"> </w:t>
      </w:r>
    </w:p>
    <w:p w14:paraId="0D88C7C0" w14:textId="600E5118" w:rsidR="003C39CB" w:rsidRPr="00CE0675" w:rsidRDefault="009F5930" w:rsidP="00314194">
      <w:pPr>
        <w:pStyle w:val="Odstavekseznama"/>
        <w:numPr>
          <w:ilvl w:val="0"/>
          <w:numId w:val="3"/>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pren</w:t>
      </w:r>
      <w:r>
        <w:rPr>
          <w:rFonts w:ascii="Arial" w:eastAsia="Tahoma" w:hAnsi="Arial" w:cs="Arial"/>
          <w:color w:val="000000"/>
          <w:sz w:val="20"/>
          <w:szCs w:val="20"/>
        </w:rPr>
        <w:t>o</w:t>
      </w:r>
      <w:r w:rsidRPr="00CE0675">
        <w:rPr>
          <w:rFonts w:ascii="Arial" w:eastAsia="Tahoma" w:hAnsi="Arial" w:cs="Arial"/>
          <w:color w:val="000000"/>
          <w:sz w:val="20"/>
          <w:szCs w:val="20"/>
        </w:rPr>
        <w:t xml:space="preserve">s </w:t>
      </w:r>
      <w:r w:rsidR="003C39CB" w:rsidRPr="00CE0675">
        <w:rPr>
          <w:rFonts w:ascii="Arial" w:eastAsia="Tahoma" w:hAnsi="Arial" w:cs="Arial"/>
          <w:color w:val="000000"/>
          <w:sz w:val="20"/>
          <w:szCs w:val="20"/>
        </w:rPr>
        <w:t>tveganj</w:t>
      </w:r>
      <w:r>
        <w:rPr>
          <w:rFonts w:ascii="Arial" w:eastAsia="Tahoma" w:hAnsi="Arial" w:cs="Arial"/>
          <w:color w:val="000000"/>
          <w:sz w:val="20"/>
          <w:szCs w:val="20"/>
        </w:rPr>
        <w:t>a</w:t>
      </w:r>
      <w:r w:rsidR="003C39CB" w:rsidRPr="00CE0675">
        <w:rPr>
          <w:rFonts w:ascii="Arial" w:eastAsia="Tahoma" w:hAnsi="Arial" w:cs="Arial"/>
          <w:color w:val="000000"/>
          <w:sz w:val="20"/>
          <w:szCs w:val="20"/>
        </w:rPr>
        <w:t xml:space="preserve"> izgube in poslabšanja na dobavitelja</w:t>
      </w:r>
      <w:r>
        <w:rPr>
          <w:rFonts w:ascii="Arial" w:eastAsia="Tahoma" w:hAnsi="Arial" w:cs="Arial"/>
          <w:color w:val="000000"/>
          <w:sz w:val="20"/>
          <w:szCs w:val="20"/>
        </w:rPr>
        <w:t>,</w:t>
      </w:r>
      <w:r w:rsidR="003C39CB" w:rsidRPr="00CE0675">
        <w:rPr>
          <w:rFonts w:ascii="Arial" w:eastAsia="Tahoma" w:hAnsi="Arial" w:cs="Arial"/>
          <w:color w:val="000000"/>
          <w:sz w:val="20"/>
          <w:szCs w:val="20"/>
        </w:rPr>
        <w:t xml:space="preserve"> </w:t>
      </w:r>
    </w:p>
    <w:p w14:paraId="5363BC82" w14:textId="4E5FB39E" w:rsidR="003C39CB" w:rsidRPr="00CE0675" w:rsidRDefault="009F5930" w:rsidP="00314194">
      <w:pPr>
        <w:pStyle w:val="Odstavekseznama"/>
        <w:numPr>
          <w:ilvl w:val="0"/>
          <w:numId w:val="3"/>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kup</w:t>
      </w:r>
      <w:r>
        <w:rPr>
          <w:rFonts w:ascii="Arial" w:eastAsia="Tahoma" w:hAnsi="Arial" w:cs="Arial"/>
          <w:color w:val="000000"/>
          <w:sz w:val="20"/>
          <w:szCs w:val="20"/>
        </w:rPr>
        <w:t>čev</w:t>
      </w:r>
      <w:r w:rsidRPr="00CE0675">
        <w:rPr>
          <w:rFonts w:ascii="Arial" w:eastAsia="Tahoma" w:hAnsi="Arial" w:cs="Arial"/>
          <w:color w:val="000000"/>
          <w:sz w:val="20"/>
          <w:szCs w:val="20"/>
        </w:rPr>
        <w:t xml:space="preserve">a </w:t>
      </w:r>
      <w:r w:rsidR="003C39CB" w:rsidRPr="00CE0675">
        <w:rPr>
          <w:rFonts w:ascii="Arial" w:eastAsia="Tahoma" w:hAnsi="Arial" w:cs="Arial"/>
          <w:color w:val="000000"/>
          <w:sz w:val="20"/>
          <w:szCs w:val="20"/>
        </w:rPr>
        <w:t>zavrnitev pisne potrditve sporazuma o dobavi kljub zahtevi dobavitelja</w:t>
      </w:r>
      <w:r>
        <w:rPr>
          <w:rFonts w:ascii="Arial" w:eastAsia="Tahoma" w:hAnsi="Arial" w:cs="Arial"/>
          <w:color w:val="000000"/>
          <w:sz w:val="20"/>
          <w:szCs w:val="20"/>
        </w:rPr>
        <w:t>,</w:t>
      </w:r>
      <w:r w:rsidR="003C39CB" w:rsidRPr="00CE0675">
        <w:rPr>
          <w:rFonts w:ascii="Arial" w:eastAsia="Tahoma" w:hAnsi="Arial" w:cs="Arial"/>
          <w:color w:val="000000"/>
          <w:sz w:val="20"/>
          <w:szCs w:val="20"/>
        </w:rPr>
        <w:t xml:space="preserve"> </w:t>
      </w:r>
    </w:p>
    <w:p w14:paraId="3443A410" w14:textId="487AA278" w:rsidR="003C39CB" w:rsidRPr="00CE0675" w:rsidRDefault="009F5930" w:rsidP="00314194">
      <w:pPr>
        <w:pStyle w:val="Odstavekseznama"/>
        <w:numPr>
          <w:ilvl w:val="0"/>
          <w:numId w:val="3"/>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kup</w:t>
      </w:r>
      <w:r>
        <w:rPr>
          <w:rFonts w:ascii="Arial" w:eastAsia="Tahoma" w:hAnsi="Arial" w:cs="Arial"/>
          <w:color w:val="000000"/>
          <w:sz w:val="20"/>
          <w:szCs w:val="20"/>
        </w:rPr>
        <w:t>čev</w:t>
      </w:r>
      <w:r w:rsidRPr="00CE0675">
        <w:rPr>
          <w:rFonts w:ascii="Arial" w:eastAsia="Tahoma" w:hAnsi="Arial" w:cs="Arial"/>
          <w:color w:val="000000"/>
          <w:sz w:val="20"/>
          <w:szCs w:val="20"/>
        </w:rPr>
        <w:t xml:space="preserve">a </w:t>
      </w:r>
      <w:r w:rsidR="003C39CB" w:rsidRPr="00CE0675">
        <w:rPr>
          <w:rFonts w:ascii="Arial" w:eastAsia="Tahoma" w:hAnsi="Arial" w:cs="Arial"/>
          <w:color w:val="000000"/>
          <w:sz w:val="20"/>
          <w:szCs w:val="20"/>
        </w:rPr>
        <w:t>zloraba poslovne skrivnosti</w:t>
      </w:r>
      <w:r>
        <w:rPr>
          <w:rFonts w:ascii="Arial" w:eastAsia="Tahoma" w:hAnsi="Arial" w:cs="Arial"/>
          <w:color w:val="000000"/>
          <w:sz w:val="20"/>
          <w:szCs w:val="20"/>
        </w:rPr>
        <w:t>,</w:t>
      </w:r>
      <w:r w:rsidR="003C39CB" w:rsidRPr="00CE0675">
        <w:rPr>
          <w:rFonts w:ascii="Arial" w:eastAsia="Tahoma" w:hAnsi="Arial" w:cs="Arial"/>
          <w:color w:val="000000"/>
          <w:sz w:val="20"/>
          <w:szCs w:val="20"/>
        </w:rPr>
        <w:t xml:space="preserve"> </w:t>
      </w:r>
    </w:p>
    <w:p w14:paraId="21F9D5AD" w14:textId="5F98BB62" w:rsidR="003C39CB" w:rsidRPr="00CE0675" w:rsidRDefault="003C39CB" w:rsidP="00314194">
      <w:pPr>
        <w:pStyle w:val="Odstavekseznama"/>
        <w:numPr>
          <w:ilvl w:val="0"/>
          <w:numId w:val="3"/>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kupec grozi s povračilni</w:t>
      </w:r>
      <w:r w:rsidR="00730C81">
        <w:rPr>
          <w:rFonts w:ascii="Arial" w:eastAsia="Tahoma" w:hAnsi="Arial" w:cs="Arial"/>
          <w:color w:val="000000"/>
          <w:sz w:val="20"/>
          <w:szCs w:val="20"/>
        </w:rPr>
        <w:t>mi</w:t>
      </w:r>
      <w:r w:rsidRPr="00CE0675">
        <w:rPr>
          <w:rFonts w:ascii="Arial" w:eastAsia="Tahoma" w:hAnsi="Arial" w:cs="Arial"/>
          <w:color w:val="000000"/>
          <w:sz w:val="20"/>
          <w:szCs w:val="20"/>
        </w:rPr>
        <w:t xml:space="preserve"> ukrepi</w:t>
      </w:r>
      <w:r w:rsidR="009F5930">
        <w:rPr>
          <w:rFonts w:ascii="Arial" w:eastAsia="Tahoma" w:hAnsi="Arial" w:cs="Arial"/>
          <w:color w:val="000000"/>
          <w:sz w:val="20"/>
          <w:szCs w:val="20"/>
        </w:rPr>
        <w:t>,</w:t>
      </w:r>
      <w:r w:rsidRPr="00CE0675">
        <w:rPr>
          <w:rFonts w:ascii="Arial" w:eastAsia="Tahoma" w:hAnsi="Arial" w:cs="Arial"/>
          <w:color w:val="000000"/>
          <w:sz w:val="20"/>
          <w:szCs w:val="20"/>
        </w:rPr>
        <w:t xml:space="preserve"> če dobavitelj uveljavlja svoje pravice</w:t>
      </w:r>
      <w:r w:rsidR="009F5930">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 </w:t>
      </w:r>
    </w:p>
    <w:p w14:paraId="08871BDA" w14:textId="6555397C" w:rsidR="003C39CB" w:rsidRPr="00CE0675" w:rsidRDefault="003C39CB" w:rsidP="00314194">
      <w:pPr>
        <w:pStyle w:val="Odstavekseznama"/>
        <w:numPr>
          <w:ilvl w:val="0"/>
          <w:numId w:val="3"/>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prenos stroškov pregleda pritožb kupcev na dobavitelja</w:t>
      </w:r>
      <w:r w:rsidR="004B61A8">
        <w:rPr>
          <w:rFonts w:ascii="Arial" w:eastAsia="Tahoma" w:hAnsi="Arial" w:cs="Arial"/>
          <w:color w:val="000000"/>
          <w:sz w:val="20"/>
          <w:szCs w:val="20"/>
        </w:rPr>
        <w:t>;</w:t>
      </w:r>
    </w:p>
    <w:p w14:paraId="677EEA6A" w14:textId="77777777" w:rsidR="003C39CB" w:rsidRPr="00CE0675" w:rsidRDefault="003C39CB" w:rsidP="003C39CB">
      <w:pPr>
        <w:pStyle w:val="Odstavekseznama"/>
        <w:pBdr>
          <w:top w:val="nil"/>
          <w:left w:val="nil"/>
          <w:bottom w:val="nil"/>
          <w:right w:val="nil"/>
          <w:between w:val="nil"/>
        </w:pBdr>
        <w:spacing w:after="0" w:line="276" w:lineRule="auto"/>
        <w:ind w:left="716"/>
        <w:rPr>
          <w:rFonts w:ascii="Arial" w:eastAsia="Tahoma" w:hAnsi="Arial" w:cs="Arial"/>
          <w:color w:val="000000"/>
          <w:sz w:val="20"/>
          <w:szCs w:val="20"/>
        </w:rPr>
      </w:pPr>
    </w:p>
    <w:p w14:paraId="4244310B" w14:textId="57D7F23F" w:rsidR="003C39CB" w:rsidRPr="00CE0675" w:rsidRDefault="003C39CB" w:rsidP="003C39CB">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in t</w:t>
      </w:r>
      <w:r w:rsidR="004B61A8">
        <w:rPr>
          <w:rFonts w:ascii="Arial" w:eastAsia="Tahoma" w:hAnsi="Arial" w:cs="Arial"/>
          <w:color w:val="000000"/>
          <w:sz w:val="20"/>
          <w:szCs w:val="20"/>
        </w:rPr>
        <w:t xml:space="preserve">ako </w:t>
      </w:r>
      <w:r w:rsidRPr="00CE0675">
        <w:rPr>
          <w:rFonts w:ascii="Arial" w:eastAsia="Tahoma" w:hAnsi="Arial" w:cs="Arial"/>
          <w:color w:val="000000"/>
          <w:sz w:val="20"/>
          <w:szCs w:val="20"/>
        </w:rPr>
        <w:t>i</w:t>
      </w:r>
      <w:r w:rsidR="004B61A8">
        <w:rPr>
          <w:rFonts w:ascii="Arial" w:eastAsia="Tahoma" w:hAnsi="Arial" w:cs="Arial"/>
          <w:color w:val="000000"/>
          <w:sz w:val="20"/>
          <w:szCs w:val="20"/>
        </w:rPr>
        <w:t>menovane</w:t>
      </w:r>
      <w:r w:rsidRPr="00CE0675">
        <w:rPr>
          <w:rFonts w:ascii="Arial" w:eastAsia="Tahoma" w:hAnsi="Arial" w:cs="Arial"/>
          <w:color w:val="000000"/>
          <w:sz w:val="20"/>
          <w:szCs w:val="20"/>
        </w:rPr>
        <w:t xml:space="preserve"> sive prakse, ki so prepovedane</w:t>
      </w:r>
      <w:r w:rsidR="004B61A8">
        <w:rPr>
          <w:rFonts w:ascii="Arial" w:eastAsia="Tahoma" w:hAnsi="Arial" w:cs="Arial"/>
          <w:color w:val="000000"/>
          <w:sz w:val="20"/>
          <w:szCs w:val="20"/>
        </w:rPr>
        <w:t>,</w:t>
      </w:r>
      <w:r w:rsidRPr="00CE0675">
        <w:rPr>
          <w:rFonts w:ascii="Arial" w:eastAsia="Tahoma" w:hAnsi="Arial" w:cs="Arial"/>
          <w:color w:val="000000"/>
          <w:sz w:val="20"/>
          <w:szCs w:val="20"/>
        </w:rPr>
        <w:t xml:space="preserve"> razen če so bile jasno in nedvoumno vnaprej dogovorjene v sporazumu o dobavi ali poznejšem sporazumu med dobaviteljem in kupcem: </w:t>
      </w:r>
    </w:p>
    <w:p w14:paraId="4D1A4B56" w14:textId="25308C7E" w:rsidR="003C39CB" w:rsidRPr="00CE0675" w:rsidRDefault="003C39CB" w:rsidP="00314194">
      <w:pPr>
        <w:pStyle w:val="Odstavekseznama"/>
        <w:numPr>
          <w:ilvl w:val="0"/>
          <w:numId w:val="4"/>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vračilo neprodanih izdelkov</w:t>
      </w:r>
      <w:r w:rsidR="004B61A8">
        <w:rPr>
          <w:rFonts w:ascii="Arial" w:eastAsia="Tahoma" w:hAnsi="Arial" w:cs="Arial"/>
          <w:color w:val="000000"/>
          <w:sz w:val="20"/>
          <w:szCs w:val="20"/>
        </w:rPr>
        <w:t>,</w:t>
      </w:r>
      <w:r w:rsidRPr="00CE0675">
        <w:rPr>
          <w:rFonts w:ascii="Arial" w:eastAsia="Tahoma" w:hAnsi="Arial" w:cs="Arial"/>
          <w:color w:val="000000"/>
          <w:sz w:val="20"/>
          <w:szCs w:val="20"/>
        </w:rPr>
        <w:t xml:space="preserve"> </w:t>
      </w:r>
    </w:p>
    <w:p w14:paraId="04C90201" w14:textId="37601F21" w:rsidR="003C39CB" w:rsidRPr="00CE0675" w:rsidRDefault="003C39CB" w:rsidP="00314194">
      <w:pPr>
        <w:pStyle w:val="Odstavekseznama"/>
        <w:numPr>
          <w:ilvl w:val="0"/>
          <w:numId w:val="4"/>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dobavitelj</w:t>
      </w:r>
      <w:r w:rsidR="004B61A8">
        <w:rPr>
          <w:rFonts w:ascii="Arial" w:eastAsia="Tahoma" w:hAnsi="Arial" w:cs="Arial"/>
          <w:color w:val="000000"/>
          <w:sz w:val="20"/>
          <w:szCs w:val="20"/>
        </w:rPr>
        <w:t>evo</w:t>
      </w:r>
      <w:r w:rsidRPr="00CE0675">
        <w:rPr>
          <w:rFonts w:ascii="Arial" w:eastAsia="Tahoma" w:hAnsi="Arial" w:cs="Arial"/>
          <w:color w:val="000000"/>
          <w:sz w:val="20"/>
          <w:szCs w:val="20"/>
        </w:rPr>
        <w:t xml:space="preserve"> </w:t>
      </w:r>
      <w:r w:rsidR="004B61A8" w:rsidRPr="00CE0675">
        <w:rPr>
          <w:rFonts w:ascii="Arial" w:eastAsia="Tahoma" w:hAnsi="Arial" w:cs="Arial"/>
          <w:color w:val="000000"/>
          <w:sz w:val="20"/>
          <w:szCs w:val="20"/>
        </w:rPr>
        <w:t xml:space="preserve">plačilo </w:t>
      </w:r>
      <w:r w:rsidRPr="00CE0675">
        <w:rPr>
          <w:rFonts w:ascii="Arial" w:eastAsia="Tahoma" w:hAnsi="Arial" w:cs="Arial"/>
          <w:color w:val="000000"/>
          <w:sz w:val="20"/>
          <w:szCs w:val="20"/>
        </w:rPr>
        <w:t>za skladiščenje, razstavljanje in uvrstitev v ponudbo</w:t>
      </w:r>
      <w:r w:rsidR="004B61A8">
        <w:rPr>
          <w:rFonts w:ascii="Arial" w:eastAsia="Tahoma" w:hAnsi="Arial" w:cs="Arial"/>
          <w:color w:val="000000"/>
          <w:sz w:val="20"/>
          <w:szCs w:val="20"/>
        </w:rPr>
        <w:t>,</w:t>
      </w:r>
    </w:p>
    <w:p w14:paraId="2E5E9916" w14:textId="7D970036" w:rsidR="003C39CB" w:rsidRPr="00CE0675" w:rsidRDefault="004B61A8" w:rsidP="00314194">
      <w:pPr>
        <w:pStyle w:val="Odstavekseznama"/>
        <w:numPr>
          <w:ilvl w:val="0"/>
          <w:numId w:val="4"/>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dobavitelj</w:t>
      </w:r>
      <w:r>
        <w:rPr>
          <w:rFonts w:ascii="Arial" w:eastAsia="Tahoma" w:hAnsi="Arial" w:cs="Arial"/>
          <w:color w:val="000000"/>
          <w:sz w:val="20"/>
          <w:szCs w:val="20"/>
        </w:rPr>
        <w:t>evo</w:t>
      </w:r>
      <w:r w:rsidRPr="00CE0675">
        <w:rPr>
          <w:rFonts w:ascii="Arial" w:eastAsia="Tahoma" w:hAnsi="Arial" w:cs="Arial"/>
          <w:color w:val="000000"/>
          <w:sz w:val="20"/>
          <w:szCs w:val="20"/>
        </w:rPr>
        <w:t xml:space="preserve"> plačilo </w:t>
      </w:r>
      <w:r w:rsidR="003C39CB" w:rsidRPr="00CE0675">
        <w:rPr>
          <w:rFonts w:ascii="Arial" w:eastAsia="Tahoma" w:hAnsi="Arial" w:cs="Arial"/>
          <w:color w:val="000000"/>
          <w:sz w:val="20"/>
          <w:szCs w:val="20"/>
        </w:rPr>
        <w:t>za promocijo</w:t>
      </w:r>
      <w:r>
        <w:rPr>
          <w:rFonts w:ascii="Arial" w:eastAsia="Tahoma" w:hAnsi="Arial" w:cs="Arial"/>
          <w:color w:val="000000"/>
          <w:sz w:val="20"/>
          <w:szCs w:val="20"/>
        </w:rPr>
        <w:t>,</w:t>
      </w:r>
      <w:r w:rsidR="003C39CB" w:rsidRPr="00CE0675">
        <w:rPr>
          <w:rFonts w:ascii="Arial" w:eastAsia="Tahoma" w:hAnsi="Arial" w:cs="Arial"/>
          <w:color w:val="000000"/>
          <w:sz w:val="20"/>
          <w:szCs w:val="20"/>
        </w:rPr>
        <w:t xml:space="preserve"> </w:t>
      </w:r>
    </w:p>
    <w:p w14:paraId="7E23A7B9" w14:textId="24F025E8" w:rsidR="003C39CB" w:rsidRPr="00CE0675" w:rsidRDefault="004B61A8" w:rsidP="00314194">
      <w:pPr>
        <w:pStyle w:val="Odstavekseznama"/>
        <w:numPr>
          <w:ilvl w:val="0"/>
          <w:numId w:val="4"/>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dobavitelj</w:t>
      </w:r>
      <w:r>
        <w:rPr>
          <w:rFonts w:ascii="Arial" w:eastAsia="Tahoma" w:hAnsi="Arial" w:cs="Arial"/>
          <w:color w:val="000000"/>
          <w:sz w:val="20"/>
          <w:szCs w:val="20"/>
        </w:rPr>
        <w:t>evo</w:t>
      </w:r>
      <w:r w:rsidRPr="00CE0675">
        <w:rPr>
          <w:rFonts w:ascii="Arial" w:eastAsia="Tahoma" w:hAnsi="Arial" w:cs="Arial"/>
          <w:color w:val="000000"/>
          <w:sz w:val="20"/>
          <w:szCs w:val="20"/>
        </w:rPr>
        <w:t xml:space="preserve"> plačilo </w:t>
      </w:r>
      <w:r w:rsidR="003C39CB" w:rsidRPr="00CE0675">
        <w:rPr>
          <w:rFonts w:ascii="Arial" w:eastAsia="Tahoma" w:hAnsi="Arial" w:cs="Arial"/>
          <w:color w:val="000000"/>
          <w:sz w:val="20"/>
          <w:szCs w:val="20"/>
        </w:rPr>
        <w:t>za trženje</w:t>
      </w:r>
      <w:r>
        <w:rPr>
          <w:rFonts w:ascii="Arial" w:eastAsia="Tahoma" w:hAnsi="Arial" w:cs="Arial"/>
          <w:color w:val="000000"/>
          <w:sz w:val="20"/>
          <w:szCs w:val="20"/>
        </w:rPr>
        <w:t>,</w:t>
      </w:r>
      <w:r w:rsidR="003C39CB" w:rsidRPr="00CE0675">
        <w:rPr>
          <w:rFonts w:ascii="Arial" w:eastAsia="Tahoma" w:hAnsi="Arial" w:cs="Arial"/>
          <w:color w:val="000000"/>
          <w:sz w:val="20"/>
          <w:szCs w:val="20"/>
        </w:rPr>
        <w:t xml:space="preserve"> </w:t>
      </w:r>
    </w:p>
    <w:p w14:paraId="38E65008" w14:textId="2BEB0CB9" w:rsidR="003C39CB" w:rsidRPr="00CE0675" w:rsidRDefault="004B61A8" w:rsidP="00314194">
      <w:pPr>
        <w:pStyle w:val="Odstavekseznama"/>
        <w:numPr>
          <w:ilvl w:val="0"/>
          <w:numId w:val="4"/>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dobavitelj</w:t>
      </w:r>
      <w:r>
        <w:rPr>
          <w:rFonts w:ascii="Arial" w:eastAsia="Tahoma" w:hAnsi="Arial" w:cs="Arial"/>
          <w:color w:val="000000"/>
          <w:sz w:val="20"/>
          <w:szCs w:val="20"/>
        </w:rPr>
        <w:t>evo</w:t>
      </w:r>
      <w:r w:rsidRPr="00CE0675">
        <w:rPr>
          <w:rFonts w:ascii="Arial" w:eastAsia="Tahoma" w:hAnsi="Arial" w:cs="Arial"/>
          <w:color w:val="000000"/>
          <w:sz w:val="20"/>
          <w:szCs w:val="20"/>
        </w:rPr>
        <w:t xml:space="preserve"> plačilo </w:t>
      </w:r>
      <w:r w:rsidR="003C39CB" w:rsidRPr="00CE0675">
        <w:rPr>
          <w:rFonts w:ascii="Arial" w:eastAsia="Tahoma" w:hAnsi="Arial" w:cs="Arial"/>
          <w:color w:val="000000"/>
          <w:sz w:val="20"/>
          <w:szCs w:val="20"/>
        </w:rPr>
        <w:t>za oglaševanje</w:t>
      </w:r>
      <w:r>
        <w:rPr>
          <w:rFonts w:ascii="Arial" w:eastAsia="Tahoma" w:hAnsi="Arial" w:cs="Arial"/>
          <w:color w:val="000000"/>
          <w:sz w:val="20"/>
          <w:szCs w:val="20"/>
        </w:rPr>
        <w:t>,</w:t>
      </w:r>
      <w:r w:rsidR="003C39CB" w:rsidRPr="00CE0675">
        <w:rPr>
          <w:rFonts w:ascii="Arial" w:eastAsia="Tahoma" w:hAnsi="Arial" w:cs="Arial"/>
          <w:color w:val="000000"/>
          <w:sz w:val="20"/>
          <w:szCs w:val="20"/>
        </w:rPr>
        <w:t xml:space="preserve"> </w:t>
      </w:r>
    </w:p>
    <w:p w14:paraId="52C21DBE" w14:textId="7353EE12" w:rsidR="00573F20" w:rsidRPr="00CE0675" w:rsidRDefault="004B61A8" w:rsidP="00314194">
      <w:pPr>
        <w:pStyle w:val="Odstavekseznama"/>
        <w:numPr>
          <w:ilvl w:val="0"/>
          <w:numId w:val="4"/>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dobavitelj</w:t>
      </w:r>
      <w:r>
        <w:rPr>
          <w:rFonts w:ascii="Arial" w:eastAsia="Tahoma" w:hAnsi="Arial" w:cs="Arial"/>
          <w:color w:val="000000"/>
          <w:sz w:val="20"/>
          <w:szCs w:val="20"/>
        </w:rPr>
        <w:t>evo</w:t>
      </w:r>
      <w:r w:rsidRPr="00CE0675">
        <w:rPr>
          <w:rFonts w:ascii="Arial" w:eastAsia="Tahoma" w:hAnsi="Arial" w:cs="Arial"/>
          <w:color w:val="000000"/>
          <w:sz w:val="20"/>
          <w:szCs w:val="20"/>
        </w:rPr>
        <w:t xml:space="preserve"> plačilo </w:t>
      </w:r>
      <w:r w:rsidR="003C39CB" w:rsidRPr="00CE0675">
        <w:rPr>
          <w:rFonts w:ascii="Arial" w:eastAsia="Tahoma" w:hAnsi="Arial" w:cs="Arial"/>
          <w:color w:val="000000"/>
          <w:sz w:val="20"/>
          <w:szCs w:val="20"/>
        </w:rPr>
        <w:t>za osebje kupca, opremljanje prostorov</w:t>
      </w:r>
      <w:r>
        <w:rPr>
          <w:rFonts w:ascii="Arial" w:eastAsia="Tahoma" w:hAnsi="Arial" w:cs="Arial"/>
          <w:color w:val="000000"/>
          <w:sz w:val="20"/>
          <w:szCs w:val="20"/>
        </w:rPr>
        <w:t>.</w:t>
      </w:r>
    </w:p>
    <w:p w14:paraId="0A566621" w14:textId="77777777" w:rsidR="00573F20" w:rsidRPr="00CE0675" w:rsidRDefault="00573F20" w:rsidP="004D06D4">
      <w:pPr>
        <w:pBdr>
          <w:top w:val="nil"/>
          <w:left w:val="nil"/>
          <w:bottom w:val="nil"/>
          <w:right w:val="nil"/>
          <w:between w:val="nil"/>
        </w:pBdr>
        <w:spacing w:after="0" w:line="276" w:lineRule="auto"/>
        <w:ind w:hanging="2"/>
        <w:rPr>
          <w:rFonts w:ascii="Arial" w:eastAsia="Tahoma" w:hAnsi="Arial" w:cs="Arial"/>
          <w:color w:val="000000"/>
          <w:sz w:val="20"/>
          <w:szCs w:val="20"/>
        </w:rPr>
      </w:pPr>
    </w:p>
    <w:p w14:paraId="6B61C09B" w14:textId="75E112B6" w:rsidR="004D06D4" w:rsidRPr="00CE0675" w:rsidRDefault="008C0AE4" w:rsidP="004D06D4">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Zakon o kmetijstvu</w:t>
      </w:r>
      <w:r w:rsidR="00A116A8" w:rsidRPr="00CE0675">
        <w:rPr>
          <w:rFonts w:ascii="Arial" w:eastAsia="Tahoma" w:hAnsi="Arial" w:cs="Arial"/>
          <w:color w:val="000000"/>
          <w:sz w:val="20"/>
          <w:szCs w:val="20"/>
        </w:rPr>
        <w:t xml:space="preserve"> prenaša Direktivo 2019/633 v naš pravni red na način</w:t>
      </w:r>
      <w:r w:rsidR="004B61A8">
        <w:rPr>
          <w:rFonts w:ascii="Arial" w:eastAsia="Tahoma" w:hAnsi="Arial" w:cs="Arial"/>
          <w:color w:val="000000"/>
          <w:sz w:val="20"/>
          <w:szCs w:val="20"/>
        </w:rPr>
        <w:t>,</w:t>
      </w:r>
      <w:r w:rsidR="00A116A8" w:rsidRPr="00CE0675">
        <w:rPr>
          <w:rFonts w:ascii="Arial" w:eastAsia="Tahoma" w:hAnsi="Arial" w:cs="Arial"/>
          <w:color w:val="000000"/>
          <w:sz w:val="20"/>
          <w:szCs w:val="20"/>
        </w:rPr>
        <w:t xml:space="preserve"> da </w:t>
      </w:r>
      <w:r w:rsidRPr="00CE0675">
        <w:rPr>
          <w:rFonts w:ascii="Arial" w:eastAsia="Tahoma" w:hAnsi="Arial" w:cs="Arial"/>
          <w:color w:val="000000"/>
          <w:sz w:val="20"/>
          <w:szCs w:val="20"/>
        </w:rPr>
        <w:t>opredeljuje 27 nedovoljenih ravnanj</w:t>
      </w:r>
      <w:r w:rsidR="00A116A8" w:rsidRPr="00CE0675">
        <w:rPr>
          <w:rFonts w:ascii="Arial" w:eastAsia="Tahoma" w:hAnsi="Arial" w:cs="Arial"/>
          <w:color w:val="000000"/>
          <w:sz w:val="20"/>
          <w:szCs w:val="20"/>
        </w:rPr>
        <w:t>:</w:t>
      </w:r>
    </w:p>
    <w:p w14:paraId="52432B92" w14:textId="5697B8CA"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povračilo za storitve, ki niso bile opravljene, ali storitve, ki so bile opravljene, vendar niso bile pisno in jasno vnaprej dogovorjene med strankama;</w:t>
      </w:r>
    </w:p>
    <w:p w14:paraId="75EB67D0" w14:textId="4E1F84E9"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povračilo za uvrstitev, ohranitev ali širjenje asortimaja oziroma izdelkov;</w:t>
      </w:r>
    </w:p>
    <w:p w14:paraId="62FA865B" w14:textId="2C5A85FC"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 xml:space="preserve">povračilo za skladiščenje ali razstavljanje ali postavitev izdelkov na police na prodajnih mestih ali za omogočanje dostopnosti takih proizvodov na trgu ali za stroške osebja za opremljanje prostorov, uporabljenih za prodajo proizvodov dobavitelja, razen če se dobavitelj in kupec jasno in nedvoumno vnaprej dogovorita v pogodbi o dobavi ali poznejših </w:t>
      </w:r>
      <w:r w:rsidR="00FB69F1">
        <w:rPr>
          <w:rFonts w:ascii="Arial" w:eastAsia="Tahoma" w:hAnsi="Arial" w:cs="Arial"/>
          <w:color w:val="000000"/>
          <w:sz w:val="20"/>
          <w:szCs w:val="20"/>
        </w:rPr>
        <w:t xml:space="preserve">medsebojnih </w:t>
      </w:r>
      <w:r w:rsidRPr="00CE0675">
        <w:rPr>
          <w:rFonts w:ascii="Arial" w:eastAsia="Tahoma" w:hAnsi="Arial" w:cs="Arial"/>
          <w:color w:val="000000"/>
          <w:sz w:val="20"/>
          <w:szCs w:val="20"/>
        </w:rPr>
        <w:t xml:space="preserve">pisnih dogovorih, ki bodo izvedeni in katerih </w:t>
      </w:r>
      <w:r w:rsidR="00FB69F1">
        <w:rPr>
          <w:rFonts w:ascii="Arial" w:eastAsia="Tahoma" w:hAnsi="Arial" w:cs="Arial"/>
          <w:color w:val="000000"/>
          <w:sz w:val="20"/>
          <w:szCs w:val="20"/>
        </w:rPr>
        <w:t xml:space="preserve">izvedbo </w:t>
      </w:r>
      <w:r w:rsidRPr="00CE0675">
        <w:rPr>
          <w:rFonts w:ascii="Arial" w:eastAsia="Tahoma" w:hAnsi="Arial" w:cs="Arial"/>
          <w:color w:val="000000"/>
          <w:sz w:val="20"/>
          <w:szCs w:val="20"/>
        </w:rPr>
        <w:t>je mogoče dokazati;</w:t>
      </w:r>
    </w:p>
    <w:p w14:paraId="40012B33" w14:textId="59364A05"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 xml:space="preserve">zaračunavanje stroškov </w:t>
      </w:r>
      <w:r w:rsidR="00FB69F1">
        <w:rPr>
          <w:rFonts w:ascii="Arial" w:eastAsia="Tahoma" w:hAnsi="Arial" w:cs="Arial"/>
          <w:color w:val="000000"/>
          <w:sz w:val="20"/>
          <w:szCs w:val="20"/>
        </w:rPr>
        <w:t>promocijskih</w:t>
      </w:r>
      <w:r w:rsidR="00FB69F1"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popustov, oglaševanja in trženja kmetijskih in živilskih proizvodov, razen če se dobavitelj in kupec jasno </w:t>
      </w:r>
      <w:r w:rsidR="00FB69F1">
        <w:rPr>
          <w:rFonts w:ascii="Arial" w:eastAsia="Tahoma" w:hAnsi="Arial" w:cs="Arial"/>
          <w:color w:val="000000"/>
          <w:sz w:val="20"/>
          <w:szCs w:val="20"/>
        </w:rPr>
        <w:t xml:space="preserve">in </w:t>
      </w:r>
      <w:r w:rsidRPr="00CE0675">
        <w:rPr>
          <w:rFonts w:ascii="Arial" w:eastAsia="Tahoma" w:hAnsi="Arial" w:cs="Arial"/>
          <w:color w:val="000000"/>
          <w:sz w:val="20"/>
          <w:szCs w:val="20"/>
        </w:rPr>
        <w:t xml:space="preserve">nedvoumno vnaprej </w:t>
      </w:r>
      <w:r w:rsidR="00FB69F1" w:rsidRPr="00CE0675">
        <w:rPr>
          <w:rFonts w:ascii="Arial" w:eastAsia="Tahoma" w:hAnsi="Arial" w:cs="Arial"/>
          <w:color w:val="000000"/>
          <w:sz w:val="20"/>
          <w:szCs w:val="20"/>
        </w:rPr>
        <w:t xml:space="preserve">pisno </w:t>
      </w:r>
      <w:r w:rsidRPr="00CE0675">
        <w:rPr>
          <w:rFonts w:ascii="Arial" w:eastAsia="Tahoma" w:hAnsi="Arial" w:cs="Arial"/>
          <w:color w:val="000000"/>
          <w:sz w:val="20"/>
          <w:szCs w:val="20"/>
        </w:rPr>
        <w:t xml:space="preserve">dogovorita v pogodbi o dobavi ali poznejših </w:t>
      </w:r>
      <w:r w:rsidR="00FB69F1">
        <w:rPr>
          <w:rFonts w:ascii="Arial" w:eastAsia="Tahoma" w:hAnsi="Arial" w:cs="Arial"/>
          <w:color w:val="000000"/>
          <w:sz w:val="20"/>
          <w:szCs w:val="20"/>
        </w:rPr>
        <w:t xml:space="preserve">medsebojnih </w:t>
      </w:r>
      <w:r w:rsidRPr="00CE0675">
        <w:rPr>
          <w:rFonts w:ascii="Arial" w:eastAsia="Tahoma" w:hAnsi="Arial" w:cs="Arial"/>
          <w:color w:val="000000"/>
          <w:sz w:val="20"/>
          <w:szCs w:val="20"/>
        </w:rPr>
        <w:t xml:space="preserve">pisnih dogovorih, ki bodo izvedeni in katerih </w:t>
      </w:r>
      <w:r w:rsidR="00FB69F1">
        <w:rPr>
          <w:rFonts w:ascii="Arial" w:eastAsia="Tahoma" w:hAnsi="Arial" w:cs="Arial"/>
          <w:color w:val="000000"/>
          <w:sz w:val="20"/>
          <w:szCs w:val="20"/>
        </w:rPr>
        <w:t xml:space="preserve">izvedbo </w:t>
      </w:r>
      <w:r w:rsidRPr="00CE0675">
        <w:rPr>
          <w:rFonts w:ascii="Arial" w:eastAsia="Tahoma" w:hAnsi="Arial" w:cs="Arial"/>
          <w:color w:val="000000"/>
          <w:sz w:val="20"/>
          <w:szCs w:val="20"/>
        </w:rPr>
        <w:t>je mogoče dokazati;</w:t>
      </w:r>
    </w:p>
    <w:p w14:paraId="07E30AB7" w14:textId="613D2635"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povračilo stroškov za sklenitev pogodbe;</w:t>
      </w:r>
    </w:p>
    <w:p w14:paraId="2C1EB106" w14:textId="3FFD5DD3"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lastRenderedPageBreak/>
        <w:t xml:space="preserve">prispevek za širitev prodajne mreže trgovine, izboljšanje ali preureditve prodajnih mest, širitev skladiščnih </w:t>
      </w:r>
      <w:r w:rsidR="00FB69F1">
        <w:rPr>
          <w:rFonts w:ascii="Arial" w:eastAsia="Tahoma" w:hAnsi="Arial" w:cs="Arial"/>
          <w:color w:val="000000"/>
          <w:sz w:val="20"/>
          <w:szCs w:val="20"/>
        </w:rPr>
        <w:t>zmogljivosti</w:t>
      </w:r>
      <w:r w:rsidRPr="00CE0675">
        <w:rPr>
          <w:rFonts w:ascii="Arial" w:eastAsia="Tahoma" w:hAnsi="Arial" w:cs="Arial"/>
          <w:color w:val="000000"/>
          <w:sz w:val="20"/>
          <w:szCs w:val="20"/>
        </w:rPr>
        <w:t>, distribucijskega omrežja in podobnih aktivnosti;</w:t>
      </w:r>
    </w:p>
    <w:p w14:paraId="307A02E8" w14:textId="76054E60"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 xml:space="preserve">vračilo neprodanih hitro pokvarljivih kmetijskih in živilskih proizvodov in proizvodov, katerih rok uporabe je še najmanj ena tretjina obdobja od dostave do zapadlosti, ne da bi kupec plačal za te neprodane proizvode ali ne da bi plačal za odstranitev teh proizvodov ali oboje, razen če je bilo vračilo kmetijskih in živilskih proizvodov, ki niso hitro pokvarljivi, jasno in nedvoumno vnaprej dogovorjeno v pogodbi o dobavi ali v poznejših pisnih dogovorih med dobaviteljem in kupcem, katerih </w:t>
      </w:r>
      <w:r w:rsidR="00FB69F1">
        <w:rPr>
          <w:rFonts w:ascii="Arial" w:eastAsia="Tahoma" w:hAnsi="Arial" w:cs="Arial"/>
          <w:color w:val="000000"/>
          <w:sz w:val="20"/>
          <w:szCs w:val="20"/>
        </w:rPr>
        <w:t>izvedbo</w:t>
      </w:r>
      <w:r w:rsidR="00FB69F1"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je mogoče dokazati;</w:t>
      </w:r>
    </w:p>
    <w:p w14:paraId="53CE3BF2" w14:textId="34C5649D"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plačilo blaga, ki ni bilo prodano v času trajanja akcije, po nabavnih akcijskih cenah;</w:t>
      </w:r>
    </w:p>
    <w:p w14:paraId="29DE9F90" w14:textId="4C0E2F57"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redno ali nesorazmerno zaračunavanje popusta za plačilo računov pred rokom zapadlosti;</w:t>
      </w:r>
    </w:p>
    <w:p w14:paraId="5C9C1953" w14:textId="4427031C"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zaračunavanje nadomestila za zmanjšanje prometa, prodaje ali marže zaradi zmanjšane prodaje določenega blaga;</w:t>
      </w:r>
    </w:p>
    <w:p w14:paraId="6B845FF7" w14:textId="5A4AB94A"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nespoštovanje plačilnih rokov iz tega zakona;</w:t>
      </w:r>
    </w:p>
    <w:p w14:paraId="50626643" w14:textId="449CBA34"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proofErr w:type="spellStart"/>
      <w:r w:rsidRPr="00CE0675">
        <w:rPr>
          <w:rFonts w:ascii="Arial" w:eastAsia="Tahoma" w:hAnsi="Arial" w:cs="Arial"/>
          <w:color w:val="000000"/>
          <w:sz w:val="20"/>
          <w:szCs w:val="20"/>
        </w:rPr>
        <w:t>neprevzemanje</w:t>
      </w:r>
      <w:proofErr w:type="spellEnd"/>
      <w:r w:rsidRPr="00CE0675">
        <w:rPr>
          <w:rFonts w:ascii="Arial" w:eastAsia="Tahoma" w:hAnsi="Arial" w:cs="Arial"/>
          <w:color w:val="000000"/>
          <w:sz w:val="20"/>
          <w:szCs w:val="20"/>
        </w:rPr>
        <w:t xml:space="preserve"> dogovorjenih količin izdelkov </w:t>
      </w:r>
      <w:r w:rsidR="00172CDA">
        <w:rPr>
          <w:rFonts w:ascii="Arial" w:eastAsia="Tahoma" w:hAnsi="Arial" w:cs="Arial"/>
          <w:color w:val="000000"/>
          <w:sz w:val="20"/>
          <w:szCs w:val="20"/>
        </w:rPr>
        <w:t xml:space="preserve">v </w:t>
      </w:r>
      <w:r w:rsidRPr="00CE0675">
        <w:rPr>
          <w:rFonts w:ascii="Arial" w:eastAsia="Tahoma" w:hAnsi="Arial" w:cs="Arial"/>
          <w:color w:val="000000"/>
          <w:sz w:val="20"/>
          <w:szCs w:val="20"/>
        </w:rPr>
        <w:t>sklad</w:t>
      </w:r>
      <w:r w:rsidR="00172CDA">
        <w:rPr>
          <w:rFonts w:ascii="Arial" w:eastAsia="Tahoma" w:hAnsi="Arial" w:cs="Arial"/>
          <w:color w:val="000000"/>
          <w:sz w:val="20"/>
          <w:szCs w:val="20"/>
        </w:rPr>
        <w:t>u</w:t>
      </w:r>
      <w:r w:rsidRPr="00CE0675">
        <w:rPr>
          <w:rFonts w:ascii="Arial" w:eastAsia="Tahoma" w:hAnsi="Arial" w:cs="Arial"/>
          <w:color w:val="000000"/>
          <w:sz w:val="20"/>
          <w:szCs w:val="20"/>
        </w:rPr>
        <w:t xml:space="preserve"> z dogovorjeno dinamiko odkupa, če ta odstopa od dogovora za več kot 25 odstotkov;</w:t>
      </w:r>
    </w:p>
    <w:p w14:paraId="69FA08F4" w14:textId="0E5D2F0B"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 xml:space="preserve">pogojevanje sklenitve pogodbe oziroma poslovnega sodelovanja s </w:t>
      </w:r>
      <w:proofErr w:type="spellStart"/>
      <w:r w:rsidRPr="00CE0675">
        <w:rPr>
          <w:rFonts w:ascii="Arial" w:eastAsia="Tahoma" w:hAnsi="Arial" w:cs="Arial"/>
          <w:color w:val="000000"/>
          <w:sz w:val="20"/>
          <w:szCs w:val="20"/>
        </w:rPr>
        <w:t>protidobavo</w:t>
      </w:r>
      <w:proofErr w:type="spellEnd"/>
      <w:r w:rsidRPr="00CE0675">
        <w:rPr>
          <w:rFonts w:ascii="Arial" w:eastAsia="Tahoma" w:hAnsi="Arial" w:cs="Arial"/>
          <w:color w:val="000000"/>
          <w:sz w:val="20"/>
          <w:szCs w:val="20"/>
        </w:rPr>
        <w:t xml:space="preserve"> po nekonkurenčnih pogojih;</w:t>
      </w:r>
    </w:p>
    <w:p w14:paraId="38367912" w14:textId="3D3994D3"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zahteva po ekskluzivnosti prodaje posameznega blaga, razen za blago, ki je proizvedeno za prodajo po trgovinski blagovni znamki ali na zahtevo stranke in po strankinih specifikacijah;</w:t>
      </w:r>
    </w:p>
    <w:p w14:paraId="1CCF67C1" w14:textId="381830F1"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pogojevanje sklenitve ali podaljšanja pogodbe ali prevzema izdelkov z zahtevo po proizvodnji in dobavi izdelkov za trgovinsko blagovno znamko, ki se štejejo za zamenljive z blagovnimi znamkami proizvajalca;</w:t>
      </w:r>
    </w:p>
    <w:p w14:paraId="5BCC2423" w14:textId="3D25EC77"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zahteva kupca, da dobavitelj ne prodaja izdelkov tretjim strankam po nižjih cenah od tistih, ki jih plača sam;</w:t>
      </w:r>
    </w:p>
    <w:p w14:paraId="4193486D" w14:textId="5A812FE4"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odpoved naročila hitro pokvarljivih kmetijskih in živilskih proizvodov v tako kratkem roku, da za dobavitelja ni mogoče razumno pričakovati, da bo našel nadomestni način za trženje ali uporabo teh proizvodov; odpoved v roku, krajšem od 30 dni, se vedno šteje kot kratek rok;</w:t>
      </w:r>
    </w:p>
    <w:p w14:paraId="4A4E6526" w14:textId="224D5A34"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proofErr w:type="spellStart"/>
      <w:r w:rsidRPr="00CE0675">
        <w:rPr>
          <w:rFonts w:ascii="Arial" w:eastAsia="Tahoma" w:hAnsi="Arial" w:cs="Arial"/>
          <w:color w:val="000000"/>
          <w:sz w:val="20"/>
          <w:szCs w:val="20"/>
        </w:rPr>
        <w:t>diskriminatorno</w:t>
      </w:r>
      <w:proofErr w:type="spellEnd"/>
      <w:r w:rsidRPr="00CE0675">
        <w:rPr>
          <w:rFonts w:ascii="Arial" w:eastAsia="Tahoma" w:hAnsi="Arial" w:cs="Arial"/>
          <w:color w:val="000000"/>
          <w:sz w:val="20"/>
          <w:szCs w:val="20"/>
        </w:rPr>
        <w:t xml:space="preserve"> ali nesorazmerno zaračunavanje nadomestila za razkladanje dobavljenega blaga;</w:t>
      </w:r>
    </w:p>
    <w:p w14:paraId="3C8B3DB1" w14:textId="33CBBF72"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zahteva po plačilu za poslabšanje ali izgubo kmetijskih in živilskih proizvodov oziroma za oboje, do katerih pride v prostorih kupca ali po prenosu lastništva na kupca, kadar takšno poslabšanje ali izguba ni posledica malomarnosti ali krivde dobavitelja;</w:t>
      </w:r>
    </w:p>
    <w:p w14:paraId="44CA95CD" w14:textId="4BA02426"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 xml:space="preserve">prenos poslovnega tveganja na stranko po dobavi za naložene globe ali druge kazni, razen če je globa ali druga kazen </w:t>
      </w:r>
      <w:r w:rsidR="00C51733" w:rsidRPr="00CE0675">
        <w:rPr>
          <w:rFonts w:ascii="Arial" w:eastAsia="Tahoma" w:hAnsi="Arial" w:cs="Arial"/>
          <w:color w:val="000000"/>
          <w:sz w:val="20"/>
          <w:szCs w:val="20"/>
        </w:rPr>
        <w:t xml:space="preserve">naložena </w:t>
      </w:r>
      <w:r w:rsidRPr="00CE0675">
        <w:rPr>
          <w:rFonts w:ascii="Arial" w:eastAsia="Tahoma" w:hAnsi="Arial" w:cs="Arial"/>
          <w:color w:val="000000"/>
          <w:sz w:val="20"/>
          <w:szCs w:val="20"/>
        </w:rPr>
        <w:t>zaradi pomanjkljivosti blaga, za katero je odgovoren dobavitelj;</w:t>
      </w:r>
      <w:r w:rsidR="00C51733">
        <w:rPr>
          <w:rFonts w:ascii="Arial" w:eastAsia="Tahoma" w:hAnsi="Arial" w:cs="Arial"/>
          <w:color w:val="000000"/>
          <w:sz w:val="20"/>
          <w:szCs w:val="20"/>
        </w:rPr>
        <w:t xml:space="preserve"> </w:t>
      </w:r>
    </w:p>
    <w:p w14:paraId="2AE1C5E5" w14:textId="244FEFC6"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določanje nesorazmernih ali nepoštenih pogodbenih kazni;</w:t>
      </w:r>
    </w:p>
    <w:p w14:paraId="3271B5AA" w14:textId="7629B7BE"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prepoved odstopa terjatev;</w:t>
      </w:r>
    </w:p>
    <w:p w14:paraId="4F52FB92" w14:textId="599795AD"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zavrnitev pisne potrditve pogojev pogodbe o dobavi med kupcem in dobaviteljem ali neizpolnjevanje obveznosti iz 61.g člena tega zakona glede pisne oblike oziroma obveznih sestavin pogodbe;</w:t>
      </w:r>
    </w:p>
    <w:p w14:paraId="3D89EE73" w14:textId="27970504"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 xml:space="preserve">enostranska sprememba pogojev pogodbe o dobavi kmetijskih in živilskih proizvodov </w:t>
      </w:r>
      <w:r w:rsidR="00C51733">
        <w:rPr>
          <w:rFonts w:ascii="Arial" w:eastAsia="Tahoma" w:hAnsi="Arial" w:cs="Arial"/>
          <w:color w:val="000000"/>
          <w:sz w:val="20"/>
          <w:szCs w:val="20"/>
        </w:rPr>
        <w:t xml:space="preserve">glede </w:t>
      </w:r>
      <w:r w:rsidRPr="00CE0675">
        <w:rPr>
          <w:rFonts w:ascii="Arial" w:eastAsia="Tahoma" w:hAnsi="Arial" w:cs="Arial"/>
          <w:color w:val="000000"/>
          <w:sz w:val="20"/>
          <w:szCs w:val="20"/>
        </w:rPr>
        <w:t>pogostost</w:t>
      </w:r>
      <w:r w:rsidR="00C51733">
        <w:rPr>
          <w:rFonts w:ascii="Arial" w:eastAsia="Tahoma" w:hAnsi="Arial" w:cs="Arial"/>
          <w:color w:val="000000"/>
          <w:sz w:val="20"/>
          <w:szCs w:val="20"/>
        </w:rPr>
        <w:t>i</w:t>
      </w:r>
      <w:r w:rsidRPr="00CE0675">
        <w:rPr>
          <w:rFonts w:ascii="Arial" w:eastAsia="Tahoma" w:hAnsi="Arial" w:cs="Arial"/>
          <w:color w:val="000000"/>
          <w:sz w:val="20"/>
          <w:szCs w:val="20"/>
        </w:rPr>
        <w:t>, način</w:t>
      </w:r>
      <w:r w:rsidR="00C51733">
        <w:rPr>
          <w:rFonts w:ascii="Arial" w:eastAsia="Tahoma" w:hAnsi="Arial" w:cs="Arial"/>
          <w:color w:val="000000"/>
          <w:sz w:val="20"/>
          <w:szCs w:val="20"/>
        </w:rPr>
        <w:t>a</w:t>
      </w:r>
      <w:r w:rsidRPr="00CE0675">
        <w:rPr>
          <w:rFonts w:ascii="Arial" w:eastAsia="Tahoma" w:hAnsi="Arial" w:cs="Arial"/>
          <w:color w:val="000000"/>
          <w:sz w:val="20"/>
          <w:szCs w:val="20"/>
        </w:rPr>
        <w:t>, kraj</w:t>
      </w:r>
      <w:r w:rsidR="00C51733">
        <w:rPr>
          <w:rFonts w:ascii="Arial" w:eastAsia="Tahoma" w:hAnsi="Arial" w:cs="Arial"/>
          <w:color w:val="000000"/>
          <w:sz w:val="20"/>
          <w:szCs w:val="20"/>
        </w:rPr>
        <w:t>a</w:t>
      </w:r>
      <w:r w:rsidRPr="00CE0675">
        <w:rPr>
          <w:rFonts w:ascii="Arial" w:eastAsia="Tahoma" w:hAnsi="Arial" w:cs="Arial"/>
          <w:color w:val="000000"/>
          <w:sz w:val="20"/>
          <w:szCs w:val="20"/>
        </w:rPr>
        <w:t>, rok</w:t>
      </w:r>
      <w:r w:rsidR="00C51733">
        <w:rPr>
          <w:rFonts w:ascii="Arial" w:eastAsia="Tahoma" w:hAnsi="Arial" w:cs="Arial"/>
          <w:color w:val="000000"/>
          <w:sz w:val="20"/>
          <w:szCs w:val="20"/>
        </w:rPr>
        <w:t>ov</w:t>
      </w:r>
      <w:r w:rsidRPr="00CE0675">
        <w:rPr>
          <w:rFonts w:ascii="Arial" w:eastAsia="Tahoma" w:hAnsi="Arial" w:cs="Arial"/>
          <w:color w:val="000000"/>
          <w:sz w:val="20"/>
          <w:szCs w:val="20"/>
        </w:rPr>
        <w:t xml:space="preserve"> ali obseg</w:t>
      </w:r>
      <w:r w:rsidR="00C51733">
        <w:rPr>
          <w:rFonts w:ascii="Arial" w:eastAsia="Tahoma" w:hAnsi="Arial" w:cs="Arial"/>
          <w:color w:val="000000"/>
          <w:sz w:val="20"/>
          <w:szCs w:val="20"/>
        </w:rPr>
        <w:t>a</w:t>
      </w:r>
      <w:r w:rsidRPr="00CE0675">
        <w:rPr>
          <w:rFonts w:ascii="Arial" w:eastAsia="Tahoma" w:hAnsi="Arial" w:cs="Arial"/>
          <w:color w:val="000000"/>
          <w:sz w:val="20"/>
          <w:szCs w:val="20"/>
        </w:rPr>
        <w:t xml:space="preserve"> dobave ali dostave kmetijskih in živilskih proizvodov, standard</w:t>
      </w:r>
      <w:r w:rsidR="00C51733">
        <w:rPr>
          <w:rFonts w:ascii="Arial" w:eastAsia="Tahoma" w:hAnsi="Arial" w:cs="Arial"/>
          <w:color w:val="000000"/>
          <w:sz w:val="20"/>
          <w:szCs w:val="20"/>
        </w:rPr>
        <w:t>ov</w:t>
      </w:r>
      <w:r w:rsidRPr="00CE0675">
        <w:rPr>
          <w:rFonts w:ascii="Arial" w:eastAsia="Tahoma" w:hAnsi="Arial" w:cs="Arial"/>
          <w:color w:val="000000"/>
          <w:sz w:val="20"/>
          <w:szCs w:val="20"/>
        </w:rPr>
        <w:t xml:space="preserve"> kakovosti, plačiln</w:t>
      </w:r>
      <w:r w:rsidR="00C51733">
        <w:rPr>
          <w:rFonts w:ascii="Arial" w:eastAsia="Tahoma" w:hAnsi="Arial" w:cs="Arial"/>
          <w:color w:val="000000"/>
          <w:sz w:val="20"/>
          <w:szCs w:val="20"/>
        </w:rPr>
        <w:t>ih</w:t>
      </w:r>
      <w:r w:rsidRPr="00CE0675">
        <w:rPr>
          <w:rFonts w:ascii="Arial" w:eastAsia="Tahoma" w:hAnsi="Arial" w:cs="Arial"/>
          <w:color w:val="000000"/>
          <w:sz w:val="20"/>
          <w:szCs w:val="20"/>
        </w:rPr>
        <w:t xml:space="preserve"> pogoje</w:t>
      </w:r>
      <w:r w:rsidR="00C51733">
        <w:rPr>
          <w:rFonts w:ascii="Arial" w:eastAsia="Tahoma" w:hAnsi="Arial" w:cs="Arial"/>
          <w:color w:val="000000"/>
          <w:sz w:val="20"/>
          <w:szCs w:val="20"/>
        </w:rPr>
        <w:t>v</w:t>
      </w:r>
      <w:r w:rsidRPr="00CE0675">
        <w:rPr>
          <w:rFonts w:ascii="Arial" w:eastAsia="Tahoma" w:hAnsi="Arial" w:cs="Arial"/>
          <w:color w:val="000000"/>
          <w:sz w:val="20"/>
          <w:szCs w:val="20"/>
        </w:rPr>
        <w:t xml:space="preserve"> ali cen oziroma </w:t>
      </w:r>
      <w:r w:rsidR="00C51733">
        <w:rPr>
          <w:rFonts w:ascii="Arial" w:eastAsia="Tahoma" w:hAnsi="Arial" w:cs="Arial"/>
          <w:color w:val="000000"/>
          <w:sz w:val="20"/>
          <w:szCs w:val="20"/>
        </w:rPr>
        <w:t xml:space="preserve">glede </w:t>
      </w:r>
      <w:r w:rsidRPr="00CE0675">
        <w:rPr>
          <w:rFonts w:ascii="Arial" w:eastAsia="Tahoma" w:hAnsi="Arial" w:cs="Arial"/>
          <w:color w:val="000000"/>
          <w:sz w:val="20"/>
          <w:szCs w:val="20"/>
        </w:rPr>
        <w:t>opravljanje storitev;</w:t>
      </w:r>
    </w:p>
    <w:p w14:paraId="6F8D8685" w14:textId="37AD27F3" w:rsidR="00A116A8" w:rsidRPr="00CE0675" w:rsidRDefault="00C51733"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Pr>
          <w:rFonts w:ascii="Arial" w:eastAsia="Tahoma" w:hAnsi="Arial" w:cs="Arial"/>
          <w:color w:val="000000"/>
          <w:sz w:val="20"/>
          <w:szCs w:val="20"/>
        </w:rPr>
        <w:t xml:space="preserve">kupčeva </w:t>
      </w:r>
      <w:r w:rsidR="00A116A8" w:rsidRPr="00CE0675">
        <w:rPr>
          <w:rFonts w:ascii="Arial" w:eastAsia="Tahoma" w:hAnsi="Arial" w:cs="Arial"/>
          <w:color w:val="000000"/>
          <w:sz w:val="20"/>
          <w:szCs w:val="20"/>
        </w:rPr>
        <w:t xml:space="preserve">protipravna pridobitev, uporaba ali razkritje poslovne skrivnosti dobavitelja </w:t>
      </w:r>
      <w:r w:rsidR="00D50DE9">
        <w:rPr>
          <w:rFonts w:ascii="Arial" w:eastAsia="Tahoma" w:hAnsi="Arial" w:cs="Arial"/>
          <w:color w:val="000000"/>
          <w:sz w:val="20"/>
          <w:szCs w:val="20"/>
        </w:rPr>
        <w:t>po</w:t>
      </w:r>
      <w:r w:rsidR="00A116A8" w:rsidRPr="00CE0675">
        <w:rPr>
          <w:rFonts w:ascii="Arial" w:eastAsia="Tahoma" w:hAnsi="Arial" w:cs="Arial"/>
          <w:color w:val="000000"/>
          <w:sz w:val="20"/>
          <w:szCs w:val="20"/>
        </w:rPr>
        <w:t xml:space="preserve"> zakon</w:t>
      </w:r>
      <w:r w:rsidR="00D50DE9">
        <w:rPr>
          <w:rFonts w:ascii="Arial" w:eastAsia="Tahoma" w:hAnsi="Arial" w:cs="Arial"/>
          <w:color w:val="000000"/>
          <w:sz w:val="20"/>
          <w:szCs w:val="20"/>
        </w:rPr>
        <w:t>u</w:t>
      </w:r>
      <w:r w:rsidR="00A116A8" w:rsidRPr="00CE0675">
        <w:rPr>
          <w:rFonts w:ascii="Arial" w:eastAsia="Tahoma" w:hAnsi="Arial" w:cs="Arial"/>
          <w:color w:val="000000"/>
          <w:sz w:val="20"/>
          <w:szCs w:val="20"/>
        </w:rPr>
        <w:t>, ki ureja poslovno skrivnost;</w:t>
      </w:r>
    </w:p>
    <w:p w14:paraId="236E86DE" w14:textId="08E268FA"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grožnje kupca s povračilnimi ukrepi (</w:t>
      </w:r>
      <w:r w:rsidR="00D50DE9">
        <w:rPr>
          <w:rFonts w:ascii="Arial" w:eastAsia="Tahoma" w:hAnsi="Arial" w:cs="Arial"/>
          <w:color w:val="000000"/>
          <w:sz w:val="20"/>
          <w:szCs w:val="20"/>
        </w:rPr>
        <w:t>na primer</w:t>
      </w:r>
      <w:r w:rsidRPr="00CE0675">
        <w:rPr>
          <w:rFonts w:ascii="Arial" w:eastAsia="Tahoma" w:hAnsi="Arial" w:cs="Arial"/>
          <w:color w:val="000000"/>
          <w:sz w:val="20"/>
          <w:szCs w:val="20"/>
        </w:rPr>
        <w:t xml:space="preserve"> umik proizvodov iz ponudbe, zmanjšanje naročenih količin proizvodov ali prekinitev določenih storitev, ki jih kupec opravlja za dobavitelja, kot so trženje ali promocije proizvodov dobavitelja) oziroma izvedba takšnih ukrepov, če </w:t>
      </w:r>
      <w:r w:rsidRPr="00CE0675">
        <w:rPr>
          <w:rFonts w:ascii="Arial" w:eastAsia="Tahoma" w:hAnsi="Arial" w:cs="Arial"/>
          <w:color w:val="000000"/>
          <w:sz w:val="20"/>
          <w:szCs w:val="20"/>
        </w:rPr>
        <w:lastRenderedPageBreak/>
        <w:t>dobavitelj uveljavlja svoje pogodbene ali zakonske pravice, vključno z vložitvijo prijave pri organih iz 61.i člena tega zakona ali s sodelovanjem s temi organi med postopkom;</w:t>
      </w:r>
    </w:p>
    <w:p w14:paraId="275D9190" w14:textId="528CF78A" w:rsidR="00A116A8" w:rsidRPr="00CE0675" w:rsidRDefault="00A116A8" w:rsidP="00314194">
      <w:pPr>
        <w:pStyle w:val="Odstavekseznama"/>
        <w:numPr>
          <w:ilvl w:val="0"/>
          <w:numId w:val="2"/>
        </w:numPr>
        <w:pBdr>
          <w:top w:val="nil"/>
          <w:left w:val="nil"/>
          <w:bottom w:val="nil"/>
          <w:right w:val="nil"/>
          <w:between w:val="nil"/>
        </w:pBdr>
        <w:spacing w:after="0" w:line="276" w:lineRule="auto"/>
        <w:rPr>
          <w:rFonts w:ascii="Arial" w:eastAsia="Tahoma" w:hAnsi="Arial" w:cs="Arial"/>
          <w:color w:val="000000"/>
          <w:sz w:val="20"/>
          <w:szCs w:val="20"/>
        </w:rPr>
      </w:pPr>
      <w:r w:rsidRPr="00CE0675">
        <w:rPr>
          <w:rFonts w:ascii="Arial" w:eastAsia="Tahoma" w:hAnsi="Arial" w:cs="Arial"/>
          <w:color w:val="000000"/>
          <w:sz w:val="20"/>
          <w:szCs w:val="20"/>
        </w:rPr>
        <w:t>zahteva kupca po nadomestilu za stroške, nastale pri preučevanju prijave strank v zvezi s prodajo proizvodov dobavitelja, čeprav ne gre za malomarnost ali krivdo dobavitelja.</w:t>
      </w:r>
    </w:p>
    <w:p w14:paraId="21C49BB1" w14:textId="61A25EFE" w:rsidR="004D06D4" w:rsidRPr="00955842" w:rsidRDefault="004D06D4" w:rsidP="00FD6385">
      <w:pPr>
        <w:pStyle w:val="Naslov2"/>
        <w:rPr>
          <w:rFonts w:ascii="Arial" w:hAnsi="Arial" w:cs="Arial"/>
          <w:sz w:val="20"/>
          <w:szCs w:val="20"/>
        </w:rPr>
      </w:pPr>
      <w:bookmarkStart w:id="11" w:name="_Toc203462755"/>
      <w:r w:rsidRPr="00955842">
        <w:rPr>
          <w:rFonts w:ascii="Arial" w:hAnsi="Arial" w:cs="Arial"/>
          <w:sz w:val="20"/>
          <w:szCs w:val="20"/>
        </w:rPr>
        <w:t xml:space="preserve">Stanje glede </w:t>
      </w:r>
      <w:r w:rsidR="00FD6385" w:rsidRPr="00955842">
        <w:rPr>
          <w:rFonts w:ascii="Arial" w:hAnsi="Arial" w:cs="Arial"/>
          <w:sz w:val="20"/>
          <w:szCs w:val="20"/>
        </w:rPr>
        <w:t xml:space="preserve">nedovoljenih ravnanj in slabih </w:t>
      </w:r>
      <w:r w:rsidRPr="00955842">
        <w:rPr>
          <w:rFonts w:ascii="Arial" w:hAnsi="Arial" w:cs="Arial"/>
          <w:sz w:val="20"/>
          <w:szCs w:val="20"/>
        </w:rPr>
        <w:t>praks</w:t>
      </w:r>
      <w:r w:rsidR="003C39CB" w:rsidRPr="00955842">
        <w:rPr>
          <w:rFonts w:ascii="Arial" w:hAnsi="Arial" w:cs="Arial"/>
          <w:sz w:val="20"/>
          <w:szCs w:val="20"/>
        </w:rPr>
        <w:t>, zaznave in prijave</w:t>
      </w:r>
      <w:bookmarkEnd w:id="11"/>
    </w:p>
    <w:p w14:paraId="1C3C6E7B" w14:textId="7FC29677" w:rsidR="004D06D4" w:rsidRPr="00BD359E" w:rsidRDefault="005D6E37" w:rsidP="00955842">
      <w:pPr>
        <w:pBdr>
          <w:top w:val="nil"/>
          <w:left w:val="nil"/>
          <w:bottom w:val="nil"/>
          <w:right w:val="nil"/>
          <w:between w:val="nil"/>
        </w:pBdr>
        <w:spacing w:after="0" w:line="276" w:lineRule="auto"/>
        <w:ind w:hanging="2"/>
        <w:rPr>
          <w:rFonts w:ascii="Arial" w:eastAsia="Tahoma" w:hAnsi="Arial" w:cs="Arial"/>
          <w:color w:val="000000"/>
          <w:sz w:val="20"/>
          <w:szCs w:val="20"/>
        </w:rPr>
      </w:pPr>
      <w:r>
        <w:rPr>
          <w:rFonts w:ascii="Arial" w:eastAsia="Tahoma" w:hAnsi="Arial" w:cs="Arial"/>
          <w:color w:val="000000"/>
          <w:sz w:val="20"/>
          <w:szCs w:val="20"/>
        </w:rPr>
        <w:t>Ob</w:t>
      </w:r>
      <w:r w:rsidR="00D50DE9" w:rsidRPr="00CE0675">
        <w:rPr>
          <w:rFonts w:ascii="Arial" w:eastAsia="Tahoma" w:hAnsi="Arial" w:cs="Arial"/>
          <w:color w:val="000000"/>
          <w:sz w:val="20"/>
          <w:szCs w:val="20"/>
        </w:rPr>
        <w:t xml:space="preserve"> </w:t>
      </w:r>
      <w:r w:rsidR="004D06D4" w:rsidRPr="00CE0675">
        <w:rPr>
          <w:rFonts w:ascii="Arial" w:eastAsia="Tahoma" w:hAnsi="Arial" w:cs="Arial"/>
          <w:color w:val="000000"/>
          <w:sz w:val="20"/>
          <w:szCs w:val="20"/>
        </w:rPr>
        <w:t>razgovor</w:t>
      </w:r>
      <w:r>
        <w:rPr>
          <w:rFonts w:ascii="Arial" w:eastAsia="Tahoma" w:hAnsi="Arial" w:cs="Arial"/>
          <w:color w:val="000000"/>
          <w:sz w:val="20"/>
          <w:szCs w:val="20"/>
        </w:rPr>
        <w:t>ih</w:t>
      </w:r>
      <w:r w:rsidR="004D06D4" w:rsidRPr="00CE0675">
        <w:rPr>
          <w:rFonts w:ascii="Arial" w:eastAsia="Tahoma" w:hAnsi="Arial" w:cs="Arial"/>
          <w:color w:val="000000"/>
          <w:sz w:val="20"/>
          <w:szCs w:val="20"/>
        </w:rPr>
        <w:t xml:space="preserve"> z deležniki </w:t>
      </w:r>
      <w:r>
        <w:rPr>
          <w:rFonts w:ascii="Arial" w:eastAsia="Tahoma" w:hAnsi="Arial" w:cs="Arial"/>
          <w:color w:val="000000"/>
          <w:sz w:val="20"/>
          <w:szCs w:val="20"/>
        </w:rPr>
        <w:t xml:space="preserve">se razkrijejo </w:t>
      </w:r>
      <w:r w:rsidR="004D06D4" w:rsidRPr="00CE0675">
        <w:rPr>
          <w:rFonts w:ascii="Arial" w:eastAsia="Tahoma" w:hAnsi="Arial" w:cs="Arial"/>
          <w:color w:val="000000"/>
          <w:sz w:val="20"/>
          <w:szCs w:val="20"/>
        </w:rPr>
        <w:t>nedovoljen</w:t>
      </w:r>
      <w:r w:rsidR="00955842">
        <w:rPr>
          <w:rFonts w:ascii="Arial" w:eastAsia="Tahoma" w:hAnsi="Arial" w:cs="Arial"/>
          <w:color w:val="000000"/>
          <w:sz w:val="20"/>
          <w:szCs w:val="20"/>
        </w:rPr>
        <w:t>a</w:t>
      </w:r>
      <w:r w:rsidR="004D06D4" w:rsidRPr="00CE0675">
        <w:rPr>
          <w:rFonts w:ascii="Arial" w:eastAsia="Tahoma" w:hAnsi="Arial" w:cs="Arial"/>
          <w:color w:val="000000"/>
          <w:sz w:val="20"/>
          <w:szCs w:val="20"/>
        </w:rPr>
        <w:t xml:space="preserve"> ravnanj</w:t>
      </w:r>
      <w:r w:rsidR="00955842">
        <w:rPr>
          <w:rFonts w:ascii="Arial" w:eastAsia="Tahoma" w:hAnsi="Arial" w:cs="Arial"/>
          <w:color w:val="000000"/>
          <w:sz w:val="20"/>
          <w:szCs w:val="20"/>
        </w:rPr>
        <w:t>a</w:t>
      </w:r>
      <w:r w:rsidR="00EA28A5" w:rsidRPr="00CE0675">
        <w:rPr>
          <w:rFonts w:ascii="Arial" w:eastAsia="Tahoma" w:hAnsi="Arial" w:cs="Arial"/>
          <w:color w:val="000000"/>
          <w:sz w:val="20"/>
          <w:szCs w:val="20"/>
        </w:rPr>
        <w:t xml:space="preserve"> in slab</w:t>
      </w:r>
      <w:r w:rsidR="00955842">
        <w:rPr>
          <w:rFonts w:ascii="Arial" w:eastAsia="Tahoma" w:hAnsi="Arial" w:cs="Arial"/>
          <w:color w:val="000000"/>
          <w:sz w:val="20"/>
          <w:szCs w:val="20"/>
        </w:rPr>
        <w:t>e</w:t>
      </w:r>
      <w:r w:rsidR="00EA28A5" w:rsidRPr="00CE0675">
        <w:rPr>
          <w:rFonts w:ascii="Arial" w:eastAsia="Tahoma" w:hAnsi="Arial" w:cs="Arial"/>
          <w:color w:val="000000"/>
          <w:sz w:val="20"/>
          <w:szCs w:val="20"/>
        </w:rPr>
        <w:t xml:space="preserve"> </w:t>
      </w:r>
      <w:r w:rsidR="004D06D4" w:rsidRPr="00CE0675">
        <w:rPr>
          <w:rFonts w:ascii="Arial" w:eastAsia="Tahoma" w:hAnsi="Arial" w:cs="Arial"/>
          <w:color w:val="000000"/>
          <w:sz w:val="20"/>
          <w:szCs w:val="20"/>
        </w:rPr>
        <w:t>praks</w:t>
      </w:r>
      <w:r w:rsidR="00955842">
        <w:rPr>
          <w:rFonts w:ascii="Arial" w:eastAsia="Tahoma" w:hAnsi="Arial" w:cs="Arial"/>
          <w:color w:val="000000"/>
          <w:sz w:val="20"/>
          <w:szCs w:val="20"/>
        </w:rPr>
        <w:t>e</w:t>
      </w:r>
      <w:r w:rsidR="007B09C8">
        <w:rPr>
          <w:rFonts w:ascii="Arial" w:eastAsia="Tahoma" w:hAnsi="Arial" w:cs="Arial"/>
          <w:color w:val="000000"/>
          <w:sz w:val="20"/>
          <w:szCs w:val="20"/>
        </w:rPr>
        <w:t xml:space="preserve">. </w:t>
      </w:r>
      <w:r w:rsidR="00FD6385">
        <w:rPr>
          <w:rFonts w:ascii="Arial" w:eastAsia="Tahoma" w:hAnsi="Arial" w:cs="Arial"/>
          <w:color w:val="000000"/>
          <w:sz w:val="20"/>
          <w:szCs w:val="20"/>
        </w:rPr>
        <w:t>Za</w:t>
      </w:r>
      <w:r w:rsidR="00412F9E">
        <w:rPr>
          <w:rFonts w:ascii="Arial" w:eastAsia="Tahoma" w:hAnsi="Arial" w:cs="Arial"/>
          <w:color w:val="000000"/>
          <w:sz w:val="20"/>
          <w:szCs w:val="20"/>
        </w:rPr>
        <w:t xml:space="preserve"> </w:t>
      </w:r>
      <w:r w:rsidR="007B09C8">
        <w:rPr>
          <w:rFonts w:ascii="Arial" w:eastAsia="Tahoma" w:hAnsi="Arial" w:cs="Arial"/>
          <w:color w:val="000000"/>
          <w:sz w:val="20"/>
          <w:szCs w:val="20"/>
        </w:rPr>
        <w:t xml:space="preserve">preprečevanje in odpravljanje </w:t>
      </w:r>
      <w:r w:rsidR="00FD6385">
        <w:rPr>
          <w:rFonts w:ascii="Arial" w:eastAsia="Tahoma" w:hAnsi="Arial" w:cs="Arial"/>
          <w:color w:val="000000"/>
          <w:sz w:val="20"/>
          <w:szCs w:val="20"/>
        </w:rPr>
        <w:t xml:space="preserve">nedovoljenih ravnanj iz prejšnje točke </w:t>
      </w:r>
      <w:r w:rsidR="007B09C8">
        <w:rPr>
          <w:rFonts w:ascii="Arial" w:eastAsia="Tahoma" w:hAnsi="Arial" w:cs="Arial"/>
          <w:color w:val="000000"/>
          <w:sz w:val="20"/>
          <w:szCs w:val="20"/>
        </w:rPr>
        <w:t>obstajajo izvedbeni mehanizmi</w:t>
      </w:r>
      <w:r w:rsidR="00FD6385">
        <w:rPr>
          <w:rFonts w:ascii="Arial" w:eastAsia="Tahoma" w:hAnsi="Arial" w:cs="Arial"/>
          <w:color w:val="000000"/>
          <w:sz w:val="20"/>
          <w:szCs w:val="20"/>
        </w:rPr>
        <w:t xml:space="preserve"> za njihovo preprečevanje in sankcioniranje</w:t>
      </w:r>
      <w:r w:rsidR="007B09C8">
        <w:rPr>
          <w:rFonts w:ascii="Arial" w:eastAsia="Tahoma" w:hAnsi="Arial" w:cs="Arial"/>
          <w:color w:val="000000"/>
          <w:sz w:val="20"/>
          <w:szCs w:val="20"/>
        </w:rPr>
        <w:t xml:space="preserve">. </w:t>
      </w:r>
      <w:r w:rsidR="007B09C8" w:rsidRPr="007B09C8">
        <w:rPr>
          <w:rFonts w:ascii="Arial" w:eastAsia="Tahoma" w:hAnsi="Arial" w:cs="Arial"/>
          <w:color w:val="000000"/>
          <w:sz w:val="20"/>
          <w:szCs w:val="20"/>
        </w:rPr>
        <w:t xml:space="preserve">Poleg nedovoljenih ravnanj, ki jih natančno opredeljuje zakon, je na terenu moč zaznati tudi </w:t>
      </w:r>
      <w:r w:rsidR="00FD6385">
        <w:rPr>
          <w:rFonts w:ascii="Arial" w:eastAsia="Tahoma" w:hAnsi="Arial" w:cs="Arial"/>
          <w:color w:val="000000"/>
          <w:sz w:val="20"/>
          <w:szCs w:val="20"/>
        </w:rPr>
        <w:t xml:space="preserve">slabe poslovne </w:t>
      </w:r>
      <w:r w:rsidR="007B09C8" w:rsidRPr="007B09C8">
        <w:rPr>
          <w:rFonts w:ascii="Arial" w:eastAsia="Tahoma" w:hAnsi="Arial" w:cs="Arial"/>
          <w:color w:val="000000"/>
          <w:sz w:val="20"/>
          <w:szCs w:val="20"/>
        </w:rPr>
        <w:t xml:space="preserve">prakse, ki jih zakon ne </w:t>
      </w:r>
      <w:r>
        <w:rPr>
          <w:rFonts w:ascii="Arial" w:eastAsia="Tahoma" w:hAnsi="Arial" w:cs="Arial"/>
          <w:color w:val="000000"/>
          <w:sz w:val="20"/>
          <w:szCs w:val="20"/>
        </w:rPr>
        <w:t>obravnava</w:t>
      </w:r>
      <w:r w:rsidR="007B09C8" w:rsidRPr="007B09C8">
        <w:rPr>
          <w:rFonts w:ascii="Arial" w:eastAsia="Tahoma" w:hAnsi="Arial" w:cs="Arial"/>
          <w:color w:val="000000"/>
          <w:sz w:val="20"/>
          <w:szCs w:val="20"/>
        </w:rPr>
        <w:t xml:space="preserve">, a so kljub temu sporne z vidika vplivov na verigo. Da jih je </w:t>
      </w:r>
      <w:r w:rsidR="00BD5719">
        <w:rPr>
          <w:rFonts w:ascii="Arial" w:eastAsia="Tahoma" w:hAnsi="Arial" w:cs="Arial"/>
          <w:color w:val="000000"/>
          <w:sz w:val="20"/>
          <w:szCs w:val="20"/>
        </w:rPr>
        <w:t>treba</w:t>
      </w:r>
      <w:r w:rsidR="007B09C8" w:rsidRPr="007B09C8">
        <w:rPr>
          <w:rFonts w:ascii="Arial" w:eastAsia="Tahoma" w:hAnsi="Arial" w:cs="Arial"/>
          <w:color w:val="000000"/>
          <w:sz w:val="20"/>
          <w:szCs w:val="20"/>
        </w:rPr>
        <w:t xml:space="preserve"> </w:t>
      </w:r>
      <w:r>
        <w:rPr>
          <w:rFonts w:ascii="Arial" w:eastAsia="Tahoma" w:hAnsi="Arial" w:cs="Arial"/>
          <w:color w:val="000000"/>
          <w:sz w:val="20"/>
          <w:szCs w:val="20"/>
        </w:rPr>
        <w:t>obravnavati</w:t>
      </w:r>
      <w:r w:rsidR="00172CDA">
        <w:rPr>
          <w:rFonts w:ascii="Arial" w:eastAsia="Tahoma" w:hAnsi="Arial" w:cs="Arial"/>
          <w:color w:val="000000"/>
          <w:sz w:val="20"/>
          <w:szCs w:val="20"/>
        </w:rPr>
        <w:t>,</w:t>
      </w:r>
      <w:r w:rsidR="007B09C8" w:rsidRPr="007B09C8">
        <w:rPr>
          <w:rFonts w:ascii="Arial" w:eastAsia="Tahoma" w:hAnsi="Arial" w:cs="Arial"/>
          <w:color w:val="000000"/>
          <w:sz w:val="20"/>
          <w:szCs w:val="20"/>
        </w:rPr>
        <w:t xml:space="preserve"> določa tudi </w:t>
      </w:r>
      <w:r w:rsidR="00955842">
        <w:rPr>
          <w:rFonts w:ascii="Arial" w:eastAsia="Tahoma" w:hAnsi="Arial" w:cs="Arial"/>
          <w:color w:val="000000"/>
          <w:sz w:val="20"/>
          <w:szCs w:val="20"/>
        </w:rPr>
        <w:t>v začetku naveden</w:t>
      </w:r>
      <w:r w:rsidR="00172CDA">
        <w:rPr>
          <w:rFonts w:ascii="Arial" w:eastAsia="Tahoma" w:hAnsi="Arial" w:cs="Arial"/>
          <w:color w:val="000000"/>
          <w:sz w:val="20"/>
          <w:szCs w:val="20"/>
        </w:rPr>
        <w:t>i</w:t>
      </w:r>
      <w:r w:rsidR="00955842">
        <w:rPr>
          <w:rFonts w:ascii="Arial" w:eastAsia="Tahoma" w:hAnsi="Arial" w:cs="Arial"/>
          <w:color w:val="000000"/>
          <w:sz w:val="20"/>
          <w:szCs w:val="20"/>
        </w:rPr>
        <w:t xml:space="preserve"> </w:t>
      </w:r>
      <w:r w:rsidR="00172CDA">
        <w:rPr>
          <w:rFonts w:ascii="Arial" w:eastAsia="Tahoma" w:hAnsi="Arial" w:cs="Arial"/>
          <w:color w:val="000000"/>
          <w:sz w:val="20"/>
          <w:szCs w:val="20"/>
        </w:rPr>
        <w:t>tretji</w:t>
      </w:r>
      <w:r w:rsidR="007B09C8" w:rsidRPr="007B09C8">
        <w:rPr>
          <w:rFonts w:ascii="Arial" w:eastAsia="Tahoma" w:hAnsi="Arial" w:cs="Arial"/>
          <w:color w:val="000000"/>
          <w:sz w:val="20"/>
          <w:szCs w:val="20"/>
        </w:rPr>
        <w:t xml:space="preserve"> odstavek 61.d </w:t>
      </w:r>
      <w:r w:rsidR="007B09C8" w:rsidRPr="00BD359E">
        <w:rPr>
          <w:rFonts w:ascii="Arial" w:eastAsia="Tahoma" w:hAnsi="Arial" w:cs="Arial"/>
          <w:color w:val="000000"/>
          <w:sz w:val="20"/>
          <w:szCs w:val="20"/>
        </w:rPr>
        <w:t>člena</w:t>
      </w:r>
      <w:r w:rsidR="00BD359E" w:rsidRPr="00BD359E">
        <w:rPr>
          <w:rFonts w:ascii="Arial" w:eastAsia="Tahoma" w:hAnsi="Arial" w:cs="Arial"/>
          <w:color w:val="000000"/>
          <w:sz w:val="20"/>
          <w:szCs w:val="20"/>
        </w:rPr>
        <w:t>.</w:t>
      </w:r>
      <w:r w:rsidR="00BD359E">
        <w:rPr>
          <w:rFonts w:ascii="Arial" w:eastAsia="Tahoma" w:hAnsi="Arial" w:cs="Arial"/>
          <w:color w:val="000000"/>
          <w:sz w:val="20"/>
          <w:szCs w:val="20"/>
        </w:rPr>
        <w:t xml:space="preserve"> </w:t>
      </w:r>
      <w:r w:rsidR="00FD6385" w:rsidRPr="00BD359E">
        <w:rPr>
          <w:rFonts w:ascii="Arial" w:eastAsia="Tahoma" w:hAnsi="Arial" w:cs="Arial"/>
          <w:color w:val="000000"/>
          <w:sz w:val="20"/>
          <w:szCs w:val="20"/>
        </w:rPr>
        <w:t>V nadaljevanju je navedenih nekaj primerov:</w:t>
      </w:r>
    </w:p>
    <w:p w14:paraId="00CD4796" w14:textId="7C1266FE" w:rsidR="00F54AB7" w:rsidRPr="00CE0675" w:rsidRDefault="00F54AB7" w:rsidP="00314194">
      <w:pPr>
        <w:pStyle w:val="Odstavekseznama"/>
        <w:numPr>
          <w:ilvl w:val="0"/>
          <w:numId w:val="11"/>
        </w:numPr>
        <w:pBdr>
          <w:top w:val="nil"/>
          <w:left w:val="nil"/>
          <w:bottom w:val="nil"/>
          <w:right w:val="nil"/>
          <w:between w:val="nil"/>
        </w:pBdr>
        <w:spacing w:after="0" w:line="276" w:lineRule="auto"/>
        <w:ind w:left="360"/>
        <w:rPr>
          <w:rFonts w:ascii="Arial" w:eastAsia="Tahoma" w:hAnsi="Arial" w:cs="Arial"/>
          <w:color w:val="000000"/>
          <w:sz w:val="20"/>
          <w:szCs w:val="20"/>
        </w:rPr>
      </w:pPr>
      <w:r w:rsidRPr="00CE0675">
        <w:rPr>
          <w:rFonts w:ascii="Arial" w:eastAsia="Tahoma" w:hAnsi="Arial" w:cs="Arial"/>
          <w:color w:val="000000"/>
          <w:sz w:val="20"/>
          <w:szCs w:val="20"/>
        </w:rPr>
        <w:t>Resno želim opozoriti tudi na naraščanj</w:t>
      </w:r>
      <w:r w:rsidR="005D6E37">
        <w:rPr>
          <w:rFonts w:ascii="Arial" w:eastAsia="Tahoma" w:hAnsi="Arial" w:cs="Arial"/>
          <w:color w:val="000000"/>
          <w:sz w:val="20"/>
          <w:szCs w:val="20"/>
        </w:rPr>
        <w:t>e</w:t>
      </w:r>
      <w:r w:rsidRPr="00CE0675">
        <w:rPr>
          <w:rFonts w:ascii="Arial" w:eastAsia="Tahoma" w:hAnsi="Arial" w:cs="Arial"/>
          <w:color w:val="000000"/>
          <w:sz w:val="20"/>
          <w:szCs w:val="20"/>
        </w:rPr>
        <w:t xml:space="preserve"> prodaje živilskih izdelkov</w:t>
      </w:r>
      <w:r w:rsidR="005D6E37">
        <w:rPr>
          <w:rFonts w:ascii="Arial" w:eastAsia="Tahoma" w:hAnsi="Arial" w:cs="Arial"/>
          <w:color w:val="000000"/>
          <w:sz w:val="20"/>
          <w:szCs w:val="20"/>
        </w:rPr>
        <w:t>,</w:t>
      </w:r>
      <w:r w:rsidRPr="00CE0675">
        <w:rPr>
          <w:rFonts w:ascii="Arial" w:eastAsia="Tahoma" w:hAnsi="Arial" w:cs="Arial"/>
          <w:color w:val="000000"/>
          <w:sz w:val="20"/>
          <w:szCs w:val="20"/>
        </w:rPr>
        <w:t xml:space="preserve"> vključenih v trgovske blagovne znamke (TBZ). Dejansko gre v tem primeru za obstoj slovenske živilske industrije. Tudi dejstvo, da je pri potrošnikih cena na prvem mestu</w:t>
      </w:r>
      <w:r w:rsidR="005D6E37">
        <w:rPr>
          <w:rFonts w:ascii="Arial" w:eastAsia="Tahoma" w:hAnsi="Arial" w:cs="Arial"/>
          <w:color w:val="000000"/>
          <w:sz w:val="20"/>
          <w:szCs w:val="20"/>
        </w:rPr>
        <w:t>,</w:t>
      </w:r>
      <w:r w:rsidRPr="00CE0675">
        <w:rPr>
          <w:rFonts w:ascii="Arial" w:eastAsia="Tahoma" w:hAnsi="Arial" w:cs="Arial"/>
          <w:color w:val="000000"/>
          <w:sz w:val="20"/>
          <w:szCs w:val="20"/>
        </w:rPr>
        <w:t xml:space="preserve"> spodbuja ravnanja, ki bodo imela za verigo zelo negativne posledice. TBZ </w:t>
      </w:r>
      <w:r w:rsidR="005D6E37">
        <w:rPr>
          <w:rFonts w:ascii="Arial" w:eastAsia="Tahoma" w:hAnsi="Arial" w:cs="Arial"/>
          <w:color w:val="000000"/>
          <w:sz w:val="20"/>
          <w:szCs w:val="20"/>
        </w:rPr>
        <w:t>pretežno</w:t>
      </w:r>
      <w:r w:rsidRPr="00CE0675">
        <w:rPr>
          <w:rFonts w:ascii="Arial" w:eastAsia="Tahoma" w:hAnsi="Arial" w:cs="Arial"/>
          <w:color w:val="000000"/>
          <w:sz w:val="20"/>
          <w:szCs w:val="20"/>
        </w:rPr>
        <w:t xml:space="preserve"> </w:t>
      </w:r>
      <w:r w:rsidR="005D6E37">
        <w:rPr>
          <w:rFonts w:ascii="Arial" w:eastAsia="Tahoma" w:hAnsi="Arial" w:cs="Arial"/>
          <w:color w:val="000000"/>
          <w:sz w:val="20"/>
          <w:szCs w:val="20"/>
        </w:rPr>
        <w:t xml:space="preserve">izpolnjujejo </w:t>
      </w:r>
      <w:r w:rsidRPr="00CE0675">
        <w:rPr>
          <w:rFonts w:ascii="Arial" w:eastAsia="Tahoma" w:hAnsi="Arial" w:cs="Arial"/>
          <w:color w:val="000000"/>
          <w:sz w:val="20"/>
          <w:szCs w:val="20"/>
        </w:rPr>
        <w:t xml:space="preserve">pričakovanja potrošnikov, se agresivno oglašujejo in izdelki imajo lahko nižje marže, zato blagovne znamke proizvajalcev (BZP) niso konkurenčne. V primeru zahteve po proizvodnji </w:t>
      </w:r>
      <w:r w:rsidR="005D6E37">
        <w:rPr>
          <w:rFonts w:ascii="Arial" w:eastAsia="Tahoma" w:hAnsi="Arial" w:cs="Arial"/>
          <w:color w:val="000000"/>
          <w:sz w:val="20"/>
          <w:szCs w:val="20"/>
        </w:rPr>
        <w:t xml:space="preserve">enakih </w:t>
      </w:r>
      <w:r w:rsidRPr="00CE0675">
        <w:rPr>
          <w:rFonts w:ascii="Arial" w:eastAsia="Tahoma" w:hAnsi="Arial" w:cs="Arial"/>
          <w:color w:val="000000"/>
          <w:sz w:val="20"/>
          <w:szCs w:val="20"/>
        </w:rPr>
        <w:t xml:space="preserve">izdelkov tudi kot TBZ gre lahko za prisvojitev intelektualne lastnine. Razvoj prehranskih izdelkov je namreč dolgotrajen, zahteven in drag proces. Izbrana kakovost Slovenija je lahko v pomoč in podporo ohranjanju BZP, vendar bi morali poleg promocije delovati tudi </w:t>
      </w:r>
      <w:r w:rsidR="008F66BA">
        <w:rPr>
          <w:rFonts w:ascii="Arial" w:eastAsia="Tahoma" w:hAnsi="Arial" w:cs="Arial"/>
          <w:color w:val="000000"/>
          <w:sz w:val="20"/>
          <w:szCs w:val="20"/>
        </w:rPr>
        <w:t xml:space="preserve">v dobro </w:t>
      </w:r>
      <w:r w:rsidRPr="00CE0675">
        <w:rPr>
          <w:rFonts w:ascii="Arial" w:eastAsia="Tahoma" w:hAnsi="Arial" w:cs="Arial"/>
          <w:color w:val="000000"/>
          <w:sz w:val="20"/>
          <w:szCs w:val="20"/>
        </w:rPr>
        <w:t>pravičnejše</w:t>
      </w:r>
      <w:r w:rsidR="008F66BA">
        <w:rPr>
          <w:rFonts w:ascii="Arial" w:eastAsia="Tahoma" w:hAnsi="Arial" w:cs="Arial"/>
          <w:color w:val="000000"/>
          <w:sz w:val="20"/>
          <w:szCs w:val="20"/>
        </w:rPr>
        <w:t>ga</w:t>
      </w:r>
      <w:r w:rsidRPr="00CE0675">
        <w:rPr>
          <w:rFonts w:ascii="Arial" w:eastAsia="Tahoma" w:hAnsi="Arial" w:cs="Arial"/>
          <w:color w:val="000000"/>
          <w:sz w:val="20"/>
          <w:szCs w:val="20"/>
        </w:rPr>
        <w:t xml:space="preserve"> model</w:t>
      </w:r>
      <w:r w:rsidR="008F66BA">
        <w:rPr>
          <w:rFonts w:ascii="Arial" w:eastAsia="Tahoma" w:hAnsi="Arial" w:cs="Arial"/>
          <w:color w:val="000000"/>
          <w:sz w:val="20"/>
          <w:szCs w:val="20"/>
        </w:rPr>
        <w:t>a</w:t>
      </w:r>
      <w:r w:rsidRPr="00CE0675">
        <w:rPr>
          <w:rFonts w:ascii="Arial" w:eastAsia="Tahoma" w:hAnsi="Arial" w:cs="Arial"/>
          <w:color w:val="000000"/>
          <w:sz w:val="20"/>
          <w:szCs w:val="20"/>
        </w:rPr>
        <w:t xml:space="preserve"> razmerij v prehranski verigi. Majhna</w:t>
      </w:r>
      <w:r w:rsidR="008F66BA">
        <w:rPr>
          <w:rFonts w:ascii="Arial" w:eastAsia="Tahoma" w:hAnsi="Arial" w:cs="Arial"/>
          <w:color w:val="000000"/>
          <w:sz w:val="20"/>
          <w:szCs w:val="20"/>
        </w:rPr>
        <w:t>,</w:t>
      </w:r>
      <w:r w:rsidRPr="00CE0675">
        <w:rPr>
          <w:rFonts w:ascii="Arial" w:eastAsia="Tahoma" w:hAnsi="Arial" w:cs="Arial"/>
          <w:color w:val="000000"/>
          <w:sz w:val="20"/>
          <w:szCs w:val="20"/>
        </w:rPr>
        <w:t xml:space="preserve"> srednja in velika živilska podjetja, ki ohranjajo proizvodnjo na slovenskih tleh</w:t>
      </w:r>
      <w:r w:rsidR="008F66BA">
        <w:rPr>
          <w:rFonts w:ascii="Arial" w:eastAsia="Tahoma" w:hAnsi="Arial" w:cs="Arial"/>
          <w:color w:val="000000"/>
          <w:sz w:val="20"/>
          <w:szCs w:val="20"/>
        </w:rPr>
        <w:t>,</w:t>
      </w:r>
      <w:r w:rsidRPr="00CE0675">
        <w:rPr>
          <w:rFonts w:ascii="Arial" w:eastAsia="Tahoma" w:hAnsi="Arial" w:cs="Arial"/>
          <w:color w:val="000000"/>
          <w:sz w:val="20"/>
          <w:szCs w:val="20"/>
        </w:rPr>
        <w:t xml:space="preserve"> so del lokalnih preskrbnih verig in bi morala biti na ta način obravnavana tudi pri aktivnostih krepitev lokalnih preskrbnih sistemov. Posebno pozornost bi morali namenjati trgovcem, ki </w:t>
      </w:r>
      <w:r w:rsidR="008F66BA">
        <w:rPr>
          <w:rFonts w:ascii="Arial" w:eastAsia="Tahoma" w:hAnsi="Arial" w:cs="Arial"/>
          <w:color w:val="000000"/>
          <w:sz w:val="20"/>
          <w:szCs w:val="20"/>
        </w:rPr>
        <w:t>se pretežno</w:t>
      </w:r>
      <w:r w:rsidRPr="00CE0675">
        <w:rPr>
          <w:rFonts w:ascii="Arial" w:eastAsia="Tahoma" w:hAnsi="Arial" w:cs="Arial"/>
          <w:color w:val="000000"/>
          <w:sz w:val="20"/>
          <w:szCs w:val="20"/>
        </w:rPr>
        <w:t xml:space="preserve"> naslanjajo na lokalne</w:t>
      </w:r>
      <w:r w:rsidR="00274729"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dobavitelje.</w:t>
      </w:r>
    </w:p>
    <w:p w14:paraId="56DD582A" w14:textId="24F3C066" w:rsidR="00F54AB7" w:rsidRPr="00CE0675" w:rsidRDefault="00F54AB7" w:rsidP="00314194">
      <w:pPr>
        <w:pStyle w:val="Odstavekseznama"/>
        <w:numPr>
          <w:ilvl w:val="0"/>
          <w:numId w:val="11"/>
        </w:numPr>
        <w:pBdr>
          <w:top w:val="nil"/>
          <w:left w:val="nil"/>
          <w:bottom w:val="nil"/>
          <w:right w:val="nil"/>
          <w:between w:val="nil"/>
        </w:pBdr>
        <w:spacing w:after="0" w:line="276" w:lineRule="auto"/>
        <w:ind w:left="360"/>
        <w:rPr>
          <w:rFonts w:ascii="Arial" w:eastAsia="Tahoma" w:hAnsi="Arial" w:cs="Arial"/>
          <w:color w:val="000000"/>
          <w:sz w:val="20"/>
          <w:szCs w:val="20"/>
        </w:rPr>
      </w:pPr>
      <w:r w:rsidRPr="00CE0675">
        <w:rPr>
          <w:rFonts w:ascii="Arial" w:eastAsia="Tahoma" w:hAnsi="Arial" w:cs="Arial"/>
          <w:color w:val="000000"/>
          <w:sz w:val="20"/>
          <w:szCs w:val="20"/>
        </w:rPr>
        <w:t xml:space="preserve">Pogojevanje uporabe embalaže kupca je sporno, </w:t>
      </w:r>
      <w:r w:rsidR="008F66BA">
        <w:rPr>
          <w:rFonts w:ascii="Arial" w:eastAsia="Tahoma" w:hAnsi="Arial" w:cs="Arial"/>
          <w:color w:val="000000"/>
          <w:sz w:val="20"/>
          <w:szCs w:val="20"/>
        </w:rPr>
        <w:t>če</w:t>
      </w:r>
      <w:r w:rsidRPr="00CE0675">
        <w:rPr>
          <w:rFonts w:ascii="Arial" w:eastAsia="Tahoma" w:hAnsi="Arial" w:cs="Arial"/>
          <w:color w:val="000000"/>
          <w:sz w:val="20"/>
          <w:szCs w:val="20"/>
        </w:rPr>
        <w:t xml:space="preserve"> dobavitelj, ki </w:t>
      </w:r>
      <w:r w:rsidR="008F66BA">
        <w:rPr>
          <w:rFonts w:ascii="Arial" w:eastAsia="Tahoma" w:hAnsi="Arial" w:cs="Arial"/>
          <w:color w:val="000000"/>
          <w:sz w:val="20"/>
          <w:szCs w:val="20"/>
        </w:rPr>
        <w:t xml:space="preserve">mora </w:t>
      </w:r>
      <w:r w:rsidRPr="00CE0675">
        <w:rPr>
          <w:rFonts w:ascii="Arial" w:eastAsia="Tahoma" w:hAnsi="Arial" w:cs="Arial"/>
          <w:color w:val="000000"/>
          <w:sz w:val="20"/>
          <w:szCs w:val="20"/>
        </w:rPr>
        <w:t>uporabljati to embalažo, na višino stroškov nima nikakršnega vpliva. Predlaga</w:t>
      </w:r>
      <w:r w:rsidR="00274729" w:rsidRPr="00CE0675">
        <w:rPr>
          <w:rFonts w:ascii="Arial" w:eastAsia="Tahoma" w:hAnsi="Arial" w:cs="Arial"/>
          <w:color w:val="000000"/>
          <w:sz w:val="20"/>
          <w:szCs w:val="20"/>
        </w:rPr>
        <w:t xml:space="preserve">l sem </w:t>
      </w:r>
      <w:r w:rsidRPr="00CE0675">
        <w:rPr>
          <w:rFonts w:ascii="Arial" w:eastAsia="Tahoma" w:hAnsi="Arial" w:cs="Arial"/>
          <w:color w:val="000000"/>
          <w:sz w:val="20"/>
          <w:szCs w:val="20"/>
        </w:rPr>
        <w:t>preučitev tega problema in pripravo predloga zakonodajne rešitve</w:t>
      </w:r>
      <w:r w:rsidR="00274729" w:rsidRPr="00CE0675">
        <w:rPr>
          <w:rFonts w:ascii="Arial" w:eastAsia="Tahoma" w:hAnsi="Arial" w:cs="Arial"/>
          <w:color w:val="000000"/>
          <w:sz w:val="20"/>
          <w:szCs w:val="20"/>
        </w:rPr>
        <w:t xml:space="preserve">, če bi bilo </w:t>
      </w:r>
      <w:r w:rsidR="00BD5719">
        <w:rPr>
          <w:rFonts w:ascii="Arial" w:eastAsia="Tahoma" w:hAnsi="Arial" w:cs="Arial"/>
          <w:color w:val="000000"/>
          <w:sz w:val="20"/>
          <w:szCs w:val="20"/>
        </w:rPr>
        <w:t>treba</w:t>
      </w:r>
      <w:r w:rsidRPr="00CE0675">
        <w:rPr>
          <w:rFonts w:ascii="Arial" w:eastAsia="Tahoma" w:hAnsi="Arial" w:cs="Arial"/>
          <w:color w:val="000000"/>
          <w:sz w:val="20"/>
          <w:szCs w:val="20"/>
        </w:rPr>
        <w:t>.</w:t>
      </w:r>
    </w:p>
    <w:p w14:paraId="1B282CDC" w14:textId="560EA578" w:rsidR="00F54AB7" w:rsidRPr="00CE0675" w:rsidRDefault="00F54AB7" w:rsidP="00314194">
      <w:pPr>
        <w:pStyle w:val="Odstavekseznama"/>
        <w:numPr>
          <w:ilvl w:val="0"/>
          <w:numId w:val="11"/>
        </w:numPr>
        <w:pBdr>
          <w:top w:val="nil"/>
          <w:left w:val="nil"/>
          <w:bottom w:val="nil"/>
          <w:right w:val="nil"/>
          <w:between w:val="nil"/>
        </w:pBdr>
        <w:spacing w:after="0" w:line="276" w:lineRule="auto"/>
        <w:ind w:left="360"/>
        <w:rPr>
          <w:rFonts w:ascii="Arial" w:eastAsia="Tahoma" w:hAnsi="Arial" w:cs="Arial"/>
          <w:color w:val="000000"/>
          <w:sz w:val="20"/>
          <w:szCs w:val="20"/>
        </w:rPr>
      </w:pPr>
      <w:r w:rsidRPr="00CE0675">
        <w:rPr>
          <w:rFonts w:ascii="Arial" w:eastAsia="Tahoma" w:hAnsi="Arial" w:cs="Arial"/>
          <w:color w:val="000000"/>
          <w:sz w:val="20"/>
          <w:szCs w:val="20"/>
        </w:rPr>
        <w:t xml:space="preserve">Prenos stroškov </w:t>
      </w:r>
      <w:proofErr w:type="spellStart"/>
      <w:r w:rsidRPr="00CE0675">
        <w:rPr>
          <w:rFonts w:ascii="Arial" w:eastAsia="Tahoma" w:hAnsi="Arial" w:cs="Arial"/>
          <w:color w:val="000000"/>
          <w:sz w:val="20"/>
          <w:szCs w:val="20"/>
        </w:rPr>
        <w:t>embalažnine</w:t>
      </w:r>
      <w:proofErr w:type="spellEnd"/>
      <w:r w:rsidRPr="00CE0675">
        <w:rPr>
          <w:rFonts w:ascii="Arial" w:eastAsia="Tahoma" w:hAnsi="Arial" w:cs="Arial"/>
          <w:color w:val="000000"/>
          <w:sz w:val="20"/>
          <w:szCs w:val="20"/>
        </w:rPr>
        <w:t xml:space="preserve"> za izdelke</w:t>
      </w:r>
      <w:r w:rsidR="008F66BA">
        <w:rPr>
          <w:rFonts w:ascii="Arial" w:eastAsia="Tahoma" w:hAnsi="Arial" w:cs="Arial"/>
          <w:color w:val="000000"/>
          <w:sz w:val="20"/>
          <w:szCs w:val="20"/>
        </w:rPr>
        <w:t>,</w:t>
      </w:r>
      <w:r w:rsidRPr="00CE0675">
        <w:rPr>
          <w:rFonts w:ascii="Arial" w:eastAsia="Tahoma" w:hAnsi="Arial" w:cs="Arial"/>
          <w:color w:val="000000"/>
          <w:sz w:val="20"/>
          <w:szCs w:val="20"/>
        </w:rPr>
        <w:t xml:space="preserve"> vključene v TBZ</w:t>
      </w:r>
      <w:r w:rsidR="008F66BA">
        <w:rPr>
          <w:rFonts w:ascii="Arial" w:eastAsia="Tahoma" w:hAnsi="Arial" w:cs="Arial"/>
          <w:color w:val="000000"/>
          <w:sz w:val="20"/>
          <w:szCs w:val="20"/>
        </w:rPr>
        <w:t>,</w:t>
      </w:r>
      <w:r w:rsidRPr="00CE0675">
        <w:rPr>
          <w:rFonts w:ascii="Arial" w:eastAsia="Tahoma" w:hAnsi="Arial" w:cs="Arial"/>
          <w:color w:val="000000"/>
          <w:sz w:val="20"/>
          <w:szCs w:val="20"/>
        </w:rPr>
        <w:t xml:space="preserve"> na dobavitelja je v nasprotju s cilji in namenom shem ravnanja z odpadki. Predlaga</w:t>
      </w:r>
      <w:r w:rsidR="00274729" w:rsidRPr="00CE0675">
        <w:rPr>
          <w:rFonts w:ascii="Arial" w:eastAsia="Tahoma" w:hAnsi="Arial" w:cs="Arial"/>
          <w:color w:val="000000"/>
          <w:sz w:val="20"/>
          <w:szCs w:val="20"/>
        </w:rPr>
        <w:t>l sem izdajo n</w:t>
      </w:r>
      <w:r w:rsidRPr="00CE0675">
        <w:rPr>
          <w:rFonts w:ascii="Arial" w:eastAsia="Tahoma" w:hAnsi="Arial" w:cs="Arial"/>
          <w:color w:val="000000"/>
          <w:sz w:val="20"/>
          <w:szCs w:val="20"/>
        </w:rPr>
        <w:t>avodil</w:t>
      </w:r>
      <w:r w:rsidR="00274729" w:rsidRPr="00CE0675">
        <w:rPr>
          <w:rFonts w:ascii="Arial" w:eastAsia="Tahoma" w:hAnsi="Arial" w:cs="Arial"/>
          <w:color w:val="000000"/>
          <w:sz w:val="20"/>
          <w:szCs w:val="20"/>
        </w:rPr>
        <w:t>a</w:t>
      </w:r>
      <w:r w:rsidRPr="00CE0675">
        <w:rPr>
          <w:rFonts w:ascii="Arial" w:eastAsia="Tahoma" w:hAnsi="Arial" w:cs="Arial"/>
          <w:color w:val="000000"/>
          <w:sz w:val="20"/>
          <w:szCs w:val="20"/>
        </w:rPr>
        <w:t xml:space="preserve">, da prenos odgovornosti v tem primeru ni mogoč, saj </w:t>
      </w:r>
      <w:r w:rsidR="008F66BA">
        <w:rPr>
          <w:rFonts w:ascii="Arial" w:eastAsia="Tahoma" w:hAnsi="Arial" w:cs="Arial"/>
          <w:color w:val="000000"/>
          <w:sz w:val="20"/>
          <w:szCs w:val="20"/>
        </w:rPr>
        <w:t>mora</w:t>
      </w:r>
      <w:r w:rsidRPr="00CE0675">
        <w:rPr>
          <w:rFonts w:ascii="Arial" w:eastAsia="Tahoma" w:hAnsi="Arial" w:cs="Arial"/>
          <w:color w:val="000000"/>
          <w:sz w:val="20"/>
          <w:szCs w:val="20"/>
        </w:rPr>
        <w:t xml:space="preserve"> lastnik izdelka zagotoviti ustrezno ravnanje z odpadno embalažo.</w:t>
      </w:r>
    </w:p>
    <w:p w14:paraId="499A11BB" w14:textId="791CC24F" w:rsidR="00A52887" w:rsidRPr="00CE0675" w:rsidRDefault="00A52887" w:rsidP="00314194">
      <w:pPr>
        <w:pStyle w:val="Odstavekseznama"/>
        <w:numPr>
          <w:ilvl w:val="0"/>
          <w:numId w:val="11"/>
        </w:numPr>
        <w:pBdr>
          <w:top w:val="nil"/>
          <w:left w:val="nil"/>
          <w:bottom w:val="nil"/>
          <w:right w:val="nil"/>
          <w:between w:val="nil"/>
        </w:pBdr>
        <w:spacing w:after="0" w:line="276" w:lineRule="auto"/>
        <w:ind w:left="360"/>
        <w:rPr>
          <w:rFonts w:ascii="Arial" w:eastAsia="Tahoma" w:hAnsi="Arial" w:cs="Arial"/>
          <w:color w:val="000000"/>
          <w:sz w:val="20"/>
          <w:szCs w:val="20"/>
        </w:rPr>
      </w:pPr>
      <w:r w:rsidRPr="00CE0675">
        <w:rPr>
          <w:rFonts w:ascii="Arial" w:eastAsia="Tahoma" w:hAnsi="Arial" w:cs="Arial"/>
          <w:color w:val="000000"/>
          <w:sz w:val="20"/>
          <w:szCs w:val="20"/>
        </w:rPr>
        <w:t xml:space="preserve">Zaznana praksa je prodaja zelenjave pod nabavno ceno. </w:t>
      </w:r>
      <w:r w:rsidR="00274729" w:rsidRPr="00CE0675">
        <w:rPr>
          <w:rFonts w:ascii="Arial" w:eastAsia="Tahoma" w:hAnsi="Arial" w:cs="Arial"/>
          <w:color w:val="000000"/>
          <w:sz w:val="20"/>
          <w:szCs w:val="20"/>
        </w:rPr>
        <w:t xml:space="preserve">Izvedenih je bilo več aktivnosti v zvezi s prepovedjo izvajanja te prakse z </w:t>
      </w:r>
      <w:r w:rsidRPr="00CE0675">
        <w:rPr>
          <w:rFonts w:ascii="Arial" w:eastAsia="Tahoma" w:hAnsi="Arial" w:cs="Arial"/>
          <w:color w:val="000000"/>
          <w:sz w:val="20"/>
          <w:szCs w:val="20"/>
        </w:rPr>
        <w:t>zakonodajo.</w:t>
      </w:r>
    </w:p>
    <w:p w14:paraId="71F0CDB7" w14:textId="09613268" w:rsidR="004D06D4" w:rsidRPr="00CE0675" w:rsidRDefault="00274729" w:rsidP="00314194">
      <w:pPr>
        <w:pStyle w:val="Odstavekseznama"/>
        <w:numPr>
          <w:ilvl w:val="0"/>
          <w:numId w:val="11"/>
        </w:numPr>
        <w:pBdr>
          <w:top w:val="nil"/>
          <w:left w:val="nil"/>
          <w:bottom w:val="nil"/>
          <w:right w:val="nil"/>
          <w:between w:val="nil"/>
        </w:pBdr>
        <w:spacing w:after="0" w:line="276" w:lineRule="auto"/>
        <w:ind w:left="360"/>
        <w:rPr>
          <w:rFonts w:ascii="Arial" w:eastAsia="Tahoma" w:hAnsi="Arial" w:cs="Arial"/>
          <w:color w:val="000000"/>
          <w:sz w:val="20"/>
          <w:szCs w:val="20"/>
        </w:rPr>
      </w:pPr>
      <w:r w:rsidRPr="00CE0675">
        <w:rPr>
          <w:rFonts w:ascii="Arial" w:eastAsia="Tahoma" w:hAnsi="Arial" w:cs="Arial"/>
          <w:color w:val="000000"/>
          <w:sz w:val="20"/>
          <w:szCs w:val="20"/>
        </w:rPr>
        <w:t xml:space="preserve">Zaznana je bila praksa zaračunavanja </w:t>
      </w:r>
      <w:r w:rsidR="004D06D4" w:rsidRPr="00CE0675">
        <w:rPr>
          <w:rFonts w:ascii="Arial" w:eastAsia="Tahoma" w:hAnsi="Arial" w:cs="Arial"/>
          <w:color w:val="000000"/>
          <w:sz w:val="20"/>
          <w:szCs w:val="20"/>
        </w:rPr>
        <w:t>povračil</w:t>
      </w:r>
      <w:r w:rsidRPr="00CE0675">
        <w:rPr>
          <w:rFonts w:ascii="Arial" w:eastAsia="Tahoma" w:hAnsi="Arial" w:cs="Arial"/>
          <w:color w:val="000000"/>
          <w:sz w:val="20"/>
          <w:szCs w:val="20"/>
        </w:rPr>
        <w:t>a</w:t>
      </w:r>
      <w:r w:rsidR="004D06D4" w:rsidRPr="00CE0675">
        <w:rPr>
          <w:rFonts w:ascii="Arial" w:eastAsia="Tahoma" w:hAnsi="Arial" w:cs="Arial"/>
          <w:color w:val="000000"/>
          <w:sz w:val="20"/>
          <w:szCs w:val="20"/>
        </w:rPr>
        <w:t xml:space="preserve"> za storitve, ki niso bile opravljene, ali storitve, ki so bile opravljene, vendar niso bile jasno vnaprej </w:t>
      </w:r>
      <w:r w:rsidR="007F59DF" w:rsidRPr="00CE0675">
        <w:rPr>
          <w:rFonts w:ascii="Arial" w:eastAsia="Tahoma" w:hAnsi="Arial" w:cs="Arial"/>
          <w:color w:val="000000"/>
          <w:sz w:val="20"/>
          <w:szCs w:val="20"/>
        </w:rPr>
        <w:t xml:space="preserve">pisno </w:t>
      </w:r>
      <w:r w:rsidR="004D06D4" w:rsidRPr="00CE0675">
        <w:rPr>
          <w:rFonts w:ascii="Arial" w:eastAsia="Tahoma" w:hAnsi="Arial" w:cs="Arial"/>
          <w:color w:val="000000"/>
          <w:sz w:val="20"/>
          <w:szCs w:val="20"/>
        </w:rPr>
        <w:t>dogovorjene med strankama</w:t>
      </w:r>
      <w:r w:rsidR="008F66BA">
        <w:rPr>
          <w:rFonts w:ascii="Arial" w:eastAsia="Tahoma" w:hAnsi="Arial" w:cs="Arial"/>
          <w:color w:val="000000"/>
          <w:sz w:val="20"/>
          <w:szCs w:val="20"/>
        </w:rPr>
        <w:t>,</w:t>
      </w:r>
      <w:r w:rsidRPr="00CE0675">
        <w:rPr>
          <w:rFonts w:ascii="Arial" w:eastAsia="Tahoma" w:hAnsi="Arial" w:cs="Arial"/>
          <w:color w:val="000000"/>
          <w:sz w:val="20"/>
          <w:szCs w:val="20"/>
        </w:rPr>
        <w:t xml:space="preserve"> in dana prijava na AVK</w:t>
      </w:r>
      <w:r w:rsidR="008F66BA">
        <w:rPr>
          <w:rFonts w:ascii="Arial" w:eastAsia="Tahoma" w:hAnsi="Arial" w:cs="Arial"/>
          <w:color w:val="000000"/>
          <w:sz w:val="20"/>
          <w:szCs w:val="20"/>
        </w:rPr>
        <w:t>.</w:t>
      </w:r>
    </w:p>
    <w:p w14:paraId="27934FFB" w14:textId="70D784CA" w:rsidR="004D06D4" w:rsidRPr="00CE0675" w:rsidRDefault="008F66BA" w:rsidP="00314194">
      <w:pPr>
        <w:pStyle w:val="Odstavekseznama"/>
        <w:numPr>
          <w:ilvl w:val="0"/>
          <w:numId w:val="11"/>
        </w:numPr>
        <w:pBdr>
          <w:top w:val="nil"/>
          <w:left w:val="nil"/>
          <w:bottom w:val="nil"/>
          <w:right w:val="nil"/>
          <w:between w:val="nil"/>
        </w:pBdr>
        <w:spacing w:after="0" w:line="276" w:lineRule="auto"/>
        <w:ind w:left="360"/>
        <w:rPr>
          <w:rFonts w:ascii="Arial" w:eastAsia="Tahoma" w:hAnsi="Arial" w:cs="Arial"/>
          <w:color w:val="000000"/>
          <w:sz w:val="20"/>
          <w:szCs w:val="20"/>
        </w:rPr>
      </w:pPr>
      <w:r>
        <w:rPr>
          <w:rFonts w:ascii="Arial" w:eastAsia="Tahoma" w:hAnsi="Arial" w:cs="Arial"/>
          <w:color w:val="000000"/>
          <w:sz w:val="20"/>
          <w:szCs w:val="20"/>
        </w:rPr>
        <w:t xml:space="preserve">Ugotovili smo </w:t>
      </w:r>
      <w:r w:rsidR="004D06D4" w:rsidRPr="00CE0675">
        <w:rPr>
          <w:rFonts w:ascii="Arial" w:eastAsia="Tahoma" w:hAnsi="Arial" w:cs="Arial"/>
          <w:color w:val="000000"/>
          <w:sz w:val="20"/>
          <w:szCs w:val="20"/>
        </w:rPr>
        <w:t>pogojevanje sklenitve ali podaljšanja pogodbe ali prevzema izdelkov z zahtevo po proizvodnji in dobavi izdelkov za trgovinsko blagovno znamko, ki se štejejo za zamenljive z blagovnimi znamkami proizvajalca</w:t>
      </w:r>
      <w:r w:rsidR="007F59DF">
        <w:rPr>
          <w:rFonts w:ascii="Arial" w:eastAsia="Tahoma" w:hAnsi="Arial" w:cs="Arial"/>
          <w:color w:val="000000"/>
          <w:sz w:val="20"/>
          <w:szCs w:val="20"/>
        </w:rPr>
        <w:t>.</w:t>
      </w:r>
    </w:p>
    <w:p w14:paraId="47C29F13" w14:textId="170E1E64" w:rsidR="004E06A0" w:rsidRPr="00CE0675" w:rsidRDefault="007F59DF" w:rsidP="00314194">
      <w:pPr>
        <w:pStyle w:val="Odstavekseznama"/>
        <w:numPr>
          <w:ilvl w:val="0"/>
          <w:numId w:val="11"/>
        </w:numPr>
        <w:pBdr>
          <w:top w:val="nil"/>
          <w:left w:val="nil"/>
          <w:bottom w:val="nil"/>
          <w:right w:val="nil"/>
          <w:between w:val="nil"/>
        </w:pBdr>
        <w:spacing w:after="0" w:line="276" w:lineRule="auto"/>
        <w:ind w:left="360"/>
        <w:rPr>
          <w:rFonts w:ascii="Arial" w:eastAsia="Tahoma" w:hAnsi="Arial" w:cs="Arial"/>
          <w:color w:val="000000"/>
          <w:sz w:val="20"/>
          <w:szCs w:val="20"/>
        </w:rPr>
      </w:pPr>
      <w:r>
        <w:rPr>
          <w:rFonts w:ascii="Arial" w:eastAsia="Tahoma" w:hAnsi="Arial" w:cs="Arial"/>
          <w:color w:val="000000"/>
          <w:sz w:val="20"/>
          <w:szCs w:val="20"/>
        </w:rPr>
        <w:t>P</w:t>
      </w:r>
      <w:r w:rsidR="004D06D4" w:rsidRPr="00CE0675">
        <w:rPr>
          <w:rFonts w:ascii="Arial" w:eastAsia="Tahoma" w:hAnsi="Arial" w:cs="Arial"/>
          <w:color w:val="000000"/>
          <w:sz w:val="20"/>
          <w:szCs w:val="20"/>
        </w:rPr>
        <w:t xml:space="preserve">ogodbe v verigi preskrbe s hrano morajo biti sklenjene v pisni obliki in pred dobavo blaga ter </w:t>
      </w:r>
      <w:r w:rsidR="008F66BA">
        <w:rPr>
          <w:rFonts w:ascii="Arial" w:eastAsia="Tahoma" w:hAnsi="Arial" w:cs="Arial"/>
          <w:color w:val="000000"/>
          <w:sz w:val="20"/>
          <w:szCs w:val="20"/>
        </w:rPr>
        <w:t xml:space="preserve">morajo </w:t>
      </w:r>
      <w:r w:rsidR="004D06D4" w:rsidRPr="00CE0675">
        <w:rPr>
          <w:rFonts w:ascii="Arial" w:eastAsia="Tahoma" w:hAnsi="Arial" w:cs="Arial"/>
          <w:color w:val="000000"/>
          <w:sz w:val="20"/>
          <w:szCs w:val="20"/>
        </w:rPr>
        <w:t>vsebovati obvezne sestavine</w:t>
      </w:r>
      <w:r w:rsidR="00274729" w:rsidRPr="00CE0675">
        <w:rPr>
          <w:rFonts w:ascii="Arial" w:eastAsia="Tahoma" w:hAnsi="Arial" w:cs="Arial"/>
          <w:color w:val="000000"/>
          <w:sz w:val="20"/>
          <w:szCs w:val="20"/>
        </w:rPr>
        <w:t>. Zaznane so bile kršitve tega določila.</w:t>
      </w:r>
    </w:p>
    <w:p w14:paraId="472D6C31" w14:textId="18A08A85" w:rsidR="008C0AE4" w:rsidRPr="00CE0675" w:rsidRDefault="008C0AE4" w:rsidP="00314194">
      <w:pPr>
        <w:pStyle w:val="Odstavekseznama"/>
        <w:numPr>
          <w:ilvl w:val="0"/>
          <w:numId w:val="11"/>
        </w:numPr>
        <w:pBdr>
          <w:top w:val="nil"/>
          <w:left w:val="nil"/>
          <w:bottom w:val="nil"/>
          <w:right w:val="nil"/>
          <w:between w:val="nil"/>
        </w:pBdr>
        <w:spacing w:after="0" w:line="276" w:lineRule="auto"/>
        <w:ind w:left="360"/>
        <w:rPr>
          <w:rFonts w:ascii="Arial" w:eastAsia="Tahoma" w:hAnsi="Arial" w:cs="Arial"/>
          <w:color w:val="000000"/>
          <w:sz w:val="20"/>
          <w:szCs w:val="20"/>
        </w:rPr>
      </w:pPr>
      <w:r w:rsidRPr="00CE0675">
        <w:rPr>
          <w:rFonts w:ascii="Arial" w:eastAsia="Tahoma" w:hAnsi="Arial" w:cs="Arial"/>
          <w:color w:val="000000"/>
          <w:sz w:val="20"/>
          <w:szCs w:val="20"/>
        </w:rPr>
        <w:t>Izkoriščanje nevednosti kupcev pri naročanju blaga</w:t>
      </w:r>
      <w:r w:rsidR="004E06A0" w:rsidRPr="00CE0675">
        <w:rPr>
          <w:rFonts w:ascii="Arial" w:eastAsia="Tahoma" w:hAnsi="Arial" w:cs="Arial"/>
          <w:color w:val="000000"/>
          <w:sz w:val="20"/>
          <w:szCs w:val="20"/>
        </w:rPr>
        <w:t xml:space="preserve">: </w:t>
      </w:r>
      <w:r w:rsidR="003C2689" w:rsidRPr="00CE0675">
        <w:rPr>
          <w:rFonts w:ascii="Arial" w:eastAsia="Tahoma" w:hAnsi="Arial" w:cs="Arial"/>
          <w:color w:val="000000"/>
          <w:sz w:val="20"/>
          <w:szCs w:val="20"/>
        </w:rPr>
        <w:t>n</w:t>
      </w:r>
      <w:r w:rsidRPr="00CE0675">
        <w:rPr>
          <w:rFonts w:ascii="Arial" w:eastAsia="Tahoma" w:hAnsi="Arial" w:cs="Arial"/>
          <w:color w:val="000000"/>
          <w:sz w:val="20"/>
          <w:szCs w:val="20"/>
        </w:rPr>
        <w:t xml:space="preserve">a javni razpis </w:t>
      </w:r>
      <w:r w:rsidR="003C2689" w:rsidRPr="00CE0675">
        <w:rPr>
          <w:rFonts w:ascii="Arial" w:eastAsia="Tahoma" w:hAnsi="Arial" w:cs="Arial"/>
          <w:color w:val="000000"/>
          <w:sz w:val="20"/>
          <w:szCs w:val="20"/>
        </w:rPr>
        <w:t xml:space="preserve">se </w:t>
      </w:r>
      <w:r w:rsidRPr="00CE0675">
        <w:rPr>
          <w:rFonts w:ascii="Arial" w:eastAsia="Tahoma" w:hAnsi="Arial" w:cs="Arial"/>
          <w:color w:val="000000"/>
          <w:sz w:val="20"/>
          <w:szCs w:val="20"/>
        </w:rPr>
        <w:t>na določenem sklopu prijavijo dobavitelji, ki za določen</w:t>
      </w:r>
      <w:r w:rsidR="008F66BA">
        <w:rPr>
          <w:rFonts w:ascii="Arial" w:eastAsia="Tahoma" w:hAnsi="Arial" w:cs="Arial"/>
          <w:color w:val="000000"/>
          <w:sz w:val="20"/>
          <w:szCs w:val="20"/>
        </w:rPr>
        <w:t>i</w:t>
      </w:r>
      <w:r w:rsidRPr="00CE0675">
        <w:rPr>
          <w:rFonts w:ascii="Arial" w:eastAsia="Tahoma" w:hAnsi="Arial" w:cs="Arial"/>
          <w:color w:val="000000"/>
          <w:sz w:val="20"/>
          <w:szCs w:val="20"/>
        </w:rPr>
        <w:t xml:space="preserve"> artikel ponudijo izjemno nizko ceno, znatno pod tržno ali nabavno ceno, k</w:t>
      </w:r>
      <w:r w:rsidR="008F66BA">
        <w:rPr>
          <w:rFonts w:ascii="Arial" w:eastAsia="Tahoma" w:hAnsi="Arial" w:cs="Arial"/>
          <w:color w:val="000000"/>
          <w:sz w:val="20"/>
          <w:szCs w:val="20"/>
        </w:rPr>
        <w:t>akor</w:t>
      </w:r>
      <w:r w:rsidRPr="00CE0675">
        <w:rPr>
          <w:rFonts w:ascii="Arial" w:eastAsia="Tahoma" w:hAnsi="Arial" w:cs="Arial"/>
          <w:color w:val="000000"/>
          <w:sz w:val="20"/>
          <w:szCs w:val="20"/>
        </w:rPr>
        <w:t xml:space="preserve"> sicer velja za tak artikel. Zaradi tega je po ponderiranju elementov ponudbe označena kot najugodnejša. </w:t>
      </w:r>
      <w:r w:rsidR="008F66BA">
        <w:rPr>
          <w:rFonts w:ascii="Arial" w:eastAsia="Tahoma" w:hAnsi="Arial" w:cs="Arial"/>
          <w:color w:val="000000"/>
          <w:sz w:val="20"/>
          <w:szCs w:val="20"/>
        </w:rPr>
        <w:t>Poz</w:t>
      </w:r>
      <w:r w:rsidRPr="00CE0675">
        <w:rPr>
          <w:rFonts w:ascii="Arial" w:eastAsia="Tahoma" w:hAnsi="Arial" w:cs="Arial"/>
          <w:color w:val="000000"/>
          <w:sz w:val="20"/>
          <w:szCs w:val="20"/>
        </w:rPr>
        <w:t>neje se v postopku dobave zgodi, da kljub naročilu t</w:t>
      </w:r>
      <w:r w:rsidR="008F66BA">
        <w:rPr>
          <w:rFonts w:ascii="Arial" w:eastAsia="Tahoma" w:hAnsi="Arial" w:cs="Arial"/>
          <w:color w:val="000000"/>
          <w:sz w:val="20"/>
          <w:szCs w:val="20"/>
        </w:rPr>
        <w:t>akš</w:t>
      </w:r>
      <w:r w:rsidRPr="00CE0675">
        <w:rPr>
          <w:rFonts w:ascii="Arial" w:eastAsia="Tahoma" w:hAnsi="Arial" w:cs="Arial"/>
          <w:color w:val="000000"/>
          <w:sz w:val="20"/>
          <w:szCs w:val="20"/>
        </w:rPr>
        <w:t xml:space="preserve">nega izdelka ni mogoče dobaviti. </w:t>
      </w:r>
      <w:r w:rsidR="003C2689" w:rsidRPr="00CE0675">
        <w:rPr>
          <w:rFonts w:ascii="Arial" w:eastAsia="Tahoma" w:hAnsi="Arial" w:cs="Arial"/>
          <w:color w:val="000000"/>
          <w:sz w:val="20"/>
          <w:szCs w:val="20"/>
        </w:rPr>
        <w:t>Drugi je p</w:t>
      </w:r>
      <w:r w:rsidRPr="00CE0675">
        <w:rPr>
          <w:rFonts w:ascii="Arial" w:eastAsia="Tahoma" w:hAnsi="Arial" w:cs="Arial"/>
          <w:color w:val="000000"/>
          <w:sz w:val="20"/>
          <w:szCs w:val="20"/>
        </w:rPr>
        <w:t xml:space="preserve">rimer prodaje živila »mladi krompir«. Dobavitelj kupcu vedno dostavi le mladi krompir, ki je na primer </w:t>
      </w:r>
      <w:r w:rsidR="008F66BA">
        <w:rPr>
          <w:rFonts w:ascii="Arial" w:eastAsia="Tahoma" w:hAnsi="Arial" w:cs="Arial"/>
          <w:color w:val="000000"/>
          <w:sz w:val="20"/>
          <w:szCs w:val="20"/>
        </w:rPr>
        <w:t>pet-</w:t>
      </w:r>
      <w:r w:rsidRPr="00CE0675">
        <w:rPr>
          <w:rFonts w:ascii="Arial" w:eastAsia="Tahoma" w:hAnsi="Arial" w:cs="Arial"/>
          <w:color w:val="000000"/>
          <w:sz w:val="20"/>
          <w:szCs w:val="20"/>
        </w:rPr>
        <w:t xml:space="preserve"> in več</w:t>
      </w:r>
      <w:r w:rsidR="008F66BA">
        <w:rPr>
          <w:rFonts w:ascii="Arial" w:eastAsia="Tahoma" w:hAnsi="Arial" w:cs="Arial"/>
          <w:color w:val="000000"/>
          <w:sz w:val="20"/>
          <w:szCs w:val="20"/>
        </w:rPr>
        <w:t>krat</w:t>
      </w:r>
      <w:r w:rsidRPr="00CE0675">
        <w:rPr>
          <w:rFonts w:ascii="Arial" w:eastAsia="Tahoma" w:hAnsi="Arial" w:cs="Arial"/>
          <w:color w:val="000000"/>
          <w:sz w:val="20"/>
          <w:szCs w:val="20"/>
        </w:rPr>
        <w:t xml:space="preserve"> dražji od »navadnega krompirja« i</w:t>
      </w:r>
      <w:r w:rsidR="007F59DF">
        <w:rPr>
          <w:rFonts w:ascii="Arial" w:eastAsia="Tahoma" w:hAnsi="Arial" w:cs="Arial"/>
          <w:color w:val="000000"/>
          <w:sz w:val="20"/>
          <w:szCs w:val="20"/>
        </w:rPr>
        <w:t>n</w:t>
      </w:r>
      <w:r w:rsidRPr="00CE0675">
        <w:rPr>
          <w:rFonts w:ascii="Arial" w:eastAsia="Tahoma" w:hAnsi="Arial" w:cs="Arial"/>
          <w:color w:val="000000"/>
          <w:sz w:val="20"/>
          <w:szCs w:val="20"/>
        </w:rPr>
        <w:t xml:space="preserve"> ga je dobavitelj vključil v ponudbo na javnem razpisu</w:t>
      </w:r>
      <w:r w:rsidR="007F59DF">
        <w:rPr>
          <w:rFonts w:ascii="Arial" w:eastAsia="Tahoma" w:hAnsi="Arial" w:cs="Arial"/>
          <w:color w:val="000000"/>
          <w:sz w:val="20"/>
          <w:szCs w:val="20"/>
        </w:rPr>
        <w:t>,</w:t>
      </w:r>
      <w:r w:rsidRPr="00CE0675">
        <w:rPr>
          <w:rFonts w:ascii="Arial" w:eastAsia="Tahoma" w:hAnsi="Arial" w:cs="Arial"/>
          <w:color w:val="000000"/>
          <w:sz w:val="20"/>
          <w:szCs w:val="20"/>
        </w:rPr>
        <w:t xml:space="preserve"> </w:t>
      </w:r>
      <w:r w:rsidR="007F59DF">
        <w:rPr>
          <w:rFonts w:ascii="Arial" w:eastAsia="Tahoma" w:hAnsi="Arial" w:cs="Arial"/>
          <w:color w:val="000000"/>
          <w:sz w:val="20"/>
          <w:szCs w:val="20"/>
        </w:rPr>
        <w:t>ter</w:t>
      </w:r>
      <w:r w:rsidRPr="00CE0675">
        <w:rPr>
          <w:rFonts w:ascii="Arial" w:eastAsia="Tahoma" w:hAnsi="Arial" w:cs="Arial"/>
          <w:color w:val="000000"/>
          <w:sz w:val="20"/>
          <w:szCs w:val="20"/>
        </w:rPr>
        <w:t xml:space="preserve"> ne dobavlja krompirja, za katerega je navedel bistveno nižjo ceno.</w:t>
      </w:r>
    </w:p>
    <w:p w14:paraId="25880EC1" w14:textId="36AF4C88" w:rsidR="008C0AE4" w:rsidRPr="00CE0675" w:rsidRDefault="004E06A0" w:rsidP="00314194">
      <w:pPr>
        <w:pStyle w:val="Odstavekseznama"/>
        <w:numPr>
          <w:ilvl w:val="0"/>
          <w:numId w:val="11"/>
        </w:numPr>
        <w:pBdr>
          <w:top w:val="nil"/>
          <w:left w:val="nil"/>
          <w:bottom w:val="nil"/>
          <w:right w:val="nil"/>
          <w:between w:val="nil"/>
        </w:pBdr>
        <w:spacing w:after="0" w:line="276" w:lineRule="auto"/>
        <w:ind w:left="360"/>
        <w:rPr>
          <w:rFonts w:ascii="Arial" w:eastAsia="Tahoma" w:hAnsi="Arial" w:cs="Arial"/>
          <w:color w:val="000000"/>
          <w:sz w:val="20"/>
          <w:szCs w:val="20"/>
        </w:rPr>
      </w:pPr>
      <w:r w:rsidRPr="00CE0675">
        <w:rPr>
          <w:rFonts w:ascii="Arial" w:eastAsia="Tahoma" w:hAnsi="Arial" w:cs="Arial"/>
          <w:color w:val="000000"/>
          <w:sz w:val="20"/>
          <w:szCs w:val="20"/>
        </w:rPr>
        <w:lastRenderedPageBreak/>
        <w:t>Z</w:t>
      </w:r>
      <w:r w:rsidR="008C0AE4" w:rsidRPr="00CE0675">
        <w:rPr>
          <w:rFonts w:ascii="Arial" w:eastAsia="Tahoma" w:hAnsi="Arial" w:cs="Arial"/>
          <w:color w:val="000000"/>
          <w:sz w:val="20"/>
          <w:szCs w:val="20"/>
        </w:rPr>
        <w:t>aračunavanj</w:t>
      </w:r>
      <w:r w:rsidRPr="00CE0675">
        <w:rPr>
          <w:rFonts w:ascii="Arial" w:eastAsia="Tahoma" w:hAnsi="Arial" w:cs="Arial"/>
          <w:color w:val="000000"/>
          <w:sz w:val="20"/>
          <w:szCs w:val="20"/>
        </w:rPr>
        <w:t>e</w:t>
      </w:r>
      <w:r w:rsidR="008C0AE4" w:rsidRPr="00CE0675">
        <w:rPr>
          <w:rFonts w:ascii="Arial" w:eastAsia="Tahoma" w:hAnsi="Arial" w:cs="Arial"/>
          <w:color w:val="000000"/>
          <w:sz w:val="20"/>
          <w:szCs w:val="20"/>
        </w:rPr>
        <w:t xml:space="preserve"> marketinških aktivnosti</w:t>
      </w:r>
      <w:r w:rsidR="003C2689" w:rsidRPr="00CE0675">
        <w:rPr>
          <w:rFonts w:ascii="Arial" w:eastAsia="Tahoma" w:hAnsi="Arial" w:cs="Arial"/>
          <w:color w:val="000000"/>
          <w:sz w:val="20"/>
          <w:szCs w:val="20"/>
        </w:rPr>
        <w:t xml:space="preserve">. </w:t>
      </w:r>
      <w:r w:rsidR="008C0AE4" w:rsidRPr="00CE0675">
        <w:rPr>
          <w:rFonts w:ascii="Arial" w:eastAsia="Tahoma" w:hAnsi="Arial" w:cs="Arial"/>
          <w:color w:val="000000"/>
          <w:sz w:val="20"/>
          <w:szCs w:val="20"/>
        </w:rPr>
        <w:t xml:space="preserve">Med spremljanjem dogajanja na trgu sem dobil celo občutek, da so nekateri prakse iz preteklosti, ki jih je zadnja sprememba zakona opredelila kot nedovoljene, opustili in jih zamenjali z novimi, med katerimi je tudi ta. </w:t>
      </w:r>
      <w:r w:rsidR="003C2689" w:rsidRPr="00CE0675">
        <w:rPr>
          <w:rFonts w:ascii="Arial" w:eastAsia="Tahoma" w:hAnsi="Arial" w:cs="Arial"/>
          <w:color w:val="000000"/>
          <w:sz w:val="20"/>
          <w:szCs w:val="20"/>
        </w:rPr>
        <w:t>D</w:t>
      </w:r>
      <w:r w:rsidR="008C0AE4" w:rsidRPr="00CE0675">
        <w:rPr>
          <w:rFonts w:ascii="Arial" w:eastAsia="Tahoma" w:hAnsi="Arial" w:cs="Arial"/>
          <w:color w:val="000000"/>
          <w:sz w:val="20"/>
          <w:szCs w:val="20"/>
        </w:rPr>
        <w:t xml:space="preserve">ejstvo je, da se stroški za marketinške storitve iz leta v leto višajo in dobavitelji predvidevajo, da v večini primerov </w:t>
      </w:r>
      <w:r w:rsidR="007F59DF">
        <w:rPr>
          <w:rFonts w:ascii="Arial" w:eastAsia="Tahoma" w:hAnsi="Arial" w:cs="Arial"/>
          <w:color w:val="000000"/>
          <w:sz w:val="20"/>
          <w:szCs w:val="20"/>
        </w:rPr>
        <w:t>dosegajo</w:t>
      </w:r>
      <w:r w:rsidR="007F59DF" w:rsidRPr="00CE0675">
        <w:rPr>
          <w:rFonts w:ascii="Arial" w:eastAsia="Tahoma" w:hAnsi="Arial" w:cs="Arial"/>
          <w:color w:val="000000"/>
          <w:sz w:val="20"/>
          <w:szCs w:val="20"/>
        </w:rPr>
        <w:t xml:space="preserve"> </w:t>
      </w:r>
      <w:r w:rsidR="007D3DC1" w:rsidRPr="00CE0675">
        <w:rPr>
          <w:rFonts w:ascii="Arial" w:eastAsia="Tahoma" w:hAnsi="Arial" w:cs="Arial"/>
          <w:color w:val="000000"/>
          <w:sz w:val="20"/>
          <w:szCs w:val="20"/>
        </w:rPr>
        <w:t>za</w:t>
      </w:r>
      <w:r w:rsidR="007D3DC1">
        <w:rPr>
          <w:rFonts w:ascii="Arial" w:eastAsia="Tahoma" w:hAnsi="Arial" w:cs="Arial"/>
          <w:color w:val="000000"/>
          <w:sz w:val="20"/>
          <w:szCs w:val="20"/>
        </w:rPr>
        <w:t>n</w:t>
      </w:r>
      <w:r w:rsidR="007D3DC1" w:rsidRPr="00CE0675">
        <w:rPr>
          <w:rFonts w:ascii="Arial" w:eastAsia="Tahoma" w:hAnsi="Arial" w:cs="Arial"/>
          <w:color w:val="000000"/>
          <w:sz w:val="20"/>
          <w:szCs w:val="20"/>
        </w:rPr>
        <w:t>je</w:t>
      </w:r>
      <w:r w:rsidR="007D3DC1" w:rsidRPr="00CE0675" w:rsidDel="007F59DF">
        <w:rPr>
          <w:rFonts w:ascii="Arial" w:eastAsia="Tahoma" w:hAnsi="Arial" w:cs="Arial"/>
          <w:color w:val="000000"/>
          <w:sz w:val="20"/>
          <w:szCs w:val="20"/>
        </w:rPr>
        <w:t xml:space="preserve"> </w:t>
      </w:r>
      <w:r w:rsidR="008C0AE4" w:rsidRPr="00CE0675">
        <w:rPr>
          <w:rFonts w:ascii="Arial" w:eastAsia="Tahoma" w:hAnsi="Arial" w:cs="Arial"/>
          <w:color w:val="000000"/>
          <w:sz w:val="20"/>
          <w:szCs w:val="20"/>
        </w:rPr>
        <w:t xml:space="preserve">ekonomsko </w:t>
      </w:r>
      <w:r w:rsidR="007D3DC1">
        <w:rPr>
          <w:rFonts w:ascii="Arial" w:eastAsia="Tahoma" w:hAnsi="Arial" w:cs="Arial"/>
          <w:color w:val="000000"/>
          <w:sz w:val="20"/>
          <w:szCs w:val="20"/>
        </w:rPr>
        <w:t>ne</w:t>
      </w:r>
      <w:r w:rsidR="008C0AE4" w:rsidRPr="00CE0675">
        <w:rPr>
          <w:rFonts w:ascii="Arial" w:eastAsia="Tahoma" w:hAnsi="Arial" w:cs="Arial"/>
          <w:color w:val="000000"/>
          <w:sz w:val="20"/>
          <w:szCs w:val="20"/>
        </w:rPr>
        <w:t>sprejemljiv</w:t>
      </w:r>
      <w:r w:rsidR="007D3DC1">
        <w:rPr>
          <w:rFonts w:ascii="Arial" w:eastAsia="Tahoma" w:hAnsi="Arial" w:cs="Arial"/>
          <w:color w:val="000000"/>
          <w:sz w:val="20"/>
          <w:szCs w:val="20"/>
        </w:rPr>
        <w:t xml:space="preserve"> znesek</w:t>
      </w:r>
      <w:r w:rsidR="008C0AE4" w:rsidRPr="00CE0675">
        <w:rPr>
          <w:rFonts w:ascii="Arial" w:eastAsia="Tahoma" w:hAnsi="Arial" w:cs="Arial"/>
          <w:color w:val="000000"/>
          <w:sz w:val="20"/>
          <w:szCs w:val="20"/>
        </w:rPr>
        <w:t>. Da t</w:t>
      </w:r>
      <w:r w:rsidR="007D3DC1">
        <w:rPr>
          <w:rFonts w:ascii="Arial" w:eastAsia="Tahoma" w:hAnsi="Arial" w:cs="Arial"/>
          <w:color w:val="000000"/>
          <w:sz w:val="20"/>
          <w:szCs w:val="20"/>
        </w:rPr>
        <w:t>e</w:t>
      </w:r>
      <w:r w:rsidR="008C0AE4" w:rsidRPr="00CE0675">
        <w:rPr>
          <w:rFonts w:ascii="Arial" w:eastAsia="Tahoma" w:hAnsi="Arial" w:cs="Arial"/>
          <w:color w:val="000000"/>
          <w:sz w:val="20"/>
          <w:szCs w:val="20"/>
        </w:rPr>
        <w:t xml:space="preserve"> strošk</w:t>
      </w:r>
      <w:r w:rsidR="007D3DC1">
        <w:rPr>
          <w:rFonts w:ascii="Arial" w:eastAsia="Tahoma" w:hAnsi="Arial" w:cs="Arial"/>
          <w:color w:val="000000"/>
          <w:sz w:val="20"/>
          <w:szCs w:val="20"/>
        </w:rPr>
        <w:t>e</w:t>
      </w:r>
      <w:r w:rsidR="008C0AE4" w:rsidRPr="00CE0675">
        <w:rPr>
          <w:rFonts w:ascii="Arial" w:eastAsia="Tahoma" w:hAnsi="Arial" w:cs="Arial"/>
          <w:color w:val="000000"/>
          <w:sz w:val="20"/>
          <w:szCs w:val="20"/>
        </w:rPr>
        <w:t xml:space="preserve"> vsilj</w:t>
      </w:r>
      <w:r w:rsidR="007D3DC1">
        <w:rPr>
          <w:rFonts w:ascii="Arial" w:eastAsia="Tahoma" w:hAnsi="Arial" w:cs="Arial"/>
          <w:color w:val="000000"/>
          <w:sz w:val="20"/>
          <w:szCs w:val="20"/>
        </w:rPr>
        <w:t>ujejo</w:t>
      </w:r>
      <w:r w:rsidR="008C0AE4" w:rsidRPr="00CE0675">
        <w:rPr>
          <w:rFonts w:ascii="Arial" w:eastAsia="Tahoma" w:hAnsi="Arial" w:cs="Arial"/>
          <w:color w:val="000000"/>
          <w:sz w:val="20"/>
          <w:szCs w:val="20"/>
        </w:rPr>
        <w:t xml:space="preserve"> nekater</w:t>
      </w:r>
      <w:r w:rsidR="007D3DC1">
        <w:rPr>
          <w:rFonts w:ascii="Arial" w:eastAsia="Tahoma" w:hAnsi="Arial" w:cs="Arial"/>
          <w:color w:val="000000"/>
          <w:sz w:val="20"/>
          <w:szCs w:val="20"/>
        </w:rPr>
        <w:t>e</w:t>
      </w:r>
      <w:r w:rsidR="008C0AE4" w:rsidRPr="00CE0675">
        <w:rPr>
          <w:rFonts w:ascii="Arial" w:eastAsia="Tahoma" w:hAnsi="Arial" w:cs="Arial"/>
          <w:color w:val="000000"/>
          <w:sz w:val="20"/>
          <w:szCs w:val="20"/>
        </w:rPr>
        <w:t xml:space="preserve"> trgovsk</w:t>
      </w:r>
      <w:r w:rsidR="007D3DC1">
        <w:rPr>
          <w:rFonts w:ascii="Arial" w:eastAsia="Tahoma" w:hAnsi="Arial" w:cs="Arial"/>
          <w:color w:val="000000"/>
          <w:sz w:val="20"/>
          <w:szCs w:val="20"/>
        </w:rPr>
        <w:t>e</w:t>
      </w:r>
      <w:r w:rsidR="008C0AE4" w:rsidRPr="00CE0675">
        <w:rPr>
          <w:rFonts w:ascii="Arial" w:eastAsia="Tahoma" w:hAnsi="Arial" w:cs="Arial"/>
          <w:color w:val="000000"/>
          <w:sz w:val="20"/>
          <w:szCs w:val="20"/>
        </w:rPr>
        <w:t xml:space="preserve"> verig</w:t>
      </w:r>
      <w:r w:rsidR="007D3DC1">
        <w:rPr>
          <w:rFonts w:ascii="Arial" w:eastAsia="Tahoma" w:hAnsi="Arial" w:cs="Arial"/>
          <w:color w:val="000000"/>
          <w:sz w:val="20"/>
          <w:szCs w:val="20"/>
        </w:rPr>
        <w:t>e,</w:t>
      </w:r>
      <w:r w:rsidR="008C0AE4" w:rsidRPr="00CE0675">
        <w:rPr>
          <w:rFonts w:ascii="Arial" w:eastAsia="Tahoma" w:hAnsi="Arial" w:cs="Arial"/>
          <w:color w:val="000000"/>
          <w:sz w:val="20"/>
          <w:szCs w:val="20"/>
        </w:rPr>
        <w:t xml:space="preserve"> izkazuje dejstvo, da se za posamezne dobavitelje ti stroški iz leta v leto višajo, medtem ko jim je lahko obseg prodaje upadel. </w:t>
      </w:r>
    </w:p>
    <w:p w14:paraId="2E6F884E" w14:textId="38964099" w:rsidR="00EA26B2" w:rsidRPr="00CE0675" w:rsidRDefault="00EA26B2" w:rsidP="004D5EDB">
      <w:pPr>
        <w:pStyle w:val="Naslov1"/>
        <w:rPr>
          <w:rFonts w:ascii="Arial" w:eastAsia="Tahoma" w:hAnsi="Arial" w:cs="Arial"/>
          <w:sz w:val="20"/>
          <w:szCs w:val="20"/>
        </w:rPr>
      </w:pPr>
      <w:bookmarkStart w:id="12" w:name="_Toc203462756"/>
      <w:r w:rsidRPr="00CE0675">
        <w:rPr>
          <w:rFonts w:ascii="Arial" w:eastAsia="Tahoma" w:hAnsi="Arial" w:cs="Arial"/>
          <w:sz w:val="20"/>
          <w:szCs w:val="20"/>
        </w:rPr>
        <w:t>Dobre prakse v verigi preskrbe s hrano</w:t>
      </w:r>
      <w:bookmarkEnd w:id="12"/>
    </w:p>
    <w:p w14:paraId="127ABA75" w14:textId="1608A56A" w:rsidR="0083533F" w:rsidRPr="00CE0675" w:rsidRDefault="006C11D6" w:rsidP="00262ECF">
      <w:pPr>
        <w:pBdr>
          <w:top w:val="nil"/>
          <w:left w:val="nil"/>
          <w:bottom w:val="nil"/>
          <w:right w:val="nil"/>
          <w:between w:val="nil"/>
        </w:pBdr>
        <w:spacing w:after="0" w:line="276" w:lineRule="auto"/>
        <w:ind w:hanging="2"/>
        <w:rPr>
          <w:rFonts w:ascii="Arial" w:eastAsia="Tahoma" w:hAnsi="Arial" w:cs="Arial"/>
          <w:color w:val="000000"/>
          <w:sz w:val="20"/>
          <w:szCs w:val="20"/>
        </w:rPr>
      </w:pPr>
      <w:r>
        <w:rPr>
          <w:rFonts w:ascii="Arial" w:eastAsia="Tahoma" w:hAnsi="Arial" w:cs="Arial"/>
          <w:color w:val="000000"/>
          <w:sz w:val="20"/>
          <w:szCs w:val="20"/>
        </w:rPr>
        <w:t xml:space="preserve">Ocenjujem, da bi se </w:t>
      </w:r>
      <w:r w:rsidR="003A7296" w:rsidRPr="00CE0675">
        <w:rPr>
          <w:rFonts w:ascii="Arial" w:eastAsia="Tahoma" w:hAnsi="Arial" w:cs="Arial"/>
          <w:color w:val="000000"/>
          <w:sz w:val="20"/>
          <w:szCs w:val="20"/>
        </w:rPr>
        <w:t>sistematičn</w:t>
      </w:r>
      <w:r>
        <w:rPr>
          <w:rFonts w:ascii="Arial" w:eastAsia="Tahoma" w:hAnsi="Arial" w:cs="Arial"/>
          <w:color w:val="000000"/>
          <w:sz w:val="20"/>
          <w:szCs w:val="20"/>
        </w:rPr>
        <w:t>o</w:t>
      </w:r>
      <w:r w:rsidR="003A7296" w:rsidRPr="00CE0675">
        <w:rPr>
          <w:rFonts w:ascii="Arial" w:eastAsia="Tahoma" w:hAnsi="Arial" w:cs="Arial"/>
          <w:color w:val="000000"/>
          <w:sz w:val="20"/>
          <w:szCs w:val="20"/>
        </w:rPr>
        <w:t xml:space="preserve"> in organiziran</w:t>
      </w:r>
      <w:r>
        <w:rPr>
          <w:rFonts w:ascii="Arial" w:eastAsia="Tahoma" w:hAnsi="Arial" w:cs="Arial"/>
          <w:color w:val="000000"/>
          <w:sz w:val="20"/>
          <w:szCs w:val="20"/>
        </w:rPr>
        <w:t>o</w:t>
      </w:r>
      <w:r w:rsidR="003A7296" w:rsidRPr="00CE0675">
        <w:rPr>
          <w:rFonts w:ascii="Arial" w:eastAsia="Tahoma" w:hAnsi="Arial" w:cs="Arial"/>
          <w:color w:val="000000"/>
          <w:sz w:val="20"/>
          <w:szCs w:val="20"/>
        </w:rPr>
        <w:t xml:space="preserve"> zaznavanj</w:t>
      </w:r>
      <w:r>
        <w:rPr>
          <w:rFonts w:ascii="Arial" w:eastAsia="Tahoma" w:hAnsi="Arial" w:cs="Arial"/>
          <w:color w:val="000000"/>
          <w:sz w:val="20"/>
          <w:szCs w:val="20"/>
        </w:rPr>
        <w:t>e</w:t>
      </w:r>
      <w:r w:rsidR="003A7296" w:rsidRPr="00CE0675">
        <w:rPr>
          <w:rFonts w:ascii="Arial" w:eastAsia="Tahoma" w:hAnsi="Arial" w:cs="Arial"/>
          <w:color w:val="000000"/>
          <w:sz w:val="20"/>
          <w:szCs w:val="20"/>
        </w:rPr>
        <w:t>, predstavljanj</w:t>
      </w:r>
      <w:r>
        <w:rPr>
          <w:rFonts w:ascii="Arial" w:eastAsia="Tahoma" w:hAnsi="Arial" w:cs="Arial"/>
          <w:color w:val="000000"/>
          <w:sz w:val="20"/>
          <w:szCs w:val="20"/>
        </w:rPr>
        <w:t>e</w:t>
      </w:r>
      <w:r w:rsidR="003A7296" w:rsidRPr="00CE0675">
        <w:rPr>
          <w:rFonts w:ascii="Arial" w:eastAsia="Tahoma" w:hAnsi="Arial" w:cs="Arial"/>
          <w:color w:val="000000"/>
          <w:sz w:val="20"/>
          <w:szCs w:val="20"/>
        </w:rPr>
        <w:t xml:space="preserve"> in </w:t>
      </w:r>
      <w:r>
        <w:rPr>
          <w:rFonts w:ascii="Arial" w:eastAsia="Tahoma" w:hAnsi="Arial" w:cs="Arial"/>
          <w:color w:val="000000"/>
          <w:sz w:val="20"/>
          <w:szCs w:val="20"/>
        </w:rPr>
        <w:t xml:space="preserve">poudarjanje </w:t>
      </w:r>
      <w:r w:rsidR="003A7296" w:rsidRPr="00CE0675">
        <w:rPr>
          <w:rFonts w:ascii="Arial" w:eastAsia="Tahoma" w:hAnsi="Arial" w:cs="Arial"/>
          <w:color w:val="000000"/>
          <w:sz w:val="20"/>
          <w:szCs w:val="20"/>
        </w:rPr>
        <w:t>dobrih praks najustreznej</w:t>
      </w:r>
      <w:r>
        <w:rPr>
          <w:rFonts w:ascii="Arial" w:eastAsia="Tahoma" w:hAnsi="Arial" w:cs="Arial"/>
          <w:color w:val="000000"/>
          <w:sz w:val="20"/>
          <w:szCs w:val="20"/>
        </w:rPr>
        <w:t>e</w:t>
      </w:r>
      <w:r w:rsidR="003A7296" w:rsidRPr="00CE0675">
        <w:rPr>
          <w:rFonts w:ascii="Arial" w:eastAsia="Tahoma" w:hAnsi="Arial" w:cs="Arial"/>
          <w:color w:val="000000"/>
          <w:sz w:val="20"/>
          <w:szCs w:val="20"/>
        </w:rPr>
        <w:t xml:space="preserve"> </w:t>
      </w:r>
      <w:r w:rsidR="0083533F" w:rsidRPr="00CE0675">
        <w:rPr>
          <w:rFonts w:ascii="Arial" w:eastAsia="Tahoma" w:hAnsi="Arial" w:cs="Arial"/>
          <w:color w:val="000000"/>
          <w:sz w:val="20"/>
          <w:szCs w:val="20"/>
        </w:rPr>
        <w:t>izved</w:t>
      </w:r>
      <w:r>
        <w:rPr>
          <w:rFonts w:ascii="Arial" w:eastAsia="Tahoma" w:hAnsi="Arial" w:cs="Arial"/>
          <w:color w:val="000000"/>
          <w:sz w:val="20"/>
          <w:szCs w:val="20"/>
        </w:rPr>
        <w:t>lo</w:t>
      </w:r>
      <w:r w:rsidR="0083533F" w:rsidRPr="00CE0675">
        <w:rPr>
          <w:rFonts w:ascii="Arial" w:eastAsia="Tahoma" w:hAnsi="Arial" w:cs="Arial"/>
          <w:color w:val="000000"/>
          <w:sz w:val="20"/>
          <w:szCs w:val="20"/>
        </w:rPr>
        <w:t xml:space="preserve"> v sklopu aktivnosti projekta </w:t>
      </w:r>
      <w:proofErr w:type="spellStart"/>
      <w:r w:rsidR="0083533F" w:rsidRPr="00CE0675">
        <w:rPr>
          <w:rFonts w:ascii="Arial" w:eastAsia="Tahoma" w:hAnsi="Arial" w:cs="Arial"/>
          <w:color w:val="000000"/>
          <w:sz w:val="20"/>
          <w:szCs w:val="20"/>
        </w:rPr>
        <w:t>Agrobiznis</w:t>
      </w:r>
      <w:proofErr w:type="spellEnd"/>
      <w:r w:rsidR="0083533F" w:rsidRPr="00CE0675">
        <w:rPr>
          <w:rFonts w:ascii="Arial" w:eastAsia="Tahoma" w:hAnsi="Arial" w:cs="Arial"/>
          <w:color w:val="000000"/>
          <w:sz w:val="20"/>
          <w:szCs w:val="20"/>
        </w:rPr>
        <w:t>, ki je medijsko-poslovni projekt za ustvarjanje poslovne odličnosti in uspešnosti v kmetijstvu in živilskopredelovalni industriji. P</w:t>
      </w:r>
      <w:r>
        <w:rPr>
          <w:rFonts w:ascii="Arial" w:eastAsia="Tahoma" w:hAnsi="Arial" w:cs="Arial"/>
          <w:color w:val="000000"/>
          <w:sz w:val="20"/>
          <w:szCs w:val="20"/>
        </w:rPr>
        <w:t>rojekt si p</w:t>
      </w:r>
      <w:r w:rsidR="0083533F" w:rsidRPr="00CE0675">
        <w:rPr>
          <w:rFonts w:ascii="Arial" w:eastAsia="Tahoma" w:hAnsi="Arial" w:cs="Arial"/>
          <w:color w:val="000000"/>
          <w:sz w:val="20"/>
          <w:szCs w:val="20"/>
        </w:rPr>
        <w:t xml:space="preserve">rizadeva za podjetniški duh, sodelovanje, tehnološki napredek </w:t>
      </w:r>
      <w:r>
        <w:rPr>
          <w:rFonts w:ascii="Arial" w:eastAsia="Tahoma" w:hAnsi="Arial" w:cs="Arial"/>
          <w:color w:val="000000"/>
          <w:sz w:val="20"/>
          <w:szCs w:val="20"/>
        </w:rPr>
        <w:t>ter</w:t>
      </w:r>
      <w:r w:rsidRPr="00CE0675">
        <w:rPr>
          <w:rFonts w:ascii="Arial" w:eastAsia="Tahoma" w:hAnsi="Arial" w:cs="Arial"/>
          <w:color w:val="000000"/>
          <w:sz w:val="20"/>
          <w:szCs w:val="20"/>
        </w:rPr>
        <w:t xml:space="preserve"> </w:t>
      </w:r>
      <w:r w:rsidR="0083533F" w:rsidRPr="00CE0675">
        <w:rPr>
          <w:rFonts w:ascii="Arial" w:eastAsia="Tahoma" w:hAnsi="Arial" w:cs="Arial"/>
          <w:color w:val="000000"/>
          <w:sz w:val="20"/>
          <w:szCs w:val="20"/>
        </w:rPr>
        <w:t xml:space="preserve">inovativnost slovenskega kmeta in živilskopredelovalne industrije. Pri tem za zgled </w:t>
      </w:r>
      <w:r w:rsidR="003147B8">
        <w:rPr>
          <w:rFonts w:ascii="Arial" w:eastAsia="Tahoma" w:hAnsi="Arial" w:cs="Arial"/>
          <w:color w:val="000000"/>
          <w:sz w:val="20"/>
          <w:szCs w:val="20"/>
        </w:rPr>
        <w:t>postavlja</w:t>
      </w:r>
      <w:r w:rsidRPr="00CE0675">
        <w:rPr>
          <w:rFonts w:ascii="Arial" w:eastAsia="Tahoma" w:hAnsi="Arial" w:cs="Arial"/>
          <w:color w:val="000000"/>
          <w:sz w:val="20"/>
          <w:szCs w:val="20"/>
        </w:rPr>
        <w:t xml:space="preserve"> </w:t>
      </w:r>
      <w:r w:rsidR="0083533F" w:rsidRPr="00CE0675">
        <w:rPr>
          <w:rFonts w:ascii="Arial" w:eastAsia="Tahoma" w:hAnsi="Arial" w:cs="Arial"/>
          <w:color w:val="000000"/>
          <w:sz w:val="20"/>
          <w:szCs w:val="20"/>
        </w:rPr>
        <w:t>podjetja, posameznike in organizacije z novimi trženjski</w:t>
      </w:r>
      <w:r>
        <w:rPr>
          <w:rFonts w:ascii="Arial" w:eastAsia="Tahoma" w:hAnsi="Arial" w:cs="Arial"/>
          <w:color w:val="000000"/>
          <w:sz w:val="20"/>
          <w:szCs w:val="20"/>
        </w:rPr>
        <w:t>mi</w:t>
      </w:r>
      <w:r w:rsidR="0083533F" w:rsidRPr="00CE0675">
        <w:rPr>
          <w:rFonts w:ascii="Arial" w:eastAsia="Tahoma" w:hAnsi="Arial" w:cs="Arial"/>
          <w:color w:val="000000"/>
          <w:sz w:val="20"/>
          <w:szCs w:val="20"/>
        </w:rPr>
        <w:t xml:space="preserve"> </w:t>
      </w:r>
      <w:r>
        <w:rPr>
          <w:rFonts w:ascii="Arial" w:eastAsia="Tahoma" w:hAnsi="Arial" w:cs="Arial"/>
          <w:color w:val="000000"/>
          <w:sz w:val="20"/>
          <w:szCs w:val="20"/>
        </w:rPr>
        <w:t>načini dela</w:t>
      </w:r>
      <w:r w:rsidRPr="00CE0675">
        <w:rPr>
          <w:rFonts w:ascii="Arial" w:eastAsia="Tahoma" w:hAnsi="Arial" w:cs="Arial"/>
          <w:color w:val="000000"/>
          <w:sz w:val="20"/>
          <w:szCs w:val="20"/>
        </w:rPr>
        <w:t xml:space="preserve"> </w:t>
      </w:r>
      <w:r w:rsidR="0083533F" w:rsidRPr="00CE0675">
        <w:rPr>
          <w:rFonts w:ascii="Arial" w:eastAsia="Tahoma" w:hAnsi="Arial" w:cs="Arial"/>
          <w:color w:val="000000"/>
          <w:sz w:val="20"/>
          <w:szCs w:val="20"/>
        </w:rPr>
        <w:t>in tehnologijami pridelave hrane ali poslovnimi modeli, ki bi pripeljal</w:t>
      </w:r>
      <w:r w:rsidR="003147B8">
        <w:rPr>
          <w:rFonts w:ascii="Arial" w:eastAsia="Tahoma" w:hAnsi="Arial" w:cs="Arial"/>
          <w:color w:val="000000"/>
          <w:sz w:val="20"/>
          <w:szCs w:val="20"/>
        </w:rPr>
        <w:t>i</w:t>
      </w:r>
      <w:r w:rsidR="0083533F" w:rsidRPr="00CE0675">
        <w:rPr>
          <w:rFonts w:ascii="Arial" w:eastAsia="Tahoma" w:hAnsi="Arial" w:cs="Arial"/>
          <w:color w:val="000000"/>
          <w:sz w:val="20"/>
          <w:szCs w:val="20"/>
        </w:rPr>
        <w:t xml:space="preserve"> do večje prehranske samooskrbe Slovenije. </w:t>
      </w:r>
      <w:proofErr w:type="spellStart"/>
      <w:r w:rsidR="0083533F" w:rsidRPr="00CE0675">
        <w:rPr>
          <w:rFonts w:ascii="Arial" w:eastAsia="Tahoma" w:hAnsi="Arial" w:cs="Arial"/>
          <w:color w:val="000000"/>
          <w:sz w:val="20"/>
          <w:szCs w:val="20"/>
        </w:rPr>
        <w:t>Agrobiznis</w:t>
      </w:r>
      <w:proofErr w:type="spellEnd"/>
      <w:r w:rsidR="0083533F" w:rsidRPr="00CE0675">
        <w:rPr>
          <w:rFonts w:ascii="Arial" w:eastAsia="Tahoma" w:hAnsi="Arial" w:cs="Arial"/>
          <w:color w:val="000000"/>
          <w:sz w:val="20"/>
          <w:szCs w:val="20"/>
        </w:rPr>
        <w:t xml:space="preserve"> zajema </w:t>
      </w:r>
      <w:r w:rsidR="003147B8">
        <w:rPr>
          <w:rFonts w:ascii="Arial" w:eastAsia="Tahoma" w:hAnsi="Arial" w:cs="Arial"/>
          <w:color w:val="000000"/>
          <w:sz w:val="20"/>
          <w:szCs w:val="20"/>
        </w:rPr>
        <w:t>pet</w:t>
      </w:r>
      <w:r w:rsidR="0083533F" w:rsidRPr="00CE0675">
        <w:rPr>
          <w:rFonts w:ascii="Arial" w:eastAsia="Tahoma" w:hAnsi="Arial" w:cs="Arial"/>
          <w:color w:val="000000"/>
          <w:sz w:val="20"/>
          <w:szCs w:val="20"/>
        </w:rPr>
        <w:t xml:space="preserve"> ključnih področij, </w:t>
      </w:r>
      <w:r w:rsidR="003147B8">
        <w:rPr>
          <w:rFonts w:ascii="Arial" w:eastAsia="Tahoma" w:hAnsi="Arial" w:cs="Arial"/>
          <w:color w:val="000000"/>
          <w:sz w:val="20"/>
          <w:szCs w:val="20"/>
        </w:rPr>
        <w:t>štiri</w:t>
      </w:r>
      <w:r w:rsidR="0083533F" w:rsidRPr="00CE0675">
        <w:rPr>
          <w:rFonts w:ascii="Arial" w:eastAsia="Tahoma" w:hAnsi="Arial" w:cs="Arial"/>
          <w:color w:val="000000"/>
          <w:sz w:val="20"/>
          <w:szCs w:val="20"/>
        </w:rPr>
        <w:t xml:space="preserve"> revije, </w:t>
      </w:r>
      <w:r w:rsidR="003147B8">
        <w:rPr>
          <w:rFonts w:ascii="Arial" w:eastAsia="Tahoma" w:hAnsi="Arial" w:cs="Arial"/>
          <w:color w:val="000000"/>
          <w:sz w:val="20"/>
          <w:szCs w:val="20"/>
        </w:rPr>
        <w:t>tri</w:t>
      </w:r>
      <w:r w:rsidR="0083533F" w:rsidRPr="00CE0675">
        <w:rPr>
          <w:rFonts w:ascii="Arial" w:eastAsia="Tahoma" w:hAnsi="Arial" w:cs="Arial"/>
          <w:color w:val="000000"/>
          <w:sz w:val="20"/>
          <w:szCs w:val="20"/>
        </w:rPr>
        <w:t xml:space="preserve"> konference in </w:t>
      </w:r>
      <w:r w:rsidR="003147B8">
        <w:rPr>
          <w:rFonts w:ascii="Arial" w:eastAsia="Tahoma" w:hAnsi="Arial" w:cs="Arial"/>
          <w:color w:val="000000"/>
          <w:sz w:val="20"/>
          <w:szCs w:val="20"/>
        </w:rPr>
        <w:t>tri</w:t>
      </w:r>
      <w:r w:rsidR="0083533F" w:rsidRPr="00CE0675">
        <w:rPr>
          <w:rFonts w:ascii="Arial" w:eastAsia="Tahoma" w:hAnsi="Arial" w:cs="Arial"/>
          <w:color w:val="000000"/>
          <w:sz w:val="20"/>
          <w:szCs w:val="20"/>
        </w:rPr>
        <w:t xml:space="preserve"> svetovalnice.</w:t>
      </w:r>
      <w:r w:rsidR="00262ECF" w:rsidRPr="00CE0675">
        <w:rPr>
          <w:rFonts w:ascii="Arial" w:eastAsia="Tahoma" w:hAnsi="Arial" w:cs="Arial"/>
          <w:color w:val="000000"/>
          <w:sz w:val="20"/>
          <w:szCs w:val="20"/>
        </w:rPr>
        <w:t xml:space="preserve"> Obiskanost portala je 409.758 uporabnikov, število ogledov strani je 726.738.</w:t>
      </w:r>
    </w:p>
    <w:p w14:paraId="217709EE" w14:textId="26DC8907" w:rsidR="0083533F" w:rsidRPr="00CE0675" w:rsidRDefault="00262ECF" w:rsidP="00EA26B2">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Izvedeno je bilo j</w:t>
      </w:r>
      <w:r w:rsidR="0083533F" w:rsidRPr="00CE0675">
        <w:rPr>
          <w:rFonts w:ascii="Arial" w:eastAsia="Tahoma" w:hAnsi="Arial" w:cs="Arial"/>
          <w:color w:val="000000"/>
          <w:sz w:val="20"/>
          <w:szCs w:val="20"/>
        </w:rPr>
        <w:t xml:space="preserve">avno naročilo </w:t>
      </w:r>
      <w:r w:rsidRPr="00CE0675">
        <w:rPr>
          <w:rFonts w:ascii="Arial" w:eastAsia="Tahoma" w:hAnsi="Arial" w:cs="Arial"/>
          <w:color w:val="000000"/>
          <w:sz w:val="20"/>
          <w:szCs w:val="20"/>
        </w:rPr>
        <w:t>za sofinanciranje nove kategorije razpisa,</w:t>
      </w:r>
      <w:r w:rsidRPr="00CE0675">
        <w:rPr>
          <w:rFonts w:ascii="Arial" w:hAnsi="Arial" w:cs="Arial"/>
          <w:sz w:val="20"/>
          <w:szCs w:val="20"/>
        </w:rPr>
        <w:t xml:space="preserve"> </w:t>
      </w:r>
      <w:r w:rsidR="00401C40">
        <w:rPr>
          <w:rFonts w:ascii="Arial" w:hAnsi="Arial" w:cs="Arial"/>
          <w:sz w:val="20"/>
          <w:szCs w:val="20"/>
        </w:rPr>
        <w:t xml:space="preserve">in sicer </w:t>
      </w:r>
      <w:r w:rsidRPr="00CE0675">
        <w:rPr>
          <w:rFonts w:ascii="Arial" w:eastAsia="Tahoma" w:hAnsi="Arial" w:cs="Arial"/>
          <w:color w:val="000000"/>
          <w:sz w:val="20"/>
          <w:szCs w:val="20"/>
        </w:rPr>
        <w:t xml:space="preserve">najboljši primer ali praksa kratke verige, </w:t>
      </w:r>
      <w:r w:rsidR="0083533F" w:rsidRPr="00CE0675">
        <w:rPr>
          <w:rFonts w:ascii="Arial" w:eastAsia="Tahoma" w:hAnsi="Arial" w:cs="Arial"/>
          <w:color w:val="000000"/>
          <w:sz w:val="20"/>
          <w:szCs w:val="20"/>
        </w:rPr>
        <w:t>po enostavnem postopku</w:t>
      </w:r>
      <w:r w:rsidR="00401C40">
        <w:rPr>
          <w:rFonts w:ascii="Arial" w:eastAsia="Tahoma" w:hAnsi="Arial" w:cs="Arial"/>
          <w:color w:val="000000"/>
          <w:sz w:val="20"/>
          <w:szCs w:val="20"/>
        </w:rPr>
        <w:t xml:space="preserve"> v</w:t>
      </w:r>
      <w:r w:rsidR="0083533F" w:rsidRPr="00CE0675">
        <w:rPr>
          <w:rFonts w:ascii="Arial" w:eastAsia="Tahoma" w:hAnsi="Arial" w:cs="Arial"/>
          <w:color w:val="000000"/>
          <w:sz w:val="20"/>
          <w:szCs w:val="20"/>
        </w:rPr>
        <w:t xml:space="preserve"> sklad</w:t>
      </w:r>
      <w:r w:rsidR="00401C40">
        <w:rPr>
          <w:rFonts w:ascii="Arial" w:eastAsia="Tahoma" w:hAnsi="Arial" w:cs="Arial"/>
          <w:color w:val="000000"/>
          <w:sz w:val="20"/>
          <w:szCs w:val="20"/>
        </w:rPr>
        <w:t>u</w:t>
      </w:r>
      <w:r w:rsidR="0083533F" w:rsidRPr="00CE0675">
        <w:rPr>
          <w:rFonts w:ascii="Arial" w:eastAsia="Tahoma" w:hAnsi="Arial" w:cs="Arial"/>
          <w:color w:val="000000"/>
          <w:sz w:val="20"/>
          <w:szCs w:val="20"/>
        </w:rPr>
        <w:t xml:space="preserve"> z določbami </w:t>
      </w:r>
      <w:r w:rsidR="00401C40">
        <w:rPr>
          <w:rFonts w:ascii="Arial" w:eastAsia="Tahoma" w:hAnsi="Arial" w:cs="Arial"/>
          <w:color w:val="000000"/>
          <w:sz w:val="20"/>
          <w:szCs w:val="20"/>
        </w:rPr>
        <w:t>p</w:t>
      </w:r>
      <w:r w:rsidR="0083533F" w:rsidRPr="00CE0675">
        <w:rPr>
          <w:rFonts w:ascii="Arial" w:eastAsia="Tahoma" w:hAnsi="Arial" w:cs="Arial"/>
          <w:color w:val="000000"/>
          <w:sz w:val="20"/>
          <w:szCs w:val="20"/>
        </w:rPr>
        <w:t xml:space="preserve">ravilnika o javnem naročanju na </w:t>
      </w:r>
      <w:r w:rsidR="00401C40">
        <w:rPr>
          <w:rFonts w:ascii="Arial" w:eastAsia="Tahoma" w:hAnsi="Arial" w:cs="Arial"/>
          <w:color w:val="000000"/>
          <w:sz w:val="20"/>
          <w:szCs w:val="20"/>
        </w:rPr>
        <w:t>m</w:t>
      </w:r>
      <w:r w:rsidR="0083533F" w:rsidRPr="00CE0675">
        <w:rPr>
          <w:rFonts w:ascii="Arial" w:eastAsia="Tahoma" w:hAnsi="Arial" w:cs="Arial"/>
          <w:color w:val="000000"/>
          <w:sz w:val="20"/>
          <w:szCs w:val="20"/>
        </w:rPr>
        <w:t>inistrstvu za kmetijstvo, gozdarstvo in prehrano</w:t>
      </w:r>
      <w:r w:rsidRPr="00CE0675">
        <w:rPr>
          <w:rFonts w:ascii="Arial" w:eastAsia="Tahoma" w:hAnsi="Arial" w:cs="Arial"/>
          <w:color w:val="000000"/>
          <w:sz w:val="20"/>
          <w:szCs w:val="20"/>
        </w:rPr>
        <w:t>.</w:t>
      </w:r>
      <w:r w:rsidR="00401C40">
        <w:rPr>
          <w:rFonts w:ascii="Arial" w:eastAsia="Tahoma" w:hAnsi="Arial" w:cs="Arial"/>
          <w:color w:val="000000"/>
          <w:sz w:val="20"/>
          <w:szCs w:val="20"/>
        </w:rPr>
        <w:t xml:space="preserve"> </w:t>
      </w:r>
    </w:p>
    <w:p w14:paraId="2336A136" w14:textId="4C73EE7C" w:rsidR="003A7296" w:rsidRPr="00CE0675" w:rsidRDefault="00262ECF" w:rsidP="00EA26B2">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Cilj je p</w:t>
      </w:r>
      <w:r w:rsidR="003A7296" w:rsidRPr="00CE0675">
        <w:rPr>
          <w:rFonts w:ascii="Arial" w:eastAsia="Tahoma" w:hAnsi="Arial" w:cs="Arial"/>
          <w:color w:val="000000"/>
          <w:sz w:val="20"/>
          <w:szCs w:val="20"/>
        </w:rPr>
        <w:t xml:space="preserve">redstaviti </w:t>
      </w:r>
      <w:r w:rsidR="009A1672">
        <w:rPr>
          <w:rFonts w:ascii="Arial" w:eastAsia="Tahoma" w:hAnsi="Arial" w:cs="Arial"/>
          <w:color w:val="000000"/>
          <w:sz w:val="20"/>
          <w:szCs w:val="20"/>
        </w:rPr>
        <w:t>k</w:t>
      </w:r>
      <w:r w:rsidR="003A7296" w:rsidRPr="00CE0675">
        <w:rPr>
          <w:rFonts w:ascii="Arial" w:eastAsia="Tahoma" w:hAnsi="Arial" w:cs="Arial"/>
          <w:color w:val="000000"/>
          <w:sz w:val="20"/>
          <w:szCs w:val="20"/>
        </w:rPr>
        <w:t>ratke verige v dobavi živil z namenom poudariti</w:t>
      </w:r>
      <w:r w:rsidR="00401C40">
        <w:rPr>
          <w:rFonts w:ascii="Arial" w:eastAsia="Tahoma" w:hAnsi="Arial" w:cs="Arial"/>
          <w:color w:val="000000"/>
          <w:sz w:val="20"/>
          <w:szCs w:val="20"/>
        </w:rPr>
        <w:t xml:space="preserve"> njihov</w:t>
      </w:r>
      <w:r w:rsidR="003A7296" w:rsidRPr="00CE0675">
        <w:rPr>
          <w:rFonts w:ascii="Arial" w:eastAsia="Tahoma" w:hAnsi="Arial" w:cs="Arial"/>
          <w:color w:val="000000"/>
          <w:sz w:val="20"/>
          <w:szCs w:val="20"/>
        </w:rPr>
        <w:t xml:space="preserve"> pomen in korist</w:t>
      </w:r>
      <w:r w:rsidR="00401C40">
        <w:rPr>
          <w:rFonts w:ascii="Arial" w:eastAsia="Tahoma" w:hAnsi="Arial" w:cs="Arial"/>
          <w:color w:val="000000"/>
          <w:sz w:val="20"/>
          <w:szCs w:val="20"/>
        </w:rPr>
        <w:t>nost</w:t>
      </w:r>
      <w:r w:rsidR="003A7296" w:rsidRPr="00CE0675">
        <w:rPr>
          <w:rFonts w:ascii="Arial" w:eastAsia="Tahoma" w:hAnsi="Arial" w:cs="Arial"/>
          <w:color w:val="000000"/>
          <w:sz w:val="20"/>
          <w:szCs w:val="20"/>
        </w:rPr>
        <w:t>, predstaviti primere dobrih praks na področju kratkih verig v dobavi živil, inovativne pristope ter projekte oziroma dejavnosti na lokalni ravni, povezan</w:t>
      </w:r>
      <w:r w:rsidR="009A1672">
        <w:rPr>
          <w:rFonts w:ascii="Arial" w:eastAsia="Tahoma" w:hAnsi="Arial" w:cs="Arial"/>
          <w:color w:val="000000"/>
          <w:sz w:val="20"/>
          <w:szCs w:val="20"/>
        </w:rPr>
        <w:t>e</w:t>
      </w:r>
      <w:r w:rsidR="003A7296" w:rsidRPr="00CE0675">
        <w:rPr>
          <w:rFonts w:ascii="Arial" w:eastAsia="Tahoma" w:hAnsi="Arial" w:cs="Arial"/>
          <w:color w:val="000000"/>
          <w:sz w:val="20"/>
          <w:szCs w:val="20"/>
        </w:rPr>
        <w:t xml:space="preserve"> z razvojem kratkih dobavnih verig in lokalnih trgov. Spodbuditi </w:t>
      </w:r>
      <w:r w:rsidR="009A1672">
        <w:rPr>
          <w:rFonts w:ascii="Arial" w:eastAsia="Tahoma" w:hAnsi="Arial" w:cs="Arial"/>
          <w:color w:val="000000"/>
          <w:sz w:val="20"/>
          <w:szCs w:val="20"/>
        </w:rPr>
        <w:t xml:space="preserve">želimo </w:t>
      </w:r>
      <w:r w:rsidR="003A7296" w:rsidRPr="00CE0675">
        <w:rPr>
          <w:rFonts w:ascii="Arial" w:eastAsia="Tahoma" w:hAnsi="Arial" w:cs="Arial"/>
          <w:color w:val="000000"/>
          <w:sz w:val="20"/>
          <w:szCs w:val="20"/>
        </w:rPr>
        <w:t xml:space="preserve">kmete, zadruge ter druge organizacije s področja kmetijstva in razvoja podeželja k povezovanju in sodelovanju ter izvajanju projektov </w:t>
      </w:r>
      <w:r w:rsidR="009A1672">
        <w:rPr>
          <w:rFonts w:ascii="Arial" w:eastAsia="Tahoma" w:hAnsi="Arial" w:cs="Arial"/>
          <w:color w:val="000000"/>
          <w:sz w:val="20"/>
          <w:szCs w:val="20"/>
        </w:rPr>
        <w:t>na</w:t>
      </w:r>
      <w:r w:rsidR="003A7296" w:rsidRPr="00CE0675">
        <w:rPr>
          <w:rFonts w:ascii="Arial" w:eastAsia="Tahoma" w:hAnsi="Arial" w:cs="Arial"/>
          <w:color w:val="000000"/>
          <w:sz w:val="20"/>
          <w:szCs w:val="20"/>
        </w:rPr>
        <w:t xml:space="preserve"> področj</w:t>
      </w:r>
      <w:r w:rsidR="009A1672">
        <w:rPr>
          <w:rFonts w:ascii="Arial" w:eastAsia="Tahoma" w:hAnsi="Arial" w:cs="Arial"/>
          <w:color w:val="000000"/>
          <w:sz w:val="20"/>
          <w:szCs w:val="20"/>
        </w:rPr>
        <w:t>u</w:t>
      </w:r>
      <w:r w:rsidR="003A7296" w:rsidRPr="00CE0675">
        <w:rPr>
          <w:rFonts w:ascii="Arial" w:eastAsia="Tahoma" w:hAnsi="Arial" w:cs="Arial"/>
          <w:color w:val="000000"/>
          <w:sz w:val="20"/>
          <w:szCs w:val="20"/>
        </w:rPr>
        <w:t xml:space="preserve"> kratkih dobavnih verig in lokalnih trgov, ki bodo prispevali k razvoju podeželja in povečanju prehranske samooskrbe. </w:t>
      </w:r>
    </w:p>
    <w:p w14:paraId="1A891F5F" w14:textId="4F564DE3" w:rsidR="00262ECF" w:rsidRPr="00CE0675" w:rsidRDefault="00262ECF" w:rsidP="00EA26B2">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Aktivnosti so se začele izvajati v letu 2024, ko so jeseni in </w:t>
      </w:r>
      <w:r w:rsidR="009A1672">
        <w:rPr>
          <w:rFonts w:ascii="Arial" w:eastAsia="Tahoma" w:hAnsi="Arial" w:cs="Arial"/>
          <w:color w:val="000000"/>
          <w:sz w:val="20"/>
          <w:szCs w:val="20"/>
        </w:rPr>
        <w:t>po</w:t>
      </w:r>
      <w:r w:rsidRPr="00CE0675">
        <w:rPr>
          <w:rFonts w:ascii="Arial" w:eastAsia="Tahoma" w:hAnsi="Arial" w:cs="Arial"/>
          <w:color w:val="000000"/>
          <w:sz w:val="20"/>
          <w:szCs w:val="20"/>
        </w:rPr>
        <w:t>zim</w:t>
      </w:r>
      <w:r w:rsidR="009A1672">
        <w:rPr>
          <w:rFonts w:ascii="Arial" w:eastAsia="Tahoma" w:hAnsi="Arial" w:cs="Arial"/>
          <w:color w:val="000000"/>
          <w:sz w:val="20"/>
          <w:szCs w:val="20"/>
        </w:rPr>
        <w:t>i</w:t>
      </w:r>
      <w:r w:rsidRPr="00CE0675">
        <w:rPr>
          <w:rFonts w:ascii="Arial" w:eastAsia="Tahoma" w:hAnsi="Arial" w:cs="Arial"/>
          <w:color w:val="000000"/>
          <w:sz w:val="20"/>
          <w:szCs w:val="20"/>
        </w:rPr>
        <w:t xml:space="preserve"> potekale predstavitve primerov dobrih praks. Izbor in razglasitev zmagovalca v kategoriji </w:t>
      </w:r>
      <w:r w:rsidR="004D06D4" w:rsidRPr="00CE0675">
        <w:rPr>
          <w:rFonts w:ascii="Arial" w:eastAsia="Tahoma" w:hAnsi="Arial" w:cs="Arial"/>
          <w:color w:val="000000"/>
          <w:sz w:val="20"/>
          <w:szCs w:val="20"/>
        </w:rPr>
        <w:t>bo</w:t>
      </w:r>
      <w:r w:rsidR="009A1672">
        <w:rPr>
          <w:rFonts w:ascii="Arial" w:eastAsia="Tahoma" w:hAnsi="Arial" w:cs="Arial"/>
          <w:color w:val="000000"/>
          <w:sz w:val="20"/>
          <w:szCs w:val="20"/>
        </w:rPr>
        <w:t>sta</w:t>
      </w:r>
      <w:r w:rsidR="004D06D4" w:rsidRPr="00CE0675">
        <w:rPr>
          <w:rFonts w:ascii="Arial" w:eastAsia="Tahoma" w:hAnsi="Arial" w:cs="Arial"/>
          <w:color w:val="000000"/>
          <w:sz w:val="20"/>
          <w:szCs w:val="20"/>
        </w:rPr>
        <w:t xml:space="preserve"> izvedena v aprilu 2025. V tej kategoriji so bili nominirani:</w:t>
      </w:r>
    </w:p>
    <w:p w14:paraId="0E80A026" w14:textId="77777777" w:rsidR="004D06D4" w:rsidRPr="00CE0675" w:rsidRDefault="004D06D4" w:rsidP="00EA26B2">
      <w:pPr>
        <w:pBdr>
          <w:top w:val="nil"/>
          <w:left w:val="nil"/>
          <w:bottom w:val="nil"/>
          <w:right w:val="nil"/>
          <w:between w:val="nil"/>
        </w:pBdr>
        <w:spacing w:after="0" w:line="276" w:lineRule="auto"/>
        <w:ind w:hanging="2"/>
        <w:rPr>
          <w:rFonts w:ascii="Arial" w:eastAsia="Tahoma" w:hAnsi="Arial" w:cs="Arial"/>
          <w:color w:val="000000"/>
          <w:sz w:val="20"/>
          <w:szCs w:val="20"/>
        </w:rPr>
      </w:pPr>
    </w:p>
    <w:p w14:paraId="5BE2DADD"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Kmetijska zadruga Slovenska Bistrica: Povezovanje v skupno trženje se splača</w:t>
      </w:r>
    </w:p>
    <w:p w14:paraId="19C87A71" w14:textId="43C7EC4C"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ab/>
      </w:r>
      <w:hyperlink r:id="rId9" w:history="1">
        <w:r w:rsidRPr="00CE0675">
          <w:rPr>
            <w:rStyle w:val="Hiperpovezava"/>
            <w:rFonts w:ascii="Arial" w:eastAsia="Tahoma" w:hAnsi="Arial" w:cs="Arial"/>
            <w:position w:val="0"/>
            <w:sz w:val="20"/>
            <w:szCs w:val="20"/>
          </w:rPr>
          <w:t>https://agrobiznis.finance.si/agro-podjetnik/kako-bi-organizacija-proizvajalcev-zajezila-ugasanje-kmetij/a/9027649</w:t>
        </w:r>
      </w:hyperlink>
    </w:p>
    <w:p w14:paraId="17D12F31"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p>
    <w:p w14:paraId="75F5AB5A"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Mlekarska zadruga Ptuj: Skupna organizacija in prodaja mleka</w:t>
      </w:r>
    </w:p>
    <w:p w14:paraId="3B0E041D" w14:textId="0C62ABBF"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hyperlink r:id="rId10" w:history="1">
        <w:r w:rsidRPr="00CE0675">
          <w:rPr>
            <w:rStyle w:val="Hiperpovezava"/>
            <w:rFonts w:ascii="Arial" w:eastAsia="Tahoma" w:hAnsi="Arial" w:cs="Arial"/>
            <w:position w:val="0"/>
            <w:sz w:val="20"/>
            <w:szCs w:val="20"/>
          </w:rPr>
          <w:t>https://agrobiznis.finance.si/agro-podjetnik/nekaj-organizacij-proizvajalcev-bo-prodajalo-vse-nase-mleko/a/9027146</w:t>
        </w:r>
      </w:hyperlink>
    </w:p>
    <w:p w14:paraId="74DFB24C"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p>
    <w:p w14:paraId="39F30A41" w14:textId="3CF6DB4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P</w:t>
      </w:r>
      <w:r w:rsidR="004D06D4" w:rsidRPr="00CE0675">
        <w:rPr>
          <w:rFonts w:ascii="Arial" w:eastAsia="Tahoma" w:hAnsi="Arial" w:cs="Arial"/>
          <w:color w:val="000000"/>
          <w:sz w:val="20"/>
          <w:szCs w:val="20"/>
        </w:rPr>
        <w:t xml:space="preserve">ristava </w:t>
      </w:r>
      <w:r w:rsidRPr="00CE0675">
        <w:rPr>
          <w:rFonts w:ascii="Arial" w:eastAsia="Tahoma" w:hAnsi="Arial" w:cs="Arial"/>
          <w:color w:val="000000"/>
          <w:sz w:val="20"/>
          <w:szCs w:val="20"/>
        </w:rPr>
        <w:t>A</w:t>
      </w:r>
      <w:r w:rsidR="004D06D4" w:rsidRPr="00CE0675">
        <w:rPr>
          <w:rFonts w:ascii="Arial" w:eastAsia="Tahoma" w:hAnsi="Arial" w:cs="Arial"/>
          <w:color w:val="000000"/>
          <w:sz w:val="20"/>
          <w:szCs w:val="20"/>
        </w:rPr>
        <w:t>nko</w:t>
      </w:r>
      <w:r w:rsidR="009A1672">
        <w:rPr>
          <w:rFonts w:ascii="Arial" w:eastAsia="Tahoma" w:hAnsi="Arial" w:cs="Arial"/>
          <w:color w:val="000000"/>
          <w:sz w:val="20"/>
          <w:szCs w:val="20"/>
        </w:rPr>
        <w:t>,</w:t>
      </w:r>
      <w:r w:rsidRPr="00CE0675">
        <w:rPr>
          <w:rFonts w:ascii="Arial" w:eastAsia="Tahoma" w:hAnsi="Arial" w:cs="Arial"/>
          <w:color w:val="000000"/>
          <w:sz w:val="20"/>
          <w:szCs w:val="20"/>
        </w:rPr>
        <w:t xml:space="preserve"> d.</w:t>
      </w:r>
      <w:r w:rsidR="009A1672">
        <w:rPr>
          <w:rFonts w:ascii="Arial" w:eastAsia="Tahoma" w:hAnsi="Arial" w:cs="Arial"/>
          <w:color w:val="000000"/>
          <w:sz w:val="20"/>
          <w:szCs w:val="20"/>
        </w:rPr>
        <w:t xml:space="preserve"> </w:t>
      </w:r>
      <w:r w:rsidRPr="00CE0675">
        <w:rPr>
          <w:rFonts w:ascii="Arial" w:eastAsia="Tahoma" w:hAnsi="Arial" w:cs="Arial"/>
          <w:color w:val="000000"/>
          <w:sz w:val="20"/>
          <w:szCs w:val="20"/>
        </w:rPr>
        <w:t>o.</w:t>
      </w:r>
      <w:r w:rsidR="009A1672">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o.: Pridelava </w:t>
      </w:r>
      <w:proofErr w:type="spellStart"/>
      <w:r w:rsidRPr="00CE0675">
        <w:rPr>
          <w:rFonts w:ascii="Arial" w:eastAsia="Tahoma" w:hAnsi="Arial" w:cs="Arial"/>
          <w:color w:val="000000"/>
          <w:sz w:val="20"/>
          <w:szCs w:val="20"/>
        </w:rPr>
        <w:t>suhozorjenih</w:t>
      </w:r>
      <w:proofErr w:type="spellEnd"/>
      <w:r w:rsidRPr="00CE0675">
        <w:rPr>
          <w:rFonts w:ascii="Arial" w:eastAsia="Tahoma" w:hAnsi="Arial" w:cs="Arial"/>
          <w:color w:val="000000"/>
          <w:sz w:val="20"/>
          <w:szCs w:val="20"/>
        </w:rPr>
        <w:t xml:space="preserve"> </w:t>
      </w:r>
      <w:r w:rsidR="00730C81">
        <w:rPr>
          <w:rFonts w:ascii="Arial" w:eastAsia="Tahoma" w:hAnsi="Arial" w:cs="Arial"/>
          <w:color w:val="000000"/>
          <w:sz w:val="20"/>
          <w:szCs w:val="20"/>
        </w:rPr>
        <w:t>stegenskih zrezkov</w:t>
      </w:r>
    </w:p>
    <w:p w14:paraId="23C095D1" w14:textId="7F92B240"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hyperlink r:id="rId11" w:history="1">
        <w:r w:rsidRPr="00CE0675">
          <w:rPr>
            <w:rStyle w:val="Hiperpovezava"/>
            <w:rFonts w:ascii="Arial" w:eastAsia="Tahoma" w:hAnsi="Arial" w:cs="Arial"/>
            <w:position w:val="0"/>
            <w:sz w:val="20"/>
            <w:szCs w:val="20"/>
          </w:rPr>
          <w:t>https://agrobiznis.finance.si/agro-podjetnik/s-suhozorjenimi-stejki-bi-prodrli-v-gostilne-v-sosescini/a/9030303</w:t>
        </w:r>
      </w:hyperlink>
    </w:p>
    <w:p w14:paraId="32679800"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p>
    <w:p w14:paraId="66E67B6D" w14:textId="0EDD6810"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Kmetijska zadruga Šaleška dolina: Šaleška zadruga dostavlja goveje meso gostilnam v Neaplju</w:t>
      </w:r>
    </w:p>
    <w:p w14:paraId="2E403F21" w14:textId="14E9EB94"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hyperlink r:id="rId12" w:history="1">
        <w:r w:rsidRPr="00CE0675">
          <w:rPr>
            <w:rStyle w:val="Hiperpovezava"/>
            <w:rFonts w:ascii="Arial" w:eastAsia="Tahoma" w:hAnsi="Arial" w:cs="Arial"/>
            <w:position w:val="0"/>
            <w:sz w:val="20"/>
            <w:szCs w:val="20"/>
          </w:rPr>
          <w:t>https://agrobiznis.finance.si/agro-podjetnik/v-neaplju-jedo-burgerje-iz-mesa-saleske-zadruge/a/9030549</w:t>
        </w:r>
      </w:hyperlink>
    </w:p>
    <w:p w14:paraId="40651F5E" w14:textId="77777777" w:rsidR="004D06D4" w:rsidRPr="00CE0675" w:rsidRDefault="004D06D4" w:rsidP="004C4501">
      <w:pPr>
        <w:pBdr>
          <w:top w:val="nil"/>
          <w:left w:val="nil"/>
          <w:bottom w:val="nil"/>
          <w:right w:val="nil"/>
          <w:between w:val="nil"/>
        </w:pBdr>
        <w:spacing w:after="0" w:line="276" w:lineRule="auto"/>
        <w:ind w:hanging="2"/>
        <w:rPr>
          <w:rFonts w:ascii="Arial" w:eastAsia="Tahoma" w:hAnsi="Arial" w:cs="Arial"/>
          <w:color w:val="000000"/>
          <w:sz w:val="20"/>
          <w:szCs w:val="20"/>
        </w:rPr>
      </w:pPr>
    </w:p>
    <w:p w14:paraId="12E1C47F"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lastRenderedPageBreak/>
        <w:t>Kmetijsko gozdarska zadruga Idrija: Obstanek čim več kmetij v Idrijsko-Cerkljanskem hribovju</w:t>
      </w:r>
    </w:p>
    <w:p w14:paraId="71C2A469" w14:textId="0063958C"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hyperlink r:id="rId13" w:history="1">
        <w:r w:rsidRPr="00CE0675">
          <w:rPr>
            <w:rStyle w:val="Hiperpovezava"/>
            <w:rFonts w:ascii="Arial" w:eastAsia="Tahoma" w:hAnsi="Arial" w:cs="Arial"/>
            <w:position w:val="0"/>
            <w:sz w:val="20"/>
            <w:szCs w:val="20"/>
          </w:rPr>
          <w:t>https://agrobiznis.finance.si/agro-podjetnik/kako-razvijati-kmetijstvo-na-strmini/a/9030907</w:t>
        </w:r>
      </w:hyperlink>
    </w:p>
    <w:p w14:paraId="6BB9E54B"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p>
    <w:p w14:paraId="7D40DE69" w14:textId="6546F62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Zadruga </w:t>
      </w:r>
      <w:proofErr w:type="spellStart"/>
      <w:r w:rsidRPr="00CE0675">
        <w:rPr>
          <w:rFonts w:ascii="Arial" w:eastAsia="Tahoma" w:hAnsi="Arial" w:cs="Arial"/>
          <w:color w:val="000000"/>
          <w:sz w:val="20"/>
          <w:szCs w:val="20"/>
        </w:rPr>
        <w:t>Jarina</w:t>
      </w:r>
      <w:proofErr w:type="spellEnd"/>
      <w:r w:rsidRPr="00CE0675">
        <w:rPr>
          <w:rFonts w:ascii="Arial" w:eastAsia="Tahoma" w:hAnsi="Arial" w:cs="Arial"/>
          <w:color w:val="000000"/>
          <w:sz w:val="20"/>
          <w:szCs w:val="20"/>
        </w:rPr>
        <w:t>: Razvoj aplikacije za e-naročanje živil</w:t>
      </w:r>
    </w:p>
    <w:p w14:paraId="532A3EAA" w14:textId="19D85F56"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hyperlink r:id="rId14" w:history="1">
        <w:r w:rsidRPr="00CE0675">
          <w:rPr>
            <w:rStyle w:val="Hiperpovezava"/>
            <w:rFonts w:ascii="Arial" w:eastAsia="Tahoma" w:hAnsi="Arial" w:cs="Arial"/>
            <w:position w:val="0"/>
            <w:sz w:val="20"/>
            <w:szCs w:val="20"/>
          </w:rPr>
          <w:t>https://agrobiznis.finance.si/agro-podjetnik/zadruga-jarina-bi-razvila-aplikacijo-za-e-narocanje-zivil/a/9031113</w:t>
        </w:r>
      </w:hyperlink>
    </w:p>
    <w:p w14:paraId="13C5BED9"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p>
    <w:p w14:paraId="2A086A36" w14:textId="77777777" w:rsidR="004A0B5A" w:rsidRDefault="004A0B5A" w:rsidP="004C4501">
      <w:pPr>
        <w:pBdr>
          <w:top w:val="nil"/>
          <w:left w:val="nil"/>
          <w:bottom w:val="nil"/>
          <w:right w:val="nil"/>
          <w:between w:val="nil"/>
        </w:pBdr>
        <w:spacing w:after="0" w:line="276" w:lineRule="auto"/>
        <w:ind w:hanging="2"/>
        <w:rPr>
          <w:rFonts w:ascii="Arial" w:eastAsia="Tahoma" w:hAnsi="Arial" w:cs="Arial"/>
          <w:color w:val="000000"/>
          <w:sz w:val="20"/>
          <w:szCs w:val="20"/>
        </w:rPr>
      </w:pPr>
    </w:p>
    <w:p w14:paraId="7BA54C03" w14:textId="43E101A2"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Zadruga Dobrina: Oskrbovanje javnih zavodov z domačimi pridelki</w:t>
      </w:r>
    </w:p>
    <w:p w14:paraId="16B2D69A" w14:textId="35EEFB9C"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hyperlink r:id="rId15" w:history="1">
        <w:r w:rsidRPr="00CE0675">
          <w:rPr>
            <w:rStyle w:val="Hiperpovezava"/>
            <w:rFonts w:ascii="Arial" w:eastAsia="Tahoma" w:hAnsi="Arial" w:cs="Arial"/>
            <w:position w:val="0"/>
            <w:sz w:val="20"/>
            <w:szCs w:val="20"/>
          </w:rPr>
          <w:t>https://agrobiznis.finance.si/agro-podjetnik/to-je-recept-zadruge-dobrina-za-dobro-petino-vecjo-prodajo/a/9031088</w:t>
        </w:r>
      </w:hyperlink>
    </w:p>
    <w:p w14:paraId="3F61C876"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p>
    <w:p w14:paraId="2F99441A" w14:textId="6E5E1B52"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Spletna trgovina Ljubim domače: spletna trgovina z domačimi izdelki</w:t>
      </w:r>
    </w:p>
    <w:p w14:paraId="65DF996D" w14:textId="10AED0AA"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hyperlink r:id="rId16" w:history="1">
        <w:r w:rsidRPr="00CE0675">
          <w:rPr>
            <w:rStyle w:val="Hiperpovezava"/>
            <w:rFonts w:ascii="Arial" w:eastAsia="Tahoma" w:hAnsi="Arial" w:cs="Arial"/>
            <w:position w:val="0"/>
            <w:sz w:val="20"/>
            <w:szCs w:val="20"/>
          </w:rPr>
          <w:t>https://agrobiznis.finance.si/agro-podjetnik/to-je-mladi-ljubljancan-ki-zeli-s-spletno-trgovino-ljubim-domace-podvojiti-prihodke/a/9032195</w:t>
        </w:r>
      </w:hyperlink>
    </w:p>
    <w:p w14:paraId="2C5FB3BC"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p>
    <w:p w14:paraId="5AA16AAE"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 xml:space="preserve">Zadruga </w:t>
      </w:r>
      <w:proofErr w:type="spellStart"/>
      <w:r w:rsidRPr="00CE0675">
        <w:rPr>
          <w:rFonts w:ascii="Arial" w:eastAsia="Tahoma" w:hAnsi="Arial" w:cs="Arial"/>
          <w:color w:val="000000"/>
          <w:sz w:val="20"/>
          <w:szCs w:val="20"/>
        </w:rPr>
        <w:t>Allium</w:t>
      </w:r>
      <w:proofErr w:type="spellEnd"/>
      <w:r w:rsidRPr="00CE0675">
        <w:rPr>
          <w:rFonts w:ascii="Arial" w:eastAsia="Tahoma" w:hAnsi="Arial" w:cs="Arial"/>
          <w:color w:val="000000"/>
          <w:sz w:val="20"/>
          <w:szCs w:val="20"/>
        </w:rPr>
        <w:t>: Izdelava cmočkov iz neprodanega kruha</w:t>
      </w:r>
    </w:p>
    <w:p w14:paraId="4E0DCF60" w14:textId="547C0E9E"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hyperlink r:id="rId17" w:history="1">
        <w:r w:rsidRPr="00CE0675">
          <w:rPr>
            <w:rStyle w:val="Hiperpovezava"/>
            <w:rFonts w:ascii="Arial" w:eastAsia="Tahoma" w:hAnsi="Arial" w:cs="Arial"/>
            <w:position w:val="0"/>
            <w:sz w:val="20"/>
            <w:szCs w:val="20"/>
          </w:rPr>
          <w:t>https://agrobiznis.finance.si/agro-podjetnik/bi-kupili-mini-kruhove-cmocke-iz-neprodanega-kruha/a/9032351</w:t>
        </w:r>
      </w:hyperlink>
    </w:p>
    <w:p w14:paraId="2D86A78C"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p>
    <w:p w14:paraId="5CE08903" w14:textId="77777777" w:rsidR="004C4501" w:rsidRPr="00CE0675" w:rsidRDefault="004C4501" w:rsidP="004C4501">
      <w:pPr>
        <w:pBdr>
          <w:top w:val="nil"/>
          <w:left w:val="nil"/>
          <w:bottom w:val="nil"/>
          <w:right w:val="nil"/>
          <w:between w:val="nil"/>
        </w:pBdr>
        <w:spacing w:after="0" w:line="276" w:lineRule="auto"/>
        <w:ind w:hanging="2"/>
        <w:rPr>
          <w:rFonts w:ascii="Arial" w:eastAsia="Tahoma" w:hAnsi="Arial" w:cs="Arial"/>
          <w:color w:val="000000"/>
          <w:sz w:val="20"/>
          <w:szCs w:val="20"/>
        </w:rPr>
      </w:pPr>
      <w:r w:rsidRPr="00CE0675">
        <w:rPr>
          <w:rFonts w:ascii="Arial" w:eastAsia="Tahoma" w:hAnsi="Arial" w:cs="Arial"/>
          <w:color w:val="000000"/>
          <w:sz w:val="20"/>
          <w:szCs w:val="20"/>
        </w:rPr>
        <w:t>Spletna trgovina Mami hobotnica: Spletna trgovina z ekološkimi pridelki</w:t>
      </w:r>
    </w:p>
    <w:p w14:paraId="15859CA9" w14:textId="0BE96478" w:rsidR="004D5EDB" w:rsidRPr="00CE0675" w:rsidRDefault="00A658F4" w:rsidP="004C4501">
      <w:pPr>
        <w:pBdr>
          <w:top w:val="nil"/>
          <w:left w:val="nil"/>
          <w:bottom w:val="nil"/>
          <w:right w:val="nil"/>
          <w:between w:val="nil"/>
        </w:pBdr>
        <w:spacing w:after="0" w:line="276" w:lineRule="auto"/>
        <w:ind w:hanging="2"/>
        <w:rPr>
          <w:rFonts w:ascii="Arial" w:eastAsia="Tahoma" w:hAnsi="Arial" w:cs="Arial"/>
          <w:color w:val="000000"/>
          <w:sz w:val="20"/>
          <w:szCs w:val="20"/>
        </w:rPr>
      </w:pPr>
      <w:hyperlink r:id="rId18" w:history="1">
        <w:r w:rsidRPr="00CE0675">
          <w:rPr>
            <w:rStyle w:val="Hiperpovezava"/>
            <w:rFonts w:ascii="Arial" w:eastAsia="Tahoma" w:hAnsi="Arial" w:cs="Arial"/>
            <w:position w:val="0"/>
            <w:sz w:val="20"/>
            <w:szCs w:val="20"/>
          </w:rPr>
          <w:t>https://agrobiznis.finance.si/agro-podjetnik/tako-spletna-trgovina-mami-hobotnica-siri-svoje-lovke/a/9032659</w:t>
        </w:r>
      </w:hyperlink>
    </w:p>
    <w:p w14:paraId="11571959" w14:textId="0467E992" w:rsidR="00EA26B2" w:rsidRPr="00CE0675" w:rsidRDefault="00EA26B2" w:rsidP="004D5EDB">
      <w:pPr>
        <w:pStyle w:val="Naslov1"/>
        <w:rPr>
          <w:rFonts w:ascii="Arial" w:eastAsia="Tahoma" w:hAnsi="Arial" w:cs="Arial"/>
          <w:sz w:val="20"/>
          <w:szCs w:val="20"/>
        </w:rPr>
      </w:pPr>
      <w:bookmarkStart w:id="13" w:name="_Toc203462757"/>
      <w:r w:rsidRPr="00CE0675">
        <w:rPr>
          <w:rFonts w:ascii="Arial" w:eastAsia="Tahoma" w:hAnsi="Arial" w:cs="Arial"/>
          <w:sz w:val="20"/>
          <w:szCs w:val="20"/>
        </w:rPr>
        <w:t>Ugotovitve, komentarji, mnenja, priporočila</w:t>
      </w:r>
      <w:bookmarkEnd w:id="13"/>
    </w:p>
    <w:p w14:paraId="3099FA92" w14:textId="55D7EB69" w:rsidR="0039685F" w:rsidRPr="00CE0675" w:rsidRDefault="0039685F" w:rsidP="0039685F">
      <w:pPr>
        <w:spacing w:after="0"/>
        <w:rPr>
          <w:rFonts w:ascii="Arial" w:hAnsi="Arial" w:cs="Arial"/>
          <w:sz w:val="20"/>
          <w:szCs w:val="20"/>
        </w:rPr>
      </w:pPr>
      <w:r w:rsidRPr="00CE0675">
        <w:rPr>
          <w:rFonts w:ascii="Arial" w:hAnsi="Arial" w:cs="Arial"/>
          <w:sz w:val="20"/>
          <w:szCs w:val="20"/>
        </w:rPr>
        <w:t xml:space="preserve">Obdobje od nastopa mandata varuha je bilo kar intenzivno. V tem času sem se veliko pogovarjal z različnimi deležniki, poslušal njihova mnenja in pobude, se seznanjal z različnimi informacijami, </w:t>
      </w:r>
      <w:r w:rsidR="006F2171">
        <w:rPr>
          <w:rFonts w:ascii="Arial" w:hAnsi="Arial" w:cs="Arial"/>
          <w:sz w:val="20"/>
          <w:szCs w:val="20"/>
        </w:rPr>
        <w:t>stališč</w:t>
      </w:r>
      <w:r w:rsidRPr="00CE0675">
        <w:rPr>
          <w:rFonts w:ascii="Arial" w:hAnsi="Arial" w:cs="Arial"/>
          <w:sz w:val="20"/>
          <w:szCs w:val="20"/>
        </w:rPr>
        <w:t xml:space="preserve">i, podatki. </w:t>
      </w:r>
    </w:p>
    <w:p w14:paraId="1E2E80BE" w14:textId="1BF5A0F1" w:rsidR="0039685F" w:rsidRPr="00CE0675" w:rsidRDefault="0039685F" w:rsidP="0039685F">
      <w:pPr>
        <w:rPr>
          <w:rFonts w:ascii="Arial" w:hAnsi="Arial" w:cs="Arial"/>
          <w:sz w:val="20"/>
          <w:szCs w:val="20"/>
        </w:rPr>
      </w:pPr>
      <w:r w:rsidRPr="00CE0675">
        <w:rPr>
          <w:rFonts w:ascii="Arial" w:hAnsi="Arial" w:cs="Arial"/>
          <w:sz w:val="20"/>
          <w:szCs w:val="20"/>
        </w:rPr>
        <w:t>Ustvaril sem si mnenje o stanju in trendih, izzivih in priložnostih. Ugotavljam, da so razlike med deležniki zelo velike in očitne, prav tako v posameznih panogah. Glavna ugotovitev je, da odnosi</w:t>
      </w:r>
      <w:r w:rsidR="00412F9E">
        <w:rPr>
          <w:rFonts w:ascii="Arial" w:hAnsi="Arial" w:cs="Arial"/>
          <w:sz w:val="20"/>
          <w:szCs w:val="20"/>
        </w:rPr>
        <w:t xml:space="preserve"> </w:t>
      </w:r>
      <w:r w:rsidRPr="00CE0675">
        <w:rPr>
          <w:rFonts w:ascii="Arial" w:hAnsi="Arial" w:cs="Arial"/>
          <w:sz w:val="20"/>
          <w:szCs w:val="20"/>
        </w:rPr>
        <w:t>v verigi temeljijo na tekmova</w:t>
      </w:r>
      <w:r w:rsidR="009A1672">
        <w:rPr>
          <w:rFonts w:ascii="Arial" w:hAnsi="Arial" w:cs="Arial"/>
          <w:sz w:val="20"/>
          <w:szCs w:val="20"/>
        </w:rPr>
        <w:t>lnosti</w:t>
      </w:r>
      <w:r w:rsidRPr="00CE0675">
        <w:rPr>
          <w:rFonts w:ascii="Arial" w:hAnsi="Arial" w:cs="Arial"/>
          <w:sz w:val="20"/>
          <w:szCs w:val="20"/>
        </w:rPr>
        <w:t xml:space="preserve"> in ne sodelovanju.</w:t>
      </w:r>
      <w:r w:rsidR="001B2D3F" w:rsidRPr="00CE0675">
        <w:rPr>
          <w:rFonts w:ascii="Arial" w:hAnsi="Arial" w:cs="Arial"/>
          <w:sz w:val="20"/>
          <w:szCs w:val="20"/>
        </w:rPr>
        <w:t xml:space="preserve"> Druga ugotovitev, na katero so opozarjali vsi deležniki</w:t>
      </w:r>
      <w:r w:rsidR="008D49C5">
        <w:rPr>
          <w:rFonts w:ascii="Arial" w:hAnsi="Arial" w:cs="Arial"/>
          <w:sz w:val="20"/>
          <w:szCs w:val="20"/>
        </w:rPr>
        <w:t>,</w:t>
      </w:r>
      <w:r w:rsidR="001B2D3F" w:rsidRPr="00CE0675">
        <w:rPr>
          <w:rFonts w:ascii="Arial" w:hAnsi="Arial" w:cs="Arial"/>
          <w:sz w:val="20"/>
          <w:szCs w:val="20"/>
        </w:rPr>
        <w:t xml:space="preserve"> je, da je prišlo do pomembnega preobrata v nakupnih navadah potrošnikov kot posledic</w:t>
      </w:r>
      <w:r w:rsidR="00C22EF1">
        <w:rPr>
          <w:rFonts w:ascii="Arial" w:hAnsi="Arial" w:cs="Arial"/>
          <w:sz w:val="20"/>
          <w:szCs w:val="20"/>
        </w:rPr>
        <w:t>e</w:t>
      </w:r>
      <w:r w:rsidR="001B2D3F" w:rsidRPr="00CE0675">
        <w:rPr>
          <w:rFonts w:ascii="Arial" w:hAnsi="Arial" w:cs="Arial"/>
          <w:sz w:val="20"/>
          <w:szCs w:val="20"/>
        </w:rPr>
        <w:t xml:space="preserve"> inflacijskih gibanj in tudi odgovorov nanje. </w:t>
      </w:r>
    </w:p>
    <w:p w14:paraId="790DBA5C" w14:textId="67013B8E" w:rsidR="0039685F" w:rsidRPr="00CE0675" w:rsidRDefault="00793C6A" w:rsidP="00D534BD">
      <w:pPr>
        <w:pStyle w:val="Naslov2"/>
        <w:rPr>
          <w:rFonts w:ascii="Arial" w:hAnsi="Arial" w:cs="Arial"/>
          <w:sz w:val="20"/>
          <w:szCs w:val="20"/>
        </w:rPr>
      </w:pPr>
      <w:bookmarkStart w:id="14" w:name="_Toc203462758"/>
      <w:r w:rsidRPr="00CE0675">
        <w:rPr>
          <w:rFonts w:ascii="Arial" w:hAnsi="Arial" w:cs="Arial"/>
          <w:sz w:val="20"/>
          <w:szCs w:val="20"/>
        </w:rPr>
        <w:t>Delovanje verige in izzivi v njej</w:t>
      </w:r>
      <w:r w:rsidR="0039685F" w:rsidRPr="00CE0675">
        <w:rPr>
          <w:rFonts w:ascii="Arial" w:hAnsi="Arial" w:cs="Arial"/>
          <w:sz w:val="20"/>
          <w:szCs w:val="20"/>
        </w:rPr>
        <w:t>:</w:t>
      </w:r>
      <w:bookmarkEnd w:id="14"/>
    </w:p>
    <w:p w14:paraId="1EB34440" w14:textId="28628B0E" w:rsidR="0039685F" w:rsidRPr="00CE0675" w:rsidRDefault="00C22EF1" w:rsidP="006C5D33">
      <w:pPr>
        <w:spacing w:after="0"/>
        <w:rPr>
          <w:rFonts w:ascii="Arial" w:hAnsi="Arial" w:cs="Arial"/>
          <w:sz w:val="20"/>
          <w:szCs w:val="20"/>
        </w:rPr>
      </w:pPr>
      <w:r>
        <w:rPr>
          <w:rFonts w:ascii="Arial" w:hAnsi="Arial" w:cs="Arial"/>
          <w:sz w:val="20"/>
          <w:szCs w:val="20"/>
        </w:rPr>
        <w:t xml:space="preserve">V Sloveniji je </w:t>
      </w:r>
      <w:r w:rsidR="0039685F" w:rsidRPr="00CE0675">
        <w:rPr>
          <w:rFonts w:ascii="Arial" w:hAnsi="Arial" w:cs="Arial"/>
          <w:sz w:val="20"/>
          <w:szCs w:val="20"/>
        </w:rPr>
        <w:t>kmetijstvo</w:t>
      </w:r>
      <w:r>
        <w:rPr>
          <w:rFonts w:ascii="Arial" w:hAnsi="Arial" w:cs="Arial"/>
          <w:sz w:val="20"/>
          <w:szCs w:val="20"/>
        </w:rPr>
        <w:t xml:space="preserve"> zelo svojstveno področje</w:t>
      </w:r>
      <w:r w:rsidR="0039685F" w:rsidRPr="00CE0675">
        <w:rPr>
          <w:rFonts w:ascii="Arial" w:hAnsi="Arial" w:cs="Arial"/>
          <w:sz w:val="20"/>
          <w:szCs w:val="20"/>
        </w:rPr>
        <w:t xml:space="preserve">, </w:t>
      </w:r>
      <w:r>
        <w:rPr>
          <w:rFonts w:ascii="Arial" w:hAnsi="Arial" w:cs="Arial"/>
          <w:sz w:val="20"/>
          <w:szCs w:val="20"/>
        </w:rPr>
        <w:t xml:space="preserve">njegovo sodobno </w:t>
      </w:r>
      <w:r w:rsidR="0039685F" w:rsidRPr="00CE0675">
        <w:rPr>
          <w:rFonts w:ascii="Arial" w:hAnsi="Arial" w:cs="Arial"/>
          <w:sz w:val="20"/>
          <w:szCs w:val="20"/>
        </w:rPr>
        <w:t xml:space="preserve">stanje </w:t>
      </w:r>
      <w:r>
        <w:rPr>
          <w:rFonts w:ascii="Arial" w:hAnsi="Arial" w:cs="Arial"/>
          <w:sz w:val="20"/>
          <w:szCs w:val="20"/>
        </w:rPr>
        <w:t xml:space="preserve">pa je nasledek </w:t>
      </w:r>
      <w:r w:rsidR="0039685F" w:rsidRPr="00CE0675">
        <w:rPr>
          <w:rFonts w:ascii="Arial" w:hAnsi="Arial" w:cs="Arial"/>
          <w:sz w:val="20"/>
          <w:szCs w:val="20"/>
        </w:rPr>
        <w:t xml:space="preserve">zgodovinskih, naravnih in socialnih razmer. </w:t>
      </w:r>
      <w:r>
        <w:rPr>
          <w:rFonts w:ascii="Arial" w:hAnsi="Arial" w:cs="Arial"/>
          <w:sz w:val="20"/>
          <w:szCs w:val="20"/>
        </w:rPr>
        <w:t>Njegova g</w:t>
      </w:r>
      <w:r w:rsidR="0039685F" w:rsidRPr="00CE0675">
        <w:rPr>
          <w:rFonts w:ascii="Arial" w:hAnsi="Arial" w:cs="Arial"/>
          <w:sz w:val="20"/>
          <w:szCs w:val="20"/>
        </w:rPr>
        <w:t xml:space="preserve">lavna </w:t>
      </w:r>
      <w:r w:rsidR="001B2D3F" w:rsidRPr="00CE0675">
        <w:rPr>
          <w:rFonts w:ascii="Arial" w:hAnsi="Arial" w:cs="Arial"/>
          <w:sz w:val="20"/>
          <w:szCs w:val="20"/>
        </w:rPr>
        <w:t>značilnost</w:t>
      </w:r>
      <w:r w:rsidR="0039685F" w:rsidRPr="00CE0675">
        <w:rPr>
          <w:rFonts w:ascii="Arial" w:hAnsi="Arial" w:cs="Arial"/>
          <w:sz w:val="20"/>
          <w:szCs w:val="20"/>
        </w:rPr>
        <w:t xml:space="preserve"> je raznolikost. Z vidika verige je pomembna delitev glede na namen kmetijske pridelave. Podatki so </w:t>
      </w:r>
      <w:r>
        <w:rPr>
          <w:rFonts w:ascii="Arial" w:hAnsi="Arial" w:cs="Arial"/>
          <w:sz w:val="20"/>
          <w:szCs w:val="20"/>
        </w:rPr>
        <w:t xml:space="preserve">na voljo </w:t>
      </w:r>
      <w:r w:rsidR="0039685F" w:rsidRPr="00CE0675">
        <w:rPr>
          <w:rFonts w:ascii="Arial" w:hAnsi="Arial" w:cs="Arial"/>
          <w:sz w:val="20"/>
          <w:szCs w:val="20"/>
        </w:rPr>
        <w:t xml:space="preserve">samo za leto 2010. Imamo velik delež kmetij, </w:t>
      </w:r>
      <w:r w:rsidRPr="00CE0675">
        <w:rPr>
          <w:rFonts w:ascii="Arial" w:hAnsi="Arial" w:cs="Arial"/>
          <w:sz w:val="20"/>
          <w:szCs w:val="20"/>
        </w:rPr>
        <w:t>60</w:t>
      </w:r>
      <w:r>
        <w:rPr>
          <w:rFonts w:ascii="Arial" w:hAnsi="Arial" w:cs="Arial"/>
          <w:sz w:val="20"/>
          <w:szCs w:val="20"/>
        </w:rPr>
        <w:t xml:space="preserve"> %</w:t>
      </w:r>
      <w:r w:rsidRPr="00C22EF1">
        <w:rPr>
          <w:rFonts w:ascii="Arial" w:hAnsi="Arial" w:cs="Arial"/>
          <w:sz w:val="20"/>
          <w:szCs w:val="20"/>
        </w:rPr>
        <w:t xml:space="preserve"> </w:t>
      </w:r>
      <w:r w:rsidRPr="00CE0675">
        <w:rPr>
          <w:rFonts w:ascii="Arial" w:hAnsi="Arial" w:cs="Arial"/>
          <w:sz w:val="20"/>
          <w:szCs w:val="20"/>
        </w:rPr>
        <w:t xml:space="preserve">jih je </w:t>
      </w:r>
      <w:r w:rsidR="0039685F" w:rsidRPr="00CE0675">
        <w:rPr>
          <w:rFonts w:ascii="Arial" w:hAnsi="Arial" w:cs="Arial"/>
          <w:sz w:val="20"/>
          <w:szCs w:val="20"/>
        </w:rPr>
        <w:t>opredeljen</w:t>
      </w:r>
      <w:r>
        <w:rPr>
          <w:rFonts w:ascii="Arial" w:hAnsi="Arial" w:cs="Arial"/>
          <w:sz w:val="20"/>
          <w:szCs w:val="20"/>
        </w:rPr>
        <w:t>ih</w:t>
      </w:r>
      <w:r w:rsidR="0039685F" w:rsidRPr="00CE0675">
        <w:rPr>
          <w:rFonts w:ascii="Arial" w:hAnsi="Arial" w:cs="Arial"/>
          <w:sz w:val="20"/>
          <w:szCs w:val="20"/>
        </w:rPr>
        <w:t xml:space="preserve"> kot </w:t>
      </w:r>
      <w:proofErr w:type="spellStart"/>
      <w:r w:rsidR="0039685F" w:rsidRPr="00CE0675">
        <w:rPr>
          <w:rFonts w:ascii="Arial" w:hAnsi="Arial" w:cs="Arial"/>
          <w:sz w:val="20"/>
          <w:szCs w:val="20"/>
        </w:rPr>
        <w:t>samopreskrbne</w:t>
      </w:r>
      <w:proofErr w:type="spellEnd"/>
      <w:r w:rsidR="0039685F" w:rsidRPr="00CE0675">
        <w:rPr>
          <w:rFonts w:ascii="Arial" w:hAnsi="Arial" w:cs="Arial"/>
          <w:sz w:val="20"/>
          <w:szCs w:val="20"/>
        </w:rPr>
        <w:t>, z obdelavo 27</w:t>
      </w:r>
      <w:r w:rsidR="00603344">
        <w:rPr>
          <w:rFonts w:ascii="Arial" w:hAnsi="Arial" w:cs="Arial"/>
          <w:sz w:val="20"/>
          <w:szCs w:val="20"/>
        </w:rPr>
        <w:t xml:space="preserve"> %</w:t>
      </w:r>
      <w:r w:rsidR="0039685F" w:rsidRPr="00CE0675">
        <w:rPr>
          <w:rFonts w:ascii="Arial" w:hAnsi="Arial" w:cs="Arial"/>
          <w:sz w:val="20"/>
          <w:szCs w:val="20"/>
        </w:rPr>
        <w:t xml:space="preserve"> zemljišč in 16</w:t>
      </w:r>
      <w:r w:rsidR="00603344">
        <w:rPr>
          <w:rFonts w:ascii="Arial" w:hAnsi="Arial" w:cs="Arial"/>
          <w:sz w:val="20"/>
          <w:szCs w:val="20"/>
        </w:rPr>
        <w:t xml:space="preserve"> %</w:t>
      </w:r>
      <w:r w:rsidR="0039685F" w:rsidRPr="00CE0675">
        <w:rPr>
          <w:rFonts w:ascii="Arial" w:hAnsi="Arial" w:cs="Arial"/>
          <w:sz w:val="20"/>
          <w:szCs w:val="20"/>
        </w:rPr>
        <w:t xml:space="preserve"> GVŽ. </w:t>
      </w:r>
      <w:r w:rsidR="003065A4">
        <w:rPr>
          <w:rFonts w:ascii="Arial" w:hAnsi="Arial" w:cs="Arial"/>
          <w:sz w:val="20"/>
          <w:szCs w:val="20"/>
        </w:rPr>
        <w:t>Sorazmerno</w:t>
      </w:r>
      <w:r w:rsidR="003065A4" w:rsidRPr="00CE0675">
        <w:rPr>
          <w:rFonts w:ascii="Arial" w:hAnsi="Arial" w:cs="Arial"/>
          <w:sz w:val="20"/>
          <w:szCs w:val="20"/>
        </w:rPr>
        <w:t xml:space="preserve"> </w:t>
      </w:r>
      <w:r w:rsidR="0039685F" w:rsidRPr="00CE0675">
        <w:rPr>
          <w:rFonts w:ascii="Arial" w:hAnsi="Arial" w:cs="Arial"/>
          <w:sz w:val="20"/>
          <w:szCs w:val="20"/>
        </w:rPr>
        <w:t xml:space="preserve">majhen je delež kmetij, ki </w:t>
      </w:r>
      <w:r w:rsidR="003065A4" w:rsidRPr="00CE0675">
        <w:rPr>
          <w:rFonts w:ascii="Arial" w:hAnsi="Arial" w:cs="Arial"/>
          <w:sz w:val="20"/>
          <w:szCs w:val="20"/>
        </w:rPr>
        <w:t>trži</w:t>
      </w:r>
      <w:r w:rsidR="003065A4">
        <w:rPr>
          <w:rFonts w:ascii="Arial" w:hAnsi="Arial" w:cs="Arial"/>
          <w:sz w:val="20"/>
          <w:szCs w:val="20"/>
        </w:rPr>
        <w:t>jo</w:t>
      </w:r>
      <w:r w:rsidR="003065A4" w:rsidRPr="00CE0675">
        <w:rPr>
          <w:rFonts w:ascii="Arial" w:hAnsi="Arial" w:cs="Arial"/>
          <w:sz w:val="20"/>
          <w:szCs w:val="20"/>
        </w:rPr>
        <w:t xml:space="preserve"> </w:t>
      </w:r>
      <w:r w:rsidR="0039685F" w:rsidRPr="00CE0675">
        <w:rPr>
          <w:rFonts w:ascii="Arial" w:hAnsi="Arial" w:cs="Arial"/>
          <w:sz w:val="20"/>
          <w:szCs w:val="20"/>
        </w:rPr>
        <w:t xml:space="preserve">neposredno, </w:t>
      </w:r>
      <w:r w:rsidR="003065A4">
        <w:rPr>
          <w:rFonts w:ascii="Arial" w:hAnsi="Arial" w:cs="Arial"/>
          <w:sz w:val="20"/>
          <w:szCs w:val="20"/>
        </w:rPr>
        <w:t xml:space="preserve">le </w:t>
      </w:r>
      <w:r w:rsidR="0039685F" w:rsidRPr="00CE0675">
        <w:rPr>
          <w:rFonts w:ascii="Arial" w:hAnsi="Arial" w:cs="Arial"/>
          <w:sz w:val="20"/>
          <w:szCs w:val="20"/>
        </w:rPr>
        <w:t>10</w:t>
      </w:r>
      <w:r w:rsidR="00603344">
        <w:rPr>
          <w:rFonts w:ascii="Arial" w:hAnsi="Arial" w:cs="Arial"/>
          <w:sz w:val="20"/>
          <w:szCs w:val="20"/>
        </w:rPr>
        <w:t xml:space="preserve"> %</w:t>
      </w:r>
      <w:r w:rsidR="0039685F" w:rsidRPr="00CE0675">
        <w:rPr>
          <w:rFonts w:ascii="Arial" w:hAnsi="Arial" w:cs="Arial"/>
          <w:sz w:val="20"/>
          <w:szCs w:val="20"/>
        </w:rPr>
        <w:t xml:space="preserve">, večina tržno usmerjenih prodaja svoje proizvode v verigo </w:t>
      </w:r>
      <w:r w:rsidR="003065A4">
        <w:rPr>
          <w:rFonts w:ascii="Arial" w:hAnsi="Arial" w:cs="Arial"/>
          <w:sz w:val="20"/>
          <w:szCs w:val="20"/>
        </w:rPr>
        <w:t>v</w:t>
      </w:r>
      <w:r w:rsidR="003065A4" w:rsidRPr="00CE0675">
        <w:rPr>
          <w:rFonts w:ascii="Arial" w:hAnsi="Arial" w:cs="Arial"/>
          <w:sz w:val="20"/>
          <w:szCs w:val="20"/>
        </w:rPr>
        <w:t xml:space="preserve"> </w:t>
      </w:r>
      <w:r w:rsidR="0039685F" w:rsidRPr="00CE0675">
        <w:rPr>
          <w:rFonts w:ascii="Arial" w:hAnsi="Arial" w:cs="Arial"/>
          <w:sz w:val="20"/>
          <w:szCs w:val="20"/>
        </w:rPr>
        <w:t>zadrug</w:t>
      </w:r>
      <w:r w:rsidR="003065A4">
        <w:rPr>
          <w:rFonts w:ascii="Arial" w:hAnsi="Arial" w:cs="Arial"/>
          <w:sz w:val="20"/>
          <w:szCs w:val="20"/>
        </w:rPr>
        <w:t>ah</w:t>
      </w:r>
      <w:r w:rsidR="0039685F" w:rsidRPr="00CE0675">
        <w:rPr>
          <w:rFonts w:ascii="Arial" w:hAnsi="Arial" w:cs="Arial"/>
          <w:sz w:val="20"/>
          <w:szCs w:val="20"/>
        </w:rPr>
        <w:t xml:space="preserve"> ali </w:t>
      </w:r>
      <w:r w:rsidR="003065A4">
        <w:rPr>
          <w:rFonts w:ascii="Arial" w:hAnsi="Arial" w:cs="Arial"/>
          <w:sz w:val="20"/>
          <w:szCs w:val="20"/>
        </w:rPr>
        <w:t xml:space="preserve">po </w:t>
      </w:r>
      <w:r w:rsidR="0039685F" w:rsidRPr="00CE0675">
        <w:rPr>
          <w:rFonts w:ascii="Arial" w:hAnsi="Arial" w:cs="Arial"/>
          <w:sz w:val="20"/>
          <w:szCs w:val="20"/>
        </w:rPr>
        <w:t>posrednik</w:t>
      </w:r>
      <w:r w:rsidR="003065A4">
        <w:rPr>
          <w:rFonts w:ascii="Arial" w:hAnsi="Arial" w:cs="Arial"/>
          <w:sz w:val="20"/>
          <w:szCs w:val="20"/>
        </w:rPr>
        <w:t>ih</w:t>
      </w:r>
      <w:r w:rsidR="0039685F" w:rsidRPr="00CE0675">
        <w:rPr>
          <w:rFonts w:ascii="Arial" w:hAnsi="Arial" w:cs="Arial"/>
          <w:sz w:val="20"/>
          <w:szCs w:val="20"/>
        </w:rPr>
        <w:t>. Ta skupina obdeluje skoraj 60</w:t>
      </w:r>
      <w:r w:rsidR="00603344">
        <w:rPr>
          <w:rFonts w:ascii="Arial" w:hAnsi="Arial" w:cs="Arial"/>
          <w:sz w:val="20"/>
          <w:szCs w:val="20"/>
        </w:rPr>
        <w:t xml:space="preserve"> %</w:t>
      </w:r>
      <w:r w:rsidR="0039685F" w:rsidRPr="00CE0675">
        <w:rPr>
          <w:rFonts w:ascii="Arial" w:hAnsi="Arial" w:cs="Arial"/>
          <w:sz w:val="20"/>
          <w:szCs w:val="20"/>
        </w:rPr>
        <w:t xml:space="preserve"> zemljišč in ima 70</w:t>
      </w:r>
      <w:r w:rsidR="00603344">
        <w:rPr>
          <w:rFonts w:ascii="Arial" w:hAnsi="Arial" w:cs="Arial"/>
          <w:sz w:val="20"/>
          <w:szCs w:val="20"/>
        </w:rPr>
        <w:t xml:space="preserve"> %</w:t>
      </w:r>
      <w:r w:rsidR="0039685F" w:rsidRPr="00CE0675">
        <w:rPr>
          <w:rFonts w:ascii="Arial" w:hAnsi="Arial" w:cs="Arial"/>
          <w:sz w:val="20"/>
          <w:szCs w:val="20"/>
        </w:rPr>
        <w:t xml:space="preserve"> živali. </w:t>
      </w:r>
    </w:p>
    <w:p w14:paraId="5E4E0338" w14:textId="5625299F" w:rsidR="0039685F" w:rsidRPr="00CE0675" w:rsidRDefault="0039685F" w:rsidP="006C5D33">
      <w:pPr>
        <w:spacing w:after="0"/>
        <w:rPr>
          <w:rFonts w:ascii="Arial" w:hAnsi="Arial" w:cs="Arial"/>
          <w:sz w:val="20"/>
          <w:szCs w:val="20"/>
        </w:rPr>
      </w:pPr>
      <w:r w:rsidRPr="00CE0675">
        <w:rPr>
          <w:rFonts w:ascii="Arial" w:hAnsi="Arial" w:cs="Arial"/>
          <w:sz w:val="20"/>
          <w:szCs w:val="20"/>
        </w:rPr>
        <w:t xml:space="preserve">V najtežjem položaju </w:t>
      </w:r>
      <w:r w:rsidR="003065A4">
        <w:rPr>
          <w:rFonts w:ascii="Arial" w:hAnsi="Arial" w:cs="Arial"/>
          <w:sz w:val="20"/>
          <w:szCs w:val="20"/>
        </w:rPr>
        <w:t xml:space="preserve">so </w:t>
      </w:r>
      <w:r w:rsidRPr="00CE0675">
        <w:rPr>
          <w:rFonts w:ascii="Arial" w:hAnsi="Arial" w:cs="Arial"/>
          <w:sz w:val="20"/>
          <w:szCs w:val="20"/>
        </w:rPr>
        <w:t>srednje velike tržno usmerjene kmetije v območjih</w:t>
      </w:r>
      <w:r w:rsidR="00730C81" w:rsidRPr="00730C81">
        <w:rPr>
          <w:rFonts w:ascii="Arial" w:hAnsi="Arial" w:cs="Arial"/>
          <w:sz w:val="20"/>
          <w:szCs w:val="20"/>
        </w:rPr>
        <w:t xml:space="preserve"> </w:t>
      </w:r>
      <w:r w:rsidR="00730C81" w:rsidRPr="00CE0675">
        <w:rPr>
          <w:rFonts w:ascii="Arial" w:hAnsi="Arial" w:cs="Arial"/>
          <w:sz w:val="20"/>
          <w:szCs w:val="20"/>
        </w:rPr>
        <w:t>OMD</w:t>
      </w:r>
      <w:r w:rsidRPr="00CE0675">
        <w:rPr>
          <w:rFonts w:ascii="Arial" w:hAnsi="Arial" w:cs="Arial"/>
          <w:sz w:val="20"/>
          <w:szCs w:val="20"/>
        </w:rPr>
        <w:t xml:space="preserve">. Zanje </w:t>
      </w:r>
      <w:r w:rsidR="003065A4">
        <w:rPr>
          <w:rFonts w:ascii="Arial" w:hAnsi="Arial" w:cs="Arial"/>
          <w:sz w:val="20"/>
          <w:szCs w:val="20"/>
        </w:rPr>
        <w:t>je potrebno</w:t>
      </w:r>
      <w:r w:rsidR="003065A4" w:rsidRPr="00CE0675">
        <w:rPr>
          <w:rFonts w:ascii="Arial" w:hAnsi="Arial" w:cs="Arial"/>
          <w:sz w:val="20"/>
          <w:szCs w:val="20"/>
        </w:rPr>
        <w:t xml:space="preserve"> </w:t>
      </w:r>
      <w:r w:rsidRPr="00CE0675">
        <w:rPr>
          <w:rFonts w:ascii="Arial" w:hAnsi="Arial" w:cs="Arial"/>
          <w:sz w:val="20"/>
          <w:szCs w:val="20"/>
        </w:rPr>
        <w:t xml:space="preserve">urgentno ukrepanje na vseh ravneh. </w:t>
      </w:r>
      <w:proofErr w:type="spellStart"/>
      <w:r w:rsidRPr="00CE0675">
        <w:rPr>
          <w:rFonts w:ascii="Arial" w:hAnsi="Arial" w:cs="Arial"/>
          <w:sz w:val="20"/>
          <w:szCs w:val="20"/>
        </w:rPr>
        <w:t>Samopreskrbne</w:t>
      </w:r>
      <w:proofErr w:type="spellEnd"/>
      <w:r w:rsidRPr="00CE0675">
        <w:rPr>
          <w:rFonts w:ascii="Arial" w:hAnsi="Arial" w:cs="Arial"/>
          <w:sz w:val="20"/>
          <w:szCs w:val="20"/>
        </w:rPr>
        <w:t xml:space="preserve"> kmetije so zaradi svojih značilnosti pomembne z vidika zagotavljanja javnih dobrin, </w:t>
      </w:r>
      <w:r w:rsidR="003065A4">
        <w:rPr>
          <w:rFonts w:ascii="Arial" w:hAnsi="Arial" w:cs="Arial"/>
          <w:sz w:val="20"/>
          <w:szCs w:val="20"/>
        </w:rPr>
        <w:t xml:space="preserve">kar </w:t>
      </w:r>
      <w:r w:rsidRPr="00CE0675">
        <w:rPr>
          <w:rFonts w:ascii="Arial" w:hAnsi="Arial" w:cs="Arial"/>
          <w:sz w:val="20"/>
          <w:szCs w:val="20"/>
        </w:rPr>
        <w:t xml:space="preserve">je </w:t>
      </w:r>
      <w:r w:rsidR="003065A4">
        <w:rPr>
          <w:rFonts w:ascii="Arial" w:hAnsi="Arial" w:cs="Arial"/>
          <w:sz w:val="20"/>
          <w:szCs w:val="20"/>
        </w:rPr>
        <w:t xml:space="preserve">vsekakor </w:t>
      </w:r>
      <w:r w:rsidR="00BD5719">
        <w:rPr>
          <w:rFonts w:ascii="Arial" w:hAnsi="Arial" w:cs="Arial"/>
          <w:sz w:val="20"/>
          <w:szCs w:val="20"/>
        </w:rPr>
        <w:t>treba</w:t>
      </w:r>
      <w:r w:rsidRPr="00CE0675">
        <w:rPr>
          <w:rFonts w:ascii="Arial" w:hAnsi="Arial" w:cs="Arial"/>
          <w:sz w:val="20"/>
          <w:szCs w:val="20"/>
        </w:rPr>
        <w:t xml:space="preserve"> </w:t>
      </w:r>
      <w:r w:rsidR="003065A4">
        <w:rPr>
          <w:rFonts w:ascii="Arial" w:hAnsi="Arial" w:cs="Arial"/>
          <w:sz w:val="20"/>
          <w:szCs w:val="20"/>
        </w:rPr>
        <w:t>upoštevati</w:t>
      </w:r>
      <w:r w:rsidRPr="00CE0675">
        <w:rPr>
          <w:rFonts w:ascii="Arial" w:hAnsi="Arial" w:cs="Arial"/>
          <w:sz w:val="20"/>
          <w:szCs w:val="20"/>
        </w:rPr>
        <w:t>.</w:t>
      </w:r>
    </w:p>
    <w:p w14:paraId="71DE6F7B" w14:textId="5C083EF5" w:rsidR="0039685F" w:rsidRPr="00CE0675" w:rsidRDefault="003065A4" w:rsidP="006C5D33">
      <w:pPr>
        <w:spacing w:after="0"/>
        <w:rPr>
          <w:rFonts w:ascii="Arial" w:hAnsi="Arial" w:cs="Arial"/>
          <w:sz w:val="20"/>
          <w:szCs w:val="20"/>
        </w:rPr>
      </w:pPr>
      <w:r>
        <w:rPr>
          <w:rFonts w:ascii="Arial" w:hAnsi="Arial" w:cs="Arial"/>
          <w:sz w:val="20"/>
          <w:szCs w:val="20"/>
        </w:rPr>
        <w:t>Glede</w:t>
      </w:r>
      <w:r w:rsidR="0039685F" w:rsidRPr="00CE0675">
        <w:rPr>
          <w:rFonts w:ascii="Arial" w:hAnsi="Arial" w:cs="Arial"/>
          <w:sz w:val="20"/>
          <w:szCs w:val="20"/>
        </w:rPr>
        <w:t xml:space="preserve"> načina vključevanja v prehransko verigo menim, da se že oblikuje nov razvojni model. Manjše in srednje velike kmetije</w:t>
      </w:r>
      <w:r w:rsidR="00573F63">
        <w:rPr>
          <w:rFonts w:ascii="Arial" w:hAnsi="Arial" w:cs="Arial"/>
          <w:sz w:val="20"/>
          <w:szCs w:val="20"/>
        </w:rPr>
        <w:t>,</w:t>
      </w:r>
      <w:r w:rsidR="0039685F" w:rsidRPr="00CE0675">
        <w:rPr>
          <w:rFonts w:ascii="Arial" w:hAnsi="Arial" w:cs="Arial"/>
          <w:sz w:val="20"/>
          <w:szCs w:val="20"/>
        </w:rPr>
        <w:t xml:space="preserve"> usmerjene v pridelavo hrane, </w:t>
      </w:r>
      <w:r w:rsidR="00964CBD" w:rsidRPr="00CE0675">
        <w:rPr>
          <w:rFonts w:ascii="Arial" w:hAnsi="Arial" w:cs="Arial"/>
          <w:sz w:val="20"/>
          <w:szCs w:val="20"/>
        </w:rPr>
        <w:t>krepijo</w:t>
      </w:r>
      <w:r w:rsidR="0039685F" w:rsidRPr="00CE0675">
        <w:rPr>
          <w:rFonts w:ascii="Arial" w:hAnsi="Arial" w:cs="Arial"/>
          <w:sz w:val="20"/>
          <w:szCs w:val="20"/>
        </w:rPr>
        <w:t xml:space="preserve"> usmerjenost </w:t>
      </w:r>
      <w:r w:rsidR="00573F63">
        <w:rPr>
          <w:rFonts w:ascii="Arial" w:hAnsi="Arial" w:cs="Arial"/>
          <w:sz w:val="20"/>
          <w:szCs w:val="20"/>
        </w:rPr>
        <w:t>h</w:t>
      </w:r>
      <w:r w:rsidR="0039685F" w:rsidRPr="00CE0675">
        <w:rPr>
          <w:rFonts w:ascii="Arial" w:hAnsi="Arial" w:cs="Arial"/>
          <w:sz w:val="20"/>
          <w:szCs w:val="20"/>
        </w:rPr>
        <w:t xml:space="preserve"> končnim potrošnikom, ki ji</w:t>
      </w:r>
      <w:r w:rsidR="00573F63">
        <w:rPr>
          <w:rFonts w:ascii="Arial" w:hAnsi="Arial" w:cs="Arial"/>
          <w:sz w:val="20"/>
          <w:szCs w:val="20"/>
        </w:rPr>
        <w:t>m</w:t>
      </w:r>
      <w:r w:rsidR="0039685F" w:rsidRPr="00CE0675">
        <w:rPr>
          <w:rFonts w:ascii="Arial" w:hAnsi="Arial" w:cs="Arial"/>
          <w:sz w:val="20"/>
          <w:szCs w:val="20"/>
        </w:rPr>
        <w:t xml:space="preserve"> kakovost hrane nekaj pomeni</w:t>
      </w:r>
      <w:r w:rsidR="00B14BA7">
        <w:rPr>
          <w:rFonts w:ascii="Arial" w:hAnsi="Arial" w:cs="Arial"/>
          <w:sz w:val="20"/>
          <w:szCs w:val="20"/>
        </w:rPr>
        <w:t>.</w:t>
      </w:r>
      <w:r w:rsidR="0039685F" w:rsidRPr="00CE0675">
        <w:rPr>
          <w:rFonts w:ascii="Arial" w:hAnsi="Arial" w:cs="Arial"/>
          <w:sz w:val="20"/>
          <w:szCs w:val="20"/>
        </w:rPr>
        <w:t xml:space="preserve"> </w:t>
      </w:r>
      <w:r w:rsidR="00B14BA7">
        <w:rPr>
          <w:rFonts w:ascii="Arial" w:hAnsi="Arial" w:cs="Arial"/>
          <w:sz w:val="20"/>
          <w:szCs w:val="20"/>
        </w:rPr>
        <w:t>G</w:t>
      </w:r>
      <w:r w:rsidR="0039685F" w:rsidRPr="00CE0675">
        <w:rPr>
          <w:rFonts w:ascii="Arial" w:hAnsi="Arial" w:cs="Arial"/>
          <w:sz w:val="20"/>
          <w:szCs w:val="20"/>
        </w:rPr>
        <w:t>radi</w:t>
      </w:r>
      <w:r w:rsidR="00B14BA7">
        <w:rPr>
          <w:rFonts w:ascii="Arial" w:hAnsi="Arial" w:cs="Arial"/>
          <w:sz w:val="20"/>
          <w:szCs w:val="20"/>
        </w:rPr>
        <w:t>le</w:t>
      </w:r>
      <w:r w:rsidR="001B2D3F" w:rsidRPr="00CE0675">
        <w:rPr>
          <w:rFonts w:ascii="Arial" w:hAnsi="Arial" w:cs="Arial"/>
          <w:sz w:val="20"/>
          <w:szCs w:val="20"/>
        </w:rPr>
        <w:t xml:space="preserve"> </w:t>
      </w:r>
      <w:r w:rsidR="0039685F" w:rsidRPr="00CE0675">
        <w:rPr>
          <w:rFonts w:ascii="Arial" w:hAnsi="Arial" w:cs="Arial"/>
          <w:sz w:val="20"/>
          <w:szCs w:val="20"/>
        </w:rPr>
        <w:t>se bo</w:t>
      </w:r>
      <w:r w:rsidR="00B14BA7">
        <w:rPr>
          <w:rFonts w:ascii="Arial" w:hAnsi="Arial" w:cs="Arial"/>
          <w:sz w:val="20"/>
          <w:szCs w:val="20"/>
        </w:rPr>
        <w:t>do</w:t>
      </w:r>
      <w:r w:rsidR="0039685F" w:rsidRPr="00CE0675">
        <w:rPr>
          <w:rFonts w:ascii="Arial" w:hAnsi="Arial" w:cs="Arial"/>
          <w:sz w:val="20"/>
          <w:szCs w:val="20"/>
        </w:rPr>
        <w:t xml:space="preserve"> dobre, pozitivne zgodbe posameznikov in skupin, </w:t>
      </w:r>
      <w:r w:rsidR="0039685F" w:rsidRPr="00CE0675">
        <w:rPr>
          <w:rFonts w:ascii="Arial" w:hAnsi="Arial" w:cs="Arial"/>
          <w:sz w:val="20"/>
          <w:szCs w:val="20"/>
        </w:rPr>
        <w:lastRenderedPageBreak/>
        <w:t xml:space="preserve">krepilo se bo povezovanje v kratke </w:t>
      </w:r>
      <w:proofErr w:type="spellStart"/>
      <w:r w:rsidR="0039685F" w:rsidRPr="00CE0675">
        <w:rPr>
          <w:rFonts w:ascii="Arial" w:hAnsi="Arial" w:cs="Arial"/>
          <w:sz w:val="20"/>
          <w:szCs w:val="20"/>
        </w:rPr>
        <w:t>preskrbne</w:t>
      </w:r>
      <w:proofErr w:type="spellEnd"/>
      <w:r w:rsidR="0039685F" w:rsidRPr="00CE0675">
        <w:rPr>
          <w:rFonts w:ascii="Arial" w:hAnsi="Arial" w:cs="Arial"/>
          <w:sz w:val="20"/>
          <w:szCs w:val="20"/>
        </w:rPr>
        <w:t xml:space="preserve"> verige, ki ob pametnem povezovanju lahko postane pomemben del ekonomije. Seveda tu ostajajo omejitve</w:t>
      </w:r>
      <w:r w:rsidR="00B14BA7">
        <w:rPr>
          <w:rFonts w:ascii="Arial" w:hAnsi="Arial" w:cs="Arial"/>
          <w:sz w:val="20"/>
          <w:szCs w:val="20"/>
        </w:rPr>
        <w:t xml:space="preserve"> na področju</w:t>
      </w:r>
      <w:r w:rsidR="0039685F" w:rsidRPr="00CE0675">
        <w:rPr>
          <w:rFonts w:ascii="Arial" w:hAnsi="Arial" w:cs="Arial"/>
          <w:sz w:val="20"/>
          <w:szCs w:val="20"/>
        </w:rPr>
        <w:t xml:space="preserve"> logistike, upravljanja, urejanja razmerij, k</w:t>
      </w:r>
      <w:r w:rsidR="00B14BA7">
        <w:rPr>
          <w:rFonts w:ascii="Arial" w:hAnsi="Arial" w:cs="Arial"/>
          <w:sz w:val="20"/>
          <w:szCs w:val="20"/>
        </w:rPr>
        <w:t>ar</w:t>
      </w:r>
      <w:r w:rsidR="0039685F" w:rsidRPr="00CE0675">
        <w:rPr>
          <w:rFonts w:ascii="Arial" w:hAnsi="Arial" w:cs="Arial"/>
          <w:sz w:val="20"/>
          <w:szCs w:val="20"/>
        </w:rPr>
        <w:t xml:space="preserve"> </w:t>
      </w:r>
      <w:r w:rsidR="00B14BA7">
        <w:rPr>
          <w:rFonts w:ascii="Arial" w:hAnsi="Arial" w:cs="Arial"/>
          <w:sz w:val="20"/>
          <w:szCs w:val="20"/>
        </w:rPr>
        <w:t xml:space="preserve">prinaša </w:t>
      </w:r>
      <w:r w:rsidR="0039685F" w:rsidRPr="00CE0675">
        <w:rPr>
          <w:rFonts w:ascii="Arial" w:hAnsi="Arial" w:cs="Arial"/>
          <w:sz w:val="20"/>
          <w:szCs w:val="20"/>
        </w:rPr>
        <w:t>pomembne izzive. V tem delu je izjemno pomembna vloga zadrug, ki zagot</w:t>
      </w:r>
      <w:r w:rsidR="00964CBD" w:rsidRPr="00CE0675">
        <w:rPr>
          <w:rFonts w:ascii="Arial" w:hAnsi="Arial" w:cs="Arial"/>
          <w:sz w:val="20"/>
          <w:szCs w:val="20"/>
        </w:rPr>
        <w:t>avljajo</w:t>
      </w:r>
      <w:r w:rsidR="0039685F" w:rsidRPr="00CE0675">
        <w:rPr>
          <w:rFonts w:ascii="Arial" w:hAnsi="Arial" w:cs="Arial"/>
          <w:sz w:val="20"/>
          <w:szCs w:val="20"/>
        </w:rPr>
        <w:t xml:space="preserve"> prodajne </w:t>
      </w:r>
      <w:r w:rsidR="009A45DC">
        <w:rPr>
          <w:rFonts w:ascii="Arial" w:hAnsi="Arial" w:cs="Arial"/>
          <w:sz w:val="20"/>
          <w:szCs w:val="20"/>
        </w:rPr>
        <w:t>poti,</w:t>
      </w:r>
      <w:r w:rsidR="009A45DC" w:rsidRPr="00CE0675">
        <w:rPr>
          <w:rFonts w:ascii="Arial" w:hAnsi="Arial" w:cs="Arial"/>
          <w:sz w:val="20"/>
          <w:szCs w:val="20"/>
        </w:rPr>
        <w:t xml:space="preserve"> </w:t>
      </w:r>
      <w:r w:rsidR="009A45DC">
        <w:rPr>
          <w:rFonts w:ascii="Arial" w:hAnsi="Arial" w:cs="Arial"/>
          <w:sz w:val="20"/>
          <w:szCs w:val="20"/>
        </w:rPr>
        <w:t xml:space="preserve">presežke </w:t>
      </w:r>
      <w:r w:rsidR="0039685F" w:rsidRPr="00CE0675">
        <w:rPr>
          <w:rFonts w:ascii="Arial" w:hAnsi="Arial" w:cs="Arial"/>
          <w:sz w:val="20"/>
          <w:szCs w:val="20"/>
        </w:rPr>
        <w:t xml:space="preserve">primarnih proizvodov </w:t>
      </w:r>
      <w:r w:rsidR="00B14BA7">
        <w:rPr>
          <w:rFonts w:ascii="Arial" w:hAnsi="Arial" w:cs="Arial"/>
          <w:sz w:val="20"/>
          <w:szCs w:val="20"/>
        </w:rPr>
        <w:t xml:space="preserve">pa </w:t>
      </w:r>
      <w:r w:rsidR="009A45DC">
        <w:rPr>
          <w:rFonts w:ascii="Arial" w:hAnsi="Arial" w:cs="Arial"/>
          <w:sz w:val="20"/>
          <w:szCs w:val="20"/>
        </w:rPr>
        <w:t>usmerja</w:t>
      </w:r>
      <w:r w:rsidR="00B14BA7">
        <w:rPr>
          <w:rFonts w:ascii="Arial" w:hAnsi="Arial" w:cs="Arial"/>
          <w:sz w:val="20"/>
          <w:szCs w:val="20"/>
        </w:rPr>
        <w:t>jo</w:t>
      </w:r>
      <w:r w:rsidR="009A45DC" w:rsidRPr="00CE0675">
        <w:rPr>
          <w:rFonts w:ascii="Arial" w:hAnsi="Arial" w:cs="Arial"/>
          <w:sz w:val="20"/>
          <w:szCs w:val="20"/>
        </w:rPr>
        <w:t xml:space="preserve"> </w:t>
      </w:r>
      <w:r w:rsidR="0039685F" w:rsidRPr="00CE0675">
        <w:rPr>
          <w:rFonts w:ascii="Arial" w:hAnsi="Arial" w:cs="Arial"/>
          <w:sz w:val="20"/>
          <w:szCs w:val="20"/>
        </w:rPr>
        <w:t xml:space="preserve">tudi v živilskopredelovalno industrijo. Ta tip kmetij je v obsegu pridelave in prireje zelo pomemben. </w:t>
      </w:r>
      <w:r w:rsidR="00964CBD" w:rsidRPr="00CE0675">
        <w:rPr>
          <w:rFonts w:ascii="Arial" w:hAnsi="Arial" w:cs="Arial"/>
          <w:sz w:val="20"/>
          <w:szCs w:val="20"/>
        </w:rPr>
        <w:t>Razvojno</w:t>
      </w:r>
      <w:r w:rsidR="00412F9E">
        <w:rPr>
          <w:rFonts w:ascii="Arial" w:hAnsi="Arial" w:cs="Arial"/>
          <w:sz w:val="20"/>
          <w:szCs w:val="20"/>
        </w:rPr>
        <w:t xml:space="preserve"> </w:t>
      </w:r>
      <w:r w:rsidR="00964CBD" w:rsidRPr="00CE0675">
        <w:rPr>
          <w:rFonts w:ascii="Arial" w:hAnsi="Arial" w:cs="Arial"/>
          <w:sz w:val="20"/>
          <w:szCs w:val="20"/>
        </w:rPr>
        <w:t>bi bilo treb</w:t>
      </w:r>
      <w:r w:rsidR="009A45DC">
        <w:rPr>
          <w:rFonts w:ascii="Arial" w:hAnsi="Arial" w:cs="Arial"/>
          <w:sz w:val="20"/>
          <w:szCs w:val="20"/>
        </w:rPr>
        <w:t>a</w:t>
      </w:r>
      <w:r w:rsidR="00964CBD" w:rsidRPr="00CE0675">
        <w:rPr>
          <w:rFonts w:ascii="Arial" w:hAnsi="Arial" w:cs="Arial"/>
          <w:sz w:val="20"/>
          <w:szCs w:val="20"/>
        </w:rPr>
        <w:t xml:space="preserve"> podpreti srednje velike kmetije.</w:t>
      </w:r>
    </w:p>
    <w:p w14:paraId="7D67B059" w14:textId="358E1552" w:rsidR="0039685F" w:rsidRPr="00CE0675" w:rsidRDefault="0039685F" w:rsidP="006C5D33">
      <w:pPr>
        <w:spacing w:after="0"/>
        <w:rPr>
          <w:rFonts w:ascii="Arial" w:hAnsi="Arial" w:cs="Arial"/>
          <w:sz w:val="20"/>
          <w:szCs w:val="20"/>
        </w:rPr>
      </w:pPr>
      <w:r w:rsidRPr="00CE0675">
        <w:rPr>
          <w:rFonts w:ascii="Arial" w:hAnsi="Arial" w:cs="Arial"/>
          <w:sz w:val="20"/>
          <w:szCs w:val="20"/>
        </w:rPr>
        <w:t>Specializirane in tržno usmerjene kmetije</w:t>
      </w:r>
      <w:r w:rsidR="000075BB" w:rsidRPr="00CE0675">
        <w:rPr>
          <w:rFonts w:ascii="Arial" w:hAnsi="Arial" w:cs="Arial"/>
          <w:sz w:val="20"/>
          <w:szCs w:val="20"/>
        </w:rPr>
        <w:t xml:space="preserve"> </w:t>
      </w:r>
      <w:r w:rsidR="00AE5AF2">
        <w:rPr>
          <w:rFonts w:ascii="Arial" w:hAnsi="Arial" w:cs="Arial"/>
          <w:sz w:val="20"/>
          <w:szCs w:val="20"/>
        </w:rPr>
        <w:t>ter</w:t>
      </w:r>
      <w:r w:rsidR="00AE5AF2" w:rsidRPr="00CE0675">
        <w:rPr>
          <w:rFonts w:ascii="Arial" w:hAnsi="Arial" w:cs="Arial"/>
          <w:sz w:val="20"/>
          <w:szCs w:val="20"/>
        </w:rPr>
        <w:t xml:space="preserve"> </w:t>
      </w:r>
      <w:r w:rsidR="000075BB" w:rsidRPr="00CE0675">
        <w:rPr>
          <w:rFonts w:ascii="Arial" w:hAnsi="Arial" w:cs="Arial"/>
          <w:sz w:val="20"/>
          <w:szCs w:val="20"/>
        </w:rPr>
        <w:t>kmetijska podjetja</w:t>
      </w:r>
      <w:r w:rsidRPr="00CE0675">
        <w:rPr>
          <w:rFonts w:ascii="Arial" w:hAnsi="Arial" w:cs="Arial"/>
          <w:sz w:val="20"/>
          <w:szCs w:val="20"/>
        </w:rPr>
        <w:t xml:space="preserve"> bodo še naprej </w:t>
      </w:r>
      <w:r w:rsidR="003009FB">
        <w:rPr>
          <w:rFonts w:ascii="Arial" w:hAnsi="Arial" w:cs="Arial"/>
          <w:sz w:val="20"/>
          <w:szCs w:val="20"/>
        </w:rPr>
        <w:t>delovali</w:t>
      </w:r>
      <w:r w:rsidR="00541618">
        <w:rPr>
          <w:rFonts w:ascii="Arial" w:hAnsi="Arial" w:cs="Arial"/>
          <w:sz w:val="20"/>
          <w:szCs w:val="20"/>
        </w:rPr>
        <w:t xml:space="preserve"> </w:t>
      </w:r>
      <w:r w:rsidRPr="00CE0675">
        <w:rPr>
          <w:rFonts w:ascii="Arial" w:hAnsi="Arial" w:cs="Arial"/>
          <w:sz w:val="20"/>
          <w:szCs w:val="20"/>
        </w:rPr>
        <w:t>zelo tržno in prodajal</w:t>
      </w:r>
      <w:r w:rsidR="003009FB">
        <w:rPr>
          <w:rFonts w:ascii="Arial" w:hAnsi="Arial" w:cs="Arial"/>
          <w:sz w:val="20"/>
          <w:szCs w:val="20"/>
        </w:rPr>
        <w:t>i</w:t>
      </w:r>
      <w:r w:rsidRPr="00CE0675">
        <w:rPr>
          <w:rFonts w:ascii="Arial" w:hAnsi="Arial" w:cs="Arial"/>
          <w:sz w:val="20"/>
          <w:szCs w:val="20"/>
        </w:rPr>
        <w:t xml:space="preserve"> svoje pridelke tistim, ki v danem trenutku zanje ponudijo najboljšo ceno. Zaradi svoje velikosti zlahka nastopijo na tujih trgih in se v ta namen lahko tudi kampanjsko povezujejo.</w:t>
      </w:r>
      <w:r w:rsidR="00964CBD" w:rsidRPr="00CE0675">
        <w:rPr>
          <w:rFonts w:ascii="Arial" w:hAnsi="Arial" w:cs="Arial"/>
          <w:sz w:val="20"/>
          <w:szCs w:val="20"/>
        </w:rPr>
        <w:t xml:space="preserve"> Zanje </w:t>
      </w:r>
      <w:r w:rsidR="00AE5AF2">
        <w:rPr>
          <w:rFonts w:ascii="Arial" w:hAnsi="Arial" w:cs="Arial"/>
          <w:sz w:val="20"/>
          <w:szCs w:val="20"/>
        </w:rPr>
        <w:t>sta</w:t>
      </w:r>
      <w:r w:rsidR="00AE5AF2" w:rsidRPr="00CE0675">
        <w:rPr>
          <w:rFonts w:ascii="Arial" w:hAnsi="Arial" w:cs="Arial"/>
          <w:sz w:val="20"/>
          <w:szCs w:val="20"/>
        </w:rPr>
        <w:t xml:space="preserve"> </w:t>
      </w:r>
      <w:r w:rsidR="00964CBD" w:rsidRPr="00CE0675">
        <w:rPr>
          <w:rFonts w:ascii="Arial" w:hAnsi="Arial" w:cs="Arial"/>
          <w:sz w:val="20"/>
          <w:szCs w:val="20"/>
        </w:rPr>
        <w:t>ključn</w:t>
      </w:r>
      <w:r w:rsidR="00AE5AF2">
        <w:rPr>
          <w:rFonts w:ascii="Arial" w:hAnsi="Arial" w:cs="Arial"/>
          <w:sz w:val="20"/>
          <w:szCs w:val="20"/>
        </w:rPr>
        <w:t>a</w:t>
      </w:r>
      <w:r w:rsidR="00964CBD" w:rsidRPr="00CE0675">
        <w:rPr>
          <w:rFonts w:ascii="Arial" w:hAnsi="Arial" w:cs="Arial"/>
          <w:sz w:val="20"/>
          <w:szCs w:val="20"/>
        </w:rPr>
        <w:t xml:space="preserve"> prilagajanje na izzive zelenega prehoda in podpora v tem delu.</w:t>
      </w:r>
    </w:p>
    <w:p w14:paraId="12143743" w14:textId="5972C472" w:rsidR="000075BB" w:rsidRPr="00CE0675" w:rsidRDefault="0039685F" w:rsidP="006C5D33">
      <w:pPr>
        <w:spacing w:after="0"/>
        <w:rPr>
          <w:rFonts w:ascii="Arial" w:hAnsi="Arial" w:cs="Arial"/>
          <w:sz w:val="20"/>
          <w:szCs w:val="20"/>
        </w:rPr>
      </w:pPr>
      <w:r w:rsidRPr="00CE0675">
        <w:rPr>
          <w:rFonts w:ascii="Arial" w:hAnsi="Arial" w:cs="Arial"/>
          <w:sz w:val="20"/>
          <w:szCs w:val="20"/>
        </w:rPr>
        <w:t xml:space="preserve">Če </w:t>
      </w:r>
      <w:r w:rsidR="00AE5AF2">
        <w:rPr>
          <w:rFonts w:ascii="Arial" w:hAnsi="Arial" w:cs="Arial"/>
          <w:sz w:val="20"/>
          <w:szCs w:val="20"/>
        </w:rPr>
        <w:t>presojamo</w:t>
      </w:r>
      <w:r w:rsidR="00AE5AF2" w:rsidRPr="00CE0675">
        <w:rPr>
          <w:rFonts w:ascii="Arial" w:hAnsi="Arial" w:cs="Arial"/>
          <w:sz w:val="20"/>
          <w:szCs w:val="20"/>
        </w:rPr>
        <w:t xml:space="preserve"> </w:t>
      </w:r>
      <w:r w:rsidRPr="00CE0675">
        <w:rPr>
          <w:rFonts w:ascii="Arial" w:hAnsi="Arial" w:cs="Arial"/>
          <w:sz w:val="20"/>
          <w:szCs w:val="20"/>
        </w:rPr>
        <w:t xml:space="preserve">po panogah, </w:t>
      </w:r>
      <w:r w:rsidR="00AE5AF2">
        <w:rPr>
          <w:rFonts w:ascii="Arial" w:hAnsi="Arial" w:cs="Arial"/>
          <w:sz w:val="20"/>
          <w:szCs w:val="20"/>
        </w:rPr>
        <w:t>lahko opazimo</w:t>
      </w:r>
      <w:r w:rsidR="00AE5AF2" w:rsidRPr="00CE0675">
        <w:rPr>
          <w:rFonts w:ascii="Arial" w:hAnsi="Arial" w:cs="Arial"/>
          <w:sz w:val="20"/>
          <w:szCs w:val="20"/>
        </w:rPr>
        <w:t xml:space="preserve"> </w:t>
      </w:r>
      <w:r w:rsidRPr="00CE0675">
        <w:rPr>
          <w:rFonts w:ascii="Arial" w:hAnsi="Arial" w:cs="Arial"/>
          <w:sz w:val="20"/>
          <w:szCs w:val="20"/>
        </w:rPr>
        <w:t>velik neizkoriščen potencial v rastlinski pridelavi, predvsem v sektorju zelenjave</w:t>
      </w:r>
      <w:r w:rsidR="00AE5AF2">
        <w:rPr>
          <w:rFonts w:ascii="Arial" w:hAnsi="Arial" w:cs="Arial"/>
          <w:sz w:val="20"/>
          <w:szCs w:val="20"/>
        </w:rPr>
        <w:t>,</w:t>
      </w:r>
      <w:r w:rsidRPr="00CE0675">
        <w:rPr>
          <w:rFonts w:ascii="Arial" w:hAnsi="Arial" w:cs="Arial"/>
          <w:sz w:val="20"/>
          <w:szCs w:val="20"/>
        </w:rPr>
        <w:t xml:space="preserve"> in </w:t>
      </w:r>
      <w:r w:rsidR="00AE5AF2" w:rsidRPr="00CE0675">
        <w:rPr>
          <w:rFonts w:ascii="Arial" w:hAnsi="Arial" w:cs="Arial"/>
          <w:sz w:val="20"/>
          <w:szCs w:val="20"/>
        </w:rPr>
        <w:t xml:space="preserve">z vidika verige </w:t>
      </w:r>
      <w:r w:rsidRPr="00CE0675">
        <w:rPr>
          <w:rFonts w:ascii="Arial" w:hAnsi="Arial" w:cs="Arial"/>
          <w:sz w:val="20"/>
          <w:szCs w:val="20"/>
        </w:rPr>
        <w:t>izjemno neugodno stanje v sektorju govedoreje. Mlečni sektor je sicer odlično organiziran, vendar izgublja delež na trgu, kar je z vidika dolgoročnega obstoja zelo slabo. Splošn</w:t>
      </w:r>
      <w:r w:rsidR="00317F7A">
        <w:rPr>
          <w:rFonts w:ascii="Arial" w:hAnsi="Arial" w:cs="Arial"/>
          <w:sz w:val="20"/>
          <w:szCs w:val="20"/>
        </w:rPr>
        <w:t>i</w:t>
      </w:r>
      <w:r w:rsidRPr="00CE0675">
        <w:rPr>
          <w:rFonts w:ascii="Arial" w:hAnsi="Arial" w:cs="Arial"/>
          <w:sz w:val="20"/>
          <w:szCs w:val="20"/>
        </w:rPr>
        <w:t xml:space="preserve"> občutek je, k</w:t>
      </w:r>
      <w:r w:rsidR="00317F7A">
        <w:rPr>
          <w:rFonts w:ascii="Arial" w:hAnsi="Arial" w:cs="Arial"/>
          <w:sz w:val="20"/>
          <w:szCs w:val="20"/>
        </w:rPr>
        <w:t>akor</w:t>
      </w:r>
      <w:r w:rsidRPr="00CE0675">
        <w:rPr>
          <w:rFonts w:ascii="Arial" w:hAnsi="Arial" w:cs="Arial"/>
          <w:sz w:val="20"/>
          <w:szCs w:val="20"/>
        </w:rPr>
        <w:t xml:space="preserve"> da je kmetijstvo </w:t>
      </w:r>
      <w:r w:rsidR="00317F7A">
        <w:rPr>
          <w:rFonts w:ascii="Arial" w:hAnsi="Arial" w:cs="Arial"/>
          <w:sz w:val="20"/>
          <w:szCs w:val="20"/>
        </w:rPr>
        <w:t xml:space="preserve">izolirano </w:t>
      </w:r>
      <w:r w:rsidRPr="00CE0675">
        <w:rPr>
          <w:rFonts w:ascii="Arial" w:hAnsi="Arial" w:cs="Arial"/>
          <w:sz w:val="20"/>
          <w:szCs w:val="20"/>
        </w:rPr>
        <w:t>in ni del verige</w:t>
      </w:r>
      <w:r w:rsidR="00317F7A">
        <w:rPr>
          <w:rFonts w:ascii="Arial" w:hAnsi="Arial" w:cs="Arial"/>
          <w:sz w:val="20"/>
          <w:szCs w:val="20"/>
        </w:rPr>
        <w:t xml:space="preserve"> ter</w:t>
      </w:r>
      <w:r w:rsidRPr="00CE0675">
        <w:rPr>
          <w:rFonts w:ascii="Arial" w:hAnsi="Arial" w:cs="Arial"/>
          <w:sz w:val="20"/>
          <w:szCs w:val="20"/>
        </w:rPr>
        <w:t xml:space="preserve"> ga </w:t>
      </w:r>
      <w:r w:rsidR="00317F7A">
        <w:rPr>
          <w:rFonts w:ascii="Arial" w:hAnsi="Arial" w:cs="Arial"/>
          <w:sz w:val="20"/>
          <w:szCs w:val="20"/>
        </w:rPr>
        <w:t>pre</w:t>
      </w:r>
      <w:r w:rsidRPr="00CE0675">
        <w:rPr>
          <w:rFonts w:ascii="Arial" w:hAnsi="Arial" w:cs="Arial"/>
          <w:sz w:val="20"/>
          <w:szCs w:val="20"/>
        </w:rPr>
        <w:t>ostali deležniki v verigi ocenjujejo kot nekonkurenčn</w:t>
      </w:r>
      <w:r w:rsidR="00317F7A">
        <w:rPr>
          <w:rFonts w:ascii="Arial" w:hAnsi="Arial" w:cs="Arial"/>
          <w:sz w:val="20"/>
          <w:szCs w:val="20"/>
        </w:rPr>
        <w:t>ega</w:t>
      </w:r>
      <w:r w:rsidRPr="00CE0675">
        <w:rPr>
          <w:rFonts w:ascii="Arial" w:hAnsi="Arial" w:cs="Arial"/>
          <w:sz w:val="20"/>
          <w:szCs w:val="20"/>
        </w:rPr>
        <w:t xml:space="preserve"> in nezanesljiv</w:t>
      </w:r>
      <w:r w:rsidR="00317F7A">
        <w:rPr>
          <w:rFonts w:ascii="Arial" w:hAnsi="Arial" w:cs="Arial"/>
          <w:sz w:val="20"/>
          <w:szCs w:val="20"/>
        </w:rPr>
        <w:t>ega</w:t>
      </w:r>
      <w:r w:rsidRPr="00CE0675">
        <w:rPr>
          <w:rFonts w:ascii="Arial" w:hAnsi="Arial" w:cs="Arial"/>
          <w:sz w:val="20"/>
          <w:szCs w:val="20"/>
        </w:rPr>
        <w:t xml:space="preserve"> partner</w:t>
      </w:r>
      <w:r w:rsidR="00317F7A">
        <w:rPr>
          <w:rFonts w:ascii="Arial" w:hAnsi="Arial" w:cs="Arial"/>
          <w:sz w:val="20"/>
          <w:szCs w:val="20"/>
        </w:rPr>
        <w:t>ja</w:t>
      </w:r>
      <w:r w:rsidR="00964CBD" w:rsidRPr="00CE0675">
        <w:rPr>
          <w:rFonts w:ascii="Arial" w:hAnsi="Arial" w:cs="Arial"/>
          <w:sz w:val="20"/>
          <w:szCs w:val="20"/>
        </w:rPr>
        <w:t xml:space="preserve">, kar </w:t>
      </w:r>
      <w:r w:rsidR="00317F7A">
        <w:rPr>
          <w:rFonts w:ascii="Arial" w:hAnsi="Arial" w:cs="Arial"/>
          <w:sz w:val="20"/>
          <w:szCs w:val="20"/>
        </w:rPr>
        <w:t xml:space="preserve">pa </w:t>
      </w:r>
      <w:r w:rsidR="00964CBD" w:rsidRPr="00CE0675">
        <w:rPr>
          <w:rFonts w:ascii="Arial" w:hAnsi="Arial" w:cs="Arial"/>
          <w:sz w:val="20"/>
          <w:szCs w:val="20"/>
        </w:rPr>
        <w:t>je napačna ocena</w:t>
      </w:r>
      <w:r w:rsidRPr="00CE0675">
        <w:rPr>
          <w:rFonts w:ascii="Arial" w:hAnsi="Arial" w:cs="Arial"/>
          <w:sz w:val="20"/>
          <w:szCs w:val="20"/>
        </w:rPr>
        <w:t>.</w:t>
      </w:r>
      <w:r w:rsidR="00964CBD" w:rsidRPr="00CE0675">
        <w:rPr>
          <w:rFonts w:ascii="Arial" w:hAnsi="Arial" w:cs="Arial"/>
          <w:sz w:val="20"/>
          <w:szCs w:val="20"/>
        </w:rPr>
        <w:t xml:space="preserve"> </w:t>
      </w:r>
      <w:r w:rsidR="00494A9A">
        <w:rPr>
          <w:rFonts w:ascii="Arial" w:hAnsi="Arial" w:cs="Arial"/>
          <w:sz w:val="20"/>
          <w:szCs w:val="20"/>
        </w:rPr>
        <w:t>T</w:t>
      </w:r>
      <w:r w:rsidR="00964CBD" w:rsidRPr="00CE0675">
        <w:rPr>
          <w:rFonts w:ascii="Arial" w:hAnsi="Arial" w:cs="Arial"/>
          <w:sz w:val="20"/>
          <w:szCs w:val="20"/>
        </w:rPr>
        <w:t>reb</w:t>
      </w:r>
      <w:r w:rsidR="00494A9A">
        <w:rPr>
          <w:rFonts w:ascii="Arial" w:hAnsi="Arial" w:cs="Arial"/>
          <w:sz w:val="20"/>
          <w:szCs w:val="20"/>
        </w:rPr>
        <w:t>a</w:t>
      </w:r>
      <w:r w:rsidR="00964CBD" w:rsidRPr="00CE0675">
        <w:rPr>
          <w:rFonts w:ascii="Arial" w:hAnsi="Arial" w:cs="Arial"/>
          <w:sz w:val="20"/>
          <w:szCs w:val="20"/>
        </w:rPr>
        <w:t xml:space="preserve"> bi bilo pr</w:t>
      </w:r>
      <w:r w:rsidR="00317F7A">
        <w:rPr>
          <w:rFonts w:ascii="Arial" w:hAnsi="Arial" w:cs="Arial"/>
          <w:sz w:val="20"/>
          <w:szCs w:val="20"/>
        </w:rPr>
        <w:t>i</w:t>
      </w:r>
      <w:r w:rsidR="00964CBD" w:rsidRPr="00CE0675">
        <w:rPr>
          <w:rFonts w:ascii="Arial" w:hAnsi="Arial" w:cs="Arial"/>
          <w:sz w:val="20"/>
          <w:szCs w:val="20"/>
        </w:rPr>
        <w:t xml:space="preserve">znati njegovo </w:t>
      </w:r>
      <w:r w:rsidR="00494A9A">
        <w:rPr>
          <w:rFonts w:ascii="Arial" w:hAnsi="Arial" w:cs="Arial"/>
          <w:sz w:val="20"/>
          <w:szCs w:val="20"/>
        </w:rPr>
        <w:t>svojstvenost</w:t>
      </w:r>
      <w:r w:rsidR="00494A9A" w:rsidRPr="00CE0675">
        <w:rPr>
          <w:rFonts w:ascii="Arial" w:hAnsi="Arial" w:cs="Arial"/>
          <w:sz w:val="20"/>
          <w:szCs w:val="20"/>
        </w:rPr>
        <w:t xml:space="preserve"> </w:t>
      </w:r>
      <w:r w:rsidR="00964CBD" w:rsidRPr="00CE0675">
        <w:rPr>
          <w:rFonts w:ascii="Arial" w:hAnsi="Arial" w:cs="Arial"/>
          <w:sz w:val="20"/>
          <w:szCs w:val="20"/>
        </w:rPr>
        <w:t xml:space="preserve">in </w:t>
      </w:r>
      <w:r w:rsidR="00494A9A">
        <w:rPr>
          <w:rFonts w:ascii="Arial" w:hAnsi="Arial" w:cs="Arial"/>
          <w:sz w:val="20"/>
          <w:szCs w:val="20"/>
        </w:rPr>
        <w:t>pre</w:t>
      </w:r>
      <w:r w:rsidR="00964CBD" w:rsidRPr="00CE0675">
        <w:rPr>
          <w:rFonts w:ascii="Arial" w:hAnsi="Arial" w:cs="Arial"/>
          <w:sz w:val="20"/>
          <w:szCs w:val="20"/>
        </w:rPr>
        <w:t xml:space="preserve">ostale dele verige temu prilagoditi, </w:t>
      </w:r>
      <w:r w:rsidR="009A45DC">
        <w:rPr>
          <w:rFonts w:ascii="Arial" w:hAnsi="Arial" w:cs="Arial"/>
          <w:sz w:val="20"/>
          <w:szCs w:val="20"/>
        </w:rPr>
        <w:t>če</w:t>
      </w:r>
      <w:r w:rsidR="00964CBD" w:rsidRPr="00CE0675">
        <w:rPr>
          <w:rFonts w:ascii="Arial" w:hAnsi="Arial" w:cs="Arial"/>
          <w:sz w:val="20"/>
          <w:szCs w:val="20"/>
        </w:rPr>
        <w:t xml:space="preserve"> želimo graditi strateško avtonomijo na prehranskem področju.</w:t>
      </w:r>
      <w:r w:rsidRPr="00CE0675">
        <w:rPr>
          <w:rFonts w:ascii="Arial" w:hAnsi="Arial" w:cs="Arial"/>
          <w:sz w:val="20"/>
          <w:szCs w:val="20"/>
        </w:rPr>
        <w:t xml:space="preserve"> </w:t>
      </w:r>
      <w:r w:rsidR="000075BB" w:rsidRPr="00CE0675">
        <w:rPr>
          <w:rFonts w:ascii="Arial" w:hAnsi="Arial" w:cs="Arial"/>
          <w:sz w:val="20"/>
          <w:szCs w:val="20"/>
        </w:rPr>
        <w:t xml:space="preserve">Najbolje delujejo vertikalno povezani sistemi </w:t>
      </w:r>
      <w:r w:rsidR="00317F7A">
        <w:rPr>
          <w:rFonts w:ascii="Arial" w:hAnsi="Arial" w:cs="Arial"/>
          <w:sz w:val="20"/>
          <w:szCs w:val="20"/>
        </w:rPr>
        <w:t xml:space="preserve">z </w:t>
      </w:r>
      <w:r w:rsidR="000075BB" w:rsidRPr="00CE0675">
        <w:rPr>
          <w:rFonts w:ascii="Arial" w:hAnsi="Arial" w:cs="Arial"/>
          <w:sz w:val="20"/>
          <w:szCs w:val="20"/>
        </w:rPr>
        <w:t>močn</w:t>
      </w:r>
      <w:r w:rsidR="00317F7A">
        <w:rPr>
          <w:rFonts w:ascii="Arial" w:hAnsi="Arial" w:cs="Arial"/>
          <w:sz w:val="20"/>
          <w:szCs w:val="20"/>
        </w:rPr>
        <w:t>imi</w:t>
      </w:r>
      <w:r w:rsidR="000075BB" w:rsidRPr="00CE0675">
        <w:rPr>
          <w:rFonts w:ascii="Arial" w:hAnsi="Arial" w:cs="Arial"/>
          <w:sz w:val="20"/>
          <w:szCs w:val="20"/>
        </w:rPr>
        <w:t xml:space="preserve"> nosilc</w:t>
      </w:r>
      <w:r w:rsidR="00317F7A">
        <w:rPr>
          <w:rFonts w:ascii="Arial" w:hAnsi="Arial" w:cs="Arial"/>
          <w:sz w:val="20"/>
          <w:szCs w:val="20"/>
        </w:rPr>
        <w:t>i</w:t>
      </w:r>
      <w:r w:rsidR="000075BB" w:rsidRPr="00CE0675">
        <w:rPr>
          <w:rFonts w:ascii="Arial" w:hAnsi="Arial" w:cs="Arial"/>
          <w:sz w:val="20"/>
          <w:szCs w:val="20"/>
        </w:rPr>
        <w:t xml:space="preserve"> organiziranosti, ki so lahko zadruge, kmetijska podjetja ali živilskopredelovalni obrati. Strateški cilj bi moral biti način organiziranja po zgledu</w:t>
      </w:r>
      <w:r w:rsidR="00317F7A">
        <w:rPr>
          <w:rFonts w:ascii="Arial" w:hAnsi="Arial" w:cs="Arial"/>
          <w:sz w:val="20"/>
          <w:szCs w:val="20"/>
        </w:rPr>
        <w:t xml:space="preserve"> stabilnih,</w:t>
      </w:r>
      <w:r w:rsidR="000075BB" w:rsidRPr="00CE0675">
        <w:rPr>
          <w:rFonts w:ascii="Arial" w:hAnsi="Arial" w:cs="Arial"/>
          <w:sz w:val="20"/>
          <w:szCs w:val="20"/>
        </w:rPr>
        <w:t xml:space="preserve"> dobro delujočih.</w:t>
      </w:r>
    </w:p>
    <w:p w14:paraId="57A8D725" w14:textId="7D9931C4" w:rsidR="0039685F" w:rsidRPr="00CE0675" w:rsidRDefault="00964CBD" w:rsidP="006C5D33">
      <w:pPr>
        <w:spacing w:after="0"/>
        <w:rPr>
          <w:rFonts w:ascii="Arial" w:hAnsi="Arial" w:cs="Arial"/>
          <w:sz w:val="20"/>
          <w:szCs w:val="20"/>
        </w:rPr>
      </w:pPr>
      <w:r w:rsidRPr="00CE0675">
        <w:rPr>
          <w:rFonts w:ascii="Arial" w:hAnsi="Arial" w:cs="Arial"/>
          <w:sz w:val="20"/>
          <w:szCs w:val="20"/>
        </w:rPr>
        <w:t>Podporo zadrugam bi bilo treb</w:t>
      </w:r>
      <w:r w:rsidR="00494A9A">
        <w:rPr>
          <w:rFonts w:ascii="Arial" w:hAnsi="Arial" w:cs="Arial"/>
          <w:sz w:val="20"/>
          <w:szCs w:val="20"/>
        </w:rPr>
        <w:t>a</w:t>
      </w:r>
      <w:r w:rsidRPr="00CE0675">
        <w:rPr>
          <w:rFonts w:ascii="Arial" w:hAnsi="Arial" w:cs="Arial"/>
          <w:sz w:val="20"/>
          <w:szCs w:val="20"/>
        </w:rPr>
        <w:t xml:space="preserve"> znatno okrepiti, saj </w:t>
      </w:r>
      <w:r w:rsidR="00494A9A">
        <w:rPr>
          <w:rFonts w:ascii="Arial" w:hAnsi="Arial" w:cs="Arial"/>
          <w:sz w:val="20"/>
          <w:szCs w:val="20"/>
        </w:rPr>
        <w:t xml:space="preserve">pomenijo </w:t>
      </w:r>
      <w:r w:rsidRPr="00CE0675">
        <w:rPr>
          <w:rFonts w:ascii="Arial" w:hAnsi="Arial" w:cs="Arial"/>
          <w:sz w:val="20"/>
          <w:szCs w:val="20"/>
        </w:rPr>
        <w:t>ključn</w:t>
      </w:r>
      <w:r w:rsidR="00494A9A">
        <w:rPr>
          <w:rFonts w:ascii="Arial" w:hAnsi="Arial" w:cs="Arial"/>
          <w:sz w:val="20"/>
          <w:szCs w:val="20"/>
        </w:rPr>
        <w:t>i</w:t>
      </w:r>
      <w:r w:rsidRPr="00CE0675">
        <w:rPr>
          <w:rFonts w:ascii="Arial" w:hAnsi="Arial" w:cs="Arial"/>
          <w:sz w:val="20"/>
          <w:szCs w:val="20"/>
        </w:rPr>
        <w:t xml:space="preserve"> vezni člen med primarno pridelavo in </w:t>
      </w:r>
      <w:r w:rsidR="009A45DC">
        <w:rPr>
          <w:rFonts w:ascii="Arial" w:hAnsi="Arial" w:cs="Arial"/>
          <w:sz w:val="20"/>
          <w:szCs w:val="20"/>
        </w:rPr>
        <w:t>drugimi</w:t>
      </w:r>
      <w:r w:rsidR="009A45DC" w:rsidRPr="00CE0675">
        <w:rPr>
          <w:rFonts w:ascii="Arial" w:hAnsi="Arial" w:cs="Arial"/>
          <w:sz w:val="20"/>
          <w:szCs w:val="20"/>
        </w:rPr>
        <w:t xml:space="preserve"> </w:t>
      </w:r>
      <w:r w:rsidRPr="00CE0675">
        <w:rPr>
          <w:rFonts w:ascii="Arial" w:hAnsi="Arial" w:cs="Arial"/>
          <w:sz w:val="20"/>
          <w:szCs w:val="20"/>
        </w:rPr>
        <w:t xml:space="preserve">deležniki. Namesto vsiljevanja novih organizacijskih oblik bi morali </w:t>
      </w:r>
      <w:r w:rsidR="00317F7A">
        <w:rPr>
          <w:rFonts w:ascii="Arial" w:hAnsi="Arial" w:cs="Arial"/>
          <w:sz w:val="20"/>
          <w:szCs w:val="20"/>
        </w:rPr>
        <w:t xml:space="preserve">njihove </w:t>
      </w:r>
      <w:r w:rsidRPr="00CE0675">
        <w:rPr>
          <w:rFonts w:ascii="Arial" w:hAnsi="Arial" w:cs="Arial"/>
          <w:sz w:val="20"/>
          <w:szCs w:val="20"/>
        </w:rPr>
        <w:t xml:space="preserve">sheme prilagoditi njihovim </w:t>
      </w:r>
      <w:r w:rsidR="009A45DC">
        <w:rPr>
          <w:rFonts w:ascii="Arial" w:hAnsi="Arial" w:cs="Arial"/>
          <w:sz w:val="20"/>
          <w:szCs w:val="20"/>
        </w:rPr>
        <w:t>posebnostim</w:t>
      </w:r>
      <w:r w:rsidRPr="00CE0675">
        <w:rPr>
          <w:rFonts w:ascii="Arial" w:hAnsi="Arial" w:cs="Arial"/>
          <w:sz w:val="20"/>
          <w:szCs w:val="20"/>
        </w:rPr>
        <w:t>.</w:t>
      </w:r>
      <w:r w:rsidR="00412F9E">
        <w:rPr>
          <w:rFonts w:ascii="Arial" w:hAnsi="Arial" w:cs="Arial"/>
          <w:sz w:val="20"/>
          <w:szCs w:val="20"/>
        </w:rPr>
        <w:t xml:space="preserve"> </w:t>
      </w:r>
      <w:r w:rsidR="00A07811">
        <w:rPr>
          <w:rFonts w:ascii="Arial" w:hAnsi="Arial" w:cs="Arial"/>
          <w:sz w:val="20"/>
          <w:szCs w:val="20"/>
        </w:rPr>
        <w:t>Veljajo za</w:t>
      </w:r>
      <w:r w:rsidRPr="00CE0675">
        <w:rPr>
          <w:rFonts w:ascii="Arial" w:hAnsi="Arial" w:cs="Arial"/>
          <w:sz w:val="20"/>
          <w:szCs w:val="20"/>
        </w:rPr>
        <w:t xml:space="preserve"> ostanek </w:t>
      </w:r>
      <w:r w:rsidR="0039685F" w:rsidRPr="00CE0675">
        <w:rPr>
          <w:rFonts w:ascii="Arial" w:hAnsi="Arial" w:cs="Arial"/>
          <w:sz w:val="20"/>
          <w:szCs w:val="20"/>
        </w:rPr>
        <w:t xml:space="preserve">preteklosti in raje </w:t>
      </w:r>
      <w:r w:rsidR="00A07811">
        <w:rPr>
          <w:rFonts w:ascii="Arial" w:hAnsi="Arial" w:cs="Arial"/>
          <w:sz w:val="20"/>
          <w:szCs w:val="20"/>
        </w:rPr>
        <w:t>jih pre</w:t>
      </w:r>
      <w:r w:rsidR="0039685F" w:rsidRPr="00CE0675">
        <w:rPr>
          <w:rFonts w:ascii="Arial" w:hAnsi="Arial" w:cs="Arial"/>
          <w:sz w:val="20"/>
          <w:szCs w:val="20"/>
        </w:rPr>
        <w:t>pušča</w:t>
      </w:r>
      <w:r w:rsidR="00A07811">
        <w:rPr>
          <w:rFonts w:ascii="Arial" w:hAnsi="Arial" w:cs="Arial"/>
          <w:sz w:val="20"/>
          <w:szCs w:val="20"/>
        </w:rPr>
        <w:t>mo</w:t>
      </w:r>
      <w:r w:rsidR="0039685F" w:rsidRPr="00CE0675">
        <w:rPr>
          <w:rFonts w:ascii="Arial" w:hAnsi="Arial" w:cs="Arial"/>
          <w:sz w:val="20"/>
          <w:szCs w:val="20"/>
        </w:rPr>
        <w:t xml:space="preserve"> </w:t>
      </w:r>
      <w:r w:rsidR="00A07811">
        <w:rPr>
          <w:rFonts w:ascii="Arial" w:hAnsi="Arial" w:cs="Arial"/>
          <w:sz w:val="20"/>
          <w:szCs w:val="20"/>
        </w:rPr>
        <w:t xml:space="preserve">same sebi, </w:t>
      </w:r>
      <w:r w:rsidR="0039685F" w:rsidRPr="00CE0675">
        <w:rPr>
          <w:rFonts w:ascii="Arial" w:hAnsi="Arial" w:cs="Arial"/>
          <w:sz w:val="20"/>
          <w:szCs w:val="20"/>
        </w:rPr>
        <w:t xml:space="preserve">da se </w:t>
      </w:r>
      <w:r w:rsidR="00A07811" w:rsidRPr="00CE0675">
        <w:rPr>
          <w:rFonts w:ascii="Arial" w:hAnsi="Arial" w:cs="Arial"/>
          <w:sz w:val="20"/>
          <w:szCs w:val="20"/>
        </w:rPr>
        <w:t xml:space="preserve">znajdejo </w:t>
      </w:r>
      <w:r w:rsidR="0039685F" w:rsidRPr="00CE0675">
        <w:rPr>
          <w:rFonts w:ascii="Arial" w:hAnsi="Arial" w:cs="Arial"/>
          <w:sz w:val="20"/>
          <w:szCs w:val="20"/>
        </w:rPr>
        <w:t>po svoje, k</w:t>
      </w:r>
      <w:r w:rsidR="00A07811">
        <w:rPr>
          <w:rFonts w:ascii="Arial" w:hAnsi="Arial" w:cs="Arial"/>
          <w:sz w:val="20"/>
          <w:szCs w:val="20"/>
        </w:rPr>
        <w:t>akor</w:t>
      </w:r>
      <w:r w:rsidR="0039685F" w:rsidRPr="00CE0675">
        <w:rPr>
          <w:rFonts w:ascii="Arial" w:hAnsi="Arial" w:cs="Arial"/>
          <w:sz w:val="20"/>
          <w:szCs w:val="20"/>
        </w:rPr>
        <w:t xml:space="preserve"> da bi jim priznali strateško vlogo in jih podprli z vsemi mehanizmi.</w:t>
      </w:r>
      <w:r w:rsidR="000075BB" w:rsidRPr="00CE0675">
        <w:rPr>
          <w:rFonts w:ascii="Arial" w:hAnsi="Arial" w:cs="Arial"/>
          <w:sz w:val="20"/>
          <w:szCs w:val="20"/>
        </w:rPr>
        <w:t xml:space="preserve"> Tudi kmetje kot lastniki zadrug jih pogosto nimajo za svojo organizacijo, kar zaradi </w:t>
      </w:r>
      <w:proofErr w:type="spellStart"/>
      <w:r w:rsidR="000075BB" w:rsidRPr="00CE0675">
        <w:rPr>
          <w:rFonts w:ascii="Arial" w:hAnsi="Arial" w:cs="Arial"/>
          <w:sz w:val="20"/>
          <w:szCs w:val="20"/>
        </w:rPr>
        <w:t>volatilnosti</w:t>
      </w:r>
      <w:proofErr w:type="spellEnd"/>
      <w:r w:rsidR="000075BB" w:rsidRPr="00CE0675">
        <w:rPr>
          <w:rFonts w:ascii="Arial" w:hAnsi="Arial" w:cs="Arial"/>
          <w:sz w:val="20"/>
          <w:szCs w:val="20"/>
        </w:rPr>
        <w:t xml:space="preserve"> trgov ni dobra popotnica. Pri medsektorskem organiziranju bi lahko prevzele vodilno vlogo.</w:t>
      </w:r>
    </w:p>
    <w:p w14:paraId="03528D19" w14:textId="3E0206B9" w:rsidR="0039685F" w:rsidRPr="00CE0675" w:rsidRDefault="0039685F" w:rsidP="006C5D33">
      <w:pPr>
        <w:spacing w:after="0"/>
        <w:rPr>
          <w:rFonts w:ascii="Arial" w:hAnsi="Arial" w:cs="Arial"/>
          <w:sz w:val="20"/>
          <w:szCs w:val="20"/>
        </w:rPr>
      </w:pPr>
      <w:r w:rsidRPr="00CE0675">
        <w:rPr>
          <w:rFonts w:ascii="Arial" w:hAnsi="Arial" w:cs="Arial"/>
          <w:sz w:val="20"/>
          <w:szCs w:val="20"/>
        </w:rPr>
        <w:t>Živilsk</w:t>
      </w:r>
      <w:r w:rsidR="00FF1847" w:rsidRPr="00CE0675">
        <w:rPr>
          <w:rFonts w:ascii="Arial" w:hAnsi="Arial" w:cs="Arial"/>
          <w:sz w:val="20"/>
          <w:szCs w:val="20"/>
        </w:rPr>
        <w:t>a</w:t>
      </w:r>
      <w:r w:rsidRPr="00CE0675">
        <w:rPr>
          <w:rFonts w:ascii="Arial" w:hAnsi="Arial" w:cs="Arial"/>
          <w:sz w:val="20"/>
          <w:szCs w:val="20"/>
        </w:rPr>
        <w:t xml:space="preserve"> industrij</w:t>
      </w:r>
      <w:r w:rsidR="00FF1847" w:rsidRPr="00CE0675">
        <w:rPr>
          <w:rFonts w:ascii="Arial" w:hAnsi="Arial" w:cs="Arial"/>
          <w:sz w:val="20"/>
          <w:szCs w:val="20"/>
        </w:rPr>
        <w:t xml:space="preserve">a je </w:t>
      </w:r>
      <w:r w:rsidR="00A07811" w:rsidRPr="00CE0675">
        <w:rPr>
          <w:rFonts w:ascii="Arial" w:hAnsi="Arial" w:cs="Arial"/>
          <w:sz w:val="20"/>
          <w:szCs w:val="20"/>
        </w:rPr>
        <w:t>ključn</w:t>
      </w:r>
      <w:r w:rsidR="00A07811">
        <w:rPr>
          <w:rFonts w:ascii="Arial" w:hAnsi="Arial" w:cs="Arial"/>
          <w:sz w:val="20"/>
          <w:szCs w:val="20"/>
        </w:rPr>
        <w:t>i</w:t>
      </w:r>
      <w:r w:rsidR="00A07811" w:rsidRPr="00CE0675">
        <w:rPr>
          <w:rFonts w:ascii="Arial" w:hAnsi="Arial" w:cs="Arial"/>
          <w:sz w:val="20"/>
          <w:szCs w:val="20"/>
        </w:rPr>
        <w:t xml:space="preserve"> deležnik </w:t>
      </w:r>
      <w:r w:rsidR="00FF1847" w:rsidRPr="00CE0675">
        <w:rPr>
          <w:rFonts w:ascii="Arial" w:hAnsi="Arial" w:cs="Arial"/>
          <w:sz w:val="20"/>
          <w:szCs w:val="20"/>
        </w:rPr>
        <w:t xml:space="preserve">za delovanje prehranskih sistemov. Žal smo jo lastniško v celoti prepustili trgu in </w:t>
      </w:r>
      <w:r w:rsidRPr="00CE0675">
        <w:rPr>
          <w:rFonts w:ascii="Arial" w:hAnsi="Arial" w:cs="Arial"/>
          <w:sz w:val="20"/>
          <w:szCs w:val="20"/>
        </w:rPr>
        <w:t>samo vprašanje dobre volje lastnikov</w:t>
      </w:r>
      <w:r w:rsidR="00FF1847" w:rsidRPr="00CE0675">
        <w:rPr>
          <w:rFonts w:ascii="Arial" w:hAnsi="Arial" w:cs="Arial"/>
          <w:sz w:val="20"/>
          <w:szCs w:val="20"/>
        </w:rPr>
        <w:t xml:space="preserve"> je</w:t>
      </w:r>
      <w:r w:rsidRPr="00CE0675">
        <w:rPr>
          <w:rFonts w:ascii="Arial" w:hAnsi="Arial" w:cs="Arial"/>
          <w:sz w:val="20"/>
          <w:szCs w:val="20"/>
        </w:rPr>
        <w:t>, kako se bodo povezovali s kmetijstvom</w:t>
      </w:r>
      <w:r w:rsidR="00FF1847" w:rsidRPr="00CE0675">
        <w:rPr>
          <w:rFonts w:ascii="Arial" w:hAnsi="Arial" w:cs="Arial"/>
          <w:sz w:val="20"/>
          <w:szCs w:val="20"/>
        </w:rPr>
        <w:t xml:space="preserve"> </w:t>
      </w:r>
      <w:r w:rsidR="00A07811">
        <w:rPr>
          <w:rFonts w:ascii="Arial" w:hAnsi="Arial" w:cs="Arial"/>
          <w:sz w:val="20"/>
          <w:szCs w:val="20"/>
        </w:rPr>
        <w:t>ter</w:t>
      </w:r>
      <w:r w:rsidR="00A07811" w:rsidRPr="00CE0675">
        <w:rPr>
          <w:rFonts w:ascii="Arial" w:hAnsi="Arial" w:cs="Arial"/>
          <w:sz w:val="20"/>
          <w:szCs w:val="20"/>
        </w:rPr>
        <w:t xml:space="preserve"> </w:t>
      </w:r>
      <w:r w:rsidR="00FF1847" w:rsidRPr="00CE0675">
        <w:rPr>
          <w:rFonts w:ascii="Arial" w:hAnsi="Arial" w:cs="Arial"/>
          <w:sz w:val="20"/>
          <w:szCs w:val="20"/>
        </w:rPr>
        <w:t>kakšna bo njihova vloga v verigi</w:t>
      </w:r>
      <w:r w:rsidRPr="00CE0675">
        <w:rPr>
          <w:rFonts w:ascii="Arial" w:hAnsi="Arial" w:cs="Arial"/>
          <w:sz w:val="20"/>
          <w:szCs w:val="20"/>
        </w:rPr>
        <w:t xml:space="preserve">. </w:t>
      </w:r>
      <w:r w:rsidR="00FF1847" w:rsidRPr="00CE0675">
        <w:rPr>
          <w:rFonts w:ascii="Arial" w:hAnsi="Arial" w:cs="Arial"/>
          <w:sz w:val="20"/>
          <w:szCs w:val="20"/>
        </w:rPr>
        <w:t xml:space="preserve">Je velik </w:t>
      </w:r>
      <w:r w:rsidR="00A07811">
        <w:rPr>
          <w:rFonts w:ascii="Arial" w:hAnsi="Arial" w:cs="Arial"/>
          <w:sz w:val="20"/>
          <w:szCs w:val="20"/>
        </w:rPr>
        <w:t>tvorec</w:t>
      </w:r>
      <w:r w:rsidR="00A07811" w:rsidRPr="00CE0675">
        <w:rPr>
          <w:rFonts w:ascii="Arial" w:hAnsi="Arial" w:cs="Arial"/>
          <w:sz w:val="20"/>
          <w:szCs w:val="20"/>
        </w:rPr>
        <w:t xml:space="preserve"> </w:t>
      </w:r>
      <w:r w:rsidR="00FF1847" w:rsidRPr="00CE0675">
        <w:rPr>
          <w:rFonts w:ascii="Arial" w:hAnsi="Arial" w:cs="Arial"/>
          <w:sz w:val="20"/>
          <w:szCs w:val="20"/>
        </w:rPr>
        <w:t>dodane vrednosti in inovacij, ki pa ob</w:t>
      </w:r>
      <w:r w:rsidRPr="00CE0675">
        <w:rPr>
          <w:rFonts w:ascii="Arial" w:hAnsi="Arial" w:cs="Arial"/>
          <w:sz w:val="20"/>
          <w:szCs w:val="20"/>
        </w:rPr>
        <w:t xml:space="preserve"> močnem konkurenčnem boju znotraj trgovine </w:t>
      </w:r>
      <w:r w:rsidR="00FF1847" w:rsidRPr="00CE0675">
        <w:rPr>
          <w:rFonts w:ascii="Arial" w:hAnsi="Arial" w:cs="Arial"/>
          <w:sz w:val="20"/>
          <w:szCs w:val="20"/>
        </w:rPr>
        <w:t xml:space="preserve">in njene globalizacije izgublja svojo </w:t>
      </w:r>
      <w:r w:rsidR="00A07811">
        <w:rPr>
          <w:rFonts w:ascii="Arial" w:hAnsi="Arial" w:cs="Arial"/>
          <w:sz w:val="20"/>
          <w:szCs w:val="20"/>
        </w:rPr>
        <w:t xml:space="preserve">svojstvenost </w:t>
      </w:r>
      <w:r w:rsidR="00FF1847" w:rsidRPr="00CE0675">
        <w:rPr>
          <w:rFonts w:ascii="Arial" w:hAnsi="Arial" w:cs="Arial"/>
          <w:sz w:val="20"/>
          <w:szCs w:val="20"/>
        </w:rPr>
        <w:t xml:space="preserve">in </w:t>
      </w:r>
      <w:r w:rsidR="00A07811">
        <w:rPr>
          <w:rFonts w:ascii="Arial" w:hAnsi="Arial" w:cs="Arial"/>
          <w:sz w:val="20"/>
          <w:szCs w:val="20"/>
        </w:rPr>
        <w:t>zmožnosti</w:t>
      </w:r>
      <w:r w:rsidRPr="00CE0675">
        <w:rPr>
          <w:rFonts w:ascii="Arial" w:hAnsi="Arial" w:cs="Arial"/>
          <w:sz w:val="20"/>
          <w:szCs w:val="20"/>
        </w:rPr>
        <w:t xml:space="preserve">. </w:t>
      </w:r>
      <w:r w:rsidR="00A07811">
        <w:rPr>
          <w:rFonts w:ascii="Arial" w:hAnsi="Arial" w:cs="Arial"/>
          <w:sz w:val="20"/>
          <w:szCs w:val="20"/>
        </w:rPr>
        <w:t>Menim, da bo b</w:t>
      </w:r>
      <w:r w:rsidRPr="00CE0675">
        <w:rPr>
          <w:rFonts w:ascii="Arial" w:hAnsi="Arial" w:cs="Arial"/>
          <w:sz w:val="20"/>
          <w:szCs w:val="20"/>
        </w:rPr>
        <w:t xml:space="preserve">rez intenzivnega investicijskega vlaganja v </w:t>
      </w:r>
      <w:proofErr w:type="spellStart"/>
      <w:r w:rsidRPr="00CE0675">
        <w:rPr>
          <w:rFonts w:ascii="Arial" w:hAnsi="Arial" w:cs="Arial"/>
          <w:sz w:val="20"/>
          <w:szCs w:val="20"/>
        </w:rPr>
        <w:t>nišn</w:t>
      </w:r>
      <w:r w:rsidR="00A07811">
        <w:rPr>
          <w:rFonts w:ascii="Arial" w:hAnsi="Arial" w:cs="Arial"/>
          <w:sz w:val="20"/>
          <w:szCs w:val="20"/>
        </w:rPr>
        <w:t>o</w:t>
      </w:r>
      <w:proofErr w:type="spellEnd"/>
      <w:r w:rsidRPr="00CE0675">
        <w:rPr>
          <w:rFonts w:ascii="Arial" w:hAnsi="Arial" w:cs="Arial"/>
          <w:sz w:val="20"/>
          <w:szCs w:val="20"/>
        </w:rPr>
        <w:t xml:space="preserve"> proizvodnj</w:t>
      </w:r>
      <w:r w:rsidR="00A07811">
        <w:rPr>
          <w:rFonts w:ascii="Arial" w:hAnsi="Arial" w:cs="Arial"/>
          <w:sz w:val="20"/>
          <w:szCs w:val="20"/>
        </w:rPr>
        <w:t>o</w:t>
      </w:r>
      <w:r w:rsidRPr="00CE0675">
        <w:rPr>
          <w:rFonts w:ascii="Arial" w:hAnsi="Arial" w:cs="Arial"/>
          <w:sz w:val="20"/>
          <w:szCs w:val="20"/>
        </w:rPr>
        <w:t xml:space="preserve"> zelo težko za ta del verige in prehransko stabilnost države.</w:t>
      </w:r>
    </w:p>
    <w:p w14:paraId="10FBA5B7" w14:textId="2064543F" w:rsidR="0039685F" w:rsidRPr="00CE0675" w:rsidRDefault="0008202A" w:rsidP="006C5D33">
      <w:pPr>
        <w:spacing w:after="0"/>
        <w:rPr>
          <w:rFonts w:ascii="Arial" w:hAnsi="Arial" w:cs="Arial"/>
          <w:sz w:val="20"/>
          <w:szCs w:val="20"/>
        </w:rPr>
      </w:pPr>
      <w:r>
        <w:rPr>
          <w:rFonts w:ascii="Arial" w:hAnsi="Arial" w:cs="Arial"/>
          <w:sz w:val="20"/>
          <w:szCs w:val="20"/>
        </w:rPr>
        <w:t>K</w:t>
      </w:r>
      <w:r w:rsidR="0039685F" w:rsidRPr="00CE0675">
        <w:rPr>
          <w:rFonts w:ascii="Arial" w:hAnsi="Arial" w:cs="Arial"/>
          <w:sz w:val="20"/>
          <w:szCs w:val="20"/>
        </w:rPr>
        <w:t>o se pogovarjam z deležniki</w:t>
      </w:r>
      <w:r>
        <w:rPr>
          <w:rFonts w:ascii="Arial" w:hAnsi="Arial" w:cs="Arial"/>
          <w:sz w:val="20"/>
          <w:szCs w:val="20"/>
        </w:rPr>
        <w:t>,</w:t>
      </w:r>
      <w:r w:rsidR="0039685F" w:rsidRPr="00CE0675">
        <w:rPr>
          <w:rFonts w:ascii="Arial" w:hAnsi="Arial" w:cs="Arial"/>
          <w:sz w:val="20"/>
          <w:szCs w:val="20"/>
        </w:rPr>
        <w:t xml:space="preserve"> </w:t>
      </w:r>
      <w:r>
        <w:rPr>
          <w:rFonts w:ascii="Arial" w:hAnsi="Arial" w:cs="Arial"/>
          <w:sz w:val="20"/>
          <w:szCs w:val="20"/>
        </w:rPr>
        <w:t>o</w:t>
      </w:r>
      <w:r w:rsidRPr="00CE0675">
        <w:rPr>
          <w:rFonts w:ascii="Arial" w:hAnsi="Arial" w:cs="Arial"/>
          <w:sz w:val="20"/>
          <w:szCs w:val="20"/>
        </w:rPr>
        <w:t xml:space="preserve"> trgovini </w:t>
      </w:r>
      <w:r w:rsidR="0039685F" w:rsidRPr="00CE0675">
        <w:rPr>
          <w:rFonts w:ascii="Arial" w:hAnsi="Arial" w:cs="Arial"/>
          <w:sz w:val="20"/>
          <w:szCs w:val="20"/>
        </w:rPr>
        <w:t xml:space="preserve">slišim skoraj samo negativne stvari. Dejstvo pa je, da je maloprodaja živil izjemno </w:t>
      </w:r>
      <w:r>
        <w:rPr>
          <w:rFonts w:ascii="Arial" w:hAnsi="Arial" w:cs="Arial"/>
          <w:sz w:val="20"/>
          <w:szCs w:val="20"/>
        </w:rPr>
        <w:t>zgoščena</w:t>
      </w:r>
      <w:r w:rsidRPr="00CE0675">
        <w:rPr>
          <w:rFonts w:ascii="Arial" w:hAnsi="Arial" w:cs="Arial"/>
          <w:sz w:val="20"/>
          <w:szCs w:val="20"/>
        </w:rPr>
        <w:t xml:space="preserve"> </w:t>
      </w:r>
      <w:r w:rsidR="0039685F" w:rsidRPr="00CE0675">
        <w:rPr>
          <w:rFonts w:ascii="Arial" w:hAnsi="Arial" w:cs="Arial"/>
          <w:sz w:val="20"/>
          <w:szCs w:val="20"/>
        </w:rPr>
        <w:t xml:space="preserve">in med deležniki poteka hud konkurenčni boj za tržne deleže. </w:t>
      </w:r>
      <w:r>
        <w:rPr>
          <w:rFonts w:ascii="Arial" w:hAnsi="Arial" w:cs="Arial"/>
          <w:sz w:val="20"/>
          <w:szCs w:val="20"/>
        </w:rPr>
        <w:t>Drugim</w:t>
      </w:r>
      <w:r w:rsidR="0039685F" w:rsidRPr="00CE0675">
        <w:rPr>
          <w:rFonts w:ascii="Arial" w:hAnsi="Arial" w:cs="Arial"/>
          <w:sz w:val="20"/>
          <w:szCs w:val="20"/>
        </w:rPr>
        <w:t xml:space="preserve"> deležnikom očitajo nekonkurenčnost in neprilagodljivost. Moje mnenje o trgovini je, da je </w:t>
      </w:r>
      <w:r>
        <w:rPr>
          <w:rFonts w:ascii="Arial" w:hAnsi="Arial" w:cs="Arial"/>
          <w:sz w:val="20"/>
          <w:szCs w:val="20"/>
        </w:rPr>
        <w:t xml:space="preserve">ta </w:t>
      </w:r>
      <w:r w:rsidR="0039685F" w:rsidRPr="00CE0675">
        <w:rPr>
          <w:rFonts w:ascii="Arial" w:hAnsi="Arial" w:cs="Arial"/>
          <w:sz w:val="20"/>
          <w:szCs w:val="20"/>
        </w:rPr>
        <w:t xml:space="preserve">ključni deležnik, ki bi lahko </w:t>
      </w:r>
      <w:r w:rsidRPr="00CE0675">
        <w:rPr>
          <w:rFonts w:ascii="Arial" w:hAnsi="Arial" w:cs="Arial"/>
          <w:sz w:val="20"/>
          <w:szCs w:val="20"/>
        </w:rPr>
        <w:t xml:space="preserve">v verigo </w:t>
      </w:r>
      <w:r w:rsidR="0039685F" w:rsidRPr="00CE0675">
        <w:rPr>
          <w:rFonts w:ascii="Arial" w:hAnsi="Arial" w:cs="Arial"/>
          <w:sz w:val="20"/>
          <w:szCs w:val="20"/>
        </w:rPr>
        <w:t xml:space="preserve">prinesel pomembne spremembe. </w:t>
      </w:r>
      <w:r>
        <w:rPr>
          <w:rFonts w:ascii="Arial" w:hAnsi="Arial" w:cs="Arial"/>
          <w:sz w:val="20"/>
          <w:szCs w:val="20"/>
        </w:rPr>
        <w:t>N</w:t>
      </w:r>
      <w:r w:rsidR="0039685F" w:rsidRPr="00CE0675">
        <w:rPr>
          <w:rFonts w:ascii="Arial" w:hAnsi="Arial" w:cs="Arial"/>
          <w:sz w:val="20"/>
          <w:szCs w:val="20"/>
        </w:rPr>
        <w:t xml:space="preserve">ajbolj in najhitreje </w:t>
      </w:r>
      <w:r>
        <w:rPr>
          <w:rFonts w:ascii="Arial" w:hAnsi="Arial" w:cs="Arial"/>
          <w:sz w:val="20"/>
          <w:szCs w:val="20"/>
        </w:rPr>
        <w:t xml:space="preserve">se </w:t>
      </w:r>
      <w:r w:rsidR="0039685F" w:rsidRPr="00CE0675">
        <w:rPr>
          <w:rFonts w:ascii="Arial" w:hAnsi="Arial" w:cs="Arial"/>
          <w:sz w:val="20"/>
          <w:szCs w:val="20"/>
        </w:rPr>
        <w:t>odzivajo na potrebe potrošnikov, jim sledijo</w:t>
      </w:r>
      <w:r>
        <w:rPr>
          <w:rFonts w:ascii="Arial" w:hAnsi="Arial" w:cs="Arial"/>
          <w:sz w:val="20"/>
          <w:szCs w:val="20"/>
        </w:rPr>
        <w:t>,</w:t>
      </w:r>
      <w:r w:rsidR="0039685F" w:rsidRPr="00CE0675">
        <w:rPr>
          <w:rFonts w:ascii="Arial" w:hAnsi="Arial" w:cs="Arial"/>
          <w:sz w:val="20"/>
          <w:szCs w:val="20"/>
        </w:rPr>
        <w:t xml:space="preserve"> </w:t>
      </w:r>
      <w:r>
        <w:rPr>
          <w:rFonts w:ascii="Arial" w:hAnsi="Arial" w:cs="Arial"/>
          <w:sz w:val="20"/>
          <w:szCs w:val="20"/>
        </w:rPr>
        <w:t xml:space="preserve">jih </w:t>
      </w:r>
      <w:r w:rsidR="0039685F" w:rsidRPr="00CE0675">
        <w:rPr>
          <w:rFonts w:ascii="Arial" w:hAnsi="Arial" w:cs="Arial"/>
          <w:sz w:val="20"/>
          <w:szCs w:val="20"/>
        </w:rPr>
        <w:t xml:space="preserve">pa tudi usmerjajo. </w:t>
      </w:r>
      <w:r w:rsidR="00FF1847" w:rsidRPr="00CE0675">
        <w:rPr>
          <w:rFonts w:ascii="Arial" w:hAnsi="Arial" w:cs="Arial"/>
          <w:sz w:val="20"/>
          <w:szCs w:val="20"/>
        </w:rPr>
        <w:t>Z jasnejšo razmejitvijo med globalnim in lokalnim, ki bi se odražal</w:t>
      </w:r>
      <w:r>
        <w:rPr>
          <w:rFonts w:ascii="Arial" w:hAnsi="Arial" w:cs="Arial"/>
          <w:sz w:val="20"/>
          <w:szCs w:val="20"/>
        </w:rPr>
        <w:t>a</w:t>
      </w:r>
      <w:r w:rsidR="00FF1847" w:rsidRPr="00CE0675">
        <w:rPr>
          <w:rFonts w:ascii="Arial" w:hAnsi="Arial" w:cs="Arial"/>
          <w:sz w:val="20"/>
          <w:szCs w:val="20"/>
        </w:rPr>
        <w:t xml:space="preserve"> tudi pri poslovnem modelu, bi </w:t>
      </w:r>
      <w:r>
        <w:rPr>
          <w:rFonts w:ascii="Arial" w:hAnsi="Arial" w:cs="Arial"/>
          <w:sz w:val="20"/>
          <w:szCs w:val="20"/>
        </w:rPr>
        <w:t xml:space="preserve">trgovina </w:t>
      </w:r>
      <w:r w:rsidR="00FF1847" w:rsidRPr="00CE0675">
        <w:rPr>
          <w:rFonts w:ascii="Arial" w:hAnsi="Arial" w:cs="Arial"/>
          <w:sz w:val="20"/>
          <w:szCs w:val="20"/>
        </w:rPr>
        <w:t xml:space="preserve">lahko imela ključno vlogo pri udejanjanju nove smeri razvoja. </w:t>
      </w:r>
    </w:p>
    <w:p w14:paraId="185DBC8C" w14:textId="7C9EEF81" w:rsidR="0039685F" w:rsidRPr="00CE0675" w:rsidRDefault="0039685F" w:rsidP="006C5D33">
      <w:pPr>
        <w:spacing w:after="0"/>
        <w:rPr>
          <w:rFonts w:ascii="Arial" w:hAnsi="Arial" w:cs="Arial"/>
          <w:sz w:val="20"/>
          <w:szCs w:val="20"/>
        </w:rPr>
      </w:pPr>
      <w:bookmarkStart w:id="15" w:name="_Hlk196831107"/>
      <w:r w:rsidRPr="00CE0675">
        <w:rPr>
          <w:rFonts w:ascii="Arial" w:hAnsi="Arial" w:cs="Arial"/>
          <w:sz w:val="20"/>
          <w:szCs w:val="20"/>
        </w:rPr>
        <w:t xml:space="preserve">Menim, da </w:t>
      </w:r>
      <w:r w:rsidR="00D534BD" w:rsidRPr="00CE0675">
        <w:rPr>
          <w:rFonts w:ascii="Arial" w:hAnsi="Arial" w:cs="Arial"/>
          <w:sz w:val="20"/>
          <w:szCs w:val="20"/>
        </w:rPr>
        <w:t>bi za spremembo delovanja verige od tekmova</w:t>
      </w:r>
      <w:r w:rsidR="0008202A">
        <w:rPr>
          <w:rFonts w:ascii="Arial" w:hAnsi="Arial" w:cs="Arial"/>
          <w:sz w:val="20"/>
          <w:szCs w:val="20"/>
        </w:rPr>
        <w:t>lnosti</w:t>
      </w:r>
      <w:r w:rsidR="00D534BD" w:rsidRPr="00CE0675">
        <w:rPr>
          <w:rFonts w:ascii="Arial" w:hAnsi="Arial" w:cs="Arial"/>
          <w:sz w:val="20"/>
          <w:szCs w:val="20"/>
        </w:rPr>
        <w:t xml:space="preserve"> k sodelovanju morali </w:t>
      </w:r>
      <w:r w:rsidR="0008202A">
        <w:rPr>
          <w:rFonts w:ascii="Arial" w:hAnsi="Arial" w:cs="Arial"/>
          <w:sz w:val="20"/>
          <w:szCs w:val="20"/>
        </w:rPr>
        <w:t xml:space="preserve">vnovič </w:t>
      </w:r>
      <w:r w:rsidR="00D534BD" w:rsidRPr="00CE0675">
        <w:rPr>
          <w:rFonts w:ascii="Arial" w:hAnsi="Arial" w:cs="Arial"/>
          <w:sz w:val="20"/>
          <w:szCs w:val="20"/>
        </w:rPr>
        <w:t>vzpostaviti aktivnosti</w:t>
      </w:r>
      <w:r w:rsidR="00412F9E">
        <w:rPr>
          <w:rFonts w:ascii="Arial" w:hAnsi="Arial" w:cs="Arial"/>
          <w:sz w:val="20"/>
          <w:szCs w:val="20"/>
        </w:rPr>
        <w:t xml:space="preserve"> </w:t>
      </w:r>
      <w:r w:rsidR="00D534BD" w:rsidRPr="00CE0675">
        <w:rPr>
          <w:rFonts w:ascii="Arial" w:hAnsi="Arial" w:cs="Arial"/>
          <w:sz w:val="20"/>
          <w:szCs w:val="20"/>
        </w:rPr>
        <w:t xml:space="preserve">v okviru </w:t>
      </w:r>
      <w:r w:rsidR="0008202A">
        <w:rPr>
          <w:rFonts w:ascii="Arial" w:hAnsi="Arial" w:cs="Arial"/>
          <w:sz w:val="20"/>
          <w:szCs w:val="20"/>
        </w:rPr>
        <w:t>k</w:t>
      </w:r>
      <w:r w:rsidR="00D534BD" w:rsidRPr="00CE0675">
        <w:rPr>
          <w:rFonts w:ascii="Arial" w:hAnsi="Arial" w:cs="Arial"/>
          <w:sz w:val="20"/>
          <w:szCs w:val="20"/>
        </w:rPr>
        <w:t>odeksa dobrih poslovnih praks</w:t>
      </w:r>
      <w:r w:rsidR="00793C6A" w:rsidRPr="00CE0675">
        <w:rPr>
          <w:rFonts w:ascii="Arial" w:hAnsi="Arial" w:cs="Arial"/>
          <w:sz w:val="20"/>
          <w:szCs w:val="20"/>
        </w:rPr>
        <w:t xml:space="preserve"> </w:t>
      </w:r>
      <w:r w:rsidR="00D534BD" w:rsidRPr="00CE0675">
        <w:rPr>
          <w:rFonts w:ascii="Arial" w:hAnsi="Arial" w:cs="Arial"/>
          <w:sz w:val="20"/>
          <w:szCs w:val="20"/>
        </w:rPr>
        <w:t>med deležniki v agroživilski verigi in okrepiti dialog, medsebojn</w:t>
      </w:r>
      <w:r w:rsidR="00793C6A" w:rsidRPr="00CE0675">
        <w:rPr>
          <w:rFonts w:ascii="Arial" w:hAnsi="Arial" w:cs="Arial"/>
          <w:sz w:val="20"/>
          <w:szCs w:val="20"/>
        </w:rPr>
        <w:t>o</w:t>
      </w:r>
      <w:r w:rsidR="00D534BD" w:rsidRPr="00CE0675">
        <w:rPr>
          <w:rFonts w:ascii="Arial" w:hAnsi="Arial" w:cs="Arial"/>
          <w:sz w:val="20"/>
          <w:szCs w:val="20"/>
        </w:rPr>
        <w:t xml:space="preserve"> razumevanj</w:t>
      </w:r>
      <w:r w:rsidR="00793C6A" w:rsidRPr="00CE0675">
        <w:rPr>
          <w:rFonts w:ascii="Arial" w:hAnsi="Arial" w:cs="Arial"/>
          <w:sz w:val="20"/>
          <w:szCs w:val="20"/>
        </w:rPr>
        <w:t>e</w:t>
      </w:r>
      <w:r w:rsidR="00D534BD" w:rsidRPr="00CE0675">
        <w:rPr>
          <w:rFonts w:ascii="Arial" w:hAnsi="Arial" w:cs="Arial"/>
          <w:sz w:val="20"/>
          <w:szCs w:val="20"/>
        </w:rPr>
        <w:t>, o</w:t>
      </w:r>
      <w:r w:rsidR="0008202A">
        <w:rPr>
          <w:rFonts w:ascii="Arial" w:hAnsi="Arial" w:cs="Arial"/>
          <w:sz w:val="20"/>
          <w:szCs w:val="20"/>
        </w:rPr>
        <w:t>za</w:t>
      </w:r>
      <w:r w:rsidR="00D534BD" w:rsidRPr="00CE0675">
        <w:rPr>
          <w:rFonts w:ascii="Arial" w:hAnsi="Arial" w:cs="Arial"/>
          <w:sz w:val="20"/>
          <w:szCs w:val="20"/>
        </w:rPr>
        <w:t>veščanj</w:t>
      </w:r>
      <w:r w:rsidR="00793C6A" w:rsidRPr="00CE0675">
        <w:rPr>
          <w:rFonts w:ascii="Arial" w:hAnsi="Arial" w:cs="Arial"/>
          <w:sz w:val="20"/>
          <w:szCs w:val="20"/>
        </w:rPr>
        <w:t>e</w:t>
      </w:r>
      <w:r w:rsidR="00D534BD" w:rsidRPr="00CE0675">
        <w:rPr>
          <w:rFonts w:ascii="Arial" w:hAnsi="Arial" w:cs="Arial"/>
          <w:sz w:val="20"/>
          <w:szCs w:val="20"/>
        </w:rPr>
        <w:t xml:space="preserve"> in </w:t>
      </w:r>
      <w:r w:rsidR="00793C6A" w:rsidRPr="00CE0675">
        <w:rPr>
          <w:rFonts w:ascii="Arial" w:hAnsi="Arial" w:cs="Arial"/>
          <w:sz w:val="20"/>
          <w:szCs w:val="20"/>
        </w:rPr>
        <w:t>sodelovanj</w:t>
      </w:r>
      <w:r w:rsidR="0008202A">
        <w:rPr>
          <w:rFonts w:ascii="Arial" w:hAnsi="Arial" w:cs="Arial"/>
          <w:sz w:val="20"/>
          <w:szCs w:val="20"/>
        </w:rPr>
        <w:t>e</w:t>
      </w:r>
      <w:r w:rsidR="00D534BD" w:rsidRPr="00CE0675">
        <w:rPr>
          <w:rFonts w:ascii="Arial" w:hAnsi="Arial" w:cs="Arial"/>
          <w:sz w:val="20"/>
          <w:szCs w:val="20"/>
        </w:rPr>
        <w:t>.</w:t>
      </w:r>
    </w:p>
    <w:p w14:paraId="5BE3D32F" w14:textId="66BBAC10" w:rsidR="0039685F" w:rsidRPr="00CE0675" w:rsidRDefault="00793C6A" w:rsidP="00793C6A">
      <w:pPr>
        <w:pStyle w:val="Naslov2"/>
        <w:rPr>
          <w:rFonts w:ascii="Arial" w:hAnsi="Arial" w:cs="Arial"/>
          <w:sz w:val="20"/>
          <w:szCs w:val="20"/>
        </w:rPr>
      </w:pPr>
      <w:bookmarkStart w:id="16" w:name="_Toc203462759"/>
      <w:bookmarkEnd w:id="15"/>
      <w:r w:rsidRPr="00CE0675">
        <w:rPr>
          <w:rFonts w:ascii="Arial" w:hAnsi="Arial" w:cs="Arial"/>
          <w:sz w:val="20"/>
          <w:szCs w:val="20"/>
        </w:rPr>
        <w:t>Zakonodajne rešitve v podporo boljšemu delovanju verige</w:t>
      </w:r>
      <w:bookmarkEnd w:id="16"/>
      <w:r w:rsidRPr="00CE0675">
        <w:rPr>
          <w:rFonts w:ascii="Arial" w:hAnsi="Arial" w:cs="Arial"/>
          <w:sz w:val="20"/>
          <w:szCs w:val="20"/>
        </w:rPr>
        <w:t xml:space="preserve"> </w:t>
      </w:r>
    </w:p>
    <w:p w14:paraId="791D3E64" w14:textId="32F49740" w:rsidR="00984EAC" w:rsidRPr="00CE0675" w:rsidRDefault="00984EAC" w:rsidP="006C5D33">
      <w:pPr>
        <w:spacing w:after="0"/>
        <w:rPr>
          <w:rFonts w:ascii="Arial" w:hAnsi="Arial" w:cs="Arial"/>
          <w:sz w:val="20"/>
          <w:szCs w:val="20"/>
        </w:rPr>
      </w:pPr>
      <w:r w:rsidRPr="00CE0675">
        <w:rPr>
          <w:rFonts w:ascii="Arial" w:hAnsi="Arial" w:cs="Arial"/>
          <w:sz w:val="20"/>
          <w:szCs w:val="20"/>
        </w:rPr>
        <w:t>Zakonodajne rešitve na tem področju so vezane predvsem na izenačitev pogajalske moči in preprečitev zlorab</w:t>
      </w:r>
      <w:r w:rsidR="0008202A">
        <w:rPr>
          <w:rFonts w:ascii="Arial" w:hAnsi="Arial" w:cs="Arial"/>
          <w:sz w:val="20"/>
          <w:szCs w:val="20"/>
        </w:rPr>
        <w:t>,</w:t>
      </w:r>
      <w:r w:rsidRPr="00CE0675">
        <w:rPr>
          <w:rFonts w:ascii="Arial" w:hAnsi="Arial" w:cs="Arial"/>
          <w:sz w:val="20"/>
          <w:szCs w:val="20"/>
        </w:rPr>
        <w:t xml:space="preserve"> povezanih s prevladujočo tržno močjo. V primeru prehranske verige so razmerja moči v večini primerov dokaj jasna. To pokažejo tudi vsakokratne razprave, ko se spreminja zakonodaja, ki ureja medsebojna razmerja v agroživilski verigi. Pridelovalci praviloma ugotavljajo, da ne glede na vse ukrepe ostajajo najšibkejši člen in da so </w:t>
      </w:r>
      <w:r w:rsidR="000C19DF">
        <w:rPr>
          <w:rFonts w:ascii="Arial" w:hAnsi="Arial" w:cs="Arial"/>
          <w:sz w:val="20"/>
          <w:szCs w:val="20"/>
        </w:rPr>
        <w:t>takšni</w:t>
      </w:r>
      <w:r w:rsidR="000C19DF" w:rsidRPr="00CE0675">
        <w:rPr>
          <w:rFonts w:ascii="Arial" w:hAnsi="Arial" w:cs="Arial"/>
          <w:sz w:val="20"/>
          <w:szCs w:val="20"/>
        </w:rPr>
        <w:t xml:space="preserve"> </w:t>
      </w:r>
      <w:r w:rsidRPr="00CE0675">
        <w:rPr>
          <w:rFonts w:ascii="Arial" w:hAnsi="Arial" w:cs="Arial"/>
          <w:sz w:val="20"/>
          <w:szCs w:val="20"/>
        </w:rPr>
        <w:t xml:space="preserve">posegi sicer nujni, vendar ne dovolj učinkoviti. Zadruge kot vezni člen imajo praviloma le vlogo posrednika, predelovalci, predvsem manjši in srednje veliki, poslujejo med pričakovanji in zahtevami svojih dobaviteljev, razmer na trgih in pritiski svojih kupcev, ki so praviloma močnejši pogajalec. Zato so njihova stališča običajno nekje vmes. </w:t>
      </w:r>
      <w:r w:rsidRPr="00CE0675">
        <w:rPr>
          <w:rFonts w:ascii="Arial" w:hAnsi="Arial" w:cs="Arial"/>
          <w:sz w:val="20"/>
          <w:szCs w:val="20"/>
        </w:rPr>
        <w:lastRenderedPageBreak/>
        <w:t>Trgovci, ki so najbolj izpostavljeni medsebojni konkurenčni borbi, pričakujejo malo ali nič dodatne</w:t>
      </w:r>
      <w:r w:rsidR="000C19DF">
        <w:rPr>
          <w:rFonts w:ascii="Arial" w:hAnsi="Arial" w:cs="Arial"/>
          <w:sz w:val="20"/>
          <w:szCs w:val="20"/>
        </w:rPr>
        <w:t>ga</w:t>
      </w:r>
      <w:r w:rsidRPr="00CE0675">
        <w:rPr>
          <w:rFonts w:ascii="Arial" w:hAnsi="Arial" w:cs="Arial"/>
          <w:sz w:val="20"/>
          <w:szCs w:val="20"/>
        </w:rPr>
        <w:t xml:space="preserve"> </w:t>
      </w:r>
      <w:r w:rsidR="000C19DF">
        <w:rPr>
          <w:rFonts w:ascii="Arial" w:hAnsi="Arial" w:cs="Arial"/>
          <w:sz w:val="20"/>
          <w:szCs w:val="20"/>
        </w:rPr>
        <w:t>urejanja</w:t>
      </w:r>
      <w:r w:rsidRPr="00CE0675">
        <w:rPr>
          <w:rFonts w:ascii="Arial" w:hAnsi="Arial" w:cs="Arial"/>
          <w:sz w:val="20"/>
          <w:szCs w:val="20"/>
        </w:rPr>
        <w:t xml:space="preserve">, saj temeljna zakonodaja, ki </w:t>
      </w:r>
      <w:r w:rsidR="000C19DF">
        <w:rPr>
          <w:rFonts w:ascii="Arial" w:hAnsi="Arial" w:cs="Arial"/>
          <w:sz w:val="20"/>
          <w:szCs w:val="20"/>
        </w:rPr>
        <w:t>obravnava</w:t>
      </w:r>
      <w:r w:rsidR="000C19DF" w:rsidRPr="00CE0675">
        <w:rPr>
          <w:rFonts w:ascii="Arial" w:hAnsi="Arial" w:cs="Arial"/>
          <w:sz w:val="20"/>
          <w:szCs w:val="20"/>
        </w:rPr>
        <w:t xml:space="preserve"> </w:t>
      </w:r>
      <w:r w:rsidRPr="00CE0675">
        <w:rPr>
          <w:rFonts w:ascii="Arial" w:hAnsi="Arial" w:cs="Arial"/>
          <w:sz w:val="20"/>
          <w:szCs w:val="20"/>
        </w:rPr>
        <w:t>konkurenčnost</w:t>
      </w:r>
      <w:r w:rsidR="000C19DF">
        <w:rPr>
          <w:rFonts w:ascii="Arial" w:hAnsi="Arial" w:cs="Arial"/>
          <w:sz w:val="20"/>
          <w:szCs w:val="20"/>
        </w:rPr>
        <w:t>,</w:t>
      </w:r>
      <w:r w:rsidRPr="00CE0675">
        <w:rPr>
          <w:rFonts w:ascii="Arial" w:hAnsi="Arial" w:cs="Arial"/>
          <w:sz w:val="20"/>
          <w:szCs w:val="20"/>
        </w:rPr>
        <w:t xml:space="preserve"> </w:t>
      </w:r>
      <w:r w:rsidR="000C19DF">
        <w:rPr>
          <w:rFonts w:ascii="Arial" w:hAnsi="Arial" w:cs="Arial"/>
          <w:sz w:val="20"/>
          <w:szCs w:val="20"/>
        </w:rPr>
        <w:t xml:space="preserve">pomeni </w:t>
      </w:r>
      <w:r w:rsidRPr="00CE0675">
        <w:rPr>
          <w:rFonts w:ascii="Arial" w:hAnsi="Arial" w:cs="Arial"/>
          <w:sz w:val="20"/>
          <w:szCs w:val="20"/>
        </w:rPr>
        <w:t xml:space="preserve">okvir, ki </w:t>
      </w:r>
      <w:r w:rsidR="00E32B73">
        <w:rPr>
          <w:rFonts w:ascii="Arial" w:hAnsi="Arial" w:cs="Arial"/>
          <w:sz w:val="20"/>
          <w:szCs w:val="20"/>
        </w:rPr>
        <w:t>jim</w:t>
      </w:r>
      <w:r w:rsidR="00E32B73" w:rsidRPr="00CE0675">
        <w:rPr>
          <w:rFonts w:ascii="Arial" w:hAnsi="Arial" w:cs="Arial"/>
          <w:sz w:val="20"/>
          <w:szCs w:val="20"/>
        </w:rPr>
        <w:t xml:space="preserve"> </w:t>
      </w:r>
      <w:r w:rsidRPr="00CE0675">
        <w:rPr>
          <w:rFonts w:ascii="Arial" w:hAnsi="Arial" w:cs="Arial"/>
          <w:sz w:val="20"/>
          <w:szCs w:val="20"/>
        </w:rPr>
        <w:t xml:space="preserve">ga </w:t>
      </w:r>
      <w:r w:rsidR="00E32B73">
        <w:rPr>
          <w:rFonts w:ascii="Arial" w:hAnsi="Arial" w:cs="Arial"/>
          <w:sz w:val="20"/>
          <w:szCs w:val="20"/>
        </w:rPr>
        <w:t xml:space="preserve">je </w:t>
      </w:r>
      <w:r w:rsidRPr="00CE0675">
        <w:rPr>
          <w:rFonts w:ascii="Arial" w:hAnsi="Arial" w:cs="Arial"/>
          <w:sz w:val="20"/>
          <w:szCs w:val="20"/>
        </w:rPr>
        <w:t>nekoč uspel</w:t>
      </w:r>
      <w:r w:rsidR="00E32B73">
        <w:rPr>
          <w:rFonts w:ascii="Arial" w:hAnsi="Arial" w:cs="Arial"/>
          <w:sz w:val="20"/>
          <w:szCs w:val="20"/>
        </w:rPr>
        <w:t>o</w:t>
      </w:r>
      <w:r w:rsidRPr="00CE0675">
        <w:rPr>
          <w:rFonts w:ascii="Arial" w:hAnsi="Arial" w:cs="Arial"/>
          <w:sz w:val="20"/>
          <w:szCs w:val="20"/>
        </w:rPr>
        <w:t xml:space="preserve"> </w:t>
      </w:r>
      <w:r w:rsidR="000C19DF">
        <w:rPr>
          <w:rFonts w:ascii="Arial" w:hAnsi="Arial" w:cs="Arial"/>
          <w:sz w:val="20"/>
          <w:szCs w:val="20"/>
        </w:rPr>
        <w:t>vzpostaviti</w:t>
      </w:r>
      <w:r w:rsidR="000C19DF" w:rsidRPr="00CE0675">
        <w:rPr>
          <w:rFonts w:ascii="Arial" w:hAnsi="Arial" w:cs="Arial"/>
          <w:sz w:val="20"/>
          <w:szCs w:val="20"/>
        </w:rPr>
        <w:t xml:space="preserve"> </w:t>
      </w:r>
      <w:r w:rsidRPr="00CE0675">
        <w:rPr>
          <w:rFonts w:ascii="Arial" w:hAnsi="Arial" w:cs="Arial"/>
          <w:sz w:val="20"/>
          <w:szCs w:val="20"/>
        </w:rPr>
        <w:t xml:space="preserve">in </w:t>
      </w:r>
      <w:r w:rsidR="000C19DF">
        <w:rPr>
          <w:rFonts w:ascii="Arial" w:hAnsi="Arial" w:cs="Arial"/>
          <w:sz w:val="20"/>
          <w:szCs w:val="20"/>
        </w:rPr>
        <w:t xml:space="preserve">je </w:t>
      </w:r>
      <w:r w:rsidRPr="00CE0675">
        <w:rPr>
          <w:rFonts w:ascii="Arial" w:hAnsi="Arial" w:cs="Arial"/>
          <w:sz w:val="20"/>
          <w:szCs w:val="20"/>
        </w:rPr>
        <w:t xml:space="preserve">zanje zgornji limit urejanja odnosov. Zato nasprotujejo dodatnim ureditvam in posegom. </w:t>
      </w:r>
    </w:p>
    <w:p w14:paraId="0FF09DA1" w14:textId="05D91C27" w:rsidR="00984EAC" w:rsidRPr="00CE0675" w:rsidRDefault="00984EAC" w:rsidP="006C5D33">
      <w:pPr>
        <w:spacing w:after="0"/>
        <w:rPr>
          <w:rFonts w:ascii="Arial" w:hAnsi="Arial" w:cs="Arial"/>
          <w:sz w:val="20"/>
          <w:szCs w:val="20"/>
        </w:rPr>
      </w:pPr>
      <w:r w:rsidRPr="00CE0675">
        <w:rPr>
          <w:rFonts w:ascii="Arial" w:hAnsi="Arial" w:cs="Arial"/>
          <w:sz w:val="20"/>
          <w:szCs w:val="20"/>
        </w:rPr>
        <w:t xml:space="preserve">Zakonske rešitve morajo biti dobro premišljene, da so lahko učinkovite pri doseganju namena. Glede na dobljene informacije sem zato predlagal razmisleke pri </w:t>
      </w:r>
      <w:r w:rsidR="00E32B73">
        <w:rPr>
          <w:rFonts w:ascii="Arial" w:hAnsi="Arial" w:cs="Arial"/>
          <w:sz w:val="20"/>
          <w:szCs w:val="20"/>
        </w:rPr>
        <w:t>teh</w:t>
      </w:r>
      <w:r w:rsidR="00E32B73" w:rsidRPr="00CE0675">
        <w:rPr>
          <w:rFonts w:ascii="Arial" w:hAnsi="Arial" w:cs="Arial"/>
          <w:sz w:val="20"/>
          <w:szCs w:val="20"/>
        </w:rPr>
        <w:t xml:space="preserve"> </w:t>
      </w:r>
      <w:r w:rsidRPr="00CE0675">
        <w:rPr>
          <w:rFonts w:ascii="Arial" w:hAnsi="Arial" w:cs="Arial"/>
          <w:sz w:val="20"/>
          <w:szCs w:val="20"/>
        </w:rPr>
        <w:t>vsebinah:</w:t>
      </w:r>
    </w:p>
    <w:p w14:paraId="4E2990B5" w14:textId="52B18BC5" w:rsidR="0039685F" w:rsidRPr="00CE0675" w:rsidRDefault="0039685F" w:rsidP="00D56516">
      <w:pPr>
        <w:spacing w:after="0"/>
        <w:rPr>
          <w:rFonts w:ascii="Arial" w:hAnsi="Arial" w:cs="Arial"/>
          <w:b/>
          <w:bCs/>
          <w:sz w:val="20"/>
          <w:szCs w:val="20"/>
        </w:rPr>
      </w:pPr>
      <w:r w:rsidRPr="00CE0675">
        <w:rPr>
          <w:rFonts w:ascii="Arial" w:hAnsi="Arial" w:cs="Arial"/>
          <w:b/>
          <w:bCs/>
          <w:sz w:val="20"/>
          <w:szCs w:val="20"/>
        </w:rPr>
        <w:t>Spremembe pri opredelitvi nedovoljenih ravnanj</w:t>
      </w:r>
    </w:p>
    <w:p w14:paraId="6F3DD425" w14:textId="4465E14F" w:rsidR="0039685F" w:rsidRPr="00A4270C" w:rsidRDefault="0039685F" w:rsidP="00FE52CD">
      <w:pPr>
        <w:shd w:val="clear" w:color="auto" w:fill="FFFFFF"/>
        <w:spacing w:after="0" w:line="240" w:lineRule="auto"/>
        <w:jc w:val="both"/>
        <w:rPr>
          <w:rFonts w:ascii="Arial" w:eastAsia="Times New Roman" w:hAnsi="Arial" w:cs="Arial"/>
          <w:sz w:val="20"/>
          <w:szCs w:val="20"/>
          <w:lang w:eastAsia="en-GB"/>
        </w:rPr>
      </w:pPr>
      <w:r w:rsidRPr="00CE0675">
        <w:rPr>
          <w:rFonts w:ascii="Arial" w:eastAsia="Times New Roman" w:hAnsi="Arial" w:cs="Arial"/>
          <w:sz w:val="20"/>
          <w:szCs w:val="20"/>
          <w:lang w:val="x-none" w:eastAsia="en-GB"/>
        </w:rPr>
        <w:t xml:space="preserve">Glede na </w:t>
      </w:r>
      <w:r w:rsidR="00E32B73">
        <w:rPr>
          <w:rFonts w:ascii="Arial" w:eastAsia="Times New Roman" w:hAnsi="Arial" w:cs="Arial"/>
          <w:sz w:val="20"/>
          <w:szCs w:val="20"/>
          <w:lang w:eastAsia="en-GB"/>
        </w:rPr>
        <w:t>zdajšnje</w:t>
      </w:r>
      <w:r w:rsidR="00E32B73" w:rsidRPr="00CE0675">
        <w:rPr>
          <w:rFonts w:ascii="Arial" w:eastAsia="Times New Roman" w:hAnsi="Arial" w:cs="Arial"/>
          <w:sz w:val="20"/>
          <w:szCs w:val="20"/>
          <w:lang w:val="x-none" w:eastAsia="en-GB"/>
        </w:rPr>
        <w:t xml:space="preserve"> </w:t>
      </w:r>
      <w:r w:rsidRPr="00CE0675">
        <w:rPr>
          <w:rFonts w:ascii="Arial" w:eastAsia="Times New Roman" w:hAnsi="Arial" w:cs="Arial"/>
          <w:sz w:val="20"/>
          <w:szCs w:val="20"/>
          <w:lang w:val="x-none" w:eastAsia="en-GB"/>
        </w:rPr>
        <w:t>stanje, ko se med trgovci bije bitka za doseganje višjih tržnih deležev na podlagi cenovnega tekmovanja, je tveganje za prenos stroškov na dobavitelje na način, da ti plačajo nesorazmerno visoke stroške, dokaj visok</w:t>
      </w:r>
      <w:r w:rsidR="00BF53FA">
        <w:rPr>
          <w:rFonts w:ascii="Arial" w:eastAsia="Times New Roman" w:hAnsi="Arial" w:cs="Arial"/>
          <w:sz w:val="20"/>
          <w:szCs w:val="20"/>
          <w:lang w:eastAsia="en-GB"/>
        </w:rPr>
        <w:t>o</w:t>
      </w:r>
      <w:r w:rsidRPr="00CE0675">
        <w:rPr>
          <w:rFonts w:ascii="Arial" w:eastAsia="Times New Roman" w:hAnsi="Arial" w:cs="Arial"/>
          <w:sz w:val="20"/>
          <w:szCs w:val="20"/>
          <w:lang w:val="x-none" w:eastAsia="en-GB"/>
        </w:rPr>
        <w:t xml:space="preserve">. </w:t>
      </w:r>
      <w:r w:rsidR="00FE52CD" w:rsidRPr="00CE0675">
        <w:rPr>
          <w:rFonts w:ascii="Arial" w:eastAsia="Times New Roman" w:hAnsi="Arial" w:cs="Arial"/>
          <w:sz w:val="20"/>
          <w:szCs w:val="20"/>
          <w:lang w:val="x-none" w:eastAsia="en-GB"/>
        </w:rPr>
        <w:t xml:space="preserve">Ustrezno bi bilo </w:t>
      </w:r>
      <w:r w:rsidR="00BD5719">
        <w:rPr>
          <w:rFonts w:ascii="Arial" w:eastAsia="Times New Roman" w:hAnsi="Arial" w:cs="Arial"/>
          <w:sz w:val="20"/>
          <w:szCs w:val="20"/>
          <w:lang w:val="x-none" w:eastAsia="en-GB"/>
        </w:rPr>
        <w:t>treba</w:t>
      </w:r>
      <w:r w:rsidR="00FE52CD" w:rsidRPr="00CE0675">
        <w:rPr>
          <w:rFonts w:ascii="Arial" w:eastAsia="Times New Roman" w:hAnsi="Arial" w:cs="Arial"/>
          <w:sz w:val="20"/>
          <w:szCs w:val="20"/>
          <w:lang w:val="x-none" w:eastAsia="en-GB"/>
        </w:rPr>
        <w:t xml:space="preserve"> </w:t>
      </w:r>
      <w:r w:rsidR="00BF53FA">
        <w:rPr>
          <w:rFonts w:ascii="Arial" w:eastAsia="Times New Roman" w:hAnsi="Arial" w:cs="Arial"/>
          <w:sz w:val="20"/>
          <w:szCs w:val="20"/>
          <w:lang w:eastAsia="en-GB"/>
        </w:rPr>
        <w:t>uravnavati</w:t>
      </w:r>
      <w:r w:rsidR="00BF53FA" w:rsidRPr="00CE0675">
        <w:rPr>
          <w:rFonts w:ascii="Arial" w:eastAsia="Times New Roman" w:hAnsi="Arial" w:cs="Arial"/>
          <w:sz w:val="20"/>
          <w:szCs w:val="20"/>
          <w:lang w:val="x-none" w:eastAsia="en-GB"/>
        </w:rPr>
        <w:t xml:space="preserve"> </w:t>
      </w:r>
      <w:r w:rsidR="00FE52CD" w:rsidRPr="00CE0675">
        <w:rPr>
          <w:rFonts w:ascii="Arial" w:eastAsia="Times New Roman" w:hAnsi="Arial" w:cs="Arial"/>
          <w:sz w:val="20"/>
          <w:szCs w:val="20"/>
          <w:lang w:val="x-none" w:eastAsia="en-GB"/>
        </w:rPr>
        <w:t>višino stroškov</w:t>
      </w:r>
      <w:r w:rsidR="00BF53FA">
        <w:rPr>
          <w:rFonts w:ascii="Arial" w:eastAsia="Times New Roman" w:hAnsi="Arial" w:cs="Arial"/>
          <w:sz w:val="20"/>
          <w:szCs w:val="20"/>
          <w:lang w:eastAsia="en-GB"/>
        </w:rPr>
        <w:t>,</w:t>
      </w:r>
      <w:r w:rsidR="00FE52CD" w:rsidRPr="00CE0675">
        <w:rPr>
          <w:rFonts w:ascii="Arial" w:eastAsia="Times New Roman" w:hAnsi="Arial" w:cs="Arial"/>
          <w:sz w:val="20"/>
          <w:szCs w:val="20"/>
          <w:lang w:val="x-none" w:eastAsia="en-GB"/>
        </w:rPr>
        <w:t xml:space="preserve"> povezanih s prodajo</w:t>
      </w:r>
      <w:r w:rsidR="00BF53FA">
        <w:rPr>
          <w:rFonts w:ascii="Arial" w:eastAsia="Times New Roman" w:hAnsi="Arial" w:cs="Arial"/>
          <w:sz w:val="20"/>
          <w:szCs w:val="20"/>
          <w:lang w:eastAsia="en-GB"/>
        </w:rPr>
        <w:t>,</w:t>
      </w:r>
      <w:r w:rsidR="00FE52CD" w:rsidRPr="00CE0675">
        <w:rPr>
          <w:rFonts w:ascii="Arial" w:eastAsia="Times New Roman" w:hAnsi="Arial" w:cs="Arial"/>
          <w:sz w:val="20"/>
          <w:szCs w:val="20"/>
          <w:lang w:val="x-none" w:eastAsia="en-GB"/>
        </w:rPr>
        <w:t xml:space="preserve"> in povsem prepovedati stroške, ki niso povezani s prodajo izdelkov</w:t>
      </w:r>
      <w:r w:rsidR="006E685E" w:rsidRPr="00CE0675">
        <w:rPr>
          <w:rFonts w:ascii="Arial" w:eastAsia="Times New Roman" w:hAnsi="Arial" w:cs="Arial"/>
          <w:sz w:val="20"/>
          <w:szCs w:val="20"/>
          <w:lang w:val="x-none" w:eastAsia="en-GB"/>
        </w:rPr>
        <w:t xml:space="preserve"> oziroma stroškov, ki jih določajo kupci in na katere dobavitelji nimajo nikakršnega vpliva.</w:t>
      </w:r>
    </w:p>
    <w:p w14:paraId="13C8D686" w14:textId="70AC22A8" w:rsidR="006E685E" w:rsidRPr="00CE0675" w:rsidRDefault="006E685E" w:rsidP="00697682">
      <w:pPr>
        <w:shd w:val="clear" w:color="auto" w:fill="FFFFFF"/>
        <w:spacing w:after="0" w:line="240" w:lineRule="auto"/>
        <w:ind w:firstLine="1"/>
        <w:rPr>
          <w:rFonts w:ascii="Arial" w:eastAsia="Times New Roman" w:hAnsi="Arial" w:cs="Arial"/>
          <w:sz w:val="20"/>
          <w:szCs w:val="20"/>
          <w:lang w:eastAsia="en-GB"/>
        </w:rPr>
      </w:pPr>
      <w:r w:rsidRPr="00CE0675">
        <w:rPr>
          <w:rFonts w:ascii="Arial" w:eastAsia="Times New Roman" w:hAnsi="Arial" w:cs="Arial"/>
          <w:sz w:val="20"/>
          <w:szCs w:val="20"/>
          <w:lang w:eastAsia="en-GB"/>
        </w:rPr>
        <w:t>Prodaja pod nabavno ceno je praksa, ki razvrednoti vrednost hrane, saj s tem kupec dobi napačen signal</w:t>
      </w:r>
      <w:r w:rsidR="00C10538">
        <w:rPr>
          <w:rFonts w:ascii="Arial" w:eastAsia="Times New Roman" w:hAnsi="Arial" w:cs="Arial"/>
          <w:sz w:val="20"/>
          <w:szCs w:val="20"/>
          <w:lang w:eastAsia="en-GB"/>
        </w:rPr>
        <w:t xml:space="preserve"> glede</w:t>
      </w:r>
      <w:r w:rsidRPr="00CE0675">
        <w:rPr>
          <w:rFonts w:ascii="Arial" w:eastAsia="Times New Roman" w:hAnsi="Arial" w:cs="Arial"/>
          <w:sz w:val="20"/>
          <w:szCs w:val="20"/>
          <w:lang w:eastAsia="en-GB"/>
        </w:rPr>
        <w:t xml:space="preserve"> resničn</w:t>
      </w:r>
      <w:r w:rsidR="00C10538">
        <w:rPr>
          <w:rFonts w:ascii="Arial" w:eastAsia="Times New Roman" w:hAnsi="Arial" w:cs="Arial"/>
          <w:sz w:val="20"/>
          <w:szCs w:val="20"/>
          <w:lang w:eastAsia="en-GB"/>
        </w:rPr>
        <w:t>e</w:t>
      </w:r>
      <w:r w:rsidRPr="00CE0675">
        <w:rPr>
          <w:rFonts w:ascii="Arial" w:eastAsia="Times New Roman" w:hAnsi="Arial" w:cs="Arial"/>
          <w:sz w:val="20"/>
          <w:szCs w:val="20"/>
          <w:lang w:eastAsia="en-GB"/>
        </w:rPr>
        <w:t xml:space="preserve"> vrednost</w:t>
      </w:r>
      <w:r w:rsidR="00C10538">
        <w:rPr>
          <w:rFonts w:ascii="Arial" w:eastAsia="Times New Roman" w:hAnsi="Arial" w:cs="Arial"/>
          <w:sz w:val="20"/>
          <w:szCs w:val="20"/>
          <w:lang w:eastAsia="en-GB"/>
        </w:rPr>
        <w:t>i</w:t>
      </w:r>
      <w:r w:rsidRPr="00CE0675">
        <w:rPr>
          <w:rFonts w:ascii="Arial" w:eastAsia="Times New Roman" w:hAnsi="Arial" w:cs="Arial"/>
          <w:sz w:val="20"/>
          <w:szCs w:val="20"/>
          <w:lang w:eastAsia="en-GB"/>
        </w:rPr>
        <w:t xml:space="preserve"> hrane. Sproži pritisk na znižanje cen in pritiske na dobavitelje drugih kupcev. Lahko sproži cenovne vojne, kar ima dolgoročno izjemno negativne učinke. </w:t>
      </w:r>
      <w:r w:rsidR="00C10538">
        <w:rPr>
          <w:rFonts w:ascii="Arial" w:eastAsia="Times New Roman" w:hAnsi="Arial" w:cs="Arial"/>
          <w:sz w:val="20"/>
          <w:szCs w:val="20"/>
          <w:lang w:eastAsia="en-GB"/>
        </w:rPr>
        <w:t>Doseže</w:t>
      </w:r>
      <w:r w:rsidR="00C10538" w:rsidRPr="00CE0675">
        <w:rPr>
          <w:rFonts w:ascii="Arial" w:eastAsia="Times New Roman" w:hAnsi="Arial" w:cs="Arial"/>
          <w:sz w:val="20"/>
          <w:szCs w:val="20"/>
          <w:lang w:eastAsia="en-GB"/>
        </w:rPr>
        <w:t xml:space="preserve"> </w:t>
      </w:r>
      <w:r w:rsidRPr="00CE0675">
        <w:rPr>
          <w:rFonts w:ascii="Arial" w:eastAsia="Times New Roman" w:hAnsi="Arial" w:cs="Arial"/>
          <w:sz w:val="20"/>
          <w:szCs w:val="20"/>
          <w:lang w:eastAsia="en-GB"/>
        </w:rPr>
        <w:t>lahko tudi nasprotn</w:t>
      </w:r>
      <w:r w:rsidR="00C10538">
        <w:rPr>
          <w:rFonts w:ascii="Arial" w:eastAsia="Times New Roman" w:hAnsi="Arial" w:cs="Arial"/>
          <w:sz w:val="20"/>
          <w:szCs w:val="20"/>
          <w:lang w:eastAsia="en-GB"/>
        </w:rPr>
        <w:t>i</w:t>
      </w:r>
      <w:r w:rsidRPr="00CE0675">
        <w:rPr>
          <w:rFonts w:ascii="Arial" w:eastAsia="Times New Roman" w:hAnsi="Arial" w:cs="Arial"/>
          <w:sz w:val="20"/>
          <w:szCs w:val="20"/>
          <w:lang w:eastAsia="en-GB"/>
        </w:rPr>
        <w:t xml:space="preserve"> učinek, </w:t>
      </w:r>
      <w:r w:rsidR="00C10538">
        <w:rPr>
          <w:rFonts w:ascii="Arial" w:eastAsia="Times New Roman" w:hAnsi="Arial" w:cs="Arial"/>
          <w:sz w:val="20"/>
          <w:szCs w:val="20"/>
          <w:lang w:eastAsia="en-GB"/>
        </w:rPr>
        <w:t xml:space="preserve">če </w:t>
      </w:r>
      <w:r w:rsidRPr="00CE0675">
        <w:rPr>
          <w:rFonts w:ascii="Arial" w:eastAsia="Times New Roman" w:hAnsi="Arial" w:cs="Arial"/>
          <w:sz w:val="20"/>
          <w:szCs w:val="20"/>
          <w:lang w:eastAsia="en-GB"/>
        </w:rPr>
        <w:t>nastane</w:t>
      </w:r>
      <w:r w:rsidR="00C10538">
        <w:rPr>
          <w:rFonts w:ascii="Arial" w:eastAsia="Times New Roman" w:hAnsi="Arial" w:cs="Arial"/>
          <w:sz w:val="20"/>
          <w:szCs w:val="20"/>
          <w:lang w:eastAsia="en-GB"/>
        </w:rPr>
        <w:t>jo</w:t>
      </w:r>
      <w:r w:rsidRPr="00CE0675">
        <w:rPr>
          <w:rFonts w:ascii="Arial" w:eastAsia="Times New Roman" w:hAnsi="Arial" w:cs="Arial"/>
          <w:sz w:val="20"/>
          <w:szCs w:val="20"/>
          <w:lang w:eastAsia="en-GB"/>
        </w:rPr>
        <w:t xml:space="preserve"> zaradi razmer, ki jim je podvržen trg s hrano</w:t>
      </w:r>
      <w:r w:rsidR="00C10538">
        <w:rPr>
          <w:rFonts w:ascii="Arial" w:eastAsia="Times New Roman" w:hAnsi="Arial" w:cs="Arial"/>
          <w:sz w:val="20"/>
          <w:szCs w:val="20"/>
          <w:lang w:eastAsia="en-GB"/>
        </w:rPr>
        <w:t>,</w:t>
      </w:r>
      <w:r w:rsidRPr="00CE0675">
        <w:rPr>
          <w:rFonts w:ascii="Arial" w:eastAsia="Times New Roman" w:hAnsi="Arial" w:cs="Arial"/>
          <w:sz w:val="20"/>
          <w:szCs w:val="20"/>
          <w:lang w:eastAsia="en-GB"/>
        </w:rPr>
        <w:t xml:space="preserve"> kratkoročn</w:t>
      </w:r>
      <w:r w:rsidR="00C10538">
        <w:rPr>
          <w:rFonts w:ascii="Arial" w:eastAsia="Times New Roman" w:hAnsi="Arial" w:cs="Arial"/>
          <w:sz w:val="20"/>
          <w:szCs w:val="20"/>
          <w:lang w:eastAsia="en-GB"/>
        </w:rPr>
        <w:t>a</w:t>
      </w:r>
      <w:r w:rsidRPr="00CE0675">
        <w:rPr>
          <w:rFonts w:ascii="Arial" w:eastAsia="Times New Roman" w:hAnsi="Arial" w:cs="Arial"/>
          <w:sz w:val="20"/>
          <w:szCs w:val="20"/>
          <w:lang w:eastAsia="en-GB"/>
        </w:rPr>
        <w:t xml:space="preserve"> pomanjkanj</w:t>
      </w:r>
      <w:r w:rsidR="00C10538">
        <w:rPr>
          <w:rFonts w:ascii="Arial" w:eastAsia="Times New Roman" w:hAnsi="Arial" w:cs="Arial"/>
          <w:sz w:val="20"/>
          <w:szCs w:val="20"/>
          <w:lang w:eastAsia="en-GB"/>
        </w:rPr>
        <w:t>a</w:t>
      </w:r>
      <w:r w:rsidRPr="00CE0675">
        <w:rPr>
          <w:rFonts w:ascii="Arial" w:eastAsia="Times New Roman" w:hAnsi="Arial" w:cs="Arial"/>
          <w:sz w:val="20"/>
          <w:szCs w:val="20"/>
          <w:lang w:eastAsia="en-GB"/>
        </w:rPr>
        <w:t xml:space="preserve">. Negativen vpliv ima tudi na kakovost, saj zaradi cenovnih pritiskov prihaja do optimizacij, ki nanjo negativno vplivajo. Poleg tega se lahko ogrozi dolgoročna </w:t>
      </w:r>
      <w:r w:rsidR="00697682" w:rsidRPr="00CE0675">
        <w:rPr>
          <w:rFonts w:ascii="Arial" w:eastAsia="Times New Roman" w:hAnsi="Arial" w:cs="Arial"/>
          <w:sz w:val="20"/>
          <w:szCs w:val="20"/>
          <w:lang w:eastAsia="en-GB"/>
        </w:rPr>
        <w:t>stabilnost</w:t>
      </w:r>
      <w:r w:rsidRPr="00CE0675">
        <w:rPr>
          <w:rFonts w:ascii="Arial" w:eastAsia="Times New Roman" w:hAnsi="Arial" w:cs="Arial"/>
          <w:sz w:val="20"/>
          <w:szCs w:val="20"/>
          <w:lang w:eastAsia="en-GB"/>
        </w:rPr>
        <w:t xml:space="preserve"> proizvodnje. Zato bi bilo </w:t>
      </w:r>
      <w:r w:rsidR="00BD5719">
        <w:rPr>
          <w:rFonts w:ascii="Arial" w:eastAsia="Times New Roman" w:hAnsi="Arial" w:cs="Arial"/>
          <w:sz w:val="20"/>
          <w:szCs w:val="20"/>
          <w:lang w:eastAsia="en-GB"/>
        </w:rPr>
        <w:t>treba</w:t>
      </w:r>
      <w:r w:rsidRPr="00CE0675">
        <w:rPr>
          <w:rFonts w:ascii="Arial" w:eastAsia="Times New Roman" w:hAnsi="Arial" w:cs="Arial"/>
          <w:sz w:val="20"/>
          <w:szCs w:val="20"/>
          <w:lang w:eastAsia="en-GB"/>
        </w:rPr>
        <w:t xml:space="preserve"> </w:t>
      </w:r>
      <w:r w:rsidR="00C10538">
        <w:rPr>
          <w:rFonts w:ascii="Arial" w:eastAsia="Times New Roman" w:hAnsi="Arial" w:cs="Arial"/>
          <w:sz w:val="20"/>
          <w:szCs w:val="20"/>
          <w:lang w:eastAsia="en-GB"/>
        </w:rPr>
        <w:t>prodajo</w:t>
      </w:r>
      <w:r w:rsidR="00C10538" w:rsidRPr="00CE0675">
        <w:rPr>
          <w:rFonts w:ascii="Arial" w:eastAsia="Times New Roman" w:hAnsi="Arial" w:cs="Arial"/>
          <w:sz w:val="20"/>
          <w:szCs w:val="20"/>
          <w:lang w:eastAsia="en-GB"/>
        </w:rPr>
        <w:t xml:space="preserve"> pod nabavno ceno </w:t>
      </w:r>
      <w:r w:rsidRPr="00CE0675">
        <w:rPr>
          <w:rFonts w:ascii="Arial" w:eastAsia="Times New Roman" w:hAnsi="Arial" w:cs="Arial"/>
          <w:sz w:val="20"/>
          <w:szCs w:val="20"/>
          <w:lang w:eastAsia="en-GB"/>
        </w:rPr>
        <w:t xml:space="preserve">prepovedati in skrbno opredeliti izjeme. Alternativno bi se ta praksa lahko reševala </w:t>
      </w:r>
      <w:r w:rsidR="00C10538">
        <w:rPr>
          <w:rFonts w:ascii="Arial" w:eastAsia="Times New Roman" w:hAnsi="Arial" w:cs="Arial"/>
          <w:sz w:val="20"/>
          <w:szCs w:val="20"/>
          <w:lang w:eastAsia="en-GB"/>
        </w:rPr>
        <w:t>z upoštevanjem</w:t>
      </w:r>
      <w:r w:rsidR="00C10538" w:rsidRPr="00CE0675">
        <w:rPr>
          <w:rFonts w:ascii="Arial" w:eastAsia="Times New Roman" w:hAnsi="Arial" w:cs="Arial"/>
          <w:sz w:val="20"/>
          <w:szCs w:val="20"/>
          <w:lang w:eastAsia="en-GB"/>
        </w:rPr>
        <w:t xml:space="preserve"> </w:t>
      </w:r>
      <w:r w:rsidR="00C10538">
        <w:rPr>
          <w:rFonts w:ascii="Arial" w:eastAsia="Times New Roman" w:hAnsi="Arial" w:cs="Arial"/>
          <w:sz w:val="20"/>
          <w:szCs w:val="20"/>
          <w:lang w:eastAsia="en-GB"/>
        </w:rPr>
        <w:t>k</w:t>
      </w:r>
      <w:r w:rsidRPr="00CE0675">
        <w:rPr>
          <w:rFonts w:ascii="Arial" w:eastAsia="Times New Roman" w:hAnsi="Arial" w:cs="Arial"/>
          <w:sz w:val="20"/>
          <w:szCs w:val="20"/>
          <w:lang w:eastAsia="en-GB"/>
        </w:rPr>
        <w:t xml:space="preserve">odeksa ali </w:t>
      </w:r>
      <w:r w:rsidR="00C10538">
        <w:rPr>
          <w:rFonts w:ascii="Arial" w:eastAsia="Times New Roman" w:hAnsi="Arial" w:cs="Arial"/>
          <w:sz w:val="20"/>
          <w:szCs w:val="20"/>
          <w:lang w:eastAsia="en-GB"/>
        </w:rPr>
        <w:t xml:space="preserve">z </w:t>
      </w:r>
      <w:r w:rsidRPr="00CE0675">
        <w:rPr>
          <w:rFonts w:ascii="Arial" w:eastAsia="Times New Roman" w:hAnsi="Arial" w:cs="Arial"/>
          <w:sz w:val="20"/>
          <w:szCs w:val="20"/>
          <w:lang w:eastAsia="en-GB"/>
        </w:rPr>
        <w:t>obvezn</w:t>
      </w:r>
      <w:r w:rsidR="00C10538">
        <w:rPr>
          <w:rFonts w:ascii="Arial" w:eastAsia="Times New Roman" w:hAnsi="Arial" w:cs="Arial"/>
          <w:sz w:val="20"/>
          <w:szCs w:val="20"/>
          <w:lang w:eastAsia="en-GB"/>
        </w:rPr>
        <w:t>im</w:t>
      </w:r>
      <w:r w:rsidRPr="00CE0675">
        <w:rPr>
          <w:rFonts w:ascii="Arial" w:eastAsia="Times New Roman" w:hAnsi="Arial" w:cs="Arial"/>
          <w:sz w:val="20"/>
          <w:szCs w:val="20"/>
          <w:lang w:eastAsia="en-GB"/>
        </w:rPr>
        <w:t xml:space="preserve"> poročanj</w:t>
      </w:r>
      <w:r w:rsidR="00C10538">
        <w:rPr>
          <w:rFonts w:ascii="Arial" w:eastAsia="Times New Roman" w:hAnsi="Arial" w:cs="Arial"/>
          <w:sz w:val="20"/>
          <w:szCs w:val="20"/>
          <w:lang w:eastAsia="en-GB"/>
        </w:rPr>
        <w:t>em</w:t>
      </w:r>
      <w:r w:rsidRPr="00CE0675">
        <w:rPr>
          <w:rFonts w:ascii="Arial" w:eastAsia="Times New Roman" w:hAnsi="Arial" w:cs="Arial"/>
          <w:sz w:val="20"/>
          <w:szCs w:val="20"/>
          <w:lang w:eastAsia="en-GB"/>
        </w:rPr>
        <w:t xml:space="preserve"> </w:t>
      </w:r>
      <w:r w:rsidR="00C64A6F" w:rsidRPr="00CE0675">
        <w:rPr>
          <w:rFonts w:ascii="Arial" w:eastAsia="Times New Roman" w:hAnsi="Arial" w:cs="Arial"/>
          <w:sz w:val="20"/>
          <w:szCs w:val="20"/>
          <w:lang w:eastAsia="en-GB"/>
        </w:rPr>
        <w:t>varuhu</w:t>
      </w:r>
      <w:r w:rsidR="00C64A6F">
        <w:rPr>
          <w:rFonts w:ascii="Arial" w:eastAsia="Times New Roman" w:hAnsi="Arial" w:cs="Arial"/>
          <w:sz w:val="20"/>
          <w:szCs w:val="20"/>
          <w:lang w:eastAsia="en-GB"/>
        </w:rPr>
        <w:t xml:space="preserve"> </w:t>
      </w:r>
      <w:r w:rsidR="00E74599">
        <w:rPr>
          <w:rFonts w:ascii="Arial" w:eastAsia="Times New Roman" w:hAnsi="Arial" w:cs="Arial"/>
          <w:sz w:val="20"/>
          <w:szCs w:val="20"/>
          <w:lang w:eastAsia="en-GB"/>
        </w:rPr>
        <w:t xml:space="preserve">o </w:t>
      </w:r>
      <w:r w:rsidR="00C10538">
        <w:rPr>
          <w:rFonts w:ascii="Arial" w:eastAsia="Times New Roman" w:hAnsi="Arial" w:cs="Arial"/>
          <w:sz w:val="20"/>
          <w:szCs w:val="20"/>
          <w:lang w:eastAsia="en-GB"/>
        </w:rPr>
        <w:t xml:space="preserve">takšnih </w:t>
      </w:r>
      <w:r w:rsidRPr="00CE0675">
        <w:rPr>
          <w:rFonts w:ascii="Arial" w:eastAsia="Times New Roman" w:hAnsi="Arial" w:cs="Arial"/>
          <w:sz w:val="20"/>
          <w:szCs w:val="20"/>
          <w:lang w:eastAsia="en-GB"/>
        </w:rPr>
        <w:t>praks</w:t>
      </w:r>
      <w:r w:rsidR="00E74599">
        <w:rPr>
          <w:rFonts w:ascii="Arial" w:eastAsia="Times New Roman" w:hAnsi="Arial" w:cs="Arial"/>
          <w:sz w:val="20"/>
          <w:szCs w:val="20"/>
          <w:lang w:eastAsia="en-GB"/>
        </w:rPr>
        <w:t>ah</w:t>
      </w:r>
      <w:r w:rsidRPr="00CE0675">
        <w:rPr>
          <w:rFonts w:ascii="Arial" w:eastAsia="Times New Roman" w:hAnsi="Arial" w:cs="Arial"/>
          <w:sz w:val="20"/>
          <w:szCs w:val="20"/>
          <w:lang w:eastAsia="en-GB"/>
        </w:rPr>
        <w:t>.</w:t>
      </w:r>
      <w:r w:rsidR="00C64A6F">
        <w:rPr>
          <w:rFonts w:ascii="Arial" w:eastAsia="Times New Roman" w:hAnsi="Arial" w:cs="Arial"/>
          <w:sz w:val="20"/>
          <w:szCs w:val="20"/>
          <w:lang w:eastAsia="en-GB"/>
        </w:rPr>
        <w:t xml:space="preserve"> </w:t>
      </w:r>
    </w:p>
    <w:p w14:paraId="338487BC" w14:textId="0C086460" w:rsidR="0039685F" w:rsidRPr="00CE0675" w:rsidRDefault="00697682" w:rsidP="00D56516">
      <w:pPr>
        <w:shd w:val="clear" w:color="auto" w:fill="FFFFFF"/>
        <w:spacing w:after="0" w:line="240" w:lineRule="auto"/>
        <w:rPr>
          <w:rFonts w:ascii="Arial" w:eastAsia="Times New Roman" w:hAnsi="Arial" w:cs="Arial"/>
          <w:sz w:val="20"/>
          <w:szCs w:val="20"/>
          <w:lang w:eastAsia="en-GB"/>
        </w:rPr>
      </w:pPr>
      <w:r w:rsidRPr="00CE0675">
        <w:rPr>
          <w:rFonts w:ascii="Arial" w:eastAsia="Times New Roman" w:hAnsi="Arial" w:cs="Arial"/>
          <w:sz w:val="20"/>
          <w:szCs w:val="20"/>
          <w:lang w:eastAsia="en-GB"/>
        </w:rPr>
        <w:t xml:space="preserve">Proizvajalci so večkrat opozorili tudi na zastoj pri usklajevanju prodajnih cen proizvodov zaradi izjemno naraščajočih stroškov proizvodnje </w:t>
      </w:r>
      <w:r w:rsidR="00C10538">
        <w:rPr>
          <w:rFonts w:ascii="Arial" w:eastAsia="Times New Roman" w:hAnsi="Arial" w:cs="Arial"/>
          <w:sz w:val="20"/>
          <w:szCs w:val="20"/>
          <w:lang w:eastAsia="en-GB"/>
        </w:rPr>
        <w:t>ter na</w:t>
      </w:r>
      <w:r w:rsidR="00C10538" w:rsidRPr="00CE0675">
        <w:rPr>
          <w:rFonts w:ascii="Arial" w:eastAsia="Times New Roman" w:hAnsi="Arial" w:cs="Arial"/>
          <w:sz w:val="20"/>
          <w:szCs w:val="20"/>
          <w:lang w:eastAsia="en-GB"/>
        </w:rPr>
        <w:t xml:space="preserve"> </w:t>
      </w:r>
      <w:r w:rsidRPr="00CE0675">
        <w:rPr>
          <w:rFonts w:ascii="Arial" w:eastAsia="Times New Roman" w:hAnsi="Arial" w:cs="Arial"/>
          <w:sz w:val="20"/>
          <w:szCs w:val="20"/>
          <w:lang w:eastAsia="en-GB"/>
        </w:rPr>
        <w:t>nujnost ureditve tega vprašanja.</w:t>
      </w:r>
    </w:p>
    <w:p w14:paraId="4D15D309" w14:textId="77777777" w:rsidR="006E685E" w:rsidRPr="00CE0675" w:rsidRDefault="006E685E" w:rsidP="0039685F">
      <w:pPr>
        <w:shd w:val="clear" w:color="auto" w:fill="FFFFFF"/>
        <w:spacing w:after="0" w:line="240" w:lineRule="auto"/>
        <w:ind w:left="425" w:firstLine="1"/>
        <w:jc w:val="both"/>
        <w:rPr>
          <w:rFonts w:ascii="Arial" w:eastAsia="Times New Roman" w:hAnsi="Arial" w:cs="Arial"/>
          <w:sz w:val="20"/>
          <w:szCs w:val="20"/>
          <w:lang w:val="en-GB" w:eastAsia="en-GB"/>
        </w:rPr>
      </w:pPr>
    </w:p>
    <w:p w14:paraId="7E58097D" w14:textId="38FF772A" w:rsidR="0039685F" w:rsidRPr="00CE0675" w:rsidRDefault="0039685F" w:rsidP="00697682">
      <w:pPr>
        <w:shd w:val="clear" w:color="auto" w:fill="FFFFFF"/>
        <w:spacing w:after="0" w:line="240" w:lineRule="auto"/>
        <w:ind w:firstLine="1"/>
        <w:jc w:val="both"/>
        <w:rPr>
          <w:rFonts w:ascii="Arial" w:eastAsia="Times New Roman" w:hAnsi="Arial" w:cs="Arial"/>
          <w:b/>
          <w:bCs/>
          <w:sz w:val="20"/>
          <w:szCs w:val="20"/>
          <w:lang w:eastAsia="en-GB"/>
        </w:rPr>
      </w:pPr>
      <w:r w:rsidRPr="00CE0675">
        <w:rPr>
          <w:rFonts w:ascii="Arial" w:eastAsia="Times New Roman" w:hAnsi="Arial" w:cs="Arial"/>
          <w:b/>
          <w:bCs/>
          <w:sz w:val="20"/>
          <w:szCs w:val="20"/>
          <w:lang w:eastAsia="en-GB"/>
        </w:rPr>
        <w:t xml:space="preserve">Ukrepi za večjo </w:t>
      </w:r>
      <w:r w:rsidR="00C10538">
        <w:rPr>
          <w:rFonts w:ascii="Arial" w:eastAsia="Times New Roman" w:hAnsi="Arial" w:cs="Arial"/>
          <w:b/>
          <w:bCs/>
          <w:sz w:val="20"/>
          <w:szCs w:val="20"/>
          <w:lang w:eastAsia="en-GB"/>
        </w:rPr>
        <w:t>preglednost</w:t>
      </w:r>
      <w:r w:rsidR="00C10538" w:rsidRPr="00CE0675">
        <w:rPr>
          <w:rFonts w:ascii="Arial" w:eastAsia="Times New Roman" w:hAnsi="Arial" w:cs="Arial"/>
          <w:b/>
          <w:bCs/>
          <w:sz w:val="20"/>
          <w:szCs w:val="20"/>
          <w:lang w:eastAsia="en-GB"/>
        </w:rPr>
        <w:t xml:space="preserve"> </w:t>
      </w:r>
      <w:r w:rsidRPr="00CE0675">
        <w:rPr>
          <w:rFonts w:ascii="Arial" w:eastAsia="Times New Roman" w:hAnsi="Arial" w:cs="Arial"/>
          <w:b/>
          <w:bCs/>
          <w:sz w:val="20"/>
          <w:szCs w:val="20"/>
          <w:lang w:eastAsia="en-GB"/>
        </w:rPr>
        <w:t>v verigi preskrbe s hrano</w:t>
      </w:r>
    </w:p>
    <w:p w14:paraId="12710A95" w14:textId="42543459" w:rsidR="0039685F" w:rsidRPr="00CE0675" w:rsidRDefault="0039685F" w:rsidP="00697682">
      <w:pPr>
        <w:shd w:val="clear" w:color="auto" w:fill="FFFFFF"/>
        <w:spacing w:after="0" w:line="240" w:lineRule="auto"/>
        <w:ind w:firstLine="1"/>
        <w:jc w:val="both"/>
        <w:rPr>
          <w:rFonts w:ascii="Arial" w:eastAsia="Times New Roman" w:hAnsi="Arial" w:cs="Arial"/>
          <w:sz w:val="20"/>
          <w:szCs w:val="20"/>
          <w:lang w:eastAsia="en-GB"/>
        </w:rPr>
      </w:pPr>
      <w:r w:rsidRPr="00CE0675">
        <w:rPr>
          <w:rFonts w:ascii="Arial" w:eastAsia="Times New Roman" w:hAnsi="Arial" w:cs="Arial"/>
          <w:sz w:val="20"/>
          <w:szCs w:val="20"/>
          <w:lang w:eastAsia="en-GB"/>
        </w:rPr>
        <w:t>Poleg spremljanja podatkov o gibanjih in trendih v določenem časovnem obdobju ter njihov</w:t>
      </w:r>
      <w:r w:rsidR="00C10538">
        <w:rPr>
          <w:rFonts w:ascii="Arial" w:eastAsia="Times New Roman" w:hAnsi="Arial" w:cs="Arial"/>
          <w:sz w:val="20"/>
          <w:szCs w:val="20"/>
          <w:lang w:eastAsia="en-GB"/>
        </w:rPr>
        <w:t>e</w:t>
      </w:r>
      <w:r w:rsidRPr="00CE0675">
        <w:rPr>
          <w:rFonts w:ascii="Arial" w:eastAsia="Times New Roman" w:hAnsi="Arial" w:cs="Arial"/>
          <w:sz w:val="20"/>
          <w:szCs w:val="20"/>
          <w:lang w:eastAsia="en-GB"/>
        </w:rPr>
        <w:t xml:space="preserve"> analiz</w:t>
      </w:r>
      <w:r w:rsidR="00C10538">
        <w:rPr>
          <w:rFonts w:ascii="Arial" w:eastAsia="Times New Roman" w:hAnsi="Arial" w:cs="Arial"/>
          <w:sz w:val="20"/>
          <w:szCs w:val="20"/>
          <w:lang w:eastAsia="en-GB"/>
        </w:rPr>
        <w:t>e</w:t>
      </w:r>
      <w:r w:rsidRPr="00CE0675">
        <w:rPr>
          <w:rFonts w:ascii="Arial" w:eastAsia="Times New Roman" w:hAnsi="Arial" w:cs="Arial"/>
          <w:sz w:val="20"/>
          <w:szCs w:val="20"/>
          <w:lang w:eastAsia="en-GB"/>
        </w:rPr>
        <w:t>, k</w:t>
      </w:r>
      <w:r w:rsidR="00C10538">
        <w:rPr>
          <w:rFonts w:ascii="Arial" w:eastAsia="Times New Roman" w:hAnsi="Arial" w:cs="Arial"/>
          <w:sz w:val="20"/>
          <w:szCs w:val="20"/>
          <w:lang w:eastAsia="en-GB"/>
        </w:rPr>
        <w:t>akor</w:t>
      </w:r>
      <w:r w:rsidRPr="00CE0675">
        <w:rPr>
          <w:rFonts w:ascii="Arial" w:eastAsia="Times New Roman" w:hAnsi="Arial" w:cs="Arial"/>
          <w:sz w:val="20"/>
          <w:szCs w:val="20"/>
          <w:lang w:eastAsia="en-GB"/>
        </w:rPr>
        <w:t xml:space="preserve"> določa predlog zakona, </w:t>
      </w:r>
      <w:r w:rsidR="00697682" w:rsidRPr="00CE0675">
        <w:rPr>
          <w:rFonts w:ascii="Arial" w:eastAsia="Times New Roman" w:hAnsi="Arial" w:cs="Arial"/>
          <w:sz w:val="20"/>
          <w:szCs w:val="20"/>
          <w:lang w:eastAsia="en-GB"/>
        </w:rPr>
        <w:t>predlagam razmislek o še nekaterih vsebinah</w:t>
      </w:r>
      <w:r w:rsidRPr="00CE0675">
        <w:rPr>
          <w:rFonts w:ascii="Arial" w:eastAsia="Times New Roman" w:hAnsi="Arial" w:cs="Arial"/>
          <w:sz w:val="20"/>
          <w:szCs w:val="20"/>
          <w:lang w:eastAsia="en-GB"/>
        </w:rPr>
        <w:t xml:space="preserve">: </w:t>
      </w:r>
    </w:p>
    <w:p w14:paraId="15AFA782" w14:textId="7460EDD2" w:rsidR="0039685F" w:rsidRPr="00CE0675" w:rsidRDefault="00C10538" w:rsidP="00314194">
      <w:pPr>
        <w:pStyle w:val="Odstavekseznama"/>
        <w:numPr>
          <w:ilvl w:val="0"/>
          <w:numId w:val="12"/>
        </w:numPr>
        <w:shd w:val="clear" w:color="auto" w:fill="FFFFFF"/>
        <w:spacing w:after="0" w:line="240" w:lineRule="auto"/>
        <w:ind w:left="361"/>
        <w:jc w:val="both"/>
        <w:rPr>
          <w:rFonts w:ascii="Arial" w:eastAsia="Times New Roman" w:hAnsi="Arial" w:cs="Arial"/>
          <w:sz w:val="20"/>
          <w:szCs w:val="20"/>
          <w:lang w:eastAsia="en-GB"/>
        </w:rPr>
      </w:pPr>
      <w:r>
        <w:rPr>
          <w:rFonts w:ascii="Arial" w:eastAsia="Times New Roman" w:hAnsi="Arial" w:cs="Arial"/>
          <w:sz w:val="20"/>
          <w:szCs w:val="20"/>
          <w:lang w:eastAsia="en-GB"/>
        </w:rPr>
        <w:t>r</w:t>
      </w:r>
      <w:r w:rsidR="0039685F" w:rsidRPr="00CE0675">
        <w:rPr>
          <w:rFonts w:ascii="Arial" w:eastAsia="Times New Roman" w:hAnsi="Arial" w:cs="Arial"/>
          <w:sz w:val="20"/>
          <w:szCs w:val="20"/>
          <w:lang w:eastAsia="en-GB"/>
        </w:rPr>
        <w:t>edno periodično spremljanje deleža izbranih živilskih proizvodov v maloprodaji glede na poreklo izdelkov</w:t>
      </w:r>
      <w:r>
        <w:rPr>
          <w:rFonts w:ascii="Arial" w:eastAsia="Times New Roman" w:hAnsi="Arial" w:cs="Arial"/>
          <w:sz w:val="20"/>
          <w:szCs w:val="20"/>
          <w:lang w:eastAsia="en-GB"/>
        </w:rPr>
        <w:t>,</w:t>
      </w:r>
    </w:p>
    <w:p w14:paraId="0EB9F49B" w14:textId="32639AB8" w:rsidR="0039685F" w:rsidRPr="00CE0675" w:rsidRDefault="00C10538" w:rsidP="00314194">
      <w:pPr>
        <w:pStyle w:val="Odstavekseznama"/>
        <w:numPr>
          <w:ilvl w:val="0"/>
          <w:numId w:val="12"/>
        </w:numPr>
        <w:shd w:val="clear" w:color="auto" w:fill="FFFFFF"/>
        <w:spacing w:after="0" w:line="240" w:lineRule="auto"/>
        <w:ind w:left="361"/>
        <w:jc w:val="both"/>
        <w:rPr>
          <w:rFonts w:ascii="Arial" w:eastAsia="Times New Roman" w:hAnsi="Arial" w:cs="Arial"/>
          <w:sz w:val="20"/>
          <w:szCs w:val="20"/>
          <w:lang w:eastAsia="en-GB"/>
        </w:rPr>
      </w:pPr>
      <w:r>
        <w:rPr>
          <w:rFonts w:ascii="Arial" w:eastAsia="Times New Roman" w:hAnsi="Arial" w:cs="Arial"/>
          <w:sz w:val="20"/>
          <w:szCs w:val="20"/>
          <w:lang w:eastAsia="en-GB"/>
        </w:rPr>
        <w:t>i</w:t>
      </w:r>
      <w:r w:rsidR="0039685F" w:rsidRPr="00CE0675">
        <w:rPr>
          <w:rFonts w:ascii="Arial" w:eastAsia="Times New Roman" w:hAnsi="Arial" w:cs="Arial"/>
          <w:sz w:val="20"/>
          <w:szCs w:val="20"/>
          <w:lang w:eastAsia="en-GB"/>
        </w:rPr>
        <w:t>zračunavanje lastne cene kmetijskih pridelkov: sistematičn</w:t>
      </w:r>
      <w:r>
        <w:rPr>
          <w:rFonts w:ascii="Arial" w:eastAsia="Times New Roman" w:hAnsi="Arial" w:cs="Arial"/>
          <w:sz w:val="20"/>
          <w:szCs w:val="20"/>
          <w:lang w:eastAsia="en-GB"/>
        </w:rPr>
        <w:t>o</w:t>
      </w:r>
      <w:r w:rsidR="0039685F" w:rsidRPr="00CE0675">
        <w:rPr>
          <w:rFonts w:ascii="Arial" w:eastAsia="Times New Roman" w:hAnsi="Arial" w:cs="Arial"/>
          <w:sz w:val="20"/>
          <w:szCs w:val="20"/>
          <w:lang w:eastAsia="en-GB"/>
        </w:rPr>
        <w:t xml:space="preserve"> spremljanj</w:t>
      </w:r>
      <w:r>
        <w:rPr>
          <w:rFonts w:ascii="Arial" w:eastAsia="Times New Roman" w:hAnsi="Arial" w:cs="Arial"/>
          <w:sz w:val="20"/>
          <w:szCs w:val="20"/>
          <w:lang w:eastAsia="en-GB"/>
        </w:rPr>
        <w:t>e</w:t>
      </w:r>
      <w:r w:rsidR="0039685F" w:rsidRPr="00CE0675">
        <w:rPr>
          <w:rFonts w:ascii="Arial" w:eastAsia="Times New Roman" w:hAnsi="Arial" w:cs="Arial"/>
          <w:sz w:val="20"/>
          <w:szCs w:val="20"/>
          <w:lang w:eastAsia="en-GB"/>
        </w:rPr>
        <w:t xml:space="preserve"> lastne cene posameznih kmetijskih proizvodov glede na strukturo proizvajalcev</w:t>
      </w:r>
      <w:r>
        <w:rPr>
          <w:rFonts w:ascii="Arial" w:eastAsia="Times New Roman" w:hAnsi="Arial" w:cs="Arial"/>
          <w:sz w:val="20"/>
          <w:szCs w:val="20"/>
          <w:lang w:eastAsia="en-GB"/>
        </w:rPr>
        <w:t>,</w:t>
      </w:r>
    </w:p>
    <w:p w14:paraId="0EE991A3" w14:textId="3233559E" w:rsidR="0039685F" w:rsidRPr="00CE0675" w:rsidRDefault="00C10538" w:rsidP="00314194">
      <w:pPr>
        <w:pStyle w:val="Odstavekseznama"/>
        <w:numPr>
          <w:ilvl w:val="0"/>
          <w:numId w:val="12"/>
        </w:numPr>
        <w:shd w:val="clear" w:color="auto" w:fill="FFFFFF"/>
        <w:spacing w:after="0" w:line="240" w:lineRule="auto"/>
        <w:ind w:left="361"/>
        <w:jc w:val="both"/>
        <w:rPr>
          <w:rFonts w:ascii="Arial" w:eastAsia="Times New Roman" w:hAnsi="Arial" w:cs="Arial"/>
          <w:sz w:val="20"/>
          <w:szCs w:val="20"/>
          <w:lang w:eastAsia="en-GB"/>
        </w:rPr>
      </w:pPr>
      <w:r>
        <w:rPr>
          <w:rFonts w:ascii="Arial" w:eastAsia="Times New Roman" w:hAnsi="Arial" w:cs="Arial"/>
          <w:sz w:val="20"/>
          <w:szCs w:val="20"/>
          <w:lang w:eastAsia="en-GB"/>
        </w:rPr>
        <w:t>r</w:t>
      </w:r>
      <w:r w:rsidR="0039685F" w:rsidRPr="00CE0675">
        <w:rPr>
          <w:rFonts w:ascii="Arial" w:eastAsia="Times New Roman" w:hAnsi="Arial" w:cs="Arial"/>
          <w:sz w:val="20"/>
          <w:szCs w:val="20"/>
          <w:lang w:eastAsia="en-GB"/>
        </w:rPr>
        <w:t>edno senzorično spremljanje in ocenjevanje kakovosti živilskih proizvodov na prodajnih policah in objava rezultatov ocenjevanj</w:t>
      </w:r>
      <w:r>
        <w:rPr>
          <w:rFonts w:ascii="Arial" w:eastAsia="Times New Roman" w:hAnsi="Arial" w:cs="Arial"/>
          <w:sz w:val="20"/>
          <w:szCs w:val="20"/>
          <w:lang w:eastAsia="en-GB"/>
        </w:rPr>
        <w:t>,</w:t>
      </w:r>
      <w:r w:rsidR="0039685F" w:rsidRPr="00CE0675">
        <w:rPr>
          <w:rFonts w:ascii="Arial" w:eastAsia="Times New Roman" w:hAnsi="Arial" w:cs="Arial"/>
          <w:sz w:val="20"/>
          <w:szCs w:val="20"/>
          <w:lang w:eastAsia="en-GB"/>
        </w:rPr>
        <w:t xml:space="preserve"> </w:t>
      </w:r>
    </w:p>
    <w:p w14:paraId="3184DDF4" w14:textId="766860E4" w:rsidR="0039685F" w:rsidRPr="00CE0675" w:rsidRDefault="00C10538" w:rsidP="00314194">
      <w:pPr>
        <w:pStyle w:val="Odstavekseznama"/>
        <w:numPr>
          <w:ilvl w:val="0"/>
          <w:numId w:val="12"/>
        </w:numPr>
        <w:shd w:val="clear" w:color="auto" w:fill="FFFFFF"/>
        <w:spacing w:after="0" w:line="240" w:lineRule="auto"/>
        <w:ind w:left="361"/>
        <w:jc w:val="both"/>
        <w:rPr>
          <w:rFonts w:ascii="Arial" w:eastAsia="Times New Roman" w:hAnsi="Arial" w:cs="Arial"/>
          <w:sz w:val="20"/>
          <w:szCs w:val="20"/>
          <w:lang w:eastAsia="en-GB"/>
        </w:rPr>
      </w:pPr>
      <w:r>
        <w:rPr>
          <w:rFonts w:ascii="Arial" w:eastAsia="Times New Roman" w:hAnsi="Arial" w:cs="Arial"/>
          <w:sz w:val="20"/>
          <w:szCs w:val="20"/>
          <w:lang w:eastAsia="en-GB"/>
        </w:rPr>
        <w:t>o</w:t>
      </w:r>
      <w:r w:rsidR="0039685F" w:rsidRPr="00CE0675">
        <w:rPr>
          <w:rFonts w:ascii="Arial" w:eastAsia="Times New Roman" w:hAnsi="Arial" w:cs="Arial"/>
          <w:sz w:val="20"/>
          <w:szCs w:val="20"/>
          <w:lang w:eastAsia="en-GB"/>
        </w:rPr>
        <w:t>bveznost pošiljanja pogodb v digitalni register pogodb na AVK</w:t>
      </w:r>
      <w:r>
        <w:rPr>
          <w:rFonts w:ascii="Arial" w:eastAsia="Times New Roman" w:hAnsi="Arial" w:cs="Arial"/>
          <w:sz w:val="20"/>
          <w:szCs w:val="20"/>
          <w:lang w:eastAsia="en-GB"/>
        </w:rPr>
        <w:t>,</w:t>
      </w:r>
    </w:p>
    <w:p w14:paraId="514394E8" w14:textId="1D5A0A82" w:rsidR="0039685F" w:rsidRPr="00CE0675" w:rsidRDefault="00C10538" w:rsidP="00314194">
      <w:pPr>
        <w:pStyle w:val="Odstavekseznama"/>
        <w:numPr>
          <w:ilvl w:val="0"/>
          <w:numId w:val="12"/>
        </w:numPr>
        <w:shd w:val="clear" w:color="auto" w:fill="FFFFFF"/>
        <w:spacing w:after="0" w:line="240" w:lineRule="auto"/>
        <w:ind w:left="361"/>
        <w:jc w:val="both"/>
        <w:rPr>
          <w:rFonts w:ascii="Arial" w:eastAsia="Times New Roman" w:hAnsi="Arial" w:cs="Arial"/>
          <w:sz w:val="20"/>
          <w:szCs w:val="20"/>
          <w:lang w:eastAsia="en-GB"/>
        </w:rPr>
      </w:pPr>
      <w:r>
        <w:rPr>
          <w:rFonts w:ascii="Arial" w:eastAsia="Times New Roman" w:hAnsi="Arial" w:cs="Arial"/>
          <w:sz w:val="20"/>
          <w:szCs w:val="20"/>
          <w:lang w:eastAsia="en-GB"/>
        </w:rPr>
        <w:t>k</w:t>
      </w:r>
      <w:r w:rsidR="0039685F" w:rsidRPr="00CE0675">
        <w:rPr>
          <w:rFonts w:ascii="Arial" w:eastAsia="Times New Roman" w:hAnsi="Arial" w:cs="Arial"/>
          <w:sz w:val="20"/>
          <w:szCs w:val="20"/>
          <w:lang w:eastAsia="en-GB"/>
        </w:rPr>
        <w:t>repitev izvajanja nadzora porekla, označevanja shem in masnih bilanc</w:t>
      </w:r>
      <w:r>
        <w:rPr>
          <w:rFonts w:ascii="Arial" w:eastAsia="Times New Roman" w:hAnsi="Arial" w:cs="Arial"/>
          <w:sz w:val="20"/>
          <w:szCs w:val="20"/>
          <w:lang w:eastAsia="en-GB"/>
        </w:rPr>
        <w:t xml:space="preserve">. </w:t>
      </w:r>
    </w:p>
    <w:p w14:paraId="40958A30" w14:textId="5BFEE6CE" w:rsidR="00D56516" w:rsidRPr="00CE0675" w:rsidRDefault="00D56516" w:rsidP="00D56516">
      <w:pPr>
        <w:pStyle w:val="Naslov2"/>
        <w:rPr>
          <w:rFonts w:ascii="Arial" w:hAnsi="Arial" w:cs="Arial"/>
          <w:sz w:val="20"/>
          <w:szCs w:val="20"/>
        </w:rPr>
      </w:pPr>
      <w:bookmarkStart w:id="17" w:name="_Toc203462760"/>
      <w:r w:rsidRPr="00CE0675">
        <w:rPr>
          <w:rFonts w:ascii="Arial" w:hAnsi="Arial" w:cs="Arial"/>
          <w:sz w:val="20"/>
          <w:szCs w:val="20"/>
        </w:rPr>
        <w:t>Predl</w:t>
      </w:r>
      <w:r w:rsidR="00E07156" w:rsidRPr="00CE0675">
        <w:rPr>
          <w:rFonts w:ascii="Arial" w:hAnsi="Arial" w:cs="Arial"/>
          <w:sz w:val="20"/>
          <w:szCs w:val="20"/>
        </w:rPr>
        <w:t xml:space="preserve">og </w:t>
      </w:r>
      <w:r w:rsidRPr="00CE0675">
        <w:rPr>
          <w:rFonts w:ascii="Arial" w:hAnsi="Arial" w:cs="Arial"/>
          <w:sz w:val="20"/>
          <w:szCs w:val="20"/>
        </w:rPr>
        <w:t>nekateri</w:t>
      </w:r>
      <w:r w:rsidR="00E07156" w:rsidRPr="00CE0675">
        <w:rPr>
          <w:rFonts w:ascii="Arial" w:hAnsi="Arial" w:cs="Arial"/>
          <w:sz w:val="20"/>
          <w:szCs w:val="20"/>
        </w:rPr>
        <w:t>h</w:t>
      </w:r>
      <w:r w:rsidRPr="00CE0675">
        <w:rPr>
          <w:rFonts w:ascii="Arial" w:hAnsi="Arial" w:cs="Arial"/>
          <w:sz w:val="20"/>
          <w:szCs w:val="20"/>
        </w:rPr>
        <w:t xml:space="preserve"> drugi</w:t>
      </w:r>
      <w:r w:rsidR="00E07156" w:rsidRPr="00CE0675">
        <w:rPr>
          <w:rFonts w:ascii="Arial" w:hAnsi="Arial" w:cs="Arial"/>
          <w:sz w:val="20"/>
          <w:szCs w:val="20"/>
        </w:rPr>
        <w:t>h</w:t>
      </w:r>
      <w:r w:rsidRPr="00CE0675">
        <w:rPr>
          <w:rFonts w:ascii="Arial" w:hAnsi="Arial" w:cs="Arial"/>
          <w:sz w:val="20"/>
          <w:szCs w:val="20"/>
        </w:rPr>
        <w:t xml:space="preserve"> sistemski</w:t>
      </w:r>
      <w:r w:rsidR="00E07156" w:rsidRPr="00CE0675">
        <w:rPr>
          <w:rFonts w:ascii="Arial" w:hAnsi="Arial" w:cs="Arial"/>
          <w:sz w:val="20"/>
          <w:szCs w:val="20"/>
        </w:rPr>
        <w:t>h</w:t>
      </w:r>
      <w:r w:rsidRPr="00CE0675">
        <w:rPr>
          <w:rFonts w:ascii="Arial" w:hAnsi="Arial" w:cs="Arial"/>
          <w:sz w:val="20"/>
          <w:szCs w:val="20"/>
        </w:rPr>
        <w:t xml:space="preserve"> ukrep</w:t>
      </w:r>
      <w:r w:rsidR="00E07156" w:rsidRPr="00CE0675">
        <w:rPr>
          <w:rFonts w:ascii="Arial" w:hAnsi="Arial" w:cs="Arial"/>
          <w:sz w:val="20"/>
          <w:szCs w:val="20"/>
        </w:rPr>
        <w:t>ov</w:t>
      </w:r>
      <w:bookmarkEnd w:id="17"/>
    </w:p>
    <w:p w14:paraId="54EF93FD" w14:textId="77777777" w:rsidR="00D56516" w:rsidRPr="00CE0675" w:rsidRDefault="00D56516" w:rsidP="00D56516">
      <w:pPr>
        <w:spacing w:after="0"/>
        <w:rPr>
          <w:rFonts w:ascii="Arial" w:hAnsi="Arial" w:cs="Arial"/>
          <w:sz w:val="20"/>
          <w:szCs w:val="20"/>
        </w:rPr>
      </w:pPr>
    </w:p>
    <w:p w14:paraId="41790246" w14:textId="77777777" w:rsidR="0039685F" w:rsidRPr="00CE0675" w:rsidRDefault="0039685F" w:rsidP="00697682">
      <w:pPr>
        <w:shd w:val="clear" w:color="auto" w:fill="FFFFFF"/>
        <w:spacing w:after="0" w:line="240" w:lineRule="auto"/>
        <w:ind w:firstLine="1"/>
        <w:jc w:val="both"/>
        <w:rPr>
          <w:rFonts w:ascii="Arial" w:eastAsia="Times New Roman" w:hAnsi="Arial" w:cs="Arial"/>
          <w:b/>
          <w:bCs/>
          <w:sz w:val="20"/>
          <w:szCs w:val="20"/>
          <w:lang w:eastAsia="en-GB"/>
        </w:rPr>
      </w:pPr>
      <w:r w:rsidRPr="00CE0675">
        <w:rPr>
          <w:rFonts w:ascii="Arial" w:eastAsia="Times New Roman" w:hAnsi="Arial" w:cs="Arial"/>
          <w:b/>
          <w:bCs/>
          <w:sz w:val="20"/>
          <w:szCs w:val="20"/>
          <w:lang w:eastAsia="en-GB"/>
        </w:rPr>
        <w:t>Ukrepi za krepitev prepoznavnosti slovenskih živilskih proizvodov</w:t>
      </w:r>
    </w:p>
    <w:p w14:paraId="5A591490" w14:textId="3AB738EC" w:rsidR="0039685F" w:rsidRPr="00CE0675" w:rsidRDefault="00697682" w:rsidP="00314194">
      <w:pPr>
        <w:pStyle w:val="Odstavekseznama"/>
        <w:numPr>
          <w:ilvl w:val="0"/>
          <w:numId w:val="13"/>
        </w:numPr>
        <w:shd w:val="clear" w:color="auto" w:fill="FFFFFF"/>
        <w:spacing w:after="0" w:line="240" w:lineRule="auto"/>
        <w:ind w:left="361"/>
        <w:jc w:val="both"/>
        <w:rPr>
          <w:rFonts w:ascii="Arial" w:eastAsia="Times New Roman" w:hAnsi="Arial" w:cs="Arial"/>
          <w:b/>
          <w:bCs/>
          <w:sz w:val="20"/>
          <w:szCs w:val="20"/>
          <w:lang w:eastAsia="en-GB"/>
        </w:rPr>
      </w:pPr>
      <w:r w:rsidRPr="00CE0675">
        <w:rPr>
          <w:rFonts w:ascii="Arial" w:eastAsia="Times New Roman" w:hAnsi="Arial" w:cs="Arial"/>
          <w:sz w:val="20"/>
          <w:szCs w:val="20"/>
          <w:lang w:eastAsia="en-GB"/>
        </w:rPr>
        <w:t>Na podlagi pobud ob razpravah o stanju v verigi sem predlagal</w:t>
      </w:r>
      <w:r w:rsidR="00D56516" w:rsidRPr="00CE0675">
        <w:rPr>
          <w:rFonts w:ascii="Arial" w:eastAsia="Times New Roman" w:hAnsi="Arial" w:cs="Arial"/>
          <w:sz w:val="20"/>
          <w:szCs w:val="20"/>
          <w:lang w:eastAsia="en-GB"/>
        </w:rPr>
        <w:t>, da se p</w:t>
      </w:r>
      <w:r w:rsidR="0039685F" w:rsidRPr="00CE0675">
        <w:rPr>
          <w:rFonts w:ascii="Arial" w:eastAsia="Times New Roman" w:hAnsi="Arial" w:cs="Arial"/>
          <w:sz w:val="20"/>
          <w:szCs w:val="20"/>
          <w:lang w:eastAsia="en-GB"/>
        </w:rPr>
        <w:t xml:space="preserve">ri </w:t>
      </w:r>
      <w:r w:rsidRPr="00CE0675">
        <w:rPr>
          <w:rFonts w:ascii="Arial" w:eastAsia="Times New Roman" w:hAnsi="Arial" w:cs="Arial"/>
          <w:sz w:val="20"/>
          <w:szCs w:val="20"/>
          <w:lang w:eastAsia="en-GB"/>
        </w:rPr>
        <w:t>shemi</w:t>
      </w:r>
      <w:r w:rsidR="00116EC7">
        <w:rPr>
          <w:rFonts w:ascii="Arial" w:eastAsia="Times New Roman" w:hAnsi="Arial" w:cs="Arial"/>
          <w:sz w:val="20"/>
          <w:szCs w:val="20"/>
          <w:lang w:eastAsia="en-GB"/>
        </w:rPr>
        <w:t>, poimenovani</w:t>
      </w:r>
      <w:r w:rsidRPr="00CE0675">
        <w:rPr>
          <w:rFonts w:ascii="Arial" w:eastAsia="Times New Roman" w:hAnsi="Arial" w:cs="Arial"/>
          <w:sz w:val="20"/>
          <w:szCs w:val="20"/>
          <w:lang w:eastAsia="en-GB"/>
        </w:rPr>
        <w:t xml:space="preserve"> </w:t>
      </w:r>
      <w:r w:rsidR="00116EC7" w:rsidRPr="00445B9C">
        <w:rPr>
          <w:rFonts w:cs="Arial"/>
          <w:iCs/>
          <w:szCs w:val="20"/>
        </w:rPr>
        <w:t>»</w:t>
      </w:r>
      <w:r w:rsidRPr="00CE0675">
        <w:rPr>
          <w:rFonts w:ascii="Arial" w:eastAsia="Times New Roman" w:hAnsi="Arial" w:cs="Arial"/>
          <w:sz w:val="20"/>
          <w:szCs w:val="20"/>
          <w:lang w:eastAsia="en-GB"/>
        </w:rPr>
        <w:t>Izbrana kakovost Slovenija</w:t>
      </w:r>
      <w:r w:rsidR="00116EC7" w:rsidRPr="00445B9C">
        <w:rPr>
          <w:rFonts w:cs="Arial"/>
          <w:iCs/>
          <w:szCs w:val="20"/>
        </w:rPr>
        <w:t>«</w:t>
      </w:r>
      <w:r w:rsidRPr="00CE0675">
        <w:rPr>
          <w:rFonts w:ascii="Arial" w:eastAsia="Times New Roman" w:hAnsi="Arial" w:cs="Arial"/>
          <w:sz w:val="20"/>
          <w:szCs w:val="20"/>
          <w:lang w:eastAsia="en-GB"/>
        </w:rPr>
        <w:t xml:space="preserve"> </w:t>
      </w:r>
      <w:r w:rsidR="0039685F" w:rsidRPr="00CE0675">
        <w:rPr>
          <w:rFonts w:ascii="Arial" w:eastAsia="Times New Roman" w:hAnsi="Arial" w:cs="Arial"/>
          <w:sz w:val="20"/>
          <w:szCs w:val="20"/>
          <w:lang w:eastAsia="en-GB"/>
        </w:rPr>
        <w:t>na policah pod posebnimi pogoji lahko uporablja državna zastava</w:t>
      </w:r>
      <w:r w:rsidR="00D56516" w:rsidRPr="00CE0675">
        <w:rPr>
          <w:rFonts w:ascii="Arial" w:eastAsia="Times New Roman" w:hAnsi="Arial" w:cs="Arial"/>
          <w:sz w:val="20"/>
          <w:szCs w:val="20"/>
          <w:lang w:eastAsia="en-GB"/>
        </w:rPr>
        <w:t xml:space="preserve"> za označevanje porekla svežih </w:t>
      </w:r>
      <w:r w:rsidR="00C64A6F">
        <w:rPr>
          <w:rFonts w:ascii="Arial" w:eastAsia="Times New Roman" w:hAnsi="Arial" w:cs="Arial"/>
          <w:sz w:val="20"/>
          <w:szCs w:val="20"/>
          <w:lang w:eastAsia="en-GB"/>
        </w:rPr>
        <w:t xml:space="preserve">nepakiranih </w:t>
      </w:r>
      <w:r w:rsidR="00D56516" w:rsidRPr="00CE0675">
        <w:rPr>
          <w:rFonts w:ascii="Arial" w:eastAsia="Times New Roman" w:hAnsi="Arial" w:cs="Arial"/>
          <w:sz w:val="20"/>
          <w:szCs w:val="20"/>
          <w:lang w:eastAsia="en-GB"/>
        </w:rPr>
        <w:t>izdelkov.</w:t>
      </w:r>
    </w:p>
    <w:p w14:paraId="2676D00D" w14:textId="54DA7279" w:rsidR="0039685F" w:rsidRPr="00CE0675" w:rsidRDefault="00D56516" w:rsidP="00314194">
      <w:pPr>
        <w:pStyle w:val="Odstavekseznama"/>
        <w:numPr>
          <w:ilvl w:val="0"/>
          <w:numId w:val="13"/>
        </w:numPr>
        <w:shd w:val="clear" w:color="auto" w:fill="FFFFFF"/>
        <w:spacing w:after="0" w:line="240" w:lineRule="auto"/>
        <w:ind w:left="361"/>
        <w:jc w:val="both"/>
        <w:rPr>
          <w:rFonts w:ascii="Arial" w:eastAsia="Times New Roman" w:hAnsi="Arial" w:cs="Arial"/>
          <w:b/>
          <w:bCs/>
          <w:sz w:val="20"/>
          <w:szCs w:val="20"/>
          <w:lang w:eastAsia="en-GB"/>
        </w:rPr>
      </w:pPr>
      <w:r w:rsidRPr="00CE0675">
        <w:rPr>
          <w:rFonts w:ascii="Arial" w:eastAsia="Times New Roman" w:hAnsi="Arial" w:cs="Arial"/>
          <w:sz w:val="20"/>
          <w:szCs w:val="20"/>
          <w:lang w:eastAsia="en-GB"/>
        </w:rPr>
        <w:t xml:space="preserve">Dogovoriti </w:t>
      </w:r>
      <w:r w:rsidR="00116EC7">
        <w:rPr>
          <w:rFonts w:ascii="Arial" w:eastAsia="Times New Roman" w:hAnsi="Arial" w:cs="Arial"/>
          <w:sz w:val="20"/>
          <w:szCs w:val="20"/>
          <w:lang w:eastAsia="en-GB"/>
        </w:rPr>
        <w:t xml:space="preserve">se je treba o </w:t>
      </w:r>
      <w:r w:rsidRPr="00CE0675">
        <w:rPr>
          <w:rFonts w:ascii="Arial" w:eastAsia="Times New Roman" w:hAnsi="Arial" w:cs="Arial"/>
          <w:sz w:val="20"/>
          <w:szCs w:val="20"/>
          <w:lang w:eastAsia="en-GB"/>
        </w:rPr>
        <w:t>način</w:t>
      </w:r>
      <w:r w:rsidR="00116EC7">
        <w:rPr>
          <w:rFonts w:ascii="Arial" w:eastAsia="Times New Roman" w:hAnsi="Arial" w:cs="Arial"/>
          <w:sz w:val="20"/>
          <w:szCs w:val="20"/>
          <w:lang w:eastAsia="en-GB"/>
        </w:rPr>
        <w:t>u</w:t>
      </w:r>
      <w:r w:rsidRPr="00CE0675">
        <w:rPr>
          <w:rFonts w:ascii="Arial" w:eastAsia="Times New Roman" w:hAnsi="Arial" w:cs="Arial"/>
          <w:sz w:val="20"/>
          <w:szCs w:val="20"/>
          <w:lang w:eastAsia="en-GB"/>
        </w:rPr>
        <w:t>, kako z</w:t>
      </w:r>
      <w:r w:rsidR="0039685F" w:rsidRPr="00CE0675">
        <w:rPr>
          <w:rFonts w:ascii="Arial" w:eastAsia="Times New Roman" w:hAnsi="Arial" w:cs="Arial"/>
          <w:sz w:val="20"/>
          <w:szCs w:val="20"/>
          <w:lang w:eastAsia="en-GB"/>
        </w:rPr>
        <w:t xml:space="preserve">astaviti široko </w:t>
      </w:r>
      <w:r w:rsidRPr="00CE0675">
        <w:rPr>
          <w:rFonts w:ascii="Arial" w:eastAsia="Times New Roman" w:hAnsi="Arial" w:cs="Arial"/>
          <w:sz w:val="20"/>
          <w:szCs w:val="20"/>
          <w:lang w:eastAsia="en-GB"/>
        </w:rPr>
        <w:t>kampanjo</w:t>
      </w:r>
      <w:r w:rsidR="0039685F" w:rsidRPr="00CE0675">
        <w:rPr>
          <w:rFonts w:ascii="Arial" w:eastAsia="Times New Roman" w:hAnsi="Arial" w:cs="Arial"/>
          <w:sz w:val="20"/>
          <w:szCs w:val="20"/>
          <w:lang w:eastAsia="en-GB"/>
        </w:rPr>
        <w:t xml:space="preserve"> nosilcev dejavnosti v verigi, s katero bomo opozarjali na pomen slovenske proizvodnje hrane. </w:t>
      </w:r>
    </w:p>
    <w:p w14:paraId="1BBB3A06" w14:textId="77777777" w:rsidR="00D56516" w:rsidRPr="00CE0675" w:rsidRDefault="00D56516" w:rsidP="0039685F">
      <w:pPr>
        <w:spacing w:after="0"/>
        <w:rPr>
          <w:rFonts w:ascii="Arial" w:hAnsi="Arial" w:cs="Arial"/>
          <w:b/>
          <w:bCs/>
          <w:sz w:val="20"/>
          <w:szCs w:val="20"/>
        </w:rPr>
      </w:pPr>
    </w:p>
    <w:p w14:paraId="1FC32F45" w14:textId="4E0C343C" w:rsidR="0039685F" w:rsidRPr="00CE0675" w:rsidRDefault="0039685F" w:rsidP="0039685F">
      <w:pPr>
        <w:spacing w:after="0"/>
        <w:rPr>
          <w:rFonts w:ascii="Arial" w:hAnsi="Arial" w:cs="Arial"/>
          <w:b/>
          <w:bCs/>
          <w:sz w:val="20"/>
          <w:szCs w:val="20"/>
        </w:rPr>
      </w:pPr>
      <w:r w:rsidRPr="00CE0675">
        <w:rPr>
          <w:rFonts w:ascii="Arial" w:hAnsi="Arial" w:cs="Arial"/>
          <w:b/>
          <w:bCs/>
          <w:sz w:val="20"/>
          <w:szCs w:val="20"/>
        </w:rPr>
        <w:t>Spodbujanje razvoja zelenjadarstva</w:t>
      </w:r>
    </w:p>
    <w:p w14:paraId="1DF91DC5" w14:textId="47E1A4A5" w:rsidR="0039685F" w:rsidRPr="00CE0675" w:rsidRDefault="0039685F" w:rsidP="0039685F">
      <w:pPr>
        <w:spacing w:after="0"/>
        <w:rPr>
          <w:rFonts w:ascii="Arial" w:hAnsi="Arial" w:cs="Arial"/>
          <w:sz w:val="20"/>
          <w:szCs w:val="20"/>
        </w:rPr>
      </w:pPr>
      <w:r w:rsidRPr="00CE0675">
        <w:rPr>
          <w:rFonts w:ascii="Arial" w:hAnsi="Arial" w:cs="Arial"/>
          <w:sz w:val="20"/>
          <w:szCs w:val="20"/>
        </w:rPr>
        <w:t xml:space="preserve">Pri preskrbi z zelenjavo obstaja velik potencial, vendar se </w:t>
      </w:r>
      <w:r w:rsidR="00116EC7">
        <w:rPr>
          <w:rFonts w:ascii="Arial" w:hAnsi="Arial" w:cs="Arial"/>
          <w:sz w:val="20"/>
          <w:szCs w:val="20"/>
        </w:rPr>
        <w:t xml:space="preserve">področje </w:t>
      </w:r>
      <w:r w:rsidRPr="00CE0675">
        <w:rPr>
          <w:rFonts w:ascii="Arial" w:hAnsi="Arial" w:cs="Arial"/>
          <w:sz w:val="20"/>
          <w:szCs w:val="20"/>
        </w:rPr>
        <w:t xml:space="preserve">sooča s številnimi ovirami za krepitev obsega tržne pridelave. Z namenom seznanitve s stanjem in izzivi panoge skozi celotno verigo sem povabil različne deležnike k razgovorom. Povabilo so sprejeli zelo pozitivno in se nanj odzvali z aktivnim sodelovanjem pridelovalci zelenjave, organizatorji odkupa v zadrugah in podjetjih, nosilci dejavnosti maloprodaje živil, strokovnjaki iz različnih </w:t>
      </w:r>
      <w:r w:rsidR="00116EC7">
        <w:rPr>
          <w:rFonts w:ascii="Arial" w:hAnsi="Arial" w:cs="Arial"/>
          <w:sz w:val="20"/>
          <w:szCs w:val="20"/>
        </w:rPr>
        <w:t>ustanov</w:t>
      </w:r>
      <w:r w:rsidR="00116EC7" w:rsidRPr="00CE0675">
        <w:rPr>
          <w:rFonts w:ascii="Arial" w:hAnsi="Arial" w:cs="Arial"/>
          <w:sz w:val="20"/>
          <w:szCs w:val="20"/>
        </w:rPr>
        <w:t xml:space="preserve"> </w:t>
      </w:r>
      <w:r w:rsidRPr="00CE0675">
        <w:rPr>
          <w:rFonts w:ascii="Arial" w:hAnsi="Arial" w:cs="Arial"/>
          <w:sz w:val="20"/>
          <w:szCs w:val="20"/>
        </w:rPr>
        <w:t>in predstavniki organizacij, ki zastopajo posamezne deležnike.</w:t>
      </w:r>
    </w:p>
    <w:p w14:paraId="78F7CEC7" w14:textId="00382BF3" w:rsidR="0039685F" w:rsidRPr="00CE0675" w:rsidRDefault="0039685F" w:rsidP="0039685F">
      <w:pPr>
        <w:spacing w:after="0"/>
        <w:rPr>
          <w:rFonts w:ascii="Arial" w:hAnsi="Arial" w:cs="Arial"/>
          <w:sz w:val="20"/>
          <w:szCs w:val="20"/>
        </w:rPr>
      </w:pPr>
      <w:r w:rsidRPr="00CE0675">
        <w:rPr>
          <w:rFonts w:ascii="Arial" w:hAnsi="Arial" w:cs="Arial"/>
          <w:sz w:val="20"/>
          <w:szCs w:val="20"/>
        </w:rPr>
        <w:t xml:space="preserve">Organiziranih je bilo več sestankov, v zvezi s tem bo pripravljen poseben dokument, ključno sporočilo bo, da je </w:t>
      </w:r>
      <w:r w:rsidR="00BD5719">
        <w:rPr>
          <w:rFonts w:ascii="Arial" w:hAnsi="Arial" w:cs="Arial"/>
          <w:sz w:val="20"/>
          <w:szCs w:val="20"/>
        </w:rPr>
        <w:t>treba</w:t>
      </w:r>
      <w:r w:rsidRPr="00CE0675">
        <w:rPr>
          <w:rFonts w:ascii="Arial" w:hAnsi="Arial" w:cs="Arial"/>
          <w:sz w:val="20"/>
          <w:szCs w:val="20"/>
        </w:rPr>
        <w:t xml:space="preserve"> </w:t>
      </w:r>
      <w:r w:rsidRPr="00CE0675">
        <w:rPr>
          <w:rFonts w:ascii="Arial" w:hAnsi="Arial" w:cs="Arial"/>
          <w:b/>
          <w:bCs/>
          <w:sz w:val="20"/>
          <w:szCs w:val="20"/>
        </w:rPr>
        <w:t>panogo opredeliti kot strateško</w:t>
      </w:r>
      <w:r w:rsidRPr="00CE0675">
        <w:rPr>
          <w:rFonts w:ascii="Arial" w:hAnsi="Arial" w:cs="Arial"/>
          <w:sz w:val="20"/>
          <w:szCs w:val="20"/>
        </w:rPr>
        <w:t xml:space="preserve"> </w:t>
      </w:r>
      <w:r w:rsidR="00116EC7">
        <w:rPr>
          <w:rFonts w:ascii="Arial" w:hAnsi="Arial" w:cs="Arial"/>
          <w:sz w:val="20"/>
          <w:szCs w:val="20"/>
        </w:rPr>
        <w:t>ter</w:t>
      </w:r>
      <w:r w:rsidRPr="00CE0675">
        <w:rPr>
          <w:rFonts w:ascii="Arial" w:hAnsi="Arial" w:cs="Arial"/>
          <w:sz w:val="20"/>
          <w:szCs w:val="20"/>
        </w:rPr>
        <w:t xml:space="preserve"> jo </w:t>
      </w:r>
      <w:r w:rsidR="00116EC7">
        <w:rPr>
          <w:rFonts w:ascii="Arial" w:hAnsi="Arial" w:cs="Arial"/>
          <w:sz w:val="20"/>
          <w:szCs w:val="20"/>
        </w:rPr>
        <w:t>podpreti</w:t>
      </w:r>
      <w:r w:rsidR="00116EC7" w:rsidRPr="00CE0675">
        <w:rPr>
          <w:rFonts w:ascii="Arial" w:hAnsi="Arial" w:cs="Arial"/>
          <w:sz w:val="20"/>
          <w:szCs w:val="20"/>
        </w:rPr>
        <w:t xml:space="preserve"> </w:t>
      </w:r>
      <w:r w:rsidRPr="00CE0675">
        <w:rPr>
          <w:rFonts w:ascii="Arial" w:hAnsi="Arial" w:cs="Arial"/>
          <w:sz w:val="20"/>
          <w:szCs w:val="20"/>
        </w:rPr>
        <w:t>na dveh ključnih področjih</w:t>
      </w:r>
      <w:r w:rsidR="009A5E4C">
        <w:rPr>
          <w:rFonts w:ascii="Arial" w:hAnsi="Arial" w:cs="Arial"/>
          <w:sz w:val="20"/>
          <w:szCs w:val="20"/>
        </w:rPr>
        <w:t>,</w:t>
      </w:r>
      <w:r w:rsidRPr="00CE0675">
        <w:rPr>
          <w:rFonts w:ascii="Arial" w:hAnsi="Arial" w:cs="Arial"/>
          <w:sz w:val="20"/>
          <w:szCs w:val="20"/>
        </w:rPr>
        <w:t xml:space="preserve"> in sicer </w:t>
      </w:r>
      <w:r w:rsidR="00116EC7">
        <w:rPr>
          <w:rFonts w:ascii="Arial" w:hAnsi="Arial" w:cs="Arial"/>
          <w:sz w:val="20"/>
          <w:szCs w:val="20"/>
        </w:rPr>
        <w:t xml:space="preserve">sta </w:t>
      </w:r>
      <w:r w:rsidR="00116EC7">
        <w:rPr>
          <w:rFonts w:ascii="Arial" w:hAnsi="Arial" w:cs="Arial"/>
          <w:sz w:val="20"/>
          <w:szCs w:val="20"/>
        </w:rPr>
        <w:lastRenderedPageBreak/>
        <w:t xml:space="preserve">to: </w:t>
      </w:r>
      <w:r w:rsidRPr="00CE0675">
        <w:rPr>
          <w:rFonts w:ascii="Arial" w:hAnsi="Arial" w:cs="Arial"/>
          <w:b/>
          <w:bCs/>
          <w:sz w:val="20"/>
          <w:szCs w:val="20"/>
        </w:rPr>
        <w:t>dvig tehnološke usposobljenosti</w:t>
      </w:r>
      <w:r w:rsidRPr="00CE0675">
        <w:rPr>
          <w:rFonts w:ascii="Arial" w:hAnsi="Arial" w:cs="Arial"/>
          <w:sz w:val="20"/>
          <w:szCs w:val="20"/>
        </w:rPr>
        <w:t xml:space="preserve"> za večjo konkurenčnost </w:t>
      </w:r>
      <w:r w:rsidR="009A5E4C">
        <w:rPr>
          <w:rFonts w:ascii="Arial" w:hAnsi="Arial" w:cs="Arial"/>
          <w:sz w:val="20"/>
          <w:szCs w:val="20"/>
        </w:rPr>
        <w:t>ter</w:t>
      </w:r>
      <w:r w:rsidR="009A5E4C" w:rsidRPr="00CE0675">
        <w:rPr>
          <w:rFonts w:ascii="Arial" w:hAnsi="Arial" w:cs="Arial"/>
          <w:sz w:val="20"/>
          <w:szCs w:val="20"/>
        </w:rPr>
        <w:t xml:space="preserve"> </w:t>
      </w:r>
      <w:r w:rsidRPr="00CE0675">
        <w:rPr>
          <w:rFonts w:ascii="Arial" w:hAnsi="Arial" w:cs="Arial"/>
          <w:b/>
          <w:bCs/>
          <w:sz w:val="20"/>
          <w:szCs w:val="20"/>
        </w:rPr>
        <w:t>boljša poslovna organiziranost</w:t>
      </w:r>
      <w:r w:rsidRPr="00CE0675">
        <w:rPr>
          <w:rFonts w:ascii="Arial" w:hAnsi="Arial" w:cs="Arial"/>
          <w:sz w:val="20"/>
          <w:szCs w:val="20"/>
        </w:rPr>
        <w:t xml:space="preserve"> in povezanost v verigi.</w:t>
      </w:r>
    </w:p>
    <w:p w14:paraId="55C49BAE" w14:textId="77777777" w:rsidR="0039685F" w:rsidRPr="00CE0675" w:rsidRDefault="0039685F" w:rsidP="0039685F">
      <w:pPr>
        <w:spacing w:after="0"/>
        <w:rPr>
          <w:rFonts w:ascii="Arial" w:hAnsi="Arial" w:cs="Arial"/>
          <w:b/>
          <w:bCs/>
          <w:sz w:val="20"/>
          <w:szCs w:val="20"/>
        </w:rPr>
      </w:pPr>
    </w:p>
    <w:p w14:paraId="11B0A15F" w14:textId="77777777" w:rsidR="00BD359E" w:rsidRDefault="00BD359E" w:rsidP="0039685F">
      <w:pPr>
        <w:spacing w:after="0"/>
        <w:rPr>
          <w:rFonts w:ascii="Arial" w:hAnsi="Arial" w:cs="Arial"/>
          <w:b/>
          <w:bCs/>
          <w:sz w:val="20"/>
          <w:szCs w:val="20"/>
        </w:rPr>
      </w:pPr>
    </w:p>
    <w:p w14:paraId="729557EC" w14:textId="0F036E71" w:rsidR="0039685F" w:rsidRPr="00CE0675" w:rsidRDefault="0039685F" w:rsidP="0039685F">
      <w:pPr>
        <w:spacing w:after="0"/>
        <w:rPr>
          <w:rFonts w:ascii="Arial" w:hAnsi="Arial" w:cs="Arial"/>
          <w:b/>
          <w:bCs/>
          <w:sz w:val="20"/>
          <w:szCs w:val="20"/>
        </w:rPr>
      </w:pPr>
      <w:r w:rsidRPr="00CE0675">
        <w:rPr>
          <w:rFonts w:ascii="Arial" w:hAnsi="Arial" w:cs="Arial"/>
          <w:b/>
          <w:bCs/>
          <w:sz w:val="20"/>
          <w:szCs w:val="20"/>
        </w:rPr>
        <w:t>Krepitev promocije v sektorju mleka</w:t>
      </w:r>
    </w:p>
    <w:p w14:paraId="665AE049" w14:textId="206CE8DD" w:rsidR="0039685F" w:rsidRPr="00CE0675" w:rsidRDefault="0039685F" w:rsidP="0039685F">
      <w:pPr>
        <w:spacing w:after="0"/>
        <w:rPr>
          <w:rFonts w:ascii="Arial" w:hAnsi="Arial" w:cs="Arial"/>
          <w:sz w:val="20"/>
          <w:szCs w:val="20"/>
        </w:rPr>
      </w:pPr>
      <w:r w:rsidRPr="00CE0675">
        <w:rPr>
          <w:rFonts w:ascii="Arial" w:hAnsi="Arial" w:cs="Arial"/>
          <w:sz w:val="20"/>
          <w:szCs w:val="20"/>
        </w:rPr>
        <w:t xml:space="preserve">Sektor je med najbolj konkurenčnimi, evropsko primerljiv in zgledno organiziran. Kot kažejo analize, na domačem trgu kljub temu težko konkurira nizkocenovni množični proizvodnji mlečnih izdelkov široke uporabe. Zato je nujno </w:t>
      </w:r>
      <w:r w:rsidR="00BD5719">
        <w:rPr>
          <w:rFonts w:ascii="Arial" w:hAnsi="Arial" w:cs="Arial"/>
          <w:sz w:val="20"/>
          <w:szCs w:val="20"/>
        </w:rPr>
        <w:t>treba</w:t>
      </w:r>
      <w:r w:rsidRPr="00CE0675">
        <w:rPr>
          <w:rFonts w:ascii="Arial" w:hAnsi="Arial" w:cs="Arial"/>
          <w:sz w:val="20"/>
          <w:szCs w:val="20"/>
        </w:rPr>
        <w:t xml:space="preserve"> okrepiti promocijo in </w:t>
      </w:r>
      <w:r w:rsidR="00116EC7">
        <w:rPr>
          <w:rFonts w:ascii="Arial" w:hAnsi="Arial" w:cs="Arial"/>
          <w:sz w:val="20"/>
          <w:szCs w:val="20"/>
        </w:rPr>
        <w:t>izmenjavo stališč</w:t>
      </w:r>
      <w:r w:rsidR="00116EC7" w:rsidRPr="00CE0675">
        <w:rPr>
          <w:rFonts w:ascii="Arial" w:hAnsi="Arial" w:cs="Arial"/>
          <w:sz w:val="20"/>
          <w:szCs w:val="20"/>
        </w:rPr>
        <w:t xml:space="preserve"> </w:t>
      </w:r>
      <w:r w:rsidRPr="00CE0675">
        <w:rPr>
          <w:rFonts w:ascii="Arial" w:hAnsi="Arial" w:cs="Arial"/>
          <w:sz w:val="20"/>
          <w:szCs w:val="20"/>
        </w:rPr>
        <w:t>s potrošniki o prednostih lokalne preskrbe z mlekom in mlečnimi izdelki. Predlagam, da se poveča obseg zbranih sredstev za promocijo in ciljno okrepi</w:t>
      </w:r>
      <w:r w:rsidR="00116EC7">
        <w:rPr>
          <w:rFonts w:ascii="Arial" w:hAnsi="Arial" w:cs="Arial"/>
          <w:sz w:val="20"/>
          <w:szCs w:val="20"/>
        </w:rPr>
        <w:t>jo</w:t>
      </w:r>
      <w:r w:rsidRPr="00CE0675">
        <w:rPr>
          <w:rFonts w:ascii="Arial" w:hAnsi="Arial" w:cs="Arial"/>
          <w:sz w:val="20"/>
          <w:szCs w:val="20"/>
        </w:rPr>
        <w:t xml:space="preserve"> promocijske aktivnosti.</w:t>
      </w:r>
    </w:p>
    <w:p w14:paraId="475B2B8F" w14:textId="77777777" w:rsidR="0039685F" w:rsidRPr="00CE0675" w:rsidRDefault="0039685F" w:rsidP="0039685F">
      <w:pPr>
        <w:spacing w:after="0"/>
        <w:rPr>
          <w:rFonts w:ascii="Arial" w:hAnsi="Arial" w:cs="Arial"/>
          <w:b/>
          <w:bCs/>
          <w:sz w:val="20"/>
          <w:szCs w:val="20"/>
        </w:rPr>
      </w:pPr>
    </w:p>
    <w:p w14:paraId="1A665910" w14:textId="77777777" w:rsidR="00CE0675" w:rsidRDefault="00CE0675" w:rsidP="0039685F">
      <w:pPr>
        <w:spacing w:after="0"/>
        <w:rPr>
          <w:rFonts w:ascii="Arial" w:hAnsi="Arial" w:cs="Arial"/>
          <w:b/>
          <w:bCs/>
          <w:sz w:val="20"/>
          <w:szCs w:val="20"/>
        </w:rPr>
      </w:pPr>
    </w:p>
    <w:p w14:paraId="0FA2DB07" w14:textId="365C9FAC" w:rsidR="0039685F" w:rsidRPr="00CE0675" w:rsidRDefault="0039685F" w:rsidP="0039685F">
      <w:pPr>
        <w:spacing w:after="0"/>
        <w:rPr>
          <w:rFonts w:ascii="Arial" w:hAnsi="Arial" w:cs="Arial"/>
          <w:b/>
          <w:bCs/>
          <w:sz w:val="20"/>
          <w:szCs w:val="20"/>
        </w:rPr>
      </w:pPr>
      <w:r w:rsidRPr="00CE0675">
        <w:rPr>
          <w:rFonts w:ascii="Arial" w:hAnsi="Arial" w:cs="Arial"/>
          <w:b/>
          <w:bCs/>
          <w:sz w:val="20"/>
          <w:szCs w:val="20"/>
        </w:rPr>
        <w:t>Kodeks ravnanja v sektorju govejega mesa</w:t>
      </w:r>
    </w:p>
    <w:p w14:paraId="75B9595B" w14:textId="3F0643D6" w:rsidR="0039685F" w:rsidRPr="00CE0675" w:rsidRDefault="0039685F" w:rsidP="0039685F">
      <w:pPr>
        <w:spacing w:after="0"/>
        <w:rPr>
          <w:rFonts w:ascii="Arial" w:hAnsi="Arial" w:cs="Arial"/>
          <w:sz w:val="20"/>
          <w:szCs w:val="20"/>
        </w:rPr>
      </w:pPr>
      <w:r w:rsidRPr="00CE0675">
        <w:rPr>
          <w:rFonts w:ascii="Arial" w:hAnsi="Arial" w:cs="Arial"/>
          <w:sz w:val="20"/>
          <w:szCs w:val="20"/>
        </w:rPr>
        <w:t xml:space="preserve">Sektor govejega mesa je v izjemno težkem položaju, zgodili so se pričakovani </w:t>
      </w:r>
      <w:r w:rsidR="00116EC7">
        <w:rPr>
          <w:rFonts w:ascii="Arial" w:hAnsi="Arial" w:cs="Arial"/>
          <w:sz w:val="20"/>
          <w:szCs w:val="20"/>
        </w:rPr>
        <w:t>preobrati</w:t>
      </w:r>
      <w:r w:rsidRPr="00CE0675">
        <w:rPr>
          <w:rFonts w:ascii="Arial" w:hAnsi="Arial" w:cs="Arial"/>
          <w:sz w:val="20"/>
          <w:szCs w:val="20"/>
        </w:rPr>
        <w:t>, ki spreminjajo razmerja in stanje na trgu. Sektor nujn</w:t>
      </w:r>
      <w:r w:rsidR="00116EC7">
        <w:rPr>
          <w:rFonts w:ascii="Arial" w:hAnsi="Arial" w:cs="Arial"/>
          <w:sz w:val="20"/>
          <w:szCs w:val="20"/>
        </w:rPr>
        <w:t>o</w:t>
      </w:r>
      <w:r w:rsidRPr="00CE0675">
        <w:rPr>
          <w:rFonts w:ascii="Arial" w:hAnsi="Arial" w:cs="Arial"/>
          <w:sz w:val="20"/>
          <w:szCs w:val="20"/>
        </w:rPr>
        <w:t xml:space="preserve"> potrebuje nov dogovor in kodeks.</w:t>
      </w:r>
    </w:p>
    <w:p w14:paraId="62A5F2A4" w14:textId="77777777" w:rsidR="0039685F" w:rsidRPr="00CE0675" w:rsidRDefault="0039685F" w:rsidP="0039685F">
      <w:pPr>
        <w:spacing w:after="0"/>
        <w:rPr>
          <w:rFonts w:ascii="Arial" w:hAnsi="Arial" w:cs="Arial"/>
          <w:b/>
          <w:bCs/>
          <w:sz w:val="20"/>
          <w:szCs w:val="20"/>
        </w:rPr>
      </w:pPr>
    </w:p>
    <w:p w14:paraId="135A5DB7" w14:textId="77777777" w:rsidR="0039685F" w:rsidRPr="00CE0675" w:rsidRDefault="0039685F" w:rsidP="0039685F">
      <w:pPr>
        <w:spacing w:after="0"/>
        <w:rPr>
          <w:rFonts w:ascii="Arial" w:hAnsi="Arial" w:cs="Arial"/>
          <w:b/>
          <w:bCs/>
          <w:sz w:val="20"/>
          <w:szCs w:val="20"/>
        </w:rPr>
      </w:pPr>
      <w:r w:rsidRPr="00CE0675">
        <w:rPr>
          <w:rFonts w:ascii="Arial" w:hAnsi="Arial" w:cs="Arial"/>
          <w:b/>
          <w:bCs/>
          <w:sz w:val="20"/>
          <w:szCs w:val="20"/>
        </w:rPr>
        <w:t>Ukrepi za izboljšanje dohodkovnega položaja kmetov</w:t>
      </w:r>
    </w:p>
    <w:p w14:paraId="0CC9EAAF" w14:textId="77777777" w:rsidR="0039685F" w:rsidRPr="00CE0675" w:rsidRDefault="0039685F" w:rsidP="0039685F">
      <w:pPr>
        <w:spacing w:after="0"/>
        <w:rPr>
          <w:rFonts w:ascii="Arial" w:hAnsi="Arial" w:cs="Arial"/>
          <w:b/>
          <w:bCs/>
          <w:sz w:val="20"/>
          <w:szCs w:val="20"/>
        </w:rPr>
      </w:pPr>
      <w:r w:rsidRPr="00CE0675">
        <w:rPr>
          <w:rFonts w:ascii="Arial" w:hAnsi="Arial" w:cs="Arial"/>
          <w:b/>
          <w:bCs/>
          <w:sz w:val="20"/>
          <w:szCs w:val="20"/>
        </w:rPr>
        <w:t>Prepoved prodaje pod proizvodno ceno</w:t>
      </w:r>
    </w:p>
    <w:p w14:paraId="5BD1B5A2" w14:textId="7700B040" w:rsidR="00E07156" w:rsidRPr="00CE0675" w:rsidRDefault="00E07156" w:rsidP="0039685F">
      <w:pPr>
        <w:spacing w:after="0"/>
        <w:rPr>
          <w:rFonts w:ascii="Arial" w:hAnsi="Arial" w:cs="Arial"/>
          <w:sz w:val="20"/>
          <w:szCs w:val="20"/>
        </w:rPr>
      </w:pPr>
      <w:r w:rsidRPr="00CE0675">
        <w:rPr>
          <w:rFonts w:ascii="Arial" w:hAnsi="Arial" w:cs="Arial"/>
          <w:sz w:val="20"/>
          <w:szCs w:val="20"/>
        </w:rPr>
        <w:t xml:space="preserve">Temu vprašanju se na ravni </w:t>
      </w:r>
      <w:r w:rsidR="009A5E4C" w:rsidRPr="00CE0675">
        <w:rPr>
          <w:rFonts w:ascii="Arial" w:hAnsi="Arial" w:cs="Arial"/>
          <w:sz w:val="20"/>
          <w:szCs w:val="20"/>
        </w:rPr>
        <w:t xml:space="preserve">EU </w:t>
      </w:r>
      <w:r w:rsidRPr="00CE0675">
        <w:rPr>
          <w:rFonts w:ascii="Arial" w:hAnsi="Arial" w:cs="Arial"/>
          <w:sz w:val="20"/>
          <w:szCs w:val="20"/>
        </w:rPr>
        <w:t>namenja v</w:t>
      </w:r>
      <w:r w:rsidR="00116EC7">
        <w:rPr>
          <w:rFonts w:ascii="Arial" w:hAnsi="Arial" w:cs="Arial"/>
          <w:sz w:val="20"/>
          <w:szCs w:val="20"/>
        </w:rPr>
        <w:t>s</w:t>
      </w:r>
      <w:r w:rsidRPr="00CE0675">
        <w:rPr>
          <w:rFonts w:ascii="Arial" w:hAnsi="Arial" w:cs="Arial"/>
          <w:sz w:val="20"/>
          <w:szCs w:val="20"/>
        </w:rPr>
        <w:t xml:space="preserve">e več pozornosti, nekatere države so se že sistematično lotile tega vprašanja. Začeti bi bilo </w:t>
      </w:r>
      <w:r w:rsidR="00BD5719">
        <w:rPr>
          <w:rFonts w:ascii="Arial" w:hAnsi="Arial" w:cs="Arial"/>
          <w:sz w:val="20"/>
          <w:szCs w:val="20"/>
        </w:rPr>
        <w:t>treba</w:t>
      </w:r>
      <w:r w:rsidRPr="00CE0675">
        <w:rPr>
          <w:rFonts w:ascii="Arial" w:hAnsi="Arial" w:cs="Arial"/>
          <w:sz w:val="20"/>
          <w:szCs w:val="20"/>
        </w:rPr>
        <w:t xml:space="preserve"> proces, ki bi v naslednjih letih vzpostavil ustrezen okvir za pripravo sheme. </w:t>
      </w:r>
    </w:p>
    <w:p w14:paraId="393CEDB4" w14:textId="4D97EED2" w:rsidR="0039685F" w:rsidRPr="00CE0675" w:rsidRDefault="0039685F" w:rsidP="0039685F">
      <w:pPr>
        <w:spacing w:after="0"/>
        <w:rPr>
          <w:rFonts w:ascii="Arial" w:hAnsi="Arial" w:cs="Arial"/>
          <w:sz w:val="20"/>
          <w:szCs w:val="20"/>
        </w:rPr>
      </w:pPr>
      <w:r w:rsidRPr="00CE0675">
        <w:rPr>
          <w:rFonts w:ascii="Arial" w:hAnsi="Arial" w:cs="Arial"/>
          <w:sz w:val="20"/>
          <w:szCs w:val="20"/>
        </w:rPr>
        <w:t xml:space="preserve">Tega so se lotili v Španiji in vsi </w:t>
      </w:r>
      <w:r w:rsidR="00116EC7" w:rsidRPr="00CE0675">
        <w:rPr>
          <w:rFonts w:ascii="Arial" w:hAnsi="Arial" w:cs="Arial"/>
          <w:sz w:val="20"/>
          <w:szCs w:val="20"/>
        </w:rPr>
        <w:t xml:space="preserve">jih </w:t>
      </w:r>
      <w:r w:rsidR="00116EC7">
        <w:rPr>
          <w:rFonts w:ascii="Arial" w:hAnsi="Arial" w:cs="Arial"/>
          <w:sz w:val="20"/>
          <w:szCs w:val="20"/>
        </w:rPr>
        <w:t>navajajo</w:t>
      </w:r>
      <w:r w:rsidR="00116EC7" w:rsidRPr="00CE0675">
        <w:rPr>
          <w:rFonts w:ascii="Arial" w:hAnsi="Arial" w:cs="Arial"/>
          <w:sz w:val="20"/>
          <w:szCs w:val="20"/>
        </w:rPr>
        <w:t xml:space="preserve"> </w:t>
      </w:r>
      <w:r w:rsidRPr="00CE0675">
        <w:rPr>
          <w:rFonts w:ascii="Arial" w:hAnsi="Arial" w:cs="Arial"/>
          <w:sz w:val="20"/>
          <w:szCs w:val="20"/>
        </w:rPr>
        <w:t>kot primer dobre prakse. Španska zakonodaja prepoveduje prodajo po ceni, ki je nižja od stroškov, in zahteva, da vsak člen v</w:t>
      </w:r>
      <w:r w:rsidR="00412F9E">
        <w:rPr>
          <w:rFonts w:ascii="Arial" w:hAnsi="Arial" w:cs="Arial"/>
          <w:sz w:val="20"/>
          <w:szCs w:val="20"/>
        </w:rPr>
        <w:t xml:space="preserve"> </w:t>
      </w:r>
      <w:r w:rsidRPr="00CE0675">
        <w:rPr>
          <w:rFonts w:ascii="Arial" w:hAnsi="Arial" w:cs="Arial"/>
          <w:sz w:val="20"/>
          <w:szCs w:val="20"/>
        </w:rPr>
        <w:t>prehranski verigi krije proizvodne stroške.</w:t>
      </w:r>
      <w:r w:rsidR="00412F9E">
        <w:rPr>
          <w:rFonts w:ascii="Arial" w:hAnsi="Arial" w:cs="Arial"/>
          <w:sz w:val="20"/>
          <w:szCs w:val="20"/>
        </w:rPr>
        <w:t xml:space="preserve"> </w:t>
      </w:r>
      <w:r w:rsidRPr="00CE0675">
        <w:rPr>
          <w:rFonts w:ascii="Arial" w:hAnsi="Arial" w:cs="Arial"/>
          <w:sz w:val="20"/>
          <w:szCs w:val="20"/>
        </w:rPr>
        <w:t>Poleg tega mora vse transakcije nad 1</w:t>
      </w:r>
      <w:r w:rsidR="00116EC7">
        <w:rPr>
          <w:rFonts w:ascii="Arial" w:hAnsi="Arial" w:cs="Arial"/>
          <w:sz w:val="20"/>
          <w:szCs w:val="20"/>
        </w:rPr>
        <w:t>.</w:t>
      </w:r>
      <w:r w:rsidRPr="00CE0675">
        <w:rPr>
          <w:rFonts w:ascii="Arial" w:hAnsi="Arial" w:cs="Arial"/>
          <w:sz w:val="20"/>
          <w:szCs w:val="20"/>
        </w:rPr>
        <w:t xml:space="preserve">000 </w:t>
      </w:r>
      <w:r w:rsidR="00116EC7">
        <w:rPr>
          <w:rFonts w:ascii="Arial" w:hAnsi="Arial" w:cs="Arial"/>
          <w:sz w:val="20"/>
          <w:szCs w:val="20"/>
        </w:rPr>
        <w:t>evrov</w:t>
      </w:r>
      <w:r w:rsidR="00116EC7" w:rsidRPr="00CE0675">
        <w:rPr>
          <w:rFonts w:ascii="Arial" w:hAnsi="Arial" w:cs="Arial"/>
          <w:sz w:val="20"/>
          <w:szCs w:val="20"/>
        </w:rPr>
        <w:t xml:space="preserve"> </w:t>
      </w:r>
      <w:r w:rsidRPr="00CE0675">
        <w:rPr>
          <w:rFonts w:ascii="Arial" w:hAnsi="Arial" w:cs="Arial"/>
          <w:sz w:val="20"/>
          <w:szCs w:val="20"/>
        </w:rPr>
        <w:t xml:space="preserve">spremljati pisna pogodba, vse pogodbe pa morajo biti vpisane v digitalni register. Agencija za informacije o živilih in nadzor (AICA) zbira pritožbe, spremlja skladnost </w:t>
      </w:r>
      <w:r w:rsidR="00C64A6F">
        <w:rPr>
          <w:rFonts w:ascii="Arial" w:hAnsi="Arial" w:cs="Arial"/>
          <w:sz w:val="20"/>
          <w:szCs w:val="20"/>
        </w:rPr>
        <w:t>ter</w:t>
      </w:r>
      <w:r w:rsidR="00C64A6F" w:rsidRPr="00CE0675">
        <w:rPr>
          <w:rFonts w:ascii="Arial" w:hAnsi="Arial" w:cs="Arial"/>
          <w:sz w:val="20"/>
          <w:szCs w:val="20"/>
        </w:rPr>
        <w:t xml:space="preserve"> </w:t>
      </w:r>
      <w:r w:rsidRPr="00CE0675">
        <w:rPr>
          <w:rFonts w:ascii="Arial" w:hAnsi="Arial" w:cs="Arial"/>
          <w:sz w:val="20"/>
          <w:szCs w:val="20"/>
        </w:rPr>
        <w:t xml:space="preserve">objavlja sankcije za kršitve. Obstaja še opazovalnica prehranske verige, ki je pristojna za analizo stroškov in cen. Objavljajo se tudi globe za kršitve zakonodaje. </w:t>
      </w:r>
    </w:p>
    <w:p w14:paraId="7177D9B8" w14:textId="338F78D8" w:rsidR="0039685F" w:rsidRPr="00CE0675" w:rsidRDefault="0039685F" w:rsidP="0039685F">
      <w:pPr>
        <w:spacing w:after="0"/>
        <w:rPr>
          <w:rFonts w:ascii="Arial" w:hAnsi="Arial" w:cs="Arial"/>
          <w:sz w:val="20"/>
          <w:szCs w:val="20"/>
        </w:rPr>
      </w:pPr>
      <w:r w:rsidRPr="00CE0675">
        <w:rPr>
          <w:rFonts w:ascii="Arial" w:hAnsi="Arial" w:cs="Arial"/>
          <w:sz w:val="20"/>
          <w:szCs w:val="20"/>
        </w:rPr>
        <w:t xml:space="preserve">Bolj celosten </w:t>
      </w:r>
      <w:r w:rsidR="000C5DA3">
        <w:rPr>
          <w:rFonts w:ascii="Arial" w:hAnsi="Arial" w:cs="Arial"/>
          <w:sz w:val="20"/>
          <w:szCs w:val="20"/>
        </w:rPr>
        <w:t>način</w:t>
      </w:r>
      <w:r w:rsidR="000C5DA3" w:rsidRPr="00CE0675">
        <w:rPr>
          <w:rFonts w:ascii="Arial" w:hAnsi="Arial" w:cs="Arial"/>
          <w:sz w:val="20"/>
          <w:szCs w:val="20"/>
        </w:rPr>
        <w:t xml:space="preserve"> </w:t>
      </w:r>
      <w:r w:rsidR="000C5DA3">
        <w:rPr>
          <w:rFonts w:ascii="Arial" w:hAnsi="Arial" w:cs="Arial"/>
          <w:sz w:val="20"/>
          <w:szCs w:val="20"/>
        </w:rPr>
        <w:t>sodelovanja</w:t>
      </w:r>
      <w:r w:rsidRPr="00CE0675">
        <w:rPr>
          <w:rFonts w:ascii="Arial" w:hAnsi="Arial" w:cs="Arial"/>
          <w:sz w:val="20"/>
          <w:szCs w:val="20"/>
        </w:rPr>
        <w:t xml:space="preserve"> </w:t>
      </w:r>
      <w:r w:rsidR="000C5DA3">
        <w:rPr>
          <w:rFonts w:ascii="Arial" w:hAnsi="Arial" w:cs="Arial"/>
          <w:sz w:val="20"/>
          <w:szCs w:val="20"/>
        </w:rPr>
        <w:t xml:space="preserve">pri </w:t>
      </w:r>
      <w:r w:rsidRPr="00CE0675">
        <w:rPr>
          <w:rFonts w:ascii="Arial" w:hAnsi="Arial" w:cs="Arial"/>
          <w:sz w:val="20"/>
          <w:szCs w:val="20"/>
        </w:rPr>
        <w:t>pogodba</w:t>
      </w:r>
      <w:r w:rsidR="000C5DA3">
        <w:rPr>
          <w:rFonts w:ascii="Arial" w:hAnsi="Arial" w:cs="Arial"/>
          <w:sz w:val="20"/>
          <w:szCs w:val="20"/>
        </w:rPr>
        <w:t>h</w:t>
      </w:r>
      <w:r w:rsidRPr="00CE0675">
        <w:rPr>
          <w:rFonts w:ascii="Arial" w:hAnsi="Arial" w:cs="Arial"/>
          <w:sz w:val="20"/>
          <w:szCs w:val="20"/>
        </w:rPr>
        <w:t xml:space="preserve"> o trajnostnih dobavnih verigah je prostovoljni model, ki ga </w:t>
      </w:r>
      <w:r w:rsidR="000C5DA3">
        <w:rPr>
          <w:rFonts w:ascii="Arial" w:hAnsi="Arial" w:cs="Arial"/>
          <w:sz w:val="20"/>
          <w:szCs w:val="20"/>
        </w:rPr>
        <w:t>spodbuja</w:t>
      </w:r>
      <w:r w:rsidR="000C5DA3" w:rsidRPr="00CE0675">
        <w:rPr>
          <w:rFonts w:ascii="Arial" w:hAnsi="Arial" w:cs="Arial"/>
          <w:sz w:val="20"/>
          <w:szCs w:val="20"/>
        </w:rPr>
        <w:t xml:space="preserve"> </w:t>
      </w:r>
      <w:r w:rsidRPr="00CE0675">
        <w:rPr>
          <w:rFonts w:ascii="Arial" w:hAnsi="Arial" w:cs="Arial"/>
          <w:sz w:val="20"/>
          <w:szCs w:val="20"/>
        </w:rPr>
        <w:t xml:space="preserve">italijansko združenje kmetov </w:t>
      </w:r>
      <w:proofErr w:type="spellStart"/>
      <w:r w:rsidRPr="00CE0675">
        <w:rPr>
          <w:rFonts w:ascii="Arial" w:hAnsi="Arial" w:cs="Arial"/>
          <w:sz w:val="20"/>
          <w:szCs w:val="20"/>
        </w:rPr>
        <w:t>Coldiretti</w:t>
      </w:r>
      <w:proofErr w:type="spellEnd"/>
      <w:r w:rsidR="000C5DA3">
        <w:rPr>
          <w:rFonts w:ascii="Arial" w:hAnsi="Arial" w:cs="Arial"/>
          <w:sz w:val="20"/>
          <w:szCs w:val="20"/>
        </w:rPr>
        <w:t>.</w:t>
      </w:r>
      <w:r w:rsidRPr="00CE0675">
        <w:rPr>
          <w:rFonts w:ascii="Arial" w:hAnsi="Arial" w:cs="Arial"/>
          <w:sz w:val="20"/>
          <w:szCs w:val="20"/>
        </w:rPr>
        <w:t xml:space="preserve"> </w:t>
      </w:r>
      <w:r w:rsidR="000C5DA3">
        <w:rPr>
          <w:rFonts w:ascii="Arial" w:hAnsi="Arial" w:cs="Arial"/>
          <w:sz w:val="20"/>
          <w:szCs w:val="20"/>
        </w:rPr>
        <w:t>Gre za</w:t>
      </w:r>
      <w:r w:rsidRPr="00CE0675">
        <w:rPr>
          <w:rFonts w:ascii="Arial" w:hAnsi="Arial" w:cs="Arial"/>
          <w:sz w:val="20"/>
          <w:szCs w:val="20"/>
        </w:rPr>
        <w:t xml:space="preserve"> širši integriran</w:t>
      </w:r>
      <w:r w:rsidR="000C5DA3">
        <w:rPr>
          <w:rFonts w:ascii="Arial" w:hAnsi="Arial" w:cs="Arial"/>
          <w:sz w:val="20"/>
          <w:szCs w:val="20"/>
        </w:rPr>
        <w:t>i</w:t>
      </w:r>
      <w:r w:rsidRPr="00CE0675">
        <w:rPr>
          <w:rFonts w:ascii="Arial" w:hAnsi="Arial" w:cs="Arial"/>
          <w:sz w:val="20"/>
          <w:szCs w:val="20"/>
        </w:rPr>
        <w:t xml:space="preserve"> sistemski </w:t>
      </w:r>
      <w:r w:rsidR="000C5DA3">
        <w:rPr>
          <w:rFonts w:ascii="Arial" w:hAnsi="Arial" w:cs="Arial"/>
          <w:sz w:val="20"/>
          <w:szCs w:val="20"/>
        </w:rPr>
        <w:t>način obravnave</w:t>
      </w:r>
      <w:r w:rsidR="000C5DA3" w:rsidRPr="00CE0675">
        <w:rPr>
          <w:rFonts w:ascii="Arial" w:hAnsi="Arial" w:cs="Arial"/>
          <w:sz w:val="20"/>
          <w:szCs w:val="20"/>
        </w:rPr>
        <w:t xml:space="preserve"> </w:t>
      </w:r>
      <w:r w:rsidRPr="00CE0675">
        <w:rPr>
          <w:rFonts w:ascii="Arial" w:hAnsi="Arial" w:cs="Arial"/>
          <w:sz w:val="20"/>
          <w:szCs w:val="20"/>
        </w:rPr>
        <w:t>vrednostn</w:t>
      </w:r>
      <w:r w:rsidR="000C5DA3">
        <w:rPr>
          <w:rFonts w:ascii="Arial" w:hAnsi="Arial" w:cs="Arial"/>
          <w:sz w:val="20"/>
          <w:szCs w:val="20"/>
        </w:rPr>
        <w:t>e</w:t>
      </w:r>
      <w:r w:rsidRPr="00CE0675">
        <w:rPr>
          <w:rFonts w:ascii="Arial" w:hAnsi="Arial" w:cs="Arial"/>
          <w:sz w:val="20"/>
          <w:szCs w:val="20"/>
        </w:rPr>
        <w:t xml:space="preserve"> verig</w:t>
      </w:r>
      <w:r w:rsidR="000C5DA3">
        <w:rPr>
          <w:rFonts w:ascii="Arial" w:hAnsi="Arial" w:cs="Arial"/>
          <w:sz w:val="20"/>
          <w:szCs w:val="20"/>
        </w:rPr>
        <w:t>e</w:t>
      </w:r>
      <w:r w:rsidRPr="00CE0675">
        <w:rPr>
          <w:rFonts w:ascii="Arial" w:hAnsi="Arial" w:cs="Arial"/>
          <w:sz w:val="20"/>
          <w:szCs w:val="20"/>
        </w:rPr>
        <w:t xml:space="preserve"> vse od proizvajalca do potrošnika. Ta model </w:t>
      </w:r>
      <w:r w:rsidR="000C5DA3">
        <w:rPr>
          <w:rFonts w:ascii="Arial" w:hAnsi="Arial" w:cs="Arial"/>
          <w:sz w:val="20"/>
          <w:szCs w:val="20"/>
        </w:rPr>
        <w:t xml:space="preserve">podpira </w:t>
      </w:r>
      <w:r w:rsidRPr="00CE0675">
        <w:rPr>
          <w:rFonts w:ascii="Arial" w:hAnsi="Arial" w:cs="Arial"/>
          <w:sz w:val="20"/>
          <w:szCs w:val="20"/>
        </w:rPr>
        <w:t>preglednost in dobre poslovne odnose vzdolž celotne verige, kar povečuje donosnost in zagotavlja minimalno ceno za kmeta.</w:t>
      </w:r>
    </w:p>
    <w:p w14:paraId="74828211" w14:textId="77777777" w:rsidR="00D56516" w:rsidRPr="00CE0675" w:rsidRDefault="00D56516" w:rsidP="0039685F">
      <w:pPr>
        <w:spacing w:after="0"/>
        <w:rPr>
          <w:rFonts w:ascii="Arial" w:hAnsi="Arial" w:cs="Arial"/>
          <w:b/>
          <w:bCs/>
          <w:sz w:val="20"/>
          <w:szCs w:val="20"/>
        </w:rPr>
      </w:pPr>
    </w:p>
    <w:p w14:paraId="51FA05ED" w14:textId="221BD88D" w:rsidR="00D56516" w:rsidRPr="00CE0675" w:rsidRDefault="0039685F" w:rsidP="0039685F">
      <w:pPr>
        <w:spacing w:after="0"/>
        <w:rPr>
          <w:rFonts w:ascii="Arial" w:hAnsi="Arial" w:cs="Arial"/>
          <w:sz w:val="20"/>
          <w:szCs w:val="20"/>
        </w:rPr>
      </w:pPr>
      <w:r w:rsidRPr="00CE0675">
        <w:rPr>
          <w:rFonts w:ascii="Arial" w:hAnsi="Arial" w:cs="Arial"/>
          <w:b/>
          <w:bCs/>
          <w:sz w:val="20"/>
          <w:szCs w:val="20"/>
        </w:rPr>
        <w:t>Možnost skupinskega pogajanja za ceno kmetijskih pridelkov v okviru zadrug za svoje člane</w:t>
      </w:r>
      <w:r w:rsidRPr="00CE0675">
        <w:rPr>
          <w:rFonts w:ascii="Arial" w:hAnsi="Arial" w:cs="Arial"/>
          <w:sz w:val="20"/>
          <w:szCs w:val="20"/>
        </w:rPr>
        <w:t xml:space="preserve"> </w:t>
      </w:r>
    </w:p>
    <w:p w14:paraId="7D3AA1A7" w14:textId="36E87739" w:rsidR="00E07156" w:rsidRPr="00CE0675" w:rsidRDefault="0039685F" w:rsidP="00D56516">
      <w:pPr>
        <w:spacing w:after="0"/>
        <w:rPr>
          <w:rFonts w:ascii="Arial" w:hAnsi="Arial" w:cs="Arial"/>
          <w:sz w:val="20"/>
          <w:szCs w:val="20"/>
        </w:rPr>
      </w:pPr>
      <w:r w:rsidRPr="00CE0675">
        <w:rPr>
          <w:rFonts w:ascii="Arial" w:hAnsi="Arial" w:cs="Arial"/>
          <w:sz w:val="20"/>
          <w:szCs w:val="20"/>
        </w:rPr>
        <w:t>Možnost skupinskih pogajanj je ena od metod, ki bi lahko izboljšal</w:t>
      </w:r>
      <w:r w:rsidR="000C5DA3">
        <w:rPr>
          <w:rFonts w:ascii="Arial" w:hAnsi="Arial" w:cs="Arial"/>
          <w:sz w:val="20"/>
          <w:szCs w:val="20"/>
        </w:rPr>
        <w:t>e</w:t>
      </w:r>
      <w:r w:rsidRPr="00CE0675">
        <w:rPr>
          <w:rFonts w:ascii="Arial" w:hAnsi="Arial" w:cs="Arial"/>
          <w:sz w:val="20"/>
          <w:szCs w:val="20"/>
        </w:rPr>
        <w:t xml:space="preserve"> pogajalske pozicije v verigi. </w:t>
      </w:r>
      <w:r w:rsidR="000C5DA3">
        <w:rPr>
          <w:rFonts w:ascii="Arial" w:hAnsi="Arial" w:cs="Arial"/>
          <w:sz w:val="20"/>
          <w:szCs w:val="20"/>
        </w:rPr>
        <w:t>Pri tem</w:t>
      </w:r>
      <w:r w:rsidR="000C5DA3" w:rsidRPr="00CE0675">
        <w:rPr>
          <w:rFonts w:ascii="Arial" w:hAnsi="Arial" w:cs="Arial"/>
          <w:sz w:val="20"/>
          <w:szCs w:val="20"/>
        </w:rPr>
        <w:t xml:space="preserve"> </w:t>
      </w:r>
      <w:r w:rsidRPr="00CE0675">
        <w:rPr>
          <w:rFonts w:ascii="Arial" w:hAnsi="Arial" w:cs="Arial"/>
          <w:sz w:val="20"/>
          <w:szCs w:val="20"/>
        </w:rPr>
        <w:t>lahko zaupamo zadrugam, saj je to njihova osnovna naloga. Dober primer je</w:t>
      </w:r>
      <w:r w:rsidR="00412F9E">
        <w:rPr>
          <w:rFonts w:ascii="Arial" w:hAnsi="Arial" w:cs="Arial"/>
          <w:sz w:val="20"/>
          <w:szCs w:val="20"/>
        </w:rPr>
        <w:t xml:space="preserve"> </w:t>
      </w:r>
      <w:r w:rsidRPr="00CE0675">
        <w:rPr>
          <w:rFonts w:ascii="Arial" w:hAnsi="Arial" w:cs="Arial"/>
          <w:sz w:val="20"/>
          <w:szCs w:val="20"/>
        </w:rPr>
        <w:t xml:space="preserve">francoski zakon </w:t>
      </w:r>
      <w:proofErr w:type="spellStart"/>
      <w:r w:rsidRPr="00CE0675">
        <w:rPr>
          <w:rFonts w:ascii="Arial" w:hAnsi="Arial" w:cs="Arial"/>
          <w:sz w:val="20"/>
          <w:szCs w:val="20"/>
        </w:rPr>
        <w:t>Egalim</w:t>
      </w:r>
      <w:proofErr w:type="spellEnd"/>
      <w:r w:rsidRPr="00CE0675">
        <w:rPr>
          <w:rFonts w:ascii="Arial" w:hAnsi="Arial" w:cs="Arial"/>
          <w:sz w:val="20"/>
          <w:szCs w:val="20"/>
        </w:rPr>
        <w:t xml:space="preserve">. </w:t>
      </w:r>
      <w:r w:rsidR="000C5DA3">
        <w:rPr>
          <w:rFonts w:ascii="Arial" w:hAnsi="Arial" w:cs="Arial"/>
          <w:sz w:val="20"/>
          <w:szCs w:val="20"/>
        </w:rPr>
        <w:t>P</w:t>
      </w:r>
      <w:r w:rsidRPr="00CE0675">
        <w:rPr>
          <w:rFonts w:ascii="Arial" w:hAnsi="Arial" w:cs="Arial"/>
          <w:sz w:val="20"/>
          <w:szCs w:val="20"/>
        </w:rPr>
        <w:t xml:space="preserve">oložaj kmetov v trgovinskih pogajanjih </w:t>
      </w:r>
      <w:r w:rsidR="000C5DA3">
        <w:rPr>
          <w:rFonts w:ascii="Arial" w:hAnsi="Arial" w:cs="Arial"/>
          <w:sz w:val="20"/>
          <w:szCs w:val="20"/>
        </w:rPr>
        <w:t>k</w:t>
      </w:r>
      <w:r w:rsidR="000C5DA3" w:rsidRPr="00CE0675">
        <w:rPr>
          <w:rFonts w:ascii="Arial" w:hAnsi="Arial" w:cs="Arial"/>
          <w:sz w:val="20"/>
          <w:szCs w:val="20"/>
        </w:rPr>
        <w:t xml:space="preserve">repi </w:t>
      </w:r>
      <w:r w:rsidRPr="00CE0675">
        <w:rPr>
          <w:rFonts w:ascii="Arial" w:hAnsi="Arial" w:cs="Arial"/>
          <w:sz w:val="20"/>
          <w:szCs w:val="20"/>
        </w:rPr>
        <w:t xml:space="preserve">s tem, da primarnim proizvajalcem omogoča, da se </w:t>
      </w:r>
      <w:r w:rsidR="000C5DA3">
        <w:rPr>
          <w:rFonts w:ascii="Arial" w:hAnsi="Arial" w:cs="Arial"/>
          <w:sz w:val="20"/>
          <w:szCs w:val="20"/>
        </w:rPr>
        <w:t>po</w:t>
      </w:r>
      <w:r w:rsidR="000C5DA3" w:rsidRPr="00CE0675">
        <w:rPr>
          <w:rFonts w:ascii="Arial" w:hAnsi="Arial" w:cs="Arial"/>
          <w:sz w:val="20"/>
          <w:szCs w:val="20"/>
        </w:rPr>
        <w:t xml:space="preserve"> </w:t>
      </w:r>
      <w:r w:rsidRPr="00CE0675">
        <w:rPr>
          <w:rFonts w:ascii="Arial" w:hAnsi="Arial" w:cs="Arial"/>
          <w:sz w:val="20"/>
          <w:szCs w:val="20"/>
        </w:rPr>
        <w:t>svojih predstavniških organ</w:t>
      </w:r>
      <w:r w:rsidR="000C5DA3">
        <w:rPr>
          <w:rFonts w:ascii="Arial" w:hAnsi="Arial" w:cs="Arial"/>
          <w:sz w:val="20"/>
          <w:szCs w:val="20"/>
        </w:rPr>
        <w:t>ih</w:t>
      </w:r>
      <w:r w:rsidRPr="00CE0675">
        <w:rPr>
          <w:rFonts w:ascii="Arial" w:hAnsi="Arial" w:cs="Arial"/>
          <w:sz w:val="20"/>
          <w:szCs w:val="20"/>
        </w:rPr>
        <w:t xml:space="preserve"> s kupci pogajajo o pogodbah na podlagi proizvodnih stroškov. Egalim 2 in 3 sta sistem še okrepila s pisnimi pogodbami in prožnostjo pri </w:t>
      </w:r>
      <w:r w:rsidR="000C5DA3">
        <w:rPr>
          <w:rFonts w:ascii="Arial" w:hAnsi="Arial" w:cs="Arial"/>
          <w:sz w:val="20"/>
          <w:szCs w:val="20"/>
        </w:rPr>
        <w:t xml:space="preserve">vnovičnih </w:t>
      </w:r>
      <w:r w:rsidRPr="00CE0675">
        <w:rPr>
          <w:rFonts w:ascii="Arial" w:hAnsi="Arial" w:cs="Arial"/>
          <w:sz w:val="20"/>
          <w:szCs w:val="20"/>
        </w:rPr>
        <w:t xml:space="preserve">pogajanjih o cenah, da </w:t>
      </w:r>
      <w:r w:rsidR="000C5DA3">
        <w:rPr>
          <w:rFonts w:ascii="Arial" w:hAnsi="Arial" w:cs="Arial"/>
          <w:sz w:val="20"/>
          <w:szCs w:val="20"/>
        </w:rPr>
        <w:t xml:space="preserve">bi </w:t>
      </w:r>
      <w:r w:rsidRPr="00CE0675">
        <w:rPr>
          <w:rFonts w:ascii="Arial" w:hAnsi="Arial" w:cs="Arial"/>
          <w:sz w:val="20"/>
          <w:szCs w:val="20"/>
        </w:rPr>
        <w:t>se upošteva</w:t>
      </w:r>
      <w:r w:rsidR="000C5DA3">
        <w:rPr>
          <w:rFonts w:ascii="Arial" w:hAnsi="Arial" w:cs="Arial"/>
          <w:sz w:val="20"/>
          <w:szCs w:val="20"/>
        </w:rPr>
        <w:t>la</w:t>
      </w:r>
      <w:r w:rsidRPr="00CE0675">
        <w:rPr>
          <w:rFonts w:ascii="Arial" w:hAnsi="Arial" w:cs="Arial"/>
          <w:sz w:val="20"/>
          <w:szCs w:val="20"/>
        </w:rPr>
        <w:t xml:space="preserve"> nihanja cen surovin in da bi se lahko borili proti praksi velikih trgovcev, </w:t>
      </w:r>
      <w:r w:rsidR="000C5DA3">
        <w:rPr>
          <w:rFonts w:ascii="Arial" w:hAnsi="Arial" w:cs="Arial"/>
          <w:sz w:val="20"/>
          <w:szCs w:val="20"/>
        </w:rPr>
        <w:t>ki</w:t>
      </w:r>
      <w:r w:rsidR="000C5DA3" w:rsidRPr="00CE0675">
        <w:rPr>
          <w:rFonts w:ascii="Arial" w:hAnsi="Arial" w:cs="Arial"/>
          <w:sz w:val="20"/>
          <w:szCs w:val="20"/>
        </w:rPr>
        <w:t xml:space="preserve"> </w:t>
      </w:r>
      <w:r w:rsidRPr="00CE0675">
        <w:rPr>
          <w:rFonts w:ascii="Arial" w:hAnsi="Arial" w:cs="Arial"/>
          <w:sz w:val="20"/>
          <w:szCs w:val="20"/>
        </w:rPr>
        <w:t>ustvarjajo mednarodne nabavne skupine.</w:t>
      </w:r>
      <w:r w:rsidR="00D56516" w:rsidRPr="00CE0675">
        <w:rPr>
          <w:rFonts w:ascii="Arial" w:hAnsi="Arial" w:cs="Arial"/>
          <w:sz w:val="20"/>
          <w:szCs w:val="20"/>
        </w:rPr>
        <w:t xml:space="preserve"> </w:t>
      </w:r>
    </w:p>
    <w:p w14:paraId="6637EAD1" w14:textId="7190DF66" w:rsidR="00D56516" w:rsidRPr="00CE0675" w:rsidRDefault="00E07156" w:rsidP="00D56516">
      <w:pPr>
        <w:spacing w:after="0"/>
        <w:rPr>
          <w:rFonts w:ascii="Arial" w:hAnsi="Arial" w:cs="Arial"/>
          <w:sz w:val="20"/>
          <w:szCs w:val="20"/>
        </w:rPr>
      </w:pPr>
      <w:r w:rsidRPr="00CE0675">
        <w:rPr>
          <w:rFonts w:ascii="Arial" w:hAnsi="Arial" w:cs="Arial"/>
          <w:sz w:val="20"/>
          <w:szCs w:val="20"/>
        </w:rPr>
        <w:t xml:space="preserve">Alternativna možnost je spodbujanje </w:t>
      </w:r>
      <w:r w:rsidR="00D56516" w:rsidRPr="00CE0675">
        <w:rPr>
          <w:rFonts w:ascii="Arial" w:hAnsi="Arial" w:cs="Arial"/>
          <w:sz w:val="20"/>
          <w:szCs w:val="20"/>
        </w:rPr>
        <w:t>ustanovitv</w:t>
      </w:r>
      <w:r w:rsidRPr="00CE0675">
        <w:rPr>
          <w:rFonts w:ascii="Arial" w:hAnsi="Arial" w:cs="Arial"/>
          <w:sz w:val="20"/>
          <w:szCs w:val="20"/>
        </w:rPr>
        <w:t>e</w:t>
      </w:r>
      <w:r w:rsidR="00D56516" w:rsidRPr="00CE0675">
        <w:rPr>
          <w:rFonts w:ascii="Arial" w:hAnsi="Arial" w:cs="Arial"/>
          <w:sz w:val="20"/>
          <w:szCs w:val="20"/>
        </w:rPr>
        <w:t xml:space="preserve"> medpanožnih organizacij, kjer bi </w:t>
      </w:r>
      <w:r w:rsidRPr="00CE0675">
        <w:rPr>
          <w:rFonts w:ascii="Arial" w:hAnsi="Arial" w:cs="Arial"/>
          <w:sz w:val="20"/>
          <w:szCs w:val="20"/>
        </w:rPr>
        <w:t xml:space="preserve">zadružni sistem </w:t>
      </w:r>
      <w:r w:rsidR="00D56516" w:rsidRPr="00CE0675">
        <w:rPr>
          <w:rFonts w:ascii="Arial" w:hAnsi="Arial" w:cs="Arial"/>
          <w:sz w:val="20"/>
          <w:szCs w:val="20"/>
        </w:rPr>
        <w:t>lahko prevzel vodilno vlogo.</w:t>
      </w:r>
    </w:p>
    <w:p w14:paraId="77796B47" w14:textId="0A38344A" w:rsidR="0039685F" w:rsidRPr="00CE0675" w:rsidRDefault="0039685F" w:rsidP="0039685F">
      <w:pPr>
        <w:spacing w:after="0"/>
        <w:rPr>
          <w:rFonts w:ascii="Arial" w:hAnsi="Arial" w:cs="Arial"/>
          <w:sz w:val="20"/>
          <w:szCs w:val="20"/>
        </w:rPr>
      </w:pPr>
    </w:p>
    <w:p w14:paraId="4D86837F" w14:textId="302308E4" w:rsidR="006C5D33" w:rsidRPr="00CE0675" w:rsidRDefault="006C5D33" w:rsidP="006C5D33">
      <w:pPr>
        <w:spacing w:after="0"/>
        <w:rPr>
          <w:rFonts w:ascii="Arial" w:eastAsia="Tahoma" w:hAnsi="Arial" w:cs="Arial"/>
          <w:b/>
          <w:bCs/>
          <w:color w:val="000000"/>
          <w:sz w:val="20"/>
          <w:szCs w:val="20"/>
        </w:rPr>
      </w:pPr>
      <w:r w:rsidRPr="00CE0675">
        <w:rPr>
          <w:rFonts w:ascii="Arial" w:eastAsia="Tahoma" w:hAnsi="Arial" w:cs="Arial"/>
          <w:b/>
          <w:bCs/>
          <w:color w:val="000000"/>
          <w:sz w:val="20"/>
          <w:szCs w:val="20"/>
        </w:rPr>
        <w:t>Poznati moramo pravo vrednost hrane</w:t>
      </w:r>
    </w:p>
    <w:p w14:paraId="7EAEB197" w14:textId="209803D6" w:rsidR="00D56516" w:rsidRPr="00CE0675" w:rsidRDefault="006C5D33" w:rsidP="006C5D33">
      <w:pPr>
        <w:rPr>
          <w:rFonts w:ascii="Arial" w:eastAsia="Tahoma" w:hAnsi="Arial" w:cs="Arial"/>
          <w:color w:val="000000"/>
          <w:sz w:val="20"/>
          <w:szCs w:val="20"/>
        </w:rPr>
      </w:pPr>
      <w:r w:rsidRPr="00CE0675">
        <w:rPr>
          <w:rFonts w:ascii="Arial" w:eastAsia="Tahoma" w:hAnsi="Arial" w:cs="Arial"/>
          <w:color w:val="000000"/>
          <w:sz w:val="20"/>
          <w:szCs w:val="20"/>
        </w:rPr>
        <w:t xml:space="preserve">Ne smemo in ne moremo si več privoščiti, da je pomen hrane tako razvrednoten. </w:t>
      </w:r>
      <w:r w:rsidR="000C5DA3">
        <w:rPr>
          <w:rFonts w:ascii="Arial" w:eastAsia="Tahoma" w:hAnsi="Arial" w:cs="Arial"/>
          <w:color w:val="000000"/>
          <w:sz w:val="20"/>
          <w:szCs w:val="20"/>
        </w:rPr>
        <w:t>T</w:t>
      </w:r>
      <w:r w:rsidRPr="00CE0675">
        <w:rPr>
          <w:rFonts w:ascii="Arial" w:eastAsia="Tahoma" w:hAnsi="Arial" w:cs="Arial"/>
          <w:color w:val="000000"/>
          <w:sz w:val="20"/>
          <w:szCs w:val="20"/>
        </w:rPr>
        <w:t xml:space="preserve">o </w:t>
      </w:r>
      <w:r w:rsidR="000C5DA3">
        <w:rPr>
          <w:rFonts w:ascii="Arial" w:eastAsia="Tahoma" w:hAnsi="Arial" w:cs="Arial"/>
          <w:color w:val="000000"/>
          <w:sz w:val="20"/>
          <w:szCs w:val="20"/>
        </w:rPr>
        <w:t xml:space="preserve">seveda </w:t>
      </w:r>
      <w:r w:rsidRPr="00CE0675">
        <w:rPr>
          <w:rFonts w:ascii="Arial" w:eastAsia="Tahoma" w:hAnsi="Arial" w:cs="Arial"/>
          <w:color w:val="000000"/>
          <w:sz w:val="20"/>
          <w:szCs w:val="20"/>
        </w:rPr>
        <w:t>ne pomeni, da se mora hrana podražiti. Ni pa prav</w:t>
      </w:r>
      <w:r w:rsidR="000C5DA3">
        <w:rPr>
          <w:rFonts w:ascii="Arial" w:eastAsia="Tahoma" w:hAnsi="Arial" w:cs="Arial"/>
          <w:color w:val="000000"/>
          <w:sz w:val="20"/>
          <w:szCs w:val="20"/>
        </w:rPr>
        <w:t>,</w:t>
      </w:r>
      <w:r w:rsidRPr="00CE0675">
        <w:rPr>
          <w:rFonts w:ascii="Arial" w:eastAsia="Tahoma" w:hAnsi="Arial" w:cs="Arial"/>
          <w:color w:val="000000"/>
          <w:sz w:val="20"/>
          <w:szCs w:val="20"/>
        </w:rPr>
        <w:t xml:space="preserve"> da se hrana prodaja po polovični vrednosti ali še manj. To bo seveda težko in zaradi odprtosti trga lahko pride do dodatnega umikanja slovenskega blaga s polic. Vendar moramo dolgoročno izdelati model, ki bo ustrezno </w:t>
      </w:r>
      <w:r w:rsidR="000C5DA3">
        <w:rPr>
          <w:rFonts w:ascii="Arial" w:eastAsia="Tahoma" w:hAnsi="Arial" w:cs="Arial"/>
          <w:color w:val="000000"/>
          <w:sz w:val="20"/>
          <w:szCs w:val="20"/>
        </w:rPr>
        <w:t>uredil</w:t>
      </w:r>
      <w:r w:rsidR="000C5DA3"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 xml:space="preserve">ta problem. Povsem razumljiva so pričakovanja potrošnikov in izjemna občutljivost na cene hrane. To so </w:t>
      </w:r>
      <w:r w:rsidR="000C5DA3">
        <w:rPr>
          <w:rFonts w:ascii="Arial" w:eastAsia="Tahoma" w:hAnsi="Arial" w:cs="Arial"/>
          <w:color w:val="000000"/>
          <w:sz w:val="20"/>
          <w:szCs w:val="20"/>
        </w:rPr>
        <w:t>zelo</w:t>
      </w:r>
      <w:r w:rsidR="000C5DA3" w:rsidRPr="00CE0675">
        <w:rPr>
          <w:rFonts w:ascii="Arial" w:eastAsia="Tahoma" w:hAnsi="Arial" w:cs="Arial"/>
          <w:color w:val="000000"/>
          <w:sz w:val="20"/>
          <w:szCs w:val="20"/>
        </w:rPr>
        <w:t xml:space="preserve"> </w:t>
      </w:r>
      <w:r w:rsidRPr="00CE0675">
        <w:rPr>
          <w:rFonts w:ascii="Arial" w:eastAsia="Tahoma" w:hAnsi="Arial" w:cs="Arial"/>
          <w:color w:val="000000"/>
          <w:sz w:val="20"/>
          <w:szCs w:val="20"/>
        </w:rPr>
        <w:t>resn</w:t>
      </w:r>
      <w:r w:rsidR="000C5DA3">
        <w:rPr>
          <w:rFonts w:ascii="Arial" w:eastAsia="Tahoma" w:hAnsi="Arial" w:cs="Arial"/>
          <w:color w:val="000000"/>
          <w:sz w:val="20"/>
          <w:szCs w:val="20"/>
        </w:rPr>
        <w:t>i izzivi</w:t>
      </w:r>
      <w:r w:rsidRPr="00CE0675">
        <w:rPr>
          <w:rFonts w:ascii="Arial" w:eastAsia="Tahoma" w:hAnsi="Arial" w:cs="Arial"/>
          <w:color w:val="000000"/>
          <w:sz w:val="20"/>
          <w:szCs w:val="20"/>
        </w:rPr>
        <w:t xml:space="preserve">, ki se jih je </w:t>
      </w:r>
      <w:r w:rsidR="00BD5719">
        <w:rPr>
          <w:rFonts w:ascii="Arial" w:eastAsia="Tahoma" w:hAnsi="Arial" w:cs="Arial"/>
          <w:color w:val="000000"/>
          <w:sz w:val="20"/>
          <w:szCs w:val="20"/>
        </w:rPr>
        <w:t>treba</w:t>
      </w:r>
      <w:r w:rsidRPr="00CE0675">
        <w:rPr>
          <w:rFonts w:ascii="Arial" w:eastAsia="Tahoma" w:hAnsi="Arial" w:cs="Arial"/>
          <w:color w:val="000000"/>
          <w:sz w:val="20"/>
          <w:szCs w:val="20"/>
        </w:rPr>
        <w:t xml:space="preserve"> lotiti z vso potrebno skrbnostjo. Dobr</w:t>
      </w:r>
      <w:r w:rsidR="000C5DA3">
        <w:rPr>
          <w:rFonts w:ascii="Arial" w:eastAsia="Tahoma" w:hAnsi="Arial" w:cs="Arial"/>
          <w:color w:val="000000"/>
          <w:sz w:val="20"/>
          <w:szCs w:val="20"/>
        </w:rPr>
        <w:t>o</w:t>
      </w:r>
      <w:r w:rsidRPr="00CE0675">
        <w:rPr>
          <w:rFonts w:ascii="Arial" w:eastAsia="Tahoma" w:hAnsi="Arial" w:cs="Arial"/>
          <w:color w:val="000000"/>
          <w:sz w:val="20"/>
          <w:szCs w:val="20"/>
        </w:rPr>
        <w:t xml:space="preserve"> komuni</w:t>
      </w:r>
      <w:r w:rsidR="000C5DA3">
        <w:rPr>
          <w:rFonts w:ascii="Arial" w:eastAsia="Tahoma" w:hAnsi="Arial" w:cs="Arial"/>
          <w:color w:val="000000"/>
          <w:sz w:val="20"/>
          <w:szCs w:val="20"/>
        </w:rPr>
        <w:t>ciranje</w:t>
      </w:r>
      <w:r w:rsidRPr="00CE0675">
        <w:rPr>
          <w:rFonts w:ascii="Arial" w:eastAsia="Tahoma" w:hAnsi="Arial" w:cs="Arial"/>
          <w:color w:val="000000"/>
          <w:sz w:val="20"/>
          <w:szCs w:val="20"/>
        </w:rPr>
        <w:t xml:space="preserve">, dialog in podatki so </w:t>
      </w:r>
      <w:r w:rsidR="000C5DA3">
        <w:rPr>
          <w:rFonts w:ascii="Arial" w:eastAsia="Tahoma" w:hAnsi="Arial" w:cs="Arial"/>
          <w:color w:val="000000"/>
          <w:sz w:val="20"/>
          <w:szCs w:val="20"/>
        </w:rPr>
        <w:t xml:space="preserve">pri tem </w:t>
      </w:r>
      <w:r w:rsidRPr="00CE0675">
        <w:rPr>
          <w:rFonts w:ascii="Arial" w:eastAsia="Tahoma" w:hAnsi="Arial" w:cs="Arial"/>
          <w:color w:val="000000"/>
          <w:sz w:val="20"/>
          <w:szCs w:val="20"/>
        </w:rPr>
        <w:t xml:space="preserve">nujni. Predvsem pa moramo kot potrošniki na novo opredeliti svoj odnos do hrane. </w:t>
      </w:r>
      <w:r w:rsidR="00D56516" w:rsidRPr="00CE0675">
        <w:rPr>
          <w:rFonts w:ascii="Arial" w:eastAsia="Tahoma" w:hAnsi="Arial" w:cs="Arial"/>
          <w:color w:val="000000"/>
          <w:sz w:val="20"/>
          <w:szCs w:val="20"/>
        </w:rPr>
        <w:br w:type="page"/>
      </w:r>
    </w:p>
    <w:p w14:paraId="05CE4BD9" w14:textId="62218671" w:rsidR="00EA26B2" w:rsidRPr="00CE0675" w:rsidRDefault="00EA26B2" w:rsidP="004D5EDB">
      <w:pPr>
        <w:pStyle w:val="Naslov1"/>
        <w:rPr>
          <w:rFonts w:ascii="Arial" w:eastAsia="Tahoma" w:hAnsi="Arial" w:cs="Arial"/>
          <w:sz w:val="20"/>
          <w:szCs w:val="20"/>
        </w:rPr>
      </w:pPr>
      <w:bookmarkStart w:id="18" w:name="_Toc203462761"/>
      <w:r w:rsidRPr="00CE0675">
        <w:rPr>
          <w:rFonts w:ascii="Arial" w:eastAsia="Tahoma" w:hAnsi="Arial" w:cs="Arial"/>
          <w:sz w:val="20"/>
          <w:szCs w:val="20"/>
        </w:rPr>
        <w:lastRenderedPageBreak/>
        <w:t>Finančn</w:t>
      </w:r>
      <w:r w:rsidR="00CA4DE4" w:rsidRPr="00CE0675">
        <w:rPr>
          <w:rFonts w:ascii="Arial" w:eastAsia="Tahoma" w:hAnsi="Arial" w:cs="Arial"/>
          <w:sz w:val="20"/>
          <w:szCs w:val="20"/>
        </w:rPr>
        <w:t>o</w:t>
      </w:r>
      <w:r w:rsidRPr="00CE0675">
        <w:rPr>
          <w:rFonts w:ascii="Arial" w:eastAsia="Tahoma" w:hAnsi="Arial" w:cs="Arial"/>
          <w:sz w:val="20"/>
          <w:szCs w:val="20"/>
        </w:rPr>
        <w:t xml:space="preserve"> poročilo</w:t>
      </w:r>
      <w:bookmarkEnd w:id="18"/>
    </w:p>
    <w:tbl>
      <w:tblPr>
        <w:tblStyle w:val="Tabelamrea"/>
        <w:tblW w:w="0" w:type="auto"/>
        <w:tblLook w:val="04A0" w:firstRow="1" w:lastRow="0" w:firstColumn="1" w:lastColumn="0" w:noHBand="0" w:noVBand="1"/>
      </w:tblPr>
      <w:tblGrid>
        <w:gridCol w:w="388"/>
        <w:gridCol w:w="2199"/>
        <w:gridCol w:w="1250"/>
        <w:gridCol w:w="1403"/>
        <w:gridCol w:w="1418"/>
        <w:gridCol w:w="2402"/>
      </w:tblGrid>
      <w:tr w:rsidR="00953455" w:rsidRPr="00CE0675" w14:paraId="64C01A6A" w14:textId="77777777" w:rsidTr="00F26C2A">
        <w:trPr>
          <w:trHeight w:val="876"/>
        </w:trPr>
        <w:tc>
          <w:tcPr>
            <w:tcW w:w="388" w:type="dxa"/>
            <w:hideMark/>
          </w:tcPr>
          <w:p w14:paraId="609D63F3" w14:textId="5CC26E3A" w:rsidR="00953455" w:rsidRPr="00CE0675" w:rsidRDefault="00953455" w:rsidP="001D739B">
            <w:pPr>
              <w:jc w:val="center"/>
              <w:rPr>
                <w:rFonts w:ascii="Arial" w:hAnsi="Arial" w:cs="Arial"/>
                <w:sz w:val="20"/>
                <w:szCs w:val="20"/>
              </w:rPr>
            </w:pPr>
          </w:p>
        </w:tc>
        <w:tc>
          <w:tcPr>
            <w:tcW w:w="2199" w:type="dxa"/>
            <w:hideMark/>
          </w:tcPr>
          <w:p w14:paraId="1110410A" w14:textId="77777777" w:rsidR="00953455" w:rsidRPr="00CE0675" w:rsidRDefault="00953455" w:rsidP="001D739B">
            <w:pPr>
              <w:jc w:val="center"/>
              <w:rPr>
                <w:rFonts w:ascii="Arial" w:hAnsi="Arial" w:cs="Arial"/>
                <w:sz w:val="20"/>
                <w:szCs w:val="20"/>
              </w:rPr>
            </w:pPr>
            <w:r w:rsidRPr="00CE0675">
              <w:rPr>
                <w:rFonts w:ascii="Arial" w:hAnsi="Arial" w:cs="Arial"/>
                <w:sz w:val="20"/>
                <w:szCs w:val="20"/>
              </w:rPr>
              <w:t>Postavka</w:t>
            </w:r>
          </w:p>
        </w:tc>
        <w:tc>
          <w:tcPr>
            <w:tcW w:w="1250" w:type="dxa"/>
            <w:hideMark/>
          </w:tcPr>
          <w:p w14:paraId="379BD55B" w14:textId="02D7DE3F" w:rsidR="00953455" w:rsidRPr="00CE0675" w:rsidRDefault="00953455" w:rsidP="00725D1C">
            <w:pPr>
              <w:jc w:val="center"/>
              <w:rPr>
                <w:rFonts w:ascii="Arial" w:hAnsi="Arial" w:cs="Arial"/>
                <w:sz w:val="20"/>
                <w:szCs w:val="20"/>
              </w:rPr>
            </w:pPr>
            <w:r w:rsidRPr="00CE0675">
              <w:rPr>
                <w:rFonts w:ascii="Arial" w:hAnsi="Arial" w:cs="Arial"/>
                <w:sz w:val="20"/>
                <w:szCs w:val="20"/>
              </w:rPr>
              <w:t xml:space="preserve">Program v letu 2024 v </w:t>
            </w:r>
            <w:r w:rsidR="00BF53FA">
              <w:rPr>
                <w:rFonts w:ascii="Arial" w:hAnsi="Arial" w:cs="Arial"/>
                <w:sz w:val="20"/>
                <w:szCs w:val="20"/>
              </w:rPr>
              <w:t>evrih,</w:t>
            </w:r>
            <w:r w:rsidRPr="00CE0675">
              <w:rPr>
                <w:rFonts w:ascii="Arial" w:hAnsi="Arial" w:cs="Arial"/>
                <w:sz w:val="20"/>
                <w:szCs w:val="20"/>
              </w:rPr>
              <w:t xml:space="preserve"> z DDV</w:t>
            </w:r>
          </w:p>
        </w:tc>
        <w:tc>
          <w:tcPr>
            <w:tcW w:w="1403" w:type="dxa"/>
            <w:hideMark/>
          </w:tcPr>
          <w:p w14:paraId="7054CACA" w14:textId="2E75BE86" w:rsidR="00953455" w:rsidRPr="00CE0675" w:rsidRDefault="00953455" w:rsidP="001D739B">
            <w:pPr>
              <w:jc w:val="center"/>
              <w:rPr>
                <w:rFonts w:ascii="Arial" w:hAnsi="Arial" w:cs="Arial"/>
                <w:sz w:val="20"/>
                <w:szCs w:val="20"/>
              </w:rPr>
            </w:pPr>
            <w:r w:rsidRPr="00CE0675">
              <w:rPr>
                <w:rFonts w:ascii="Arial" w:hAnsi="Arial" w:cs="Arial"/>
                <w:sz w:val="20"/>
                <w:szCs w:val="20"/>
              </w:rPr>
              <w:t xml:space="preserve">Realizacija v letu 2024 v </w:t>
            </w:r>
            <w:r w:rsidR="00BF53FA">
              <w:rPr>
                <w:rFonts w:ascii="Arial" w:hAnsi="Arial" w:cs="Arial"/>
                <w:sz w:val="20"/>
                <w:szCs w:val="20"/>
              </w:rPr>
              <w:t>evrih,</w:t>
            </w:r>
            <w:r w:rsidR="00BF53FA" w:rsidRPr="00CE0675">
              <w:rPr>
                <w:rFonts w:ascii="Arial" w:hAnsi="Arial" w:cs="Arial"/>
                <w:sz w:val="20"/>
                <w:szCs w:val="20"/>
              </w:rPr>
              <w:t xml:space="preserve"> </w:t>
            </w:r>
            <w:r w:rsidRPr="00CE0675">
              <w:rPr>
                <w:rFonts w:ascii="Arial" w:hAnsi="Arial" w:cs="Arial"/>
                <w:sz w:val="20"/>
                <w:szCs w:val="20"/>
              </w:rPr>
              <w:t>z DDV</w:t>
            </w:r>
          </w:p>
        </w:tc>
        <w:tc>
          <w:tcPr>
            <w:tcW w:w="1418" w:type="dxa"/>
          </w:tcPr>
          <w:p w14:paraId="25A55EEA" w14:textId="03A4D52D" w:rsidR="00953455" w:rsidRPr="00CE0675" w:rsidRDefault="00953455" w:rsidP="001D739B">
            <w:pPr>
              <w:jc w:val="center"/>
              <w:rPr>
                <w:rFonts w:ascii="Arial" w:hAnsi="Arial" w:cs="Arial"/>
                <w:sz w:val="20"/>
                <w:szCs w:val="20"/>
              </w:rPr>
            </w:pPr>
            <w:r>
              <w:rPr>
                <w:rFonts w:ascii="Arial" w:hAnsi="Arial" w:cs="Arial"/>
                <w:sz w:val="20"/>
                <w:szCs w:val="20"/>
              </w:rPr>
              <w:t>Realizacija v letu 2025 v</w:t>
            </w:r>
            <w:r w:rsidR="00412F9E">
              <w:rPr>
                <w:rFonts w:ascii="Arial" w:hAnsi="Arial" w:cs="Arial"/>
                <w:sz w:val="20"/>
                <w:szCs w:val="20"/>
              </w:rPr>
              <w:t xml:space="preserve"> </w:t>
            </w:r>
            <w:r w:rsidR="00BF53FA">
              <w:rPr>
                <w:rFonts w:ascii="Arial" w:hAnsi="Arial" w:cs="Arial"/>
                <w:sz w:val="20"/>
                <w:szCs w:val="20"/>
              </w:rPr>
              <w:t>evrih,</w:t>
            </w:r>
            <w:r w:rsidR="00BF53FA" w:rsidRPr="00CE0675">
              <w:rPr>
                <w:rFonts w:ascii="Arial" w:hAnsi="Arial" w:cs="Arial"/>
                <w:sz w:val="20"/>
                <w:szCs w:val="20"/>
              </w:rPr>
              <w:t xml:space="preserve"> </w:t>
            </w:r>
            <w:r w:rsidRPr="00CE0675">
              <w:rPr>
                <w:rFonts w:ascii="Arial" w:hAnsi="Arial" w:cs="Arial"/>
                <w:sz w:val="20"/>
                <w:szCs w:val="20"/>
              </w:rPr>
              <w:t>z DDV</w:t>
            </w:r>
          </w:p>
        </w:tc>
        <w:tc>
          <w:tcPr>
            <w:tcW w:w="2402" w:type="dxa"/>
            <w:hideMark/>
          </w:tcPr>
          <w:p w14:paraId="7FF49333" w14:textId="70707780" w:rsidR="00953455" w:rsidRPr="00CE0675" w:rsidRDefault="00953455" w:rsidP="001D739B">
            <w:pPr>
              <w:jc w:val="center"/>
              <w:rPr>
                <w:rFonts w:ascii="Arial" w:hAnsi="Arial" w:cs="Arial"/>
                <w:sz w:val="20"/>
                <w:szCs w:val="20"/>
              </w:rPr>
            </w:pPr>
            <w:r w:rsidRPr="00CE0675">
              <w:rPr>
                <w:rFonts w:ascii="Arial" w:hAnsi="Arial" w:cs="Arial"/>
                <w:sz w:val="20"/>
                <w:szCs w:val="20"/>
              </w:rPr>
              <w:t>Opombe</w:t>
            </w:r>
          </w:p>
        </w:tc>
      </w:tr>
      <w:tr w:rsidR="00953455" w:rsidRPr="00CE0675" w14:paraId="2C8C7EB0" w14:textId="77777777" w:rsidTr="00F26C2A">
        <w:trPr>
          <w:trHeight w:val="588"/>
        </w:trPr>
        <w:tc>
          <w:tcPr>
            <w:tcW w:w="388" w:type="dxa"/>
            <w:hideMark/>
          </w:tcPr>
          <w:p w14:paraId="38C23D55" w14:textId="77777777" w:rsidR="00953455" w:rsidRPr="00CE0675" w:rsidRDefault="00953455">
            <w:pPr>
              <w:rPr>
                <w:rFonts w:ascii="Arial" w:hAnsi="Arial" w:cs="Arial"/>
                <w:b/>
                <w:bCs/>
                <w:sz w:val="20"/>
                <w:szCs w:val="20"/>
              </w:rPr>
            </w:pPr>
            <w:r w:rsidRPr="00CE0675">
              <w:rPr>
                <w:rFonts w:ascii="Arial" w:hAnsi="Arial" w:cs="Arial"/>
                <w:b/>
                <w:bCs/>
                <w:sz w:val="20"/>
                <w:szCs w:val="20"/>
              </w:rPr>
              <w:t>1.</w:t>
            </w:r>
          </w:p>
        </w:tc>
        <w:tc>
          <w:tcPr>
            <w:tcW w:w="2199" w:type="dxa"/>
            <w:hideMark/>
          </w:tcPr>
          <w:p w14:paraId="0EB7C424" w14:textId="77777777" w:rsidR="00953455" w:rsidRPr="00CE0675" w:rsidRDefault="00953455">
            <w:pPr>
              <w:rPr>
                <w:rFonts w:ascii="Arial" w:hAnsi="Arial" w:cs="Arial"/>
                <w:b/>
                <w:bCs/>
                <w:sz w:val="20"/>
                <w:szCs w:val="20"/>
              </w:rPr>
            </w:pPr>
            <w:r w:rsidRPr="00CE0675">
              <w:rPr>
                <w:rFonts w:ascii="Arial" w:hAnsi="Arial" w:cs="Arial"/>
                <w:b/>
                <w:bCs/>
                <w:sz w:val="20"/>
                <w:szCs w:val="20"/>
              </w:rPr>
              <w:t>Mesečna nagrada</w:t>
            </w:r>
          </w:p>
        </w:tc>
        <w:tc>
          <w:tcPr>
            <w:tcW w:w="1250" w:type="dxa"/>
            <w:hideMark/>
          </w:tcPr>
          <w:p w14:paraId="3AEC5FE3"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10.121,63</w:t>
            </w:r>
          </w:p>
        </w:tc>
        <w:tc>
          <w:tcPr>
            <w:tcW w:w="1403" w:type="dxa"/>
            <w:noWrap/>
            <w:hideMark/>
          </w:tcPr>
          <w:p w14:paraId="192753E5" w14:textId="1C68AFE4" w:rsidR="00953455" w:rsidRPr="00CE0675" w:rsidRDefault="00953455" w:rsidP="001D739B">
            <w:pPr>
              <w:jc w:val="right"/>
              <w:rPr>
                <w:rFonts w:ascii="Arial" w:hAnsi="Arial" w:cs="Arial"/>
                <w:sz w:val="20"/>
                <w:szCs w:val="20"/>
              </w:rPr>
            </w:pPr>
            <w:r>
              <w:rPr>
                <w:rFonts w:ascii="Arial" w:hAnsi="Arial" w:cs="Arial"/>
                <w:sz w:val="20"/>
                <w:szCs w:val="20"/>
              </w:rPr>
              <w:t>7.337,14</w:t>
            </w:r>
          </w:p>
        </w:tc>
        <w:tc>
          <w:tcPr>
            <w:tcW w:w="1418" w:type="dxa"/>
          </w:tcPr>
          <w:p w14:paraId="5D71BED1" w14:textId="514D0C96" w:rsidR="00953455" w:rsidRPr="00CE0675" w:rsidRDefault="00953455">
            <w:pPr>
              <w:rPr>
                <w:rFonts w:ascii="Arial" w:hAnsi="Arial" w:cs="Arial"/>
                <w:sz w:val="20"/>
                <w:szCs w:val="20"/>
              </w:rPr>
            </w:pPr>
            <w:r>
              <w:rPr>
                <w:rFonts w:ascii="Arial" w:hAnsi="Arial" w:cs="Arial"/>
                <w:sz w:val="20"/>
                <w:szCs w:val="20"/>
              </w:rPr>
              <w:t>2.675,96</w:t>
            </w:r>
          </w:p>
        </w:tc>
        <w:tc>
          <w:tcPr>
            <w:tcW w:w="2402" w:type="dxa"/>
            <w:hideMark/>
          </w:tcPr>
          <w:p w14:paraId="14CA3629" w14:textId="22C3AB34" w:rsidR="00953455" w:rsidRPr="00CE0675" w:rsidRDefault="00953455" w:rsidP="00725D1C">
            <w:pPr>
              <w:rPr>
                <w:rFonts w:ascii="Arial" w:hAnsi="Arial" w:cs="Arial"/>
                <w:sz w:val="20"/>
                <w:szCs w:val="20"/>
              </w:rPr>
            </w:pPr>
            <w:r w:rsidRPr="00CE0675">
              <w:rPr>
                <w:rFonts w:ascii="Arial" w:hAnsi="Arial" w:cs="Arial"/>
                <w:sz w:val="20"/>
                <w:szCs w:val="20"/>
              </w:rPr>
              <w:t>30</w:t>
            </w:r>
            <w:r w:rsidR="00603344">
              <w:rPr>
                <w:rFonts w:ascii="Arial" w:hAnsi="Arial" w:cs="Arial"/>
                <w:sz w:val="20"/>
                <w:szCs w:val="20"/>
              </w:rPr>
              <w:t xml:space="preserve"> %</w:t>
            </w:r>
            <w:r w:rsidRPr="00CE0675">
              <w:rPr>
                <w:rFonts w:ascii="Arial" w:hAnsi="Arial" w:cs="Arial"/>
                <w:sz w:val="20"/>
                <w:szCs w:val="20"/>
              </w:rPr>
              <w:t xml:space="preserve"> plače za 56. plačni razred (+8,85</w:t>
            </w:r>
            <w:r w:rsidR="00603344">
              <w:rPr>
                <w:rFonts w:ascii="Arial" w:hAnsi="Arial" w:cs="Arial"/>
                <w:sz w:val="20"/>
                <w:szCs w:val="20"/>
              </w:rPr>
              <w:t xml:space="preserve"> %</w:t>
            </w:r>
            <w:r w:rsidRPr="00CE0675">
              <w:rPr>
                <w:rFonts w:ascii="Arial" w:hAnsi="Arial" w:cs="Arial"/>
                <w:sz w:val="20"/>
                <w:szCs w:val="20"/>
              </w:rPr>
              <w:t xml:space="preserve"> ZPIZ, + 0,53 </w:t>
            </w:r>
            <w:r w:rsidR="00603344">
              <w:rPr>
                <w:rFonts w:ascii="Arial" w:hAnsi="Arial" w:cs="Arial"/>
                <w:sz w:val="20"/>
                <w:szCs w:val="20"/>
              </w:rPr>
              <w:t xml:space="preserve"> %</w:t>
            </w:r>
            <w:r w:rsidRPr="00CE0675">
              <w:rPr>
                <w:rFonts w:ascii="Arial" w:hAnsi="Arial" w:cs="Arial"/>
                <w:sz w:val="20"/>
                <w:szCs w:val="20"/>
              </w:rPr>
              <w:t xml:space="preserve"> ZZ)</w:t>
            </w:r>
            <w:r w:rsidR="00BF53FA">
              <w:rPr>
                <w:rFonts w:ascii="Arial" w:hAnsi="Arial" w:cs="Arial"/>
                <w:sz w:val="20"/>
                <w:szCs w:val="20"/>
              </w:rPr>
              <w:t>;</w:t>
            </w:r>
            <w:r w:rsidRPr="00CE0675">
              <w:rPr>
                <w:rFonts w:ascii="Arial" w:hAnsi="Arial" w:cs="Arial"/>
                <w:sz w:val="20"/>
                <w:szCs w:val="20"/>
              </w:rPr>
              <w:t xml:space="preserve"> davčni odtegljaj</w:t>
            </w:r>
            <w:r w:rsidR="00BF53FA">
              <w:rPr>
                <w:rFonts w:ascii="Arial" w:hAnsi="Arial" w:cs="Arial"/>
                <w:sz w:val="20"/>
                <w:szCs w:val="20"/>
              </w:rPr>
              <w:t>;</w:t>
            </w:r>
            <w:r w:rsidRPr="00CE0675">
              <w:rPr>
                <w:rFonts w:ascii="Arial" w:hAnsi="Arial" w:cs="Arial"/>
                <w:sz w:val="20"/>
                <w:szCs w:val="20"/>
              </w:rPr>
              <w:t xml:space="preserve"> prispevek</w:t>
            </w:r>
          </w:p>
        </w:tc>
      </w:tr>
      <w:tr w:rsidR="00953455" w:rsidRPr="00CE0675" w14:paraId="2558828F" w14:textId="77777777" w:rsidTr="00F26C2A">
        <w:trPr>
          <w:trHeight w:val="288"/>
        </w:trPr>
        <w:tc>
          <w:tcPr>
            <w:tcW w:w="388" w:type="dxa"/>
            <w:hideMark/>
          </w:tcPr>
          <w:p w14:paraId="24E4FDD5" w14:textId="77777777" w:rsidR="00953455" w:rsidRPr="00CE0675" w:rsidRDefault="00953455">
            <w:pPr>
              <w:rPr>
                <w:rFonts w:ascii="Arial" w:hAnsi="Arial" w:cs="Arial"/>
                <w:b/>
                <w:bCs/>
                <w:sz w:val="20"/>
                <w:szCs w:val="20"/>
              </w:rPr>
            </w:pPr>
            <w:r w:rsidRPr="00CE0675">
              <w:rPr>
                <w:rFonts w:ascii="Arial" w:hAnsi="Arial" w:cs="Arial"/>
                <w:b/>
                <w:bCs/>
                <w:sz w:val="20"/>
                <w:szCs w:val="20"/>
              </w:rPr>
              <w:t xml:space="preserve">2. </w:t>
            </w:r>
          </w:p>
        </w:tc>
        <w:tc>
          <w:tcPr>
            <w:tcW w:w="2199" w:type="dxa"/>
            <w:hideMark/>
          </w:tcPr>
          <w:p w14:paraId="7FEA8A53" w14:textId="77777777" w:rsidR="00953455" w:rsidRPr="00CE0675" w:rsidRDefault="00953455">
            <w:pPr>
              <w:rPr>
                <w:rFonts w:ascii="Arial" w:hAnsi="Arial" w:cs="Arial"/>
                <w:b/>
                <w:bCs/>
                <w:sz w:val="20"/>
                <w:szCs w:val="20"/>
              </w:rPr>
            </w:pPr>
            <w:r w:rsidRPr="00CE0675">
              <w:rPr>
                <w:rFonts w:ascii="Arial" w:hAnsi="Arial" w:cs="Arial"/>
                <w:b/>
                <w:bCs/>
                <w:sz w:val="20"/>
                <w:szCs w:val="20"/>
              </w:rPr>
              <w:t xml:space="preserve">Materialni stroški </w:t>
            </w:r>
          </w:p>
        </w:tc>
        <w:tc>
          <w:tcPr>
            <w:tcW w:w="1250" w:type="dxa"/>
            <w:hideMark/>
          </w:tcPr>
          <w:p w14:paraId="63C989F6"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 </w:t>
            </w:r>
          </w:p>
        </w:tc>
        <w:tc>
          <w:tcPr>
            <w:tcW w:w="1403" w:type="dxa"/>
            <w:hideMark/>
          </w:tcPr>
          <w:p w14:paraId="45BE8D4A" w14:textId="77777777" w:rsidR="00953455" w:rsidRPr="00CE0675" w:rsidRDefault="00953455" w:rsidP="001D739B">
            <w:pPr>
              <w:jc w:val="right"/>
              <w:rPr>
                <w:rFonts w:ascii="Arial" w:hAnsi="Arial" w:cs="Arial"/>
                <w:b/>
                <w:bCs/>
                <w:sz w:val="20"/>
                <w:szCs w:val="20"/>
              </w:rPr>
            </w:pPr>
            <w:r w:rsidRPr="00CE0675">
              <w:rPr>
                <w:rFonts w:ascii="Arial" w:hAnsi="Arial" w:cs="Arial"/>
                <w:b/>
                <w:bCs/>
                <w:sz w:val="20"/>
                <w:szCs w:val="20"/>
              </w:rPr>
              <w:t> </w:t>
            </w:r>
          </w:p>
        </w:tc>
        <w:tc>
          <w:tcPr>
            <w:tcW w:w="1418" w:type="dxa"/>
          </w:tcPr>
          <w:p w14:paraId="233A31B8" w14:textId="77777777" w:rsidR="00953455" w:rsidRPr="00CE0675" w:rsidRDefault="00953455">
            <w:pPr>
              <w:rPr>
                <w:rFonts w:ascii="Arial" w:hAnsi="Arial" w:cs="Arial"/>
                <w:b/>
                <w:bCs/>
                <w:sz w:val="20"/>
                <w:szCs w:val="20"/>
              </w:rPr>
            </w:pPr>
          </w:p>
        </w:tc>
        <w:tc>
          <w:tcPr>
            <w:tcW w:w="2402" w:type="dxa"/>
            <w:hideMark/>
          </w:tcPr>
          <w:p w14:paraId="3A3F3171" w14:textId="6FB238CE" w:rsidR="00953455" w:rsidRPr="00CE0675" w:rsidRDefault="00953455">
            <w:pPr>
              <w:rPr>
                <w:rFonts w:ascii="Arial" w:hAnsi="Arial" w:cs="Arial"/>
                <w:b/>
                <w:bCs/>
                <w:sz w:val="20"/>
                <w:szCs w:val="20"/>
              </w:rPr>
            </w:pPr>
            <w:r w:rsidRPr="00CE0675">
              <w:rPr>
                <w:rFonts w:ascii="Arial" w:hAnsi="Arial" w:cs="Arial"/>
                <w:b/>
                <w:bCs/>
                <w:sz w:val="20"/>
                <w:szCs w:val="20"/>
              </w:rPr>
              <w:t> </w:t>
            </w:r>
          </w:p>
        </w:tc>
      </w:tr>
      <w:tr w:rsidR="00953455" w:rsidRPr="00CE0675" w14:paraId="4FCD43A9" w14:textId="77777777" w:rsidTr="00F26C2A">
        <w:trPr>
          <w:trHeight w:val="864"/>
        </w:trPr>
        <w:tc>
          <w:tcPr>
            <w:tcW w:w="388" w:type="dxa"/>
            <w:hideMark/>
          </w:tcPr>
          <w:p w14:paraId="4F957EDE" w14:textId="77777777" w:rsidR="00953455" w:rsidRPr="00CE0675" w:rsidRDefault="00953455">
            <w:pPr>
              <w:rPr>
                <w:rFonts w:ascii="Arial" w:hAnsi="Arial" w:cs="Arial"/>
                <w:b/>
                <w:bCs/>
                <w:sz w:val="20"/>
                <w:szCs w:val="20"/>
              </w:rPr>
            </w:pPr>
            <w:r w:rsidRPr="00CE0675">
              <w:rPr>
                <w:rFonts w:ascii="Arial" w:hAnsi="Arial" w:cs="Arial"/>
                <w:b/>
                <w:bCs/>
                <w:sz w:val="20"/>
                <w:szCs w:val="20"/>
              </w:rPr>
              <w:t> </w:t>
            </w:r>
          </w:p>
        </w:tc>
        <w:tc>
          <w:tcPr>
            <w:tcW w:w="2199" w:type="dxa"/>
            <w:hideMark/>
          </w:tcPr>
          <w:p w14:paraId="3530D919" w14:textId="77777777" w:rsidR="00953455" w:rsidRPr="00CE0675" w:rsidRDefault="00953455" w:rsidP="001D739B">
            <w:pPr>
              <w:rPr>
                <w:rFonts w:ascii="Arial" w:hAnsi="Arial" w:cs="Arial"/>
                <w:sz w:val="20"/>
                <w:szCs w:val="20"/>
              </w:rPr>
            </w:pPr>
            <w:r w:rsidRPr="00CE0675">
              <w:rPr>
                <w:rFonts w:ascii="Arial" w:hAnsi="Arial" w:cs="Arial"/>
                <w:sz w:val="20"/>
                <w:szCs w:val="20"/>
              </w:rPr>
              <w:t>Spletna stran</w:t>
            </w:r>
          </w:p>
        </w:tc>
        <w:tc>
          <w:tcPr>
            <w:tcW w:w="1250" w:type="dxa"/>
            <w:hideMark/>
          </w:tcPr>
          <w:p w14:paraId="2E0574BE"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1.512,00</w:t>
            </w:r>
          </w:p>
        </w:tc>
        <w:tc>
          <w:tcPr>
            <w:tcW w:w="1403" w:type="dxa"/>
            <w:noWrap/>
            <w:hideMark/>
          </w:tcPr>
          <w:p w14:paraId="225C5CA4"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0,00</w:t>
            </w:r>
          </w:p>
        </w:tc>
        <w:tc>
          <w:tcPr>
            <w:tcW w:w="1418" w:type="dxa"/>
          </w:tcPr>
          <w:p w14:paraId="261AC77D" w14:textId="77777777" w:rsidR="00953455" w:rsidRPr="00CE0675" w:rsidRDefault="00953455">
            <w:pPr>
              <w:rPr>
                <w:rFonts w:ascii="Arial" w:hAnsi="Arial" w:cs="Arial"/>
                <w:sz w:val="20"/>
                <w:szCs w:val="20"/>
              </w:rPr>
            </w:pPr>
          </w:p>
        </w:tc>
        <w:tc>
          <w:tcPr>
            <w:tcW w:w="2402" w:type="dxa"/>
            <w:hideMark/>
          </w:tcPr>
          <w:p w14:paraId="4C5ABB38" w14:textId="0A92357E" w:rsidR="00953455" w:rsidRPr="00CE0675" w:rsidRDefault="00953455">
            <w:pPr>
              <w:rPr>
                <w:rFonts w:ascii="Arial" w:hAnsi="Arial" w:cs="Arial"/>
                <w:sz w:val="20"/>
                <w:szCs w:val="20"/>
              </w:rPr>
            </w:pPr>
            <w:r w:rsidRPr="00CE0675">
              <w:rPr>
                <w:rFonts w:ascii="Arial" w:hAnsi="Arial" w:cs="Arial"/>
                <w:sz w:val="20"/>
                <w:szCs w:val="20"/>
              </w:rPr>
              <w:t>Podaljšanje domene, zakup prostora za spletno stran, vzdrževanje spletne strani</w:t>
            </w:r>
          </w:p>
        </w:tc>
      </w:tr>
      <w:tr w:rsidR="00953455" w:rsidRPr="00CE0675" w14:paraId="5551B00B" w14:textId="77777777" w:rsidTr="00F26C2A">
        <w:trPr>
          <w:trHeight w:val="864"/>
        </w:trPr>
        <w:tc>
          <w:tcPr>
            <w:tcW w:w="388" w:type="dxa"/>
            <w:hideMark/>
          </w:tcPr>
          <w:p w14:paraId="10A98EF4" w14:textId="77777777" w:rsidR="00953455" w:rsidRPr="00CE0675" w:rsidRDefault="00953455">
            <w:pPr>
              <w:rPr>
                <w:rFonts w:ascii="Arial" w:hAnsi="Arial" w:cs="Arial"/>
                <w:b/>
                <w:bCs/>
                <w:sz w:val="20"/>
                <w:szCs w:val="20"/>
              </w:rPr>
            </w:pPr>
            <w:r w:rsidRPr="00CE0675">
              <w:rPr>
                <w:rFonts w:ascii="Arial" w:hAnsi="Arial" w:cs="Arial"/>
                <w:b/>
                <w:bCs/>
                <w:sz w:val="20"/>
                <w:szCs w:val="20"/>
              </w:rPr>
              <w:t> </w:t>
            </w:r>
          </w:p>
        </w:tc>
        <w:tc>
          <w:tcPr>
            <w:tcW w:w="2199" w:type="dxa"/>
            <w:hideMark/>
          </w:tcPr>
          <w:p w14:paraId="53DDD0F9" w14:textId="478BA216" w:rsidR="00953455" w:rsidRPr="00CE0675" w:rsidRDefault="00953455" w:rsidP="00725D1C">
            <w:pPr>
              <w:rPr>
                <w:rFonts w:ascii="Arial" w:hAnsi="Arial" w:cs="Arial"/>
                <w:sz w:val="20"/>
                <w:szCs w:val="20"/>
              </w:rPr>
            </w:pPr>
            <w:r w:rsidRPr="00CE0675">
              <w:rPr>
                <w:rFonts w:ascii="Arial" w:hAnsi="Arial" w:cs="Arial"/>
                <w:sz w:val="20"/>
                <w:szCs w:val="20"/>
              </w:rPr>
              <w:t>Sodelovanje na sejmih</w:t>
            </w:r>
            <w:r w:rsidR="00BF53FA">
              <w:rPr>
                <w:rFonts w:ascii="Arial" w:hAnsi="Arial" w:cs="Arial"/>
                <w:sz w:val="20"/>
                <w:szCs w:val="20"/>
              </w:rPr>
              <w:t xml:space="preserve"> in drugih prireditvah</w:t>
            </w:r>
          </w:p>
        </w:tc>
        <w:tc>
          <w:tcPr>
            <w:tcW w:w="1250" w:type="dxa"/>
            <w:hideMark/>
          </w:tcPr>
          <w:p w14:paraId="7FA6D258"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1.470,00</w:t>
            </w:r>
          </w:p>
        </w:tc>
        <w:tc>
          <w:tcPr>
            <w:tcW w:w="1403" w:type="dxa"/>
            <w:noWrap/>
            <w:hideMark/>
          </w:tcPr>
          <w:p w14:paraId="3DE07DC5"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0,00</w:t>
            </w:r>
          </w:p>
        </w:tc>
        <w:tc>
          <w:tcPr>
            <w:tcW w:w="1418" w:type="dxa"/>
          </w:tcPr>
          <w:p w14:paraId="4EA488AA" w14:textId="77777777" w:rsidR="00953455" w:rsidRPr="00CE0675" w:rsidRDefault="00953455">
            <w:pPr>
              <w:rPr>
                <w:rFonts w:ascii="Arial" w:hAnsi="Arial" w:cs="Arial"/>
                <w:sz w:val="20"/>
                <w:szCs w:val="20"/>
              </w:rPr>
            </w:pPr>
          </w:p>
        </w:tc>
        <w:tc>
          <w:tcPr>
            <w:tcW w:w="2402" w:type="dxa"/>
            <w:hideMark/>
          </w:tcPr>
          <w:p w14:paraId="6845B585" w14:textId="781790CA" w:rsidR="00953455" w:rsidRPr="00CE0675" w:rsidRDefault="00953455" w:rsidP="00725D1C">
            <w:pPr>
              <w:rPr>
                <w:rFonts w:ascii="Arial" w:hAnsi="Arial" w:cs="Arial"/>
                <w:sz w:val="20"/>
                <w:szCs w:val="20"/>
              </w:rPr>
            </w:pPr>
            <w:r w:rsidRPr="00CE0675">
              <w:rPr>
                <w:rFonts w:ascii="Arial" w:hAnsi="Arial" w:cs="Arial"/>
                <w:sz w:val="20"/>
                <w:szCs w:val="20"/>
              </w:rPr>
              <w:t>Prijavnine in stroški postavitve razstavnega prostora na sejmih</w:t>
            </w:r>
            <w:r w:rsidR="00BF53FA">
              <w:rPr>
                <w:rFonts w:ascii="Arial" w:hAnsi="Arial" w:cs="Arial"/>
                <w:sz w:val="20"/>
                <w:szCs w:val="20"/>
              </w:rPr>
              <w:t xml:space="preserve"> in drugih prireditvah</w:t>
            </w:r>
          </w:p>
        </w:tc>
      </w:tr>
      <w:tr w:rsidR="00953455" w:rsidRPr="00CE0675" w14:paraId="69137D63" w14:textId="77777777" w:rsidTr="00F26C2A">
        <w:trPr>
          <w:trHeight w:val="864"/>
        </w:trPr>
        <w:tc>
          <w:tcPr>
            <w:tcW w:w="388" w:type="dxa"/>
            <w:hideMark/>
          </w:tcPr>
          <w:p w14:paraId="39DB7215" w14:textId="77777777" w:rsidR="00953455" w:rsidRPr="00CE0675" w:rsidRDefault="00953455">
            <w:pPr>
              <w:rPr>
                <w:rFonts w:ascii="Arial" w:hAnsi="Arial" w:cs="Arial"/>
                <w:b/>
                <w:bCs/>
                <w:sz w:val="20"/>
                <w:szCs w:val="20"/>
              </w:rPr>
            </w:pPr>
            <w:r w:rsidRPr="00CE0675">
              <w:rPr>
                <w:rFonts w:ascii="Arial" w:hAnsi="Arial" w:cs="Arial"/>
                <w:b/>
                <w:bCs/>
                <w:sz w:val="20"/>
                <w:szCs w:val="20"/>
              </w:rPr>
              <w:t> </w:t>
            </w:r>
          </w:p>
        </w:tc>
        <w:tc>
          <w:tcPr>
            <w:tcW w:w="2199" w:type="dxa"/>
            <w:hideMark/>
          </w:tcPr>
          <w:p w14:paraId="32B47289" w14:textId="77777777" w:rsidR="00953455" w:rsidRPr="00CE0675" w:rsidRDefault="00953455" w:rsidP="001D739B">
            <w:pPr>
              <w:rPr>
                <w:rFonts w:ascii="Arial" w:hAnsi="Arial" w:cs="Arial"/>
                <w:sz w:val="20"/>
                <w:szCs w:val="20"/>
              </w:rPr>
            </w:pPr>
            <w:r w:rsidRPr="00CE0675">
              <w:rPr>
                <w:rFonts w:ascii="Arial" w:hAnsi="Arial" w:cs="Arial"/>
                <w:sz w:val="20"/>
                <w:szCs w:val="20"/>
              </w:rPr>
              <w:t xml:space="preserve">Reprezentanca </w:t>
            </w:r>
          </w:p>
        </w:tc>
        <w:tc>
          <w:tcPr>
            <w:tcW w:w="1250" w:type="dxa"/>
            <w:hideMark/>
          </w:tcPr>
          <w:p w14:paraId="4F9AC29E"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595,00</w:t>
            </w:r>
          </w:p>
        </w:tc>
        <w:tc>
          <w:tcPr>
            <w:tcW w:w="1403" w:type="dxa"/>
            <w:noWrap/>
            <w:hideMark/>
          </w:tcPr>
          <w:p w14:paraId="7F2900DC"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0,00</w:t>
            </w:r>
          </w:p>
        </w:tc>
        <w:tc>
          <w:tcPr>
            <w:tcW w:w="1418" w:type="dxa"/>
          </w:tcPr>
          <w:p w14:paraId="56AB3D41" w14:textId="77777777" w:rsidR="00953455" w:rsidRPr="00CE0675" w:rsidRDefault="00953455">
            <w:pPr>
              <w:rPr>
                <w:rFonts w:ascii="Arial" w:hAnsi="Arial" w:cs="Arial"/>
                <w:sz w:val="20"/>
                <w:szCs w:val="20"/>
              </w:rPr>
            </w:pPr>
          </w:p>
        </w:tc>
        <w:tc>
          <w:tcPr>
            <w:tcW w:w="2402" w:type="dxa"/>
            <w:hideMark/>
          </w:tcPr>
          <w:p w14:paraId="6312F37A" w14:textId="463F0401" w:rsidR="00953455" w:rsidRPr="00CE0675" w:rsidRDefault="00BF53FA" w:rsidP="00725D1C">
            <w:pPr>
              <w:rPr>
                <w:rFonts w:ascii="Arial" w:hAnsi="Arial" w:cs="Arial"/>
                <w:sz w:val="20"/>
                <w:szCs w:val="20"/>
              </w:rPr>
            </w:pPr>
            <w:r>
              <w:rPr>
                <w:rFonts w:ascii="Arial" w:hAnsi="Arial" w:cs="Arial"/>
                <w:sz w:val="20"/>
                <w:szCs w:val="20"/>
              </w:rPr>
              <w:t>P</w:t>
            </w:r>
            <w:r w:rsidR="00953455" w:rsidRPr="00CE0675">
              <w:rPr>
                <w:rFonts w:ascii="Arial" w:hAnsi="Arial" w:cs="Arial"/>
                <w:sz w:val="20"/>
                <w:szCs w:val="20"/>
              </w:rPr>
              <w:t xml:space="preserve">ogostitve </w:t>
            </w:r>
            <w:r>
              <w:rPr>
                <w:rFonts w:ascii="Arial" w:hAnsi="Arial" w:cs="Arial"/>
                <w:sz w:val="20"/>
                <w:szCs w:val="20"/>
              </w:rPr>
              <w:t>(</w:t>
            </w:r>
            <w:r w:rsidR="00953455" w:rsidRPr="00CE0675">
              <w:rPr>
                <w:rFonts w:ascii="Arial" w:hAnsi="Arial" w:cs="Arial"/>
                <w:sz w:val="20"/>
                <w:szCs w:val="20"/>
              </w:rPr>
              <w:t>delovna kosila), posveti, (voda, čaj, kava, mleko, sok, prigrizek), sestanki (vod</w:t>
            </w:r>
            <w:r>
              <w:rPr>
                <w:rFonts w:ascii="Arial" w:hAnsi="Arial" w:cs="Arial"/>
                <w:sz w:val="20"/>
                <w:szCs w:val="20"/>
              </w:rPr>
              <w:t>a</w:t>
            </w:r>
            <w:r w:rsidR="00953455" w:rsidRPr="00CE0675">
              <w:rPr>
                <w:rFonts w:ascii="Arial" w:hAnsi="Arial" w:cs="Arial"/>
                <w:sz w:val="20"/>
                <w:szCs w:val="20"/>
              </w:rPr>
              <w:t>, kava, čaj, sok, mleko)</w:t>
            </w:r>
          </w:p>
        </w:tc>
      </w:tr>
      <w:tr w:rsidR="00953455" w:rsidRPr="00CE0675" w14:paraId="525946F4" w14:textId="77777777" w:rsidTr="00F26C2A">
        <w:trPr>
          <w:trHeight w:val="876"/>
        </w:trPr>
        <w:tc>
          <w:tcPr>
            <w:tcW w:w="388" w:type="dxa"/>
            <w:hideMark/>
          </w:tcPr>
          <w:p w14:paraId="2BBE38A6" w14:textId="77777777" w:rsidR="00953455" w:rsidRPr="00CE0675" w:rsidRDefault="00953455">
            <w:pPr>
              <w:rPr>
                <w:rFonts w:ascii="Arial" w:hAnsi="Arial" w:cs="Arial"/>
                <w:b/>
                <w:bCs/>
                <w:sz w:val="20"/>
                <w:szCs w:val="20"/>
              </w:rPr>
            </w:pPr>
            <w:r w:rsidRPr="00CE0675">
              <w:rPr>
                <w:rFonts w:ascii="Arial" w:hAnsi="Arial" w:cs="Arial"/>
                <w:b/>
                <w:bCs/>
                <w:sz w:val="20"/>
                <w:szCs w:val="20"/>
              </w:rPr>
              <w:t> </w:t>
            </w:r>
          </w:p>
        </w:tc>
        <w:tc>
          <w:tcPr>
            <w:tcW w:w="2199" w:type="dxa"/>
            <w:hideMark/>
          </w:tcPr>
          <w:p w14:paraId="3B90118B" w14:textId="77777777" w:rsidR="00953455" w:rsidRPr="00CE0675" w:rsidRDefault="00953455" w:rsidP="001D739B">
            <w:pPr>
              <w:rPr>
                <w:rFonts w:ascii="Arial" w:hAnsi="Arial" w:cs="Arial"/>
                <w:sz w:val="20"/>
                <w:szCs w:val="20"/>
              </w:rPr>
            </w:pPr>
            <w:r w:rsidRPr="00CE0675">
              <w:rPr>
                <w:rFonts w:ascii="Arial" w:hAnsi="Arial" w:cs="Arial"/>
                <w:sz w:val="20"/>
                <w:szCs w:val="20"/>
              </w:rPr>
              <w:t xml:space="preserve">Drugi stroški </w:t>
            </w:r>
          </w:p>
        </w:tc>
        <w:tc>
          <w:tcPr>
            <w:tcW w:w="1250" w:type="dxa"/>
            <w:hideMark/>
          </w:tcPr>
          <w:p w14:paraId="20FDE826"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420,00</w:t>
            </w:r>
          </w:p>
        </w:tc>
        <w:tc>
          <w:tcPr>
            <w:tcW w:w="1403" w:type="dxa"/>
            <w:noWrap/>
            <w:hideMark/>
          </w:tcPr>
          <w:p w14:paraId="47BFCDCD"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0,00</w:t>
            </w:r>
          </w:p>
        </w:tc>
        <w:tc>
          <w:tcPr>
            <w:tcW w:w="1418" w:type="dxa"/>
          </w:tcPr>
          <w:p w14:paraId="4ACE1611" w14:textId="77777777" w:rsidR="00953455" w:rsidRPr="00CE0675" w:rsidRDefault="00953455">
            <w:pPr>
              <w:rPr>
                <w:rFonts w:ascii="Arial" w:hAnsi="Arial" w:cs="Arial"/>
                <w:sz w:val="20"/>
                <w:szCs w:val="20"/>
              </w:rPr>
            </w:pPr>
          </w:p>
        </w:tc>
        <w:tc>
          <w:tcPr>
            <w:tcW w:w="2402" w:type="dxa"/>
            <w:hideMark/>
          </w:tcPr>
          <w:p w14:paraId="2446FCB4" w14:textId="7A897A0C" w:rsidR="00953455" w:rsidRPr="00CE0675" w:rsidRDefault="00953455" w:rsidP="00725D1C">
            <w:pPr>
              <w:rPr>
                <w:rFonts w:ascii="Arial" w:hAnsi="Arial" w:cs="Arial"/>
                <w:sz w:val="20"/>
                <w:szCs w:val="20"/>
              </w:rPr>
            </w:pPr>
            <w:r w:rsidRPr="00CE0675">
              <w:rPr>
                <w:rFonts w:ascii="Arial" w:hAnsi="Arial" w:cs="Arial"/>
                <w:sz w:val="20"/>
                <w:szCs w:val="20"/>
              </w:rPr>
              <w:t>Fiksni telefon, poštne storitve, pisarniški material, objave</w:t>
            </w:r>
            <w:r w:rsidR="00BF53FA">
              <w:rPr>
                <w:rFonts w:ascii="Arial" w:hAnsi="Arial" w:cs="Arial"/>
                <w:sz w:val="20"/>
                <w:szCs w:val="20"/>
              </w:rPr>
              <w:t xml:space="preserve"> </w:t>
            </w:r>
            <w:r w:rsidR="00725D1C">
              <w:rPr>
                <w:rFonts w:ascii="Arial" w:hAnsi="Arial" w:cs="Arial"/>
                <w:sz w:val="20"/>
                <w:szCs w:val="20"/>
              </w:rPr>
              <w:t>na</w:t>
            </w:r>
            <w:r w:rsidR="00BF53FA">
              <w:rPr>
                <w:rFonts w:ascii="Arial" w:hAnsi="Arial" w:cs="Arial"/>
                <w:sz w:val="20"/>
                <w:szCs w:val="20"/>
              </w:rPr>
              <w:t xml:space="preserve"> </w:t>
            </w:r>
            <w:r w:rsidRPr="00CE0675">
              <w:rPr>
                <w:rFonts w:ascii="Arial" w:hAnsi="Arial" w:cs="Arial"/>
                <w:sz w:val="20"/>
                <w:szCs w:val="20"/>
              </w:rPr>
              <w:t>splet</w:t>
            </w:r>
            <w:r w:rsidR="00BF53FA">
              <w:rPr>
                <w:rFonts w:ascii="Arial" w:hAnsi="Arial" w:cs="Arial"/>
                <w:sz w:val="20"/>
                <w:szCs w:val="20"/>
              </w:rPr>
              <w:t>u</w:t>
            </w:r>
            <w:r w:rsidRPr="00CE0675">
              <w:rPr>
                <w:rFonts w:ascii="Arial" w:hAnsi="Arial" w:cs="Arial"/>
                <w:sz w:val="20"/>
                <w:szCs w:val="20"/>
              </w:rPr>
              <w:t>, razne objave v medijih</w:t>
            </w:r>
          </w:p>
        </w:tc>
      </w:tr>
      <w:tr w:rsidR="00953455" w:rsidRPr="00CE0675" w14:paraId="0B51131E" w14:textId="77777777" w:rsidTr="00F26C2A">
        <w:trPr>
          <w:trHeight w:val="288"/>
        </w:trPr>
        <w:tc>
          <w:tcPr>
            <w:tcW w:w="388" w:type="dxa"/>
            <w:hideMark/>
          </w:tcPr>
          <w:p w14:paraId="4603D602" w14:textId="77777777" w:rsidR="00953455" w:rsidRPr="00CE0675" w:rsidRDefault="00953455" w:rsidP="001D739B">
            <w:pPr>
              <w:rPr>
                <w:rFonts w:ascii="Arial" w:hAnsi="Arial" w:cs="Arial"/>
                <w:b/>
                <w:bCs/>
                <w:sz w:val="20"/>
                <w:szCs w:val="20"/>
              </w:rPr>
            </w:pPr>
            <w:r w:rsidRPr="00CE0675">
              <w:rPr>
                <w:rFonts w:ascii="Arial" w:hAnsi="Arial" w:cs="Arial"/>
                <w:b/>
                <w:bCs/>
                <w:sz w:val="20"/>
                <w:szCs w:val="20"/>
              </w:rPr>
              <w:t>3.</w:t>
            </w:r>
          </w:p>
        </w:tc>
        <w:tc>
          <w:tcPr>
            <w:tcW w:w="2199" w:type="dxa"/>
            <w:hideMark/>
          </w:tcPr>
          <w:p w14:paraId="1C35DCA0" w14:textId="77777777" w:rsidR="00953455" w:rsidRPr="00CE0675" w:rsidRDefault="00953455" w:rsidP="001D739B">
            <w:pPr>
              <w:rPr>
                <w:rFonts w:ascii="Arial" w:hAnsi="Arial" w:cs="Arial"/>
                <w:b/>
                <w:bCs/>
                <w:sz w:val="20"/>
                <w:szCs w:val="20"/>
              </w:rPr>
            </w:pPr>
            <w:r w:rsidRPr="00CE0675">
              <w:rPr>
                <w:rFonts w:ascii="Arial" w:hAnsi="Arial" w:cs="Arial"/>
                <w:b/>
                <w:bCs/>
                <w:sz w:val="20"/>
                <w:szCs w:val="20"/>
              </w:rPr>
              <w:t xml:space="preserve">Službene poti </w:t>
            </w:r>
          </w:p>
        </w:tc>
        <w:tc>
          <w:tcPr>
            <w:tcW w:w="1250" w:type="dxa"/>
            <w:hideMark/>
          </w:tcPr>
          <w:p w14:paraId="595DAE0E" w14:textId="77777777" w:rsidR="00953455" w:rsidRPr="00CE0675" w:rsidRDefault="00953455" w:rsidP="001D739B">
            <w:pPr>
              <w:rPr>
                <w:rFonts w:ascii="Arial" w:hAnsi="Arial" w:cs="Arial"/>
                <w:sz w:val="20"/>
                <w:szCs w:val="20"/>
              </w:rPr>
            </w:pPr>
            <w:r w:rsidRPr="00CE0675">
              <w:rPr>
                <w:rFonts w:ascii="Arial" w:hAnsi="Arial" w:cs="Arial"/>
                <w:sz w:val="20"/>
                <w:szCs w:val="20"/>
              </w:rPr>
              <w:t> </w:t>
            </w:r>
          </w:p>
        </w:tc>
        <w:tc>
          <w:tcPr>
            <w:tcW w:w="1403" w:type="dxa"/>
            <w:hideMark/>
          </w:tcPr>
          <w:p w14:paraId="79EB374F" w14:textId="77777777" w:rsidR="00953455" w:rsidRPr="00CE0675" w:rsidRDefault="00953455" w:rsidP="001D739B">
            <w:pPr>
              <w:rPr>
                <w:rFonts w:ascii="Arial" w:hAnsi="Arial" w:cs="Arial"/>
                <w:b/>
                <w:bCs/>
                <w:sz w:val="20"/>
                <w:szCs w:val="20"/>
              </w:rPr>
            </w:pPr>
            <w:r w:rsidRPr="00CE0675">
              <w:rPr>
                <w:rFonts w:ascii="Arial" w:hAnsi="Arial" w:cs="Arial"/>
                <w:b/>
                <w:bCs/>
                <w:sz w:val="20"/>
                <w:szCs w:val="20"/>
              </w:rPr>
              <w:t> </w:t>
            </w:r>
          </w:p>
        </w:tc>
        <w:tc>
          <w:tcPr>
            <w:tcW w:w="1418" w:type="dxa"/>
          </w:tcPr>
          <w:p w14:paraId="0674C382" w14:textId="77777777" w:rsidR="00953455" w:rsidRPr="00CE0675" w:rsidRDefault="00953455" w:rsidP="001D739B">
            <w:pPr>
              <w:rPr>
                <w:rFonts w:ascii="Arial" w:hAnsi="Arial" w:cs="Arial"/>
                <w:b/>
                <w:bCs/>
                <w:sz w:val="20"/>
                <w:szCs w:val="20"/>
              </w:rPr>
            </w:pPr>
          </w:p>
        </w:tc>
        <w:tc>
          <w:tcPr>
            <w:tcW w:w="2402" w:type="dxa"/>
            <w:hideMark/>
          </w:tcPr>
          <w:p w14:paraId="4FB5C4F0" w14:textId="5F316ECE" w:rsidR="00953455" w:rsidRPr="00CE0675" w:rsidRDefault="00953455" w:rsidP="001D739B">
            <w:pPr>
              <w:rPr>
                <w:rFonts w:ascii="Arial" w:hAnsi="Arial" w:cs="Arial"/>
                <w:b/>
                <w:bCs/>
                <w:sz w:val="20"/>
                <w:szCs w:val="20"/>
              </w:rPr>
            </w:pPr>
            <w:r w:rsidRPr="00CE0675">
              <w:rPr>
                <w:rFonts w:ascii="Arial" w:hAnsi="Arial" w:cs="Arial"/>
                <w:b/>
                <w:bCs/>
                <w:sz w:val="20"/>
                <w:szCs w:val="20"/>
              </w:rPr>
              <w:t> </w:t>
            </w:r>
          </w:p>
        </w:tc>
      </w:tr>
      <w:tr w:rsidR="00953455" w:rsidRPr="00CE0675" w14:paraId="2EB252F8" w14:textId="77777777" w:rsidTr="00F26C2A">
        <w:trPr>
          <w:trHeight w:val="300"/>
        </w:trPr>
        <w:tc>
          <w:tcPr>
            <w:tcW w:w="388" w:type="dxa"/>
            <w:hideMark/>
          </w:tcPr>
          <w:p w14:paraId="405716E7" w14:textId="77777777" w:rsidR="00953455" w:rsidRPr="00CE0675" w:rsidRDefault="00953455" w:rsidP="001D739B">
            <w:pPr>
              <w:rPr>
                <w:rFonts w:ascii="Arial" w:hAnsi="Arial" w:cs="Arial"/>
                <w:b/>
                <w:bCs/>
                <w:sz w:val="20"/>
                <w:szCs w:val="20"/>
              </w:rPr>
            </w:pPr>
            <w:r w:rsidRPr="00CE0675">
              <w:rPr>
                <w:rFonts w:ascii="Arial" w:hAnsi="Arial" w:cs="Arial"/>
                <w:b/>
                <w:bCs/>
                <w:sz w:val="20"/>
                <w:szCs w:val="20"/>
              </w:rPr>
              <w:t> </w:t>
            </w:r>
          </w:p>
        </w:tc>
        <w:tc>
          <w:tcPr>
            <w:tcW w:w="2199" w:type="dxa"/>
            <w:hideMark/>
          </w:tcPr>
          <w:p w14:paraId="68166DD0" w14:textId="77777777" w:rsidR="00953455" w:rsidRPr="00CE0675" w:rsidRDefault="00953455" w:rsidP="001D739B">
            <w:pPr>
              <w:rPr>
                <w:rFonts w:ascii="Arial" w:hAnsi="Arial" w:cs="Arial"/>
                <w:sz w:val="20"/>
                <w:szCs w:val="20"/>
              </w:rPr>
            </w:pPr>
            <w:r w:rsidRPr="00CE0675">
              <w:rPr>
                <w:rFonts w:ascii="Arial" w:hAnsi="Arial" w:cs="Arial"/>
                <w:sz w:val="20"/>
                <w:szCs w:val="20"/>
              </w:rPr>
              <w:t xml:space="preserve">Službene poti v Sloveniji </w:t>
            </w:r>
          </w:p>
        </w:tc>
        <w:tc>
          <w:tcPr>
            <w:tcW w:w="1250" w:type="dxa"/>
            <w:hideMark/>
          </w:tcPr>
          <w:p w14:paraId="3F7FB2DB"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2.310,00</w:t>
            </w:r>
          </w:p>
        </w:tc>
        <w:tc>
          <w:tcPr>
            <w:tcW w:w="1403" w:type="dxa"/>
            <w:noWrap/>
            <w:hideMark/>
          </w:tcPr>
          <w:p w14:paraId="20FD63C9" w14:textId="5C2896EF" w:rsidR="00953455" w:rsidRPr="00CE0675" w:rsidRDefault="00953455" w:rsidP="001D739B">
            <w:pPr>
              <w:jc w:val="right"/>
              <w:rPr>
                <w:rFonts w:ascii="Arial" w:hAnsi="Arial" w:cs="Arial"/>
                <w:sz w:val="20"/>
                <w:szCs w:val="20"/>
              </w:rPr>
            </w:pPr>
            <w:r>
              <w:rPr>
                <w:rFonts w:ascii="Arial" w:hAnsi="Arial" w:cs="Arial"/>
                <w:sz w:val="20"/>
                <w:szCs w:val="20"/>
              </w:rPr>
              <w:t>2.877,34</w:t>
            </w:r>
          </w:p>
        </w:tc>
        <w:tc>
          <w:tcPr>
            <w:tcW w:w="1418" w:type="dxa"/>
          </w:tcPr>
          <w:p w14:paraId="00F16950" w14:textId="2904C363" w:rsidR="00953455" w:rsidRPr="00CE0675" w:rsidRDefault="00953455">
            <w:pPr>
              <w:rPr>
                <w:rFonts w:ascii="Arial" w:hAnsi="Arial" w:cs="Arial"/>
                <w:sz w:val="20"/>
                <w:szCs w:val="20"/>
              </w:rPr>
            </w:pPr>
            <w:r>
              <w:rPr>
                <w:rFonts w:ascii="Arial" w:hAnsi="Arial" w:cs="Arial"/>
                <w:sz w:val="20"/>
                <w:szCs w:val="20"/>
              </w:rPr>
              <w:t>736,43</w:t>
            </w:r>
          </w:p>
        </w:tc>
        <w:tc>
          <w:tcPr>
            <w:tcW w:w="2402" w:type="dxa"/>
            <w:hideMark/>
          </w:tcPr>
          <w:p w14:paraId="33E9E2E6" w14:textId="60995012" w:rsidR="00953455" w:rsidRPr="00CE0675" w:rsidRDefault="00953455" w:rsidP="00725D1C">
            <w:pPr>
              <w:rPr>
                <w:rFonts w:ascii="Arial" w:hAnsi="Arial" w:cs="Arial"/>
                <w:sz w:val="20"/>
                <w:szCs w:val="20"/>
              </w:rPr>
            </w:pPr>
            <w:r w:rsidRPr="00CE0675">
              <w:rPr>
                <w:rFonts w:ascii="Arial" w:hAnsi="Arial" w:cs="Arial"/>
                <w:sz w:val="20"/>
                <w:szCs w:val="20"/>
              </w:rPr>
              <w:t>Kilometrina, parkirnina v RS</w:t>
            </w:r>
            <w:r w:rsidR="00BF53FA">
              <w:rPr>
                <w:rFonts w:ascii="Arial" w:hAnsi="Arial" w:cs="Arial"/>
                <w:sz w:val="20"/>
                <w:szCs w:val="20"/>
              </w:rPr>
              <w:t>;</w:t>
            </w:r>
            <w:r w:rsidRPr="00CE0675">
              <w:rPr>
                <w:rFonts w:ascii="Arial" w:hAnsi="Arial" w:cs="Arial"/>
                <w:sz w:val="20"/>
                <w:szCs w:val="20"/>
              </w:rPr>
              <w:t xml:space="preserve"> 25</w:t>
            </w:r>
            <w:r w:rsidR="00BF53FA">
              <w:rPr>
                <w:rFonts w:ascii="Arial" w:hAnsi="Arial" w:cs="Arial"/>
                <w:sz w:val="20"/>
                <w:szCs w:val="20"/>
              </w:rPr>
              <w:t>-</w:t>
            </w:r>
            <w:r w:rsidR="00603344">
              <w:rPr>
                <w:rFonts w:ascii="Arial" w:hAnsi="Arial" w:cs="Arial"/>
                <w:sz w:val="20"/>
                <w:szCs w:val="20"/>
              </w:rPr>
              <w:t>%</w:t>
            </w:r>
            <w:r w:rsidRPr="00CE0675">
              <w:rPr>
                <w:rFonts w:ascii="Arial" w:hAnsi="Arial" w:cs="Arial"/>
                <w:sz w:val="20"/>
                <w:szCs w:val="20"/>
              </w:rPr>
              <w:t xml:space="preserve"> davčni odtegljaj</w:t>
            </w:r>
            <w:r w:rsidR="00BF53FA">
              <w:rPr>
                <w:rFonts w:ascii="Arial" w:hAnsi="Arial" w:cs="Arial"/>
                <w:sz w:val="20"/>
                <w:szCs w:val="20"/>
              </w:rPr>
              <w:t>,</w:t>
            </w:r>
            <w:r w:rsidRPr="00CE0675">
              <w:rPr>
                <w:rFonts w:ascii="Arial" w:hAnsi="Arial" w:cs="Arial"/>
                <w:sz w:val="20"/>
                <w:szCs w:val="20"/>
              </w:rPr>
              <w:t xml:space="preserve"> 6,36</w:t>
            </w:r>
            <w:r w:rsidR="00BF53FA">
              <w:rPr>
                <w:rFonts w:ascii="Arial" w:hAnsi="Arial" w:cs="Arial"/>
                <w:sz w:val="20"/>
                <w:szCs w:val="20"/>
              </w:rPr>
              <w:t>-</w:t>
            </w:r>
            <w:r w:rsidR="00603344">
              <w:rPr>
                <w:rFonts w:ascii="Arial" w:hAnsi="Arial" w:cs="Arial"/>
                <w:sz w:val="20"/>
                <w:szCs w:val="20"/>
              </w:rPr>
              <w:t>%</w:t>
            </w:r>
            <w:r w:rsidRPr="00CE0675">
              <w:rPr>
                <w:rFonts w:ascii="Arial" w:hAnsi="Arial" w:cs="Arial"/>
                <w:sz w:val="20"/>
                <w:szCs w:val="20"/>
              </w:rPr>
              <w:t xml:space="preserve"> prispevek </w:t>
            </w:r>
          </w:p>
        </w:tc>
      </w:tr>
      <w:tr w:rsidR="00953455" w:rsidRPr="00CE0675" w14:paraId="3D8DE2C2" w14:textId="77777777" w:rsidTr="00F26C2A">
        <w:trPr>
          <w:trHeight w:val="300"/>
        </w:trPr>
        <w:tc>
          <w:tcPr>
            <w:tcW w:w="388" w:type="dxa"/>
            <w:hideMark/>
          </w:tcPr>
          <w:p w14:paraId="0A25BD87" w14:textId="77777777" w:rsidR="00953455" w:rsidRPr="00CE0675" w:rsidRDefault="00953455" w:rsidP="001D739B">
            <w:pPr>
              <w:rPr>
                <w:rFonts w:ascii="Arial" w:hAnsi="Arial" w:cs="Arial"/>
                <w:b/>
                <w:bCs/>
                <w:sz w:val="20"/>
                <w:szCs w:val="20"/>
              </w:rPr>
            </w:pPr>
            <w:r w:rsidRPr="00CE0675">
              <w:rPr>
                <w:rFonts w:ascii="Arial" w:hAnsi="Arial" w:cs="Arial"/>
                <w:b/>
                <w:bCs/>
                <w:sz w:val="20"/>
                <w:szCs w:val="20"/>
              </w:rPr>
              <w:t>4.</w:t>
            </w:r>
          </w:p>
        </w:tc>
        <w:tc>
          <w:tcPr>
            <w:tcW w:w="2199" w:type="dxa"/>
            <w:hideMark/>
          </w:tcPr>
          <w:p w14:paraId="64E497D1" w14:textId="3B9907A8" w:rsidR="00953455" w:rsidRPr="00CE0675" w:rsidRDefault="00953455">
            <w:pPr>
              <w:rPr>
                <w:rFonts w:ascii="Arial" w:hAnsi="Arial" w:cs="Arial"/>
                <w:b/>
                <w:bCs/>
                <w:sz w:val="20"/>
                <w:szCs w:val="20"/>
              </w:rPr>
            </w:pPr>
            <w:r w:rsidRPr="00CE0675">
              <w:rPr>
                <w:rFonts w:ascii="Arial" w:hAnsi="Arial" w:cs="Arial"/>
                <w:b/>
                <w:bCs/>
                <w:sz w:val="20"/>
                <w:szCs w:val="20"/>
              </w:rPr>
              <w:t>Plačilo študij in raziskav, projekti</w:t>
            </w:r>
            <w:r w:rsidR="00412F9E">
              <w:rPr>
                <w:rFonts w:ascii="Arial" w:hAnsi="Arial" w:cs="Arial"/>
                <w:b/>
                <w:bCs/>
                <w:sz w:val="20"/>
                <w:szCs w:val="20"/>
              </w:rPr>
              <w:t xml:space="preserve">          </w:t>
            </w:r>
          </w:p>
        </w:tc>
        <w:tc>
          <w:tcPr>
            <w:tcW w:w="1250" w:type="dxa"/>
            <w:hideMark/>
          </w:tcPr>
          <w:p w14:paraId="30A11A79"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6.441,89</w:t>
            </w:r>
          </w:p>
        </w:tc>
        <w:tc>
          <w:tcPr>
            <w:tcW w:w="1403" w:type="dxa"/>
            <w:hideMark/>
          </w:tcPr>
          <w:p w14:paraId="2F815CDD"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0,00</w:t>
            </w:r>
          </w:p>
        </w:tc>
        <w:tc>
          <w:tcPr>
            <w:tcW w:w="1418" w:type="dxa"/>
          </w:tcPr>
          <w:p w14:paraId="6EA86584" w14:textId="77777777" w:rsidR="00953455" w:rsidRPr="00CE0675" w:rsidRDefault="00953455">
            <w:pPr>
              <w:rPr>
                <w:rFonts w:ascii="Arial" w:hAnsi="Arial" w:cs="Arial"/>
                <w:b/>
                <w:bCs/>
                <w:sz w:val="20"/>
                <w:szCs w:val="20"/>
              </w:rPr>
            </w:pPr>
          </w:p>
        </w:tc>
        <w:tc>
          <w:tcPr>
            <w:tcW w:w="2402" w:type="dxa"/>
            <w:hideMark/>
          </w:tcPr>
          <w:p w14:paraId="10D45A03" w14:textId="4861E559" w:rsidR="00953455" w:rsidRPr="00CE0675" w:rsidRDefault="00953455">
            <w:pPr>
              <w:rPr>
                <w:rFonts w:ascii="Arial" w:hAnsi="Arial" w:cs="Arial"/>
                <w:b/>
                <w:bCs/>
                <w:sz w:val="20"/>
                <w:szCs w:val="20"/>
              </w:rPr>
            </w:pPr>
            <w:r w:rsidRPr="00CE0675">
              <w:rPr>
                <w:rFonts w:ascii="Arial" w:hAnsi="Arial" w:cs="Arial"/>
                <w:b/>
                <w:bCs/>
                <w:sz w:val="20"/>
                <w:szCs w:val="20"/>
              </w:rPr>
              <w:t> </w:t>
            </w:r>
          </w:p>
        </w:tc>
      </w:tr>
      <w:tr w:rsidR="00953455" w:rsidRPr="00CE0675" w14:paraId="60FE138F" w14:textId="77777777" w:rsidTr="00F26C2A">
        <w:trPr>
          <w:trHeight w:val="288"/>
        </w:trPr>
        <w:tc>
          <w:tcPr>
            <w:tcW w:w="388" w:type="dxa"/>
            <w:hideMark/>
          </w:tcPr>
          <w:p w14:paraId="0740F2C3" w14:textId="77777777" w:rsidR="00953455" w:rsidRPr="00CE0675" w:rsidRDefault="00953455" w:rsidP="001D739B">
            <w:pPr>
              <w:rPr>
                <w:rFonts w:ascii="Arial" w:hAnsi="Arial" w:cs="Arial"/>
                <w:b/>
                <w:bCs/>
                <w:sz w:val="20"/>
                <w:szCs w:val="20"/>
              </w:rPr>
            </w:pPr>
            <w:r w:rsidRPr="00CE0675">
              <w:rPr>
                <w:rFonts w:ascii="Arial" w:hAnsi="Arial" w:cs="Arial"/>
                <w:b/>
                <w:bCs/>
                <w:sz w:val="20"/>
                <w:szCs w:val="20"/>
              </w:rPr>
              <w:t>5.</w:t>
            </w:r>
          </w:p>
        </w:tc>
        <w:tc>
          <w:tcPr>
            <w:tcW w:w="2199" w:type="dxa"/>
            <w:hideMark/>
          </w:tcPr>
          <w:p w14:paraId="61ADE4DA" w14:textId="78C77CF6" w:rsidR="00953455" w:rsidRPr="00CE0675" w:rsidRDefault="00953455" w:rsidP="00725D1C">
            <w:pPr>
              <w:rPr>
                <w:rFonts w:ascii="Arial" w:hAnsi="Arial" w:cs="Arial"/>
                <w:b/>
                <w:bCs/>
                <w:sz w:val="20"/>
                <w:szCs w:val="20"/>
              </w:rPr>
            </w:pPr>
            <w:r w:rsidRPr="00CE0675">
              <w:rPr>
                <w:rFonts w:ascii="Arial" w:hAnsi="Arial" w:cs="Arial"/>
                <w:b/>
                <w:bCs/>
                <w:sz w:val="20"/>
                <w:szCs w:val="20"/>
              </w:rPr>
              <w:t>Organiz</w:t>
            </w:r>
            <w:r w:rsidR="00BF53FA">
              <w:rPr>
                <w:rFonts w:ascii="Arial" w:hAnsi="Arial" w:cs="Arial"/>
                <w:b/>
                <w:bCs/>
                <w:sz w:val="20"/>
                <w:szCs w:val="20"/>
              </w:rPr>
              <w:t>iranje</w:t>
            </w:r>
            <w:r w:rsidRPr="00CE0675">
              <w:rPr>
                <w:rFonts w:ascii="Arial" w:hAnsi="Arial" w:cs="Arial"/>
                <w:b/>
                <w:bCs/>
                <w:sz w:val="20"/>
                <w:szCs w:val="20"/>
              </w:rPr>
              <w:t xml:space="preserve"> posvetov z deležniki</w:t>
            </w:r>
          </w:p>
        </w:tc>
        <w:tc>
          <w:tcPr>
            <w:tcW w:w="1250" w:type="dxa"/>
            <w:hideMark/>
          </w:tcPr>
          <w:p w14:paraId="67315A02"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 </w:t>
            </w:r>
          </w:p>
        </w:tc>
        <w:tc>
          <w:tcPr>
            <w:tcW w:w="1403" w:type="dxa"/>
            <w:hideMark/>
          </w:tcPr>
          <w:p w14:paraId="6B56DE42" w14:textId="77777777" w:rsidR="00953455" w:rsidRPr="00CE0675" w:rsidRDefault="00953455" w:rsidP="001D739B">
            <w:pPr>
              <w:jc w:val="right"/>
              <w:rPr>
                <w:rFonts w:ascii="Arial" w:hAnsi="Arial" w:cs="Arial"/>
                <w:b/>
                <w:bCs/>
                <w:sz w:val="20"/>
                <w:szCs w:val="20"/>
              </w:rPr>
            </w:pPr>
            <w:r w:rsidRPr="00CE0675">
              <w:rPr>
                <w:rFonts w:ascii="Arial" w:hAnsi="Arial" w:cs="Arial"/>
                <w:b/>
                <w:bCs/>
                <w:sz w:val="20"/>
                <w:szCs w:val="20"/>
              </w:rPr>
              <w:t> </w:t>
            </w:r>
          </w:p>
        </w:tc>
        <w:tc>
          <w:tcPr>
            <w:tcW w:w="1418" w:type="dxa"/>
          </w:tcPr>
          <w:p w14:paraId="61461E5E" w14:textId="77777777" w:rsidR="00953455" w:rsidRPr="00CE0675" w:rsidRDefault="00953455">
            <w:pPr>
              <w:rPr>
                <w:rFonts w:ascii="Arial" w:hAnsi="Arial" w:cs="Arial"/>
                <w:b/>
                <w:bCs/>
                <w:sz w:val="20"/>
                <w:szCs w:val="20"/>
              </w:rPr>
            </w:pPr>
          </w:p>
        </w:tc>
        <w:tc>
          <w:tcPr>
            <w:tcW w:w="2402" w:type="dxa"/>
            <w:hideMark/>
          </w:tcPr>
          <w:p w14:paraId="7E997A84" w14:textId="4D4B6A9E" w:rsidR="00953455" w:rsidRPr="00CE0675" w:rsidRDefault="00953455">
            <w:pPr>
              <w:rPr>
                <w:rFonts w:ascii="Arial" w:hAnsi="Arial" w:cs="Arial"/>
                <w:b/>
                <w:bCs/>
                <w:sz w:val="20"/>
                <w:szCs w:val="20"/>
              </w:rPr>
            </w:pPr>
            <w:r w:rsidRPr="00CE0675">
              <w:rPr>
                <w:rFonts w:ascii="Arial" w:hAnsi="Arial" w:cs="Arial"/>
                <w:b/>
                <w:bCs/>
                <w:sz w:val="20"/>
                <w:szCs w:val="20"/>
              </w:rPr>
              <w:t> </w:t>
            </w:r>
          </w:p>
        </w:tc>
      </w:tr>
      <w:tr w:rsidR="00953455" w:rsidRPr="00CE0675" w14:paraId="78399539" w14:textId="77777777" w:rsidTr="00F26C2A">
        <w:trPr>
          <w:trHeight w:val="300"/>
        </w:trPr>
        <w:tc>
          <w:tcPr>
            <w:tcW w:w="388" w:type="dxa"/>
            <w:hideMark/>
          </w:tcPr>
          <w:p w14:paraId="0E414DA9" w14:textId="77777777" w:rsidR="00953455" w:rsidRPr="00CE0675" w:rsidRDefault="00953455" w:rsidP="001D739B">
            <w:pPr>
              <w:rPr>
                <w:rFonts w:ascii="Arial" w:hAnsi="Arial" w:cs="Arial"/>
                <w:b/>
                <w:bCs/>
                <w:sz w:val="20"/>
                <w:szCs w:val="20"/>
              </w:rPr>
            </w:pPr>
            <w:r w:rsidRPr="00CE0675">
              <w:rPr>
                <w:rFonts w:ascii="Arial" w:hAnsi="Arial" w:cs="Arial"/>
                <w:b/>
                <w:bCs/>
                <w:sz w:val="20"/>
                <w:szCs w:val="20"/>
              </w:rPr>
              <w:t> </w:t>
            </w:r>
          </w:p>
        </w:tc>
        <w:tc>
          <w:tcPr>
            <w:tcW w:w="2199" w:type="dxa"/>
            <w:hideMark/>
          </w:tcPr>
          <w:p w14:paraId="7A4D17C5" w14:textId="0F1DB9E1" w:rsidR="00953455" w:rsidRPr="00CE0675" w:rsidRDefault="00BF53FA">
            <w:pPr>
              <w:rPr>
                <w:rFonts w:ascii="Arial" w:hAnsi="Arial" w:cs="Arial"/>
                <w:sz w:val="20"/>
                <w:szCs w:val="20"/>
              </w:rPr>
            </w:pPr>
            <w:r>
              <w:rPr>
                <w:rFonts w:ascii="Arial" w:hAnsi="Arial" w:cs="Arial"/>
                <w:sz w:val="20"/>
                <w:szCs w:val="20"/>
              </w:rPr>
              <w:t>S</w:t>
            </w:r>
            <w:r w:rsidR="00953455" w:rsidRPr="00CE0675">
              <w:rPr>
                <w:rFonts w:ascii="Arial" w:hAnsi="Arial" w:cs="Arial"/>
                <w:sz w:val="20"/>
                <w:szCs w:val="20"/>
              </w:rPr>
              <w:t>troški najema dvoran in prehrane</w:t>
            </w:r>
            <w:r w:rsidR="00412F9E">
              <w:rPr>
                <w:rFonts w:ascii="Arial" w:hAnsi="Arial" w:cs="Arial"/>
                <w:sz w:val="20"/>
                <w:szCs w:val="20"/>
              </w:rPr>
              <w:t xml:space="preserve">         </w:t>
            </w:r>
          </w:p>
        </w:tc>
        <w:tc>
          <w:tcPr>
            <w:tcW w:w="1250" w:type="dxa"/>
            <w:hideMark/>
          </w:tcPr>
          <w:p w14:paraId="7A95D66D"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6.000,00</w:t>
            </w:r>
          </w:p>
        </w:tc>
        <w:tc>
          <w:tcPr>
            <w:tcW w:w="1403" w:type="dxa"/>
            <w:hideMark/>
          </w:tcPr>
          <w:p w14:paraId="61500929"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1.830,00</w:t>
            </w:r>
          </w:p>
        </w:tc>
        <w:tc>
          <w:tcPr>
            <w:tcW w:w="1418" w:type="dxa"/>
          </w:tcPr>
          <w:p w14:paraId="79B77BEF" w14:textId="77777777" w:rsidR="00953455" w:rsidRPr="00CE0675" w:rsidRDefault="00953455">
            <w:pPr>
              <w:rPr>
                <w:rFonts w:ascii="Arial" w:hAnsi="Arial" w:cs="Arial"/>
                <w:b/>
                <w:bCs/>
                <w:sz w:val="20"/>
                <w:szCs w:val="20"/>
              </w:rPr>
            </w:pPr>
          </w:p>
        </w:tc>
        <w:tc>
          <w:tcPr>
            <w:tcW w:w="2402" w:type="dxa"/>
            <w:hideMark/>
          </w:tcPr>
          <w:p w14:paraId="567C4395" w14:textId="5A07D65C" w:rsidR="00953455" w:rsidRPr="00CE0675" w:rsidRDefault="00953455">
            <w:pPr>
              <w:rPr>
                <w:rFonts w:ascii="Arial" w:hAnsi="Arial" w:cs="Arial"/>
                <w:b/>
                <w:bCs/>
                <w:sz w:val="20"/>
                <w:szCs w:val="20"/>
              </w:rPr>
            </w:pPr>
            <w:r w:rsidRPr="00CE0675">
              <w:rPr>
                <w:rFonts w:ascii="Arial" w:hAnsi="Arial" w:cs="Arial"/>
                <w:b/>
                <w:bCs/>
                <w:sz w:val="20"/>
                <w:szCs w:val="20"/>
              </w:rPr>
              <w:t> </w:t>
            </w:r>
          </w:p>
        </w:tc>
      </w:tr>
      <w:tr w:rsidR="00953455" w:rsidRPr="00CE0675" w14:paraId="358A3D5A" w14:textId="77777777" w:rsidTr="00F26C2A">
        <w:trPr>
          <w:trHeight w:val="288"/>
        </w:trPr>
        <w:tc>
          <w:tcPr>
            <w:tcW w:w="388" w:type="dxa"/>
            <w:hideMark/>
          </w:tcPr>
          <w:p w14:paraId="541EB3B3" w14:textId="77777777" w:rsidR="00953455" w:rsidRPr="00CE0675" w:rsidRDefault="00953455" w:rsidP="001D739B">
            <w:pPr>
              <w:rPr>
                <w:rFonts w:ascii="Arial" w:hAnsi="Arial" w:cs="Arial"/>
                <w:b/>
                <w:bCs/>
                <w:sz w:val="20"/>
                <w:szCs w:val="20"/>
              </w:rPr>
            </w:pPr>
            <w:r w:rsidRPr="00CE0675">
              <w:rPr>
                <w:rFonts w:ascii="Arial" w:hAnsi="Arial" w:cs="Arial"/>
                <w:b/>
                <w:bCs/>
                <w:sz w:val="20"/>
                <w:szCs w:val="20"/>
              </w:rPr>
              <w:t>6.</w:t>
            </w:r>
          </w:p>
        </w:tc>
        <w:tc>
          <w:tcPr>
            <w:tcW w:w="2199" w:type="dxa"/>
            <w:hideMark/>
          </w:tcPr>
          <w:p w14:paraId="38E0CDF1" w14:textId="77777777" w:rsidR="00953455" w:rsidRPr="00CE0675" w:rsidRDefault="00953455">
            <w:pPr>
              <w:rPr>
                <w:rFonts w:ascii="Arial" w:hAnsi="Arial" w:cs="Arial"/>
                <w:b/>
                <w:bCs/>
                <w:sz w:val="20"/>
                <w:szCs w:val="20"/>
              </w:rPr>
            </w:pPr>
            <w:r w:rsidRPr="00CE0675">
              <w:rPr>
                <w:rFonts w:ascii="Arial" w:hAnsi="Arial" w:cs="Arial"/>
                <w:b/>
                <w:bCs/>
                <w:sz w:val="20"/>
                <w:szCs w:val="20"/>
              </w:rPr>
              <w:t xml:space="preserve">Podpornik projekta </w:t>
            </w:r>
          </w:p>
        </w:tc>
        <w:tc>
          <w:tcPr>
            <w:tcW w:w="1250" w:type="dxa"/>
            <w:hideMark/>
          </w:tcPr>
          <w:p w14:paraId="23497051"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 </w:t>
            </w:r>
          </w:p>
        </w:tc>
        <w:tc>
          <w:tcPr>
            <w:tcW w:w="1403" w:type="dxa"/>
            <w:hideMark/>
          </w:tcPr>
          <w:p w14:paraId="53669E21" w14:textId="77777777" w:rsidR="00953455" w:rsidRPr="00CE0675" w:rsidRDefault="00953455" w:rsidP="001D739B">
            <w:pPr>
              <w:jc w:val="right"/>
              <w:rPr>
                <w:rFonts w:ascii="Arial" w:hAnsi="Arial" w:cs="Arial"/>
                <w:b/>
                <w:bCs/>
                <w:sz w:val="20"/>
                <w:szCs w:val="20"/>
              </w:rPr>
            </w:pPr>
            <w:r w:rsidRPr="00CE0675">
              <w:rPr>
                <w:rFonts w:ascii="Arial" w:hAnsi="Arial" w:cs="Arial"/>
                <w:b/>
                <w:bCs/>
                <w:sz w:val="20"/>
                <w:szCs w:val="20"/>
              </w:rPr>
              <w:t> </w:t>
            </w:r>
          </w:p>
        </w:tc>
        <w:tc>
          <w:tcPr>
            <w:tcW w:w="1418" w:type="dxa"/>
          </w:tcPr>
          <w:p w14:paraId="0386A2B6" w14:textId="77777777" w:rsidR="00953455" w:rsidRPr="00CE0675" w:rsidRDefault="00953455">
            <w:pPr>
              <w:rPr>
                <w:rFonts w:ascii="Arial" w:hAnsi="Arial" w:cs="Arial"/>
                <w:b/>
                <w:bCs/>
                <w:sz w:val="20"/>
                <w:szCs w:val="20"/>
              </w:rPr>
            </w:pPr>
          </w:p>
        </w:tc>
        <w:tc>
          <w:tcPr>
            <w:tcW w:w="2402" w:type="dxa"/>
            <w:hideMark/>
          </w:tcPr>
          <w:p w14:paraId="22CD3580" w14:textId="0F1A6AFA" w:rsidR="00953455" w:rsidRPr="00CE0675" w:rsidRDefault="00953455">
            <w:pPr>
              <w:rPr>
                <w:rFonts w:ascii="Arial" w:hAnsi="Arial" w:cs="Arial"/>
                <w:b/>
                <w:bCs/>
                <w:sz w:val="20"/>
                <w:szCs w:val="20"/>
              </w:rPr>
            </w:pPr>
            <w:r w:rsidRPr="00CE0675">
              <w:rPr>
                <w:rFonts w:ascii="Arial" w:hAnsi="Arial" w:cs="Arial"/>
                <w:b/>
                <w:bCs/>
                <w:sz w:val="20"/>
                <w:szCs w:val="20"/>
              </w:rPr>
              <w:t> </w:t>
            </w:r>
          </w:p>
        </w:tc>
      </w:tr>
      <w:tr w:rsidR="00953455" w:rsidRPr="00CE0675" w14:paraId="4325C907" w14:textId="77777777" w:rsidTr="00F26C2A">
        <w:trPr>
          <w:trHeight w:val="300"/>
        </w:trPr>
        <w:tc>
          <w:tcPr>
            <w:tcW w:w="388" w:type="dxa"/>
            <w:hideMark/>
          </w:tcPr>
          <w:p w14:paraId="136074F9" w14:textId="77777777" w:rsidR="00953455" w:rsidRPr="00CE0675" w:rsidRDefault="00953455" w:rsidP="001D739B">
            <w:pPr>
              <w:rPr>
                <w:rFonts w:ascii="Arial" w:hAnsi="Arial" w:cs="Arial"/>
                <w:b/>
                <w:bCs/>
                <w:sz w:val="20"/>
                <w:szCs w:val="20"/>
              </w:rPr>
            </w:pPr>
            <w:r w:rsidRPr="00CE0675">
              <w:rPr>
                <w:rFonts w:ascii="Arial" w:hAnsi="Arial" w:cs="Arial"/>
                <w:b/>
                <w:bCs/>
                <w:sz w:val="20"/>
                <w:szCs w:val="20"/>
              </w:rPr>
              <w:t> </w:t>
            </w:r>
          </w:p>
        </w:tc>
        <w:tc>
          <w:tcPr>
            <w:tcW w:w="2199" w:type="dxa"/>
            <w:hideMark/>
          </w:tcPr>
          <w:p w14:paraId="76742EAC" w14:textId="3AEC12D1" w:rsidR="00953455" w:rsidRPr="00CE0675" w:rsidRDefault="00953455">
            <w:pPr>
              <w:rPr>
                <w:rFonts w:ascii="Arial" w:hAnsi="Arial" w:cs="Arial"/>
                <w:sz w:val="20"/>
                <w:szCs w:val="20"/>
              </w:rPr>
            </w:pPr>
            <w:proofErr w:type="spellStart"/>
            <w:r w:rsidRPr="00CE0675">
              <w:rPr>
                <w:rFonts w:ascii="Arial" w:hAnsi="Arial" w:cs="Arial"/>
                <w:sz w:val="20"/>
                <w:szCs w:val="20"/>
              </w:rPr>
              <w:t>Agrobiznis</w:t>
            </w:r>
            <w:proofErr w:type="spellEnd"/>
            <w:r w:rsidRPr="00CE0675">
              <w:rPr>
                <w:rFonts w:ascii="Arial" w:hAnsi="Arial" w:cs="Arial"/>
                <w:sz w:val="20"/>
                <w:szCs w:val="20"/>
              </w:rPr>
              <w:t xml:space="preserve"> – </w:t>
            </w:r>
            <w:proofErr w:type="spellStart"/>
            <w:r w:rsidRPr="00CE0675">
              <w:rPr>
                <w:rFonts w:ascii="Arial" w:hAnsi="Arial" w:cs="Arial"/>
                <w:sz w:val="20"/>
                <w:szCs w:val="20"/>
              </w:rPr>
              <w:t>agropodjetnik</w:t>
            </w:r>
            <w:proofErr w:type="spellEnd"/>
            <w:r w:rsidR="00412F9E">
              <w:rPr>
                <w:rFonts w:ascii="Arial" w:hAnsi="Arial" w:cs="Arial"/>
                <w:sz w:val="20"/>
                <w:szCs w:val="20"/>
              </w:rPr>
              <w:t xml:space="preserve">             </w:t>
            </w:r>
            <w:r w:rsidRPr="00CE0675">
              <w:rPr>
                <w:rFonts w:ascii="Arial" w:hAnsi="Arial" w:cs="Arial"/>
                <w:sz w:val="20"/>
                <w:szCs w:val="20"/>
              </w:rPr>
              <w:t xml:space="preserve"> </w:t>
            </w:r>
          </w:p>
        </w:tc>
        <w:tc>
          <w:tcPr>
            <w:tcW w:w="1250" w:type="dxa"/>
            <w:hideMark/>
          </w:tcPr>
          <w:p w14:paraId="622F81DB"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9.760,00</w:t>
            </w:r>
          </w:p>
        </w:tc>
        <w:tc>
          <w:tcPr>
            <w:tcW w:w="1403" w:type="dxa"/>
            <w:hideMark/>
          </w:tcPr>
          <w:p w14:paraId="539594AF" w14:textId="77777777" w:rsidR="00953455" w:rsidRPr="00CE0675" w:rsidRDefault="00953455" w:rsidP="001D739B">
            <w:pPr>
              <w:jc w:val="right"/>
              <w:rPr>
                <w:rFonts w:ascii="Arial" w:hAnsi="Arial" w:cs="Arial"/>
                <w:sz w:val="20"/>
                <w:szCs w:val="20"/>
              </w:rPr>
            </w:pPr>
            <w:r w:rsidRPr="00CE0675">
              <w:rPr>
                <w:rFonts w:ascii="Arial" w:hAnsi="Arial" w:cs="Arial"/>
                <w:sz w:val="20"/>
                <w:szCs w:val="20"/>
              </w:rPr>
              <w:t>4.880,00</w:t>
            </w:r>
          </w:p>
        </w:tc>
        <w:tc>
          <w:tcPr>
            <w:tcW w:w="1418" w:type="dxa"/>
          </w:tcPr>
          <w:p w14:paraId="6D44FE8A" w14:textId="77777777" w:rsidR="00953455" w:rsidRPr="00CE0675" w:rsidRDefault="00953455">
            <w:pPr>
              <w:rPr>
                <w:rFonts w:ascii="Arial" w:hAnsi="Arial" w:cs="Arial"/>
                <w:b/>
                <w:bCs/>
                <w:sz w:val="20"/>
                <w:szCs w:val="20"/>
              </w:rPr>
            </w:pPr>
          </w:p>
        </w:tc>
        <w:tc>
          <w:tcPr>
            <w:tcW w:w="2402" w:type="dxa"/>
            <w:hideMark/>
          </w:tcPr>
          <w:p w14:paraId="2C75ED85" w14:textId="5F1CC1D5" w:rsidR="00953455" w:rsidRPr="00CE0675" w:rsidRDefault="00953455">
            <w:pPr>
              <w:rPr>
                <w:rFonts w:ascii="Arial" w:hAnsi="Arial" w:cs="Arial"/>
                <w:b/>
                <w:bCs/>
                <w:sz w:val="20"/>
                <w:szCs w:val="20"/>
              </w:rPr>
            </w:pPr>
            <w:r w:rsidRPr="00CE0675">
              <w:rPr>
                <w:rFonts w:ascii="Arial" w:hAnsi="Arial" w:cs="Arial"/>
                <w:b/>
                <w:bCs/>
                <w:sz w:val="20"/>
                <w:szCs w:val="20"/>
              </w:rPr>
              <w:t> </w:t>
            </w:r>
          </w:p>
        </w:tc>
      </w:tr>
      <w:tr w:rsidR="00953455" w:rsidRPr="00CE0675" w14:paraId="0C2690F1" w14:textId="77777777" w:rsidTr="00F26C2A">
        <w:trPr>
          <w:trHeight w:val="300"/>
        </w:trPr>
        <w:tc>
          <w:tcPr>
            <w:tcW w:w="388" w:type="dxa"/>
          </w:tcPr>
          <w:p w14:paraId="7674DE6B" w14:textId="77777777" w:rsidR="00953455" w:rsidRPr="00CE0675" w:rsidRDefault="00953455" w:rsidP="001D739B">
            <w:pPr>
              <w:rPr>
                <w:rFonts w:ascii="Arial" w:hAnsi="Arial" w:cs="Arial"/>
                <w:b/>
                <w:bCs/>
                <w:sz w:val="20"/>
                <w:szCs w:val="20"/>
              </w:rPr>
            </w:pPr>
          </w:p>
        </w:tc>
        <w:tc>
          <w:tcPr>
            <w:tcW w:w="2199" w:type="dxa"/>
          </w:tcPr>
          <w:p w14:paraId="7C85A88D" w14:textId="77777777" w:rsidR="00953455" w:rsidRPr="00CE0675" w:rsidRDefault="00953455">
            <w:pPr>
              <w:rPr>
                <w:rFonts w:ascii="Arial" w:hAnsi="Arial" w:cs="Arial"/>
                <w:sz w:val="20"/>
                <w:szCs w:val="20"/>
              </w:rPr>
            </w:pPr>
          </w:p>
        </w:tc>
        <w:tc>
          <w:tcPr>
            <w:tcW w:w="1250" w:type="dxa"/>
          </w:tcPr>
          <w:p w14:paraId="2EA028D4" w14:textId="77777777" w:rsidR="00953455" w:rsidRPr="00CE0675" w:rsidRDefault="00953455" w:rsidP="001D739B">
            <w:pPr>
              <w:jc w:val="right"/>
              <w:rPr>
                <w:rFonts w:ascii="Arial" w:hAnsi="Arial" w:cs="Arial"/>
                <w:sz w:val="20"/>
                <w:szCs w:val="20"/>
              </w:rPr>
            </w:pPr>
          </w:p>
        </w:tc>
        <w:tc>
          <w:tcPr>
            <w:tcW w:w="1403" w:type="dxa"/>
          </w:tcPr>
          <w:p w14:paraId="514B0D61" w14:textId="23DA81E0" w:rsidR="00953455" w:rsidRPr="00953455" w:rsidRDefault="00953455" w:rsidP="001D739B">
            <w:pPr>
              <w:jc w:val="right"/>
              <w:rPr>
                <w:rFonts w:ascii="Arial" w:hAnsi="Arial" w:cs="Arial"/>
                <w:b/>
                <w:bCs/>
                <w:sz w:val="20"/>
                <w:szCs w:val="20"/>
              </w:rPr>
            </w:pPr>
            <w:r w:rsidRPr="00953455">
              <w:rPr>
                <w:rFonts w:ascii="Arial" w:hAnsi="Arial" w:cs="Arial"/>
                <w:b/>
                <w:bCs/>
                <w:sz w:val="20"/>
                <w:szCs w:val="20"/>
              </w:rPr>
              <w:t>16.924,48</w:t>
            </w:r>
          </w:p>
        </w:tc>
        <w:tc>
          <w:tcPr>
            <w:tcW w:w="1418" w:type="dxa"/>
          </w:tcPr>
          <w:p w14:paraId="474D1D33" w14:textId="7087DEF3" w:rsidR="00953455" w:rsidRPr="00953455" w:rsidRDefault="00953455">
            <w:pPr>
              <w:rPr>
                <w:rFonts w:ascii="Arial" w:hAnsi="Arial" w:cs="Arial"/>
                <w:b/>
                <w:bCs/>
                <w:sz w:val="20"/>
                <w:szCs w:val="20"/>
              </w:rPr>
            </w:pPr>
            <w:r w:rsidRPr="00953455">
              <w:rPr>
                <w:rFonts w:ascii="Arial" w:hAnsi="Arial" w:cs="Arial"/>
                <w:b/>
                <w:bCs/>
                <w:sz w:val="20"/>
                <w:szCs w:val="20"/>
              </w:rPr>
              <w:t>3.412,39</w:t>
            </w:r>
          </w:p>
        </w:tc>
        <w:tc>
          <w:tcPr>
            <w:tcW w:w="2402" w:type="dxa"/>
          </w:tcPr>
          <w:p w14:paraId="74661AFF" w14:textId="77777777" w:rsidR="00953455" w:rsidRPr="00CE0675" w:rsidRDefault="00953455">
            <w:pPr>
              <w:rPr>
                <w:rFonts w:ascii="Arial" w:hAnsi="Arial" w:cs="Arial"/>
                <w:b/>
                <w:bCs/>
                <w:sz w:val="20"/>
                <w:szCs w:val="20"/>
              </w:rPr>
            </w:pPr>
          </w:p>
        </w:tc>
      </w:tr>
      <w:tr w:rsidR="00953455" w:rsidRPr="00CE0675" w14:paraId="0B24D36C" w14:textId="77777777" w:rsidTr="00F26C2A">
        <w:trPr>
          <w:trHeight w:val="300"/>
        </w:trPr>
        <w:tc>
          <w:tcPr>
            <w:tcW w:w="388" w:type="dxa"/>
            <w:hideMark/>
          </w:tcPr>
          <w:p w14:paraId="1B9DF6D9" w14:textId="77777777" w:rsidR="00953455" w:rsidRPr="00CE0675" w:rsidRDefault="00953455" w:rsidP="001D739B">
            <w:pPr>
              <w:rPr>
                <w:rFonts w:ascii="Arial" w:hAnsi="Arial" w:cs="Arial"/>
                <w:b/>
                <w:bCs/>
                <w:sz w:val="20"/>
                <w:szCs w:val="20"/>
              </w:rPr>
            </w:pPr>
            <w:r w:rsidRPr="00CE0675">
              <w:rPr>
                <w:rFonts w:ascii="Arial" w:hAnsi="Arial" w:cs="Arial"/>
                <w:b/>
                <w:bCs/>
                <w:sz w:val="20"/>
                <w:szCs w:val="20"/>
              </w:rPr>
              <w:t> </w:t>
            </w:r>
          </w:p>
        </w:tc>
        <w:tc>
          <w:tcPr>
            <w:tcW w:w="2199" w:type="dxa"/>
            <w:hideMark/>
          </w:tcPr>
          <w:p w14:paraId="1613AC7D" w14:textId="77777777" w:rsidR="00953455" w:rsidRPr="00CE0675" w:rsidRDefault="00953455">
            <w:pPr>
              <w:rPr>
                <w:rFonts w:ascii="Arial" w:hAnsi="Arial" w:cs="Arial"/>
                <w:b/>
                <w:bCs/>
                <w:sz w:val="20"/>
                <w:szCs w:val="20"/>
              </w:rPr>
            </w:pPr>
            <w:r w:rsidRPr="00CE0675">
              <w:rPr>
                <w:rFonts w:ascii="Arial" w:hAnsi="Arial" w:cs="Arial"/>
                <w:b/>
                <w:bCs/>
                <w:sz w:val="20"/>
                <w:szCs w:val="20"/>
              </w:rPr>
              <w:t>Skupaj</w:t>
            </w:r>
          </w:p>
        </w:tc>
        <w:tc>
          <w:tcPr>
            <w:tcW w:w="1250" w:type="dxa"/>
            <w:hideMark/>
          </w:tcPr>
          <w:p w14:paraId="0BCD0018" w14:textId="77777777" w:rsidR="00953455" w:rsidRPr="00CE0675" w:rsidRDefault="00953455" w:rsidP="001D739B">
            <w:pPr>
              <w:jc w:val="right"/>
              <w:rPr>
                <w:rFonts w:ascii="Arial" w:hAnsi="Arial" w:cs="Arial"/>
                <w:b/>
                <w:bCs/>
                <w:sz w:val="20"/>
                <w:szCs w:val="20"/>
              </w:rPr>
            </w:pPr>
            <w:r w:rsidRPr="00CE0675">
              <w:rPr>
                <w:rFonts w:ascii="Arial" w:hAnsi="Arial" w:cs="Arial"/>
                <w:b/>
                <w:bCs/>
                <w:sz w:val="20"/>
                <w:szCs w:val="20"/>
              </w:rPr>
              <w:t>38.630,52</w:t>
            </w:r>
          </w:p>
        </w:tc>
        <w:tc>
          <w:tcPr>
            <w:tcW w:w="1403" w:type="dxa"/>
            <w:noWrap/>
            <w:hideMark/>
          </w:tcPr>
          <w:p w14:paraId="52895389" w14:textId="217BE0AE" w:rsidR="00953455" w:rsidRPr="00CE0675" w:rsidRDefault="00953455" w:rsidP="001D739B">
            <w:pPr>
              <w:jc w:val="right"/>
              <w:rPr>
                <w:rFonts w:ascii="Arial" w:hAnsi="Arial" w:cs="Arial"/>
                <w:b/>
                <w:bCs/>
                <w:sz w:val="20"/>
                <w:szCs w:val="20"/>
              </w:rPr>
            </w:pPr>
            <w:r>
              <w:rPr>
                <w:rFonts w:ascii="Arial" w:hAnsi="Arial" w:cs="Arial"/>
                <w:b/>
                <w:bCs/>
                <w:sz w:val="20"/>
                <w:szCs w:val="20"/>
              </w:rPr>
              <w:t>20.336,87</w:t>
            </w:r>
          </w:p>
        </w:tc>
        <w:tc>
          <w:tcPr>
            <w:tcW w:w="1418" w:type="dxa"/>
          </w:tcPr>
          <w:p w14:paraId="2FADDD84" w14:textId="77777777" w:rsidR="00953455" w:rsidRPr="00CE0675" w:rsidRDefault="00953455" w:rsidP="001D739B">
            <w:pPr>
              <w:rPr>
                <w:rFonts w:ascii="Arial" w:hAnsi="Arial" w:cs="Arial"/>
                <w:b/>
                <w:bCs/>
                <w:sz w:val="20"/>
                <w:szCs w:val="20"/>
              </w:rPr>
            </w:pPr>
          </w:p>
        </w:tc>
        <w:tc>
          <w:tcPr>
            <w:tcW w:w="2402" w:type="dxa"/>
            <w:hideMark/>
          </w:tcPr>
          <w:p w14:paraId="79569F29" w14:textId="0AE5DF22" w:rsidR="00953455" w:rsidRPr="00CE0675" w:rsidRDefault="00953455" w:rsidP="001D739B">
            <w:pPr>
              <w:rPr>
                <w:rFonts w:ascii="Arial" w:hAnsi="Arial" w:cs="Arial"/>
                <w:b/>
                <w:bCs/>
                <w:sz w:val="20"/>
                <w:szCs w:val="20"/>
              </w:rPr>
            </w:pPr>
            <w:r w:rsidRPr="00CE0675">
              <w:rPr>
                <w:rFonts w:ascii="Arial" w:hAnsi="Arial" w:cs="Arial"/>
                <w:b/>
                <w:bCs/>
                <w:sz w:val="20"/>
                <w:szCs w:val="20"/>
              </w:rPr>
              <w:t> </w:t>
            </w:r>
          </w:p>
        </w:tc>
      </w:tr>
    </w:tbl>
    <w:p w14:paraId="3BA86689" w14:textId="77777777" w:rsidR="00E07156" w:rsidRDefault="00E07156" w:rsidP="00055EB2">
      <w:pPr>
        <w:rPr>
          <w:rFonts w:ascii="Arial" w:hAnsi="Arial" w:cs="Arial"/>
          <w:sz w:val="20"/>
          <w:szCs w:val="20"/>
        </w:rPr>
      </w:pPr>
    </w:p>
    <w:p w14:paraId="5C821771" w14:textId="77777777" w:rsidR="00F26C2A" w:rsidRPr="00CE0675" w:rsidRDefault="00F26C2A" w:rsidP="00055EB2">
      <w:pPr>
        <w:rPr>
          <w:rFonts w:ascii="Arial" w:hAnsi="Arial" w:cs="Arial"/>
          <w:sz w:val="20"/>
          <w:szCs w:val="20"/>
        </w:rPr>
      </w:pPr>
    </w:p>
    <w:p w14:paraId="364F04AF" w14:textId="35F24ED2" w:rsidR="00E07156" w:rsidRPr="00CE0675" w:rsidRDefault="00E07156" w:rsidP="00E07156">
      <w:pPr>
        <w:spacing w:after="0"/>
        <w:jc w:val="right"/>
        <w:rPr>
          <w:rFonts w:ascii="Arial" w:hAnsi="Arial" w:cs="Arial"/>
          <w:sz w:val="20"/>
          <w:szCs w:val="20"/>
        </w:rPr>
      </w:pPr>
      <w:r w:rsidRPr="00CE0675">
        <w:rPr>
          <w:rFonts w:ascii="Arial" w:hAnsi="Arial" w:cs="Arial"/>
          <w:sz w:val="20"/>
          <w:szCs w:val="20"/>
        </w:rPr>
        <w:t>Branko Ravnik</w:t>
      </w:r>
    </w:p>
    <w:p w14:paraId="7C2A6E51" w14:textId="0D9AA3C9" w:rsidR="00E07156" w:rsidRPr="00CE0675" w:rsidRDefault="00BF53FA" w:rsidP="00E07156">
      <w:pPr>
        <w:spacing w:after="0"/>
        <w:jc w:val="right"/>
        <w:rPr>
          <w:rFonts w:ascii="Arial" w:hAnsi="Arial" w:cs="Arial"/>
          <w:sz w:val="20"/>
          <w:szCs w:val="20"/>
        </w:rPr>
      </w:pPr>
      <w:r>
        <w:rPr>
          <w:rFonts w:ascii="Arial" w:hAnsi="Arial" w:cs="Arial"/>
          <w:sz w:val="20"/>
          <w:szCs w:val="20"/>
        </w:rPr>
        <w:t>v</w:t>
      </w:r>
      <w:r w:rsidR="00E07156" w:rsidRPr="00CE0675">
        <w:rPr>
          <w:rFonts w:ascii="Arial" w:hAnsi="Arial" w:cs="Arial"/>
          <w:sz w:val="20"/>
          <w:szCs w:val="20"/>
        </w:rPr>
        <w:t>aruh odnosov v verigi preskrbe s hrano</w:t>
      </w:r>
    </w:p>
    <w:sectPr w:rsidR="00E07156" w:rsidRPr="00CE0675">
      <w:headerReference w:type="even" r:id="rId19"/>
      <w:headerReference w:type="default" r:id="rId20"/>
      <w:footerReference w:type="even" r:id="rId21"/>
      <w:footerReference w:type="default" r:id="rId22"/>
      <w:headerReference w:type="first" r:id="rId23"/>
      <w:footerReference w:type="first" r:id="rId24"/>
      <w:pgSz w:w="11906" w:h="16838"/>
      <w:pgMar w:top="2835" w:right="1418" w:bottom="1134" w:left="1418" w:header="0" w:footer="46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747CA" w14:textId="77777777" w:rsidR="0097257C" w:rsidRDefault="0097257C">
      <w:pPr>
        <w:spacing w:after="0" w:line="240" w:lineRule="auto"/>
        <w:ind w:hanging="2"/>
      </w:pPr>
      <w:r>
        <w:separator/>
      </w:r>
    </w:p>
  </w:endnote>
  <w:endnote w:type="continuationSeparator" w:id="0">
    <w:p w14:paraId="2E965542" w14:textId="77777777" w:rsidR="0097257C" w:rsidRDefault="0097257C">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1EFB" w14:textId="77777777" w:rsidR="00317F7A" w:rsidRDefault="00317F7A">
    <w:pPr>
      <w:pStyle w:val="Noga"/>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CC10" w14:textId="77777777" w:rsidR="00317F7A" w:rsidRDefault="00317F7A">
    <w:pPr>
      <w:pBdr>
        <w:top w:val="nil"/>
        <w:left w:val="nil"/>
        <w:bottom w:val="nil"/>
        <w:right w:val="nil"/>
        <w:between w:val="nil"/>
      </w:pBdr>
      <w:spacing w:after="0" w:line="288" w:lineRule="auto"/>
      <w:ind w:hanging="2"/>
      <w:jc w:val="center"/>
      <w:rPr>
        <w:rFonts w:ascii="EB Garamond" w:eastAsia="EB Garamond" w:hAnsi="EB Garamond" w:cs="EB Garamond"/>
        <w:color w:val="743E1A"/>
        <w:sz w:val="18"/>
        <w:szCs w:val="18"/>
      </w:rPr>
    </w:pPr>
    <w:r>
      <w:rPr>
        <w:rFonts w:ascii="EB Garamond" w:eastAsia="EB Garamond" w:hAnsi="EB Garamond" w:cs="EB Garamond"/>
        <w:color w:val="743E1A"/>
        <w:sz w:val="18"/>
        <w:szCs w:val="18"/>
      </w:rPr>
      <w:t>Ministrstvo za kmetijstvo, gozdarstvo in prehrano, Dunajska 22, 1000 Ljubljana</w:t>
    </w:r>
  </w:p>
  <w:p w14:paraId="47DE5369" w14:textId="77777777" w:rsidR="00317F7A" w:rsidRDefault="00317F7A">
    <w:pPr>
      <w:pBdr>
        <w:top w:val="nil"/>
        <w:left w:val="nil"/>
        <w:bottom w:val="nil"/>
        <w:right w:val="nil"/>
        <w:between w:val="nil"/>
      </w:pBdr>
      <w:tabs>
        <w:tab w:val="center" w:pos="4536"/>
        <w:tab w:val="right" w:pos="9072"/>
      </w:tabs>
      <w:spacing w:after="0" w:line="240" w:lineRule="auto"/>
      <w:ind w:hanging="2"/>
      <w:jc w:val="center"/>
      <w:rPr>
        <w:color w:val="000000"/>
      </w:rPr>
    </w:pPr>
    <w:r>
      <w:rPr>
        <w:rFonts w:ascii="EB Garamond" w:eastAsia="EB Garamond" w:hAnsi="EB Garamond" w:cs="EB Garamond"/>
        <w:color w:val="F49E00"/>
        <w:sz w:val="18"/>
        <w:szCs w:val="18"/>
      </w:rPr>
      <w:t>T:</w:t>
    </w:r>
    <w:r>
      <w:rPr>
        <w:rFonts w:ascii="EB Garamond" w:eastAsia="EB Garamond" w:hAnsi="EB Garamond" w:cs="EB Garamond"/>
        <w:color w:val="743E1A"/>
        <w:sz w:val="18"/>
        <w:szCs w:val="18"/>
      </w:rPr>
      <w:t xml:space="preserve"> 01 478 90 87, </w:t>
    </w:r>
    <w:r>
      <w:rPr>
        <w:rFonts w:ascii="EB Garamond" w:eastAsia="EB Garamond" w:hAnsi="EB Garamond" w:cs="EB Garamond"/>
        <w:color w:val="F49E00"/>
        <w:sz w:val="18"/>
        <w:szCs w:val="18"/>
      </w:rPr>
      <w:t xml:space="preserve">E: </w:t>
    </w:r>
    <w:r>
      <w:rPr>
        <w:rFonts w:ascii="EB Garamond" w:eastAsia="EB Garamond" w:hAnsi="EB Garamond" w:cs="EB Garamond"/>
        <w:color w:val="743E1A"/>
        <w:sz w:val="18"/>
        <w:szCs w:val="18"/>
      </w:rPr>
      <w:t>branko.ravnik@gov.si, www.varuhverigehrane.si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FFF2" w14:textId="77777777" w:rsidR="00317F7A" w:rsidRDefault="00317F7A">
    <w:pPr>
      <w:pStyle w:val="Noga"/>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351FE" w14:textId="77777777" w:rsidR="0097257C" w:rsidRDefault="0097257C">
      <w:pPr>
        <w:spacing w:after="0" w:line="240" w:lineRule="auto"/>
        <w:ind w:hanging="2"/>
      </w:pPr>
      <w:r>
        <w:separator/>
      </w:r>
    </w:p>
  </w:footnote>
  <w:footnote w:type="continuationSeparator" w:id="0">
    <w:p w14:paraId="462F7A9A" w14:textId="77777777" w:rsidR="0097257C" w:rsidRDefault="0097257C">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C941" w14:textId="74703595" w:rsidR="00317F7A" w:rsidRDefault="00317F7A">
    <w:pPr>
      <w:pStyle w:val="Glava"/>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FB78" w14:textId="0FC4866C" w:rsidR="00317F7A" w:rsidRDefault="00317F7A" w:rsidP="00875D1E">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114300" distR="114300" wp14:anchorId="68FA078E" wp14:editId="200CDA47">
          <wp:extent cx="5494020" cy="162369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94020" cy="16236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6901" w14:textId="056AFCC8" w:rsidR="00317F7A" w:rsidRDefault="00317F7A">
    <w:pPr>
      <w:pStyle w:val="Glava"/>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E4C"/>
    <w:multiLevelType w:val="hybridMultilevel"/>
    <w:tmpl w:val="DBB43C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FF19CB"/>
    <w:multiLevelType w:val="hybridMultilevel"/>
    <w:tmpl w:val="652499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1E362830"/>
    <w:multiLevelType w:val="hybridMultilevel"/>
    <w:tmpl w:val="FD9855EE"/>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 w15:restartNumberingAfterBreak="0">
    <w:nsid w:val="282D7DEE"/>
    <w:multiLevelType w:val="hybridMultilevel"/>
    <w:tmpl w:val="DA56D184"/>
    <w:lvl w:ilvl="0" w:tplc="8098C146">
      <w:numFmt w:val="bullet"/>
      <w:lvlText w:val="•"/>
      <w:lvlJc w:val="left"/>
      <w:pPr>
        <w:ind w:left="716" w:hanging="720"/>
      </w:pPr>
      <w:rPr>
        <w:rFonts w:ascii="Tahoma" w:eastAsia="Tahoma" w:hAnsi="Tahoma" w:cs="Tahoma"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5" w15:restartNumberingAfterBreak="0">
    <w:nsid w:val="2AE71A73"/>
    <w:multiLevelType w:val="hybridMultilevel"/>
    <w:tmpl w:val="E4AE82E0"/>
    <w:lvl w:ilvl="0" w:tplc="8098C146">
      <w:numFmt w:val="bullet"/>
      <w:lvlText w:val="•"/>
      <w:lvlJc w:val="left"/>
      <w:pPr>
        <w:ind w:left="716" w:hanging="720"/>
      </w:pPr>
      <w:rPr>
        <w:rFonts w:ascii="Tahoma" w:eastAsia="Tahoma" w:hAnsi="Tahoma" w:cs="Tahoma"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6" w15:restartNumberingAfterBreak="0">
    <w:nsid w:val="337A10BF"/>
    <w:multiLevelType w:val="hybridMultilevel"/>
    <w:tmpl w:val="DEFCFE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7D35C52"/>
    <w:multiLevelType w:val="hybridMultilevel"/>
    <w:tmpl w:val="153842AC"/>
    <w:lvl w:ilvl="0" w:tplc="84F4FA62">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C74E29"/>
    <w:multiLevelType w:val="hybridMultilevel"/>
    <w:tmpl w:val="A6AA31CE"/>
    <w:lvl w:ilvl="0" w:tplc="787CBCA4">
      <w:start w:val="1"/>
      <w:numFmt w:val="decimal"/>
      <w:lvlText w:val="%1."/>
      <w:lvlJc w:val="left"/>
      <w:pPr>
        <w:ind w:left="1056" w:hanging="528"/>
      </w:pPr>
      <w:rPr>
        <w:rFonts w:hint="default"/>
      </w:rPr>
    </w:lvl>
    <w:lvl w:ilvl="1" w:tplc="04240019" w:tentative="1">
      <w:start w:val="1"/>
      <w:numFmt w:val="lowerLetter"/>
      <w:lvlText w:val="%2."/>
      <w:lvlJc w:val="left"/>
      <w:pPr>
        <w:ind w:left="1608" w:hanging="360"/>
      </w:pPr>
    </w:lvl>
    <w:lvl w:ilvl="2" w:tplc="0424001B" w:tentative="1">
      <w:start w:val="1"/>
      <w:numFmt w:val="lowerRoman"/>
      <w:lvlText w:val="%3."/>
      <w:lvlJc w:val="right"/>
      <w:pPr>
        <w:ind w:left="2328" w:hanging="180"/>
      </w:pPr>
    </w:lvl>
    <w:lvl w:ilvl="3" w:tplc="0424000F" w:tentative="1">
      <w:start w:val="1"/>
      <w:numFmt w:val="decimal"/>
      <w:lvlText w:val="%4."/>
      <w:lvlJc w:val="left"/>
      <w:pPr>
        <w:ind w:left="3048" w:hanging="360"/>
      </w:pPr>
    </w:lvl>
    <w:lvl w:ilvl="4" w:tplc="04240019" w:tentative="1">
      <w:start w:val="1"/>
      <w:numFmt w:val="lowerLetter"/>
      <w:lvlText w:val="%5."/>
      <w:lvlJc w:val="left"/>
      <w:pPr>
        <w:ind w:left="3768" w:hanging="360"/>
      </w:pPr>
    </w:lvl>
    <w:lvl w:ilvl="5" w:tplc="0424001B" w:tentative="1">
      <w:start w:val="1"/>
      <w:numFmt w:val="lowerRoman"/>
      <w:lvlText w:val="%6."/>
      <w:lvlJc w:val="right"/>
      <w:pPr>
        <w:ind w:left="4488" w:hanging="180"/>
      </w:pPr>
    </w:lvl>
    <w:lvl w:ilvl="6" w:tplc="0424000F" w:tentative="1">
      <w:start w:val="1"/>
      <w:numFmt w:val="decimal"/>
      <w:lvlText w:val="%7."/>
      <w:lvlJc w:val="left"/>
      <w:pPr>
        <w:ind w:left="5208" w:hanging="360"/>
      </w:pPr>
    </w:lvl>
    <w:lvl w:ilvl="7" w:tplc="04240019" w:tentative="1">
      <w:start w:val="1"/>
      <w:numFmt w:val="lowerLetter"/>
      <w:lvlText w:val="%8."/>
      <w:lvlJc w:val="left"/>
      <w:pPr>
        <w:ind w:left="5928" w:hanging="360"/>
      </w:pPr>
    </w:lvl>
    <w:lvl w:ilvl="8" w:tplc="0424001B" w:tentative="1">
      <w:start w:val="1"/>
      <w:numFmt w:val="lowerRoman"/>
      <w:lvlText w:val="%9."/>
      <w:lvlJc w:val="right"/>
      <w:pPr>
        <w:ind w:left="6648" w:hanging="180"/>
      </w:pPr>
    </w:lvl>
  </w:abstractNum>
  <w:abstractNum w:abstractNumId="9" w15:restartNumberingAfterBreak="0">
    <w:nsid w:val="650C57B0"/>
    <w:multiLevelType w:val="hybridMultilevel"/>
    <w:tmpl w:val="6EC62B0E"/>
    <w:lvl w:ilvl="0" w:tplc="787CBCA4">
      <w:start w:val="1"/>
      <w:numFmt w:val="decimal"/>
      <w:lvlText w:val="%1."/>
      <w:lvlJc w:val="left"/>
      <w:pPr>
        <w:ind w:left="1056" w:hanging="528"/>
      </w:pPr>
      <w:rPr>
        <w:rFonts w:hint="default"/>
      </w:rPr>
    </w:lvl>
    <w:lvl w:ilvl="1" w:tplc="04240019" w:tentative="1">
      <w:start w:val="1"/>
      <w:numFmt w:val="lowerLetter"/>
      <w:lvlText w:val="%2."/>
      <w:lvlJc w:val="left"/>
      <w:pPr>
        <w:ind w:left="1608" w:hanging="360"/>
      </w:pPr>
    </w:lvl>
    <w:lvl w:ilvl="2" w:tplc="0424001B" w:tentative="1">
      <w:start w:val="1"/>
      <w:numFmt w:val="lowerRoman"/>
      <w:lvlText w:val="%3."/>
      <w:lvlJc w:val="right"/>
      <w:pPr>
        <w:ind w:left="2328" w:hanging="180"/>
      </w:pPr>
    </w:lvl>
    <w:lvl w:ilvl="3" w:tplc="0424000F" w:tentative="1">
      <w:start w:val="1"/>
      <w:numFmt w:val="decimal"/>
      <w:lvlText w:val="%4."/>
      <w:lvlJc w:val="left"/>
      <w:pPr>
        <w:ind w:left="3048" w:hanging="360"/>
      </w:pPr>
    </w:lvl>
    <w:lvl w:ilvl="4" w:tplc="04240019" w:tentative="1">
      <w:start w:val="1"/>
      <w:numFmt w:val="lowerLetter"/>
      <w:lvlText w:val="%5."/>
      <w:lvlJc w:val="left"/>
      <w:pPr>
        <w:ind w:left="3768" w:hanging="360"/>
      </w:pPr>
    </w:lvl>
    <w:lvl w:ilvl="5" w:tplc="0424001B" w:tentative="1">
      <w:start w:val="1"/>
      <w:numFmt w:val="lowerRoman"/>
      <w:lvlText w:val="%6."/>
      <w:lvlJc w:val="right"/>
      <w:pPr>
        <w:ind w:left="4488" w:hanging="180"/>
      </w:pPr>
    </w:lvl>
    <w:lvl w:ilvl="6" w:tplc="0424000F" w:tentative="1">
      <w:start w:val="1"/>
      <w:numFmt w:val="decimal"/>
      <w:lvlText w:val="%7."/>
      <w:lvlJc w:val="left"/>
      <w:pPr>
        <w:ind w:left="5208" w:hanging="360"/>
      </w:pPr>
    </w:lvl>
    <w:lvl w:ilvl="7" w:tplc="04240019" w:tentative="1">
      <w:start w:val="1"/>
      <w:numFmt w:val="lowerLetter"/>
      <w:lvlText w:val="%8."/>
      <w:lvlJc w:val="left"/>
      <w:pPr>
        <w:ind w:left="5928" w:hanging="360"/>
      </w:pPr>
    </w:lvl>
    <w:lvl w:ilvl="8" w:tplc="0424001B" w:tentative="1">
      <w:start w:val="1"/>
      <w:numFmt w:val="lowerRoman"/>
      <w:lvlText w:val="%9."/>
      <w:lvlJc w:val="right"/>
      <w:pPr>
        <w:ind w:left="6648" w:hanging="180"/>
      </w:pPr>
    </w:lvl>
  </w:abstractNum>
  <w:abstractNum w:abstractNumId="10" w15:restartNumberingAfterBreak="0">
    <w:nsid w:val="66353DEB"/>
    <w:multiLevelType w:val="hybridMultilevel"/>
    <w:tmpl w:val="5AF6E628"/>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11" w15:restartNumberingAfterBreak="0">
    <w:nsid w:val="67F32483"/>
    <w:multiLevelType w:val="hybridMultilevel"/>
    <w:tmpl w:val="C73247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3A12AB3"/>
    <w:multiLevelType w:val="hybridMultilevel"/>
    <w:tmpl w:val="861C7652"/>
    <w:lvl w:ilvl="0" w:tplc="744AC600">
      <w:start w:val="1"/>
      <w:numFmt w:val="decimal"/>
      <w:lvlText w:val="%1."/>
      <w:lvlJc w:val="left"/>
      <w:pPr>
        <w:ind w:left="574" w:hanging="576"/>
      </w:pPr>
      <w:rPr>
        <w:rFonts w:hint="default"/>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abstractNum w:abstractNumId="13" w15:restartNumberingAfterBreak="0">
    <w:nsid w:val="7F8970D4"/>
    <w:multiLevelType w:val="hybridMultilevel"/>
    <w:tmpl w:val="82822064"/>
    <w:lvl w:ilvl="0" w:tplc="FB744D9A">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01084810">
    <w:abstractNumId w:val="2"/>
  </w:num>
  <w:num w:numId="2" w16cid:durableId="1845898253">
    <w:abstractNumId w:val="12"/>
  </w:num>
  <w:num w:numId="3" w16cid:durableId="163711833">
    <w:abstractNumId w:val="4"/>
  </w:num>
  <w:num w:numId="4" w16cid:durableId="641157349">
    <w:abstractNumId w:val="5"/>
  </w:num>
  <w:num w:numId="5" w16cid:durableId="1505586757">
    <w:abstractNumId w:val="9"/>
  </w:num>
  <w:num w:numId="6" w16cid:durableId="1838570666">
    <w:abstractNumId w:val="8"/>
  </w:num>
  <w:num w:numId="7" w16cid:durableId="845945585">
    <w:abstractNumId w:val="11"/>
  </w:num>
  <w:num w:numId="8" w16cid:durableId="1960797322">
    <w:abstractNumId w:val="10"/>
  </w:num>
  <w:num w:numId="9" w16cid:durableId="1312951894">
    <w:abstractNumId w:val="6"/>
  </w:num>
  <w:num w:numId="10" w16cid:durableId="1356687950">
    <w:abstractNumId w:val="0"/>
  </w:num>
  <w:num w:numId="11" w16cid:durableId="804156288">
    <w:abstractNumId w:val="1"/>
  </w:num>
  <w:num w:numId="12" w16cid:durableId="1139689740">
    <w:abstractNumId w:val="3"/>
  </w:num>
  <w:num w:numId="13" w16cid:durableId="168638974">
    <w:abstractNumId w:val="7"/>
  </w:num>
  <w:num w:numId="14" w16cid:durableId="9377128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F0B"/>
    <w:rsid w:val="000075BB"/>
    <w:rsid w:val="0001758F"/>
    <w:rsid w:val="00036D17"/>
    <w:rsid w:val="00047B7C"/>
    <w:rsid w:val="00051625"/>
    <w:rsid w:val="00055EB2"/>
    <w:rsid w:val="000613BE"/>
    <w:rsid w:val="0008202A"/>
    <w:rsid w:val="000C19DF"/>
    <w:rsid w:val="000C477D"/>
    <w:rsid w:val="000C4C17"/>
    <w:rsid w:val="000C5DA3"/>
    <w:rsid w:val="000E1BAE"/>
    <w:rsid w:val="000E4FF1"/>
    <w:rsid w:val="00116EC7"/>
    <w:rsid w:val="00137DB3"/>
    <w:rsid w:val="00141A6D"/>
    <w:rsid w:val="00147A87"/>
    <w:rsid w:val="00172CDA"/>
    <w:rsid w:val="00173D2E"/>
    <w:rsid w:val="00197FB5"/>
    <w:rsid w:val="001B0598"/>
    <w:rsid w:val="001B2D3F"/>
    <w:rsid w:val="001C3464"/>
    <w:rsid w:val="001D0E02"/>
    <w:rsid w:val="001D739B"/>
    <w:rsid w:val="00232913"/>
    <w:rsid w:val="00235475"/>
    <w:rsid w:val="00262ECF"/>
    <w:rsid w:val="00274729"/>
    <w:rsid w:val="00291DC1"/>
    <w:rsid w:val="00293796"/>
    <w:rsid w:val="002B2C79"/>
    <w:rsid w:val="002D5ED2"/>
    <w:rsid w:val="002F0B4C"/>
    <w:rsid w:val="002F14D7"/>
    <w:rsid w:val="003009FB"/>
    <w:rsid w:val="00302CDE"/>
    <w:rsid w:val="003065A4"/>
    <w:rsid w:val="00313605"/>
    <w:rsid w:val="00314194"/>
    <w:rsid w:val="003147B8"/>
    <w:rsid w:val="00317F7A"/>
    <w:rsid w:val="00333829"/>
    <w:rsid w:val="003767F4"/>
    <w:rsid w:val="00386A90"/>
    <w:rsid w:val="0039685F"/>
    <w:rsid w:val="003A7296"/>
    <w:rsid w:val="003C2689"/>
    <w:rsid w:val="003C39CB"/>
    <w:rsid w:val="003E77D2"/>
    <w:rsid w:val="00401C40"/>
    <w:rsid w:val="00412F9E"/>
    <w:rsid w:val="00430B94"/>
    <w:rsid w:val="00483C49"/>
    <w:rsid w:val="00494A9A"/>
    <w:rsid w:val="004A0B5A"/>
    <w:rsid w:val="004A3A7F"/>
    <w:rsid w:val="004B27B1"/>
    <w:rsid w:val="004B61A8"/>
    <w:rsid w:val="004B66A0"/>
    <w:rsid w:val="004C4501"/>
    <w:rsid w:val="004D06D4"/>
    <w:rsid w:val="004D3E2A"/>
    <w:rsid w:val="004D5EDB"/>
    <w:rsid w:val="004E06A0"/>
    <w:rsid w:val="0050552C"/>
    <w:rsid w:val="00510E7E"/>
    <w:rsid w:val="00530894"/>
    <w:rsid w:val="005345FC"/>
    <w:rsid w:val="00541618"/>
    <w:rsid w:val="00561F0B"/>
    <w:rsid w:val="00573F20"/>
    <w:rsid w:val="00573F63"/>
    <w:rsid w:val="005929B1"/>
    <w:rsid w:val="005C2238"/>
    <w:rsid w:val="005D4B74"/>
    <w:rsid w:val="005D6B48"/>
    <w:rsid w:val="005D6E37"/>
    <w:rsid w:val="005E2B53"/>
    <w:rsid w:val="005F3307"/>
    <w:rsid w:val="00602757"/>
    <w:rsid w:val="00603344"/>
    <w:rsid w:val="006123A6"/>
    <w:rsid w:val="0065720B"/>
    <w:rsid w:val="00675650"/>
    <w:rsid w:val="00677C5C"/>
    <w:rsid w:val="00697682"/>
    <w:rsid w:val="006C11D6"/>
    <w:rsid w:val="006C407F"/>
    <w:rsid w:val="006C5D33"/>
    <w:rsid w:val="006D3A9F"/>
    <w:rsid w:val="006E685E"/>
    <w:rsid w:val="006F2171"/>
    <w:rsid w:val="00725D1C"/>
    <w:rsid w:val="00730C81"/>
    <w:rsid w:val="00743C18"/>
    <w:rsid w:val="0074562C"/>
    <w:rsid w:val="007464B1"/>
    <w:rsid w:val="007658D0"/>
    <w:rsid w:val="007747F8"/>
    <w:rsid w:val="00790E42"/>
    <w:rsid w:val="00793C6A"/>
    <w:rsid w:val="007B09C8"/>
    <w:rsid w:val="007D3DC1"/>
    <w:rsid w:val="007F17EA"/>
    <w:rsid w:val="007F59DF"/>
    <w:rsid w:val="0083533F"/>
    <w:rsid w:val="008437F3"/>
    <w:rsid w:val="008438CC"/>
    <w:rsid w:val="0087281E"/>
    <w:rsid w:val="00875D1E"/>
    <w:rsid w:val="00882149"/>
    <w:rsid w:val="00884634"/>
    <w:rsid w:val="00891571"/>
    <w:rsid w:val="008967AB"/>
    <w:rsid w:val="008C0AE4"/>
    <w:rsid w:val="008D49C5"/>
    <w:rsid w:val="008F66BA"/>
    <w:rsid w:val="009041A7"/>
    <w:rsid w:val="0091447B"/>
    <w:rsid w:val="00953455"/>
    <w:rsid w:val="00955842"/>
    <w:rsid w:val="0096054C"/>
    <w:rsid w:val="00964CBD"/>
    <w:rsid w:val="0097257C"/>
    <w:rsid w:val="00983C62"/>
    <w:rsid w:val="00984EAC"/>
    <w:rsid w:val="00986F00"/>
    <w:rsid w:val="00990851"/>
    <w:rsid w:val="00995004"/>
    <w:rsid w:val="009A1672"/>
    <w:rsid w:val="009A45DC"/>
    <w:rsid w:val="009A5E4C"/>
    <w:rsid w:val="009F4784"/>
    <w:rsid w:val="009F5930"/>
    <w:rsid w:val="00A07811"/>
    <w:rsid w:val="00A116A8"/>
    <w:rsid w:val="00A4270C"/>
    <w:rsid w:val="00A52887"/>
    <w:rsid w:val="00A57D92"/>
    <w:rsid w:val="00A658F4"/>
    <w:rsid w:val="00A729D7"/>
    <w:rsid w:val="00A860FF"/>
    <w:rsid w:val="00AA5EDD"/>
    <w:rsid w:val="00AE288A"/>
    <w:rsid w:val="00AE5AF2"/>
    <w:rsid w:val="00B05AB3"/>
    <w:rsid w:val="00B14BA7"/>
    <w:rsid w:val="00B42A5F"/>
    <w:rsid w:val="00B4513E"/>
    <w:rsid w:val="00B52A1E"/>
    <w:rsid w:val="00B55003"/>
    <w:rsid w:val="00B56216"/>
    <w:rsid w:val="00B7631D"/>
    <w:rsid w:val="00B971CF"/>
    <w:rsid w:val="00BD359E"/>
    <w:rsid w:val="00BD3F6E"/>
    <w:rsid w:val="00BD5719"/>
    <w:rsid w:val="00BF53FA"/>
    <w:rsid w:val="00C06FB2"/>
    <w:rsid w:val="00C10538"/>
    <w:rsid w:val="00C12010"/>
    <w:rsid w:val="00C22EF1"/>
    <w:rsid w:val="00C51733"/>
    <w:rsid w:val="00C64A6F"/>
    <w:rsid w:val="00CA4DE4"/>
    <w:rsid w:val="00CA5C29"/>
    <w:rsid w:val="00CC0390"/>
    <w:rsid w:val="00CD6305"/>
    <w:rsid w:val="00CE0675"/>
    <w:rsid w:val="00D042CC"/>
    <w:rsid w:val="00D17B27"/>
    <w:rsid w:val="00D46C10"/>
    <w:rsid w:val="00D50DE9"/>
    <w:rsid w:val="00D534BD"/>
    <w:rsid w:val="00D56516"/>
    <w:rsid w:val="00D67F47"/>
    <w:rsid w:val="00D95866"/>
    <w:rsid w:val="00DC20D6"/>
    <w:rsid w:val="00DD31E3"/>
    <w:rsid w:val="00DD55A2"/>
    <w:rsid w:val="00DE093C"/>
    <w:rsid w:val="00E07156"/>
    <w:rsid w:val="00E32B73"/>
    <w:rsid w:val="00E337A8"/>
    <w:rsid w:val="00E74599"/>
    <w:rsid w:val="00E84ADC"/>
    <w:rsid w:val="00E94BD7"/>
    <w:rsid w:val="00EA26B2"/>
    <w:rsid w:val="00EA28A5"/>
    <w:rsid w:val="00EC1E2E"/>
    <w:rsid w:val="00F034D7"/>
    <w:rsid w:val="00F26C2A"/>
    <w:rsid w:val="00F33C3A"/>
    <w:rsid w:val="00F45102"/>
    <w:rsid w:val="00F51F99"/>
    <w:rsid w:val="00F54AB7"/>
    <w:rsid w:val="00F56E29"/>
    <w:rsid w:val="00F654A3"/>
    <w:rsid w:val="00F760EF"/>
    <w:rsid w:val="00FB21C1"/>
    <w:rsid w:val="00FB26FC"/>
    <w:rsid w:val="00FB69F1"/>
    <w:rsid w:val="00FC29FA"/>
    <w:rsid w:val="00FD6385"/>
    <w:rsid w:val="00FE0E2E"/>
    <w:rsid w:val="00FE52CD"/>
    <w:rsid w:val="00FF1847"/>
    <w:rsid w:val="00FF54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A1A91"/>
  <w15:docId w15:val="{20287BEE-E89C-4C70-9060-2FC5856D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64B1"/>
  </w:style>
  <w:style w:type="paragraph" w:styleId="Naslov1">
    <w:name w:val="heading 1"/>
    <w:basedOn w:val="Navaden"/>
    <w:next w:val="Navaden"/>
    <w:link w:val="Naslov1Znak"/>
    <w:uiPriority w:val="9"/>
    <w:qFormat/>
    <w:rsid w:val="00A57D92"/>
    <w:pPr>
      <w:keepNext/>
      <w:keepLines/>
      <w:numPr>
        <w:numId w:val="1"/>
      </w:numPr>
      <w:pBdr>
        <w:bottom w:val="single" w:sz="4" w:space="1" w:color="595959" w:themeColor="text1" w:themeTint="A6"/>
      </w:pBdr>
      <w:spacing w:before="360"/>
      <w:outlineLvl w:val="0"/>
    </w:pPr>
    <w:rPr>
      <w:rFonts w:ascii="Tahoma" w:eastAsiaTheme="majorEastAsia" w:hAnsi="Tahoma" w:cstheme="majorBidi"/>
      <w:b/>
      <w:bCs/>
      <w:smallCaps/>
      <w:color w:val="000000" w:themeColor="text1"/>
      <w:sz w:val="28"/>
      <w:szCs w:val="36"/>
    </w:rPr>
  </w:style>
  <w:style w:type="paragraph" w:styleId="Naslov2">
    <w:name w:val="heading 2"/>
    <w:basedOn w:val="Navaden"/>
    <w:next w:val="Navaden"/>
    <w:link w:val="Naslov2Znak"/>
    <w:uiPriority w:val="9"/>
    <w:unhideWhenUsed/>
    <w:qFormat/>
    <w:rsid w:val="007464B1"/>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rsid w:val="007464B1"/>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rsid w:val="007464B1"/>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rsid w:val="007464B1"/>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Naslov6">
    <w:name w:val="heading 6"/>
    <w:basedOn w:val="Navaden"/>
    <w:next w:val="Navaden"/>
    <w:link w:val="Naslov6Znak"/>
    <w:uiPriority w:val="9"/>
    <w:semiHidden/>
    <w:unhideWhenUsed/>
    <w:qFormat/>
    <w:rsid w:val="007464B1"/>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Naslov7">
    <w:name w:val="heading 7"/>
    <w:basedOn w:val="Navaden"/>
    <w:next w:val="Navaden"/>
    <w:link w:val="Naslov7Znak"/>
    <w:uiPriority w:val="9"/>
    <w:semiHidden/>
    <w:unhideWhenUsed/>
    <w:qFormat/>
    <w:rsid w:val="007464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7464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7464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link w:val="NaslovZnak"/>
    <w:uiPriority w:val="10"/>
    <w:qFormat/>
    <w:rsid w:val="007464B1"/>
    <w:pPr>
      <w:spacing w:after="0" w:line="240" w:lineRule="auto"/>
      <w:contextualSpacing/>
    </w:pPr>
    <w:rPr>
      <w:rFonts w:asciiTheme="majorHAnsi" w:eastAsiaTheme="majorEastAsia" w:hAnsiTheme="majorHAnsi" w:cstheme="majorBidi"/>
      <w:color w:val="000000" w:themeColor="text1"/>
      <w:sz w:val="56"/>
      <w:szCs w:val="56"/>
    </w:rPr>
  </w:style>
  <w:style w:type="paragraph" w:styleId="Glava">
    <w:name w:val="header"/>
    <w:basedOn w:val="Navaden"/>
    <w:pPr>
      <w:tabs>
        <w:tab w:val="center" w:pos="4536"/>
        <w:tab w:val="right" w:pos="9072"/>
      </w:tabs>
      <w:spacing w:after="0" w:line="240" w:lineRule="auto"/>
    </w:pPr>
  </w:style>
  <w:style w:type="character" w:customStyle="1" w:styleId="GlavaZnak">
    <w:name w:val="Glava Znak"/>
    <w:basedOn w:val="Privzetapisavaodstavka"/>
    <w:rPr>
      <w:w w:val="100"/>
      <w:position w:val="-1"/>
      <w:effect w:val="none"/>
      <w:vertAlign w:val="baseline"/>
      <w:cs w:val="0"/>
      <w:em w:val="none"/>
    </w:rPr>
  </w:style>
  <w:style w:type="paragraph" w:styleId="Noga">
    <w:name w:val="footer"/>
    <w:basedOn w:val="Navaden"/>
    <w:pPr>
      <w:tabs>
        <w:tab w:val="center" w:pos="4536"/>
        <w:tab w:val="right" w:pos="9072"/>
      </w:tabs>
      <w:spacing w:after="0" w:line="240" w:lineRule="auto"/>
    </w:pPr>
  </w:style>
  <w:style w:type="character" w:customStyle="1" w:styleId="NogaZnak">
    <w:name w:val="Noga Znak"/>
    <w:basedOn w:val="Privzetapisavaodstavka"/>
    <w:rPr>
      <w:w w:val="100"/>
      <w:position w:val="-1"/>
      <w:effect w:val="none"/>
      <w:vertAlign w:val="baseline"/>
      <w:cs w:val="0"/>
      <w:em w:val="none"/>
    </w:rPr>
  </w:style>
  <w:style w:type="paragraph" w:customStyle="1" w:styleId="BasicParagraph">
    <w:name w:val="[Basic Paragraph]"/>
    <w:basedOn w:val="Navaden"/>
    <w:pPr>
      <w:autoSpaceDE w:val="0"/>
      <w:autoSpaceDN w:val="0"/>
      <w:adjustRightInd w:val="0"/>
      <w:spacing w:after="0" w:line="288" w:lineRule="auto"/>
      <w:textAlignment w:val="center"/>
    </w:pPr>
    <w:rPr>
      <w:rFonts w:ascii="Times New Roman" w:hAnsi="Times New Roman"/>
      <w:color w:val="000000"/>
      <w:sz w:val="24"/>
      <w:szCs w:val="24"/>
      <w:lang w:val="en-GB"/>
    </w:rPr>
  </w:style>
  <w:style w:type="paragraph" w:styleId="Besedilooblaka">
    <w:name w:val="Balloon Text"/>
    <w:basedOn w:val="Navaden"/>
    <w:pPr>
      <w:spacing w:after="0" w:line="240" w:lineRule="auto"/>
    </w:pPr>
    <w:rPr>
      <w:rFonts w:ascii="Tahoma" w:hAnsi="Tahoma" w:cs="Tahoma"/>
      <w:sz w:val="16"/>
      <w:szCs w:val="16"/>
    </w:rPr>
  </w:style>
  <w:style w:type="character" w:customStyle="1" w:styleId="BesedilooblakaZnak">
    <w:name w:val="Besedilo oblačka Znak"/>
    <w:rPr>
      <w:rFonts w:ascii="Tahoma" w:hAnsi="Tahoma" w:cs="Tahoma"/>
      <w:w w:val="100"/>
      <w:position w:val="-1"/>
      <w:sz w:val="16"/>
      <w:szCs w:val="16"/>
      <w:effect w:val="none"/>
      <w:vertAlign w:val="baseline"/>
      <w:cs w:val="0"/>
      <w:em w:val="none"/>
      <w:lang w:eastAsia="en-US"/>
    </w:rPr>
  </w:style>
  <w:style w:type="character" w:styleId="Hiperpovezava">
    <w:name w:val="Hyperlink"/>
    <w:uiPriority w:val="99"/>
    <w:rPr>
      <w:color w:val="0000FF"/>
      <w:w w:val="100"/>
      <w:position w:val="-1"/>
      <w:u w:val="single"/>
      <w:effect w:val="none"/>
      <w:vertAlign w:val="baseline"/>
      <w:cs w:val="0"/>
      <w:em w:val="none"/>
    </w:rPr>
  </w:style>
  <w:style w:type="paragraph" w:styleId="Podnaslov">
    <w:name w:val="Subtitle"/>
    <w:basedOn w:val="Navaden"/>
    <w:next w:val="Navaden"/>
    <w:link w:val="PodnaslovZnak"/>
    <w:uiPriority w:val="11"/>
    <w:qFormat/>
    <w:rsid w:val="007464B1"/>
    <w:pPr>
      <w:numPr>
        <w:ilvl w:val="1"/>
      </w:numPr>
    </w:pPr>
    <w:rPr>
      <w:color w:val="5A5A5A" w:themeColor="text1" w:themeTint="A5"/>
      <w:spacing w:val="10"/>
    </w:rPr>
  </w:style>
  <w:style w:type="paragraph" w:styleId="Odstavekseznama">
    <w:name w:val="List Paragraph"/>
    <w:basedOn w:val="Navaden"/>
    <w:uiPriority w:val="34"/>
    <w:qFormat/>
    <w:rsid w:val="00875D1E"/>
    <w:pPr>
      <w:ind w:left="720"/>
      <w:contextualSpacing/>
    </w:pPr>
  </w:style>
  <w:style w:type="character" w:customStyle="1" w:styleId="Naslov1Znak">
    <w:name w:val="Naslov 1 Znak"/>
    <w:basedOn w:val="Privzetapisavaodstavka"/>
    <w:link w:val="Naslov1"/>
    <w:uiPriority w:val="9"/>
    <w:rsid w:val="00A57D92"/>
    <w:rPr>
      <w:rFonts w:ascii="Tahoma" w:eastAsiaTheme="majorEastAsia" w:hAnsi="Tahoma" w:cstheme="majorBidi"/>
      <w:b/>
      <w:bCs/>
      <w:smallCaps/>
      <w:color w:val="000000" w:themeColor="text1"/>
      <w:sz w:val="28"/>
      <w:szCs w:val="36"/>
    </w:rPr>
  </w:style>
  <w:style w:type="character" w:customStyle="1" w:styleId="Naslov2Znak">
    <w:name w:val="Naslov 2 Znak"/>
    <w:basedOn w:val="Privzetapisavaodstavka"/>
    <w:link w:val="Naslov2"/>
    <w:uiPriority w:val="9"/>
    <w:rsid w:val="007464B1"/>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sid w:val="007464B1"/>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sid w:val="007464B1"/>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sid w:val="007464B1"/>
    <w:rPr>
      <w:rFonts w:asciiTheme="majorHAnsi" w:eastAsiaTheme="majorEastAsia" w:hAnsiTheme="majorHAnsi" w:cstheme="majorBidi"/>
      <w:color w:val="17365D" w:themeColor="text2" w:themeShade="BF"/>
    </w:rPr>
  </w:style>
  <w:style w:type="character" w:customStyle="1" w:styleId="Naslov6Znak">
    <w:name w:val="Naslov 6 Znak"/>
    <w:basedOn w:val="Privzetapisavaodstavka"/>
    <w:link w:val="Naslov6"/>
    <w:uiPriority w:val="9"/>
    <w:semiHidden/>
    <w:rsid w:val="007464B1"/>
    <w:rPr>
      <w:rFonts w:asciiTheme="majorHAnsi" w:eastAsiaTheme="majorEastAsia" w:hAnsiTheme="majorHAnsi" w:cstheme="majorBidi"/>
      <w:i/>
      <w:iCs/>
      <w:color w:val="17365D" w:themeColor="text2" w:themeShade="BF"/>
    </w:rPr>
  </w:style>
  <w:style w:type="character" w:customStyle="1" w:styleId="Naslov7Znak">
    <w:name w:val="Naslov 7 Znak"/>
    <w:basedOn w:val="Privzetapisavaodstavka"/>
    <w:link w:val="Naslov7"/>
    <w:uiPriority w:val="9"/>
    <w:semiHidden/>
    <w:rsid w:val="007464B1"/>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7464B1"/>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7464B1"/>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7464B1"/>
    <w:pPr>
      <w:spacing w:after="200" w:line="240" w:lineRule="auto"/>
    </w:pPr>
    <w:rPr>
      <w:i/>
      <w:iCs/>
      <w:color w:val="1F497D" w:themeColor="text2"/>
      <w:sz w:val="18"/>
      <w:szCs w:val="18"/>
    </w:rPr>
  </w:style>
  <w:style w:type="character" w:customStyle="1" w:styleId="NaslovZnak">
    <w:name w:val="Naslov Znak"/>
    <w:basedOn w:val="Privzetapisavaodstavka"/>
    <w:link w:val="Naslov"/>
    <w:uiPriority w:val="10"/>
    <w:rsid w:val="007464B1"/>
    <w:rPr>
      <w:rFonts w:asciiTheme="majorHAnsi" w:eastAsiaTheme="majorEastAsia" w:hAnsiTheme="majorHAnsi" w:cstheme="majorBidi"/>
      <w:color w:val="000000" w:themeColor="text1"/>
      <w:sz w:val="56"/>
      <w:szCs w:val="56"/>
    </w:rPr>
  </w:style>
  <w:style w:type="character" w:customStyle="1" w:styleId="PodnaslovZnak">
    <w:name w:val="Podnaslov Znak"/>
    <w:basedOn w:val="Privzetapisavaodstavka"/>
    <w:link w:val="Podnaslov"/>
    <w:uiPriority w:val="11"/>
    <w:rsid w:val="007464B1"/>
    <w:rPr>
      <w:color w:val="5A5A5A" w:themeColor="text1" w:themeTint="A5"/>
      <w:spacing w:val="10"/>
    </w:rPr>
  </w:style>
  <w:style w:type="character" w:styleId="Krepko">
    <w:name w:val="Strong"/>
    <w:basedOn w:val="Privzetapisavaodstavka"/>
    <w:uiPriority w:val="22"/>
    <w:qFormat/>
    <w:rsid w:val="007464B1"/>
    <w:rPr>
      <w:b/>
      <w:bCs/>
      <w:color w:val="000000" w:themeColor="text1"/>
    </w:rPr>
  </w:style>
  <w:style w:type="character" w:styleId="Poudarek">
    <w:name w:val="Emphasis"/>
    <w:basedOn w:val="Privzetapisavaodstavka"/>
    <w:uiPriority w:val="20"/>
    <w:qFormat/>
    <w:rsid w:val="007464B1"/>
    <w:rPr>
      <w:i/>
      <w:iCs/>
      <w:color w:val="auto"/>
    </w:rPr>
  </w:style>
  <w:style w:type="paragraph" w:styleId="Brezrazmikov">
    <w:name w:val="No Spacing"/>
    <w:uiPriority w:val="1"/>
    <w:qFormat/>
    <w:rsid w:val="007464B1"/>
    <w:pPr>
      <w:spacing w:after="0" w:line="240" w:lineRule="auto"/>
    </w:pPr>
  </w:style>
  <w:style w:type="paragraph" w:styleId="Citat">
    <w:name w:val="Quote"/>
    <w:basedOn w:val="Navaden"/>
    <w:next w:val="Navaden"/>
    <w:link w:val="CitatZnak"/>
    <w:uiPriority w:val="29"/>
    <w:qFormat/>
    <w:rsid w:val="007464B1"/>
    <w:pPr>
      <w:spacing w:before="160"/>
      <w:ind w:left="720" w:right="720"/>
    </w:pPr>
    <w:rPr>
      <w:i/>
      <w:iCs/>
      <w:color w:val="000000" w:themeColor="text1"/>
    </w:rPr>
  </w:style>
  <w:style w:type="character" w:customStyle="1" w:styleId="CitatZnak">
    <w:name w:val="Citat Znak"/>
    <w:basedOn w:val="Privzetapisavaodstavka"/>
    <w:link w:val="Citat"/>
    <w:uiPriority w:val="29"/>
    <w:rsid w:val="007464B1"/>
    <w:rPr>
      <w:i/>
      <w:iCs/>
      <w:color w:val="000000" w:themeColor="text1"/>
    </w:rPr>
  </w:style>
  <w:style w:type="paragraph" w:styleId="Intenzivencitat">
    <w:name w:val="Intense Quote"/>
    <w:basedOn w:val="Navaden"/>
    <w:next w:val="Navaden"/>
    <w:link w:val="IntenzivencitatZnak"/>
    <w:uiPriority w:val="30"/>
    <w:qFormat/>
    <w:rsid w:val="007464B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sid w:val="007464B1"/>
    <w:rPr>
      <w:color w:val="000000" w:themeColor="text1"/>
      <w:shd w:val="clear" w:color="auto" w:fill="F2F2F2" w:themeFill="background1" w:themeFillShade="F2"/>
    </w:rPr>
  </w:style>
  <w:style w:type="character" w:styleId="Neenpoudarek">
    <w:name w:val="Subtle Emphasis"/>
    <w:basedOn w:val="Privzetapisavaodstavka"/>
    <w:uiPriority w:val="19"/>
    <w:qFormat/>
    <w:rsid w:val="007464B1"/>
    <w:rPr>
      <w:i/>
      <w:iCs/>
      <w:color w:val="404040" w:themeColor="text1" w:themeTint="BF"/>
    </w:rPr>
  </w:style>
  <w:style w:type="character" w:styleId="Intenzivenpoudarek">
    <w:name w:val="Intense Emphasis"/>
    <w:basedOn w:val="Privzetapisavaodstavka"/>
    <w:uiPriority w:val="21"/>
    <w:qFormat/>
    <w:rsid w:val="007464B1"/>
    <w:rPr>
      <w:b/>
      <w:bCs/>
      <w:i/>
      <w:iCs/>
      <w:caps/>
    </w:rPr>
  </w:style>
  <w:style w:type="character" w:styleId="Neensklic">
    <w:name w:val="Subtle Reference"/>
    <w:basedOn w:val="Privzetapisavaodstavka"/>
    <w:uiPriority w:val="31"/>
    <w:qFormat/>
    <w:rsid w:val="007464B1"/>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7464B1"/>
    <w:rPr>
      <w:b/>
      <w:bCs/>
      <w:smallCaps/>
      <w:u w:val="single"/>
    </w:rPr>
  </w:style>
  <w:style w:type="character" w:styleId="Naslovknjige">
    <w:name w:val="Book Title"/>
    <w:basedOn w:val="Privzetapisavaodstavka"/>
    <w:uiPriority w:val="33"/>
    <w:qFormat/>
    <w:rsid w:val="007464B1"/>
    <w:rPr>
      <w:b w:val="0"/>
      <w:bCs w:val="0"/>
      <w:smallCaps/>
      <w:spacing w:val="5"/>
    </w:rPr>
  </w:style>
  <w:style w:type="paragraph" w:styleId="NaslovTOC">
    <w:name w:val="TOC Heading"/>
    <w:basedOn w:val="Naslov1"/>
    <w:next w:val="Navaden"/>
    <w:uiPriority w:val="39"/>
    <w:unhideWhenUsed/>
    <w:qFormat/>
    <w:rsid w:val="007464B1"/>
    <w:pPr>
      <w:outlineLvl w:val="9"/>
    </w:pPr>
  </w:style>
  <w:style w:type="paragraph" w:styleId="Kazalovsebine1">
    <w:name w:val="toc 1"/>
    <w:basedOn w:val="Navaden"/>
    <w:next w:val="Navaden"/>
    <w:autoRedefine/>
    <w:uiPriority w:val="39"/>
    <w:unhideWhenUsed/>
    <w:rsid w:val="00B56216"/>
    <w:pPr>
      <w:spacing w:after="100"/>
    </w:pPr>
  </w:style>
  <w:style w:type="paragraph" w:styleId="Kazalovsebine2">
    <w:name w:val="toc 2"/>
    <w:basedOn w:val="Navaden"/>
    <w:next w:val="Navaden"/>
    <w:autoRedefine/>
    <w:uiPriority w:val="39"/>
    <w:unhideWhenUsed/>
    <w:rsid w:val="00B56216"/>
    <w:pPr>
      <w:spacing w:after="100"/>
      <w:ind w:left="220"/>
    </w:pPr>
    <w:rPr>
      <w:rFonts w:cs="Times New Roman"/>
    </w:rPr>
  </w:style>
  <w:style w:type="paragraph" w:styleId="Kazalovsebine3">
    <w:name w:val="toc 3"/>
    <w:basedOn w:val="Navaden"/>
    <w:next w:val="Navaden"/>
    <w:autoRedefine/>
    <w:uiPriority w:val="39"/>
    <w:unhideWhenUsed/>
    <w:rsid w:val="00B56216"/>
    <w:pPr>
      <w:spacing w:after="100"/>
      <w:ind w:left="440"/>
    </w:pPr>
    <w:rPr>
      <w:rFonts w:cs="Times New Roman"/>
    </w:rPr>
  </w:style>
  <w:style w:type="character" w:customStyle="1" w:styleId="Nerazreenaomemba1">
    <w:name w:val="Nerazrešena omemba1"/>
    <w:basedOn w:val="Privzetapisavaodstavka"/>
    <w:uiPriority w:val="99"/>
    <w:semiHidden/>
    <w:unhideWhenUsed/>
    <w:rsid w:val="004C4501"/>
    <w:rPr>
      <w:color w:val="605E5C"/>
      <w:shd w:val="clear" w:color="auto" w:fill="E1DFDD"/>
    </w:rPr>
  </w:style>
  <w:style w:type="character" w:styleId="SledenaHiperpovezava">
    <w:name w:val="FollowedHyperlink"/>
    <w:basedOn w:val="Privzetapisavaodstavka"/>
    <w:uiPriority w:val="99"/>
    <w:semiHidden/>
    <w:unhideWhenUsed/>
    <w:rsid w:val="004D06D4"/>
    <w:rPr>
      <w:color w:val="800080" w:themeColor="followedHyperlink"/>
      <w:u w:val="single"/>
    </w:rPr>
  </w:style>
  <w:style w:type="paragraph" w:styleId="Navadensplet">
    <w:name w:val="Normal (Web)"/>
    <w:basedOn w:val="Navaden"/>
    <w:uiPriority w:val="99"/>
    <w:semiHidden/>
    <w:unhideWhenUsed/>
    <w:rsid w:val="00055EB2"/>
    <w:pPr>
      <w:spacing w:before="100" w:beforeAutospacing="1" w:after="100" w:afterAutospacing="1" w:line="240" w:lineRule="auto"/>
    </w:pPr>
    <w:rPr>
      <w:rFonts w:ascii="Times New Roman" w:eastAsia="Times New Roman" w:hAnsi="Times New Roman" w:cs="Times New Roman"/>
      <w:sz w:val="24"/>
      <w:szCs w:val="24"/>
    </w:rPr>
  </w:style>
  <w:style w:type="table" w:styleId="Tabelamrea">
    <w:name w:val="Table Grid"/>
    <w:basedOn w:val="Navadnatabela"/>
    <w:uiPriority w:val="39"/>
    <w:rsid w:val="001D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D3E2A"/>
    <w:rPr>
      <w:sz w:val="16"/>
      <w:szCs w:val="16"/>
    </w:rPr>
  </w:style>
  <w:style w:type="paragraph" w:styleId="Pripombabesedilo">
    <w:name w:val="annotation text"/>
    <w:basedOn w:val="Navaden"/>
    <w:link w:val="PripombabesediloZnak"/>
    <w:uiPriority w:val="99"/>
    <w:unhideWhenUsed/>
    <w:rsid w:val="004D3E2A"/>
    <w:pPr>
      <w:spacing w:line="240" w:lineRule="auto"/>
    </w:pPr>
    <w:rPr>
      <w:sz w:val="20"/>
      <w:szCs w:val="20"/>
    </w:rPr>
  </w:style>
  <w:style w:type="character" w:customStyle="1" w:styleId="PripombabesediloZnak">
    <w:name w:val="Pripomba – besedilo Znak"/>
    <w:basedOn w:val="Privzetapisavaodstavka"/>
    <w:link w:val="Pripombabesedilo"/>
    <w:uiPriority w:val="99"/>
    <w:rsid w:val="004D3E2A"/>
    <w:rPr>
      <w:sz w:val="20"/>
      <w:szCs w:val="20"/>
    </w:rPr>
  </w:style>
  <w:style w:type="paragraph" w:styleId="Zadevapripombe">
    <w:name w:val="annotation subject"/>
    <w:basedOn w:val="Pripombabesedilo"/>
    <w:next w:val="Pripombabesedilo"/>
    <w:link w:val="ZadevapripombeZnak"/>
    <w:uiPriority w:val="99"/>
    <w:semiHidden/>
    <w:unhideWhenUsed/>
    <w:rsid w:val="004D3E2A"/>
    <w:rPr>
      <w:b/>
      <w:bCs/>
    </w:rPr>
  </w:style>
  <w:style w:type="character" w:customStyle="1" w:styleId="ZadevapripombeZnak">
    <w:name w:val="Zadeva pripombe Znak"/>
    <w:basedOn w:val="PripombabesediloZnak"/>
    <w:link w:val="Zadevapripombe"/>
    <w:uiPriority w:val="99"/>
    <w:semiHidden/>
    <w:rsid w:val="004D3E2A"/>
    <w:rPr>
      <w:b/>
      <w:bCs/>
      <w:sz w:val="20"/>
      <w:szCs w:val="20"/>
    </w:rPr>
  </w:style>
  <w:style w:type="paragraph" w:styleId="Revizija">
    <w:name w:val="Revision"/>
    <w:hidden/>
    <w:uiPriority w:val="99"/>
    <w:semiHidden/>
    <w:rsid w:val="007B09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7190">
      <w:bodyDiv w:val="1"/>
      <w:marLeft w:val="0"/>
      <w:marRight w:val="0"/>
      <w:marTop w:val="0"/>
      <w:marBottom w:val="0"/>
      <w:divBdr>
        <w:top w:val="none" w:sz="0" w:space="0" w:color="auto"/>
        <w:left w:val="none" w:sz="0" w:space="0" w:color="auto"/>
        <w:bottom w:val="none" w:sz="0" w:space="0" w:color="auto"/>
        <w:right w:val="none" w:sz="0" w:space="0" w:color="auto"/>
      </w:divBdr>
    </w:div>
    <w:div w:id="191843540">
      <w:bodyDiv w:val="1"/>
      <w:marLeft w:val="0"/>
      <w:marRight w:val="0"/>
      <w:marTop w:val="0"/>
      <w:marBottom w:val="0"/>
      <w:divBdr>
        <w:top w:val="none" w:sz="0" w:space="0" w:color="auto"/>
        <w:left w:val="none" w:sz="0" w:space="0" w:color="auto"/>
        <w:bottom w:val="none" w:sz="0" w:space="0" w:color="auto"/>
        <w:right w:val="none" w:sz="0" w:space="0" w:color="auto"/>
      </w:divBdr>
      <w:divsChild>
        <w:div w:id="1234588069">
          <w:marLeft w:val="0"/>
          <w:marRight w:val="0"/>
          <w:marTop w:val="0"/>
          <w:marBottom w:val="0"/>
          <w:divBdr>
            <w:top w:val="none" w:sz="0" w:space="0" w:color="auto"/>
            <w:left w:val="none" w:sz="0" w:space="0" w:color="auto"/>
            <w:bottom w:val="none" w:sz="0" w:space="0" w:color="auto"/>
            <w:right w:val="none" w:sz="0" w:space="0" w:color="auto"/>
          </w:divBdr>
        </w:div>
        <w:div w:id="981277371">
          <w:marLeft w:val="0"/>
          <w:marRight w:val="0"/>
          <w:marTop w:val="0"/>
          <w:marBottom w:val="0"/>
          <w:divBdr>
            <w:top w:val="none" w:sz="0" w:space="0" w:color="auto"/>
            <w:left w:val="none" w:sz="0" w:space="0" w:color="auto"/>
            <w:bottom w:val="none" w:sz="0" w:space="0" w:color="auto"/>
            <w:right w:val="none" w:sz="0" w:space="0" w:color="auto"/>
          </w:divBdr>
        </w:div>
        <w:div w:id="199055150">
          <w:marLeft w:val="0"/>
          <w:marRight w:val="0"/>
          <w:marTop w:val="0"/>
          <w:marBottom w:val="0"/>
          <w:divBdr>
            <w:top w:val="none" w:sz="0" w:space="0" w:color="auto"/>
            <w:left w:val="none" w:sz="0" w:space="0" w:color="auto"/>
            <w:bottom w:val="none" w:sz="0" w:space="0" w:color="auto"/>
            <w:right w:val="none" w:sz="0" w:space="0" w:color="auto"/>
          </w:divBdr>
          <w:divsChild>
            <w:div w:id="230434635">
              <w:marLeft w:val="0"/>
              <w:marRight w:val="0"/>
              <w:marTop w:val="0"/>
              <w:marBottom w:val="0"/>
              <w:divBdr>
                <w:top w:val="none" w:sz="0" w:space="0" w:color="auto"/>
                <w:left w:val="none" w:sz="0" w:space="0" w:color="auto"/>
                <w:bottom w:val="none" w:sz="0" w:space="0" w:color="auto"/>
                <w:right w:val="none" w:sz="0" w:space="0" w:color="auto"/>
              </w:divBdr>
            </w:div>
          </w:divsChild>
        </w:div>
        <w:div w:id="765883187">
          <w:marLeft w:val="0"/>
          <w:marRight w:val="0"/>
          <w:marTop w:val="0"/>
          <w:marBottom w:val="0"/>
          <w:divBdr>
            <w:top w:val="none" w:sz="0" w:space="0" w:color="auto"/>
            <w:left w:val="none" w:sz="0" w:space="0" w:color="auto"/>
            <w:bottom w:val="none" w:sz="0" w:space="0" w:color="auto"/>
            <w:right w:val="none" w:sz="0" w:space="0" w:color="auto"/>
          </w:divBdr>
        </w:div>
        <w:div w:id="2135053836">
          <w:marLeft w:val="0"/>
          <w:marRight w:val="0"/>
          <w:marTop w:val="0"/>
          <w:marBottom w:val="0"/>
          <w:divBdr>
            <w:top w:val="none" w:sz="0" w:space="0" w:color="auto"/>
            <w:left w:val="none" w:sz="0" w:space="0" w:color="auto"/>
            <w:bottom w:val="none" w:sz="0" w:space="0" w:color="auto"/>
            <w:right w:val="none" w:sz="0" w:space="0" w:color="auto"/>
          </w:divBdr>
          <w:divsChild>
            <w:div w:id="215161451">
              <w:marLeft w:val="0"/>
              <w:marRight w:val="0"/>
              <w:marTop w:val="0"/>
              <w:marBottom w:val="0"/>
              <w:divBdr>
                <w:top w:val="none" w:sz="0" w:space="0" w:color="auto"/>
                <w:left w:val="none" w:sz="0" w:space="0" w:color="auto"/>
                <w:bottom w:val="none" w:sz="0" w:space="0" w:color="auto"/>
                <w:right w:val="none" w:sz="0" w:space="0" w:color="auto"/>
              </w:divBdr>
            </w:div>
          </w:divsChild>
        </w:div>
        <w:div w:id="706299207">
          <w:marLeft w:val="0"/>
          <w:marRight w:val="0"/>
          <w:marTop w:val="0"/>
          <w:marBottom w:val="0"/>
          <w:divBdr>
            <w:top w:val="none" w:sz="0" w:space="0" w:color="auto"/>
            <w:left w:val="none" w:sz="0" w:space="0" w:color="auto"/>
            <w:bottom w:val="none" w:sz="0" w:space="0" w:color="auto"/>
            <w:right w:val="none" w:sz="0" w:space="0" w:color="auto"/>
          </w:divBdr>
        </w:div>
        <w:div w:id="1323044200">
          <w:marLeft w:val="0"/>
          <w:marRight w:val="0"/>
          <w:marTop w:val="0"/>
          <w:marBottom w:val="0"/>
          <w:divBdr>
            <w:top w:val="none" w:sz="0" w:space="0" w:color="auto"/>
            <w:left w:val="none" w:sz="0" w:space="0" w:color="auto"/>
            <w:bottom w:val="none" w:sz="0" w:space="0" w:color="auto"/>
            <w:right w:val="none" w:sz="0" w:space="0" w:color="auto"/>
          </w:divBdr>
          <w:divsChild>
            <w:div w:id="1222014746">
              <w:marLeft w:val="0"/>
              <w:marRight w:val="0"/>
              <w:marTop w:val="0"/>
              <w:marBottom w:val="0"/>
              <w:divBdr>
                <w:top w:val="none" w:sz="0" w:space="0" w:color="auto"/>
                <w:left w:val="none" w:sz="0" w:space="0" w:color="auto"/>
                <w:bottom w:val="none" w:sz="0" w:space="0" w:color="auto"/>
                <w:right w:val="none" w:sz="0" w:space="0" w:color="auto"/>
              </w:divBdr>
            </w:div>
          </w:divsChild>
        </w:div>
        <w:div w:id="1753088217">
          <w:marLeft w:val="0"/>
          <w:marRight w:val="0"/>
          <w:marTop w:val="0"/>
          <w:marBottom w:val="0"/>
          <w:divBdr>
            <w:top w:val="none" w:sz="0" w:space="0" w:color="auto"/>
            <w:left w:val="none" w:sz="0" w:space="0" w:color="auto"/>
            <w:bottom w:val="none" w:sz="0" w:space="0" w:color="auto"/>
            <w:right w:val="none" w:sz="0" w:space="0" w:color="auto"/>
          </w:divBdr>
        </w:div>
        <w:div w:id="819224616">
          <w:marLeft w:val="0"/>
          <w:marRight w:val="0"/>
          <w:marTop w:val="0"/>
          <w:marBottom w:val="0"/>
          <w:divBdr>
            <w:top w:val="none" w:sz="0" w:space="0" w:color="auto"/>
            <w:left w:val="none" w:sz="0" w:space="0" w:color="auto"/>
            <w:bottom w:val="none" w:sz="0" w:space="0" w:color="auto"/>
            <w:right w:val="none" w:sz="0" w:space="0" w:color="auto"/>
          </w:divBdr>
          <w:divsChild>
            <w:div w:id="408617448">
              <w:marLeft w:val="0"/>
              <w:marRight w:val="0"/>
              <w:marTop w:val="0"/>
              <w:marBottom w:val="0"/>
              <w:divBdr>
                <w:top w:val="none" w:sz="0" w:space="0" w:color="auto"/>
                <w:left w:val="none" w:sz="0" w:space="0" w:color="auto"/>
                <w:bottom w:val="none" w:sz="0" w:space="0" w:color="auto"/>
                <w:right w:val="none" w:sz="0" w:space="0" w:color="auto"/>
              </w:divBdr>
            </w:div>
          </w:divsChild>
        </w:div>
        <w:div w:id="299461510">
          <w:marLeft w:val="0"/>
          <w:marRight w:val="0"/>
          <w:marTop w:val="0"/>
          <w:marBottom w:val="0"/>
          <w:divBdr>
            <w:top w:val="none" w:sz="0" w:space="0" w:color="auto"/>
            <w:left w:val="none" w:sz="0" w:space="0" w:color="auto"/>
            <w:bottom w:val="none" w:sz="0" w:space="0" w:color="auto"/>
            <w:right w:val="none" w:sz="0" w:space="0" w:color="auto"/>
          </w:divBdr>
        </w:div>
      </w:divsChild>
    </w:div>
    <w:div w:id="448667747">
      <w:bodyDiv w:val="1"/>
      <w:marLeft w:val="0"/>
      <w:marRight w:val="0"/>
      <w:marTop w:val="0"/>
      <w:marBottom w:val="0"/>
      <w:divBdr>
        <w:top w:val="none" w:sz="0" w:space="0" w:color="auto"/>
        <w:left w:val="none" w:sz="0" w:space="0" w:color="auto"/>
        <w:bottom w:val="none" w:sz="0" w:space="0" w:color="auto"/>
        <w:right w:val="none" w:sz="0" w:space="0" w:color="auto"/>
      </w:divBdr>
    </w:div>
    <w:div w:id="958224684">
      <w:bodyDiv w:val="1"/>
      <w:marLeft w:val="0"/>
      <w:marRight w:val="0"/>
      <w:marTop w:val="0"/>
      <w:marBottom w:val="0"/>
      <w:divBdr>
        <w:top w:val="none" w:sz="0" w:space="0" w:color="auto"/>
        <w:left w:val="none" w:sz="0" w:space="0" w:color="auto"/>
        <w:bottom w:val="none" w:sz="0" w:space="0" w:color="auto"/>
        <w:right w:val="none" w:sz="0" w:space="0" w:color="auto"/>
      </w:divBdr>
    </w:div>
    <w:div w:id="1131167074">
      <w:bodyDiv w:val="1"/>
      <w:marLeft w:val="0"/>
      <w:marRight w:val="0"/>
      <w:marTop w:val="0"/>
      <w:marBottom w:val="0"/>
      <w:divBdr>
        <w:top w:val="none" w:sz="0" w:space="0" w:color="auto"/>
        <w:left w:val="none" w:sz="0" w:space="0" w:color="auto"/>
        <w:bottom w:val="none" w:sz="0" w:space="0" w:color="auto"/>
        <w:right w:val="none" w:sz="0" w:space="0" w:color="auto"/>
      </w:divBdr>
      <w:divsChild>
        <w:div w:id="376206537">
          <w:marLeft w:val="0"/>
          <w:marRight w:val="0"/>
          <w:marTop w:val="0"/>
          <w:marBottom w:val="0"/>
          <w:divBdr>
            <w:top w:val="none" w:sz="0" w:space="0" w:color="auto"/>
            <w:left w:val="none" w:sz="0" w:space="0" w:color="auto"/>
            <w:bottom w:val="none" w:sz="0" w:space="0" w:color="auto"/>
            <w:right w:val="none" w:sz="0" w:space="0" w:color="auto"/>
          </w:divBdr>
        </w:div>
        <w:div w:id="1621765303">
          <w:marLeft w:val="0"/>
          <w:marRight w:val="0"/>
          <w:marTop w:val="0"/>
          <w:marBottom w:val="0"/>
          <w:divBdr>
            <w:top w:val="none" w:sz="0" w:space="0" w:color="auto"/>
            <w:left w:val="none" w:sz="0" w:space="0" w:color="auto"/>
            <w:bottom w:val="none" w:sz="0" w:space="0" w:color="auto"/>
            <w:right w:val="none" w:sz="0" w:space="0" w:color="auto"/>
          </w:divBdr>
        </w:div>
        <w:div w:id="591165700">
          <w:marLeft w:val="0"/>
          <w:marRight w:val="0"/>
          <w:marTop w:val="0"/>
          <w:marBottom w:val="0"/>
          <w:divBdr>
            <w:top w:val="none" w:sz="0" w:space="0" w:color="auto"/>
            <w:left w:val="none" w:sz="0" w:space="0" w:color="auto"/>
            <w:bottom w:val="none" w:sz="0" w:space="0" w:color="auto"/>
            <w:right w:val="none" w:sz="0" w:space="0" w:color="auto"/>
          </w:divBdr>
          <w:divsChild>
            <w:div w:id="163671609">
              <w:marLeft w:val="0"/>
              <w:marRight w:val="0"/>
              <w:marTop w:val="0"/>
              <w:marBottom w:val="0"/>
              <w:divBdr>
                <w:top w:val="none" w:sz="0" w:space="0" w:color="auto"/>
                <w:left w:val="none" w:sz="0" w:space="0" w:color="auto"/>
                <w:bottom w:val="none" w:sz="0" w:space="0" w:color="auto"/>
                <w:right w:val="none" w:sz="0" w:space="0" w:color="auto"/>
              </w:divBdr>
            </w:div>
          </w:divsChild>
        </w:div>
        <w:div w:id="1069959793">
          <w:marLeft w:val="0"/>
          <w:marRight w:val="0"/>
          <w:marTop w:val="0"/>
          <w:marBottom w:val="0"/>
          <w:divBdr>
            <w:top w:val="none" w:sz="0" w:space="0" w:color="auto"/>
            <w:left w:val="none" w:sz="0" w:space="0" w:color="auto"/>
            <w:bottom w:val="none" w:sz="0" w:space="0" w:color="auto"/>
            <w:right w:val="none" w:sz="0" w:space="0" w:color="auto"/>
          </w:divBdr>
        </w:div>
        <w:div w:id="432627378">
          <w:marLeft w:val="0"/>
          <w:marRight w:val="0"/>
          <w:marTop w:val="0"/>
          <w:marBottom w:val="0"/>
          <w:divBdr>
            <w:top w:val="none" w:sz="0" w:space="0" w:color="auto"/>
            <w:left w:val="none" w:sz="0" w:space="0" w:color="auto"/>
            <w:bottom w:val="none" w:sz="0" w:space="0" w:color="auto"/>
            <w:right w:val="none" w:sz="0" w:space="0" w:color="auto"/>
          </w:divBdr>
          <w:divsChild>
            <w:div w:id="2057243436">
              <w:marLeft w:val="0"/>
              <w:marRight w:val="0"/>
              <w:marTop w:val="0"/>
              <w:marBottom w:val="0"/>
              <w:divBdr>
                <w:top w:val="none" w:sz="0" w:space="0" w:color="auto"/>
                <w:left w:val="none" w:sz="0" w:space="0" w:color="auto"/>
                <w:bottom w:val="none" w:sz="0" w:space="0" w:color="auto"/>
                <w:right w:val="none" w:sz="0" w:space="0" w:color="auto"/>
              </w:divBdr>
            </w:div>
          </w:divsChild>
        </w:div>
        <w:div w:id="1929997293">
          <w:marLeft w:val="0"/>
          <w:marRight w:val="0"/>
          <w:marTop w:val="0"/>
          <w:marBottom w:val="0"/>
          <w:divBdr>
            <w:top w:val="none" w:sz="0" w:space="0" w:color="auto"/>
            <w:left w:val="none" w:sz="0" w:space="0" w:color="auto"/>
            <w:bottom w:val="none" w:sz="0" w:space="0" w:color="auto"/>
            <w:right w:val="none" w:sz="0" w:space="0" w:color="auto"/>
          </w:divBdr>
        </w:div>
        <w:div w:id="410205175">
          <w:marLeft w:val="0"/>
          <w:marRight w:val="0"/>
          <w:marTop w:val="0"/>
          <w:marBottom w:val="0"/>
          <w:divBdr>
            <w:top w:val="none" w:sz="0" w:space="0" w:color="auto"/>
            <w:left w:val="none" w:sz="0" w:space="0" w:color="auto"/>
            <w:bottom w:val="none" w:sz="0" w:space="0" w:color="auto"/>
            <w:right w:val="none" w:sz="0" w:space="0" w:color="auto"/>
          </w:divBdr>
          <w:divsChild>
            <w:div w:id="368187211">
              <w:marLeft w:val="0"/>
              <w:marRight w:val="0"/>
              <w:marTop w:val="0"/>
              <w:marBottom w:val="0"/>
              <w:divBdr>
                <w:top w:val="none" w:sz="0" w:space="0" w:color="auto"/>
                <w:left w:val="none" w:sz="0" w:space="0" w:color="auto"/>
                <w:bottom w:val="none" w:sz="0" w:space="0" w:color="auto"/>
                <w:right w:val="none" w:sz="0" w:space="0" w:color="auto"/>
              </w:divBdr>
            </w:div>
          </w:divsChild>
        </w:div>
        <w:div w:id="213779597">
          <w:marLeft w:val="0"/>
          <w:marRight w:val="0"/>
          <w:marTop w:val="0"/>
          <w:marBottom w:val="0"/>
          <w:divBdr>
            <w:top w:val="none" w:sz="0" w:space="0" w:color="auto"/>
            <w:left w:val="none" w:sz="0" w:space="0" w:color="auto"/>
            <w:bottom w:val="none" w:sz="0" w:space="0" w:color="auto"/>
            <w:right w:val="none" w:sz="0" w:space="0" w:color="auto"/>
          </w:divBdr>
        </w:div>
        <w:div w:id="716127290">
          <w:marLeft w:val="0"/>
          <w:marRight w:val="0"/>
          <w:marTop w:val="0"/>
          <w:marBottom w:val="0"/>
          <w:divBdr>
            <w:top w:val="none" w:sz="0" w:space="0" w:color="auto"/>
            <w:left w:val="none" w:sz="0" w:space="0" w:color="auto"/>
            <w:bottom w:val="none" w:sz="0" w:space="0" w:color="auto"/>
            <w:right w:val="none" w:sz="0" w:space="0" w:color="auto"/>
          </w:divBdr>
          <w:divsChild>
            <w:div w:id="283080443">
              <w:marLeft w:val="0"/>
              <w:marRight w:val="0"/>
              <w:marTop w:val="0"/>
              <w:marBottom w:val="0"/>
              <w:divBdr>
                <w:top w:val="none" w:sz="0" w:space="0" w:color="auto"/>
                <w:left w:val="none" w:sz="0" w:space="0" w:color="auto"/>
                <w:bottom w:val="none" w:sz="0" w:space="0" w:color="auto"/>
                <w:right w:val="none" w:sz="0" w:space="0" w:color="auto"/>
              </w:divBdr>
            </w:div>
          </w:divsChild>
        </w:div>
        <w:div w:id="540245753">
          <w:marLeft w:val="0"/>
          <w:marRight w:val="0"/>
          <w:marTop w:val="0"/>
          <w:marBottom w:val="0"/>
          <w:divBdr>
            <w:top w:val="none" w:sz="0" w:space="0" w:color="auto"/>
            <w:left w:val="none" w:sz="0" w:space="0" w:color="auto"/>
            <w:bottom w:val="none" w:sz="0" w:space="0" w:color="auto"/>
            <w:right w:val="none" w:sz="0" w:space="0" w:color="auto"/>
          </w:divBdr>
        </w:div>
      </w:divsChild>
    </w:div>
    <w:div w:id="1262910890">
      <w:bodyDiv w:val="1"/>
      <w:marLeft w:val="0"/>
      <w:marRight w:val="0"/>
      <w:marTop w:val="0"/>
      <w:marBottom w:val="0"/>
      <w:divBdr>
        <w:top w:val="none" w:sz="0" w:space="0" w:color="auto"/>
        <w:left w:val="none" w:sz="0" w:space="0" w:color="auto"/>
        <w:bottom w:val="none" w:sz="0" w:space="0" w:color="auto"/>
        <w:right w:val="none" w:sz="0" w:space="0" w:color="auto"/>
      </w:divBdr>
    </w:div>
    <w:div w:id="2029868698">
      <w:bodyDiv w:val="1"/>
      <w:marLeft w:val="0"/>
      <w:marRight w:val="0"/>
      <w:marTop w:val="0"/>
      <w:marBottom w:val="0"/>
      <w:divBdr>
        <w:top w:val="none" w:sz="0" w:space="0" w:color="auto"/>
        <w:left w:val="none" w:sz="0" w:space="0" w:color="auto"/>
        <w:bottom w:val="none" w:sz="0" w:space="0" w:color="auto"/>
        <w:right w:val="none" w:sz="0" w:space="0" w:color="auto"/>
      </w:divBdr>
    </w:div>
    <w:div w:id="213656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grobiznis.finance.si/agro-podjetnik/kako-razvijati-kmetijstvo-na-strmini/a/9030907" TargetMode="External"/><Relationship Id="rId18" Type="http://schemas.openxmlformats.org/officeDocument/2006/relationships/hyperlink" Target="https://agrobiznis.finance.si/agro-podjetnik/tako-spletna-trgovina-mami-hobotnica-siri-svoje-lovke/a/9032659"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grobiznis.finance.si/agro-podjetnik/v-neaplju-jedo-burgerje-iz-mesa-saleske-zadruge/a/9030549" TargetMode="External"/><Relationship Id="rId17" Type="http://schemas.openxmlformats.org/officeDocument/2006/relationships/hyperlink" Target="https://agrobiznis.finance.si/agro-podjetnik/bi-kupili-mini-kruhove-cmocke-iz-neprodanega-kruha/a/903235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grobiznis.finance.si/agro-podjetnik/to-je-mladi-ljubljancan-ki-zeli-s-spletno-trgovino-ljubim-domace-podvojiti-prihodke/a/903219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grobiznis.finance.si/agro-podjetnik/s-suhozorjenimi-stejki-bi-prodrli-v-gostilne-v-sosescini/a/9030303"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agrobiznis.finance.si/agro-podjetnik/to-je-recept-zadruge-dobrina-za-dobro-petino-vecjo-prodajo/a/9031088" TargetMode="External"/><Relationship Id="rId23" Type="http://schemas.openxmlformats.org/officeDocument/2006/relationships/header" Target="header3.xml"/><Relationship Id="rId10" Type="http://schemas.openxmlformats.org/officeDocument/2006/relationships/hyperlink" Target="https://agrobiznis.finance.si/agro-podjetnik/nekaj-organizacij-proizvajalcev-bo-prodajalo-vse-nase-mleko/a/9027146"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grobiznis.finance.si/agro-podjetnik/kako-bi-organizacija-proizvajalcev-zajezila-ugasanje-kmetij/a/9027649" TargetMode="External"/><Relationship Id="rId14" Type="http://schemas.openxmlformats.org/officeDocument/2006/relationships/hyperlink" Target="https://agrobiznis.finance.si/agro-podjetnik/zadruga-jarina-bi-razvila-aplikacijo-za-e-narocanje-zivil/a/9031113"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QUilmRUBJnu+/t53IovSl6u6g==">CgMxLjA4AHIhMVllZjNGQnZrOXoyVFdEMDJra09QNnhZNjI1Q1V4ZkRS</go:docsCustomData>
</go:gDocsCustomXmlDataStorage>
</file>

<file path=customXml/itemProps1.xml><?xml version="1.0" encoding="utf-8"?>
<ds:datastoreItem xmlns:ds="http://schemas.openxmlformats.org/officeDocument/2006/customXml" ds:itemID="{1055C7CE-F457-4FF0-BF9C-65E52E6229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7991</Words>
  <Characters>45555</Characters>
  <Application>Microsoft Office Word</Application>
  <DocSecurity>0</DocSecurity>
  <Lines>379</Lines>
  <Paragraphs>106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Branko Ravnik</cp:lastModifiedBy>
  <cp:revision>3</cp:revision>
  <cp:lastPrinted>2025-04-29T12:27:00Z</cp:lastPrinted>
  <dcterms:created xsi:type="dcterms:W3CDTF">2025-07-15T07:03:00Z</dcterms:created>
  <dcterms:modified xsi:type="dcterms:W3CDTF">2025-07-15T07:07:00Z</dcterms:modified>
</cp:coreProperties>
</file>