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898D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25FE1344" wp14:editId="24039698">
            <wp:simplePos x="0" y="0"/>
            <wp:positionH relativeFrom="page">
              <wp:posOffset>352425</wp:posOffset>
            </wp:positionH>
            <wp:positionV relativeFrom="page">
              <wp:posOffset>647700</wp:posOffset>
            </wp:positionV>
            <wp:extent cx="2677160" cy="313055"/>
            <wp:effectExtent l="0" t="0" r="8890" b="0"/>
            <wp:wrapNone/>
            <wp:docPr id="25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2C">
        <w:rPr>
          <w:rFonts w:cs="Arial"/>
          <w:sz w:val="16"/>
          <w:lang w:val="sl-SI"/>
        </w:rPr>
        <w:t xml:space="preserve">   </w:t>
      </w:r>
    </w:p>
    <w:p w14:paraId="34C7BFD7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</w:p>
    <w:p w14:paraId="6E1757DF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rFonts w:cs="Arial"/>
          <w:noProof/>
          <w:sz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414D08" wp14:editId="713517E0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6985" t="9525" r="571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5D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tNIg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Bz67tNIgIAADsEAAAOAAAAAAAAAAAAAAAAAC4CAABkcnMvZTJvRG9jLnht&#10;bFBLAQItABQABgAIAAAAIQBImCvw3gAAAAsBAAAPAAAAAAAAAAAAAAAAAHwEAABkcnMvZG93bnJl&#10;di54bWxQSwUGAAAAAAQABADzAAAAhwUAAAAA&#10;" o:allowincell="f" strokecolor="#529dba" strokeweight=".5pt">
                <w10:wrap anchory="page"/>
              </v:shape>
            </w:pict>
          </mc:Fallback>
        </mc:AlternateContent>
      </w:r>
      <w:r w:rsidRPr="00250E2C">
        <w:rPr>
          <w:rFonts w:cs="Arial"/>
          <w:sz w:val="16"/>
          <w:lang w:val="sl-SI"/>
        </w:rPr>
        <w:t>Tržaška cesta 21, 1000 Ljubljana</w:t>
      </w: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T: 01 478 83 30</w:t>
      </w:r>
    </w:p>
    <w:p w14:paraId="1092EBC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E: gp.mju@gov.si</w:t>
      </w:r>
    </w:p>
    <w:p w14:paraId="6F6B8B7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www.mju.gov.si</w:t>
      </w:r>
    </w:p>
    <w:p w14:paraId="0BD1C566" w14:textId="77777777" w:rsidR="0058233B" w:rsidRPr="00250E2C" w:rsidRDefault="0058233B" w:rsidP="00AF55EF">
      <w:pPr>
        <w:spacing w:line="260" w:lineRule="exact"/>
        <w:rPr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1330"/>
        <w:gridCol w:w="683"/>
        <w:gridCol w:w="385"/>
        <w:gridCol w:w="17"/>
        <w:gridCol w:w="286"/>
        <w:gridCol w:w="366"/>
        <w:gridCol w:w="1762"/>
        <w:gridCol w:w="63"/>
      </w:tblGrid>
      <w:tr w:rsidR="00176F8B" w:rsidRPr="00250E2C" w14:paraId="3D11E97E" w14:textId="77777777" w:rsidTr="00F056C3">
        <w:trPr>
          <w:gridAfter w:val="4"/>
          <w:wAfter w:w="2477" w:type="dxa"/>
          <w:trHeight w:val="239"/>
        </w:trPr>
        <w:tc>
          <w:tcPr>
            <w:tcW w:w="6786" w:type="dxa"/>
            <w:gridSpan w:val="8"/>
          </w:tcPr>
          <w:p w14:paraId="098E8F08" w14:textId="4E7F5E0D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>Številka</w:t>
            </w:r>
            <w:r w:rsidRPr="003B7BD5">
              <w:rPr>
                <w:szCs w:val="20"/>
                <w:lang w:val="sl-SI"/>
              </w:rPr>
              <w:t xml:space="preserve">: </w:t>
            </w:r>
            <w:r w:rsidR="001D79FC" w:rsidRPr="001D79FC">
              <w:rPr>
                <w:rFonts w:eastAsiaTheme="minorHAnsi" w:cs="Arial"/>
                <w:color w:val="000000"/>
                <w:szCs w:val="20"/>
                <w:lang w:val="sl-SI"/>
              </w:rPr>
              <w:t>007-40/2024-3130</w:t>
            </w:r>
            <w:r w:rsidR="001D79FC">
              <w:rPr>
                <w:rFonts w:eastAsiaTheme="minorHAnsi" w:cs="Arial"/>
                <w:color w:val="000000"/>
                <w:szCs w:val="20"/>
                <w:lang w:val="sl-SI"/>
              </w:rPr>
              <w:t>-</w:t>
            </w:r>
            <w:r w:rsidR="00552AA3">
              <w:rPr>
                <w:rFonts w:eastAsiaTheme="minorHAnsi" w:cs="Arial"/>
                <w:color w:val="000000"/>
                <w:szCs w:val="20"/>
                <w:lang w:val="sl-SI"/>
              </w:rPr>
              <w:t>9</w:t>
            </w:r>
          </w:p>
        </w:tc>
      </w:tr>
      <w:tr w:rsidR="00176F8B" w:rsidRPr="00250E2C" w14:paraId="2D968350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73375A77" w14:textId="313D9ED8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 xml:space="preserve">Ljubljana, </w:t>
            </w:r>
            <w:r w:rsidR="00027A8B">
              <w:rPr>
                <w:szCs w:val="20"/>
                <w:lang w:val="sl-SI"/>
              </w:rPr>
              <w:t>1. 2. 2024</w:t>
            </w:r>
          </w:p>
        </w:tc>
      </w:tr>
      <w:tr w:rsidR="00176F8B" w:rsidRPr="00250E2C" w14:paraId="48B2160A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0238661D" w14:textId="40834AEE" w:rsidR="0058233B" w:rsidRPr="00250E2C" w:rsidRDefault="00D53C3F" w:rsidP="00AF55EF">
            <w:pPr>
              <w:spacing w:line="260" w:lineRule="exact"/>
              <w:rPr>
                <w:szCs w:val="20"/>
                <w:lang w:val="sl-SI"/>
              </w:rPr>
            </w:pPr>
            <w:r w:rsidRPr="00D67006">
              <w:rPr>
                <w:rFonts w:cs="Arial"/>
                <w:iCs/>
                <w:lang w:eastAsia="sl-SI"/>
              </w:rPr>
              <w:t>EVA /</w:t>
            </w:r>
          </w:p>
        </w:tc>
      </w:tr>
      <w:tr w:rsidR="00176F8B" w:rsidRPr="00250E2C" w14:paraId="2B17C75A" w14:textId="77777777" w:rsidTr="008166D7">
        <w:trPr>
          <w:gridAfter w:val="4"/>
          <w:wAfter w:w="2477" w:type="dxa"/>
          <w:trHeight w:val="662"/>
        </w:trPr>
        <w:tc>
          <w:tcPr>
            <w:tcW w:w="6786" w:type="dxa"/>
            <w:gridSpan w:val="8"/>
          </w:tcPr>
          <w:p w14:paraId="0B3A05E6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12178360" w14:textId="09844B6C" w:rsidR="0058233B" w:rsidRPr="00250E2C" w:rsidRDefault="00552AA3" w:rsidP="008166D7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9" w:history="1">
              <w:r w:rsidR="0058233B" w:rsidRPr="00250E2C">
                <w:rPr>
                  <w:szCs w:val="20"/>
                  <w:lang w:val="sl-SI"/>
                </w:rPr>
                <w:t>Gp.gs@gov.si</w:t>
              </w:r>
            </w:hyperlink>
          </w:p>
        </w:tc>
      </w:tr>
      <w:tr w:rsidR="00176F8B" w:rsidRPr="00027A8B" w14:paraId="19ABF838" w14:textId="77777777" w:rsidTr="00F056C3">
        <w:tc>
          <w:tcPr>
            <w:tcW w:w="9263" w:type="dxa"/>
            <w:gridSpan w:val="12"/>
          </w:tcPr>
          <w:p w14:paraId="3EB0A4B8" w14:textId="3AF6EFFF" w:rsidR="0058233B" w:rsidRPr="00E40B67" w:rsidRDefault="0058233B" w:rsidP="00E318F1">
            <w:pPr>
              <w:spacing w:line="260" w:lineRule="exact"/>
              <w:jc w:val="both"/>
              <w:rPr>
                <w:b/>
                <w:b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ZADEVA: </w:t>
            </w:r>
            <w:bookmarkStart w:id="0" w:name="_Hlk500141938"/>
            <w:r w:rsidR="00D16AEC" w:rsidRPr="008338D5">
              <w:rPr>
                <w:b/>
                <w:bCs/>
                <w:szCs w:val="20"/>
                <w:lang w:val="sl-SI"/>
              </w:rPr>
              <w:t xml:space="preserve">Izhodišča za </w:t>
            </w:r>
            <w:r w:rsidR="0073756E">
              <w:rPr>
                <w:b/>
                <w:bCs/>
                <w:szCs w:val="20"/>
                <w:lang w:val="sl-SI"/>
              </w:rPr>
              <w:t>udeležbo</w:t>
            </w:r>
            <w:r w:rsidR="0088118A">
              <w:rPr>
                <w:b/>
                <w:bCs/>
                <w:szCs w:val="20"/>
                <w:lang w:val="sl-SI"/>
              </w:rPr>
              <w:t xml:space="preserve"> </w:t>
            </w:r>
            <w:r w:rsidR="0073756E">
              <w:rPr>
                <w:b/>
                <w:bCs/>
                <w:szCs w:val="20"/>
                <w:lang w:val="sl-SI"/>
              </w:rPr>
              <w:t>ministra</w:t>
            </w:r>
            <w:r w:rsidR="0088118A">
              <w:rPr>
                <w:b/>
                <w:bCs/>
                <w:szCs w:val="20"/>
                <w:lang w:val="sl-SI"/>
              </w:rPr>
              <w:t xml:space="preserve"> </w:t>
            </w:r>
            <w:r w:rsidR="00D16AEC" w:rsidRPr="008338D5">
              <w:rPr>
                <w:b/>
                <w:bCs/>
                <w:szCs w:val="20"/>
                <w:lang w:val="sl-SI"/>
              </w:rPr>
              <w:t xml:space="preserve">za javno upravo </w:t>
            </w:r>
            <w:r w:rsidR="005F5CA7">
              <w:rPr>
                <w:b/>
                <w:bCs/>
                <w:szCs w:val="20"/>
                <w:lang w:val="sl-SI"/>
              </w:rPr>
              <w:t xml:space="preserve">mag. </w:t>
            </w:r>
            <w:r w:rsidR="0073756E">
              <w:rPr>
                <w:b/>
                <w:bCs/>
                <w:szCs w:val="20"/>
                <w:lang w:val="sl-SI"/>
              </w:rPr>
              <w:t>Franca Propsa</w:t>
            </w:r>
            <w:r w:rsidR="00D16AEC" w:rsidRPr="008338D5">
              <w:rPr>
                <w:b/>
                <w:bCs/>
                <w:szCs w:val="20"/>
                <w:lang w:val="sl-SI"/>
              </w:rPr>
              <w:t xml:space="preserve"> </w:t>
            </w:r>
            <w:r w:rsidR="00C602AD">
              <w:rPr>
                <w:b/>
                <w:bCs/>
                <w:szCs w:val="20"/>
                <w:lang w:val="sl-SI"/>
              </w:rPr>
              <w:t xml:space="preserve">z delegacijo </w:t>
            </w:r>
            <w:r w:rsidR="0073756E">
              <w:rPr>
                <w:b/>
                <w:bCs/>
                <w:szCs w:val="20"/>
                <w:lang w:val="sl-SI"/>
              </w:rPr>
              <w:t xml:space="preserve">na </w:t>
            </w:r>
            <w:r w:rsidR="00B96D2F">
              <w:rPr>
                <w:b/>
                <w:bCs/>
                <w:szCs w:val="20"/>
                <w:lang w:val="sl-SI"/>
              </w:rPr>
              <w:t xml:space="preserve">ministrskem srečanju </w:t>
            </w:r>
            <w:r w:rsidR="0073756E">
              <w:rPr>
                <w:b/>
                <w:bCs/>
                <w:szCs w:val="20"/>
                <w:lang w:val="sl-SI"/>
              </w:rPr>
              <w:t>EUPAN (European Public Administration Network)</w:t>
            </w:r>
            <w:r w:rsidR="0088118A">
              <w:rPr>
                <w:b/>
                <w:bCs/>
                <w:szCs w:val="20"/>
                <w:lang w:val="sl-SI"/>
              </w:rPr>
              <w:t xml:space="preserve">, </w:t>
            </w:r>
            <w:r w:rsidR="0073756E">
              <w:rPr>
                <w:b/>
                <w:bCs/>
                <w:szCs w:val="20"/>
                <w:lang w:val="sl-SI"/>
              </w:rPr>
              <w:t>Gent</w:t>
            </w:r>
            <w:r w:rsidR="0088118A">
              <w:rPr>
                <w:b/>
                <w:bCs/>
                <w:szCs w:val="20"/>
                <w:lang w:val="sl-SI"/>
              </w:rPr>
              <w:t xml:space="preserve">, </w:t>
            </w:r>
            <w:r w:rsidR="0073756E">
              <w:rPr>
                <w:b/>
                <w:bCs/>
                <w:szCs w:val="20"/>
                <w:lang w:val="sl-SI"/>
              </w:rPr>
              <w:t>26. 2. – 27. 2. 2024</w:t>
            </w:r>
            <w:r w:rsidR="009F4193">
              <w:rPr>
                <w:b/>
                <w:bCs/>
                <w:szCs w:val="20"/>
                <w:lang w:val="sl-SI"/>
              </w:rPr>
              <w:t xml:space="preserve"> </w:t>
            </w:r>
            <w:r w:rsidR="0073756E">
              <w:rPr>
                <w:b/>
                <w:bCs/>
                <w:szCs w:val="20"/>
                <w:lang w:val="sl-SI"/>
              </w:rPr>
              <w:t>–</w:t>
            </w:r>
            <w:r w:rsidR="009F4193">
              <w:rPr>
                <w:b/>
                <w:bCs/>
                <w:szCs w:val="20"/>
                <w:lang w:val="sl-SI"/>
              </w:rPr>
              <w:t xml:space="preserve"> pr</w:t>
            </w:r>
            <w:r w:rsidR="00D16AEC" w:rsidRPr="008338D5">
              <w:rPr>
                <w:b/>
                <w:bCs/>
                <w:szCs w:val="20"/>
                <w:lang w:val="sl-SI"/>
              </w:rPr>
              <w:t>edlog</w:t>
            </w:r>
            <w:r w:rsidR="0073756E">
              <w:rPr>
                <w:b/>
                <w:bCs/>
                <w:szCs w:val="20"/>
                <w:lang w:val="sl-SI"/>
              </w:rPr>
              <w:t xml:space="preserve"> </w:t>
            </w:r>
            <w:r w:rsidR="00D16AEC" w:rsidRPr="008338D5">
              <w:rPr>
                <w:b/>
                <w:bCs/>
                <w:szCs w:val="20"/>
                <w:lang w:val="sl-SI"/>
              </w:rPr>
              <w:t>za obravnavo</w:t>
            </w:r>
            <w:bookmarkEnd w:id="0"/>
          </w:p>
        </w:tc>
      </w:tr>
      <w:tr w:rsidR="00176F8B" w:rsidRPr="00250E2C" w14:paraId="3ADE8BA2" w14:textId="77777777" w:rsidTr="00F056C3">
        <w:tc>
          <w:tcPr>
            <w:tcW w:w="9263" w:type="dxa"/>
            <w:gridSpan w:val="12"/>
          </w:tcPr>
          <w:p w14:paraId="755E39DB" w14:textId="77777777" w:rsidR="0058233B" w:rsidRPr="00250E2C" w:rsidRDefault="0058233B" w:rsidP="00AF55EF">
            <w:pPr>
              <w:pStyle w:val="Neotevilenodstavek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50E2C">
              <w:rPr>
                <w:b/>
                <w:sz w:val="20"/>
                <w:szCs w:val="20"/>
              </w:rPr>
              <w:t>1. Predlog sklepov vlade:</w:t>
            </w:r>
          </w:p>
        </w:tc>
      </w:tr>
      <w:tr w:rsidR="00176F8B" w:rsidRPr="00250E2C" w14:paraId="2DAF946F" w14:textId="77777777" w:rsidTr="00F056C3">
        <w:tc>
          <w:tcPr>
            <w:tcW w:w="9263" w:type="dxa"/>
            <w:gridSpan w:val="12"/>
          </w:tcPr>
          <w:p w14:paraId="19D05BF1" w14:textId="77777777" w:rsidR="008166D7" w:rsidRDefault="008166D7" w:rsidP="00370649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</w:p>
          <w:p w14:paraId="0D09B02B" w14:textId="77777777" w:rsidR="00445ADD" w:rsidRPr="00250E2C" w:rsidRDefault="00445ADD" w:rsidP="00445ADD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Na podlagi </w:t>
            </w:r>
            <w:r>
              <w:rPr>
                <w:rFonts w:cs="Arial"/>
                <w:szCs w:val="20"/>
                <w:lang w:val="sl-SI"/>
              </w:rPr>
              <w:t>šestega</w:t>
            </w: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  <w:r w:rsidRPr="00250E2C">
              <w:rPr>
                <w:rFonts w:cs="Arial"/>
                <w:szCs w:val="20"/>
                <w:shd w:val="clear" w:color="auto" w:fill="FFFFFF" w:themeFill="background1"/>
                <w:lang w:val="sl-SI"/>
              </w:rPr>
              <w:t>odstavka 21. člena Zakona o Vladi Republike Slovenije (Uradni</w:t>
            </w:r>
            <w:r w:rsidRPr="00250E2C">
              <w:rPr>
                <w:rFonts w:cs="Arial"/>
                <w:szCs w:val="20"/>
                <w:lang w:val="sl-SI"/>
              </w:rPr>
              <w:t xml:space="preserve"> list RS, št. </w:t>
            </w:r>
            <w:hyperlink r:id="rId10" w:tgtFrame="_blank" w:tooltip="Zakon o Vladi Republike Slovenije (uradno prečiščeno besedilo)" w:history="1">
              <w:r w:rsidRPr="00250E2C">
                <w:rPr>
                  <w:rFonts w:cs="Arial"/>
                  <w:szCs w:val="20"/>
                  <w:lang w:val="sl-SI"/>
                </w:rPr>
                <w:t>24/05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109/08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2" w:tgtFrame="_blank" w:tooltip="Zakon o upravljanju kapitalskih naložb Republike Slovenije" w:history="1">
              <w:r w:rsidRPr="00250E2C">
                <w:rPr>
                  <w:rFonts w:cs="Arial"/>
                  <w:szCs w:val="20"/>
                  <w:lang w:val="sl-SI"/>
                </w:rPr>
                <w:t>38/10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8/12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21/13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5" w:tgtFrame="_blank" w:tooltip="Zakon o spremembah in dopolnitvah Zakona o državni upravi" w:history="1">
              <w:r w:rsidRPr="00250E2C">
                <w:rPr>
                  <w:rFonts w:cs="Arial"/>
                  <w:szCs w:val="20"/>
                  <w:lang w:val="sl-SI"/>
                </w:rPr>
                <w:t>47/13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ZDU-1G, </w:t>
            </w:r>
            <w:hyperlink r:id="rId16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65/14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in </w:t>
            </w:r>
            <w:hyperlink r:id="rId17" w:tgtFrame="_blank" w:tooltip="Zakon o sprememb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55/17</w:t>
              </w:r>
            </w:hyperlink>
            <w:r w:rsidRPr="00250E2C">
              <w:rPr>
                <w:rFonts w:cs="Arial"/>
                <w:szCs w:val="20"/>
                <w:lang w:val="sl-SI"/>
              </w:rPr>
              <w:t>) je Vlada Republike Slovenije na ... seji … pod točko … sprejela naslednj</w:t>
            </w:r>
            <w:r>
              <w:rPr>
                <w:rFonts w:cs="Arial"/>
                <w:szCs w:val="20"/>
                <w:lang w:val="sl-SI"/>
              </w:rPr>
              <w:t>i</w:t>
            </w:r>
          </w:p>
          <w:p w14:paraId="326835E0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304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</w:p>
          <w:p w14:paraId="62E79296" w14:textId="3C4812D4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SKLEP</w:t>
            </w:r>
          </w:p>
          <w:p w14:paraId="68EF77E1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14:paraId="2840B2FF" w14:textId="25174E0B" w:rsidR="00ED6B6B" w:rsidRPr="0088118A" w:rsidRDefault="00D16AEC" w:rsidP="00511EB9">
            <w:pPr>
              <w:pStyle w:val="Poglavje"/>
              <w:widowControl w:val="0"/>
              <w:numPr>
                <w:ilvl w:val="0"/>
                <w:numId w:val="6"/>
              </w:numPr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bookmarkStart w:id="1" w:name="_Hlk156891178"/>
            <w:bookmarkStart w:id="2" w:name="_Hlk156891144"/>
            <w:r w:rsidRPr="0088118A">
              <w:rPr>
                <w:b w:val="0"/>
                <w:iCs/>
                <w:sz w:val="20"/>
                <w:szCs w:val="20"/>
              </w:rPr>
              <w:t>Vlada Republike Slovenije je sprejela izhodišča</w:t>
            </w:r>
            <w:r w:rsidR="00E40B67">
              <w:rPr>
                <w:b w:val="0"/>
                <w:iCs/>
                <w:sz w:val="20"/>
                <w:szCs w:val="20"/>
              </w:rPr>
              <w:t xml:space="preserve"> za</w:t>
            </w:r>
            <w:r w:rsid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73756E">
              <w:rPr>
                <w:b w:val="0"/>
                <w:iCs/>
                <w:sz w:val="20"/>
                <w:szCs w:val="20"/>
              </w:rPr>
              <w:t>udeležbo</w:t>
            </w:r>
            <w:r w:rsidR="00C602AD" w:rsidRPr="00C602AD">
              <w:rPr>
                <w:b w:val="0"/>
                <w:iCs/>
                <w:sz w:val="20"/>
                <w:szCs w:val="20"/>
              </w:rPr>
              <w:t xml:space="preserve"> </w:t>
            </w:r>
            <w:r w:rsidR="0073756E">
              <w:rPr>
                <w:b w:val="0"/>
                <w:iCs/>
                <w:sz w:val="20"/>
                <w:szCs w:val="20"/>
              </w:rPr>
              <w:t>ministra</w:t>
            </w:r>
            <w:r w:rsidR="00C602AD" w:rsidRPr="00C602AD">
              <w:rPr>
                <w:b w:val="0"/>
                <w:iCs/>
                <w:sz w:val="20"/>
                <w:szCs w:val="20"/>
              </w:rPr>
              <w:t xml:space="preserve"> za javno upravo </w:t>
            </w:r>
            <w:r w:rsidR="005F5CA7">
              <w:rPr>
                <w:b w:val="0"/>
                <w:iCs/>
                <w:sz w:val="20"/>
                <w:szCs w:val="20"/>
              </w:rPr>
              <w:t xml:space="preserve">mag. </w:t>
            </w:r>
            <w:r w:rsidR="0073756E">
              <w:rPr>
                <w:b w:val="0"/>
                <w:iCs/>
                <w:sz w:val="20"/>
                <w:szCs w:val="20"/>
              </w:rPr>
              <w:t>Franca</w:t>
            </w:r>
            <w:r w:rsidR="00C602AD" w:rsidRPr="00C602AD">
              <w:rPr>
                <w:b w:val="0"/>
                <w:iCs/>
                <w:sz w:val="20"/>
                <w:szCs w:val="20"/>
              </w:rPr>
              <w:t xml:space="preserve"> </w:t>
            </w:r>
            <w:r w:rsidR="0073756E">
              <w:rPr>
                <w:b w:val="0"/>
                <w:iCs/>
                <w:sz w:val="20"/>
                <w:szCs w:val="20"/>
              </w:rPr>
              <w:t>Propsa</w:t>
            </w:r>
            <w:r w:rsidR="00C602AD" w:rsidRPr="00C602AD">
              <w:rPr>
                <w:b w:val="0"/>
                <w:iCs/>
                <w:sz w:val="20"/>
                <w:szCs w:val="20"/>
              </w:rPr>
              <w:t xml:space="preserve"> z delegacijo </w:t>
            </w:r>
            <w:r w:rsidR="0073756E">
              <w:rPr>
                <w:b w:val="0"/>
                <w:iCs/>
                <w:sz w:val="20"/>
                <w:szCs w:val="20"/>
              </w:rPr>
              <w:t xml:space="preserve">na </w:t>
            </w:r>
            <w:r w:rsidR="00B96D2F">
              <w:rPr>
                <w:b w:val="0"/>
                <w:iCs/>
                <w:sz w:val="20"/>
                <w:szCs w:val="20"/>
              </w:rPr>
              <w:t xml:space="preserve">ministrskem srečanju </w:t>
            </w:r>
            <w:r w:rsidR="0073756E">
              <w:rPr>
                <w:b w:val="0"/>
                <w:iCs/>
                <w:sz w:val="20"/>
                <w:szCs w:val="20"/>
              </w:rPr>
              <w:t>EUPAN (European Public Administration Network)</w:t>
            </w:r>
            <w:r w:rsidR="00C30733">
              <w:rPr>
                <w:b w:val="0"/>
                <w:iCs/>
                <w:sz w:val="20"/>
                <w:szCs w:val="20"/>
              </w:rPr>
              <w:t xml:space="preserve">, </w:t>
            </w:r>
            <w:r w:rsidR="00C602AD">
              <w:rPr>
                <w:b w:val="0"/>
                <w:iCs/>
                <w:sz w:val="20"/>
                <w:szCs w:val="20"/>
              </w:rPr>
              <w:t xml:space="preserve">in sicer </w:t>
            </w:r>
            <w:r w:rsidR="0073756E">
              <w:rPr>
                <w:b w:val="0"/>
                <w:iCs/>
                <w:sz w:val="20"/>
                <w:szCs w:val="20"/>
              </w:rPr>
              <w:t>26. in 27. februarja 2024 v Gentu v Belgiji</w:t>
            </w:r>
            <w:r w:rsidR="00C30733">
              <w:rPr>
                <w:b w:val="0"/>
                <w:iCs/>
                <w:sz w:val="20"/>
                <w:szCs w:val="20"/>
              </w:rPr>
              <w:t>.</w:t>
            </w:r>
          </w:p>
          <w:bookmarkEnd w:id="1"/>
          <w:p w14:paraId="38D7FED1" w14:textId="77777777" w:rsidR="00ED6B6B" w:rsidRPr="0088118A" w:rsidRDefault="00ED6B6B" w:rsidP="00445ADD">
            <w:pPr>
              <w:pStyle w:val="Poglavje"/>
              <w:widowControl w:val="0"/>
              <w:adjustRightInd w:val="0"/>
              <w:spacing w:before="0" w:after="0" w:line="240" w:lineRule="auto"/>
              <w:ind w:left="360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668FD620" w14:textId="1DE07CD4" w:rsidR="00ED6B6B" w:rsidRPr="0088118A" w:rsidRDefault="00ED6B6B" w:rsidP="00511EB9">
            <w:pPr>
              <w:pStyle w:val="Poglavje"/>
              <w:widowControl w:val="0"/>
              <w:numPr>
                <w:ilvl w:val="0"/>
                <w:numId w:val="6"/>
              </w:numPr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88118A">
              <w:rPr>
                <w:b w:val="0"/>
                <w:sz w:val="20"/>
                <w:szCs w:val="20"/>
                <w:lang w:val="it-IT"/>
              </w:rPr>
              <w:t>Vlada Republike Slovenije je imenovala delegacijo v naslednji sestavi:</w:t>
            </w:r>
          </w:p>
          <w:p w14:paraId="496BC15E" w14:textId="77777777" w:rsidR="00FF461B" w:rsidRPr="0088118A" w:rsidRDefault="00FF461B" w:rsidP="00445ADD">
            <w:pPr>
              <w:pStyle w:val="Odstavekseznama"/>
              <w:jc w:val="both"/>
              <w:rPr>
                <w:color w:val="FF0000"/>
                <w:szCs w:val="20"/>
                <w:lang w:val="it-IT"/>
              </w:rPr>
            </w:pPr>
          </w:p>
          <w:p w14:paraId="08627AC4" w14:textId="78A201B0" w:rsidR="00FF461B" w:rsidRPr="0088118A" w:rsidRDefault="003E222A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bookmarkStart w:id="3" w:name="_Hlk156891219"/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mag. </w:t>
            </w:r>
            <w:r w:rsidR="005F5CA7">
              <w:rPr>
                <w:rFonts w:cs="Arial"/>
                <w:color w:val="000000" w:themeColor="text1"/>
                <w:szCs w:val="20"/>
                <w:lang w:val="sl-SI"/>
              </w:rPr>
              <w:t>Franc Props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>, minist</w:t>
            </w:r>
            <w:r w:rsidR="00BF2536">
              <w:rPr>
                <w:rFonts w:cs="Arial"/>
                <w:color w:val="000000" w:themeColor="text1"/>
                <w:szCs w:val="20"/>
                <w:lang w:val="sl-SI"/>
              </w:rPr>
              <w:t>er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 xml:space="preserve"> za javno upravo, vodja delegacije</w:t>
            </w:r>
            <w:r w:rsidR="002A33F9">
              <w:rPr>
                <w:rFonts w:cs="Arial"/>
                <w:color w:val="000000" w:themeColor="text1"/>
                <w:szCs w:val="20"/>
                <w:lang w:val="sl-SI"/>
              </w:rPr>
              <w:t>;</w:t>
            </w:r>
          </w:p>
          <w:p w14:paraId="4C6E3C78" w14:textId="49D7945D" w:rsidR="00D73F50" w:rsidRPr="0088118A" w:rsidRDefault="00D73F50" w:rsidP="00D73F50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Peter Pogačar, generalni direktor, Direktorat za javni sektor, </w:t>
            </w:r>
            <w:r w:rsidR="00BF2536" w:rsidRPr="0088118A">
              <w:rPr>
                <w:rFonts w:cs="Arial"/>
                <w:color w:val="000000" w:themeColor="text1"/>
                <w:szCs w:val="20"/>
                <w:lang w:val="sl-SI"/>
              </w:rPr>
              <w:t xml:space="preserve">Ministrstvo za javno upravo, 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član delegacije</w:t>
            </w:r>
            <w:r w:rsidR="002A33F9">
              <w:rPr>
                <w:rFonts w:cs="Arial"/>
                <w:color w:val="000000" w:themeColor="text1"/>
                <w:szCs w:val="20"/>
                <w:lang w:val="sl-SI"/>
              </w:rPr>
              <w:t>;</w:t>
            </w:r>
          </w:p>
          <w:p w14:paraId="48C323CB" w14:textId="675E28DE" w:rsidR="00110AD5" w:rsidRPr="005F5CA7" w:rsidRDefault="00E40B67" w:rsidP="005F5CA7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>Polona Kobal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>, vodja Službe za mednarodno sodelovanje, Ministrstvo za javno upravo, članica delegacije</w:t>
            </w:r>
            <w:r w:rsidR="005F5CA7">
              <w:rPr>
                <w:rFonts w:cs="Arial"/>
                <w:color w:val="000000" w:themeColor="text1"/>
                <w:szCs w:val="20"/>
                <w:lang w:val="sl-SI"/>
              </w:rPr>
              <w:t>.</w:t>
            </w:r>
          </w:p>
          <w:bookmarkEnd w:id="2"/>
          <w:bookmarkEnd w:id="3"/>
          <w:p w14:paraId="05425068" w14:textId="77777777" w:rsidR="0058233B" w:rsidRPr="00D16AEC" w:rsidRDefault="0058233B" w:rsidP="00AF55EF">
            <w:pPr>
              <w:widowControl w:val="0"/>
              <w:spacing w:line="260" w:lineRule="exact"/>
              <w:ind w:left="164" w:right="-21"/>
              <w:rPr>
                <w:rFonts w:cs="Arial"/>
                <w:szCs w:val="20"/>
                <w:lang w:val="sl-SI"/>
              </w:rPr>
            </w:pPr>
          </w:p>
          <w:p w14:paraId="5C1365EB" w14:textId="7BF42378" w:rsidR="0058233B" w:rsidRPr="00250E2C" w:rsidRDefault="0058233B" w:rsidP="00AF55EF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     </w:t>
            </w:r>
            <w:r w:rsidR="00C30733" w:rsidRPr="00C30733">
              <w:rPr>
                <w:rFonts w:cs="Arial"/>
                <w:iCs/>
                <w:szCs w:val="20"/>
                <w:lang w:val="sl-SI"/>
              </w:rPr>
              <w:t>Barbara Kolenko Helbl</w:t>
            </w:r>
          </w:p>
          <w:p w14:paraId="6F39D4CA" w14:textId="5971758F" w:rsidR="0058233B" w:rsidRPr="00250E2C" w:rsidRDefault="0058233B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</w:t>
            </w:r>
            <w:r w:rsidR="00802B6D">
              <w:rPr>
                <w:rFonts w:cs="Arial"/>
                <w:iCs/>
                <w:szCs w:val="20"/>
                <w:lang w:val="sl-SI"/>
              </w:rPr>
              <w:t>GENERALN</w:t>
            </w:r>
            <w:r w:rsidR="00C30733">
              <w:rPr>
                <w:rFonts w:cs="Arial"/>
                <w:iCs/>
                <w:szCs w:val="20"/>
                <w:lang w:val="sl-SI"/>
              </w:rPr>
              <w:t xml:space="preserve">A </w:t>
            </w:r>
            <w:r w:rsidR="00802B6D">
              <w:rPr>
                <w:rFonts w:cs="Arial"/>
                <w:iCs/>
                <w:szCs w:val="20"/>
                <w:lang w:val="sl-SI"/>
              </w:rPr>
              <w:t>SEKRETAR</w:t>
            </w:r>
            <w:r w:rsidR="00C30733">
              <w:rPr>
                <w:rFonts w:cs="Arial"/>
                <w:iCs/>
                <w:szCs w:val="20"/>
                <w:lang w:val="sl-SI"/>
              </w:rPr>
              <w:t>KA</w:t>
            </w:r>
            <w:r w:rsidRPr="00250E2C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  <w:p w14:paraId="2146E902" w14:textId="77777777" w:rsidR="0001126C" w:rsidRPr="00250E2C" w:rsidRDefault="0001126C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</w:p>
          <w:p w14:paraId="18A54338" w14:textId="226895C8" w:rsidR="0058233B" w:rsidRPr="00250E2C" w:rsidRDefault="0058233B" w:rsidP="00AF55EF">
            <w:pPr>
              <w:spacing w:line="260" w:lineRule="exact"/>
              <w:ind w:left="17"/>
              <w:rPr>
                <w:rFonts w:eastAsia="Calibri"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14:paraId="434AC76D" w14:textId="7D2FB1B8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617C60">
              <w:rPr>
                <w:rFonts w:cs="Arial"/>
                <w:iCs/>
                <w:szCs w:val="20"/>
                <w:lang w:val="sl-SI"/>
              </w:rPr>
              <w:t>Ministrstvo za javno upravo</w:t>
            </w:r>
          </w:p>
          <w:p w14:paraId="7F4670D1" w14:textId="312740FE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Ministrstvo za zunanje</w:t>
            </w:r>
            <w:r w:rsidR="00275262">
              <w:rPr>
                <w:rFonts w:cs="Arial"/>
                <w:iCs/>
                <w:szCs w:val="20"/>
                <w:lang w:val="sl-SI"/>
              </w:rPr>
              <w:t xml:space="preserve"> in evropske</w:t>
            </w:r>
            <w:r>
              <w:rPr>
                <w:rFonts w:cs="Arial"/>
                <w:iCs/>
                <w:szCs w:val="20"/>
                <w:lang w:val="sl-SI"/>
              </w:rPr>
              <w:t xml:space="preserve"> zadeve</w:t>
            </w:r>
          </w:p>
          <w:p w14:paraId="0CE282E9" w14:textId="0ED99162" w:rsidR="007652E8" w:rsidRPr="00EF74E9" w:rsidRDefault="007652E8" w:rsidP="00511EB9">
            <w:pPr>
              <w:pStyle w:val="podpisi"/>
              <w:numPr>
                <w:ilvl w:val="0"/>
                <w:numId w:val="8"/>
              </w:numPr>
              <w:tabs>
                <w:tab w:val="clear" w:pos="3402"/>
              </w:tabs>
              <w:jc w:val="both"/>
              <w:rPr>
                <w:rFonts w:cs="Arial"/>
                <w:iCs/>
                <w:szCs w:val="20"/>
                <w:lang w:val="sl-SI"/>
              </w:rPr>
            </w:pPr>
            <w:r w:rsidRPr="00EF74E9">
              <w:rPr>
                <w:rFonts w:cs="Arial"/>
                <w:iCs/>
                <w:szCs w:val="20"/>
                <w:lang w:val="sl-SI"/>
              </w:rPr>
              <w:t>Urad Vlade Republike Slovenije za komuniciranje</w:t>
            </w:r>
          </w:p>
          <w:p w14:paraId="20D1DA47" w14:textId="77777777" w:rsidR="0058233B" w:rsidRPr="00250E2C" w:rsidRDefault="0058233B" w:rsidP="00AF55EF">
            <w:pPr>
              <w:spacing w:line="260" w:lineRule="exact"/>
              <w:ind w:left="377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176F8B" w:rsidRPr="00250E2C" w14:paraId="3F75E6C2" w14:textId="77777777" w:rsidTr="00F056C3">
        <w:tc>
          <w:tcPr>
            <w:tcW w:w="9263" w:type="dxa"/>
            <w:gridSpan w:val="12"/>
          </w:tcPr>
          <w:p w14:paraId="43DE3A78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2. Predlog za obravnavo predloga zakona po nujnem ali skrajšanem postopku v državnem zboru z obrazložitvijo razlogov: /</w:t>
            </w:r>
          </w:p>
        </w:tc>
      </w:tr>
      <w:tr w:rsidR="00176F8B" w:rsidRPr="00027A8B" w14:paraId="2B9B7D03" w14:textId="77777777" w:rsidTr="00F056C3">
        <w:tc>
          <w:tcPr>
            <w:tcW w:w="9263" w:type="dxa"/>
            <w:gridSpan w:val="12"/>
          </w:tcPr>
          <w:p w14:paraId="29228029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176F8B" w:rsidRPr="00027A8B" w14:paraId="4BFA5634" w14:textId="77777777" w:rsidTr="00F056C3">
        <w:tc>
          <w:tcPr>
            <w:tcW w:w="9263" w:type="dxa"/>
            <w:gridSpan w:val="12"/>
          </w:tcPr>
          <w:p w14:paraId="075110B3" w14:textId="0AD45D1B" w:rsidR="0058233B" w:rsidRPr="003A3228" w:rsidRDefault="00B0119A" w:rsidP="00155B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Polona Kobal</w:t>
            </w:r>
            <w:r w:rsidR="003A3228" w:rsidRPr="00A405B3">
              <w:rPr>
                <w:iCs/>
                <w:szCs w:val="20"/>
                <w:lang w:val="sl-SI"/>
              </w:rPr>
              <w:t>, vodja Službe za mednarodno sodelovanje, Ministrstvo za javno upravo</w:t>
            </w:r>
          </w:p>
        </w:tc>
      </w:tr>
      <w:tr w:rsidR="00176F8B" w:rsidRPr="00027A8B" w14:paraId="25650D99" w14:textId="77777777" w:rsidTr="00F056C3">
        <w:tc>
          <w:tcPr>
            <w:tcW w:w="9263" w:type="dxa"/>
            <w:gridSpan w:val="12"/>
          </w:tcPr>
          <w:p w14:paraId="5DC9E50D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iCs/>
                <w:szCs w:val="20"/>
                <w:lang w:val="sl-SI"/>
              </w:rPr>
              <w:t xml:space="preserve">3.b Zunanji strokovnjaki, ki so </w:t>
            </w:r>
            <w:r w:rsidRPr="00250E2C">
              <w:rPr>
                <w:b/>
                <w:szCs w:val="20"/>
                <w:lang w:val="sl-SI"/>
              </w:rPr>
              <w:t>sodelovali pri pripravi dela ali celotnega gradiva:</w:t>
            </w:r>
          </w:p>
        </w:tc>
      </w:tr>
      <w:tr w:rsidR="00176F8B" w:rsidRPr="00D16AEC" w14:paraId="76B9BACD" w14:textId="77777777" w:rsidTr="00F056C3">
        <w:tc>
          <w:tcPr>
            <w:tcW w:w="9263" w:type="dxa"/>
            <w:gridSpan w:val="12"/>
          </w:tcPr>
          <w:p w14:paraId="6E9F7789" w14:textId="70D73438" w:rsidR="0058233B" w:rsidRPr="00250E2C" w:rsidRDefault="00C61615" w:rsidP="00C61615">
            <w:pPr>
              <w:spacing w:line="260" w:lineRule="exact"/>
              <w:rPr>
                <w:iCs/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/</w:t>
            </w:r>
          </w:p>
        </w:tc>
      </w:tr>
      <w:tr w:rsidR="00176F8B" w:rsidRPr="00027A8B" w14:paraId="1372211D" w14:textId="77777777" w:rsidTr="00F056C3">
        <w:tc>
          <w:tcPr>
            <w:tcW w:w="9263" w:type="dxa"/>
            <w:gridSpan w:val="12"/>
          </w:tcPr>
          <w:p w14:paraId="4E404A60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4. Predstavniki vlade, ki bodo sodelovali pri delu državnega zbora: /</w:t>
            </w:r>
          </w:p>
        </w:tc>
      </w:tr>
      <w:tr w:rsidR="00176F8B" w:rsidRPr="00027A8B" w14:paraId="363CC8F5" w14:textId="77777777" w:rsidTr="00F056C3">
        <w:tc>
          <w:tcPr>
            <w:tcW w:w="9263" w:type="dxa"/>
            <w:gridSpan w:val="12"/>
          </w:tcPr>
          <w:p w14:paraId="03BE1AA5" w14:textId="77777777" w:rsidR="002E59FC" w:rsidRDefault="0058233B" w:rsidP="002E59FC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5. Kratek povzetek gradiva:</w:t>
            </w:r>
          </w:p>
          <w:p w14:paraId="7697BD0E" w14:textId="08EA5D19" w:rsidR="00005FEF" w:rsidRPr="006544BB" w:rsidRDefault="002E59FC" w:rsidP="002E59FC">
            <w:pPr>
              <w:spacing w:line="260" w:lineRule="exact"/>
              <w:jc w:val="both"/>
              <w:rPr>
                <w:szCs w:val="20"/>
                <w:lang w:val="sl-SI"/>
              </w:rPr>
            </w:pPr>
            <w:r w:rsidRPr="006544BB">
              <w:rPr>
                <w:color w:val="000000" w:themeColor="text1"/>
                <w:szCs w:val="20"/>
                <w:lang w:val="sl-SI"/>
              </w:rPr>
              <w:t>Minist</w:t>
            </w:r>
            <w:r w:rsidR="004964A4">
              <w:rPr>
                <w:color w:val="000000" w:themeColor="text1"/>
                <w:szCs w:val="20"/>
                <w:lang w:val="sl-SI"/>
              </w:rPr>
              <w:t>er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za javno upravo </w:t>
            </w:r>
            <w:r w:rsidR="004964A4">
              <w:rPr>
                <w:color w:val="000000" w:themeColor="text1"/>
                <w:szCs w:val="20"/>
                <w:lang w:val="sl-SI"/>
              </w:rPr>
              <w:t>mag. Franc Props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se bo</w:t>
            </w:r>
            <w:r w:rsidR="00C602AD">
              <w:rPr>
                <w:color w:val="000000" w:themeColor="text1"/>
                <w:szCs w:val="20"/>
                <w:lang w:val="sl-SI"/>
              </w:rPr>
              <w:t xml:space="preserve"> z delegacijo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</w:t>
            </w:r>
            <w:r w:rsidR="004964A4">
              <w:rPr>
                <w:color w:val="000000" w:themeColor="text1"/>
                <w:szCs w:val="20"/>
                <w:lang w:val="sl-SI"/>
              </w:rPr>
              <w:t xml:space="preserve">26. in 27. februarja 2024 udeležil </w:t>
            </w:r>
            <w:r w:rsidR="00B96D2F">
              <w:rPr>
                <w:color w:val="000000" w:themeColor="text1"/>
                <w:szCs w:val="20"/>
                <w:lang w:val="sl-SI"/>
              </w:rPr>
              <w:t xml:space="preserve">ministrskega srečanja </w:t>
            </w:r>
            <w:r w:rsidR="004964A4">
              <w:rPr>
                <w:color w:val="000000" w:themeColor="text1"/>
                <w:szCs w:val="20"/>
                <w:lang w:val="sl-SI"/>
              </w:rPr>
              <w:t>EUPAN</w:t>
            </w:r>
            <w:r w:rsidR="00843EA1">
              <w:rPr>
                <w:color w:val="000000" w:themeColor="text1"/>
                <w:szCs w:val="20"/>
                <w:lang w:val="sl-SI"/>
              </w:rPr>
              <w:t xml:space="preserve">, ki </w:t>
            </w:r>
            <w:r w:rsidR="00C602AD">
              <w:rPr>
                <w:color w:val="000000" w:themeColor="text1"/>
                <w:szCs w:val="20"/>
                <w:lang w:val="sl-SI"/>
              </w:rPr>
              <w:t xml:space="preserve">bo potekalo v </w:t>
            </w:r>
            <w:r w:rsidR="004964A4">
              <w:rPr>
                <w:color w:val="000000" w:themeColor="text1"/>
                <w:szCs w:val="20"/>
                <w:lang w:val="sl-SI"/>
              </w:rPr>
              <w:t>belgijskem Gentu</w:t>
            </w:r>
            <w:r w:rsidR="00C602AD">
              <w:rPr>
                <w:color w:val="000000" w:themeColor="text1"/>
                <w:szCs w:val="20"/>
                <w:lang w:val="sl-SI"/>
              </w:rPr>
              <w:t xml:space="preserve">. </w:t>
            </w:r>
            <w:r w:rsidR="004964A4">
              <w:rPr>
                <w:color w:val="000000" w:themeColor="text1"/>
                <w:szCs w:val="20"/>
                <w:lang w:val="sl-SI"/>
              </w:rPr>
              <w:t xml:space="preserve">EUPAN ali European Public </w:t>
            </w:r>
            <w:r w:rsidR="004964A4">
              <w:rPr>
                <w:color w:val="000000" w:themeColor="text1"/>
                <w:szCs w:val="20"/>
                <w:lang w:val="sl-SI"/>
              </w:rPr>
              <w:lastRenderedPageBreak/>
              <w:t xml:space="preserve">Administration Network je </w:t>
            </w:r>
            <w:r w:rsidR="00655908" w:rsidRPr="00655908">
              <w:rPr>
                <w:color w:val="000000" w:themeColor="text1"/>
                <w:szCs w:val="20"/>
                <w:lang w:val="sl-SI"/>
              </w:rPr>
              <w:t>neformalna mreža generalnih direktoratov, ki so odgovorni za javno upravo v državah članicah Evropske unije, Evropski komisiji (EK) in opazovalnih državah</w:t>
            </w:r>
            <w:r w:rsidR="004964A4">
              <w:rPr>
                <w:color w:val="000000" w:themeColor="text1"/>
                <w:szCs w:val="20"/>
                <w:lang w:val="sl-SI"/>
              </w:rPr>
              <w:t xml:space="preserve">. Srečanje bo potekalo v okviru trenutnega belgijskega predsedovanja Svetu EU. </w:t>
            </w:r>
            <w:bookmarkStart w:id="4" w:name="_Hlk156891555"/>
            <w:r w:rsidR="00C602AD">
              <w:rPr>
                <w:color w:val="000000" w:themeColor="text1"/>
                <w:szCs w:val="20"/>
                <w:lang w:val="sl-SI"/>
              </w:rPr>
              <w:t xml:space="preserve">Teme srečanja bodo zajemale </w:t>
            </w:r>
            <w:r w:rsidR="00CF1D96">
              <w:rPr>
                <w:color w:val="000000" w:themeColor="text1"/>
                <w:szCs w:val="20"/>
                <w:lang w:val="sl-SI"/>
              </w:rPr>
              <w:t xml:space="preserve">nekatera </w:t>
            </w:r>
            <w:r w:rsidR="00C85FFB">
              <w:rPr>
                <w:color w:val="000000" w:themeColor="text1"/>
                <w:szCs w:val="20"/>
                <w:lang w:val="sl-SI"/>
              </w:rPr>
              <w:t>delovna področja</w:t>
            </w:r>
            <w:r w:rsidR="00C602AD">
              <w:rPr>
                <w:color w:val="000000" w:themeColor="text1"/>
                <w:szCs w:val="20"/>
                <w:lang w:val="sl-SI"/>
              </w:rPr>
              <w:t xml:space="preserve"> Ministrstva za javno upravo</w:t>
            </w:r>
            <w:r w:rsidR="004964A4">
              <w:rPr>
                <w:color w:val="000000" w:themeColor="text1"/>
                <w:szCs w:val="20"/>
                <w:lang w:val="sl-SI"/>
              </w:rPr>
              <w:t xml:space="preserve"> in izzive, s katerimi se soočajo javne uprave v vsej Evropi</w:t>
            </w:r>
            <w:r w:rsidR="00C602AD">
              <w:rPr>
                <w:color w:val="000000" w:themeColor="text1"/>
                <w:szCs w:val="20"/>
                <w:lang w:val="sl-SI"/>
              </w:rPr>
              <w:t xml:space="preserve">. </w:t>
            </w:r>
            <w:r w:rsidR="00C85FFB" w:rsidRPr="00C85FFB">
              <w:rPr>
                <w:color w:val="000000" w:themeColor="text1"/>
                <w:szCs w:val="20"/>
                <w:lang w:val="sl-SI"/>
              </w:rPr>
              <w:t xml:space="preserve">Med njimi so </w:t>
            </w:r>
            <w:r w:rsidR="004964A4">
              <w:rPr>
                <w:color w:val="000000" w:themeColor="text1"/>
                <w:szCs w:val="20"/>
                <w:lang w:val="sl-SI"/>
              </w:rPr>
              <w:t>i</w:t>
            </w:r>
            <w:r w:rsidR="004964A4" w:rsidRPr="004964A4">
              <w:rPr>
                <w:color w:val="000000" w:themeColor="text1"/>
                <w:szCs w:val="20"/>
                <w:lang w:val="sl-SI"/>
              </w:rPr>
              <w:t xml:space="preserve">zgradnja zmogljivosti za oblikovanje politik na podlagi dokazov, </w:t>
            </w:r>
            <w:r w:rsidR="00655908" w:rsidRPr="00655908">
              <w:rPr>
                <w:color w:val="000000" w:themeColor="text1"/>
                <w:szCs w:val="20"/>
                <w:lang w:val="sl-SI"/>
              </w:rPr>
              <w:t xml:space="preserve">vzpostavitev ustreznega delovnega okolja </w:t>
            </w:r>
            <w:r w:rsidR="00655908">
              <w:rPr>
                <w:color w:val="000000" w:themeColor="text1"/>
                <w:szCs w:val="20"/>
                <w:lang w:val="sl-SI"/>
              </w:rPr>
              <w:t>za javne uslužbence</w:t>
            </w:r>
            <w:r w:rsidR="00AB468F">
              <w:rPr>
                <w:color w:val="000000" w:themeColor="text1"/>
                <w:szCs w:val="20"/>
                <w:lang w:val="sl-SI"/>
              </w:rPr>
              <w:t xml:space="preserve"> ter</w:t>
            </w:r>
            <w:r w:rsidR="004964A4" w:rsidRPr="004964A4">
              <w:rPr>
                <w:color w:val="000000" w:themeColor="text1"/>
                <w:szCs w:val="20"/>
                <w:lang w:val="sl-SI"/>
              </w:rPr>
              <w:t xml:space="preserve"> </w:t>
            </w:r>
            <w:r w:rsidR="00655908">
              <w:rPr>
                <w:color w:val="000000" w:themeColor="text1"/>
                <w:szCs w:val="20"/>
                <w:lang w:val="sl-SI"/>
              </w:rPr>
              <w:t xml:space="preserve">zagotavljanje </w:t>
            </w:r>
            <w:r w:rsidR="004964A4" w:rsidRPr="004964A4">
              <w:rPr>
                <w:color w:val="000000" w:themeColor="text1"/>
                <w:szCs w:val="20"/>
                <w:lang w:val="sl-SI"/>
              </w:rPr>
              <w:t>vključenosti in integritete na vseh ravneh, pa tudi obvladovanje naraščajoče uporabe umetne inteligence</w:t>
            </w:r>
            <w:r w:rsidR="004964A4">
              <w:rPr>
                <w:color w:val="000000" w:themeColor="text1"/>
                <w:szCs w:val="20"/>
                <w:lang w:val="sl-SI"/>
              </w:rPr>
              <w:t>.</w:t>
            </w:r>
            <w:bookmarkEnd w:id="4"/>
          </w:p>
        </w:tc>
      </w:tr>
      <w:tr w:rsidR="00176F8B" w:rsidRPr="00027A8B" w14:paraId="04AA8B40" w14:textId="77777777" w:rsidTr="00F056C3">
        <w:tc>
          <w:tcPr>
            <w:tcW w:w="9263" w:type="dxa"/>
            <w:gridSpan w:val="12"/>
          </w:tcPr>
          <w:p w14:paraId="54F6370B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064592F5" w14:textId="77777777" w:rsidTr="00F056C3">
        <w:tc>
          <w:tcPr>
            <w:tcW w:w="9263" w:type="dxa"/>
            <w:gridSpan w:val="12"/>
          </w:tcPr>
          <w:p w14:paraId="1DACB918" w14:textId="77777777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6. Presoja posledic za:</w:t>
            </w:r>
          </w:p>
        </w:tc>
      </w:tr>
      <w:tr w:rsidR="00176F8B" w:rsidRPr="00250E2C" w14:paraId="483548F8" w14:textId="77777777" w:rsidTr="00F056C3">
        <w:tc>
          <w:tcPr>
            <w:tcW w:w="2269" w:type="dxa"/>
            <w:gridSpan w:val="2"/>
          </w:tcPr>
          <w:p w14:paraId="36236E30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a)</w:t>
            </w:r>
          </w:p>
        </w:tc>
        <w:tc>
          <w:tcPr>
            <w:tcW w:w="5169" w:type="dxa"/>
            <w:gridSpan w:val="8"/>
          </w:tcPr>
          <w:p w14:paraId="0846EF39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14:paraId="245411A2" w14:textId="142E1770" w:rsidR="0058233B" w:rsidRPr="00250E2C" w:rsidRDefault="00D26396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250E2C" w14:paraId="0B25F2F5" w14:textId="77777777" w:rsidTr="00F056C3">
        <w:tc>
          <w:tcPr>
            <w:tcW w:w="2269" w:type="dxa"/>
            <w:gridSpan w:val="2"/>
          </w:tcPr>
          <w:p w14:paraId="3F3D391F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b)</w:t>
            </w:r>
          </w:p>
        </w:tc>
        <w:tc>
          <w:tcPr>
            <w:tcW w:w="5169" w:type="dxa"/>
            <w:gridSpan w:val="8"/>
          </w:tcPr>
          <w:p w14:paraId="2AC52ABC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14:paraId="69054B48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43CA6B7A" w14:textId="77777777" w:rsidTr="00F056C3">
        <w:tc>
          <w:tcPr>
            <w:tcW w:w="2269" w:type="dxa"/>
            <w:gridSpan w:val="2"/>
          </w:tcPr>
          <w:p w14:paraId="49E666C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c)</w:t>
            </w:r>
          </w:p>
        </w:tc>
        <w:tc>
          <w:tcPr>
            <w:tcW w:w="5169" w:type="dxa"/>
            <w:gridSpan w:val="8"/>
          </w:tcPr>
          <w:p w14:paraId="270124CD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14:paraId="71ED9DC4" w14:textId="768C8BF3" w:rsidR="0058233B" w:rsidRPr="00250E2C" w:rsidRDefault="00EF479C" w:rsidP="00AF55EF">
            <w:pPr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7957E1BB" w14:textId="77777777" w:rsidTr="00F056C3">
        <w:tc>
          <w:tcPr>
            <w:tcW w:w="2269" w:type="dxa"/>
            <w:gridSpan w:val="2"/>
          </w:tcPr>
          <w:p w14:paraId="478A0A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č)</w:t>
            </w:r>
          </w:p>
        </w:tc>
        <w:tc>
          <w:tcPr>
            <w:tcW w:w="5169" w:type="dxa"/>
            <w:gridSpan w:val="8"/>
          </w:tcPr>
          <w:p w14:paraId="15B4440D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gospodarstvo, zlasti</w:t>
            </w:r>
            <w:r w:rsidRPr="00250E2C">
              <w:rPr>
                <w:bCs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14:paraId="3FA35DF2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1BD656F" w14:textId="77777777" w:rsidTr="00F056C3">
        <w:tc>
          <w:tcPr>
            <w:tcW w:w="2269" w:type="dxa"/>
            <w:gridSpan w:val="2"/>
          </w:tcPr>
          <w:p w14:paraId="3B7BB47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d)</w:t>
            </w:r>
          </w:p>
        </w:tc>
        <w:tc>
          <w:tcPr>
            <w:tcW w:w="5169" w:type="dxa"/>
            <w:gridSpan w:val="8"/>
          </w:tcPr>
          <w:p w14:paraId="13C680D0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14:paraId="414867A8" w14:textId="0DCC1521" w:rsidR="0058233B" w:rsidRPr="00250E2C" w:rsidRDefault="00462980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BE357A8" w14:textId="77777777" w:rsidTr="00F056C3">
        <w:tc>
          <w:tcPr>
            <w:tcW w:w="2269" w:type="dxa"/>
            <w:gridSpan w:val="2"/>
          </w:tcPr>
          <w:p w14:paraId="29E91F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e)</w:t>
            </w:r>
          </w:p>
        </w:tc>
        <w:tc>
          <w:tcPr>
            <w:tcW w:w="5169" w:type="dxa"/>
            <w:gridSpan w:val="8"/>
          </w:tcPr>
          <w:p w14:paraId="6F5CEE1C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14:paraId="5B27AB4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3453DC21" w14:textId="77777777" w:rsidTr="00F056C3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BA681B9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f)</w:t>
            </w: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</w:tcPr>
          <w:p w14:paraId="3DCB912A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dokumente razvojnega načrtovanja:</w:t>
            </w:r>
          </w:p>
          <w:p w14:paraId="458CD4F2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nacionalne dokumente razvojnega načrtovanja</w:t>
            </w:r>
          </w:p>
          <w:p w14:paraId="46D215D7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049CAF5A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14:paraId="09FFC5C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07910E06" w14:textId="77777777" w:rsidTr="008166D7">
        <w:trPr>
          <w:trHeight w:val="456"/>
        </w:trPr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852" w14:textId="6B1BA421" w:rsidR="0012460D" w:rsidRPr="00250E2C" w:rsidRDefault="0058233B" w:rsidP="008166D7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 xml:space="preserve">7.a Predstavitev ocene finančnih posledic nad 40.000 EUR: </w:t>
            </w:r>
            <w:r w:rsidR="00D87234" w:rsidRPr="00250E2C">
              <w:rPr>
                <w:szCs w:val="20"/>
                <w:lang w:val="sl-SI"/>
              </w:rPr>
              <w:t>/</w:t>
            </w:r>
          </w:p>
        </w:tc>
      </w:tr>
      <w:tr w:rsidR="00176F8B" w:rsidRPr="00027A8B" w14:paraId="6EF806D6" w14:textId="77777777" w:rsidTr="00F056C3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5F3" w14:textId="77777777" w:rsidR="0058233B" w:rsidRPr="00250E2C" w:rsidRDefault="0058233B" w:rsidP="00AF55EF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szCs w:val="20"/>
              </w:rPr>
            </w:pPr>
            <w:r w:rsidRPr="00250E2C">
              <w:rPr>
                <w:szCs w:val="20"/>
              </w:rPr>
              <w:t>I. Ocena finančnih posledic, ki niso načrtovane v sprejetem proračunu</w:t>
            </w:r>
          </w:p>
        </w:tc>
      </w:tr>
      <w:tr w:rsidR="00176F8B" w:rsidRPr="00250E2C" w14:paraId="2C48031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E9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3AFD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9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192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0CD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176F8B" w:rsidRPr="00250E2C" w14:paraId="355E08A0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701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1CD" w14:textId="71E1601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02E" w14:textId="6E310B54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314" w14:textId="6A8C8AC7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575" w14:textId="2CB4D879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1E735B05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3FC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DCA" w14:textId="30E16E2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FF3" w14:textId="534C947B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E48" w14:textId="3BE90E3F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20E" w14:textId="76D45F60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785AD67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0AE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016" w14:textId="4C5BD392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3C4" w14:textId="79D05EE1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600" w14:textId="49D4CB95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C6" w14:textId="0392F810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</w:tr>
      <w:tr w:rsidR="00176F8B" w:rsidRPr="00250E2C" w14:paraId="6107E34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F6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39C" w14:textId="384324A0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A6E" w14:textId="02E0EB6A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0DF" w14:textId="09B3FA75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CB8" w14:textId="589C0FC7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176F8B" w:rsidRPr="00250E2C" w14:paraId="4BBEC62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C9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926" w14:textId="76163BBE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06A" w14:textId="4DFEDF9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BFF" w14:textId="45D5399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1D4" w14:textId="201022F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027A8B" w14:paraId="4DA0DB2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C4EC0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176F8B" w:rsidRPr="00027A8B" w14:paraId="3440C95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37F8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176F8B" w:rsidRPr="00250E2C" w14:paraId="3685730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FC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51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C96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B7F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8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0C490617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CE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68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7B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59C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6C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C8AC074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A0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4F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07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C3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D4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798A196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3D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BF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DD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E0213B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FD506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176F8B" w:rsidRPr="00250E2C" w14:paraId="5EA4D05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2AA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1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D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5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85EE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176F8B" w:rsidRPr="00250E2C" w14:paraId="4C2E32C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52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28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0C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71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3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23A2FB0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2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61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C0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8F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4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80CCB3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3D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F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73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0FFE6393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D5B2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176F8B" w:rsidRPr="00250E2C" w14:paraId="36BE9A3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CAB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3C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3CA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1B4A78C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8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0D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D7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56B3E98E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DD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BFF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0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5153D51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BB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08A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A68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61AEED95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57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D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C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027A8B" w14:paraId="25B3CB2C" w14:textId="77777777" w:rsidTr="00F056C3">
        <w:trPr>
          <w:gridAfter w:val="1"/>
          <w:wAfter w:w="63" w:type="dxa"/>
          <w:trHeight w:val="464"/>
        </w:trPr>
        <w:tc>
          <w:tcPr>
            <w:tcW w:w="9200" w:type="dxa"/>
            <w:gridSpan w:val="11"/>
          </w:tcPr>
          <w:p w14:paraId="0EDD5582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5C2610AD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3B5A9C62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1E2E25C8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6B6C3CC0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II.a Pravice porabe za izvedbo predlaganih rešitev so zagotovljene:</w:t>
            </w:r>
          </w:p>
          <w:p w14:paraId="32637C73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II.b Manjkajoče pravice porabe bodo zagotovljene s prerazporeditvijo:</w:t>
            </w:r>
          </w:p>
          <w:p w14:paraId="2DAA146E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14:paraId="70DE92D4" w14:textId="77777777" w:rsidR="0058233B" w:rsidRPr="00250E2C" w:rsidRDefault="0058233B" w:rsidP="00AF55EF">
            <w:pPr>
              <w:widowControl w:val="0"/>
              <w:spacing w:line="260" w:lineRule="exact"/>
              <w:ind w:left="284"/>
              <w:jc w:val="both"/>
              <w:rPr>
                <w:szCs w:val="20"/>
                <w:lang w:val="sl-SI"/>
              </w:rPr>
            </w:pPr>
          </w:p>
        </w:tc>
      </w:tr>
      <w:tr w:rsidR="00176F8B" w:rsidRPr="00027A8B" w14:paraId="1FEF219F" w14:textId="77777777" w:rsidTr="00EF74E9">
        <w:trPr>
          <w:gridAfter w:val="1"/>
          <w:wAfter w:w="63" w:type="dxa"/>
          <w:trHeight w:val="62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F1B" w14:textId="77777777" w:rsidR="00AB73B6" w:rsidRDefault="0058233B" w:rsidP="00EF74E9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  <w:r w:rsidR="00B831CA" w:rsidRPr="00250E2C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EF74E9">
              <w:rPr>
                <w:rFonts w:cs="Arial"/>
                <w:b/>
                <w:szCs w:val="20"/>
                <w:lang w:val="sl-SI"/>
              </w:rPr>
              <w:t>/</w:t>
            </w:r>
          </w:p>
          <w:p w14:paraId="7D863012" w14:textId="40651926" w:rsidR="00700D1D" w:rsidRPr="006001C5" w:rsidRDefault="00616003" w:rsidP="00641035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A87CA9">
              <w:rPr>
                <w:rFonts w:cs="Arial"/>
                <w:szCs w:val="20"/>
                <w:lang w:val="sl-SI"/>
              </w:rPr>
              <w:t xml:space="preserve">Skupni stroški poti znašajo približno </w:t>
            </w:r>
            <w:r w:rsidR="00A87CA9" w:rsidRPr="00A87CA9">
              <w:rPr>
                <w:rFonts w:cs="Arial"/>
                <w:szCs w:val="20"/>
                <w:lang w:val="sl-SI"/>
              </w:rPr>
              <w:t>2000</w:t>
            </w:r>
            <w:r w:rsidRPr="00A87CA9">
              <w:rPr>
                <w:rFonts w:cs="Arial"/>
                <w:szCs w:val="20"/>
                <w:lang w:val="sl-SI"/>
              </w:rPr>
              <w:t xml:space="preserve"> EUR.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176F8B" w:rsidRPr="00027A8B" w14:paraId="20DEE5B2" w14:textId="77777777" w:rsidTr="00F056C3">
        <w:trPr>
          <w:gridAfter w:val="1"/>
          <w:wAfter w:w="63" w:type="dxa"/>
          <w:trHeight w:val="37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6A3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176F8B" w:rsidRPr="00D16AEC" w14:paraId="034C205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221EA646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Vsebina predloženega gradiva (predpisa) vpliva na:</w:t>
            </w:r>
          </w:p>
          <w:p w14:paraId="0CDD7F49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pristojnosti občin,</w:t>
            </w:r>
          </w:p>
          <w:p w14:paraId="2868BB4F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delovanje občin,</w:t>
            </w:r>
          </w:p>
          <w:p w14:paraId="54E68A7C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financiranje občin.</w:t>
            </w:r>
          </w:p>
          <w:p w14:paraId="2B5B8726" w14:textId="77777777" w:rsidR="0058233B" w:rsidRPr="00250E2C" w:rsidRDefault="0058233B" w:rsidP="00AF55EF">
            <w:pPr>
              <w:widowControl w:val="0"/>
              <w:spacing w:line="260" w:lineRule="exact"/>
              <w:ind w:left="1440"/>
              <w:rPr>
                <w:iCs/>
                <w:szCs w:val="20"/>
                <w:lang w:val="sl-SI"/>
              </w:rPr>
            </w:pPr>
          </w:p>
        </w:tc>
        <w:tc>
          <w:tcPr>
            <w:tcW w:w="2431" w:type="dxa"/>
            <w:gridSpan w:val="4"/>
          </w:tcPr>
          <w:p w14:paraId="715C76F2" w14:textId="5C00DA28" w:rsidR="00961B7A" w:rsidRPr="00250E2C" w:rsidRDefault="00EF479C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027A8B" w14:paraId="6DACBB1F" w14:textId="77777777" w:rsidTr="00F056C3">
        <w:trPr>
          <w:gridAfter w:val="1"/>
          <w:wAfter w:w="63" w:type="dxa"/>
          <w:trHeight w:val="274"/>
        </w:trPr>
        <w:tc>
          <w:tcPr>
            <w:tcW w:w="9200" w:type="dxa"/>
            <w:gridSpan w:val="11"/>
          </w:tcPr>
          <w:p w14:paraId="1A80ADC0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Gradivo (predpis) je bilo poslano v mnenje: </w:t>
            </w:r>
          </w:p>
          <w:p w14:paraId="55966EED" w14:textId="23869DF6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Skupnosti občin Slovenije SOS: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072A5238" w14:textId="665FBB90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občin Slovenije ZOS: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7DA0D2D5" w14:textId="3D0C911F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mestnih občin Slovenije ZMOS: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1DC520D4" w14:textId="526BE24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FD4A6D8" w14:textId="20019233" w:rsidR="008A7936" w:rsidRPr="00250E2C" w:rsidRDefault="008A7936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Zaradi potrebe po nujnosti obravnave, gradivo ni poslano v mnenje omenjenim združenjem.</w:t>
            </w:r>
          </w:p>
          <w:p w14:paraId="5F3ACBE3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3729459A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vAlign w:val="center"/>
          </w:tcPr>
          <w:p w14:paraId="1693978A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9. Predstavitev sodelovanja javnosti:</w:t>
            </w:r>
          </w:p>
        </w:tc>
      </w:tr>
      <w:tr w:rsidR="00176F8B" w:rsidRPr="00250E2C" w14:paraId="71AEE2F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455FEED3" w14:textId="77777777" w:rsidR="0058233B" w:rsidRPr="00250E2C" w:rsidRDefault="0058233B" w:rsidP="00AF55EF">
            <w:pPr>
              <w:widowControl w:val="0"/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14:paraId="0C59F23E" w14:textId="5A489A95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027A8B" w14:paraId="0535B00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</w:tcPr>
          <w:p w14:paraId="0EE1A5E4" w14:textId="512CB103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(Če je odgovor DA, navedite:</w:t>
            </w:r>
            <w:r w:rsidR="00CF49F1" w:rsidRPr="00250E2C">
              <w:rPr>
                <w:iCs/>
                <w:szCs w:val="20"/>
                <w:lang w:val="sl-SI"/>
              </w:rPr>
              <w:t xml:space="preserve"> </w:t>
            </w:r>
          </w:p>
          <w:p w14:paraId="01A5C305" w14:textId="2E5F3938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Datum objave: </w:t>
            </w:r>
          </w:p>
          <w:p w14:paraId="4F374A37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84A7C8F" w14:textId="0251B22C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V razpravo so bili vključeni: </w:t>
            </w:r>
            <w:r w:rsidR="00A5369D" w:rsidRPr="00250E2C">
              <w:rPr>
                <w:iCs/>
                <w:szCs w:val="20"/>
                <w:lang w:val="sl-SI"/>
              </w:rPr>
              <w:t>/</w:t>
            </w:r>
          </w:p>
          <w:p w14:paraId="469CB76D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7C8A41B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77AFF2A8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10. Pri pripravi gradiva so bile upoštevane zahteve iz Resolucije o normativni dejavnosti:</w:t>
            </w:r>
          </w:p>
          <w:p w14:paraId="33FD149D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lastRenderedPageBreak/>
              <w:t>Gradivo je bilo poslano v usklajevanje:</w:t>
            </w:r>
          </w:p>
          <w:p w14:paraId="174A98AE" w14:textId="34E5708B" w:rsidR="0058233B" w:rsidRPr="00250E2C" w:rsidRDefault="0058233B" w:rsidP="00EE35C1">
            <w:pPr>
              <w:pStyle w:val="Odstavekseznama"/>
              <w:spacing w:line="260" w:lineRule="exact"/>
              <w:ind w:left="377"/>
              <w:rPr>
                <w:rFonts w:ascii="Helv" w:hAnsi="Helv" w:cs="Helv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4"/>
            <w:vAlign w:val="center"/>
          </w:tcPr>
          <w:p w14:paraId="23CFF8D8" w14:textId="063DF7D7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C602AD">
              <w:rPr>
                <w:iCs/>
                <w:szCs w:val="20"/>
                <w:lang w:val="sl-SI"/>
              </w:rPr>
              <w:lastRenderedPageBreak/>
              <w:t>NE</w:t>
            </w:r>
          </w:p>
        </w:tc>
      </w:tr>
      <w:tr w:rsidR="00176F8B" w:rsidRPr="00250E2C" w14:paraId="359D4D7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5F073197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14:paraId="3206454C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58233B" w:rsidRPr="00250E2C" w14:paraId="5D92A3A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521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E7BAB97" w14:textId="1BCC66F9" w:rsidR="0058233B" w:rsidRPr="00250E2C" w:rsidRDefault="000356A6" w:rsidP="00AF55EF">
            <w:pPr>
              <w:spacing w:line="260" w:lineRule="exact"/>
              <w:ind w:left="4956" w:firstLine="708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Mag. Franc Props</w:t>
            </w:r>
          </w:p>
          <w:p w14:paraId="29728936" w14:textId="0D8BE91D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                                                                                                        </w:t>
            </w:r>
            <w:r w:rsidR="00BF52D8">
              <w:rPr>
                <w:b/>
                <w:szCs w:val="20"/>
                <w:lang w:val="sl-SI"/>
              </w:rPr>
              <w:t xml:space="preserve">   </w:t>
            </w:r>
            <w:r w:rsidR="000356A6">
              <w:rPr>
                <w:b/>
                <w:szCs w:val="20"/>
                <w:lang w:val="sl-SI"/>
              </w:rPr>
              <w:t>MINISTER</w:t>
            </w:r>
            <w:r w:rsidRPr="00250E2C">
              <w:rPr>
                <w:b/>
                <w:szCs w:val="20"/>
                <w:lang w:val="sl-SI"/>
              </w:rPr>
              <w:t xml:space="preserve">   </w:t>
            </w:r>
          </w:p>
          <w:p w14:paraId="2A06AFCA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D9E5F7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lang w:val="sl-SI"/>
        </w:rPr>
      </w:pPr>
    </w:p>
    <w:p w14:paraId="1FC151D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566D7760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408988A6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774C1BEC" w14:textId="77777777" w:rsidR="005570CC" w:rsidRPr="00250E2C" w:rsidRDefault="005570CC" w:rsidP="00AF55EF">
      <w:pPr>
        <w:spacing w:after="160" w:line="260" w:lineRule="exact"/>
        <w:rPr>
          <w:lang w:val="sl-SI"/>
        </w:rPr>
      </w:pPr>
      <w:r w:rsidRPr="00250E2C">
        <w:rPr>
          <w:lang w:val="sl-SI"/>
        </w:rPr>
        <w:br w:type="page"/>
      </w:r>
    </w:p>
    <w:p w14:paraId="36BBA883" w14:textId="77777777" w:rsidR="00417D96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98"/>
        <w:rPr>
          <w:rFonts w:cs="Arial"/>
          <w:szCs w:val="20"/>
          <w:lang w:val="sl-SI"/>
        </w:rPr>
      </w:pPr>
    </w:p>
    <w:p w14:paraId="583C7438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98"/>
        <w:jc w:val="both"/>
        <w:rPr>
          <w:rFonts w:cs="Arial"/>
          <w:szCs w:val="20"/>
          <w:lang w:val="sl-SI"/>
        </w:rPr>
      </w:pPr>
      <w:r w:rsidRPr="00250E2C">
        <w:rPr>
          <w:rFonts w:cs="Arial"/>
          <w:szCs w:val="20"/>
          <w:lang w:val="sl-SI"/>
        </w:rPr>
        <w:t xml:space="preserve">Na podlagi </w:t>
      </w:r>
      <w:r>
        <w:rPr>
          <w:rFonts w:cs="Arial"/>
          <w:szCs w:val="20"/>
          <w:lang w:val="sl-SI"/>
        </w:rPr>
        <w:t>šestega</w:t>
      </w:r>
      <w:r w:rsidRPr="00250E2C">
        <w:rPr>
          <w:rFonts w:cs="Arial"/>
          <w:szCs w:val="20"/>
          <w:lang w:val="sl-SI"/>
        </w:rPr>
        <w:t xml:space="preserve"> </w:t>
      </w:r>
      <w:r w:rsidRPr="00250E2C">
        <w:rPr>
          <w:rFonts w:cs="Arial"/>
          <w:szCs w:val="20"/>
          <w:shd w:val="clear" w:color="auto" w:fill="FFFFFF" w:themeFill="background1"/>
          <w:lang w:val="sl-SI"/>
        </w:rPr>
        <w:t>odstavka 21. člena Zakona o Vladi Republike Slovenije (Uradni</w:t>
      </w:r>
      <w:r w:rsidRPr="00250E2C">
        <w:rPr>
          <w:rFonts w:cs="Arial"/>
          <w:szCs w:val="20"/>
          <w:lang w:val="sl-SI"/>
        </w:rPr>
        <w:t xml:space="preserve"> list RS, št. </w:t>
      </w:r>
      <w:hyperlink r:id="rId18" w:tgtFrame="_blank" w:tooltip="Zakon o Vladi Republike Slovenije (uradno prečiščeno besedilo)" w:history="1">
        <w:r w:rsidRPr="00250E2C">
          <w:rPr>
            <w:rFonts w:cs="Arial"/>
            <w:szCs w:val="20"/>
            <w:lang w:val="sl-SI"/>
          </w:rPr>
          <w:t>24/05</w:t>
        </w:r>
      </w:hyperlink>
      <w:r w:rsidRPr="00250E2C">
        <w:rPr>
          <w:rFonts w:cs="Arial"/>
          <w:szCs w:val="20"/>
          <w:lang w:val="sl-SI"/>
        </w:rPr>
        <w:t xml:space="preserve"> – uradno prečiščeno besedilo, </w:t>
      </w:r>
      <w:hyperlink r:id="rId19" w:tgtFrame="_blank" w:tooltip="Zakon o dopolnitvi Zakona o Vladi Republike Slovenije" w:history="1">
        <w:r w:rsidRPr="00250E2C">
          <w:rPr>
            <w:rFonts w:cs="Arial"/>
            <w:szCs w:val="20"/>
            <w:lang w:val="sl-SI"/>
          </w:rPr>
          <w:t>109/08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0" w:tgtFrame="_blank" w:tooltip="Zakon o upravljanju kapitalskih naložb Republike Slovenije" w:history="1">
        <w:r w:rsidRPr="00250E2C">
          <w:rPr>
            <w:rFonts w:cs="Arial"/>
            <w:szCs w:val="20"/>
            <w:lang w:val="sl-SI"/>
          </w:rPr>
          <w:t>38/10</w:t>
        </w:r>
      </w:hyperlink>
      <w:r w:rsidRPr="00250E2C">
        <w:rPr>
          <w:rFonts w:cs="Arial"/>
          <w:szCs w:val="20"/>
          <w:lang w:val="sl-SI"/>
        </w:rPr>
        <w:t xml:space="preserve"> – ZUKN, </w:t>
      </w:r>
      <w:hyperlink r:id="rId21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8/12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2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21/13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3" w:tgtFrame="_blank" w:tooltip="Zakon o spremembah in dopolnitvah Zakona o državni upravi" w:history="1">
        <w:r w:rsidRPr="00250E2C">
          <w:rPr>
            <w:rFonts w:cs="Arial"/>
            <w:szCs w:val="20"/>
            <w:lang w:val="sl-SI"/>
          </w:rPr>
          <w:t>47/13</w:t>
        </w:r>
      </w:hyperlink>
      <w:r w:rsidRPr="00250E2C">
        <w:rPr>
          <w:rFonts w:cs="Arial"/>
          <w:szCs w:val="20"/>
          <w:lang w:val="sl-SI"/>
        </w:rPr>
        <w:t xml:space="preserve"> – ZDU-1G, </w:t>
      </w:r>
      <w:hyperlink r:id="rId24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65/14</w:t>
        </w:r>
      </w:hyperlink>
      <w:r w:rsidRPr="00250E2C">
        <w:rPr>
          <w:rFonts w:cs="Arial"/>
          <w:szCs w:val="20"/>
          <w:lang w:val="sl-SI"/>
        </w:rPr>
        <w:t xml:space="preserve"> in </w:t>
      </w:r>
      <w:hyperlink r:id="rId25" w:tgtFrame="_blank" w:tooltip="Zakon o spremembi Zakona o Vladi Republike Slovenije" w:history="1">
        <w:r w:rsidRPr="00250E2C">
          <w:rPr>
            <w:rFonts w:cs="Arial"/>
            <w:szCs w:val="20"/>
            <w:lang w:val="sl-SI"/>
          </w:rPr>
          <w:t>55/17</w:t>
        </w:r>
      </w:hyperlink>
      <w:r w:rsidRPr="00250E2C">
        <w:rPr>
          <w:rFonts w:cs="Arial"/>
          <w:szCs w:val="20"/>
          <w:lang w:val="sl-SI"/>
        </w:rPr>
        <w:t>) je Vlada Republike Slovenije na ... seji … pod točko … sprejela naslednj</w:t>
      </w:r>
      <w:r>
        <w:rPr>
          <w:rFonts w:cs="Arial"/>
          <w:szCs w:val="20"/>
          <w:lang w:val="sl-SI"/>
        </w:rPr>
        <w:t>i</w:t>
      </w:r>
    </w:p>
    <w:p w14:paraId="22435EE3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304"/>
        <w:jc w:val="both"/>
        <w:rPr>
          <w:rFonts w:cs="Arial"/>
          <w:szCs w:val="20"/>
          <w:lang w:val="sl-SI"/>
        </w:rPr>
      </w:pPr>
      <w:r w:rsidRPr="00250E2C">
        <w:rPr>
          <w:rFonts w:cs="Arial"/>
          <w:szCs w:val="20"/>
          <w:lang w:val="sl-SI"/>
        </w:rPr>
        <w:t xml:space="preserve"> </w:t>
      </w:r>
    </w:p>
    <w:p w14:paraId="0D9BFC71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center"/>
        <w:rPr>
          <w:rFonts w:cs="Arial"/>
          <w:bCs/>
          <w:szCs w:val="20"/>
          <w:lang w:val="sl-SI"/>
        </w:rPr>
      </w:pPr>
      <w:r w:rsidRPr="00250E2C">
        <w:rPr>
          <w:rFonts w:cs="Arial"/>
          <w:bCs/>
          <w:szCs w:val="20"/>
          <w:lang w:val="sl-SI"/>
        </w:rPr>
        <w:t>SKLEP</w:t>
      </w:r>
    </w:p>
    <w:p w14:paraId="34302397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both"/>
        <w:rPr>
          <w:rFonts w:cs="Arial"/>
          <w:szCs w:val="20"/>
          <w:lang w:val="sl-SI"/>
        </w:rPr>
      </w:pPr>
    </w:p>
    <w:p w14:paraId="6F3E9716" w14:textId="03E16B33" w:rsidR="000356A6" w:rsidRDefault="000356A6" w:rsidP="000356A6">
      <w:pPr>
        <w:pStyle w:val="Odstavekseznama"/>
        <w:numPr>
          <w:ilvl w:val="0"/>
          <w:numId w:val="12"/>
        </w:numPr>
        <w:rPr>
          <w:rFonts w:cs="Arial"/>
          <w:iCs/>
          <w:szCs w:val="20"/>
          <w:lang w:val="sl-SI" w:eastAsia="sl-SI"/>
        </w:rPr>
      </w:pPr>
      <w:r w:rsidRPr="000356A6">
        <w:rPr>
          <w:rFonts w:cs="Arial"/>
          <w:iCs/>
          <w:szCs w:val="20"/>
          <w:lang w:val="sl-SI" w:eastAsia="sl-SI"/>
        </w:rPr>
        <w:t xml:space="preserve">Vlada Republike Slovenije je sprejela izhodišča za udeležbo ministra za javno upravo mag. Franca Propsa z delegacijo na </w:t>
      </w:r>
      <w:r w:rsidR="00B96D2F" w:rsidRPr="000356A6">
        <w:rPr>
          <w:rFonts w:cs="Arial"/>
          <w:iCs/>
          <w:szCs w:val="20"/>
          <w:lang w:val="sl-SI" w:eastAsia="sl-SI"/>
        </w:rPr>
        <w:t xml:space="preserve">ministrskem srečanju </w:t>
      </w:r>
      <w:r w:rsidRPr="000356A6">
        <w:rPr>
          <w:rFonts w:cs="Arial"/>
          <w:iCs/>
          <w:szCs w:val="20"/>
          <w:lang w:val="sl-SI" w:eastAsia="sl-SI"/>
        </w:rPr>
        <w:t>EUPAN (European Public Administration Network), in sicer 26. in 27. februarja 2024 v Gentu v Belgiji.</w:t>
      </w:r>
    </w:p>
    <w:p w14:paraId="31F080A7" w14:textId="77777777" w:rsidR="000356A6" w:rsidRDefault="000356A6" w:rsidP="000356A6">
      <w:pPr>
        <w:pStyle w:val="Odstavekseznama"/>
        <w:rPr>
          <w:szCs w:val="20"/>
          <w:lang w:val="sl-SI"/>
        </w:rPr>
      </w:pPr>
    </w:p>
    <w:p w14:paraId="4B36DEA2" w14:textId="2745FA9F" w:rsidR="00417D96" w:rsidRPr="000356A6" w:rsidRDefault="00417D96" w:rsidP="000356A6">
      <w:pPr>
        <w:pStyle w:val="Odstavekseznama"/>
        <w:numPr>
          <w:ilvl w:val="0"/>
          <w:numId w:val="12"/>
        </w:numPr>
        <w:rPr>
          <w:rFonts w:cs="Arial"/>
          <w:iCs/>
          <w:szCs w:val="20"/>
          <w:lang w:val="sl-SI" w:eastAsia="sl-SI"/>
        </w:rPr>
      </w:pPr>
      <w:r w:rsidRPr="000356A6">
        <w:rPr>
          <w:szCs w:val="20"/>
          <w:lang w:val="sl-SI"/>
        </w:rPr>
        <w:t>Vlada Republike Slovenije je imenovala delegacijo v naslednji sestavi:</w:t>
      </w:r>
    </w:p>
    <w:p w14:paraId="1307C80B" w14:textId="77777777" w:rsidR="00417D96" w:rsidRPr="000356A6" w:rsidRDefault="00417D96" w:rsidP="00417D96">
      <w:pPr>
        <w:pStyle w:val="Odstavekseznama"/>
        <w:ind w:left="460"/>
        <w:jc w:val="both"/>
        <w:rPr>
          <w:color w:val="FF0000"/>
          <w:szCs w:val="20"/>
          <w:lang w:val="sl-SI"/>
        </w:rPr>
      </w:pPr>
    </w:p>
    <w:p w14:paraId="55331804" w14:textId="539FC6D1" w:rsidR="000356A6" w:rsidRPr="0088118A" w:rsidRDefault="003E222A" w:rsidP="000356A6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mag. </w:t>
      </w:r>
      <w:r w:rsidR="000356A6">
        <w:rPr>
          <w:rFonts w:cs="Arial"/>
          <w:color w:val="000000" w:themeColor="text1"/>
          <w:szCs w:val="20"/>
          <w:lang w:val="sl-SI"/>
        </w:rPr>
        <w:t>Franc Props</w:t>
      </w:r>
      <w:r w:rsidR="000356A6" w:rsidRPr="0088118A">
        <w:rPr>
          <w:rFonts w:cs="Arial"/>
          <w:color w:val="000000" w:themeColor="text1"/>
          <w:szCs w:val="20"/>
          <w:lang w:val="sl-SI"/>
        </w:rPr>
        <w:t>, minist</w:t>
      </w:r>
      <w:r w:rsidR="00BF2536">
        <w:rPr>
          <w:rFonts w:cs="Arial"/>
          <w:color w:val="000000" w:themeColor="text1"/>
          <w:szCs w:val="20"/>
          <w:lang w:val="sl-SI"/>
        </w:rPr>
        <w:t>e</w:t>
      </w:r>
      <w:r w:rsidR="000356A6" w:rsidRPr="0088118A">
        <w:rPr>
          <w:rFonts w:cs="Arial"/>
          <w:color w:val="000000" w:themeColor="text1"/>
          <w:szCs w:val="20"/>
          <w:lang w:val="sl-SI"/>
        </w:rPr>
        <w:t>r za javno upravo, vodja delegacije</w:t>
      </w:r>
      <w:r w:rsidR="000356A6">
        <w:rPr>
          <w:rFonts w:cs="Arial"/>
          <w:color w:val="000000" w:themeColor="text1"/>
          <w:szCs w:val="20"/>
          <w:lang w:val="sl-SI"/>
        </w:rPr>
        <w:t>;</w:t>
      </w:r>
    </w:p>
    <w:p w14:paraId="242D26E0" w14:textId="646C4C48" w:rsidR="000356A6" w:rsidRPr="0088118A" w:rsidRDefault="000356A6" w:rsidP="000356A6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Peter Pogačar, generalni direktor, Direktorat za javni sektor, </w:t>
      </w:r>
      <w:r w:rsidR="00BF2536" w:rsidRPr="0088118A">
        <w:rPr>
          <w:rFonts w:cs="Arial"/>
          <w:color w:val="000000" w:themeColor="text1"/>
          <w:szCs w:val="20"/>
          <w:lang w:val="sl-SI"/>
        </w:rPr>
        <w:t>Ministrstvo za javno upravo</w:t>
      </w:r>
      <w:r w:rsidR="00BF2536">
        <w:rPr>
          <w:rFonts w:cs="Arial"/>
          <w:color w:val="000000" w:themeColor="text1"/>
          <w:szCs w:val="20"/>
          <w:lang w:val="sl-SI"/>
        </w:rPr>
        <w:t xml:space="preserve">, </w:t>
      </w:r>
      <w:r>
        <w:rPr>
          <w:rFonts w:cs="Arial"/>
          <w:color w:val="000000" w:themeColor="text1"/>
          <w:szCs w:val="20"/>
          <w:lang w:val="sl-SI"/>
        </w:rPr>
        <w:t>član delegacije;</w:t>
      </w:r>
    </w:p>
    <w:p w14:paraId="7339158C" w14:textId="77777777" w:rsidR="000356A6" w:rsidRPr="005F5CA7" w:rsidRDefault="000356A6" w:rsidP="000356A6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Polona Kobal</w:t>
      </w:r>
      <w:r w:rsidRPr="0088118A">
        <w:rPr>
          <w:rFonts w:cs="Arial"/>
          <w:color w:val="000000" w:themeColor="text1"/>
          <w:szCs w:val="20"/>
          <w:lang w:val="sl-SI"/>
        </w:rPr>
        <w:t>, vodja Službe za mednarodno sodelovanje, Ministrstvo za javno upravo, članica delegacije</w:t>
      </w:r>
      <w:r>
        <w:rPr>
          <w:rFonts w:cs="Arial"/>
          <w:color w:val="000000" w:themeColor="text1"/>
          <w:szCs w:val="20"/>
          <w:lang w:val="sl-SI"/>
        </w:rPr>
        <w:t>.</w:t>
      </w:r>
    </w:p>
    <w:p w14:paraId="6CFEAC9D" w14:textId="6FFC8235" w:rsidR="00077514" w:rsidRPr="000356A6" w:rsidRDefault="00077514" w:rsidP="000356A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55036F1D" w14:textId="77777777" w:rsidR="00D64661" w:rsidRPr="0088118A" w:rsidRDefault="00D64661" w:rsidP="00D64661">
      <w:pPr>
        <w:pStyle w:val="Odstavekseznama"/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088DE0FF" w14:textId="77777777" w:rsidR="00417D96" w:rsidRPr="00FF461B" w:rsidRDefault="00417D96" w:rsidP="00417D96">
      <w:pPr>
        <w:pStyle w:val="Odstavekseznama"/>
        <w:rPr>
          <w:color w:val="000000"/>
          <w:szCs w:val="20"/>
          <w:lang w:val="sl-SI"/>
        </w:rPr>
      </w:pPr>
    </w:p>
    <w:p w14:paraId="45FD56ED" w14:textId="77777777" w:rsidR="00417D96" w:rsidRPr="00D16AEC" w:rsidRDefault="00417D96" w:rsidP="00417D96">
      <w:pPr>
        <w:widowControl w:val="0"/>
        <w:spacing w:line="260" w:lineRule="exact"/>
        <w:ind w:left="164" w:right="-21"/>
        <w:rPr>
          <w:rFonts w:cs="Arial"/>
          <w:szCs w:val="20"/>
          <w:lang w:val="sl-SI"/>
        </w:rPr>
      </w:pPr>
    </w:p>
    <w:p w14:paraId="0D9233ED" w14:textId="77777777" w:rsidR="00E40B67" w:rsidRPr="00250E2C" w:rsidRDefault="00E40B67" w:rsidP="00E40B67">
      <w:pPr>
        <w:spacing w:line="260" w:lineRule="exact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     </w:t>
      </w:r>
      <w:r w:rsidRPr="00C30733">
        <w:rPr>
          <w:rFonts w:cs="Arial"/>
          <w:iCs/>
          <w:szCs w:val="20"/>
          <w:lang w:val="sl-SI"/>
        </w:rPr>
        <w:t>Barbara Kolenko Helbl</w:t>
      </w:r>
    </w:p>
    <w:p w14:paraId="3BE6E8D7" w14:textId="3CDEBD4D" w:rsidR="00417D96" w:rsidRPr="00250E2C" w:rsidRDefault="00E40B67" w:rsidP="00E40B67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</w:t>
      </w:r>
      <w:r>
        <w:rPr>
          <w:rFonts w:cs="Arial"/>
          <w:iCs/>
          <w:szCs w:val="20"/>
          <w:lang w:val="sl-SI"/>
        </w:rPr>
        <w:t>GENERALNA SEKRETARKA</w:t>
      </w:r>
    </w:p>
    <w:p w14:paraId="4F6AAD26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640CBC6F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247F5779" w14:textId="4A817906" w:rsidR="00417D96" w:rsidRPr="00250E2C" w:rsidRDefault="00417D96" w:rsidP="00417D96">
      <w:pPr>
        <w:spacing w:line="260" w:lineRule="exact"/>
        <w:ind w:left="17"/>
        <w:jc w:val="both"/>
        <w:rPr>
          <w:rFonts w:eastAsia="Calibri"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Sklep prejmejo: </w:t>
      </w:r>
    </w:p>
    <w:p w14:paraId="444B8EDB" w14:textId="77777777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617C60">
        <w:rPr>
          <w:rFonts w:cs="Arial"/>
          <w:iCs/>
          <w:szCs w:val="20"/>
          <w:lang w:val="sl-SI"/>
        </w:rPr>
        <w:t>Ministrstvo za javno upravo</w:t>
      </w:r>
    </w:p>
    <w:p w14:paraId="21B42F7E" w14:textId="2102B14D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Ministrstvo za zunanje</w:t>
      </w:r>
      <w:r w:rsidR="00275262">
        <w:rPr>
          <w:rFonts w:cs="Arial"/>
          <w:iCs/>
          <w:szCs w:val="20"/>
          <w:lang w:val="sl-SI"/>
        </w:rPr>
        <w:t xml:space="preserve"> in evropske</w:t>
      </w:r>
      <w:r>
        <w:rPr>
          <w:rFonts w:cs="Arial"/>
          <w:iCs/>
          <w:szCs w:val="20"/>
          <w:lang w:val="sl-SI"/>
        </w:rPr>
        <w:t xml:space="preserve"> zadeve</w:t>
      </w:r>
    </w:p>
    <w:p w14:paraId="36015818" w14:textId="77777777" w:rsidR="00417D96" w:rsidRPr="00EF74E9" w:rsidRDefault="00417D96" w:rsidP="00417D96">
      <w:pPr>
        <w:pStyle w:val="podpisi"/>
        <w:numPr>
          <w:ilvl w:val="0"/>
          <w:numId w:val="8"/>
        </w:numPr>
        <w:tabs>
          <w:tab w:val="clear" w:pos="3402"/>
        </w:tabs>
        <w:jc w:val="both"/>
        <w:rPr>
          <w:rFonts w:cs="Arial"/>
          <w:iCs/>
          <w:szCs w:val="20"/>
          <w:lang w:val="sl-SI"/>
        </w:rPr>
      </w:pPr>
      <w:r w:rsidRPr="00EF74E9">
        <w:rPr>
          <w:rFonts w:cs="Arial"/>
          <w:iCs/>
          <w:szCs w:val="20"/>
          <w:lang w:val="sl-SI"/>
        </w:rPr>
        <w:t>Urad Vlade Republike Slovenije za komuniciranje</w:t>
      </w:r>
    </w:p>
    <w:p w14:paraId="746673E9" w14:textId="77777777" w:rsidR="00226841" w:rsidRPr="006B3BCA" w:rsidRDefault="00226841">
      <w:pPr>
        <w:spacing w:after="160" w:line="259" w:lineRule="auto"/>
        <w:rPr>
          <w:rFonts w:cs="Arial"/>
          <w:b/>
          <w:color w:val="000000" w:themeColor="text1"/>
          <w:szCs w:val="20"/>
          <w:lang w:val="sl-SI"/>
        </w:rPr>
      </w:pPr>
      <w:r w:rsidRPr="006B3BCA">
        <w:rPr>
          <w:rFonts w:cs="Arial"/>
          <w:b/>
          <w:color w:val="000000" w:themeColor="text1"/>
          <w:szCs w:val="20"/>
          <w:lang w:val="sl-SI"/>
        </w:rPr>
        <w:br w:type="page"/>
      </w:r>
    </w:p>
    <w:p w14:paraId="075DE18D" w14:textId="0E768CA3" w:rsidR="005570CC" w:rsidRPr="00005FEF" w:rsidRDefault="005570CC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lastRenderedPageBreak/>
        <w:t>OBRAZLOŽITEV</w:t>
      </w:r>
    </w:p>
    <w:p w14:paraId="74FE0634" w14:textId="5040F38C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ACD2E28" w14:textId="3CEC2C99" w:rsidR="00E40B67" w:rsidRDefault="00B634F6" w:rsidP="005962FB">
      <w:pPr>
        <w:spacing w:line="240" w:lineRule="auto"/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I</w:t>
      </w:r>
      <w:r w:rsidRPr="00B634F6">
        <w:rPr>
          <w:b/>
          <w:bCs/>
          <w:szCs w:val="20"/>
          <w:lang w:val="sl-SI"/>
        </w:rPr>
        <w:t xml:space="preserve">zhodišča za </w:t>
      </w:r>
      <w:r w:rsidR="002770EB">
        <w:rPr>
          <w:b/>
          <w:bCs/>
          <w:szCs w:val="20"/>
          <w:lang w:val="sl-SI"/>
        </w:rPr>
        <w:t>udeležbo</w:t>
      </w:r>
      <w:r w:rsidRPr="00B634F6">
        <w:rPr>
          <w:b/>
          <w:bCs/>
          <w:szCs w:val="20"/>
          <w:lang w:val="sl-SI"/>
        </w:rPr>
        <w:t xml:space="preserve"> </w:t>
      </w:r>
      <w:r w:rsidR="002770EB">
        <w:rPr>
          <w:b/>
          <w:bCs/>
          <w:szCs w:val="20"/>
          <w:lang w:val="sl-SI"/>
        </w:rPr>
        <w:t>ministra</w:t>
      </w:r>
      <w:r w:rsidRPr="00B634F6">
        <w:rPr>
          <w:b/>
          <w:bCs/>
          <w:szCs w:val="20"/>
          <w:lang w:val="sl-SI"/>
        </w:rPr>
        <w:t xml:space="preserve"> za javno upravo </w:t>
      </w:r>
      <w:r w:rsidR="002770EB">
        <w:rPr>
          <w:b/>
          <w:bCs/>
          <w:szCs w:val="20"/>
          <w:lang w:val="sl-SI"/>
        </w:rPr>
        <w:t>mag. Franca Propsa</w:t>
      </w:r>
      <w:r w:rsidRPr="00B634F6">
        <w:rPr>
          <w:b/>
          <w:bCs/>
          <w:szCs w:val="20"/>
          <w:lang w:val="sl-SI"/>
        </w:rPr>
        <w:t xml:space="preserve"> </w:t>
      </w:r>
      <w:r w:rsidR="002770EB" w:rsidRPr="002770EB">
        <w:rPr>
          <w:b/>
          <w:bCs/>
          <w:szCs w:val="20"/>
          <w:lang w:val="sl-SI"/>
        </w:rPr>
        <w:t xml:space="preserve">na </w:t>
      </w:r>
      <w:r w:rsidR="00B96D2F" w:rsidRPr="002770EB">
        <w:rPr>
          <w:b/>
          <w:bCs/>
          <w:szCs w:val="20"/>
          <w:lang w:val="sl-SI"/>
        </w:rPr>
        <w:t xml:space="preserve">ministrskem srečanju </w:t>
      </w:r>
      <w:r w:rsidR="002770EB" w:rsidRPr="002770EB">
        <w:rPr>
          <w:b/>
          <w:bCs/>
          <w:szCs w:val="20"/>
          <w:lang w:val="sl-SI"/>
        </w:rPr>
        <w:t>EUPAN (European Public Administration Network)</w:t>
      </w:r>
      <w:r w:rsidR="00E40B67">
        <w:rPr>
          <w:b/>
          <w:bCs/>
          <w:szCs w:val="20"/>
          <w:lang w:val="sl-SI"/>
        </w:rPr>
        <w:t xml:space="preserve">, </w:t>
      </w:r>
      <w:r w:rsidR="002770EB">
        <w:rPr>
          <w:b/>
          <w:bCs/>
          <w:szCs w:val="20"/>
          <w:lang w:val="sl-SI"/>
        </w:rPr>
        <w:t>Gent</w:t>
      </w:r>
      <w:r w:rsidR="00E40B67">
        <w:rPr>
          <w:b/>
          <w:bCs/>
          <w:szCs w:val="20"/>
          <w:lang w:val="sl-SI"/>
        </w:rPr>
        <w:t xml:space="preserve">, </w:t>
      </w:r>
      <w:r w:rsidR="002770EB">
        <w:rPr>
          <w:b/>
          <w:bCs/>
          <w:szCs w:val="20"/>
          <w:lang w:val="sl-SI"/>
        </w:rPr>
        <w:t>26. 2. – 27. 2. 2024</w:t>
      </w:r>
      <w:r w:rsidR="00E40B67">
        <w:rPr>
          <w:b/>
          <w:bCs/>
          <w:szCs w:val="20"/>
          <w:lang w:val="sl-SI"/>
        </w:rPr>
        <w:t xml:space="preserve"> </w:t>
      </w:r>
    </w:p>
    <w:p w14:paraId="4C03FE3E" w14:textId="77777777" w:rsidR="00B96D2F" w:rsidRPr="00005FEF" w:rsidRDefault="00B96D2F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1666230" w14:textId="729F0095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t xml:space="preserve">1. Namen </w:t>
      </w:r>
      <w:r w:rsidR="00700D1D" w:rsidRPr="00005FEF">
        <w:rPr>
          <w:rFonts w:cs="Arial"/>
          <w:b/>
          <w:color w:val="000000" w:themeColor="text1"/>
          <w:szCs w:val="20"/>
          <w:lang w:val="sl-SI"/>
        </w:rPr>
        <w:t>in program obiska</w:t>
      </w:r>
    </w:p>
    <w:p w14:paraId="58E65AEC" w14:textId="77777777" w:rsidR="001963D5" w:rsidRPr="00005FEF" w:rsidRDefault="001963D5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62D29617" w14:textId="3E28F2FF" w:rsidR="00743151" w:rsidRDefault="005117F6" w:rsidP="005962F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>Minister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za javno upravo, </w:t>
      </w:r>
      <w:r>
        <w:rPr>
          <w:b w:val="0"/>
          <w:bCs/>
          <w:color w:val="000000" w:themeColor="text1"/>
          <w:sz w:val="20"/>
          <w:szCs w:val="20"/>
        </w:rPr>
        <w:t>mag. Franc Props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, se bo </w:t>
      </w:r>
      <w:r w:rsidR="00B634F6">
        <w:rPr>
          <w:b w:val="0"/>
          <w:bCs/>
          <w:color w:val="000000" w:themeColor="text1"/>
          <w:sz w:val="20"/>
          <w:szCs w:val="20"/>
        </w:rPr>
        <w:t xml:space="preserve">z delegacijo </w:t>
      </w:r>
      <w:r>
        <w:rPr>
          <w:b w:val="0"/>
          <w:bCs/>
          <w:color w:val="000000" w:themeColor="text1"/>
          <w:sz w:val="20"/>
          <w:szCs w:val="20"/>
        </w:rPr>
        <w:t xml:space="preserve">udeležil </w:t>
      </w:r>
      <w:r w:rsidR="00B96D2F">
        <w:rPr>
          <w:b w:val="0"/>
          <w:bCs/>
          <w:color w:val="000000" w:themeColor="text1"/>
          <w:sz w:val="20"/>
          <w:szCs w:val="20"/>
        </w:rPr>
        <w:t xml:space="preserve">ministrskega srečanja </w:t>
      </w:r>
      <w:r>
        <w:rPr>
          <w:b w:val="0"/>
          <w:bCs/>
          <w:color w:val="000000" w:themeColor="text1"/>
          <w:sz w:val="20"/>
          <w:szCs w:val="20"/>
        </w:rPr>
        <w:t>EUPAN</w:t>
      </w:r>
      <w:r w:rsidR="00B634F6">
        <w:rPr>
          <w:b w:val="0"/>
          <w:bCs/>
          <w:color w:val="000000" w:themeColor="text1"/>
          <w:sz w:val="20"/>
          <w:szCs w:val="20"/>
        </w:rPr>
        <w:t>.</w:t>
      </w:r>
      <w:r w:rsidR="00E848C5">
        <w:rPr>
          <w:b w:val="0"/>
          <w:bCs/>
          <w:color w:val="000000" w:themeColor="text1"/>
          <w:sz w:val="20"/>
          <w:szCs w:val="20"/>
        </w:rPr>
        <w:t xml:space="preserve"> </w:t>
      </w:r>
      <w:r w:rsidR="00E848C5" w:rsidRPr="00E848C5">
        <w:rPr>
          <w:b w:val="0"/>
          <w:bCs/>
          <w:color w:val="000000" w:themeColor="text1"/>
          <w:sz w:val="20"/>
          <w:szCs w:val="20"/>
        </w:rPr>
        <w:t xml:space="preserve">EUPAN ali European Public Administration Network je </w:t>
      </w:r>
      <w:r w:rsidR="009E2F02" w:rsidRPr="009E2F02">
        <w:rPr>
          <w:b w:val="0"/>
          <w:bCs/>
          <w:color w:val="000000" w:themeColor="text1"/>
          <w:sz w:val="20"/>
          <w:szCs w:val="20"/>
        </w:rPr>
        <w:t>neformalna mreža generalnih direktoratov, ki so odgovorni za javno upravo v državah članicah Evropske unije, Evropski komisiji (EK) in opazovalnih državah</w:t>
      </w:r>
      <w:r w:rsidR="00E848C5">
        <w:rPr>
          <w:b w:val="0"/>
          <w:bCs/>
          <w:color w:val="000000" w:themeColor="text1"/>
          <w:sz w:val="20"/>
          <w:szCs w:val="20"/>
        </w:rPr>
        <w:t>.</w:t>
      </w:r>
      <w:r w:rsidR="00B634F6">
        <w:rPr>
          <w:b w:val="0"/>
          <w:bCs/>
          <w:color w:val="000000" w:themeColor="text1"/>
          <w:sz w:val="20"/>
          <w:szCs w:val="20"/>
        </w:rPr>
        <w:t xml:space="preserve"> Srečanje bo potekalo </w:t>
      </w:r>
      <w:r>
        <w:rPr>
          <w:b w:val="0"/>
          <w:bCs/>
          <w:color w:val="000000" w:themeColor="text1"/>
          <w:sz w:val="20"/>
          <w:szCs w:val="20"/>
        </w:rPr>
        <w:t>26. in 27. februarja 2024 v Gentu v okviru trenutnega belgijskega predsedovanja Svetu EU</w:t>
      </w:r>
      <w:r w:rsidR="00B634F6">
        <w:rPr>
          <w:b w:val="0"/>
          <w:bCs/>
          <w:color w:val="000000" w:themeColor="text1"/>
          <w:sz w:val="20"/>
          <w:szCs w:val="20"/>
        </w:rPr>
        <w:t>.</w:t>
      </w:r>
    </w:p>
    <w:p w14:paraId="38C92D8B" w14:textId="77777777" w:rsidR="00743151" w:rsidRDefault="00743151" w:rsidP="005962F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012E69AF" w14:textId="160AF9E3" w:rsidR="00E848C5" w:rsidRDefault="005117F6" w:rsidP="00E848C5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5117F6">
        <w:rPr>
          <w:b w:val="0"/>
          <w:bCs/>
          <w:color w:val="000000" w:themeColor="text1"/>
          <w:sz w:val="20"/>
          <w:szCs w:val="20"/>
        </w:rPr>
        <w:t xml:space="preserve">Teme srečanja bodo zajemale nekatera delovna področja Ministrstva za javno upravo in izzive, s katerimi se soočajo javne uprave v vsej </w:t>
      </w:r>
      <w:r w:rsidR="00C85E8B">
        <w:rPr>
          <w:b w:val="0"/>
          <w:bCs/>
          <w:color w:val="000000" w:themeColor="text1"/>
          <w:sz w:val="20"/>
          <w:szCs w:val="20"/>
        </w:rPr>
        <w:t>EU</w:t>
      </w:r>
      <w:r w:rsidRPr="005117F6">
        <w:rPr>
          <w:b w:val="0"/>
          <w:bCs/>
          <w:color w:val="000000" w:themeColor="text1"/>
          <w:sz w:val="20"/>
          <w:szCs w:val="20"/>
        </w:rPr>
        <w:t xml:space="preserve">. Med njimi so izgradnja zmogljivosti za oblikovanje politik na podlagi dokazov, </w:t>
      </w:r>
      <w:r w:rsidR="009E2F02">
        <w:rPr>
          <w:b w:val="0"/>
          <w:bCs/>
          <w:color w:val="000000" w:themeColor="text1"/>
          <w:sz w:val="20"/>
          <w:szCs w:val="20"/>
        </w:rPr>
        <w:t>vzpostavitev ustreznega delovnega okolja</w:t>
      </w:r>
      <w:r w:rsidRPr="005117F6">
        <w:rPr>
          <w:b w:val="0"/>
          <w:bCs/>
          <w:color w:val="000000" w:themeColor="text1"/>
          <w:sz w:val="20"/>
          <w:szCs w:val="20"/>
        </w:rPr>
        <w:t xml:space="preserve"> </w:t>
      </w:r>
      <w:r w:rsidR="009E2F02">
        <w:rPr>
          <w:b w:val="0"/>
          <w:bCs/>
          <w:color w:val="000000" w:themeColor="text1"/>
          <w:sz w:val="20"/>
          <w:szCs w:val="20"/>
        </w:rPr>
        <w:t>za javne uslužbence</w:t>
      </w:r>
      <w:r w:rsidRPr="005117F6">
        <w:rPr>
          <w:b w:val="0"/>
          <w:bCs/>
          <w:color w:val="000000" w:themeColor="text1"/>
          <w:sz w:val="20"/>
          <w:szCs w:val="20"/>
        </w:rPr>
        <w:t>, zagotavljanje vključenosti in integritete na vseh ravneh, pa tudi obvladovanje naraščajoče uporabe umetne inteligence</w:t>
      </w:r>
      <w:r w:rsidR="009E2F02">
        <w:rPr>
          <w:b w:val="0"/>
          <w:bCs/>
          <w:color w:val="000000" w:themeColor="text1"/>
          <w:sz w:val="20"/>
          <w:szCs w:val="20"/>
        </w:rPr>
        <w:t xml:space="preserve"> ter »branding« delodajalca oziroma izpopolnjevanje ugleda delodajalca. </w:t>
      </w:r>
    </w:p>
    <w:p w14:paraId="475EEE02" w14:textId="77777777" w:rsidR="00E848C5" w:rsidRDefault="00E848C5" w:rsidP="00E848C5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23F0A8BF" w14:textId="59C0E609" w:rsidR="004E4367" w:rsidRDefault="00E848C5" w:rsidP="008C5DB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>Namen</w:t>
      </w:r>
      <w:r w:rsidRPr="00E848C5">
        <w:rPr>
          <w:b w:val="0"/>
          <w:bCs/>
          <w:color w:val="000000" w:themeColor="text1"/>
          <w:sz w:val="20"/>
          <w:szCs w:val="20"/>
        </w:rPr>
        <w:t xml:space="preserve"> ministrsk</w:t>
      </w:r>
      <w:r>
        <w:rPr>
          <w:b w:val="0"/>
          <w:bCs/>
          <w:color w:val="000000" w:themeColor="text1"/>
          <w:sz w:val="20"/>
          <w:szCs w:val="20"/>
        </w:rPr>
        <w:t>ega</w:t>
      </w:r>
      <w:r w:rsidRPr="00E848C5">
        <w:rPr>
          <w:b w:val="0"/>
          <w:bCs/>
          <w:color w:val="000000" w:themeColor="text1"/>
          <w:sz w:val="20"/>
          <w:szCs w:val="20"/>
        </w:rPr>
        <w:t xml:space="preserve"> srečanj</w:t>
      </w:r>
      <w:r>
        <w:rPr>
          <w:b w:val="0"/>
          <w:bCs/>
          <w:color w:val="000000" w:themeColor="text1"/>
          <w:sz w:val="20"/>
          <w:szCs w:val="20"/>
        </w:rPr>
        <w:t>a</w:t>
      </w:r>
      <w:r w:rsidRPr="00E848C5">
        <w:rPr>
          <w:b w:val="0"/>
          <w:bCs/>
          <w:color w:val="000000" w:themeColor="text1"/>
          <w:sz w:val="20"/>
          <w:szCs w:val="20"/>
        </w:rPr>
        <w:t xml:space="preserve"> je oblikovati skupno izjavo, </w:t>
      </w:r>
      <w:r w:rsidR="004E4367">
        <w:rPr>
          <w:b w:val="0"/>
          <w:bCs/>
          <w:color w:val="000000" w:themeColor="text1"/>
          <w:sz w:val="20"/>
          <w:szCs w:val="20"/>
        </w:rPr>
        <w:t>t. i. Gentsko deklaracijo,</w:t>
      </w:r>
      <w:r w:rsidR="004E4367" w:rsidRPr="00E848C5">
        <w:rPr>
          <w:b w:val="0"/>
          <w:bCs/>
          <w:color w:val="000000" w:themeColor="text1"/>
          <w:sz w:val="20"/>
          <w:szCs w:val="20"/>
        </w:rPr>
        <w:t xml:space="preserve"> </w:t>
      </w:r>
      <w:r w:rsidRPr="00E848C5">
        <w:rPr>
          <w:b w:val="0"/>
          <w:bCs/>
          <w:color w:val="000000" w:themeColor="text1"/>
          <w:sz w:val="20"/>
          <w:szCs w:val="20"/>
        </w:rPr>
        <w:t xml:space="preserve">ki priznava pomen </w:t>
      </w:r>
      <w:r>
        <w:rPr>
          <w:b w:val="0"/>
          <w:bCs/>
          <w:color w:val="000000" w:themeColor="text1"/>
          <w:sz w:val="20"/>
          <w:szCs w:val="20"/>
        </w:rPr>
        <w:t>zgoraj omenjenih izzivov</w:t>
      </w:r>
      <w:r w:rsidRPr="00E848C5">
        <w:rPr>
          <w:b w:val="0"/>
          <w:bCs/>
          <w:color w:val="000000" w:themeColor="text1"/>
          <w:sz w:val="20"/>
          <w:szCs w:val="20"/>
        </w:rPr>
        <w:t xml:space="preserve"> in zagotavlja podporo pri njihovem obravnavanju</w:t>
      </w:r>
      <w:r w:rsidR="009E2F02">
        <w:rPr>
          <w:b w:val="0"/>
          <w:bCs/>
          <w:color w:val="000000" w:themeColor="text1"/>
          <w:sz w:val="20"/>
          <w:szCs w:val="20"/>
        </w:rPr>
        <w:t xml:space="preserve">. </w:t>
      </w:r>
      <w:r w:rsidR="009E2F02" w:rsidRPr="009E2F02">
        <w:rPr>
          <w:b w:val="0"/>
          <w:bCs/>
          <w:color w:val="000000" w:themeColor="text1"/>
          <w:sz w:val="20"/>
          <w:szCs w:val="20"/>
        </w:rPr>
        <w:t xml:space="preserve">Z njo bodo ministri držav članic, odgovorni za javno upravo, javno preobrazbo in javno službo, ob podpori Evropske komisije potrdili svojo pripravljenost </w:t>
      </w:r>
      <w:r w:rsidR="00B96D2F">
        <w:rPr>
          <w:b w:val="0"/>
          <w:bCs/>
          <w:color w:val="000000" w:themeColor="text1"/>
          <w:sz w:val="20"/>
          <w:szCs w:val="20"/>
        </w:rPr>
        <w:t>za</w:t>
      </w:r>
      <w:r w:rsidR="009E2F02" w:rsidRPr="009E2F02">
        <w:rPr>
          <w:b w:val="0"/>
          <w:bCs/>
          <w:color w:val="000000" w:themeColor="text1"/>
          <w:sz w:val="20"/>
          <w:szCs w:val="20"/>
        </w:rPr>
        <w:t xml:space="preserve"> nadaljnje sodelovanj</w:t>
      </w:r>
      <w:r w:rsidR="00B96D2F">
        <w:rPr>
          <w:b w:val="0"/>
          <w:bCs/>
          <w:color w:val="000000" w:themeColor="text1"/>
          <w:sz w:val="20"/>
          <w:szCs w:val="20"/>
        </w:rPr>
        <w:t>e</w:t>
      </w:r>
      <w:r w:rsidR="009E2F02" w:rsidRPr="009E2F02">
        <w:rPr>
          <w:b w:val="0"/>
          <w:bCs/>
          <w:color w:val="000000" w:themeColor="text1"/>
          <w:sz w:val="20"/>
          <w:szCs w:val="20"/>
        </w:rPr>
        <w:t xml:space="preserve"> javnih uprav znotraj EU in podali zavezanost ciljem s področja</w:t>
      </w:r>
      <w:r w:rsidR="004E4367">
        <w:rPr>
          <w:b w:val="0"/>
          <w:bCs/>
          <w:color w:val="000000" w:themeColor="text1"/>
          <w:sz w:val="20"/>
          <w:szCs w:val="20"/>
        </w:rPr>
        <w:t>:</w:t>
      </w:r>
    </w:p>
    <w:p w14:paraId="6110913E" w14:textId="77777777" w:rsidR="004E4367" w:rsidRDefault="004E4367" w:rsidP="008C5DB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5B919822" w14:textId="63EEA873" w:rsidR="004E4367" w:rsidRDefault="004E4367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>razvoja (javnih uslužbencev in javnih storitev, upoštevajoč nenehne spremembe na področju novih tehnologij)</w:t>
      </w:r>
      <w:r w:rsidR="009E2F02" w:rsidRPr="009E2F02">
        <w:rPr>
          <w:b w:val="0"/>
          <w:bCs/>
          <w:color w:val="000000" w:themeColor="text1"/>
          <w:sz w:val="20"/>
          <w:szCs w:val="20"/>
        </w:rPr>
        <w:t xml:space="preserve">, </w:t>
      </w:r>
    </w:p>
    <w:p w14:paraId="1DE4A5FC" w14:textId="3EDBBC3B" w:rsidR="004E4367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politike na podlagi dokazov</w:t>
      </w:r>
      <w:r w:rsidR="004E4367">
        <w:rPr>
          <w:b w:val="0"/>
          <w:bCs/>
          <w:color w:val="000000" w:themeColor="text1"/>
          <w:sz w:val="20"/>
          <w:szCs w:val="20"/>
        </w:rPr>
        <w:t xml:space="preserve"> (za izpopolnjevanje procesov v javnih upravah)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, </w:t>
      </w:r>
    </w:p>
    <w:p w14:paraId="07FE49FF" w14:textId="7D20E566" w:rsidR="004E4367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enakosti, vključenosti in raznolikosti</w:t>
      </w:r>
      <w:r w:rsidR="004E4367">
        <w:rPr>
          <w:b w:val="0"/>
          <w:bCs/>
          <w:color w:val="000000" w:themeColor="text1"/>
          <w:sz w:val="20"/>
          <w:szCs w:val="20"/>
        </w:rPr>
        <w:t xml:space="preserve"> (raznolikost javnih uslužbencev je dodana vrednost; izboljševanje dostopnosti delovnega mesta; vključevanje različnih profilov uslužbencev)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, </w:t>
      </w:r>
    </w:p>
    <w:p w14:paraId="18D4E6DA" w14:textId="509BF99D" w:rsidR="004E4367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vzpostavitve ustreznega delovnega okolja</w:t>
      </w:r>
      <w:r w:rsidR="004E4367">
        <w:rPr>
          <w:b w:val="0"/>
          <w:bCs/>
          <w:color w:val="000000" w:themeColor="text1"/>
          <w:sz w:val="20"/>
          <w:szCs w:val="20"/>
        </w:rPr>
        <w:t xml:space="preserve"> (skrb za mentalno in fizično zdravje javnih uslužbencev; podpora ponovni integraciji po daljši odsotnosti ipd.)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, </w:t>
      </w:r>
    </w:p>
    <w:p w14:paraId="3FE4163E" w14:textId="5B48DF44" w:rsidR="004E4367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integritete</w:t>
      </w:r>
      <w:r w:rsidR="002F5F41">
        <w:rPr>
          <w:b w:val="0"/>
          <w:bCs/>
          <w:color w:val="000000" w:themeColor="text1"/>
          <w:sz w:val="20"/>
          <w:szCs w:val="20"/>
        </w:rPr>
        <w:t xml:space="preserve"> (ozaveščati in krepiti skladnost z obstoječimi politikami integritete)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, </w:t>
      </w:r>
    </w:p>
    <w:p w14:paraId="7EE7235F" w14:textId="09B9F1BA" w:rsidR="004E4367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znamke</w:t>
      </w:r>
      <w:r w:rsidR="00B61F00">
        <w:rPr>
          <w:b w:val="0"/>
          <w:bCs/>
          <w:color w:val="000000" w:themeColor="text1"/>
          <w:sz w:val="20"/>
          <w:szCs w:val="20"/>
        </w:rPr>
        <w:t xml:space="preserve"> oziroma ugleda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 delodajalca</w:t>
      </w:r>
      <w:r w:rsidR="002F5F41">
        <w:rPr>
          <w:b w:val="0"/>
          <w:bCs/>
          <w:color w:val="000000" w:themeColor="text1"/>
          <w:sz w:val="20"/>
          <w:szCs w:val="20"/>
        </w:rPr>
        <w:t xml:space="preserve"> (predstavljanje delovnih mest, dobrega razmerja med delovnim in zasebnim življenjem, ponujanje sodobnega delovnega okolja itd.)</w:t>
      </w:r>
      <w:r w:rsidRPr="009E2F02">
        <w:rPr>
          <w:b w:val="0"/>
          <w:bCs/>
          <w:color w:val="000000" w:themeColor="text1"/>
          <w:sz w:val="20"/>
          <w:szCs w:val="20"/>
        </w:rPr>
        <w:t xml:space="preserve"> in </w:t>
      </w:r>
    </w:p>
    <w:p w14:paraId="045EFBC2" w14:textId="2BF421E0" w:rsidR="008C5DBB" w:rsidRDefault="009E2F02" w:rsidP="004E4367">
      <w:pPr>
        <w:pStyle w:val="Poglavje"/>
        <w:widowControl w:val="0"/>
        <w:numPr>
          <w:ilvl w:val="0"/>
          <w:numId w:val="13"/>
        </w:numPr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E2F02">
        <w:rPr>
          <w:b w:val="0"/>
          <w:bCs/>
          <w:color w:val="000000" w:themeColor="text1"/>
          <w:sz w:val="20"/>
          <w:szCs w:val="20"/>
        </w:rPr>
        <w:t>mednarodnega sodelovanja</w:t>
      </w:r>
      <w:r w:rsidR="002F5F41">
        <w:rPr>
          <w:b w:val="0"/>
          <w:bCs/>
          <w:color w:val="000000" w:themeColor="text1"/>
          <w:sz w:val="20"/>
          <w:szCs w:val="20"/>
        </w:rPr>
        <w:t xml:space="preserve"> (znotraj evropske mreže javnih uprav, npr. usposabljanj</w:t>
      </w:r>
      <w:r w:rsidR="00AB38F2">
        <w:rPr>
          <w:b w:val="0"/>
          <w:bCs/>
          <w:color w:val="000000" w:themeColor="text1"/>
          <w:sz w:val="20"/>
          <w:szCs w:val="20"/>
        </w:rPr>
        <w:t>e</w:t>
      </w:r>
      <w:r w:rsidR="002F5F41">
        <w:rPr>
          <w:b w:val="0"/>
          <w:bCs/>
          <w:color w:val="000000" w:themeColor="text1"/>
          <w:sz w:val="20"/>
          <w:szCs w:val="20"/>
        </w:rPr>
        <w:t xml:space="preserve"> javnih uslužbencev, izmenjave, študijski obiski ipd.). </w:t>
      </w:r>
    </w:p>
    <w:p w14:paraId="595ED0D9" w14:textId="77777777" w:rsidR="009E2F02" w:rsidRDefault="009E2F02" w:rsidP="008C5DB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2EF7BEEF" w14:textId="4974EE38" w:rsidR="00E848C5" w:rsidRDefault="008C5DBB" w:rsidP="0062052E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Drugi dan srečanja se bodo na dogodku zvrstili različni paneli, na katerih bo sodeloval minister za javno upravo z delegacijo. </w:t>
      </w:r>
      <w:r w:rsidR="007A273A">
        <w:rPr>
          <w:b w:val="0"/>
          <w:bCs/>
          <w:color w:val="000000" w:themeColor="text1"/>
          <w:sz w:val="20"/>
          <w:szCs w:val="20"/>
        </w:rPr>
        <w:t>P</w:t>
      </w:r>
      <w:r w:rsidR="007A273A" w:rsidRPr="007A273A">
        <w:rPr>
          <w:b w:val="0"/>
          <w:bCs/>
          <w:color w:val="000000" w:themeColor="text1"/>
          <w:sz w:val="20"/>
          <w:szCs w:val="20"/>
        </w:rPr>
        <w:t>aneli</w:t>
      </w:r>
      <w:r w:rsidR="007A273A">
        <w:rPr>
          <w:b w:val="0"/>
          <w:bCs/>
          <w:color w:val="000000" w:themeColor="text1"/>
          <w:sz w:val="20"/>
          <w:szCs w:val="20"/>
        </w:rPr>
        <w:t xml:space="preserve"> </w:t>
      </w:r>
      <w:r w:rsidR="007A273A" w:rsidRPr="007A273A">
        <w:rPr>
          <w:b w:val="0"/>
          <w:bCs/>
          <w:color w:val="000000" w:themeColor="text1"/>
          <w:sz w:val="20"/>
          <w:szCs w:val="20"/>
        </w:rPr>
        <w:t>bodo pokrivali bodoče izzive na področju kadrovskih virov, politiko na temelju dokazo</w:t>
      </w:r>
      <w:r w:rsidR="007A273A">
        <w:rPr>
          <w:b w:val="0"/>
          <w:bCs/>
          <w:color w:val="000000" w:themeColor="text1"/>
          <w:sz w:val="20"/>
          <w:szCs w:val="20"/>
        </w:rPr>
        <w:t>v</w:t>
      </w:r>
      <w:r w:rsidR="007A273A" w:rsidRPr="007A273A">
        <w:rPr>
          <w:b w:val="0"/>
          <w:bCs/>
          <w:color w:val="000000" w:themeColor="text1"/>
          <w:sz w:val="20"/>
          <w:szCs w:val="20"/>
        </w:rPr>
        <w:t xml:space="preserve"> in integritet</w:t>
      </w:r>
      <w:r w:rsidR="007A273A">
        <w:rPr>
          <w:b w:val="0"/>
          <w:bCs/>
          <w:color w:val="000000" w:themeColor="text1"/>
          <w:sz w:val="20"/>
          <w:szCs w:val="20"/>
        </w:rPr>
        <w:t>o</w:t>
      </w:r>
      <w:r w:rsidR="007A273A" w:rsidRPr="007A273A">
        <w:rPr>
          <w:b w:val="0"/>
          <w:bCs/>
          <w:color w:val="000000" w:themeColor="text1"/>
          <w:sz w:val="20"/>
          <w:szCs w:val="20"/>
        </w:rPr>
        <w:t xml:space="preserve"> s poudarkom na izzivu t.</w:t>
      </w:r>
      <w:r w:rsidR="007A273A">
        <w:rPr>
          <w:b w:val="0"/>
          <w:bCs/>
          <w:color w:val="000000" w:themeColor="text1"/>
          <w:sz w:val="20"/>
          <w:szCs w:val="20"/>
        </w:rPr>
        <w:t xml:space="preserve"> </w:t>
      </w:r>
      <w:r w:rsidR="007A273A" w:rsidRPr="007A273A">
        <w:rPr>
          <w:b w:val="0"/>
          <w:bCs/>
          <w:color w:val="000000" w:themeColor="text1"/>
          <w:sz w:val="20"/>
          <w:szCs w:val="20"/>
        </w:rPr>
        <w:t>i. »revolving doors«</w:t>
      </w:r>
      <w:r w:rsidR="00EF5872">
        <w:rPr>
          <w:b w:val="0"/>
          <w:bCs/>
          <w:color w:val="000000" w:themeColor="text1"/>
          <w:sz w:val="20"/>
          <w:szCs w:val="20"/>
        </w:rPr>
        <w:t xml:space="preserve"> (</w:t>
      </w:r>
      <w:r w:rsidR="008E0616">
        <w:rPr>
          <w:b w:val="0"/>
          <w:bCs/>
          <w:color w:val="000000" w:themeColor="text1"/>
          <w:sz w:val="20"/>
          <w:szCs w:val="20"/>
        </w:rPr>
        <w:t>prehajanje ljudi iz javnega v zasebni sektor in obratno</w:t>
      </w:r>
      <w:r w:rsidR="00EF5872">
        <w:rPr>
          <w:b w:val="0"/>
          <w:bCs/>
          <w:color w:val="000000" w:themeColor="text1"/>
          <w:sz w:val="20"/>
          <w:szCs w:val="20"/>
        </w:rPr>
        <w:t>).</w:t>
      </w:r>
    </w:p>
    <w:p w14:paraId="78DFA361" w14:textId="77777777" w:rsidR="00C85FFB" w:rsidRPr="00005FEF" w:rsidRDefault="00C85FFB" w:rsidP="005962FB">
      <w:pPr>
        <w:spacing w:line="240" w:lineRule="auto"/>
        <w:jc w:val="both"/>
        <w:rPr>
          <w:rFonts w:cs="Arial"/>
          <w:bCs/>
          <w:color w:val="000000" w:themeColor="text1"/>
          <w:szCs w:val="20"/>
          <w:lang w:val="sl-SI"/>
        </w:rPr>
      </w:pPr>
    </w:p>
    <w:p w14:paraId="5958B6E5" w14:textId="0D9BAA72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t xml:space="preserve">2. </w:t>
      </w:r>
      <w:r w:rsidR="00700D1D" w:rsidRPr="00005FEF">
        <w:rPr>
          <w:rFonts w:cs="Arial"/>
          <w:b/>
          <w:color w:val="000000" w:themeColor="text1"/>
          <w:szCs w:val="20"/>
          <w:lang w:val="sl-SI"/>
        </w:rPr>
        <w:t>Delegacija Republike Slovenije</w:t>
      </w:r>
    </w:p>
    <w:p w14:paraId="3B6D4DD4" w14:textId="1E58B84F" w:rsidR="00226841" w:rsidRPr="00005FEF" w:rsidRDefault="00226841" w:rsidP="005962F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0130FB26" w14:textId="49342954" w:rsidR="00077514" w:rsidRPr="0088118A" w:rsidRDefault="008B5F2C" w:rsidP="00077514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Mag. Franc Props</w:t>
      </w:r>
      <w:r w:rsidR="00077514" w:rsidRPr="0088118A">
        <w:rPr>
          <w:rFonts w:cs="Arial"/>
          <w:color w:val="000000" w:themeColor="text1"/>
          <w:szCs w:val="20"/>
          <w:lang w:val="sl-SI"/>
        </w:rPr>
        <w:t xml:space="preserve">, </w:t>
      </w:r>
      <w:r>
        <w:rPr>
          <w:rFonts w:cs="Arial"/>
          <w:color w:val="000000" w:themeColor="text1"/>
          <w:szCs w:val="20"/>
          <w:lang w:val="sl-SI"/>
        </w:rPr>
        <w:t>minister</w:t>
      </w:r>
      <w:r w:rsidR="00077514" w:rsidRPr="0088118A">
        <w:rPr>
          <w:rFonts w:cs="Arial"/>
          <w:color w:val="000000" w:themeColor="text1"/>
          <w:szCs w:val="20"/>
          <w:lang w:val="sl-SI"/>
        </w:rPr>
        <w:t xml:space="preserve"> za javno upravo, vodja delegacije</w:t>
      </w:r>
      <w:r w:rsidR="00077514">
        <w:rPr>
          <w:rFonts w:cs="Arial"/>
          <w:color w:val="000000" w:themeColor="text1"/>
          <w:szCs w:val="20"/>
          <w:lang w:val="sl-SI"/>
        </w:rPr>
        <w:t>;</w:t>
      </w:r>
    </w:p>
    <w:p w14:paraId="4F1F9AE0" w14:textId="2044C38E" w:rsidR="00077514" w:rsidRPr="0088118A" w:rsidRDefault="00077514" w:rsidP="00077514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Peter Pogačar, generalni direktor, Direktorat za javni sektor, </w:t>
      </w:r>
      <w:r w:rsidR="00520298" w:rsidRPr="0088118A">
        <w:rPr>
          <w:rFonts w:cs="Arial"/>
          <w:color w:val="000000" w:themeColor="text1"/>
          <w:szCs w:val="20"/>
          <w:lang w:val="sl-SI"/>
        </w:rPr>
        <w:t>Ministrstvo za javno upravo</w:t>
      </w:r>
      <w:r w:rsidR="00520298">
        <w:rPr>
          <w:rFonts w:cs="Arial"/>
          <w:color w:val="000000" w:themeColor="text1"/>
          <w:szCs w:val="20"/>
          <w:lang w:val="sl-SI"/>
        </w:rPr>
        <w:t xml:space="preserve">, </w:t>
      </w:r>
      <w:r>
        <w:rPr>
          <w:rFonts w:cs="Arial"/>
          <w:color w:val="000000" w:themeColor="text1"/>
          <w:szCs w:val="20"/>
          <w:lang w:val="sl-SI"/>
        </w:rPr>
        <w:t>član delegacije;</w:t>
      </w:r>
    </w:p>
    <w:p w14:paraId="465B243F" w14:textId="73E3A34A" w:rsidR="00107D87" w:rsidRPr="008B5F2C" w:rsidRDefault="00077514" w:rsidP="008B5F2C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Polona Kobal</w:t>
      </w:r>
      <w:r w:rsidRPr="0088118A">
        <w:rPr>
          <w:rFonts w:cs="Arial"/>
          <w:color w:val="000000" w:themeColor="text1"/>
          <w:szCs w:val="20"/>
          <w:lang w:val="sl-SI"/>
        </w:rPr>
        <w:t>, vodja Službe za mednarodno sodelovanje, Ministrstvo za javno upravo, članica delegacije</w:t>
      </w:r>
      <w:r w:rsidR="008B5F2C">
        <w:rPr>
          <w:rFonts w:cs="Arial"/>
          <w:color w:val="000000" w:themeColor="text1"/>
          <w:szCs w:val="20"/>
          <w:lang w:val="sl-SI"/>
        </w:rPr>
        <w:t>.</w:t>
      </w:r>
    </w:p>
    <w:p w14:paraId="32941402" w14:textId="3FF6FF26" w:rsidR="00005FEF" w:rsidRPr="00005FEF" w:rsidRDefault="00005FEF" w:rsidP="00005FEF">
      <w:pPr>
        <w:spacing w:line="240" w:lineRule="atLeast"/>
        <w:jc w:val="both"/>
        <w:rPr>
          <w:rFonts w:cs="Arial"/>
          <w:color w:val="000000" w:themeColor="text1"/>
          <w:szCs w:val="20"/>
          <w:lang w:val="sl-SI"/>
        </w:rPr>
      </w:pPr>
    </w:p>
    <w:sectPr w:rsidR="00005FEF" w:rsidRPr="00005FE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4CC2" w14:textId="77777777" w:rsidR="00555E2A" w:rsidRDefault="00555E2A" w:rsidP="009B40C6">
      <w:pPr>
        <w:spacing w:line="240" w:lineRule="auto"/>
      </w:pPr>
      <w:r>
        <w:separator/>
      </w:r>
    </w:p>
  </w:endnote>
  <w:endnote w:type="continuationSeparator" w:id="0">
    <w:p w14:paraId="3D73FCD3" w14:textId="77777777" w:rsidR="00555E2A" w:rsidRDefault="00555E2A" w:rsidP="009B4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6681"/>
      <w:docPartObj>
        <w:docPartGallery w:val="Page Numbers (Bottom of Page)"/>
        <w:docPartUnique/>
      </w:docPartObj>
    </w:sdtPr>
    <w:sdtEndPr/>
    <w:sdtContent>
      <w:p w14:paraId="2761918D" w14:textId="276C48D3" w:rsidR="00DB79D3" w:rsidRDefault="00DB79D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61" w:rsidRPr="00711661">
          <w:rPr>
            <w:noProof/>
            <w:lang w:val="sl-SI"/>
          </w:rPr>
          <w:t>1</w:t>
        </w:r>
        <w:r>
          <w:fldChar w:fldCharType="end"/>
        </w:r>
      </w:p>
    </w:sdtContent>
  </w:sdt>
  <w:p w14:paraId="72F8D51B" w14:textId="77777777" w:rsidR="00DB79D3" w:rsidRDefault="00DB79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4B" w14:textId="77777777" w:rsidR="00555E2A" w:rsidRDefault="00555E2A" w:rsidP="009B40C6">
      <w:pPr>
        <w:spacing w:line="240" w:lineRule="auto"/>
      </w:pPr>
      <w:r>
        <w:separator/>
      </w:r>
    </w:p>
  </w:footnote>
  <w:footnote w:type="continuationSeparator" w:id="0">
    <w:p w14:paraId="497E52F4" w14:textId="77777777" w:rsidR="00555E2A" w:rsidRDefault="00555E2A" w:rsidP="009B4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711"/>
    <w:multiLevelType w:val="hybridMultilevel"/>
    <w:tmpl w:val="887A36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2C6C08"/>
    <w:multiLevelType w:val="hybridMultilevel"/>
    <w:tmpl w:val="5C082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B4318"/>
    <w:multiLevelType w:val="hybridMultilevel"/>
    <w:tmpl w:val="4646400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4F2"/>
    <w:multiLevelType w:val="hybridMultilevel"/>
    <w:tmpl w:val="56E2B0FC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6823"/>
    <w:multiLevelType w:val="hybridMultilevel"/>
    <w:tmpl w:val="AB50A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17EA"/>
    <w:multiLevelType w:val="hybridMultilevel"/>
    <w:tmpl w:val="50B25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C472DE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  <w:color w:val="000000"/>
        <w:sz w:val="27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C7A39"/>
    <w:multiLevelType w:val="hybridMultilevel"/>
    <w:tmpl w:val="78665594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497767">
    <w:abstractNumId w:val="2"/>
  </w:num>
  <w:num w:numId="2" w16cid:durableId="454448789">
    <w:abstractNumId w:val="7"/>
  </w:num>
  <w:num w:numId="3" w16cid:durableId="1249074804">
    <w:abstractNumId w:val="1"/>
  </w:num>
  <w:num w:numId="4" w16cid:durableId="1254440655">
    <w:abstractNumId w:val="10"/>
  </w:num>
  <w:num w:numId="5" w16cid:durableId="1633360024">
    <w:abstractNumId w:val="4"/>
  </w:num>
  <w:num w:numId="6" w16cid:durableId="260065433">
    <w:abstractNumId w:val="12"/>
  </w:num>
  <w:num w:numId="7" w16cid:durableId="985740736">
    <w:abstractNumId w:val="11"/>
  </w:num>
  <w:num w:numId="8" w16cid:durableId="142895128">
    <w:abstractNumId w:val="6"/>
  </w:num>
  <w:num w:numId="9" w16cid:durableId="1643735317">
    <w:abstractNumId w:val="9"/>
  </w:num>
  <w:num w:numId="10" w16cid:durableId="866066286">
    <w:abstractNumId w:val="5"/>
  </w:num>
  <w:num w:numId="11" w16cid:durableId="1938635874">
    <w:abstractNumId w:val="3"/>
  </w:num>
  <w:num w:numId="12" w16cid:durableId="1150100305">
    <w:abstractNumId w:val="0"/>
  </w:num>
  <w:num w:numId="13" w16cid:durableId="127972356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3B"/>
    <w:rsid w:val="000017D4"/>
    <w:rsid w:val="00003AD7"/>
    <w:rsid w:val="00005FEF"/>
    <w:rsid w:val="00006E90"/>
    <w:rsid w:val="000107BD"/>
    <w:rsid w:val="0001126C"/>
    <w:rsid w:val="000119DE"/>
    <w:rsid w:val="000144A6"/>
    <w:rsid w:val="00015746"/>
    <w:rsid w:val="00017965"/>
    <w:rsid w:val="00023D1A"/>
    <w:rsid w:val="00027A8B"/>
    <w:rsid w:val="000317CA"/>
    <w:rsid w:val="00033E37"/>
    <w:rsid w:val="00033ED1"/>
    <w:rsid w:val="000356A6"/>
    <w:rsid w:val="00037BB3"/>
    <w:rsid w:val="000408CD"/>
    <w:rsid w:val="0004127D"/>
    <w:rsid w:val="00042B42"/>
    <w:rsid w:val="0004438A"/>
    <w:rsid w:val="00045013"/>
    <w:rsid w:val="00045C40"/>
    <w:rsid w:val="00047952"/>
    <w:rsid w:val="00050966"/>
    <w:rsid w:val="0006380E"/>
    <w:rsid w:val="00071BE4"/>
    <w:rsid w:val="0007273C"/>
    <w:rsid w:val="0007468D"/>
    <w:rsid w:val="00075B66"/>
    <w:rsid w:val="00077514"/>
    <w:rsid w:val="00082DDF"/>
    <w:rsid w:val="000833BC"/>
    <w:rsid w:val="00091549"/>
    <w:rsid w:val="0009184B"/>
    <w:rsid w:val="00091F1F"/>
    <w:rsid w:val="00093952"/>
    <w:rsid w:val="000951E3"/>
    <w:rsid w:val="00097345"/>
    <w:rsid w:val="000A064B"/>
    <w:rsid w:val="000A5785"/>
    <w:rsid w:val="000B0037"/>
    <w:rsid w:val="000B228A"/>
    <w:rsid w:val="000B3A3A"/>
    <w:rsid w:val="000B3CE0"/>
    <w:rsid w:val="000B6F80"/>
    <w:rsid w:val="000B77DC"/>
    <w:rsid w:val="000C01D1"/>
    <w:rsid w:val="000C06C3"/>
    <w:rsid w:val="000C0A6A"/>
    <w:rsid w:val="000C0AD0"/>
    <w:rsid w:val="000C2AE1"/>
    <w:rsid w:val="000C32BB"/>
    <w:rsid w:val="000C4860"/>
    <w:rsid w:val="000C7765"/>
    <w:rsid w:val="000D10BD"/>
    <w:rsid w:val="000D203F"/>
    <w:rsid w:val="000D33CB"/>
    <w:rsid w:val="000D49CD"/>
    <w:rsid w:val="000D6BB9"/>
    <w:rsid w:val="000D7A53"/>
    <w:rsid w:val="000D7DF4"/>
    <w:rsid w:val="000D7FF4"/>
    <w:rsid w:val="000E0920"/>
    <w:rsid w:val="000E0D0C"/>
    <w:rsid w:val="000E21C4"/>
    <w:rsid w:val="000E2AD1"/>
    <w:rsid w:val="000F18B0"/>
    <w:rsid w:val="00100B3E"/>
    <w:rsid w:val="0010116E"/>
    <w:rsid w:val="00104C0C"/>
    <w:rsid w:val="00105E9D"/>
    <w:rsid w:val="00107D87"/>
    <w:rsid w:val="00110AD5"/>
    <w:rsid w:val="00111BEF"/>
    <w:rsid w:val="00113722"/>
    <w:rsid w:val="00113ABC"/>
    <w:rsid w:val="00123937"/>
    <w:rsid w:val="0012460D"/>
    <w:rsid w:val="001259C5"/>
    <w:rsid w:val="00130E75"/>
    <w:rsid w:val="001332B3"/>
    <w:rsid w:val="001369EC"/>
    <w:rsid w:val="00140F73"/>
    <w:rsid w:val="00142EB9"/>
    <w:rsid w:val="0014373B"/>
    <w:rsid w:val="00143A76"/>
    <w:rsid w:val="00143A8F"/>
    <w:rsid w:val="00143B3F"/>
    <w:rsid w:val="00145C2E"/>
    <w:rsid w:val="001522BC"/>
    <w:rsid w:val="00154EEA"/>
    <w:rsid w:val="00155BFE"/>
    <w:rsid w:val="001568D1"/>
    <w:rsid w:val="00166485"/>
    <w:rsid w:val="00166DB1"/>
    <w:rsid w:val="00170E07"/>
    <w:rsid w:val="00172D4A"/>
    <w:rsid w:val="00173737"/>
    <w:rsid w:val="00176124"/>
    <w:rsid w:val="00176211"/>
    <w:rsid w:val="00176F8B"/>
    <w:rsid w:val="001800AE"/>
    <w:rsid w:val="00185571"/>
    <w:rsid w:val="00186585"/>
    <w:rsid w:val="001869F4"/>
    <w:rsid w:val="001963D5"/>
    <w:rsid w:val="001A00C5"/>
    <w:rsid w:val="001A0256"/>
    <w:rsid w:val="001A41BD"/>
    <w:rsid w:val="001A44A9"/>
    <w:rsid w:val="001B0ACB"/>
    <w:rsid w:val="001B1542"/>
    <w:rsid w:val="001B207D"/>
    <w:rsid w:val="001B2DFF"/>
    <w:rsid w:val="001B343D"/>
    <w:rsid w:val="001C0007"/>
    <w:rsid w:val="001C1617"/>
    <w:rsid w:val="001C1AF5"/>
    <w:rsid w:val="001C47B6"/>
    <w:rsid w:val="001C6C61"/>
    <w:rsid w:val="001D1BD6"/>
    <w:rsid w:val="001D2602"/>
    <w:rsid w:val="001D79FC"/>
    <w:rsid w:val="001E5261"/>
    <w:rsid w:val="001F745C"/>
    <w:rsid w:val="00200184"/>
    <w:rsid w:val="0020233B"/>
    <w:rsid w:val="002027AA"/>
    <w:rsid w:val="00202C14"/>
    <w:rsid w:val="00205C00"/>
    <w:rsid w:val="00205EA7"/>
    <w:rsid w:val="00210FB9"/>
    <w:rsid w:val="00216E89"/>
    <w:rsid w:val="00223350"/>
    <w:rsid w:val="0022431F"/>
    <w:rsid w:val="00226841"/>
    <w:rsid w:val="00231D26"/>
    <w:rsid w:val="00234962"/>
    <w:rsid w:val="00234A9D"/>
    <w:rsid w:val="00235798"/>
    <w:rsid w:val="002379A6"/>
    <w:rsid w:val="00241398"/>
    <w:rsid w:val="002425F1"/>
    <w:rsid w:val="00243C0F"/>
    <w:rsid w:val="00250B7F"/>
    <w:rsid w:val="00250E2C"/>
    <w:rsid w:val="00252090"/>
    <w:rsid w:val="002541C3"/>
    <w:rsid w:val="00254646"/>
    <w:rsid w:val="002550BB"/>
    <w:rsid w:val="002621C5"/>
    <w:rsid w:val="0026666A"/>
    <w:rsid w:val="00271D2F"/>
    <w:rsid w:val="002727E0"/>
    <w:rsid w:val="002732A7"/>
    <w:rsid w:val="00274224"/>
    <w:rsid w:val="00274FC1"/>
    <w:rsid w:val="00275262"/>
    <w:rsid w:val="00275C5B"/>
    <w:rsid w:val="002770EB"/>
    <w:rsid w:val="002775C1"/>
    <w:rsid w:val="00281499"/>
    <w:rsid w:val="00281636"/>
    <w:rsid w:val="0028183E"/>
    <w:rsid w:val="00283F43"/>
    <w:rsid w:val="00284344"/>
    <w:rsid w:val="002876B6"/>
    <w:rsid w:val="00290BDA"/>
    <w:rsid w:val="002917F9"/>
    <w:rsid w:val="002920CB"/>
    <w:rsid w:val="002950C0"/>
    <w:rsid w:val="002A09AB"/>
    <w:rsid w:val="002A09CB"/>
    <w:rsid w:val="002A1640"/>
    <w:rsid w:val="002A33F9"/>
    <w:rsid w:val="002A4B07"/>
    <w:rsid w:val="002B30E8"/>
    <w:rsid w:val="002B343A"/>
    <w:rsid w:val="002B4C68"/>
    <w:rsid w:val="002C1227"/>
    <w:rsid w:val="002C1EAE"/>
    <w:rsid w:val="002C2CA1"/>
    <w:rsid w:val="002C414D"/>
    <w:rsid w:val="002C571E"/>
    <w:rsid w:val="002C5C6A"/>
    <w:rsid w:val="002C5CA2"/>
    <w:rsid w:val="002C7A67"/>
    <w:rsid w:val="002D2354"/>
    <w:rsid w:val="002D6491"/>
    <w:rsid w:val="002D6CC6"/>
    <w:rsid w:val="002E20B5"/>
    <w:rsid w:val="002E467C"/>
    <w:rsid w:val="002E59FC"/>
    <w:rsid w:val="002E67D3"/>
    <w:rsid w:val="002E6CDB"/>
    <w:rsid w:val="002F5C67"/>
    <w:rsid w:val="002F5F41"/>
    <w:rsid w:val="002F6911"/>
    <w:rsid w:val="00301089"/>
    <w:rsid w:val="003031ED"/>
    <w:rsid w:val="00306419"/>
    <w:rsid w:val="00307659"/>
    <w:rsid w:val="00312A9C"/>
    <w:rsid w:val="00313D8C"/>
    <w:rsid w:val="00316822"/>
    <w:rsid w:val="00316CE2"/>
    <w:rsid w:val="0031742F"/>
    <w:rsid w:val="00317CEF"/>
    <w:rsid w:val="00317D49"/>
    <w:rsid w:val="003210DE"/>
    <w:rsid w:val="00321FEB"/>
    <w:rsid w:val="00322697"/>
    <w:rsid w:val="00322D12"/>
    <w:rsid w:val="00323B83"/>
    <w:rsid w:val="00325FBF"/>
    <w:rsid w:val="00326AAF"/>
    <w:rsid w:val="0033130F"/>
    <w:rsid w:val="003317F5"/>
    <w:rsid w:val="003322F5"/>
    <w:rsid w:val="00333EF3"/>
    <w:rsid w:val="003342C0"/>
    <w:rsid w:val="00336DDA"/>
    <w:rsid w:val="00340373"/>
    <w:rsid w:val="00343871"/>
    <w:rsid w:val="00344D1A"/>
    <w:rsid w:val="0034663C"/>
    <w:rsid w:val="00354272"/>
    <w:rsid w:val="00354AB4"/>
    <w:rsid w:val="00354F53"/>
    <w:rsid w:val="00357CB9"/>
    <w:rsid w:val="00357DF1"/>
    <w:rsid w:val="00364F4B"/>
    <w:rsid w:val="00365A11"/>
    <w:rsid w:val="00365D7F"/>
    <w:rsid w:val="00366260"/>
    <w:rsid w:val="0036696C"/>
    <w:rsid w:val="003672A2"/>
    <w:rsid w:val="00370649"/>
    <w:rsid w:val="00372BCF"/>
    <w:rsid w:val="00376214"/>
    <w:rsid w:val="00376EAF"/>
    <w:rsid w:val="003778BE"/>
    <w:rsid w:val="0038126B"/>
    <w:rsid w:val="003813BA"/>
    <w:rsid w:val="00383259"/>
    <w:rsid w:val="003834D5"/>
    <w:rsid w:val="00383608"/>
    <w:rsid w:val="00383D79"/>
    <w:rsid w:val="00386CBF"/>
    <w:rsid w:val="00390412"/>
    <w:rsid w:val="00393806"/>
    <w:rsid w:val="0039429A"/>
    <w:rsid w:val="00394AE5"/>
    <w:rsid w:val="00395E46"/>
    <w:rsid w:val="00396546"/>
    <w:rsid w:val="003A21BB"/>
    <w:rsid w:val="003A2692"/>
    <w:rsid w:val="003A318F"/>
    <w:rsid w:val="003A3228"/>
    <w:rsid w:val="003A3C88"/>
    <w:rsid w:val="003A3C8D"/>
    <w:rsid w:val="003A504C"/>
    <w:rsid w:val="003A6A91"/>
    <w:rsid w:val="003A7268"/>
    <w:rsid w:val="003B0243"/>
    <w:rsid w:val="003B08D9"/>
    <w:rsid w:val="003B1403"/>
    <w:rsid w:val="003B243C"/>
    <w:rsid w:val="003B25D7"/>
    <w:rsid w:val="003B326A"/>
    <w:rsid w:val="003B432C"/>
    <w:rsid w:val="003B4781"/>
    <w:rsid w:val="003B4FFC"/>
    <w:rsid w:val="003B53C3"/>
    <w:rsid w:val="003B6643"/>
    <w:rsid w:val="003B6CA2"/>
    <w:rsid w:val="003B7BD5"/>
    <w:rsid w:val="003B7C23"/>
    <w:rsid w:val="003C033F"/>
    <w:rsid w:val="003C0684"/>
    <w:rsid w:val="003C2FA5"/>
    <w:rsid w:val="003C3EE9"/>
    <w:rsid w:val="003C4485"/>
    <w:rsid w:val="003C5E09"/>
    <w:rsid w:val="003D1A0D"/>
    <w:rsid w:val="003D4EB0"/>
    <w:rsid w:val="003D57FC"/>
    <w:rsid w:val="003D6730"/>
    <w:rsid w:val="003E222A"/>
    <w:rsid w:val="003E2B7F"/>
    <w:rsid w:val="003F2379"/>
    <w:rsid w:val="003F25AA"/>
    <w:rsid w:val="003F2C55"/>
    <w:rsid w:val="003F357F"/>
    <w:rsid w:val="003F702D"/>
    <w:rsid w:val="003F7638"/>
    <w:rsid w:val="0040220A"/>
    <w:rsid w:val="004028AF"/>
    <w:rsid w:val="00402E6D"/>
    <w:rsid w:val="0040393B"/>
    <w:rsid w:val="00405E53"/>
    <w:rsid w:val="0040614F"/>
    <w:rsid w:val="00407EFC"/>
    <w:rsid w:val="00413475"/>
    <w:rsid w:val="0041600B"/>
    <w:rsid w:val="00417D96"/>
    <w:rsid w:val="00422F0E"/>
    <w:rsid w:val="004240B5"/>
    <w:rsid w:val="004242B4"/>
    <w:rsid w:val="00424461"/>
    <w:rsid w:val="00424E95"/>
    <w:rsid w:val="00425BF4"/>
    <w:rsid w:val="00427781"/>
    <w:rsid w:val="0043252E"/>
    <w:rsid w:val="00444A8A"/>
    <w:rsid w:val="00444B51"/>
    <w:rsid w:val="00444D63"/>
    <w:rsid w:val="004457EE"/>
    <w:rsid w:val="00445ADD"/>
    <w:rsid w:val="004502AE"/>
    <w:rsid w:val="00450D2F"/>
    <w:rsid w:val="00452F0A"/>
    <w:rsid w:val="004531D5"/>
    <w:rsid w:val="00454680"/>
    <w:rsid w:val="00455176"/>
    <w:rsid w:val="004579F4"/>
    <w:rsid w:val="00462980"/>
    <w:rsid w:val="004631EE"/>
    <w:rsid w:val="00470F53"/>
    <w:rsid w:val="00470FA2"/>
    <w:rsid w:val="0047342A"/>
    <w:rsid w:val="00476A46"/>
    <w:rsid w:val="00477ADC"/>
    <w:rsid w:val="0048069F"/>
    <w:rsid w:val="0048401B"/>
    <w:rsid w:val="00484859"/>
    <w:rsid w:val="00484F48"/>
    <w:rsid w:val="0048541D"/>
    <w:rsid w:val="004868B1"/>
    <w:rsid w:val="00491658"/>
    <w:rsid w:val="00491B27"/>
    <w:rsid w:val="004964A4"/>
    <w:rsid w:val="004A25A9"/>
    <w:rsid w:val="004A2F65"/>
    <w:rsid w:val="004A3875"/>
    <w:rsid w:val="004A584A"/>
    <w:rsid w:val="004A601F"/>
    <w:rsid w:val="004B3E9A"/>
    <w:rsid w:val="004B415D"/>
    <w:rsid w:val="004B4F8A"/>
    <w:rsid w:val="004B5060"/>
    <w:rsid w:val="004C2662"/>
    <w:rsid w:val="004C2BF2"/>
    <w:rsid w:val="004C7799"/>
    <w:rsid w:val="004D0E96"/>
    <w:rsid w:val="004D12C3"/>
    <w:rsid w:val="004D1927"/>
    <w:rsid w:val="004D3A8C"/>
    <w:rsid w:val="004D3FB3"/>
    <w:rsid w:val="004D51E5"/>
    <w:rsid w:val="004D7E50"/>
    <w:rsid w:val="004E24C0"/>
    <w:rsid w:val="004E2FB3"/>
    <w:rsid w:val="004E32A2"/>
    <w:rsid w:val="004E4367"/>
    <w:rsid w:val="004E4675"/>
    <w:rsid w:val="004E487A"/>
    <w:rsid w:val="004E48E1"/>
    <w:rsid w:val="004F12BF"/>
    <w:rsid w:val="004F30EF"/>
    <w:rsid w:val="004F3571"/>
    <w:rsid w:val="004F388A"/>
    <w:rsid w:val="004F4C33"/>
    <w:rsid w:val="004F507F"/>
    <w:rsid w:val="004F5924"/>
    <w:rsid w:val="004F5E3D"/>
    <w:rsid w:val="0050591A"/>
    <w:rsid w:val="00505B82"/>
    <w:rsid w:val="005079FE"/>
    <w:rsid w:val="00507B31"/>
    <w:rsid w:val="00510BD4"/>
    <w:rsid w:val="005117F6"/>
    <w:rsid w:val="00511EB9"/>
    <w:rsid w:val="00512B18"/>
    <w:rsid w:val="00513A3F"/>
    <w:rsid w:val="0051438A"/>
    <w:rsid w:val="005157E0"/>
    <w:rsid w:val="00520298"/>
    <w:rsid w:val="0052343D"/>
    <w:rsid w:val="005253D2"/>
    <w:rsid w:val="00525D58"/>
    <w:rsid w:val="0052718A"/>
    <w:rsid w:val="00537FE2"/>
    <w:rsid w:val="00542862"/>
    <w:rsid w:val="00545695"/>
    <w:rsid w:val="00546C60"/>
    <w:rsid w:val="00547F75"/>
    <w:rsid w:val="00552A91"/>
    <w:rsid w:val="00552AA3"/>
    <w:rsid w:val="00554D98"/>
    <w:rsid w:val="00555240"/>
    <w:rsid w:val="005552ED"/>
    <w:rsid w:val="00555E2A"/>
    <w:rsid w:val="005570CC"/>
    <w:rsid w:val="005611ED"/>
    <w:rsid w:val="00562E93"/>
    <w:rsid w:val="00563F9E"/>
    <w:rsid w:val="005664BE"/>
    <w:rsid w:val="00572EBC"/>
    <w:rsid w:val="00575D12"/>
    <w:rsid w:val="00577C20"/>
    <w:rsid w:val="0058200D"/>
    <w:rsid w:val="0058233B"/>
    <w:rsid w:val="00582E46"/>
    <w:rsid w:val="00583BFD"/>
    <w:rsid w:val="00585157"/>
    <w:rsid w:val="005873EE"/>
    <w:rsid w:val="00593D11"/>
    <w:rsid w:val="005944D8"/>
    <w:rsid w:val="00594DC8"/>
    <w:rsid w:val="00594F14"/>
    <w:rsid w:val="0059507C"/>
    <w:rsid w:val="0059552F"/>
    <w:rsid w:val="005962FB"/>
    <w:rsid w:val="00597D3F"/>
    <w:rsid w:val="005A075B"/>
    <w:rsid w:val="005A4086"/>
    <w:rsid w:val="005A4ECC"/>
    <w:rsid w:val="005A71B0"/>
    <w:rsid w:val="005B0321"/>
    <w:rsid w:val="005B05F7"/>
    <w:rsid w:val="005B3D1B"/>
    <w:rsid w:val="005B4250"/>
    <w:rsid w:val="005B4CE2"/>
    <w:rsid w:val="005B5288"/>
    <w:rsid w:val="005B52CE"/>
    <w:rsid w:val="005B6028"/>
    <w:rsid w:val="005B7E7D"/>
    <w:rsid w:val="005C0726"/>
    <w:rsid w:val="005C132A"/>
    <w:rsid w:val="005C173F"/>
    <w:rsid w:val="005C1E28"/>
    <w:rsid w:val="005C391C"/>
    <w:rsid w:val="005C509C"/>
    <w:rsid w:val="005D02B7"/>
    <w:rsid w:val="005D197F"/>
    <w:rsid w:val="005D5A17"/>
    <w:rsid w:val="005D624C"/>
    <w:rsid w:val="005E2E25"/>
    <w:rsid w:val="005E5C2E"/>
    <w:rsid w:val="005E6F98"/>
    <w:rsid w:val="005E717B"/>
    <w:rsid w:val="005F0C5D"/>
    <w:rsid w:val="005F3929"/>
    <w:rsid w:val="005F5CA7"/>
    <w:rsid w:val="006001C5"/>
    <w:rsid w:val="006032F5"/>
    <w:rsid w:val="00603A68"/>
    <w:rsid w:val="00603B21"/>
    <w:rsid w:val="0061147D"/>
    <w:rsid w:val="00611C60"/>
    <w:rsid w:val="00612067"/>
    <w:rsid w:val="0061252C"/>
    <w:rsid w:val="006150C1"/>
    <w:rsid w:val="00616003"/>
    <w:rsid w:val="00617C60"/>
    <w:rsid w:val="00620026"/>
    <w:rsid w:val="0062052E"/>
    <w:rsid w:val="00621D59"/>
    <w:rsid w:val="006222DD"/>
    <w:rsid w:val="00622DA8"/>
    <w:rsid w:val="0062512C"/>
    <w:rsid w:val="00625302"/>
    <w:rsid w:val="00630819"/>
    <w:rsid w:val="006325A3"/>
    <w:rsid w:val="0063262B"/>
    <w:rsid w:val="00632A14"/>
    <w:rsid w:val="00633957"/>
    <w:rsid w:val="00634310"/>
    <w:rsid w:val="006357CC"/>
    <w:rsid w:val="006358D8"/>
    <w:rsid w:val="00637F9C"/>
    <w:rsid w:val="00641035"/>
    <w:rsid w:val="006414C0"/>
    <w:rsid w:val="00641B8B"/>
    <w:rsid w:val="00643BB2"/>
    <w:rsid w:val="00644BD5"/>
    <w:rsid w:val="00646339"/>
    <w:rsid w:val="00647482"/>
    <w:rsid w:val="00651048"/>
    <w:rsid w:val="00652AFA"/>
    <w:rsid w:val="00653531"/>
    <w:rsid w:val="00653A35"/>
    <w:rsid w:val="006544BB"/>
    <w:rsid w:val="00655908"/>
    <w:rsid w:val="0066224E"/>
    <w:rsid w:val="00663669"/>
    <w:rsid w:val="00663FFE"/>
    <w:rsid w:val="006640C0"/>
    <w:rsid w:val="00664E6E"/>
    <w:rsid w:val="0067256F"/>
    <w:rsid w:val="00676613"/>
    <w:rsid w:val="00677440"/>
    <w:rsid w:val="00677B48"/>
    <w:rsid w:val="00681277"/>
    <w:rsid w:val="0068437F"/>
    <w:rsid w:val="00684B58"/>
    <w:rsid w:val="006912FA"/>
    <w:rsid w:val="00692570"/>
    <w:rsid w:val="00692C5D"/>
    <w:rsid w:val="00694290"/>
    <w:rsid w:val="00694717"/>
    <w:rsid w:val="00694889"/>
    <w:rsid w:val="00697171"/>
    <w:rsid w:val="006A0948"/>
    <w:rsid w:val="006A1C7F"/>
    <w:rsid w:val="006A363A"/>
    <w:rsid w:val="006A6EED"/>
    <w:rsid w:val="006B023C"/>
    <w:rsid w:val="006B0348"/>
    <w:rsid w:val="006B1CFB"/>
    <w:rsid w:val="006B303C"/>
    <w:rsid w:val="006B33D5"/>
    <w:rsid w:val="006B3BCA"/>
    <w:rsid w:val="006B60C2"/>
    <w:rsid w:val="006B69CB"/>
    <w:rsid w:val="006C231C"/>
    <w:rsid w:val="006C4012"/>
    <w:rsid w:val="006C6ED6"/>
    <w:rsid w:val="006D316B"/>
    <w:rsid w:val="006D3A93"/>
    <w:rsid w:val="006D49DE"/>
    <w:rsid w:val="006D57D3"/>
    <w:rsid w:val="006D5AC5"/>
    <w:rsid w:val="006E2AEA"/>
    <w:rsid w:val="006E343B"/>
    <w:rsid w:val="006E5E5A"/>
    <w:rsid w:val="006E633F"/>
    <w:rsid w:val="006E6DAB"/>
    <w:rsid w:val="006E79E8"/>
    <w:rsid w:val="006F020F"/>
    <w:rsid w:val="006F19C0"/>
    <w:rsid w:val="006F1A92"/>
    <w:rsid w:val="006F533A"/>
    <w:rsid w:val="00700D1D"/>
    <w:rsid w:val="00702735"/>
    <w:rsid w:val="0070711D"/>
    <w:rsid w:val="00710910"/>
    <w:rsid w:val="00711661"/>
    <w:rsid w:val="00711FA6"/>
    <w:rsid w:val="00712077"/>
    <w:rsid w:val="00713091"/>
    <w:rsid w:val="00714B16"/>
    <w:rsid w:val="00716711"/>
    <w:rsid w:val="007201C5"/>
    <w:rsid w:val="00721B0E"/>
    <w:rsid w:val="0072209A"/>
    <w:rsid w:val="00722373"/>
    <w:rsid w:val="007249D5"/>
    <w:rsid w:val="00726BBB"/>
    <w:rsid w:val="0073130D"/>
    <w:rsid w:val="00731514"/>
    <w:rsid w:val="00734290"/>
    <w:rsid w:val="007357A8"/>
    <w:rsid w:val="007372E4"/>
    <w:rsid w:val="0073756E"/>
    <w:rsid w:val="00737FB5"/>
    <w:rsid w:val="00743151"/>
    <w:rsid w:val="00743CBA"/>
    <w:rsid w:val="00755AA0"/>
    <w:rsid w:val="00756D6B"/>
    <w:rsid w:val="00762B18"/>
    <w:rsid w:val="00762C57"/>
    <w:rsid w:val="007652E8"/>
    <w:rsid w:val="0076653B"/>
    <w:rsid w:val="0076796B"/>
    <w:rsid w:val="00770296"/>
    <w:rsid w:val="00771176"/>
    <w:rsid w:val="007746FD"/>
    <w:rsid w:val="00774AE6"/>
    <w:rsid w:val="00776585"/>
    <w:rsid w:val="00776E90"/>
    <w:rsid w:val="0078057E"/>
    <w:rsid w:val="0078104E"/>
    <w:rsid w:val="007822B6"/>
    <w:rsid w:val="00786AF8"/>
    <w:rsid w:val="007903B6"/>
    <w:rsid w:val="00790B7F"/>
    <w:rsid w:val="00791510"/>
    <w:rsid w:val="00791BAA"/>
    <w:rsid w:val="00792B10"/>
    <w:rsid w:val="00793B55"/>
    <w:rsid w:val="00794446"/>
    <w:rsid w:val="0079508F"/>
    <w:rsid w:val="00796B53"/>
    <w:rsid w:val="00797840"/>
    <w:rsid w:val="00797F5B"/>
    <w:rsid w:val="007A1785"/>
    <w:rsid w:val="007A2013"/>
    <w:rsid w:val="007A273A"/>
    <w:rsid w:val="007A5EF8"/>
    <w:rsid w:val="007B3779"/>
    <w:rsid w:val="007B57B6"/>
    <w:rsid w:val="007B5F80"/>
    <w:rsid w:val="007B6862"/>
    <w:rsid w:val="007C0AE2"/>
    <w:rsid w:val="007C1D0C"/>
    <w:rsid w:val="007C3DC6"/>
    <w:rsid w:val="007C7467"/>
    <w:rsid w:val="007D3710"/>
    <w:rsid w:val="007D519C"/>
    <w:rsid w:val="007D6AA2"/>
    <w:rsid w:val="007E1084"/>
    <w:rsid w:val="007E1718"/>
    <w:rsid w:val="007E20B0"/>
    <w:rsid w:val="007E26CF"/>
    <w:rsid w:val="007E2DC9"/>
    <w:rsid w:val="007E38EE"/>
    <w:rsid w:val="007E4BF6"/>
    <w:rsid w:val="007E507A"/>
    <w:rsid w:val="007E52C8"/>
    <w:rsid w:val="007E6859"/>
    <w:rsid w:val="007E6969"/>
    <w:rsid w:val="007F02C9"/>
    <w:rsid w:val="007F606D"/>
    <w:rsid w:val="008006B1"/>
    <w:rsid w:val="00802B6D"/>
    <w:rsid w:val="00805D2B"/>
    <w:rsid w:val="00814137"/>
    <w:rsid w:val="00815200"/>
    <w:rsid w:val="0081607F"/>
    <w:rsid w:val="008166D7"/>
    <w:rsid w:val="00816EE3"/>
    <w:rsid w:val="00817D16"/>
    <w:rsid w:val="00817DEC"/>
    <w:rsid w:val="008214EC"/>
    <w:rsid w:val="00823FBA"/>
    <w:rsid w:val="008275C0"/>
    <w:rsid w:val="00827900"/>
    <w:rsid w:val="0083080F"/>
    <w:rsid w:val="008338D5"/>
    <w:rsid w:val="00843EA1"/>
    <w:rsid w:val="008444EF"/>
    <w:rsid w:val="00845C00"/>
    <w:rsid w:val="008512C9"/>
    <w:rsid w:val="008514F2"/>
    <w:rsid w:val="00852216"/>
    <w:rsid w:val="008559E2"/>
    <w:rsid w:val="0085685F"/>
    <w:rsid w:val="008632EE"/>
    <w:rsid w:val="00867E81"/>
    <w:rsid w:val="008761C2"/>
    <w:rsid w:val="0088118A"/>
    <w:rsid w:val="008857A5"/>
    <w:rsid w:val="00886257"/>
    <w:rsid w:val="00886476"/>
    <w:rsid w:val="0088648F"/>
    <w:rsid w:val="00886D85"/>
    <w:rsid w:val="00886F0C"/>
    <w:rsid w:val="0089086D"/>
    <w:rsid w:val="00891A55"/>
    <w:rsid w:val="00891F31"/>
    <w:rsid w:val="008930E0"/>
    <w:rsid w:val="008942C0"/>
    <w:rsid w:val="00894D05"/>
    <w:rsid w:val="008955F7"/>
    <w:rsid w:val="00897596"/>
    <w:rsid w:val="008A31E2"/>
    <w:rsid w:val="008A4906"/>
    <w:rsid w:val="008A7936"/>
    <w:rsid w:val="008B299A"/>
    <w:rsid w:val="008B39FA"/>
    <w:rsid w:val="008B3C81"/>
    <w:rsid w:val="008B4D01"/>
    <w:rsid w:val="008B5F2C"/>
    <w:rsid w:val="008B64FA"/>
    <w:rsid w:val="008C4BA0"/>
    <w:rsid w:val="008C5DBB"/>
    <w:rsid w:val="008D06A1"/>
    <w:rsid w:val="008D0800"/>
    <w:rsid w:val="008D1087"/>
    <w:rsid w:val="008D271B"/>
    <w:rsid w:val="008D46BA"/>
    <w:rsid w:val="008D7073"/>
    <w:rsid w:val="008D71FE"/>
    <w:rsid w:val="008E0616"/>
    <w:rsid w:val="008E1832"/>
    <w:rsid w:val="008E4962"/>
    <w:rsid w:val="008E7253"/>
    <w:rsid w:val="008F0049"/>
    <w:rsid w:val="008F0362"/>
    <w:rsid w:val="008F4EA6"/>
    <w:rsid w:val="008F5958"/>
    <w:rsid w:val="008F76F7"/>
    <w:rsid w:val="009000F2"/>
    <w:rsid w:val="00900A43"/>
    <w:rsid w:val="0090717E"/>
    <w:rsid w:val="00907A37"/>
    <w:rsid w:val="00910C34"/>
    <w:rsid w:val="00910F29"/>
    <w:rsid w:val="009122FC"/>
    <w:rsid w:val="00912654"/>
    <w:rsid w:val="0091469B"/>
    <w:rsid w:val="00916245"/>
    <w:rsid w:val="0091758A"/>
    <w:rsid w:val="00922393"/>
    <w:rsid w:val="00926902"/>
    <w:rsid w:val="00927D77"/>
    <w:rsid w:val="00930E75"/>
    <w:rsid w:val="00933D33"/>
    <w:rsid w:val="009427E6"/>
    <w:rsid w:val="00943669"/>
    <w:rsid w:val="009506A4"/>
    <w:rsid w:val="00957E02"/>
    <w:rsid w:val="00961B7A"/>
    <w:rsid w:val="00962AF0"/>
    <w:rsid w:val="009661A8"/>
    <w:rsid w:val="00967D92"/>
    <w:rsid w:val="00972E99"/>
    <w:rsid w:val="0097377F"/>
    <w:rsid w:val="00975779"/>
    <w:rsid w:val="00977B99"/>
    <w:rsid w:val="00980187"/>
    <w:rsid w:val="009829BE"/>
    <w:rsid w:val="009924CF"/>
    <w:rsid w:val="00992997"/>
    <w:rsid w:val="00996178"/>
    <w:rsid w:val="0099758E"/>
    <w:rsid w:val="00997D71"/>
    <w:rsid w:val="009A10E8"/>
    <w:rsid w:val="009A1B96"/>
    <w:rsid w:val="009A3A9E"/>
    <w:rsid w:val="009A4C65"/>
    <w:rsid w:val="009A6E66"/>
    <w:rsid w:val="009A74B4"/>
    <w:rsid w:val="009A7AD2"/>
    <w:rsid w:val="009B0197"/>
    <w:rsid w:val="009B029E"/>
    <w:rsid w:val="009B14A3"/>
    <w:rsid w:val="009B1B1A"/>
    <w:rsid w:val="009B2650"/>
    <w:rsid w:val="009B3639"/>
    <w:rsid w:val="009B40C6"/>
    <w:rsid w:val="009B46B6"/>
    <w:rsid w:val="009B572B"/>
    <w:rsid w:val="009B6423"/>
    <w:rsid w:val="009B6B79"/>
    <w:rsid w:val="009B76C3"/>
    <w:rsid w:val="009C01ED"/>
    <w:rsid w:val="009C0FE4"/>
    <w:rsid w:val="009C7876"/>
    <w:rsid w:val="009C7EDD"/>
    <w:rsid w:val="009E12FE"/>
    <w:rsid w:val="009E2975"/>
    <w:rsid w:val="009E2AA0"/>
    <w:rsid w:val="009E2F02"/>
    <w:rsid w:val="009E31F8"/>
    <w:rsid w:val="009E478E"/>
    <w:rsid w:val="009E4B8E"/>
    <w:rsid w:val="009E65DB"/>
    <w:rsid w:val="009E698F"/>
    <w:rsid w:val="009E6A5D"/>
    <w:rsid w:val="009F2941"/>
    <w:rsid w:val="009F3D2D"/>
    <w:rsid w:val="009F4193"/>
    <w:rsid w:val="009F4804"/>
    <w:rsid w:val="009F48E0"/>
    <w:rsid w:val="009F5372"/>
    <w:rsid w:val="009F5C2D"/>
    <w:rsid w:val="00A005BB"/>
    <w:rsid w:val="00A07169"/>
    <w:rsid w:val="00A0730D"/>
    <w:rsid w:val="00A10830"/>
    <w:rsid w:val="00A10AA0"/>
    <w:rsid w:val="00A21A2D"/>
    <w:rsid w:val="00A2564D"/>
    <w:rsid w:val="00A266B9"/>
    <w:rsid w:val="00A31944"/>
    <w:rsid w:val="00A347F9"/>
    <w:rsid w:val="00A35536"/>
    <w:rsid w:val="00A3630C"/>
    <w:rsid w:val="00A37D93"/>
    <w:rsid w:val="00A405B3"/>
    <w:rsid w:val="00A4153C"/>
    <w:rsid w:val="00A430BD"/>
    <w:rsid w:val="00A464A5"/>
    <w:rsid w:val="00A51145"/>
    <w:rsid w:val="00A5369D"/>
    <w:rsid w:val="00A54EDA"/>
    <w:rsid w:val="00A60B8C"/>
    <w:rsid w:val="00A67708"/>
    <w:rsid w:val="00A7028E"/>
    <w:rsid w:val="00A71B5D"/>
    <w:rsid w:val="00A73D02"/>
    <w:rsid w:val="00A74EA8"/>
    <w:rsid w:val="00A800A9"/>
    <w:rsid w:val="00A816B7"/>
    <w:rsid w:val="00A86C93"/>
    <w:rsid w:val="00A87CA9"/>
    <w:rsid w:val="00A87EE7"/>
    <w:rsid w:val="00A90106"/>
    <w:rsid w:val="00A90D1E"/>
    <w:rsid w:val="00A91503"/>
    <w:rsid w:val="00A92EB5"/>
    <w:rsid w:val="00AA0B99"/>
    <w:rsid w:val="00AA23C3"/>
    <w:rsid w:val="00AA28E1"/>
    <w:rsid w:val="00AA3DB8"/>
    <w:rsid w:val="00AA7693"/>
    <w:rsid w:val="00AA7B34"/>
    <w:rsid w:val="00AB0A36"/>
    <w:rsid w:val="00AB38F2"/>
    <w:rsid w:val="00AB468F"/>
    <w:rsid w:val="00AB484D"/>
    <w:rsid w:val="00AB73B6"/>
    <w:rsid w:val="00AC12E8"/>
    <w:rsid w:val="00AC3203"/>
    <w:rsid w:val="00AC4642"/>
    <w:rsid w:val="00AC6829"/>
    <w:rsid w:val="00AC78E1"/>
    <w:rsid w:val="00AD04DE"/>
    <w:rsid w:val="00AD1896"/>
    <w:rsid w:val="00AD1AD2"/>
    <w:rsid w:val="00AD301E"/>
    <w:rsid w:val="00AD3188"/>
    <w:rsid w:val="00AD3335"/>
    <w:rsid w:val="00AD3741"/>
    <w:rsid w:val="00AD39B3"/>
    <w:rsid w:val="00AD50DA"/>
    <w:rsid w:val="00AD5BD7"/>
    <w:rsid w:val="00AD5BF2"/>
    <w:rsid w:val="00AD7114"/>
    <w:rsid w:val="00AE0552"/>
    <w:rsid w:val="00AE072D"/>
    <w:rsid w:val="00AE2C0E"/>
    <w:rsid w:val="00AE4955"/>
    <w:rsid w:val="00AE6316"/>
    <w:rsid w:val="00AF37BA"/>
    <w:rsid w:val="00AF4F06"/>
    <w:rsid w:val="00AF55EF"/>
    <w:rsid w:val="00B0119A"/>
    <w:rsid w:val="00B02B07"/>
    <w:rsid w:val="00B05587"/>
    <w:rsid w:val="00B07AF8"/>
    <w:rsid w:val="00B113DC"/>
    <w:rsid w:val="00B114AC"/>
    <w:rsid w:val="00B1229E"/>
    <w:rsid w:val="00B12326"/>
    <w:rsid w:val="00B12453"/>
    <w:rsid w:val="00B13C03"/>
    <w:rsid w:val="00B13D1F"/>
    <w:rsid w:val="00B14113"/>
    <w:rsid w:val="00B213FC"/>
    <w:rsid w:val="00B22609"/>
    <w:rsid w:val="00B24181"/>
    <w:rsid w:val="00B25F07"/>
    <w:rsid w:val="00B30252"/>
    <w:rsid w:val="00B307F1"/>
    <w:rsid w:val="00B313B7"/>
    <w:rsid w:val="00B3268F"/>
    <w:rsid w:val="00B33C75"/>
    <w:rsid w:val="00B34F38"/>
    <w:rsid w:val="00B357F8"/>
    <w:rsid w:val="00B3606D"/>
    <w:rsid w:val="00B3716B"/>
    <w:rsid w:val="00B378BC"/>
    <w:rsid w:val="00B378F5"/>
    <w:rsid w:val="00B41A57"/>
    <w:rsid w:val="00B43D01"/>
    <w:rsid w:val="00B44A0F"/>
    <w:rsid w:val="00B458D8"/>
    <w:rsid w:val="00B46748"/>
    <w:rsid w:val="00B479B2"/>
    <w:rsid w:val="00B51EAA"/>
    <w:rsid w:val="00B55079"/>
    <w:rsid w:val="00B55CE2"/>
    <w:rsid w:val="00B57037"/>
    <w:rsid w:val="00B57C00"/>
    <w:rsid w:val="00B57CFB"/>
    <w:rsid w:val="00B60F04"/>
    <w:rsid w:val="00B60F2C"/>
    <w:rsid w:val="00B61F00"/>
    <w:rsid w:val="00B62F67"/>
    <w:rsid w:val="00B634F6"/>
    <w:rsid w:val="00B70653"/>
    <w:rsid w:val="00B72715"/>
    <w:rsid w:val="00B75885"/>
    <w:rsid w:val="00B76590"/>
    <w:rsid w:val="00B76C2F"/>
    <w:rsid w:val="00B80B5D"/>
    <w:rsid w:val="00B822D4"/>
    <w:rsid w:val="00B831CA"/>
    <w:rsid w:val="00B83FEC"/>
    <w:rsid w:val="00B84B36"/>
    <w:rsid w:val="00B90802"/>
    <w:rsid w:val="00B9252C"/>
    <w:rsid w:val="00B94E68"/>
    <w:rsid w:val="00B952A7"/>
    <w:rsid w:val="00B95402"/>
    <w:rsid w:val="00B96D2F"/>
    <w:rsid w:val="00BA035B"/>
    <w:rsid w:val="00BA0689"/>
    <w:rsid w:val="00BA1F10"/>
    <w:rsid w:val="00BA48FA"/>
    <w:rsid w:val="00BA78D0"/>
    <w:rsid w:val="00BB09BB"/>
    <w:rsid w:val="00BB2172"/>
    <w:rsid w:val="00BB24F5"/>
    <w:rsid w:val="00BB2678"/>
    <w:rsid w:val="00BB2A53"/>
    <w:rsid w:val="00BB33E0"/>
    <w:rsid w:val="00BB4801"/>
    <w:rsid w:val="00BB57B1"/>
    <w:rsid w:val="00BB5AF9"/>
    <w:rsid w:val="00BC05F1"/>
    <w:rsid w:val="00BC317A"/>
    <w:rsid w:val="00BC54BE"/>
    <w:rsid w:val="00BC725A"/>
    <w:rsid w:val="00BC7570"/>
    <w:rsid w:val="00BD081F"/>
    <w:rsid w:val="00BD2240"/>
    <w:rsid w:val="00BD2B0C"/>
    <w:rsid w:val="00BD2F4F"/>
    <w:rsid w:val="00BD5A46"/>
    <w:rsid w:val="00BD5DA0"/>
    <w:rsid w:val="00BD686D"/>
    <w:rsid w:val="00BE0524"/>
    <w:rsid w:val="00BE23B1"/>
    <w:rsid w:val="00BE27BF"/>
    <w:rsid w:val="00BE5F5F"/>
    <w:rsid w:val="00BE6DAF"/>
    <w:rsid w:val="00BF1CD4"/>
    <w:rsid w:val="00BF2536"/>
    <w:rsid w:val="00BF2B79"/>
    <w:rsid w:val="00BF2C6B"/>
    <w:rsid w:val="00BF3158"/>
    <w:rsid w:val="00BF52D8"/>
    <w:rsid w:val="00BF73EB"/>
    <w:rsid w:val="00C03ED6"/>
    <w:rsid w:val="00C0490F"/>
    <w:rsid w:val="00C06B60"/>
    <w:rsid w:val="00C15E96"/>
    <w:rsid w:val="00C17A43"/>
    <w:rsid w:val="00C17B38"/>
    <w:rsid w:val="00C20737"/>
    <w:rsid w:val="00C20AB1"/>
    <w:rsid w:val="00C20B8B"/>
    <w:rsid w:val="00C24288"/>
    <w:rsid w:val="00C26EBA"/>
    <w:rsid w:val="00C30733"/>
    <w:rsid w:val="00C3086D"/>
    <w:rsid w:val="00C30D32"/>
    <w:rsid w:val="00C31203"/>
    <w:rsid w:val="00C3161F"/>
    <w:rsid w:val="00C35E89"/>
    <w:rsid w:val="00C372AE"/>
    <w:rsid w:val="00C40538"/>
    <w:rsid w:val="00C40C8C"/>
    <w:rsid w:val="00C41BF4"/>
    <w:rsid w:val="00C4264C"/>
    <w:rsid w:val="00C44F2A"/>
    <w:rsid w:val="00C45ADA"/>
    <w:rsid w:val="00C50A5D"/>
    <w:rsid w:val="00C50B7D"/>
    <w:rsid w:val="00C51CEC"/>
    <w:rsid w:val="00C52BA5"/>
    <w:rsid w:val="00C5370F"/>
    <w:rsid w:val="00C54C06"/>
    <w:rsid w:val="00C554AB"/>
    <w:rsid w:val="00C57DD6"/>
    <w:rsid w:val="00C602AD"/>
    <w:rsid w:val="00C61615"/>
    <w:rsid w:val="00C64E0C"/>
    <w:rsid w:val="00C64FD9"/>
    <w:rsid w:val="00C6564E"/>
    <w:rsid w:val="00C65B9F"/>
    <w:rsid w:val="00C66959"/>
    <w:rsid w:val="00C669BF"/>
    <w:rsid w:val="00C67B6C"/>
    <w:rsid w:val="00C71BE0"/>
    <w:rsid w:val="00C72970"/>
    <w:rsid w:val="00C73AC2"/>
    <w:rsid w:val="00C74D8E"/>
    <w:rsid w:val="00C754AD"/>
    <w:rsid w:val="00C81706"/>
    <w:rsid w:val="00C8214E"/>
    <w:rsid w:val="00C83793"/>
    <w:rsid w:val="00C84016"/>
    <w:rsid w:val="00C85E8B"/>
    <w:rsid w:val="00C85FFB"/>
    <w:rsid w:val="00C93A02"/>
    <w:rsid w:val="00CA08C9"/>
    <w:rsid w:val="00CA2019"/>
    <w:rsid w:val="00CA5271"/>
    <w:rsid w:val="00CA5E47"/>
    <w:rsid w:val="00CB378E"/>
    <w:rsid w:val="00CB6BE8"/>
    <w:rsid w:val="00CB73B8"/>
    <w:rsid w:val="00CB7578"/>
    <w:rsid w:val="00CC01B7"/>
    <w:rsid w:val="00CC055A"/>
    <w:rsid w:val="00CC146E"/>
    <w:rsid w:val="00CC19F5"/>
    <w:rsid w:val="00CC1D8B"/>
    <w:rsid w:val="00CC6261"/>
    <w:rsid w:val="00CD1363"/>
    <w:rsid w:val="00CD1683"/>
    <w:rsid w:val="00CD385A"/>
    <w:rsid w:val="00CD3FE2"/>
    <w:rsid w:val="00CE052F"/>
    <w:rsid w:val="00CE09E1"/>
    <w:rsid w:val="00CE247F"/>
    <w:rsid w:val="00CE279A"/>
    <w:rsid w:val="00CE66B3"/>
    <w:rsid w:val="00CE7BE2"/>
    <w:rsid w:val="00CF0005"/>
    <w:rsid w:val="00CF1D96"/>
    <w:rsid w:val="00CF49F1"/>
    <w:rsid w:val="00CF7889"/>
    <w:rsid w:val="00D009BC"/>
    <w:rsid w:val="00D01555"/>
    <w:rsid w:val="00D04DE4"/>
    <w:rsid w:val="00D1074F"/>
    <w:rsid w:val="00D11457"/>
    <w:rsid w:val="00D15241"/>
    <w:rsid w:val="00D155AA"/>
    <w:rsid w:val="00D16AEC"/>
    <w:rsid w:val="00D22EF6"/>
    <w:rsid w:val="00D24AE4"/>
    <w:rsid w:val="00D2616E"/>
    <w:rsid w:val="00D26396"/>
    <w:rsid w:val="00D369EC"/>
    <w:rsid w:val="00D36AED"/>
    <w:rsid w:val="00D421DA"/>
    <w:rsid w:val="00D4252C"/>
    <w:rsid w:val="00D4354B"/>
    <w:rsid w:val="00D4374C"/>
    <w:rsid w:val="00D504E2"/>
    <w:rsid w:val="00D53721"/>
    <w:rsid w:val="00D53C3F"/>
    <w:rsid w:val="00D55B18"/>
    <w:rsid w:val="00D57DE9"/>
    <w:rsid w:val="00D60140"/>
    <w:rsid w:val="00D60176"/>
    <w:rsid w:val="00D60955"/>
    <w:rsid w:val="00D64661"/>
    <w:rsid w:val="00D669A3"/>
    <w:rsid w:val="00D70C98"/>
    <w:rsid w:val="00D73A3E"/>
    <w:rsid w:val="00D73F50"/>
    <w:rsid w:val="00D74A79"/>
    <w:rsid w:val="00D75563"/>
    <w:rsid w:val="00D756FC"/>
    <w:rsid w:val="00D779CF"/>
    <w:rsid w:val="00D854AD"/>
    <w:rsid w:val="00D87234"/>
    <w:rsid w:val="00D91D70"/>
    <w:rsid w:val="00D927CA"/>
    <w:rsid w:val="00D9304E"/>
    <w:rsid w:val="00D9589C"/>
    <w:rsid w:val="00D9627D"/>
    <w:rsid w:val="00D97BF0"/>
    <w:rsid w:val="00DA18CB"/>
    <w:rsid w:val="00DA22D7"/>
    <w:rsid w:val="00DA324B"/>
    <w:rsid w:val="00DB0467"/>
    <w:rsid w:val="00DB1614"/>
    <w:rsid w:val="00DB5783"/>
    <w:rsid w:val="00DB715D"/>
    <w:rsid w:val="00DB79D3"/>
    <w:rsid w:val="00DC1B6C"/>
    <w:rsid w:val="00DC568B"/>
    <w:rsid w:val="00DC61AB"/>
    <w:rsid w:val="00DC7CBA"/>
    <w:rsid w:val="00DD0244"/>
    <w:rsid w:val="00DD04B1"/>
    <w:rsid w:val="00DD39FA"/>
    <w:rsid w:val="00DD44D9"/>
    <w:rsid w:val="00DD4C83"/>
    <w:rsid w:val="00DD53CE"/>
    <w:rsid w:val="00DE1DD2"/>
    <w:rsid w:val="00DE31FA"/>
    <w:rsid w:val="00DE3B35"/>
    <w:rsid w:val="00DE41A3"/>
    <w:rsid w:val="00DE44D9"/>
    <w:rsid w:val="00DE45E4"/>
    <w:rsid w:val="00DE4845"/>
    <w:rsid w:val="00DE5D63"/>
    <w:rsid w:val="00DE63F3"/>
    <w:rsid w:val="00DF34B9"/>
    <w:rsid w:val="00DF4A10"/>
    <w:rsid w:val="00DF57BA"/>
    <w:rsid w:val="00E003ED"/>
    <w:rsid w:val="00E01962"/>
    <w:rsid w:val="00E01A7A"/>
    <w:rsid w:val="00E02734"/>
    <w:rsid w:val="00E03351"/>
    <w:rsid w:val="00E04F3A"/>
    <w:rsid w:val="00E07FC0"/>
    <w:rsid w:val="00E11094"/>
    <w:rsid w:val="00E1115D"/>
    <w:rsid w:val="00E1385A"/>
    <w:rsid w:val="00E15F94"/>
    <w:rsid w:val="00E167F7"/>
    <w:rsid w:val="00E17B5D"/>
    <w:rsid w:val="00E21967"/>
    <w:rsid w:val="00E21DEF"/>
    <w:rsid w:val="00E2328E"/>
    <w:rsid w:val="00E240A9"/>
    <w:rsid w:val="00E243F0"/>
    <w:rsid w:val="00E318F1"/>
    <w:rsid w:val="00E333EE"/>
    <w:rsid w:val="00E33E0A"/>
    <w:rsid w:val="00E34284"/>
    <w:rsid w:val="00E348FB"/>
    <w:rsid w:val="00E371E9"/>
    <w:rsid w:val="00E372EA"/>
    <w:rsid w:val="00E3760B"/>
    <w:rsid w:val="00E40B67"/>
    <w:rsid w:val="00E453FD"/>
    <w:rsid w:val="00E46AEE"/>
    <w:rsid w:val="00E51488"/>
    <w:rsid w:val="00E547EA"/>
    <w:rsid w:val="00E54AE8"/>
    <w:rsid w:val="00E560EA"/>
    <w:rsid w:val="00E56783"/>
    <w:rsid w:val="00E56A06"/>
    <w:rsid w:val="00E61703"/>
    <w:rsid w:val="00E65971"/>
    <w:rsid w:val="00E65C5E"/>
    <w:rsid w:val="00E66D12"/>
    <w:rsid w:val="00E67801"/>
    <w:rsid w:val="00E67F1A"/>
    <w:rsid w:val="00E7311A"/>
    <w:rsid w:val="00E73ED1"/>
    <w:rsid w:val="00E747B1"/>
    <w:rsid w:val="00E81785"/>
    <w:rsid w:val="00E82143"/>
    <w:rsid w:val="00E82F85"/>
    <w:rsid w:val="00E848C5"/>
    <w:rsid w:val="00E8779B"/>
    <w:rsid w:val="00E87F8C"/>
    <w:rsid w:val="00E90AB5"/>
    <w:rsid w:val="00E90DBC"/>
    <w:rsid w:val="00E93FEC"/>
    <w:rsid w:val="00EA039D"/>
    <w:rsid w:val="00EA0C62"/>
    <w:rsid w:val="00EA133F"/>
    <w:rsid w:val="00EA1ED6"/>
    <w:rsid w:val="00EA2616"/>
    <w:rsid w:val="00EA5F9C"/>
    <w:rsid w:val="00EB44E7"/>
    <w:rsid w:val="00EB4E7E"/>
    <w:rsid w:val="00EC00B1"/>
    <w:rsid w:val="00EC0ED6"/>
    <w:rsid w:val="00EC386C"/>
    <w:rsid w:val="00EC6EC6"/>
    <w:rsid w:val="00ED1B07"/>
    <w:rsid w:val="00ED1FA6"/>
    <w:rsid w:val="00ED4B0C"/>
    <w:rsid w:val="00ED616A"/>
    <w:rsid w:val="00ED6B6B"/>
    <w:rsid w:val="00EE024F"/>
    <w:rsid w:val="00EE35C1"/>
    <w:rsid w:val="00EE37BB"/>
    <w:rsid w:val="00EE4D12"/>
    <w:rsid w:val="00EF1253"/>
    <w:rsid w:val="00EF150B"/>
    <w:rsid w:val="00EF2960"/>
    <w:rsid w:val="00EF479C"/>
    <w:rsid w:val="00EF5872"/>
    <w:rsid w:val="00EF5B0F"/>
    <w:rsid w:val="00EF74E9"/>
    <w:rsid w:val="00F02624"/>
    <w:rsid w:val="00F04B38"/>
    <w:rsid w:val="00F056C3"/>
    <w:rsid w:val="00F07EB2"/>
    <w:rsid w:val="00F101FA"/>
    <w:rsid w:val="00F10A58"/>
    <w:rsid w:val="00F10AF2"/>
    <w:rsid w:val="00F10C08"/>
    <w:rsid w:val="00F155E8"/>
    <w:rsid w:val="00F21E19"/>
    <w:rsid w:val="00F23F40"/>
    <w:rsid w:val="00F25AB7"/>
    <w:rsid w:val="00F25DD5"/>
    <w:rsid w:val="00F308AC"/>
    <w:rsid w:val="00F34EF2"/>
    <w:rsid w:val="00F358A9"/>
    <w:rsid w:val="00F40120"/>
    <w:rsid w:val="00F41364"/>
    <w:rsid w:val="00F422AD"/>
    <w:rsid w:val="00F43C38"/>
    <w:rsid w:val="00F4424E"/>
    <w:rsid w:val="00F50049"/>
    <w:rsid w:val="00F53446"/>
    <w:rsid w:val="00F53CE3"/>
    <w:rsid w:val="00F53E04"/>
    <w:rsid w:val="00F54DE2"/>
    <w:rsid w:val="00F54F75"/>
    <w:rsid w:val="00F61493"/>
    <w:rsid w:val="00F626C4"/>
    <w:rsid w:val="00F63083"/>
    <w:rsid w:val="00F64FAA"/>
    <w:rsid w:val="00F668FF"/>
    <w:rsid w:val="00F6748C"/>
    <w:rsid w:val="00F70FD6"/>
    <w:rsid w:val="00F71754"/>
    <w:rsid w:val="00F72099"/>
    <w:rsid w:val="00F736F2"/>
    <w:rsid w:val="00F80D6D"/>
    <w:rsid w:val="00F81130"/>
    <w:rsid w:val="00F83202"/>
    <w:rsid w:val="00F83BE4"/>
    <w:rsid w:val="00F84D0A"/>
    <w:rsid w:val="00F86762"/>
    <w:rsid w:val="00F87816"/>
    <w:rsid w:val="00FA1EB7"/>
    <w:rsid w:val="00FA211C"/>
    <w:rsid w:val="00FA57C4"/>
    <w:rsid w:val="00FA5BE6"/>
    <w:rsid w:val="00FA6159"/>
    <w:rsid w:val="00FB0204"/>
    <w:rsid w:val="00FB14F6"/>
    <w:rsid w:val="00FB4911"/>
    <w:rsid w:val="00FD103B"/>
    <w:rsid w:val="00FD3179"/>
    <w:rsid w:val="00FD3232"/>
    <w:rsid w:val="00FD7C2B"/>
    <w:rsid w:val="00FE649A"/>
    <w:rsid w:val="00FE66BD"/>
    <w:rsid w:val="00FE7946"/>
    <w:rsid w:val="00FE7B9A"/>
    <w:rsid w:val="00FF1FCB"/>
    <w:rsid w:val="00FF4163"/>
    <w:rsid w:val="00FF450F"/>
    <w:rsid w:val="00FF461B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284"/>
  <w15:chartTrackingRefBased/>
  <w15:docId w15:val="{559314F1-20CD-4BBB-8528-DC0D1D9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233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8233B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1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8233B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Glava">
    <w:name w:val="header"/>
    <w:basedOn w:val="Navaden"/>
    <w:link w:val="GlavaZnak"/>
    <w:rsid w:val="005823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8233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58233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8233B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58233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58233B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L"/>
    <w:basedOn w:val="Navaden"/>
    <w:link w:val="OdstavekseznamaZnak"/>
    <w:uiPriority w:val="34"/>
    <w:qFormat/>
    <w:rsid w:val="0058233B"/>
    <w:pPr>
      <w:ind w:left="720"/>
      <w:contextualSpacing/>
    </w:pPr>
  </w:style>
  <w:style w:type="paragraph" w:customStyle="1" w:styleId="len">
    <w:name w:val="len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">
    <w:name w:val="highlight"/>
    <w:basedOn w:val="Privzetapisavaodstavka"/>
    <w:rsid w:val="005570CC"/>
  </w:style>
  <w:style w:type="character" w:styleId="Pripombasklic">
    <w:name w:val="annotation reference"/>
    <w:basedOn w:val="Privzetapisavaodstavka"/>
    <w:semiHidden/>
    <w:unhideWhenUsed/>
    <w:rsid w:val="00142EB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42EB9"/>
    <w:pPr>
      <w:spacing w:after="160"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42EB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EB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evilnatoka">
    <w:name w:val="tevilnatoka"/>
    <w:basedOn w:val="Navaden"/>
    <w:rsid w:val="0069488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59C5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59C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40C6"/>
    <w:pPr>
      <w:spacing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40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40C6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8D271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character" w:styleId="Poudarek">
    <w:name w:val="Emphasis"/>
    <w:basedOn w:val="Privzetapisavaodstavka"/>
    <w:uiPriority w:val="20"/>
    <w:qFormat/>
    <w:rsid w:val="00105E9D"/>
    <w:rPr>
      <w:i/>
      <w:iCs/>
    </w:rPr>
  </w:style>
  <w:style w:type="paragraph" w:customStyle="1" w:styleId="alineazaodstavkom">
    <w:name w:val="alineazaodstavkom"/>
    <w:basedOn w:val="Navaden"/>
    <w:rsid w:val="00B925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E453F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53FD"/>
    <w:rPr>
      <w:color w:val="605E5C"/>
      <w:shd w:val="clear" w:color="auto" w:fill="E1DFDD"/>
    </w:rPr>
  </w:style>
  <w:style w:type="paragraph" w:customStyle="1" w:styleId="Poglavje">
    <w:name w:val="Poglavje"/>
    <w:basedOn w:val="Navaden"/>
    <w:qFormat/>
    <w:rsid w:val="00D16AEC"/>
    <w:pPr>
      <w:suppressAutoHyphens/>
      <w:overflowPunct w:val="0"/>
      <w:autoSpaceDE w:val="0"/>
      <w:autoSpaceDN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L Znak"/>
    <w:link w:val="Odstavekseznama"/>
    <w:uiPriority w:val="34"/>
    <w:qFormat/>
    <w:locked/>
    <w:rsid w:val="00D16AE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uiPriority w:val="99"/>
    <w:rsid w:val="00226841"/>
    <w:pPr>
      <w:tabs>
        <w:tab w:val="left" w:pos="1701"/>
      </w:tabs>
      <w:suppressAutoHyphens/>
      <w:autoSpaceDN w:val="0"/>
      <w:spacing w:line="260" w:lineRule="exact"/>
      <w:textAlignment w:val="baseline"/>
    </w:pPr>
    <w:rPr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226841"/>
    <w:rPr>
      <w:rFonts w:cs="Times New Roman"/>
      <w:b/>
    </w:rPr>
  </w:style>
  <w:style w:type="paragraph" w:customStyle="1" w:styleId="podpisi">
    <w:name w:val="podpisi"/>
    <w:basedOn w:val="Navaden"/>
    <w:qFormat/>
    <w:rsid w:val="00EF74E9"/>
    <w:pPr>
      <w:tabs>
        <w:tab w:val="left" w:pos="3402"/>
      </w:tabs>
      <w:spacing w:line="260" w:lineRule="exact"/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DB79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9D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81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jlqj4b">
    <w:name w:val="jlqj4b"/>
    <w:basedOn w:val="Privzetapisavaodstavka"/>
    <w:rsid w:val="003A318F"/>
  </w:style>
  <w:style w:type="character" w:customStyle="1" w:styleId="viiyi">
    <w:name w:val="viiyi"/>
    <w:basedOn w:val="Privzetapisavaodstavka"/>
    <w:rsid w:val="003A318F"/>
  </w:style>
  <w:style w:type="paragraph" w:styleId="Revizija">
    <w:name w:val="Revision"/>
    <w:hidden/>
    <w:uiPriority w:val="99"/>
    <w:semiHidden/>
    <w:rsid w:val="00BF253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05-01-08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02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7-01-2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10-01-1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4-01-2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13-01-17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08-01-46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13-01-07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856F0A-718C-4284-9ABC-01865F0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Remic</dc:creator>
  <cp:keywords/>
  <dc:description/>
  <cp:lastModifiedBy>Tamara Evđenić</cp:lastModifiedBy>
  <cp:revision>52</cp:revision>
  <cp:lastPrinted>2020-09-09T09:18:00Z</cp:lastPrinted>
  <dcterms:created xsi:type="dcterms:W3CDTF">2023-04-03T06:40:00Z</dcterms:created>
  <dcterms:modified xsi:type="dcterms:W3CDTF">2024-02-01T11:07:00Z</dcterms:modified>
</cp:coreProperties>
</file>