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4258"/>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8"/>
        <w:gridCol w:w="5444"/>
        <w:gridCol w:w="1580"/>
      </w:tblGrid>
      <w:tr w:rsidR="00182CB0" w:rsidRPr="006A7534" w14:paraId="47239CD2" w14:textId="77777777" w:rsidTr="1C4B9573">
        <w:tc>
          <w:tcPr>
            <w:tcW w:w="8472" w:type="dxa"/>
            <w:gridSpan w:val="3"/>
          </w:tcPr>
          <w:p w14:paraId="4741ECBB" w14:textId="31577CDD" w:rsidR="00182CB0" w:rsidRPr="006A7534" w:rsidRDefault="00182CB0">
            <w:pPr>
              <w:overflowPunct w:val="0"/>
              <w:autoSpaceDE w:val="0"/>
              <w:autoSpaceDN w:val="0"/>
              <w:adjustRightInd w:val="0"/>
              <w:spacing w:line="240" w:lineRule="auto"/>
              <w:textAlignment w:val="baseline"/>
              <w:rPr>
                <w:rFonts w:cs="Arial"/>
                <w:color w:val="000000"/>
                <w:szCs w:val="20"/>
                <w:lang w:eastAsia="sl-SI"/>
              </w:rPr>
            </w:pPr>
            <w:r w:rsidRPr="006A7534">
              <w:rPr>
                <w:rFonts w:cs="Arial"/>
                <w:color w:val="000000"/>
                <w:szCs w:val="20"/>
                <w:lang w:eastAsia="sl-SI"/>
              </w:rPr>
              <w:t>Številka:</w:t>
            </w:r>
            <w:r w:rsidR="006177BF" w:rsidRPr="006A7534">
              <w:rPr>
                <w:rFonts w:cs="Arial"/>
                <w:color w:val="000000"/>
                <w:szCs w:val="20"/>
                <w:lang w:eastAsia="sl-SI"/>
              </w:rPr>
              <w:t xml:space="preserve"> 0070-</w:t>
            </w:r>
            <w:r w:rsidR="00A00A0F" w:rsidRPr="006A7534">
              <w:rPr>
                <w:rFonts w:cs="Arial"/>
                <w:color w:val="000000"/>
                <w:szCs w:val="20"/>
                <w:lang w:eastAsia="sl-SI"/>
              </w:rPr>
              <w:t>72</w:t>
            </w:r>
            <w:r w:rsidR="006177BF" w:rsidRPr="006A7534">
              <w:rPr>
                <w:rFonts w:cs="Arial"/>
                <w:color w:val="000000"/>
                <w:szCs w:val="20"/>
                <w:lang w:eastAsia="sl-SI"/>
              </w:rPr>
              <w:t>/202</w:t>
            </w:r>
            <w:r w:rsidR="00A00A0F" w:rsidRPr="006A7534">
              <w:rPr>
                <w:rFonts w:cs="Arial"/>
                <w:color w:val="000000"/>
                <w:szCs w:val="20"/>
                <w:lang w:eastAsia="sl-SI"/>
              </w:rPr>
              <w:t>5</w:t>
            </w:r>
            <w:r w:rsidR="006177BF" w:rsidRPr="006A7534">
              <w:rPr>
                <w:rFonts w:cs="Arial"/>
                <w:color w:val="000000"/>
                <w:szCs w:val="20"/>
                <w:lang w:eastAsia="sl-SI"/>
              </w:rPr>
              <w:t>/</w:t>
            </w:r>
            <w:r w:rsidR="00194AD0">
              <w:rPr>
                <w:rFonts w:cs="Arial"/>
                <w:color w:val="000000"/>
                <w:szCs w:val="20"/>
                <w:lang w:eastAsia="sl-SI"/>
              </w:rPr>
              <w:t>84</w:t>
            </w:r>
            <w:r w:rsidRPr="006A7534">
              <w:rPr>
                <w:rFonts w:cs="Arial"/>
                <w:b/>
                <w:bCs/>
                <w:color w:val="FFFFFF"/>
                <w:szCs w:val="20"/>
                <w:lang w:eastAsia="sl-SI"/>
              </w:rPr>
              <w:t>070-75/202</w:t>
            </w:r>
          </w:p>
        </w:tc>
      </w:tr>
      <w:tr w:rsidR="00182CB0" w:rsidRPr="006A7534" w14:paraId="195ED3CF" w14:textId="77777777" w:rsidTr="1C4B9573">
        <w:tc>
          <w:tcPr>
            <w:tcW w:w="8472" w:type="dxa"/>
            <w:gridSpan w:val="3"/>
          </w:tcPr>
          <w:p w14:paraId="3C440ACB" w14:textId="33291921" w:rsidR="00182CB0" w:rsidRPr="006A7534" w:rsidRDefault="00182CB0" w:rsidP="002C2F71">
            <w:pPr>
              <w:overflowPunct w:val="0"/>
              <w:autoSpaceDE w:val="0"/>
              <w:autoSpaceDN w:val="0"/>
              <w:adjustRightInd w:val="0"/>
              <w:spacing w:line="240" w:lineRule="auto"/>
              <w:textAlignment w:val="baseline"/>
              <w:rPr>
                <w:rFonts w:cs="Arial"/>
                <w:color w:val="000000"/>
                <w:szCs w:val="20"/>
                <w:lang w:eastAsia="sl-SI"/>
              </w:rPr>
            </w:pPr>
            <w:r w:rsidRPr="006A7534">
              <w:rPr>
                <w:rFonts w:cs="Arial"/>
                <w:color w:val="000000"/>
                <w:szCs w:val="20"/>
                <w:lang w:eastAsia="sl-SI"/>
              </w:rPr>
              <w:t>Ljubljana</w:t>
            </w:r>
            <w:r w:rsidR="00497DC6" w:rsidRPr="006A7534">
              <w:rPr>
                <w:rFonts w:cs="Arial"/>
                <w:color w:val="000000"/>
                <w:szCs w:val="20"/>
                <w:lang w:eastAsia="sl-SI"/>
              </w:rPr>
              <w:t>,</w:t>
            </w:r>
            <w:r w:rsidR="00AD2131" w:rsidRPr="006A7534">
              <w:rPr>
                <w:rFonts w:cs="Arial"/>
                <w:color w:val="000000"/>
                <w:szCs w:val="20"/>
                <w:lang w:eastAsia="sl-SI"/>
              </w:rPr>
              <w:t xml:space="preserve"> </w:t>
            </w:r>
            <w:r w:rsidR="00483927">
              <w:rPr>
                <w:rFonts w:cs="Arial"/>
                <w:color w:val="000000"/>
                <w:szCs w:val="20"/>
                <w:lang w:eastAsia="sl-SI"/>
              </w:rPr>
              <w:t>5</w:t>
            </w:r>
            <w:r w:rsidR="00754361" w:rsidRPr="006A7534">
              <w:rPr>
                <w:rFonts w:cs="Arial"/>
                <w:color w:val="000000"/>
                <w:szCs w:val="20"/>
                <w:lang w:eastAsia="sl-SI"/>
              </w:rPr>
              <w:t>. 1</w:t>
            </w:r>
            <w:r w:rsidR="009834E5">
              <w:rPr>
                <w:rFonts w:cs="Arial"/>
                <w:color w:val="000000"/>
                <w:szCs w:val="20"/>
                <w:lang w:eastAsia="sl-SI"/>
              </w:rPr>
              <w:t>1</w:t>
            </w:r>
            <w:r w:rsidR="00754361" w:rsidRPr="006A7534">
              <w:rPr>
                <w:rFonts w:cs="Arial"/>
                <w:color w:val="000000"/>
                <w:szCs w:val="20"/>
                <w:lang w:eastAsia="sl-SI"/>
              </w:rPr>
              <w:t>. 2025</w:t>
            </w:r>
          </w:p>
        </w:tc>
      </w:tr>
      <w:tr w:rsidR="00182CB0" w:rsidRPr="006A7534" w14:paraId="509EEC83" w14:textId="77777777" w:rsidTr="1C4B9573">
        <w:tc>
          <w:tcPr>
            <w:tcW w:w="8472" w:type="dxa"/>
            <w:gridSpan w:val="3"/>
          </w:tcPr>
          <w:p w14:paraId="65F0594E" w14:textId="4E2DECA0" w:rsidR="00182CB0" w:rsidRPr="006A7534" w:rsidRDefault="00182CB0">
            <w:pPr>
              <w:overflowPunct w:val="0"/>
              <w:autoSpaceDE w:val="0"/>
              <w:autoSpaceDN w:val="0"/>
              <w:adjustRightInd w:val="0"/>
              <w:spacing w:line="240" w:lineRule="auto"/>
              <w:textAlignment w:val="baseline"/>
              <w:rPr>
                <w:rFonts w:cs="Arial"/>
                <w:color w:val="000000"/>
                <w:szCs w:val="20"/>
                <w:lang w:eastAsia="sl-SI"/>
              </w:rPr>
            </w:pPr>
            <w:r w:rsidRPr="006A7534">
              <w:rPr>
                <w:rFonts w:cs="Arial"/>
                <w:iCs/>
                <w:color w:val="000000"/>
                <w:szCs w:val="20"/>
                <w:lang w:eastAsia="sl-SI"/>
              </w:rPr>
              <w:t xml:space="preserve">EVA:  </w:t>
            </w:r>
            <w:r w:rsidR="006177BF" w:rsidRPr="006A7534">
              <w:rPr>
                <w:rFonts w:cs="Arial"/>
                <w:iCs/>
                <w:color w:val="000000"/>
                <w:szCs w:val="20"/>
                <w:lang w:eastAsia="sl-SI"/>
              </w:rPr>
              <w:t>202</w:t>
            </w:r>
            <w:r w:rsidR="00A00A0F" w:rsidRPr="006A7534">
              <w:rPr>
                <w:rFonts w:cs="Arial"/>
                <w:iCs/>
                <w:color w:val="000000"/>
                <w:szCs w:val="20"/>
                <w:lang w:eastAsia="sl-SI"/>
              </w:rPr>
              <w:t>5</w:t>
            </w:r>
            <w:r w:rsidR="006177BF" w:rsidRPr="006A7534">
              <w:rPr>
                <w:rFonts w:cs="Arial"/>
                <w:iCs/>
                <w:color w:val="000000"/>
                <w:szCs w:val="20"/>
                <w:lang w:eastAsia="sl-SI"/>
              </w:rPr>
              <w:t>-3350-00</w:t>
            </w:r>
            <w:r w:rsidR="00A00A0F" w:rsidRPr="006A7534">
              <w:rPr>
                <w:rFonts w:cs="Arial"/>
                <w:iCs/>
                <w:color w:val="000000"/>
                <w:szCs w:val="20"/>
                <w:lang w:eastAsia="sl-SI"/>
              </w:rPr>
              <w:t>64</w:t>
            </w:r>
          </w:p>
        </w:tc>
      </w:tr>
      <w:tr w:rsidR="00182CB0" w:rsidRPr="006A7534" w14:paraId="0F4F6CC7" w14:textId="77777777" w:rsidTr="1C4B9573">
        <w:tc>
          <w:tcPr>
            <w:tcW w:w="8472" w:type="dxa"/>
            <w:gridSpan w:val="3"/>
          </w:tcPr>
          <w:p w14:paraId="7BE43BFF" w14:textId="77777777" w:rsidR="00182CB0" w:rsidRPr="006A7534" w:rsidRDefault="00182CB0">
            <w:pPr>
              <w:spacing w:line="240" w:lineRule="auto"/>
              <w:rPr>
                <w:rFonts w:eastAsia="Calibri" w:cs="Arial"/>
                <w:color w:val="000000"/>
                <w:szCs w:val="20"/>
              </w:rPr>
            </w:pPr>
          </w:p>
          <w:p w14:paraId="7DDEA0BE" w14:textId="77777777" w:rsidR="00182CB0" w:rsidRPr="006A7534" w:rsidRDefault="00182CB0">
            <w:pPr>
              <w:spacing w:line="240" w:lineRule="auto"/>
              <w:rPr>
                <w:rFonts w:eastAsia="Calibri" w:cs="Arial"/>
                <w:color w:val="000000"/>
                <w:szCs w:val="20"/>
              </w:rPr>
            </w:pPr>
            <w:r w:rsidRPr="006A7534">
              <w:rPr>
                <w:rFonts w:eastAsia="Calibri" w:cs="Arial"/>
                <w:color w:val="000000"/>
                <w:szCs w:val="20"/>
              </w:rPr>
              <w:t>GENERALNI SEKRETARIAT VLADE REPUBLIKE SLOVENIJE</w:t>
            </w:r>
          </w:p>
          <w:p w14:paraId="60C983A5" w14:textId="77777777" w:rsidR="00182CB0" w:rsidRPr="006A7534" w:rsidRDefault="00182CB0">
            <w:pPr>
              <w:spacing w:line="240" w:lineRule="auto"/>
              <w:rPr>
                <w:rFonts w:eastAsia="Calibri" w:cs="Arial"/>
                <w:color w:val="000000"/>
                <w:szCs w:val="20"/>
              </w:rPr>
            </w:pPr>
            <w:hyperlink r:id="rId8" w:history="1">
              <w:r w:rsidRPr="006A7534">
                <w:rPr>
                  <w:rFonts w:eastAsia="Calibri" w:cs="Arial"/>
                  <w:color w:val="000000"/>
                  <w:szCs w:val="20"/>
                  <w:u w:val="single"/>
                </w:rPr>
                <w:t>Gp.gs@gov.si</w:t>
              </w:r>
            </w:hyperlink>
          </w:p>
          <w:p w14:paraId="2DCC3D10" w14:textId="77777777" w:rsidR="00182CB0" w:rsidRPr="006A7534" w:rsidRDefault="00182CB0">
            <w:pPr>
              <w:spacing w:line="240" w:lineRule="auto"/>
              <w:rPr>
                <w:rFonts w:eastAsia="Calibri" w:cs="Arial"/>
                <w:color w:val="000000"/>
                <w:szCs w:val="20"/>
              </w:rPr>
            </w:pPr>
          </w:p>
        </w:tc>
      </w:tr>
      <w:tr w:rsidR="00182CB0" w:rsidRPr="006A7534" w14:paraId="042AC2FC" w14:textId="77777777" w:rsidTr="1C4B9573">
        <w:tc>
          <w:tcPr>
            <w:tcW w:w="8472" w:type="dxa"/>
            <w:gridSpan w:val="3"/>
          </w:tcPr>
          <w:p w14:paraId="750CB939" w14:textId="0CC00E82" w:rsidR="00DD5737" w:rsidRPr="006A7534" w:rsidRDefault="00182CB0" w:rsidP="009E485A">
            <w:pPr>
              <w:spacing w:after="200" w:line="276" w:lineRule="auto"/>
              <w:jc w:val="both"/>
              <w:rPr>
                <w:rFonts w:eastAsia="Calibri" w:cs="Arial"/>
                <w:color w:val="000000"/>
                <w:szCs w:val="20"/>
              </w:rPr>
            </w:pPr>
            <w:r w:rsidRPr="006A7534">
              <w:rPr>
                <w:rFonts w:eastAsia="Calibri" w:cs="Arial"/>
                <w:color w:val="000000"/>
                <w:szCs w:val="20"/>
              </w:rPr>
              <w:t xml:space="preserve">ZADEVA: </w:t>
            </w:r>
            <w:r w:rsidRPr="006A7534">
              <w:rPr>
                <w:rFonts w:cs="Arial"/>
                <w:b/>
                <w:bCs/>
                <w:color w:val="000000"/>
                <w:szCs w:val="20"/>
              </w:rPr>
              <w:t xml:space="preserve">Predlog Zakona o spremembah in dopolnitvah Zakona o </w:t>
            </w:r>
            <w:r w:rsidR="00DD5737" w:rsidRPr="006A7534">
              <w:rPr>
                <w:rFonts w:cs="Arial"/>
                <w:b/>
                <w:bCs/>
                <w:color w:val="000000"/>
                <w:szCs w:val="20"/>
              </w:rPr>
              <w:t>organizac</w:t>
            </w:r>
            <w:r w:rsidR="00874243" w:rsidRPr="006A7534">
              <w:rPr>
                <w:rFonts w:cs="Arial"/>
                <w:b/>
                <w:bCs/>
                <w:color w:val="000000"/>
                <w:szCs w:val="20"/>
              </w:rPr>
              <w:t>i</w:t>
            </w:r>
            <w:r w:rsidR="009E485A" w:rsidRPr="006A7534">
              <w:rPr>
                <w:rFonts w:cs="Arial"/>
                <w:b/>
                <w:bCs/>
                <w:color w:val="000000"/>
                <w:szCs w:val="20"/>
              </w:rPr>
              <w:t>ji in financiranju vzgoje in izobraževanja</w:t>
            </w:r>
            <w:r w:rsidRPr="006A7534">
              <w:rPr>
                <w:rFonts w:cs="Arial"/>
                <w:b/>
                <w:bCs/>
                <w:color w:val="000000"/>
                <w:szCs w:val="20"/>
              </w:rPr>
              <w:t xml:space="preserve"> – </w:t>
            </w:r>
            <w:r w:rsidR="009E485A" w:rsidRPr="006A7534">
              <w:rPr>
                <w:rFonts w:cs="Arial"/>
                <w:b/>
                <w:bCs/>
                <w:color w:val="000000"/>
                <w:szCs w:val="20"/>
              </w:rPr>
              <w:t>predlog za obravnavo</w:t>
            </w:r>
          </w:p>
        </w:tc>
      </w:tr>
      <w:tr w:rsidR="00182CB0" w:rsidRPr="006A7534" w14:paraId="22E28958" w14:textId="77777777" w:rsidTr="1C4B9573">
        <w:tc>
          <w:tcPr>
            <w:tcW w:w="8472" w:type="dxa"/>
            <w:gridSpan w:val="3"/>
          </w:tcPr>
          <w:p w14:paraId="7786FA03"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1. Predlog sklepov vlade:</w:t>
            </w:r>
          </w:p>
          <w:p w14:paraId="10323556"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p w14:paraId="7134DB9D" w14:textId="7D4F626A" w:rsidR="00182CB0" w:rsidRPr="006A7534" w:rsidRDefault="00182CB0">
            <w:pPr>
              <w:spacing w:line="240" w:lineRule="auto"/>
              <w:jc w:val="both"/>
              <w:rPr>
                <w:rFonts w:eastAsia="Calibri" w:cs="Arial"/>
                <w:szCs w:val="20"/>
              </w:rPr>
            </w:pPr>
            <w:bookmarkStart w:id="0" w:name="_Hlk151030421"/>
            <w:r w:rsidRPr="006A7534">
              <w:rPr>
                <w:rFonts w:eastAsia="Calibri" w:cs="Arial"/>
                <w:szCs w:val="20"/>
              </w:rPr>
              <w:t>Na podlagi drugega odstavka 2. člena Zakona o Vladi Republike Slovenije (Uradni list RS, št. 24/05 – uradno prečiščeno besedilo, 109/08, 38/10 – ZUKN, 8/12,  21/13,  47/13</w:t>
            </w:r>
            <w:r w:rsidR="00873B0D">
              <w:rPr>
                <w:rFonts w:eastAsia="Calibri" w:cs="Arial"/>
                <w:szCs w:val="20"/>
              </w:rPr>
              <w:t xml:space="preserve"> </w:t>
            </w:r>
            <w:r w:rsidR="00873B0D" w:rsidRPr="006A7534">
              <w:rPr>
                <w:rFonts w:eastAsia="Calibri" w:cs="Arial"/>
                <w:szCs w:val="20"/>
              </w:rPr>
              <w:t>–</w:t>
            </w:r>
            <w:r w:rsidR="00873B0D">
              <w:rPr>
                <w:rFonts w:eastAsia="Calibri" w:cs="Arial"/>
                <w:szCs w:val="20"/>
              </w:rPr>
              <w:t xml:space="preserve"> </w:t>
            </w:r>
            <w:r w:rsidRPr="006A7534">
              <w:rPr>
                <w:rFonts w:eastAsia="Calibri" w:cs="Arial"/>
                <w:szCs w:val="20"/>
              </w:rPr>
              <w:t>ZDU-1G, 65/14, 55/17</w:t>
            </w:r>
            <w:r w:rsidR="00A00A0F" w:rsidRPr="006A7534">
              <w:rPr>
                <w:rFonts w:eastAsia="Calibri" w:cs="Arial"/>
                <w:szCs w:val="20"/>
              </w:rPr>
              <w:t>,</w:t>
            </w:r>
            <w:r w:rsidRPr="006A7534">
              <w:rPr>
                <w:rFonts w:cs="Arial"/>
                <w:szCs w:val="20"/>
                <w:shd w:val="clear" w:color="auto" w:fill="FFFFFF"/>
              </w:rPr>
              <w:t> </w:t>
            </w:r>
            <w:hyperlink r:id="rId9" w:tgtFrame="_blank" w:tooltip="Zakon o spremembah Zakona o Vladi Republike Slovenije" w:history="1">
              <w:r w:rsidRPr="006A7534">
                <w:rPr>
                  <w:rStyle w:val="Hiperpovezava"/>
                  <w:rFonts w:cs="Arial"/>
                  <w:color w:val="auto"/>
                  <w:szCs w:val="20"/>
                  <w:u w:val="none"/>
                  <w:shd w:val="clear" w:color="auto" w:fill="FFFFFF"/>
                </w:rPr>
                <w:t>163/22</w:t>
              </w:r>
            </w:hyperlink>
            <w:r w:rsidR="00A00A0F" w:rsidRPr="006A7534">
              <w:rPr>
                <w:rFonts w:cs="Arial"/>
                <w:szCs w:val="20"/>
              </w:rPr>
              <w:t xml:space="preserve"> in 57/25</w:t>
            </w:r>
            <w:r w:rsidR="00873B0D">
              <w:rPr>
                <w:rFonts w:cs="Arial"/>
                <w:szCs w:val="20"/>
              </w:rPr>
              <w:t xml:space="preserve"> </w:t>
            </w:r>
            <w:r w:rsidR="00873B0D" w:rsidRPr="006A7534">
              <w:rPr>
                <w:rFonts w:eastAsia="Calibri" w:cs="Arial"/>
                <w:szCs w:val="20"/>
              </w:rPr>
              <w:t>–</w:t>
            </w:r>
            <w:r w:rsidR="00873B0D">
              <w:rPr>
                <w:rFonts w:cs="Arial"/>
                <w:szCs w:val="20"/>
              </w:rPr>
              <w:t xml:space="preserve"> </w:t>
            </w:r>
            <w:r w:rsidR="00A00A0F" w:rsidRPr="006A7534">
              <w:rPr>
                <w:rFonts w:cs="Arial"/>
                <w:szCs w:val="20"/>
              </w:rPr>
              <w:t>ZF</w:t>
            </w:r>
            <w:r w:rsidRPr="006A7534">
              <w:rPr>
                <w:rFonts w:eastAsia="Calibri" w:cs="Arial"/>
                <w:szCs w:val="20"/>
              </w:rPr>
              <w:t xml:space="preserve">) je Vlada Republike Slovenije na … seji pod točko ... dne ………. sprejela </w:t>
            </w:r>
            <w:r w:rsidR="00D434F0" w:rsidRPr="006A7534">
              <w:rPr>
                <w:rFonts w:eastAsia="Calibri" w:cs="Arial"/>
                <w:szCs w:val="20"/>
              </w:rPr>
              <w:t>naslednji</w:t>
            </w:r>
          </w:p>
          <w:p w14:paraId="13D9F8CB" w14:textId="77777777" w:rsidR="00182CB0" w:rsidRPr="006A7534" w:rsidRDefault="00182CB0">
            <w:pPr>
              <w:spacing w:line="240" w:lineRule="auto"/>
              <w:jc w:val="both"/>
              <w:rPr>
                <w:rFonts w:eastAsia="Calibri" w:cs="Arial"/>
                <w:color w:val="000000"/>
                <w:szCs w:val="20"/>
              </w:rPr>
            </w:pPr>
          </w:p>
          <w:p w14:paraId="2C2A46CF" w14:textId="3DA2F069" w:rsidR="00182CB0" w:rsidRPr="006A7534" w:rsidRDefault="00182CB0">
            <w:pPr>
              <w:keepNext/>
              <w:widowControl w:val="0"/>
              <w:shd w:val="clear" w:color="auto" w:fill="FFFFFF"/>
              <w:spacing w:line="240" w:lineRule="auto"/>
              <w:ind w:left="284" w:hanging="284"/>
              <w:jc w:val="center"/>
              <w:outlineLvl w:val="1"/>
              <w:rPr>
                <w:rFonts w:cs="Arial"/>
                <w:b/>
                <w:color w:val="000000"/>
                <w:spacing w:val="4"/>
                <w:szCs w:val="20"/>
                <w:lang w:eastAsia="sl-SI"/>
              </w:rPr>
            </w:pPr>
            <w:r w:rsidRPr="006A7534">
              <w:rPr>
                <w:rFonts w:cs="Arial"/>
                <w:b/>
                <w:color w:val="000000"/>
                <w:spacing w:val="4"/>
                <w:szCs w:val="20"/>
                <w:lang w:eastAsia="sl-SI"/>
              </w:rPr>
              <w:t>S K L E P</w:t>
            </w:r>
            <w:r w:rsidR="007F3418" w:rsidRPr="006A7534">
              <w:rPr>
                <w:rFonts w:cs="Arial"/>
                <w:b/>
                <w:color w:val="000000"/>
                <w:spacing w:val="4"/>
                <w:szCs w:val="20"/>
                <w:lang w:eastAsia="sl-SI"/>
              </w:rPr>
              <w:t>:</w:t>
            </w:r>
          </w:p>
          <w:p w14:paraId="21192F83" w14:textId="5E408117" w:rsidR="00FE6CB0" w:rsidRPr="006A7534" w:rsidRDefault="00FE6CB0">
            <w:pPr>
              <w:keepNext/>
              <w:widowControl w:val="0"/>
              <w:shd w:val="clear" w:color="auto" w:fill="FFFFFF"/>
              <w:spacing w:line="240" w:lineRule="auto"/>
              <w:ind w:left="284" w:hanging="284"/>
              <w:jc w:val="center"/>
              <w:outlineLvl w:val="1"/>
              <w:rPr>
                <w:rFonts w:cs="Arial"/>
                <w:b/>
                <w:color w:val="000000"/>
                <w:spacing w:val="4"/>
                <w:szCs w:val="20"/>
                <w:lang w:eastAsia="sl-SI"/>
              </w:rPr>
            </w:pPr>
          </w:p>
          <w:p w14:paraId="16880623" w14:textId="0B0DAC12" w:rsidR="00FE6CB0" w:rsidRPr="006A7534" w:rsidRDefault="00FE6CB0" w:rsidP="00FE6CB0">
            <w:pPr>
              <w:jc w:val="both"/>
              <w:rPr>
                <w:rFonts w:cs="Arial"/>
                <w:szCs w:val="20"/>
              </w:rPr>
            </w:pPr>
            <w:r w:rsidRPr="006A7534">
              <w:rPr>
                <w:rFonts w:cs="Arial"/>
                <w:szCs w:val="20"/>
              </w:rPr>
              <w:t xml:space="preserve">Vlada Republike Slovenije je določila besedilo Predloga Zakona o spremembah in dopolnitvah Zakona o </w:t>
            </w:r>
            <w:r w:rsidR="00816FA8" w:rsidRPr="006A7534">
              <w:rPr>
                <w:rFonts w:cs="Arial"/>
                <w:szCs w:val="20"/>
              </w:rPr>
              <w:t>organizaciji in financiranju vzgoje in izobraževanja</w:t>
            </w:r>
            <w:r w:rsidRPr="006A7534">
              <w:rPr>
                <w:rFonts w:cs="Arial"/>
                <w:szCs w:val="20"/>
              </w:rPr>
              <w:t xml:space="preserve"> in ga pošlje v obravnavo Državnemu zboru po </w:t>
            </w:r>
            <w:r w:rsidR="00A00A0F" w:rsidRPr="006A7534">
              <w:rPr>
                <w:rFonts w:cs="Arial"/>
                <w:szCs w:val="20"/>
              </w:rPr>
              <w:t>skrajšanem</w:t>
            </w:r>
            <w:r w:rsidRPr="006A7534">
              <w:rPr>
                <w:rFonts w:cs="Arial"/>
                <w:szCs w:val="20"/>
              </w:rPr>
              <w:t xml:space="preserve"> postopku.</w:t>
            </w:r>
          </w:p>
          <w:p w14:paraId="57FAF7D2" w14:textId="77777777" w:rsidR="00DF055D" w:rsidRPr="006A7534" w:rsidRDefault="00DF055D" w:rsidP="00FE6CB0">
            <w:pPr>
              <w:jc w:val="both"/>
              <w:rPr>
                <w:rFonts w:cs="Arial"/>
                <w:szCs w:val="20"/>
              </w:rPr>
            </w:pPr>
          </w:p>
          <w:p w14:paraId="0C2101F8" w14:textId="77777777" w:rsidR="00182CB0" w:rsidRPr="006A7534" w:rsidRDefault="00182CB0">
            <w:pPr>
              <w:autoSpaceDE w:val="0"/>
              <w:autoSpaceDN w:val="0"/>
              <w:adjustRightInd w:val="0"/>
              <w:spacing w:line="240" w:lineRule="auto"/>
              <w:ind w:left="284" w:hanging="284"/>
              <w:jc w:val="both"/>
              <w:rPr>
                <w:rFonts w:eastAsia="Calibri" w:cs="Arial"/>
                <w:bCs/>
                <w:color w:val="000000"/>
                <w:szCs w:val="20"/>
              </w:rPr>
            </w:pPr>
          </w:p>
          <w:p w14:paraId="69552FDA" w14:textId="77777777" w:rsidR="00182CB0" w:rsidRPr="006A7534" w:rsidRDefault="00182CB0">
            <w:pPr>
              <w:spacing w:line="240" w:lineRule="auto"/>
              <w:rPr>
                <w:rFonts w:eastAsia="Calibri" w:cs="Arial"/>
                <w:color w:val="000000"/>
                <w:szCs w:val="20"/>
              </w:rPr>
            </w:pPr>
          </w:p>
          <w:p w14:paraId="0419B735" w14:textId="77777777" w:rsidR="00182CB0" w:rsidRPr="006A7534" w:rsidRDefault="00182CB0">
            <w:pPr>
              <w:spacing w:line="240" w:lineRule="auto"/>
              <w:rPr>
                <w:rFonts w:eastAsia="Calibri" w:cs="Arial"/>
                <w:color w:val="000000"/>
                <w:szCs w:val="20"/>
              </w:rPr>
            </w:pPr>
            <w:r w:rsidRPr="006A7534">
              <w:rPr>
                <w:rFonts w:eastAsia="Calibri" w:cs="Arial"/>
                <w:color w:val="000000"/>
                <w:szCs w:val="20"/>
              </w:rPr>
              <w:t xml:space="preserve">                                                                                                Barbara Kolenko Helbl</w:t>
            </w:r>
          </w:p>
          <w:p w14:paraId="69962D24" w14:textId="77777777" w:rsidR="00182CB0" w:rsidRPr="006A7534" w:rsidRDefault="00182CB0">
            <w:pPr>
              <w:spacing w:line="240" w:lineRule="auto"/>
              <w:rPr>
                <w:rFonts w:eastAsia="Calibri" w:cs="Arial"/>
                <w:color w:val="000000"/>
                <w:szCs w:val="20"/>
              </w:rPr>
            </w:pPr>
            <w:r w:rsidRPr="006A7534">
              <w:rPr>
                <w:rFonts w:eastAsia="Calibri" w:cs="Arial"/>
                <w:color w:val="000000"/>
                <w:szCs w:val="20"/>
              </w:rPr>
              <w:t xml:space="preserve">                                                                                                generalna sekretarka</w:t>
            </w:r>
          </w:p>
          <w:p w14:paraId="414EA375" w14:textId="11142EE1" w:rsidR="00182CB0" w:rsidRPr="006A7534" w:rsidRDefault="00182CB0">
            <w:pPr>
              <w:spacing w:line="240" w:lineRule="auto"/>
              <w:rPr>
                <w:rFonts w:eastAsia="Calibri" w:cs="Arial"/>
                <w:color w:val="000000"/>
                <w:szCs w:val="20"/>
              </w:rPr>
            </w:pPr>
          </w:p>
          <w:p w14:paraId="4E573093" w14:textId="6C0D26B6" w:rsidR="004109AA" w:rsidRPr="006A7534" w:rsidRDefault="004109AA">
            <w:pPr>
              <w:spacing w:line="240" w:lineRule="auto"/>
              <w:rPr>
                <w:rFonts w:eastAsia="Calibri" w:cs="Arial"/>
                <w:color w:val="000000"/>
                <w:szCs w:val="20"/>
              </w:rPr>
            </w:pPr>
            <w:r w:rsidRPr="006A7534">
              <w:rPr>
                <w:rFonts w:eastAsia="Calibri" w:cs="Arial"/>
                <w:color w:val="000000"/>
                <w:szCs w:val="20"/>
              </w:rPr>
              <w:t>Priloga:</w:t>
            </w:r>
          </w:p>
          <w:p w14:paraId="4F93051C" w14:textId="4941B7A7" w:rsidR="006F0522" w:rsidRPr="006A7534" w:rsidRDefault="006F0522">
            <w:pPr>
              <w:spacing w:line="240" w:lineRule="auto"/>
              <w:rPr>
                <w:rFonts w:eastAsia="Calibri" w:cs="Arial"/>
                <w:color w:val="000000"/>
                <w:szCs w:val="20"/>
              </w:rPr>
            </w:pPr>
            <w:r w:rsidRPr="006A7534">
              <w:rPr>
                <w:rFonts w:eastAsia="Calibri" w:cs="Arial"/>
                <w:color w:val="000000"/>
                <w:szCs w:val="20"/>
              </w:rPr>
              <w:t>–</w:t>
            </w:r>
            <w:r w:rsidRPr="006A7534">
              <w:rPr>
                <w:rFonts w:eastAsia="Calibri" w:cs="Arial"/>
                <w:color w:val="000000"/>
                <w:szCs w:val="20"/>
              </w:rPr>
              <w:tab/>
              <w:t>besedilo predloga zakona</w:t>
            </w:r>
          </w:p>
          <w:p w14:paraId="00E19022" w14:textId="65BD7EE9" w:rsidR="00182CB0" w:rsidRPr="006A7534" w:rsidRDefault="00182CB0">
            <w:pPr>
              <w:widowControl w:val="0"/>
              <w:spacing w:line="240" w:lineRule="auto"/>
              <w:jc w:val="center"/>
              <w:rPr>
                <w:rFonts w:eastAsia="Calibri" w:cs="Arial"/>
                <w:color w:val="000000"/>
                <w:szCs w:val="20"/>
              </w:rPr>
            </w:pPr>
          </w:p>
          <w:p w14:paraId="31BA8CF5" w14:textId="5CBE6473" w:rsidR="006F0522" w:rsidRPr="006A7534" w:rsidRDefault="006F0522">
            <w:pPr>
              <w:widowControl w:val="0"/>
              <w:spacing w:line="240" w:lineRule="auto"/>
              <w:jc w:val="center"/>
              <w:rPr>
                <w:rFonts w:eastAsia="Calibri" w:cs="Arial"/>
                <w:color w:val="000000"/>
                <w:szCs w:val="20"/>
              </w:rPr>
            </w:pPr>
          </w:p>
          <w:p w14:paraId="0F207AA1" w14:textId="77777777" w:rsidR="006F0522" w:rsidRPr="006A7534" w:rsidRDefault="006F0522">
            <w:pPr>
              <w:widowControl w:val="0"/>
              <w:spacing w:line="240" w:lineRule="auto"/>
              <w:jc w:val="center"/>
              <w:rPr>
                <w:rFonts w:eastAsia="Calibri" w:cs="Arial"/>
                <w:bCs/>
                <w:color w:val="000000"/>
                <w:szCs w:val="20"/>
              </w:rPr>
            </w:pPr>
          </w:p>
          <w:p w14:paraId="6863068C" w14:textId="7AB99EC4" w:rsidR="00182CB0" w:rsidRPr="006A7534" w:rsidRDefault="00182CB0">
            <w:pPr>
              <w:widowControl w:val="0"/>
              <w:spacing w:line="240" w:lineRule="auto"/>
              <w:rPr>
                <w:rFonts w:eastAsia="Calibri" w:cs="Arial"/>
                <w:bCs/>
                <w:iCs/>
                <w:color w:val="000000"/>
                <w:szCs w:val="20"/>
              </w:rPr>
            </w:pPr>
            <w:r w:rsidRPr="006A7534">
              <w:rPr>
                <w:rFonts w:eastAsia="Calibri" w:cs="Arial"/>
                <w:bCs/>
                <w:iCs/>
                <w:color w:val="000000"/>
                <w:szCs w:val="20"/>
              </w:rPr>
              <w:t>Prejmejo:</w:t>
            </w:r>
          </w:p>
          <w:p w14:paraId="3E0CBFDC" w14:textId="6393C414" w:rsidR="00864443" w:rsidRPr="006A7534" w:rsidRDefault="00E60212" w:rsidP="009514C6">
            <w:pPr>
              <w:widowControl w:val="0"/>
              <w:numPr>
                <w:ilvl w:val="0"/>
                <w:numId w:val="24"/>
              </w:numPr>
              <w:spacing w:line="240" w:lineRule="auto"/>
              <w:rPr>
                <w:rFonts w:eastAsia="Calibri" w:cs="Arial"/>
                <w:bCs/>
                <w:iCs/>
                <w:color w:val="000000"/>
                <w:szCs w:val="20"/>
              </w:rPr>
            </w:pPr>
            <w:r w:rsidRPr="006A7534">
              <w:rPr>
                <w:rFonts w:eastAsia="Calibri" w:cs="Arial"/>
                <w:bCs/>
                <w:iCs/>
                <w:color w:val="000000"/>
                <w:szCs w:val="20"/>
              </w:rPr>
              <w:t>ministrstva</w:t>
            </w:r>
          </w:p>
          <w:p w14:paraId="5D620852" w14:textId="640B4069" w:rsidR="00182CB0" w:rsidRPr="006A7534" w:rsidRDefault="00182CB0" w:rsidP="009514C6">
            <w:pPr>
              <w:widowControl w:val="0"/>
              <w:numPr>
                <w:ilvl w:val="0"/>
                <w:numId w:val="24"/>
              </w:numPr>
              <w:spacing w:line="240" w:lineRule="auto"/>
              <w:rPr>
                <w:rFonts w:eastAsia="Calibri" w:cs="Arial"/>
                <w:bCs/>
                <w:iCs/>
                <w:color w:val="000000"/>
                <w:szCs w:val="20"/>
              </w:rPr>
            </w:pPr>
            <w:r w:rsidRPr="006A7534">
              <w:rPr>
                <w:rFonts w:eastAsia="Calibri" w:cs="Arial"/>
                <w:bCs/>
                <w:iCs/>
                <w:color w:val="000000"/>
                <w:szCs w:val="20"/>
              </w:rPr>
              <w:t>Služba Vlade Republike Slovenije za zakonodajo</w:t>
            </w:r>
          </w:p>
          <w:p w14:paraId="1EB2E439" w14:textId="2BFB687A" w:rsidR="00700852" w:rsidRPr="006A7534" w:rsidRDefault="00700852" w:rsidP="009514C6">
            <w:pPr>
              <w:widowControl w:val="0"/>
              <w:numPr>
                <w:ilvl w:val="0"/>
                <w:numId w:val="24"/>
              </w:numPr>
              <w:spacing w:line="240" w:lineRule="auto"/>
              <w:rPr>
                <w:rFonts w:eastAsia="Calibri" w:cs="Arial"/>
                <w:bCs/>
                <w:iCs/>
                <w:color w:val="000000"/>
                <w:szCs w:val="20"/>
              </w:rPr>
            </w:pPr>
            <w:r w:rsidRPr="006A7534">
              <w:rPr>
                <w:rFonts w:eastAsia="Calibri" w:cs="Arial"/>
                <w:bCs/>
                <w:iCs/>
                <w:color w:val="000000"/>
                <w:szCs w:val="20"/>
              </w:rPr>
              <w:t>Urad Vlade Republike Slovenije za komuniciranje</w:t>
            </w:r>
          </w:p>
          <w:bookmarkEnd w:id="0"/>
          <w:p w14:paraId="5BA9F9D7"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p>
        </w:tc>
      </w:tr>
      <w:tr w:rsidR="00182CB0" w:rsidRPr="006A7534" w14:paraId="28AC6762" w14:textId="77777777" w:rsidTr="1C4B9573">
        <w:tc>
          <w:tcPr>
            <w:tcW w:w="8472" w:type="dxa"/>
            <w:gridSpan w:val="3"/>
          </w:tcPr>
          <w:p w14:paraId="67BBBF72"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r w:rsidRPr="006A7534">
              <w:rPr>
                <w:rFonts w:cs="Arial"/>
                <w:b/>
                <w:color w:val="000000"/>
                <w:szCs w:val="20"/>
                <w:lang w:eastAsia="sl-SI"/>
              </w:rPr>
              <w:t>2. Predlog za obravnavo predloga zakona po nujnem ali skrajšanem postopku v državnem zboru z obrazložitvijo razlogov:</w:t>
            </w:r>
          </w:p>
        </w:tc>
      </w:tr>
      <w:tr w:rsidR="00182CB0" w:rsidRPr="006A7534" w14:paraId="3B70F820" w14:textId="77777777" w:rsidTr="1C4B9573">
        <w:tc>
          <w:tcPr>
            <w:tcW w:w="8472" w:type="dxa"/>
            <w:gridSpan w:val="3"/>
          </w:tcPr>
          <w:p w14:paraId="1AEAC414" w14:textId="231F3D26" w:rsidR="00182CB0" w:rsidRPr="006A7534" w:rsidRDefault="009F1125">
            <w:pPr>
              <w:overflowPunct w:val="0"/>
              <w:autoSpaceDE w:val="0"/>
              <w:autoSpaceDN w:val="0"/>
              <w:adjustRightInd w:val="0"/>
              <w:spacing w:line="240" w:lineRule="auto"/>
              <w:jc w:val="both"/>
              <w:textAlignment w:val="baseline"/>
              <w:rPr>
                <w:rFonts w:cs="Arial"/>
                <w:b/>
                <w:bCs/>
                <w:iCs/>
                <w:color w:val="000000"/>
                <w:szCs w:val="20"/>
                <w:lang w:eastAsia="sl-SI"/>
              </w:rPr>
            </w:pPr>
            <w:r>
              <w:rPr>
                <w:rFonts w:cs="Arial"/>
                <w:b/>
                <w:bCs/>
                <w:iCs/>
                <w:color w:val="000000"/>
                <w:szCs w:val="20"/>
                <w:lang w:eastAsia="sl-SI"/>
              </w:rPr>
              <w:t>DA</w:t>
            </w:r>
          </w:p>
        </w:tc>
      </w:tr>
      <w:tr w:rsidR="00182CB0" w:rsidRPr="006A7534" w14:paraId="2965F4B0" w14:textId="77777777" w:rsidTr="1C4B9573">
        <w:tc>
          <w:tcPr>
            <w:tcW w:w="8472" w:type="dxa"/>
            <w:gridSpan w:val="3"/>
          </w:tcPr>
          <w:p w14:paraId="77EBBAB0"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r w:rsidRPr="006A7534">
              <w:rPr>
                <w:rFonts w:cs="Arial"/>
                <w:b/>
                <w:color w:val="000000"/>
                <w:szCs w:val="20"/>
                <w:lang w:eastAsia="sl-SI"/>
              </w:rPr>
              <w:t>3.a Osebe, odgovorne za strokovno pripravo in usklajenost gradiva:</w:t>
            </w:r>
          </w:p>
        </w:tc>
      </w:tr>
      <w:tr w:rsidR="00182CB0" w:rsidRPr="006A7534" w14:paraId="0C2464D7" w14:textId="77777777" w:rsidTr="1C4B9573">
        <w:tc>
          <w:tcPr>
            <w:tcW w:w="8472" w:type="dxa"/>
            <w:gridSpan w:val="3"/>
          </w:tcPr>
          <w:p w14:paraId="4768DC6D" w14:textId="2CF30E4C" w:rsidR="00182CB0" w:rsidRPr="006A7534" w:rsidRDefault="00182CB0">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 xml:space="preserve">dr. </w:t>
            </w:r>
            <w:r w:rsidR="007468AA" w:rsidRPr="006A7534">
              <w:rPr>
                <w:rFonts w:cs="Arial"/>
                <w:iCs/>
                <w:color w:val="000000"/>
                <w:szCs w:val="20"/>
                <w:lang w:eastAsia="sl-SI"/>
              </w:rPr>
              <w:t>Vinko Logaj</w:t>
            </w:r>
            <w:r w:rsidRPr="006A7534">
              <w:rPr>
                <w:rFonts w:cs="Arial"/>
                <w:iCs/>
                <w:color w:val="000000"/>
                <w:szCs w:val="20"/>
                <w:lang w:eastAsia="sl-SI"/>
              </w:rPr>
              <w:t xml:space="preserve">, minister </w:t>
            </w:r>
          </w:p>
          <w:p w14:paraId="6FD7D331" w14:textId="77777777" w:rsidR="00182CB0" w:rsidRPr="006A7534" w:rsidRDefault="00182CB0" w:rsidP="00D7246D">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Janja Zupančič, državna sekretarka</w:t>
            </w:r>
          </w:p>
          <w:p w14:paraId="418F9987" w14:textId="05C6859C" w:rsidR="0041527F" w:rsidRPr="006A7534" w:rsidRDefault="0041527F" w:rsidP="00D7246D">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mag. Andrej Sotošek, državni sekretar</w:t>
            </w:r>
          </w:p>
          <w:p w14:paraId="6C6C2716" w14:textId="68DC9ED3" w:rsidR="00FD2542" w:rsidRPr="006A7534" w:rsidRDefault="00FD2542" w:rsidP="007468AA">
            <w:pPr>
              <w:overflowPunct w:val="0"/>
              <w:autoSpaceDE w:val="0"/>
              <w:autoSpaceDN w:val="0"/>
              <w:adjustRightInd w:val="0"/>
              <w:spacing w:line="240" w:lineRule="auto"/>
              <w:ind w:left="360"/>
              <w:jc w:val="both"/>
              <w:textAlignment w:val="baseline"/>
              <w:rPr>
                <w:rFonts w:cs="Arial"/>
                <w:iCs/>
                <w:color w:val="000000"/>
                <w:szCs w:val="20"/>
                <w:lang w:eastAsia="sl-SI"/>
              </w:rPr>
            </w:pPr>
          </w:p>
        </w:tc>
      </w:tr>
      <w:tr w:rsidR="00182CB0" w:rsidRPr="006A7534" w14:paraId="296675AA" w14:textId="77777777" w:rsidTr="1C4B9573">
        <w:tc>
          <w:tcPr>
            <w:tcW w:w="8472" w:type="dxa"/>
            <w:gridSpan w:val="3"/>
          </w:tcPr>
          <w:p w14:paraId="6B3D4AAB" w14:textId="5310C18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r w:rsidRPr="006A7534">
              <w:rPr>
                <w:rFonts w:cs="Arial"/>
                <w:b/>
                <w:iCs/>
                <w:color w:val="000000"/>
                <w:szCs w:val="20"/>
                <w:lang w:eastAsia="sl-SI"/>
              </w:rPr>
              <w:t xml:space="preserve">3.b Zunanji strokovnjaki, ki so </w:t>
            </w:r>
            <w:r w:rsidRPr="006A7534">
              <w:rPr>
                <w:rFonts w:cs="Arial"/>
                <w:b/>
                <w:color w:val="000000"/>
                <w:szCs w:val="20"/>
                <w:lang w:eastAsia="sl-SI"/>
              </w:rPr>
              <w:t>sodelovali pri pripravi dela ali celotnega gradiva:</w:t>
            </w:r>
          </w:p>
        </w:tc>
      </w:tr>
      <w:tr w:rsidR="00182CB0" w:rsidRPr="006A7534" w14:paraId="13FEFF44" w14:textId="77777777" w:rsidTr="1C4B9573">
        <w:tc>
          <w:tcPr>
            <w:tcW w:w="8472" w:type="dxa"/>
            <w:gridSpan w:val="3"/>
          </w:tcPr>
          <w:p w14:paraId="5ABCB1D4" w14:textId="11A1A598" w:rsidR="00182CB0" w:rsidRPr="006A7534" w:rsidRDefault="00640619">
            <w:pPr>
              <w:spacing w:after="200" w:line="276" w:lineRule="auto"/>
              <w:jc w:val="both"/>
              <w:rPr>
                <w:rFonts w:eastAsia="Calibri" w:cs="Arial"/>
                <w:iCs/>
                <w:color w:val="000000"/>
                <w:szCs w:val="20"/>
                <w:lang w:eastAsia="sl-SI"/>
              </w:rPr>
            </w:pPr>
            <w:r w:rsidRPr="006A7534">
              <w:rPr>
                <w:rFonts w:eastAsia="Calibri" w:cs="Arial"/>
                <w:iCs/>
                <w:color w:val="000000"/>
                <w:szCs w:val="20"/>
                <w:lang w:eastAsia="sl-SI"/>
              </w:rPr>
              <w:lastRenderedPageBreak/>
              <w:t>/</w:t>
            </w:r>
          </w:p>
        </w:tc>
      </w:tr>
      <w:tr w:rsidR="00182CB0" w:rsidRPr="006A7534" w14:paraId="0DBE8C82" w14:textId="77777777" w:rsidTr="1C4B9573">
        <w:tc>
          <w:tcPr>
            <w:tcW w:w="8472" w:type="dxa"/>
            <w:gridSpan w:val="3"/>
          </w:tcPr>
          <w:p w14:paraId="389380BC" w14:textId="77777777" w:rsidR="00182CB0" w:rsidRPr="006A7534" w:rsidRDefault="00182CB0">
            <w:pPr>
              <w:overflowPunct w:val="0"/>
              <w:autoSpaceDE w:val="0"/>
              <w:autoSpaceDN w:val="0"/>
              <w:adjustRightInd w:val="0"/>
              <w:spacing w:line="240" w:lineRule="auto"/>
              <w:jc w:val="both"/>
              <w:textAlignment w:val="baseline"/>
              <w:rPr>
                <w:rFonts w:cs="Arial"/>
                <w:b/>
                <w:iCs/>
                <w:color w:val="000000"/>
                <w:szCs w:val="20"/>
                <w:lang w:eastAsia="sl-SI"/>
              </w:rPr>
            </w:pPr>
            <w:r w:rsidRPr="006A7534">
              <w:rPr>
                <w:rFonts w:cs="Arial"/>
                <w:b/>
                <w:color w:val="000000"/>
                <w:szCs w:val="20"/>
                <w:lang w:eastAsia="sl-SI"/>
              </w:rPr>
              <w:t>4. Predstavniki vlade, ki bodo sodelovali pri delu državnega zbora:</w:t>
            </w:r>
          </w:p>
        </w:tc>
      </w:tr>
      <w:tr w:rsidR="00182CB0" w:rsidRPr="006A7534" w14:paraId="521F68A3" w14:textId="77777777" w:rsidTr="1C4B9573">
        <w:tc>
          <w:tcPr>
            <w:tcW w:w="8472" w:type="dxa"/>
            <w:gridSpan w:val="3"/>
          </w:tcPr>
          <w:p w14:paraId="62211364" w14:textId="23863363" w:rsidR="00182CB0" w:rsidRPr="006A7534" w:rsidRDefault="0041527F">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d</w:t>
            </w:r>
            <w:r w:rsidR="00182CB0" w:rsidRPr="006A7534">
              <w:rPr>
                <w:rFonts w:cs="Arial"/>
                <w:iCs/>
                <w:color w:val="000000"/>
                <w:szCs w:val="20"/>
                <w:lang w:eastAsia="sl-SI"/>
              </w:rPr>
              <w:t xml:space="preserve">r. </w:t>
            </w:r>
            <w:r w:rsidR="007468AA" w:rsidRPr="006A7534">
              <w:rPr>
                <w:rFonts w:cs="Arial"/>
                <w:iCs/>
                <w:color w:val="000000"/>
                <w:szCs w:val="20"/>
                <w:lang w:eastAsia="sl-SI"/>
              </w:rPr>
              <w:t>Vinko Logaj</w:t>
            </w:r>
            <w:r w:rsidR="00182CB0" w:rsidRPr="006A7534">
              <w:rPr>
                <w:rFonts w:cs="Arial"/>
                <w:iCs/>
                <w:color w:val="000000"/>
                <w:szCs w:val="20"/>
                <w:lang w:eastAsia="sl-SI"/>
              </w:rPr>
              <w:t xml:space="preserve">, minister </w:t>
            </w:r>
          </w:p>
          <w:p w14:paraId="6334BF82" w14:textId="77777777" w:rsidR="00182CB0" w:rsidRPr="006A7534" w:rsidRDefault="00182CB0" w:rsidP="00753FE5">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Janja Zupančič, državna sekretarka</w:t>
            </w:r>
          </w:p>
          <w:p w14:paraId="1FF5BBA8" w14:textId="01C264A7" w:rsidR="0041527F" w:rsidRPr="006A7534" w:rsidRDefault="0041527F" w:rsidP="00753FE5">
            <w:pPr>
              <w:numPr>
                <w:ilvl w:val="0"/>
                <w:numId w:val="8"/>
              </w:num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mag. Andrej Sotošek, državni sekretar</w:t>
            </w:r>
          </w:p>
          <w:p w14:paraId="3EE0D385" w14:textId="2D312F0B" w:rsidR="00FD2542" w:rsidRPr="006A7534" w:rsidRDefault="00FD2542" w:rsidP="007468AA">
            <w:pPr>
              <w:overflowPunct w:val="0"/>
              <w:autoSpaceDE w:val="0"/>
              <w:autoSpaceDN w:val="0"/>
              <w:adjustRightInd w:val="0"/>
              <w:spacing w:line="240" w:lineRule="auto"/>
              <w:jc w:val="both"/>
              <w:textAlignment w:val="baseline"/>
              <w:rPr>
                <w:rFonts w:cs="Arial"/>
                <w:iCs/>
                <w:color w:val="000000"/>
                <w:szCs w:val="20"/>
                <w:lang w:eastAsia="sl-SI"/>
              </w:rPr>
            </w:pPr>
          </w:p>
        </w:tc>
      </w:tr>
      <w:tr w:rsidR="00182CB0" w:rsidRPr="006A7534" w14:paraId="427D5ECB" w14:textId="77777777" w:rsidTr="1C4B9573">
        <w:tc>
          <w:tcPr>
            <w:tcW w:w="8472" w:type="dxa"/>
            <w:gridSpan w:val="3"/>
          </w:tcPr>
          <w:p w14:paraId="19FE0E75"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5. Kratek povzetek gradiva:</w:t>
            </w:r>
          </w:p>
        </w:tc>
      </w:tr>
      <w:tr w:rsidR="00182CB0" w:rsidRPr="006A7534" w14:paraId="66D6F987" w14:textId="77777777" w:rsidTr="1C4B9573">
        <w:tc>
          <w:tcPr>
            <w:tcW w:w="8472" w:type="dxa"/>
            <w:gridSpan w:val="3"/>
          </w:tcPr>
          <w:p w14:paraId="27579AB6" w14:textId="1141842F" w:rsidR="00353076" w:rsidRPr="006A7534" w:rsidRDefault="00A00A0F" w:rsidP="00866622">
            <w:pPr>
              <w:spacing w:after="200" w:line="276" w:lineRule="auto"/>
              <w:jc w:val="both"/>
              <w:rPr>
                <w:rFonts w:eastAsia="Calibri" w:cs="Arial"/>
                <w:iCs/>
                <w:color w:val="000000"/>
                <w:szCs w:val="20"/>
              </w:rPr>
            </w:pPr>
            <w:r w:rsidRPr="006A7534">
              <w:rPr>
                <w:rFonts w:eastAsia="Calibri" w:cs="Arial"/>
                <w:iCs/>
                <w:color w:val="000000"/>
                <w:szCs w:val="20"/>
              </w:rPr>
              <w:t>Veljavni sistem zagotavlja enak dostop do učbenikov za učence (</w:t>
            </w:r>
            <w:r w:rsidR="00F56E2A">
              <w:rPr>
                <w:rFonts w:eastAsia="Calibri" w:cs="Arial"/>
                <w:iCs/>
                <w:color w:val="000000"/>
                <w:szCs w:val="20"/>
              </w:rPr>
              <w:t>z</w:t>
            </w:r>
            <w:r w:rsidRPr="006A7534">
              <w:rPr>
                <w:rFonts w:eastAsia="Calibri" w:cs="Arial"/>
                <w:iCs/>
                <w:color w:val="000000"/>
                <w:szCs w:val="20"/>
              </w:rPr>
              <w:t xml:space="preserve"> brezplačn</w:t>
            </w:r>
            <w:r w:rsidR="00F56E2A">
              <w:rPr>
                <w:rFonts w:eastAsia="Calibri" w:cs="Arial"/>
                <w:iCs/>
                <w:color w:val="000000"/>
                <w:szCs w:val="20"/>
              </w:rPr>
              <w:t>o</w:t>
            </w:r>
            <w:r w:rsidRPr="006A7534">
              <w:rPr>
                <w:rFonts w:eastAsia="Calibri" w:cs="Arial"/>
                <w:iCs/>
                <w:color w:val="000000"/>
                <w:szCs w:val="20"/>
              </w:rPr>
              <w:t xml:space="preserve"> izposoj</w:t>
            </w:r>
            <w:r w:rsidR="00F56E2A">
              <w:rPr>
                <w:rFonts w:eastAsia="Calibri" w:cs="Arial"/>
                <w:iCs/>
                <w:color w:val="000000"/>
                <w:szCs w:val="20"/>
              </w:rPr>
              <w:t>o</w:t>
            </w:r>
            <w:r w:rsidRPr="006A7534">
              <w:rPr>
                <w:rFonts w:eastAsia="Calibri" w:cs="Arial"/>
                <w:iCs/>
                <w:color w:val="000000"/>
                <w:szCs w:val="20"/>
              </w:rPr>
              <w:t xml:space="preserve">). Z </w:t>
            </w:r>
            <w:proofErr w:type="gramStart"/>
            <w:r w:rsidRPr="006A7534">
              <w:rPr>
                <w:rFonts w:eastAsia="Calibri" w:cs="Arial"/>
                <w:iCs/>
                <w:color w:val="000000"/>
                <w:szCs w:val="20"/>
              </w:rPr>
              <w:t xml:space="preserve">novelo </w:t>
            </w:r>
            <w:r w:rsidR="000F2C15">
              <w:rPr>
                <w:rFonts w:eastAsia="Calibri" w:cs="Arial"/>
                <w:iCs/>
                <w:color w:val="000000"/>
                <w:szCs w:val="20"/>
              </w:rPr>
              <w:t xml:space="preserve"> </w:t>
            </w:r>
            <w:proofErr w:type="gramEnd"/>
            <w:r w:rsidR="000F2C15">
              <w:rPr>
                <w:rFonts w:eastAsia="Calibri" w:cs="Arial"/>
                <w:iCs/>
                <w:color w:val="000000"/>
                <w:szCs w:val="20"/>
              </w:rPr>
              <w:t>Zakona o organizaciji in financiranju vzgoje in izobraževanja (</w:t>
            </w:r>
            <w:r w:rsidR="000F2C15" w:rsidRPr="000F2C15">
              <w:rPr>
                <w:rFonts w:eastAsia="Calibri" w:cs="Arial"/>
                <w:iCs/>
                <w:color w:val="000000"/>
                <w:szCs w:val="20"/>
              </w:rPr>
              <w:t>Uradni list RS, št. 16/07 – uradno prečiščeno besedilo, 36/08, 58/09, 64/09 – popr., 65/09 – popr., 20/11, 40/12 – ZUJF, 57/12 – ZPCP-2D, 47/15, 46/16, 49/16 – popr., 25/17 – ZVaj, 123/21, 172/21, 207/21, 105/22 – ZZNŠPP, 141/22, 158/22 – ZDoh-2AA, 71/23, 22/25 – ZZZRO-1 in 48/25</w:t>
            </w:r>
            <w:r w:rsidR="000F2C15">
              <w:rPr>
                <w:rFonts w:eastAsia="Calibri" w:cs="Arial"/>
                <w:iCs/>
                <w:color w:val="000000"/>
                <w:szCs w:val="20"/>
              </w:rPr>
              <w:t>)</w:t>
            </w:r>
            <w:r w:rsidRPr="006A7534">
              <w:rPr>
                <w:rFonts w:eastAsia="Calibri" w:cs="Arial"/>
                <w:iCs/>
                <w:color w:val="000000"/>
                <w:szCs w:val="20"/>
              </w:rPr>
              <w:t xml:space="preserve"> se </w:t>
            </w:r>
            <w:r w:rsidR="00F56E2A">
              <w:rPr>
                <w:rFonts w:eastAsia="Calibri" w:cs="Arial"/>
                <w:iCs/>
                <w:color w:val="000000"/>
                <w:szCs w:val="20"/>
              </w:rPr>
              <w:t>znova uvaja</w:t>
            </w:r>
            <w:r w:rsidRPr="006A7534">
              <w:rPr>
                <w:rFonts w:eastAsia="Calibri" w:cs="Arial"/>
                <w:iCs/>
                <w:color w:val="000000"/>
                <w:szCs w:val="20"/>
              </w:rPr>
              <w:t xml:space="preserve"> </w:t>
            </w:r>
            <w:r w:rsidR="00F56E2A" w:rsidRPr="006A7534">
              <w:rPr>
                <w:rFonts w:eastAsia="Calibri" w:cs="Arial"/>
                <w:iCs/>
                <w:color w:val="000000"/>
                <w:szCs w:val="20"/>
              </w:rPr>
              <w:t>potrjevanj</w:t>
            </w:r>
            <w:r w:rsidR="00F56E2A">
              <w:rPr>
                <w:rFonts w:eastAsia="Calibri" w:cs="Arial"/>
                <w:iCs/>
                <w:color w:val="000000"/>
                <w:szCs w:val="20"/>
              </w:rPr>
              <w:t>e</w:t>
            </w:r>
            <w:r w:rsidR="00F56E2A" w:rsidRPr="006A7534">
              <w:rPr>
                <w:rFonts w:eastAsia="Calibri" w:cs="Arial"/>
                <w:iCs/>
                <w:color w:val="000000"/>
                <w:szCs w:val="20"/>
              </w:rPr>
              <w:t xml:space="preserve"> </w:t>
            </w:r>
            <w:r w:rsidRPr="006A7534">
              <w:rPr>
                <w:rFonts w:eastAsia="Calibri" w:cs="Arial"/>
                <w:iCs/>
                <w:color w:val="000000"/>
                <w:szCs w:val="20"/>
              </w:rPr>
              <w:t>delovnih zvezkov oziroma strokovno preverjanje vseh tistih učnih gradiv, katerih raba je priporočena z uveljavitvijo novih učnih načrtov. Hkrati pričakujemo, da bo sistemska ureditev rabe delovnih zvezkov vplivala na zmanjšanje stroškov staršev za nabavo učbenikov in učnih gradiv.</w:t>
            </w:r>
            <w:r w:rsidR="00AA6057">
              <w:rPr>
                <w:rFonts w:eastAsia="Calibri" w:cs="Arial"/>
                <w:iCs/>
                <w:color w:val="000000"/>
                <w:szCs w:val="20"/>
              </w:rPr>
              <w:t xml:space="preserve"> </w:t>
            </w:r>
          </w:p>
        </w:tc>
      </w:tr>
      <w:tr w:rsidR="00182CB0" w:rsidRPr="006A7534" w14:paraId="1E13AEE2" w14:textId="77777777" w:rsidTr="1C4B9573">
        <w:tc>
          <w:tcPr>
            <w:tcW w:w="8472" w:type="dxa"/>
            <w:gridSpan w:val="3"/>
          </w:tcPr>
          <w:p w14:paraId="602F9FD6" w14:textId="77777777" w:rsidR="00182CB0" w:rsidRPr="006A7534" w:rsidRDefault="00182CB0">
            <w:pPr>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6. Presoja posledic za:</w:t>
            </w:r>
          </w:p>
        </w:tc>
      </w:tr>
      <w:tr w:rsidR="00182CB0" w:rsidRPr="006A7534" w14:paraId="494A06B0" w14:textId="77777777" w:rsidTr="1C4B9573">
        <w:tc>
          <w:tcPr>
            <w:tcW w:w="1448" w:type="dxa"/>
          </w:tcPr>
          <w:p w14:paraId="7428DB48"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a)</w:t>
            </w:r>
          </w:p>
        </w:tc>
        <w:tc>
          <w:tcPr>
            <w:tcW w:w="5444" w:type="dxa"/>
          </w:tcPr>
          <w:p w14:paraId="5E71486C" w14:textId="77777777" w:rsidR="00182CB0" w:rsidRPr="006A7534" w:rsidRDefault="00182CB0">
            <w:pPr>
              <w:overflowPunct w:val="0"/>
              <w:autoSpaceDE w:val="0"/>
              <w:autoSpaceDN w:val="0"/>
              <w:adjustRightInd w:val="0"/>
              <w:spacing w:line="240" w:lineRule="auto"/>
              <w:jc w:val="both"/>
              <w:textAlignment w:val="baseline"/>
              <w:rPr>
                <w:rFonts w:cs="Arial"/>
                <w:color w:val="000000"/>
                <w:szCs w:val="20"/>
                <w:lang w:eastAsia="sl-SI"/>
              </w:rPr>
            </w:pPr>
            <w:r w:rsidRPr="006A7534">
              <w:rPr>
                <w:rFonts w:cs="Arial"/>
                <w:color w:val="000000"/>
                <w:szCs w:val="20"/>
                <w:lang w:eastAsia="sl-SI"/>
              </w:rPr>
              <w:t>javnofinančna sredstva nad 40.000 EUR v tekočem in naslednjih treh letih</w:t>
            </w:r>
          </w:p>
        </w:tc>
        <w:tc>
          <w:tcPr>
            <w:tcW w:w="1580" w:type="dxa"/>
            <w:vAlign w:val="center"/>
          </w:tcPr>
          <w:p w14:paraId="3AF44D66" w14:textId="32DD79E7" w:rsidR="00182CB0" w:rsidRPr="006A7534" w:rsidRDefault="00A00A0F" w:rsidP="1C4B9573">
            <w:pPr>
              <w:spacing w:line="240" w:lineRule="auto"/>
              <w:jc w:val="center"/>
              <w:rPr>
                <w:rFonts w:cs="Arial"/>
                <w:szCs w:val="20"/>
              </w:rPr>
            </w:pPr>
            <w:r w:rsidRPr="006A7534">
              <w:rPr>
                <w:rFonts w:cs="Arial"/>
                <w:color w:val="000000" w:themeColor="text1"/>
                <w:szCs w:val="20"/>
                <w:lang w:eastAsia="sl-SI"/>
              </w:rPr>
              <w:t>NE</w:t>
            </w:r>
          </w:p>
        </w:tc>
      </w:tr>
      <w:tr w:rsidR="00182CB0" w:rsidRPr="006A7534" w14:paraId="5A60224D" w14:textId="77777777" w:rsidTr="1C4B9573">
        <w:tc>
          <w:tcPr>
            <w:tcW w:w="1448" w:type="dxa"/>
          </w:tcPr>
          <w:p w14:paraId="37EF7677"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b)</w:t>
            </w:r>
          </w:p>
        </w:tc>
        <w:tc>
          <w:tcPr>
            <w:tcW w:w="5444" w:type="dxa"/>
          </w:tcPr>
          <w:p w14:paraId="78A0759D" w14:textId="77777777" w:rsidR="00182CB0" w:rsidRPr="006A7534" w:rsidRDefault="00182CB0">
            <w:pPr>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bCs/>
                <w:color w:val="000000"/>
                <w:szCs w:val="20"/>
                <w:lang w:eastAsia="sl-SI"/>
              </w:rPr>
              <w:t>usklajenost slovenskega pravnega reda s pravnim redom Evropske unije</w:t>
            </w:r>
          </w:p>
        </w:tc>
        <w:tc>
          <w:tcPr>
            <w:tcW w:w="1580" w:type="dxa"/>
            <w:vAlign w:val="center"/>
          </w:tcPr>
          <w:p w14:paraId="3ECD05B1"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12BB5608" w14:textId="77777777" w:rsidTr="1C4B9573">
        <w:tc>
          <w:tcPr>
            <w:tcW w:w="1448" w:type="dxa"/>
          </w:tcPr>
          <w:p w14:paraId="3510DD5C"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c)</w:t>
            </w:r>
          </w:p>
        </w:tc>
        <w:tc>
          <w:tcPr>
            <w:tcW w:w="5444" w:type="dxa"/>
          </w:tcPr>
          <w:p w14:paraId="025413F8" w14:textId="77777777" w:rsidR="00182CB0" w:rsidRDefault="00182CB0">
            <w:pPr>
              <w:overflowPunct w:val="0"/>
              <w:autoSpaceDE w:val="0"/>
              <w:autoSpaceDN w:val="0"/>
              <w:adjustRightInd w:val="0"/>
              <w:spacing w:line="240" w:lineRule="auto"/>
              <w:jc w:val="both"/>
              <w:textAlignment w:val="baseline"/>
              <w:rPr>
                <w:rFonts w:cs="Arial"/>
                <w:color w:val="000000"/>
                <w:szCs w:val="20"/>
                <w:lang w:eastAsia="sl-SI"/>
              </w:rPr>
            </w:pPr>
            <w:r w:rsidRPr="006A7534">
              <w:rPr>
                <w:rFonts w:cs="Arial"/>
                <w:color w:val="000000"/>
                <w:szCs w:val="20"/>
                <w:lang w:eastAsia="sl-SI"/>
              </w:rPr>
              <w:t>administrativne posledice</w:t>
            </w:r>
          </w:p>
          <w:p w14:paraId="6308CFC9" w14:textId="02BB0B98" w:rsidR="008925FD" w:rsidRPr="006A7534" w:rsidRDefault="008925FD">
            <w:pPr>
              <w:overflowPunct w:val="0"/>
              <w:autoSpaceDE w:val="0"/>
              <w:autoSpaceDN w:val="0"/>
              <w:adjustRightInd w:val="0"/>
              <w:spacing w:line="240" w:lineRule="auto"/>
              <w:jc w:val="both"/>
              <w:textAlignment w:val="baseline"/>
              <w:rPr>
                <w:rFonts w:cs="Arial"/>
                <w:iCs/>
                <w:color w:val="000000"/>
                <w:szCs w:val="20"/>
                <w:lang w:eastAsia="sl-SI"/>
              </w:rPr>
            </w:pPr>
          </w:p>
        </w:tc>
        <w:tc>
          <w:tcPr>
            <w:tcW w:w="1580" w:type="dxa"/>
            <w:vAlign w:val="center"/>
          </w:tcPr>
          <w:p w14:paraId="64184927" w14:textId="3B9C7DC4" w:rsidR="00182CB0" w:rsidRPr="006A7534" w:rsidRDefault="00182CB0">
            <w:pPr>
              <w:overflowPunct w:val="0"/>
              <w:autoSpaceDE w:val="0"/>
              <w:autoSpaceDN w:val="0"/>
              <w:adjustRightInd w:val="0"/>
              <w:spacing w:line="240" w:lineRule="auto"/>
              <w:jc w:val="center"/>
              <w:textAlignment w:val="baseline"/>
              <w:rPr>
                <w:rFonts w:cs="Arial"/>
                <w:color w:val="000000"/>
                <w:szCs w:val="20"/>
                <w:lang w:eastAsia="sl-SI"/>
              </w:rPr>
            </w:pPr>
            <w:r w:rsidRPr="006A7534">
              <w:rPr>
                <w:rFonts w:cs="Arial"/>
                <w:color w:val="000000"/>
                <w:szCs w:val="20"/>
                <w:lang w:eastAsia="sl-SI"/>
              </w:rPr>
              <w:t>NE</w:t>
            </w:r>
          </w:p>
        </w:tc>
      </w:tr>
      <w:tr w:rsidR="00182CB0" w:rsidRPr="006A7534" w14:paraId="07AA5019" w14:textId="77777777" w:rsidTr="1C4B9573">
        <w:tc>
          <w:tcPr>
            <w:tcW w:w="1448" w:type="dxa"/>
          </w:tcPr>
          <w:p w14:paraId="37E023DC"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č)</w:t>
            </w:r>
          </w:p>
        </w:tc>
        <w:tc>
          <w:tcPr>
            <w:tcW w:w="5444" w:type="dxa"/>
          </w:tcPr>
          <w:p w14:paraId="2CCC762E"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color w:val="000000"/>
                <w:szCs w:val="20"/>
                <w:lang w:eastAsia="sl-SI"/>
              </w:rPr>
              <w:t>gospodarstvo, zlasti</w:t>
            </w:r>
            <w:r w:rsidRPr="006A7534">
              <w:rPr>
                <w:rFonts w:cs="Arial"/>
                <w:bCs/>
                <w:color w:val="000000"/>
                <w:szCs w:val="20"/>
                <w:lang w:eastAsia="sl-SI"/>
              </w:rPr>
              <w:t xml:space="preserve"> mala in srednja podjetja ter konkurenčnost podjetij</w:t>
            </w:r>
          </w:p>
        </w:tc>
        <w:tc>
          <w:tcPr>
            <w:tcW w:w="1580" w:type="dxa"/>
            <w:vAlign w:val="center"/>
          </w:tcPr>
          <w:p w14:paraId="3ADE9296"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701FACFB" w14:textId="77777777" w:rsidTr="1C4B9573">
        <w:tc>
          <w:tcPr>
            <w:tcW w:w="1448" w:type="dxa"/>
          </w:tcPr>
          <w:p w14:paraId="2BCF8D20"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d)</w:t>
            </w:r>
          </w:p>
        </w:tc>
        <w:tc>
          <w:tcPr>
            <w:tcW w:w="5444" w:type="dxa"/>
          </w:tcPr>
          <w:p w14:paraId="5465C763"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bCs/>
                <w:color w:val="000000"/>
                <w:szCs w:val="20"/>
                <w:lang w:eastAsia="sl-SI"/>
              </w:rPr>
              <w:t>okolje, vključno s prostorskimi in varstvenimi vidiki</w:t>
            </w:r>
          </w:p>
        </w:tc>
        <w:tc>
          <w:tcPr>
            <w:tcW w:w="1580" w:type="dxa"/>
            <w:vAlign w:val="center"/>
          </w:tcPr>
          <w:p w14:paraId="5F9EF4BC"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0162424C" w14:textId="77777777" w:rsidTr="1C4B9573">
        <w:tc>
          <w:tcPr>
            <w:tcW w:w="1448" w:type="dxa"/>
          </w:tcPr>
          <w:p w14:paraId="0A3C0D7A"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e)</w:t>
            </w:r>
          </w:p>
        </w:tc>
        <w:tc>
          <w:tcPr>
            <w:tcW w:w="5444" w:type="dxa"/>
          </w:tcPr>
          <w:p w14:paraId="3CDDB133"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bCs/>
                <w:color w:val="000000"/>
                <w:szCs w:val="20"/>
                <w:lang w:eastAsia="sl-SI"/>
              </w:rPr>
              <w:t>socialno področje</w:t>
            </w:r>
          </w:p>
        </w:tc>
        <w:tc>
          <w:tcPr>
            <w:tcW w:w="1580" w:type="dxa"/>
            <w:vAlign w:val="center"/>
          </w:tcPr>
          <w:p w14:paraId="1FE3CDFE"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52116081" w14:textId="77777777" w:rsidTr="1C4B9573">
        <w:tc>
          <w:tcPr>
            <w:tcW w:w="1448" w:type="dxa"/>
            <w:tcBorders>
              <w:bottom w:val="single" w:sz="4" w:space="0" w:color="auto"/>
            </w:tcBorders>
          </w:tcPr>
          <w:p w14:paraId="319619DA" w14:textId="77777777" w:rsidR="00182CB0" w:rsidRPr="006A7534" w:rsidRDefault="00182CB0">
            <w:pPr>
              <w:overflowPunct w:val="0"/>
              <w:autoSpaceDE w:val="0"/>
              <w:autoSpaceDN w:val="0"/>
              <w:adjustRightInd w:val="0"/>
              <w:spacing w:line="240" w:lineRule="auto"/>
              <w:ind w:left="360"/>
              <w:jc w:val="both"/>
              <w:textAlignment w:val="baseline"/>
              <w:rPr>
                <w:rFonts w:cs="Arial"/>
                <w:iCs/>
                <w:color w:val="000000"/>
                <w:szCs w:val="20"/>
                <w:lang w:eastAsia="sl-SI"/>
              </w:rPr>
            </w:pPr>
            <w:r w:rsidRPr="006A7534">
              <w:rPr>
                <w:rFonts w:cs="Arial"/>
                <w:iCs/>
                <w:color w:val="000000"/>
                <w:szCs w:val="20"/>
                <w:lang w:eastAsia="sl-SI"/>
              </w:rPr>
              <w:t>f)</w:t>
            </w:r>
          </w:p>
        </w:tc>
        <w:tc>
          <w:tcPr>
            <w:tcW w:w="5444" w:type="dxa"/>
            <w:tcBorders>
              <w:bottom w:val="single" w:sz="4" w:space="0" w:color="auto"/>
            </w:tcBorders>
          </w:tcPr>
          <w:p w14:paraId="666A9B88" w14:textId="77777777" w:rsidR="00182CB0" w:rsidRPr="006A7534" w:rsidRDefault="00182CB0">
            <w:pPr>
              <w:overflowPunct w:val="0"/>
              <w:autoSpaceDE w:val="0"/>
              <w:autoSpaceDN w:val="0"/>
              <w:adjustRightInd w:val="0"/>
              <w:spacing w:line="240" w:lineRule="auto"/>
              <w:jc w:val="both"/>
              <w:textAlignment w:val="baseline"/>
              <w:rPr>
                <w:rFonts w:cs="Arial"/>
                <w:bCs/>
                <w:color w:val="000000"/>
                <w:szCs w:val="20"/>
                <w:lang w:eastAsia="sl-SI"/>
              </w:rPr>
            </w:pPr>
            <w:r w:rsidRPr="006A7534">
              <w:rPr>
                <w:rFonts w:cs="Arial"/>
                <w:bCs/>
                <w:color w:val="000000"/>
                <w:szCs w:val="20"/>
                <w:lang w:eastAsia="sl-SI"/>
              </w:rPr>
              <w:t>dokumente razvojnega načrtovanja:</w:t>
            </w:r>
          </w:p>
          <w:p w14:paraId="22DDA5DC" w14:textId="77777777" w:rsidR="00182CB0" w:rsidRPr="006A7534" w:rsidRDefault="00182CB0" w:rsidP="00CE248C">
            <w:pPr>
              <w:numPr>
                <w:ilvl w:val="0"/>
                <w:numId w:val="9"/>
              </w:numPr>
              <w:overflowPunct w:val="0"/>
              <w:autoSpaceDE w:val="0"/>
              <w:autoSpaceDN w:val="0"/>
              <w:adjustRightInd w:val="0"/>
              <w:spacing w:line="240" w:lineRule="auto"/>
              <w:textAlignment w:val="baseline"/>
              <w:rPr>
                <w:rFonts w:cs="Arial"/>
                <w:bCs/>
                <w:color w:val="000000"/>
                <w:szCs w:val="20"/>
                <w:lang w:eastAsia="sl-SI"/>
              </w:rPr>
            </w:pPr>
            <w:r w:rsidRPr="006A7534">
              <w:rPr>
                <w:rFonts w:cs="Arial"/>
                <w:bCs/>
                <w:color w:val="000000"/>
                <w:szCs w:val="20"/>
                <w:lang w:eastAsia="sl-SI"/>
              </w:rPr>
              <w:t>nacionalne dokumente razvojnega načrtovanja</w:t>
            </w:r>
          </w:p>
          <w:p w14:paraId="2C30A4DE" w14:textId="77777777" w:rsidR="00182CB0" w:rsidRPr="006A7534" w:rsidRDefault="00182CB0" w:rsidP="00CE248C">
            <w:pPr>
              <w:numPr>
                <w:ilvl w:val="0"/>
                <w:numId w:val="9"/>
              </w:numPr>
              <w:overflowPunct w:val="0"/>
              <w:autoSpaceDE w:val="0"/>
              <w:autoSpaceDN w:val="0"/>
              <w:adjustRightInd w:val="0"/>
              <w:spacing w:line="240" w:lineRule="auto"/>
              <w:textAlignment w:val="baseline"/>
              <w:rPr>
                <w:rFonts w:cs="Arial"/>
                <w:bCs/>
                <w:color w:val="000000"/>
                <w:szCs w:val="20"/>
                <w:lang w:eastAsia="sl-SI"/>
              </w:rPr>
            </w:pPr>
            <w:r w:rsidRPr="006A7534">
              <w:rPr>
                <w:rFonts w:cs="Arial"/>
                <w:bCs/>
                <w:color w:val="000000"/>
                <w:szCs w:val="20"/>
                <w:lang w:eastAsia="sl-SI"/>
              </w:rPr>
              <w:t>razvojne politike na ravni programov po strukturi razvojne klasifikacije programskega proračuna</w:t>
            </w:r>
          </w:p>
          <w:p w14:paraId="6131981C" w14:textId="77777777" w:rsidR="00182CB0" w:rsidRPr="006A7534" w:rsidRDefault="00182CB0" w:rsidP="00CE248C">
            <w:pPr>
              <w:numPr>
                <w:ilvl w:val="0"/>
                <w:numId w:val="9"/>
              </w:numPr>
              <w:overflowPunct w:val="0"/>
              <w:autoSpaceDE w:val="0"/>
              <w:autoSpaceDN w:val="0"/>
              <w:adjustRightInd w:val="0"/>
              <w:spacing w:line="240" w:lineRule="auto"/>
              <w:textAlignment w:val="baseline"/>
              <w:rPr>
                <w:rFonts w:cs="Arial"/>
                <w:bCs/>
                <w:color w:val="000000"/>
                <w:szCs w:val="20"/>
                <w:lang w:eastAsia="sl-SI"/>
              </w:rPr>
            </w:pPr>
            <w:r w:rsidRPr="006A7534">
              <w:rPr>
                <w:rFonts w:cs="Arial"/>
                <w:bCs/>
                <w:color w:val="000000"/>
                <w:szCs w:val="20"/>
                <w:lang w:eastAsia="sl-SI"/>
              </w:rPr>
              <w:t>razvojne dokumente Evropske unije in mednarodnih organizacij</w:t>
            </w:r>
          </w:p>
        </w:tc>
        <w:tc>
          <w:tcPr>
            <w:tcW w:w="1580" w:type="dxa"/>
            <w:tcBorders>
              <w:bottom w:val="single" w:sz="4" w:space="0" w:color="auto"/>
            </w:tcBorders>
            <w:vAlign w:val="center"/>
          </w:tcPr>
          <w:p w14:paraId="46A5649B" w14:textId="77777777" w:rsidR="00182CB0" w:rsidRPr="006A7534" w:rsidRDefault="00182CB0">
            <w:pPr>
              <w:overflowPunct w:val="0"/>
              <w:autoSpaceDE w:val="0"/>
              <w:autoSpaceDN w:val="0"/>
              <w:adjustRightInd w:val="0"/>
              <w:spacing w:line="240" w:lineRule="auto"/>
              <w:jc w:val="center"/>
              <w:textAlignment w:val="baseline"/>
              <w:rPr>
                <w:rFonts w:cs="Arial"/>
                <w:iCs/>
                <w:color w:val="000000"/>
                <w:szCs w:val="20"/>
                <w:lang w:eastAsia="sl-SI"/>
              </w:rPr>
            </w:pPr>
            <w:r w:rsidRPr="006A7534">
              <w:rPr>
                <w:rFonts w:cs="Arial"/>
                <w:color w:val="000000"/>
                <w:szCs w:val="20"/>
                <w:lang w:eastAsia="sl-SI"/>
              </w:rPr>
              <w:t>NE</w:t>
            </w:r>
          </w:p>
        </w:tc>
      </w:tr>
      <w:tr w:rsidR="00182CB0" w:rsidRPr="006A7534" w14:paraId="251EAFF5" w14:textId="77777777" w:rsidTr="1C4B9573">
        <w:tc>
          <w:tcPr>
            <w:tcW w:w="8472" w:type="dxa"/>
            <w:gridSpan w:val="3"/>
            <w:tcBorders>
              <w:top w:val="single" w:sz="4" w:space="0" w:color="auto"/>
              <w:left w:val="single" w:sz="4" w:space="0" w:color="auto"/>
              <w:bottom w:val="single" w:sz="4" w:space="0" w:color="auto"/>
              <w:right w:val="single" w:sz="4" w:space="0" w:color="auto"/>
            </w:tcBorders>
          </w:tcPr>
          <w:p w14:paraId="7FB018AA"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7.a Predstavitev ocene finančnih posledic nad 40.000 EUR:</w:t>
            </w:r>
          </w:p>
          <w:p w14:paraId="21AF2FDD"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r w:rsidRPr="006A7534">
              <w:rPr>
                <w:rFonts w:cs="Arial"/>
                <w:color w:val="000000" w:themeColor="text1"/>
                <w:szCs w:val="20"/>
                <w:lang w:eastAsia="sl-SI"/>
              </w:rPr>
              <w:t>(Samo če izberete DA pod točko 6.a.)</w:t>
            </w:r>
          </w:p>
          <w:p w14:paraId="7EA5555F" w14:textId="59C99347" w:rsidR="1C4B9573" w:rsidRPr="006A7534" w:rsidRDefault="1C4B9573" w:rsidP="1C4B9573">
            <w:pPr>
              <w:widowControl w:val="0"/>
              <w:spacing w:line="240" w:lineRule="auto"/>
              <w:outlineLvl w:val="3"/>
              <w:rPr>
                <w:rFonts w:cs="Arial"/>
                <w:color w:val="000000" w:themeColor="text1"/>
                <w:szCs w:val="20"/>
                <w:lang w:eastAsia="sl-SI"/>
              </w:rPr>
            </w:pPr>
          </w:p>
          <w:p w14:paraId="58CBFFBC" w14:textId="759A6A95" w:rsidR="00182CB0" w:rsidRPr="006A7534" w:rsidRDefault="00182CB0" w:rsidP="1C4B9573">
            <w:pPr>
              <w:widowControl w:val="0"/>
              <w:suppressAutoHyphens/>
              <w:overflowPunct w:val="0"/>
              <w:autoSpaceDE w:val="0"/>
              <w:autoSpaceDN w:val="0"/>
              <w:adjustRightInd w:val="0"/>
              <w:spacing w:line="240" w:lineRule="auto"/>
              <w:textAlignment w:val="baseline"/>
              <w:outlineLvl w:val="3"/>
              <w:rPr>
                <w:rFonts w:cs="Arial"/>
                <w:color w:val="000000"/>
                <w:szCs w:val="20"/>
                <w:lang w:eastAsia="sl-SI"/>
              </w:rPr>
            </w:pPr>
          </w:p>
        </w:tc>
      </w:tr>
    </w:tbl>
    <w:p w14:paraId="2551099F" w14:textId="77777777" w:rsidR="00182CB0" w:rsidRPr="006A7534" w:rsidRDefault="00182CB0" w:rsidP="5016C0D0">
      <w:pPr>
        <w:rPr>
          <w:rFonts w:cs="Arial"/>
          <w:szCs w:val="20"/>
        </w:rPr>
      </w:pPr>
    </w:p>
    <w:p w14:paraId="595AA2C2" w14:textId="6861CEBE" w:rsidR="5016C0D0" w:rsidRPr="006A7534" w:rsidRDefault="5016C0D0" w:rsidP="5016C0D0">
      <w:pPr>
        <w:rPr>
          <w:rFonts w:cs="Arial"/>
          <w:szCs w:val="20"/>
        </w:rPr>
      </w:pPr>
    </w:p>
    <w:p w14:paraId="77E5450A" w14:textId="10B73FC4" w:rsidR="5016C0D0" w:rsidRPr="006A7534" w:rsidRDefault="5016C0D0" w:rsidP="5016C0D0">
      <w:pPr>
        <w:rPr>
          <w:rFonts w:cs="Arial"/>
          <w:szCs w:val="20"/>
        </w:rPr>
      </w:pPr>
    </w:p>
    <w:p w14:paraId="1DAEFE27" w14:textId="04F43882" w:rsidR="5016C0D0" w:rsidRPr="006A7534" w:rsidRDefault="5016C0D0" w:rsidP="5016C0D0">
      <w:pPr>
        <w:rPr>
          <w:rFonts w:cs="Arial"/>
          <w:szCs w:val="20"/>
        </w:rPr>
      </w:pPr>
    </w:p>
    <w:tbl>
      <w:tblPr>
        <w:tblpPr w:leftFromText="141" w:rightFromText="141" w:vertAnchor="text" w:horzAnchor="margin" w:tblpY="-903"/>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209"/>
        <w:gridCol w:w="719"/>
        <w:gridCol w:w="420"/>
        <w:gridCol w:w="518"/>
        <w:gridCol w:w="613"/>
        <w:gridCol w:w="186"/>
        <w:gridCol w:w="606"/>
        <w:gridCol w:w="266"/>
        <w:gridCol w:w="106"/>
        <w:gridCol w:w="117"/>
        <w:gridCol w:w="1354"/>
        <w:gridCol w:w="1944"/>
      </w:tblGrid>
      <w:tr w:rsidR="00182CB0" w:rsidRPr="006A7534" w14:paraId="3BE363BC" w14:textId="77777777" w:rsidTr="1C4B9573">
        <w:trPr>
          <w:cantSplit/>
          <w:trHeight w:val="35"/>
        </w:trPr>
        <w:tc>
          <w:tcPr>
            <w:tcW w:w="8602"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0EAD468" w14:textId="77777777" w:rsidR="00182CB0" w:rsidRPr="006A7534" w:rsidRDefault="00182CB0">
            <w:pPr>
              <w:pageBreakBefore/>
              <w:widowControl w:val="0"/>
              <w:tabs>
                <w:tab w:val="left" w:pos="2340"/>
              </w:tabs>
              <w:spacing w:line="240" w:lineRule="auto"/>
              <w:ind w:left="142" w:hanging="142"/>
              <w:jc w:val="center"/>
              <w:outlineLvl w:val="0"/>
              <w:rPr>
                <w:rFonts w:cs="Arial"/>
                <w:b/>
                <w:color w:val="000000"/>
                <w:kern w:val="32"/>
                <w:szCs w:val="20"/>
                <w:lang w:eastAsia="sl-SI"/>
              </w:rPr>
            </w:pPr>
            <w:r w:rsidRPr="006A7534">
              <w:rPr>
                <w:rFonts w:cs="Arial"/>
                <w:b/>
                <w:color w:val="000000"/>
                <w:kern w:val="32"/>
                <w:szCs w:val="20"/>
                <w:lang w:eastAsia="sl-SI"/>
              </w:rPr>
              <w:lastRenderedPageBreak/>
              <w:t>I. Ocena finančnih posledic, ki niso načrtovane v sprejetem proračunu</w:t>
            </w:r>
          </w:p>
        </w:tc>
      </w:tr>
      <w:tr w:rsidR="00182CB0" w:rsidRPr="006A7534" w14:paraId="2B666208" w14:textId="77777777" w:rsidTr="00483FD1">
        <w:trPr>
          <w:cantSplit/>
          <w:trHeight w:val="276"/>
        </w:trPr>
        <w:tc>
          <w:tcPr>
            <w:tcW w:w="1753" w:type="dxa"/>
            <w:gridSpan w:val="2"/>
            <w:tcBorders>
              <w:top w:val="single" w:sz="4" w:space="0" w:color="auto"/>
              <w:left w:val="single" w:sz="4" w:space="0" w:color="auto"/>
              <w:bottom w:val="single" w:sz="4" w:space="0" w:color="auto"/>
              <w:right w:val="single" w:sz="4" w:space="0" w:color="auto"/>
            </w:tcBorders>
            <w:vAlign w:val="center"/>
          </w:tcPr>
          <w:p w14:paraId="1D7607DA" w14:textId="77777777" w:rsidR="00182CB0" w:rsidRPr="006A7534" w:rsidRDefault="00182CB0">
            <w:pPr>
              <w:widowControl w:val="0"/>
              <w:spacing w:line="240" w:lineRule="auto"/>
              <w:ind w:left="-122" w:right="-112"/>
              <w:jc w:val="center"/>
              <w:rPr>
                <w:rFonts w:eastAsia="Calibri" w:cs="Arial"/>
                <w:color w:val="000000"/>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41806E4"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Tekoče leto (t)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38CD4AB8"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 + 1</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36B85248"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 + 2</w:t>
            </w:r>
          </w:p>
        </w:tc>
        <w:tc>
          <w:tcPr>
            <w:tcW w:w="1944" w:type="dxa"/>
            <w:tcBorders>
              <w:top w:val="single" w:sz="4" w:space="0" w:color="auto"/>
              <w:left w:val="single" w:sz="4" w:space="0" w:color="auto"/>
              <w:bottom w:val="single" w:sz="4" w:space="0" w:color="auto"/>
              <w:right w:val="single" w:sz="4" w:space="0" w:color="auto"/>
            </w:tcBorders>
            <w:vAlign w:val="center"/>
          </w:tcPr>
          <w:p w14:paraId="58395B0A"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t + 3</w:t>
            </w:r>
          </w:p>
        </w:tc>
      </w:tr>
      <w:tr w:rsidR="00182CB0" w:rsidRPr="006A7534" w14:paraId="7799FEC7"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11CB86C1"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xml:space="preserve">) prihodkov državnega proračuna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47FD564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5CE3DC8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2C8FEEC0"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c>
          <w:tcPr>
            <w:tcW w:w="1944" w:type="dxa"/>
            <w:tcBorders>
              <w:top w:val="single" w:sz="4" w:space="0" w:color="auto"/>
              <w:left w:val="single" w:sz="4" w:space="0" w:color="auto"/>
              <w:bottom w:val="single" w:sz="4" w:space="0" w:color="auto"/>
              <w:right w:val="single" w:sz="4" w:space="0" w:color="auto"/>
            </w:tcBorders>
            <w:vAlign w:val="center"/>
          </w:tcPr>
          <w:p w14:paraId="28C70F12"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r>
      <w:tr w:rsidR="00182CB0" w:rsidRPr="006A7534" w14:paraId="03E94A02"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69CFFEF1"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xml:space="preserve">) prihodkov občinskih proračunov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B745E0E"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6A493E9D"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16F3ECDF"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c>
          <w:tcPr>
            <w:tcW w:w="1944" w:type="dxa"/>
            <w:tcBorders>
              <w:top w:val="single" w:sz="4" w:space="0" w:color="auto"/>
              <w:left w:val="single" w:sz="4" w:space="0" w:color="auto"/>
              <w:bottom w:val="single" w:sz="4" w:space="0" w:color="auto"/>
              <w:right w:val="single" w:sz="4" w:space="0" w:color="auto"/>
            </w:tcBorders>
            <w:vAlign w:val="center"/>
          </w:tcPr>
          <w:p w14:paraId="26D2E6B4"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cs="Arial"/>
                <w:color w:val="000000"/>
                <w:kern w:val="32"/>
                <w:szCs w:val="20"/>
                <w:lang w:eastAsia="sl-SI"/>
              </w:rPr>
              <w:t>/</w:t>
            </w:r>
          </w:p>
        </w:tc>
      </w:tr>
      <w:tr w:rsidR="00182CB0" w:rsidRPr="006A7534" w14:paraId="2923C721"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27C8CE33"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xml:space="preserve">) odhodkov državnega proračuna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D9B3917"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26EA1AE6"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7E16A079" w14:textId="236CB562" w:rsidR="00182CB0" w:rsidRPr="006A7534" w:rsidRDefault="00A00A0F">
            <w:pPr>
              <w:widowControl w:val="0"/>
              <w:spacing w:line="240" w:lineRule="auto"/>
              <w:jc w:val="center"/>
              <w:rPr>
                <w:rFonts w:eastAsia="Calibri" w:cs="Arial"/>
                <w:color w:val="000000"/>
                <w:szCs w:val="20"/>
                <w:highlight w:val="yellow"/>
              </w:rPr>
            </w:pPr>
            <w:r w:rsidRPr="006A7534">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451747A1" w14:textId="22C3D886" w:rsidR="00182CB0" w:rsidRPr="006A7534" w:rsidRDefault="00A00A0F" w:rsidP="1C4B9573">
            <w:pPr>
              <w:widowControl w:val="0"/>
              <w:spacing w:line="240" w:lineRule="auto"/>
              <w:jc w:val="center"/>
              <w:rPr>
                <w:rFonts w:eastAsia="Calibri" w:cs="Arial"/>
                <w:color w:val="000000"/>
                <w:szCs w:val="20"/>
                <w:highlight w:val="yellow"/>
              </w:rPr>
            </w:pPr>
            <w:r w:rsidRPr="006A7534">
              <w:rPr>
                <w:rFonts w:eastAsia="Calibri" w:cs="Arial"/>
                <w:color w:val="000000"/>
                <w:szCs w:val="20"/>
              </w:rPr>
              <w:t>/</w:t>
            </w:r>
          </w:p>
        </w:tc>
      </w:tr>
      <w:tr w:rsidR="00182CB0" w:rsidRPr="006A7534" w14:paraId="3F3E711A" w14:textId="77777777" w:rsidTr="00483FD1">
        <w:trPr>
          <w:cantSplit/>
          <w:trHeight w:val="6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5C9AF615"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odhodkov občinskih proračunov</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3FDF6D34"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796D3B1B"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6E816521"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75119999"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w:t>
            </w:r>
          </w:p>
        </w:tc>
      </w:tr>
      <w:tr w:rsidR="00182CB0" w:rsidRPr="006A7534" w14:paraId="0129A639" w14:textId="77777777" w:rsidTr="00483FD1">
        <w:trPr>
          <w:cantSplit/>
          <w:trHeight w:val="423"/>
        </w:trPr>
        <w:tc>
          <w:tcPr>
            <w:tcW w:w="1753" w:type="dxa"/>
            <w:gridSpan w:val="2"/>
            <w:tcBorders>
              <w:top w:val="single" w:sz="4" w:space="0" w:color="auto"/>
              <w:left w:val="single" w:sz="4" w:space="0" w:color="auto"/>
              <w:bottom w:val="single" w:sz="4" w:space="0" w:color="auto"/>
              <w:right w:val="single" w:sz="4" w:space="0" w:color="auto"/>
            </w:tcBorders>
            <w:vAlign w:val="center"/>
          </w:tcPr>
          <w:p w14:paraId="5985C949" w14:textId="77777777" w:rsidR="00182CB0" w:rsidRPr="006A7534" w:rsidRDefault="00182CB0">
            <w:pPr>
              <w:widowControl w:val="0"/>
              <w:spacing w:line="240" w:lineRule="auto"/>
              <w:rPr>
                <w:rFonts w:eastAsia="Calibri" w:cs="Arial"/>
                <w:bCs/>
                <w:color w:val="000000"/>
                <w:szCs w:val="20"/>
              </w:rPr>
            </w:pPr>
            <w:r w:rsidRPr="006A7534">
              <w:rPr>
                <w:rFonts w:eastAsia="Calibri" w:cs="Arial"/>
                <w:bCs/>
                <w:color w:val="000000"/>
                <w:szCs w:val="20"/>
              </w:rPr>
              <w:t>Predvideno povečanje (+) ali zmanjšanje (</w:t>
            </w:r>
            <w:r w:rsidRPr="006A7534">
              <w:rPr>
                <w:rFonts w:eastAsia="Calibri" w:cs="Arial"/>
                <w:b/>
                <w:color w:val="000000"/>
                <w:szCs w:val="20"/>
              </w:rPr>
              <w:t>–</w:t>
            </w:r>
            <w:r w:rsidRPr="006A7534">
              <w:rPr>
                <w:rFonts w:eastAsia="Calibri" w:cs="Arial"/>
                <w:bCs/>
                <w:color w:val="000000"/>
                <w:szCs w:val="20"/>
              </w:rPr>
              <w:t>) obveznosti za druga javnofinančna sredstva</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C87E35C"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eastAsia="Calibri" w:cs="Arial"/>
                <w:color w:val="000000"/>
                <w:szCs w:val="20"/>
              </w:rPr>
              <w:t>/</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042A4B91"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eastAsia="Calibri" w:cs="Arial"/>
                <w:color w:val="000000"/>
                <w:szCs w:val="20"/>
              </w:rPr>
              <w:t>/</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65A1B8FD"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eastAsia="Calibri" w:cs="Arial"/>
                <w:color w:val="00000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0842AE69" w14:textId="77777777" w:rsidR="00182CB0" w:rsidRPr="006A7534" w:rsidRDefault="00182CB0">
            <w:pPr>
              <w:widowControl w:val="0"/>
              <w:tabs>
                <w:tab w:val="left" w:pos="360"/>
              </w:tabs>
              <w:spacing w:line="240" w:lineRule="auto"/>
              <w:jc w:val="center"/>
              <w:outlineLvl w:val="0"/>
              <w:rPr>
                <w:rFonts w:cs="Arial"/>
                <w:color w:val="000000"/>
                <w:kern w:val="32"/>
                <w:szCs w:val="20"/>
                <w:lang w:eastAsia="sl-SI"/>
              </w:rPr>
            </w:pPr>
            <w:r w:rsidRPr="006A7534">
              <w:rPr>
                <w:rFonts w:eastAsia="Calibri" w:cs="Arial"/>
                <w:color w:val="000000"/>
                <w:szCs w:val="20"/>
              </w:rPr>
              <w:t>/</w:t>
            </w:r>
          </w:p>
        </w:tc>
      </w:tr>
      <w:tr w:rsidR="00182CB0" w:rsidRPr="006A7534" w14:paraId="1DA248D8" w14:textId="77777777" w:rsidTr="1C4B9573">
        <w:trPr>
          <w:cantSplit/>
          <w:trHeight w:val="257"/>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DA9566" w14:textId="77777777" w:rsidR="00182CB0" w:rsidRPr="006A7534" w:rsidRDefault="00182CB0">
            <w:pPr>
              <w:widowControl w:val="0"/>
              <w:tabs>
                <w:tab w:val="left" w:pos="2340"/>
              </w:tabs>
              <w:spacing w:line="240" w:lineRule="auto"/>
              <w:ind w:left="142" w:hanging="142"/>
              <w:jc w:val="center"/>
              <w:outlineLvl w:val="0"/>
              <w:rPr>
                <w:rFonts w:cs="Arial"/>
                <w:b/>
                <w:color w:val="000000"/>
                <w:kern w:val="32"/>
                <w:szCs w:val="20"/>
                <w:lang w:eastAsia="sl-SI"/>
              </w:rPr>
            </w:pPr>
            <w:r w:rsidRPr="006A7534">
              <w:rPr>
                <w:rFonts w:cs="Arial"/>
                <w:b/>
                <w:color w:val="000000"/>
                <w:kern w:val="32"/>
                <w:szCs w:val="20"/>
                <w:lang w:eastAsia="sl-SI"/>
              </w:rPr>
              <w:t>II. Finančne posledice za državni proračun</w:t>
            </w:r>
          </w:p>
        </w:tc>
      </w:tr>
      <w:tr w:rsidR="00182CB0" w:rsidRPr="006A7534" w14:paraId="771605AB" w14:textId="77777777" w:rsidTr="1C4B9573">
        <w:trPr>
          <w:cantSplit/>
          <w:trHeight w:val="257"/>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D13CCA" w14:textId="77777777" w:rsidR="00182CB0" w:rsidRPr="006A7534" w:rsidRDefault="00182CB0">
            <w:pPr>
              <w:widowControl w:val="0"/>
              <w:tabs>
                <w:tab w:val="left" w:pos="2340"/>
              </w:tabs>
              <w:spacing w:line="240" w:lineRule="auto"/>
              <w:ind w:left="142" w:hanging="142"/>
              <w:jc w:val="center"/>
              <w:outlineLvl w:val="0"/>
              <w:rPr>
                <w:rFonts w:cs="Arial"/>
                <w:b/>
                <w:color w:val="000000"/>
                <w:kern w:val="32"/>
                <w:szCs w:val="20"/>
                <w:lang w:eastAsia="sl-SI"/>
              </w:rPr>
            </w:pPr>
            <w:r w:rsidRPr="006A7534">
              <w:rPr>
                <w:rFonts w:cs="Arial"/>
                <w:b/>
                <w:color w:val="000000"/>
                <w:kern w:val="32"/>
                <w:szCs w:val="20"/>
                <w:lang w:eastAsia="sl-SI"/>
              </w:rPr>
              <w:t>II. a Pravice porabe za izvedbo predlaganih rešitev so zagotovljene:</w:t>
            </w:r>
          </w:p>
        </w:tc>
      </w:tr>
      <w:tr w:rsidR="00182CB0" w:rsidRPr="006A7534" w14:paraId="7AF01EB3" w14:textId="77777777" w:rsidTr="1C4B9573">
        <w:trPr>
          <w:cantSplit/>
          <w:trHeight w:val="100"/>
        </w:trPr>
        <w:tc>
          <w:tcPr>
            <w:tcW w:w="1544" w:type="dxa"/>
            <w:tcBorders>
              <w:top w:val="single" w:sz="4" w:space="0" w:color="auto"/>
              <w:left w:val="single" w:sz="4" w:space="0" w:color="auto"/>
              <w:bottom w:val="single" w:sz="4" w:space="0" w:color="auto"/>
              <w:right w:val="single" w:sz="4" w:space="0" w:color="auto"/>
            </w:tcBorders>
            <w:vAlign w:val="center"/>
          </w:tcPr>
          <w:p w14:paraId="22E46DBB"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Ime proračunskega uporabnika </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3052551C"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Šifra in naziv ukrepa, projekta</w:t>
            </w: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6197D329"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Šifra in naziv proračunske postavke</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188CAA62"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Znesek za tekoče leto (t)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77126F3"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Znesek za t + 1</w:t>
            </w:r>
          </w:p>
        </w:tc>
      </w:tr>
      <w:tr w:rsidR="00182CB0" w:rsidRPr="006A7534" w14:paraId="6072F5DC" w14:textId="77777777" w:rsidTr="1C4B9573">
        <w:trPr>
          <w:cantSplit/>
          <w:trHeight w:val="328"/>
        </w:trPr>
        <w:tc>
          <w:tcPr>
            <w:tcW w:w="1544" w:type="dxa"/>
            <w:tcBorders>
              <w:top w:val="single" w:sz="4" w:space="0" w:color="auto"/>
              <w:left w:val="single" w:sz="4" w:space="0" w:color="auto"/>
              <w:bottom w:val="single" w:sz="4" w:space="0" w:color="auto"/>
              <w:right w:val="single" w:sz="4" w:space="0" w:color="auto"/>
            </w:tcBorders>
            <w:vAlign w:val="center"/>
          </w:tcPr>
          <w:p w14:paraId="68D6C4D7" w14:textId="2DDA0C16" w:rsidR="00182CB0" w:rsidRPr="006A7534" w:rsidRDefault="00293BE8">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24A6A37" w14:textId="42B4AFC7" w:rsidR="00182CB0" w:rsidRPr="006A7534" w:rsidRDefault="00293BE8">
            <w:pPr>
              <w:widowControl w:val="0"/>
              <w:tabs>
                <w:tab w:val="left" w:pos="360"/>
              </w:tabs>
              <w:spacing w:line="240" w:lineRule="auto"/>
              <w:jc w:val="center"/>
              <w:outlineLvl w:val="0"/>
              <w:rPr>
                <w:rFonts w:cs="Arial"/>
                <w:bCs/>
                <w:color w:val="000000"/>
                <w:kern w:val="32"/>
                <w:szCs w:val="20"/>
                <w:highlight w:val="yellow"/>
                <w:lang w:eastAsia="sl-SI"/>
              </w:rPr>
            </w:pPr>
            <w:r w:rsidRPr="006A7534">
              <w:rPr>
                <w:rFonts w:cs="Arial"/>
                <w:bCs/>
                <w:color w:val="000000"/>
                <w:kern w:val="32"/>
                <w:szCs w:val="20"/>
                <w:lang w:eastAsia="sl-SI"/>
              </w:rPr>
              <w:t>/</w:t>
            </w: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4BD967FE" w14:textId="255E8AB3" w:rsidR="00182CB0" w:rsidRPr="006A7534" w:rsidRDefault="00293BE8">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6E7754F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73034B7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r w:rsidRPr="006A7534">
              <w:rPr>
                <w:rFonts w:cs="Arial"/>
                <w:bCs/>
                <w:color w:val="000000"/>
                <w:kern w:val="32"/>
                <w:szCs w:val="20"/>
                <w:lang w:eastAsia="sl-SI"/>
              </w:rPr>
              <w:t>/</w:t>
            </w:r>
          </w:p>
        </w:tc>
      </w:tr>
      <w:tr w:rsidR="00182CB0" w:rsidRPr="006A7534" w14:paraId="48A93AF9"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354EECD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2FE0A78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551" w:type="dxa"/>
            <w:gridSpan w:val="3"/>
            <w:tcBorders>
              <w:top w:val="single" w:sz="4" w:space="0" w:color="auto"/>
              <w:left w:val="single" w:sz="4" w:space="0" w:color="auto"/>
              <w:bottom w:val="single" w:sz="4" w:space="0" w:color="auto"/>
              <w:right w:val="single" w:sz="4" w:space="0" w:color="auto"/>
            </w:tcBorders>
            <w:vAlign w:val="center"/>
          </w:tcPr>
          <w:p w14:paraId="5886F0EE"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281" w:type="dxa"/>
            <w:gridSpan w:val="5"/>
            <w:tcBorders>
              <w:top w:val="single" w:sz="4" w:space="0" w:color="auto"/>
              <w:left w:val="single" w:sz="4" w:space="0" w:color="auto"/>
              <w:bottom w:val="single" w:sz="4" w:space="0" w:color="auto"/>
              <w:right w:val="single" w:sz="4" w:space="0" w:color="auto"/>
            </w:tcBorders>
            <w:vAlign w:val="center"/>
          </w:tcPr>
          <w:p w14:paraId="4BD5B7F9"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0FF994E"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4D29FB55" w14:textId="77777777" w:rsidTr="1C4B9573">
        <w:trPr>
          <w:cantSplit/>
          <w:trHeight w:val="95"/>
        </w:trPr>
        <w:tc>
          <w:tcPr>
            <w:tcW w:w="4209" w:type="dxa"/>
            <w:gridSpan w:val="7"/>
            <w:tcBorders>
              <w:top w:val="single" w:sz="4" w:space="0" w:color="auto"/>
              <w:left w:val="single" w:sz="4" w:space="0" w:color="auto"/>
              <w:bottom w:val="single" w:sz="4" w:space="0" w:color="auto"/>
              <w:right w:val="single" w:sz="4" w:space="0" w:color="auto"/>
            </w:tcBorders>
            <w:vAlign w:val="center"/>
          </w:tcPr>
          <w:p w14:paraId="1F48430B"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SKUPAJ</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3240B5A5" w14:textId="77777777" w:rsidR="00182CB0" w:rsidRPr="006A7534" w:rsidRDefault="00182CB0">
            <w:pPr>
              <w:widowControl w:val="0"/>
              <w:spacing w:line="240" w:lineRule="auto"/>
              <w:jc w:val="center"/>
              <w:rPr>
                <w:rFonts w:eastAsia="Calibri" w:cs="Arial"/>
                <w:b/>
                <w:color w:val="000000"/>
                <w:szCs w:val="20"/>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77853AB4"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r>
      <w:tr w:rsidR="00182CB0" w:rsidRPr="006A7534" w14:paraId="1B24DCB0" w14:textId="77777777" w:rsidTr="1C4B9573">
        <w:trPr>
          <w:cantSplit/>
          <w:trHeight w:val="294"/>
        </w:trPr>
        <w:tc>
          <w:tcPr>
            <w:tcW w:w="860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9BD41A" w14:textId="77777777" w:rsidR="00182CB0" w:rsidRPr="006A7534" w:rsidRDefault="00182CB0">
            <w:pPr>
              <w:widowControl w:val="0"/>
              <w:tabs>
                <w:tab w:val="left" w:pos="234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II. b  Manjkajoče pravice porabe bodo zagotovljene s prerazporeditvijo:</w:t>
            </w:r>
          </w:p>
        </w:tc>
      </w:tr>
      <w:tr w:rsidR="00182CB0" w:rsidRPr="006A7534" w14:paraId="3CC348A0" w14:textId="77777777" w:rsidTr="1C4B9573">
        <w:trPr>
          <w:cantSplit/>
          <w:trHeight w:val="100"/>
        </w:trPr>
        <w:tc>
          <w:tcPr>
            <w:tcW w:w="1544" w:type="dxa"/>
            <w:tcBorders>
              <w:top w:val="single" w:sz="4" w:space="0" w:color="auto"/>
              <w:left w:val="single" w:sz="4" w:space="0" w:color="auto"/>
              <w:bottom w:val="single" w:sz="4" w:space="0" w:color="auto"/>
              <w:right w:val="single" w:sz="4" w:space="0" w:color="auto"/>
            </w:tcBorders>
            <w:vAlign w:val="center"/>
          </w:tcPr>
          <w:p w14:paraId="70330D59"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Ime proračunskega uporabnika </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7193FF1F"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Šifra in naziv ukrepa, projekta</w:t>
            </w: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55AF48C3"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Šifra in naziv proračunske postavke </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40874E76"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Znesek za tekoče leto (t)</w:t>
            </w: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21D9D4BE" w14:textId="77777777" w:rsidR="00182CB0" w:rsidRPr="006A7534" w:rsidRDefault="00182CB0">
            <w:pPr>
              <w:widowControl w:val="0"/>
              <w:spacing w:line="240" w:lineRule="auto"/>
              <w:jc w:val="center"/>
              <w:rPr>
                <w:rFonts w:eastAsia="Calibri" w:cs="Arial"/>
                <w:color w:val="000000"/>
                <w:szCs w:val="20"/>
              </w:rPr>
            </w:pPr>
            <w:r w:rsidRPr="006A7534">
              <w:rPr>
                <w:rFonts w:eastAsia="Calibri" w:cs="Arial"/>
                <w:color w:val="000000"/>
                <w:szCs w:val="20"/>
              </w:rPr>
              <w:t xml:space="preserve">Znesek za t + 1 </w:t>
            </w:r>
          </w:p>
        </w:tc>
      </w:tr>
      <w:tr w:rsidR="00182CB0" w:rsidRPr="006A7534" w14:paraId="34E4767B"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2AC6068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09F5522C"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235E0F65"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6A814C03"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7D4E0360"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0A396FB2" w14:textId="77777777" w:rsidTr="1C4B9573">
        <w:trPr>
          <w:cantSplit/>
          <w:trHeight w:val="95"/>
        </w:trPr>
        <w:tc>
          <w:tcPr>
            <w:tcW w:w="1544" w:type="dxa"/>
            <w:tcBorders>
              <w:top w:val="single" w:sz="4" w:space="0" w:color="auto"/>
              <w:left w:val="single" w:sz="4" w:space="0" w:color="auto"/>
              <w:bottom w:val="single" w:sz="4" w:space="0" w:color="auto"/>
              <w:right w:val="single" w:sz="4" w:space="0" w:color="auto"/>
            </w:tcBorders>
            <w:vAlign w:val="center"/>
          </w:tcPr>
          <w:p w14:paraId="3BA2293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57142FB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1317" w:type="dxa"/>
            <w:gridSpan w:val="3"/>
            <w:tcBorders>
              <w:top w:val="single" w:sz="4" w:space="0" w:color="auto"/>
              <w:left w:val="single" w:sz="4" w:space="0" w:color="auto"/>
              <w:bottom w:val="single" w:sz="4" w:space="0" w:color="auto"/>
              <w:right w:val="single" w:sz="4" w:space="0" w:color="auto"/>
            </w:tcBorders>
            <w:vAlign w:val="center"/>
          </w:tcPr>
          <w:p w14:paraId="3C769E2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2D9DF385"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1F93F56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00557539" w14:textId="77777777" w:rsidTr="1C4B9573">
        <w:trPr>
          <w:cantSplit/>
          <w:trHeight w:val="95"/>
        </w:trPr>
        <w:tc>
          <w:tcPr>
            <w:tcW w:w="4209" w:type="dxa"/>
            <w:gridSpan w:val="7"/>
            <w:tcBorders>
              <w:top w:val="single" w:sz="4" w:space="0" w:color="auto"/>
              <w:left w:val="single" w:sz="4" w:space="0" w:color="auto"/>
              <w:bottom w:val="single" w:sz="4" w:space="0" w:color="auto"/>
              <w:right w:val="single" w:sz="4" w:space="0" w:color="auto"/>
            </w:tcBorders>
            <w:vAlign w:val="center"/>
          </w:tcPr>
          <w:p w14:paraId="587EB0E4"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SKUPAJ</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0F5501A2"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c>
          <w:tcPr>
            <w:tcW w:w="3521" w:type="dxa"/>
            <w:gridSpan w:val="4"/>
            <w:tcBorders>
              <w:top w:val="single" w:sz="4" w:space="0" w:color="auto"/>
              <w:left w:val="single" w:sz="4" w:space="0" w:color="auto"/>
              <w:bottom w:val="single" w:sz="4" w:space="0" w:color="auto"/>
              <w:right w:val="single" w:sz="4" w:space="0" w:color="auto"/>
            </w:tcBorders>
            <w:vAlign w:val="center"/>
          </w:tcPr>
          <w:p w14:paraId="4B2C5F6B"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r>
      <w:tr w:rsidR="00182CB0" w:rsidRPr="006A7534" w14:paraId="40B26624" w14:textId="77777777" w:rsidTr="1C4B9573">
        <w:trPr>
          <w:cantSplit/>
          <w:trHeight w:val="207"/>
        </w:trPr>
        <w:tc>
          <w:tcPr>
            <w:tcW w:w="8602"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7ECE04" w14:textId="77777777" w:rsidR="00182CB0" w:rsidRPr="006A7534" w:rsidRDefault="00182CB0">
            <w:pPr>
              <w:widowControl w:val="0"/>
              <w:tabs>
                <w:tab w:val="left" w:pos="234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II. c Načrtovana nadomestitev zmanjšanih prihodkov in povečanih odhodkov proračuna:</w:t>
            </w:r>
          </w:p>
        </w:tc>
      </w:tr>
      <w:tr w:rsidR="00182CB0" w:rsidRPr="006A7534" w14:paraId="755F5DEB" w14:textId="77777777" w:rsidTr="1C4B9573">
        <w:trPr>
          <w:cantSplit/>
          <w:trHeight w:val="100"/>
        </w:trPr>
        <w:tc>
          <w:tcPr>
            <w:tcW w:w="2892" w:type="dxa"/>
            <w:gridSpan w:val="4"/>
            <w:tcBorders>
              <w:top w:val="single" w:sz="4" w:space="0" w:color="auto"/>
              <w:left w:val="single" w:sz="4" w:space="0" w:color="auto"/>
              <w:bottom w:val="single" w:sz="4" w:space="0" w:color="auto"/>
              <w:right w:val="single" w:sz="4" w:space="0" w:color="auto"/>
            </w:tcBorders>
            <w:vAlign w:val="center"/>
          </w:tcPr>
          <w:p w14:paraId="17055084" w14:textId="77777777" w:rsidR="00182CB0" w:rsidRPr="006A7534" w:rsidRDefault="00182CB0">
            <w:pPr>
              <w:widowControl w:val="0"/>
              <w:spacing w:line="240" w:lineRule="auto"/>
              <w:ind w:left="-122" w:right="-112"/>
              <w:jc w:val="center"/>
              <w:rPr>
                <w:rFonts w:eastAsia="Calibri" w:cs="Arial"/>
                <w:color w:val="000000"/>
                <w:szCs w:val="20"/>
              </w:rPr>
            </w:pPr>
            <w:r w:rsidRPr="006A7534">
              <w:rPr>
                <w:rFonts w:eastAsia="Calibri" w:cs="Arial"/>
                <w:color w:val="000000"/>
                <w:szCs w:val="20"/>
              </w:rPr>
              <w:t>Novi prihodki</w:t>
            </w: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41EE9ED6" w14:textId="77777777" w:rsidR="00182CB0" w:rsidRPr="006A7534" w:rsidRDefault="00182CB0">
            <w:pPr>
              <w:widowControl w:val="0"/>
              <w:spacing w:line="240" w:lineRule="auto"/>
              <w:ind w:left="-122" w:right="-112"/>
              <w:jc w:val="center"/>
              <w:rPr>
                <w:rFonts w:eastAsia="Calibri" w:cs="Arial"/>
                <w:color w:val="000000"/>
                <w:szCs w:val="20"/>
              </w:rPr>
            </w:pPr>
            <w:r w:rsidRPr="006A7534">
              <w:rPr>
                <w:rFonts w:eastAsia="Calibri" w:cs="Arial"/>
                <w:color w:val="000000"/>
                <w:szCs w:val="20"/>
              </w:rPr>
              <w:t>Znesek za tekoče leto (t)</w:t>
            </w: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7A504B22" w14:textId="77777777" w:rsidR="00182CB0" w:rsidRPr="006A7534" w:rsidRDefault="00182CB0">
            <w:pPr>
              <w:widowControl w:val="0"/>
              <w:spacing w:line="240" w:lineRule="auto"/>
              <w:ind w:left="-122" w:right="-112"/>
              <w:jc w:val="center"/>
              <w:rPr>
                <w:rFonts w:eastAsia="Calibri" w:cs="Arial"/>
                <w:color w:val="000000"/>
                <w:szCs w:val="20"/>
              </w:rPr>
            </w:pPr>
            <w:r w:rsidRPr="006A7534">
              <w:rPr>
                <w:rFonts w:eastAsia="Calibri" w:cs="Arial"/>
                <w:color w:val="000000"/>
                <w:szCs w:val="20"/>
              </w:rPr>
              <w:t>Znesek za t + 1</w:t>
            </w:r>
          </w:p>
        </w:tc>
      </w:tr>
      <w:tr w:rsidR="00182CB0" w:rsidRPr="006A7534" w14:paraId="79D2D7E1"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66A30943"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17A74A26"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07D4627C"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652BB1B2"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28B0D2B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2290999D"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2061DB6D"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71DAD367"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584CF658"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1B937167"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02723152" w14:textId="77777777" w:rsidR="00182CB0" w:rsidRPr="006A7534" w:rsidRDefault="00182CB0">
            <w:pPr>
              <w:widowControl w:val="0"/>
              <w:tabs>
                <w:tab w:val="left" w:pos="360"/>
              </w:tabs>
              <w:spacing w:line="240" w:lineRule="auto"/>
              <w:jc w:val="center"/>
              <w:outlineLvl w:val="0"/>
              <w:rPr>
                <w:rFonts w:cs="Arial"/>
                <w:bCs/>
                <w:color w:val="000000"/>
                <w:kern w:val="32"/>
                <w:szCs w:val="20"/>
                <w:lang w:eastAsia="sl-SI"/>
              </w:rPr>
            </w:pPr>
          </w:p>
        </w:tc>
      </w:tr>
      <w:tr w:rsidR="00182CB0" w:rsidRPr="006A7534" w14:paraId="3B35B56D" w14:textId="77777777" w:rsidTr="1C4B9573">
        <w:trPr>
          <w:cantSplit/>
          <w:trHeight w:val="95"/>
        </w:trPr>
        <w:tc>
          <w:tcPr>
            <w:tcW w:w="2892" w:type="dxa"/>
            <w:gridSpan w:val="4"/>
            <w:tcBorders>
              <w:top w:val="single" w:sz="4" w:space="0" w:color="auto"/>
              <w:left w:val="single" w:sz="4" w:space="0" w:color="auto"/>
              <w:bottom w:val="single" w:sz="4" w:space="0" w:color="auto"/>
              <w:right w:val="single" w:sz="4" w:space="0" w:color="auto"/>
            </w:tcBorders>
            <w:vAlign w:val="center"/>
          </w:tcPr>
          <w:p w14:paraId="72ED1499"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
                <w:color w:val="000000"/>
                <w:kern w:val="32"/>
                <w:szCs w:val="20"/>
                <w:lang w:eastAsia="sl-SI"/>
              </w:rPr>
              <w:t>SKUPAJ</w:t>
            </w:r>
          </w:p>
        </w:tc>
        <w:tc>
          <w:tcPr>
            <w:tcW w:w="2295" w:type="dxa"/>
            <w:gridSpan w:val="6"/>
            <w:tcBorders>
              <w:top w:val="single" w:sz="4" w:space="0" w:color="auto"/>
              <w:left w:val="single" w:sz="4" w:space="0" w:color="auto"/>
              <w:bottom w:val="single" w:sz="4" w:space="0" w:color="auto"/>
              <w:right w:val="single" w:sz="4" w:space="0" w:color="auto"/>
            </w:tcBorders>
            <w:vAlign w:val="center"/>
          </w:tcPr>
          <w:p w14:paraId="0C3C1E02"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p>
        </w:tc>
        <w:tc>
          <w:tcPr>
            <w:tcW w:w="3415" w:type="dxa"/>
            <w:gridSpan w:val="3"/>
            <w:tcBorders>
              <w:top w:val="single" w:sz="4" w:space="0" w:color="auto"/>
              <w:left w:val="single" w:sz="4" w:space="0" w:color="auto"/>
              <w:bottom w:val="single" w:sz="4" w:space="0" w:color="auto"/>
              <w:right w:val="single" w:sz="4" w:space="0" w:color="auto"/>
            </w:tcBorders>
            <w:vAlign w:val="center"/>
          </w:tcPr>
          <w:p w14:paraId="7957DFE8" w14:textId="77777777" w:rsidR="00182CB0" w:rsidRPr="006A7534" w:rsidRDefault="00182CB0">
            <w:pPr>
              <w:widowControl w:val="0"/>
              <w:tabs>
                <w:tab w:val="left" w:pos="360"/>
              </w:tabs>
              <w:spacing w:line="240" w:lineRule="auto"/>
              <w:jc w:val="center"/>
              <w:outlineLvl w:val="0"/>
              <w:rPr>
                <w:rFonts w:cs="Arial"/>
                <w:b/>
                <w:color w:val="000000"/>
                <w:kern w:val="32"/>
                <w:szCs w:val="20"/>
                <w:lang w:eastAsia="sl-SI"/>
              </w:rPr>
            </w:pPr>
            <w:r w:rsidRPr="006A7534">
              <w:rPr>
                <w:rFonts w:cs="Arial"/>
                <w:bCs/>
                <w:color w:val="000000"/>
                <w:kern w:val="32"/>
                <w:szCs w:val="20"/>
                <w:lang w:eastAsia="sl-SI"/>
              </w:rPr>
              <w:t>/</w:t>
            </w:r>
          </w:p>
        </w:tc>
      </w:tr>
      <w:tr w:rsidR="00182CB0" w:rsidRPr="006A7534" w14:paraId="19E2058D"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6"/>
        </w:trPr>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DF10A" w14:textId="77777777" w:rsidR="00182CB0" w:rsidRPr="006A7534" w:rsidRDefault="00182CB0">
            <w:pPr>
              <w:widowControl w:val="0"/>
              <w:spacing w:line="240" w:lineRule="auto"/>
              <w:rPr>
                <w:rFonts w:eastAsia="Calibri" w:cs="Arial"/>
                <w:b/>
                <w:color w:val="000000"/>
                <w:szCs w:val="20"/>
              </w:rPr>
            </w:pPr>
          </w:p>
          <w:p w14:paraId="7894C952" w14:textId="77777777" w:rsidR="00182CB0" w:rsidRPr="006A7534" w:rsidRDefault="00182CB0">
            <w:pPr>
              <w:keepLines/>
              <w:widowControl w:val="0"/>
              <w:spacing w:line="240" w:lineRule="auto"/>
              <w:rPr>
                <w:rFonts w:eastAsia="Calibri" w:cs="Arial"/>
                <w:b/>
                <w:color w:val="000000"/>
                <w:szCs w:val="20"/>
              </w:rPr>
            </w:pPr>
            <w:r w:rsidRPr="006A7534">
              <w:rPr>
                <w:rFonts w:eastAsia="Calibri" w:cs="Arial"/>
                <w:b/>
                <w:color w:val="000000"/>
                <w:szCs w:val="20"/>
              </w:rPr>
              <w:t xml:space="preserve">OBRAZLOŽITEV: </w:t>
            </w:r>
          </w:p>
          <w:p w14:paraId="7EFC53EF" w14:textId="77777777" w:rsidR="00182CB0" w:rsidRPr="006A7534" w:rsidRDefault="00182CB0">
            <w:pPr>
              <w:keepLines/>
              <w:widowControl w:val="0"/>
              <w:spacing w:line="240" w:lineRule="auto"/>
              <w:rPr>
                <w:rFonts w:eastAsia="Calibri" w:cs="Arial"/>
                <w:b/>
                <w:color w:val="000000"/>
                <w:szCs w:val="20"/>
              </w:rPr>
            </w:pPr>
          </w:p>
          <w:p w14:paraId="337B3B72" w14:textId="3E9E9BCC" w:rsidR="00C24C06" w:rsidRPr="006A7534" w:rsidRDefault="00C24C06" w:rsidP="5016C0D0">
            <w:pPr>
              <w:widowControl w:val="0"/>
              <w:spacing w:line="240" w:lineRule="auto"/>
              <w:ind w:left="-122" w:right="-112"/>
              <w:jc w:val="both"/>
              <w:rPr>
                <w:rFonts w:eastAsia="Calibri" w:cs="Arial"/>
                <w:b/>
                <w:bCs/>
                <w:color w:val="000000" w:themeColor="text1"/>
                <w:szCs w:val="20"/>
              </w:rPr>
            </w:pPr>
            <w:r w:rsidRPr="006A7534">
              <w:rPr>
                <w:rFonts w:eastAsia="Calibri" w:cs="Arial"/>
                <w:b/>
                <w:bCs/>
                <w:color w:val="000000" w:themeColor="text1"/>
                <w:szCs w:val="20"/>
              </w:rPr>
              <w:lastRenderedPageBreak/>
              <w:t xml:space="preserve">  </w:t>
            </w:r>
            <w:r w:rsidR="00182CB0" w:rsidRPr="006A7534">
              <w:rPr>
                <w:rFonts w:eastAsia="Calibri" w:cs="Arial"/>
                <w:b/>
                <w:bCs/>
                <w:color w:val="000000" w:themeColor="text1"/>
                <w:szCs w:val="20"/>
              </w:rPr>
              <w:t xml:space="preserve">I. Ocena finančnih posledic, ki niso načrtovane v sprejetem proračunu </w:t>
            </w:r>
          </w:p>
          <w:p w14:paraId="033BF0B9" w14:textId="77777777" w:rsidR="006B57FC" w:rsidRPr="006A7534" w:rsidRDefault="72D75B65" w:rsidP="0041527F">
            <w:pPr>
              <w:widowControl w:val="0"/>
              <w:spacing w:line="240" w:lineRule="auto"/>
              <w:ind w:left="-122" w:right="-112"/>
              <w:jc w:val="both"/>
              <w:rPr>
                <w:rFonts w:cs="Arial"/>
                <w:szCs w:val="20"/>
              </w:rPr>
            </w:pPr>
            <w:r w:rsidRPr="006A7534">
              <w:rPr>
                <w:rFonts w:eastAsia="Calibri" w:cs="Arial"/>
                <w:color w:val="000000" w:themeColor="text1"/>
                <w:szCs w:val="20"/>
              </w:rPr>
              <w:t xml:space="preserve">  </w:t>
            </w:r>
            <w:r w:rsidR="5FBC9C4D" w:rsidRPr="006A7534">
              <w:rPr>
                <w:rFonts w:eastAsia="Calibri" w:cs="Arial"/>
                <w:color w:val="000000" w:themeColor="text1"/>
                <w:szCs w:val="20"/>
              </w:rPr>
              <w:t xml:space="preserve"> </w:t>
            </w:r>
            <w:r w:rsidR="006B57FC" w:rsidRPr="006A7534">
              <w:rPr>
                <w:rFonts w:cs="Arial"/>
                <w:szCs w:val="20"/>
              </w:rPr>
              <w:t xml:space="preserve"> </w:t>
            </w:r>
          </w:p>
          <w:p w14:paraId="6BAA45B6" w14:textId="6104E409" w:rsidR="59A468E0" w:rsidRPr="006A7534" w:rsidRDefault="00A00A0F" w:rsidP="0041527F">
            <w:pPr>
              <w:widowControl w:val="0"/>
              <w:spacing w:line="240" w:lineRule="auto"/>
              <w:ind w:left="-122" w:right="-112"/>
              <w:jc w:val="both"/>
              <w:rPr>
                <w:rFonts w:eastAsia="Calibri" w:cs="Arial"/>
                <w:color w:val="000000" w:themeColor="text1"/>
                <w:szCs w:val="20"/>
              </w:rPr>
            </w:pPr>
            <w:r w:rsidRPr="006A7534">
              <w:rPr>
                <w:rFonts w:eastAsia="Calibri" w:cs="Arial"/>
                <w:color w:val="000000" w:themeColor="text1"/>
                <w:szCs w:val="20"/>
              </w:rPr>
              <w:t>/</w:t>
            </w:r>
          </w:p>
          <w:p w14:paraId="575192CF" w14:textId="76B7E1C6" w:rsidR="1C4B9573" w:rsidRPr="006A7534" w:rsidRDefault="1C4B9573" w:rsidP="1C4B9573">
            <w:pPr>
              <w:widowControl w:val="0"/>
              <w:spacing w:line="240" w:lineRule="auto"/>
              <w:ind w:left="-122" w:right="-112"/>
              <w:jc w:val="both"/>
              <w:rPr>
                <w:rFonts w:eastAsia="Calibri" w:cs="Arial"/>
                <w:b/>
                <w:bCs/>
                <w:color w:val="000000" w:themeColor="text1"/>
                <w:szCs w:val="20"/>
              </w:rPr>
            </w:pPr>
          </w:p>
          <w:p w14:paraId="048B509C" w14:textId="3E107186" w:rsidR="1C4B9573" w:rsidRPr="006A7534" w:rsidRDefault="1C4B9573" w:rsidP="1C4B9573">
            <w:pPr>
              <w:widowControl w:val="0"/>
              <w:spacing w:line="240" w:lineRule="auto"/>
              <w:ind w:left="-122" w:right="-112"/>
              <w:jc w:val="both"/>
              <w:rPr>
                <w:rFonts w:eastAsia="Calibri" w:cs="Arial"/>
                <w:b/>
                <w:bCs/>
                <w:color w:val="000000" w:themeColor="text1"/>
                <w:szCs w:val="20"/>
              </w:rPr>
            </w:pPr>
          </w:p>
          <w:p w14:paraId="3A212DB5" w14:textId="77777777" w:rsidR="00182CB0" w:rsidRPr="006A7534" w:rsidRDefault="00182CB0" w:rsidP="00CE248C">
            <w:pPr>
              <w:numPr>
                <w:ilvl w:val="0"/>
                <w:numId w:val="10"/>
              </w:numPr>
              <w:spacing w:after="9" w:line="259" w:lineRule="auto"/>
              <w:ind w:left="294" w:hanging="284"/>
              <w:rPr>
                <w:rFonts w:eastAsia="Calibri" w:cs="Arial"/>
                <w:b/>
                <w:color w:val="000000"/>
                <w:szCs w:val="20"/>
              </w:rPr>
            </w:pPr>
            <w:r w:rsidRPr="006A7534">
              <w:rPr>
                <w:rFonts w:eastAsia="Calibri" w:cs="Arial"/>
                <w:b/>
                <w:bCs/>
                <w:color w:val="000000" w:themeColor="text1"/>
                <w:szCs w:val="20"/>
              </w:rPr>
              <w:t xml:space="preserve">Finančne posledice za državni proračun </w:t>
            </w:r>
          </w:p>
          <w:p w14:paraId="0200CF46" w14:textId="7A2F2F5A" w:rsidR="7DF945B1" w:rsidRPr="006A7534" w:rsidRDefault="7DF945B1" w:rsidP="1C4B9573">
            <w:pPr>
              <w:spacing w:after="9" w:line="259" w:lineRule="auto"/>
              <w:ind w:left="294" w:hanging="284"/>
              <w:rPr>
                <w:rFonts w:eastAsia="Calibri" w:cs="Arial"/>
                <w:b/>
                <w:bCs/>
                <w:color w:val="000000" w:themeColor="text1"/>
                <w:szCs w:val="20"/>
              </w:rPr>
            </w:pPr>
            <w:r w:rsidRPr="006A7534">
              <w:rPr>
                <w:rFonts w:eastAsia="Calibri" w:cs="Arial"/>
                <w:b/>
                <w:bCs/>
                <w:color w:val="000000" w:themeColor="text1"/>
                <w:szCs w:val="20"/>
              </w:rPr>
              <w:t>/</w:t>
            </w:r>
          </w:p>
          <w:p w14:paraId="25E33E84" w14:textId="77777777" w:rsidR="00182CB0" w:rsidRPr="006A7534" w:rsidRDefault="00182CB0">
            <w:pPr>
              <w:spacing w:after="9" w:line="259" w:lineRule="auto"/>
              <w:ind w:left="10"/>
              <w:rPr>
                <w:rFonts w:eastAsia="Calibri" w:cs="Arial"/>
                <w:color w:val="000000"/>
                <w:szCs w:val="20"/>
              </w:rPr>
            </w:pPr>
          </w:p>
        </w:tc>
      </w:tr>
      <w:tr w:rsidR="00182CB0" w:rsidRPr="006A7534" w14:paraId="51B900DF"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BC386"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lastRenderedPageBreak/>
              <w:t>7.b Predstavitev ocene finančnih posledic pod 40.000 EUR:</w:t>
            </w:r>
          </w:p>
          <w:p w14:paraId="6B88A23A"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w:t>
            </w:r>
          </w:p>
          <w:p w14:paraId="73C46DE6" w14:textId="77777777" w:rsidR="00182CB0" w:rsidRPr="006A7534" w:rsidRDefault="00182CB0">
            <w:pPr>
              <w:spacing w:line="240" w:lineRule="auto"/>
              <w:jc w:val="both"/>
              <w:rPr>
                <w:rFonts w:eastAsia="Calibri" w:cs="Arial"/>
                <w:b/>
                <w:color w:val="000000"/>
                <w:szCs w:val="20"/>
              </w:rPr>
            </w:pPr>
          </w:p>
        </w:tc>
      </w:tr>
      <w:tr w:rsidR="00182CB0" w:rsidRPr="006A7534" w14:paraId="19F31E3F" w14:textId="77777777" w:rsidTr="1C4B95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0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4FA4" w14:textId="77777777" w:rsidR="00182CB0" w:rsidRPr="006A7534" w:rsidRDefault="00182CB0">
            <w:pPr>
              <w:widowControl w:val="0"/>
              <w:suppressAutoHyphens/>
              <w:overflowPunct w:val="0"/>
              <w:autoSpaceDE w:val="0"/>
              <w:autoSpaceDN w:val="0"/>
              <w:adjustRightInd w:val="0"/>
              <w:spacing w:before="280" w:after="60" w:line="240" w:lineRule="auto"/>
              <w:textAlignment w:val="baseline"/>
              <w:outlineLvl w:val="3"/>
              <w:rPr>
                <w:rFonts w:eastAsia="Calibri" w:cs="Arial"/>
                <w:iCs/>
                <w:color w:val="000000"/>
                <w:szCs w:val="20"/>
              </w:rPr>
            </w:pPr>
            <w:r w:rsidRPr="006A7534">
              <w:rPr>
                <w:rFonts w:cs="Arial"/>
                <w:b/>
                <w:color w:val="000000"/>
                <w:szCs w:val="20"/>
                <w:lang w:eastAsia="sl-SI"/>
              </w:rPr>
              <w:t>8. Predstavitev sodelovanja z združenji občin:</w:t>
            </w:r>
            <w:r w:rsidRPr="006A7534">
              <w:rPr>
                <w:rFonts w:eastAsia="Calibri" w:cs="Arial"/>
                <w:iCs/>
                <w:color w:val="000000"/>
                <w:szCs w:val="20"/>
              </w:rPr>
              <w:t xml:space="preserve"> </w:t>
            </w:r>
          </w:p>
        </w:tc>
      </w:tr>
    </w:tbl>
    <w:p w14:paraId="1EDC1E4C" w14:textId="77777777" w:rsidR="00182CB0" w:rsidRPr="006A7534" w:rsidRDefault="00182CB0">
      <w:pPr>
        <w:rPr>
          <w:rFonts w:cs="Arial"/>
          <w:vanish/>
          <w:szCs w:val="20"/>
        </w:rPr>
      </w:pPr>
    </w:p>
    <w:tbl>
      <w:tblPr>
        <w:tblW w:w="8465" w:type="dxa"/>
        <w:tblCellMar>
          <w:top w:w="34" w:type="dxa"/>
          <w:left w:w="101" w:type="dxa"/>
          <w:right w:w="50" w:type="dxa"/>
        </w:tblCellMar>
        <w:tblLook w:val="0000" w:firstRow="0" w:lastRow="0" w:firstColumn="0" w:lastColumn="0" w:noHBand="0" w:noVBand="0"/>
      </w:tblPr>
      <w:tblGrid>
        <w:gridCol w:w="6853"/>
        <w:gridCol w:w="1612"/>
      </w:tblGrid>
      <w:tr w:rsidR="00182CB0" w:rsidRPr="006A7534" w14:paraId="619D1ED1" w14:textId="77777777" w:rsidTr="00A66AEF">
        <w:trPr>
          <w:trHeight w:val="1311"/>
        </w:trPr>
        <w:tc>
          <w:tcPr>
            <w:tcW w:w="6853" w:type="dxa"/>
            <w:tcBorders>
              <w:top w:val="single" w:sz="4" w:space="0" w:color="000000"/>
              <w:left w:val="single" w:sz="4" w:space="0" w:color="000000"/>
              <w:bottom w:val="single" w:sz="4" w:space="0" w:color="000000"/>
              <w:right w:val="single" w:sz="4" w:space="0" w:color="000000"/>
            </w:tcBorders>
          </w:tcPr>
          <w:p w14:paraId="7D83010E" w14:textId="77777777" w:rsidR="00182CB0" w:rsidRPr="006A7534" w:rsidRDefault="00182CB0">
            <w:pPr>
              <w:spacing w:after="42" w:line="240" w:lineRule="auto"/>
              <w:ind w:left="10"/>
              <w:rPr>
                <w:rFonts w:eastAsia="Calibri" w:cs="Arial"/>
                <w:iCs/>
                <w:color w:val="000000"/>
                <w:szCs w:val="20"/>
              </w:rPr>
            </w:pPr>
            <w:r w:rsidRPr="006A7534">
              <w:rPr>
                <w:rFonts w:eastAsia="Calibri" w:cs="Arial"/>
                <w:iCs/>
                <w:color w:val="000000"/>
                <w:szCs w:val="20"/>
              </w:rPr>
              <w:t xml:space="preserve">Vsebina predloženega gradiva (predpisa) vpliva na: </w:t>
            </w:r>
          </w:p>
          <w:p w14:paraId="25CC5FD0" w14:textId="77777777" w:rsidR="00182CB0" w:rsidRPr="006A7534" w:rsidRDefault="00182CB0">
            <w:pPr>
              <w:spacing w:line="300" w:lineRule="auto"/>
              <w:ind w:right="1841"/>
              <w:rPr>
                <w:rFonts w:eastAsia="Calibri" w:cs="Arial"/>
                <w:iCs/>
                <w:color w:val="000000"/>
                <w:szCs w:val="20"/>
              </w:rPr>
            </w:pPr>
            <w:r w:rsidRPr="006A7534">
              <w:rPr>
                <w:rFonts w:eastAsia="Calibri" w:cs="Arial"/>
                <w:iCs/>
                <w:color w:val="000000"/>
                <w:szCs w:val="20"/>
              </w:rPr>
              <w:t xml:space="preserve">− pristojnosti občin, </w:t>
            </w:r>
          </w:p>
          <w:p w14:paraId="2C846D6E" w14:textId="77777777" w:rsidR="00182CB0" w:rsidRPr="006A7534" w:rsidRDefault="00182CB0">
            <w:pPr>
              <w:spacing w:line="300" w:lineRule="auto"/>
              <w:ind w:right="1841"/>
              <w:rPr>
                <w:rFonts w:eastAsia="Calibri" w:cs="Arial"/>
                <w:iCs/>
                <w:color w:val="000000"/>
                <w:szCs w:val="20"/>
              </w:rPr>
            </w:pPr>
            <w:r w:rsidRPr="006A7534">
              <w:rPr>
                <w:rFonts w:eastAsia="Calibri" w:cs="Arial"/>
                <w:iCs/>
                <w:color w:val="000000"/>
                <w:szCs w:val="20"/>
              </w:rPr>
              <w:t xml:space="preserve">− delovanje občin, </w:t>
            </w:r>
          </w:p>
          <w:p w14:paraId="6F66D7A5" w14:textId="77777777" w:rsidR="00182CB0" w:rsidRPr="006A7534" w:rsidRDefault="00182CB0">
            <w:pPr>
              <w:tabs>
                <w:tab w:val="center" w:pos="50"/>
                <w:tab w:val="center" w:pos="1235"/>
              </w:tabs>
              <w:spacing w:after="5" w:line="240" w:lineRule="auto"/>
              <w:rPr>
                <w:rFonts w:eastAsia="Calibri" w:cs="Arial"/>
                <w:iCs/>
                <w:color w:val="000000"/>
                <w:szCs w:val="20"/>
              </w:rPr>
            </w:pPr>
            <w:r w:rsidRPr="006A7534">
              <w:rPr>
                <w:rFonts w:eastAsia="Calibri" w:cs="Arial"/>
                <w:iCs/>
                <w:color w:val="000000"/>
                <w:szCs w:val="20"/>
              </w:rPr>
              <w:tab/>
              <w:t xml:space="preserve">− financiranje občin. </w:t>
            </w:r>
          </w:p>
          <w:p w14:paraId="576BC81B" w14:textId="77777777" w:rsidR="00182CB0" w:rsidRPr="006A7534" w:rsidRDefault="00182CB0">
            <w:pPr>
              <w:spacing w:line="240" w:lineRule="auto"/>
              <w:ind w:left="1451"/>
              <w:rPr>
                <w:rFonts w:eastAsia="Calibri" w:cs="Arial"/>
                <w:iCs/>
                <w:color w:val="000000"/>
                <w:szCs w:val="20"/>
              </w:rPr>
            </w:pPr>
            <w:r w:rsidRPr="006A7534">
              <w:rPr>
                <w:rFonts w:eastAsia="Calibri" w:cs="Arial"/>
                <w:iCs/>
                <w:color w:val="000000"/>
                <w:szCs w:val="20"/>
              </w:rPr>
              <w:t xml:space="preserve"> </w:t>
            </w:r>
          </w:p>
        </w:tc>
        <w:tc>
          <w:tcPr>
            <w:tcW w:w="1612" w:type="dxa"/>
            <w:tcBorders>
              <w:top w:val="single" w:sz="4" w:space="0" w:color="000000"/>
              <w:left w:val="single" w:sz="4" w:space="0" w:color="000000"/>
              <w:bottom w:val="single" w:sz="4" w:space="0" w:color="000000"/>
              <w:right w:val="single" w:sz="4" w:space="0" w:color="000000"/>
            </w:tcBorders>
          </w:tcPr>
          <w:p w14:paraId="5CE894B0" w14:textId="77777777" w:rsidR="00182CB0" w:rsidRPr="006A7534" w:rsidRDefault="00182CB0">
            <w:pPr>
              <w:spacing w:line="240" w:lineRule="auto"/>
              <w:ind w:right="47"/>
              <w:jc w:val="center"/>
              <w:rPr>
                <w:rFonts w:eastAsia="Calibri" w:cs="Arial"/>
                <w:iCs/>
                <w:color w:val="000000"/>
                <w:szCs w:val="20"/>
              </w:rPr>
            </w:pPr>
            <w:r w:rsidRPr="006A7534">
              <w:rPr>
                <w:rFonts w:eastAsia="Calibri" w:cs="Arial"/>
                <w:iCs/>
                <w:color w:val="000000"/>
                <w:szCs w:val="20"/>
              </w:rPr>
              <w:t>DA/</w:t>
            </w:r>
            <w:r w:rsidRPr="006A7534">
              <w:rPr>
                <w:rFonts w:eastAsia="Calibri" w:cs="Arial"/>
                <w:b/>
                <w:iCs/>
                <w:color w:val="000000"/>
                <w:szCs w:val="20"/>
              </w:rPr>
              <w:t xml:space="preserve">NE </w:t>
            </w:r>
          </w:p>
        </w:tc>
      </w:tr>
      <w:tr w:rsidR="00182CB0" w:rsidRPr="006A7534" w14:paraId="7CF13855" w14:textId="77777777" w:rsidTr="00A66AEF">
        <w:trPr>
          <w:trHeight w:val="2612"/>
        </w:trPr>
        <w:tc>
          <w:tcPr>
            <w:tcW w:w="8465" w:type="dxa"/>
            <w:gridSpan w:val="2"/>
            <w:tcBorders>
              <w:top w:val="single" w:sz="4" w:space="0" w:color="000000"/>
              <w:left w:val="single" w:sz="4" w:space="0" w:color="000000"/>
              <w:bottom w:val="single" w:sz="4" w:space="0" w:color="000000"/>
              <w:right w:val="single" w:sz="4" w:space="0" w:color="000000"/>
            </w:tcBorders>
          </w:tcPr>
          <w:p w14:paraId="63B433EE" w14:textId="77777777" w:rsidR="00182CB0" w:rsidRPr="006A7534" w:rsidRDefault="00182CB0">
            <w:pPr>
              <w:spacing w:after="44" w:line="240" w:lineRule="auto"/>
              <w:ind w:left="10"/>
              <w:rPr>
                <w:rFonts w:eastAsia="Calibri" w:cs="Arial"/>
                <w:iCs/>
                <w:color w:val="000000"/>
                <w:szCs w:val="20"/>
              </w:rPr>
            </w:pPr>
            <w:r w:rsidRPr="006A7534">
              <w:rPr>
                <w:rFonts w:eastAsia="Calibri" w:cs="Arial"/>
                <w:iCs/>
                <w:color w:val="000000"/>
                <w:szCs w:val="20"/>
              </w:rPr>
              <w:t xml:space="preserve">Gradivo (predpis) je bilo poslano v mnenje:  </w:t>
            </w:r>
          </w:p>
          <w:p w14:paraId="133922E8" w14:textId="77777777" w:rsidR="00F73025" w:rsidRPr="006A7534" w:rsidRDefault="00182CB0" w:rsidP="00CE248C">
            <w:pPr>
              <w:numPr>
                <w:ilvl w:val="0"/>
                <w:numId w:val="11"/>
              </w:numPr>
              <w:spacing w:after="5" w:line="269" w:lineRule="auto"/>
              <w:ind w:right="5037"/>
              <w:rPr>
                <w:rFonts w:eastAsia="Calibri" w:cs="Arial"/>
                <w:iCs/>
                <w:color w:val="000000"/>
                <w:szCs w:val="20"/>
              </w:rPr>
            </w:pPr>
            <w:r w:rsidRPr="006A7534">
              <w:rPr>
                <w:rFonts w:eastAsia="Calibri" w:cs="Arial"/>
                <w:iCs/>
                <w:color w:val="000000"/>
                <w:szCs w:val="20"/>
              </w:rPr>
              <w:t xml:space="preserve">Skupnosti občin Slovenije </w:t>
            </w:r>
            <w:r w:rsidR="00F73025" w:rsidRPr="006A7534">
              <w:rPr>
                <w:rFonts w:eastAsia="Calibri" w:cs="Arial"/>
                <w:iCs/>
                <w:color w:val="000000"/>
                <w:szCs w:val="20"/>
              </w:rPr>
              <w:t xml:space="preserve">   </w:t>
            </w:r>
          </w:p>
          <w:p w14:paraId="11FCD1E9" w14:textId="77777777" w:rsidR="00182CB0" w:rsidRPr="006A7534" w:rsidRDefault="00F73025" w:rsidP="00F73025">
            <w:pPr>
              <w:spacing w:after="5" w:line="269"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SOS: DA/</w:t>
            </w:r>
            <w:r w:rsidR="00182CB0" w:rsidRPr="006A7534">
              <w:rPr>
                <w:rFonts w:eastAsia="Calibri" w:cs="Arial"/>
                <w:b/>
                <w:bCs/>
                <w:iCs/>
                <w:color w:val="000000"/>
                <w:szCs w:val="20"/>
              </w:rPr>
              <w:t>NE</w:t>
            </w:r>
          </w:p>
          <w:p w14:paraId="2B0D90E4" w14:textId="77777777" w:rsidR="00F73025" w:rsidRPr="006A7534" w:rsidRDefault="00182CB0" w:rsidP="00CE248C">
            <w:pPr>
              <w:numPr>
                <w:ilvl w:val="0"/>
                <w:numId w:val="11"/>
              </w:numPr>
              <w:spacing w:after="5" w:line="269" w:lineRule="auto"/>
              <w:ind w:right="5037"/>
              <w:rPr>
                <w:rFonts w:eastAsia="Calibri" w:cs="Arial"/>
                <w:iCs/>
                <w:color w:val="000000"/>
                <w:szCs w:val="20"/>
              </w:rPr>
            </w:pPr>
            <w:r w:rsidRPr="006A7534">
              <w:rPr>
                <w:rFonts w:eastAsia="Calibri" w:cs="Arial"/>
                <w:iCs/>
                <w:color w:val="000000"/>
                <w:szCs w:val="20"/>
              </w:rPr>
              <w:t xml:space="preserve">Združenju občin Slovenije </w:t>
            </w:r>
            <w:r w:rsidR="00F73025" w:rsidRPr="006A7534">
              <w:rPr>
                <w:rFonts w:eastAsia="Calibri" w:cs="Arial"/>
                <w:iCs/>
                <w:color w:val="000000"/>
                <w:szCs w:val="20"/>
              </w:rPr>
              <w:t xml:space="preserve"> </w:t>
            </w:r>
          </w:p>
          <w:p w14:paraId="427C4BFA" w14:textId="77777777" w:rsidR="00182CB0" w:rsidRPr="006A7534" w:rsidRDefault="00F73025" w:rsidP="00F73025">
            <w:pPr>
              <w:spacing w:after="5" w:line="269"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ZOS: DA/</w:t>
            </w:r>
            <w:r w:rsidR="00182CB0" w:rsidRPr="006A7534">
              <w:rPr>
                <w:rFonts w:eastAsia="Calibri" w:cs="Arial"/>
                <w:b/>
                <w:bCs/>
                <w:iCs/>
                <w:color w:val="000000"/>
                <w:szCs w:val="20"/>
              </w:rPr>
              <w:t xml:space="preserve">NE </w:t>
            </w:r>
          </w:p>
          <w:p w14:paraId="357B84CC" w14:textId="77777777" w:rsidR="00F73025" w:rsidRPr="006A7534" w:rsidRDefault="00182CB0" w:rsidP="00CE248C">
            <w:pPr>
              <w:numPr>
                <w:ilvl w:val="0"/>
                <w:numId w:val="11"/>
              </w:numPr>
              <w:spacing w:line="240" w:lineRule="auto"/>
              <w:ind w:right="3567"/>
              <w:rPr>
                <w:rFonts w:eastAsia="Calibri" w:cs="Arial"/>
                <w:iCs/>
                <w:color w:val="000000"/>
                <w:szCs w:val="20"/>
              </w:rPr>
            </w:pPr>
            <w:r w:rsidRPr="006A7534">
              <w:rPr>
                <w:rFonts w:eastAsia="Calibri" w:cs="Arial"/>
                <w:iCs/>
                <w:color w:val="000000"/>
                <w:szCs w:val="20"/>
              </w:rPr>
              <w:t xml:space="preserve">Združenju mestnih občin Slovenije </w:t>
            </w:r>
          </w:p>
          <w:p w14:paraId="5EA24AD1" w14:textId="77777777" w:rsidR="00182CB0" w:rsidRPr="006A7534" w:rsidRDefault="00F73025" w:rsidP="00F73025">
            <w:pPr>
              <w:spacing w:line="240" w:lineRule="auto"/>
              <w:ind w:left="10" w:right="356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ZMOS: DA/</w:t>
            </w:r>
            <w:r w:rsidR="00182CB0" w:rsidRPr="006A7534">
              <w:rPr>
                <w:rFonts w:eastAsia="Calibri" w:cs="Arial"/>
                <w:b/>
                <w:bCs/>
                <w:iCs/>
                <w:color w:val="000000"/>
                <w:szCs w:val="20"/>
              </w:rPr>
              <w:t>NE</w:t>
            </w:r>
            <w:r w:rsidR="00182CB0" w:rsidRPr="006A7534">
              <w:rPr>
                <w:rFonts w:eastAsia="Calibri" w:cs="Arial"/>
                <w:iCs/>
                <w:color w:val="000000"/>
                <w:szCs w:val="20"/>
              </w:rPr>
              <w:t xml:space="preserve"> </w:t>
            </w:r>
          </w:p>
          <w:p w14:paraId="131D236C" w14:textId="77777777" w:rsidR="00182CB0" w:rsidRPr="006A7534" w:rsidRDefault="00182CB0">
            <w:pPr>
              <w:spacing w:after="45" w:line="240" w:lineRule="auto"/>
              <w:ind w:left="10"/>
              <w:rPr>
                <w:rFonts w:eastAsia="Calibri" w:cs="Arial"/>
                <w:iCs/>
                <w:color w:val="000000"/>
                <w:szCs w:val="20"/>
              </w:rPr>
            </w:pPr>
          </w:p>
          <w:p w14:paraId="5FE4A480" w14:textId="77777777" w:rsidR="00182CB0" w:rsidRPr="006A7534" w:rsidRDefault="00182CB0">
            <w:pPr>
              <w:spacing w:after="45" w:line="240" w:lineRule="auto"/>
              <w:ind w:left="10"/>
              <w:rPr>
                <w:rFonts w:eastAsia="Calibri" w:cs="Arial"/>
                <w:iCs/>
                <w:color w:val="000000"/>
                <w:szCs w:val="20"/>
              </w:rPr>
            </w:pPr>
            <w:r w:rsidRPr="006A7534">
              <w:rPr>
                <w:rFonts w:eastAsia="Calibri" w:cs="Arial"/>
                <w:iCs/>
                <w:color w:val="000000"/>
                <w:szCs w:val="20"/>
              </w:rPr>
              <w:t xml:space="preserve">Gradivo je bilo dostopno preko portala e-demokracija. </w:t>
            </w:r>
          </w:p>
          <w:p w14:paraId="61879A2A" w14:textId="77777777" w:rsidR="00182CB0" w:rsidRPr="006A7534" w:rsidRDefault="00182CB0">
            <w:pPr>
              <w:spacing w:after="14" w:line="240" w:lineRule="auto"/>
              <w:ind w:left="10"/>
              <w:rPr>
                <w:rFonts w:eastAsia="Calibri" w:cs="Arial"/>
                <w:iCs/>
                <w:color w:val="000000"/>
                <w:szCs w:val="20"/>
              </w:rPr>
            </w:pPr>
          </w:p>
          <w:p w14:paraId="2A322B08" w14:textId="77777777" w:rsidR="00182CB0" w:rsidRPr="006A7534" w:rsidRDefault="00182CB0">
            <w:pPr>
              <w:spacing w:after="14" w:line="240" w:lineRule="auto"/>
              <w:ind w:left="10"/>
              <w:rPr>
                <w:rFonts w:eastAsia="Calibri" w:cs="Arial"/>
                <w:iCs/>
                <w:color w:val="000000"/>
                <w:szCs w:val="20"/>
              </w:rPr>
            </w:pPr>
            <w:r w:rsidRPr="006A7534">
              <w:rPr>
                <w:rFonts w:eastAsia="Calibri" w:cs="Arial"/>
                <w:iCs/>
                <w:color w:val="000000"/>
                <w:szCs w:val="20"/>
              </w:rPr>
              <w:t xml:space="preserve">Predlogi in pripombe združenj so bili upoštevani: </w:t>
            </w:r>
          </w:p>
          <w:p w14:paraId="61A9895A" w14:textId="77777777" w:rsidR="00840BA3" w:rsidRPr="006A7534" w:rsidRDefault="00840BA3"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 xml:space="preserve">v celoti, </w:t>
            </w:r>
          </w:p>
          <w:p w14:paraId="40072B6B" w14:textId="77777777" w:rsidR="00840BA3" w:rsidRPr="006A7534" w:rsidRDefault="00182CB0"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840BA3" w:rsidRPr="006A7534">
              <w:rPr>
                <w:rFonts w:eastAsia="Calibri" w:cs="Arial"/>
                <w:iCs/>
                <w:color w:val="000000"/>
                <w:szCs w:val="20"/>
              </w:rPr>
              <w:t>večinoma</w:t>
            </w:r>
            <w:r w:rsidRPr="006A7534">
              <w:rPr>
                <w:rFonts w:eastAsia="Calibri" w:cs="Arial"/>
                <w:iCs/>
                <w:color w:val="000000"/>
                <w:szCs w:val="20"/>
              </w:rPr>
              <w:t xml:space="preserve">, </w:t>
            </w:r>
          </w:p>
          <w:p w14:paraId="6E198D06" w14:textId="79BAEE45" w:rsidR="00840BA3" w:rsidRPr="006A7534" w:rsidRDefault="004A21E2"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840BA3" w:rsidRPr="006A7534">
              <w:rPr>
                <w:rFonts w:eastAsia="Calibri" w:cs="Arial"/>
                <w:iCs/>
                <w:color w:val="000000"/>
                <w:szCs w:val="20"/>
              </w:rPr>
              <w:t>delno</w:t>
            </w:r>
          </w:p>
          <w:p w14:paraId="65440142" w14:textId="77777777" w:rsidR="00182CB0" w:rsidRPr="006A7534" w:rsidRDefault="00840BA3" w:rsidP="00840BA3">
            <w:pPr>
              <w:tabs>
                <w:tab w:val="left" w:pos="2369"/>
                <w:tab w:val="left" w:pos="3261"/>
              </w:tabs>
              <w:spacing w:after="6" w:line="255" w:lineRule="auto"/>
              <w:ind w:left="10" w:right="5037"/>
              <w:rPr>
                <w:rFonts w:eastAsia="Calibri" w:cs="Arial"/>
                <w:iCs/>
                <w:color w:val="000000"/>
                <w:szCs w:val="20"/>
              </w:rPr>
            </w:pPr>
            <w:r w:rsidRPr="006A7534">
              <w:rPr>
                <w:rFonts w:eastAsia="Calibri" w:cs="Arial"/>
                <w:iCs/>
                <w:color w:val="000000"/>
                <w:szCs w:val="20"/>
              </w:rPr>
              <w:t xml:space="preserve"> </w:t>
            </w:r>
            <w:r w:rsidR="00182CB0" w:rsidRPr="006A7534">
              <w:rPr>
                <w:rFonts w:eastAsia="Calibri" w:cs="Arial"/>
                <w:iCs/>
                <w:color w:val="000000"/>
                <w:szCs w:val="20"/>
              </w:rPr>
              <w:t xml:space="preserve">niso bili upoštevani. </w:t>
            </w:r>
          </w:p>
        </w:tc>
      </w:tr>
      <w:tr w:rsidR="00182CB0" w:rsidRPr="006A7534" w14:paraId="7295DCCF" w14:textId="77777777" w:rsidTr="00A66AEF">
        <w:trPr>
          <w:trHeight w:val="792"/>
        </w:trPr>
        <w:tc>
          <w:tcPr>
            <w:tcW w:w="8465" w:type="dxa"/>
            <w:gridSpan w:val="2"/>
            <w:tcBorders>
              <w:top w:val="single" w:sz="4" w:space="0" w:color="000000"/>
              <w:left w:val="single" w:sz="4" w:space="0" w:color="000000"/>
              <w:bottom w:val="single" w:sz="4" w:space="0" w:color="000000"/>
              <w:right w:val="single" w:sz="4" w:space="0" w:color="000000"/>
            </w:tcBorders>
          </w:tcPr>
          <w:p w14:paraId="4D0B22A5" w14:textId="77777777" w:rsidR="00182CB0" w:rsidRPr="006A7534" w:rsidRDefault="00182CB0">
            <w:pPr>
              <w:spacing w:after="44" w:line="240" w:lineRule="auto"/>
              <w:ind w:left="360"/>
              <w:rPr>
                <w:rFonts w:eastAsia="Calibri" w:cs="Arial"/>
                <w:iCs/>
                <w:color w:val="000000"/>
                <w:szCs w:val="20"/>
              </w:rPr>
            </w:pPr>
            <w:r w:rsidRPr="006A7534">
              <w:rPr>
                <w:rFonts w:eastAsia="Calibri" w:cs="Arial"/>
                <w:iCs/>
                <w:color w:val="000000"/>
                <w:szCs w:val="20"/>
              </w:rPr>
              <w:t xml:space="preserve"> </w:t>
            </w:r>
          </w:p>
          <w:p w14:paraId="3F3CE0E5" w14:textId="77777777" w:rsidR="00182CB0" w:rsidRPr="006A7534" w:rsidRDefault="00182CB0">
            <w:pPr>
              <w:spacing w:after="44" w:line="240" w:lineRule="auto"/>
              <w:ind w:left="360"/>
              <w:rPr>
                <w:rFonts w:eastAsia="Calibri" w:cs="Arial"/>
                <w:iCs/>
                <w:color w:val="000000"/>
                <w:szCs w:val="20"/>
              </w:rPr>
            </w:pPr>
            <w:r w:rsidRPr="006A7534">
              <w:rPr>
                <w:rFonts w:eastAsia="Calibri" w:cs="Arial"/>
                <w:iCs/>
                <w:color w:val="000000"/>
                <w:szCs w:val="20"/>
              </w:rPr>
              <w:t>Bistveni predlogi in pripombe, ki niso bili upoštevani:</w:t>
            </w:r>
          </w:p>
          <w:p w14:paraId="0AA110E2" w14:textId="71D0D981" w:rsidR="00EC4015" w:rsidRPr="006A7534" w:rsidRDefault="00A00A0F">
            <w:pPr>
              <w:spacing w:after="44" w:line="240" w:lineRule="auto"/>
              <w:ind w:left="360"/>
              <w:rPr>
                <w:rFonts w:eastAsia="Calibri" w:cs="Arial"/>
                <w:iCs/>
                <w:color w:val="000000"/>
                <w:szCs w:val="20"/>
              </w:rPr>
            </w:pPr>
            <w:r w:rsidRPr="006A7534">
              <w:rPr>
                <w:rFonts w:eastAsia="Calibri" w:cs="Arial"/>
                <w:iCs/>
                <w:color w:val="000000"/>
                <w:szCs w:val="20"/>
              </w:rPr>
              <w:t>/</w:t>
            </w:r>
          </w:p>
          <w:p w14:paraId="39F7CD90" w14:textId="77777777" w:rsidR="00182CB0" w:rsidRPr="006A7534" w:rsidRDefault="00182CB0" w:rsidP="00EC4015">
            <w:pPr>
              <w:spacing w:line="240" w:lineRule="auto"/>
              <w:rPr>
                <w:rFonts w:eastAsia="Calibri" w:cs="Arial"/>
                <w:iCs/>
                <w:color w:val="000000"/>
                <w:szCs w:val="20"/>
              </w:rPr>
            </w:pPr>
          </w:p>
        </w:tc>
      </w:tr>
    </w:tbl>
    <w:p w14:paraId="7A44E6AF" w14:textId="77777777" w:rsidR="00182CB0" w:rsidRPr="006A7534" w:rsidRDefault="00182CB0">
      <w:pPr>
        <w:rPr>
          <w:rFonts w:cs="Arial"/>
          <w:vanish/>
          <w:szCs w:val="20"/>
        </w:rPr>
      </w:pP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901"/>
        <w:gridCol w:w="1605"/>
      </w:tblGrid>
      <w:tr w:rsidR="00182CB0" w:rsidRPr="006A7534" w14:paraId="41B2FB75" w14:textId="77777777" w:rsidTr="00FF042C">
        <w:tc>
          <w:tcPr>
            <w:tcW w:w="8506" w:type="dxa"/>
            <w:gridSpan w:val="2"/>
          </w:tcPr>
          <w:p w14:paraId="4052C095" w14:textId="77777777" w:rsidR="00182CB0" w:rsidRPr="006A7534" w:rsidRDefault="00182CB0">
            <w:pPr>
              <w:widowControl w:val="0"/>
              <w:suppressAutoHyphens/>
              <w:overflowPunct w:val="0"/>
              <w:autoSpaceDE w:val="0"/>
              <w:autoSpaceDN w:val="0"/>
              <w:adjustRightInd w:val="0"/>
              <w:spacing w:line="240" w:lineRule="auto"/>
              <w:textAlignment w:val="baseline"/>
              <w:outlineLvl w:val="3"/>
              <w:rPr>
                <w:rFonts w:cs="Arial"/>
                <w:b/>
                <w:color w:val="000000"/>
                <w:szCs w:val="20"/>
                <w:lang w:eastAsia="sl-SI"/>
              </w:rPr>
            </w:pPr>
            <w:r w:rsidRPr="006A7534">
              <w:rPr>
                <w:rFonts w:cs="Arial"/>
                <w:b/>
                <w:color w:val="000000"/>
                <w:szCs w:val="20"/>
                <w:lang w:eastAsia="sl-SI"/>
              </w:rPr>
              <w:t>9. Predstavitev sodelovanja javnosti:</w:t>
            </w:r>
          </w:p>
        </w:tc>
      </w:tr>
      <w:tr w:rsidR="00182CB0" w:rsidRPr="006A7534" w14:paraId="653ECC95" w14:textId="77777777" w:rsidTr="00FF042C">
        <w:tc>
          <w:tcPr>
            <w:tcW w:w="6901" w:type="dxa"/>
          </w:tcPr>
          <w:p w14:paraId="0A657D7E" w14:textId="476FD5D6" w:rsidR="00840BA3" w:rsidRPr="006A7534"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r w:rsidRPr="006A7534">
              <w:rPr>
                <w:rFonts w:cs="Arial"/>
                <w:iCs/>
                <w:color w:val="000000"/>
                <w:szCs w:val="20"/>
                <w:lang w:eastAsia="sl-SI"/>
              </w:rPr>
              <w:t xml:space="preserve">    </w:t>
            </w:r>
            <w:r w:rsidR="00182CB0" w:rsidRPr="006A7534">
              <w:rPr>
                <w:rFonts w:cs="Arial"/>
                <w:iCs/>
                <w:color w:val="000000"/>
                <w:szCs w:val="20"/>
                <w:lang w:eastAsia="sl-SI"/>
              </w:rPr>
              <w:t>Gradivo je bilo predhodno objavljeno na spletni strani predlagatelja</w:t>
            </w:r>
            <w:r w:rsidR="00C24C06" w:rsidRPr="006A7534">
              <w:rPr>
                <w:rFonts w:cs="Arial"/>
                <w:iCs/>
                <w:color w:val="000000"/>
                <w:szCs w:val="20"/>
                <w:lang w:eastAsia="sl-SI"/>
              </w:rPr>
              <w:t>.</w:t>
            </w:r>
          </w:p>
          <w:p w14:paraId="728BF0E9" w14:textId="77777777" w:rsidR="00840BA3" w:rsidRPr="006A7534" w:rsidRDefault="00840BA3">
            <w:pPr>
              <w:widowControl w:val="0"/>
              <w:overflowPunct w:val="0"/>
              <w:autoSpaceDE w:val="0"/>
              <w:autoSpaceDN w:val="0"/>
              <w:adjustRightInd w:val="0"/>
              <w:spacing w:line="240" w:lineRule="auto"/>
              <w:jc w:val="both"/>
              <w:textAlignment w:val="baseline"/>
              <w:rPr>
                <w:rFonts w:cs="Arial"/>
                <w:iCs/>
                <w:color w:val="000000"/>
                <w:szCs w:val="20"/>
                <w:lang w:eastAsia="sl-SI"/>
              </w:rPr>
            </w:pPr>
          </w:p>
        </w:tc>
        <w:tc>
          <w:tcPr>
            <w:tcW w:w="1605" w:type="dxa"/>
          </w:tcPr>
          <w:p w14:paraId="7DA605F0" w14:textId="7D2986CD" w:rsidR="00182CB0" w:rsidRPr="006A7534" w:rsidRDefault="00640619">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sidRPr="006A7534">
              <w:rPr>
                <w:rFonts w:cs="Arial"/>
                <w:b/>
                <w:bCs/>
                <w:color w:val="000000"/>
                <w:szCs w:val="20"/>
                <w:lang w:eastAsia="sl-SI"/>
              </w:rPr>
              <w:t>NE</w:t>
            </w:r>
          </w:p>
        </w:tc>
      </w:tr>
      <w:tr w:rsidR="00182CB0" w:rsidRPr="006A7534" w14:paraId="20319135" w14:textId="77777777" w:rsidTr="00FF042C">
        <w:tc>
          <w:tcPr>
            <w:tcW w:w="6901" w:type="dxa"/>
            <w:vAlign w:val="center"/>
          </w:tcPr>
          <w:p w14:paraId="353B6ED5" w14:textId="77777777" w:rsidR="00182CB0" w:rsidRPr="006A7534"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sidRPr="006A7534">
              <w:rPr>
                <w:rFonts w:cs="Arial"/>
                <w:b/>
                <w:color w:val="000000"/>
                <w:szCs w:val="20"/>
                <w:lang w:eastAsia="sl-SI"/>
              </w:rPr>
              <w:t xml:space="preserve">10. Pri pripravi gradiva so bile upoštevane zahteve iz Resolucije   </w:t>
            </w:r>
          </w:p>
          <w:p w14:paraId="4417C123" w14:textId="77777777" w:rsidR="00182CB0" w:rsidRPr="006A7534" w:rsidRDefault="00182CB0">
            <w:pPr>
              <w:widowControl w:val="0"/>
              <w:overflowPunct w:val="0"/>
              <w:autoSpaceDE w:val="0"/>
              <w:autoSpaceDN w:val="0"/>
              <w:adjustRightInd w:val="0"/>
              <w:spacing w:line="240" w:lineRule="auto"/>
              <w:textAlignment w:val="baseline"/>
              <w:rPr>
                <w:rFonts w:cs="Arial"/>
                <w:color w:val="000000"/>
                <w:szCs w:val="20"/>
                <w:lang w:eastAsia="sl-SI"/>
              </w:rPr>
            </w:pPr>
            <w:r w:rsidRPr="006A7534">
              <w:rPr>
                <w:rFonts w:cs="Arial"/>
                <w:b/>
                <w:color w:val="000000"/>
                <w:szCs w:val="20"/>
                <w:lang w:eastAsia="sl-SI"/>
              </w:rPr>
              <w:t xml:space="preserve">      o normativni dejavnosti:</w:t>
            </w:r>
          </w:p>
        </w:tc>
        <w:tc>
          <w:tcPr>
            <w:tcW w:w="1605" w:type="dxa"/>
            <w:vAlign w:val="center"/>
          </w:tcPr>
          <w:p w14:paraId="5E593ACC" w14:textId="77777777" w:rsidR="00182CB0" w:rsidRPr="006A7534" w:rsidRDefault="00182CB0">
            <w:pPr>
              <w:widowControl w:val="0"/>
              <w:overflowPunct w:val="0"/>
              <w:autoSpaceDE w:val="0"/>
              <w:autoSpaceDN w:val="0"/>
              <w:adjustRightInd w:val="0"/>
              <w:spacing w:line="240" w:lineRule="auto"/>
              <w:jc w:val="center"/>
              <w:textAlignment w:val="baseline"/>
              <w:rPr>
                <w:rFonts w:cs="Arial"/>
                <w:b/>
                <w:bCs/>
                <w:iCs/>
                <w:color w:val="000000"/>
                <w:szCs w:val="20"/>
                <w:lang w:eastAsia="sl-SI"/>
              </w:rPr>
            </w:pPr>
            <w:r w:rsidRPr="006A7534">
              <w:rPr>
                <w:rFonts w:cs="Arial"/>
                <w:b/>
                <w:bCs/>
                <w:color w:val="000000"/>
                <w:szCs w:val="20"/>
                <w:lang w:eastAsia="sl-SI"/>
              </w:rPr>
              <w:t>DA</w:t>
            </w:r>
          </w:p>
        </w:tc>
      </w:tr>
      <w:tr w:rsidR="00182CB0" w:rsidRPr="006A7534" w14:paraId="79C11CEA" w14:textId="77777777" w:rsidTr="00FF042C">
        <w:tc>
          <w:tcPr>
            <w:tcW w:w="6901" w:type="dxa"/>
            <w:vAlign w:val="center"/>
          </w:tcPr>
          <w:p w14:paraId="289C63B7" w14:textId="77777777" w:rsidR="00182CB0" w:rsidRPr="006A7534" w:rsidRDefault="00182CB0">
            <w:pPr>
              <w:widowControl w:val="0"/>
              <w:overflowPunct w:val="0"/>
              <w:autoSpaceDE w:val="0"/>
              <w:autoSpaceDN w:val="0"/>
              <w:adjustRightInd w:val="0"/>
              <w:spacing w:line="240" w:lineRule="auto"/>
              <w:textAlignment w:val="baseline"/>
              <w:rPr>
                <w:rFonts w:cs="Arial"/>
                <w:b/>
                <w:color w:val="000000"/>
                <w:szCs w:val="20"/>
                <w:lang w:eastAsia="sl-SI"/>
              </w:rPr>
            </w:pPr>
            <w:r w:rsidRPr="006A7534">
              <w:rPr>
                <w:rFonts w:cs="Arial"/>
                <w:b/>
                <w:color w:val="000000"/>
                <w:szCs w:val="20"/>
                <w:lang w:eastAsia="sl-SI"/>
              </w:rPr>
              <w:t>11. Gradivo je uvrščeno v delovni program vlade:</w:t>
            </w:r>
          </w:p>
          <w:p w14:paraId="12AA2592" w14:textId="77777777" w:rsidR="00840BA3" w:rsidRPr="006A7534" w:rsidRDefault="00840BA3">
            <w:pPr>
              <w:widowControl w:val="0"/>
              <w:overflowPunct w:val="0"/>
              <w:autoSpaceDE w:val="0"/>
              <w:autoSpaceDN w:val="0"/>
              <w:adjustRightInd w:val="0"/>
              <w:spacing w:line="240" w:lineRule="auto"/>
              <w:textAlignment w:val="baseline"/>
              <w:rPr>
                <w:rFonts w:cs="Arial"/>
                <w:b/>
                <w:color w:val="000000"/>
                <w:szCs w:val="20"/>
                <w:lang w:eastAsia="sl-SI"/>
              </w:rPr>
            </w:pPr>
          </w:p>
        </w:tc>
        <w:tc>
          <w:tcPr>
            <w:tcW w:w="1605" w:type="dxa"/>
            <w:vAlign w:val="center"/>
          </w:tcPr>
          <w:p w14:paraId="24700D76" w14:textId="25A3F042" w:rsidR="00182CB0" w:rsidRPr="006A7534" w:rsidRDefault="00A00A0F">
            <w:pPr>
              <w:widowControl w:val="0"/>
              <w:overflowPunct w:val="0"/>
              <w:autoSpaceDE w:val="0"/>
              <w:autoSpaceDN w:val="0"/>
              <w:adjustRightInd w:val="0"/>
              <w:spacing w:line="240" w:lineRule="auto"/>
              <w:jc w:val="center"/>
              <w:textAlignment w:val="baseline"/>
              <w:rPr>
                <w:rFonts w:cs="Arial"/>
                <w:b/>
                <w:bCs/>
                <w:color w:val="000000"/>
                <w:szCs w:val="20"/>
                <w:lang w:eastAsia="sl-SI"/>
              </w:rPr>
            </w:pPr>
            <w:r w:rsidRPr="006A7534">
              <w:rPr>
                <w:rFonts w:cs="Arial"/>
                <w:b/>
                <w:bCs/>
                <w:color w:val="000000"/>
                <w:szCs w:val="20"/>
                <w:lang w:eastAsia="sl-SI"/>
              </w:rPr>
              <w:t>NE</w:t>
            </w:r>
          </w:p>
        </w:tc>
      </w:tr>
      <w:tr w:rsidR="00182CB0" w:rsidRPr="006A7534" w14:paraId="097429B0" w14:textId="77777777" w:rsidTr="007A1D80">
        <w:trPr>
          <w:trHeight w:val="874"/>
        </w:trPr>
        <w:tc>
          <w:tcPr>
            <w:tcW w:w="8506" w:type="dxa"/>
            <w:gridSpan w:val="2"/>
            <w:tcBorders>
              <w:top w:val="single" w:sz="4" w:space="0" w:color="000000"/>
              <w:left w:val="single" w:sz="4" w:space="0" w:color="000000"/>
              <w:bottom w:val="single" w:sz="4" w:space="0" w:color="000000"/>
              <w:right w:val="single" w:sz="4" w:space="0" w:color="000000"/>
            </w:tcBorders>
          </w:tcPr>
          <w:p w14:paraId="007F2DEE" w14:textId="77777777" w:rsidR="00182CB0" w:rsidRPr="006A7534"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p>
          <w:p w14:paraId="2A11ACC0" w14:textId="61B1D931" w:rsidR="00182CB0" w:rsidRPr="006A7534" w:rsidRDefault="00182CB0">
            <w:pPr>
              <w:widowControl w:val="0"/>
              <w:suppressAutoHyphens/>
              <w:overflowPunct w:val="0"/>
              <w:autoSpaceDE w:val="0"/>
              <w:autoSpaceDN w:val="0"/>
              <w:adjustRightInd w:val="0"/>
              <w:spacing w:line="240" w:lineRule="auto"/>
              <w:ind w:left="3400"/>
              <w:textAlignment w:val="baseline"/>
              <w:outlineLvl w:val="3"/>
              <w:rPr>
                <w:rFonts w:cs="Arial"/>
                <w:color w:val="000000"/>
                <w:szCs w:val="20"/>
                <w:lang w:eastAsia="sl-SI"/>
              </w:rPr>
            </w:pPr>
            <w:r w:rsidRPr="006A7534">
              <w:rPr>
                <w:rFonts w:cs="Arial"/>
                <w:color w:val="000000"/>
                <w:szCs w:val="20"/>
                <w:lang w:eastAsia="sl-SI"/>
              </w:rPr>
              <w:t xml:space="preserve">                       </w:t>
            </w:r>
            <w:r w:rsidR="00FC3E47" w:rsidRPr="006A7534">
              <w:rPr>
                <w:rFonts w:cs="Arial"/>
                <w:color w:val="000000"/>
                <w:szCs w:val="20"/>
                <w:lang w:eastAsia="sl-SI"/>
              </w:rPr>
              <w:t xml:space="preserve">         </w:t>
            </w:r>
            <w:r w:rsidR="00DF055D" w:rsidRPr="006A7534">
              <w:rPr>
                <w:rFonts w:cs="Arial"/>
                <w:color w:val="000000"/>
                <w:szCs w:val="20"/>
                <w:lang w:eastAsia="sl-SI"/>
              </w:rPr>
              <w:t xml:space="preserve">Dr. </w:t>
            </w:r>
            <w:r w:rsidR="00BE263D" w:rsidRPr="006A7534">
              <w:rPr>
                <w:rFonts w:cs="Arial"/>
                <w:color w:val="000000"/>
                <w:szCs w:val="20"/>
                <w:lang w:eastAsia="sl-SI"/>
              </w:rPr>
              <w:t>Vinko Logaj</w:t>
            </w:r>
          </w:p>
          <w:p w14:paraId="031CF874" w14:textId="7347E799" w:rsidR="00182CB0" w:rsidRPr="006A7534" w:rsidRDefault="00182CB0">
            <w:pPr>
              <w:widowControl w:val="0"/>
              <w:suppressAutoHyphens/>
              <w:overflowPunct w:val="0"/>
              <w:autoSpaceDE w:val="0"/>
              <w:autoSpaceDN w:val="0"/>
              <w:adjustRightInd w:val="0"/>
              <w:spacing w:line="240" w:lineRule="auto"/>
              <w:ind w:left="3400"/>
              <w:textAlignment w:val="baseline"/>
              <w:outlineLvl w:val="3"/>
              <w:rPr>
                <w:rFonts w:cs="Arial"/>
                <w:b/>
                <w:color w:val="000000"/>
                <w:szCs w:val="20"/>
                <w:lang w:eastAsia="sl-SI"/>
              </w:rPr>
            </w:pPr>
            <w:r w:rsidRPr="006A7534">
              <w:rPr>
                <w:rFonts w:cs="Arial"/>
                <w:color w:val="000000"/>
                <w:szCs w:val="20"/>
                <w:lang w:eastAsia="sl-SI"/>
              </w:rPr>
              <w:t xml:space="preserve">                         </w:t>
            </w:r>
            <w:r w:rsidR="00DF055D" w:rsidRPr="006A7534">
              <w:rPr>
                <w:rFonts w:cs="Arial"/>
                <w:color w:val="000000"/>
                <w:szCs w:val="20"/>
                <w:lang w:eastAsia="sl-SI"/>
              </w:rPr>
              <w:t xml:space="preserve">           MINISTER</w:t>
            </w:r>
          </w:p>
        </w:tc>
      </w:tr>
    </w:tbl>
    <w:p w14:paraId="486FEEDD" w14:textId="77777777" w:rsidR="00182CB0" w:rsidRPr="006A7534" w:rsidRDefault="00182CB0">
      <w:pPr>
        <w:spacing w:line="240" w:lineRule="auto"/>
        <w:rPr>
          <w:rFonts w:eastAsia="Calibri" w:cs="Arial"/>
          <w:color w:val="000000"/>
          <w:szCs w:val="20"/>
        </w:rPr>
      </w:pPr>
    </w:p>
    <w:p w14:paraId="4C0150CF" w14:textId="77777777" w:rsidR="00331A4B" w:rsidRPr="006A7534" w:rsidRDefault="00331A4B" w:rsidP="00331A4B">
      <w:pPr>
        <w:spacing w:line="288" w:lineRule="auto"/>
        <w:rPr>
          <w:rFonts w:cs="Arial"/>
          <w:szCs w:val="20"/>
          <w:lang w:eastAsia="ar-SA"/>
        </w:rPr>
      </w:pPr>
      <w:r w:rsidRPr="006A7534">
        <w:rPr>
          <w:rFonts w:cs="Arial"/>
          <w:szCs w:val="20"/>
          <w:lang w:eastAsia="ar-SA"/>
        </w:rPr>
        <w:t>Priloge:</w:t>
      </w:r>
    </w:p>
    <w:p w14:paraId="6985EE83" w14:textId="77777777" w:rsidR="00331A4B" w:rsidRPr="006A7534" w:rsidRDefault="00331A4B" w:rsidP="00CE248C">
      <w:pPr>
        <w:numPr>
          <w:ilvl w:val="0"/>
          <w:numId w:val="13"/>
        </w:numPr>
        <w:spacing w:line="288" w:lineRule="auto"/>
        <w:rPr>
          <w:rFonts w:cs="Arial"/>
          <w:iCs/>
          <w:szCs w:val="20"/>
          <w:lang w:eastAsia="sl-SI"/>
        </w:rPr>
      </w:pPr>
      <w:r w:rsidRPr="006A7534">
        <w:rPr>
          <w:rFonts w:cs="Arial"/>
          <w:iCs/>
          <w:szCs w:val="20"/>
          <w:lang w:eastAsia="sl-SI"/>
        </w:rPr>
        <w:t>predlog sklepa Vlade Republike Slovenije;</w:t>
      </w:r>
    </w:p>
    <w:p w14:paraId="7CE9A3C5" w14:textId="15582F94" w:rsidR="002D2574" w:rsidRPr="006A7534" w:rsidRDefault="00331A4B" w:rsidP="0041527F">
      <w:pPr>
        <w:numPr>
          <w:ilvl w:val="0"/>
          <w:numId w:val="13"/>
        </w:numPr>
        <w:spacing w:line="288" w:lineRule="auto"/>
        <w:rPr>
          <w:rFonts w:cs="Arial"/>
          <w:iCs/>
          <w:szCs w:val="20"/>
          <w:lang w:eastAsia="sl-SI"/>
        </w:rPr>
      </w:pPr>
      <w:r w:rsidRPr="006A7534">
        <w:rPr>
          <w:rFonts w:cs="Arial"/>
          <w:iCs/>
          <w:szCs w:val="20"/>
          <w:lang w:eastAsia="sl-SI"/>
        </w:rPr>
        <w:t xml:space="preserve">predlog </w:t>
      </w:r>
      <w:r w:rsidR="002D2574" w:rsidRPr="006A7534">
        <w:rPr>
          <w:rFonts w:cs="Arial"/>
          <w:iCs/>
          <w:szCs w:val="20"/>
          <w:lang w:eastAsia="sl-SI"/>
        </w:rPr>
        <w:t>Z</w:t>
      </w:r>
      <w:r w:rsidRPr="006A7534">
        <w:rPr>
          <w:rFonts w:cs="Arial"/>
          <w:iCs/>
          <w:szCs w:val="20"/>
          <w:lang w:eastAsia="sl-SI"/>
        </w:rPr>
        <w:t xml:space="preserve">akona o spremembah in dopolnitvah Zakona o </w:t>
      </w:r>
      <w:r w:rsidR="004A21E2" w:rsidRPr="006A7534">
        <w:rPr>
          <w:rFonts w:cs="Arial"/>
          <w:iCs/>
          <w:szCs w:val="20"/>
          <w:lang w:eastAsia="sl-SI"/>
        </w:rPr>
        <w:t>organizaciji in financiranju vzgoje in izobraževanja</w:t>
      </w:r>
      <w:r w:rsidR="0041527F" w:rsidRPr="006A7534">
        <w:rPr>
          <w:rFonts w:cs="Arial"/>
          <w:iCs/>
          <w:szCs w:val="20"/>
          <w:lang w:eastAsia="sl-SI"/>
        </w:rPr>
        <w:t>.</w:t>
      </w:r>
    </w:p>
    <w:p w14:paraId="0AEB42BF" w14:textId="77777777" w:rsidR="005F5560" w:rsidRPr="006A7534" w:rsidRDefault="005F556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C2F4790" w14:textId="77777777" w:rsidR="005F5560" w:rsidRPr="006A7534" w:rsidRDefault="005F556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B40F917"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EBBD416" w14:textId="154B631E"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EVA: </w:t>
      </w:r>
      <w:r w:rsidR="004A21E2" w:rsidRPr="006A7534">
        <w:rPr>
          <w:rFonts w:cs="Arial"/>
          <w:bCs/>
          <w:color w:val="000000"/>
          <w:szCs w:val="20"/>
        </w:rPr>
        <w:t>202</w:t>
      </w:r>
      <w:r w:rsidR="00F149FA">
        <w:rPr>
          <w:rFonts w:cs="Arial"/>
          <w:bCs/>
          <w:color w:val="000000"/>
          <w:szCs w:val="20"/>
        </w:rPr>
        <w:t>5</w:t>
      </w:r>
      <w:r w:rsidR="004A21E2" w:rsidRPr="006A7534">
        <w:rPr>
          <w:rFonts w:cs="Arial"/>
          <w:bCs/>
          <w:color w:val="000000"/>
          <w:szCs w:val="20"/>
        </w:rPr>
        <w:t>-3350-00</w:t>
      </w:r>
      <w:r w:rsidR="00F149FA">
        <w:rPr>
          <w:rFonts w:cs="Arial"/>
          <w:bCs/>
          <w:color w:val="000000"/>
          <w:szCs w:val="20"/>
        </w:rPr>
        <w:t>64</w:t>
      </w:r>
    </w:p>
    <w:p w14:paraId="51B1848B" w14:textId="75FCEFD3"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Številka:</w:t>
      </w:r>
    </w:p>
    <w:p w14:paraId="03897468" w14:textId="47B63093"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Datum: </w:t>
      </w:r>
    </w:p>
    <w:p w14:paraId="3372457B" w14:textId="77777777"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2E98FA3" w14:textId="77777777"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055AC7D4" w14:textId="77777777" w:rsidR="00E35D57" w:rsidRPr="006A7534" w:rsidRDefault="00E35D57"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C7FBBCF" w14:textId="6F287428"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Na podlagi drugega odstavka 2. člena Zakona o Vladi Republike Slovenije (Uradni list RS, št. 24/05 – uradno prečiščeno besedilo, 109/08, 38/10 – ZUKN, 8/12, 21/13,  47/13</w:t>
      </w:r>
      <w:r w:rsidR="00873B0D" w:rsidRPr="006A7534">
        <w:rPr>
          <w:rFonts w:eastAsia="Calibri" w:cs="Arial"/>
          <w:szCs w:val="20"/>
        </w:rPr>
        <w:t>–</w:t>
      </w:r>
      <w:r w:rsidR="00873B0D">
        <w:rPr>
          <w:rFonts w:eastAsia="Calibri" w:cs="Arial"/>
          <w:szCs w:val="20"/>
        </w:rPr>
        <w:t xml:space="preserve"> </w:t>
      </w:r>
      <w:r w:rsidRPr="006A7534">
        <w:rPr>
          <w:rFonts w:cs="Arial"/>
          <w:bCs/>
          <w:color w:val="000000"/>
          <w:szCs w:val="20"/>
        </w:rPr>
        <w:t>ZDU-1G, 65/14, 55/17</w:t>
      </w:r>
      <w:r w:rsidR="00AB1C93">
        <w:rPr>
          <w:rFonts w:cs="Arial"/>
          <w:bCs/>
          <w:color w:val="000000"/>
          <w:szCs w:val="20"/>
        </w:rPr>
        <w:t>,</w:t>
      </w:r>
      <w:r w:rsidRPr="006A7534">
        <w:rPr>
          <w:rFonts w:cs="Arial"/>
          <w:bCs/>
          <w:color w:val="000000"/>
          <w:szCs w:val="20"/>
        </w:rPr>
        <w:t xml:space="preserve"> 163/22</w:t>
      </w:r>
      <w:r w:rsidR="00AB1C93">
        <w:rPr>
          <w:rFonts w:cs="Arial"/>
          <w:bCs/>
          <w:color w:val="000000"/>
          <w:szCs w:val="20"/>
        </w:rPr>
        <w:t xml:space="preserve"> </w:t>
      </w:r>
      <w:r w:rsidR="00AB1C93" w:rsidRPr="00AB1C93">
        <w:rPr>
          <w:rFonts w:cs="Arial"/>
          <w:bCs/>
          <w:color w:val="000000"/>
          <w:szCs w:val="20"/>
        </w:rPr>
        <w:t>in 57/25</w:t>
      </w:r>
      <w:r w:rsidR="00873B0D">
        <w:rPr>
          <w:rFonts w:cs="Arial"/>
          <w:bCs/>
          <w:color w:val="000000"/>
          <w:szCs w:val="20"/>
        </w:rPr>
        <w:t xml:space="preserve"> </w:t>
      </w:r>
      <w:r w:rsidR="00873B0D" w:rsidRPr="006A7534">
        <w:rPr>
          <w:rFonts w:eastAsia="Calibri" w:cs="Arial"/>
          <w:szCs w:val="20"/>
        </w:rPr>
        <w:t>–</w:t>
      </w:r>
      <w:r w:rsidR="00873B0D">
        <w:rPr>
          <w:rFonts w:eastAsia="Calibri" w:cs="Arial"/>
          <w:szCs w:val="20"/>
        </w:rPr>
        <w:t xml:space="preserve"> </w:t>
      </w:r>
      <w:r w:rsidR="00AB1C93" w:rsidRPr="00AB1C93">
        <w:rPr>
          <w:rFonts w:cs="Arial"/>
          <w:bCs/>
          <w:color w:val="000000"/>
          <w:szCs w:val="20"/>
        </w:rPr>
        <w:t>ZF</w:t>
      </w:r>
      <w:r w:rsidRPr="006A7534">
        <w:rPr>
          <w:rFonts w:cs="Arial"/>
          <w:bCs/>
          <w:color w:val="000000"/>
          <w:szCs w:val="20"/>
        </w:rPr>
        <w:t>) je Vlada Republike Slovenije na … seji pod točko ... dne ………. sprejela naslednji</w:t>
      </w:r>
    </w:p>
    <w:p w14:paraId="3B54B756" w14:textId="0A8F291D"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128E3F9" w14:textId="08BEA845"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54A0642"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C0A2E7E" w14:textId="6233D061"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r w:rsidRPr="006A7534">
        <w:rPr>
          <w:rFonts w:cs="Arial"/>
          <w:bCs/>
          <w:color w:val="000000"/>
          <w:szCs w:val="20"/>
        </w:rPr>
        <w:t>S K L E P</w:t>
      </w:r>
      <w:r w:rsidR="00FD2542" w:rsidRPr="006A7534">
        <w:rPr>
          <w:rFonts w:cs="Arial"/>
          <w:bCs/>
          <w:color w:val="000000"/>
          <w:szCs w:val="20"/>
        </w:rPr>
        <w:t>:</w:t>
      </w:r>
    </w:p>
    <w:p w14:paraId="27201DAF" w14:textId="161F9958"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54A857B" w14:textId="26EFA896"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5323415B" w14:textId="77777777" w:rsidR="007A1D80" w:rsidRPr="006A7534" w:rsidRDefault="007A1D80" w:rsidP="007A1D80">
      <w:pPr>
        <w:suppressAutoHyphens/>
        <w:overflowPunct w:val="0"/>
        <w:autoSpaceDE w:val="0"/>
        <w:autoSpaceDN w:val="0"/>
        <w:adjustRightInd w:val="0"/>
        <w:spacing w:line="240" w:lineRule="auto"/>
        <w:jc w:val="center"/>
        <w:textAlignment w:val="baseline"/>
        <w:rPr>
          <w:rFonts w:cs="Arial"/>
          <w:bCs/>
          <w:color w:val="000000"/>
          <w:szCs w:val="20"/>
        </w:rPr>
      </w:pPr>
    </w:p>
    <w:p w14:paraId="6DA65FDA"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2D7A889" w14:textId="5BBA4D6C" w:rsidR="00DF055D" w:rsidRPr="006A7534" w:rsidRDefault="00DF055D" w:rsidP="00DF055D">
      <w:pPr>
        <w:jc w:val="both"/>
        <w:rPr>
          <w:rFonts w:cs="Arial"/>
          <w:szCs w:val="20"/>
        </w:rPr>
      </w:pPr>
      <w:r w:rsidRPr="006A7534">
        <w:rPr>
          <w:rFonts w:cs="Arial"/>
          <w:szCs w:val="20"/>
        </w:rPr>
        <w:t xml:space="preserve">Vlada Republike Slovenije je določila besedilo Predloga Zakona o spremembah in dopolnitvah Zakona o </w:t>
      </w:r>
      <w:r w:rsidR="004A21E2" w:rsidRPr="006A7534">
        <w:rPr>
          <w:rFonts w:cs="Arial"/>
          <w:szCs w:val="20"/>
        </w:rPr>
        <w:t>organizaciji in financiranju vzgoje in izobraževanja</w:t>
      </w:r>
      <w:r w:rsidRPr="006A7534">
        <w:rPr>
          <w:rFonts w:cs="Arial"/>
          <w:szCs w:val="20"/>
        </w:rPr>
        <w:t xml:space="preserve"> in ga pošlje v obravnavo Državnemu zboru po </w:t>
      </w:r>
      <w:r w:rsidR="00A00A0F" w:rsidRPr="006A7534">
        <w:rPr>
          <w:rFonts w:cs="Arial"/>
          <w:szCs w:val="20"/>
        </w:rPr>
        <w:t>skrajšanem</w:t>
      </w:r>
      <w:r w:rsidRPr="006A7534">
        <w:rPr>
          <w:rFonts w:cs="Arial"/>
          <w:szCs w:val="20"/>
        </w:rPr>
        <w:t xml:space="preserve"> postopku.</w:t>
      </w:r>
    </w:p>
    <w:p w14:paraId="3AE0FF3F" w14:textId="77777777" w:rsidR="00DF055D" w:rsidRPr="006A7534" w:rsidRDefault="00DF055D" w:rsidP="00DF055D">
      <w:pPr>
        <w:jc w:val="both"/>
        <w:rPr>
          <w:rFonts w:cs="Arial"/>
          <w:szCs w:val="20"/>
        </w:rPr>
      </w:pPr>
    </w:p>
    <w:p w14:paraId="0D57A222"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5F3BB7B"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     </w:t>
      </w:r>
    </w:p>
    <w:p w14:paraId="226C4250"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E38CECE"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628336"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                                                                                                Barbara Kolenko Helbl</w:t>
      </w:r>
    </w:p>
    <w:p w14:paraId="6250884E"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 xml:space="preserve">                                                                                                generalna sekretarka</w:t>
      </w:r>
    </w:p>
    <w:p w14:paraId="468A026F"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C0BAE7C"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7D185EF1"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BD48BF0"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CF4213"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101CA26E"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378C3DF5" w14:textId="3D26AF3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Priloga:</w:t>
      </w:r>
    </w:p>
    <w:p w14:paraId="1A31AD7B"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t>besedilo predloga zakona</w:t>
      </w:r>
    </w:p>
    <w:p w14:paraId="7ED91A7A"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D9AF82" w14:textId="53DEC560"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446E4F2" w14:textId="4EC9CF10"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F1966AA"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F2EEB5C"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p>
    <w:p w14:paraId="26082029"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Prejmejo:</w:t>
      </w:r>
    </w:p>
    <w:p w14:paraId="3CCF282F" w14:textId="5221C411" w:rsidR="007A1D80" w:rsidRPr="006A7534" w:rsidRDefault="007A1D80" w:rsidP="00D14A5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r>
      <w:r w:rsidR="0041527F" w:rsidRPr="006A7534">
        <w:rPr>
          <w:rFonts w:cs="Arial"/>
          <w:bCs/>
          <w:color w:val="000000"/>
          <w:szCs w:val="20"/>
        </w:rPr>
        <w:t>ministrstva</w:t>
      </w:r>
    </w:p>
    <w:p w14:paraId="7245735B" w14:textId="77777777"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t>Služba Vlade Republike Slovenije za zakonodajo</w:t>
      </w:r>
    </w:p>
    <w:p w14:paraId="400BEBCF" w14:textId="6D67538E" w:rsidR="007A1D80" w:rsidRPr="006A7534" w:rsidRDefault="007A1D80" w:rsidP="007A1D80">
      <w:pPr>
        <w:suppressAutoHyphens/>
        <w:overflowPunct w:val="0"/>
        <w:autoSpaceDE w:val="0"/>
        <w:autoSpaceDN w:val="0"/>
        <w:adjustRightInd w:val="0"/>
        <w:spacing w:line="240" w:lineRule="auto"/>
        <w:jc w:val="both"/>
        <w:textAlignment w:val="baseline"/>
        <w:rPr>
          <w:rFonts w:cs="Arial"/>
          <w:bCs/>
          <w:color w:val="000000"/>
          <w:szCs w:val="20"/>
        </w:rPr>
      </w:pPr>
      <w:r w:rsidRPr="006A7534">
        <w:rPr>
          <w:rFonts w:cs="Arial"/>
          <w:bCs/>
          <w:color w:val="000000"/>
          <w:szCs w:val="20"/>
        </w:rPr>
        <w:t>-</w:t>
      </w:r>
      <w:r w:rsidRPr="006A7534">
        <w:rPr>
          <w:rFonts w:cs="Arial"/>
          <w:bCs/>
          <w:color w:val="000000"/>
          <w:szCs w:val="20"/>
        </w:rPr>
        <w:tab/>
        <w:t>Urad Vlade Republike Slovenije za komuniciranje</w:t>
      </w:r>
    </w:p>
    <w:p w14:paraId="7DA85D1C"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549AFAE6"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27B29DE" w14:textId="77777777" w:rsidR="00A66AEF" w:rsidRPr="006A7534" w:rsidRDefault="00A66AEF" w:rsidP="007A1D80">
      <w:pPr>
        <w:suppressAutoHyphens/>
        <w:overflowPunct w:val="0"/>
        <w:autoSpaceDE w:val="0"/>
        <w:autoSpaceDN w:val="0"/>
        <w:adjustRightInd w:val="0"/>
        <w:spacing w:line="240" w:lineRule="auto"/>
        <w:jc w:val="both"/>
        <w:textAlignment w:val="baseline"/>
        <w:rPr>
          <w:rFonts w:cs="Arial"/>
          <w:bCs/>
          <w:color w:val="000000"/>
          <w:szCs w:val="20"/>
        </w:rPr>
      </w:pPr>
    </w:p>
    <w:p w14:paraId="6993A48D" w14:textId="77777777" w:rsidR="007A1D80" w:rsidRPr="006A7534" w:rsidRDefault="007A1D80">
      <w:pPr>
        <w:suppressAutoHyphens/>
        <w:overflowPunct w:val="0"/>
        <w:autoSpaceDE w:val="0"/>
        <w:autoSpaceDN w:val="0"/>
        <w:adjustRightInd w:val="0"/>
        <w:spacing w:line="240" w:lineRule="auto"/>
        <w:jc w:val="right"/>
        <w:textAlignment w:val="baseline"/>
        <w:rPr>
          <w:rFonts w:cs="Arial"/>
          <w:b/>
          <w:color w:val="000000"/>
          <w:szCs w:val="20"/>
        </w:rPr>
      </w:pPr>
    </w:p>
    <w:p w14:paraId="0B0629E9" w14:textId="77777777" w:rsidR="007A1D80" w:rsidRPr="006A7534" w:rsidRDefault="007A1D80" w:rsidP="000F3662">
      <w:pPr>
        <w:suppressAutoHyphens/>
        <w:overflowPunct w:val="0"/>
        <w:autoSpaceDE w:val="0"/>
        <w:autoSpaceDN w:val="0"/>
        <w:adjustRightInd w:val="0"/>
        <w:spacing w:line="240" w:lineRule="auto"/>
        <w:textAlignment w:val="baseline"/>
        <w:rPr>
          <w:rFonts w:cs="Arial"/>
          <w:b/>
          <w:color w:val="000000"/>
          <w:szCs w:val="20"/>
        </w:rPr>
      </w:pPr>
    </w:p>
    <w:p w14:paraId="107BFEE1" w14:textId="77777777" w:rsidR="00A00A0F" w:rsidRPr="006A7534" w:rsidRDefault="00A00A0F">
      <w:pPr>
        <w:spacing w:line="240" w:lineRule="auto"/>
        <w:rPr>
          <w:rFonts w:cs="Arial"/>
          <w:b/>
          <w:bCs/>
          <w:szCs w:val="20"/>
        </w:rPr>
      </w:pPr>
      <w:r w:rsidRPr="006A7534">
        <w:rPr>
          <w:rFonts w:cs="Arial"/>
          <w:b/>
          <w:bCs/>
          <w:szCs w:val="20"/>
        </w:rPr>
        <w:br w:type="page"/>
      </w:r>
    </w:p>
    <w:p w14:paraId="4369F455" w14:textId="788C66B4" w:rsidR="00EC4667" w:rsidRPr="003F1703" w:rsidRDefault="00EC4667" w:rsidP="00EC4667">
      <w:pPr>
        <w:pStyle w:val="Naslovpredpisa"/>
        <w:spacing w:before="0" w:after="0" w:line="260" w:lineRule="exact"/>
        <w:jc w:val="both"/>
        <w:rPr>
          <w:sz w:val="20"/>
        </w:rPr>
      </w:pPr>
      <w:r w:rsidRPr="003F1703">
        <w:rPr>
          <w:sz w:val="20"/>
        </w:rPr>
        <w:lastRenderedPageBreak/>
        <w:t xml:space="preserve">PRILOGA 3 </w:t>
      </w:r>
    </w:p>
    <w:p w14:paraId="46FF70F4" w14:textId="77777777" w:rsidR="00EC4667" w:rsidRDefault="00EC4667" w:rsidP="00CB0DBA">
      <w:pPr>
        <w:jc w:val="both"/>
        <w:rPr>
          <w:rFonts w:cs="Arial"/>
          <w:b/>
          <w:bCs/>
          <w:szCs w:val="20"/>
        </w:rPr>
      </w:pPr>
    </w:p>
    <w:p w14:paraId="72B15B68" w14:textId="66CFA525" w:rsidR="004E4259" w:rsidRPr="006A7534" w:rsidRDefault="004E4259" w:rsidP="004E4259">
      <w:pPr>
        <w:jc w:val="right"/>
        <w:rPr>
          <w:rFonts w:cs="Arial"/>
          <w:b/>
          <w:bCs/>
          <w:szCs w:val="20"/>
        </w:rPr>
      </w:pPr>
      <w:r w:rsidRPr="006A7534">
        <w:rPr>
          <w:rFonts w:cs="Arial"/>
          <w:b/>
          <w:bCs/>
          <w:szCs w:val="20"/>
        </w:rPr>
        <w:t>PREDLOG</w:t>
      </w:r>
    </w:p>
    <w:p w14:paraId="190CAAC1" w14:textId="638B2006" w:rsidR="004E4259" w:rsidRPr="006A7534" w:rsidRDefault="007D7FEF" w:rsidP="004E4259">
      <w:pPr>
        <w:jc w:val="right"/>
        <w:rPr>
          <w:rFonts w:cs="Arial"/>
          <w:b/>
          <w:bCs/>
          <w:szCs w:val="20"/>
        </w:rPr>
      </w:pPr>
      <w:r>
        <w:rPr>
          <w:rFonts w:cs="Arial"/>
          <w:b/>
          <w:bCs/>
          <w:szCs w:val="20"/>
        </w:rPr>
        <w:t>(</w:t>
      </w:r>
      <w:r w:rsidR="004E4259" w:rsidRPr="006A7534">
        <w:rPr>
          <w:rFonts w:cs="Arial"/>
          <w:b/>
          <w:bCs/>
          <w:szCs w:val="20"/>
        </w:rPr>
        <w:t>EVA 202</w:t>
      </w:r>
      <w:r w:rsidR="00A00A0F" w:rsidRPr="006A7534">
        <w:rPr>
          <w:rFonts w:cs="Arial"/>
          <w:b/>
          <w:bCs/>
          <w:szCs w:val="20"/>
        </w:rPr>
        <w:t>5</w:t>
      </w:r>
      <w:r w:rsidR="004E4259" w:rsidRPr="006A7534">
        <w:rPr>
          <w:rFonts w:cs="Arial"/>
          <w:b/>
          <w:bCs/>
          <w:szCs w:val="20"/>
        </w:rPr>
        <w:t>-3350-00</w:t>
      </w:r>
      <w:r w:rsidR="00A00A0F" w:rsidRPr="006A7534">
        <w:rPr>
          <w:rFonts w:cs="Arial"/>
          <w:b/>
          <w:bCs/>
          <w:szCs w:val="20"/>
        </w:rPr>
        <w:t>64</w:t>
      </w:r>
      <w:r>
        <w:rPr>
          <w:rFonts w:cs="Arial"/>
          <w:b/>
          <w:bCs/>
          <w:szCs w:val="20"/>
        </w:rPr>
        <w:t>)</w:t>
      </w:r>
    </w:p>
    <w:p w14:paraId="15FF7F43" w14:textId="77777777" w:rsidR="004E4259" w:rsidRPr="006A7534" w:rsidRDefault="004E4259" w:rsidP="004E4259">
      <w:pPr>
        <w:jc w:val="center"/>
        <w:rPr>
          <w:rFonts w:cs="Arial"/>
          <w:b/>
          <w:bCs/>
          <w:szCs w:val="20"/>
        </w:rPr>
      </w:pPr>
    </w:p>
    <w:p w14:paraId="05C1FC51" w14:textId="77777777" w:rsidR="004E4259" w:rsidRPr="006A7534" w:rsidRDefault="004E4259" w:rsidP="004E4259">
      <w:pPr>
        <w:jc w:val="center"/>
        <w:rPr>
          <w:rFonts w:cs="Arial"/>
          <w:b/>
          <w:bCs/>
          <w:szCs w:val="20"/>
        </w:rPr>
      </w:pPr>
    </w:p>
    <w:p w14:paraId="7DF97422" w14:textId="34613E8C" w:rsidR="004E4259" w:rsidRPr="006A7534" w:rsidRDefault="004E4259" w:rsidP="004E4259">
      <w:pPr>
        <w:jc w:val="center"/>
        <w:rPr>
          <w:rFonts w:cs="Arial"/>
          <w:b/>
          <w:bCs/>
          <w:szCs w:val="20"/>
        </w:rPr>
      </w:pPr>
      <w:r w:rsidRPr="006A7534">
        <w:rPr>
          <w:rFonts w:cs="Arial"/>
          <w:b/>
          <w:bCs/>
          <w:szCs w:val="20"/>
        </w:rPr>
        <w:t>ZAKON O SPREMEMBAH</w:t>
      </w:r>
      <w:r w:rsidR="00F56E2A">
        <w:rPr>
          <w:rFonts w:cs="Arial"/>
          <w:b/>
          <w:bCs/>
          <w:szCs w:val="20"/>
        </w:rPr>
        <w:t xml:space="preserve"> </w:t>
      </w:r>
      <w:r w:rsidRPr="006A7534">
        <w:rPr>
          <w:rFonts w:cs="Arial"/>
          <w:b/>
          <w:bCs/>
          <w:szCs w:val="20"/>
        </w:rPr>
        <w:t>IN DOPOLNITVAH ZAKONA O ORGANIZACIJI IN FINANCIRANJU VZGOJE IN IZOBRAŽEVANJA</w:t>
      </w:r>
    </w:p>
    <w:p w14:paraId="65E92BD8" w14:textId="77777777" w:rsidR="004E4259" w:rsidRPr="006A7534" w:rsidRDefault="004E4259" w:rsidP="004E4259">
      <w:pPr>
        <w:jc w:val="both"/>
        <w:rPr>
          <w:rFonts w:cs="Arial"/>
          <w:szCs w:val="20"/>
        </w:rPr>
      </w:pPr>
    </w:p>
    <w:p w14:paraId="19FCBF05" w14:textId="77777777" w:rsidR="00A00A0F" w:rsidRPr="006A7534" w:rsidRDefault="00A00A0F" w:rsidP="00A00A0F">
      <w:pPr>
        <w:rPr>
          <w:rFonts w:cs="Arial"/>
          <w:b/>
          <w:bCs/>
          <w:szCs w:val="20"/>
        </w:rPr>
      </w:pPr>
    </w:p>
    <w:p w14:paraId="1038DA44" w14:textId="77777777" w:rsidR="00A00A0F" w:rsidRPr="006A7534" w:rsidRDefault="00A00A0F" w:rsidP="00A00A0F">
      <w:pPr>
        <w:numPr>
          <w:ilvl w:val="0"/>
          <w:numId w:val="31"/>
        </w:numPr>
        <w:ind w:left="426" w:hanging="426"/>
        <w:rPr>
          <w:rFonts w:cs="Arial"/>
          <w:b/>
          <w:szCs w:val="20"/>
        </w:rPr>
      </w:pPr>
      <w:r w:rsidRPr="006A7534">
        <w:rPr>
          <w:rFonts w:cs="Arial"/>
          <w:b/>
          <w:szCs w:val="20"/>
        </w:rPr>
        <w:t>UVOD</w:t>
      </w:r>
    </w:p>
    <w:p w14:paraId="701A2610" w14:textId="77777777" w:rsidR="00A00A0F" w:rsidRPr="006A7534" w:rsidRDefault="00A00A0F" w:rsidP="00A00A0F">
      <w:pPr>
        <w:rPr>
          <w:rFonts w:cs="Arial"/>
          <w:szCs w:val="20"/>
        </w:rPr>
      </w:pPr>
    </w:p>
    <w:p w14:paraId="363318F7" w14:textId="77777777" w:rsidR="00A00A0F" w:rsidRPr="006A7534" w:rsidRDefault="00A00A0F" w:rsidP="00A00A0F">
      <w:pPr>
        <w:pStyle w:val="Odstavekseznama"/>
        <w:numPr>
          <w:ilvl w:val="1"/>
          <w:numId w:val="31"/>
        </w:numPr>
        <w:contextualSpacing/>
        <w:jc w:val="left"/>
        <w:rPr>
          <w:rFonts w:cs="Arial"/>
          <w:b/>
          <w:szCs w:val="20"/>
        </w:rPr>
      </w:pPr>
      <w:r w:rsidRPr="006A7534">
        <w:rPr>
          <w:rFonts w:cs="Arial"/>
          <w:b/>
          <w:szCs w:val="20"/>
        </w:rPr>
        <w:t xml:space="preserve">OCENA STANJA IN RAZLOGI ZA SPREJEM ZAKONA </w:t>
      </w:r>
    </w:p>
    <w:p w14:paraId="61519DF6" w14:textId="77777777" w:rsidR="00A00A0F" w:rsidRPr="009834E5" w:rsidRDefault="00A00A0F" w:rsidP="00A00A0F">
      <w:pPr>
        <w:spacing w:line="240" w:lineRule="auto"/>
        <w:rPr>
          <w:rFonts w:cs="Arial"/>
          <w:szCs w:val="20"/>
        </w:rPr>
      </w:pPr>
    </w:p>
    <w:p w14:paraId="1325C53B" w14:textId="718DDCF8" w:rsidR="00A00A0F" w:rsidRPr="009834E5" w:rsidRDefault="00A00A0F" w:rsidP="00A00A0F">
      <w:pPr>
        <w:spacing w:line="240" w:lineRule="auto"/>
        <w:jc w:val="both"/>
        <w:rPr>
          <w:rFonts w:cs="Arial"/>
          <w:szCs w:val="20"/>
        </w:rPr>
      </w:pPr>
      <w:r w:rsidRPr="009834E5">
        <w:rPr>
          <w:rFonts w:cs="Arial"/>
          <w:szCs w:val="20"/>
        </w:rPr>
        <w:t>V Republiki Sloveniji obstaja formalen sistem potrjevanja učbenikov na državni ravni. Zakon o organizaciji in financiranju vzgoje in izobraževanja (</w:t>
      </w:r>
      <w:r w:rsidR="00873B0D" w:rsidRPr="009834E5">
        <w:rPr>
          <w:rFonts w:cs="Arial"/>
          <w:szCs w:val="20"/>
        </w:rPr>
        <w:t xml:space="preserve">Uradni list RS, št. 16/07 – uradno prečiščeno besedilo, 36/08, 58/09, 64/09 – popr., 65/09 – popr., 20/11, 40/12 – ZUJF, 57/12 – ZPCP-2D, 47/15, 46/16, 49/16 – popr., 25/17 – ZVaj, 123/21, 172/21, 207/21, 105/22 – ZZNŠPP, 141/22, 158/22 – ZDoh-2AA, 71/23, 22/25 – ZZZRO-1 in 48/25; v nadaljnjem besedilu: </w:t>
      </w:r>
      <w:r w:rsidRPr="009834E5">
        <w:rPr>
          <w:rFonts w:cs="Arial"/>
          <w:szCs w:val="20"/>
        </w:rPr>
        <w:t xml:space="preserve">ZOFVI) določa, da </w:t>
      </w:r>
      <w:r w:rsidR="00F56E2A" w:rsidRPr="009834E5">
        <w:rPr>
          <w:rFonts w:cs="Arial"/>
          <w:szCs w:val="20"/>
        </w:rPr>
        <w:t xml:space="preserve">lahko šole </w:t>
      </w:r>
      <w:r w:rsidRPr="009834E5">
        <w:rPr>
          <w:rFonts w:cs="Arial"/>
          <w:szCs w:val="20"/>
        </w:rPr>
        <w:t xml:space="preserve">v javnoveljavnih programih uporabljajo le učbenike, ki jih potrdi pristojni strokovni svet Republike Slovenije. To pomeni, da mora vsak učbenik pred uporabo v šoli skozi strokovno recenzijo in odobritev. Postopek </w:t>
      </w:r>
      <w:r w:rsidR="00873B0D" w:rsidRPr="009834E5">
        <w:rPr>
          <w:rFonts w:cs="Arial"/>
          <w:szCs w:val="20"/>
        </w:rPr>
        <w:t xml:space="preserve">potrjevanja učbenikov je urejen v </w:t>
      </w:r>
      <w:r w:rsidRPr="009834E5">
        <w:rPr>
          <w:rFonts w:cs="Arial"/>
          <w:szCs w:val="20"/>
        </w:rPr>
        <w:t>Pravilnik</w:t>
      </w:r>
      <w:r w:rsidR="00873B0D" w:rsidRPr="009834E5">
        <w:rPr>
          <w:rFonts w:cs="Arial"/>
          <w:szCs w:val="20"/>
        </w:rPr>
        <w:t>u</w:t>
      </w:r>
      <w:r w:rsidRPr="009834E5">
        <w:rPr>
          <w:rFonts w:cs="Arial"/>
          <w:szCs w:val="20"/>
        </w:rPr>
        <w:t xml:space="preserve"> o potrjevanju učbenikov</w:t>
      </w:r>
      <w:r w:rsidR="00873B0D" w:rsidRPr="009834E5">
        <w:rPr>
          <w:rFonts w:cs="Arial"/>
          <w:szCs w:val="20"/>
        </w:rPr>
        <w:t xml:space="preserve"> (Uradni list RS, št. </w:t>
      </w:r>
      <w:hyperlink r:id="rId10" w:tgtFrame="_blank" w:tooltip="Pravilnik o potrjevanju učbenikov" w:history="1">
        <w:r w:rsidR="00873B0D" w:rsidRPr="009834E5">
          <w:rPr>
            <w:rStyle w:val="Hiperpovezava"/>
            <w:rFonts w:cs="Arial"/>
            <w:color w:val="auto"/>
            <w:szCs w:val="20"/>
            <w:u w:val="none"/>
          </w:rPr>
          <w:t>34/15</w:t>
        </w:r>
      </w:hyperlink>
      <w:r w:rsidR="00873B0D" w:rsidRPr="009834E5">
        <w:rPr>
          <w:rFonts w:cs="Arial"/>
          <w:szCs w:val="20"/>
        </w:rPr>
        <w:t xml:space="preserve">, </w:t>
      </w:r>
      <w:hyperlink r:id="rId11" w:tgtFrame="_blank" w:tooltip="Pravilnik o spremembah in dopolnitvah Pravilnika o potrjevanju učbenikov" w:history="1">
        <w:r w:rsidR="00873B0D" w:rsidRPr="009834E5">
          <w:rPr>
            <w:rStyle w:val="Hiperpovezava"/>
            <w:rFonts w:cs="Arial"/>
            <w:color w:val="auto"/>
            <w:szCs w:val="20"/>
            <w:u w:val="none"/>
          </w:rPr>
          <w:t>27/17</w:t>
        </w:r>
      </w:hyperlink>
      <w:r w:rsidR="00873B0D" w:rsidRPr="009834E5">
        <w:rPr>
          <w:rFonts w:cs="Arial"/>
          <w:szCs w:val="20"/>
        </w:rPr>
        <w:t xml:space="preserve"> in </w:t>
      </w:r>
      <w:hyperlink r:id="rId12" w:tgtFrame="_blank" w:tooltip="Pravilnik o spremembi Pravilnika o potrjevanju učbenikov" w:history="1">
        <w:r w:rsidR="00873B0D" w:rsidRPr="009834E5">
          <w:rPr>
            <w:rStyle w:val="Hiperpovezava"/>
            <w:rFonts w:cs="Arial"/>
            <w:color w:val="auto"/>
            <w:szCs w:val="20"/>
            <w:u w:val="none"/>
          </w:rPr>
          <w:t>19/25</w:t>
        </w:r>
      </w:hyperlink>
      <w:r w:rsidRPr="009834E5">
        <w:rPr>
          <w:rFonts w:cs="Arial"/>
          <w:szCs w:val="20"/>
        </w:rPr>
        <w:t>) in ga koordinira Ministrstvo za vzgojo in izobraževanje. Pristojn</w:t>
      </w:r>
      <w:r w:rsidR="00606E7E" w:rsidRPr="009834E5">
        <w:rPr>
          <w:rFonts w:cs="Arial"/>
          <w:szCs w:val="20"/>
        </w:rPr>
        <w:t>a</w:t>
      </w:r>
      <w:r w:rsidRPr="009834E5">
        <w:rPr>
          <w:rFonts w:cs="Arial"/>
          <w:szCs w:val="20"/>
        </w:rPr>
        <w:t xml:space="preserve"> organ</w:t>
      </w:r>
      <w:r w:rsidR="00606E7E" w:rsidRPr="009834E5">
        <w:rPr>
          <w:rFonts w:cs="Arial"/>
          <w:szCs w:val="20"/>
        </w:rPr>
        <w:t>a</w:t>
      </w:r>
      <w:r w:rsidRPr="009834E5">
        <w:rPr>
          <w:rFonts w:cs="Arial"/>
          <w:szCs w:val="20"/>
        </w:rPr>
        <w:t xml:space="preserve"> </w:t>
      </w:r>
      <w:r w:rsidR="00606E7E" w:rsidRPr="009834E5">
        <w:rPr>
          <w:rFonts w:cs="Arial"/>
          <w:szCs w:val="20"/>
        </w:rPr>
        <w:t>sta</w:t>
      </w:r>
      <w:r w:rsidRPr="009834E5">
        <w:rPr>
          <w:rFonts w:cs="Arial"/>
          <w:szCs w:val="20"/>
        </w:rPr>
        <w:t xml:space="preserve"> Strokovni svet Republike Slovenije za splošno izobraževanje </w:t>
      </w:r>
      <w:r w:rsidR="00606E7E" w:rsidRPr="009834E5">
        <w:rPr>
          <w:rFonts w:cs="Arial"/>
          <w:szCs w:val="20"/>
        </w:rPr>
        <w:t>in Strokovni svet Republike Slovenije za poklicno in strokovno izobraževanje</w:t>
      </w:r>
      <w:r w:rsidRPr="009834E5">
        <w:rPr>
          <w:rFonts w:cs="Arial"/>
          <w:szCs w:val="20"/>
        </w:rPr>
        <w:t>, ki na podlagi recenzentskih mnenj sprejme</w:t>
      </w:r>
      <w:r w:rsidR="00606E7E" w:rsidRPr="009834E5">
        <w:rPr>
          <w:rFonts w:cs="Arial"/>
          <w:szCs w:val="20"/>
        </w:rPr>
        <w:t>ta</w:t>
      </w:r>
      <w:r w:rsidRPr="009834E5">
        <w:rPr>
          <w:rFonts w:cs="Arial"/>
          <w:szCs w:val="20"/>
        </w:rPr>
        <w:t xml:space="preserve"> odločitev o potrditvi učbenika. Potrjene učbenike vpišejo v uradni Katalog potrjenih učbenikov.</w:t>
      </w:r>
    </w:p>
    <w:p w14:paraId="0D2B7C0B" w14:textId="77777777" w:rsidR="006A7534" w:rsidRPr="006A7534" w:rsidRDefault="006A7534" w:rsidP="00A00A0F">
      <w:pPr>
        <w:spacing w:line="240" w:lineRule="auto"/>
        <w:jc w:val="both"/>
        <w:rPr>
          <w:rFonts w:cs="Arial"/>
          <w:szCs w:val="20"/>
        </w:rPr>
      </w:pPr>
    </w:p>
    <w:p w14:paraId="2B0C1A43" w14:textId="45D0CA64" w:rsidR="00A00A0F" w:rsidRDefault="00A00A0F" w:rsidP="00A00A0F">
      <w:pPr>
        <w:spacing w:line="240" w:lineRule="auto"/>
        <w:jc w:val="both"/>
        <w:rPr>
          <w:rFonts w:cs="Arial"/>
          <w:szCs w:val="20"/>
        </w:rPr>
      </w:pPr>
      <w:r w:rsidRPr="006A7534">
        <w:rPr>
          <w:rFonts w:cs="Arial"/>
          <w:szCs w:val="20"/>
        </w:rPr>
        <w:t>Do leta 2005 so se v Sloveniji uradno potrjevali tudi nekateri drugi materiali (npr. delovni zvezki), a je bila praksa nato spremenjena. Od leta 2005 delovni zvezki niso predmet strokovnega potrjevanja. S tem se je trg delovnih zvezkov liberaliziral – založniki jih lahko izdajajo brez odobritve, učitelji pa jih lahko uporabljajo po lastni presoji. Posledično ministrstvo nima pregleda nad vsebino in k</w:t>
      </w:r>
      <w:r w:rsidR="00873B0D">
        <w:rPr>
          <w:rFonts w:cs="Arial"/>
          <w:szCs w:val="20"/>
        </w:rPr>
        <w:t>akovostjo</w:t>
      </w:r>
      <w:r w:rsidRPr="006A7534">
        <w:rPr>
          <w:rFonts w:cs="Arial"/>
          <w:szCs w:val="20"/>
        </w:rPr>
        <w:t xml:space="preserve"> uporabljenih delovnih zvezkov in </w:t>
      </w:r>
      <w:r w:rsidR="006B2037">
        <w:rPr>
          <w:rFonts w:cs="Arial"/>
          <w:szCs w:val="20"/>
        </w:rPr>
        <w:t>učbenikov z elementi delovnega zvezka (delovni učbeniki)</w:t>
      </w:r>
      <w:r w:rsidRPr="006A7534">
        <w:rPr>
          <w:rFonts w:cs="Arial"/>
          <w:szCs w:val="20"/>
        </w:rPr>
        <w:t>. Edini tip gradiva, ki ga je</w:t>
      </w:r>
      <w:r w:rsidR="00F56E2A">
        <w:rPr>
          <w:rFonts w:cs="Arial"/>
          <w:szCs w:val="20"/>
        </w:rPr>
        <w:t xml:space="preserve"> treba</w:t>
      </w:r>
      <w:r w:rsidRPr="006A7534">
        <w:rPr>
          <w:rFonts w:cs="Arial"/>
          <w:szCs w:val="20"/>
        </w:rPr>
        <w:t xml:space="preserve"> še vedno obvezno potrditi, ostaja učbenik kot tak (vključujoč berila, atlas kot učbenik, elektronski ali interaktivni učbenik itd.). Druga neobvezna gradiva (npr. zbirke vaj, dodatni viri) prav tako nimajo uradne potrditve. Učitelji sicer pogosto uporabljajo tudi te vire, vendar ti niso formalno evalvirani po enakem postopku kot učbeniki.</w:t>
      </w:r>
    </w:p>
    <w:p w14:paraId="0647241E" w14:textId="77777777" w:rsidR="006A7534" w:rsidRPr="006A7534" w:rsidRDefault="006A7534" w:rsidP="00A00A0F">
      <w:pPr>
        <w:spacing w:line="240" w:lineRule="auto"/>
        <w:jc w:val="both"/>
        <w:rPr>
          <w:rFonts w:cs="Arial"/>
          <w:szCs w:val="20"/>
        </w:rPr>
      </w:pPr>
    </w:p>
    <w:p w14:paraId="0A584E2A" w14:textId="1BF98982" w:rsidR="00A00A0F" w:rsidRDefault="00A00A0F" w:rsidP="00A00A0F">
      <w:pPr>
        <w:spacing w:line="240" w:lineRule="auto"/>
        <w:jc w:val="both"/>
        <w:rPr>
          <w:rFonts w:cs="Arial"/>
          <w:szCs w:val="20"/>
        </w:rPr>
      </w:pPr>
      <w:r w:rsidRPr="006A7534">
        <w:rPr>
          <w:rFonts w:cs="Arial"/>
          <w:szCs w:val="20"/>
        </w:rPr>
        <w:t xml:space="preserve">Organiziranost sistema: Centraliziran sistem potrjevanja. Odločanje o tem, ali je učbenik primeren, je zaupano centralnemu strokovnemu telesu. </w:t>
      </w:r>
      <w:r w:rsidR="000B719C">
        <w:rPr>
          <w:rFonts w:cs="Arial"/>
          <w:szCs w:val="20"/>
        </w:rPr>
        <w:t>Pristojni s</w:t>
      </w:r>
      <w:r w:rsidRPr="006A7534">
        <w:rPr>
          <w:rFonts w:cs="Arial"/>
          <w:szCs w:val="20"/>
        </w:rPr>
        <w:t>trokovni svet (sestavljen iz strokovnjakov za posamezna predmetna področja) pregleda p</w:t>
      </w:r>
      <w:r w:rsidR="00606E7E">
        <w:rPr>
          <w:rFonts w:cs="Arial"/>
          <w:szCs w:val="20"/>
        </w:rPr>
        <w:t>redlagani</w:t>
      </w:r>
      <w:r w:rsidRPr="006A7534">
        <w:rPr>
          <w:rFonts w:cs="Arial"/>
          <w:szCs w:val="20"/>
        </w:rPr>
        <w:t xml:space="preserve"> učbenik glede na vrsto kriterijev (skladnost z učnim načrtom, strokovna točnost, jezikovna ustreznost, didaktična primernost ipd.). Če učbenik ustreza, ga svet potrdi z uradnim sklepom. Šele nato se sme tak učbenik uporabljati pri pouku. V Republiki Sloveniji je v ta namen vzpostavljena tudi javna baza podatkov – Katalog potrjenih učbenikov, ki ga vzdržuje</w:t>
      </w:r>
      <w:r w:rsidR="00F56E2A">
        <w:rPr>
          <w:rFonts w:cs="Arial"/>
          <w:szCs w:val="20"/>
        </w:rPr>
        <w:t>ta</w:t>
      </w:r>
      <w:r w:rsidRPr="006A7534">
        <w:rPr>
          <w:rFonts w:cs="Arial"/>
          <w:szCs w:val="20"/>
        </w:rPr>
        <w:t xml:space="preserve"> Zavod Republike Slovenije za šolstvo</w:t>
      </w:r>
      <w:r w:rsidR="00606E7E">
        <w:rPr>
          <w:rFonts w:cs="Arial"/>
          <w:szCs w:val="20"/>
        </w:rPr>
        <w:t xml:space="preserve"> (v nadaljnjem besedilu: ZRSŠ)</w:t>
      </w:r>
      <w:r w:rsidRPr="006A7534">
        <w:rPr>
          <w:rFonts w:cs="Arial"/>
          <w:szCs w:val="20"/>
        </w:rPr>
        <w:t xml:space="preserve"> oziroma ministrstvo. Vsako leto katalog dopolnjujejo z novimi potrjenimi naslovi. Šole so </w:t>
      </w:r>
      <w:r w:rsidRPr="006A7534">
        <w:rPr>
          <w:rFonts w:cs="Arial"/>
          <w:i/>
          <w:iCs/>
          <w:szCs w:val="20"/>
        </w:rPr>
        <w:t>de facto</w:t>
      </w:r>
      <w:r w:rsidRPr="006A7534">
        <w:rPr>
          <w:rFonts w:cs="Arial"/>
          <w:szCs w:val="20"/>
        </w:rPr>
        <w:t xml:space="preserve"> omejene na izbor učbenikov iz tega kataloga – država prek Učbeniškega sklada </w:t>
      </w:r>
      <w:r w:rsidR="00F56E2A" w:rsidRPr="006A7534">
        <w:rPr>
          <w:rFonts w:cs="Arial"/>
          <w:szCs w:val="20"/>
        </w:rPr>
        <w:t xml:space="preserve">financira </w:t>
      </w:r>
      <w:r w:rsidRPr="006A7534">
        <w:rPr>
          <w:rFonts w:cs="Arial"/>
          <w:szCs w:val="20"/>
        </w:rPr>
        <w:t xml:space="preserve">zgolj potrjene učbenike. Pomembno pa je dodati, da učitelji niso dolžni uporabljati učbenika pri pouku – zakon dopušča, da </w:t>
      </w:r>
      <w:r w:rsidR="00F56E2A" w:rsidRPr="006A7534">
        <w:rPr>
          <w:rFonts w:cs="Arial"/>
          <w:szCs w:val="20"/>
        </w:rPr>
        <w:t xml:space="preserve">lahko </w:t>
      </w:r>
      <w:r w:rsidRPr="006A7534">
        <w:rPr>
          <w:rFonts w:cs="Arial"/>
          <w:szCs w:val="20"/>
        </w:rPr>
        <w:t>učitelj snov podaja tudi brez učbenika ali z lastnimi gradivi, lahko pa učitelj dopolni pouk tudi z neodobrenimi viri, ki niso strokovno preverjeni.</w:t>
      </w:r>
    </w:p>
    <w:p w14:paraId="4AABFFC6" w14:textId="77777777" w:rsidR="006A7534" w:rsidRPr="006A7534" w:rsidRDefault="006A7534" w:rsidP="00A00A0F">
      <w:pPr>
        <w:spacing w:line="240" w:lineRule="auto"/>
        <w:jc w:val="both"/>
        <w:rPr>
          <w:rFonts w:cs="Arial"/>
          <w:szCs w:val="20"/>
        </w:rPr>
      </w:pPr>
    </w:p>
    <w:p w14:paraId="78BB6238" w14:textId="47D638B4" w:rsidR="00A00A0F" w:rsidRDefault="00A00A0F" w:rsidP="00A00A0F">
      <w:pPr>
        <w:spacing w:line="240" w:lineRule="auto"/>
        <w:jc w:val="both"/>
        <w:rPr>
          <w:rFonts w:cs="Arial"/>
          <w:szCs w:val="20"/>
        </w:rPr>
      </w:pPr>
      <w:r w:rsidRPr="006A7534">
        <w:rPr>
          <w:rFonts w:cs="Arial"/>
          <w:szCs w:val="20"/>
        </w:rPr>
        <w:t xml:space="preserve">Trenutno (2025) velja, da se delovni zvezki </w:t>
      </w:r>
      <w:r w:rsidR="00606E7E">
        <w:rPr>
          <w:rFonts w:cs="Arial"/>
          <w:szCs w:val="20"/>
        </w:rPr>
        <w:t>in delovni učbeniki</w:t>
      </w:r>
      <w:r w:rsidRPr="006A7534">
        <w:rPr>
          <w:rFonts w:cs="Arial"/>
          <w:szCs w:val="20"/>
        </w:rPr>
        <w:t xml:space="preserve"> ne potrjujejo – kar je v zadnjih letih predmet številnih razprav. Računsko sodišče je npr. že </w:t>
      </w:r>
      <w:r w:rsidR="000B719C">
        <w:rPr>
          <w:rFonts w:cs="Arial"/>
          <w:szCs w:val="20"/>
        </w:rPr>
        <w:t xml:space="preserve">leta </w:t>
      </w:r>
      <w:r w:rsidRPr="006A7534">
        <w:rPr>
          <w:rFonts w:cs="Arial"/>
          <w:szCs w:val="20"/>
        </w:rPr>
        <w:t xml:space="preserve">2013 opozorilo, da ministrstvo zaradi opustitve potrjevanja delovnih zvezkov nima vpliva na njihovo kakovost in cene. V praksi je ponudba delovnih zvezkov prepuščena trgu, učitelji pa jih izberejo (ali pa se odločijo, da jih ne bodo uporabljali). S prenovo učnih načrtov se pričakuje tudi prenova učbenikov in </w:t>
      </w:r>
      <w:r w:rsidR="00606E7E">
        <w:rPr>
          <w:rFonts w:cs="Arial"/>
          <w:szCs w:val="20"/>
        </w:rPr>
        <w:t xml:space="preserve">nekaterih </w:t>
      </w:r>
      <w:r w:rsidRPr="006A7534">
        <w:rPr>
          <w:rFonts w:cs="Arial"/>
          <w:szCs w:val="20"/>
        </w:rPr>
        <w:lastRenderedPageBreak/>
        <w:t xml:space="preserve">drugih učnih gradiv. Razprava o prenovi je pokazala, da je smiselno znova uvesti sistemsko ureditev pregleda nad kakovostjo delovnih zvezkov </w:t>
      </w:r>
      <w:r w:rsidR="00606E7E">
        <w:rPr>
          <w:rFonts w:cs="Arial"/>
          <w:szCs w:val="20"/>
        </w:rPr>
        <w:t xml:space="preserve">in </w:t>
      </w:r>
      <w:r w:rsidRPr="006A7534">
        <w:rPr>
          <w:rFonts w:cs="Arial"/>
          <w:szCs w:val="20"/>
        </w:rPr>
        <w:t xml:space="preserve">delovnih učbenikov. ZOFVI je bil leta 2025 spremenjen, a so se </w:t>
      </w:r>
      <w:r w:rsidR="00F56E2A" w:rsidRPr="006A7534">
        <w:rPr>
          <w:rFonts w:cs="Arial"/>
          <w:szCs w:val="20"/>
        </w:rPr>
        <w:t xml:space="preserve">te spremembe </w:t>
      </w:r>
      <w:r w:rsidRPr="006A7534">
        <w:rPr>
          <w:rFonts w:cs="Arial"/>
          <w:szCs w:val="20"/>
        </w:rPr>
        <w:t xml:space="preserve">nanašale predvsem na financiranje in organizacijo šol (npr. odstotek za investicije v šolstvo, postopek imenovanja ravnateljev ipd.). Neposrednih sprememb oziroma dopolnitev glede potrjevanja učbeniških gradiv v </w:t>
      </w:r>
      <w:r w:rsidR="000B719C">
        <w:rPr>
          <w:rFonts w:cs="Arial"/>
          <w:szCs w:val="20"/>
        </w:rPr>
        <w:t>zadnji</w:t>
      </w:r>
      <w:r w:rsidRPr="006A7534">
        <w:rPr>
          <w:rFonts w:cs="Arial"/>
          <w:szCs w:val="20"/>
        </w:rPr>
        <w:t xml:space="preserve"> noveli ZOFVI 2025 ni bilo določenih. </w:t>
      </w:r>
      <w:r w:rsidR="000B719C">
        <w:rPr>
          <w:rFonts w:cs="Arial"/>
          <w:szCs w:val="20"/>
        </w:rPr>
        <w:t>Velja</w:t>
      </w:r>
      <w:r w:rsidRPr="006A7534">
        <w:rPr>
          <w:rFonts w:cs="Arial"/>
          <w:szCs w:val="20"/>
        </w:rPr>
        <w:t xml:space="preserve"> torej, da učbenike potrjuje strokovni svet, medtem ko delovni zvezki in delovni učbeniki ostajajo zunaj sistema potrjevanja.</w:t>
      </w:r>
      <w:r w:rsidR="00F56E2A">
        <w:rPr>
          <w:rFonts w:cs="Arial"/>
          <w:szCs w:val="20"/>
        </w:rPr>
        <w:t xml:space="preserve"> </w:t>
      </w:r>
    </w:p>
    <w:p w14:paraId="282FCDA7" w14:textId="77777777" w:rsidR="006A7534" w:rsidRPr="006A7534" w:rsidRDefault="006A7534" w:rsidP="00A00A0F">
      <w:pPr>
        <w:spacing w:line="240" w:lineRule="auto"/>
        <w:jc w:val="both"/>
        <w:rPr>
          <w:rFonts w:cs="Arial"/>
          <w:szCs w:val="20"/>
        </w:rPr>
      </w:pPr>
    </w:p>
    <w:p w14:paraId="47B3EAB1" w14:textId="05997BDE" w:rsidR="00A00A0F" w:rsidRDefault="00A00A0F" w:rsidP="00A00A0F">
      <w:pPr>
        <w:pStyle w:val="xmsonormal"/>
        <w:shd w:val="clear" w:color="auto" w:fill="FFFFFF"/>
        <w:jc w:val="both"/>
        <w:rPr>
          <w:rFonts w:ascii="Arial" w:hAnsi="Arial" w:cs="Arial"/>
          <w:color w:val="663333"/>
          <w:sz w:val="20"/>
          <w:szCs w:val="20"/>
        </w:rPr>
      </w:pPr>
      <w:r w:rsidRPr="006A7534">
        <w:rPr>
          <w:rFonts w:ascii="Arial" w:hAnsi="Arial" w:cs="Arial"/>
          <w:sz w:val="20"/>
          <w:szCs w:val="20"/>
        </w:rPr>
        <w:t>Rezultati raziskav kažejo na slabšanje kakovosti učnih gradiv, pri čemer še posebej izstopajo delovni zvezki in delovni učbeniki, ki niso podvrženi strokovni presoji, kar kaže na to, da konkurenca na trgu ne zagotavlja vedno boljše kakovosti. Ne</w:t>
      </w:r>
      <w:r w:rsidR="00606E7E">
        <w:rPr>
          <w:rFonts w:ascii="Arial" w:hAnsi="Arial" w:cs="Arial"/>
          <w:sz w:val="20"/>
          <w:szCs w:val="20"/>
        </w:rPr>
        <w:t>zaželeni družbeni učinki veljavne ureditve</w:t>
      </w:r>
      <w:r w:rsidRPr="006A7534">
        <w:rPr>
          <w:rFonts w:ascii="Arial" w:hAnsi="Arial" w:cs="Arial"/>
          <w:sz w:val="20"/>
          <w:szCs w:val="20"/>
        </w:rPr>
        <w:t xml:space="preserve"> vključujejo visoke stroške staršev za delovne zvezke in neustrezen dostop do dovolj kakovostnih učnih gradiv</w:t>
      </w:r>
      <w:r w:rsidRPr="006A7534">
        <w:rPr>
          <w:rFonts w:ascii="Arial" w:hAnsi="Arial" w:cs="Arial"/>
          <w:color w:val="663333"/>
          <w:sz w:val="20"/>
          <w:szCs w:val="20"/>
        </w:rPr>
        <w:t>.</w:t>
      </w:r>
    </w:p>
    <w:p w14:paraId="5E718B06" w14:textId="77777777" w:rsidR="006A7534" w:rsidRPr="006A7534" w:rsidRDefault="006A7534" w:rsidP="00A00A0F">
      <w:pPr>
        <w:pStyle w:val="xmsonormal"/>
        <w:shd w:val="clear" w:color="auto" w:fill="FFFFFF"/>
        <w:jc w:val="both"/>
        <w:rPr>
          <w:rFonts w:ascii="Arial" w:hAnsi="Arial" w:cs="Arial"/>
          <w:sz w:val="20"/>
          <w:szCs w:val="20"/>
        </w:rPr>
      </w:pPr>
    </w:p>
    <w:p w14:paraId="5C3F54F3" w14:textId="35EE5059" w:rsidR="00A00A0F" w:rsidRPr="006A7534" w:rsidRDefault="00A00A0F" w:rsidP="00A00A0F">
      <w:pPr>
        <w:spacing w:line="240" w:lineRule="auto"/>
        <w:jc w:val="both"/>
        <w:rPr>
          <w:rFonts w:cs="Arial"/>
          <w:szCs w:val="20"/>
          <w:lang w:eastAsia="sl-SI"/>
        </w:rPr>
      </w:pPr>
      <w:r w:rsidRPr="006A7534">
        <w:rPr>
          <w:rFonts w:cs="Arial"/>
          <w:szCs w:val="20"/>
          <w:lang w:eastAsia="sl-SI"/>
        </w:rPr>
        <w:t xml:space="preserve">Stališča učiteljev in ravnateljev do delovnih zvezkov so raznolika, kar je razumljivo glede na razlike med šolami, učnimi okolji in pedagoškimi pristopi. Večina učiteljev delovne zvezke še vedno uporablja kot dopolnilno učno gradivo, ki lahko – če je kakovostno zasnovano in premišljeno uporabljeno – učinkovito podpira učenje in utrjevanje znanja. Ob tem pa stroka in učitelji opozarjajo, da </w:t>
      </w:r>
      <w:r w:rsidR="00F56E2A" w:rsidRPr="006A7534">
        <w:rPr>
          <w:rFonts w:cs="Arial"/>
          <w:szCs w:val="20"/>
          <w:lang w:eastAsia="sl-SI"/>
        </w:rPr>
        <w:t xml:space="preserve">lahko </w:t>
      </w:r>
      <w:r w:rsidR="00F56E2A">
        <w:rPr>
          <w:rFonts w:cs="Arial"/>
          <w:szCs w:val="20"/>
          <w:lang w:eastAsia="sl-SI"/>
        </w:rPr>
        <w:t>pretirana</w:t>
      </w:r>
      <w:r w:rsidR="00F56E2A" w:rsidRPr="006A7534">
        <w:rPr>
          <w:rFonts w:cs="Arial"/>
          <w:szCs w:val="20"/>
          <w:lang w:eastAsia="sl-SI"/>
        </w:rPr>
        <w:t xml:space="preserve"> </w:t>
      </w:r>
      <w:r w:rsidRPr="006A7534">
        <w:rPr>
          <w:rFonts w:cs="Arial"/>
          <w:szCs w:val="20"/>
          <w:lang w:eastAsia="sl-SI"/>
        </w:rPr>
        <w:t xml:space="preserve">raba delovnih zvezkov omejuje ustvarjalnost, kritično mišljenje in razvoj pismenosti učencev. </w:t>
      </w:r>
    </w:p>
    <w:p w14:paraId="04AAE784" w14:textId="77777777" w:rsidR="00A00A0F" w:rsidRPr="006A7534" w:rsidRDefault="00A00A0F" w:rsidP="00A00A0F">
      <w:pPr>
        <w:spacing w:line="240" w:lineRule="auto"/>
        <w:jc w:val="both"/>
        <w:rPr>
          <w:rFonts w:cs="Arial"/>
          <w:szCs w:val="20"/>
          <w:lang w:eastAsia="sl-SI"/>
        </w:rPr>
      </w:pPr>
    </w:p>
    <w:p w14:paraId="2B806262" w14:textId="128D30E4" w:rsidR="00A00A0F" w:rsidRPr="006A7534" w:rsidRDefault="00A00A0F" w:rsidP="00A00A0F">
      <w:pPr>
        <w:spacing w:line="240" w:lineRule="auto"/>
        <w:jc w:val="both"/>
        <w:rPr>
          <w:rFonts w:cs="Arial"/>
          <w:szCs w:val="20"/>
          <w:lang w:eastAsia="sl-SI"/>
        </w:rPr>
      </w:pPr>
      <w:r w:rsidRPr="006A7534">
        <w:rPr>
          <w:rFonts w:cs="Arial"/>
          <w:szCs w:val="20"/>
          <w:lang w:eastAsia="sl-SI"/>
        </w:rPr>
        <w:t xml:space="preserve">Ministrstvo je v </w:t>
      </w:r>
      <w:r w:rsidR="00F56E2A">
        <w:rPr>
          <w:rFonts w:cs="Arial"/>
          <w:szCs w:val="20"/>
          <w:lang w:eastAsia="sl-SI"/>
        </w:rPr>
        <w:t>prejšnjih</w:t>
      </w:r>
      <w:r w:rsidR="00F56E2A" w:rsidRPr="006A7534">
        <w:rPr>
          <w:rFonts w:cs="Arial"/>
          <w:szCs w:val="20"/>
          <w:lang w:eastAsia="sl-SI"/>
        </w:rPr>
        <w:t xml:space="preserve"> </w:t>
      </w:r>
      <w:r w:rsidRPr="006A7534">
        <w:rPr>
          <w:rFonts w:cs="Arial"/>
          <w:szCs w:val="20"/>
          <w:lang w:eastAsia="sl-SI"/>
        </w:rPr>
        <w:t>mesecih prejelo več pobud in predlogov šol, strokovnih delavcev ter staršev, ki se nanašajo na zmanjšanje obsega in stroškov delovnih zvezkov. V splošnem se kaže želja po večji kakovosti in premišljenosti pri izbiri učnih gradiv ter po večji uporabi pristopov, ki vključujejo aktivno učenje, pisanje z roko in ustvarjalno izražanj</w:t>
      </w:r>
      <w:r w:rsidR="00606E7E">
        <w:rPr>
          <w:rFonts w:cs="Arial"/>
          <w:szCs w:val="20"/>
          <w:lang w:eastAsia="sl-SI"/>
        </w:rPr>
        <w:t>e</w:t>
      </w:r>
      <w:r w:rsidR="00F56E2A">
        <w:rPr>
          <w:rFonts w:cs="Arial"/>
          <w:szCs w:val="20"/>
          <w:lang w:eastAsia="sl-SI"/>
        </w:rPr>
        <w:t>,</w:t>
      </w:r>
      <w:r w:rsidR="00606E7E">
        <w:rPr>
          <w:rFonts w:cs="Arial"/>
          <w:szCs w:val="20"/>
          <w:lang w:eastAsia="sl-SI"/>
        </w:rPr>
        <w:t xml:space="preserve"> ter daje poudarek jeziku, spretnostim in samostojnosti</w:t>
      </w:r>
      <w:r w:rsidRPr="006A7534">
        <w:rPr>
          <w:rFonts w:cs="Arial"/>
          <w:szCs w:val="20"/>
          <w:lang w:eastAsia="sl-SI"/>
        </w:rPr>
        <w:t>.</w:t>
      </w:r>
    </w:p>
    <w:p w14:paraId="774B229D" w14:textId="77777777" w:rsidR="00A00A0F" w:rsidRPr="006A7534" w:rsidRDefault="00A00A0F" w:rsidP="00A00A0F">
      <w:pPr>
        <w:pStyle w:val="xmsonormal"/>
        <w:shd w:val="clear" w:color="auto" w:fill="FFFFFF"/>
        <w:jc w:val="both"/>
        <w:rPr>
          <w:rFonts w:ascii="Arial" w:hAnsi="Arial" w:cs="Arial"/>
          <w:sz w:val="20"/>
          <w:szCs w:val="20"/>
        </w:rPr>
      </w:pPr>
    </w:p>
    <w:p w14:paraId="187BD926" w14:textId="72BA77A7" w:rsidR="00A00A0F" w:rsidRPr="006A7534" w:rsidRDefault="00A00A0F" w:rsidP="00A00A0F">
      <w:pPr>
        <w:pStyle w:val="xmsonormal"/>
        <w:shd w:val="clear" w:color="auto" w:fill="FFFFFF"/>
        <w:jc w:val="both"/>
        <w:rPr>
          <w:rFonts w:ascii="Arial" w:hAnsi="Arial" w:cs="Arial"/>
          <w:sz w:val="20"/>
          <w:szCs w:val="20"/>
        </w:rPr>
      </w:pPr>
      <w:r w:rsidRPr="006A7534">
        <w:rPr>
          <w:rFonts w:ascii="Arial" w:hAnsi="Arial" w:cs="Arial"/>
          <w:sz w:val="20"/>
          <w:szCs w:val="20"/>
        </w:rPr>
        <w:t>Povprečen odstotek porabe sredstev učbeniškega sklada za nakupe delovnih zvezkov glede na celotno vrednost znaša okoli 47,04 %, kar pomeni, da skoraj polovico sredstev, ki jih šole prejemajo iz učbeniškega sklada, namenjajo financiranju delovnih zvezkov oziroma delovnih učbenikov v prv</w:t>
      </w:r>
      <w:r w:rsidR="00606E7E">
        <w:rPr>
          <w:rFonts w:ascii="Arial" w:hAnsi="Arial" w:cs="Arial"/>
          <w:sz w:val="20"/>
          <w:szCs w:val="20"/>
        </w:rPr>
        <w:t xml:space="preserve">em </w:t>
      </w:r>
      <w:r w:rsidR="00130E36">
        <w:rPr>
          <w:rFonts w:ascii="Arial" w:hAnsi="Arial" w:cs="Arial"/>
          <w:sz w:val="20"/>
          <w:szCs w:val="20"/>
        </w:rPr>
        <w:t>obdobju</w:t>
      </w:r>
      <w:r w:rsidRPr="006A7534">
        <w:rPr>
          <w:rFonts w:ascii="Arial" w:hAnsi="Arial" w:cs="Arial"/>
          <w:sz w:val="20"/>
          <w:szCs w:val="20"/>
        </w:rPr>
        <w:t>. Povprečen odstotek porabe sredstev kaže, da so mnoge šole močno obremenjene s financiranjem delovnih zvezkov oziroma delovnih učbenikov v prv</w:t>
      </w:r>
      <w:r w:rsidR="00606E7E">
        <w:rPr>
          <w:rFonts w:ascii="Arial" w:hAnsi="Arial" w:cs="Arial"/>
          <w:sz w:val="20"/>
          <w:szCs w:val="20"/>
        </w:rPr>
        <w:t xml:space="preserve">em </w:t>
      </w:r>
      <w:r w:rsidR="00130E36">
        <w:rPr>
          <w:rFonts w:ascii="Arial" w:hAnsi="Arial" w:cs="Arial"/>
          <w:sz w:val="20"/>
          <w:szCs w:val="20"/>
        </w:rPr>
        <w:t xml:space="preserve">obdobju </w:t>
      </w:r>
      <w:r w:rsidR="00130E36" w:rsidRPr="00130E36">
        <w:rPr>
          <w:rFonts w:ascii="Arial" w:hAnsi="Arial" w:cs="Arial"/>
          <w:sz w:val="20"/>
          <w:szCs w:val="20"/>
        </w:rPr>
        <w:t>osnovne šole</w:t>
      </w:r>
      <w:r w:rsidRPr="006A7534">
        <w:rPr>
          <w:rFonts w:ascii="Arial" w:hAnsi="Arial" w:cs="Arial"/>
          <w:sz w:val="20"/>
          <w:szCs w:val="20"/>
        </w:rPr>
        <w:t xml:space="preserve">. Šole se strinjajo, da mora učbeniški sklad ohraniti svojo vlogo, vendar opozarjajo na omejena sredstva in težave z zagotavljanjem kakovostnih gradiv. </w:t>
      </w:r>
    </w:p>
    <w:p w14:paraId="624640DF" w14:textId="77777777" w:rsidR="00A00A0F" w:rsidRPr="006A7534" w:rsidRDefault="00A00A0F" w:rsidP="00A00A0F">
      <w:pPr>
        <w:pStyle w:val="xmsonormal"/>
        <w:shd w:val="clear" w:color="auto" w:fill="FFFFFF"/>
        <w:jc w:val="both"/>
        <w:rPr>
          <w:rFonts w:ascii="Arial" w:hAnsi="Arial" w:cs="Arial"/>
          <w:color w:val="663333"/>
          <w:sz w:val="20"/>
          <w:szCs w:val="20"/>
        </w:rPr>
      </w:pPr>
    </w:p>
    <w:p w14:paraId="3C33A273" w14:textId="6F73EB88" w:rsidR="00A00A0F" w:rsidRPr="006A7534" w:rsidRDefault="00A00A0F" w:rsidP="00A00A0F">
      <w:pPr>
        <w:spacing w:line="240" w:lineRule="auto"/>
        <w:jc w:val="both"/>
        <w:rPr>
          <w:rFonts w:cs="Arial"/>
          <w:szCs w:val="20"/>
          <w:lang w:eastAsia="sl-SI"/>
        </w:rPr>
      </w:pPr>
      <w:r w:rsidRPr="006A7534">
        <w:rPr>
          <w:rFonts w:cs="Arial"/>
          <w:szCs w:val="20"/>
          <w:lang w:eastAsia="sl-SI"/>
        </w:rPr>
        <w:t xml:space="preserve">V okviru posodobitev učnih načrtov in učbeniške politike poteka prenova sistema potrjevanja učnih gradiv, s ciljem zagotoviti večjo kakovost </w:t>
      </w:r>
      <w:r w:rsidR="00F56E2A">
        <w:rPr>
          <w:rFonts w:cs="Arial"/>
          <w:szCs w:val="20"/>
          <w:lang w:eastAsia="sl-SI"/>
        </w:rPr>
        <w:t>in</w:t>
      </w:r>
      <w:r w:rsidR="00F56E2A" w:rsidRPr="006A7534">
        <w:rPr>
          <w:rFonts w:cs="Arial"/>
          <w:szCs w:val="20"/>
          <w:lang w:eastAsia="sl-SI"/>
        </w:rPr>
        <w:t xml:space="preserve"> </w:t>
      </w:r>
      <w:r w:rsidRPr="006A7534">
        <w:rPr>
          <w:rFonts w:cs="Arial"/>
          <w:szCs w:val="20"/>
          <w:lang w:eastAsia="sl-SI"/>
        </w:rPr>
        <w:t xml:space="preserve">enake pogoje za kakovostno izobraževanje vseh učencev ne glede na šolo ali kraj bivanja. ZRSŠ je maja 2025 zbral </w:t>
      </w:r>
      <w:r w:rsidR="00606E7E">
        <w:rPr>
          <w:rFonts w:cs="Arial"/>
          <w:szCs w:val="20"/>
          <w:lang w:eastAsia="sl-SI"/>
        </w:rPr>
        <w:t>odzive</w:t>
      </w:r>
      <w:r w:rsidRPr="006A7534">
        <w:rPr>
          <w:rFonts w:cs="Arial"/>
          <w:szCs w:val="20"/>
          <w:lang w:eastAsia="sl-SI"/>
        </w:rPr>
        <w:t xml:space="preserve"> predmetnih komisij, v katerih sta zastopani stroka in praksa, in pripravil tabelaričen povzetek, kateri tip gradiva je (po prenovi) priporočen. Primerjava je pokazala, da šole uporabljajo bistveno več </w:t>
      </w:r>
      <w:r w:rsidR="00606E7E">
        <w:rPr>
          <w:rFonts w:cs="Arial"/>
          <w:szCs w:val="20"/>
          <w:lang w:eastAsia="sl-SI"/>
        </w:rPr>
        <w:t xml:space="preserve">delovnih zvezkov </w:t>
      </w:r>
      <w:r w:rsidRPr="006A7534">
        <w:rPr>
          <w:rFonts w:cs="Arial"/>
          <w:szCs w:val="20"/>
          <w:lang w:eastAsia="sl-SI"/>
        </w:rPr>
        <w:t xml:space="preserve">oziroma delovnih učbenikov in manj učbenikov, kot so nova priporočila. Nove strokovne in normativne podlage bodo zagotavljale večjo kakovost vseh učnih gradiv, katerih raba se priporoča. </w:t>
      </w:r>
    </w:p>
    <w:p w14:paraId="23EBDDC9" w14:textId="77777777" w:rsidR="00A00A0F" w:rsidRPr="006A7534" w:rsidRDefault="00A00A0F" w:rsidP="00A00A0F">
      <w:pPr>
        <w:spacing w:line="240" w:lineRule="auto"/>
        <w:jc w:val="both"/>
        <w:rPr>
          <w:rFonts w:cs="Arial"/>
          <w:szCs w:val="20"/>
          <w:lang w:eastAsia="sl-SI"/>
        </w:rPr>
      </w:pPr>
    </w:p>
    <w:p w14:paraId="2AA830DA" w14:textId="42129E69" w:rsidR="00A00A0F" w:rsidRPr="006A7534" w:rsidRDefault="00A00A0F" w:rsidP="00A00A0F">
      <w:pPr>
        <w:spacing w:line="240" w:lineRule="auto"/>
        <w:jc w:val="both"/>
        <w:rPr>
          <w:rFonts w:cs="Arial"/>
          <w:szCs w:val="20"/>
          <w:lang w:eastAsia="sl-SI"/>
        </w:rPr>
      </w:pPr>
      <w:r w:rsidRPr="006A7534">
        <w:rPr>
          <w:rFonts w:cs="Arial"/>
          <w:szCs w:val="20"/>
          <w:lang w:eastAsia="sl-SI"/>
        </w:rPr>
        <w:t xml:space="preserve">Rezultati </w:t>
      </w:r>
      <w:r w:rsidR="00606E7E">
        <w:rPr>
          <w:rFonts w:cs="Arial"/>
          <w:szCs w:val="20"/>
          <w:lang w:eastAsia="sl-SI"/>
        </w:rPr>
        <w:t>analiz</w:t>
      </w:r>
      <w:r w:rsidRPr="006A7534">
        <w:rPr>
          <w:rFonts w:cs="Arial"/>
          <w:szCs w:val="20"/>
          <w:lang w:eastAsia="sl-SI"/>
        </w:rPr>
        <w:t xml:space="preserve"> kažejo tudi na velike razlike v cenah učnih gradiv, ki jih plačujejo starši po različnih šolah za isti izobraževalni program. Nove zakonske rešitve bodo spodbudile rabo preverjenih in kakovostnih gradiv, ki bodo tudi cenovno dostopna.</w:t>
      </w:r>
    </w:p>
    <w:p w14:paraId="1166E3F4" w14:textId="77777777" w:rsidR="00A00A0F" w:rsidRPr="006A7534" w:rsidRDefault="00A00A0F" w:rsidP="00A00A0F">
      <w:pPr>
        <w:spacing w:line="240" w:lineRule="auto"/>
        <w:jc w:val="both"/>
        <w:rPr>
          <w:rFonts w:cs="Arial"/>
          <w:szCs w:val="20"/>
          <w:lang w:eastAsia="sl-SI"/>
        </w:rPr>
      </w:pPr>
    </w:p>
    <w:p w14:paraId="3343C96E" w14:textId="4D1FBEBC" w:rsidR="00A00A0F" w:rsidRDefault="00A00A0F" w:rsidP="00A00A0F">
      <w:pPr>
        <w:spacing w:line="240" w:lineRule="auto"/>
        <w:jc w:val="both"/>
        <w:rPr>
          <w:rFonts w:cs="Arial"/>
          <w:szCs w:val="20"/>
        </w:rPr>
      </w:pPr>
      <w:r w:rsidRPr="006A7534">
        <w:rPr>
          <w:rFonts w:cs="Arial"/>
          <w:b/>
          <w:bCs/>
          <w:szCs w:val="20"/>
        </w:rPr>
        <w:t>Vpliv na cenovno dostopnost gradiv:</w:t>
      </w:r>
      <w:r w:rsidRPr="006A7534">
        <w:rPr>
          <w:rFonts w:cs="Arial"/>
          <w:szCs w:val="20"/>
        </w:rPr>
        <w:t xml:space="preserve"> </w:t>
      </w:r>
      <w:r w:rsidR="00606E7E">
        <w:rPr>
          <w:rFonts w:cs="Arial"/>
          <w:szCs w:val="20"/>
        </w:rPr>
        <w:t>U</w:t>
      </w:r>
      <w:r w:rsidRPr="006A7534">
        <w:rPr>
          <w:rFonts w:cs="Arial"/>
          <w:szCs w:val="20"/>
        </w:rPr>
        <w:t xml:space="preserve">čbeniki so dostopni brezplačno, delovni zvezki </w:t>
      </w:r>
      <w:r w:rsidR="00606E7E">
        <w:rPr>
          <w:rFonts w:cs="Arial"/>
          <w:szCs w:val="20"/>
        </w:rPr>
        <w:t xml:space="preserve">in delovni učbeniki </w:t>
      </w:r>
      <w:r w:rsidRPr="006A7534">
        <w:rPr>
          <w:rFonts w:cs="Arial"/>
          <w:szCs w:val="20"/>
        </w:rPr>
        <w:t xml:space="preserve">pa predstavljajo za starše </w:t>
      </w:r>
      <w:r w:rsidR="00AB3E5D" w:rsidRPr="006A7534">
        <w:rPr>
          <w:rFonts w:cs="Arial"/>
          <w:szCs w:val="20"/>
        </w:rPr>
        <w:t xml:space="preserve">strošek </w:t>
      </w:r>
      <w:r w:rsidRPr="006A7534">
        <w:rPr>
          <w:rFonts w:cs="Arial"/>
          <w:szCs w:val="20"/>
        </w:rPr>
        <w:t>(izjema je prv</w:t>
      </w:r>
      <w:r w:rsidR="00606E7E">
        <w:rPr>
          <w:rFonts w:cs="Arial"/>
          <w:szCs w:val="20"/>
        </w:rPr>
        <w:t xml:space="preserve">o </w:t>
      </w:r>
      <w:r w:rsidR="006B2037">
        <w:rPr>
          <w:rFonts w:cs="Arial"/>
          <w:szCs w:val="20"/>
        </w:rPr>
        <w:t>obdobje</w:t>
      </w:r>
      <w:r w:rsidR="00130E36">
        <w:rPr>
          <w:rFonts w:cs="Arial"/>
          <w:szCs w:val="20"/>
        </w:rPr>
        <w:t xml:space="preserve"> osnovne šole</w:t>
      </w:r>
      <w:r w:rsidRPr="006A7534">
        <w:rPr>
          <w:rFonts w:cs="Arial"/>
          <w:szCs w:val="20"/>
        </w:rPr>
        <w:t xml:space="preserve">, kjer dobijo učenci brezplačno tudi delovne zvezke oziroma samostojne delovne zvezke). Slovenija ima že od konca 90. let vzpostavljen sistem učbeniških skladov. To pomeni, da šole kupijo določen komplet učbenikov in jih izposojajo učencem vsako šolsko leto. Ta sistem je v osnovnih šolah v celoti financiran s strani države – ministrstvo vsako leto nameni sredstva, da šole kupijo nove učbenike (za nadomeščanje dotrajanih ali za nove generacije). Zato učenci v </w:t>
      </w:r>
      <w:r w:rsidR="00606E7E">
        <w:rPr>
          <w:rFonts w:cs="Arial"/>
          <w:szCs w:val="20"/>
        </w:rPr>
        <w:t>osnovnih šolah</w:t>
      </w:r>
      <w:r w:rsidRPr="006A7534">
        <w:rPr>
          <w:rFonts w:cs="Arial"/>
          <w:szCs w:val="20"/>
        </w:rPr>
        <w:t xml:space="preserve"> učbenike dobijo brezplačno; edina obveznost je, da učbenike vrnejo nepoškodovane. V srednjih šolah učbeniški skladi prav tako obstajajo in pokrivajo večino predmetov; razlika je, da je v srednjih šolah izposoja učbenikov plačljiva – dijaki ob začetku leta plačajo izposojnino (</w:t>
      </w:r>
      <w:r w:rsidR="00606E7E">
        <w:rPr>
          <w:rFonts w:cs="Arial"/>
          <w:szCs w:val="20"/>
        </w:rPr>
        <w:t>1/3 cene novih učbenikov</w:t>
      </w:r>
      <w:r w:rsidRPr="006A7534">
        <w:rPr>
          <w:rFonts w:cs="Arial"/>
          <w:szCs w:val="20"/>
        </w:rPr>
        <w:t xml:space="preserve">), ki pokrije amortizacijo knjig. Ta izposojnina ni visoka v primerjavi s polno ceno učbenikov, zato tudi v srednjih šolah velika večina dijakov uporablja </w:t>
      </w:r>
      <w:r w:rsidR="00AB3E5D">
        <w:rPr>
          <w:rFonts w:cs="Arial"/>
          <w:szCs w:val="20"/>
        </w:rPr>
        <w:t xml:space="preserve">učbenike </w:t>
      </w:r>
      <w:r w:rsidR="00606E7E">
        <w:rPr>
          <w:rFonts w:cs="Arial"/>
          <w:szCs w:val="20"/>
        </w:rPr>
        <w:t xml:space="preserve">iz </w:t>
      </w:r>
      <w:r w:rsidRPr="006A7534">
        <w:rPr>
          <w:rFonts w:cs="Arial"/>
          <w:szCs w:val="20"/>
        </w:rPr>
        <w:lastRenderedPageBreak/>
        <w:t>učbenišk</w:t>
      </w:r>
      <w:r w:rsidR="00606E7E">
        <w:rPr>
          <w:rFonts w:cs="Arial"/>
          <w:szCs w:val="20"/>
        </w:rPr>
        <w:t>ega</w:t>
      </w:r>
      <w:r w:rsidRPr="006A7534">
        <w:rPr>
          <w:rFonts w:cs="Arial"/>
          <w:szCs w:val="20"/>
        </w:rPr>
        <w:t xml:space="preserve"> sklad</w:t>
      </w:r>
      <w:r w:rsidR="00606E7E">
        <w:rPr>
          <w:rFonts w:cs="Arial"/>
          <w:szCs w:val="20"/>
        </w:rPr>
        <w:t>a</w:t>
      </w:r>
      <w:r w:rsidRPr="006A7534">
        <w:rPr>
          <w:rFonts w:cs="Arial"/>
          <w:szCs w:val="20"/>
        </w:rPr>
        <w:t>. Za socialno ogrožene dijake nekatere šole ali občine to izposojnino subvencionirajo.</w:t>
      </w:r>
    </w:p>
    <w:p w14:paraId="2A2BEAA9" w14:textId="77777777" w:rsidR="006A7534" w:rsidRPr="006A7534" w:rsidRDefault="006A7534" w:rsidP="00A00A0F">
      <w:pPr>
        <w:spacing w:line="240" w:lineRule="auto"/>
        <w:jc w:val="both"/>
        <w:rPr>
          <w:rFonts w:cs="Arial"/>
          <w:szCs w:val="20"/>
        </w:rPr>
      </w:pPr>
    </w:p>
    <w:p w14:paraId="4A9346DE" w14:textId="664F5FEB" w:rsidR="00A00A0F" w:rsidRDefault="00A00A0F" w:rsidP="00A00A0F">
      <w:pPr>
        <w:spacing w:line="240" w:lineRule="auto"/>
        <w:jc w:val="both"/>
        <w:rPr>
          <w:rFonts w:cs="Arial"/>
          <w:szCs w:val="20"/>
        </w:rPr>
      </w:pPr>
      <w:r w:rsidRPr="006A7534">
        <w:rPr>
          <w:rFonts w:cs="Arial"/>
          <w:szCs w:val="20"/>
        </w:rPr>
        <w:t>Delovni zvezki in podobna gradiva pa niso krita iz skladov (izjema je prv</w:t>
      </w:r>
      <w:r w:rsidR="006B2037">
        <w:rPr>
          <w:rFonts w:cs="Arial"/>
          <w:szCs w:val="20"/>
        </w:rPr>
        <w:t>o</w:t>
      </w:r>
      <w:r w:rsidRPr="006A7534">
        <w:rPr>
          <w:rFonts w:cs="Arial"/>
          <w:szCs w:val="20"/>
        </w:rPr>
        <w:t xml:space="preserve"> </w:t>
      </w:r>
      <w:r w:rsidR="006B2037">
        <w:rPr>
          <w:rFonts w:cs="Arial"/>
          <w:szCs w:val="20"/>
        </w:rPr>
        <w:t>obdobje</w:t>
      </w:r>
      <w:r w:rsidR="00606E7E">
        <w:rPr>
          <w:rFonts w:cs="Arial"/>
          <w:szCs w:val="20"/>
        </w:rPr>
        <w:t xml:space="preserve"> osnovne šole</w:t>
      </w:r>
      <w:r w:rsidRPr="006A7534">
        <w:rPr>
          <w:rFonts w:cs="Arial"/>
          <w:szCs w:val="20"/>
        </w:rPr>
        <w:t>). Starši vsako leto prejmejo seznam potrebščin, kjer so navedeni delovni zvezki za posamezne predmete in druge potrebščine (zvezki, mape, barvice</w:t>
      </w:r>
      <w:r w:rsidR="00AB3E5D">
        <w:rPr>
          <w:rFonts w:cs="Arial"/>
          <w:szCs w:val="20"/>
        </w:rPr>
        <w:t xml:space="preserve"> </w:t>
      </w:r>
      <w:r w:rsidRPr="006A7534">
        <w:rPr>
          <w:rFonts w:cs="Arial"/>
          <w:szCs w:val="20"/>
        </w:rPr>
        <w:t xml:space="preserve">...). Te morajo starši kupiti sami. Cena kompleta delovnih zvezkov in potrebščin za osnovno šolo se lahko giblje od približno 50 do 150 </w:t>
      </w:r>
      <w:r w:rsidR="000B719C">
        <w:rPr>
          <w:rFonts w:cs="Arial"/>
          <w:szCs w:val="20"/>
        </w:rPr>
        <w:t>evrov</w:t>
      </w:r>
      <w:r w:rsidRPr="006A7534">
        <w:rPr>
          <w:rFonts w:cs="Arial"/>
          <w:szCs w:val="20"/>
        </w:rPr>
        <w:t xml:space="preserve"> (odvisno od razreda in šole). Ker ni sistemske ureditve </w:t>
      </w:r>
      <w:r w:rsidR="00AB3E5D">
        <w:rPr>
          <w:rFonts w:cs="Arial"/>
          <w:szCs w:val="20"/>
        </w:rPr>
        <w:t>pri</w:t>
      </w:r>
      <w:r w:rsidRPr="006A7534">
        <w:rPr>
          <w:rFonts w:cs="Arial"/>
          <w:szCs w:val="20"/>
        </w:rPr>
        <w:t xml:space="preserve"> rab</w:t>
      </w:r>
      <w:r w:rsidR="00AB3E5D">
        <w:rPr>
          <w:rFonts w:cs="Arial"/>
          <w:szCs w:val="20"/>
        </w:rPr>
        <w:t>i</w:t>
      </w:r>
      <w:r w:rsidRPr="006A7534">
        <w:rPr>
          <w:rFonts w:cs="Arial"/>
          <w:szCs w:val="20"/>
        </w:rPr>
        <w:t xml:space="preserve"> delovnih zvezkov, se pojavlja</w:t>
      </w:r>
      <w:r w:rsidR="00606E7E">
        <w:rPr>
          <w:rFonts w:cs="Arial"/>
          <w:szCs w:val="20"/>
        </w:rPr>
        <w:t>jo</w:t>
      </w:r>
      <w:r w:rsidRPr="006A7534">
        <w:rPr>
          <w:rFonts w:cs="Arial"/>
          <w:szCs w:val="20"/>
        </w:rPr>
        <w:t xml:space="preserve"> razlike – nekatere šole/učitelji so izbrali več delovnih zvezkov </w:t>
      </w:r>
      <w:r w:rsidR="00606E7E">
        <w:rPr>
          <w:rFonts w:cs="Arial"/>
          <w:szCs w:val="20"/>
        </w:rPr>
        <w:t>in delovnih učbenikov</w:t>
      </w:r>
      <w:r w:rsidR="00AB3E5D">
        <w:rPr>
          <w:rFonts w:cs="Arial"/>
          <w:szCs w:val="20"/>
        </w:rPr>
        <w:t xml:space="preserve"> </w:t>
      </w:r>
      <w:r w:rsidRPr="006A7534">
        <w:rPr>
          <w:rFonts w:cs="Arial"/>
          <w:szCs w:val="20"/>
        </w:rPr>
        <w:t>(ali dražje) kot drugi. Tako je lahko finančna obremenitev družin odvisna od šole</w:t>
      </w:r>
      <w:r w:rsidR="00606E7E">
        <w:rPr>
          <w:rFonts w:cs="Arial"/>
          <w:szCs w:val="20"/>
        </w:rPr>
        <w:t>, ki jo otrok obiskuje</w:t>
      </w:r>
      <w:r w:rsidRPr="006A7534">
        <w:rPr>
          <w:rFonts w:cs="Arial"/>
          <w:szCs w:val="20"/>
        </w:rPr>
        <w:t xml:space="preserve">. </w:t>
      </w:r>
    </w:p>
    <w:p w14:paraId="3FDC2E1C" w14:textId="77777777" w:rsidR="006A7534" w:rsidRPr="006A7534" w:rsidRDefault="006A7534" w:rsidP="00A00A0F">
      <w:pPr>
        <w:spacing w:line="240" w:lineRule="auto"/>
        <w:jc w:val="both"/>
        <w:rPr>
          <w:rFonts w:cs="Arial"/>
          <w:szCs w:val="20"/>
        </w:rPr>
      </w:pPr>
    </w:p>
    <w:p w14:paraId="0F129E8C" w14:textId="1A6B42B7" w:rsidR="00A00A0F" w:rsidRDefault="00A00A0F" w:rsidP="00A00A0F">
      <w:pPr>
        <w:spacing w:line="240" w:lineRule="auto"/>
        <w:jc w:val="both"/>
        <w:rPr>
          <w:rFonts w:cs="Arial"/>
          <w:szCs w:val="20"/>
        </w:rPr>
      </w:pPr>
      <w:r w:rsidRPr="006A7534">
        <w:rPr>
          <w:rFonts w:cs="Arial"/>
          <w:szCs w:val="20"/>
        </w:rPr>
        <w:t xml:space="preserve">Slovenski učbeniki </w:t>
      </w:r>
      <w:r w:rsidR="00AB3E5D" w:rsidRPr="006A7534">
        <w:rPr>
          <w:rFonts w:cs="Arial"/>
          <w:szCs w:val="20"/>
        </w:rPr>
        <w:t xml:space="preserve">so </w:t>
      </w:r>
      <w:r w:rsidRPr="006A7534">
        <w:rPr>
          <w:rFonts w:cs="Arial"/>
          <w:szCs w:val="20"/>
        </w:rPr>
        <w:t>v mednarodni primerjavi cenovno razmeroma dragi glede na naklado. Kljub temu to ne prizadene staršev neposredno, temveč je breme državnega proračuna. Ob uvajanju novih učnih načrtov bo potrebna tudi postopna zamenjava obstoječih učbenikov. Veljavnost obstoječih učbenikov je Strokovni svet R</w:t>
      </w:r>
      <w:r w:rsidR="000B719C">
        <w:rPr>
          <w:rFonts w:cs="Arial"/>
          <w:szCs w:val="20"/>
        </w:rPr>
        <w:t xml:space="preserve">epublike </w:t>
      </w:r>
      <w:r w:rsidRPr="006A7534">
        <w:rPr>
          <w:rFonts w:cs="Arial"/>
          <w:szCs w:val="20"/>
        </w:rPr>
        <w:t>S</w:t>
      </w:r>
      <w:r w:rsidR="000B719C">
        <w:rPr>
          <w:rFonts w:cs="Arial"/>
          <w:szCs w:val="20"/>
        </w:rPr>
        <w:t>lovenije</w:t>
      </w:r>
      <w:r w:rsidRPr="006A7534">
        <w:rPr>
          <w:rFonts w:cs="Arial"/>
          <w:szCs w:val="20"/>
        </w:rPr>
        <w:t xml:space="preserve"> za splošno izobraževanje podaljšal do 1. septembra 2029. Ker se bo uvajanje učnih načrtov začelo v 1., 4., 6. oziroma 7. razredu in v 1. letniku srednje šole, bo zamenjava učbenikov potekala tri leta.</w:t>
      </w:r>
    </w:p>
    <w:p w14:paraId="79E2D585" w14:textId="77777777" w:rsidR="006A7534" w:rsidRPr="006A7534" w:rsidRDefault="006A7534" w:rsidP="00A00A0F">
      <w:pPr>
        <w:spacing w:line="240" w:lineRule="auto"/>
        <w:jc w:val="both"/>
        <w:rPr>
          <w:rFonts w:cs="Arial"/>
          <w:szCs w:val="20"/>
        </w:rPr>
      </w:pPr>
    </w:p>
    <w:p w14:paraId="585929EA" w14:textId="77777777" w:rsidR="00A00A0F" w:rsidRDefault="00A00A0F" w:rsidP="00A00A0F">
      <w:pPr>
        <w:spacing w:line="240" w:lineRule="auto"/>
        <w:jc w:val="both"/>
        <w:rPr>
          <w:rFonts w:cs="Arial"/>
          <w:szCs w:val="20"/>
        </w:rPr>
      </w:pPr>
      <w:r w:rsidRPr="006A7534">
        <w:rPr>
          <w:rFonts w:cs="Arial"/>
          <w:szCs w:val="20"/>
        </w:rPr>
        <w:t>Rezultati OECD kažejo, da na posameznem področju znanja in kompetenc ni razlik med šolami v Republiki Sloveniji. Iz tega lahko sklepamo, da ni razlik v znanju in spretnostih pri učencih na tistih šolah, ki uporabljajo večje število učbenikov in delovnih zvezkov, in tistih, ki so se delovnim zvezkom odpovedale.</w:t>
      </w:r>
    </w:p>
    <w:p w14:paraId="6E2FF9C9" w14:textId="77777777" w:rsidR="006A7534" w:rsidRPr="006A7534" w:rsidRDefault="006A7534" w:rsidP="00A00A0F">
      <w:pPr>
        <w:spacing w:line="240" w:lineRule="auto"/>
        <w:jc w:val="both"/>
        <w:rPr>
          <w:rFonts w:cs="Arial"/>
          <w:szCs w:val="20"/>
        </w:rPr>
      </w:pPr>
    </w:p>
    <w:p w14:paraId="6FA9D3AA" w14:textId="45479F8D" w:rsidR="00A00A0F" w:rsidRPr="006A7534" w:rsidRDefault="00A00A0F" w:rsidP="00A00A0F">
      <w:pPr>
        <w:spacing w:line="240" w:lineRule="auto"/>
        <w:jc w:val="both"/>
        <w:rPr>
          <w:rFonts w:cs="Arial"/>
          <w:szCs w:val="20"/>
        </w:rPr>
      </w:pPr>
      <w:r w:rsidRPr="006A7534">
        <w:rPr>
          <w:rFonts w:cs="Arial"/>
          <w:szCs w:val="20"/>
        </w:rPr>
        <w:t>Veljavni sistem zagotavlja enak dostop do učbenikov za učence (</w:t>
      </w:r>
      <w:r w:rsidR="00AB3E5D">
        <w:rPr>
          <w:rFonts w:cs="Arial"/>
          <w:szCs w:val="20"/>
        </w:rPr>
        <w:t>z</w:t>
      </w:r>
      <w:r w:rsidRPr="006A7534">
        <w:rPr>
          <w:rFonts w:cs="Arial"/>
          <w:szCs w:val="20"/>
        </w:rPr>
        <w:t xml:space="preserve"> </w:t>
      </w:r>
      <w:r w:rsidR="00AB3E5D" w:rsidRPr="006A7534">
        <w:rPr>
          <w:rFonts w:cs="Arial"/>
          <w:szCs w:val="20"/>
        </w:rPr>
        <w:t>brezplačn</w:t>
      </w:r>
      <w:r w:rsidR="00AB3E5D">
        <w:rPr>
          <w:rFonts w:cs="Arial"/>
          <w:szCs w:val="20"/>
        </w:rPr>
        <w:t>o</w:t>
      </w:r>
      <w:r w:rsidR="00AB3E5D" w:rsidRPr="006A7534">
        <w:rPr>
          <w:rFonts w:cs="Arial"/>
          <w:szCs w:val="20"/>
        </w:rPr>
        <w:t xml:space="preserve"> izposoj</w:t>
      </w:r>
      <w:r w:rsidR="00AB3E5D">
        <w:rPr>
          <w:rFonts w:cs="Arial"/>
          <w:szCs w:val="20"/>
        </w:rPr>
        <w:t>o</w:t>
      </w:r>
      <w:r w:rsidRPr="006A7534">
        <w:rPr>
          <w:rFonts w:cs="Arial"/>
          <w:szCs w:val="20"/>
        </w:rPr>
        <w:t xml:space="preserve">). </w:t>
      </w:r>
      <w:r w:rsidR="00911C4D" w:rsidRPr="006A7534">
        <w:rPr>
          <w:rFonts w:eastAsia="Calibri" w:cs="Arial"/>
          <w:iCs/>
          <w:color w:val="000000"/>
          <w:szCs w:val="20"/>
        </w:rPr>
        <w:t xml:space="preserve">Z novelo ZOFVI se </w:t>
      </w:r>
      <w:r w:rsidR="00911C4D">
        <w:rPr>
          <w:rFonts w:eastAsia="Calibri" w:cs="Arial"/>
          <w:iCs/>
          <w:color w:val="000000"/>
          <w:szCs w:val="20"/>
        </w:rPr>
        <w:t>znova uvaja</w:t>
      </w:r>
      <w:r w:rsidR="00911C4D" w:rsidRPr="006A7534">
        <w:rPr>
          <w:rFonts w:eastAsia="Calibri" w:cs="Arial"/>
          <w:iCs/>
          <w:color w:val="000000"/>
          <w:szCs w:val="20"/>
        </w:rPr>
        <w:t xml:space="preserve"> potrjevanj</w:t>
      </w:r>
      <w:r w:rsidR="00911C4D">
        <w:rPr>
          <w:rFonts w:eastAsia="Calibri" w:cs="Arial"/>
          <w:iCs/>
          <w:color w:val="000000"/>
          <w:szCs w:val="20"/>
        </w:rPr>
        <w:t>e</w:t>
      </w:r>
      <w:r w:rsidR="00911C4D" w:rsidRPr="006A7534">
        <w:rPr>
          <w:rFonts w:eastAsia="Calibri" w:cs="Arial"/>
          <w:iCs/>
          <w:color w:val="000000"/>
          <w:szCs w:val="20"/>
        </w:rPr>
        <w:t xml:space="preserve"> delovnih zvezkov oziroma strokovno preverjanje vseh tistih učnih gradiv, katerih raba je priporočena z uveljavitvijo novih učnih načrtov. Hkrati pričakujemo, da bo sistemska ureditev rabe </w:t>
      </w:r>
      <w:r w:rsidR="00483927">
        <w:rPr>
          <w:rFonts w:eastAsia="Calibri" w:cs="Arial"/>
          <w:iCs/>
          <w:color w:val="000000"/>
          <w:szCs w:val="20"/>
        </w:rPr>
        <w:t xml:space="preserve">delovnih učbenikov in </w:t>
      </w:r>
      <w:r w:rsidR="00911C4D" w:rsidRPr="006A7534">
        <w:rPr>
          <w:rFonts w:eastAsia="Calibri" w:cs="Arial"/>
          <w:iCs/>
          <w:color w:val="000000"/>
          <w:szCs w:val="20"/>
        </w:rPr>
        <w:t>delovnih zvezkov vplivala na zmanjšanje stroškov staršev za nabavo učbenikov in učnih gradiv.</w:t>
      </w:r>
    </w:p>
    <w:p w14:paraId="612A22E8" w14:textId="77777777" w:rsidR="00A00A0F" w:rsidRPr="006A7534" w:rsidRDefault="00A00A0F" w:rsidP="00A00A0F">
      <w:pPr>
        <w:rPr>
          <w:rFonts w:cs="Arial"/>
          <w:szCs w:val="20"/>
        </w:rPr>
      </w:pPr>
    </w:p>
    <w:p w14:paraId="288A0BC1" w14:textId="77777777" w:rsidR="00A00A0F" w:rsidRPr="006A7534" w:rsidRDefault="00A00A0F" w:rsidP="00A00A0F">
      <w:pPr>
        <w:rPr>
          <w:rFonts w:cs="Arial"/>
          <w:b/>
          <w:szCs w:val="20"/>
        </w:rPr>
      </w:pPr>
      <w:r w:rsidRPr="006A7534">
        <w:rPr>
          <w:rFonts w:cs="Arial"/>
          <w:b/>
          <w:szCs w:val="20"/>
        </w:rPr>
        <w:t>2. CILJI, NAČELA IN POGLAVITNE REŠITVE PREDLOGA ZAKONA</w:t>
      </w:r>
    </w:p>
    <w:p w14:paraId="52F1AD0D" w14:textId="77777777" w:rsidR="00A00A0F" w:rsidRPr="006A7534" w:rsidRDefault="00A00A0F" w:rsidP="00A00A0F">
      <w:pPr>
        <w:rPr>
          <w:rFonts w:cs="Arial"/>
          <w:szCs w:val="20"/>
        </w:rPr>
      </w:pPr>
    </w:p>
    <w:p w14:paraId="1C889F92" w14:textId="0D83D268" w:rsidR="00A00A0F" w:rsidRPr="006A7534" w:rsidRDefault="00A00A0F" w:rsidP="00A00A0F">
      <w:pPr>
        <w:numPr>
          <w:ilvl w:val="1"/>
          <w:numId w:val="33"/>
        </w:numPr>
        <w:jc w:val="both"/>
        <w:rPr>
          <w:rFonts w:cs="Arial"/>
          <w:b/>
          <w:szCs w:val="20"/>
        </w:rPr>
      </w:pPr>
      <w:r w:rsidRPr="006A7534">
        <w:rPr>
          <w:rFonts w:cs="Arial"/>
          <w:b/>
          <w:szCs w:val="20"/>
        </w:rPr>
        <w:t xml:space="preserve">Cilji </w:t>
      </w:r>
    </w:p>
    <w:p w14:paraId="405E6155" w14:textId="77777777" w:rsidR="00A00A0F" w:rsidRPr="006A7534" w:rsidRDefault="00A00A0F" w:rsidP="00A00A0F">
      <w:pPr>
        <w:ind w:left="360"/>
        <w:jc w:val="both"/>
        <w:rPr>
          <w:rFonts w:cs="Arial"/>
          <w:b/>
          <w:szCs w:val="20"/>
        </w:rPr>
      </w:pPr>
    </w:p>
    <w:p w14:paraId="7FC8C3AE" w14:textId="2CC8704E" w:rsidR="00A00A0F" w:rsidRPr="006A7534" w:rsidRDefault="00A00A0F" w:rsidP="00207210">
      <w:pPr>
        <w:numPr>
          <w:ilvl w:val="0"/>
          <w:numId w:val="46"/>
        </w:numPr>
        <w:jc w:val="both"/>
        <w:rPr>
          <w:rFonts w:cs="Arial"/>
          <w:szCs w:val="20"/>
        </w:rPr>
      </w:pPr>
      <w:r w:rsidRPr="006A7534">
        <w:rPr>
          <w:rFonts w:cs="Arial"/>
          <w:szCs w:val="20"/>
        </w:rPr>
        <w:t>da se odpravijo pomanjkljivosti sedanje ureditve, ki so se pokazale v praksi</w:t>
      </w:r>
      <w:r w:rsidR="00911C4D">
        <w:rPr>
          <w:rFonts w:cs="Arial"/>
          <w:szCs w:val="20"/>
        </w:rPr>
        <w:t>;</w:t>
      </w:r>
    </w:p>
    <w:p w14:paraId="5407E731" w14:textId="2089184F" w:rsidR="00A00A0F" w:rsidRPr="006A7534" w:rsidRDefault="00A00A0F" w:rsidP="00207210">
      <w:pPr>
        <w:pStyle w:val="xmsonormal"/>
        <w:numPr>
          <w:ilvl w:val="0"/>
          <w:numId w:val="46"/>
        </w:numPr>
        <w:shd w:val="clear" w:color="auto" w:fill="FFFFFF"/>
        <w:jc w:val="both"/>
        <w:rPr>
          <w:rFonts w:ascii="Arial" w:hAnsi="Arial" w:cs="Arial"/>
          <w:sz w:val="20"/>
          <w:szCs w:val="20"/>
        </w:rPr>
      </w:pPr>
      <w:r w:rsidRPr="006A7534">
        <w:rPr>
          <w:rFonts w:ascii="Arial" w:hAnsi="Arial" w:cs="Arial"/>
          <w:sz w:val="20"/>
          <w:szCs w:val="20"/>
        </w:rPr>
        <w:t>da se zagotovi višja kakovost učnih gradiv, ki so v rabi</w:t>
      </w:r>
      <w:r w:rsidR="00911C4D">
        <w:rPr>
          <w:rFonts w:ascii="Arial" w:hAnsi="Arial" w:cs="Arial"/>
          <w:sz w:val="20"/>
          <w:szCs w:val="20"/>
        </w:rPr>
        <w:t>;</w:t>
      </w:r>
    </w:p>
    <w:p w14:paraId="4E3D1BBD" w14:textId="77777777" w:rsidR="00A00A0F" w:rsidRPr="006A7534" w:rsidRDefault="00A00A0F" w:rsidP="00207210">
      <w:pPr>
        <w:pStyle w:val="xmsonormal"/>
        <w:numPr>
          <w:ilvl w:val="0"/>
          <w:numId w:val="46"/>
        </w:numPr>
        <w:shd w:val="clear" w:color="auto" w:fill="FFFFFF"/>
        <w:jc w:val="both"/>
        <w:rPr>
          <w:rFonts w:ascii="Arial" w:hAnsi="Arial" w:cs="Arial"/>
          <w:sz w:val="20"/>
          <w:szCs w:val="20"/>
        </w:rPr>
      </w:pPr>
      <w:r w:rsidRPr="006A7534">
        <w:rPr>
          <w:rFonts w:ascii="Arial" w:hAnsi="Arial" w:cs="Arial"/>
          <w:sz w:val="20"/>
          <w:szCs w:val="20"/>
        </w:rPr>
        <w:t>da se zmanjšajo prevelike cenovne razlike med šolami pri kompletih gradiv za isto izobraževalno obdobje, kar je strošek staršev;</w:t>
      </w:r>
    </w:p>
    <w:p w14:paraId="195E12CE" w14:textId="46765C7A" w:rsidR="00A00A0F" w:rsidRPr="006A7534" w:rsidRDefault="00A00A0F" w:rsidP="00207210">
      <w:pPr>
        <w:pStyle w:val="xmsonormal"/>
        <w:numPr>
          <w:ilvl w:val="0"/>
          <w:numId w:val="46"/>
        </w:numPr>
        <w:shd w:val="clear" w:color="auto" w:fill="FFFFFF"/>
        <w:jc w:val="both"/>
        <w:rPr>
          <w:rFonts w:ascii="Arial" w:hAnsi="Arial" w:cs="Arial"/>
          <w:sz w:val="20"/>
          <w:szCs w:val="20"/>
        </w:rPr>
      </w:pPr>
      <w:r w:rsidRPr="006A7534">
        <w:rPr>
          <w:rFonts w:ascii="Arial" w:hAnsi="Arial" w:cs="Arial"/>
          <w:sz w:val="20"/>
          <w:szCs w:val="20"/>
        </w:rPr>
        <w:t>da se spodbudi učitelje in šole, da uporabljajo preverjena gradiva, ne pa alternativn</w:t>
      </w:r>
      <w:r w:rsidR="000B719C">
        <w:rPr>
          <w:rFonts w:ascii="Arial" w:hAnsi="Arial" w:cs="Arial"/>
          <w:sz w:val="20"/>
          <w:szCs w:val="20"/>
        </w:rPr>
        <w:t>a</w:t>
      </w:r>
      <w:r w:rsidRPr="006A7534">
        <w:rPr>
          <w:rFonts w:ascii="Arial" w:hAnsi="Arial" w:cs="Arial"/>
          <w:sz w:val="20"/>
          <w:szCs w:val="20"/>
        </w:rPr>
        <w:t>, različnih kakovosti</w:t>
      </w:r>
      <w:r w:rsidR="00911C4D">
        <w:rPr>
          <w:rFonts w:ascii="Arial" w:hAnsi="Arial" w:cs="Arial"/>
          <w:sz w:val="20"/>
          <w:szCs w:val="20"/>
        </w:rPr>
        <w:t>;</w:t>
      </w:r>
    </w:p>
    <w:p w14:paraId="490426F4" w14:textId="45C67CA0" w:rsidR="00A00A0F" w:rsidRPr="006A7534" w:rsidRDefault="00911C4D" w:rsidP="00207210">
      <w:pPr>
        <w:pStyle w:val="xmsonormal"/>
        <w:numPr>
          <w:ilvl w:val="0"/>
          <w:numId w:val="46"/>
        </w:numPr>
        <w:shd w:val="clear" w:color="auto" w:fill="FFFFFF"/>
        <w:jc w:val="both"/>
        <w:rPr>
          <w:rFonts w:ascii="Arial" w:hAnsi="Arial" w:cs="Arial"/>
          <w:sz w:val="20"/>
          <w:szCs w:val="20"/>
        </w:rPr>
      </w:pPr>
      <w:r>
        <w:rPr>
          <w:rFonts w:ascii="Arial" w:hAnsi="Arial" w:cs="Arial"/>
          <w:sz w:val="20"/>
          <w:szCs w:val="20"/>
        </w:rPr>
        <w:t xml:space="preserve">da se </w:t>
      </w:r>
      <w:r w:rsidR="00A00A0F" w:rsidRPr="006A7534">
        <w:rPr>
          <w:rFonts w:ascii="Arial" w:hAnsi="Arial" w:cs="Arial"/>
          <w:sz w:val="20"/>
          <w:szCs w:val="20"/>
        </w:rPr>
        <w:t>d</w:t>
      </w:r>
      <w:r w:rsidR="000B719C">
        <w:rPr>
          <w:rFonts w:ascii="Arial" w:hAnsi="Arial" w:cs="Arial"/>
          <w:sz w:val="20"/>
          <w:szCs w:val="20"/>
        </w:rPr>
        <w:t>oloči</w:t>
      </w:r>
      <w:r w:rsidR="00A00A0F" w:rsidRPr="006A7534">
        <w:rPr>
          <w:rFonts w:ascii="Arial" w:hAnsi="Arial" w:cs="Arial"/>
          <w:sz w:val="20"/>
          <w:szCs w:val="20"/>
        </w:rPr>
        <w:t xml:space="preserve"> jasno pravno podlago, da šole pri izbiri in uporabi gradiv sledijo kriterijem kakovosti. </w:t>
      </w:r>
    </w:p>
    <w:p w14:paraId="3F57285F" w14:textId="77777777" w:rsidR="00A00A0F" w:rsidRPr="006A7534" w:rsidRDefault="00A00A0F" w:rsidP="00A00A0F">
      <w:pPr>
        <w:rPr>
          <w:rFonts w:cs="Arial"/>
          <w:szCs w:val="20"/>
        </w:rPr>
      </w:pPr>
    </w:p>
    <w:p w14:paraId="0DB4942A" w14:textId="7C180862" w:rsidR="00A00A0F" w:rsidRPr="006A7534" w:rsidRDefault="00A00A0F" w:rsidP="00A00A0F">
      <w:pPr>
        <w:numPr>
          <w:ilvl w:val="1"/>
          <w:numId w:val="33"/>
        </w:numPr>
        <w:jc w:val="both"/>
        <w:rPr>
          <w:rFonts w:cs="Arial"/>
          <w:b/>
          <w:szCs w:val="20"/>
        </w:rPr>
      </w:pPr>
      <w:r w:rsidRPr="006A7534">
        <w:rPr>
          <w:rFonts w:cs="Arial"/>
          <w:b/>
          <w:szCs w:val="20"/>
        </w:rPr>
        <w:t>Načela</w:t>
      </w:r>
    </w:p>
    <w:p w14:paraId="63A4C5F4" w14:textId="77777777" w:rsidR="00A00A0F" w:rsidRPr="006A7534" w:rsidRDefault="00A00A0F" w:rsidP="00A00A0F">
      <w:p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Predlagane spremembe in dopolnitve zakona temeljijo na:</w:t>
      </w:r>
    </w:p>
    <w:p w14:paraId="434B1268" w14:textId="77777777" w:rsidR="00A00A0F" w:rsidRPr="006A7534" w:rsidRDefault="00A00A0F" w:rsidP="00130E36">
      <w:pPr>
        <w:numPr>
          <w:ilvl w:val="0"/>
          <w:numId w:val="43"/>
        </w:num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načelu zakonitosti, ki zahteva jasno pravno podlago za določitev vrst učnih gradiv, postopkov njihovega strokovnega preverjanja ter pristojnosti in odgovornosti deležnikov, ki v postopkih sodelujejo;</w:t>
      </w:r>
    </w:p>
    <w:p w14:paraId="320E07C8" w14:textId="77777777" w:rsidR="00A00A0F" w:rsidRPr="006A7534" w:rsidRDefault="00A00A0F" w:rsidP="00130E36">
      <w:pPr>
        <w:numPr>
          <w:ilvl w:val="0"/>
          <w:numId w:val="43"/>
        </w:num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načelu racionalne porabe javnih sredstev, ki narekuje, da se javna sredstva za učna gradiva porabljajo pregledno, gospodarno in z največjim mogočim učinkom za učno kakovost ter cenovno dostopnost za starše;</w:t>
      </w:r>
    </w:p>
    <w:p w14:paraId="5F4D61FD" w14:textId="77777777" w:rsidR="00A00A0F" w:rsidRPr="006A7534" w:rsidRDefault="00A00A0F" w:rsidP="00130E36">
      <w:pPr>
        <w:numPr>
          <w:ilvl w:val="0"/>
          <w:numId w:val="43"/>
        </w:numPr>
        <w:shd w:val="clear" w:color="auto" w:fill="FFFFFF"/>
        <w:spacing w:before="100" w:beforeAutospacing="1" w:after="100" w:afterAutospacing="1" w:line="240" w:lineRule="auto"/>
        <w:jc w:val="both"/>
        <w:rPr>
          <w:rFonts w:eastAsia="Times New Roman" w:cs="Arial"/>
          <w:color w:val="242424"/>
          <w:szCs w:val="20"/>
          <w:lang w:eastAsia="sl-SI"/>
        </w:rPr>
      </w:pPr>
      <w:r w:rsidRPr="006A7534">
        <w:rPr>
          <w:rFonts w:eastAsia="Times New Roman" w:cs="Arial"/>
          <w:color w:val="242424"/>
          <w:szCs w:val="20"/>
          <w:lang w:eastAsia="sl-SI"/>
        </w:rPr>
        <w:t>načelu enakih izobraževalnih možnosti: ureditev mora zagotoviti, da imajo vsi učenci – ne glede na šolo ali kraj bivanja – dostop do primerljivih, strokovno preverjenih in cenovno dostopnih gradiv. To načelo je temeljno vodilo pri oblikovanju enotnih standardov kakovosti, preglednih postopkov izbire in ukrepov za zmanjševanje razlik v cenah kompletov gradiv med šolami.</w:t>
      </w:r>
    </w:p>
    <w:p w14:paraId="36B51B0D" w14:textId="77777777" w:rsidR="00A00A0F" w:rsidRPr="006A7534" w:rsidRDefault="00A00A0F" w:rsidP="00A00A0F">
      <w:pPr>
        <w:jc w:val="both"/>
        <w:rPr>
          <w:rFonts w:cs="Arial"/>
          <w:szCs w:val="20"/>
        </w:rPr>
      </w:pPr>
    </w:p>
    <w:p w14:paraId="5CDB8A07" w14:textId="77777777" w:rsidR="00A00A0F" w:rsidRPr="006A7534" w:rsidRDefault="00A00A0F" w:rsidP="00A00A0F">
      <w:pPr>
        <w:numPr>
          <w:ilvl w:val="1"/>
          <w:numId w:val="33"/>
        </w:numPr>
        <w:jc w:val="both"/>
        <w:rPr>
          <w:rFonts w:cs="Arial"/>
          <w:b/>
          <w:szCs w:val="20"/>
        </w:rPr>
      </w:pPr>
      <w:r w:rsidRPr="006A7534">
        <w:rPr>
          <w:rFonts w:cs="Arial"/>
          <w:b/>
          <w:szCs w:val="20"/>
        </w:rPr>
        <w:t xml:space="preserve"> Poglavitne rešitve</w:t>
      </w:r>
    </w:p>
    <w:p w14:paraId="6D4B133F" w14:textId="77777777" w:rsidR="00A00A0F" w:rsidRPr="006A7534" w:rsidRDefault="00A00A0F" w:rsidP="00A00A0F">
      <w:pPr>
        <w:pStyle w:val="xmsonormal"/>
        <w:shd w:val="clear" w:color="auto" w:fill="FFFFFF"/>
        <w:jc w:val="both"/>
        <w:rPr>
          <w:rFonts w:ascii="Arial" w:hAnsi="Arial" w:cs="Arial"/>
          <w:b/>
          <w:bCs/>
          <w:color w:val="663333"/>
          <w:sz w:val="20"/>
          <w:szCs w:val="20"/>
        </w:rPr>
      </w:pPr>
    </w:p>
    <w:p w14:paraId="742E3685" w14:textId="4523AC72" w:rsidR="00A00A0F" w:rsidRPr="006A7534" w:rsidRDefault="00130E36" w:rsidP="00130E36">
      <w:pPr>
        <w:pStyle w:val="Navadensplet"/>
        <w:shd w:val="clear" w:color="auto" w:fill="FFFFFF"/>
        <w:spacing w:before="100" w:beforeAutospacing="1" w:after="100" w:afterAutospacing="1"/>
        <w:ind w:left="360"/>
        <w:jc w:val="both"/>
        <w:rPr>
          <w:rFonts w:ascii="Arial" w:hAnsi="Arial" w:cs="Arial"/>
          <w:color w:val="242424"/>
          <w:sz w:val="20"/>
          <w:szCs w:val="20"/>
        </w:rPr>
      </w:pPr>
      <w:r>
        <w:rPr>
          <w:rFonts w:ascii="Arial" w:hAnsi="Arial" w:cs="Arial"/>
          <w:color w:val="242424"/>
          <w:sz w:val="20"/>
          <w:szCs w:val="20"/>
        </w:rPr>
        <w:t xml:space="preserve">1. </w:t>
      </w:r>
      <w:r w:rsidR="00911C4D">
        <w:rPr>
          <w:rFonts w:ascii="Arial" w:hAnsi="Arial" w:cs="Arial"/>
          <w:color w:val="242424"/>
          <w:sz w:val="20"/>
          <w:szCs w:val="20"/>
        </w:rPr>
        <w:t>Vnovična</w:t>
      </w:r>
      <w:r w:rsidR="00911C4D" w:rsidRPr="006A7534">
        <w:rPr>
          <w:rFonts w:ascii="Arial" w:hAnsi="Arial" w:cs="Arial"/>
          <w:color w:val="242424"/>
          <w:sz w:val="20"/>
          <w:szCs w:val="20"/>
        </w:rPr>
        <w:t xml:space="preserve"> </w:t>
      </w:r>
      <w:r w:rsidR="00A00A0F" w:rsidRPr="006A7534">
        <w:rPr>
          <w:rFonts w:ascii="Arial" w:hAnsi="Arial" w:cs="Arial"/>
          <w:color w:val="242424"/>
          <w:sz w:val="20"/>
          <w:szCs w:val="20"/>
        </w:rPr>
        <w:t>vzpostavitev strokovnega preverjanja delovnih zvezkov in delovnih učbenikov.</w:t>
      </w:r>
    </w:p>
    <w:p w14:paraId="2BEE760B" w14:textId="599F4C16" w:rsidR="00A00A0F" w:rsidRPr="006A7534" w:rsidRDefault="00A00A0F" w:rsidP="00130E36">
      <w:pPr>
        <w:pStyle w:val="Navadensplet"/>
        <w:shd w:val="clear" w:color="auto" w:fill="FFFFFF"/>
        <w:ind w:left="360"/>
        <w:jc w:val="both"/>
        <w:rPr>
          <w:rFonts w:ascii="Arial" w:hAnsi="Arial" w:cs="Arial"/>
          <w:color w:val="242424"/>
          <w:sz w:val="20"/>
          <w:szCs w:val="20"/>
        </w:rPr>
      </w:pPr>
      <w:r w:rsidRPr="006A7534">
        <w:rPr>
          <w:rFonts w:ascii="Arial" w:hAnsi="Arial" w:cs="Arial"/>
          <w:color w:val="242424"/>
          <w:sz w:val="20"/>
          <w:szCs w:val="20"/>
        </w:rPr>
        <w:t>Uvede se potrjevanje na Strokovnem svetu R</w:t>
      </w:r>
      <w:r w:rsidR="00606E7E">
        <w:rPr>
          <w:rFonts w:ascii="Arial" w:hAnsi="Arial" w:cs="Arial"/>
          <w:color w:val="242424"/>
          <w:sz w:val="20"/>
          <w:szCs w:val="20"/>
        </w:rPr>
        <w:t xml:space="preserve">epublike </w:t>
      </w:r>
      <w:r w:rsidRPr="006A7534">
        <w:rPr>
          <w:rFonts w:ascii="Arial" w:hAnsi="Arial" w:cs="Arial"/>
          <w:color w:val="242424"/>
          <w:sz w:val="20"/>
          <w:szCs w:val="20"/>
        </w:rPr>
        <w:t>S</w:t>
      </w:r>
      <w:r w:rsidR="00606E7E">
        <w:rPr>
          <w:rFonts w:ascii="Arial" w:hAnsi="Arial" w:cs="Arial"/>
          <w:color w:val="242424"/>
          <w:sz w:val="20"/>
          <w:szCs w:val="20"/>
        </w:rPr>
        <w:t>lovenije</w:t>
      </w:r>
      <w:r w:rsidRPr="006A7534">
        <w:rPr>
          <w:rFonts w:ascii="Arial" w:hAnsi="Arial" w:cs="Arial"/>
          <w:color w:val="242424"/>
          <w:sz w:val="20"/>
          <w:szCs w:val="20"/>
        </w:rPr>
        <w:t xml:space="preserve"> za splošno izobraževanje</w:t>
      </w:r>
      <w:r w:rsidR="00606E7E">
        <w:rPr>
          <w:rFonts w:ascii="Arial" w:hAnsi="Arial" w:cs="Arial"/>
          <w:color w:val="242424"/>
          <w:sz w:val="20"/>
          <w:szCs w:val="20"/>
        </w:rPr>
        <w:t xml:space="preserve"> in Strokovnem svetu Republike Slovenije za poklicno in strokovno izobraževanje </w:t>
      </w:r>
      <w:r w:rsidRPr="006A7534">
        <w:rPr>
          <w:rFonts w:ascii="Arial" w:hAnsi="Arial" w:cs="Arial"/>
          <w:color w:val="242424"/>
          <w:sz w:val="20"/>
          <w:szCs w:val="20"/>
        </w:rPr>
        <w:t xml:space="preserve">za vsa učna gradiva (učbeniki, delovni zvezki, delovni učbeniki) po primerljivih kriterijih kot za učbenike (skladnost z učnim načrtom, strokovna točnost, jezikovna in didaktična ustreznost, dostopnost). </w:t>
      </w:r>
    </w:p>
    <w:p w14:paraId="763342DC" w14:textId="127F2E0C" w:rsidR="00A00A0F" w:rsidRPr="006A7534" w:rsidRDefault="00606E7E" w:rsidP="00130E36">
      <w:pPr>
        <w:pStyle w:val="Navadensplet"/>
        <w:shd w:val="clear" w:color="auto" w:fill="FFFFFF"/>
        <w:spacing w:before="100" w:beforeAutospacing="1" w:after="100" w:afterAutospacing="1"/>
        <w:ind w:left="360"/>
        <w:jc w:val="both"/>
        <w:rPr>
          <w:rFonts w:ascii="Arial" w:hAnsi="Arial" w:cs="Arial"/>
          <w:color w:val="242424"/>
          <w:sz w:val="20"/>
          <w:szCs w:val="20"/>
        </w:rPr>
      </w:pPr>
      <w:r>
        <w:rPr>
          <w:rFonts w:ascii="Arial" w:hAnsi="Arial" w:cs="Arial"/>
          <w:color w:val="242424"/>
          <w:sz w:val="20"/>
          <w:szCs w:val="20"/>
        </w:rPr>
        <w:t xml:space="preserve">2. </w:t>
      </w:r>
      <w:r w:rsidR="00A00A0F" w:rsidRPr="006A7534">
        <w:rPr>
          <w:rFonts w:ascii="Arial" w:hAnsi="Arial" w:cs="Arial"/>
          <w:color w:val="242424"/>
          <w:sz w:val="20"/>
          <w:szCs w:val="20"/>
        </w:rPr>
        <w:t>Enotni javni katalog odobrenih gradiv</w:t>
      </w:r>
    </w:p>
    <w:p w14:paraId="2798DAF9" w14:textId="03A56F52" w:rsidR="00A00A0F" w:rsidRPr="006A7534" w:rsidRDefault="00A00A0F" w:rsidP="00130E36">
      <w:pPr>
        <w:pStyle w:val="Navadensplet"/>
        <w:shd w:val="clear" w:color="auto" w:fill="FFFFFF"/>
        <w:ind w:left="360"/>
        <w:jc w:val="both"/>
        <w:rPr>
          <w:rFonts w:ascii="Arial" w:hAnsi="Arial" w:cs="Arial"/>
          <w:color w:val="242424"/>
          <w:sz w:val="20"/>
          <w:szCs w:val="20"/>
        </w:rPr>
      </w:pPr>
      <w:r w:rsidRPr="006A7534">
        <w:rPr>
          <w:rFonts w:ascii="Arial" w:hAnsi="Arial" w:cs="Arial"/>
          <w:color w:val="242424"/>
          <w:sz w:val="20"/>
          <w:szCs w:val="20"/>
        </w:rPr>
        <w:t xml:space="preserve">Razširi in nadgradi </w:t>
      </w:r>
      <w:r w:rsidR="00911C4D" w:rsidRPr="006A7534">
        <w:rPr>
          <w:rFonts w:ascii="Arial" w:hAnsi="Arial" w:cs="Arial"/>
          <w:color w:val="242424"/>
          <w:sz w:val="20"/>
          <w:szCs w:val="20"/>
        </w:rPr>
        <w:t xml:space="preserve">se </w:t>
      </w:r>
      <w:r w:rsidRPr="006A7534">
        <w:rPr>
          <w:rFonts w:ascii="Arial" w:hAnsi="Arial" w:cs="Arial"/>
          <w:color w:val="242424"/>
          <w:sz w:val="20"/>
          <w:szCs w:val="20"/>
        </w:rPr>
        <w:t xml:space="preserve">obstoječi Katalog potrjenih učbenikov v Katalog odobrenih učnih gradiv, v katerem se objavijo vsi pozitivno ocenjeni učbeniki in druga preverjena gradiva. S tako rešitvijo se </w:t>
      </w:r>
      <w:r w:rsidR="00911C4D">
        <w:rPr>
          <w:rFonts w:ascii="Arial" w:hAnsi="Arial" w:cs="Arial"/>
          <w:color w:val="242424"/>
          <w:sz w:val="20"/>
          <w:szCs w:val="20"/>
        </w:rPr>
        <w:t>s</w:t>
      </w:r>
      <w:r w:rsidR="00911C4D" w:rsidRPr="006A7534">
        <w:rPr>
          <w:rFonts w:ascii="Arial" w:hAnsi="Arial" w:cs="Arial"/>
          <w:color w:val="242424"/>
          <w:sz w:val="20"/>
          <w:szCs w:val="20"/>
        </w:rPr>
        <w:t xml:space="preserve">podbuja </w:t>
      </w:r>
      <w:r w:rsidRPr="006A7534">
        <w:rPr>
          <w:rFonts w:ascii="Arial" w:hAnsi="Arial" w:cs="Arial"/>
          <w:color w:val="242424"/>
          <w:sz w:val="20"/>
          <w:szCs w:val="20"/>
        </w:rPr>
        <w:t>raba kakovostnih gradiv.</w:t>
      </w:r>
      <w:r w:rsidR="00911C4D">
        <w:rPr>
          <w:rFonts w:ascii="Arial" w:hAnsi="Arial" w:cs="Arial"/>
          <w:color w:val="242424"/>
          <w:sz w:val="20"/>
          <w:szCs w:val="20"/>
        </w:rPr>
        <w:t xml:space="preserve"> </w:t>
      </w:r>
    </w:p>
    <w:p w14:paraId="2E154F69" w14:textId="40D3CA3C" w:rsidR="00A00A0F" w:rsidRPr="006A7534" w:rsidRDefault="00606E7E" w:rsidP="00130E36">
      <w:pPr>
        <w:pStyle w:val="Navadensplet"/>
        <w:shd w:val="clear" w:color="auto" w:fill="FFFFFF"/>
        <w:spacing w:before="100" w:beforeAutospacing="1" w:after="100" w:afterAutospacing="1"/>
        <w:ind w:left="360"/>
        <w:jc w:val="both"/>
        <w:rPr>
          <w:rFonts w:ascii="Arial" w:hAnsi="Arial" w:cs="Arial"/>
          <w:color w:val="242424"/>
          <w:sz w:val="20"/>
          <w:szCs w:val="20"/>
        </w:rPr>
      </w:pPr>
      <w:r>
        <w:rPr>
          <w:rFonts w:ascii="Arial" w:hAnsi="Arial" w:cs="Arial"/>
          <w:color w:val="242424"/>
          <w:sz w:val="20"/>
          <w:szCs w:val="20"/>
        </w:rPr>
        <w:t xml:space="preserve">3. </w:t>
      </w:r>
      <w:r w:rsidR="00A00A0F" w:rsidRPr="006A7534">
        <w:rPr>
          <w:rFonts w:ascii="Arial" w:hAnsi="Arial" w:cs="Arial"/>
          <w:color w:val="242424"/>
          <w:sz w:val="20"/>
          <w:szCs w:val="20"/>
        </w:rPr>
        <w:t>Standardi kakovosti in dostopnosti</w:t>
      </w:r>
    </w:p>
    <w:p w14:paraId="02943788" w14:textId="6519575F" w:rsidR="00A00A0F" w:rsidRPr="006A7534" w:rsidRDefault="00A00A0F" w:rsidP="00130E36">
      <w:pPr>
        <w:pStyle w:val="Navadensplet"/>
        <w:shd w:val="clear" w:color="auto" w:fill="FFFFFF"/>
        <w:ind w:left="360"/>
        <w:jc w:val="both"/>
        <w:rPr>
          <w:rFonts w:ascii="Arial" w:hAnsi="Arial" w:cs="Arial"/>
          <w:color w:val="242424"/>
          <w:sz w:val="20"/>
          <w:szCs w:val="20"/>
        </w:rPr>
      </w:pPr>
      <w:r w:rsidRPr="006A7534">
        <w:rPr>
          <w:rFonts w:ascii="Arial" w:hAnsi="Arial" w:cs="Arial"/>
          <w:color w:val="242424"/>
          <w:sz w:val="20"/>
          <w:szCs w:val="20"/>
        </w:rPr>
        <w:t xml:space="preserve">Določijo se minimalni vsebinski, didaktični in tehnični standardi (npr. jezikovna ustreznost, skladnost z učnimi cilji, pedagoška primernost) tudi za delovne zvezke in delovne učbenike. </w:t>
      </w:r>
    </w:p>
    <w:p w14:paraId="0B22FB5B" w14:textId="363700D8" w:rsidR="00A00A0F" w:rsidRPr="006A7534" w:rsidRDefault="00606E7E" w:rsidP="00130E36">
      <w:pPr>
        <w:pStyle w:val="Navadensplet"/>
        <w:shd w:val="clear" w:color="auto" w:fill="FFFFFF"/>
        <w:spacing w:before="100" w:beforeAutospacing="1" w:after="100" w:afterAutospacing="1"/>
        <w:ind w:left="360"/>
        <w:jc w:val="both"/>
        <w:rPr>
          <w:rFonts w:ascii="Arial" w:hAnsi="Arial" w:cs="Arial"/>
          <w:color w:val="242424"/>
          <w:sz w:val="20"/>
          <w:szCs w:val="20"/>
        </w:rPr>
      </w:pPr>
      <w:r>
        <w:rPr>
          <w:rFonts w:ascii="Arial" w:hAnsi="Arial" w:cs="Arial"/>
          <w:color w:val="242424"/>
          <w:sz w:val="20"/>
          <w:szCs w:val="20"/>
        </w:rPr>
        <w:t xml:space="preserve">4. </w:t>
      </w:r>
      <w:r w:rsidR="00A00A0F" w:rsidRPr="006A7534">
        <w:rPr>
          <w:rFonts w:ascii="Arial" w:hAnsi="Arial" w:cs="Arial"/>
          <w:color w:val="242424"/>
          <w:sz w:val="20"/>
          <w:szCs w:val="20"/>
        </w:rPr>
        <w:t>Uravnavanje cenovne dostopnosti in preglednost cen</w:t>
      </w:r>
    </w:p>
    <w:p w14:paraId="58118636" w14:textId="77777777" w:rsidR="00A00A0F" w:rsidRPr="006A7534" w:rsidRDefault="00A00A0F" w:rsidP="00130E36">
      <w:pPr>
        <w:pStyle w:val="Navadensplet"/>
        <w:shd w:val="clear" w:color="auto" w:fill="FFFFFF"/>
        <w:ind w:left="348"/>
        <w:jc w:val="both"/>
        <w:rPr>
          <w:rFonts w:ascii="Arial" w:hAnsi="Arial" w:cs="Arial"/>
          <w:color w:val="242424"/>
          <w:sz w:val="20"/>
          <w:szCs w:val="20"/>
        </w:rPr>
      </w:pPr>
      <w:r w:rsidRPr="006A7534">
        <w:rPr>
          <w:rFonts w:ascii="Arial" w:hAnsi="Arial" w:cs="Arial"/>
          <w:color w:val="242424"/>
          <w:sz w:val="20"/>
          <w:szCs w:val="20"/>
        </w:rPr>
        <w:t>Za prvo triado se ohranjajo mehanizmi brezplačnosti; predvidijo se ukrepi za zmanjšanje stroškov za starše tudi pri drugih razredih, skladno s proračunskimi zmožnostmi.</w:t>
      </w:r>
    </w:p>
    <w:p w14:paraId="3356A046" w14:textId="27BD4EAA" w:rsidR="00A00A0F" w:rsidRPr="006A7534" w:rsidRDefault="00606E7E" w:rsidP="00130E36">
      <w:pPr>
        <w:pStyle w:val="Navadensplet"/>
        <w:shd w:val="clear" w:color="auto" w:fill="FFFFFF"/>
        <w:spacing w:before="100" w:beforeAutospacing="1" w:after="100" w:afterAutospacing="1"/>
        <w:ind w:left="360"/>
        <w:jc w:val="both"/>
        <w:rPr>
          <w:rFonts w:ascii="Arial" w:hAnsi="Arial" w:cs="Arial"/>
          <w:color w:val="242424"/>
          <w:sz w:val="20"/>
          <w:szCs w:val="20"/>
        </w:rPr>
      </w:pPr>
      <w:r>
        <w:rPr>
          <w:rFonts w:ascii="Arial" w:hAnsi="Arial" w:cs="Arial"/>
          <w:color w:val="242424"/>
          <w:sz w:val="20"/>
          <w:szCs w:val="20"/>
        </w:rPr>
        <w:t xml:space="preserve">5. </w:t>
      </w:r>
      <w:r w:rsidR="00A00A0F" w:rsidRPr="006A7534">
        <w:rPr>
          <w:rFonts w:ascii="Arial" w:hAnsi="Arial" w:cs="Arial"/>
          <w:color w:val="242424"/>
          <w:sz w:val="20"/>
          <w:szCs w:val="20"/>
        </w:rPr>
        <w:t>Vloga učbeniškega sklada in racionalizacija porabe</w:t>
      </w:r>
    </w:p>
    <w:p w14:paraId="1D4F5FBE" w14:textId="28461244" w:rsidR="00A00A0F" w:rsidRPr="006A7534" w:rsidRDefault="00A00A0F" w:rsidP="00130E36">
      <w:pPr>
        <w:pStyle w:val="Navadensplet"/>
        <w:shd w:val="clear" w:color="auto" w:fill="FFFFFF"/>
        <w:ind w:left="360"/>
        <w:jc w:val="both"/>
        <w:rPr>
          <w:rFonts w:ascii="Arial" w:hAnsi="Arial" w:cs="Arial"/>
          <w:color w:val="242424"/>
          <w:sz w:val="20"/>
          <w:szCs w:val="20"/>
        </w:rPr>
      </w:pPr>
      <w:r w:rsidRPr="006A7534">
        <w:rPr>
          <w:rFonts w:ascii="Arial" w:hAnsi="Arial" w:cs="Arial"/>
          <w:color w:val="242424"/>
          <w:sz w:val="20"/>
          <w:szCs w:val="20"/>
        </w:rPr>
        <w:t xml:space="preserve">Učbeniški sklad ohrani temeljno vlogo pri brezplačni izposoji učbenikov v </w:t>
      </w:r>
      <w:r w:rsidR="00DC315F">
        <w:rPr>
          <w:rFonts w:ascii="Arial" w:hAnsi="Arial" w:cs="Arial"/>
          <w:color w:val="242424"/>
          <w:sz w:val="20"/>
          <w:szCs w:val="20"/>
        </w:rPr>
        <w:t>osnovni šoli</w:t>
      </w:r>
      <w:r w:rsidRPr="006A7534">
        <w:rPr>
          <w:rFonts w:ascii="Arial" w:hAnsi="Arial" w:cs="Arial"/>
          <w:color w:val="242424"/>
          <w:sz w:val="20"/>
          <w:szCs w:val="20"/>
        </w:rPr>
        <w:t xml:space="preserve"> (npr. pr</w:t>
      </w:r>
      <w:r w:rsidR="001E7FAE">
        <w:rPr>
          <w:rFonts w:ascii="Arial" w:hAnsi="Arial" w:cs="Arial"/>
          <w:color w:val="242424"/>
          <w:sz w:val="20"/>
          <w:szCs w:val="20"/>
        </w:rPr>
        <w:t>ednostno</w:t>
      </w:r>
      <w:r w:rsidRPr="006A7534">
        <w:rPr>
          <w:rFonts w:ascii="Arial" w:hAnsi="Arial" w:cs="Arial"/>
          <w:color w:val="242424"/>
          <w:sz w:val="20"/>
          <w:szCs w:val="20"/>
        </w:rPr>
        <w:t xml:space="preserve"> financiranje strokovno preverjenih </w:t>
      </w:r>
      <w:r w:rsidR="00DC315F">
        <w:rPr>
          <w:rFonts w:ascii="Arial" w:hAnsi="Arial" w:cs="Arial"/>
          <w:color w:val="242424"/>
          <w:sz w:val="20"/>
          <w:szCs w:val="20"/>
        </w:rPr>
        <w:t xml:space="preserve">učbenikov </w:t>
      </w:r>
      <w:r w:rsidRPr="006A7534">
        <w:rPr>
          <w:rFonts w:ascii="Arial" w:hAnsi="Arial" w:cs="Arial"/>
          <w:color w:val="242424"/>
          <w:sz w:val="20"/>
          <w:szCs w:val="20"/>
        </w:rPr>
        <w:t>in cenovno učinkovitih gradiv</w:t>
      </w:r>
      <w:r w:rsidR="00911C4D">
        <w:rPr>
          <w:rFonts w:ascii="Arial" w:hAnsi="Arial" w:cs="Arial"/>
          <w:color w:val="242424"/>
          <w:sz w:val="20"/>
          <w:szCs w:val="20"/>
        </w:rPr>
        <w:t>,</w:t>
      </w:r>
      <w:r w:rsidRPr="006A7534">
        <w:rPr>
          <w:rFonts w:ascii="Arial" w:hAnsi="Arial" w:cs="Arial"/>
          <w:color w:val="242424"/>
          <w:sz w:val="20"/>
          <w:szCs w:val="20"/>
        </w:rPr>
        <w:t xml:space="preserve"> </w:t>
      </w:r>
      <w:r w:rsidR="00911C4D" w:rsidRPr="006A7534">
        <w:rPr>
          <w:rFonts w:ascii="Arial" w:hAnsi="Arial" w:cs="Arial"/>
          <w:color w:val="242424"/>
          <w:sz w:val="20"/>
          <w:szCs w:val="20"/>
        </w:rPr>
        <w:t>večletn</w:t>
      </w:r>
      <w:r w:rsidR="00911C4D">
        <w:rPr>
          <w:rFonts w:ascii="Arial" w:hAnsi="Arial" w:cs="Arial"/>
          <w:color w:val="242424"/>
          <w:sz w:val="20"/>
          <w:szCs w:val="20"/>
        </w:rPr>
        <w:t>a</w:t>
      </w:r>
      <w:r w:rsidR="00911C4D" w:rsidRPr="006A7534">
        <w:rPr>
          <w:rFonts w:ascii="Arial" w:hAnsi="Arial" w:cs="Arial"/>
          <w:color w:val="242424"/>
          <w:sz w:val="20"/>
          <w:szCs w:val="20"/>
        </w:rPr>
        <w:t xml:space="preserve"> uporab</w:t>
      </w:r>
      <w:r w:rsidR="00911C4D">
        <w:rPr>
          <w:rFonts w:ascii="Arial" w:hAnsi="Arial" w:cs="Arial"/>
          <w:color w:val="242424"/>
          <w:sz w:val="20"/>
          <w:szCs w:val="20"/>
        </w:rPr>
        <w:t>a</w:t>
      </w:r>
      <w:r w:rsidR="00911C4D" w:rsidRPr="006A7534">
        <w:rPr>
          <w:rFonts w:ascii="Arial" w:hAnsi="Arial" w:cs="Arial"/>
          <w:color w:val="242424"/>
          <w:sz w:val="20"/>
          <w:szCs w:val="20"/>
        </w:rPr>
        <w:t xml:space="preserve"> </w:t>
      </w:r>
      <w:r w:rsidRPr="006A7534">
        <w:rPr>
          <w:rFonts w:ascii="Arial" w:hAnsi="Arial" w:cs="Arial"/>
          <w:color w:val="242424"/>
          <w:sz w:val="20"/>
          <w:szCs w:val="20"/>
        </w:rPr>
        <w:t>tam, kjer je izvedljivo).</w:t>
      </w:r>
    </w:p>
    <w:p w14:paraId="0918CC5A" w14:textId="23378F73" w:rsidR="00A00A0F" w:rsidRPr="006A7534" w:rsidRDefault="00606E7E" w:rsidP="00130E36">
      <w:pPr>
        <w:pStyle w:val="Navadensplet"/>
        <w:shd w:val="clear" w:color="auto" w:fill="FFFFFF"/>
        <w:spacing w:before="100" w:beforeAutospacing="1" w:after="100" w:afterAutospacing="1"/>
        <w:ind w:left="360"/>
        <w:jc w:val="both"/>
        <w:rPr>
          <w:rFonts w:ascii="Arial" w:hAnsi="Arial" w:cs="Arial"/>
          <w:color w:val="242424"/>
          <w:sz w:val="20"/>
          <w:szCs w:val="20"/>
        </w:rPr>
      </w:pPr>
      <w:r>
        <w:rPr>
          <w:rFonts w:ascii="Arial" w:hAnsi="Arial" w:cs="Arial"/>
          <w:color w:val="242424"/>
          <w:sz w:val="20"/>
          <w:szCs w:val="20"/>
        </w:rPr>
        <w:t xml:space="preserve">6. </w:t>
      </w:r>
      <w:r w:rsidR="00911C4D">
        <w:rPr>
          <w:rFonts w:ascii="Arial" w:hAnsi="Arial" w:cs="Arial"/>
          <w:color w:val="242424"/>
          <w:sz w:val="20"/>
          <w:szCs w:val="20"/>
        </w:rPr>
        <w:t>Preglednost</w:t>
      </w:r>
      <w:r w:rsidR="00911C4D" w:rsidRPr="006A7534">
        <w:rPr>
          <w:rFonts w:ascii="Arial" w:hAnsi="Arial" w:cs="Arial"/>
          <w:color w:val="242424"/>
          <w:sz w:val="20"/>
          <w:szCs w:val="20"/>
        </w:rPr>
        <w:t xml:space="preserve"> </w:t>
      </w:r>
      <w:r w:rsidR="00A00A0F" w:rsidRPr="006A7534">
        <w:rPr>
          <w:rFonts w:ascii="Arial" w:hAnsi="Arial" w:cs="Arial"/>
          <w:color w:val="242424"/>
          <w:sz w:val="20"/>
          <w:szCs w:val="20"/>
        </w:rPr>
        <w:t>in odgovornost pri izbiri na ravni šole</w:t>
      </w:r>
    </w:p>
    <w:p w14:paraId="17644162" w14:textId="2586F2F7" w:rsidR="00A00A0F" w:rsidRPr="006A7534" w:rsidRDefault="00A00A0F" w:rsidP="00130E36">
      <w:pPr>
        <w:pStyle w:val="Navadensplet"/>
        <w:shd w:val="clear" w:color="auto" w:fill="FFFFFF"/>
        <w:ind w:left="360"/>
        <w:jc w:val="both"/>
        <w:rPr>
          <w:rFonts w:ascii="Arial" w:hAnsi="Arial" w:cs="Arial"/>
          <w:color w:val="242424"/>
          <w:sz w:val="20"/>
          <w:szCs w:val="20"/>
        </w:rPr>
      </w:pPr>
      <w:r w:rsidRPr="006A7534">
        <w:rPr>
          <w:rFonts w:ascii="Arial" w:hAnsi="Arial" w:cs="Arial"/>
          <w:color w:val="242424"/>
          <w:sz w:val="20"/>
          <w:szCs w:val="20"/>
        </w:rPr>
        <w:t xml:space="preserve">Izbor gradiv vodi predmetni aktiv v postopku, ki je javno sledljiv </w:t>
      </w:r>
      <w:r w:rsidR="00911C4D">
        <w:rPr>
          <w:rFonts w:ascii="Arial" w:hAnsi="Arial" w:cs="Arial"/>
          <w:color w:val="242424"/>
          <w:sz w:val="20"/>
          <w:szCs w:val="20"/>
        </w:rPr>
        <w:t xml:space="preserve">– </w:t>
      </w:r>
      <w:r w:rsidRPr="006A7534">
        <w:rPr>
          <w:rFonts w:ascii="Arial" w:hAnsi="Arial" w:cs="Arial"/>
          <w:color w:val="242424"/>
          <w:sz w:val="20"/>
          <w:szCs w:val="20"/>
        </w:rPr>
        <w:t>šola na spletu objavi seznam izbranih gradiv.</w:t>
      </w:r>
    </w:p>
    <w:p w14:paraId="7C2D1847" w14:textId="350F6BBA" w:rsidR="00A00A0F" w:rsidRPr="006A7534" w:rsidRDefault="00606E7E" w:rsidP="00130E36">
      <w:pPr>
        <w:pStyle w:val="Navadensplet"/>
        <w:shd w:val="clear" w:color="auto" w:fill="FFFFFF"/>
        <w:spacing w:before="100" w:beforeAutospacing="1" w:after="100" w:afterAutospacing="1"/>
        <w:ind w:left="360"/>
        <w:jc w:val="both"/>
        <w:rPr>
          <w:rFonts w:ascii="Arial" w:hAnsi="Arial" w:cs="Arial"/>
          <w:color w:val="242424"/>
          <w:sz w:val="20"/>
          <w:szCs w:val="20"/>
        </w:rPr>
      </w:pPr>
      <w:r>
        <w:rPr>
          <w:rFonts w:ascii="Arial" w:hAnsi="Arial" w:cs="Arial"/>
          <w:color w:val="242424"/>
          <w:sz w:val="20"/>
          <w:szCs w:val="20"/>
        </w:rPr>
        <w:t xml:space="preserve">7. </w:t>
      </w:r>
      <w:r w:rsidR="00A00A0F" w:rsidRPr="006A7534">
        <w:rPr>
          <w:rFonts w:ascii="Arial" w:hAnsi="Arial" w:cs="Arial"/>
          <w:color w:val="242424"/>
          <w:sz w:val="20"/>
          <w:szCs w:val="20"/>
        </w:rPr>
        <w:t>Podpora strokovnemu razvoju učiteljev</w:t>
      </w:r>
    </w:p>
    <w:p w14:paraId="6909472A" w14:textId="77777777" w:rsidR="00A00A0F" w:rsidRPr="006A7534" w:rsidRDefault="00A00A0F" w:rsidP="00130E36">
      <w:pPr>
        <w:pStyle w:val="Navadensplet"/>
        <w:shd w:val="clear" w:color="auto" w:fill="FFFFFF"/>
        <w:ind w:left="360"/>
        <w:jc w:val="both"/>
        <w:rPr>
          <w:rFonts w:ascii="Arial" w:hAnsi="Arial" w:cs="Arial"/>
          <w:color w:val="242424"/>
          <w:sz w:val="20"/>
          <w:szCs w:val="20"/>
        </w:rPr>
      </w:pPr>
      <w:r w:rsidRPr="006A7534">
        <w:rPr>
          <w:rFonts w:ascii="Arial" w:hAnsi="Arial" w:cs="Arial"/>
          <w:color w:val="242424"/>
          <w:sz w:val="20"/>
          <w:szCs w:val="20"/>
        </w:rPr>
        <w:t>Zagotovijo se smernice in usposabljanja za profesionalno uporabo preverjenih gradiv, spodbujanje aktivnega učenja, pisanja z roko in ustvarjalnega izražanja – z uravnoteženo rabo tiskanih in digitalnih virov.</w:t>
      </w:r>
    </w:p>
    <w:p w14:paraId="23FBFB57" w14:textId="77777777" w:rsidR="00A00A0F" w:rsidRPr="006A7534" w:rsidRDefault="00A00A0F" w:rsidP="00A00A0F">
      <w:pPr>
        <w:pStyle w:val="Navadensplet"/>
        <w:shd w:val="clear" w:color="auto" w:fill="FFFFFF"/>
        <w:ind w:left="720"/>
        <w:jc w:val="both"/>
        <w:rPr>
          <w:rFonts w:ascii="Arial" w:hAnsi="Arial" w:cs="Arial"/>
          <w:color w:val="242424"/>
          <w:sz w:val="20"/>
          <w:szCs w:val="20"/>
        </w:rPr>
      </w:pPr>
    </w:p>
    <w:p w14:paraId="14E5ED5C" w14:textId="77777777" w:rsidR="00A00A0F" w:rsidRPr="006A7534" w:rsidRDefault="00A00A0F" w:rsidP="00A00A0F">
      <w:pPr>
        <w:pStyle w:val="xmsonormal"/>
        <w:shd w:val="clear" w:color="auto" w:fill="FFFFFF"/>
        <w:rPr>
          <w:rFonts w:ascii="Arial" w:hAnsi="Arial" w:cs="Arial"/>
          <w:b/>
          <w:bCs/>
          <w:sz w:val="20"/>
          <w:szCs w:val="20"/>
        </w:rPr>
      </w:pPr>
      <w:r w:rsidRPr="006A7534">
        <w:rPr>
          <w:rFonts w:ascii="Arial" w:hAnsi="Arial" w:cs="Arial"/>
          <w:b/>
          <w:bCs/>
          <w:sz w:val="20"/>
          <w:szCs w:val="20"/>
        </w:rPr>
        <w:t>3.</w:t>
      </w:r>
      <w:r w:rsidRPr="006A7534">
        <w:rPr>
          <w:rFonts w:ascii="Arial" w:hAnsi="Arial" w:cs="Arial"/>
          <w:b/>
          <w:bCs/>
          <w:sz w:val="20"/>
          <w:szCs w:val="20"/>
        </w:rPr>
        <w:tab/>
        <w:t xml:space="preserve">OCENA FINANČNIH POSLEDIC PREDLOGA ZAKONA ZA DRŽAVNI PRORAČUN IN DRUGA JAVNO FINANČNA SREDSTVA </w:t>
      </w:r>
    </w:p>
    <w:p w14:paraId="2E48ED14" w14:textId="77777777" w:rsidR="006A7534" w:rsidRDefault="006A7534" w:rsidP="00A00A0F">
      <w:pPr>
        <w:pStyle w:val="xmsonormal"/>
        <w:shd w:val="clear" w:color="auto" w:fill="FFFFFF"/>
        <w:rPr>
          <w:rFonts w:ascii="Arial" w:hAnsi="Arial" w:cs="Arial"/>
          <w:sz w:val="20"/>
          <w:szCs w:val="20"/>
        </w:rPr>
      </w:pPr>
    </w:p>
    <w:p w14:paraId="78376AEF" w14:textId="3D6E2174" w:rsidR="00C446D3" w:rsidRDefault="00C446D3" w:rsidP="00A00A0F">
      <w:pPr>
        <w:pStyle w:val="xmsonormal"/>
        <w:shd w:val="clear" w:color="auto" w:fill="FFFFFF"/>
        <w:rPr>
          <w:rFonts w:ascii="Arial" w:hAnsi="Arial" w:cs="Arial"/>
          <w:sz w:val="20"/>
          <w:szCs w:val="20"/>
        </w:rPr>
      </w:pPr>
      <w:r>
        <w:rPr>
          <w:rFonts w:ascii="Arial" w:hAnsi="Arial" w:cs="Arial"/>
          <w:sz w:val="20"/>
          <w:szCs w:val="20"/>
        </w:rPr>
        <w:t>P</w:t>
      </w:r>
      <w:r w:rsidRPr="00C446D3">
        <w:rPr>
          <w:rFonts w:ascii="Arial" w:hAnsi="Arial" w:cs="Arial"/>
          <w:sz w:val="20"/>
          <w:szCs w:val="20"/>
        </w:rPr>
        <w:t>redlog zakona nima finančnih posledic za državni proračun in druga javna finančna sredstva.</w:t>
      </w:r>
    </w:p>
    <w:p w14:paraId="5CFE7280" w14:textId="77777777" w:rsidR="00A00A0F" w:rsidRDefault="00A00A0F" w:rsidP="00A00A0F">
      <w:pPr>
        <w:pStyle w:val="xmsonormal"/>
        <w:shd w:val="clear" w:color="auto" w:fill="FFFFFF"/>
        <w:rPr>
          <w:rFonts w:ascii="Arial" w:hAnsi="Arial" w:cs="Arial"/>
          <w:b/>
          <w:bCs/>
          <w:sz w:val="20"/>
          <w:szCs w:val="20"/>
        </w:rPr>
      </w:pPr>
    </w:p>
    <w:p w14:paraId="1471D0B3" w14:textId="77777777" w:rsidR="006A7534" w:rsidRPr="006A7534" w:rsidRDefault="006A7534" w:rsidP="00A00A0F">
      <w:pPr>
        <w:pStyle w:val="xmsonormal"/>
        <w:shd w:val="clear" w:color="auto" w:fill="FFFFFF"/>
        <w:rPr>
          <w:rFonts w:ascii="Arial" w:hAnsi="Arial" w:cs="Arial"/>
          <w:b/>
          <w:bCs/>
          <w:sz w:val="20"/>
          <w:szCs w:val="20"/>
        </w:rPr>
      </w:pPr>
    </w:p>
    <w:p w14:paraId="287B9376" w14:textId="77777777" w:rsidR="00A00A0F" w:rsidRPr="006A7534" w:rsidRDefault="00A00A0F" w:rsidP="00A00A0F">
      <w:pPr>
        <w:pStyle w:val="xmsonormal"/>
        <w:shd w:val="clear" w:color="auto" w:fill="FFFFFF"/>
        <w:rPr>
          <w:rFonts w:ascii="Arial" w:hAnsi="Arial" w:cs="Arial"/>
          <w:b/>
          <w:bCs/>
          <w:sz w:val="20"/>
          <w:szCs w:val="20"/>
        </w:rPr>
      </w:pPr>
      <w:r w:rsidRPr="006A7534">
        <w:rPr>
          <w:rFonts w:ascii="Arial" w:hAnsi="Arial" w:cs="Arial"/>
          <w:b/>
          <w:bCs/>
          <w:sz w:val="20"/>
          <w:szCs w:val="20"/>
        </w:rPr>
        <w:t>4.</w:t>
      </w:r>
      <w:r w:rsidRPr="006A7534">
        <w:rPr>
          <w:rFonts w:ascii="Arial" w:hAnsi="Arial" w:cs="Arial"/>
          <w:b/>
          <w:bCs/>
          <w:sz w:val="20"/>
          <w:szCs w:val="20"/>
        </w:rPr>
        <w:tab/>
        <w:t xml:space="preserve">NAVEDBA, DA SO SREDSTVA ZA IZVAJANJE ZAKONA V DRŽAVNEM PRORAČUNU ZAGOTOVLJENA, ČE PREDLOG ZAKONA PREDVIDEVA PORABO </w:t>
      </w:r>
      <w:r w:rsidRPr="006A7534">
        <w:rPr>
          <w:rFonts w:ascii="Arial" w:hAnsi="Arial" w:cs="Arial"/>
          <w:b/>
          <w:bCs/>
          <w:sz w:val="20"/>
          <w:szCs w:val="20"/>
        </w:rPr>
        <w:lastRenderedPageBreak/>
        <w:t>PRORAČUNSKIH SREDSTEV V OBDOBJU, ZA KATERO JE BIL DRŽAVNI PRORAČUN ŽE SPREJET</w:t>
      </w:r>
    </w:p>
    <w:p w14:paraId="4AAE4E34" w14:textId="77777777" w:rsidR="006A7534" w:rsidRDefault="006A7534" w:rsidP="00A00A0F">
      <w:pPr>
        <w:pStyle w:val="xmsonormal"/>
        <w:shd w:val="clear" w:color="auto" w:fill="FFFFFF"/>
        <w:rPr>
          <w:rFonts w:ascii="Arial" w:hAnsi="Arial" w:cs="Arial"/>
          <w:sz w:val="20"/>
          <w:szCs w:val="20"/>
        </w:rPr>
      </w:pPr>
    </w:p>
    <w:p w14:paraId="19075327" w14:textId="5C861067" w:rsidR="006A7534" w:rsidRDefault="00C446D3" w:rsidP="00A00A0F">
      <w:pPr>
        <w:pStyle w:val="xmsonormal"/>
        <w:shd w:val="clear" w:color="auto" w:fill="FFFFFF"/>
        <w:rPr>
          <w:rFonts w:ascii="Arial" w:hAnsi="Arial" w:cs="Arial"/>
          <w:sz w:val="20"/>
          <w:szCs w:val="20"/>
        </w:rPr>
      </w:pPr>
      <w:r>
        <w:rPr>
          <w:rFonts w:ascii="Arial" w:hAnsi="Arial" w:cs="Arial"/>
          <w:sz w:val="20"/>
          <w:szCs w:val="20"/>
        </w:rPr>
        <w:t>Z</w:t>
      </w:r>
      <w:r w:rsidRPr="00C446D3">
        <w:rPr>
          <w:rFonts w:ascii="Arial" w:hAnsi="Arial" w:cs="Arial"/>
          <w:sz w:val="20"/>
          <w:szCs w:val="20"/>
        </w:rPr>
        <w:t>a izvajanje zakona dodatnih finančnih sredstev v že sprejetem proračunu ni treba zagotoviti</w:t>
      </w:r>
      <w:r>
        <w:rPr>
          <w:rFonts w:ascii="Arial" w:hAnsi="Arial" w:cs="Arial"/>
          <w:sz w:val="20"/>
          <w:szCs w:val="20"/>
        </w:rPr>
        <w:t>.</w:t>
      </w:r>
    </w:p>
    <w:p w14:paraId="37511E9F" w14:textId="77777777" w:rsidR="00C446D3" w:rsidRPr="006A7534" w:rsidRDefault="00C446D3" w:rsidP="00A00A0F">
      <w:pPr>
        <w:pStyle w:val="xmsonormal"/>
        <w:shd w:val="clear" w:color="auto" w:fill="FFFFFF"/>
        <w:rPr>
          <w:rFonts w:ascii="Arial" w:hAnsi="Arial" w:cs="Arial"/>
          <w:sz w:val="20"/>
          <w:szCs w:val="20"/>
        </w:rPr>
      </w:pPr>
    </w:p>
    <w:p w14:paraId="29A761DB" w14:textId="77777777" w:rsidR="00A00A0F" w:rsidRPr="006A7534" w:rsidRDefault="00A00A0F" w:rsidP="00A00A0F">
      <w:pPr>
        <w:pStyle w:val="xmsonormal"/>
        <w:shd w:val="clear" w:color="auto" w:fill="FFFFFF"/>
        <w:rPr>
          <w:rFonts w:ascii="Arial" w:hAnsi="Arial" w:cs="Arial"/>
          <w:sz w:val="20"/>
          <w:szCs w:val="20"/>
        </w:rPr>
      </w:pPr>
    </w:p>
    <w:p w14:paraId="1561E8ED" w14:textId="77777777" w:rsidR="00A00A0F" w:rsidRDefault="00A00A0F" w:rsidP="00A00A0F">
      <w:pPr>
        <w:pStyle w:val="Navadensplet"/>
        <w:shd w:val="clear" w:color="auto" w:fill="FFFFFF"/>
        <w:jc w:val="both"/>
        <w:rPr>
          <w:rFonts w:ascii="Arial" w:hAnsi="Arial" w:cs="Arial"/>
          <w:b/>
          <w:sz w:val="20"/>
          <w:szCs w:val="20"/>
        </w:rPr>
      </w:pPr>
      <w:r w:rsidRPr="006A7534">
        <w:rPr>
          <w:rFonts w:ascii="Arial" w:hAnsi="Arial" w:cs="Arial"/>
          <w:b/>
          <w:sz w:val="20"/>
          <w:szCs w:val="20"/>
        </w:rPr>
        <w:t>5. PRIKAZ UREDITVE V DRUGIH PRAVNIH SISTEMIH IN PRILAGOJENOSTI PREDLOGA UREDITVE PRAVU EVROPSKE UNIJE</w:t>
      </w:r>
    </w:p>
    <w:p w14:paraId="09BEC396" w14:textId="77777777" w:rsidR="006A7534" w:rsidRPr="006A7534" w:rsidRDefault="006A7534" w:rsidP="00A00A0F">
      <w:pPr>
        <w:pStyle w:val="Navadensplet"/>
        <w:shd w:val="clear" w:color="auto" w:fill="FFFFFF"/>
        <w:jc w:val="both"/>
        <w:rPr>
          <w:rFonts w:ascii="Arial" w:hAnsi="Arial" w:cs="Arial"/>
          <w:color w:val="242424"/>
          <w:sz w:val="20"/>
          <w:szCs w:val="20"/>
        </w:rPr>
      </w:pPr>
    </w:p>
    <w:p w14:paraId="7D420F20" w14:textId="16A470E2" w:rsidR="006561CF" w:rsidRDefault="00A00A0F" w:rsidP="006561CF">
      <w:pPr>
        <w:jc w:val="both"/>
        <w:rPr>
          <w:rFonts w:cs="Arial"/>
          <w:szCs w:val="20"/>
        </w:rPr>
      </w:pPr>
      <w:r w:rsidRPr="006A7534">
        <w:rPr>
          <w:rFonts w:cs="Arial"/>
          <w:szCs w:val="20"/>
        </w:rPr>
        <w:t>Ta zakon ni predmet prilagajanja slovenske ureditve pravu E</w:t>
      </w:r>
      <w:r w:rsidR="000015AA">
        <w:rPr>
          <w:rFonts w:cs="Arial"/>
          <w:szCs w:val="20"/>
        </w:rPr>
        <w:t>vropske unije (v nadaljnjem besedilu: E</w:t>
      </w:r>
      <w:r w:rsidRPr="006A7534">
        <w:rPr>
          <w:rFonts w:cs="Arial"/>
          <w:szCs w:val="20"/>
        </w:rPr>
        <w:t>U</w:t>
      </w:r>
      <w:r w:rsidR="000015AA">
        <w:rPr>
          <w:rFonts w:cs="Arial"/>
          <w:szCs w:val="20"/>
        </w:rPr>
        <w:t>)</w:t>
      </w:r>
      <w:r w:rsidRPr="006A7534">
        <w:rPr>
          <w:rFonts w:cs="Arial"/>
          <w:szCs w:val="20"/>
        </w:rPr>
        <w:t xml:space="preserve">. V nadaljevanju </w:t>
      </w:r>
      <w:r w:rsidR="001E7FAE">
        <w:rPr>
          <w:rFonts w:cs="Arial"/>
          <w:szCs w:val="20"/>
        </w:rPr>
        <w:t>so navedene</w:t>
      </w:r>
      <w:r w:rsidRPr="006A7534">
        <w:rPr>
          <w:rFonts w:cs="Arial"/>
          <w:szCs w:val="20"/>
        </w:rPr>
        <w:t xml:space="preserve"> najbolj zanimiv</w:t>
      </w:r>
      <w:r w:rsidR="001E7FAE">
        <w:rPr>
          <w:rFonts w:cs="Arial"/>
          <w:szCs w:val="20"/>
        </w:rPr>
        <w:t>e</w:t>
      </w:r>
      <w:r w:rsidRPr="006A7534">
        <w:rPr>
          <w:rFonts w:cs="Arial"/>
          <w:szCs w:val="20"/>
        </w:rPr>
        <w:t xml:space="preserve"> mednarodn</w:t>
      </w:r>
      <w:r w:rsidR="001E7FAE">
        <w:rPr>
          <w:rFonts w:cs="Arial"/>
          <w:szCs w:val="20"/>
        </w:rPr>
        <w:t>e</w:t>
      </w:r>
      <w:r w:rsidRPr="006A7534">
        <w:rPr>
          <w:rFonts w:cs="Arial"/>
          <w:szCs w:val="20"/>
        </w:rPr>
        <w:t xml:space="preserve"> primerjav</w:t>
      </w:r>
      <w:r w:rsidR="001E7FAE">
        <w:rPr>
          <w:rFonts w:cs="Arial"/>
          <w:szCs w:val="20"/>
        </w:rPr>
        <w:t>e</w:t>
      </w:r>
      <w:r w:rsidRPr="006A7534">
        <w:rPr>
          <w:rFonts w:cs="Arial"/>
          <w:szCs w:val="20"/>
        </w:rPr>
        <w:t>, ki prikazujejo načine zagotavljanja učnih gradiv in preverjanje njihove kakovosti (učbenikov, delovnih zvezkov in delovnih učbenikov) v nekaterih drugih državah EU:</w:t>
      </w:r>
      <w:r w:rsidRPr="006A7534">
        <w:rPr>
          <w:rFonts w:cs="Arial"/>
          <w:b/>
          <w:bCs/>
          <w:szCs w:val="20"/>
        </w:rPr>
        <w:t xml:space="preserve"> </w:t>
      </w:r>
      <w:r w:rsidRPr="006A7534">
        <w:rPr>
          <w:rFonts w:cs="Arial"/>
          <w:szCs w:val="20"/>
        </w:rPr>
        <w:t xml:space="preserve">Hrvaški, Švedski, Italiji, Franciji in Madžarski. </w:t>
      </w:r>
      <w:r w:rsidR="00A0465B">
        <w:rPr>
          <w:rFonts w:cs="Arial"/>
          <w:szCs w:val="20"/>
        </w:rPr>
        <w:t>Pri</w:t>
      </w:r>
      <w:r w:rsidRPr="006A7534">
        <w:rPr>
          <w:rFonts w:cs="Arial"/>
          <w:szCs w:val="20"/>
        </w:rPr>
        <w:t xml:space="preserve"> zagotavljanj</w:t>
      </w:r>
      <w:r w:rsidR="00A0465B">
        <w:rPr>
          <w:rFonts w:cs="Arial"/>
          <w:szCs w:val="20"/>
        </w:rPr>
        <w:t>u</w:t>
      </w:r>
      <w:r w:rsidRPr="006A7534">
        <w:rPr>
          <w:rFonts w:cs="Arial"/>
          <w:szCs w:val="20"/>
        </w:rPr>
        <w:t xml:space="preserve"> učnih gradiv ne moremo govoriti o enotnem modelu, temveč so ti pristopi raznoliki oziroma imajo </w:t>
      </w:r>
      <w:r w:rsidRPr="006A7534">
        <w:rPr>
          <w:rFonts w:eastAsia="Times New Roman" w:cs="Arial"/>
          <w:szCs w:val="20"/>
          <w:lang w:eastAsia="sl-SI"/>
        </w:rPr>
        <w:t>svoje posebnosti, ki so v veliki meri prepletene z zgodovino, tradicijo, vzgojno</w:t>
      </w:r>
      <w:r w:rsidR="00092784">
        <w:rPr>
          <w:rFonts w:eastAsia="Times New Roman" w:cs="Arial"/>
          <w:szCs w:val="20"/>
          <w:lang w:eastAsia="sl-SI"/>
        </w:rPr>
        <w:t>-</w:t>
      </w:r>
      <w:r w:rsidRPr="006A7534">
        <w:rPr>
          <w:rFonts w:eastAsia="Times New Roman" w:cs="Arial"/>
          <w:szCs w:val="20"/>
          <w:lang w:eastAsia="sl-SI"/>
        </w:rPr>
        <w:t xml:space="preserve">izobraževalnimi sistemi v posamezni državi članici EU. Nekateri sistemi so </w:t>
      </w:r>
      <w:r w:rsidRPr="006A7534">
        <w:rPr>
          <w:rFonts w:cs="Arial"/>
          <w:szCs w:val="20"/>
        </w:rPr>
        <w:t xml:space="preserve">zelo liberalni glede vsebine (ni strokovnega preverjanja s strani države, cena učnih gradiv se oblikuje na trgu, kot </w:t>
      </w:r>
      <w:r w:rsidR="00092784">
        <w:rPr>
          <w:rFonts w:cs="Arial"/>
          <w:szCs w:val="20"/>
        </w:rPr>
        <w:t xml:space="preserve">je to </w:t>
      </w:r>
      <w:r w:rsidRPr="006A7534">
        <w:rPr>
          <w:rFonts w:cs="Arial"/>
          <w:szCs w:val="20"/>
        </w:rPr>
        <w:t xml:space="preserve">npr. na Švedskem), v nekaterih državah kakovosti učnih gradiv ne preverjajo, zaradi razlik v cenah učnih kompletov in slabše dostopnosti pa začenjajo posegati na založniške trge z regulacijo cen (npr. Italija). Primer centraliziranega modela je npr. Madžarska, kjer država »predpiše« učbenike, ki jih morajo učenci uporabljati. Izbire med gradivi praktično ni – takšen način je v stroki pogosto problematiziran, medtem ko je vpliv na finančno dostopnost zelo dober. </w:t>
      </w:r>
      <w:r w:rsidR="00092784">
        <w:rPr>
          <w:rFonts w:cs="Arial"/>
          <w:szCs w:val="20"/>
        </w:rPr>
        <w:t>V</w:t>
      </w:r>
      <w:r w:rsidR="00092784" w:rsidRPr="006A7534">
        <w:rPr>
          <w:rFonts w:cs="Arial"/>
          <w:szCs w:val="20"/>
        </w:rPr>
        <w:t xml:space="preserve">si sistemi </w:t>
      </w:r>
      <w:r w:rsidRPr="006A7534">
        <w:rPr>
          <w:rFonts w:cs="Arial"/>
          <w:szCs w:val="20"/>
        </w:rPr>
        <w:t xml:space="preserve">pa imajo prednosti in slabosti; v nekaterih »liberaliziranih« državah </w:t>
      </w:r>
      <w:r w:rsidR="006561CF" w:rsidRPr="006A7534">
        <w:rPr>
          <w:rFonts w:cs="Arial"/>
          <w:szCs w:val="20"/>
        </w:rPr>
        <w:t xml:space="preserve">so se </w:t>
      </w:r>
      <w:r w:rsidR="006561CF">
        <w:rPr>
          <w:rFonts w:cs="Arial"/>
          <w:szCs w:val="20"/>
        </w:rPr>
        <w:t>pri</w:t>
      </w:r>
      <w:r w:rsidRPr="006A7534">
        <w:rPr>
          <w:rFonts w:cs="Arial"/>
          <w:szCs w:val="20"/>
        </w:rPr>
        <w:t xml:space="preserve"> </w:t>
      </w:r>
      <w:r w:rsidR="006561CF" w:rsidRPr="006A7534">
        <w:rPr>
          <w:rFonts w:cs="Arial"/>
          <w:szCs w:val="20"/>
        </w:rPr>
        <w:t>zagotavljanj</w:t>
      </w:r>
      <w:r w:rsidR="006561CF">
        <w:rPr>
          <w:rFonts w:cs="Arial"/>
          <w:szCs w:val="20"/>
        </w:rPr>
        <w:t>u</w:t>
      </w:r>
      <w:r w:rsidR="006561CF" w:rsidRPr="006A7534">
        <w:rPr>
          <w:rFonts w:cs="Arial"/>
          <w:szCs w:val="20"/>
        </w:rPr>
        <w:t xml:space="preserve"> </w:t>
      </w:r>
      <w:r w:rsidRPr="006A7534">
        <w:rPr>
          <w:rFonts w:cs="Arial"/>
          <w:szCs w:val="20"/>
        </w:rPr>
        <w:t>učnih gradiv pojavile določene pobude za korekcijo obstoječega sistema – za večjo standardizacijo in preverjanje kakovosti učnih gradiv (npr. Švedska, Francija)</w:t>
      </w:r>
      <w:r w:rsidR="006561CF">
        <w:rPr>
          <w:rFonts w:cs="Arial"/>
          <w:szCs w:val="20"/>
        </w:rPr>
        <w:t>, me</w:t>
      </w:r>
      <w:r w:rsidRPr="006A7534">
        <w:rPr>
          <w:rFonts w:cs="Arial"/>
          <w:szCs w:val="20"/>
        </w:rPr>
        <w:t>dtem ko so na Hrvaškem uspeli v kombiniranem modelu združiti prednosti obeh modelov (liberaln</w:t>
      </w:r>
      <w:r w:rsidR="006561CF">
        <w:rPr>
          <w:rFonts w:cs="Arial"/>
          <w:szCs w:val="20"/>
        </w:rPr>
        <w:t xml:space="preserve">ega in </w:t>
      </w:r>
      <w:r w:rsidRPr="006A7534">
        <w:rPr>
          <w:rFonts w:cs="Arial"/>
          <w:szCs w:val="20"/>
        </w:rPr>
        <w:t>centraln</w:t>
      </w:r>
      <w:r w:rsidR="006561CF">
        <w:rPr>
          <w:rFonts w:cs="Arial"/>
          <w:szCs w:val="20"/>
        </w:rPr>
        <w:t>ega</w:t>
      </w:r>
      <w:r w:rsidRPr="006A7534">
        <w:rPr>
          <w:rFonts w:cs="Arial"/>
          <w:szCs w:val="20"/>
        </w:rPr>
        <w:t>).</w:t>
      </w:r>
      <w:r w:rsidR="006561CF">
        <w:rPr>
          <w:rFonts w:cs="Arial"/>
          <w:szCs w:val="20"/>
        </w:rPr>
        <w:t xml:space="preserve"> </w:t>
      </w:r>
    </w:p>
    <w:p w14:paraId="683181D2" w14:textId="6A4B2832" w:rsidR="00A00A0F" w:rsidRDefault="00A00A0F" w:rsidP="00A00A0F">
      <w:pPr>
        <w:jc w:val="both"/>
        <w:rPr>
          <w:rFonts w:cs="Arial"/>
          <w:szCs w:val="20"/>
        </w:rPr>
      </w:pPr>
    </w:p>
    <w:p w14:paraId="2BBB54DE" w14:textId="77777777" w:rsidR="006A7534" w:rsidRPr="006A7534" w:rsidRDefault="006A7534" w:rsidP="00A00A0F">
      <w:pPr>
        <w:jc w:val="both"/>
        <w:rPr>
          <w:rFonts w:cs="Arial"/>
          <w:szCs w:val="20"/>
        </w:rPr>
      </w:pPr>
    </w:p>
    <w:p w14:paraId="4E4E3832" w14:textId="77777777" w:rsidR="00A00A0F" w:rsidRPr="006A7534" w:rsidRDefault="00A00A0F" w:rsidP="00A00A0F">
      <w:pPr>
        <w:spacing w:line="240" w:lineRule="auto"/>
        <w:jc w:val="both"/>
        <w:rPr>
          <w:rFonts w:cs="Arial"/>
          <w:b/>
          <w:bCs/>
          <w:szCs w:val="20"/>
        </w:rPr>
      </w:pPr>
      <w:r w:rsidRPr="006A7534">
        <w:rPr>
          <w:rFonts w:cs="Arial"/>
          <w:b/>
          <w:bCs/>
          <w:szCs w:val="20"/>
        </w:rPr>
        <w:t>Hrvaška</w:t>
      </w:r>
    </w:p>
    <w:p w14:paraId="29CEA703" w14:textId="77777777" w:rsidR="00A00A0F" w:rsidRDefault="00A00A0F" w:rsidP="00A00A0F">
      <w:pPr>
        <w:spacing w:line="240" w:lineRule="auto"/>
        <w:jc w:val="both"/>
        <w:rPr>
          <w:rFonts w:cs="Arial"/>
          <w:szCs w:val="20"/>
        </w:rPr>
      </w:pPr>
      <w:r w:rsidRPr="006A7534">
        <w:rPr>
          <w:rFonts w:cs="Arial"/>
          <w:szCs w:val="20"/>
        </w:rPr>
        <w:t xml:space="preserve">Hrvaška je leta 2018 sprejela nov </w:t>
      </w:r>
      <w:r w:rsidRPr="006A7534">
        <w:rPr>
          <w:rFonts w:cs="Arial"/>
          <w:i/>
          <w:iCs/>
          <w:szCs w:val="20"/>
        </w:rPr>
        <w:t>Zakon o udžbenicima i drugim obrazovnim materijalima za osnovnu i srednju školu</w:t>
      </w:r>
      <w:r w:rsidRPr="006A7534">
        <w:rPr>
          <w:rFonts w:cs="Arial"/>
          <w:szCs w:val="20"/>
        </w:rPr>
        <w:t xml:space="preserve">, ki je uvedel sodoben sistem pregleda učbenikov. Na podlagi tega zakona je Ministrstvo znanosti in izobraževanja leta 2019 izdalo </w:t>
      </w:r>
      <w:r w:rsidRPr="006A7534">
        <w:rPr>
          <w:rFonts w:cs="Arial"/>
          <w:i/>
          <w:iCs/>
          <w:szCs w:val="20"/>
        </w:rPr>
        <w:t>Pravilnik o udžbeničkom standardu te članovima stručnih povjerenstava za procjenu udžbenika i drugih obrazovnih materiala</w:t>
      </w:r>
      <w:r w:rsidRPr="006A7534">
        <w:rPr>
          <w:rFonts w:cs="Arial"/>
          <w:szCs w:val="20"/>
        </w:rPr>
        <w:t>. Ta pravilnik določa merila kakovosti (udžbenički standard) in postopke strokovne presoje za vse učbenike in gradiva.</w:t>
      </w:r>
    </w:p>
    <w:p w14:paraId="2067FE5D" w14:textId="77777777" w:rsidR="006A7534" w:rsidRPr="006A7534" w:rsidRDefault="006A7534" w:rsidP="00A00A0F">
      <w:pPr>
        <w:spacing w:line="240" w:lineRule="auto"/>
        <w:jc w:val="both"/>
        <w:rPr>
          <w:rFonts w:cs="Arial"/>
          <w:szCs w:val="20"/>
        </w:rPr>
      </w:pPr>
    </w:p>
    <w:p w14:paraId="77E9F78D" w14:textId="77777777" w:rsidR="00A00A0F" w:rsidRDefault="00A00A0F" w:rsidP="00A00A0F">
      <w:pPr>
        <w:spacing w:line="240" w:lineRule="auto"/>
        <w:jc w:val="both"/>
        <w:rPr>
          <w:rFonts w:cs="Arial"/>
          <w:szCs w:val="20"/>
        </w:rPr>
      </w:pPr>
      <w:r w:rsidRPr="006A7534">
        <w:rPr>
          <w:rFonts w:cs="Arial"/>
          <w:szCs w:val="20"/>
          <w:u w:val="single"/>
        </w:rPr>
        <w:t>Strokovno preverjanje učbenika</w:t>
      </w:r>
      <w:r w:rsidRPr="006A7534">
        <w:rPr>
          <w:rFonts w:cs="Arial"/>
          <w:b/>
          <w:bCs/>
          <w:szCs w:val="20"/>
          <w:u w:val="single"/>
        </w:rPr>
        <w:t>.</w:t>
      </w:r>
      <w:r w:rsidRPr="006A7534">
        <w:rPr>
          <w:rFonts w:cs="Arial"/>
          <w:szCs w:val="20"/>
        </w:rPr>
        <w:t xml:space="preserve"> Ko založnik pripravi nov učbenik po predpisanem kurikulumu za določen predmet, ga predloži ministrstvu v odobritev. Minister imenuje strokovno komisijo (stručno povjerenstvo), ki jo sestavljajo predmetni strokovnjaki, pedagogi, psihologi in drugi ustrezni izvedenci. Pravilnik določa kriterije, kdo je lahko član (npr. aktivni učitelj ali profesor, brez konflikta interesov). Komisija dobi rokopis učbenika in ga oceni glede na izpolnjevanje udžbeničnega standarda.</w:t>
      </w:r>
    </w:p>
    <w:p w14:paraId="23FFAB8C" w14:textId="77777777" w:rsidR="006A7534" w:rsidRPr="006A7534" w:rsidRDefault="006A7534" w:rsidP="00A00A0F">
      <w:pPr>
        <w:spacing w:line="240" w:lineRule="auto"/>
        <w:jc w:val="both"/>
        <w:rPr>
          <w:rFonts w:cs="Arial"/>
          <w:szCs w:val="20"/>
        </w:rPr>
      </w:pPr>
    </w:p>
    <w:p w14:paraId="65CAD7C7" w14:textId="773E5EAA" w:rsidR="00A00A0F" w:rsidRDefault="00A00A0F" w:rsidP="00A00A0F">
      <w:pPr>
        <w:spacing w:line="240" w:lineRule="auto"/>
        <w:jc w:val="both"/>
        <w:rPr>
          <w:rFonts w:cs="Arial"/>
          <w:szCs w:val="20"/>
        </w:rPr>
      </w:pPr>
      <w:r w:rsidRPr="006A7534">
        <w:rPr>
          <w:rFonts w:cs="Arial"/>
          <w:szCs w:val="20"/>
        </w:rPr>
        <w:t xml:space="preserve">Ko komisija pregleda učbenik, napiše strokovno mnenje – lahko je pozitivno (priporoča odobritev), lahko je pogojno (zahteva popravke) ali negativno. Če komisija najde pomanjkljivosti, jih mora založnik v 15 dneh popraviti in predložiti popravljeno </w:t>
      </w:r>
      <w:r w:rsidR="000639AD">
        <w:rPr>
          <w:rFonts w:cs="Arial"/>
          <w:szCs w:val="20"/>
        </w:rPr>
        <w:t>različico</w:t>
      </w:r>
      <w:r w:rsidRPr="006A7534">
        <w:rPr>
          <w:rFonts w:cs="Arial"/>
          <w:szCs w:val="20"/>
        </w:rPr>
        <w:t xml:space="preserve">. Komisija nato </w:t>
      </w:r>
      <w:r w:rsidR="000639AD">
        <w:rPr>
          <w:rFonts w:cs="Arial"/>
          <w:szCs w:val="20"/>
        </w:rPr>
        <w:t>znova</w:t>
      </w:r>
      <w:r w:rsidR="000639AD" w:rsidRPr="006A7534">
        <w:rPr>
          <w:rFonts w:cs="Arial"/>
          <w:szCs w:val="20"/>
        </w:rPr>
        <w:t xml:space="preserve"> </w:t>
      </w:r>
      <w:r w:rsidRPr="006A7534">
        <w:rPr>
          <w:rFonts w:cs="Arial"/>
          <w:szCs w:val="20"/>
        </w:rPr>
        <w:t xml:space="preserve">oceni in izda končno mnenje – če je še vedno negativno, predlaga zavrnitev. Minister na podlagi pozitivnega mnenja komisije izda odločbo o odobritvi učbenika ali </w:t>
      </w:r>
      <w:r w:rsidR="000639AD">
        <w:rPr>
          <w:rFonts w:cs="Arial"/>
          <w:szCs w:val="20"/>
        </w:rPr>
        <w:t xml:space="preserve">pa – </w:t>
      </w:r>
      <w:r w:rsidRPr="006A7534">
        <w:rPr>
          <w:rFonts w:cs="Arial"/>
          <w:szCs w:val="20"/>
        </w:rPr>
        <w:t xml:space="preserve">na podlagi negativnega mnenja </w:t>
      </w:r>
      <w:r w:rsidR="000639AD">
        <w:rPr>
          <w:rFonts w:cs="Arial"/>
          <w:szCs w:val="20"/>
        </w:rPr>
        <w:t xml:space="preserve">– </w:t>
      </w:r>
      <w:r w:rsidRPr="006A7534">
        <w:rPr>
          <w:rFonts w:cs="Arial"/>
          <w:szCs w:val="20"/>
        </w:rPr>
        <w:t xml:space="preserve">odločbo o zavrnitvi. Učbenik, ki je odobren, se vpiše v </w:t>
      </w:r>
      <w:r w:rsidRPr="006A7534">
        <w:rPr>
          <w:rFonts w:cs="Arial"/>
          <w:i/>
          <w:iCs/>
          <w:szCs w:val="20"/>
        </w:rPr>
        <w:t>Katalog odobrenih udžbenika</w:t>
      </w:r>
      <w:r w:rsidRPr="006A7534">
        <w:rPr>
          <w:rFonts w:cs="Arial"/>
          <w:szCs w:val="20"/>
        </w:rPr>
        <w:t>, ki ga minister vsako leto do 1. julija posodobi za prihajajoče šolsko leto. Šole smejo uporabljati le učbenike iz tega kataloga.</w:t>
      </w:r>
    </w:p>
    <w:p w14:paraId="110C2392" w14:textId="77777777" w:rsidR="006A7534" w:rsidRPr="006A7534" w:rsidRDefault="006A7534" w:rsidP="00A00A0F">
      <w:pPr>
        <w:spacing w:line="240" w:lineRule="auto"/>
        <w:jc w:val="both"/>
        <w:rPr>
          <w:rFonts w:cs="Arial"/>
          <w:szCs w:val="20"/>
        </w:rPr>
      </w:pPr>
    </w:p>
    <w:p w14:paraId="31C4DB5D" w14:textId="49AA28CE" w:rsidR="00A00A0F" w:rsidRDefault="00A00A0F" w:rsidP="00A00A0F">
      <w:pPr>
        <w:spacing w:line="240" w:lineRule="auto"/>
        <w:jc w:val="both"/>
        <w:rPr>
          <w:rFonts w:cs="Arial"/>
          <w:szCs w:val="20"/>
        </w:rPr>
      </w:pPr>
      <w:r w:rsidRPr="006A7534">
        <w:rPr>
          <w:rFonts w:cs="Arial"/>
          <w:szCs w:val="20"/>
        </w:rPr>
        <w:t>Na Hrvaškem poznajo tudi</w:t>
      </w:r>
      <w:r w:rsidRPr="006A7534">
        <w:rPr>
          <w:rFonts w:cs="Arial"/>
          <w:b/>
          <w:bCs/>
          <w:szCs w:val="20"/>
        </w:rPr>
        <w:t xml:space="preserve"> </w:t>
      </w:r>
      <w:r w:rsidRPr="006A7534">
        <w:rPr>
          <w:rFonts w:cs="Arial"/>
          <w:szCs w:val="20"/>
          <w:u w:val="single"/>
        </w:rPr>
        <w:t>strokovno preverjanje drugih učnih gradiv</w:t>
      </w:r>
      <w:r w:rsidRPr="006A7534">
        <w:rPr>
          <w:rFonts w:cs="Arial"/>
          <w:szCs w:val="20"/>
        </w:rPr>
        <w:t xml:space="preserve">. Zakon in pravilnik eksplicitno urejata tudi “druge obrazovne materijale”. Sem </w:t>
      </w:r>
      <w:r w:rsidR="000639AD">
        <w:rPr>
          <w:rFonts w:cs="Arial"/>
          <w:szCs w:val="20"/>
        </w:rPr>
        <w:t>spadajo</w:t>
      </w:r>
      <w:r w:rsidR="000639AD" w:rsidRPr="006A7534">
        <w:rPr>
          <w:rFonts w:cs="Arial"/>
          <w:szCs w:val="20"/>
        </w:rPr>
        <w:t xml:space="preserve"> </w:t>
      </w:r>
      <w:r w:rsidRPr="006A7534">
        <w:rPr>
          <w:rFonts w:cs="Arial"/>
          <w:szCs w:val="20"/>
        </w:rPr>
        <w:t xml:space="preserve">npr. delovni zvezki (radne </w:t>
      </w:r>
      <w:r w:rsidRPr="006A7534">
        <w:rPr>
          <w:rFonts w:cs="Arial"/>
          <w:szCs w:val="20"/>
        </w:rPr>
        <w:lastRenderedPageBreak/>
        <w:t xml:space="preserve">bilježnice), zbirke nalog, zvočni in videomateriali, e-gradiva itd., ki dopolnjujejo pouk. Pravilnik v IV. poglavju opisuje postopek odobravanja tudi zanje. V ta namen se ustanovijo </w:t>
      </w:r>
      <w:r w:rsidRPr="006A7534">
        <w:rPr>
          <w:rFonts w:cs="Arial"/>
          <w:i/>
          <w:iCs/>
          <w:szCs w:val="20"/>
        </w:rPr>
        <w:t>strokovna povjerenstva</w:t>
      </w:r>
      <w:r w:rsidRPr="006A7534">
        <w:rPr>
          <w:rFonts w:cs="Arial"/>
          <w:szCs w:val="20"/>
        </w:rPr>
        <w:t xml:space="preserve"> za druge materiale. Vloga se odda v poseben virtualni repozitorij, kjer komisija pregleda gradivo. Merila so nekoliko drugačna –poudarek je</w:t>
      </w:r>
      <w:r w:rsidR="000639AD" w:rsidRPr="000639AD">
        <w:rPr>
          <w:rFonts w:cs="Arial"/>
          <w:szCs w:val="20"/>
        </w:rPr>
        <w:t xml:space="preserve"> </w:t>
      </w:r>
      <w:r w:rsidR="000639AD" w:rsidRPr="006A7534">
        <w:rPr>
          <w:rFonts w:cs="Arial"/>
          <w:szCs w:val="20"/>
        </w:rPr>
        <w:t>npr.</w:t>
      </w:r>
      <w:r w:rsidRPr="006A7534">
        <w:rPr>
          <w:rFonts w:cs="Arial"/>
          <w:szCs w:val="20"/>
        </w:rPr>
        <w:t>, da drugi material ne sme ponavljati učbeniške vsebine, ampak jo dopolnjuje; ne sme presegati 20–30</w:t>
      </w:r>
      <w:r w:rsidR="000639AD">
        <w:rPr>
          <w:rFonts w:cs="Arial"/>
          <w:szCs w:val="20"/>
        </w:rPr>
        <w:t xml:space="preserve"> </w:t>
      </w:r>
      <w:r w:rsidRPr="006A7534">
        <w:rPr>
          <w:rFonts w:cs="Arial"/>
          <w:szCs w:val="20"/>
        </w:rPr>
        <w:t xml:space="preserve">% cene učbenika (cenovni delež je omejen, da založniki ne bi dražili kompletov z dodatki). Če komisija </w:t>
      </w:r>
      <w:r w:rsidR="000639AD">
        <w:rPr>
          <w:rFonts w:cs="Arial"/>
          <w:szCs w:val="20"/>
        </w:rPr>
        <w:t xml:space="preserve">gradivo </w:t>
      </w:r>
      <w:r w:rsidRPr="006A7534">
        <w:rPr>
          <w:rFonts w:cs="Arial"/>
          <w:szCs w:val="20"/>
        </w:rPr>
        <w:t>odobri, minister izda odločbo</w:t>
      </w:r>
      <w:r w:rsidR="000639AD">
        <w:rPr>
          <w:rFonts w:cs="Arial"/>
          <w:szCs w:val="20"/>
        </w:rPr>
        <w:t xml:space="preserve">, </w:t>
      </w:r>
      <w:r w:rsidRPr="006A7534">
        <w:rPr>
          <w:rFonts w:cs="Arial"/>
          <w:szCs w:val="20"/>
        </w:rPr>
        <w:t>gradivo</w:t>
      </w:r>
      <w:r w:rsidR="000639AD">
        <w:rPr>
          <w:rFonts w:cs="Arial"/>
          <w:szCs w:val="20"/>
        </w:rPr>
        <w:t xml:space="preserve"> pa se</w:t>
      </w:r>
      <w:r w:rsidRPr="006A7534">
        <w:rPr>
          <w:rFonts w:cs="Arial"/>
          <w:szCs w:val="20"/>
        </w:rPr>
        <w:t xml:space="preserve"> vpiše v seznam odobrenih drugih materialov. Šole lahko npr. izberejo delovni zvezek za matematiko le, če je ta na seznamu.</w:t>
      </w:r>
      <w:r w:rsidR="000639AD">
        <w:rPr>
          <w:rFonts w:cs="Arial"/>
          <w:szCs w:val="20"/>
        </w:rPr>
        <w:t xml:space="preserve"> </w:t>
      </w:r>
    </w:p>
    <w:p w14:paraId="104B7E81" w14:textId="77777777" w:rsidR="006A7534" w:rsidRPr="006A7534" w:rsidRDefault="006A7534" w:rsidP="00A00A0F">
      <w:pPr>
        <w:spacing w:line="240" w:lineRule="auto"/>
        <w:jc w:val="both"/>
        <w:rPr>
          <w:rFonts w:cs="Arial"/>
          <w:szCs w:val="20"/>
        </w:rPr>
      </w:pPr>
    </w:p>
    <w:p w14:paraId="6820521A" w14:textId="2F83F0A8" w:rsidR="00A00A0F" w:rsidRDefault="00A00A0F" w:rsidP="00A00A0F">
      <w:pPr>
        <w:spacing w:line="240" w:lineRule="auto"/>
        <w:jc w:val="both"/>
        <w:rPr>
          <w:rFonts w:cs="Arial"/>
          <w:szCs w:val="20"/>
        </w:rPr>
      </w:pPr>
      <w:r w:rsidRPr="006A7534">
        <w:rPr>
          <w:rFonts w:cs="Arial"/>
          <w:szCs w:val="20"/>
        </w:rPr>
        <w:t xml:space="preserve">Organiziranost sistema: Centraliziran, a z izbiro v šolah. Podobno kot v Sloveniji ali Hrvaški prejšnja desetletja je odobravanje gradiv centralizirano – država </w:t>
      </w:r>
      <w:r w:rsidR="000639AD">
        <w:rPr>
          <w:rFonts w:cs="Arial"/>
          <w:szCs w:val="20"/>
        </w:rPr>
        <w:t>zagotavlja</w:t>
      </w:r>
      <w:r w:rsidR="000639AD" w:rsidRPr="006A7534">
        <w:rPr>
          <w:rFonts w:cs="Arial"/>
          <w:szCs w:val="20"/>
        </w:rPr>
        <w:t xml:space="preserve"> </w:t>
      </w:r>
      <w:r w:rsidRPr="006A7534">
        <w:rPr>
          <w:rFonts w:cs="Arial"/>
          <w:szCs w:val="20"/>
        </w:rPr>
        <w:t xml:space="preserve">kakovost z odobritvijo. Ko so enkrat gradiva odobrena in v katalogu, je izbira prepuščena šolam in učiteljem. Zakon pravi, da morajo učitelji na strokovnem aktivu glasovati o izboru enega od odobrenih učbenikov za vsak predmet. Če je v katalogu več alternativ, lahko torej vsaka šola izbere poljubno, kar uvaja element svobodne izbire in konkurence med založbami. </w:t>
      </w:r>
    </w:p>
    <w:p w14:paraId="357DEC2A" w14:textId="77777777" w:rsidR="006A7534" w:rsidRPr="006A7534" w:rsidRDefault="006A7534" w:rsidP="00A00A0F">
      <w:pPr>
        <w:spacing w:line="240" w:lineRule="auto"/>
        <w:jc w:val="both"/>
        <w:rPr>
          <w:rFonts w:cs="Arial"/>
          <w:szCs w:val="20"/>
        </w:rPr>
      </w:pPr>
    </w:p>
    <w:p w14:paraId="3AFAAF0C" w14:textId="6FBC1DF7" w:rsidR="00A00A0F" w:rsidRPr="006A7534" w:rsidRDefault="00A00A0F" w:rsidP="00A00A0F">
      <w:pPr>
        <w:spacing w:line="240" w:lineRule="auto"/>
        <w:jc w:val="both"/>
        <w:rPr>
          <w:rFonts w:cs="Arial"/>
          <w:szCs w:val="20"/>
        </w:rPr>
      </w:pPr>
      <w:r w:rsidRPr="006A7534">
        <w:rPr>
          <w:rFonts w:cs="Arial"/>
          <w:szCs w:val="20"/>
          <w:u w:val="single"/>
        </w:rPr>
        <w:t xml:space="preserve">Z vidika </w:t>
      </w:r>
      <w:r w:rsidR="000639AD">
        <w:rPr>
          <w:rFonts w:cs="Arial"/>
          <w:szCs w:val="20"/>
          <w:u w:val="single"/>
        </w:rPr>
        <w:t>preglednosti</w:t>
      </w:r>
      <w:r w:rsidRPr="006A7534">
        <w:rPr>
          <w:rFonts w:cs="Arial"/>
          <w:szCs w:val="20"/>
        </w:rPr>
        <w:t>: Pravilnik je uvedel nekatere novosti, kot je tajnost sestave komisij (da avtorji ne bi lobirali pri recenzentih) – imena članov komisije se objavijo šele po koncu postopka.</w:t>
      </w:r>
    </w:p>
    <w:p w14:paraId="3E1A4603" w14:textId="4C3E0082" w:rsidR="00A00A0F" w:rsidRDefault="00A00A0F" w:rsidP="00A00A0F">
      <w:pPr>
        <w:spacing w:line="240" w:lineRule="auto"/>
        <w:jc w:val="both"/>
        <w:rPr>
          <w:rFonts w:cs="Arial"/>
          <w:szCs w:val="20"/>
        </w:rPr>
      </w:pPr>
      <w:r w:rsidRPr="006A7534">
        <w:rPr>
          <w:rFonts w:cs="Arial"/>
          <w:szCs w:val="20"/>
          <w:u w:val="single"/>
        </w:rPr>
        <w:t>Cene učbenikov</w:t>
      </w:r>
      <w:r w:rsidRPr="006A7534">
        <w:rPr>
          <w:rFonts w:cs="Arial"/>
          <w:szCs w:val="20"/>
        </w:rPr>
        <w:t xml:space="preserve"> na Hrvaškem so z uvedbo brezplačnosti za OŠ postale manj relevantne za starše, a je </w:t>
      </w:r>
      <w:r w:rsidR="000639AD" w:rsidRPr="006A7534">
        <w:rPr>
          <w:rFonts w:cs="Arial"/>
          <w:szCs w:val="20"/>
        </w:rPr>
        <w:t xml:space="preserve">država </w:t>
      </w:r>
      <w:r w:rsidRPr="006A7534">
        <w:rPr>
          <w:rFonts w:cs="Arial"/>
          <w:szCs w:val="20"/>
        </w:rPr>
        <w:t>hkrati z reformo 2019 poskrbela tudi za znižanje maloprodajnih cen zaradi standardizacije in nadzora. Prav tako so v pravilniku uvedli določilo, da če je učbenik sestavljen iz tiskanega in e-dela, e-del ne sme presegati določene cene, da ne bi založbe umetno dvigovale cen z dragimi platformami. Omejili so tudi težo: učbeniki morajo biti lažji (upoštevali so priporočila WHO glede teže šolske torbe</w:t>
      </w:r>
      <w:r w:rsidR="000639AD">
        <w:rPr>
          <w:rFonts w:cs="Arial"/>
          <w:szCs w:val="20"/>
        </w:rPr>
        <w:t xml:space="preserve">), kar na ceno </w:t>
      </w:r>
      <w:r w:rsidRPr="006A7534">
        <w:rPr>
          <w:rFonts w:cs="Arial"/>
          <w:szCs w:val="20"/>
        </w:rPr>
        <w:t>vpliva posredno</w:t>
      </w:r>
      <w:r w:rsidR="000639AD">
        <w:rPr>
          <w:rFonts w:cs="Arial"/>
          <w:szCs w:val="20"/>
        </w:rPr>
        <w:t xml:space="preserve">, </w:t>
      </w:r>
      <w:r w:rsidRPr="006A7534">
        <w:rPr>
          <w:rFonts w:cs="Arial"/>
          <w:szCs w:val="20"/>
        </w:rPr>
        <w:t>običajno</w:t>
      </w:r>
      <w:r w:rsidR="000639AD">
        <w:rPr>
          <w:rFonts w:cs="Arial"/>
          <w:szCs w:val="20"/>
        </w:rPr>
        <w:t xml:space="preserve"> to</w:t>
      </w:r>
      <w:r w:rsidRPr="006A7534">
        <w:rPr>
          <w:rFonts w:cs="Arial"/>
          <w:szCs w:val="20"/>
        </w:rPr>
        <w:t xml:space="preserve"> pomeni manj strani, manj barv itd.</w:t>
      </w:r>
      <w:r w:rsidR="000639AD">
        <w:rPr>
          <w:rFonts w:cs="Arial"/>
          <w:szCs w:val="20"/>
        </w:rPr>
        <w:t xml:space="preserve"> </w:t>
      </w:r>
    </w:p>
    <w:p w14:paraId="520DBFBB" w14:textId="77777777" w:rsidR="006A7534" w:rsidRPr="006A7534" w:rsidRDefault="006A7534" w:rsidP="00A00A0F">
      <w:pPr>
        <w:spacing w:line="240" w:lineRule="auto"/>
        <w:jc w:val="both"/>
        <w:rPr>
          <w:rFonts w:cs="Arial"/>
          <w:szCs w:val="20"/>
        </w:rPr>
      </w:pPr>
    </w:p>
    <w:p w14:paraId="10FCB516" w14:textId="01A651EC" w:rsidR="00A00A0F" w:rsidRDefault="00A00A0F" w:rsidP="00A00A0F">
      <w:pPr>
        <w:spacing w:line="240" w:lineRule="auto"/>
        <w:jc w:val="both"/>
        <w:rPr>
          <w:rFonts w:cs="Arial"/>
          <w:szCs w:val="20"/>
        </w:rPr>
      </w:pPr>
      <w:r w:rsidRPr="006A7534">
        <w:rPr>
          <w:rFonts w:cs="Arial"/>
          <w:szCs w:val="20"/>
        </w:rPr>
        <w:t>Sklep za Hrvaško: Država je postavila jasne standarde kakovosti za vsa učna gradiva (ne le učbenike), ki so v rabi</w:t>
      </w:r>
      <w:r w:rsidR="000639AD">
        <w:rPr>
          <w:rFonts w:cs="Arial"/>
          <w:szCs w:val="20"/>
        </w:rPr>
        <w:t>,</w:t>
      </w:r>
      <w:r w:rsidRPr="006A7534">
        <w:rPr>
          <w:rFonts w:cs="Arial"/>
          <w:szCs w:val="20"/>
        </w:rPr>
        <w:t xml:space="preserve"> in vzpostavila postopek strokovne presoje, kar zagotavlja visoko raven kakovosti. Hkrati so uvedli ukrepe za dostopnost – brezplačni učbeniki v OŠ so velik korak, ki izenačuje pogoje za učence in finančno razbremenjuje družine. Delovni zvezki niso državno financirani, a jih </w:t>
      </w:r>
      <w:r w:rsidR="000639AD" w:rsidRPr="006A7534">
        <w:rPr>
          <w:rFonts w:cs="Arial"/>
          <w:szCs w:val="20"/>
        </w:rPr>
        <w:t xml:space="preserve">večinoma pokrijejo </w:t>
      </w:r>
      <w:r w:rsidRPr="006A7534">
        <w:rPr>
          <w:rFonts w:cs="Arial"/>
          <w:szCs w:val="20"/>
        </w:rPr>
        <w:t>lokalne skupnosti, tako da tudi tu stremijo k brezplačnosti. Vpliv sistema na cene: centralno potrjevanje je omogočilo izpogajanje razumnih cen pri založbah. Razlike med šolami so minimalne – povsod se uporablja katalog.</w:t>
      </w:r>
    </w:p>
    <w:p w14:paraId="4B9AD42F" w14:textId="77777777" w:rsidR="000639AD" w:rsidRPr="006A7534" w:rsidRDefault="000639AD" w:rsidP="00A00A0F">
      <w:pPr>
        <w:spacing w:line="240" w:lineRule="auto"/>
        <w:jc w:val="both"/>
        <w:rPr>
          <w:rFonts w:cs="Arial"/>
          <w:szCs w:val="20"/>
        </w:rPr>
      </w:pPr>
    </w:p>
    <w:p w14:paraId="49BBD838" w14:textId="29AD2183" w:rsidR="00A00A0F" w:rsidRPr="006A7534" w:rsidRDefault="00A00A0F" w:rsidP="00A00A0F">
      <w:pPr>
        <w:spacing w:line="240" w:lineRule="auto"/>
        <w:jc w:val="both"/>
        <w:rPr>
          <w:rFonts w:cs="Arial"/>
          <w:szCs w:val="20"/>
        </w:rPr>
      </w:pPr>
      <w:r w:rsidRPr="006A7534">
        <w:rPr>
          <w:rFonts w:cs="Arial"/>
          <w:szCs w:val="20"/>
        </w:rPr>
        <w:t xml:space="preserve">Hrvaška je s tem sistemom </w:t>
      </w:r>
      <w:r w:rsidR="000639AD">
        <w:rPr>
          <w:rFonts w:cs="Arial"/>
          <w:szCs w:val="20"/>
        </w:rPr>
        <w:t>uvedla</w:t>
      </w:r>
      <w:r w:rsidR="000639AD" w:rsidRPr="006A7534">
        <w:rPr>
          <w:rFonts w:cs="Arial"/>
          <w:szCs w:val="20"/>
        </w:rPr>
        <w:t xml:space="preserve"> </w:t>
      </w:r>
      <w:r w:rsidRPr="006A7534">
        <w:rPr>
          <w:rFonts w:cs="Arial"/>
          <w:szCs w:val="20"/>
        </w:rPr>
        <w:t xml:space="preserve">nekakšen </w:t>
      </w:r>
      <w:r w:rsidRPr="006A7534">
        <w:rPr>
          <w:rFonts w:cs="Arial"/>
          <w:b/>
          <w:bCs/>
          <w:szCs w:val="20"/>
          <w:u w:val="single"/>
        </w:rPr>
        <w:t>kombiniran model</w:t>
      </w:r>
      <w:r w:rsidRPr="006A7534">
        <w:rPr>
          <w:rFonts w:cs="Arial"/>
          <w:szCs w:val="20"/>
        </w:rPr>
        <w:t>: ima centralno nadzorovano kakovost kot npr. Slovenija, Madžarska, hkrati</w:t>
      </w:r>
      <w:r w:rsidR="000639AD">
        <w:rPr>
          <w:rFonts w:cs="Arial"/>
          <w:szCs w:val="20"/>
        </w:rPr>
        <w:t xml:space="preserve"> pa</w:t>
      </w:r>
      <w:r w:rsidRPr="006A7534">
        <w:rPr>
          <w:rFonts w:cs="Arial"/>
          <w:szCs w:val="20"/>
        </w:rPr>
        <w:t xml:space="preserve"> gre v smer brezplačnih učbenikov</w:t>
      </w:r>
      <w:r w:rsidR="000639AD">
        <w:rPr>
          <w:rFonts w:cs="Arial"/>
          <w:szCs w:val="20"/>
        </w:rPr>
        <w:t>,</w:t>
      </w:r>
      <w:r w:rsidRPr="006A7534">
        <w:rPr>
          <w:rFonts w:cs="Arial"/>
          <w:szCs w:val="20"/>
        </w:rPr>
        <w:t xml:space="preserve"> kot </w:t>
      </w:r>
      <w:r w:rsidR="000639AD">
        <w:rPr>
          <w:rFonts w:cs="Arial"/>
          <w:szCs w:val="20"/>
        </w:rPr>
        <w:t xml:space="preserve">jih imajo </w:t>
      </w:r>
      <w:r w:rsidRPr="006A7534">
        <w:rPr>
          <w:rFonts w:cs="Arial"/>
          <w:szCs w:val="20"/>
        </w:rPr>
        <w:t xml:space="preserve">npr. </w:t>
      </w:r>
      <w:r w:rsidR="000639AD">
        <w:rPr>
          <w:rFonts w:cs="Arial"/>
          <w:szCs w:val="20"/>
        </w:rPr>
        <w:t xml:space="preserve">v </w:t>
      </w:r>
      <w:r w:rsidRPr="006A7534">
        <w:rPr>
          <w:rFonts w:cs="Arial"/>
          <w:szCs w:val="20"/>
        </w:rPr>
        <w:t>skandinavsk</w:t>
      </w:r>
      <w:r w:rsidR="000639AD">
        <w:rPr>
          <w:rFonts w:cs="Arial"/>
          <w:szCs w:val="20"/>
        </w:rPr>
        <w:t xml:space="preserve">ih </w:t>
      </w:r>
      <w:r w:rsidRPr="006A7534">
        <w:rPr>
          <w:rFonts w:cs="Arial"/>
          <w:szCs w:val="20"/>
        </w:rPr>
        <w:t>držav</w:t>
      </w:r>
      <w:r w:rsidR="000639AD">
        <w:rPr>
          <w:rFonts w:cs="Arial"/>
          <w:szCs w:val="20"/>
        </w:rPr>
        <w:t>ah</w:t>
      </w:r>
      <w:r w:rsidRPr="006A7534">
        <w:rPr>
          <w:rFonts w:cs="Arial"/>
          <w:szCs w:val="20"/>
        </w:rPr>
        <w:t xml:space="preserve">. Izpostaviti gre, da je Hrvaška s Pravilnikom 2019 naslovila tudi posebne vidike, ki jih druge države manj – npr. natančno </w:t>
      </w:r>
      <w:r w:rsidR="000639AD" w:rsidRPr="006A7534">
        <w:rPr>
          <w:rFonts w:cs="Arial"/>
          <w:szCs w:val="20"/>
        </w:rPr>
        <w:t>določen</w:t>
      </w:r>
      <w:r w:rsidR="000639AD">
        <w:rPr>
          <w:rFonts w:cs="Arial"/>
          <w:szCs w:val="20"/>
        </w:rPr>
        <w:t>e</w:t>
      </w:r>
      <w:r w:rsidR="000639AD" w:rsidRPr="006A7534">
        <w:rPr>
          <w:rFonts w:cs="Arial"/>
          <w:szCs w:val="20"/>
        </w:rPr>
        <w:t xml:space="preserve"> etičn</w:t>
      </w:r>
      <w:r w:rsidR="000639AD">
        <w:rPr>
          <w:rFonts w:cs="Arial"/>
          <w:szCs w:val="20"/>
        </w:rPr>
        <w:t>e</w:t>
      </w:r>
      <w:r w:rsidR="000639AD" w:rsidRPr="006A7534">
        <w:rPr>
          <w:rFonts w:cs="Arial"/>
          <w:szCs w:val="20"/>
        </w:rPr>
        <w:t xml:space="preserve"> standard</w:t>
      </w:r>
      <w:r w:rsidR="000639AD">
        <w:rPr>
          <w:rFonts w:cs="Arial"/>
          <w:szCs w:val="20"/>
        </w:rPr>
        <w:t>e</w:t>
      </w:r>
      <w:r w:rsidR="000639AD" w:rsidRPr="006A7534">
        <w:rPr>
          <w:rFonts w:cs="Arial"/>
          <w:szCs w:val="20"/>
        </w:rPr>
        <w:t xml:space="preserve"> </w:t>
      </w:r>
      <w:r w:rsidRPr="006A7534">
        <w:rPr>
          <w:rFonts w:cs="Arial"/>
          <w:szCs w:val="20"/>
        </w:rPr>
        <w:t xml:space="preserve">(poudarek na nacionalni identiteti, a obenem strpnosti in manjšinah), </w:t>
      </w:r>
      <w:r w:rsidR="000639AD" w:rsidRPr="006A7534">
        <w:rPr>
          <w:rFonts w:cs="Arial"/>
          <w:szCs w:val="20"/>
        </w:rPr>
        <w:t>tehničn</w:t>
      </w:r>
      <w:r w:rsidR="000639AD">
        <w:rPr>
          <w:rFonts w:cs="Arial"/>
          <w:szCs w:val="20"/>
        </w:rPr>
        <w:t>o</w:t>
      </w:r>
      <w:r w:rsidR="000639AD" w:rsidRPr="006A7534">
        <w:rPr>
          <w:rFonts w:cs="Arial"/>
          <w:szCs w:val="20"/>
        </w:rPr>
        <w:t xml:space="preserve"> </w:t>
      </w:r>
      <w:r w:rsidRPr="006A7534">
        <w:rPr>
          <w:rFonts w:cs="Arial"/>
          <w:szCs w:val="20"/>
        </w:rPr>
        <w:t xml:space="preserve">dostopnost za invalide (alt besedila, prilagoditve za disleksijo) itd. To kaže, da se želijo prilagoditi sodobnim potrebam in biti inkluzivni. Njihov sistem strokovnega preverjanja tako </w:t>
      </w:r>
      <w:r w:rsidR="000639AD">
        <w:rPr>
          <w:rFonts w:cs="Arial"/>
          <w:szCs w:val="20"/>
        </w:rPr>
        <w:t>celovito</w:t>
      </w:r>
      <w:r w:rsidRPr="006A7534">
        <w:rPr>
          <w:rFonts w:cs="Arial"/>
          <w:szCs w:val="20"/>
        </w:rPr>
        <w:t xml:space="preserve"> naslavlja najpoglavitnejše izzive.</w:t>
      </w:r>
    </w:p>
    <w:p w14:paraId="4662C445" w14:textId="77777777" w:rsidR="00A00A0F" w:rsidRPr="006A7534" w:rsidRDefault="00A00A0F" w:rsidP="00A00A0F">
      <w:pPr>
        <w:spacing w:line="240" w:lineRule="auto"/>
        <w:jc w:val="both"/>
        <w:rPr>
          <w:rFonts w:cs="Arial"/>
          <w:b/>
          <w:bCs/>
          <w:szCs w:val="20"/>
        </w:rPr>
      </w:pPr>
    </w:p>
    <w:p w14:paraId="5610626F" w14:textId="77777777" w:rsidR="00A00A0F" w:rsidRPr="006A7534" w:rsidRDefault="00A00A0F" w:rsidP="00A00A0F">
      <w:pPr>
        <w:spacing w:line="240" w:lineRule="auto"/>
        <w:jc w:val="both"/>
        <w:rPr>
          <w:rFonts w:cs="Arial"/>
          <w:b/>
          <w:bCs/>
          <w:szCs w:val="20"/>
        </w:rPr>
      </w:pPr>
    </w:p>
    <w:p w14:paraId="4D9D0E38" w14:textId="77777777" w:rsidR="00A00A0F" w:rsidRPr="006A7534" w:rsidRDefault="00A00A0F" w:rsidP="00A00A0F">
      <w:pPr>
        <w:spacing w:line="240" w:lineRule="auto"/>
        <w:jc w:val="both"/>
        <w:rPr>
          <w:rFonts w:cs="Arial"/>
          <w:b/>
          <w:bCs/>
          <w:szCs w:val="20"/>
        </w:rPr>
      </w:pPr>
      <w:r w:rsidRPr="006A7534">
        <w:rPr>
          <w:rFonts w:cs="Arial"/>
          <w:b/>
          <w:bCs/>
          <w:szCs w:val="20"/>
        </w:rPr>
        <w:t>Švedska</w:t>
      </w:r>
    </w:p>
    <w:p w14:paraId="1D3768A4" w14:textId="22522268" w:rsidR="00A00A0F" w:rsidRDefault="00A00A0F" w:rsidP="00A00A0F">
      <w:pPr>
        <w:spacing w:line="240" w:lineRule="auto"/>
        <w:jc w:val="both"/>
        <w:rPr>
          <w:rFonts w:cs="Arial"/>
          <w:szCs w:val="20"/>
        </w:rPr>
      </w:pPr>
      <w:r w:rsidRPr="006A7534">
        <w:rPr>
          <w:rFonts w:cs="Arial"/>
          <w:szCs w:val="20"/>
        </w:rPr>
        <w:t xml:space="preserve">Švedska </w:t>
      </w:r>
      <w:r w:rsidR="000639AD">
        <w:rPr>
          <w:rFonts w:cs="Arial"/>
          <w:szCs w:val="20"/>
        </w:rPr>
        <w:t>spada</w:t>
      </w:r>
      <w:r w:rsidR="000639AD" w:rsidRPr="006A7534">
        <w:rPr>
          <w:rFonts w:cs="Arial"/>
          <w:szCs w:val="20"/>
        </w:rPr>
        <w:t xml:space="preserve"> </w:t>
      </w:r>
      <w:r w:rsidRPr="006A7534">
        <w:rPr>
          <w:rFonts w:cs="Arial"/>
          <w:szCs w:val="20"/>
        </w:rPr>
        <w:t xml:space="preserve">med države, kjer država ne odobrava in ne ocenjuje učbenikov pred njihovo uporabo. To je zgodovinska posledica decentralizacije šolskega sistema v začetku 90. let. Do leta 1991 je na Švedskem sicer obstajal državni sistem pregleda učbenikov (od leta 1938 dalje je komisija ocenjevala učbenike </w:t>
      </w:r>
      <w:r w:rsidR="000639AD">
        <w:rPr>
          <w:rFonts w:cs="Arial"/>
          <w:szCs w:val="20"/>
        </w:rPr>
        <w:t>po</w:t>
      </w:r>
      <w:r w:rsidR="000639AD" w:rsidRPr="006A7534">
        <w:rPr>
          <w:rFonts w:cs="Arial"/>
          <w:szCs w:val="20"/>
        </w:rPr>
        <w:t xml:space="preserve"> </w:t>
      </w:r>
      <w:r w:rsidRPr="006A7534">
        <w:rPr>
          <w:rFonts w:cs="Arial"/>
          <w:szCs w:val="20"/>
        </w:rPr>
        <w:t>cen</w:t>
      </w:r>
      <w:r w:rsidR="000639AD">
        <w:rPr>
          <w:rFonts w:cs="Arial"/>
          <w:szCs w:val="20"/>
        </w:rPr>
        <w:t>i</w:t>
      </w:r>
      <w:r w:rsidRPr="006A7534">
        <w:rPr>
          <w:rFonts w:cs="Arial"/>
          <w:szCs w:val="20"/>
        </w:rPr>
        <w:t>, skladnosti s kurikulom, objektivnosti itd.), vendar je bil leta 1991 ukinjen. Od 1992 velja popolna svoboda na trgu učnih gradiv – ni nobene uradne “akreditacije” ali seznama</w:t>
      </w:r>
      <w:r w:rsidRPr="006A7534">
        <w:rPr>
          <w:rFonts w:cs="Arial"/>
          <w:b/>
          <w:bCs/>
          <w:szCs w:val="20"/>
        </w:rPr>
        <w:t xml:space="preserve"> </w:t>
      </w:r>
      <w:r w:rsidRPr="006A7534">
        <w:rPr>
          <w:rFonts w:cs="Arial"/>
          <w:szCs w:val="20"/>
        </w:rPr>
        <w:t>dovoljenih učbenikov. Švedska nacionalna agencija za izobraževanje (Skolverket) ne izdaja učbenikov niti jih ne potrjuje, ampak se osredotoča na pripravo kurikulov in smernic. Založniki lahko prosto razvijajo učbenike, učitelji in šole pa jih lahko svobodno izbirajo.</w:t>
      </w:r>
    </w:p>
    <w:p w14:paraId="62DA4106" w14:textId="77777777" w:rsidR="006A7534" w:rsidRPr="006A7534" w:rsidRDefault="006A7534" w:rsidP="00A00A0F">
      <w:pPr>
        <w:spacing w:line="240" w:lineRule="auto"/>
        <w:jc w:val="both"/>
        <w:rPr>
          <w:rFonts w:cs="Arial"/>
          <w:szCs w:val="20"/>
        </w:rPr>
      </w:pPr>
    </w:p>
    <w:p w14:paraId="71B61D70" w14:textId="6622DA29" w:rsidR="00A00A0F" w:rsidRDefault="00A00A0F" w:rsidP="00A00A0F">
      <w:pPr>
        <w:spacing w:line="240" w:lineRule="auto"/>
        <w:jc w:val="both"/>
        <w:rPr>
          <w:rFonts w:cs="Arial"/>
          <w:szCs w:val="20"/>
        </w:rPr>
      </w:pPr>
      <w:r w:rsidRPr="006A7534">
        <w:rPr>
          <w:rFonts w:cs="Arial"/>
          <w:szCs w:val="20"/>
        </w:rPr>
        <w:t>Ni torej mehanizma, da bi kak državni organ zavrnil učbenik zaradi vsebine – edini nadzor je posreden: učbenik mora seveda biti v skladu z nacionalnim učnim načrtom (drugače ga učitelji ne bodo uporabljali), če</w:t>
      </w:r>
      <w:r w:rsidR="00A52353">
        <w:rPr>
          <w:rFonts w:cs="Arial"/>
          <w:szCs w:val="20"/>
        </w:rPr>
        <w:t xml:space="preserve"> pa</w:t>
      </w:r>
      <w:r w:rsidRPr="006A7534">
        <w:rPr>
          <w:rFonts w:cs="Arial"/>
          <w:szCs w:val="20"/>
        </w:rPr>
        <w:t xml:space="preserve"> bi vseboval kaj z zakonom prepovedanega (npr. sovražni govor), bi </w:t>
      </w:r>
      <w:r w:rsidR="00A52353">
        <w:rPr>
          <w:rFonts w:cs="Arial"/>
          <w:szCs w:val="20"/>
        </w:rPr>
        <w:t>to omejili drugi</w:t>
      </w:r>
      <w:r w:rsidR="00A52353" w:rsidRPr="006A7534">
        <w:rPr>
          <w:rFonts w:cs="Arial"/>
          <w:szCs w:val="20"/>
        </w:rPr>
        <w:t xml:space="preserve"> </w:t>
      </w:r>
      <w:r w:rsidRPr="006A7534">
        <w:rPr>
          <w:rFonts w:cs="Arial"/>
          <w:szCs w:val="20"/>
        </w:rPr>
        <w:t xml:space="preserve">splošni zakoni. Sicer pa velja zaupanje v učiteljevo strokovnost, da izbere ustrezna gradiva. Švedski učni načrti so podrobni glede ciljev, ne predpisujejo pa didaktičnih </w:t>
      </w:r>
      <w:r w:rsidRPr="006A7534">
        <w:rPr>
          <w:rFonts w:cs="Arial"/>
          <w:szCs w:val="20"/>
        </w:rPr>
        <w:lastRenderedPageBreak/>
        <w:t>metod ali učbenikov. Stanje “brez uradne odobritve” velja za vse predmete in vse ravni šolstva (osnovno, srednje). Še več, dovoljena je uporaba neomejenega števila različnih virov – učitelj lahko kombinira več učbenikov ali gradiv, dokler uresničuje cilje kurikula. To prinaša pluralnost in prilagajanje lokalnim potrebam.</w:t>
      </w:r>
    </w:p>
    <w:p w14:paraId="398FC759" w14:textId="77777777" w:rsidR="006A7534" w:rsidRPr="006A7534" w:rsidRDefault="006A7534" w:rsidP="00A00A0F">
      <w:pPr>
        <w:spacing w:line="240" w:lineRule="auto"/>
        <w:jc w:val="both"/>
        <w:rPr>
          <w:rFonts w:cs="Arial"/>
          <w:szCs w:val="20"/>
        </w:rPr>
      </w:pPr>
    </w:p>
    <w:p w14:paraId="729444ED" w14:textId="35ED9E11" w:rsidR="00A00A0F" w:rsidRDefault="00A00A0F" w:rsidP="00A00A0F">
      <w:pPr>
        <w:spacing w:line="240" w:lineRule="auto"/>
        <w:jc w:val="both"/>
        <w:rPr>
          <w:rFonts w:cs="Arial"/>
          <w:szCs w:val="20"/>
        </w:rPr>
      </w:pPr>
      <w:r w:rsidRPr="006A7534">
        <w:rPr>
          <w:rFonts w:cs="Arial"/>
          <w:szCs w:val="20"/>
          <w:u w:val="single"/>
        </w:rPr>
        <w:t>Vključitev delovnih zvezkov in drugih gradiv</w:t>
      </w:r>
      <w:r w:rsidRPr="006A7534">
        <w:rPr>
          <w:rFonts w:cs="Arial"/>
          <w:szCs w:val="20"/>
        </w:rPr>
        <w:t xml:space="preserve">. Glede na to, da na Švedskem ni formalnega postopka pregleda nobenih učnih gradiv, to velja tudi za delovne zvezke, delovne liste, digitalne vire itd. Vsa gradiva se lahko uporabljajo brez predhodne odobritve. V praksi založniki poleg učbenikov ponujajo tudi vaje, delovne zvezke, učiteljske priročnike, šole </w:t>
      </w:r>
      <w:r w:rsidR="00A52353">
        <w:rPr>
          <w:rFonts w:cs="Arial"/>
          <w:szCs w:val="20"/>
        </w:rPr>
        <w:t xml:space="preserve">pa </w:t>
      </w:r>
      <w:r w:rsidRPr="006A7534">
        <w:rPr>
          <w:rFonts w:cs="Arial"/>
          <w:szCs w:val="20"/>
        </w:rPr>
        <w:t>jih prosto kupujejo iz proračuna, če menijo, da so koristni. Ni razlik v obravnavi – vse je stvar poklicne odločitve učitelja. Švedski pristop poudarja profesionalno avtonomijo: učitelji so usposobljeni oceniti kakovost gradiva in prilagoditi pouk učencem, zato ni potrebe po državnem predhodnem preverjanju vsake knjige.</w:t>
      </w:r>
    </w:p>
    <w:p w14:paraId="280952B6" w14:textId="77777777" w:rsidR="006A7534" w:rsidRPr="006A7534" w:rsidRDefault="006A7534" w:rsidP="00A00A0F">
      <w:pPr>
        <w:spacing w:line="240" w:lineRule="auto"/>
        <w:jc w:val="both"/>
        <w:rPr>
          <w:rFonts w:cs="Arial"/>
          <w:szCs w:val="20"/>
        </w:rPr>
      </w:pPr>
    </w:p>
    <w:p w14:paraId="3D252006" w14:textId="55C84B2C" w:rsidR="00A00A0F" w:rsidRDefault="00A00A0F" w:rsidP="00A00A0F">
      <w:pPr>
        <w:spacing w:line="240" w:lineRule="auto"/>
        <w:jc w:val="both"/>
        <w:rPr>
          <w:rFonts w:cs="Arial"/>
          <w:szCs w:val="20"/>
        </w:rPr>
      </w:pPr>
      <w:r w:rsidRPr="006A7534">
        <w:rPr>
          <w:rFonts w:cs="Arial"/>
          <w:szCs w:val="20"/>
        </w:rPr>
        <w:t xml:space="preserve">Na Švedskem tako velja zelo </w:t>
      </w:r>
      <w:r w:rsidRPr="006A7534">
        <w:rPr>
          <w:rFonts w:cs="Arial"/>
          <w:szCs w:val="20"/>
          <w:u w:val="single"/>
        </w:rPr>
        <w:t>decentraliziran sistem zagotavljanja učnih gradiv</w:t>
      </w:r>
      <w:r w:rsidRPr="006A7534">
        <w:rPr>
          <w:rFonts w:cs="Arial"/>
          <w:szCs w:val="20"/>
        </w:rPr>
        <w:t>. Švedska je znana po visoki avtonomiji šol in občin na področju izobraževanja. Država (Skolverket) določa</w:t>
      </w:r>
      <w:r w:rsidR="00A52353">
        <w:rPr>
          <w:rFonts w:cs="Arial"/>
          <w:szCs w:val="20"/>
        </w:rPr>
        <w:t>,</w:t>
      </w:r>
      <w:r w:rsidRPr="006A7534">
        <w:rPr>
          <w:rFonts w:cs="Arial"/>
          <w:szCs w:val="20"/>
        </w:rPr>
        <w:t xml:space="preserve"> </w:t>
      </w:r>
      <w:r w:rsidRPr="006A7534">
        <w:rPr>
          <w:rFonts w:cs="Arial"/>
          <w:i/>
          <w:iCs/>
          <w:szCs w:val="20"/>
        </w:rPr>
        <w:t>kaj</w:t>
      </w:r>
      <w:r w:rsidRPr="006A7534">
        <w:rPr>
          <w:rFonts w:cs="Arial"/>
          <w:szCs w:val="20"/>
        </w:rPr>
        <w:t xml:space="preserve"> se mora naučiti (cilje, standarde znanja), ne določa pa </w:t>
      </w:r>
      <w:r w:rsidRPr="006A7534">
        <w:rPr>
          <w:rFonts w:cs="Arial"/>
          <w:i/>
          <w:iCs/>
          <w:szCs w:val="20"/>
        </w:rPr>
        <w:t>kako</w:t>
      </w:r>
      <w:r w:rsidRPr="006A7534">
        <w:rPr>
          <w:rFonts w:cs="Arial"/>
          <w:szCs w:val="20"/>
        </w:rPr>
        <w:t xml:space="preserve"> – to prepušča lokalni ravni. Izbira učnih gradiv je v domeni vsake šole</w:t>
      </w:r>
      <w:r w:rsidR="00270F58">
        <w:rPr>
          <w:rFonts w:cs="Arial"/>
          <w:szCs w:val="20"/>
        </w:rPr>
        <w:t xml:space="preserve">, </w:t>
      </w:r>
      <w:r w:rsidRPr="006A7534">
        <w:rPr>
          <w:rFonts w:cs="Arial"/>
          <w:szCs w:val="20"/>
        </w:rPr>
        <w:t xml:space="preserve">pogosto </w:t>
      </w:r>
      <w:r w:rsidR="00270F58">
        <w:rPr>
          <w:rFonts w:cs="Arial"/>
          <w:szCs w:val="20"/>
        </w:rPr>
        <w:t xml:space="preserve">je </w:t>
      </w:r>
      <w:r w:rsidRPr="006A7534">
        <w:rPr>
          <w:rFonts w:cs="Arial"/>
          <w:szCs w:val="20"/>
        </w:rPr>
        <w:t xml:space="preserve">prepuščena kar posameznim učiteljem ali predmetnim timom. Ni vladne komisije za učbenike. Šole običajno same pripravijo seznam priporočenih učbenikov na podlagi ponudbe na trgu in izkušenj učiteljev. Pogosto se učitelji orientirajo po gradivih, ki jih ponujajo uveljavljene založbe (npr. Gleerups, Natur &amp; Kultur, Liber idr.), vendar to ni obvezno – lahko uporabijo tudi druge vire (npr. lastne zapiske, spletne vire, </w:t>
      </w:r>
      <w:r w:rsidR="00270F58">
        <w:rPr>
          <w:rFonts w:cs="Arial"/>
          <w:szCs w:val="20"/>
        </w:rPr>
        <w:t>prosto</w:t>
      </w:r>
      <w:r w:rsidR="00270F58" w:rsidRPr="006A7534">
        <w:rPr>
          <w:rFonts w:cs="Arial"/>
          <w:szCs w:val="20"/>
        </w:rPr>
        <w:t xml:space="preserve"> </w:t>
      </w:r>
      <w:r w:rsidRPr="006A7534">
        <w:rPr>
          <w:rFonts w:cs="Arial"/>
          <w:szCs w:val="20"/>
        </w:rPr>
        <w:t>dostopna gradiva). Ravnatelj ima formalno vlogo zagotavljati, da šola nudi ustrezno učno okolje in materiale, a v praksi ravnatelji proračun za gradiva razdelijo in zaupajo učiteljem, da ga porabijo za nakup najboljših knjig.</w:t>
      </w:r>
    </w:p>
    <w:p w14:paraId="66BF6CC9" w14:textId="77777777" w:rsidR="006A7534" w:rsidRPr="006A7534" w:rsidRDefault="006A7534" w:rsidP="00A00A0F">
      <w:pPr>
        <w:spacing w:line="240" w:lineRule="auto"/>
        <w:jc w:val="both"/>
        <w:rPr>
          <w:rFonts w:cs="Arial"/>
          <w:szCs w:val="20"/>
        </w:rPr>
      </w:pPr>
    </w:p>
    <w:p w14:paraId="544A5D9F" w14:textId="77777777" w:rsidR="00A00A0F" w:rsidRDefault="00A00A0F" w:rsidP="00A00A0F">
      <w:pPr>
        <w:spacing w:line="240" w:lineRule="auto"/>
        <w:jc w:val="both"/>
        <w:rPr>
          <w:rFonts w:cs="Arial"/>
          <w:szCs w:val="20"/>
        </w:rPr>
      </w:pPr>
      <w:r w:rsidRPr="006A7534">
        <w:rPr>
          <w:rFonts w:cs="Arial"/>
          <w:szCs w:val="20"/>
        </w:rPr>
        <w:t>To pomeni, da se lahko v dveh različnih švedskih šolah za isti predmet uporabljajo povsem različni učbeniki ali materiali – kar je sprejemljivo, dokler obe šoli dosegata cilje kurikula. Ni enotnosti ali standardizacije učbenikov na nacionalni ravni. Edina oblika “preverjanja” pride naknadno: če bi denimo starši ali inšpektorji ugotovili, da izbrani učbenik ne pokriva ciljev ali vsebuje neprimernosti, bi se sprožila razprava na šoli ali v lokalni skupnosti, ne pa nujno prepoved od zgoraj.</w:t>
      </w:r>
    </w:p>
    <w:p w14:paraId="6FFD526F" w14:textId="77777777" w:rsidR="006A7534" w:rsidRPr="006A7534" w:rsidRDefault="006A7534" w:rsidP="00A00A0F">
      <w:pPr>
        <w:spacing w:line="240" w:lineRule="auto"/>
        <w:jc w:val="both"/>
        <w:rPr>
          <w:rFonts w:cs="Arial"/>
          <w:szCs w:val="20"/>
        </w:rPr>
      </w:pPr>
    </w:p>
    <w:p w14:paraId="43F675A0" w14:textId="15527390" w:rsidR="00A00A0F" w:rsidRDefault="00A00A0F" w:rsidP="00A00A0F">
      <w:pPr>
        <w:spacing w:line="240" w:lineRule="auto"/>
        <w:jc w:val="both"/>
        <w:rPr>
          <w:rFonts w:cs="Arial"/>
          <w:szCs w:val="20"/>
        </w:rPr>
      </w:pPr>
      <w:r w:rsidRPr="006A7534">
        <w:rPr>
          <w:rFonts w:cs="Arial"/>
          <w:szCs w:val="20"/>
        </w:rPr>
        <w:t xml:space="preserve">Švedska torej sledi modelu zaupanja v šolski sistem. To je skupno večini </w:t>
      </w:r>
      <w:r w:rsidR="00270F58">
        <w:rPr>
          <w:rFonts w:cs="Arial"/>
          <w:szCs w:val="20"/>
        </w:rPr>
        <w:t>skandinavskih</w:t>
      </w:r>
      <w:r w:rsidR="00270F58" w:rsidRPr="006A7534">
        <w:rPr>
          <w:rFonts w:cs="Arial"/>
          <w:szCs w:val="20"/>
        </w:rPr>
        <w:t xml:space="preserve"> </w:t>
      </w:r>
      <w:r w:rsidRPr="006A7534">
        <w:rPr>
          <w:rFonts w:cs="Arial"/>
          <w:szCs w:val="20"/>
        </w:rPr>
        <w:t>držav in npr. Angliji, Nizozemski, Avstraliji, ki prav tako nimajo odobritev učbenikov.</w:t>
      </w:r>
    </w:p>
    <w:p w14:paraId="7918EE8D" w14:textId="77777777" w:rsidR="006A7534" w:rsidRPr="006A7534" w:rsidRDefault="006A7534" w:rsidP="00A00A0F">
      <w:pPr>
        <w:spacing w:line="240" w:lineRule="auto"/>
        <w:jc w:val="both"/>
        <w:rPr>
          <w:rFonts w:cs="Arial"/>
          <w:szCs w:val="20"/>
        </w:rPr>
      </w:pPr>
    </w:p>
    <w:p w14:paraId="610B654C" w14:textId="755C3D9B" w:rsidR="00A00A0F" w:rsidRDefault="00A00A0F" w:rsidP="00A00A0F">
      <w:pPr>
        <w:spacing w:line="240" w:lineRule="auto"/>
        <w:jc w:val="both"/>
        <w:rPr>
          <w:rFonts w:cs="Arial"/>
          <w:szCs w:val="20"/>
        </w:rPr>
      </w:pPr>
      <w:r w:rsidRPr="006A7534">
        <w:rPr>
          <w:rFonts w:cs="Arial"/>
          <w:szCs w:val="20"/>
          <w:u w:val="single"/>
        </w:rPr>
        <w:t>Vpliv na dostopnost gradiv</w:t>
      </w:r>
      <w:r w:rsidRPr="006A7534">
        <w:rPr>
          <w:rFonts w:cs="Arial"/>
          <w:szCs w:val="20"/>
        </w:rPr>
        <w:t xml:space="preserve">. Na Švedskem ustava oz. šolska zakonodaja zagotavlja, da je izobraževanje brezplačno. To vključuje, da učenci v obveznem šolstvu dobijo vse potrebne učbenike in druge pripomočke brezplačno. Financiranje poteka </w:t>
      </w:r>
      <w:r w:rsidR="00C51F8A">
        <w:rPr>
          <w:rFonts w:cs="Arial"/>
          <w:szCs w:val="20"/>
        </w:rPr>
        <w:t>na način,</w:t>
      </w:r>
      <w:r w:rsidRPr="006A7534">
        <w:rPr>
          <w:rFonts w:cs="Arial"/>
          <w:szCs w:val="20"/>
        </w:rPr>
        <w:t xml:space="preserve"> </w:t>
      </w:r>
      <w:r w:rsidR="00C51F8A">
        <w:rPr>
          <w:rFonts w:cs="Arial"/>
          <w:szCs w:val="20"/>
        </w:rPr>
        <w:t xml:space="preserve">da </w:t>
      </w:r>
      <w:r w:rsidRPr="006A7534">
        <w:rPr>
          <w:rFonts w:cs="Arial"/>
          <w:szCs w:val="20"/>
        </w:rPr>
        <w:t>občine kot ustanovitelji šol prejmejo sredstva (iz lokalnih davkov in državnih dotacij) in iz tega financirajo tudi nakup učbenikov za šole. Starši torej ne kupujejo učbenikov. Šola vsako leto naroči pri založbah določeno število učbenikov (za vsakega učenca enega na predmet</w:t>
      </w:r>
      <w:r w:rsidR="00C51F8A">
        <w:rPr>
          <w:rFonts w:cs="Arial"/>
          <w:szCs w:val="20"/>
        </w:rPr>
        <w:t>;</w:t>
      </w:r>
      <w:r w:rsidRPr="006A7534">
        <w:rPr>
          <w:rFonts w:cs="Arial"/>
          <w:szCs w:val="20"/>
        </w:rPr>
        <w:t xml:space="preserve"> načelo “eno gradivo na predmet na učenca” se po novem še posebej poudarja). Učenci jih dobijo v uporabo; pogosto jih ob koncu leta vrnejo (podobno kot knjižnično gradivo), v nekaterih primerih (če so gradiva potrošna ali če občina namenja več sredstev) pa jih lahko obdržijo. </w:t>
      </w:r>
    </w:p>
    <w:p w14:paraId="1308C113" w14:textId="77777777" w:rsidR="006A7534" w:rsidRPr="006A7534" w:rsidRDefault="006A7534" w:rsidP="00A00A0F">
      <w:pPr>
        <w:spacing w:line="240" w:lineRule="auto"/>
        <w:jc w:val="both"/>
        <w:rPr>
          <w:rFonts w:cs="Arial"/>
          <w:szCs w:val="20"/>
        </w:rPr>
      </w:pPr>
    </w:p>
    <w:p w14:paraId="0D39FD36" w14:textId="6EB45978" w:rsidR="00A00A0F" w:rsidRDefault="00A00A0F" w:rsidP="00A00A0F">
      <w:pPr>
        <w:spacing w:line="240" w:lineRule="auto"/>
        <w:jc w:val="both"/>
        <w:rPr>
          <w:rFonts w:cs="Arial"/>
          <w:szCs w:val="20"/>
        </w:rPr>
      </w:pPr>
      <w:r w:rsidRPr="006A7534">
        <w:rPr>
          <w:rFonts w:cs="Arial"/>
          <w:szCs w:val="20"/>
        </w:rPr>
        <w:t xml:space="preserve">Ne glede na to, ali šola izbere dražji učbenik ali cenejši, </w:t>
      </w:r>
      <w:r w:rsidR="00C51F8A">
        <w:rPr>
          <w:rFonts w:cs="Arial"/>
          <w:szCs w:val="20"/>
        </w:rPr>
        <w:t xml:space="preserve">ga </w:t>
      </w:r>
      <w:r w:rsidRPr="006A7534">
        <w:rPr>
          <w:rFonts w:cs="Arial"/>
          <w:szCs w:val="20"/>
        </w:rPr>
        <w:t xml:space="preserve">učenci dobijo brezplačno. Razlike so lahko edino v </w:t>
      </w:r>
      <w:r w:rsidRPr="006A7534">
        <w:rPr>
          <w:rFonts w:cs="Arial"/>
          <w:szCs w:val="20"/>
          <w:u w:val="single"/>
        </w:rPr>
        <w:t>kakovosti in številu gradiv</w:t>
      </w:r>
      <w:r w:rsidRPr="006A7534">
        <w:rPr>
          <w:rFonts w:cs="Arial"/>
          <w:szCs w:val="20"/>
        </w:rPr>
        <w:t xml:space="preserve">: nekatere šole so bile v zadnjih letih kritizirane, da nimajo dovolj posodobljenih učbenikov (zaradi varčevalnih ukrepov so se preveč zanašale na digitalne vire). Vlada se je zato </w:t>
      </w:r>
      <w:r w:rsidR="00C51F8A">
        <w:rPr>
          <w:rFonts w:cs="Arial"/>
          <w:szCs w:val="20"/>
        </w:rPr>
        <w:t>v letih</w:t>
      </w:r>
      <w:r w:rsidR="00C51F8A" w:rsidRPr="006A7534">
        <w:rPr>
          <w:rFonts w:cs="Arial"/>
          <w:szCs w:val="20"/>
        </w:rPr>
        <w:t xml:space="preserve"> </w:t>
      </w:r>
      <w:r w:rsidRPr="006A7534">
        <w:rPr>
          <w:rFonts w:cs="Arial"/>
          <w:szCs w:val="20"/>
        </w:rPr>
        <w:t xml:space="preserve">2023–2024 odločila </w:t>
      </w:r>
      <w:r w:rsidR="00C51F8A">
        <w:rPr>
          <w:rFonts w:cs="Arial"/>
          <w:szCs w:val="20"/>
        </w:rPr>
        <w:t>vložiti</w:t>
      </w:r>
      <w:r w:rsidR="00C51F8A" w:rsidRPr="006A7534">
        <w:rPr>
          <w:rFonts w:cs="Arial"/>
          <w:szCs w:val="20"/>
        </w:rPr>
        <w:t xml:space="preserve"> </w:t>
      </w:r>
      <w:r w:rsidRPr="006A7534">
        <w:rPr>
          <w:rFonts w:cs="Arial"/>
          <w:szCs w:val="20"/>
        </w:rPr>
        <w:t>dodatna sredstva</w:t>
      </w:r>
      <w:r w:rsidR="00C51F8A">
        <w:rPr>
          <w:rFonts w:cs="Arial"/>
          <w:szCs w:val="20"/>
        </w:rPr>
        <w:t xml:space="preserve"> za</w:t>
      </w:r>
      <w:r w:rsidRPr="006A7534">
        <w:rPr>
          <w:rFonts w:cs="Arial"/>
          <w:szCs w:val="20"/>
        </w:rPr>
        <w:t xml:space="preserve"> zagotovi</w:t>
      </w:r>
      <w:r w:rsidR="00C51F8A">
        <w:rPr>
          <w:rFonts w:cs="Arial"/>
          <w:szCs w:val="20"/>
        </w:rPr>
        <w:t>tev</w:t>
      </w:r>
      <w:r w:rsidRPr="006A7534">
        <w:rPr>
          <w:rFonts w:cs="Arial"/>
          <w:szCs w:val="20"/>
        </w:rPr>
        <w:t xml:space="preserve"> </w:t>
      </w:r>
      <w:r w:rsidR="00C51F8A" w:rsidRPr="006A7534">
        <w:rPr>
          <w:rFonts w:cs="Arial"/>
          <w:szCs w:val="20"/>
        </w:rPr>
        <w:t>fizičn</w:t>
      </w:r>
      <w:r w:rsidR="00C51F8A">
        <w:rPr>
          <w:rFonts w:cs="Arial"/>
          <w:szCs w:val="20"/>
        </w:rPr>
        <w:t>ih</w:t>
      </w:r>
      <w:r w:rsidR="00C51F8A" w:rsidRPr="006A7534">
        <w:rPr>
          <w:rFonts w:cs="Arial"/>
          <w:szCs w:val="20"/>
        </w:rPr>
        <w:t xml:space="preserve"> učbenik</w:t>
      </w:r>
      <w:r w:rsidR="00C51F8A">
        <w:rPr>
          <w:rFonts w:cs="Arial"/>
          <w:szCs w:val="20"/>
        </w:rPr>
        <w:t>ov</w:t>
      </w:r>
      <w:r w:rsidR="00C51F8A" w:rsidRPr="006A7534">
        <w:rPr>
          <w:rFonts w:cs="Arial"/>
          <w:szCs w:val="20"/>
        </w:rPr>
        <w:t xml:space="preserve"> </w:t>
      </w:r>
      <w:r w:rsidRPr="006A7534">
        <w:rPr>
          <w:rFonts w:cs="Arial"/>
          <w:szCs w:val="20"/>
        </w:rPr>
        <w:t xml:space="preserve">vsem učencem. S tem želijo odpraviti situacije, kjer so si morda trije učenci delili en učbenik ali pa so učitelji sami pripravljali </w:t>
      </w:r>
      <w:r w:rsidR="00C51F8A" w:rsidRPr="006A7534">
        <w:rPr>
          <w:rFonts w:cs="Arial"/>
          <w:szCs w:val="20"/>
        </w:rPr>
        <w:t>skript</w:t>
      </w:r>
      <w:r w:rsidR="00C51F8A">
        <w:rPr>
          <w:rFonts w:cs="Arial"/>
          <w:szCs w:val="20"/>
        </w:rPr>
        <w:t>e</w:t>
      </w:r>
      <w:r w:rsidRPr="006A7534">
        <w:rPr>
          <w:rFonts w:cs="Arial"/>
          <w:szCs w:val="20"/>
        </w:rPr>
        <w:t xml:space="preserve">. Od 1. julija 2024 so v šolski zakon dodali izrecno določbo, da morajo šole zagotoviti vsakemu učencu ustrezne učne pripomočke (učbenike, orodja). Ta poteza je posledica ugotovitev, da </w:t>
      </w:r>
      <w:r w:rsidR="00C51F8A">
        <w:rPr>
          <w:rFonts w:cs="Arial"/>
          <w:szCs w:val="20"/>
        </w:rPr>
        <w:t>sta</w:t>
      </w:r>
      <w:r w:rsidR="00C51F8A" w:rsidRPr="006A7534">
        <w:rPr>
          <w:rFonts w:cs="Arial"/>
          <w:szCs w:val="20"/>
        </w:rPr>
        <w:t xml:space="preserve"> </w:t>
      </w:r>
      <w:r w:rsidRPr="006A7534">
        <w:rPr>
          <w:rFonts w:cs="Arial"/>
          <w:szCs w:val="20"/>
        </w:rPr>
        <w:t>pretirana digitalizacija in pomanjkanje tiskanih učbenikov morda prispevala k upadu bralnih rezultatov (PIRLS 2021)</w:t>
      </w:r>
      <w:r w:rsidR="00C51F8A">
        <w:rPr>
          <w:rFonts w:cs="Arial"/>
          <w:szCs w:val="20"/>
        </w:rPr>
        <w:t xml:space="preserve">. </w:t>
      </w:r>
      <w:r w:rsidRPr="006A7534">
        <w:rPr>
          <w:rFonts w:cs="Arial"/>
          <w:szCs w:val="20"/>
        </w:rPr>
        <w:t>Švedska zdaj korigira smer nazaj k tiskanemu gradivu.</w:t>
      </w:r>
    </w:p>
    <w:p w14:paraId="24CEEC75" w14:textId="77777777" w:rsidR="006A7534" w:rsidRPr="006A7534" w:rsidRDefault="006A7534" w:rsidP="00A00A0F">
      <w:pPr>
        <w:spacing w:line="240" w:lineRule="auto"/>
        <w:jc w:val="both"/>
        <w:rPr>
          <w:rFonts w:cs="Arial"/>
          <w:szCs w:val="20"/>
        </w:rPr>
      </w:pPr>
    </w:p>
    <w:p w14:paraId="04B3C9FA" w14:textId="316E5E5F" w:rsidR="00A00A0F" w:rsidRDefault="00A00A0F" w:rsidP="00A00A0F">
      <w:pPr>
        <w:spacing w:line="240" w:lineRule="auto"/>
        <w:jc w:val="both"/>
        <w:rPr>
          <w:rFonts w:cs="Arial"/>
          <w:szCs w:val="20"/>
        </w:rPr>
      </w:pPr>
      <w:r w:rsidRPr="006A7534">
        <w:rPr>
          <w:rFonts w:cs="Arial"/>
          <w:szCs w:val="20"/>
        </w:rPr>
        <w:t xml:space="preserve">Sklep za Švedsko: Popolnoma decentraliziran model – učitelji imajo popolno svobodo izbire gradiv, kar spodbuja trg in raznolikost ponudbe, hkrati pa zahteva veliko zaupanja v usposobljenost učiteljev. Po </w:t>
      </w:r>
      <w:r w:rsidRPr="006A7534">
        <w:rPr>
          <w:rFonts w:cs="Arial"/>
          <w:b/>
          <w:bCs/>
          <w:szCs w:val="20"/>
        </w:rPr>
        <w:t xml:space="preserve">petnajstletnem poskusu digitalizacije se Švedska vrača k </w:t>
      </w:r>
      <w:r w:rsidRPr="006A7534">
        <w:rPr>
          <w:rFonts w:cs="Arial"/>
          <w:b/>
          <w:bCs/>
          <w:szCs w:val="20"/>
        </w:rPr>
        <w:lastRenderedPageBreak/>
        <w:t>poudarku na tiskanih gradivih kot temelju učenja</w:t>
      </w:r>
      <w:r w:rsidRPr="006A7534">
        <w:rPr>
          <w:rFonts w:cs="Arial"/>
          <w:szCs w:val="20"/>
        </w:rPr>
        <w:t xml:space="preserve"> ob sočasnem zagotavljanju javnih sredstev, da bo vsak učenec dobil učbenik. S prostim trgom je prišlo do velike raznolikosti (velike razlike v cenah in kakovosti za gradiva v istem izobraževalnem obdobju): enotni državni standardi kakovosti učbenikov ne obstajajo, zato se kakovost med gradivi lahko razlikuje. Tukaj </w:t>
      </w:r>
      <w:r w:rsidR="00C51F8A" w:rsidRPr="006A7534">
        <w:rPr>
          <w:rFonts w:cs="Arial"/>
          <w:szCs w:val="20"/>
        </w:rPr>
        <w:t xml:space="preserve">igra </w:t>
      </w:r>
      <w:r w:rsidRPr="006A7534">
        <w:rPr>
          <w:rFonts w:cs="Arial"/>
          <w:szCs w:val="20"/>
        </w:rPr>
        <w:t xml:space="preserve">vlogo učiteljska skupnost – učitelji med sabo izmenjujejo informacije, </w:t>
      </w:r>
      <w:r w:rsidR="00C51F8A" w:rsidRPr="006A7534">
        <w:rPr>
          <w:rFonts w:cs="Arial"/>
          <w:szCs w:val="20"/>
        </w:rPr>
        <w:t>kater</w:t>
      </w:r>
      <w:r w:rsidR="00C51F8A">
        <w:rPr>
          <w:rFonts w:cs="Arial"/>
          <w:szCs w:val="20"/>
        </w:rPr>
        <w:t>a</w:t>
      </w:r>
      <w:r w:rsidR="00C51F8A" w:rsidRPr="006A7534">
        <w:rPr>
          <w:rFonts w:cs="Arial"/>
          <w:szCs w:val="20"/>
        </w:rPr>
        <w:t xml:space="preserve"> </w:t>
      </w:r>
      <w:r w:rsidRPr="006A7534">
        <w:rPr>
          <w:rFonts w:cs="Arial"/>
          <w:szCs w:val="20"/>
        </w:rPr>
        <w:t xml:space="preserve">gradiva so dobra, to </w:t>
      </w:r>
      <w:r w:rsidR="00C51F8A">
        <w:rPr>
          <w:rFonts w:cs="Arial"/>
          <w:szCs w:val="20"/>
        </w:rPr>
        <w:t xml:space="preserve">pa </w:t>
      </w:r>
      <w:r w:rsidRPr="006A7534">
        <w:rPr>
          <w:rFonts w:cs="Arial"/>
          <w:szCs w:val="20"/>
        </w:rPr>
        <w:t xml:space="preserve">vpliva na izbiro. </w:t>
      </w:r>
      <w:r w:rsidR="00C51F8A">
        <w:rPr>
          <w:rFonts w:cs="Arial"/>
          <w:szCs w:val="20"/>
        </w:rPr>
        <w:t>V</w:t>
      </w:r>
      <w:r w:rsidRPr="006A7534">
        <w:rPr>
          <w:rFonts w:cs="Arial"/>
          <w:szCs w:val="20"/>
        </w:rPr>
        <w:t xml:space="preserve"> zadnjem času </w:t>
      </w:r>
      <w:r w:rsidR="00C51F8A">
        <w:rPr>
          <w:rFonts w:cs="Arial"/>
          <w:szCs w:val="20"/>
        </w:rPr>
        <w:t xml:space="preserve">pa </w:t>
      </w:r>
      <w:r w:rsidRPr="006A7534">
        <w:rPr>
          <w:rFonts w:cs="Arial"/>
          <w:szCs w:val="20"/>
        </w:rPr>
        <w:t xml:space="preserve">znova beležijo </w:t>
      </w:r>
      <w:r w:rsidRPr="006A7534">
        <w:rPr>
          <w:rFonts w:cs="Arial"/>
          <w:b/>
          <w:bCs/>
          <w:szCs w:val="20"/>
        </w:rPr>
        <w:t xml:space="preserve">pobude za zagotovitev večje kakovosti s standardizacijo in </w:t>
      </w:r>
      <w:r w:rsidR="00C51F8A">
        <w:rPr>
          <w:rFonts w:cs="Arial"/>
          <w:b/>
          <w:bCs/>
          <w:szCs w:val="20"/>
        </w:rPr>
        <w:t>vnovičnim</w:t>
      </w:r>
      <w:r w:rsidR="00C51F8A" w:rsidRPr="006A7534">
        <w:rPr>
          <w:rFonts w:cs="Arial"/>
          <w:b/>
          <w:bCs/>
          <w:szCs w:val="20"/>
        </w:rPr>
        <w:t xml:space="preserve"> </w:t>
      </w:r>
      <w:r w:rsidRPr="006A7534">
        <w:rPr>
          <w:rFonts w:cs="Arial"/>
          <w:b/>
          <w:bCs/>
          <w:szCs w:val="20"/>
        </w:rPr>
        <w:t>preverjanjem na ravni države, ki bi omogočilo šolam večjo izbiro dovolj kakovostnih in cenovno dostopnih učnih gradiv.</w:t>
      </w:r>
      <w:r w:rsidRPr="006A7534">
        <w:rPr>
          <w:rFonts w:cs="Arial"/>
          <w:szCs w:val="20"/>
        </w:rPr>
        <w:t xml:space="preserve"> </w:t>
      </w:r>
      <w:bookmarkStart w:id="1" w:name="_Hlk212479613"/>
      <w:r w:rsidRPr="006A7534">
        <w:rPr>
          <w:rFonts w:cs="Arial"/>
          <w:szCs w:val="20"/>
        </w:rPr>
        <w:t>V zadnjem času</w:t>
      </w:r>
      <w:r w:rsidR="00C51F8A">
        <w:rPr>
          <w:rFonts w:cs="Arial"/>
          <w:szCs w:val="20"/>
        </w:rPr>
        <w:t xml:space="preserve"> nadzorni</w:t>
      </w:r>
      <w:r w:rsidR="00C51F8A" w:rsidRPr="006A7534">
        <w:rPr>
          <w:rFonts w:cs="Arial"/>
          <w:szCs w:val="20"/>
        </w:rPr>
        <w:t xml:space="preserve"> </w:t>
      </w:r>
      <w:r w:rsidRPr="006A7534">
        <w:rPr>
          <w:rFonts w:cs="Arial"/>
          <w:szCs w:val="20"/>
        </w:rPr>
        <w:t xml:space="preserve">organ (Šolski inšpektorat) pregleduje tudi, ali imajo šole zagotovljene učbenike, </w:t>
      </w:r>
      <w:r w:rsidR="00C51F8A">
        <w:rPr>
          <w:rFonts w:cs="Arial"/>
          <w:szCs w:val="20"/>
        </w:rPr>
        <w:t xml:space="preserve">a </w:t>
      </w:r>
      <w:r w:rsidRPr="006A7534">
        <w:rPr>
          <w:rFonts w:cs="Arial"/>
          <w:szCs w:val="20"/>
        </w:rPr>
        <w:t xml:space="preserve">ne posega v </w:t>
      </w:r>
      <w:r w:rsidR="00C51F8A">
        <w:rPr>
          <w:rFonts w:cs="Arial"/>
          <w:szCs w:val="20"/>
        </w:rPr>
        <w:t xml:space="preserve">njihovo </w:t>
      </w:r>
      <w:r w:rsidRPr="006A7534">
        <w:rPr>
          <w:rFonts w:cs="Arial"/>
          <w:szCs w:val="20"/>
        </w:rPr>
        <w:t>vsebino.</w:t>
      </w:r>
      <w:r w:rsidR="00C51F8A">
        <w:rPr>
          <w:rFonts w:cs="Arial"/>
          <w:szCs w:val="20"/>
        </w:rPr>
        <w:t xml:space="preserve"> </w:t>
      </w:r>
      <w:bookmarkEnd w:id="1"/>
    </w:p>
    <w:p w14:paraId="32FBEED4" w14:textId="77777777" w:rsidR="006A7534" w:rsidRPr="006A7534" w:rsidRDefault="006A7534" w:rsidP="00A00A0F">
      <w:pPr>
        <w:spacing w:line="240" w:lineRule="auto"/>
        <w:jc w:val="both"/>
        <w:rPr>
          <w:rFonts w:cs="Arial"/>
          <w:szCs w:val="20"/>
        </w:rPr>
      </w:pPr>
    </w:p>
    <w:p w14:paraId="005828A2" w14:textId="77777777" w:rsidR="00A00A0F" w:rsidRDefault="00A00A0F" w:rsidP="00A00A0F">
      <w:pPr>
        <w:spacing w:line="240" w:lineRule="auto"/>
        <w:jc w:val="both"/>
        <w:rPr>
          <w:rFonts w:cs="Arial"/>
          <w:b/>
          <w:bCs/>
          <w:szCs w:val="20"/>
        </w:rPr>
      </w:pPr>
      <w:r w:rsidRPr="006A7534">
        <w:rPr>
          <w:rFonts w:cs="Arial"/>
          <w:b/>
          <w:bCs/>
          <w:szCs w:val="20"/>
        </w:rPr>
        <w:t>Madžarska</w:t>
      </w:r>
    </w:p>
    <w:p w14:paraId="2FB1A5E2" w14:textId="77777777" w:rsidR="006A7534" w:rsidRPr="006A7534" w:rsidRDefault="006A7534" w:rsidP="00A00A0F">
      <w:pPr>
        <w:spacing w:line="240" w:lineRule="auto"/>
        <w:jc w:val="both"/>
        <w:rPr>
          <w:rFonts w:cs="Arial"/>
          <w:b/>
          <w:bCs/>
          <w:szCs w:val="20"/>
        </w:rPr>
      </w:pPr>
    </w:p>
    <w:p w14:paraId="511B73CA" w14:textId="09251EC3" w:rsidR="00A00A0F" w:rsidRDefault="00A00A0F" w:rsidP="00A00A0F">
      <w:pPr>
        <w:spacing w:line="240" w:lineRule="auto"/>
        <w:jc w:val="both"/>
        <w:rPr>
          <w:rFonts w:cs="Arial"/>
          <w:szCs w:val="20"/>
        </w:rPr>
      </w:pPr>
      <w:r w:rsidRPr="006A7534">
        <w:rPr>
          <w:rFonts w:cs="Arial"/>
          <w:szCs w:val="20"/>
          <w:u w:val="single"/>
        </w:rPr>
        <w:t>Uradni postopek preverjanja kakovosti učbenikov.</w:t>
      </w:r>
      <w:r w:rsidRPr="006A7534">
        <w:rPr>
          <w:rFonts w:cs="Arial"/>
          <w:szCs w:val="20"/>
        </w:rPr>
        <w:t xml:space="preserve"> Madžarska je v zadnjem desetletju uvedla močno centraliziran sistem: učbenike odobrava izključno država. Leta 2014 je bil sprejet zakon, ki je nacionaliziral trg učbenikov. Do takrat so madžarske šole lahko izbirale med več (tudi tujimi) založbami, potem pa je država ustanovila svojo založbo in močno omejila konkurenco. Vsak učbenik mora biti akreditiran s strani Oktatási Hivatal (Urad za izobraževanje) in uvrščen v uradni register učbenikov. Po uredbi lahko za vsak predmet in letnik obstajata največ dva odobrena učbenika – praviloma eden, ki ga izdá državna založba (NKK – Nemzeti Köznevelési Központ), in morda še eden od zasebnega založnika, če je ta uspel pridobiti licenco. Postopek odobritve poteka tako, da založnik predloži učbenik v pregled strokovnjakom v uradu; ti preverijo skladnost z nacionalnim učnim načrtom (NAT) </w:t>
      </w:r>
      <w:r w:rsidR="00C51F8A">
        <w:rPr>
          <w:rFonts w:cs="Arial"/>
          <w:szCs w:val="20"/>
        </w:rPr>
        <w:t>in</w:t>
      </w:r>
      <w:r w:rsidR="00C51F8A" w:rsidRPr="006A7534">
        <w:rPr>
          <w:rFonts w:cs="Arial"/>
          <w:szCs w:val="20"/>
        </w:rPr>
        <w:t xml:space="preserve"> </w:t>
      </w:r>
      <w:r w:rsidRPr="006A7534">
        <w:rPr>
          <w:rFonts w:cs="Arial"/>
          <w:szCs w:val="20"/>
        </w:rPr>
        <w:t xml:space="preserve">druge kriterije (ustreznost starosti, točnost, oblikovanje). Učitelji so tako omejeni na uradni katalog – v šolskem letu 2023/24 </w:t>
      </w:r>
      <w:r w:rsidR="00C51F8A">
        <w:rPr>
          <w:rFonts w:cs="Arial"/>
          <w:szCs w:val="20"/>
        </w:rPr>
        <w:t>sta</w:t>
      </w:r>
      <w:r w:rsidR="00C51F8A" w:rsidRPr="006A7534">
        <w:rPr>
          <w:rFonts w:cs="Arial"/>
          <w:szCs w:val="20"/>
        </w:rPr>
        <w:t xml:space="preserve"> </w:t>
      </w:r>
      <w:r w:rsidRPr="006A7534">
        <w:rPr>
          <w:rFonts w:cs="Arial"/>
          <w:szCs w:val="20"/>
        </w:rPr>
        <w:t>bil</w:t>
      </w:r>
      <w:r w:rsidR="00C51F8A">
        <w:rPr>
          <w:rFonts w:cs="Arial"/>
          <w:szCs w:val="20"/>
        </w:rPr>
        <w:t>i</w:t>
      </w:r>
      <w:r w:rsidRPr="006A7534">
        <w:rPr>
          <w:rFonts w:cs="Arial"/>
          <w:szCs w:val="20"/>
        </w:rPr>
        <w:t xml:space="preserve"> v katalogu na predmet običajno 2 izbiri, včasih </w:t>
      </w:r>
      <w:r w:rsidR="00C51F8A">
        <w:rPr>
          <w:rFonts w:cs="Arial"/>
          <w:szCs w:val="20"/>
        </w:rPr>
        <w:t xml:space="preserve">pa </w:t>
      </w:r>
      <w:r w:rsidRPr="006A7534">
        <w:rPr>
          <w:rFonts w:cs="Arial"/>
          <w:szCs w:val="20"/>
        </w:rPr>
        <w:t>le 1.</w:t>
      </w:r>
    </w:p>
    <w:p w14:paraId="1B717BD3" w14:textId="77777777" w:rsidR="006A7534" w:rsidRPr="006A7534" w:rsidRDefault="006A7534" w:rsidP="00A00A0F">
      <w:pPr>
        <w:spacing w:line="240" w:lineRule="auto"/>
        <w:jc w:val="both"/>
        <w:rPr>
          <w:rFonts w:cs="Arial"/>
          <w:szCs w:val="20"/>
        </w:rPr>
      </w:pPr>
    </w:p>
    <w:p w14:paraId="2535FB48" w14:textId="6485E027" w:rsidR="00A00A0F" w:rsidRDefault="00A00A0F" w:rsidP="00A00A0F">
      <w:pPr>
        <w:spacing w:line="240" w:lineRule="auto"/>
        <w:jc w:val="both"/>
        <w:rPr>
          <w:rFonts w:cs="Arial"/>
          <w:szCs w:val="20"/>
        </w:rPr>
      </w:pPr>
      <w:r w:rsidRPr="006A7534">
        <w:rPr>
          <w:rFonts w:cs="Arial"/>
          <w:szCs w:val="20"/>
          <w:u w:val="single"/>
        </w:rPr>
        <w:t>Vključitev delovnih zvezkov in drugih gradiv.</w:t>
      </w:r>
      <w:r w:rsidRPr="006A7534">
        <w:rPr>
          <w:rFonts w:cs="Arial"/>
          <w:b/>
          <w:bCs/>
          <w:szCs w:val="20"/>
        </w:rPr>
        <w:t xml:space="preserve"> </w:t>
      </w:r>
      <w:r w:rsidRPr="006A7534">
        <w:rPr>
          <w:rFonts w:cs="Arial"/>
          <w:szCs w:val="20"/>
        </w:rPr>
        <w:t xml:space="preserve">Uradno se zakon in katalog nanašata na učbenike in učiteljske priročnike. Druga gradiva (delovni zvezki, zbirke vaj, dodatna literatura) niso eksplicitno prepovedana, v praksi pa je njihova uporaba močno omejena. V razredu naj se torej uporablja le tisto, kar zagotovi država. Država izdaja tudi lastne delovne zvezke, ki so spremljava učbenikom, in jih brezplačno deli učencem. </w:t>
      </w:r>
    </w:p>
    <w:p w14:paraId="297C26ED" w14:textId="77777777" w:rsidR="006A7534" w:rsidRPr="006A7534" w:rsidRDefault="006A7534" w:rsidP="00A00A0F">
      <w:pPr>
        <w:spacing w:line="240" w:lineRule="auto"/>
        <w:jc w:val="both"/>
        <w:rPr>
          <w:rFonts w:cs="Arial"/>
          <w:szCs w:val="20"/>
        </w:rPr>
      </w:pPr>
    </w:p>
    <w:p w14:paraId="22F5B46D" w14:textId="71B7B826" w:rsidR="00A00A0F" w:rsidRDefault="00A00A0F" w:rsidP="00A00A0F">
      <w:pPr>
        <w:spacing w:line="240" w:lineRule="auto"/>
        <w:jc w:val="both"/>
        <w:rPr>
          <w:rFonts w:cs="Arial"/>
          <w:szCs w:val="20"/>
        </w:rPr>
      </w:pPr>
      <w:r w:rsidRPr="006A7534">
        <w:rPr>
          <w:rFonts w:cs="Arial"/>
          <w:szCs w:val="20"/>
          <w:u w:val="single"/>
        </w:rPr>
        <w:t>Organizacija sistema.</w:t>
      </w:r>
      <w:r w:rsidRPr="006A7534">
        <w:rPr>
          <w:rFonts w:cs="Arial"/>
          <w:szCs w:val="20"/>
        </w:rPr>
        <w:t xml:space="preserve"> Centraliziran monopol. Odločitev, kateri učbeniki obstajajo, je v rokah Ministrstva za človeške vire (EMMI) oz. podrejene Izobraževalne agencije. Ta sestavi uradni seznam učbenikov do vsakega marca za naslednje šolsko leto. Šole nato naročijo učbenike izključno </w:t>
      </w:r>
      <w:r w:rsidR="00942796">
        <w:rPr>
          <w:rFonts w:cs="Arial"/>
          <w:szCs w:val="20"/>
        </w:rPr>
        <w:t>s</w:t>
      </w:r>
      <w:r w:rsidR="00942796" w:rsidRPr="006A7534">
        <w:rPr>
          <w:rFonts w:cs="Arial"/>
          <w:szCs w:val="20"/>
        </w:rPr>
        <w:t xml:space="preserve"> </w:t>
      </w:r>
      <w:r w:rsidRPr="006A7534">
        <w:rPr>
          <w:rFonts w:cs="Arial"/>
          <w:szCs w:val="20"/>
        </w:rPr>
        <w:t xml:space="preserve">tega seznama – naročilo odda ravnatelj z vednostjo šolskega upravitelja. Učitelji teoretično izbirajo, a kot rečeno, izbire ni veliko; praktično v večini osnovnih šol vsi uporabljajo iste državne učbenike. Učiteljska avtonomija je s tem močno okrnjena. Sindikati so to večkrat označili kot omejevanje strokovne svobode. </w:t>
      </w:r>
    </w:p>
    <w:p w14:paraId="3BDF4177" w14:textId="77777777" w:rsidR="006A7534" w:rsidRPr="006A7534" w:rsidRDefault="006A7534" w:rsidP="00A00A0F">
      <w:pPr>
        <w:spacing w:line="240" w:lineRule="auto"/>
        <w:jc w:val="both"/>
        <w:rPr>
          <w:rFonts w:cs="Arial"/>
          <w:szCs w:val="20"/>
        </w:rPr>
      </w:pPr>
    </w:p>
    <w:p w14:paraId="47178713" w14:textId="6C1EB7AD" w:rsidR="00A00A0F" w:rsidRDefault="00A00A0F" w:rsidP="00A00A0F">
      <w:pPr>
        <w:spacing w:line="240" w:lineRule="auto"/>
        <w:jc w:val="both"/>
        <w:rPr>
          <w:rFonts w:cs="Arial"/>
          <w:szCs w:val="20"/>
        </w:rPr>
      </w:pPr>
      <w:r w:rsidRPr="006A7534">
        <w:rPr>
          <w:rFonts w:cs="Arial"/>
          <w:szCs w:val="20"/>
          <w:u w:val="single"/>
        </w:rPr>
        <w:t>Vpliv na cenovno dostopnost gradiv.</w:t>
      </w:r>
      <w:r w:rsidRPr="006A7534">
        <w:rPr>
          <w:rFonts w:cs="Arial"/>
          <w:szCs w:val="20"/>
        </w:rPr>
        <w:t xml:space="preserve"> Izjemno dober glede finančne dostopnosti – vsi učbeniki so brezplačni; slab glede svobode izbire. Madžarska je od šolskega leta 2020/21 uvedla brezplačne učbenike za vse učence v javnih (in državno financiranih verskih) šolah. To pomeni, da vsak učenec od 1. razreda OŠ do zaključka srednje šole prejme vse predpisane učbenike brezplačno, ob začetku leta. Sprva (2013–2019) so brezplačne komplete dobivali samo prvošolčki in postopoma višji razredi, od </w:t>
      </w:r>
      <w:r w:rsidR="00942796">
        <w:rPr>
          <w:rFonts w:cs="Arial"/>
          <w:szCs w:val="20"/>
        </w:rPr>
        <w:t xml:space="preserve">leta </w:t>
      </w:r>
      <w:r w:rsidRPr="006A7534">
        <w:rPr>
          <w:rFonts w:cs="Arial"/>
          <w:szCs w:val="20"/>
        </w:rPr>
        <w:t xml:space="preserve">2020 pa vsi. </w:t>
      </w:r>
    </w:p>
    <w:p w14:paraId="58F18F24" w14:textId="77777777" w:rsidR="006A7534" w:rsidRPr="006A7534" w:rsidRDefault="006A7534" w:rsidP="00A00A0F">
      <w:pPr>
        <w:spacing w:line="240" w:lineRule="auto"/>
        <w:jc w:val="both"/>
        <w:rPr>
          <w:rFonts w:cs="Arial"/>
          <w:szCs w:val="20"/>
        </w:rPr>
      </w:pPr>
    </w:p>
    <w:p w14:paraId="6CA5B6B2" w14:textId="58D33577" w:rsidR="00A00A0F" w:rsidRDefault="00A00A0F" w:rsidP="00A00A0F">
      <w:pPr>
        <w:spacing w:line="240" w:lineRule="auto"/>
        <w:jc w:val="both"/>
        <w:rPr>
          <w:rFonts w:cs="Arial"/>
          <w:szCs w:val="20"/>
        </w:rPr>
      </w:pPr>
      <w:r w:rsidRPr="006A7534">
        <w:rPr>
          <w:rFonts w:cs="Arial"/>
          <w:szCs w:val="20"/>
          <w:u w:val="single"/>
        </w:rPr>
        <w:t xml:space="preserve">Med šolami ni razlik v cenah. </w:t>
      </w:r>
      <w:r w:rsidRPr="006A7534">
        <w:rPr>
          <w:rFonts w:cs="Arial"/>
          <w:szCs w:val="20"/>
        </w:rPr>
        <w:t>Cenovna dostopnost na Madžarskem je sedaj 100</w:t>
      </w:r>
      <w:r w:rsidR="00942796">
        <w:rPr>
          <w:rFonts w:cs="Arial"/>
          <w:szCs w:val="20"/>
        </w:rPr>
        <w:t xml:space="preserve"> </w:t>
      </w:r>
      <w:r w:rsidRPr="006A7534">
        <w:rPr>
          <w:rFonts w:cs="Arial"/>
          <w:szCs w:val="20"/>
        </w:rPr>
        <w:t xml:space="preserve">% – učbeniki in osnovna gradiva so brezplačna za vse. Razlike v ceni med šolami ni, saj ceno določa država (je enaka – nič). Sistem v imenu tega dosežka spodkopava pluralnost in konkurenčnost, kar lahko dolgoročno vpliva na padec </w:t>
      </w:r>
      <w:r w:rsidR="00942796">
        <w:rPr>
          <w:rFonts w:cs="Arial"/>
          <w:szCs w:val="20"/>
        </w:rPr>
        <w:t>kakovosti</w:t>
      </w:r>
      <w:r w:rsidR="00942796" w:rsidRPr="006A7534">
        <w:rPr>
          <w:rFonts w:cs="Arial"/>
          <w:szCs w:val="20"/>
        </w:rPr>
        <w:t xml:space="preserve"> </w:t>
      </w:r>
      <w:r w:rsidRPr="006A7534">
        <w:rPr>
          <w:rFonts w:cs="Arial"/>
          <w:szCs w:val="20"/>
        </w:rPr>
        <w:t>ali nezadovoljstvo učiteljev (ki izgubijo motivacijo ustvarjati lastne izboljšave, ker se morajo držati enega učbenika).</w:t>
      </w:r>
    </w:p>
    <w:p w14:paraId="022CE276" w14:textId="77777777" w:rsidR="006A7534" w:rsidRPr="006A7534" w:rsidRDefault="006A7534" w:rsidP="00A00A0F">
      <w:pPr>
        <w:spacing w:line="240" w:lineRule="auto"/>
        <w:jc w:val="both"/>
        <w:rPr>
          <w:rFonts w:cs="Arial"/>
          <w:b/>
          <w:bCs/>
          <w:szCs w:val="20"/>
        </w:rPr>
      </w:pPr>
    </w:p>
    <w:p w14:paraId="2C5EBFDA" w14:textId="77777777" w:rsidR="00A00A0F" w:rsidRDefault="00A00A0F" w:rsidP="00A00A0F">
      <w:pPr>
        <w:spacing w:line="240" w:lineRule="auto"/>
        <w:jc w:val="both"/>
        <w:rPr>
          <w:rFonts w:cs="Arial"/>
          <w:szCs w:val="20"/>
        </w:rPr>
      </w:pPr>
      <w:r w:rsidRPr="006A7534">
        <w:rPr>
          <w:rFonts w:cs="Arial"/>
          <w:szCs w:val="20"/>
          <w:u w:val="single"/>
        </w:rPr>
        <w:t>Sklep za Madžarsko:</w:t>
      </w:r>
      <w:r w:rsidRPr="006A7534">
        <w:rPr>
          <w:rFonts w:cs="Arial"/>
          <w:szCs w:val="20"/>
        </w:rPr>
        <w:t xml:space="preserve"> Madžarska ima skrajni primer centraliziranega modela: država odloča o vsem – katere knjige, kakšne vsebine, koliko stanejo (brezplačno). Kratkoročno je to zmanjšalo stroške za starše, a sprožilo skrb glede politične kontrole vsebine učbenikov in omejevanja strokovne avtonomije. Mednarodne založbe in strokovnjaki kritizirajo ta sistem kot korak nazaj (monopol, odsotnost recenzentskega dialoga), medtem ko vlada poudarja finančne koristi in enoten standard. Za učence pomeni manjšo raznolikost (vsi se učijo iz istih virov, kar ni nujno slabo), vendar nimajo izbire, če jim določen razlagalni pristop ne ustreza.</w:t>
      </w:r>
    </w:p>
    <w:p w14:paraId="6F81B9B9" w14:textId="77777777" w:rsidR="006A7534" w:rsidRPr="006A7534" w:rsidRDefault="006A7534" w:rsidP="00A00A0F">
      <w:pPr>
        <w:spacing w:line="240" w:lineRule="auto"/>
        <w:jc w:val="both"/>
        <w:rPr>
          <w:rFonts w:cs="Arial"/>
          <w:szCs w:val="20"/>
        </w:rPr>
      </w:pPr>
    </w:p>
    <w:p w14:paraId="49F2EB55" w14:textId="77777777" w:rsidR="00A00A0F" w:rsidRPr="006A7534" w:rsidRDefault="00A00A0F" w:rsidP="00A00A0F">
      <w:pPr>
        <w:spacing w:line="240" w:lineRule="auto"/>
        <w:jc w:val="both"/>
        <w:rPr>
          <w:rFonts w:cs="Arial"/>
          <w:b/>
          <w:bCs/>
          <w:szCs w:val="20"/>
        </w:rPr>
      </w:pPr>
      <w:r w:rsidRPr="006A7534">
        <w:rPr>
          <w:rFonts w:cs="Arial"/>
          <w:b/>
          <w:bCs/>
          <w:szCs w:val="20"/>
        </w:rPr>
        <w:t>Italija</w:t>
      </w:r>
    </w:p>
    <w:p w14:paraId="5E0F20FD" w14:textId="77777777" w:rsidR="006A7534" w:rsidRDefault="006A7534" w:rsidP="00A00A0F">
      <w:pPr>
        <w:spacing w:line="240" w:lineRule="auto"/>
        <w:jc w:val="both"/>
        <w:rPr>
          <w:rFonts w:cs="Arial"/>
          <w:b/>
          <w:bCs/>
          <w:szCs w:val="20"/>
        </w:rPr>
      </w:pPr>
    </w:p>
    <w:p w14:paraId="073AED41" w14:textId="285A6CC8" w:rsidR="00A00A0F" w:rsidRDefault="00A00A0F" w:rsidP="00A00A0F">
      <w:pPr>
        <w:spacing w:line="240" w:lineRule="auto"/>
        <w:jc w:val="both"/>
        <w:rPr>
          <w:rFonts w:cs="Arial"/>
          <w:szCs w:val="20"/>
        </w:rPr>
      </w:pPr>
      <w:r w:rsidRPr="006A7534">
        <w:rPr>
          <w:rFonts w:cs="Arial"/>
          <w:b/>
          <w:bCs/>
          <w:szCs w:val="20"/>
        </w:rPr>
        <w:t xml:space="preserve">Uradni postopek preverjanja kakovosti učbenikov. </w:t>
      </w:r>
      <w:r w:rsidRPr="006A7534">
        <w:rPr>
          <w:rFonts w:cs="Arial"/>
          <w:szCs w:val="20"/>
        </w:rPr>
        <w:t xml:space="preserve">Italija nima državne komisije ali agencije, ki bi recenzirala in odobravala učbenike pred uporabo. Učbenike pripravljajo zasebne založbe in jih ponudijo šolam na trgu. Izbira učbenikov je v celoti prepuščena učiteljem in šolam. Italijansko ministrstvo za izobraževanje (MIUR, zdaj preimenovano v MIM) določa nacionalne učne načrte in cilje učenja, ne določa pa, katera knjiga jih bo dosegla – to je stvar avtonomije učnega procesa. Italija se uvršča med države modela </w:t>
      </w:r>
      <w:r w:rsidRPr="006A7534">
        <w:rPr>
          <w:rFonts w:cs="Arial"/>
          <w:i/>
          <w:iCs/>
          <w:szCs w:val="20"/>
        </w:rPr>
        <w:t>“no state approval”</w:t>
      </w:r>
      <w:r w:rsidRPr="006A7534">
        <w:rPr>
          <w:rFonts w:cs="Arial"/>
          <w:szCs w:val="20"/>
        </w:rPr>
        <w:t>, podobno kot npr. Anglija, Irska, Nizozemska, skandinavske države, kjer učbenikov ne potrjuje država.</w:t>
      </w:r>
    </w:p>
    <w:p w14:paraId="6F1CF418" w14:textId="77777777" w:rsidR="006A7534" w:rsidRPr="006A7534" w:rsidRDefault="006A7534" w:rsidP="00A00A0F">
      <w:pPr>
        <w:spacing w:line="240" w:lineRule="auto"/>
        <w:jc w:val="both"/>
        <w:rPr>
          <w:rFonts w:cs="Arial"/>
          <w:szCs w:val="20"/>
        </w:rPr>
      </w:pPr>
    </w:p>
    <w:p w14:paraId="7AAC9420" w14:textId="300BF3BF" w:rsidR="00A00A0F" w:rsidRDefault="00A00A0F" w:rsidP="00A00A0F">
      <w:pPr>
        <w:spacing w:line="240" w:lineRule="auto"/>
        <w:jc w:val="both"/>
        <w:rPr>
          <w:rFonts w:cs="Arial"/>
          <w:szCs w:val="20"/>
        </w:rPr>
      </w:pPr>
      <w:r w:rsidRPr="006A7534">
        <w:rPr>
          <w:rFonts w:cs="Arial"/>
          <w:szCs w:val="20"/>
        </w:rPr>
        <w:t xml:space="preserve">V praksi ministrstvo vsako leto objavi sezname priporočenih učbenikov (t. i. “adopted textbooks”) zgolj kot poročilo – te sezname sestavijo šole same, ko poročajo, katere učbenike so izbrale za tekoče šolsko leto. Ni predhodne odobritve; založnik lahko izda nov učbenik za nek predmet in ga ponudi šolam, ne da bi moral pridobiti kakšno državno licenco. (Založbe seveda pazijo, da so učbeniki usklajeni z </w:t>
      </w:r>
      <w:r w:rsidRPr="006A7534">
        <w:rPr>
          <w:rFonts w:cs="Arial"/>
          <w:i/>
          <w:iCs/>
          <w:szCs w:val="20"/>
        </w:rPr>
        <w:t>Indicazioni nazionali</w:t>
      </w:r>
      <w:r w:rsidRPr="006A7534">
        <w:rPr>
          <w:rFonts w:cs="Arial"/>
          <w:szCs w:val="20"/>
        </w:rPr>
        <w:t>, saj drugače noben učitelj ne bi vzel knjige, ki ne pokriva kurikuluma.)</w:t>
      </w:r>
    </w:p>
    <w:p w14:paraId="0E0379CD" w14:textId="77777777" w:rsidR="006A7534" w:rsidRPr="006A7534" w:rsidRDefault="006A7534" w:rsidP="00A00A0F">
      <w:pPr>
        <w:spacing w:line="240" w:lineRule="auto"/>
        <w:jc w:val="both"/>
        <w:rPr>
          <w:rFonts w:cs="Arial"/>
          <w:szCs w:val="20"/>
        </w:rPr>
      </w:pPr>
    </w:p>
    <w:p w14:paraId="49BB94B3" w14:textId="5592BDFA" w:rsidR="00A00A0F" w:rsidRDefault="00A00A0F" w:rsidP="00A00A0F">
      <w:pPr>
        <w:spacing w:line="240" w:lineRule="auto"/>
        <w:jc w:val="both"/>
        <w:rPr>
          <w:rFonts w:cs="Arial"/>
          <w:szCs w:val="20"/>
        </w:rPr>
      </w:pPr>
      <w:r w:rsidRPr="006A7534">
        <w:rPr>
          <w:rFonts w:cs="Arial"/>
          <w:szCs w:val="20"/>
          <w:u w:val="single"/>
        </w:rPr>
        <w:t xml:space="preserve">Organizacija sistema </w:t>
      </w:r>
      <w:r w:rsidR="00942796">
        <w:rPr>
          <w:rFonts w:cs="Arial"/>
          <w:szCs w:val="20"/>
          <w:u w:val="single"/>
        </w:rPr>
        <w:t>–</w:t>
      </w:r>
      <w:r w:rsidRPr="006A7534">
        <w:rPr>
          <w:rFonts w:cs="Arial"/>
          <w:szCs w:val="20"/>
          <w:u w:val="single"/>
        </w:rPr>
        <w:t xml:space="preserve"> decentralizirana odločitev učiteljev z nekaj formalnostmi.</w:t>
      </w:r>
      <w:r w:rsidRPr="006A7534">
        <w:rPr>
          <w:rFonts w:cs="Arial"/>
          <w:szCs w:val="20"/>
        </w:rPr>
        <w:t xml:space="preserve"> V Italiji je v veljavi načelo </w:t>
      </w:r>
      <w:r w:rsidRPr="006A7534">
        <w:rPr>
          <w:rFonts w:cs="Arial"/>
          <w:i/>
          <w:iCs/>
          <w:szCs w:val="20"/>
        </w:rPr>
        <w:t>“libertà di insegnamento”</w:t>
      </w:r>
      <w:r w:rsidRPr="006A7534">
        <w:rPr>
          <w:rFonts w:cs="Arial"/>
          <w:szCs w:val="20"/>
        </w:rPr>
        <w:t xml:space="preserve"> – svoboda poučevanja, zagotovljena s strani ustave. To vključuje pravico učiteljev, da izberejo učne metode in pripomočke. Učitelji posameznega predmeta (npr. vsi učitelji zgodovine na šoli) preučijo različne učbenike na trgu, morda pridejo predstavniki založb pokazat izvode, potem se na učiteljskem zboru glasuje o izbiri. Če večina potrdi določen naslov, ga šola formalno </w:t>
      </w:r>
      <w:r w:rsidRPr="006A7534">
        <w:rPr>
          <w:rFonts w:cs="Arial"/>
          <w:i/>
          <w:iCs/>
          <w:szCs w:val="20"/>
        </w:rPr>
        <w:t>adoptira</w:t>
      </w:r>
      <w:r w:rsidRPr="006A7534">
        <w:rPr>
          <w:rFonts w:cs="Arial"/>
          <w:szCs w:val="20"/>
        </w:rPr>
        <w:t xml:space="preserve"> za naslednje šolsko leto. To je interna odločitev šole – ni je treba potrjevati zunaj. </w:t>
      </w:r>
    </w:p>
    <w:p w14:paraId="453E2C8F" w14:textId="77777777" w:rsidR="006A7534" w:rsidRPr="006A7534" w:rsidRDefault="006A7534" w:rsidP="00A00A0F">
      <w:pPr>
        <w:spacing w:line="240" w:lineRule="auto"/>
        <w:jc w:val="both"/>
        <w:rPr>
          <w:rFonts w:cs="Arial"/>
          <w:szCs w:val="20"/>
        </w:rPr>
      </w:pPr>
    </w:p>
    <w:p w14:paraId="3C446148" w14:textId="03507093" w:rsidR="00A00A0F" w:rsidRDefault="00A00A0F" w:rsidP="00A00A0F">
      <w:pPr>
        <w:spacing w:line="240" w:lineRule="auto"/>
        <w:jc w:val="both"/>
        <w:rPr>
          <w:rFonts w:cs="Arial"/>
          <w:szCs w:val="20"/>
        </w:rPr>
      </w:pPr>
      <w:r w:rsidRPr="006A7534">
        <w:rPr>
          <w:rFonts w:cs="Arial"/>
          <w:szCs w:val="20"/>
        </w:rPr>
        <w:t xml:space="preserve">Čeprav ni kakovostnega pregleda, država </w:t>
      </w:r>
      <w:r w:rsidRPr="006A7534">
        <w:rPr>
          <w:rFonts w:cs="Arial"/>
          <w:b/>
          <w:bCs/>
          <w:szCs w:val="20"/>
        </w:rPr>
        <w:t>določa cenovne in formalne kriterije za učbenike</w:t>
      </w:r>
      <w:r w:rsidRPr="006A7534">
        <w:rPr>
          <w:rFonts w:cs="Arial"/>
          <w:szCs w:val="20"/>
        </w:rPr>
        <w:t xml:space="preserve">. </w:t>
      </w:r>
      <w:r w:rsidR="00942796">
        <w:rPr>
          <w:rFonts w:cs="Arial"/>
          <w:szCs w:val="20"/>
        </w:rPr>
        <w:t>U</w:t>
      </w:r>
      <w:r w:rsidRPr="006A7534">
        <w:rPr>
          <w:rFonts w:cs="Arial"/>
          <w:szCs w:val="20"/>
        </w:rPr>
        <w:t xml:space="preserve">čbeniki </w:t>
      </w:r>
      <w:r w:rsidR="00942796">
        <w:rPr>
          <w:rFonts w:cs="Arial"/>
          <w:szCs w:val="20"/>
        </w:rPr>
        <w:t>s</w:t>
      </w:r>
      <w:r w:rsidR="00942796" w:rsidRPr="006A7534">
        <w:rPr>
          <w:rFonts w:cs="Arial"/>
          <w:szCs w:val="20"/>
        </w:rPr>
        <w:t xml:space="preserve">kladno s predpisi </w:t>
      </w:r>
      <w:r w:rsidRPr="006A7534">
        <w:rPr>
          <w:rFonts w:cs="Arial"/>
          <w:szCs w:val="20"/>
        </w:rPr>
        <w:t>ne smejo biti zamenjani vsako leto – enkrat izbran učbenik naj šola uporablja vsaj 5 let (v osnovni) oz. 6 let (v srednji), preden ga zamenja, da staršem ni treba vsako leto kupovati novih izdaj. Prav tako založniki ne smejo vsako leto izdati “nove izdaje” učbenika, razen če pride do kurikularnih sprememb, in cene novih izdaj ne smejo preveč rasti. Te določbe naj bi varovale pred nepotrebnim menjanjem knjig in dvigovanjem cen.</w:t>
      </w:r>
    </w:p>
    <w:p w14:paraId="26A3407A" w14:textId="77777777" w:rsidR="006A7534" w:rsidRPr="006A7534" w:rsidRDefault="006A7534" w:rsidP="00A00A0F">
      <w:pPr>
        <w:spacing w:line="240" w:lineRule="auto"/>
        <w:jc w:val="both"/>
        <w:rPr>
          <w:rFonts w:cs="Arial"/>
          <w:szCs w:val="20"/>
        </w:rPr>
      </w:pPr>
    </w:p>
    <w:p w14:paraId="2654E139" w14:textId="3FFB578C" w:rsidR="00A00A0F" w:rsidRDefault="00A00A0F" w:rsidP="00A00A0F">
      <w:pPr>
        <w:spacing w:line="240" w:lineRule="auto"/>
        <w:jc w:val="both"/>
        <w:rPr>
          <w:rFonts w:cs="Arial"/>
          <w:szCs w:val="20"/>
        </w:rPr>
      </w:pPr>
      <w:r w:rsidRPr="006A7534">
        <w:rPr>
          <w:rFonts w:cs="Arial"/>
          <w:szCs w:val="20"/>
          <w:u w:val="single"/>
        </w:rPr>
        <w:t xml:space="preserve">Vpliv na cenovno dostopnost gradiv: </w:t>
      </w:r>
      <w:r w:rsidRPr="006A7534">
        <w:rPr>
          <w:rFonts w:cs="Arial"/>
          <w:szCs w:val="20"/>
        </w:rPr>
        <w:t xml:space="preserve">Večino stroškov nosijo starši, država omejuje cene in pomaga socialno šibkim. To znaša občuten znesek, zlasti v srednji šoli. Da ne bi bili stroški pretirani, </w:t>
      </w:r>
      <w:r w:rsidR="00664535">
        <w:rPr>
          <w:rFonts w:cs="Arial"/>
          <w:szCs w:val="20"/>
        </w:rPr>
        <w:t>m</w:t>
      </w:r>
      <w:r w:rsidR="00664535" w:rsidRPr="006A7534">
        <w:rPr>
          <w:rFonts w:cs="Arial"/>
          <w:szCs w:val="20"/>
        </w:rPr>
        <w:t xml:space="preserve">inistrstvo </w:t>
      </w:r>
      <w:r w:rsidRPr="006A7534">
        <w:rPr>
          <w:rFonts w:cs="Arial"/>
          <w:szCs w:val="20"/>
        </w:rPr>
        <w:t xml:space="preserve">vsako leto določi najvišji dovoljeni skupni znesek (t. i. </w:t>
      </w:r>
      <w:r w:rsidRPr="006A7534">
        <w:rPr>
          <w:rFonts w:cs="Arial"/>
          <w:i/>
          <w:iCs/>
          <w:szCs w:val="20"/>
        </w:rPr>
        <w:t>tetto di spesa</w:t>
      </w:r>
      <w:r w:rsidRPr="006A7534">
        <w:rPr>
          <w:rFonts w:cs="Arial"/>
          <w:szCs w:val="20"/>
        </w:rPr>
        <w:t>) za komplet učbenikov za posamezen letnik in program. Vsako leto ob začetku pouka italijanski mediji poročajo o “šokantnih” cenah kompletov.</w:t>
      </w:r>
    </w:p>
    <w:p w14:paraId="2F3223B5" w14:textId="77777777" w:rsidR="006A7534" w:rsidRPr="006A7534" w:rsidRDefault="006A7534" w:rsidP="00A00A0F">
      <w:pPr>
        <w:spacing w:line="240" w:lineRule="auto"/>
        <w:jc w:val="both"/>
        <w:rPr>
          <w:rFonts w:cs="Arial"/>
          <w:szCs w:val="20"/>
        </w:rPr>
      </w:pPr>
    </w:p>
    <w:p w14:paraId="215107EC" w14:textId="323C8ADD" w:rsidR="00A00A0F" w:rsidRPr="006A7534" w:rsidRDefault="00A00A0F" w:rsidP="00A00A0F">
      <w:pPr>
        <w:spacing w:line="240" w:lineRule="auto"/>
        <w:jc w:val="both"/>
        <w:rPr>
          <w:rFonts w:cs="Arial"/>
          <w:szCs w:val="20"/>
        </w:rPr>
      </w:pPr>
      <w:r w:rsidRPr="006A7534">
        <w:rPr>
          <w:rFonts w:cs="Arial"/>
          <w:szCs w:val="20"/>
          <w:u w:val="single"/>
        </w:rPr>
        <w:t>Sklep za Italijo</w:t>
      </w:r>
      <w:r w:rsidRPr="006A7534">
        <w:rPr>
          <w:rFonts w:cs="Arial"/>
          <w:szCs w:val="20"/>
        </w:rPr>
        <w:t xml:space="preserve">. Italijanski sistem je zelo liberalen glede vsebine (ni strokovnega preverjanja s strani države) in nekoliko reguliran glede cene. Kakovost učbenikov je prepuščena konkurenčnemu trgu med velikimi založniki; ti pogosto najemajo ugledne profesorje kot avtorje, tako da je nivo načeloma visok, a brez enotnih nacionalnih kriterijev (razen kurikula). Finančno breme je </w:t>
      </w:r>
      <w:r w:rsidR="00664535" w:rsidRPr="006A7534">
        <w:rPr>
          <w:rFonts w:cs="Arial"/>
          <w:szCs w:val="20"/>
        </w:rPr>
        <w:t xml:space="preserve">kljub omejitvam </w:t>
      </w:r>
      <w:r w:rsidRPr="006A7534">
        <w:rPr>
          <w:rFonts w:cs="Arial"/>
          <w:szCs w:val="20"/>
        </w:rPr>
        <w:t xml:space="preserve">eno najvišjih v Evropi,– zaradi česar Italija išče rešitve (digitalizacija, izposoja). Enakost dostopa je deloma ogrožena, saj se zanašajo na to, da starši lahko kupijo gradivo; država </w:t>
      </w:r>
      <w:r w:rsidR="00664535">
        <w:rPr>
          <w:rFonts w:cs="Arial"/>
          <w:szCs w:val="20"/>
        </w:rPr>
        <w:t xml:space="preserve">pa </w:t>
      </w:r>
      <w:r w:rsidRPr="006A7534">
        <w:rPr>
          <w:rFonts w:cs="Arial"/>
          <w:szCs w:val="20"/>
        </w:rPr>
        <w:t>to rešuje z subvencijami za revne. Še vedno se dogaja, da si nekateri dijaki iz revnejših družin ne priskrbijo vseh knjig (zanašajo se na fotokopije, knjižnice itd.), kar lahko vpliva na uspeh – to je problem, ki ga skušajo regije omiliti z lokalnimi pobudami.</w:t>
      </w:r>
    </w:p>
    <w:p w14:paraId="3CA9B5C3" w14:textId="77777777" w:rsidR="00A00A0F" w:rsidRPr="006A7534" w:rsidRDefault="00A00A0F" w:rsidP="00A00A0F">
      <w:pPr>
        <w:rPr>
          <w:rFonts w:cs="Arial"/>
          <w:szCs w:val="20"/>
        </w:rPr>
      </w:pPr>
    </w:p>
    <w:p w14:paraId="55AEC930" w14:textId="77777777" w:rsidR="00A00A0F" w:rsidRPr="006A7534" w:rsidRDefault="00A00A0F" w:rsidP="00A00A0F">
      <w:pPr>
        <w:suppressAutoHyphens/>
        <w:overflowPunct w:val="0"/>
        <w:autoSpaceDE w:val="0"/>
        <w:autoSpaceDN w:val="0"/>
        <w:adjustRightInd w:val="0"/>
        <w:textAlignment w:val="baseline"/>
        <w:outlineLvl w:val="3"/>
        <w:rPr>
          <w:rFonts w:cs="Arial"/>
          <w:b/>
          <w:szCs w:val="20"/>
          <w:lang w:eastAsia="sl-SI"/>
        </w:rPr>
      </w:pPr>
      <w:r w:rsidRPr="006A7534">
        <w:rPr>
          <w:rFonts w:cs="Arial"/>
          <w:b/>
          <w:szCs w:val="20"/>
          <w:lang w:eastAsia="sl-SI"/>
        </w:rPr>
        <w:t>6. PRESOJA POSLEDIC, KI JIH BO IMEL SPREJEM ZAKONA:</w:t>
      </w:r>
    </w:p>
    <w:p w14:paraId="2D691DFD" w14:textId="77777777" w:rsidR="00A00A0F" w:rsidRPr="006A7534" w:rsidRDefault="00A00A0F" w:rsidP="00A00A0F">
      <w:pPr>
        <w:suppressAutoHyphens/>
        <w:overflowPunct w:val="0"/>
        <w:autoSpaceDE w:val="0"/>
        <w:autoSpaceDN w:val="0"/>
        <w:adjustRightInd w:val="0"/>
        <w:textAlignment w:val="baseline"/>
        <w:outlineLvl w:val="3"/>
        <w:rPr>
          <w:rFonts w:cs="Arial"/>
          <w:b/>
          <w:szCs w:val="20"/>
          <w:lang w:eastAsia="sl-SI"/>
        </w:rPr>
      </w:pPr>
    </w:p>
    <w:p w14:paraId="34B04DCD"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administrativnih posledic</w:t>
      </w:r>
    </w:p>
    <w:p w14:paraId="6AA5719C" w14:textId="77777777" w:rsidR="00A00A0F" w:rsidRPr="006A7534" w:rsidRDefault="00A00A0F" w:rsidP="00A00A0F">
      <w:pPr>
        <w:numPr>
          <w:ilvl w:val="0"/>
          <w:numId w:val="36"/>
        </w:numPr>
        <w:ind w:left="360"/>
        <w:jc w:val="both"/>
        <w:rPr>
          <w:rFonts w:cs="Arial"/>
          <w:b/>
          <w:szCs w:val="20"/>
        </w:rPr>
      </w:pPr>
      <w:r w:rsidRPr="006A7534">
        <w:rPr>
          <w:rFonts w:cs="Arial"/>
          <w:b/>
          <w:szCs w:val="20"/>
        </w:rPr>
        <w:t xml:space="preserve">v postopkih oziroma poslovanju javne uprave ali pravosodnih organov </w:t>
      </w:r>
    </w:p>
    <w:p w14:paraId="68045A17" w14:textId="77777777" w:rsidR="00A00A0F" w:rsidRPr="006A7534" w:rsidRDefault="00A00A0F" w:rsidP="00A00A0F">
      <w:pPr>
        <w:jc w:val="both"/>
        <w:rPr>
          <w:rFonts w:cs="Arial"/>
          <w:bCs/>
          <w:szCs w:val="20"/>
        </w:rPr>
      </w:pPr>
      <w:r w:rsidRPr="006A7534">
        <w:rPr>
          <w:rFonts w:cs="Arial"/>
          <w:bCs/>
          <w:szCs w:val="20"/>
        </w:rPr>
        <w:t>Ni posledic.</w:t>
      </w:r>
    </w:p>
    <w:p w14:paraId="0A011E31" w14:textId="77777777" w:rsidR="00A00A0F" w:rsidRPr="006A7534" w:rsidRDefault="00A00A0F" w:rsidP="00A00A0F">
      <w:pPr>
        <w:numPr>
          <w:ilvl w:val="0"/>
          <w:numId w:val="36"/>
        </w:numPr>
        <w:ind w:left="360"/>
        <w:jc w:val="both"/>
        <w:rPr>
          <w:rFonts w:cs="Arial"/>
          <w:b/>
          <w:szCs w:val="20"/>
        </w:rPr>
      </w:pPr>
      <w:r w:rsidRPr="006A7534">
        <w:rPr>
          <w:rFonts w:cs="Arial"/>
          <w:b/>
          <w:szCs w:val="20"/>
        </w:rPr>
        <w:t>pri obveznostih strank do javne uprave ali pravosodnih organov</w:t>
      </w:r>
    </w:p>
    <w:p w14:paraId="67EFFE9D" w14:textId="77777777" w:rsidR="00A00A0F" w:rsidRPr="006A7534" w:rsidRDefault="00A00A0F" w:rsidP="00A00A0F">
      <w:pPr>
        <w:jc w:val="both"/>
        <w:rPr>
          <w:rFonts w:cs="Arial"/>
          <w:bCs/>
          <w:szCs w:val="20"/>
        </w:rPr>
      </w:pPr>
      <w:r w:rsidRPr="006A7534">
        <w:rPr>
          <w:rFonts w:cs="Arial"/>
          <w:bCs/>
          <w:szCs w:val="20"/>
        </w:rPr>
        <w:t xml:space="preserve">Predlog zakona ne prinaša nobenih sprememb v zvezi z obveznostmi strank pri uveljavljanju njihovih pravic. </w:t>
      </w:r>
    </w:p>
    <w:p w14:paraId="7D07AB71"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okolje, vključno s prostorskimi in varstvenimi vidiki</w:t>
      </w:r>
    </w:p>
    <w:p w14:paraId="2A490929" w14:textId="77777777" w:rsidR="00A00A0F" w:rsidRPr="006A7534" w:rsidRDefault="00A00A0F" w:rsidP="00A00A0F">
      <w:pPr>
        <w:jc w:val="both"/>
        <w:rPr>
          <w:rFonts w:cs="Arial"/>
          <w:bCs/>
          <w:szCs w:val="20"/>
        </w:rPr>
      </w:pPr>
      <w:r w:rsidRPr="006A7534">
        <w:rPr>
          <w:rFonts w:cs="Arial"/>
          <w:bCs/>
          <w:szCs w:val="20"/>
        </w:rPr>
        <w:lastRenderedPageBreak/>
        <w:t xml:space="preserve">Predlog zakona nima posledic za okolje. </w:t>
      </w:r>
    </w:p>
    <w:p w14:paraId="4EF12E27"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gospodarstvo</w:t>
      </w:r>
    </w:p>
    <w:p w14:paraId="15847A38" w14:textId="77777777" w:rsidR="00A00A0F" w:rsidRPr="006A7534" w:rsidRDefault="00A00A0F" w:rsidP="00A00A0F">
      <w:pPr>
        <w:rPr>
          <w:rFonts w:cs="Arial"/>
          <w:bCs/>
          <w:szCs w:val="20"/>
        </w:rPr>
      </w:pPr>
      <w:r w:rsidRPr="006A7534">
        <w:rPr>
          <w:rFonts w:cs="Arial"/>
          <w:bCs/>
          <w:szCs w:val="20"/>
        </w:rPr>
        <w:t xml:space="preserve">Predlog zakona nima posledic za gospodarstvo. </w:t>
      </w:r>
    </w:p>
    <w:p w14:paraId="165166FA"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socialno področje, in sicer za:</w:t>
      </w:r>
    </w:p>
    <w:p w14:paraId="4BE833E0" w14:textId="12613BFA" w:rsidR="00A00A0F" w:rsidRPr="006A7534" w:rsidRDefault="00A00A0F" w:rsidP="00A00A0F">
      <w:pPr>
        <w:jc w:val="both"/>
        <w:rPr>
          <w:rFonts w:cs="Arial"/>
          <w:bCs/>
          <w:szCs w:val="20"/>
        </w:rPr>
      </w:pPr>
      <w:r w:rsidRPr="006A7534">
        <w:rPr>
          <w:rFonts w:cs="Arial"/>
          <w:bCs/>
          <w:szCs w:val="20"/>
        </w:rPr>
        <w:t>Predlog zakona prinaša ukrep, ki bo zagotovil, da imajo vsi učenci – ne glede na šolo ali kraj bivanja – dostop do primerljivih, strokovno preverjenih in cenovno dostopnih gradiv</w:t>
      </w:r>
      <w:r w:rsidR="00F724E7">
        <w:rPr>
          <w:rFonts w:cs="Arial"/>
          <w:bCs/>
          <w:szCs w:val="20"/>
        </w:rPr>
        <w:t xml:space="preserve">, kar naj bi </w:t>
      </w:r>
      <w:r w:rsidR="006D10FD">
        <w:rPr>
          <w:rFonts w:cs="Arial"/>
          <w:bCs/>
          <w:szCs w:val="20"/>
        </w:rPr>
        <w:t xml:space="preserve">posledično </w:t>
      </w:r>
      <w:r w:rsidR="00F724E7">
        <w:rPr>
          <w:rFonts w:cs="Arial"/>
          <w:bCs/>
          <w:szCs w:val="20"/>
        </w:rPr>
        <w:t>zmanjševal</w:t>
      </w:r>
      <w:r w:rsidR="00D044F9">
        <w:rPr>
          <w:rFonts w:cs="Arial"/>
          <w:bCs/>
          <w:szCs w:val="20"/>
        </w:rPr>
        <w:t>o</w:t>
      </w:r>
      <w:r w:rsidR="00F724E7">
        <w:rPr>
          <w:rFonts w:cs="Arial"/>
          <w:bCs/>
          <w:szCs w:val="20"/>
        </w:rPr>
        <w:t xml:space="preserve"> tudi stroške staršev </w:t>
      </w:r>
      <w:r w:rsidR="00D044F9">
        <w:rPr>
          <w:rFonts w:cs="Arial"/>
          <w:bCs/>
          <w:szCs w:val="20"/>
        </w:rPr>
        <w:t>nabavi učnega gradiva</w:t>
      </w:r>
      <w:r w:rsidR="006D10FD">
        <w:rPr>
          <w:rFonts w:cs="Arial"/>
          <w:bCs/>
          <w:szCs w:val="20"/>
        </w:rPr>
        <w:t>.</w:t>
      </w:r>
      <w:r w:rsidRPr="006A7534">
        <w:rPr>
          <w:rFonts w:cs="Arial"/>
          <w:bCs/>
          <w:szCs w:val="20"/>
        </w:rPr>
        <w:t xml:space="preserve"> </w:t>
      </w:r>
    </w:p>
    <w:p w14:paraId="261AF4EA"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dokumente razvojnega načrtovanja, in sicer za:</w:t>
      </w:r>
    </w:p>
    <w:p w14:paraId="733274FE" w14:textId="77777777" w:rsidR="00A00A0F" w:rsidRPr="006A7534" w:rsidRDefault="00A00A0F" w:rsidP="00A00A0F">
      <w:pPr>
        <w:jc w:val="both"/>
        <w:rPr>
          <w:rFonts w:cs="Arial"/>
          <w:bCs/>
          <w:szCs w:val="20"/>
        </w:rPr>
      </w:pPr>
      <w:r w:rsidRPr="006A7534">
        <w:rPr>
          <w:rFonts w:cs="Arial"/>
          <w:bCs/>
          <w:szCs w:val="20"/>
        </w:rPr>
        <w:t xml:space="preserve">Predlog zakona ne bo imel posledic za nacionalne dokumente razvojnega načrtovanja, za razvojne politike ali za razvojne dokumente Evropske unije in mednarodnih organizacij. </w:t>
      </w:r>
    </w:p>
    <w:p w14:paraId="71BF391E" w14:textId="77777777" w:rsidR="00A00A0F" w:rsidRPr="006A7534" w:rsidRDefault="00A00A0F" w:rsidP="00A00A0F">
      <w:pPr>
        <w:numPr>
          <w:ilvl w:val="1"/>
          <w:numId w:val="38"/>
        </w:numPr>
        <w:ind w:left="360"/>
        <w:jc w:val="both"/>
        <w:rPr>
          <w:rFonts w:cs="Arial"/>
          <w:b/>
          <w:szCs w:val="20"/>
        </w:rPr>
      </w:pPr>
      <w:r w:rsidRPr="006A7534">
        <w:rPr>
          <w:rFonts w:cs="Arial"/>
          <w:b/>
          <w:szCs w:val="20"/>
        </w:rPr>
        <w:t>Presoja posledic za druga področja</w:t>
      </w:r>
    </w:p>
    <w:p w14:paraId="4FFF360C" w14:textId="77777777" w:rsidR="00A00A0F" w:rsidRPr="006A7534" w:rsidRDefault="00A00A0F" w:rsidP="00A00A0F">
      <w:pPr>
        <w:jc w:val="both"/>
        <w:rPr>
          <w:rFonts w:cs="Arial"/>
          <w:bCs/>
          <w:szCs w:val="20"/>
        </w:rPr>
      </w:pPr>
      <w:r w:rsidRPr="006A7534">
        <w:rPr>
          <w:rFonts w:cs="Arial"/>
          <w:bCs/>
          <w:szCs w:val="20"/>
        </w:rPr>
        <w:t xml:space="preserve">Rešitve, ki jih prinaša zakon, nimajo posledic za druga področja. </w:t>
      </w:r>
    </w:p>
    <w:p w14:paraId="0CC957D5" w14:textId="77777777" w:rsidR="00A00A0F" w:rsidRPr="006A7534" w:rsidRDefault="00A00A0F" w:rsidP="00A00A0F">
      <w:pPr>
        <w:numPr>
          <w:ilvl w:val="1"/>
          <w:numId w:val="38"/>
        </w:numPr>
        <w:ind w:left="360"/>
        <w:jc w:val="both"/>
        <w:rPr>
          <w:rFonts w:cs="Arial"/>
          <w:b/>
          <w:szCs w:val="20"/>
        </w:rPr>
      </w:pPr>
      <w:r w:rsidRPr="006A7534">
        <w:rPr>
          <w:rFonts w:cs="Arial"/>
          <w:b/>
          <w:szCs w:val="20"/>
        </w:rPr>
        <w:t>Izvajanje sprejetega predpisa</w:t>
      </w:r>
    </w:p>
    <w:p w14:paraId="233B4851" w14:textId="77777777" w:rsidR="00A00A0F" w:rsidRPr="006A7534" w:rsidRDefault="00A00A0F" w:rsidP="00A00A0F">
      <w:pPr>
        <w:numPr>
          <w:ilvl w:val="0"/>
          <w:numId w:val="37"/>
        </w:numPr>
        <w:ind w:left="360"/>
        <w:jc w:val="both"/>
        <w:rPr>
          <w:rFonts w:cs="Arial"/>
          <w:b/>
          <w:szCs w:val="20"/>
        </w:rPr>
      </w:pPr>
      <w:r w:rsidRPr="006A7534">
        <w:rPr>
          <w:rFonts w:cs="Arial"/>
          <w:b/>
          <w:szCs w:val="20"/>
        </w:rPr>
        <w:t>Predstavitev sprejetega zakona</w:t>
      </w:r>
    </w:p>
    <w:p w14:paraId="34521F46" w14:textId="77777777" w:rsidR="00A00A0F" w:rsidRPr="006A7534" w:rsidRDefault="00A00A0F" w:rsidP="00A00A0F">
      <w:pPr>
        <w:jc w:val="both"/>
        <w:rPr>
          <w:rFonts w:cs="Arial"/>
          <w:bCs/>
          <w:szCs w:val="20"/>
        </w:rPr>
      </w:pPr>
      <w:r w:rsidRPr="006A7534">
        <w:rPr>
          <w:rFonts w:cs="Arial"/>
          <w:bCs/>
          <w:szCs w:val="20"/>
        </w:rPr>
        <w:t xml:space="preserve">Z vsebino zakona bo Ministrstvo za vzgojo in izobraževanje seznanilo vse deležnike. </w:t>
      </w:r>
    </w:p>
    <w:p w14:paraId="4D867DB8" w14:textId="77777777" w:rsidR="00A00A0F" w:rsidRPr="006A7534" w:rsidRDefault="00A00A0F" w:rsidP="00A00A0F">
      <w:pPr>
        <w:numPr>
          <w:ilvl w:val="0"/>
          <w:numId w:val="37"/>
        </w:numPr>
        <w:ind w:left="360"/>
        <w:jc w:val="both"/>
        <w:rPr>
          <w:rFonts w:cs="Arial"/>
          <w:b/>
          <w:szCs w:val="20"/>
        </w:rPr>
      </w:pPr>
      <w:r w:rsidRPr="006A7534">
        <w:rPr>
          <w:rFonts w:cs="Arial"/>
          <w:b/>
          <w:szCs w:val="20"/>
        </w:rPr>
        <w:t>Spremljanje izvajanja sprejetega zakona</w:t>
      </w:r>
    </w:p>
    <w:p w14:paraId="3B91EC03" w14:textId="77777777" w:rsidR="00A00A0F" w:rsidRPr="006A7534" w:rsidRDefault="00A00A0F" w:rsidP="00A00A0F">
      <w:pPr>
        <w:jc w:val="both"/>
        <w:rPr>
          <w:rFonts w:cs="Arial"/>
          <w:bCs/>
          <w:szCs w:val="20"/>
        </w:rPr>
      </w:pPr>
      <w:r w:rsidRPr="006A7534">
        <w:rPr>
          <w:rFonts w:cs="Arial"/>
          <w:bCs/>
          <w:szCs w:val="20"/>
        </w:rPr>
        <w:t>Ministrstvo za vzgojo in izobraževanje bo spremljalo izvajanje zakona v okviru rednega dela, ki vključuje pripravo mnenj in stališč, kot tudi v okviru drugih aktivnosti.</w:t>
      </w:r>
    </w:p>
    <w:p w14:paraId="681805B4" w14:textId="77777777" w:rsidR="00A00A0F" w:rsidRPr="006A7534" w:rsidRDefault="00A00A0F" w:rsidP="00A00A0F">
      <w:pPr>
        <w:numPr>
          <w:ilvl w:val="1"/>
          <w:numId w:val="38"/>
        </w:numPr>
        <w:ind w:left="360"/>
        <w:jc w:val="both"/>
        <w:rPr>
          <w:rFonts w:cs="Arial"/>
          <w:b/>
          <w:szCs w:val="20"/>
        </w:rPr>
      </w:pPr>
      <w:r w:rsidRPr="006A7534">
        <w:rPr>
          <w:rFonts w:cs="Arial"/>
          <w:b/>
          <w:szCs w:val="20"/>
        </w:rPr>
        <w:t>Druge pomembne okoliščine v zvezi z vprašanji, ki jih ureja predlog zakona</w:t>
      </w:r>
    </w:p>
    <w:p w14:paraId="7C9FC9B1" w14:textId="77777777" w:rsidR="00A00A0F" w:rsidRPr="006A7534" w:rsidRDefault="00A00A0F" w:rsidP="00A00A0F">
      <w:pPr>
        <w:jc w:val="both"/>
        <w:rPr>
          <w:rFonts w:cs="Arial"/>
          <w:bCs/>
          <w:szCs w:val="20"/>
        </w:rPr>
      </w:pPr>
      <w:r w:rsidRPr="006A7534">
        <w:rPr>
          <w:rFonts w:cs="Arial"/>
          <w:bCs/>
          <w:szCs w:val="20"/>
        </w:rPr>
        <w:t>Predlog zakona ne ureja drugih pomembnih okoliščin.</w:t>
      </w:r>
    </w:p>
    <w:p w14:paraId="19097C72" w14:textId="77777777" w:rsidR="00A00A0F" w:rsidRPr="006A7534" w:rsidRDefault="00A00A0F" w:rsidP="00A00A0F">
      <w:pPr>
        <w:jc w:val="both"/>
        <w:rPr>
          <w:rFonts w:cs="Arial"/>
          <w:bCs/>
          <w:szCs w:val="20"/>
        </w:rPr>
      </w:pPr>
    </w:p>
    <w:p w14:paraId="1BF7DFAF" w14:textId="77777777" w:rsidR="00A00A0F" w:rsidRPr="006A7534" w:rsidRDefault="00A00A0F" w:rsidP="00A00A0F">
      <w:pPr>
        <w:pStyle w:val="Odstavekseznama"/>
        <w:widowControl w:val="0"/>
        <w:numPr>
          <w:ilvl w:val="0"/>
          <w:numId w:val="38"/>
        </w:numPr>
        <w:overflowPunct w:val="0"/>
        <w:autoSpaceDE w:val="0"/>
        <w:autoSpaceDN w:val="0"/>
        <w:adjustRightInd w:val="0"/>
        <w:spacing w:line="260" w:lineRule="exact"/>
        <w:contextualSpacing/>
        <w:jc w:val="both"/>
        <w:textAlignment w:val="baseline"/>
        <w:rPr>
          <w:rFonts w:cs="Arial"/>
          <w:b/>
          <w:szCs w:val="20"/>
        </w:rPr>
      </w:pPr>
      <w:r w:rsidRPr="006A7534">
        <w:rPr>
          <w:rFonts w:cs="Arial"/>
          <w:b/>
          <w:szCs w:val="20"/>
        </w:rPr>
        <w:t>PRIKAZ SODELOVANJA JAVNOSTI PRI PRIPRAVI PREDLOGA ZAKONA:</w:t>
      </w:r>
    </w:p>
    <w:p w14:paraId="0F4CEDE1" w14:textId="77777777" w:rsidR="00A00A0F" w:rsidRPr="006A7534" w:rsidRDefault="00A00A0F" w:rsidP="00A00A0F">
      <w:pPr>
        <w:pStyle w:val="Odstavekseznama"/>
        <w:widowControl w:val="0"/>
        <w:overflowPunct w:val="0"/>
        <w:autoSpaceDE w:val="0"/>
        <w:autoSpaceDN w:val="0"/>
        <w:adjustRightInd w:val="0"/>
        <w:ind w:left="360"/>
        <w:jc w:val="both"/>
        <w:textAlignment w:val="baseline"/>
        <w:rPr>
          <w:rFonts w:cs="Arial"/>
          <w:b/>
          <w:szCs w:val="20"/>
        </w:rPr>
      </w:pPr>
      <w:r w:rsidRPr="006A7534">
        <w:rPr>
          <w:rFonts w:cs="Arial"/>
          <w:b/>
          <w:szCs w:val="20"/>
        </w:rPr>
        <w:t xml:space="preserve"> </w:t>
      </w:r>
    </w:p>
    <w:p w14:paraId="0D295A76" w14:textId="77777777" w:rsidR="00207210" w:rsidRDefault="00207210" w:rsidP="00207210">
      <w:pPr>
        <w:jc w:val="both"/>
        <w:rPr>
          <w:rFonts w:cs="Arial"/>
          <w:bCs/>
          <w:szCs w:val="20"/>
        </w:rPr>
      </w:pPr>
      <w:r w:rsidRPr="006A7534">
        <w:rPr>
          <w:rFonts w:cs="Arial"/>
          <w:bCs/>
          <w:szCs w:val="20"/>
        </w:rPr>
        <w:t xml:space="preserve">Predlog zakona je bil objavljen na spletnem portalu E-demokracija, </w:t>
      </w:r>
      <w:proofErr w:type="gramStart"/>
      <w:r w:rsidRPr="006A7534">
        <w:rPr>
          <w:rFonts w:cs="Arial"/>
          <w:bCs/>
          <w:szCs w:val="20"/>
        </w:rPr>
        <w:t>zainteresirani</w:t>
      </w:r>
      <w:proofErr w:type="gramEnd"/>
      <w:r w:rsidRPr="006A7534">
        <w:rPr>
          <w:rFonts w:cs="Arial"/>
          <w:bCs/>
          <w:szCs w:val="20"/>
        </w:rPr>
        <w:t xml:space="preserve"> javnosti je bilo omogočeno, da do vključno </w:t>
      </w:r>
      <w:r>
        <w:rPr>
          <w:rFonts w:cs="Arial"/>
          <w:bCs/>
          <w:szCs w:val="20"/>
        </w:rPr>
        <w:t>27. oktobra 2025</w:t>
      </w:r>
      <w:r w:rsidRPr="006A7534">
        <w:rPr>
          <w:rFonts w:cs="Arial"/>
          <w:bCs/>
          <w:szCs w:val="20"/>
        </w:rPr>
        <w:t xml:space="preserve"> lahko poda pripombe. </w:t>
      </w:r>
      <w:r w:rsidRPr="00F00A48">
        <w:rPr>
          <w:rFonts w:cs="Arial"/>
          <w:bCs/>
          <w:szCs w:val="20"/>
        </w:rPr>
        <w:t>Mnenje in pripombe so posredovali posamezniki in naslednje organizacije: Društvo učiteljev zgodovine Slovenije, Pedagoška fakulteta Univerze v Ljubljani, Gospodarska zbornica Slovenije.</w:t>
      </w:r>
    </w:p>
    <w:p w14:paraId="06802189" w14:textId="77777777" w:rsidR="00207210" w:rsidRPr="00F00A48" w:rsidRDefault="00207210" w:rsidP="00207210">
      <w:pPr>
        <w:jc w:val="both"/>
        <w:rPr>
          <w:rFonts w:cs="Arial"/>
          <w:bCs/>
          <w:szCs w:val="20"/>
        </w:rPr>
      </w:pPr>
    </w:p>
    <w:p w14:paraId="7C932EE0" w14:textId="77777777" w:rsidR="00207210" w:rsidRDefault="00207210" w:rsidP="00207210">
      <w:pPr>
        <w:jc w:val="both"/>
        <w:rPr>
          <w:rFonts w:cs="Arial"/>
          <w:bCs/>
          <w:szCs w:val="20"/>
        </w:rPr>
      </w:pPr>
      <w:r w:rsidRPr="00F00A48">
        <w:rPr>
          <w:rFonts w:cs="Arial"/>
          <w:bCs/>
          <w:szCs w:val="20"/>
        </w:rPr>
        <w:t>Odzivi navedenih subjektov so bili različni, nekateri so novosti podprli, predvsem kar se tiče potrjevanja delovnih učbenikov in delovnih zvezkov, večina pripomb pa je bila v zvezi z avtonomijo učiteljev in ocene potrebnosti učnih gradiv.</w:t>
      </w:r>
    </w:p>
    <w:p w14:paraId="357A4ABA" w14:textId="77777777" w:rsidR="00207210" w:rsidRDefault="00207210" w:rsidP="00207210">
      <w:pPr>
        <w:jc w:val="both"/>
        <w:rPr>
          <w:rFonts w:cs="Arial"/>
          <w:bCs/>
          <w:szCs w:val="20"/>
        </w:rPr>
      </w:pPr>
    </w:p>
    <w:p w14:paraId="2F918515" w14:textId="77777777" w:rsidR="00207210" w:rsidRDefault="00207210" w:rsidP="00207210">
      <w:pPr>
        <w:jc w:val="both"/>
        <w:rPr>
          <w:rFonts w:cs="Arial"/>
          <w:bCs/>
          <w:szCs w:val="20"/>
        </w:rPr>
      </w:pPr>
      <w:r>
        <w:rPr>
          <w:rFonts w:cs="Arial"/>
          <w:bCs/>
          <w:szCs w:val="20"/>
        </w:rPr>
        <w:t xml:space="preserve">Predlog zakona je bil obravnavan na seji Skupine za spremljanje akcijskega načrta v zvezi s pripravo novega </w:t>
      </w:r>
      <w:proofErr w:type="gramStart"/>
      <w:r>
        <w:rPr>
          <w:rFonts w:cs="Arial"/>
          <w:bCs/>
          <w:szCs w:val="20"/>
        </w:rPr>
        <w:t>koncepta</w:t>
      </w:r>
      <w:proofErr w:type="gramEnd"/>
      <w:r>
        <w:rPr>
          <w:rFonts w:cs="Arial"/>
          <w:bCs/>
          <w:szCs w:val="20"/>
        </w:rPr>
        <w:t xml:space="preserve"> zagotavljanja učnih gradiv dne 4. 11. 2025. Člani navedene skupine so predlog zakona podprli.</w:t>
      </w:r>
    </w:p>
    <w:p w14:paraId="7CAB435A" w14:textId="77777777" w:rsidR="00207210" w:rsidRDefault="00207210" w:rsidP="00207210">
      <w:pPr>
        <w:jc w:val="both"/>
        <w:rPr>
          <w:rFonts w:cs="Arial"/>
          <w:bCs/>
          <w:szCs w:val="20"/>
        </w:rPr>
      </w:pPr>
    </w:p>
    <w:p w14:paraId="5143D3E6" w14:textId="17279354" w:rsidR="00207210" w:rsidRDefault="00207210" w:rsidP="00207210">
      <w:pPr>
        <w:jc w:val="both"/>
        <w:rPr>
          <w:rFonts w:cs="Arial"/>
          <w:bCs/>
          <w:szCs w:val="20"/>
        </w:rPr>
      </w:pPr>
      <w:r>
        <w:rPr>
          <w:rFonts w:cs="Arial"/>
          <w:bCs/>
          <w:szCs w:val="20"/>
        </w:rPr>
        <w:t xml:space="preserve">V Nacionalnem programu vzgoje in izobraževanja za obdobje 2023-2033 </w:t>
      </w:r>
      <w:r w:rsidR="00A57748">
        <w:rPr>
          <w:rFonts w:cs="Arial"/>
          <w:bCs/>
          <w:szCs w:val="20"/>
        </w:rPr>
        <w:t>sta</w:t>
      </w:r>
      <w:r>
        <w:rPr>
          <w:rFonts w:cs="Arial"/>
          <w:bCs/>
          <w:szCs w:val="20"/>
        </w:rPr>
        <w:t xml:space="preserve"> </w:t>
      </w:r>
      <w:r w:rsidR="00A57748">
        <w:rPr>
          <w:rFonts w:cs="Arial"/>
          <w:bCs/>
          <w:szCs w:val="20"/>
        </w:rPr>
        <w:t xml:space="preserve">pri cilju 3. </w:t>
      </w:r>
      <w:proofErr w:type="gramStart"/>
      <w:r w:rsidR="00A57748">
        <w:rPr>
          <w:rFonts w:cs="Arial"/>
          <w:bCs/>
          <w:szCs w:val="20"/>
        </w:rPr>
        <w:t>2. 2.</w:t>
      </w:r>
      <w:proofErr w:type="gramEnd"/>
      <w:r w:rsidR="00A57748">
        <w:rPr>
          <w:rFonts w:cs="Arial"/>
          <w:bCs/>
          <w:szCs w:val="20"/>
        </w:rPr>
        <w:t xml:space="preserve"> </w:t>
      </w:r>
      <w:r>
        <w:rPr>
          <w:rFonts w:cs="Arial"/>
          <w:bCs/>
          <w:szCs w:val="20"/>
        </w:rPr>
        <w:t>kot ukrep</w:t>
      </w:r>
      <w:r w:rsidR="00A57748">
        <w:rPr>
          <w:rFonts w:cs="Arial"/>
          <w:bCs/>
          <w:szCs w:val="20"/>
        </w:rPr>
        <w:t>a</w:t>
      </w:r>
      <w:r>
        <w:rPr>
          <w:rFonts w:cs="Arial"/>
          <w:bCs/>
          <w:szCs w:val="20"/>
        </w:rPr>
        <w:t xml:space="preserve"> naveden</w:t>
      </w:r>
      <w:r w:rsidR="00A57748">
        <w:rPr>
          <w:rFonts w:cs="Arial"/>
          <w:bCs/>
          <w:szCs w:val="20"/>
        </w:rPr>
        <w:t>a:</w:t>
      </w:r>
    </w:p>
    <w:p w14:paraId="5DB4C392" w14:textId="50C7AC3D" w:rsidR="00A57748" w:rsidRDefault="00A57748" w:rsidP="00207210">
      <w:pPr>
        <w:jc w:val="both"/>
        <w:rPr>
          <w:rFonts w:cs="Arial"/>
          <w:bCs/>
          <w:szCs w:val="20"/>
        </w:rPr>
      </w:pPr>
      <w:r>
        <w:rPr>
          <w:rFonts w:cs="Arial"/>
          <w:bCs/>
          <w:szCs w:val="20"/>
        </w:rPr>
        <w:t>- pripraviti merila za izbiro učbenikov in drugih virov, ki se uporabljajo pri pouku, ter usposobiti strokovne delavce za rabo učbenikov, delovnih zvezkov in drugih virov pa tudi pripomočkov pri pouku;</w:t>
      </w:r>
    </w:p>
    <w:p w14:paraId="2E1B92D7" w14:textId="742529F6" w:rsidR="00A57748" w:rsidRDefault="00A57748" w:rsidP="00207210">
      <w:pPr>
        <w:jc w:val="both"/>
        <w:rPr>
          <w:rFonts w:cs="Arial"/>
          <w:bCs/>
          <w:szCs w:val="20"/>
        </w:rPr>
      </w:pPr>
      <w:r>
        <w:rPr>
          <w:rFonts w:cs="Arial"/>
          <w:bCs/>
          <w:szCs w:val="20"/>
        </w:rPr>
        <w:t>- spremeniti pravne podlage, ki so povezane z načini in s postopki potrjevanja učbenikov, ter jih razširiti na vse oblike delovnih zvezkov, ki se uporabljajo pri pouku, ter zagotoviti vsem učencem uporabo učbenikov iz šolskih skladov.</w:t>
      </w:r>
    </w:p>
    <w:p w14:paraId="47DD25EB" w14:textId="20E7AC5F" w:rsidR="00A57748" w:rsidRPr="00F00A48" w:rsidRDefault="00A57748" w:rsidP="00207210">
      <w:pPr>
        <w:jc w:val="both"/>
        <w:rPr>
          <w:rFonts w:cs="Arial"/>
          <w:bCs/>
          <w:szCs w:val="20"/>
        </w:rPr>
      </w:pPr>
      <w:r>
        <w:rPr>
          <w:rFonts w:cs="Arial"/>
          <w:bCs/>
          <w:szCs w:val="20"/>
        </w:rPr>
        <w:t>Strokovna razprava o navedenih ukrepih je podprla tovrstno spremembo zakona.</w:t>
      </w:r>
    </w:p>
    <w:p w14:paraId="234C6480" w14:textId="77777777" w:rsidR="00F00A48" w:rsidRPr="00F00A48" w:rsidRDefault="00F00A48" w:rsidP="00F00A48">
      <w:pPr>
        <w:jc w:val="both"/>
        <w:rPr>
          <w:rFonts w:cs="Arial"/>
          <w:bCs/>
          <w:szCs w:val="20"/>
        </w:rPr>
      </w:pPr>
    </w:p>
    <w:p w14:paraId="032FA141" w14:textId="6D05AF1C" w:rsidR="00A00A0F" w:rsidRPr="006A7534" w:rsidRDefault="00A00A0F" w:rsidP="00A00A0F">
      <w:pPr>
        <w:jc w:val="both"/>
        <w:rPr>
          <w:rFonts w:cs="Arial"/>
          <w:bCs/>
          <w:szCs w:val="20"/>
        </w:rPr>
      </w:pPr>
    </w:p>
    <w:p w14:paraId="5549FDF9" w14:textId="77777777" w:rsidR="00A00A0F" w:rsidRPr="006A7534" w:rsidRDefault="00A00A0F" w:rsidP="00A00A0F">
      <w:pPr>
        <w:pStyle w:val="Odstavekseznama"/>
        <w:numPr>
          <w:ilvl w:val="0"/>
          <w:numId w:val="38"/>
        </w:numPr>
        <w:contextualSpacing/>
        <w:jc w:val="both"/>
        <w:rPr>
          <w:rFonts w:cs="Arial"/>
          <w:b/>
          <w:szCs w:val="20"/>
        </w:rPr>
      </w:pPr>
      <w:r w:rsidRPr="006A7534">
        <w:rPr>
          <w:rFonts w:cs="Arial"/>
          <w:b/>
          <w:szCs w:val="20"/>
        </w:rPr>
        <w:t xml:space="preserve">PODATEK O ZUNANJEM STROKOVNJAKU OZIROMA PRAVNI OSEBI, KI JE SODELOVALA PRI PRIPRAVI PREDLOGA ZAKONA IN ZNESKU PLAČILA ZA TA NAMEN: </w:t>
      </w:r>
    </w:p>
    <w:p w14:paraId="12A11E9E" w14:textId="77777777" w:rsidR="00A00A0F" w:rsidRPr="006A7534" w:rsidRDefault="00A00A0F" w:rsidP="00A00A0F">
      <w:pPr>
        <w:jc w:val="both"/>
        <w:rPr>
          <w:rFonts w:cs="Arial"/>
          <w:bCs/>
          <w:szCs w:val="20"/>
        </w:rPr>
      </w:pPr>
      <w:r w:rsidRPr="006A7534">
        <w:rPr>
          <w:rFonts w:cs="Arial"/>
          <w:bCs/>
          <w:szCs w:val="20"/>
        </w:rPr>
        <w:t xml:space="preserve">       Pri pripravi predloga zakona niso sodelovali zunanji strokovnjaki oziroma pravne osebe.</w:t>
      </w:r>
    </w:p>
    <w:p w14:paraId="4A203FC1" w14:textId="77777777" w:rsidR="00A00A0F" w:rsidRPr="006A7534" w:rsidRDefault="00A00A0F" w:rsidP="00A00A0F">
      <w:pPr>
        <w:jc w:val="both"/>
        <w:rPr>
          <w:rFonts w:cs="Arial"/>
          <w:b/>
          <w:szCs w:val="20"/>
        </w:rPr>
      </w:pPr>
    </w:p>
    <w:p w14:paraId="523ABD55" w14:textId="77777777" w:rsidR="00A00A0F" w:rsidRPr="006A7534" w:rsidRDefault="00A00A0F" w:rsidP="00A00A0F">
      <w:pPr>
        <w:numPr>
          <w:ilvl w:val="0"/>
          <w:numId w:val="38"/>
        </w:numPr>
        <w:jc w:val="both"/>
        <w:rPr>
          <w:rFonts w:cs="Arial"/>
          <w:b/>
          <w:szCs w:val="20"/>
        </w:rPr>
      </w:pPr>
      <w:r w:rsidRPr="006A7534">
        <w:rPr>
          <w:rFonts w:cs="Arial"/>
          <w:b/>
          <w:szCs w:val="20"/>
        </w:rPr>
        <w:lastRenderedPageBreak/>
        <w:t xml:space="preserve">NAVEDBA, KATERI PREDSTAVNIKI PREDLAGATELJA BODO SODELOVALI PRI DELU DRŽAVNEGA ZBORA IN DELOVNIH TELES </w:t>
      </w:r>
    </w:p>
    <w:p w14:paraId="327E4723" w14:textId="77777777" w:rsidR="00A00A0F" w:rsidRPr="006A7534" w:rsidRDefault="00A00A0F" w:rsidP="00A00A0F">
      <w:pPr>
        <w:numPr>
          <w:ilvl w:val="0"/>
          <w:numId w:val="39"/>
        </w:numPr>
        <w:jc w:val="both"/>
        <w:rPr>
          <w:rFonts w:cs="Arial"/>
          <w:szCs w:val="20"/>
        </w:rPr>
      </w:pPr>
      <w:r w:rsidRPr="006A7534">
        <w:rPr>
          <w:rFonts w:cs="Arial"/>
          <w:szCs w:val="20"/>
        </w:rPr>
        <w:t>dr. Vinko Logaj, minister</w:t>
      </w:r>
    </w:p>
    <w:p w14:paraId="317BDAB7" w14:textId="77777777" w:rsidR="00A00A0F" w:rsidRPr="006A7534" w:rsidRDefault="00A00A0F" w:rsidP="00A00A0F">
      <w:pPr>
        <w:numPr>
          <w:ilvl w:val="0"/>
          <w:numId w:val="39"/>
        </w:numPr>
        <w:jc w:val="both"/>
        <w:rPr>
          <w:rFonts w:cs="Arial"/>
          <w:szCs w:val="20"/>
        </w:rPr>
      </w:pPr>
      <w:r w:rsidRPr="006A7534">
        <w:rPr>
          <w:rFonts w:cs="Arial"/>
          <w:szCs w:val="20"/>
        </w:rPr>
        <w:t>Janja Zupančič, državna sekretarka</w:t>
      </w:r>
    </w:p>
    <w:p w14:paraId="77825F84" w14:textId="77777777" w:rsidR="00A00A0F" w:rsidRPr="006A7534" w:rsidRDefault="00A00A0F" w:rsidP="00A00A0F">
      <w:pPr>
        <w:numPr>
          <w:ilvl w:val="0"/>
          <w:numId w:val="39"/>
        </w:numPr>
        <w:jc w:val="both"/>
        <w:rPr>
          <w:rFonts w:cs="Arial"/>
          <w:szCs w:val="20"/>
        </w:rPr>
      </w:pPr>
      <w:r w:rsidRPr="006A7534">
        <w:rPr>
          <w:rFonts w:cs="Arial"/>
          <w:szCs w:val="20"/>
        </w:rPr>
        <w:t>mag. Andrej Sotošek, državni sekretar</w:t>
      </w:r>
    </w:p>
    <w:p w14:paraId="5F973E44" w14:textId="77777777" w:rsidR="00A00A0F" w:rsidRPr="006A7534" w:rsidRDefault="00A00A0F" w:rsidP="00A00A0F">
      <w:pPr>
        <w:pStyle w:val="Odstavekseznama"/>
        <w:jc w:val="both"/>
        <w:rPr>
          <w:rFonts w:cs="Arial"/>
          <w:szCs w:val="20"/>
        </w:rPr>
      </w:pPr>
    </w:p>
    <w:p w14:paraId="483CA586" w14:textId="77777777" w:rsidR="00A00A0F" w:rsidRPr="006A7534" w:rsidRDefault="00A00A0F" w:rsidP="00A00A0F">
      <w:pPr>
        <w:rPr>
          <w:rFonts w:cs="Arial"/>
          <w:szCs w:val="20"/>
        </w:rPr>
      </w:pPr>
    </w:p>
    <w:p w14:paraId="59A6D1F5" w14:textId="77777777" w:rsidR="00A00A0F" w:rsidRPr="006A7534" w:rsidRDefault="00A00A0F" w:rsidP="00A00A0F">
      <w:pPr>
        <w:rPr>
          <w:rFonts w:cs="Arial"/>
          <w:b/>
          <w:bCs/>
          <w:szCs w:val="20"/>
        </w:rPr>
      </w:pPr>
    </w:p>
    <w:p w14:paraId="6FD17A65" w14:textId="77777777" w:rsidR="00A00A0F" w:rsidRPr="006A7534" w:rsidRDefault="00A00A0F" w:rsidP="00A00A0F">
      <w:pPr>
        <w:rPr>
          <w:rFonts w:cs="Arial"/>
          <w:b/>
          <w:bCs/>
          <w:szCs w:val="20"/>
        </w:rPr>
      </w:pPr>
    </w:p>
    <w:p w14:paraId="52515F17" w14:textId="77777777" w:rsidR="00A00A0F" w:rsidRPr="006A7534" w:rsidRDefault="00A00A0F" w:rsidP="00A00A0F">
      <w:pPr>
        <w:rPr>
          <w:rFonts w:cs="Arial"/>
          <w:b/>
          <w:bCs/>
          <w:szCs w:val="20"/>
        </w:rPr>
      </w:pPr>
      <w:r w:rsidRPr="006A7534">
        <w:rPr>
          <w:rFonts w:cs="Arial"/>
          <w:b/>
          <w:bCs/>
          <w:szCs w:val="20"/>
        </w:rPr>
        <w:br w:type="page"/>
      </w:r>
    </w:p>
    <w:p w14:paraId="16B9CC80" w14:textId="77777777" w:rsidR="00A00A0F" w:rsidRPr="006A7534" w:rsidRDefault="00A00A0F" w:rsidP="00A00A0F">
      <w:pPr>
        <w:rPr>
          <w:rFonts w:cs="Arial"/>
          <w:b/>
          <w:bCs/>
          <w:szCs w:val="20"/>
        </w:rPr>
      </w:pPr>
      <w:r w:rsidRPr="006A7534">
        <w:rPr>
          <w:rFonts w:cs="Arial"/>
          <w:b/>
          <w:bCs/>
          <w:szCs w:val="20"/>
        </w:rPr>
        <w:lastRenderedPageBreak/>
        <w:t>II. BESEDILO ČLENOV</w:t>
      </w:r>
    </w:p>
    <w:p w14:paraId="70E7077D" w14:textId="77777777" w:rsidR="00A00A0F" w:rsidRPr="006A7534" w:rsidRDefault="00A00A0F" w:rsidP="00A00A0F">
      <w:pPr>
        <w:rPr>
          <w:rFonts w:cs="Arial"/>
          <w:b/>
          <w:bCs/>
          <w:szCs w:val="20"/>
        </w:rPr>
      </w:pPr>
    </w:p>
    <w:p w14:paraId="6A174111" w14:textId="77777777" w:rsidR="00A00A0F" w:rsidRPr="006A7534" w:rsidRDefault="00A00A0F" w:rsidP="00A00A0F">
      <w:pPr>
        <w:jc w:val="center"/>
        <w:rPr>
          <w:rFonts w:cs="Arial"/>
          <w:b/>
          <w:bCs/>
          <w:szCs w:val="20"/>
        </w:rPr>
      </w:pPr>
      <w:r w:rsidRPr="006A7534">
        <w:rPr>
          <w:rFonts w:cs="Arial"/>
          <w:b/>
          <w:bCs/>
          <w:szCs w:val="20"/>
        </w:rPr>
        <w:t>1. člen</w:t>
      </w:r>
    </w:p>
    <w:p w14:paraId="5F971B6A" w14:textId="77777777" w:rsidR="00A00A0F" w:rsidRPr="006A7534" w:rsidRDefault="00A00A0F" w:rsidP="00A00A0F">
      <w:pPr>
        <w:jc w:val="both"/>
        <w:rPr>
          <w:rFonts w:cs="Arial"/>
          <w:szCs w:val="20"/>
        </w:rPr>
      </w:pPr>
    </w:p>
    <w:p w14:paraId="1928105B" w14:textId="531FE173" w:rsidR="00A00A0F" w:rsidRDefault="00A00A0F" w:rsidP="009C0056">
      <w:pPr>
        <w:jc w:val="both"/>
        <w:rPr>
          <w:rFonts w:cs="Arial"/>
          <w:szCs w:val="20"/>
        </w:rPr>
      </w:pPr>
      <w:r w:rsidRPr="006A7534">
        <w:rPr>
          <w:rFonts w:cs="Arial"/>
          <w:szCs w:val="20"/>
        </w:rPr>
        <w:t xml:space="preserve">V Zakonu o organizaciji in financiranju vzgoje in izobraževanja (Uradni list RS, št. 16/07 – uradno prečiščeno besedilo, 36/08, 58/09, 64/09 – popr., 65/09 – popr., 20/11, 40/12 – ZUJF, 57/12 – ZPCP-2D, 47/15, 46/16, 49/16 – popr., 25/17 – ZVaj, 123/21, 172/21, 207/21, 105/22 – ZZNŠPP, 141/22, 158/22 – Zdoh-2AA, 71/23, 22/25 – ZZZRO-1 in 48/25) se </w:t>
      </w:r>
      <w:r w:rsidR="009C0056">
        <w:rPr>
          <w:rFonts w:cs="Arial"/>
          <w:szCs w:val="20"/>
        </w:rPr>
        <w:t xml:space="preserve">v </w:t>
      </w:r>
      <w:r w:rsidR="000015AA">
        <w:rPr>
          <w:rFonts w:cs="Arial"/>
          <w:szCs w:val="20"/>
        </w:rPr>
        <w:t>naslov</w:t>
      </w:r>
      <w:r w:rsidR="009C0056">
        <w:rPr>
          <w:rFonts w:cs="Arial"/>
          <w:szCs w:val="20"/>
        </w:rPr>
        <w:t>u</w:t>
      </w:r>
      <w:r w:rsidR="000015AA">
        <w:rPr>
          <w:rFonts w:cs="Arial"/>
          <w:szCs w:val="20"/>
        </w:rPr>
        <w:t xml:space="preserve"> IV.</w:t>
      </w:r>
      <w:r w:rsidR="00CA121B">
        <w:rPr>
          <w:rFonts w:cs="Arial"/>
          <w:szCs w:val="20"/>
        </w:rPr>
        <w:t xml:space="preserve"> </w:t>
      </w:r>
      <w:r w:rsidR="000F2C15">
        <w:rPr>
          <w:rFonts w:cs="Arial"/>
          <w:szCs w:val="20"/>
        </w:rPr>
        <w:t>p</w:t>
      </w:r>
      <w:r w:rsidR="009C0056">
        <w:rPr>
          <w:rFonts w:cs="Arial"/>
          <w:szCs w:val="20"/>
        </w:rPr>
        <w:t>oglavja</w:t>
      </w:r>
      <w:r w:rsidR="00AD434F">
        <w:rPr>
          <w:rFonts w:cs="Arial"/>
          <w:szCs w:val="20"/>
        </w:rPr>
        <w:t xml:space="preserve"> ter</w:t>
      </w:r>
      <w:r w:rsidR="009C0056">
        <w:rPr>
          <w:rFonts w:cs="Arial"/>
          <w:szCs w:val="20"/>
        </w:rPr>
        <w:t xml:space="preserve"> v naslovu, prvem, drugem in tretjem odstavku </w:t>
      </w:r>
      <w:r w:rsidRPr="006A7534">
        <w:rPr>
          <w:rFonts w:cs="Arial"/>
          <w:szCs w:val="20"/>
        </w:rPr>
        <w:t>21. člen</w:t>
      </w:r>
      <w:r w:rsidR="009C0056">
        <w:rPr>
          <w:rFonts w:cs="Arial"/>
          <w:szCs w:val="20"/>
        </w:rPr>
        <w:t>a</w:t>
      </w:r>
      <w:r w:rsidRPr="006A7534">
        <w:rPr>
          <w:rFonts w:cs="Arial"/>
          <w:szCs w:val="20"/>
        </w:rPr>
        <w:t xml:space="preserve"> </w:t>
      </w:r>
      <w:r w:rsidR="00E83A1D">
        <w:rPr>
          <w:rFonts w:cs="Arial"/>
          <w:szCs w:val="20"/>
        </w:rPr>
        <w:t>beseda</w:t>
      </w:r>
      <w:r w:rsidR="009C0056">
        <w:rPr>
          <w:rFonts w:cs="Arial"/>
          <w:szCs w:val="20"/>
        </w:rPr>
        <w:t xml:space="preserve"> »učbeniki« v vseh sklonih </w:t>
      </w:r>
      <w:r w:rsidR="00E83A1D">
        <w:rPr>
          <w:rFonts w:cs="Arial"/>
          <w:szCs w:val="20"/>
        </w:rPr>
        <w:t xml:space="preserve">nadomesti z </w:t>
      </w:r>
      <w:r w:rsidRPr="006A7534">
        <w:rPr>
          <w:rFonts w:cs="Arial"/>
          <w:szCs w:val="20"/>
        </w:rPr>
        <w:t>besedilo</w:t>
      </w:r>
      <w:r w:rsidR="00E83A1D">
        <w:rPr>
          <w:rFonts w:cs="Arial"/>
          <w:szCs w:val="20"/>
        </w:rPr>
        <w:t>m</w:t>
      </w:r>
      <w:r w:rsidRPr="006A7534">
        <w:rPr>
          <w:rFonts w:cs="Arial"/>
          <w:szCs w:val="20"/>
        </w:rPr>
        <w:t xml:space="preserve"> »</w:t>
      </w:r>
      <w:r w:rsidR="00E83A1D">
        <w:rPr>
          <w:rFonts w:cs="Arial"/>
          <w:szCs w:val="20"/>
        </w:rPr>
        <w:t xml:space="preserve">učbeniki, </w:t>
      </w:r>
      <w:r w:rsidRPr="006A7534">
        <w:rPr>
          <w:rFonts w:cs="Arial"/>
          <w:szCs w:val="20"/>
        </w:rPr>
        <w:t>delovni učbeniki in delovni zvezki«</w:t>
      </w:r>
      <w:r w:rsidR="009C0056">
        <w:rPr>
          <w:rFonts w:cs="Arial"/>
          <w:szCs w:val="20"/>
        </w:rPr>
        <w:t xml:space="preserve"> v ustreznem sklonu</w:t>
      </w:r>
      <w:r w:rsidRPr="006A7534">
        <w:rPr>
          <w:rFonts w:cs="Arial"/>
          <w:szCs w:val="20"/>
        </w:rPr>
        <w:t>.</w:t>
      </w:r>
    </w:p>
    <w:p w14:paraId="162CD065" w14:textId="77777777" w:rsidR="006A7534" w:rsidRPr="006A7534" w:rsidRDefault="006A7534" w:rsidP="00A00A0F">
      <w:pPr>
        <w:jc w:val="both"/>
        <w:rPr>
          <w:rFonts w:cs="Arial"/>
          <w:szCs w:val="20"/>
        </w:rPr>
      </w:pPr>
    </w:p>
    <w:p w14:paraId="0DAC2EC6" w14:textId="77777777" w:rsidR="00A00A0F" w:rsidRPr="00130E36" w:rsidRDefault="00A00A0F" w:rsidP="00A00A0F">
      <w:pPr>
        <w:jc w:val="both"/>
        <w:rPr>
          <w:rFonts w:cs="Arial"/>
          <w:szCs w:val="20"/>
        </w:rPr>
      </w:pPr>
    </w:p>
    <w:p w14:paraId="218B20A6" w14:textId="77777777" w:rsidR="00A00A0F" w:rsidRPr="00130E36" w:rsidRDefault="00A00A0F" w:rsidP="00A00A0F">
      <w:pPr>
        <w:jc w:val="center"/>
        <w:rPr>
          <w:rFonts w:cs="Arial"/>
          <w:b/>
          <w:bCs/>
          <w:szCs w:val="20"/>
        </w:rPr>
      </w:pPr>
      <w:r w:rsidRPr="00130E36">
        <w:rPr>
          <w:rFonts w:cs="Arial"/>
          <w:b/>
          <w:bCs/>
          <w:szCs w:val="20"/>
        </w:rPr>
        <w:t>2. člen</w:t>
      </w:r>
    </w:p>
    <w:p w14:paraId="7C390DA7" w14:textId="77777777" w:rsidR="00A00A0F" w:rsidRPr="00130E36" w:rsidRDefault="00A00A0F" w:rsidP="00A00A0F">
      <w:pPr>
        <w:jc w:val="both"/>
        <w:rPr>
          <w:rFonts w:cs="Arial"/>
          <w:szCs w:val="20"/>
        </w:rPr>
      </w:pPr>
    </w:p>
    <w:p w14:paraId="4C397A3C" w14:textId="77777777" w:rsidR="006F55B0" w:rsidRPr="00130E36" w:rsidRDefault="006F55B0" w:rsidP="006F55B0">
      <w:pPr>
        <w:jc w:val="both"/>
      </w:pPr>
    </w:p>
    <w:p w14:paraId="7E4D42FF" w14:textId="77777777" w:rsidR="00EE788B" w:rsidRDefault="006F55B0" w:rsidP="006F55B0">
      <w:pPr>
        <w:jc w:val="both"/>
      </w:pPr>
      <w:r w:rsidRPr="00130E36">
        <w:t>V 25. členu se v prvem odstavku</w:t>
      </w:r>
      <w:r w:rsidR="00EE788B">
        <w:t>:</w:t>
      </w:r>
    </w:p>
    <w:p w14:paraId="006BC70F" w14:textId="10F88896" w:rsidR="006F55B0" w:rsidRPr="00130E36" w:rsidRDefault="00EE788B" w:rsidP="006F55B0">
      <w:pPr>
        <w:jc w:val="both"/>
      </w:pPr>
      <w:r w:rsidRPr="006A7534">
        <w:rPr>
          <w:rFonts w:cs="Arial"/>
          <w:szCs w:val="20"/>
        </w:rPr>
        <w:t>–</w:t>
      </w:r>
      <w:r w:rsidR="006F55B0" w:rsidRPr="00130E36">
        <w:t xml:space="preserve"> v sedmi alineji </w:t>
      </w:r>
      <w:r w:rsidR="00820F3F" w:rsidRPr="00130E36">
        <w:t xml:space="preserve">besedilo »za maturo« nadomesti z besedilom </w:t>
      </w:r>
      <w:r w:rsidR="006F55B0" w:rsidRPr="00130E36">
        <w:t>»predmetne izpitne kataloge za splošno maturo ter za splošnoizobraževalne predmete poklicne mature</w:t>
      </w:r>
      <w:r w:rsidR="003724D6">
        <w:t xml:space="preserve"> v skladu z zakonom, ki ureja maturo</w:t>
      </w:r>
      <w:r w:rsidR="006F55B0" w:rsidRPr="00130E36">
        <w:t>«</w:t>
      </w:r>
      <w:r w:rsidR="007E31F4">
        <w:t>;</w:t>
      </w:r>
      <w:r w:rsidR="006F55B0" w:rsidRPr="00130E36">
        <w:t xml:space="preserve"> </w:t>
      </w:r>
    </w:p>
    <w:p w14:paraId="1BBA10B3" w14:textId="77777777" w:rsidR="009F1125" w:rsidRPr="00130E36" w:rsidRDefault="009F1125" w:rsidP="006F55B0">
      <w:pPr>
        <w:jc w:val="both"/>
      </w:pPr>
    </w:p>
    <w:p w14:paraId="41C03D2D" w14:textId="76B84D42" w:rsidR="006F55B0" w:rsidRPr="00130E36" w:rsidRDefault="00EE788B" w:rsidP="006F55B0">
      <w:pPr>
        <w:jc w:val="both"/>
      </w:pPr>
      <w:r w:rsidRPr="006A7534">
        <w:rPr>
          <w:rFonts w:cs="Arial"/>
          <w:szCs w:val="20"/>
        </w:rPr>
        <w:t>–</w:t>
      </w:r>
      <w:r>
        <w:rPr>
          <w:rFonts w:cs="Arial"/>
          <w:szCs w:val="20"/>
        </w:rPr>
        <w:t xml:space="preserve"> </w:t>
      </w:r>
      <w:r w:rsidR="007E31F4">
        <w:t>v</w:t>
      </w:r>
      <w:r w:rsidR="006F55B0" w:rsidRPr="00130E36">
        <w:t xml:space="preserve"> osmi alineji za besed</w:t>
      </w:r>
      <w:r w:rsidR="003724D6">
        <w:t>ilom</w:t>
      </w:r>
      <w:r w:rsidR="006F55B0" w:rsidRPr="00130E36">
        <w:t xml:space="preserve"> »mnenje</w:t>
      </w:r>
      <w:r w:rsidR="003724D6">
        <w:t xml:space="preserve"> k</w:t>
      </w:r>
      <w:r w:rsidR="006F55B0" w:rsidRPr="00130E36">
        <w:t>« črta besedilo »predmetnim in«, za besedo »poklicnem« pa se črta besedilo »oziroma strokovnem«</w:t>
      </w:r>
      <w:r w:rsidR="007E31F4">
        <w:t>;</w:t>
      </w:r>
      <w:r w:rsidR="006F55B0" w:rsidRPr="00130E36">
        <w:t xml:space="preserve"> </w:t>
      </w:r>
    </w:p>
    <w:p w14:paraId="71C96D05" w14:textId="77777777" w:rsidR="006F55B0" w:rsidRPr="00130E36" w:rsidRDefault="006F55B0" w:rsidP="00A00A0F">
      <w:pPr>
        <w:jc w:val="both"/>
        <w:rPr>
          <w:rFonts w:cs="Arial"/>
          <w:szCs w:val="20"/>
        </w:rPr>
      </w:pPr>
    </w:p>
    <w:p w14:paraId="769475E2" w14:textId="13511975" w:rsidR="00820F3F" w:rsidRPr="00130E36" w:rsidRDefault="007E31F4" w:rsidP="00820F3F">
      <w:pPr>
        <w:jc w:val="both"/>
        <w:rPr>
          <w:rFonts w:cs="Arial"/>
          <w:szCs w:val="20"/>
        </w:rPr>
      </w:pPr>
      <w:r w:rsidRPr="006A7534">
        <w:rPr>
          <w:rFonts w:cs="Arial"/>
          <w:szCs w:val="20"/>
        </w:rPr>
        <w:t>–</w:t>
      </w:r>
      <w:r>
        <w:rPr>
          <w:rFonts w:cs="Arial"/>
          <w:szCs w:val="20"/>
        </w:rPr>
        <w:t xml:space="preserve"> v</w:t>
      </w:r>
      <w:r w:rsidR="00820F3F" w:rsidRPr="00130E36">
        <w:rPr>
          <w:rFonts w:cs="Arial"/>
          <w:szCs w:val="20"/>
        </w:rPr>
        <w:t xml:space="preserve"> dvanajsti alineji za besedo »učbenike« dodata vejica in besedilo »delovne učbenike in delovne zvezke«.</w:t>
      </w:r>
    </w:p>
    <w:p w14:paraId="2E08F5F4" w14:textId="77777777" w:rsidR="00A00A0F" w:rsidRDefault="00A00A0F" w:rsidP="00A00A0F">
      <w:pPr>
        <w:jc w:val="both"/>
        <w:rPr>
          <w:rFonts w:cs="Arial"/>
          <w:szCs w:val="20"/>
        </w:rPr>
      </w:pPr>
    </w:p>
    <w:p w14:paraId="7BFABD99" w14:textId="77777777" w:rsidR="00D345FF" w:rsidRPr="00130E36" w:rsidRDefault="00D345FF" w:rsidP="00A00A0F">
      <w:pPr>
        <w:jc w:val="both"/>
        <w:rPr>
          <w:rFonts w:cs="Arial"/>
          <w:szCs w:val="20"/>
        </w:rPr>
      </w:pPr>
    </w:p>
    <w:p w14:paraId="1A0CE520" w14:textId="77777777" w:rsidR="00A00A0F" w:rsidRPr="00130E36" w:rsidRDefault="00A00A0F" w:rsidP="00A00A0F">
      <w:pPr>
        <w:jc w:val="center"/>
        <w:rPr>
          <w:rFonts w:cs="Arial"/>
          <w:b/>
          <w:bCs/>
          <w:szCs w:val="20"/>
        </w:rPr>
      </w:pPr>
      <w:r w:rsidRPr="00130E36">
        <w:rPr>
          <w:rFonts w:cs="Arial"/>
          <w:b/>
          <w:bCs/>
          <w:szCs w:val="20"/>
        </w:rPr>
        <w:t>3. člen</w:t>
      </w:r>
    </w:p>
    <w:p w14:paraId="76E4E427" w14:textId="77777777" w:rsidR="00A00A0F" w:rsidRPr="00130E36" w:rsidRDefault="00A00A0F" w:rsidP="00207210">
      <w:pPr>
        <w:jc w:val="both"/>
        <w:rPr>
          <w:rFonts w:cs="Arial"/>
          <w:szCs w:val="20"/>
        </w:rPr>
      </w:pPr>
    </w:p>
    <w:p w14:paraId="7FC19426" w14:textId="77777777" w:rsidR="00EE788B" w:rsidRDefault="006F55B0" w:rsidP="00207210">
      <w:pPr>
        <w:jc w:val="both"/>
      </w:pPr>
      <w:r w:rsidRPr="00130E36">
        <w:t>V 26. členu se</w:t>
      </w:r>
      <w:r w:rsidR="00EE788B">
        <w:t>:</w:t>
      </w:r>
    </w:p>
    <w:p w14:paraId="5341732C" w14:textId="5950EAA0" w:rsidR="006F55B0" w:rsidRPr="00130E36" w:rsidRDefault="006F55B0" w:rsidP="00207210">
      <w:pPr>
        <w:jc w:val="both"/>
      </w:pPr>
      <w:r w:rsidRPr="00130E36">
        <w:t xml:space="preserve"> </w:t>
      </w:r>
      <w:r w:rsidR="007E31F4" w:rsidRPr="006A7534">
        <w:rPr>
          <w:rFonts w:cs="Arial"/>
          <w:szCs w:val="20"/>
        </w:rPr>
        <w:t>–</w:t>
      </w:r>
      <w:r w:rsidR="007E31F4">
        <w:rPr>
          <w:rFonts w:cs="Arial"/>
          <w:szCs w:val="20"/>
        </w:rPr>
        <w:t xml:space="preserve"> na koncu </w:t>
      </w:r>
      <w:r w:rsidRPr="00130E36">
        <w:t>prv</w:t>
      </w:r>
      <w:r w:rsidR="007E31F4">
        <w:t>e</w:t>
      </w:r>
      <w:r w:rsidRPr="00130E36">
        <w:t xml:space="preserve"> alinej</w:t>
      </w:r>
      <w:r w:rsidR="007E31F4">
        <w:t>e</w:t>
      </w:r>
      <w:r w:rsidRPr="00130E36">
        <w:t xml:space="preserve"> za vejico doda besedilo »</w:t>
      </w:r>
      <w:proofErr w:type="gramStart"/>
      <w:r w:rsidRPr="00130E36">
        <w:t>če</w:t>
      </w:r>
      <w:proofErr w:type="gramEnd"/>
      <w:r w:rsidRPr="00130E36">
        <w:t xml:space="preserve"> zakon</w:t>
      </w:r>
      <w:r w:rsidR="00207210">
        <w:t>, ki ureja maturo,</w:t>
      </w:r>
      <w:r w:rsidRPr="00130E36">
        <w:t xml:space="preserve"> ne določa drugače,«.</w:t>
      </w:r>
    </w:p>
    <w:p w14:paraId="42905B3F" w14:textId="77777777" w:rsidR="006F55B0" w:rsidRPr="00130E36" w:rsidRDefault="006F55B0" w:rsidP="00207210">
      <w:pPr>
        <w:jc w:val="both"/>
        <w:rPr>
          <w:rFonts w:cs="Arial"/>
          <w:szCs w:val="20"/>
        </w:rPr>
      </w:pPr>
    </w:p>
    <w:p w14:paraId="7BBEB1E5" w14:textId="56641C0E" w:rsidR="00A00A0F" w:rsidRPr="006A7534" w:rsidRDefault="007E31F4" w:rsidP="00207210">
      <w:pPr>
        <w:jc w:val="both"/>
        <w:rPr>
          <w:rFonts w:cs="Arial"/>
          <w:szCs w:val="20"/>
        </w:rPr>
      </w:pPr>
      <w:r w:rsidRPr="006A7534">
        <w:rPr>
          <w:rFonts w:cs="Arial"/>
          <w:szCs w:val="20"/>
        </w:rPr>
        <w:t>–</w:t>
      </w:r>
      <w:r>
        <w:rPr>
          <w:rFonts w:cs="Arial"/>
          <w:szCs w:val="20"/>
        </w:rPr>
        <w:t xml:space="preserve"> </w:t>
      </w:r>
      <w:proofErr w:type="gramStart"/>
      <w:r>
        <w:rPr>
          <w:rFonts w:cs="Arial"/>
          <w:szCs w:val="20"/>
        </w:rPr>
        <w:t>v</w:t>
      </w:r>
      <w:r w:rsidR="00A00A0F" w:rsidRPr="00130E36">
        <w:rPr>
          <w:rFonts w:cs="Arial"/>
          <w:szCs w:val="20"/>
        </w:rPr>
        <w:t xml:space="preserve">  </w:t>
      </w:r>
      <w:proofErr w:type="gramEnd"/>
      <w:r w:rsidR="00A00A0F" w:rsidRPr="00130E36">
        <w:rPr>
          <w:rFonts w:cs="Arial"/>
          <w:szCs w:val="20"/>
        </w:rPr>
        <w:t>sedmi alineji za besedo »učbenike« doda</w:t>
      </w:r>
      <w:r w:rsidR="00714241" w:rsidRPr="00130E36">
        <w:rPr>
          <w:rFonts w:cs="Arial"/>
          <w:szCs w:val="20"/>
        </w:rPr>
        <w:t>ta</w:t>
      </w:r>
      <w:r w:rsidR="00A00A0F" w:rsidRPr="00130E36">
        <w:rPr>
          <w:rFonts w:cs="Arial"/>
          <w:szCs w:val="20"/>
        </w:rPr>
        <w:t xml:space="preserve"> vejica in besedilo »delovne učbenike in delovne zvezke«.</w:t>
      </w:r>
    </w:p>
    <w:p w14:paraId="5DBBA403" w14:textId="77777777" w:rsidR="00A00A0F" w:rsidRPr="006A7534" w:rsidRDefault="00A00A0F" w:rsidP="00207210">
      <w:pPr>
        <w:jc w:val="both"/>
        <w:rPr>
          <w:rFonts w:cs="Arial"/>
          <w:szCs w:val="20"/>
        </w:rPr>
      </w:pPr>
    </w:p>
    <w:p w14:paraId="6BC3FD3F" w14:textId="77777777" w:rsidR="006F55B0" w:rsidRDefault="006F55B0" w:rsidP="00D345FF">
      <w:pPr>
        <w:rPr>
          <w:rFonts w:cs="Arial"/>
          <w:b/>
          <w:bCs/>
          <w:szCs w:val="20"/>
        </w:rPr>
      </w:pPr>
    </w:p>
    <w:p w14:paraId="028FF0D1" w14:textId="440717C4" w:rsidR="00A00A0F" w:rsidRPr="006A7534" w:rsidRDefault="00D345FF" w:rsidP="00A00A0F">
      <w:pPr>
        <w:jc w:val="center"/>
        <w:rPr>
          <w:rFonts w:cs="Arial"/>
          <w:b/>
          <w:bCs/>
          <w:szCs w:val="20"/>
        </w:rPr>
      </w:pPr>
      <w:r>
        <w:rPr>
          <w:rFonts w:cs="Arial"/>
          <w:b/>
          <w:bCs/>
          <w:szCs w:val="20"/>
        </w:rPr>
        <w:t>4</w:t>
      </w:r>
      <w:r w:rsidR="00A00A0F" w:rsidRPr="006A7534">
        <w:rPr>
          <w:rFonts w:cs="Arial"/>
          <w:b/>
          <w:bCs/>
          <w:szCs w:val="20"/>
        </w:rPr>
        <w:t>. člen</w:t>
      </w:r>
    </w:p>
    <w:p w14:paraId="41868478" w14:textId="77777777" w:rsidR="00A00A0F" w:rsidRPr="006A7534" w:rsidRDefault="00A00A0F" w:rsidP="00A00A0F">
      <w:pPr>
        <w:jc w:val="both"/>
        <w:rPr>
          <w:rFonts w:cs="Arial"/>
          <w:szCs w:val="20"/>
        </w:rPr>
      </w:pPr>
    </w:p>
    <w:p w14:paraId="671640B7" w14:textId="7C211A52" w:rsidR="00A00A0F" w:rsidRPr="006A7534" w:rsidRDefault="00A00A0F" w:rsidP="00A00A0F">
      <w:pPr>
        <w:jc w:val="both"/>
        <w:rPr>
          <w:rFonts w:cs="Arial"/>
          <w:szCs w:val="20"/>
        </w:rPr>
      </w:pPr>
      <w:r w:rsidRPr="006A7534">
        <w:rPr>
          <w:rFonts w:cs="Arial"/>
          <w:szCs w:val="20"/>
        </w:rPr>
        <w:t>V 55. členu se v četrtem odstavku besedilo »četrtega in petega« nadomesti z besedilom »petega in šestega«.</w:t>
      </w:r>
    </w:p>
    <w:p w14:paraId="5BBD8E90" w14:textId="77777777" w:rsidR="00A00A0F" w:rsidRPr="006A7534" w:rsidRDefault="00A00A0F" w:rsidP="00A00A0F">
      <w:pPr>
        <w:jc w:val="both"/>
        <w:rPr>
          <w:rFonts w:cs="Arial"/>
          <w:szCs w:val="20"/>
        </w:rPr>
      </w:pPr>
    </w:p>
    <w:p w14:paraId="7A4B37CC" w14:textId="77777777" w:rsidR="00A00A0F" w:rsidRPr="006A7534" w:rsidRDefault="00A00A0F" w:rsidP="00A00A0F">
      <w:pPr>
        <w:jc w:val="both"/>
        <w:rPr>
          <w:rFonts w:cs="Arial"/>
          <w:szCs w:val="20"/>
        </w:rPr>
      </w:pPr>
    </w:p>
    <w:p w14:paraId="1213123E" w14:textId="0B0B6B52" w:rsidR="00A00A0F" w:rsidRPr="006A7534" w:rsidRDefault="00D345FF" w:rsidP="00A00A0F">
      <w:pPr>
        <w:jc w:val="center"/>
        <w:rPr>
          <w:rFonts w:cs="Arial"/>
          <w:b/>
          <w:bCs/>
          <w:szCs w:val="20"/>
        </w:rPr>
      </w:pPr>
      <w:r>
        <w:rPr>
          <w:rFonts w:cs="Arial"/>
          <w:b/>
          <w:bCs/>
          <w:szCs w:val="20"/>
        </w:rPr>
        <w:t>5</w:t>
      </w:r>
      <w:r w:rsidR="00A00A0F" w:rsidRPr="006A7534">
        <w:rPr>
          <w:rFonts w:cs="Arial"/>
          <w:b/>
          <w:bCs/>
          <w:szCs w:val="20"/>
        </w:rPr>
        <w:t>. člen</w:t>
      </w:r>
    </w:p>
    <w:p w14:paraId="0659325D" w14:textId="77777777" w:rsidR="00A00A0F" w:rsidRPr="006A7534" w:rsidRDefault="00A00A0F" w:rsidP="00A00A0F">
      <w:pPr>
        <w:jc w:val="both"/>
        <w:rPr>
          <w:rFonts w:cs="Arial"/>
          <w:szCs w:val="20"/>
        </w:rPr>
      </w:pPr>
    </w:p>
    <w:p w14:paraId="00AF8588" w14:textId="012B483B" w:rsidR="00A00A0F" w:rsidRPr="006A7534" w:rsidRDefault="00A00A0F" w:rsidP="00A00A0F">
      <w:pPr>
        <w:jc w:val="both"/>
        <w:rPr>
          <w:rFonts w:cs="Arial"/>
          <w:szCs w:val="20"/>
        </w:rPr>
      </w:pPr>
      <w:r w:rsidRPr="006A7534">
        <w:rPr>
          <w:rFonts w:cs="Arial"/>
          <w:szCs w:val="20"/>
        </w:rPr>
        <w:t>V 59. členu se v šestem odstavku besedilo »s prvim ali</w:t>
      </w:r>
      <w:r w:rsidR="005D540F">
        <w:rPr>
          <w:rFonts w:cs="Arial"/>
          <w:szCs w:val="20"/>
        </w:rPr>
        <w:t xml:space="preserve"> drugim</w:t>
      </w:r>
      <w:r w:rsidRPr="006A7534">
        <w:rPr>
          <w:rFonts w:cs="Arial"/>
          <w:szCs w:val="20"/>
        </w:rPr>
        <w:t>«</w:t>
      </w:r>
      <w:r w:rsidR="005D540F">
        <w:rPr>
          <w:rFonts w:cs="Arial"/>
          <w:szCs w:val="20"/>
        </w:rPr>
        <w:t xml:space="preserve"> nadomesti z besedilom »z drugim«</w:t>
      </w:r>
      <w:r w:rsidRPr="006A7534">
        <w:rPr>
          <w:rFonts w:cs="Arial"/>
          <w:szCs w:val="20"/>
        </w:rPr>
        <w:t>.</w:t>
      </w:r>
    </w:p>
    <w:p w14:paraId="68A25DF0" w14:textId="77777777" w:rsidR="00A00A0F" w:rsidRPr="006A7534" w:rsidRDefault="00A00A0F" w:rsidP="00A00A0F">
      <w:pPr>
        <w:jc w:val="both"/>
        <w:rPr>
          <w:rFonts w:cs="Arial"/>
          <w:szCs w:val="20"/>
        </w:rPr>
      </w:pPr>
    </w:p>
    <w:p w14:paraId="0C35F186" w14:textId="77777777" w:rsidR="00A00A0F" w:rsidRPr="006A7534" w:rsidRDefault="00A00A0F" w:rsidP="00A00A0F">
      <w:pPr>
        <w:jc w:val="both"/>
        <w:rPr>
          <w:rFonts w:cs="Arial"/>
          <w:szCs w:val="20"/>
        </w:rPr>
      </w:pPr>
    </w:p>
    <w:p w14:paraId="37FAAE7C" w14:textId="179ACF48" w:rsidR="00A00A0F" w:rsidRPr="006A7534" w:rsidRDefault="00D345FF" w:rsidP="00A00A0F">
      <w:pPr>
        <w:jc w:val="center"/>
        <w:rPr>
          <w:rFonts w:cs="Arial"/>
          <w:b/>
          <w:bCs/>
          <w:szCs w:val="20"/>
        </w:rPr>
      </w:pPr>
      <w:r>
        <w:rPr>
          <w:rFonts w:cs="Arial"/>
          <w:b/>
          <w:bCs/>
          <w:szCs w:val="20"/>
        </w:rPr>
        <w:t>6</w:t>
      </w:r>
      <w:r w:rsidR="00A00A0F" w:rsidRPr="006A7534">
        <w:rPr>
          <w:rFonts w:cs="Arial"/>
          <w:b/>
          <w:bCs/>
          <w:szCs w:val="20"/>
        </w:rPr>
        <w:t>. člen</w:t>
      </w:r>
    </w:p>
    <w:p w14:paraId="0C740B63" w14:textId="77777777" w:rsidR="00A00A0F" w:rsidRPr="006A7534" w:rsidRDefault="00A00A0F" w:rsidP="00A00A0F">
      <w:pPr>
        <w:jc w:val="both"/>
        <w:rPr>
          <w:rFonts w:cs="Arial"/>
          <w:szCs w:val="20"/>
        </w:rPr>
      </w:pPr>
    </w:p>
    <w:p w14:paraId="27049860" w14:textId="28C2A09F" w:rsidR="00A00A0F" w:rsidRPr="006A7534" w:rsidRDefault="00A00A0F" w:rsidP="00A00A0F">
      <w:pPr>
        <w:jc w:val="both"/>
        <w:rPr>
          <w:rFonts w:cs="Arial"/>
          <w:szCs w:val="20"/>
        </w:rPr>
      </w:pPr>
      <w:r w:rsidRPr="006A7534">
        <w:rPr>
          <w:rFonts w:cs="Arial"/>
          <w:szCs w:val="20"/>
        </w:rPr>
        <w:lastRenderedPageBreak/>
        <w:t>V 105. členu se v drugem odstavku besedilo »prve in druge« nadomesti z besedilom »prve, druge in pete«.</w:t>
      </w:r>
    </w:p>
    <w:p w14:paraId="76565FBB" w14:textId="77777777" w:rsidR="00A00A0F" w:rsidRPr="006A7534" w:rsidRDefault="00A00A0F" w:rsidP="00A00A0F">
      <w:pPr>
        <w:jc w:val="both"/>
        <w:rPr>
          <w:rFonts w:cs="Arial"/>
          <w:szCs w:val="20"/>
        </w:rPr>
      </w:pPr>
    </w:p>
    <w:p w14:paraId="6678D598" w14:textId="77777777" w:rsidR="006A7534" w:rsidRPr="006A7534" w:rsidRDefault="006A7534" w:rsidP="00A00A0F">
      <w:pPr>
        <w:jc w:val="both"/>
        <w:rPr>
          <w:rFonts w:cs="Arial"/>
          <w:szCs w:val="20"/>
        </w:rPr>
      </w:pPr>
    </w:p>
    <w:p w14:paraId="6AA3865C" w14:textId="3F5F526C" w:rsidR="00A00A0F" w:rsidRPr="006A7534" w:rsidRDefault="00A00A0F" w:rsidP="00A00A0F">
      <w:pPr>
        <w:jc w:val="center"/>
        <w:rPr>
          <w:rFonts w:cs="Arial"/>
          <w:b/>
          <w:bCs/>
          <w:szCs w:val="20"/>
        </w:rPr>
      </w:pPr>
      <w:r w:rsidRPr="006A7534">
        <w:rPr>
          <w:rFonts w:cs="Arial"/>
          <w:b/>
          <w:bCs/>
          <w:szCs w:val="20"/>
        </w:rPr>
        <w:t>PREHODN</w:t>
      </w:r>
      <w:r w:rsidR="00922D8E">
        <w:rPr>
          <w:rFonts w:cs="Arial"/>
          <w:b/>
          <w:bCs/>
          <w:szCs w:val="20"/>
        </w:rPr>
        <w:t>I</w:t>
      </w:r>
      <w:r w:rsidRPr="006A7534">
        <w:rPr>
          <w:rFonts w:cs="Arial"/>
          <w:b/>
          <w:bCs/>
          <w:szCs w:val="20"/>
        </w:rPr>
        <w:t xml:space="preserve"> IN KONČNA DOLOČBA</w:t>
      </w:r>
    </w:p>
    <w:p w14:paraId="1E667A53" w14:textId="77777777" w:rsidR="00A00A0F" w:rsidRPr="006A7534" w:rsidRDefault="00A00A0F" w:rsidP="00A00A0F">
      <w:pPr>
        <w:jc w:val="both"/>
        <w:rPr>
          <w:rFonts w:cs="Arial"/>
          <w:szCs w:val="20"/>
        </w:rPr>
      </w:pPr>
    </w:p>
    <w:p w14:paraId="5C6F8224" w14:textId="37DC7782" w:rsidR="00A00A0F" w:rsidRPr="006A7534" w:rsidRDefault="00D345FF" w:rsidP="00A00A0F">
      <w:pPr>
        <w:jc w:val="center"/>
        <w:rPr>
          <w:rFonts w:cs="Arial"/>
          <w:b/>
          <w:bCs/>
          <w:szCs w:val="20"/>
        </w:rPr>
      </w:pPr>
      <w:r>
        <w:rPr>
          <w:rFonts w:cs="Arial"/>
          <w:b/>
          <w:bCs/>
          <w:szCs w:val="20"/>
        </w:rPr>
        <w:t>7</w:t>
      </w:r>
      <w:r w:rsidR="00A00A0F" w:rsidRPr="006A7534">
        <w:rPr>
          <w:rFonts w:cs="Arial"/>
          <w:b/>
          <w:bCs/>
          <w:szCs w:val="20"/>
        </w:rPr>
        <w:t>. člen</w:t>
      </w:r>
    </w:p>
    <w:p w14:paraId="3CE07D90" w14:textId="77777777" w:rsidR="00A00A0F" w:rsidRPr="006A7534" w:rsidRDefault="00A00A0F" w:rsidP="00A00A0F">
      <w:pPr>
        <w:jc w:val="center"/>
        <w:rPr>
          <w:rFonts w:cs="Arial"/>
          <w:b/>
          <w:bCs/>
          <w:szCs w:val="20"/>
        </w:rPr>
      </w:pPr>
      <w:r w:rsidRPr="006A7534">
        <w:rPr>
          <w:rFonts w:cs="Arial"/>
          <w:b/>
          <w:bCs/>
          <w:szCs w:val="20"/>
        </w:rPr>
        <w:t>(dosedanji delovni učbeniki in delovni zvezki)</w:t>
      </w:r>
    </w:p>
    <w:p w14:paraId="5682658F" w14:textId="77777777" w:rsidR="006A7534" w:rsidRPr="006A7534" w:rsidRDefault="006A7534" w:rsidP="00A00A0F">
      <w:pPr>
        <w:jc w:val="both"/>
        <w:rPr>
          <w:rFonts w:cs="Arial"/>
          <w:szCs w:val="20"/>
        </w:rPr>
      </w:pPr>
    </w:p>
    <w:p w14:paraId="0B3DD907" w14:textId="417B5DA0" w:rsidR="00A00A0F" w:rsidRPr="006A7534" w:rsidRDefault="00A00A0F" w:rsidP="00A00A0F">
      <w:pPr>
        <w:jc w:val="both"/>
        <w:rPr>
          <w:rFonts w:cs="Arial"/>
          <w:szCs w:val="20"/>
        </w:rPr>
      </w:pPr>
      <w:r w:rsidRPr="006A7534">
        <w:rPr>
          <w:rFonts w:cs="Arial"/>
          <w:szCs w:val="20"/>
        </w:rPr>
        <w:t>Delovni učbeniki in delovni zvezki, ki se uporabljajo do uveljavitve tega zakona, se lahko uporabljajo še največ tri šolska leta od začetka šolskega leta, v katerem se začne uvajati nov ali spremenjen učni načrt oziroma katalog znanja</w:t>
      </w:r>
      <w:r w:rsidR="00677612">
        <w:rPr>
          <w:rFonts w:cs="Arial"/>
          <w:szCs w:val="20"/>
        </w:rPr>
        <w:t>, kot ga je določil minister v skladu s 15. členom zakona</w:t>
      </w:r>
      <w:r w:rsidRPr="006A7534">
        <w:rPr>
          <w:rFonts w:cs="Arial"/>
          <w:szCs w:val="20"/>
        </w:rPr>
        <w:t>.</w:t>
      </w:r>
    </w:p>
    <w:p w14:paraId="5EBBA19B" w14:textId="77777777" w:rsidR="00A00A0F" w:rsidRDefault="00A00A0F" w:rsidP="00A00A0F">
      <w:pPr>
        <w:jc w:val="both"/>
        <w:rPr>
          <w:rFonts w:cs="Arial"/>
          <w:szCs w:val="20"/>
        </w:rPr>
      </w:pPr>
    </w:p>
    <w:p w14:paraId="1B3A769D" w14:textId="77777777" w:rsidR="006A7534" w:rsidRPr="006A7534" w:rsidRDefault="006A7534" w:rsidP="00A00A0F">
      <w:pPr>
        <w:jc w:val="both"/>
        <w:rPr>
          <w:rFonts w:cs="Arial"/>
          <w:szCs w:val="20"/>
        </w:rPr>
      </w:pPr>
    </w:p>
    <w:p w14:paraId="5F339CC3" w14:textId="2CF5FB9D" w:rsidR="00A00A0F" w:rsidRDefault="00D345FF" w:rsidP="00A00A0F">
      <w:pPr>
        <w:jc w:val="center"/>
        <w:rPr>
          <w:rFonts w:cs="Arial"/>
          <w:b/>
          <w:bCs/>
          <w:szCs w:val="20"/>
        </w:rPr>
      </w:pPr>
      <w:r>
        <w:rPr>
          <w:rFonts w:cs="Arial"/>
          <w:b/>
          <w:bCs/>
          <w:szCs w:val="20"/>
        </w:rPr>
        <w:t>8</w:t>
      </w:r>
      <w:r w:rsidR="00A00A0F" w:rsidRPr="006A7534">
        <w:rPr>
          <w:rFonts w:cs="Arial"/>
          <w:b/>
          <w:bCs/>
          <w:szCs w:val="20"/>
        </w:rPr>
        <w:t>. člen</w:t>
      </w:r>
    </w:p>
    <w:p w14:paraId="41068405" w14:textId="3C9F7914" w:rsidR="009D420D" w:rsidRDefault="009D420D" w:rsidP="00A00A0F">
      <w:pPr>
        <w:jc w:val="center"/>
        <w:rPr>
          <w:rFonts w:cs="Arial"/>
          <w:b/>
          <w:bCs/>
          <w:szCs w:val="20"/>
        </w:rPr>
      </w:pPr>
      <w:r>
        <w:rPr>
          <w:rFonts w:cs="Arial"/>
          <w:b/>
          <w:bCs/>
          <w:szCs w:val="20"/>
        </w:rPr>
        <w:t>(uskladitev podzakonskega predpisa)</w:t>
      </w:r>
    </w:p>
    <w:p w14:paraId="3DA73B5B" w14:textId="77777777" w:rsidR="009D420D" w:rsidRDefault="009D420D" w:rsidP="009D420D">
      <w:pPr>
        <w:jc w:val="both"/>
        <w:rPr>
          <w:rFonts w:cs="Arial"/>
          <w:szCs w:val="20"/>
        </w:rPr>
      </w:pPr>
    </w:p>
    <w:p w14:paraId="4CB2043F" w14:textId="044DE928" w:rsidR="009D420D" w:rsidRPr="00130E36" w:rsidRDefault="009D420D" w:rsidP="00130E36">
      <w:pPr>
        <w:jc w:val="both"/>
        <w:rPr>
          <w:rFonts w:cs="Arial"/>
          <w:szCs w:val="20"/>
        </w:rPr>
      </w:pPr>
      <w:r>
        <w:rPr>
          <w:rFonts w:cs="Arial"/>
          <w:szCs w:val="20"/>
        </w:rPr>
        <w:t>Minister uskladi predpis iz</w:t>
      </w:r>
      <w:r w:rsidR="00156691">
        <w:rPr>
          <w:rFonts w:cs="Arial"/>
          <w:szCs w:val="20"/>
        </w:rPr>
        <w:t xml:space="preserve"> spremenjenega</w:t>
      </w:r>
      <w:r>
        <w:rPr>
          <w:rFonts w:cs="Arial"/>
          <w:szCs w:val="20"/>
        </w:rPr>
        <w:t xml:space="preserve"> drugega odstavka 21. člena zakona v </w:t>
      </w:r>
      <w:r w:rsidR="00D345FF">
        <w:rPr>
          <w:rFonts w:cs="Arial"/>
          <w:szCs w:val="20"/>
        </w:rPr>
        <w:t>šestih</w:t>
      </w:r>
      <w:r>
        <w:rPr>
          <w:rFonts w:cs="Arial"/>
          <w:szCs w:val="20"/>
        </w:rPr>
        <w:t xml:space="preserve"> mesecih od uveljavitve tega zakona. </w:t>
      </w:r>
    </w:p>
    <w:p w14:paraId="089C204E" w14:textId="77777777" w:rsidR="009D420D" w:rsidRDefault="009D420D" w:rsidP="00A00A0F">
      <w:pPr>
        <w:jc w:val="center"/>
        <w:rPr>
          <w:rFonts w:cs="Arial"/>
          <w:b/>
          <w:bCs/>
          <w:szCs w:val="20"/>
        </w:rPr>
      </w:pPr>
    </w:p>
    <w:p w14:paraId="065ECCC5" w14:textId="092D8087" w:rsidR="009D420D" w:rsidRPr="006A7534" w:rsidRDefault="00D345FF" w:rsidP="00A00A0F">
      <w:pPr>
        <w:jc w:val="center"/>
        <w:rPr>
          <w:rFonts w:cs="Arial"/>
          <w:b/>
          <w:bCs/>
          <w:szCs w:val="20"/>
        </w:rPr>
      </w:pPr>
      <w:r>
        <w:rPr>
          <w:rFonts w:cs="Arial"/>
          <w:b/>
          <w:bCs/>
          <w:szCs w:val="20"/>
        </w:rPr>
        <w:t>9</w:t>
      </w:r>
      <w:r w:rsidR="009D420D">
        <w:rPr>
          <w:rFonts w:cs="Arial"/>
          <w:b/>
          <w:bCs/>
          <w:szCs w:val="20"/>
        </w:rPr>
        <w:t>. člen</w:t>
      </w:r>
    </w:p>
    <w:p w14:paraId="5A11BC6E" w14:textId="77777777" w:rsidR="00A00A0F" w:rsidRPr="006A7534" w:rsidRDefault="00A00A0F" w:rsidP="00A00A0F">
      <w:pPr>
        <w:jc w:val="center"/>
        <w:rPr>
          <w:rFonts w:cs="Arial"/>
          <w:b/>
          <w:bCs/>
          <w:szCs w:val="20"/>
        </w:rPr>
      </w:pPr>
      <w:r w:rsidRPr="006A7534">
        <w:rPr>
          <w:rFonts w:cs="Arial"/>
          <w:b/>
          <w:bCs/>
          <w:szCs w:val="20"/>
        </w:rPr>
        <w:t>(začetek veljavnosti)</w:t>
      </w:r>
    </w:p>
    <w:p w14:paraId="6FDB1DDE" w14:textId="77777777" w:rsidR="006A7534" w:rsidRPr="006A7534" w:rsidRDefault="006A7534" w:rsidP="00A00A0F">
      <w:pPr>
        <w:jc w:val="both"/>
        <w:rPr>
          <w:rFonts w:cs="Arial"/>
          <w:szCs w:val="20"/>
        </w:rPr>
      </w:pPr>
    </w:p>
    <w:p w14:paraId="7576AEC2" w14:textId="2CE532D0" w:rsidR="00A00A0F" w:rsidRPr="006A7534" w:rsidRDefault="00A00A0F" w:rsidP="00A00A0F">
      <w:pPr>
        <w:jc w:val="both"/>
        <w:rPr>
          <w:rFonts w:cs="Arial"/>
          <w:szCs w:val="20"/>
        </w:rPr>
      </w:pPr>
      <w:r w:rsidRPr="006A7534">
        <w:rPr>
          <w:rFonts w:cs="Arial"/>
          <w:szCs w:val="20"/>
        </w:rPr>
        <w:t>Ta zakon začne veljati petnajsti dan po objavi v Uradnem listu Republike Slovenije.</w:t>
      </w:r>
    </w:p>
    <w:p w14:paraId="651B50C5" w14:textId="77777777" w:rsidR="00A00A0F" w:rsidRPr="006A7534" w:rsidRDefault="00A00A0F" w:rsidP="00A00A0F">
      <w:pPr>
        <w:jc w:val="both"/>
        <w:rPr>
          <w:rFonts w:cs="Arial"/>
          <w:b/>
          <w:bCs/>
          <w:szCs w:val="20"/>
        </w:rPr>
      </w:pPr>
    </w:p>
    <w:p w14:paraId="63F67EFD" w14:textId="77777777" w:rsidR="00A00A0F" w:rsidRPr="006A7534" w:rsidRDefault="00A00A0F" w:rsidP="00A00A0F">
      <w:pPr>
        <w:jc w:val="both"/>
        <w:rPr>
          <w:rFonts w:cs="Arial"/>
          <w:b/>
          <w:bCs/>
          <w:szCs w:val="20"/>
        </w:rPr>
      </w:pPr>
      <w:r w:rsidRPr="006A7534">
        <w:rPr>
          <w:rFonts w:cs="Arial"/>
          <w:b/>
          <w:bCs/>
          <w:szCs w:val="20"/>
        </w:rPr>
        <w:br/>
      </w:r>
    </w:p>
    <w:p w14:paraId="02729F8F" w14:textId="77777777" w:rsidR="00A00A0F" w:rsidRPr="006A7534" w:rsidRDefault="00A00A0F" w:rsidP="00A00A0F">
      <w:pPr>
        <w:rPr>
          <w:rFonts w:cs="Arial"/>
          <w:b/>
          <w:bCs/>
          <w:szCs w:val="20"/>
        </w:rPr>
      </w:pPr>
      <w:r w:rsidRPr="006A7534">
        <w:rPr>
          <w:rFonts w:cs="Arial"/>
          <w:b/>
          <w:bCs/>
          <w:szCs w:val="20"/>
        </w:rPr>
        <w:br w:type="page"/>
      </w:r>
    </w:p>
    <w:p w14:paraId="025FD6CB" w14:textId="77777777" w:rsidR="00A00A0F" w:rsidRPr="006A7534" w:rsidRDefault="00A00A0F" w:rsidP="00A00A0F">
      <w:pPr>
        <w:jc w:val="both"/>
        <w:rPr>
          <w:rFonts w:cs="Arial"/>
          <w:b/>
          <w:bCs/>
          <w:szCs w:val="20"/>
        </w:rPr>
      </w:pPr>
      <w:r w:rsidRPr="006A7534">
        <w:rPr>
          <w:rFonts w:cs="Arial"/>
          <w:b/>
          <w:bCs/>
          <w:szCs w:val="20"/>
        </w:rPr>
        <w:lastRenderedPageBreak/>
        <w:t>III. OBRAZLOŽITEV</w:t>
      </w:r>
    </w:p>
    <w:p w14:paraId="31BFD2CF" w14:textId="77777777" w:rsidR="00A00A0F" w:rsidRPr="006A7534" w:rsidRDefault="00A00A0F" w:rsidP="00A00A0F">
      <w:pPr>
        <w:jc w:val="both"/>
        <w:rPr>
          <w:rFonts w:cs="Arial"/>
          <w:b/>
          <w:bCs/>
          <w:szCs w:val="20"/>
        </w:rPr>
      </w:pPr>
    </w:p>
    <w:p w14:paraId="27072E5B" w14:textId="77777777" w:rsidR="00A00A0F" w:rsidRPr="006A7534" w:rsidRDefault="00A00A0F" w:rsidP="00A00A0F">
      <w:pPr>
        <w:jc w:val="both"/>
        <w:rPr>
          <w:rFonts w:cs="Arial"/>
          <w:b/>
          <w:bCs/>
          <w:szCs w:val="20"/>
        </w:rPr>
      </w:pPr>
      <w:r w:rsidRPr="006A7534">
        <w:rPr>
          <w:rFonts w:cs="Arial"/>
          <w:b/>
          <w:bCs/>
          <w:szCs w:val="20"/>
        </w:rPr>
        <w:t>K 1. členu</w:t>
      </w:r>
    </w:p>
    <w:p w14:paraId="189BF74F" w14:textId="77777777" w:rsidR="006A7534" w:rsidRDefault="006A7534" w:rsidP="00A00A0F">
      <w:pPr>
        <w:jc w:val="both"/>
        <w:rPr>
          <w:rFonts w:cs="Arial"/>
          <w:szCs w:val="20"/>
        </w:rPr>
      </w:pPr>
    </w:p>
    <w:p w14:paraId="598A1F1E" w14:textId="4D8A2A57" w:rsidR="00A00A0F" w:rsidRDefault="00A00A0F" w:rsidP="00A00A0F">
      <w:pPr>
        <w:jc w:val="both"/>
        <w:rPr>
          <w:rFonts w:cs="Arial"/>
          <w:szCs w:val="20"/>
        </w:rPr>
      </w:pPr>
      <w:r w:rsidRPr="006A7534">
        <w:rPr>
          <w:rFonts w:cs="Arial"/>
          <w:szCs w:val="20"/>
        </w:rPr>
        <w:t xml:space="preserve">Predlagana dopolnitev </w:t>
      </w:r>
      <w:r w:rsidR="007C2DC1">
        <w:rPr>
          <w:rFonts w:cs="Arial"/>
          <w:szCs w:val="20"/>
        </w:rPr>
        <w:t xml:space="preserve">naslova IV. poglavja in </w:t>
      </w:r>
      <w:r w:rsidRPr="006A7534">
        <w:rPr>
          <w:rFonts w:cs="Arial"/>
          <w:szCs w:val="20"/>
        </w:rPr>
        <w:t xml:space="preserve">21. člena </w:t>
      </w:r>
      <w:r w:rsidR="007C2DC1">
        <w:rPr>
          <w:rFonts w:cs="Arial"/>
          <w:szCs w:val="20"/>
        </w:rPr>
        <w:t>Zakona o organizaciji in financiranju vzgoje in izobraževanja (</w:t>
      </w:r>
      <w:r w:rsidR="007C2DC1" w:rsidRPr="007C2DC1">
        <w:rPr>
          <w:rFonts w:cs="Arial"/>
          <w:szCs w:val="20"/>
        </w:rPr>
        <w:t>Uradni list RS, št. 16/07 – uradno prečiščeno besedilo, 36/08, 58/09, 64/09 – popr., 65/09 – popr., 20/11, 40/12 – ZUJF, 57/12 – ZPCP-2D, 47/15, 46/16, 49/16 – popr., 25/17 – ZVaj, 123/21, 172/21, 207/21, 105/22 – ZZNŠPP, 141/22, 158/22 – ZDoh-2AA, 71/23, 22/25 – ZZZRO-1 in 48/25</w:t>
      </w:r>
      <w:r w:rsidR="007C2DC1">
        <w:rPr>
          <w:rFonts w:cs="Arial"/>
          <w:szCs w:val="20"/>
        </w:rPr>
        <w:t xml:space="preserve">; v nadaljnjem besedilu: ZOFVI) </w:t>
      </w:r>
      <w:r w:rsidRPr="006A7534">
        <w:rPr>
          <w:rFonts w:cs="Arial"/>
          <w:szCs w:val="20"/>
        </w:rPr>
        <w:t xml:space="preserve">je del celovite prenove sistema zagotavljanja učnih gradiv v Sloveniji. Cilj je </w:t>
      </w:r>
      <w:r w:rsidR="001A04F2">
        <w:rPr>
          <w:rFonts w:cs="Arial"/>
          <w:szCs w:val="20"/>
        </w:rPr>
        <w:t>znova</w:t>
      </w:r>
      <w:r w:rsidR="001A04F2" w:rsidRPr="006A7534">
        <w:rPr>
          <w:rFonts w:cs="Arial"/>
          <w:szCs w:val="20"/>
        </w:rPr>
        <w:t xml:space="preserve"> </w:t>
      </w:r>
      <w:r w:rsidRPr="006A7534">
        <w:rPr>
          <w:rFonts w:cs="Arial"/>
          <w:szCs w:val="20"/>
        </w:rPr>
        <w:t xml:space="preserve">vzpostaviti sistemsko ureditev </w:t>
      </w:r>
      <w:r w:rsidR="001A04F2">
        <w:rPr>
          <w:rFonts w:cs="Arial"/>
          <w:szCs w:val="20"/>
        </w:rPr>
        <w:t>pri</w:t>
      </w:r>
      <w:r w:rsidRPr="006A7534">
        <w:rPr>
          <w:rFonts w:cs="Arial"/>
          <w:szCs w:val="20"/>
        </w:rPr>
        <w:t xml:space="preserve"> rab</w:t>
      </w:r>
      <w:r w:rsidR="001A04F2">
        <w:rPr>
          <w:rFonts w:cs="Arial"/>
          <w:szCs w:val="20"/>
        </w:rPr>
        <w:t>i</w:t>
      </w:r>
      <w:r w:rsidRPr="006A7534">
        <w:rPr>
          <w:rFonts w:cs="Arial"/>
          <w:szCs w:val="20"/>
        </w:rPr>
        <w:t xml:space="preserve"> ključnih učnih gradiv, ki jih uporabljajo učenci in dijaki, ter zagotoviti višjo kakovost, cenovno dostopnost in enake pogoje za izobraževanje.</w:t>
      </w:r>
    </w:p>
    <w:p w14:paraId="3A23E927" w14:textId="77777777" w:rsidR="006A7534" w:rsidRPr="006A7534" w:rsidRDefault="006A7534" w:rsidP="00A00A0F">
      <w:pPr>
        <w:jc w:val="both"/>
        <w:rPr>
          <w:rFonts w:cs="Arial"/>
          <w:szCs w:val="20"/>
        </w:rPr>
      </w:pPr>
    </w:p>
    <w:p w14:paraId="22D8955F" w14:textId="77777777" w:rsidR="00A00A0F" w:rsidRPr="006A7534" w:rsidRDefault="00A00A0F" w:rsidP="00A00A0F">
      <w:pPr>
        <w:jc w:val="both"/>
        <w:rPr>
          <w:rFonts w:cs="Arial"/>
          <w:szCs w:val="20"/>
        </w:rPr>
      </w:pPr>
      <w:r w:rsidRPr="006A7534">
        <w:rPr>
          <w:rFonts w:cs="Arial"/>
          <w:szCs w:val="20"/>
        </w:rPr>
        <w:t>Predlagane spremembe bodo v praksi pomenile bolj kakovostna, preverjena, vsebinsko usklajena in cenovno dostopnejša učna gradiva, kar je ključno za enako kakovost izobraževanja v vseh šolah v Republiki Sloveniji.</w:t>
      </w:r>
    </w:p>
    <w:p w14:paraId="69E71E53" w14:textId="77777777" w:rsidR="00A00A0F" w:rsidRPr="006A7534" w:rsidRDefault="00A00A0F" w:rsidP="00A00A0F">
      <w:pPr>
        <w:jc w:val="both"/>
        <w:rPr>
          <w:rFonts w:cs="Arial"/>
          <w:b/>
          <w:bCs/>
          <w:szCs w:val="20"/>
        </w:rPr>
      </w:pPr>
    </w:p>
    <w:p w14:paraId="6283348F" w14:textId="77777777" w:rsidR="00A00A0F" w:rsidRPr="006A7534" w:rsidRDefault="00A00A0F" w:rsidP="00A00A0F">
      <w:pPr>
        <w:shd w:val="clear" w:color="auto" w:fill="FFFFFF"/>
        <w:spacing w:line="240" w:lineRule="auto"/>
        <w:rPr>
          <w:rFonts w:eastAsia="Times New Roman" w:cs="Arial"/>
          <w:color w:val="242424"/>
          <w:szCs w:val="20"/>
          <w:lang w:eastAsia="sl-SI"/>
        </w:rPr>
      </w:pPr>
      <w:r w:rsidRPr="006A7534">
        <w:rPr>
          <w:rFonts w:eastAsia="Times New Roman" w:cs="Arial"/>
          <w:b/>
          <w:bCs/>
          <w:color w:val="000000"/>
          <w:szCs w:val="20"/>
          <w:bdr w:val="none" w:sz="0" w:space="0" w:color="auto" w:frame="1"/>
          <w:lang w:eastAsia="sl-SI"/>
        </w:rPr>
        <w:t>K 2. členu</w:t>
      </w:r>
    </w:p>
    <w:p w14:paraId="5E844D0E" w14:textId="77777777" w:rsidR="00A00A0F" w:rsidRPr="006A7534" w:rsidRDefault="00A00A0F" w:rsidP="00A00A0F">
      <w:pPr>
        <w:shd w:val="clear" w:color="auto" w:fill="FFFFFF"/>
        <w:spacing w:line="240" w:lineRule="auto"/>
        <w:rPr>
          <w:rFonts w:eastAsia="Times New Roman" w:cs="Arial"/>
          <w:color w:val="242424"/>
          <w:szCs w:val="20"/>
          <w:lang w:eastAsia="sl-SI"/>
        </w:rPr>
      </w:pPr>
    </w:p>
    <w:p w14:paraId="74A2A7CB" w14:textId="1C9CC8C2" w:rsidR="006F55B0" w:rsidRPr="00130E36" w:rsidRDefault="006F55B0" w:rsidP="006F55B0">
      <w:pPr>
        <w:jc w:val="both"/>
        <w:rPr>
          <w:rFonts w:cs="Arial"/>
        </w:rPr>
      </w:pPr>
      <w:r w:rsidRPr="00130E36">
        <w:rPr>
          <w:rFonts w:cs="Arial"/>
        </w:rPr>
        <w:t xml:space="preserve">Dopolnitev sedme alineje in sprememba osme alineje prvega odstavka 25. člena </w:t>
      </w:r>
      <w:r w:rsidR="007C2DC1">
        <w:rPr>
          <w:rFonts w:cs="Arial"/>
        </w:rPr>
        <w:t xml:space="preserve">ZOFVI </w:t>
      </w:r>
      <w:r w:rsidRPr="00130E36">
        <w:rPr>
          <w:rFonts w:cs="Arial"/>
        </w:rPr>
        <w:t>sledi določbi 20. člena Zakona o maturi (Uradni list RS</w:t>
      </w:r>
      <w:proofErr w:type="gramStart"/>
      <w:r w:rsidRPr="00130E36">
        <w:rPr>
          <w:rFonts w:cs="Arial"/>
        </w:rPr>
        <w:t xml:space="preserve">, </w:t>
      </w:r>
      <w:r w:rsidRPr="00130E36">
        <w:rPr>
          <w:rFonts w:cs="Arial"/>
          <w:shd w:val="clear" w:color="auto" w:fill="FFFFFF"/>
        </w:rPr>
        <w:t xml:space="preserve"> </w:t>
      </w:r>
      <w:proofErr w:type="gramEnd"/>
      <w:r w:rsidRPr="00130E36">
        <w:rPr>
          <w:rFonts w:cs="Arial"/>
          <w:shd w:val="clear" w:color="auto" w:fill="FFFFFF"/>
        </w:rPr>
        <w:t>št. </w:t>
      </w:r>
      <w:hyperlink r:id="rId13" w:tgtFrame="_blank" w:tooltip="Zakon o maturi (uradno prečiščeno besedilo) (ZMat-UPB1)" w:history="1">
        <w:r w:rsidRPr="00130E36">
          <w:rPr>
            <w:rStyle w:val="Hiperpovezava"/>
            <w:rFonts w:cs="Arial"/>
            <w:color w:val="auto"/>
            <w:u w:val="none"/>
            <w:shd w:val="clear" w:color="auto" w:fill="FFFFFF"/>
          </w:rPr>
          <w:t>1/07</w:t>
        </w:r>
      </w:hyperlink>
      <w:r w:rsidRPr="00130E36">
        <w:rPr>
          <w:rFonts w:cs="Arial"/>
          <w:shd w:val="clear" w:color="auto" w:fill="FFFFFF"/>
        </w:rPr>
        <w:t> – uradno prečiščeno besedilo, </w:t>
      </w:r>
      <w:hyperlink r:id="rId14" w:tgtFrame="_blank" w:tooltip="Zakon o spremembah in dopolnitvah Zakona o organizaciji in financiranju vzgoje in izobraževanja (ZOFVI-K)" w:history="1">
        <w:r w:rsidRPr="00130E36">
          <w:rPr>
            <w:rStyle w:val="Hiperpovezava"/>
            <w:rFonts w:cs="Arial"/>
            <w:color w:val="auto"/>
            <w:u w:val="none"/>
            <w:shd w:val="clear" w:color="auto" w:fill="FFFFFF"/>
          </w:rPr>
          <w:t>46/16</w:t>
        </w:r>
      </w:hyperlink>
      <w:r w:rsidRPr="00130E36">
        <w:rPr>
          <w:rFonts w:cs="Arial"/>
          <w:shd w:val="clear" w:color="auto" w:fill="FFFFFF"/>
        </w:rPr>
        <w:t> – ZOFVI-K, </w:t>
      </w:r>
      <w:hyperlink r:id="rId15" w:tgtFrame="_blank" w:tooltip="Zakon o spremembah in dopolnitvah Zakona o maturi (ZMat-B)" w:history="1">
        <w:r w:rsidRPr="00130E36">
          <w:rPr>
            <w:rStyle w:val="Hiperpovezava"/>
            <w:rFonts w:cs="Arial"/>
            <w:color w:val="auto"/>
            <w:u w:val="none"/>
            <w:shd w:val="clear" w:color="auto" w:fill="FFFFFF"/>
          </w:rPr>
          <w:t>37/24</w:t>
        </w:r>
      </w:hyperlink>
      <w:r w:rsidRPr="00130E36">
        <w:rPr>
          <w:rFonts w:cs="Arial"/>
          <w:shd w:val="clear" w:color="auto" w:fill="FFFFFF"/>
        </w:rPr>
        <w:t> in </w:t>
      </w:r>
      <w:hyperlink r:id="rId16" w:tgtFrame="_blank" w:tooltip="Zakon o spremembah in dopolnitvah Zakona o maturi (ZMat-C)" w:history="1">
        <w:r w:rsidRPr="00130E36">
          <w:rPr>
            <w:rStyle w:val="Hiperpovezava"/>
            <w:rFonts w:cs="Arial"/>
            <w:color w:val="auto"/>
            <w:u w:val="none"/>
            <w:shd w:val="clear" w:color="auto" w:fill="FFFFFF"/>
          </w:rPr>
          <w:t>47/25</w:t>
        </w:r>
      </w:hyperlink>
      <w:r w:rsidRPr="00130E36">
        <w:rPr>
          <w:rFonts w:cs="Arial"/>
        </w:rPr>
        <w:t xml:space="preserve">; v nadaljnjem besedilu: ZMat), po katerem predmetne izpitne kataloge za slovenščino oziroma italijanščino ali madžarščino, matematiko in tuje jezike določi Strokovni svet Republike Slovenije za splošno izobraževanje. V praksi se </w:t>
      </w:r>
      <w:proofErr w:type="gramStart"/>
      <w:r w:rsidRPr="00130E36">
        <w:rPr>
          <w:rFonts w:cs="Arial"/>
        </w:rPr>
        <w:t>predmetne izpitne kataloge</w:t>
      </w:r>
      <w:proofErr w:type="gramEnd"/>
      <w:r w:rsidRPr="00130E36">
        <w:rPr>
          <w:rFonts w:cs="Arial"/>
        </w:rPr>
        <w:t xml:space="preserve"> sprejema v skladu z ZMat, saj se je ta način določanja predmetnih izpitnih katalogov izkazal za ustreznejšega.  </w:t>
      </w:r>
    </w:p>
    <w:p w14:paraId="15F665AB" w14:textId="77777777" w:rsidR="006F55B0" w:rsidRPr="00130E36" w:rsidRDefault="006F55B0" w:rsidP="006F55B0">
      <w:pPr>
        <w:shd w:val="clear" w:color="auto" w:fill="FFFFFF"/>
        <w:spacing w:line="240" w:lineRule="auto"/>
        <w:jc w:val="both"/>
        <w:rPr>
          <w:rFonts w:eastAsia="Times New Roman"/>
          <w:color w:val="000000"/>
          <w:bdr w:val="none" w:sz="0" w:space="0" w:color="auto" w:frame="1"/>
          <w:lang w:eastAsia="sl-SI"/>
        </w:rPr>
      </w:pPr>
    </w:p>
    <w:p w14:paraId="1F0C0CE9" w14:textId="45CE6A48" w:rsidR="006F55B0" w:rsidRPr="00130E36" w:rsidRDefault="006F55B0" w:rsidP="006F55B0">
      <w:pPr>
        <w:shd w:val="clear" w:color="auto" w:fill="FFFFFF"/>
        <w:spacing w:line="240" w:lineRule="auto"/>
        <w:jc w:val="both"/>
        <w:rPr>
          <w:rFonts w:eastAsia="Times New Roman"/>
          <w:color w:val="000000"/>
          <w:bdr w:val="none" w:sz="0" w:space="0" w:color="auto" w:frame="1"/>
          <w:lang w:eastAsia="sl-SI"/>
        </w:rPr>
      </w:pPr>
      <w:r w:rsidRPr="00130E36">
        <w:rPr>
          <w:rFonts w:eastAsia="Times New Roman"/>
          <w:color w:val="000000"/>
          <w:bdr w:val="none" w:sz="0" w:space="0" w:color="auto" w:frame="1"/>
          <w:lang w:eastAsia="sl-SI"/>
        </w:rPr>
        <w:t xml:space="preserve">Z dopolnitvijo dvanajste alineje prvega odstavka 25. člena </w:t>
      </w:r>
      <w:r w:rsidR="007C2DC1">
        <w:rPr>
          <w:rFonts w:eastAsia="Times New Roman"/>
          <w:color w:val="000000"/>
          <w:bdr w:val="none" w:sz="0" w:space="0" w:color="auto" w:frame="1"/>
          <w:lang w:eastAsia="sl-SI"/>
        </w:rPr>
        <w:t>ZOFVI</w:t>
      </w:r>
      <w:r w:rsidRPr="00130E36">
        <w:rPr>
          <w:rFonts w:eastAsia="Times New Roman"/>
          <w:color w:val="000000"/>
          <w:bdr w:val="none" w:sz="0" w:space="0" w:color="auto" w:frame="1"/>
          <w:lang w:eastAsia="sl-SI"/>
        </w:rPr>
        <w:t xml:space="preserve"> se razširja pristojnost Strokovnega sveta Republike Slovenije za splošno izobraževanje, ki bo poleg učbenikov potrjeval tudi delovne učbenike in delovne zvezke.</w:t>
      </w:r>
    </w:p>
    <w:p w14:paraId="047B6939" w14:textId="77777777" w:rsidR="006F55B0" w:rsidRPr="00130E36" w:rsidRDefault="006F55B0" w:rsidP="006F55B0">
      <w:pPr>
        <w:shd w:val="clear" w:color="auto" w:fill="FFFFFF"/>
        <w:spacing w:line="240" w:lineRule="auto"/>
        <w:jc w:val="both"/>
        <w:rPr>
          <w:rFonts w:eastAsia="Times New Roman"/>
          <w:color w:val="242424"/>
          <w:lang w:eastAsia="sl-SI"/>
        </w:rPr>
      </w:pPr>
    </w:p>
    <w:p w14:paraId="7FC4B7ED"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p>
    <w:p w14:paraId="38D10093" w14:textId="2D5D36D5"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Doslej je bila na državni ravni urejena in obvezna le potrditev učbenikov, medtem ko so bili delovni zvezki in delovni učbeniki po letu 2005 izločeni iz sistema strokovnega preverjanja. Zakon o organizaciji in financiranju vzgoje in izobraževanja (ZOFVI) je omogočal, da se pri pouku v javnoveljavnih programih uporabljajo učbeniki, ki jih potrdi pristojni strokovni svet, medtem ko so druga učna gradiva (delovni zvezki, zbirke nalog, delovni učbeniki) ostala v pristojnosti posameznih učiteljev in založb. Takšna ureditev je pomenila, da ministrstvo in strokovni organi niso imeli pregleda nad kakovostjo in vsebino teh gradiv, niti niso imeli mehanizmov za zagotavljanje njihove strokovne in didaktične ustreznosti.</w:t>
      </w:r>
    </w:p>
    <w:p w14:paraId="450FDC72" w14:textId="6C0D5055"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br/>
        <w:t xml:space="preserve">V praksi se je pokazalo, da trg delovnih zvezkov, ki je po letu 2005 deloval brez formalne strokovne presoje, ni zagotovil večje kakovosti in preglednosti. Analize, opravljene v okviru priprave te novele, kažejo, da </w:t>
      </w:r>
      <w:r w:rsidR="001A04F2" w:rsidRPr="006A7534">
        <w:rPr>
          <w:rFonts w:eastAsia="Times New Roman" w:cs="Arial"/>
          <w:color w:val="000000"/>
          <w:szCs w:val="20"/>
          <w:bdr w:val="none" w:sz="0" w:space="0" w:color="auto" w:frame="1"/>
          <w:lang w:eastAsia="sl-SI"/>
        </w:rPr>
        <w:t xml:space="preserve">šole </w:t>
      </w:r>
      <w:r w:rsidRPr="006A7534">
        <w:rPr>
          <w:rFonts w:eastAsia="Times New Roman" w:cs="Arial"/>
          <w:color w:val="000000"/>
          <w:szCs w:val="20"/>
          <w:bdr w:val="none" w:sz="0" w:space="0" w:color="auto" w:frame="1"/>
          <w:lang w:eastAsia="sl-SI"/>
        </w:rPr>
        <w:t>skoraj polovico sredstev učbeniških skladov (47,04 %) namenijo za delovne zvezke oziroma delovne učbenike, zlasti v prvi triadi osnovne šole. Razlike med šolami in regijami so pri tem velike, kar pomeni, da učenci nimajo enakega dostopa do kakovostnih gradiv, stroški za starše pa so pogosto visoki in neenakomerni.</w:t>
      </w:r>
    </w:p>
    <w:p w14:paraId="0C88E17A" w14:textId="1BDDC870"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br/>
        <w:t xml:space="preserve">V zadnjih letih je na to problematiko opozorilo več deležnikov – Računsko sodišče, Zavod RS za šolstvo, šole, učitelji in starši. Poudarjajo, da je potrebna </w:t>
      </w:r>
      <w:r w:rsidR="001A04F2">
        <w:rPr>
          <w:rFonts w:eastAsia="Times New Roman" w:cs="Arial"/>
          <w:color w:val="000000"/>
          <w:szCs w:val="20"/>
          <w:bdr w:val="none" w:sz="0" w:space="0" w:color="auto" w:frame="1"/>
          <w:lang w:eastAsia="sl-SI"/>
        </w:rPr>
        <w:t>vnovična</w:t>
      </w:r>
      <w:r w:rsidR="001A04F2" w:rsidRPr="006A7534">
        <w:rPr>
          <w:rFonts w:eastAsia="Times New Roman" w:cs="Arial"/>
          <w:color w:val="000000"/>
          <w:szCs w:val="20"/>
          <w:bdr w:val="none" w:sz="0" w:space="0" w:color="auto" w:frame="1"/>
          <w:lang w:eastAsia="sl-SI"/>
        </w:rPr>
        <w:t xml:space="preserve"> </w:t>
      </w:r>
      <w:r w:rsidRPr="006A7534">
        <w:rPr>
          <w:rFonts w:eastAsia="Times New Roman" w:cs="Arial"/>
          <w:color w:val="000000"/>
          <w:szCs w:val="20"/>
          <w:bdr w:val="none" w:sz="0" w:space="0" w:color="auto" w:frame="1"/>
          <w:lang w:eastAsia="sl-SI"/>
        </w:rPr>
        <w:t>vzpostavitev sistema strokovnega preverjanja delovnih zvezkov in delovnih učbenikov, ki bo zagotovil višjo kakovost gradiv, večjo preglednost porabe sredstev in bolj enake pogoje za učence.</w:t>
      </w:r>
    </w:p>
    <w:p w14:paraId="7A3EB38C"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p>
    <w:p w14:paraId="527B04D5" w14:textId="1002B857"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 xml:space="preserve">Predlagana sprememba zato </w:t>
      </w:r>
      <w:r w:rsidR="001A04F2">
        <w:rPr>
          <w:rFonts w:eastAsia="Times New Roman" w:cs="Arial"/>
          <w:color w:val="000000"/>
          <w:szCs w:val="20"/>
          <w:bdr w:val="none" w:sz="0" w:space="0" w:color="auto" w:frame="1"/>
          <w:lang w:eastAsia="sl-SI"/>
        </w:rPr>
        <w:t>znova</w:t>
      </w:r>
      <w:r w:rsidR="001A04F2" w:rsidRPr="006A7534">
        <w:rPr>
          <w:rFonts w:eastAsia="Times New Roman" w:cs="Arial"/>
          <w:color w:val="000000"/>
          <w:szCs w:val="20"/>
          <w:bdr w:val="none" w:sz="0" w:space="0" w:color="auto" w:frame="1"/>
          <w:lang w:eastAsia="sl-SI"/>
        </w:rPr>
        <w:t xml:space="preserve"> </w:t>
      </w:r>
      <w:r w:rsidRPr="006A7534">
        <w:rPr>
          <w:rFonts w:eastAsia="Times New Roman" w:cs="Arial"/>
          <w:color w:val="000000"/>
          <w:szCs w:val="20"/>
          <w:bdr w:val="none" w:sz="0" w:space="0" w:color="auto" w:frame="1"/>
          <w:lang w:eastAsia="sl-SI"/>
        </w:rPr>
        <w:t xml:space="preserve">vzpostavlja pravno podlago za strokovno preverjanje delovnih zvezkov in delovnih učbenikov, pri čemer bo postopek potrjevanja enoten in </w:t>
      </w:r>
      <w:r w:rsidR="001A04F2">
        <w:rPr>
          <w:rFonts w:eastAsia="Times New Roman" w:cs="Arial"/>
          <w:color w:val="000000"/>
          <w:szCs w:val="20"/>
          <w:bdr w:val="none" w:sz="0" w:space="0" w:color="auto" w:frame="1"/>
          <w:lang w:eastAsia="sl-SI"/>
        </w:rPr>
        <w:t>pregleden</w:t>
      </w:r>
      <w:r w:rsidRPr="006A7534">
        <w:rPr>
          <w:rFonts w:eastAsia="Times New Roman" w:cs="Arial"/>
          <w:color w:val="000000"/>
          <w:szCs w:val="20"/>
          <w:bdr w:val="none" w:sz="0" w:space="0" w:color="auto" w:frame="1"/>
          <w:lang w:eastAsia="sl-SI"/>
        </w:rPr>
        <w:t xml:space="preserve">, podoben obstoječemu postopku za učbenike. Strokovni svet RS za splošno izobraževanje bo </w:t>
      </w:r>
      <w:r w:rsidRPr="006A7534">
        <w:rPr>
          <w:rFonts w:eastAsia="Times New Roman" w:cs="Arial"/>
          <w:color w:val="000000"/>
          <w:szCs w:val="20"/>
          <w:bdr w:val="none" w:sz="0" w:space="0" w:color="auto" w:frame="1"/>
          <w:lang w:eastAsia="sl-SI"/>
        </w:rPr>
        <w:lastRenderedPageBreak/>
        <w:t>lahko odslej potrjeval vsa učna gradiva, katerih rabo priporoča Zavod RS za šolstvo (ZRSŠ), in sicer glede na merila strokovne točnosti, skladnosti z učnimi načrti, jezikovne in didaktične ustreznosti ter pedagoške primernosti.</w:t>
      </w:r>
    </w:p>
    <w:p w14:paraId="54754CB3" w14:textId="1C51ACF3"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br/>
        <w:t xml:space="preserve">S tem se uresničuje načelo enakih izobraževalnih možnosti in načelo racionalne porabe javnih sredstev, saj bo mogoče sredstva učbeniškega sklada usmerjati v kakovostna in strokovno preverjena gradiva. Dopolnitev prispeva tudi k preglednosti odločitev na ravni šol – šole bodo </w:t>
      </w:r>
      <w:r w:rsidRPr="006A7534">
        <w:rPr>
          <w:rFonts w:eastAsia="Times New Roman" w:cs="Arial"/>
          <w:i/>
          <w:iCs/>
          <w:color w:val="000000"/>
          <w:szCs w:val="20"/>
          <w:bdr w:val="none" w:sz="0" w:space="0" w:color="auto" w:frame="1"/>
          <w:lang w:eastAsia="sl-SI"/>
        </w:rPr>
        <w:t>de facto</w:t>
      </w:r>
      <w:r w:rsidRPr="006A7534">
        <w:rPr>
          <w:rFonts w:eastAsia="Times New Roman" w:cs="Arial"/>
          <w:color w:val="000000"/>
          <w:szCs w:val="20"/>
          <w:bdr w:val="none" w:sz="0" w:space="0" w:color="auto" w:frame="1"/>
          <w:lang w:eastAsia="sl-SI"/>
        </w:rPr>
        <w:t xml:space="preserve"> uporabljale predvsem tista</w:t>
      </w:r>
      <w:r w:rsidR="001A04F2">
        <w:rPr>
          <w:rFonts w:eastAsia="Times New Roman" w:cs="Arial"/>
          <w:color w:val="000000"/>
          <w:szCs w:val="20"/>
          <w:bdr w:val="none" w:sz="0" w:space="0" w:color="auto" w:frame="1"/>
          <w:lang w:eastAsia="sl-SI"/>
        </w:rPr>
        <w:t xml:space="preserve"> gradiva</w:t>
      </w:r>
      <w:r w:rsidRPr="006A7534">
        <w:rPr>
          <w:rFonts w:eastAsia="Times New Roman" w:cs="Arial"/>
          <w:color w:val="000000"/>
          <w:szCs w:val="20"/>
          <w:bdr w:val="none" w:sz="0" w:space="0" w:color="auto" w:frame="1"/>
          <w:lang w:eastAsia="sl-SI"/>
        </w:rPr>
        <w:t>, ki so strokovno potrjena, seznam pa bo javno dostopen v razširjenem Katalogu potrjenih učnih gradiv, ki bo nadgradil obstoječi Katalog potrjenih učbenikov.</w:t>
      </w:r>
    </w:p>
    <w:p w14:paraId="330C4964"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p>
    <w:p w14:paraId="79685D69"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Podrobnejša merila, kriterije in postopek potrjevanja bo določil Pravilnik o potrjevanju učbenikov, ki se bo ustrezno dopolnil in posodobil tako, da bo urejal tudi postopek potrjevanja delovnih zvezkov in delovnih učbenikov.</w:t>
      </w:r>
    </w:p>
    <w:p w14:paraId="33D48E6A" w14:textId="0464A3A6"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br/>
        <w:t xml:space="preserve">Takšna ureditev bo zagotovila višjo kakovost učnih gradiv, bolj enotne standarde, večjo preglednost pri uporabi javnih sredstev </w:t>
      </w:r>
      <w:r w:rsidR="001A04F2">
        <w:rPr>
          <w:rFonts w:eastAsia="Times New Roman" w:cs="Arial"/>
          <w:color w:val="000000"/>
          <w:szCs w:val="20"/>
          <w:bdr w:val="none" w:sz="0" w:space="0" w:color="auto" w:frame="1"/>
          <w:lang w:eastAsia="sl-SI"/>
        </w:rPr>
        <w:t>in</w:t>
      </w:r>
      <w:r w:rsidR="001A04F2" w:rsidRPr="006A7534">
        <w:rPr>
          <w:rFonts w:eastAsia="Times New Roman" w:cs="Arial"/>
          <w:color w:val="000000"/>
          <w:szCs w:val="20"/>
          <w:bdr w:val="none" w:sz="0" w:space="0" w:color="auto" w:frame="1"/>
          <w:lang w:eastAsia="sl-SI"/>
        </w:rPr>
        <w:t xml:space="preserve"> </w:t>
      </w:r>
      <w:r w:rsidRPr="006A7534">
        <w:rPr>
          <w:rFonts w:eastAsia="Times New Roman" w:cs="Arial"/>
          <w:color w:val="000000"/>
          <w:szCs w:val="20"/>
          <w:bdr w:val="none" w:sz="0" w:space="0" w:color="auto" w:frame="1"/>
          <w:lang w:eastAsia="sl-SI"/>
        </w:rPr>
        <w:t>zmanjšanje razlik v stroških za starše.</w:t>
      </w:r>
    </w:p>
    <w:p w14:paraId="7C68495A"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br/>
      </w:r>
      <w:r w:rsidRPr="006A7534">
        <w:rPr>
          <w:rFonts w:eastAsia="Times New Roman" w:cs="Arial"/>
          <w:color w:val="000000"/>
          <w:szCs w:val="20"/>
          <w:bdr w:val="none" w:sz="0" w:space="0" w:color="auto" w:frame="1"/>
          <w:lang w:eastAsia="sl-SI"/>
        </w:rPr>
        <w:br/>
      </w:r>
      <w:r w:rsidRPr="006A7534">
        <w:rPr>
          <w:rFonts w:eastAsia="Times New Roman" w:cs="Arial"/>
          <w:b/>
          <w:bCs/>
          <w:color w:val="000000"/>
          <w:szCs w:val="20"/>
          <w:bdr w:val="none" w:sz="0" w:space="0" w:color="auto" w:frame="1"/>
          <w:lang w:eastAsia="sl-SI"/>
        </w:rPr>
        <w:t>K 3. členu</w:t>
      </w:r>
    </w:p>
    <w:p w14:paraId="3B6DFD6A" w14:textId="679CA76E" w:rsidR="006F55B0" w:rsidRPr="00130E36" w:rsidRDefault="00A00A0F" w:rsidP="00207210">
      <w:pPr>
        <w:shd w:val="clear" w:color="auto" w:fill="FFFFFF"/>
        <w:spacing w:line="240" w:lineRule="auto"/>
        <w:jc w:val="both"/>
        <w:rPr>
          <w:rFonts w:cs="Arial"/>
        </w:rPr>
      </w:pPr>
      <w:r w:rsidRPr="006A7534">
        <w:rPr>
          <w:rFonts w:eastAsia="Times New Roman" w:cs="Arial"/>
          <w:color w:val="000000"/>
          <w:szCs w:val="20"/>
          <w:bdr w:val="none" w:sz="0" w:space="0" w:color="auto" w:frame="1"/>
          <w:lang w:eastAsia="sl-SI"/>
        </w:rPr>
        <w:br/>
      </w:r>
      <w:r w:rsidR="006F55B0" w:rsidRPr="00130E36">
        <w:rPr>
          <w:rFonts w:cs="Arial"/>
        </w:rPr>
        <w:t xml:space="preserve">Po 20. členu </w:t>
      </w:r>
      <w:r w:rsidR="00CB0DBA" w:rsidRPr="00130E36">
        <w:rPr>
          <w:rFonts w:cs="Arial"/>
        </w:rPr>
        <w:t>ZMat m</w:t>
      </w:r>
      <w:r w:rsidR="006F55B0" w:rsidRPr="00130E36">
        <w:rPr>
          <w:rFonts w:cs="Arial"/>
        </w:rPr>
        <w:t>at</w:t>
      </w:r>
      <w:r w:rsidR="00CB0DBA" w:rsidRPr="00130E36">
        <w:rPr>
          <w:rFonts w:cs="Arial"/>
        </w:rPr>
        <w:t>uritetne</w:t>
      </w:r>
      <w:r w:rsidR="006F55B0" w:rsidRPr="00130E36">
        <w:rPr>
          <w:rFonts w:cs="Arial"/>
        </w:rPr>
        <w:t xml:space="preserve"> predmetne izpitne kataloge za slovenščino oziroma italijanščino ali madžarščino, matematiko in tuje jezike določi Strokovni svet Republike Slovenije za splošno izobraževanje, kar se je v praksi izkazalo kot ustreznejše v primerjavi z določanjem katalogov znanj po 26. členu ZOFVI. Zato se z dopolnitvijo prve alineje 26. člena ZOFVI glede določanja katalogov znanj odkaže na specialni zakon (ZMat).</w:t>
      </w:r>
    </w:p>
    <w:p w14:paraId="3CE4B390" w14:textId="77777777" w:rsidR="00C66D4B" w:rsidRPr="00130E36" w:rsidRDefault="00C66D4B" w:rsidP="006F55B0">
      <w:pPr>
        <w:shd w:val="clear" w:color="auto" w:fill="FFFFFF"/>
        <w:spacing w:line="240" w:lineRule="auto"/>
        <w:jc w:val="both"/>
        <w:rPr>
          <w:rFonts w:eastAsia="Times New Roman"/>
          <w:color w:val="000000"/>
          <w:bdr w:val="none" w:sz="0" w:space="0" w:color="auto" w:frame="1"/>
          <w:lang w:eastAsia="sl-SI"/>
        </w:rPr>
      </w:pPr>
    </w:p>
    <w:p w14:paraId="059FA055" w14:textId="780041AE" w:rsidR="006F55B0" w:rsidRPr="00831674" w:rsidRDefault="006F55B0" w:rsidP="006F55B0">
      <w:pPr>
        <w:shd w:val="clear" w:color="auto" w:fill="FFFFFF"/>
        <w:spacing w:line="240" w:lineRule="auto"/>
        <w:jc w:val="both"/>
        <w:rPr>
          <w:rFonts w:eastAsia="Times New Roman"/>
          <w:color w:val="242424"/>
          <w:lang w:eastAsia="sl-SI"/>
        </w:rPr>
      </w:pPr>
      <w:r w:rsidRPr="00130E36">
        <w:rPr>
          <w:rFonts w:eastAsia="Times New Roman"/>
          <w:color w:val="000000"/>
          <w:bdr w:val="none" w:sz="0" w:space="0" w:color="auto" w:frame="1"/>
          <w:lang w:eastAsia="sl-SI"/>
        </w:rPr>
        <w:t>S spremembo sedme alineje 26. člena se enaka pristojnost določa tudi za Strokovni svet Republike Slovenije za poklicno in strokovno izobraževanje, ki bo odslej poleg učbenikov potrjeval tudi delovne učbenike in delovne zvezke za programe poklicnega in strokovnega izobraževanja.</w:t>
      </w:r>
    </w:p>
    <w:p w14:paraId="5D8743F5" w14:textId="77777777" w:rsidR="006F55B0" w:rsidRDefault="006F55B0" w:rsidP="00A00A0F">
      <w:pPr>
        <w:shd w:val="clear" w:color="auto" w:fill="FFFFFF"/>
        <w:spacing w:line="240" w:lineRule="auto"/>
        <w:jc w:val="both"/>
        <w:rPr>
          <w:rFonts w:eastAsia="Times New Roman" w:cs="Arial"/>
          <w:color w:val="000000"/>
          <w:szCs w:val="20"/>
          <w:bdr w:val="none" w:sz="0" w:space="0" w:color="auto" w:frame="1"/>
          <w:lang w:eastAsia="sl-SI"/>
        </w:rPr>
      </w:pPr>
    </w:p>
    <w:p w14:paraId="442786BF"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S tem se vzpostavlja enotna ureditev na vseh ravneh izobraževanja – v osnovnošolskem, splošnem srednjem in poklicnem oziroma strokovnem izobraževanju. Do sedaj so se delovni zvezki in delovni učbeniki v teh programih uporabljali brez obvezne strokovne presoje, kar je povzročalo različno kakovost gradiv in neenotne pogoje za izvajanje pouka.</w:t>
      </w:r>
    </w:p>
    <w:p w14:paraId="3B6937DC"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p>
    <w:p w14:paraId="4E90D108"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V okviru prenove učnih načrtov in učbeniške politike, ki se izvaja v sodelovanju z Zavodom RS za šolstvo, se ugotavlja, da številne šole v poklicnem in strokovnem izobraževanju uporabljajo predvsem delovne učbenike namesto učbenikov. Predlagana sprememba bo omogočila, da bodo tudi ta gradiva predmet strokovne presoje in potrditve, kar bo pripomoglo k večji kakovosti izobraževalnega procesa, večji didaktični enotnosti ter k dvigu standardov znanja.</w:t>
      </w:r>
    </w:p>
    <w:p w14:paraId="24AFFF24" w14:textId="3511B268"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br/>
        <w:t xml:space="preserve">V mednarodni primerjavi številne države, kot je na primer Hrvaška, že imajo uveljavljen sistem strokovnega preverjanja tako učbenikov kot delovnih zvezkov. Tam pristojno ministrstvo vodi postopek odobritve vseh učnih gradiv (učbenikov, delovnih zvezkov, e-gradiv), ki ga </w:t>
      </w:r>
      <w:r w:rsidR="001A04F2" w:rsidRPr="006A7534">
        <w:rPr>
          <w:rFonts w:eastAsia="Times New Roman" w:cs="Arial"/>
          <w:color w:val="000000"/>
          <w:szCs w:val="20"/>
          <w:bdr w:val="none" w:sz="0" w:space="0" w:color="auto" w:frame="1"/>
          <w:lang w:eastAsia="sl-SI"/>
        </w:rPr>
        <w:t>izvede</w:t>
      </w:r>
      <w:r w:rsidR="001A04F2">
        <w:rPr>
          <w:rFonts w:eastAsia="Times New Roman" w:cs="Arial"/>
          <w:color w:val="000000"/>
          <w:szCs w:val="20"/>
          <w:bdr w:val="none" w:sz="0" w:space="0" w:color="auto" w:frame="1"/>
          <w:lang w:eastAsia="sl-SI"/>
        </w:rPr>
        <w:t>ta</w:t>
      </w:r>
      <w:r w:rsidR="001A04F2" w:rsidRPr="006A7534">
        <w:rPr>
          <w:rFonts w:eastAsia="Times New Roman" w:cs="Arial"/>
          <w:color w:val="000000"/>
          <w:szCs w:val="20"/>
          <w:bdr w:val="none" w:sz="0" w:space="0" w:color="auto" w:frame="1"/>
          <w:lang w:eastAsia="sl-SI"/>
        </w:rPr>
        <w:t xml:space="preserve"> </w:t>
      </w:r>
      <w:r w:rsidRPr="006A7534">
        <w:rPr>
          <w:rFonts w:eastAsia="Times New Roman" w:cs="Arial"/>
          <w:color w:val="000000"/>
          <w:szCs w:val="20"/>
          <w:bdr w:val="none" w:sz="0" w:space="0" w:color="auto" w:frame="1"/>
          <w:lang w:eastAsia="sl-SI"/>
        </w:rPr>
        <w:t>predmetna strokovna komisija in minister. Na podlagi pozitivne presoje se gradiva vpišejo v Katalog odobrenih učnih gradiv, iz katerega lahko šole izbirajo. Tak sistem omogoča kombinacijo zagotavljanja kakovosti in avtonomije učiteljev pri izbiri gradiv, hkrati pa prispeva k uravnavanju cen in preglednosti trga učnih gradiv.</w:t>
      </w:r>
    </w:p>
    <w:p w14:paraId="0EDBDCC0"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p>
    <w:p w14:paraId="23B06EF8" w14:textId="02F5FD74"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 xml:space="preserve">Predlagana rešitev v Sloveniji sledi podobnemu cilju – ohranjanju avtonomije šol in učiteljev, vendar z jasnimi strokovnimi standardi in </w:t>
      </w:r>
      <w:r w:rsidR="001A04F2">
        <w:rPr>
          <w:rFonts w:eastAsia="Times New Roman" w:cs="Arial"/>
          <w:color w:val="000000"/>
          <w:szCs w:val="20"/>
          <w:bdr w:val="none" w:sz="0" w:space="0" w:color="auto" w:frame="1"/>
          <w:lang w:eastAsia="sl-SI"/>
        </w:rPr>
        <w:t>preglednim</w:t>
      </w:r>
      <w:r w:rsidR="001A04F2" w:rsidRPr="006A7534">
        <w:rPr>
          <w:rFonts w:eastAsia="Times New Roman" w:cs="Arial"/>
          <w:color w:val="000000"/>
          <w:szCs w:val="20"/>
          <w:bdr w:val="none" w:sz="0" w:space="0" w:color="auto" w:frame="1"/>
          <w:lang w:eastAsia="sl-SI"/>
        </w:rPr>
        <w:t xml:space="preserve"> </w:t>
      </w:r>
      <w:r w:rsidRPr="006A7534">
        <w:rPr>
          <w:rFonts w:eastAsia="Times New Roman" w:cs="Arial"/>
          <w:color w:val="000000"/>
          <w:szCs w:val="20"/>
          <w:bdr w:val="none" w:sz="0" w:space="0" w:color="auto" w:frame="1"/>
          <w:lang w:eastAsia="sl-SI"/>
        </w:rPr>
        <w:t>postopkom preverjanja. Postopek potrjevanja bo urejen v Pravilniku o potrjevanju učbenikov, ki se bo razširil tudi na delovne zvezke in delovne učbenike. V katalog bodo vključena vsa potrjena gradiva, kar bo omogočilo preglednost in enakopravno obravnavo založnikov ter uporabnikov.</w:t>
      </w:r>
    </w:p>
    <w:p w14:paraId="429DE2EE"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p>
    <w:p w14:paraId="3E179F33" w14:textId="77777777" w:rsidR="00A00A0F" w:rsidRPr="006A7534" w:rsidRDefault="00A00A0F" w:rsidP="00A00A0F">
      <w:pPr>
        <w:shd w:val="clear" w:color="auto" w:fill="FFFFFF"/>
        <w:spacing w:line="240" w:lineRule="auto"/>
        <w:jc w:val="both"/>
        <w:rPr>
          <w:rFonts w:eastAsia="Times New Roman" w:cs="Arial"/>
          <w:color w:val="242424"/>
          <w:szCs w:val="20"/>
          <w:lang w:eastAsia="sl-SI"/>
        </w:rPr>
      </w:pPr>
      <w:r w:rsidRPr="006A7534">
        <w:rPr>
          <w:rFonts w:eastAsia="Times New Roman" w:cs="Arial"/>
          <w:color w:val="000000"/>
          <w:szCs w:val="20"/>
          <w:bdr w:val="none" w:sz="0" w:space="0" w:color="auto" w:frame="1"/>
          <w:lang w:eastAsia="sl-SI"/>
        </w:rPr>
        <w:t>Tako bo država znova zagotovila, da učenci in dijaki pri pouku uporabljajo strokovno preverjena gradiva, kar je v javnem interesu in v skladu z načelom kakovostnega, dostopnega in enakega izobraževanja za vse.</w:t>
      </w:r>
    </w:p>
    <w:p w14:paraId="2B434018" w14:textId="77777777" w:rsidR="00A00A0F" w:rsidRPr="006A7534" w:rsidRDefault="00A00A0F" w:rsidP="00A00A0F">
      <w:pPr>
        <w:jc w:val="both"/>
        <w:rPr>
          <w:rFonts w:cs="Arial"/>
          <w:b/>
          <w:bCs/>
          <w:szCs w:val="20"/>
        </w:rPr>
      </w:pPr>
    </w:p>
    <w:p w14:paraId="4DFEA705" w14:textId="77777777" w:rsidR="00A00A0F" w:rsidRPr="006A7534" w:rsidRDefault="00A00A0F" w:rsidP="00A00A0F">
      <w:pPr>
        <w:jc w:val="both"/>
        <w:rPr>
          <w:rFonts w:cs="Arial"/>
          <w:b/>
          <w:bCs/>
          <w:szCs w:val="20"/>
        </w:rPr>
      </w:pPr>
      <w:r w:rsidRPr="006A7534">
        <w:rPr>
          <w:rFonts w:cs="Arial"/>
          <w:b/>
          <w:bCs/>
          <w:szCs w:val="20"/>
        </w:rPr>
        <w:t>K 4. členu</w:t>
      </w:r>
    </w:p>
    <w:p w14:paraId="33C06456" w14:textId="77777777" w:rsidR="006A7534" w:rsidRDefault="006A7534" w:rsidP="00A00A0F">
      <w:pPr>
        <w:jc w:val="both"/>
        <w:rPr>
          <w:rFonts w:cs="Arial"/>
          <w:szCs w:val="20"/>
        </w:rPr>
      </w:pPr>
    </w:p>
    <w:p w14:paraId="3D5A3D8A" w14:textId="7B67F022" w:rsidR="00A00A0F" w:rsidRPr="006A7534" w:rsidRDefault="00A00A0F" w:rsidP="00A00A0F">
      <w:pPr>
        <w:jc w:val="both"/>
        <w:rPr>
          <w:rFonts w:cs="Arial"/>
          <w:szCs w:val="20"/>
        </w:rPr>
      </w:pPr>
      <w:r w:rsidRPr="006A7534">
        <w:rPr>
          <w:rFonts w:cs="Arial"/>
          <w:szCs w:val="20"/>
        </w:rPr>
        <w:t>Popravlja se sklic na peti in šesti odstavek 53. člena</w:t>
      </w:r>
      <w:r w:rsidR="007C2DC1">
        <w:rPr>
          <w:rFonts w:cs="Arial"/>
          <w:szCs w:val="20"/>
        </w:rPr>
        <w:t xml:space="preserve"> ZOFVI</w:t>
      </w:r>
      <w:r w:rsidRPr="006A7534">
        <w:rPr>
          <w:rFonts w:cs="Arial"/>
          <w:szCs w:val="20"/>
        </w:rPr>
        <w:t xml:space="preserve"> </w:t>
      </w:r>
      <w:r w:rsidR="007C2DC1">
        <w:rPr>
          <w:rFonts w:cs="Arial"/>
          <w:szCs w:val="20"/>
        </w:rPr>
        <w:t>(</w:t>
      </w:r>
      <w:r w:rsidRPr="006A7534">
        <w:rPr>
          <w:rFonts w:cs="Arial"/>
          <w:szCs w:val="20"/>
        </w:rPr>
        <w:t>tega zakona</w:t>
      </w:r>
      <w:r w:rsidR="007C2DC1">
        <w:rPr>
          <w:rFonts w:cs="Arial"/>
          <w:szCs w:val="20"/>
        </w:rPr>
        <w:t>)</w:t>
      </w:r>
      <w:r w:rsidRPr="006A7534">
        <w:rPr>
          <w:rFonts w:cs="Arial"/>
          <w:szCs w:val="20"/>
        </w:rPr>
        <w:t>, saj tudi za direktorje veljajo določbe glede opravljenega ravnateljskega izpita.</w:t>
      </w:r>
    </w:p>
    <w:p w14:paraId="49F79EFD" w14:textId="77777777" w:rsidR="00A00A0F" w:rsidRPr="006A7534" w:rsidRDefault="00A00A0F" w:rsidP="00A00A0F">
      <w:pPr>
        <w:jc w:val="both"/>
        <w:rPr>
          <w:rFonts w:cs="Arial"/>
          <w:szCs w:val="20"/>
        </w:rPr>
      </w:pPr>
    </w:p>
    <w:p w14:paraId="3B9B312B" w14:textId="77777777" w:rsidR="00A00A0F" w:rsidRPr="006A7534" w:rsidRDefault="00A00A0F" w:rsidP="00A00A0F">
      <w:pPr>
        <w:jc w:val="both"/>
        <w:rPr>
          <w:rFonts w:cs="Arial"/>
          <w:b/>
          <w:bCs/>
          <w:szCs w:val="20"/>
        </w:rPr>
      </w:pPr>
      <w:r w:rsidRPr="006A7534">
        <w:rPr>
          <w:rFonts w:cs="Arial"/>
          <w:b/>
          <w:bCs/>
          <w:szCs w:val="20"/>
        </w:rPr>
        <w:t>K 5. členu</w:t>
      </w:r>
    </w:p>
    <w:p w14:paraId="0B5A7B53" w14:textId="77777777" w:rsidR="006A7534" w:rsidRDefault="006A7534" w:rsidP="00A00A0F">
      <w:pPr>
        <w:jc w:val="both"/>
        <w:rPr>
          <w:rFonts w:cs="Arial"/>
          <w:szCs w:val="20"/>
        </w:rPr>
      </w:pPr>
    </w:p>
    <w:p w14:paraId="4BBA0F9E" w14:textId="1900765D" w:rsidR="00A00A0F" w:rsidRPr="006A7534" w:rsidRDefault="00A00A0F" w:rsidP="00A00A0F">
      <w:pPr>
        <w:jc w:val="both"/>
        <w:rPr>
          <w:rFonts w:cs="Arial"/>
          <w:szCs w:val="20"/>
        </w:rPr>
      </w:pPr>
      <w:r w:rsidRPr="006A7534">
        <w:rPr>
          <w:rFonts w:cs="Arial"/>
          <w:szCs w:val="20"/>
        </w:rPr>
        <w:t xml:space="preserve">V 59. členu </w:t>
      </w:r>
      <w:r w:rsidR="007C2DC1">
        <w:rPr>
          <w:rFonts w:cs="Arial"/>
          <w:szCs w:val="20"/>
        </w:rPr>
        <w:t>ZOFVI</w:t>
      </w:r>
      <w:r w:rsidRPr="006A7534">
        <w:rPr>
          <w:rFonts w:cs="Arial"/>
          <w:szCs w:val="20"/>
        </w:rPr>
        <w:t xml:space="preserve"> je treba črtati sklic na prvi odstavek tega člena, saj </w:t>
      </w:r>
      <w:r w:rsidR="008130FD">
        <w:rPr>
          <w:rFonts w:cs="Arial"/>
          <w:szCs w:val="20"/>
        </w:rPr>
        <w:t>ravnatelja</w:t>
      </w:r>
      <w:r w:rsidRPr="006A7534">
        <w:rPr>
          <w:rFonts w:cs="Arial"/>
          <w:szCs w:val="20"/>
        </w:rPr>
        <w:t xml:space="preserve"> ne more razrešiti drug organ kot svet javnega vrtca ali šole.</w:t>
      </w:r>
    </w:p>
    <w:p w14:paraId="3BF607CD" w14:textId="77777777" w:rsidR="00A00A0F" w:rsidRPr="006A7534" w:rsidRDefault="00A00A0F" w:rsidP="00A00A0F">
      <w:pPr>
        <w:jc w:val="both"/>
        <w:rPr>
          <w:rFonts w:cs="Arial"/>
          <w:b/>
          <w:bCs/>
          <w:szCs w:val="20"/>
        </w:rPr>
      </w:pPr>
    </w:p>
    <w:p w14:paraId="6896106C" w14:textId="77777777" w:rsidR="00A00A0F" w:rsidRPr="006A7534" w:rsidRDefault="00A00A0F" w:rsidP="00A00A0F">
      <w:pPr>
        <w:jc w:val="both"/>
        <w:rPr>
          <w:rFonts w:cs="Arial"/>
          <w:b/>
          <w:bCs/>
          <w:szCs w:val="20"/>
        </w:rPr>
      </w:pPr>
      <w:r w:rsidRPr="006A7534">
        <w:rPr>
          <w:rFonts w:cs="Arial"/>
          <w:b/>
          <w:bCs/>
          <w:szCs w:val="20"/>
        </w:rPr>
        <w:t>K 6. členu</w:t>
      </w:r>
    </w:p>
    <w:p w14:paraId="2AF334EB" w14:textId="77777777" w:rsidR="006A7534" w:rsidRDefault="006A7534" w:rsidP="00A00A0F">
      <w:pPr>
        <w:jc w:val="both"/>
        <w:rPr>
          <w:rFonts w:cs="Arial"/>
          <w:szCs w:val="20"/>
        </w:rPr>
      </w:pPr>
    </w:p>
    <w:p w14:paraId="6000EDFA" w14:textId="4BB93A30" w:rsidR="00A00A0F" w:rsidRPr="006A7534" w:rsidRDefault="00A00A0F" w:rsidP="00A00A0F">
      <w:pPr>
        <w:jc w:val="both"/>
        <w:rPr>
          <w:rFonts w:cs="Arial"/>
          <w:szCs w:val="20"/>
        </w:rPr>
      </w:pPr>
      <w:r w:rsidRPr="006A7534">
        <w:rPr>
          <w:rFonts w:cs="Arial"/>
          <w:szCs w:val="20"/>
        </w:rPr>
        <w:t xml:space="preserve">V drugem odstavku 105. člena </w:t>
      </w:r>
      <w:r w:rsidR="007C2DC1">
        <w:rPr>
          <w:rFonts w:cs="Arial"/>
          <w:szCs w:val="20"/>
        </w:rPr>
        <w:t xml:space="preserve">ZOFVI </w:t>
      </w:r>
      <w:r w:rsidRPr="006A7534">
        <w:rPr>
          <w:rFonts w:cs="Arial"/>
          <w:szCs w:val="20"/>
        </w:rPr>
        <w:t>so opredeljeni delavci, ki lahko napredujejo v naziv mentor, svetovalec, svetnik in višji svetnik. V te nazive lahko napreduje tudi organizator praktičnega pouka iz pete alineje šestega odstavka 96. člena, ki pa v drugem odstavku 105. člena ni naveden. Zato se drugi odstavek 105. člena dopolnjuje s sklicem na peto alinejo šestega odstavka 96. člena.</w:t>
      </w:r>
    </w:p>
    <w:p w14:paraId="1EB67B7F" w14:textId="77777777" w:rsidR="00A00A0F" w:rsidRPr="006A7534" w:rsidRDefault="00A00A0F" w:rsidP="00A00A0F">
      <w:pPr>
        <w:jc w:val="both"/>
        <w:rPr>
          <w:rFonts w:cs="Arial"/>
          <w:b/>
          <w:bCs/>
          <w:szCs w:val="20"/>
        </w:rPr>
      </w:pPr>
    </w:p>
    <w:p w14:paraId="59AC6B49" w14:textId="77777777" w:rsidR="00A00A0F" w:rsidRPr="006A7534" w:rsidRDefault="00A00A0F" w:rsidP="00A00A0F">
      <w:pPr>
        <w:jc w:val="both"/>
        <w:rPr>
          <w:rFonts w:cs="Arial"/>
          <w:b/>
          <w:bCs/>
          <w:szCs w:val="20"/>
        </w:rPr>
      </w:pPr>
      <w:r w:rsidRPr="006A7534">
        <w:rPr>
          <w:rFonts w:cs="Arial"/>
          <w:b/>
          <w:bCs/>
          <w:szCs w:val="20"/>
        </w:rPr>
        <w:t>K 7. členu</w:t>
      </w:r>
    </w:p>
    <w:p w14:paraId="3040AC1A" w14:textId="77777777" w:rsidR="006A7534" w:rsidRDefault="006A7534" w:rsidP="00A00A0F">
      <w:pPr>
        <w:jc w:val="both"/>
        <w:rPr>
          <w:rFonts w:cs="Arial"/>
          <w:szCs w:val="20"/>
        </w:rPr>
      </w:pPr>
    </w:p>
    <w:p w14:paraId="469CB98B" w14:textId="115C7BB4" w:rsidR="00A00A0F" w:rsidRPr="006A7534" w:rsidRDefault="00A00A0F" w:rsidP="00A00A0F">
      <w:pPr>
        <w:jc w:val="both"/>
        <w:rPr>
          <w:rFonts w:cs="Arial"/>
          <w:szCs w:val="20"/>
        </w:rPr>
      </w:pPr>
      <w:r w:rsidRPr="006A7534">
        <w:rPr>
          <w:rFonts w:cs="Arial"/>
          <w:szCs w:val="20"/>
        </w:rPr>
        <w:t>Delovni zvezki in delovni učbeniki, ki se uporabljajo do uveljavitve tega zakona, se lahko uporabljajo še največ tri leta od začetka šolskega leta, v katerem se začne</w:t>
      </w:r>
      <w:r w:rsidR="001A04F2">
        <w:rPr>
          <w:rFonts w:cs="Arial"/>
          <w:szCs w:val="20"/>
        </w:rPr>
        <w:t>ta</w:t>
      </w:r>
      <w:r w:rsidRPr="006A7534">
        <w:rPr>
          <w:rFonts w:cs="Arial"/>
          <w:szCs w:val="20"/>
        </w:rPr>
        <w:t xml:space="preserve"> uvajati nov ali spremenjen učni načrt oziroma katalog znanja. S tem se sledi ureditvi, ki velja za učbenike. Omogoči se dovolj časa za kakovostno pripravo novih učnih gradiv v skladu s prenovljenimi učnimi načrti oziroma katalogi znanj.</w:t>
      </w:r>
    </w:p>
    <w:p w14:paraId="0586E42A" w14:textId="77777777" w:rsidR="00A00A0F" w:rsidRPr="006A7534" w:rsidRDefault="00A00A0F" w:rsidP="00A00A0F">
      <w:pPr>
        <w:jc w:val="both"/>
        <w:rPr>
          <w:rFonts w:cs="Arial"/>
          <w:b/>
          <w:bCs/>
          <w:szCs w:val="20"/>
        </w:rPr>
      </w:pPr>
    </w:p>
    <w:p w14:paraId="47A6D68D" w14:textId="77777777" w:rsidR="00D345FF" w:rsidRDefault="00A00A0F" w:rsidP="00A00A0F">
      <w:pPr>
        <w:jc w:val="both"/>
        <w:rPr>
          <w:rFonts w:cs="Arial"/>
          <w:b/>
          <w:bCs/>
          <w:szCs w:val="20"/>
        </w:rPr>
      </w:pPr>
      <w:r w:rsidRPr="006A7534">
        <w:rPr>
          <w:rFonts w:cs="Arial"/>
          <w:b/>
          <w:bCs/>
          <w:szCs w:val="20"/>
        </w:rPr>
        <w:t>K 8. členu</w:t>
      </w:r>
    </w:p>
    <w:p w14:paraId="1BD8D324" w14:textId="77777777" w:rsidR="00D345FF" w:rsidRDefault="00D345FF" w:rsidP="00A00A0F">
      <w:pPr>
        <w:jc w:val="both"/>
        <w:rPr>
          <w:rFonts w:cs="Arial"/>
          <w:b/>
          <w:bCs/>
          <w:szCs w:val="20"/>
        </w:rPr>
      </w:pPr>
    </w:p>
    <w:p w14:paraId="5F5ED2D1" w14:textId="67547818" w:rsidR="006A7534" w:rsidRPr="00D345FF" w:rsidRDefault="00D345FF" w:rsidP="00A00A0F">
      <w:pPr>
        <w:jc w:val="both"/>
        <w:rPr>
          <w:rFonts w:cs="Arial"/>
          <w:b/>
          <w:bCs/>
          <w:szCs w:val="20"/>
        </w:rPr>
      </w:pPr>
      <w:r>
        <w:rPr>
          <w:rFonts w:cs="Arial"/>
          <w:szCs w:val="20"/>
        </w:rPr>
        <w:t xml:space="preserve">Minister uskladi Pravilnik o potrjevanju učbenikov v šestih mesecih od uveljavitve tega zakona. </w:t>
      </w:r>
    </w:p>
    <w:p w14:paraId="1913D1DC" w14:textId="77777777" w:rsidR="00D345FF" w:rsidRDefault="00D345FF" w:rsidP="00A00A0F">
      <w:pPr>
        <w:jc w:val="both"/>
        <w:rPr>
          <w:rFonts w:cs="Arial"/>
          <w:szCs w:val="20"/>
        </w:rPr>
      </w:pPr>
    </w:p>
    <w:p w14:paraId="3309A0BC" w14:textId="77777777" w:rsidR="00D345FF" w:rsidRDefault="00D345FF" w:rsidP="00A00A0F">
      <w:pPr>
        <w:jc w:val="both"/>
        <w:rPr>
          <w:rFonts w:cs="Arial"/>
          <w:szCs w:val="20"/>
        </w:rPr>
      </w:pPr>
    </w:p>
    <w:p w14:paraId="23DE8A6C" w14:textId="088A0C61" w:rsidR="00D345FF" w:rsidRPr="00D345FF" w:rsidRDefault="00D345FF" w:rsidP="00A00A0F">
      <w:pPr>
        <w:jc w:val="both"/>
        <w:rPr>
          <w:rFonts w:cs="Arial"/>
          <w:b/>
          <w:bCs/>
          <w:szCs w:val="20"/>
        </w:rPr>
      </w:pPr>
      <w:r w:rsidRPr="00D345FF">
        <w:rPr>
          <w:rFonts w:cs="Arial"/>
          <w:b/>
          <w:bCs/>
          <w:szCs w:val="20"/>
        </w:rPr>
        <w:t>K 9. členu</w:t>
      </w:r>
    </w:p>
    <w:p w14:paraId="5E3DEBC0" w14:textId="77777777" w:rsidR="00D345FF" w:rsidRDefault="00D345FF" w:rsidP="00A00A0F">
      <w:pPr>
        <w:jc w:val="both"/>
        <w:rPr>
          <w:rFonts w:cs="Arial"/>
          <w:szCs w:val="20"/>
        </w:rPr>
      </w:pPr>
    </w:p>
    <w:p w14:paraId="4AC41632" w14:textId="3C1727CE" w:rsidR="00A00A0F" w:rsidRPr="006A7534" w:rsidRDefault="00A00A0F" w:rsidP="00A00A0F">
      <w:pPr>
        <w:jc w:val="both"/>
        <w:rPr>
          <w:rFonts w:cs="Arial"/>
          <w:szCs w:val="20"/>
        </w:rPr>
      </w:pPr>
      <w:r w:rsidRPr="006A7534">
        <w:rPr>
          <w:rFonts w:cs="Arial"/>
          <w:szCs w:val="20"/>
        </w:rPr>
        <w:t>Člen določa petnajstdnevni vacatio legis.</w:t>
      </w:r>
      <w:r w:rsidRPr="006A7534">
        <w:rPr>
          <w:rFonts w:cs="Arial"/>
          <w:szCs w:val="20"/>
        </w:rPr>
        <w:br w:type="page"/>
      </w:r>
    </w:p>
    <w:p w14:paraId="5F944E82" w14:textId="77777777" w:rsidR="00A00A0F" w:rsidRPr="006A7534" w:rsidRDefault="00A00A0F" w:rsidP="00A00A0F">
      <w:pPr>
        <w:jc w:val="both"/>
        <w:rPr>
          <w:rFonts w:cs="Arial"/>
          <w:b/>
          <w:bCs/>
          <w:szCs w:val="20"/>
        </w:rPr>
      </w:pPr>
      <w:r w:rsidRPr="006A7534">
        <w:rPr>
          <w:rFonts w:cs="Arial"/>
          <w:b/>
          <w:bCs/>
          <w:szCs w:val="20"/>
        </w:rPr>
        <w:t>IV. BESEDILO ČLENOV, KI SE SPREMINJAJO</w:t>
      </w:r>
    </w:p>
    <w:p w14:paraId="5794C2F7" w14:textId="77777777" w:rsidR="00A00A0F" w:rsidRDefault="00A00A0F" w:rsidP="00A00A0F">
      <w:pPr>
        <w:jc w:val="both"/>
        <w:rPr>
          <w:rFonts w:cs="Arial"/>
          <w:b/>
          <w:bCs/>
          <w:szCs w:val="20"/>
        </w:rPr>
      </w:pPr>
    </w:p>
    <w:p w14:paraId="5C28B891" w14:textId="77777777" w:rsidR="00CC3308" w:rsidRDefault="00CC3308" w:rsidP="00A00A0F">
      <w:pPr>
        <w:jc w:val="both"/>
        <w:rPr>
          <w:rFonts w:cs="Arial"/>
          <w:b/>
          <w:bCs/>
          <w:szCs w:val="20"/>
        </w:rPr>
      </w:pPr>
    </w:p>
    <w:p w14:paraId="2FADE898" w14:textId="229263EF" w:rsidR="000F2C15" w:rsidRDefault="005F2103" w:rsidP="00A00A0F">
      <w:pPr>
        <w:jc w:val="both"/>
        <w:rPr>
          <w:rFonts w:cs="Arial"/>
          <w:b/>
          <w:bCs/>
          <w:szCs w:val="20"/>
        </w:rPr>
      </w:pPr>
      <w:r w:rsidRPr="005F2103">
        <w:rPr>
          <w:rFonts w:cs="Arial"/>
          <w:b/>
          <w:bCs/>
          <w:szCs w:val="20"/>
        </w:rPr>
        <w:t>IV. UČBENIKI</w:t>
      </w:r>
    </w:p>
    <w:p w14:paraId="4FFC8D25" w14:textId="77777777" w:rsidR="00CC3308" w:rsidRPr="006A7534" w:rsidRDefault="00CC3308" w:rsidP="00A00A0F">
      <w:pPr>
        <w:jc w:val="both"/>
        <w:rPr>
          <w:rFonts w:cs="Arial"/>
          <w:b/>
          <w:bCs/>
          <w:szCs w:val="20"/>
        </w:rPr>
      </w:pPr>
    </w:p>
    <w:p w14:paraId="01087399" w14:textId="77777777" w:rsidR="00A00A0F" w:rsidRPr="006A7534" w:rsidRDefault="00A00A0F" w:rsidP="00AB1C93">
      <w:pPr>
        <w:jc w:val="both"/>
        <w:rPr>
          <w:rFonts w:cs="Arial"/>
          <w:b/>
          <w:bCs/>
          <w:szCs w:val="20"/>
        </w:rPr>
      </w:pPr>
      <w:r w:rsidRPr="006A7534">
        <w:rPr>
          <w:rFonts w:cs="Arial"/>
          <w:b/>
          <w:bCs/>
          <w:szCs w:val="20"/>
        </w:rPr>
        <w:t>21. člen</w:t>
      </w:r>
    </w:p>
    <w:p w14:paraId="3C475D58" w14:textId="77777777" w:rsidR="00A00A0F" w:rsidRPr="006A7534" w:rsidRDefault="00A00A0F" w:rsidP="00AB1C93">
      <w:pPr>
        <w:jc w:val="both"/>
        <w:rPr>
          <w:rFonts w:cs="Arial"/>
          <w:b/>
          <w:bCs/>
          <w:szCs w:val="20"/>
        </w:rPr>
      </w:pPr>
      <w:r w:rsidRPr="006A7534">
        <w:rPr>
          <w:rFonts w:cs="Arial"/>
          <w:b/>
          <w:bCs/>
          <w:szCs w:val="20"/>
        </w:rPr>
        <w:t>(učbeniki)</w:t>
      </w:r>
    </w:p>
    <w:p w14:paraId="18D4CB9E" w14:textId="77777777" w:rsidR="00A00A0F" w:rsidRPr="006A7534" w:rsidRDefault="00A00A0F" w:rsidP="00AB1C93">
      <w:pPr>
        <w:jc w:val="both"/>
        <w:rPr>
          <w:rFonts w:cs="Arial"/>
          <w:szCs w:val="20"/>
        </w:rPr>
      </w:pPr>
      <w:r w:rsidRPr="006A7534">
        <w:rPr>
          <w:rFonts w:cs="Arial"/>
          <w:szCs w:val="20"/>
        </w:rPr>
        <w:t>V šolah, ki izvajajo javno veljavne programe, se uporabljajo le učbeniki, ki jih potrdi pristojni strokovni svet.</w:t>
      </w:r>
    </w:p>
    <w:p w14:paraId="369438C0" w14:textId="77777777" w:rsidR="00A00A0F" w:rsidRPr="006A7534" w:rsidRDefault="00A00A0F" w:rsidP="00AB1C93">
      <w:pPr>
        <w:jc w:val="both"/>
        <w:rPr>
          <w:rFonts w:cs="Arial"/>
          <w:szCs w:val="20"/>
        </w:rPr>
      </w:pPr>
      <w:r w:rsidRPr="006A7534">
        <w:rPr>
          <w:rFonts w:cs="Arial"/>
          <w:szCs w:val="20"/>
        </w:rPr>
        <w:t>Postopek za pripravo in potrjevanje učbenikov določi minister.</w:t>
      </w:r>
    </w:p>
    <w:p w14:paraId="6F51FB1C" w14:textId="77777777" w:rsidR="00A00A0F" w:rsidRPr="006A7534" w:rsidRDefault="00A00A0F" w:rsidP="00AB1C93">
      <w:pPr>
        <w:jc w:val="both"/>
        <w:rPr>
          <w:rFonts w:cs="Arial"/>
          <w:szCs w:val="20"/>
        </w:rPr>
      </w:pPr>
      <w:r w:rsidRPr="006A7534">
        <w:rPr>
          <w:rFonts w:cs="Arial"/>
          <w:szCs w:val="20"/>
        </w:rPr>
        <w:t>Zasebne šole uporabljajo učbenike iz prvega odstavka tega člena le za z zakonom določene obvezne predmete.</w:t>
      </w:r>
    </w:p>
    <w:p w14:paraId="371B4773" w14:textId="77777777" w:rsidR="00A00A0F" w:rsidRPr="006A7534" w:rsidRDefault="00A00A0F" w:rsidP="00AB1C93">
      <w:pPr>
        <w:jc w:val="both"/>
        <w:rPr>
          <w:rFonts w:cs="Arial"/>
          <w:szCs w:val="20"/>
        </w:rPr>
      </w:pPr>
      <w:r w:rsidRPr="006A7534">
        <w:rPr>
          <w:rFonts w:cs="Arial"/>
          <w:szCs w:val="20"/>
        </w:rPr>
        <w:t>Določbe tega člena ne veljajo za višje strokovne šole.</w:t>
      </w:r>
    </w:p>
    <w:p w14:paraId="2C90DE5F" w14:textId="77777777" w:rsidR="00A00A0F" w:rsidRPr="006A7534" w:rsidRDefault="00A00A0F" w:rsidP="00AB1C93">
      <w:pPr>
        <w:jc w:val="both"/>
        <w:rPr>
          <w:rFonts w:cs="Arial"/>
          <w:szCs w:val="20"/>
        </w:rPr>
      </w:pPr>
    </w:p>
    <w:p w14:paraId="4CAFA2F3" w14:textId="77777777" w:rsidR="00A00A0F" w:rsidRPr="006A7534" w:rsidRDefault="00A00A0F" w:rsidP="00AB1C93">
      <w:pPr>
        <w:jc w:val="both"/>
        <w:rPr>
          <w:rFonts w:cs="Arial"/>
          <w:b/>
          <w:bCs/>
          <w:szCs w:val="20"/>
        </w:rPr>
      </w:pPr>
      <w:r w:rsidRPr="006A7534">
        <w:rPr>
          <w:rFonts w:cs="Arial"/>
          <w:b/>
          <w:bCs/>
          <w:szCs w:val="20"/>
        </w:rPr>
        <w:t>25. člen</w:t>
      </w:r>
    </w:p>
    <w:p w14:paraId="090B2636" w14:textId="77777777" w:rsidR="00A00A0F" w:rsidRPr="006A7534" w:rsidRDefault="00A00A0F" w:rsidP="00AB1C93">
      <w:pPr>
        <w:jc w:val="both"/>
        <w:rPr>
          <w:rFonts w:cs="Arial"/>
          <w:b/>
          <w:bCs/>
          <w:szCs w:val="20"/>
        </w:rPr>
      </w:pPr>
      <w:r w:rsidRPr="006A7534">
        <w:rPr>
          <w:rFonts w:cs="Arial"/>
          <w:b/>
          <w:bCs/>
          <w:szCs w:val="20"/>
        </w:rPr>
        <w:t>(pristojnosti Strokovnega sveta Republike Slovenije za splošno izobraževanje)</w:t>
      </w:r>
    </w:p>
    <w:p w14:paraId="0BC5A89B" w14:textId="77777777" w:rsidR="00A00A0F" w:rsidRPr="006A7534" w:rsidRDefault="00A00A0F" w:rsidP="00AB1C93">
      <w:pPr>
        <w:jc w:val="both"/>
        <w:rPr>
          <w:rFonts w:cs="Arial"/>
          <w:szCs w:val="20"/>
        </w:rPr>
      </w:pPr>
      <w:r w:rsidRPr="006A7534">
        <w:rPr>
          <w:rFonts w:cs="Arial"/>
          <w:szCs w:val="20"/>
        </w:rPr>
        <w:t>Strokovni svet Republike Slovenije za splošno izobraževanje:</w:t>
      </w:r>
    </w:p>
    <w:p w14:paraId="38E2049F" w14:textId="77777777" w:rsidR="00A00A0F" w:rsidRPr="006A7534" w:rsidRDefault="00A00A0F" w:rsidP="00AB1C93">
      <w:pPr>
        <w:jc w:val="both"/>
        <w:rPr>
          <w:rFonts w:cs="Arial"/>
          <w:szCs w:val="20"/>
        </w:rPr>
      </w:pPr>
      <w:r w:rsidRPr="006A7534">
        <w:rPr>
          <w:rFonts w:cs="Arial"/>
          <w:szCs w:val="20"/>
        </w:rPr>
        <w:t>-        sprejema programe za predšolske otroke in prilagojene programe za predšolske otroke s posebnimi potrebami,</w:t>
      </w:r>
    </w:p>
    <w:p w14:paraId="51D81816" w14:textId="77777777" w:rsidR="00A00A0F" w:rsidRPr="006A7534" w:rsidRDefault="00A00A0F" w:rsidP="00AB1C93">
      <w:pPr>
        <w:jc w:val="both"/>
        <w:rPr>
          <w:rFonts w:cs="Arial"/>
          <w:szCs w:val="20"/>
        </w:rPr>
      </w:pPr>
      <w:r w:rsidRPr="006A7534">
        <w:rPr>
          <w:rFonts w:cs="Arial"/>
          <w:szCs w:val="20"/>
        </w:rPr>
        <w:t>-        sprejema vzgojne in posebne programe vzgoje in izobraževanja za otroke in mladostnike s posebnimi potrebami,</w:t>
      </w:r>
    </w:p>
    <w:p w14:paraId="6A20D30A" w14:textId="77777777" w:rsidR="00A00A0F" w:rsidRPr="006A7534" w:rsidRDefault="00A00A0F" w:rsidP="00AB1C93">
      <w:pPr>
        <w:jc w:val="both"/>
        <w:rPr>
          <w:rFonts w:cs="Arial"/>
          <w:szCs w:val="20"/>
        </w:rPr>
      </w:pPr>
      <w:r w:rsidRPr="006A7534">
        <w:rPr>
          <w:rFonts w:cs="Arial"/>
          <w:szCs w:val="20"/>
        </w:rPr>
        <w:t>-        določa vzgojne in izobraževalne programe na področju splošnega izobraževanja in daje mnenje k programom na področju poklicnega in strokovnega izobraževanja za pripadnike italijanske in madžarske narodne skupnosti,</w:t>
      </w:r>
    </w:p>
    <w:p w14:paraId="084D18AD" w14:textId="77777777" w:rsidR="00A00A0F" w:rsidRPr="006A7534" w:rsidRDefault="00A00A0F" w:rsidP="00AB1C93">
      <w:pPr>
        <w:jc w:val="both"/>
        <w:rPr>
          <w:rFonts w:cs="Arial"/>
          <w:szCs w:val="20"/>
        </w:rPr>
      </w:pPr>
      <w:r w:rsidRPr="006A7534">
        <w:rPr>
          <w:rFonts w:cs="Arial"/>
          <w:szCs w:val="20"/>
        </w:rPr>
        <w:t>-        sprejema vzgojni program domov za učence in vzgojni program dijaških domov,</w:t>
      </w:r>
    </w:p>
    <w:p w14:paraId="10B869DC" w14:textId="77777777" w:rsidR="00A00A0F" w:rsidRPr="006A7534" w:rsidRDefault="00A00A0F" w:rsidP="00AB1C93">
      <w:pPr>
        <w:jc w:val="both"/>
        <w:rPr>
          <w:rFonts w:cs="Arial"/>
          <w:szCs w:val="20"/>
        </w:rPr>
      </w:pPr>
      <w:r w:rsidRPr="006A7534">
        <w:rPr>
          <w:rFonts w:cs="Arial"/>
          <w:szCs w:val="20"/>
        </w:rPr>
        <w:t>-        določa predmetnike in učne načrte predmetov ali predmetnih področij za osnovno in glasbeno šolo,</w:t>
      </w:r>
    </w:p>
    <w:p w14:paraId="0DC1DB91" w14:textId="77777777" w:rsidR="00A00A0F" w:rsidRPr="006A7534" w:rsidRDefault="00A00A0F" w:rsidP="00AB1C93">
      <w:pPr>
        <w:jc w:val="both"/>
        <w:rPr>
          <w:rFonts w:cs="Arial"/>
          <w:szCs w:val="20"/>
        </w:rPr>
      </w:pPr>
      <w:r w:rsidRPr="006A7534">
        <w:rPr>
          <w:rFonts w:cs="Arial"/>
          <w:szCs w:val="20"/>
        </w:rPr>
        <w:t>-        določa predmetnike in predmetne kataloge znanj za gimnazijo in za maturitetni tečaj,</w:t>
      </w:r>
    </w:p>
    <w:p w14:paraId="6110F775" w14:textId="77777777" w:rsidR="00A00A0F" w:rsidRPr="006A7534" w:rsidRDefault="00A00A0F" w:rsidP="00AB1C93">
      <w:pPr>
        <w:jc w:val="both"/>
        <w:rPr>
          <w:rFonts w:cs="Arial"/>
          <w:szCs w:val="20"/>
        </w:rPr>
      </w:pPr>
      <w:r w:rsidRPr="006A7534">
        <w:rPr>
          <w:rFonts w:cs="Arial"/>
          <w:szCs w:val="20"/>
        </w:rPr>
        <w:t>-        določa izpitne kataloge znanj za preverjanje ob koncu posameznega obdobja v osnovni šoli, glasbeni šoli in za maturo,</w:t>
      </w:r>
    </w:p>
    <w:p w14:paraId="62F21CAB" w14:textId="77777777" w:rsidR="00A00A0F" w:rsidRPr="006A7534" w:rsidRDefault="00A00A0F" w:rsidP="00AB1C93">
      <w:pPr>
        <w:jc w:val="both"/>
        <w:rPr>
          <w:rFonts w:cs="Arial"/>
          <w:szCs w:val="20"/>
        </w:rPr>
      </w:pPr>
      <w:r w:rsidRPr="006A7534">
        <w:rPr>
          <w:rFonts w:cs="Arial"/>
          <w:szCs w:val="20"/>
        </w:rPr>
        <w:t>-        daje mnenje k predmetnim in izpitnim katalogom znanj v delu, ki se nanaša na splošnoizobraževalne predmete oziroma vsebine v poklicnem oziroma strokovnem izobraževanju,</w:t>
      </w:r>
    </w:p>
    <w:p w14:paraId="7D42ABCD" w14:textId="77777777" w:rsidR="00A00A0F" w:rsidRPr="006A7534" w:rsidRDefault="00A00A0F" w:rsidP="00AB1C93">
      <w:pPr>
        <w:jc w:val="both"/>
        <w:rPr>
          <w:rFonts w:cs="Arial"/>
          <w:szCs w:val="20"/>
        </w:rPr>
      </w:pPr>
      <w:r w:rsidRPr="006A7534">
        <w:rPr>
          <w:rFonts w:cs="Arial"/>
          <w:szCs w:val="20"/>
        </w:rPr>
        <w:t>-        določa navodila za prilagojeno izvajanje izobraževalnih programov,</w:t>
      </w:r>
    </w:p>
    <w:p w14:paraId="01C5D5F5" w14:textId="77777777" w:rsidR="00A00A0F" w:rsidRPr="006A7534" w:rsidRDefault="00A00A0F" w:rsidP="00AB1C93">
      <w:pPr>
        <w:jc w:val="both"/>
        <w:rPr>
          <w:rFonts w:cs="Arial"/>
          <w:szCs w:val="20"/>
        </w:rPr>
      </w:pPr>
      <w:r w:rsidRPr="006A7534">
        <w:rPr>
          <w:rFonts w:cs="Arial"/>
          <w:szCs w:val="20"/>
        </w:rPr>
        <w:t>-        določa dejavnosti, potrebne za optimalen razvoj otrok in mladostnikov s posebnimi potrebami,</w:t>
      </w:r>
    </w:p>
    <w:p w14:paraId="1DADBC7F" w14:textId="77777777" w:rsidR="00A00A0F" w:rsidRPr="006A7534" w:rsidRDefault="00A00A0F" w:rsidP="00AB1C93">
      <w:pPr>
        <w:jc w:val="both"/>
        <w:rPr>
          <w:rFonts w:cs="Arial"/>
          <w:szCs w:val="20"/>
        </w:rPr>
      </w:pPr>
      <w:r w:rsidRPr="006A7534">
        <w:rPr>
          <w:rFonts w:cs="Arial"/>
          <w:szCs w:val="20"/>
        </w:rPr>
        <w:t>-        sprejme navodila za prilagojeno izvajanje programa za učence Rome,</w:t>
      </w:r>
    </w:p>
    <w:p w14:paraId="2D251939" w14:textId="77777777" w:rsidR="00A00A0F" w:rsidRPr="006A7534" w:rsidRDefault="00A00A0F" w:rsidP="00AB1C93">
      <w:pPr>
        <w:jc w:val="both"/>
        <w:rPr>
          <w:rFonts w:cs="Arial"/>
          <w:szCs w:val="20"/>
        </w:rPr>
      </w:pPr>
      <w:r w:rsidRPr="006A7534">
        <w:rPr>
          <w:rFonts w:cs="Arial"/>
          <w:szCs w:val="20"/>
        </w:rPr>
        <w:t>-        potrjuje učbenike v izobraževalnih programih na področju splošnega izobraževanja,</w:t>
      </w:r>
    </w:p>
    <w:p w14:paraId="03457C53" w14:textId="77777777" w:rsidR="00A00A0F" w:rsidRPr="006A7534" w:rsidRDefault="00A00A0F" w:rsidP="00AB1C93">
      <w:pPr>
        <w:jc w:val="both"/>
        <w:rPr>
          <w:rFonts w:cs="Arial"/>
          <w:szCs w:val="20"/>
        </w:rPr>
      </w:pPr>
      <w:r w:rsidRPr="006A7534">
        <w:rPr>
          <w:rFonts w:cs="Arial"/>
          <w:szCs w:val="20"/>
        </w:rPr>
        <w:t>-        ugotavlja enakovredni izobrazbeni standard izobraževalnih programov zasebnih šol na področju osnovnošolskega izobraževanja ter splošnega srednjega izobraževanja,</w:t>
      </w:r>
    </w:p>
    <w:p w14:paraId="1BBF1CC0" w14:textId="77777777" w:rsidR="00A00A0F" w:rsidRPr="006A7534" w:rsidRDefault="00A00A0F" w:rsidP="00AB1C93">
      <w:pPr>
        <w:jc w:val="both"/>
        <w:rPr>
          <w:rFonts w:cs="Arial"/>
          <w:szCs w:val="20"/>
        </w:rPr>
      </w:pPr>
      <w:r w:rsidRPr="006A7534">
        <w:rPr>
          <w:rFonts w:cs="Arial"/>
          <w:szCs w:val="20"/>
        </w:rPr>
        <w:t>-        ugotavlja javno veljavnost izobraževalnih programov zasebnih šol iz tretjega odstavka 17. člena tega zakona v osnovnošolskem, splošnem srednjem izobraževanju in glasbenem izobraževanju,</w:t>
      </w:r>
    </w:p>
    <w:p w14:paraId="0DBEA5C2" w14:textId="77777777" w:rsidR="00A00A0F" w:rsidRPr="006A7534" w:rsidRDefault="00A00A0F" w:rsidP="00AB1C93">
      <w:pPr>
        <w:jc w:val="both"/>
        <w:rPr>
          <w:rFonts w:cs="Arial"/>
          <w:szCs w:val="20"/>
        </w:rPr>
      </w:pPr>
      <w:r w:rsidRPr="006A7534">
        <w:rPr>
          <w:rFonts w:cs="Arial"/>
          <w:szCs w:val="20"/>
        </w:rPr>
        <w:t>-        daje mnenje k splošnim vsebinam izobraževalnih programov zasebnih šol iz 17. člena tega zakona na področju poklicnega in strokovnega izobraževanja,</w:t>
      </w:r>
    </w:p>
    <w:p w14:paraId="65E9A9D6" w14:textId="77777777" w:rsidR="00A00A0F" w:rsidRPr="006A7534" w:rsidRDefault="00A00A0F" w:rsidP="00AB1C93">
      <w:pPr>
        <w:jc w:val="both"/>
        <w:rPr>
          <w:rFonts w:cs="Arial"/>
          <w:szCs w:val="20"/>
        </w:rPr>
      </w:pPr>
      <w:r w:rsidRPr="006A7534">
        <w:rPr>
          <w:rFonts w:cs="Arial"/>
          <w:szCs w:val="20"/>
        </w:rPr>
        <w:t>-        daje mnenje o ustreznosti programa za predšolske otroke in predlaga ministru:</w:t>
      </w:r>
    </w:p>
    <w:p w14:paraId="502576F2" w14:textId="77777777" w:rsidR="00A00A0F" w:rsidRPr="006A7534" w:rsidRDefault="00A00A0F" w:rsidP="00AB1C93">
      <w:pPr>
        <w:jc w:val="both"/>
        <w:rPr>
          <w:rFonts w:cs="Arial"/>
          <w:szCs w:val="20"/>
        </w:rPr>
      </w:pPr>
      <w:r w:rsidRPr="006A7534">
        <w:rPr>
          <w:rFonts w:cs="Arial"/>
          <w:szCs w:val="20"/>
        </w:rPr>
        <w:t>-    programe osnovnošolskega izobraževanja in osnovnega glasbenega izobraževanja,</w:t>
      </w:r>
    </w:p>
    <w:p w14:paraId="4850F396" w14:textId="77777777" w:rsidR="00A00A0F" w:rsidRPr="006A7534" w:rsidRDefault="00A00A0F" w:rsidP="00AB1C93">
      <w:pPr>
        <w:jc w:val="both"/>
        <w:rPr>
          <w:rFonts w:cs="Arial"/>
          <w:szCs w:val="20"/>
        </w:rPr>
      </w:pPr>
      <w:r w:rsidRPr="006A7534">
        <w:rPr>
          <w:rFonts w:cs="Arial"/>
          <w:szCs w:val="20"/>
        </w:rPr>
        <w:t>-    program dopolnilnega izobraževanja otrok izseljencev in zdomcev,</w:t>
      </w:r>
    </w:p>
    <w:p w14:paraId="649D9AE1" w14:textId="77777777" w:rsidR="00A00A0F" w:rsidRPr="006A7534" w:rsidRDefault="00A00A0F" w:rsidP="00AB1C93">
      <w:pPr>
        <w:jc w:val="both"/>
        <w:rPr>
          <w:rFonts w:cs="Arial"/>
          <w:szCs w:val="20"/>
        </w:rPr>
      </w:pPr>
      <w:r w:rsidRPr="006A7534">
        <w:rPr>
          <w:rFonts w:cs="Arial"/>
          <w:szCs w:val="20"/>
        </w:rPr>
        <w:t>-    program dopolnilnega izobraževanja za otroke Romov,</w:t>
      </w:r>
    </w:p>
    <w:p w14:paraId="0D4B9E55" w14:textId="77777777" w:rsidR="00A00A0F" w:rsidRPr="006A7534" w:rsidRDefault="00A00A0F" w:rsidP="00AB1C93">
      <w:pPr>
        <w:jc w:val="both"/>
        <w:rPr>
          <w:rFonts w:cs="Arial"/>
          <w:szCs w:val="20"/>
        </w:rPr>
      </w:pPr>
      <w:r w:rsidRPr="006A7534">
        <w:rPr>
          <w:rFonts w:cs="Arial"/>
          <w:szCs w:val="20"/>
        </w:rPr>
        <w:t>-    prilagojene izobraževalne programe za otroke in mladostnike s posebnimi potrebami,</w:t>
      </w:r>
    </w:p>
    <w:p w14:paraId="2905C845" w14:textId="77777777" w:rsidR="00A00A0F" w:rsidRPr="006A7534" w:rsidRDefault="00A00A0F" w:rsidP="00AB1C93">
      <w:pPr>
        <w:jc w:val="both"/>
        <w:rPr>
          <w:rFonts w:cs="Arial"/>
          <w:szCs w:val="20"/>
        </w:rPr>
      </w:pPr>
      <w:r w:rsidRPr="006A7534">
        <w:rPr>
          <w:rFonts w:cs="Arial"/>
          <w:szCs w:val="20"/>
        </w:rPr>
        <w:t>-    izobraževalni program gimnazije in maturitetnega tečaja in opravlja druge naloge v skladu z zakonom.</w:t>
      </w:r>
    </w:p>
    <w:p w14:paraId="5DE0CB0B" w14:textId="77777777" w:rsidR="00A00A0F" w:rsidRPr="006A7534" w:rsidRDefault="00A00A0F" w:rsidP="00AB1C93">
      <w:pPr>
        <w:jc w:val="both"/>
        <w:rPr>
          <w:rFonts w:cs="Arial"/>
          <w:szCs w:val="20"/>
        </w:rPr>
      </w:pPr>
      <w:r w:rsidRPr="006A7534">
        <w:rPr>
          <w:rFonts w:cs="Arial"/>
          <w:szCs w:val="20"/>
        </w:rPr>
        <w:t>Za obravnavanje vprašanj s področja predšolske vzgoje in področja vzgoje in izobraževanja otrok s posebnimi potrebami ter za pripravo odločitev, ki so na teh področjih v pristojnosti Strokovnega sveta Republike Slovenije za splošno izobraževanje, se oblikujeta posebni komisiji.</w:t>
      </w:r>
    </w:p>
    <w:p w14:paraId="13DA45E2" w14:textId="77777777" w:rsidR="00A00A0F" w:rsidRPr="006A7534" w:rsidRDefault="00A00A0F" w:rsidP="00AB1C93">
      <w:pPr>
        <w:jc w:val="both"/>
        <w:rPr>
          <w:rFonts w:cs="Arial"/>
          <w:szCs w:val="20"/>
        </w:rPr>
      </w:pPr>
      <w:r w:rsidRPr="006A7534">
        <w:rPr>
          <w:rFonts w:cs="Arial"/>
          <w:szCs w:val="20"/>
        </w:rPr>
        <w:t>Predsednika in člane komisij imenuje Strokovni svet Republike Slovenije za splošno izobraževanje.</w:t>
      </w:r>
    </w:p>
    <w:p w14:paraId="37B79D42" w14:textId="77777777" w:rsidR="00A00A0F" w:rsidRPr="006A7534" w:rsidRDefault="00A00A0F" w:rsidP="00AB1C93">
      <w:pPr>
        <w:jc w:val="both"/>
        <w:rPr>
          <w:rFonts w:cs="Arial"/>
          <w:szCs w:val="20"/>
        </w:rPr>
      </w:pPr>
    </w:p>
    <w:p w14:paraId="1A18C29F" w14:textId="77777777" w:rsidR="00A00A0F" w:rsidRPr="006A7534" w:rsidRDefault="00A00A0F" w:rsidP="00AB1C93">
      <w:pPr>
        <w:jc w:val="both"/>
        <w:rPr>
          <w:rFonts w:cs="Arial"/>
          <w:b/>
          <w:bCs/>
          <w:szCs w:val="20"/>
        </w:rPr>
      </w:pPr>
      <w:r w:rsidRPr="006A7534">
        <w:rPr>
          <w:rFonts w:cs="Arial"/>
          <w:b/>
          <w:bCs/>
          <w:szCs w:val="20"/>
        </w:rPr>
        <w:t>26. člen</w:t>
      </w:r>
    </w:p>
    <w:p w14:paraId="42EF18D7" w14:textId="77777777" w:rsidR="00A00A0F" w:rsidRPr="006A7534" w:rsidRDefault="00A00A0F" w:rsidP="00AB1C93">
      <w:pPr>
        <w:jc w:val="both"/>
        <w:rPr>
          <w:rFonts w:cs="Arial"/>
          <w:b/>
          <w:bCs/>
          <w:szCs w:val="20"/>
        </w:rPr>
      </w:pPr>
      <w:r w:rsidRPr="006A7534">
        <w:rPr>
          <w:rFonts w:cs="Arial"/>
          <w:b/>
          <w:bCs/>
          <w:szCs w:val="20"/>
        </w:rPr>
        <w:t>(pristojnosti Strokovnega sveta Republike Slovenije za poklicno in strokovno izobraževanje)</w:t>
      </w:r>
    </w:p>
    <w:p w14:paraId="6998CA18" w14:textId="77777777" w:rsidR="00A00A0F" w:rsidRPr="006A7534" w:rsidRDefault="00A00A0F" w:rsidP="00AB1C93">
      <w:pPr>
        <w:jc w:val="both"/>
        <w:rPr>
          <w:rFonts w:cs="Arial"/>
          <w:szCs w:val="20"/>
        </w:rPr>
      </w:pPr>
      <w:r w:rsidRPr="006A7534">
        <w:rPr>
          <w:rFonts w:cs="Arial"/>
          <w:szCs w:val="20"/>
        </w:rPr>
        <w:t>Strokovni svet Republike Slovenije za poklicno in strokovno izobraževanje:</w:t>
      </w:r>
    </w:p>
    <w:p w14:paraId="258DDA54" w14:textId="77777777" w:rsidR="00A00A0F" w:rsidRPr="006A7534" w:rsidRDefault="00A00A0F" w:rsidP="00AB1C93">
      <w:pPr>
        <w:jc w:val="both"/>
        <w:rPr>
          <w:rFonts w:cs="Arial"/>
          <w:szCs w:val="20"/>
        </w:rPr>
      </w:pPr>
      <w:r w:rsidRPr="006A7534">
        <w:rPr>
          <w:rFonts w:cs="Arial"/>
          <w:szCs w:val="20"/>
        </w:rPr>
        <w:t>-        določa predmetne kataloge znanj in izpitne kataloge znanj v poklicnem oziroma strokovnem izobraževanju,</w:t>
      </w:r>
    </w:p>
    <w:p w14:paraId="4DFD99AA" w14:textId="77777777" w:rsidR="00A00A0F" w:rsidRPr="006A7534" w:rsidRDefault="00A00A0F" w:rsidP="00AB1C93">
      <w:pPr>
        <w:jc w:val="both"/>
        <w:rPr>
          <w:rFonts w:cs="Arial"/>
          <w:szCs w:val="20"/>
        </w:rPr>
      </w:pPr>
      <w:r w:rsidRPr="006A7534">
        <w:rPr>
          <w:rFonts w:cs="Arial"/>
          <w:szCs w:val="20"/>
        </w:rPr>
        <w:t>-        določi obseg in vsebino izobraževanja v nižjem in srednjem poklicnem izobraževanju, ki se izvaja pri delodajalcu,</w:t>
      </w:r>
    </w:p>
    <w:p w14:paraId="14FCDDBC" w14:textId="77777777" w:rsidR="00A00A0F" w:rsidRPr="006A7534" w:rsidRDefault="00A00A0F" w:rsidP="00AB1C93">
      <w:pPr>
        <w:jc w:val="both"/>
        <w:rPr>
          <w:rFonts w:cs="Arial"/>
          <w:szCs w:val="20"/>
        </w:rPr>
      </w:pPr>
      <w:r w:rsidRPr="006A7534">
        <w:rPr>
          <w:rFonts w:cs="Arial"/>
          <w:szCs w:val="20"/>
        </w:rPr>
        <w:t>-        določi organizacijo izvajanja izobraževalnega programa (celoletna, periodična),</w:t>
      </w:r>
    </w:p>
    <w:p w14:paraId="43D33A02" w14:textId="77777777" w:rsidR="00A00A0F" w:rsidRPr="006A7534" w:rsidRDefault="00A00A0F" w:rsidP="00AB1C93">
      <w:pPr>
        <w:jc w:val="both"/>
        <w:rPr>
          <w:rFonts w:cs="Arial"/>
          <w:szCs w:val="20"/>
        </w:rPr>
      </w:pPr>
      <w:r w:rsidRPr="006A7534">
        <w:rPr>
          <w:rFonts w:cs="Arial"/>
          <w:szCs w:val="20"/>
        </w:rPr>
        <w:t>-        določa vsebino vmesnega preizkusa,</w:t>
      </w:r>
    </w:p>
    <w:p w14:paraId="196527DC" w14:textId="77777777" w:rsidR="00A00A0F" w:rsidRPr="006A7534" w:rsidRDefault="00A00A0F" w:rsidP="00AB1C93">
      <w:pPr>
        <w:jc w:val="both"/>
        <w:rPr>
          <w:rFonts w:cs="Arial"/>
          <w:szCs w:val="20"/>
        </w:rPr>
      </w:pPr>
      <w:r w:rsidRPr="006A7534">
        <w:rPr>
          <w:rFonts w:cs="Arial"/>
          <w:szCs w:val="20"/>
        </w:rPr>
        <w:t>-        ugotavlja enakovredni izobrazbeni standard izobraževalnih programov za odrasle na področjih, na katerih je pristojen za določanje katalogov znanj,</w:t>
      </w:r>
    </w:p>
    <w:p w14:paraId="58B6E130" w14:textId="77777777" w:rsidR="00A00A0F" w:rsidRPr="006A7534" w:rsidRDefault="00A00A0F" w:rsidP="00AB1C93">
      <w:pPr>
        <w:jc w:val="both"/>
        <w:rPr>
          <w:rFonts w:cs="Arial"/>
          <w:szCs w:val="20"/>
        </w:rPr>
      </w:pPr>
      <w:r w:rsidRPr="006A7534">
        <w:rPr>
          <w:rFonts w:cs="Arial"/>
          <w:szCs w:val="20"/>
        </w:rPr>
        <w:t>-        ugotavlja javno veljavnost izobraževalnih programov zasebnih šol v poklicnem in strokovnem izobraževanju,</w:t>
      </w:r>
    </w:p>
    <w:p w14:paraId="7AE9C61A" w14:textId="77777777" w:rsidR="00A00A0F" w:rsidRPr="006A7534" w:rsidRDefault="00A00A0F" w:rsidP="00AB1C93">
      <w:pPr>
        <w:jc w:val="both"/>
        <w:rPr>
          <w:rFonts w:cs="Arial"/>
          <w:szCs w:val="20"/>
        </w:rPr>
      </w:pPr>
      <w:r w:rsidRPr="006A7534">
        <w:rPr>
          <w:rFonts w:cs="Arial"/>
          <w:szCs w:val="20"/>
        </w:rPr>
        <w:t>-        potrjuje učbenike v izobraževalnih programih na področju poklicnega oziroma strokovnega izobraževanja,</w:t>
      </w:r>
    </w:p>
    <w:p w14:paraId="7561C136" w14:textId="77777777" w:rsidR="00A00A0F" w:rsidRPr="006A7534" w:rsidRDefault="00A00A0F" w:rsidP="00AB1C93">
      <w:pPr>
        <w:jc w:val="both"/>
        <w:rPr>
          <w:rFonts w:cs="Arial"/>
          <w:szCs w:val="20"/>
        </w:rPr>
      </w:pPr>
      <w:r w:rsidRPr="006A7534">
        <w:rPr>
          <w:rFonts w:cs="Arial"/>
          <w:szCs w:val="20"/>
        </w:rPr>
        <w:t>-        predlaga izobraževalne programe poklicnega oziroma strokovnega izobraževanja,</w:t>
      </w:r>
    </w:p>
    <w:p w14:paraId="423E38DE" w14:textId="77777777" w:rsidR="00A00A0F" w:rsidRPr="006A7534" w:rsidRDefault="00A00A0F" w:rsidP="00AB1C93">
      <w:pPr>
        <w:jc w:val="both"/>
        <w:rPr>
          <w:rFonts w:cs="Arial"/>
          <w:szCs w:val="20"/>
        </w:rPr>
      </w:pPr>
      <w:r w:rsidRPr="006A7534">
        <w:rPr>
          <w:rFonts w:cs="Arial"/>
          <w:szCs w:val="20"/>
        </w:rPr>
        <w:t>-        predlaga prilagojene izobraževalne programe za mladostnike s posebnimi potrebami,</w:t>
      </w:r>
    </w:p>
    <w:p w14:paraId="6818670D" w14:textId="77777777" w:rsidR="00A00A0F" w:rsidRPr="006A7534" w:rsidRDefault="00A00A0F" w:rsidP="00AB1C93">
      <w:pPr>
        <w:jc w:val="both"/>
        <w:rPr>
          <w:rFonts w:cs="Arial"/>
          <w:szCs w:val="20"/>
        </w:rPr>
      </w:pPr>
      <w:r w:rsidRPr="006A7534">
        <w:rPr>
          <w:rFonts w:cs="Arial"/>
          <w:szCs w:val="20"/>
        </w:rPr>
        <w:t>-        predlaga normative in standarde za opremo šol in šolskih delavnic,</w:t>
      </w:r>
    </w:p>
    <w:p w14:paraId="0B3645BA" w14:textId="77777777" w:rsidR="00A00A0F" w:rsidRPr="006A7534" w:rsidRDefault="00A00A0F" w:rsidP="00AB1C93">
      <w:pPr>
        <w:jc w:val="both"/>
        <w:rPr>
          <w:rFonts w:cs="Arial"/>
          <w:szCs w:val="20"/>
        </w:rPr>
      </w:pPr>
      <w:r w:rsidRPr="006A7534">
        <w:rPr>
          <w:rFonts w:cs="Arial"/>
          <w:szCs w:val="20"/>
        </w:rPr>
        <w:t>-        opravlja druge naloge v skladu z zakonom.</w:t>
      </w:r>
    </w:p>
    <w:p w14:paraId="3C1DA88B" w14:textId="77777777" w:rsidR="00A00A0F" w:rsidRPr="006A7534" w:rsidRDefault="00A00A0F" w:rsidP="00AB1C93">
      <w:pPr>
        <w:jc w:val="both"/>
        <w:rPr>
          <w:rFonts w:cs="Arial"/>
          <w:szCs w:val="20"/>
        </w:rPr>
      </w:pPr>
    </w:p>
    <w:p w14:paraId="58D7AA45" w14:textId="77777777" w:rsidR="00A00A0F" w:rsidRPr="006A7534" w:rsidRDefault="00A00A0F" w:rsidP="00AB1C93">
      <w:pPr>
        <w:jc w:val="both"/>
        <w:rPr>
          <w:rFonts w:cs="Arial"/>
          <w:b/>
          <w:bCs/>
          <w:szCs w:val="20"/>
        </w:rPr>
      </w:pPr>
      <w:r w:rsidRPr="006A7534">
        <w:rPr>
          <w:rFonts w:cs="Arial"/>
          <w:b/>
          <w:bCs/>
          <w:szCs w:val="20"/>
        </w:rPr>
        <w:t>55. člen</w:t>
      </w:r>
    </w:p>
    <w:p w14:paraId="64AC07BC" w14:textId="77777777" w:rsidR="00A00A0F" w:rsidRPr="006A7534" w:rsidRDefault="00A00A0F" w:rsidP="00AB1C93">
      <w:pPr>
        <w:jc w:val="both"/>
        <w:rPr>
          <w:rFonts w:cs="Arial"/>
          <w:b/>
          <w:bCs/>
          <w:szCs w:val="20"/>
        </w:rPr>
      </w:pPr>
      <w:r w:rsidRPr="006A7534">
        <w:rPr>
          <w:rFonts w:cs="Arial"/>
          <w:b/>
          <w:bCs/>
          <w:szCs w:val="20"/>
        </w:rPr>
        <w:t>(imenovanje direktorja)</w:t>
      </w:r>
    </w:p>
    <w:p w14:paraId="36B19C00" w14:textId="77777777" w:rsidR="00A00A0F" w:rsidRPr="006A7534" w:rsidRDefault="00A00A0F" w:rsidP="00AB1C93">
      <w:pPr>
        <w:jc w:val="both"/>
        <w:rPr>
          <w:rFonts w:cs="Arial"/>
          <w:szCs w:val="20"/>
        </w:rPr>
      </w:pPr>
      <w:r w:rsidRPr="006A7534">
        <w:rPr>
          <w:rFonts w:cs="Arial"/>
          <w:szCs w:val="20"/>
        </w:rPr>
        <w:t>Za direktorja je lahko imenovan, kdor ima izobrazbo, pridobljeno po študijskih programih za pridobitev izobrazbe druge stopnje, oziroma raven izobrazbe, pridobljeno po študijskih programih, ki v skladu z zakonom ustreza izobrazbi druge stopnje, najmanj pet let delovnih izkušenj in opravljen ravnateljski izpit.</w:t>
      </w:r>
    </w:p>
    <w:p w14:paraId="56BA8AA2" w14:textId="77777777" w:rsidR="00A00A0F" w:rsidRPr="006A7534" w:rsidRDefault="00A00A0F" w:rsidP="00AB1C93">
      <w:pPr>
        <w:jc w:val="both"/>
        <w:rPr>
          <w:rFonts w:cs="Arial"/>
          <w:szCs w:val="20"/>
        </w:rPr>
      </w:pPr>
      <w:r w:rsidRPr="006A7534">
        <w:rPr>
          <w:rFonts w:cs="Arial"/>
          <w:szCs w:val="20"/>
        </w:rPr>
        <w:t>Direktorja imenuje in razrešuje svet zavoda s soglasjem ministra. Soglasje ministra ni potrebno, če se direktor razreši na njegov predlog.</w:t>
      </w:r>
    </w:p>
    <w:p w14:paraId="4D655280" w14:textId="77777777" w:rsidR="00A00A0F" w:rsidRPr="006A7534" w:rsidRDefault="00A00A0F" w:rsidP="00AB1C93">
      <w:pPr>
        <w:jc w:val="both"/>
        <w:rPr>
          <w:rFonts w:cs="Arial"/>
          <w:szCs w:val="20"/>
        </w:rPr>
      </w:pPr>
      <w:r w:rsidRPr="006A7534">
        <w:rPr>
          <w:rFonts w:cs="Arial"/>
          <w:szCs w:val="20"/>
        </w:rPr>
        <w:t>Mandat direktorja traja pet let. Če funkcijo direktorja opravlja ravnatelj ene izmed organizacijskih enot, se lahko z aktom o ustanovitvi določi tudi krajši mandat, vendar ne manj kot dve leti.</w:t>
      </w:r>
    </w:p>
    <w:p w14:paraId="431AD6AF" w14:textId="77777777" w:rsidR="00A00A0F" w:rsidRPr="006A7534" w:rsidRDefault="00A00A0F" w:rsidP="00AB1C93">
      <w:pPr>
        <w:jc w:val="both"/>
        <w:rPr>
          <w:rFonts w:cs="Arial"/>
          <w:szCs w:val="20"/>
        </w:rPr>
      </w:pPr>
      <w:r w:rsidRPr="006A7534">
        <w:rPr>
          <w:rFonts w:cs="Arial"/>
          <w:szCs w:val="20"/>
        </w:rPr>
        <w:t>Pri imenovanju direktorja se uporabljata določbi četrtega in petega odstavka 53. člena tega zakona.</w:t>
      </w:r>
    </w:p>
    <w:p w14:paraId="77AADDC6" w14:textId="77777777" w:rsidR="00A00A0F" w:rsidRPr="006A7534" w:rsidRDefault="00A00A0F" w:rsidP="00AB1C93">
      <w:pPr>
        <w:jc w:val="both"/>
        <w:rPr>
          <w:rFonts w:cs="Arial"/>
          <w:szCs w:val="20"/>
        </w:rPr>
      </w:pPr>
      <w:r w:rsidRPr="006A7534">
        <w:rPr>
          <w:rFonts w:cs="Arial"/>
          <w:szCs w:val="20"/>
        </w:rPr>
        <w:t>Če direktorju predčasno preneha mandat oziroma če nihče izmed prijavljenih kandidatov za direktorja ni imenovan, svet javne šole imenuje vršilca dolžnosti direktorja izmed strokovnih delavcev, pomočnikov ravnatelja, ravnateljev organizacijskih enot ali izmed prijavljenih kandidatov, vendar največ za eno leto.</w:t>
      </w:r>
    </w:p>
    <w:p w14:paraId="710AEBD7" w14:textId="77777777" w:rsidR="00A00A0F" w:rsidRPr="006A7534" w:rsidRDefault="00A00A0F" w:rsidP="00AB1C93">
      <w:pPr>
        <w:jc w:val="both"/>
        <w:rPr>
          <w:rFonts w:cs="Arial"/>
          <w:szCs w:val="20"/>
        </w:rPr>
      </w:pPr>
    </w:p>
    <w:p w14:paraId="4B067B22" w14:textId="77777777" w:rsidR="00A00A0F" w:rsidRPr="006A7534" w:rsidRDefault="00A00A0F" w:rsidP="00AB1C93">
      <w:pPr>
        <w:jc w:val="both"/>
        <w:rPr>
          <w:rFonts w:cs="Arial"/>
          <w:b/>
          <w:bCs/>
          <w:szCs w:val="20"/>
        </w:rPr>
      </w:pPr>
      <w:r w:rsidRPr="006A7534">
        <w:rPr>
          <w:rFonts w:cs="Arial"/>
          <w:b/>
          <w:bCs/>
          <w:szCs w:val="20"/>
        </w:rPr>
        <w:t>59. člen</w:t>
      </w:r>
    </w:p>
    <w:p w14:paraId="52AEB412" w14:textId="77777777" w:rsidR="00A00A0F" w:rsidRPr="006A7534" w:rsidRDefault="00A00A0F" w:rsidP="00AB1C93">
      <w:pPr>
        <w:jc w:val="both"/>
        <w:rPr>
          <w:rFonts w:cs="Arial"/>
          <w:b/>
          <w:bCs/>
          <w:szCs w:val="20"/>
        </w:rPr>
      </w:pPr>
      <w:r w:rsidRPr="006A7534">
        <w:rPr>
          <w:rFonts w:cs="Arial"/>
          <w:b/>
          <w:bCs/>
          <w:szCs w:val="20"/>
        </w:rPr>
        <w:t>(postopek za razrešitev)</w:t>
      </w:r>
    </w:p>
    <w:p w14:paraId="133F05E3" w14:textId="77777777" w:rsidR="00A00A0F" w:rsidRPr="006A7534" w:rsidRDefault="00A00A0F" w:rsidP="00AB1C93">
      <w:pPr>
        <w:jc w:val="both"/>
        <w:rPr>
          <w:rFonts w:cs="Arial"/>
          <w:szCs w:val="20"/>
        </w:rPr>
      </w:pPr>
      <w:r w:rsidRPr="006A7534">
        <w:rPr>
          <w:rFonts w:cs="Arial"/>
          <w:szCs w:val="20"/>
        </w:rPr>
        <w:t>Ravnatelja razreši svet javnega vrtca oziroma šole s soglasjem ministra.</w:t>
      </w:r>
    </w:p>
    <w:p w14:paraId="73D185CA" w14:textId="77777777" w:rsidR="00A00A0F" w:rsidRPr="006A7534" w:rsidRDefault="00A00A0F" w:rsidP="00AB1C93">
      <w:pPr>
        <w:jc w:val="both"/>
        <w:rPr>
          <w:rFonts w:cs="Arial"/>
          <w:szCs w:val="20"/>
        </w:rPr>
      </w:pPr>
      <w:r w:rsidRPr="006A7534">
        <w:rPr>
          <w:rFonts w:cs="Arial"/>
          <w:szCs w:val="20"/>
        </w:rPr>
        <w:t>Svet mora pred sprejemom sklepa o razrešitvi ravnatelja seznaniti z razlogi zanjo in mu dati možnost, da se o njih izjavi.</w:t>
      </w:r>
    </w:p>
    <w:p w14:paraId="48069CA7" w14:textId="77777777" w:rsidR="00A00A0F" w:rsidRPr="006A7534" w:rsidRDefault="00A00A0F" w:rsidP="00AB1C93">
      <w:pPr>
        <w:jc w:val="both"/>
        <w:rPr>
          <w:rFonts w:cs="Arial"/>
          <w:szCs w:val="20"/>
        </w:rPr>
      </w:pPr>
      <w:r w:rsidRPr="006A7534">
        <w:rPr>
          <w:rFonts w:cs="Arial"/>
          <w:szCs w:val="20"/>
        </w:rPr>
        <w:t>Svet s predlogom za razrešitev seznani lokalno skupnost in organe iz tretjega odstavka 53.a člena tega zakona, dijake in študente.</w:t>
      </w:r>
    </w:p>
    <w:p w14:paraId="40B49FB0" w14:textId="77777777" w:rsidR="00A00A0F" w:rsidRPr="006A7534" w:rsidRDefault="00A00A0F" w:rsidP="00AB1C93">
      <w:pPr>
        <w:jc w:val="both"/>
        <w:rPr>
          <w:rFonts w:cs="Arial"/>
          <w:szCs w:val="20"/>
        </w:rPr>
      </w:pPr>
      <w:r w:rsidRPr="006A7534">
        <w:rPr>
          <w:rFonts w:cs="Arial"/>
          <w:szCs w:val="20"/>
        </w:rPr>
        <w:t>Če ravnatelj sam zahteva razrešitev, se drugi odstavek tega člena ne uporablja.</w:t>
      </w:r>
    </w:p>
    <w:p w14:paraId="6C5F07CA" w14:textId="77777777" w:rsidR="00A00A0F" w:rsidRPr="006A7534" w:rsidRDefault="00A00A0F" w:rsidP="00AB1C93">
      <w:pPr>
        <w:jc w:val="both"/>
        <w:rPr>
          <w:rFonts w:cs="Arial"/>
          <w:szCs w:val="20"/>
        </w:rPr>
      </w:pPr>
      <w:r w:rsidRPr="006A7534">
        <w:rPr>
          <w:rFonts w:cs="Arial"/>
          <w:szCs w:val="20"/>
        </w:rPr>
        <w:t>Svet obrazloženi sklep o razrešitvi ravnatelja posreduje v soglasje ministru. Svetu ni treba pridobiti soglasja ministra, če se ravnatelj razreši na njegov predlog. V tem primeru svet o razrešitvi ravnatelja obvesti ministrstvo.</w:t>
      </w:r>
    </w:p>
    <w:p w14:paraId="14BABCF5" w14:textId="77777777" w:rsidR="00A00A0F" w:rsidRPr="006A7534" w:rsidRDefault="00A00A0F" w:rsidP="00AB1C93">
      <w:pPr>
        <w:jc w:val="both"/>
        <w:rPr>
          <w:rFonts w:cs="Arial"/>
          <w:szCs w:val="20"/>
        </w:rPr>
      </w:pPr>
      <w:r w:rsidRPr="006A7534">
        <w:rPr>
          <w:rFonts w:cs="Arial"/>
          <w:szCs w:val="20"/>
        </w:rPr>
        <w:t>Minister zavrne soglasje k razrešitvi, če je bil ravnatelj razrešen v nasprotju s prvim ali drugim odstavkom tega člena ali prvim odstavkom 59.a člena tega zakona. Če minister zavrne soglasje, svet odpravi sklep o razrešitvi ravnatelja.</w:t>
      </w:r>
    </w:p>
    <w:p w14:paraId="5AEFBE1F" w14:textId="77777777" w:rsidR="00A00A0F" w:rsidRPr="006A7534" w:rsidRDefault="00A00A0F" w:rsidP="00AB1C93">
      <w:pPr>
        <w:jc w:val="both"/>
        <w:rPr>
          <w:rFonts w:cs="Arial"/>
          <w:szCs w:val="20"/>
        </w:rPr>
      </w:pPr>
      <w:r w:rsidRPr="006A7534">
        <w:rPr>
          <w:rFonts w:cs="Arial"/>
          <w:szCs w:val="20"/>
        </w:rPr>
        <w:t>Minister soglasje k sklepu o razrešitvi ravnatelja izda ali zavrne v 30 dneh od prejema obrazloženega sklepa o razrešitvi. Če minister ne izda ali zavrne soglasja v roku iz prejšnjega stavka, se šteje, da je soglasje dano.</w:t>
      </w:r>
    </w:p>
    <w:p w14:paraId="3A5D912A" w14:textId="77777777" w:rsidR="00A00A0F" w:rsidRPr="006A7534" w:rsidRDefault="00A00A0F" w:rsidP="00AB1C93">
      <w:pPr>
        <w:jc w:val="both"/>
        <w:rPr>
          <w:rFonts w:cs="Arial"/>
          <w:szCs w:val="20"/>
        </w:rPr>
      </w:pPr>
      <w:r w:rsidRPr="006A7534">
        <w:rPr>
          <w:rFonts w:cs="Arial"/>
          <w:szCs w:val="20"/>
        </w:rPr>
        <w:t>Postopek razrešitve ravnatelja se zaključi s soglasjem ministra. Svet zavoda vroči sklep o razrešitvi ravnatelju. Z vročitvijo sklepa preneha ravnatelju pogodba o zaposlitvi, o čemer izda svet ugotovitveni sklep.</w:t>
      </w:r>
    </w:p>
    <w:p w14:paraId="3296D34C" w14:textId="77777777" w:rsidR="00A00A0F" w:rsidRPr="006A7534" w:rsidRDefault="00A00A0F" w:rsidP="00AB1C93">
      <w:pPr>
        <w:jc w:val="both"/>
        <w:rPr>
          <w:rFonts w:cs="Arial"/>
          <w:szCs w:val="20"/>
        </w:rPr>
      </w:pPr>
      <w:r w:rsidRPr="006A7534">
        <w:rPr>
          <w:rFonts w:cs="Arial"/>
          <w:szCs w:val="20"/>
        </w:rPr>
        <w:t>Če v primerih iz tretje, šeste ali sedme alineje prvega odstavka 59.a člena tega zakona svet javnega vrtca ali šole ravnatelja ne razreši, minister pozove svet, da začne postopek razrešitve. Ne glede na prvi odstavek tega člena lahko minister sam razreši ravnatelja, če svet v dveh mesecih od poziva ministra ravnatelja ne razreši.</w:t>
      </w:r>
    </w:p>
    <w:p w14:paraId="5F34D8AF" w14:textId="77777777" w:rsidR="00A00A0F" w:rsidRPr="006A7534" w:rsidRDefault="00A00A0F" w:rsidP="00AB1C93">
      <w:pPr>
        <w:jc w:val="both"/>
        <w:rPr>
          <w:rFonts w:cs="Arial"/>
          <w:szCs w:val="20"/>
        </w:rPr>
      </w:pPr>
      <w:r w:rsidRPr="006A7534">
        <w:rPr>
          <w:rFonts w:cs="Arial"/>
          <w:szCs w:val="20"/>
        </w:rPr>
        <w:t>Minister pred sprejemom sklepa o razrešitvi ravnatelja seznani z razlogi zanjo in mu da možnost, da se o njih pisno izjavi, ter o tem obvesti lokalno skupnost, če je ustanoviteljica vzgojno-izobraževalnega zavoda. Minister vroči sklep o razrešitvi ravnatelju in o razrešitvi obvesti svet javnega vrtca ali šole.</w:t>
      </w:r>
    </w:p>
    <w:p w14:paraId="096995C2" w14:textId="77777777" w:rsidR="00A00A0F" w:rsidRPr="006A7534" w:rsidRDefault="00A00A0F" w:rsidP="00AB1C93">
      <w:pPr>
        <w:jc w:val="both"/>
        <w:rPr>
          <w:rFonts w:cs="Arial"/>
          <w:szCs w:val="20"/>
        </w:rPr>
      </w:pPr>
      <w:r w:rsidRPr="006A7534">
        <w:rPr>
          <w:rFonts w:cs="Arial"/>
          <w:szCs w:val="20"/>
        </w:rPr>
        <w:t>Zoper sklep o razrešitvi ima ravnatelj pravico uveljavljati sodno varstvo, če meni, da je bil kršen postopek in da je ta kršitev lahko bistveno vplivala na odločitev ali da niso podani razlogi za razrešitev, določeni v 59.a členu tega zakona.</w:t>
      </w:r>
    </w:p>
    <w:p w14:paraId="32A2E155" w14:textId="77777777" w:rsidR="00A00A0F" w:rsidRPr="006A7534" w:rsidRDefault="00A00A0F" w:rsidP="00AB1C93">
      <w:pPr>
        <w:jc w:val="both"/>
        <w:rPr>
          <w:rFonts w:cs="Arial"/>
          <w:szCs w:val="20"/>
        </w:rPr>
      </w:pPr>
      <w:r w:rsidRPr="006A7534">
        <w:rPr>
          <w:rFonts w:cs="Arial"/>
          <w:szCs w:val="20"/>
        </w:rPr>
        <w:t>Sodno varstvo se uveljavlja v 30 dneh po vročitvi sklepa o razrešitvi pri sodišču, pristojnem za delovne spore.</w:t>
      </w:r>
    </w:p>
    <w:p w14:paraId="2DAB5A03" w14:textId="77777777" w:rsidR="00A00A0F" w:rsidRPr="006A7534" w:rsidRDefault="00A00A0F" w:rsidP="00AB1C93">
      <w:pPr>
        <w:jc w:val="both"/>
        <w:rPr>
          <w:rFonts w:cs="Arial"/>
          <w:szCs w:val="20"/>
        </w:rPr>
      </w:pPr>
      <w:r w:rsidRPr="006A7534">
        <w:rPr>
          <w:rFonts w:cs="Arial"/>
          <w:szCs w:val="20"/>
        </w:rPr>
        <w:t>Ta člen se smiselno uporablja tudi za razrešitev direktorja.</w:t>
      </w:r>
    </w:p>
    <w:p w14:paraId="21A900A8" w14:textId="77777777" w:rsidR="00A00A0F" w:rsidRPr="006A7534" w:rsidRDefault="00A00A0F" w:rsidP="00AB1C93">
      <w:pPr>
        <w:jc w:val="both"/>
        <w:rPr>
          <w:rFonts w:cs="Arial"/>
          <w:szCs w:val="20"/>
        </w:rPr>
      </w:pPr>
    </w:p>
    <w:p w14:paraId="6B8ADF28" w14:textId="77777777" w:rsidR="00A00A0F" w:rsidRPr="006A7534" w:rsidRDefault="00A00A0F" w:rsidP="00AB1C93">
      <w:pPr>
        <w:jc w:val="both"/>
        <w:rPr>
          <w:rFonts w:cs="Arial"/>
          <w:b/>
          <w:bCs/>
          <w:szCs w:val="20"/>
        </w:rPr>
      </w:pPr>
      <w:r w:rsidRPr="006A7534">
        <w:rPr>
          <w:rFonts w:cs="Arial"/>
          <w:b/>
          <w:bCs/>
          <w:szCs w:val="20"/>
        </w:rPr>
        <w:t>105. člen</w:t>
      </w:r>
    </w:p>
    <w:p w14:paraId="499FEF3A" w14:textId="77777777" w:rsidR="00A00A0F" w:rsidRPr="006A7534" w:rsidRDefault="00A00A0F" w:rsidP="00AB1C93">
      <w:pPr>
        <w:jc w:val="both"/>
        <w:rPr>
          <w:rFonts w:cs="Arial"/>
          <w:b/>
          <w:bCs/>
          <w:szCs w:val="20"/>
        </w:rPr>
      </w:pPr>
      <w:r w:rsidRPr="006A7534">
        <w:rPr>
          <w:rFonts w:cs="Arial"/>
          <w:b/>
          <w:bCs/>
          <w:szCs w:val="20"/>
        </w:rPr>
        <w:t>(izobraževanje in napredovanje)</w:t>
      </w:r>
    </w:p>
    <w:p w14:paraId="17A95AEA" w14:textId="77777777" w:rsidR="00A00A0F" w:rsidRPr="006A7534" w:rsidRDefault="00A00A0F" w:rsidP="00AB1C93">
      <w:pPr>
        <w:jc w:val="both"/>
        <w:rPr>
          <w:rFonts w:cs="Arial"/>
          <w:szCs w:val="20"/>
        </w:rPr>
      </w:pPr>
      <w:r w:rsidRPr="006A7534">
        <w:rPr>
          <w:rFonts w:cs="Arial"/>
          <w:szCs w:val="20"/>
        </w:rPr>
        <w:t>Strokovni delavci, pomočniki ravnateljev, ravnatelji, vodje medpodjetniškega izobraževalnega centra in direktorji se strokovno izobražujejo in usposabljajo.</w:t>
      </w:r>
    </w:p>
    <w:p w14:paraId="57118A7D" w14:textId="77777777" w:rsidR="00A00A0F" w:rsidRPr="006A7534" w:rsidRDefault="00A00A0F" w:rsidP="00AB1C93">
      <w:pPr>
        <w:jc w:val="both"/>
        <w:rPr>
          <w:rFonts w:cs="Arial"/>
          <w:szCs w:val="20"/>
        </w:rPr>
      </w:pPr>
      <w:r w:rsidRPr="006A7534">
        <w:rPr>
          <w:rFonts w:cs="Arial"/>
          <w:szCs w:val="20"/>
        </w:rPr>
        <w:t>Vzgojitelj, učitelj, svetovalni delavec, knjižničar, korepetitor, vodja posestva, strokovni delavec v centrali učnega podjetja, vodja centrale učnega podjetja, predavatelj višje strokovne šole, inštruktor in organizator iz prvega odstavka 94. ter iz prve in druge alineje šestega odstavka 96. člena tega zakona lahko napredujejo v naziv mentor, svetovalec, svetnik in višji svetnik.</w:t>
      </w:r>
    </w:p>
    <w:p w14:paraId="56FAC230" w14:textId="5C5EFE35" w:rsidR="00A00A0F" w:rsidRPr="006A7534" w:rsidRDefault="00A00A0F" w:rsidP="00AB1C93">
      <w:pPr>
        <w:jc w:val="both"/>
        <w:rPr>
          <w:rFonts w:cs="Arial"/>
          <w:szCs w:val="20"/>
        </w:rPr>
      </w:pPr>
      <w:r w:rsidRPr="006A7534">
        <w:rPr>
          <w:rFonts w:cs="Arial"/>
          <w:szCs w:val="20"/>
        </w:rPr>
        <w:t>Vzgojitelj predšolskih otrok-pomočnik vzgojitelja in laborant lahko napredujeta v naziv mentor in svetovalec.</w:t>
      </w:r>
    </w:p>
    <w:p w14:paraId="6CF8910A" w14:textId="77777777" w:rsidR="00A00A0F" w:rsidRPr="006A7534" w:rsidRDefault="00A00A0F" w:rsidP="00AB1C93">
      <w:pPr>
        <w:jc w:val="both"/>
        <w:rPr>
          <w:rFonts w:cs="Arial"/>
          <w:szCs w:val="20"/>
        </w:rPr>
      </w:pPr>
      <w:r w:rsidRPr="006A7534">
        <w:rPr>
          <w:rFonts w:cs="Arial"/>
          <w:szCs w:val="20"/>
        </w:rPr>
        <w:t>V nazive iz drugega odstavka tega člena lahko napredujejo tudi učitelj na področju izobraževanja odraslih, organizator izobraževanja odraslih in svetovalni delavec v izobraževanju odraslih.</w:t>
      </w:r>
    </w:p>
    <w:p w14:paraId="16E1122A" w14:textId="77777777" w:rsidR="00A00A0F" w:rsidRPr="006A7534" w:rsidRDefault="00A00A0F" w:rsidP="00AB1C93">
      <w:pPr>
        <w:jc w:val="both"/>
        <w:rPr>
          <w:rFonts w:cs="Arial"/>
          <w:szCs w:val="20"/>
        </w:rPr>
      </w:pPr>
      <w:r w:rsidRPr="006A7534">
        <w:rPr>
          <w:rFonts w:cs="Arial"/>
          <w:szCs w:val="20"/>
        </w:rPr>
        <w:t>V nazive iz drugega odstavka tega člena lahko napredujejo tudi direktor, ravnatelj, pomočnik ravnatelja in vodja medpodjetniškega izobraževalnega centra.</w:t>
      </w:r>
    </w:p>
    <w:p w14:paraId="53828D87" w14:textId="77777777" w:rsidR="00A00A0F" w:rsidRPr="006A7534" w:rsidRDefault="00A00A0F" w:rsidP="00AB1C93">
      <w:pPr>
        <w:jc w:val="both"/>
        <w:rPr>
          <w:rFonts w:cs="Arial"/>
          <w:szCs w:val="20"/>
        </w:rPr>
      </w:pPr>
      <w:r w:rsidRPr="006A7534">
        <w:rPr>
          <w:rFonts w:cs="Arial"/>
          <w:szCs w:val="20"/>
        </w:rPr>
        <w:t>Pogoje, način in postopek strokovnega izobraževanja in usposabljanja ter napredovanja v nazive določi minister.</w:t>
      </w:r>
    </w:p>
    <w:p w14:paraId="527C5DB1" w14:textId="77777777" w:rsidR="00A00A0F" w:rsidRPr="006A7534" w:rsidRDefault="00A00A0F" w:rsidP="00AB1C93">
      <w:pPr>
        <w:jc w:val="both"/>
        <w:rPr>
          <w:rFonts w:cs="Arial"/>
          <w:szCs w:val="20"/>
        </w:rPr>
      </w:pPr>
      <w:r w:rsidRPr="006A7534">
        <w:rPr>
          <w:rFonts w:cs="Arial"/>
          <w:szCs w:val="20"/>
        </w:rPr>
        <w:t>V nazive iz drugega odstavka tega člena lahko napredujejo tudi direktor, namestnik direktorja in pomočnik direktorja ter strokovni delavci, zaposleni v javnih zavodih iz 28. člena tega zakona, ki opravljajo vzgojno-izobraževalno delo oziroma svetovalno ali razvojno delo v zvezi z vzgojo in izobraževanjem. Inštruktor praktičnih vsebin lahko napreduje v naziv v skladu s tretjim odstavkom tega člena.</w:t>
      </w:r>
    </w:p>
    <w:p w14:paraId="08232D7D" w14:textId="77777777" w:rsidR="00A00A0F" w:rsidRPr="006A7534" w:rsidRDefault="00A00A0F" w:rsidP="00AB1C93">
      <w:pPr>
        <w:jc w:val="both"/>
        <w:rPr>
          <w:rFonts w:cs="Arial"/>
          <w:szCs w:val="20"/>
        </w:rPr>
      </w:pPr>
      <w:r w:rsidRPr="006A7534">
        <w:rPr>
          <w:rFonts w:cs="Arial"/>
          <w:szCs w:val="20"/>
        </w:rPr>
        <w:t>Delavci, ki izvajajo prilagojene programe za predšolske otroke in posebne programe vzgoje in izobraževanja za otroke in mladostnike s posebnimi potrebami v socialno-varstvenih zavodih iz devetega odstavka 34. člena tega zakona ob zaposlitvi na področju vzgoje in izobraževanja pridobijo strokovni naziv po postopku in pod pogoji, ki jih določi minister.</w:t>
      </w:r>
    </w:p>
    <w:p w14:paraId="4894D440" w14:textId="77777777" w:rsidR="00A00A0F" w:rsidRPr="006A7534" w:rsidRDefault="00A00A0F" w:rsidP="00AB1C93">
      <w:pPr>
        <w:jc w:val="both"/>
        <w:rPr>
          <w:rFonts w:cs="Arial"/>
          <w:szCs w:val="20"/>
        </w:rPr>
      </w:pPr>
      <w:r w:rsidRPr="006A7534">
        <w:rPr>
          <w:rFonts w:cs="Arial"/>
          <w:szCs w:val="20"/>
        </w:rPr>
        <w:t>Napredovanje v naziv je pravica iz delovnega razmerja.</w:t>
      </w:r>
    </w:p>
    <w:p w14:paraId="109F6BCD" w14:textId="77777777" w:rsidR="00A00A0F" w:rsidRDefault="00A00A0F" w:rsidP="00AB1C93">
      <w:pPr>
        <w:jc w:val="both"/>
        <w:rPr>
          <w:rFonts w:cs="Arial"/>
          <w:szCs w:val="20"/>
        </w:rPr>
      </w:pPr>
    </w:p>
    <w:p w14:paraId="1AC8E702" w14:textId="77777777" w:rsidR="00AB1C93" w:rsidRPr="006A7534" w:rsidRDefault="00AB1C93" w:rsidP="00AB1C93">
      <w:pPr>
        <w:jc w:val="both"/>
        <w:rPr>
          <w:rFonts w:cs="Arial"/>
          <w:szCs w:val="20"/>
        </w:rPr>
      </w:pPr>
    </w:p>
    <w:p w14:paraId="4EF75510" w14:textId="77777777" w:rsidR="00A00A0F" w:rsidRPr="006A7534" w:rsidRDefault="00A00A0F" w:rsidP="00AB1C93">
      <w:pPr>
        <w:jc w:val="both"/>
        <w:rPr>
          <w:rFonts w:cs="Arial"/>
          <w:b/>
          <w:bCs/>
          <w:szCs w:val="20"/>
        </w:rPr>
      </w:pPr>
      <w:r w:rsidRPr="006A7534">
        <w:rPr>
          <w:rFonts w:cs="Arial"/>
          <w:b/>
          <w:bCs/>
          <w:szCs w:val="20"/>
        </w:rPr>
        <w:t>V. PREDLOG, DA SE PREDLOG ZAKONA OBRAVNAVA PO NUJNEM OZIROMA</w:t>
      </w:r>
    </w:p>
    <w:p w14:paraId="01872C7F" w14:textId="77777777" w:rsidR="00A00A0F" w:rsidRDefault="00A00A0F" w:rsidP="00AB1C93">
      <w:pPr>
        <w:jc w:val="both"/>
        <w:rPr>
          <w:rFonts w:cs="Arial"/>
          <w:b/>
          <w:bCs/>
          <w:szCs w:val="20"/>
        </w:rPr>
      </w:pPr>
      <w:r w:rsidRPr="006A7534">
        <w:rPr>
          <w:rFonts w:cs="Arial"/>
          <w:b/>
          <w:bCs/>
          <w:szCs w:val="20"/>
        </w:rPr>
        <w:t>SKRAJŠANEM POSTOPKU</w:t>
      </w:r>
    </w:p>
    <w:p w14:paraId="79FA204C" w14:textId="77777777" w:rsidR="0007763E" w:rsidRPr="006A7534" w:rsidRDefault="0007763E" w:rsidP="00AB1C93">
      <w:pPr>
        <w:jc w:val="both"/>
        <w:rPr>
          <w:rFonts w:cs="Arial"/>
          <w:b/>
          <w:bCs/>
          <w:szCs w:val="20"/>
        </w:rPr>
      </w:pPr>
    </w:p>
    <w:p w14:paraId="39C2A3E8" w14:textId="6BCC0D51" w:rsidR="00A00A0F" w:rsidRPr="006A7534" w:rsidRDefault="00A00A0F" w:rsidP="00AB1C93">
      <w:pPr>
        <w:jc w:val="both"/>
        <w:rPr>
          <w:rFonts w:cs="Arial"/>
          <w:szCs w:val="20"/>
        </w:rPr>
      </w:pPr>
      <w:r w:rsidRPr="006A7534">
        <w:rPr>
          <w:rFonts w:cs="Arial"/>
          <w:szCs w:val="20"/>
        </w:rPr>
        <w:t>Predlagamo, da se predlog zakona obravnava po skrajšanem postopku, saj gre za manj zahtevne spremembe in dopolnitve zakona</w:t>
      </w:r>
      <w:r w:rsidR="00C66D4B">
        <w:rPr>
          <w:rFonts w:cs="Arial"/>
          <w:szCs w:val="20"/>
        </w:rPr>
        <w:t>, ki ne posegajo v sistemsko ureditev potrjevanj učbenikov, ampak le dodatno določajo učna gradiva</w:t>
      </w:r>
      <w:r w:rsidR="00CB0DBA">
        <w:rPr>
          <w:rFonts w:cs="Arial"/>
          <w:szCs w:val="20"/>
        </w:rPr>
        <w:t xml:space="preserve"> </w:t>
      </w:r>
      <w:r w:rsidR="00C66D4B">
        <w:rPr>
          <w:rFonts w:cs="Arial"/>
          <w:szCs w:val="20"/>
        </w:rPr>
        <w:t>(delovni učbeniki in delovni zvezki), ki jih bo potrjeval pristojni strokovni svet</w:t>
      </w:r>
      <w:r w:rsidR="0007763E">
        <w:rPr>
          <w:rFonts w:cs="Arial"/>
          <w:szCs w:val="20"/>
        </w:rPr>
        <w:t>.</w:t>
      </w:r>
      <w:r w:rsidR="00C66D4B">
        <w:rPr>
          <w:rFonts w:cs="Arial"/>
          <w:szCs w:val="20"/>
        </w:rPr>
        <w:t xml:space="preserve"> S predlagano novelo se popravljajo </w:t>
      </w:r>
      <w:r w:rsidR="00CB0DBA">
        <w:rPr>
          <w:rFonts w:cs="Arial"/>
          <w:szCs w:val="20"/>
        </w:rPr>
        <w:t xml:space="preserve">tudi </w:t>
      </w:r>
      <w:r w:rsidR="00C66D4B">
        <w:rPr>
          <w:rFonts w:cs="Arial"/>
          <w:szCs w:val="20"/>
        </w:rPr>
        <w:t>očitno napačni sklici iz novele ZOFVI-R.</w:t>
      </w:r>
    </w:p>
    <w:p w14:paraId="7B16D5B8" w14:textId="77777777" w:rsidR="00A00A0F" w:rsidRDefault="00A00A0F" w:rsidP="00A00A0F">
      <w:pPr>
        <w:rPr>
          <w:rFonts w:cs="Arial"/>
          <w:szCs w:val="20"/>
        </w:rPr>
      </w:pPr>
    </w:p>
    <w:p w14:paraId="12F2FA96" w14:textId="77777777" w:rsidR="00AB1C93" w:rsidRPr="006A7534" w:rsidRDefault="00AB1C93" w:rsidP="00A00A0F">
      <w:pPr>
        <w:rPr>
          <w:rFonts w:cs="Arial"/>
          <w:szCs w:val="20"/>
        </w:rPr>
      </w:pPr>
    </w:p>
    <w:p w14:paraId="3611E25D" w14:textId="77777777" w:rsidR="00A00A0F" w:rsidRDefault="00A00A0F" w:rsidP="00A00A0F">
      <w:pPr>
        <w:rPr>
          <w:rFonts w:cs="Arial"/>
          <w:b/>
          <w:bCs/>
          <w:szCs w:val="20"/>
        </w:rPr>
      </w:pPr>
      <w:r w:rsidRPr="006A7534">
        <w:rPr>
          <w:rFonts w:cs="Arial"/>
          <w:b/>
          <w:bCs/>
          <w:szCs w:val="20"/>
        </w:rPr>
        <w:t>VI. PRILOGE</w:t>
      </w:r>
    </w:p>
    <w:p w14:paraId="398A4A63" w14:textId="77777777" w:rsidR="00D345FF" w:rsidRDefault="00D345FF" w:rsidP="00A00A0F">
      <w:pPr>
        <w:rPr>
          <w:rFonts w:cs="Arial"/>
          <w:b/>
          <w:bCs/>
          <w:szCs w:val="20"/>
        </w:rPr>
      </w:pPr>
    </w:p>
    <w:p w14:paraId="358B2169" w14:textId="358D881F" w:rsidR="00D345FF" w:rsidRPr="00D345FF" w:rsidRDefault="00D345FF" w:rsidP="00A00A0F">
      <w:pPr>
        <w:rPr>
          <w:rFonts w:cs="Arial"/>
          <w:szCs w:val="20"/>
        </w:rPr>
      </w:pPr>
      <w:r w:rsidRPr="00D345FF">
        <w:rPr>
          <w:rFonts w:cs="Arial"/>
          <w:szCs w:val="20"/>
        </w:rPr>
        <w:t>Osnutek pravilnika</w:t>
      </w:r>
      <w:r>
        <w:rPr>
          <w:rFonts w:cs="Arial"/>
          <w:szCs w:val="20"/>
        </w:rPr>
        <w:t xml:space="preserve"> o potrjevanju učbenikov, delovnih učbenikov in delovnih zvezkov.</w:t>
      </w:r>
    </w:p>
    <w:p w14:paraId="707D8A57" w14:textId="59A5F68F" w:rsidR="00A037F6" w:rsidRPr="006A7534" w:rsidRDefault="00A037F6" w:rsidP="00A00A0F">
      <w:pPr>
        <w:jc w:val="both"/>
        <w:rPr>
          <w:rFonts w:cs="Arial"/>
          <w:szCs w:val="20"/>
        </w:rPr>
      </w:pPr>
    </w:p>
    <w:sectPr w:rsidR="00A037F6" w:rsidRPr="006A7534" w:rsidSect="00C44FD4">
      <w:headerReference w:type="default" r:id="rId17"/>
      <w:footerReference w:type="default" r:id="rId18"/>
      <w:headerReference w:type="first" r:id="rId19"/>
      <w:pgSz w:w="11900" w:h="16840"/>
      <w:pgMar w:top="1701" w:right="1835"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A6A9" w14:textId="77777777" w:rsidR="001C3F9F" w:rsidRDefault="001C3F9F">
      <w:pPr>
        <w:spacing w:line="240" w:lineRule="auto"/>
      </w:pPr>
      <w:r>
        <w:separator/>
      </w:r>
    </w:p>
  </w:endnote>
  <w:endnote w:type="continuationSeparator" w:id="0">
    <w:p w14:paraId="09F83F31" w14:textId="77777777" w:rsidR="001C3F9F" w:rsidRDefault="001C3F9F">
      <w:pPr>
        <w:spacing w:line="240" w:lineRule="auto"/>
      </w:pPr>
      <w:r>
        <w:continuationSeparator/>
      </w:r>
    </w:p>
  </w:endnote>
  <w:endnote w:type="continuationNotice" w:id="1">
    <w:p w14:paraId="07652059" w14:textId="77777777" w:rsidR="001C3F9F" w:rsidRDefault="001C3F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2B59" w14:textId="4C1F061E" w:rsidR="00DE4F62" w:rsidRDefault="00DE4F62">
    <w:pPr>
      <w:pStyle w:val="Noga"/>
      <w:jc w:val="center"/>
    </w:pPr>
    <w:r>
      <w:fldChar w:fldCharType="begin"/>
    </w:r>
    <w:r>
      <w:instrText>PAGE   \* MERGEFORMAT</w:instrText>
    </w:r>
    <w:r>
      <w:fldChar w:fldCharType="separate"/>
    </w:r>
    <w:r w:rsidR="008647D6">
      <w:rPr>
        <w:noProof/>
        <w:lang w:eastAsia="sl-SI"/>
      </w:rPr>
      <w:t>70</w:t>
    </w:r>
    <w:r>
      <w:fldChar w:fldCharType="end"/>
    </w:r>
  </w:p>
  <w:p w14:paraId="6B3DC6B4" w14:textId="77777777" w:rsidR="00DE4F62" w:rsidRDefault="00DE4F6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1BF9" w14:textId="77777777" w:rsidR="001C3F9F" w:rsidRDefault="001C3F9F">
      <w:pPr>
        <w:spacing w:line="240" w:lineRule="auto"/>
      </w:pPr>
      <w:r>
        <w:separator/>
      </w:r>
    </w:p>
  </w:footnote>
  <w:footnote w:type="continuationSeparator" w:id="0">
    <w:p w14:paraId="01D39684" w14:textId="77777777" w:rsidR="001C3F9F" w:rsidRDefault="001C3F9F">
      <w:pPr>
        <w:spacing w:line="240" w:lineRule="auto"/>
      </w:pPr>
      <w:r>
        <w:continuationSeparator/>
      </w:r>
    </w:p>
  </w:footnote>
  <w:footnote w:type="continuationNotice" w:id="1">
    <w:p w14:paraId="557854BD" w14:textId="77777777" w:rsidR="001C3F9F" w:rsidRDefault="001C3F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A897" w14:textId="77777777" w:rsidR="00DE4F62" w:rsidRDefault="00DE4F6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000" w:firstRow="0" w:lastRow="0" w:firstColumn="0" w:lastColumn="0" w:noHBand="0" w:noVBand="0"/>
    </w:tblPr>
    <w:tblGrid>
      <w:gridCol w:w="649"/>
    </w:tblGrid>
    <w:tr w:rsidR="00DE4F62" w14:paraId="62F6AE0B" w14:textId="77777777">
      <w:trPr>
        <w:trHeight w:hRule="exact" w:val="847"/>
      </w:trPr>
      <w:tc>
        <w:tcPr>
          <w:tcW w:w="649" w:type="dxa"/>
        </w:tcPr>
        <w:p w14:paraId="14D4206C" w14:textId="77777777" w:rsidR="00DE4F62" w:rsidRDefault="00DE4F62">
          <w:pPr>
            <w:spacing w:line="260" w:lineRule="exact"/>
            <w:rPr>
              <w:rFonts w:ascii="Republika" w:hAnsi="Republika"/>
              <w:sz w:val="60"/>
              <w:szCs w:val="60"/>
            </w:rPr>
          </w:pPr>
        </w:p>
        <w:p w14:paraId="28EC7ED1" w14:textId="77777777" w:rsidR="00DE4F62" w:rsidRDefault="00DE4F62">
          <w:pPr>
            <w:spacing w:line="260" w:lineRule="exact"/>
            <w:rPr>
              <w:rFonts w:ascii="Republika" w:hAnsi="Republika"/>
              <w:sz w:val="60"/>
              <w:szCs w:val="60"/>
            </w:rPr>
          </w:pPr>
        </w:p>
        <w:p w14:paraId="13C9D884" w14:textId="77777777" w:rsidR="00DE4F62" w:rsidRDefault="00DE4F62">
          <w:pPr>
            <w:spacing w:line="260" w:lineRule="exact"/>
            <w:rPr>
              <w:rFonts w:ascii="Republika" w:hAnsi="Republika"/>
              <w:sz w:val="60"/>
              <w:szCs w:val="60"/>
            </w:rPr>
          </w:pPr>
        </w:p>
        <w:p w14:paraId="41840975" w14:textId="77777777" w:rsidR="00DE4F62" w:rsidRDefault="00DE4F62">
          <w:pPr>
            <w:spacing w:line="260" w:lineRule="exact"/>
            <w:rPr>
              <w:rFonts w:ascii="Republika" w:hAnsi="Republika"/>
              <w:sz w:val="60"/>
              <w:szCs w:val="60"/>
            </w:rPr>
          </w:pPr>
        </w:p>
        <w:p w14:paraId="016BAE9D" w14:textId="77777777" w:rsidR="00DE4F62" w:rsidRDefault="00DE4F62">
          <w:pPr>
            <w:spacing w:line="260" w:lineRule="exact"/>
            <w:rPr>
              <w:rFonts w:ascii="Republika" w:hAnsi="Republika"/>
              <w:sz w:val="60"/>
              <w:szCs w:val="60"/>
            </w:rPr>
          </w:pPr>
        </w:p>
        <w:p w14:paraId="1B168019" w14:textId="77777777" w:rsidR="00DE4F62" w:rsidRDefault="00DE4F62">
          <w:pPr>
            <w:spacing w:line="260" w:lineRule="exact"/>
            <w:rPr>
              <w:rFonts w:ascii="Republika" w:hAnsi="Republika"/>
              <w:sz w:val="60"/>
              <w:szCs w:val="60"/>
            </w:rPr>
          </w:pPr>
        </w:p>
        <w:p w14:paraId="493D085D" w14:textId="77777777" w:rsidR="00DE4F62" w:rsidRDefault="00DE4F62">
          <w:pPr>
            <w:spacing w:line="260" w:lineRule="exact"/>
            <w:rPr>
              <w:rFonts w:ascii="Republika" w:hAnsi="Republika"/>
              <w:sz w:val="60"/>
              <w:szCs w:val="60"/>
            </w:rPr>
          </w:pPr>
        </w:p>
        <w:p w14:paraId="4576AF7D" w14:textId="77777777" w:rsidR="00DE4F62" w:rsidRDefault="00DE4F62">
          <w:pPr>
            <w:spacing w:line="260" w:lineRule="exact"/>
            <w:rPr>
              <w:rFonts w:ascii="Republika" w:hAnsi="Republika"/>
              <w:sz w:val="60"/>
              <w:szCs w:val="60"/>
            </w:rPr>
          </w:pPr>
        </w:p>
        <w:p w14:paraId="75372C84" w14:textId="77777777" w:rsidR="00DE4F62" w:rsidRDefault="00DE4F62">
          <w:pPr>
            <w:spacing w:line="260" w:lineRule="exact"/>
            <w:rPr>
              <w:rFonts w:ascii="Republika" w:hAnsi="Republika"/>
              <w:sz w:val="60"/>
              <w:szCs w:val="60"/>
            </w:rPr>
          </w:pPr>
        </w:p>
        <w:p w14:paraId="60B3C98C" w14:textId="77777777" w:rsidR="00DE4F62" w:rsidRDefault="00DE4F62">
          <w:pPr>
            <w:spacing w:line="260" w:lineRule="exact"/>
            <w:rPr>
              <w:rFonts w:ascii="Republika" w:hAnsi="Republika"/>
              <w:sz w:val="60"/>
              <w:szCs w:val="60"/>
            </w:rPr>
          </w:pPr>
        </w:p>
        <w:p w14:paraId="6C47FAF7" w14:textId="77777777" w:rsidR="00DE4F62" w:rsidRDefault="00DE4F62">
          <w:pPr>
            <w:spacing w:line="260" w:lineRule="exact"/>
            <w:rPr>
              <w:rFonts w:ascii="Republika" w:hAnsi="Republika"/>
              <w:sz w:val="60"/>
              <w:szCs w:val="60"/>
            </w:rPr>
          </w:pPr>
        </w:p>
        <w:p w14:paraId="2073C048" w14:textId="77777777" w:rsidR="00DE4F62" w:rsidRDefault="00DE4F62">
          <w:pPr>
            <w:spacing w:line="260" w:lineRule="exact"/>
            <w:rPr>
              <w:rFonts w:ascii="Republika" w:hAnsi="Republika"/>
              <w:sz w:val="60"/>
              <w:szCs w:val="60"/>
            </w:rPr>
          </w:pPr>
        </w:p>
        <w:p w14:paraId="13A44906" w14:textId="77777777" w:rsidR="00DE4F62" w:rsidRDefault="00DE4F62">
          <w:pPr>
            <w:spacing w:line="260" w:lineRule="exact"/>
            <w:rPr>
              <w:rFonts w:ascii="Republika" w:hAnsi="Republika"/>
              <w:sz w:val="60"/>
              <w:szCs w:val="60"/>
            </w:rPr>
          </w:pPr>
        </w:p>
        <w:p w14:paraId="20922DDE" w14:textId="77777777" w:rsidR="00DE4F62" w:rsidRDefault="00DE4F62">
          <w:pPr>
            <w:spacing w:line="260" w:lineRule="exact"/>
            <w:rPr>
              <w:rFonts w:ascii="Republika" w:hAnsi="Republika"/>
              <w:sz w:val="60"/>
              <w:szCs w:val="60"/>
            </w:rPr>
          </w:pPr>
        </w:p>
        <w:p w14:paraId="22F66A74" w14:textId="77777777" w:rsidR="00DE4F62" w:rsidRDefault="00DE4F62">
          <w:pPr>
            <w:spacing w:line="260" w:lineRule="exact"/>
            <w:rPr>
              <w:rFonts w:ascii="Republika" w:hAnsi="Republika"/>
              <w:sz w:val="60"/>
              <w:szCs w:val="60"/>
            </w:rPr>
          </w:pPr>
        </w:p>
        <w:p w14:paraId="625E9E95" w14:textId="77777777" w:rsidR="00DE4F62" w:rsidRDefault="00DE4F62">
          <w:pPr>
            <w:spacing w:line="260" w:lineRule="exact"/>
            <w:rPr>
              <w:rFonts w:ascii="Republika" w:hAnsi="Republika"/>
              <w:sz w:val="60"/>
              <w:szCs w:val="60"/>
            </w:rPr>
          </w:pPr>
        </w:p>
      </w:tc>
    </w:tr>
  </w:tbl>
  <w:p w14:paraId="2C7FB5C3" w14:textId="77777777" w:rsidR="00DE4F62" w:rsidRDefault="00DE4F62">
    <w:pPr>
      <w:rPr>
        <w:vanish/>
      </w:rPr>
    </w:pPr>
    <w:bookmarkStart w:id="2" w:name="_Hlk139362685"/>
  </w:p>
  <w:bookmarkEnd w:id="2"/>
  <w:p w14:paraId="14135849" w14:textId="77777777" w:rsidR="00DE4F62" w:rsidRPr="00A167D9" w:rsidRDefault="00DE4F62" w:rsidP="006A44C9">
    <w:pPr>
      <w:overflowPunct w:val="0"/>
      <w:autoSpaceDE w:val="0"/>
      <w:autoSpaceDN w:val="0"/>
      <w:adjustRightInd w:val="0"/>
      <w:spacing w:line="260" w:lineRule="exact"/>
      <w:textAlignment w:val="baseline"/>
      <w:rPr>
        <w:rFonts w:eastAsia="Times New Roman" w:cs="Arial"/>
        <w:color w:val="FF0000"/>
        <w:szCs w:val="20"/>
        <w:lang w:eastAsia="sl-SI"/>
      </w:rPr>
    </w:pPr>
  </w:p>
  <w:p w14:paraId="452EB326" w14:textId="74B2EF80" w:rsidR="00DE4F62" w:rsidRPr="00B37F59" w:rsidRDefault="00DE4F62" w:rsidP="006A44C9">
    <w:pPr>
      <w:autoSpaceDE w:val="0"/>
      <w:autoSpaceDN w:val="0"/>
      <w:adjustRightInd w:val="0"/>
      <w:spacing w:line="240" w:lineRule="auto"/>
      <w:rPr>
        <w:rFonts w:ascii="Republika" w:eastAsia="Times New Roman" w:hAnsi="Republika"/>
        <w:b/>
        <w:caps/>
        <w:lang w:val="en-US"/>
      </w:rPr>
    </w:pPr>
    <w:r>
      <w:rPr>
        <w:noProof/>
        <w:lang w:eastAsia="sl-SI"/>
      </w:rPr>
      <mc:AlternateContent>
        <mc:Choice Requires="wps">
          <w:drawing>
            <wp:anchor distT="4294967294" distB="4294967294" distL="114300" distR="114300" simplePos="0" relativeHeight="251658240" behindDoc="1" locked="0" layoutInCell="0" allowOverlap="1" wp14:anchorId="76C1E694" wp14:editId="5950329F">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8C7DE8" id="Raven povezovalnik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eastAsia="Times New Roman" w:hAnsi="Republika"/>
        <w:noProof/>
        <w:lang w:eastAsia="sl-SI"/>
      </w:rPr>
      <w:drawing>
        <wp:inline distT="0" distB="0" distL="0" distR="0" wp14:anchorId="7E1BA66C" wp14:editId="55F1D6AF">
          <wp:extent cx="3036570" cy="3162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570" cy="316230"/>
                  </a:xfrm>
                  <a:prstGeom prst="rect">
                    <a:avLst/>
                  </a:prstGeom>
                  <a:noFill/>
                  <a:ln>
                    <a:noFill/>
                  </a:ln>
                </pic:spPr>
              </pic:pic>
            </a:graphicData>
          </a:graphic>
        </wp:inline>
      </w:drawing>
    </w:r>
  </w:p>
  <w:p w14:paraId="2B9B8F59" w14:textId="77777777" w:rsidR="00DE4F62" w:rsidRPr="003D7DA5" w:rsidRDefault="00DE4F62" w:rsidP="006A44C9">
    <w:pPr>
      <w:tabs>
        <w:tab w:val="left" w:pos="5112"/>
      </w:tabs>
      <w:spacing w:before="120" w:line="240" w:lineRule="exact"/>
      <w:rPr>
        <w:rFonts w:eastAsia="Times New Roman" w:cs="Arial"/>
        <w:sz w:val="16"/>
        <w:lang w:val="it-IT"/>
      </w:rPr>
    </w:pPr>
    <w:r w:rsidRPr="00174BC7">
      <w:rPr>
        <w:rFonts w:eastAsia="Times New Roman" w:cs="Arial"/>
        <w:sz w:val="16"/>
        <w:lang w:val="it-IT"/>
      </w:rPr>
      <w:t xml:space="preserve">                 </w:t>
    </w:r>
    <w:r w:rsidRPr="003D7DA5">
      <w:rPr>
        <w:rFonts w:eastAsia="Times New Roman" w:cs="Arial"/>
        <w:sz w:val="16"/>
        <w:lang w:val="it-IT"/>
      </w:rPr>
      <w:t>Masarykova cesta 16, 1000 Ljubljana</w:t>
    </w:r>
    <w:r w:rsidRPr="003D7DA5">
      <w:rPr>
        <w:rFonts w:eastAsia="Times New Roman" w:cs="Arial"/>
        <w:sz w:val="16"/>
        <w:lang w:val="it-IT"/>
      </w:rPr>
      <w:tab/>
      <w:t>T: 01 400 52 00</w:t>
    </w:r>
  </w:p>
  <w:p w14:paraId="09D71B4F"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F: 01 400 53 21</w:t>
    </w:r>
  </w:p>
  <w:p w14:paraId="1C3F4E3D"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E: gp.mvi@gov.si</w:t>
    </w:r>
  </w:p>
  <w:p w14:paraId="43A937E7" w14:textId="77777777" w:rsidR="00DE4F62" w:rsidRPr="003D7DA5" w:rsidRDefault="00DE4F62" w:rsidP="006A44C9">
    <w:pPr>
      <w:tabs>
        <w:tab w:val="left" w:pos="5112"/>
      </w:tabs>
      <w:spacing w:line="240" w:lineRule="exact"/>
      <w:rPr>
        <w:rFonts w:eastAsia="Times New Roman" w:cs="Arial"/>
        <w:sz w:val="16"/>
        <w:lang w:val="it-IT"/>
      </w:rPr>
    </w:pPr>
    <w:r w:rsidRPr="003D7DA5">
      <w:rPr>
        <w:rFonts w:eastAsia="Times New Roman" w:cs="Arial"/>
        <w:sz w:val="16"/>
        <w:lang w:val="it-IT"/>
      </w:rPr>
      <w:tab/>
      <w:t>www.mvi.gov.si</w:t>
    </w:r>
  </w:p>
  <w:p w14:paraId="4DD2662B" w14:textId="77777777" w:rsidR="00DE4F62" w:rsidRPr="00B37F59" w:rsidRDefault="00DE4F62" w:rsidP="006A44C9">
    <w:pPr>
      <w:tabs>
        <w:tab w:val="left" w:pos="5112"/>
      </w:tabs>
      <w:rPr>
        <w:rFonts w:eastAsia="Times New Roman"/>
      </w:rPr>
    </w:pPr>
  </w:p>
  <w:p w14:paraId="25F40E7E" w14:textId="77777777" w:rsidR="00DE4F62" w:rsidRDefault="00DE4F6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75E"/>
    <w:multiLevelType w:val="hybridMultilevel"/>
    <w:tmpl w:val="128AAE6E"/>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8B08A0"/>
    <w:multiLevelType w:val="multilevel"/>
    <w:tmpl w:val="0C62763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CC72237"/>
    <w:multiLevelType w:val="hybridMultilevel"/>
    <w:tmpl w:val="C352CC3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F0F39F4"/>
    <w:multiLevelType w:val="multilevel"/>
    <w:tmpl w:val="1F0F39F4"/>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C4769E"/>
    <w:multiLevelType w:val="multilevel"/>
    <w:tmpl w:val="22C4769E"/>
    <w:lvl w:ilvl="0">
      <w:start w:val="2"/>
      <w:numFmt w:val="upperRoman"/>
      <w:lvlText w:val="%1."/>
      <w:lvlJc w:val="left"/>
      <w:pPr>
        <w:ind w:left="293"/>
      </w:pPr>
      <w:rPr>
        <w:rFonts w:ascii="Arial" w:eastAsia="Arial" w:hAnsi="Arial" w:cs="Arial"/>
        <w:b/>
        <w:bCs/>
        <w:i w:val="0"/>
        <w:strike w:val="0"/>
        <w:dstrike w:val="0"/>
        <w:color w:val="000000"/>
        <w:sz w:val="20"/>
        <w:szCs w:val="20"/>
        <w:u w:val="none" w:color="000000"/>
        <w:shd w:val="clear" w:color="auto" w:fill="auto"/>
        <w:vertAlign w:val="baseline"/>
      </w:rPr>
    </w:lvl>
    <w:lvl w:ilvl="1">
      <w:start w:val="1"/>
      <w:numFmt w:val="bullet"/>
      <w:lvlText w:val=""/>
      <w:lvlJc w:val="left"/>
      <w:pPr>
        <w:ind w:left="7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5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271"/>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99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71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431"/>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15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871"/>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5" w15:restartNumberingAfterBreak="0">
    <w:nsid w:val="23371CC2"/>
    <w:multiLevelType w:val="hybridMultilevel"/>
    <w:tmpl w:val="3DA2B8E2"/>
    <w:lvl w:ilvl="0" w:tplc="5E9AA04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2B797C93"/>
    <w:multiLevelType w:val="hybridMultilevel"/>
    <w:tmpl w:val="D3AE7BC6"/>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8C5E6B"/>
    <w:multiLevelType w:val="hybridMultilevel"/>
    <w:tmpl w:val="CD944754"/>
    <w:lvl w:ilvl="0" w:tplc="F68C08E0">
      <w:start w:val="1"/>
      <w:numFmt w:val="decimal"/>
      <w:lvlText w:val="%1."/>
      <w:lvlJc w:val="left"/>
      <w:pPr>
        <w:ind w:left="1020" w:hanging="360"/>
      </w:pPr>
    </w:lvl>
    <w:lvl w:ilvl="1" w:tplc="BCFEEAC2">
      <w:start w:val="1"/>
      <w:numFmt w:val="decimal"/>
      <w:lvlText w:val="%2."/>
      <w:lvlJc w:val="left"/>
      <w:pPr>
        <w:ind w:left="1020" w:hanging="360"/>
      </w:pPr>
    </w:lvl>
    <w:lvl w:ilvl="2" w:tplc="A300E50E">
      <w:start w:val="1"/>
      <w:numFmt w:val="decimal"/>
      <w:lvlText w:val="%3."/>
      <w:lvlJc w:val="left"/>
      <w:pPr>
        <w:ind w:left="1020" w:hanging="360"/>
      </w:pPr>
    </w:lvl>
    <w:lvl w:ilvl="3" w:tplc="E7BA552E">
      <w:start w:val="1"/>
      <w:numFmt w:val="decimal"/>
      <w:lvlText w:val="%4."/>
      <w:lvlJc w:val="left"/>
      <w:pPr>
        <w:ind w:left="1020" w:hanging="360"/>
      </w:pPr>
    </w:lvl>
    <w:lvl w:ilvl="4" w:tplc="1FF08054">
      <w:start w:val="1"/>
      <w:numFmt w:val="decimal"/>
      <w:lvlText w:val="%5."/>
      <w:lvlJc w:val="left"/>
      <w:pPr>
        <w:ind w:left="1020" w:hanging="360"/>
      </w:pPr>
    </w:lvl>
    <w:lvl w:ilvl="5" w:tplc="AC7A762A">
      <w:start w:val="1"/>
      <w:numFmt w:val="decimal"/>
      <w:lvlText w:val="%6."/>
      <w:lvlJc w:val="left"/>
      <w:pPr>
        <w:ind w:left="1020" w:hanging="360"/>
      </w:pPr>
    </w:lvl>
    <w:lvl w:ilvl="6" w:tplc="8EAA89AA">
      <w:start w:val="1"/>
      <w:numFmt w:val="decimal"/>
      <w:lvlText w:val="%7."/>
      <w:lvlJc w:val="left"/>
      <w:pPr>
        <w:ind w:left="1020" w:hanging="360"/>
      </w:pPr>
    </w:lvl>
    <w:lvl w:ilvl="7" w:tplc="A9781496">
      <w:start w:val="1"/>
      <w:numFmt w:val="decimal"/>
      <w:lvlText w:val="%8."/>
      <w:lvlJc w:val="left"/>
      <w:pPr>
        <w:ind w:left="1020" w:hanging="360"/>
      </w:pPr>
    </w:lvl>
    <w:lvl w:ilvl="8" w:tplc="0248DFF2">
      <w:start w:val="1"/>
      <w:numFmt w:val="decimal"/>
      <w:lvlText w:val="%9."/>
      <w:lvlJc w:val="left"/>
      <w:pPr>
        <w:ind w:left="1020" w:hanging="360"/>
      </w:pPr>
    </w:lvl>
  </w:abstractNum>
  <w:abstractNum w:abstractNumId="8" w15:restartNumberingAfterBreak="0">
    <w:nsid w:val="307115C4"/>
    <w:multiLevelType w:val="multilevel"/>
    <w:tmpl w:val="791C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13CB4"/>
    <w:multiLevelType w:val="hybridMultilevel"/>
    <w:tmpl w:val="BBECDF5C"/>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4501D2"/>
    <w:multiLevelType w:val="multilevel"/>
    <w:tmpl w:val="02ACD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635FD6"/>
    <w:multiLevelType w:val="multilevel"/>
    <w:tmpl w:val="38635FD6"/>
    <w:lvl w:ilvl="0">
      <w:start w:val="1"/>
      <w:numFmt w:val="bullet"/>
      <w:pStyle w:val="Oddelek"/>
      <w:lvlText w:val="–"/>
      <w:lvlJc w:val="left"/>
      <w:pPr>
        <w:ind w:left="1428" w:hanging="360"/>
      </w:pPr>
      <w:rPr>
        <w:rFonts w:ascii="Arial" w:eastAsia="Times New Roman" w:hAnsi="Aria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multilevel"/>
    <w:tmpl w:val="39745F03"/>
    <w:lvl w:ilvl="0">
      <w:start w:val="1"/>
      <w:numFmt w:val="lowerLetter"/>
      <w:pStyle w:val="rkovnatokazaodstavkom"/>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A27B6C"/>
    <w:multiLevelType w:val="multilevel"/>
    <w:tmpl w:val="0CAC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746EA0"/>
    <w:multiLevelType w:val="hybridMultilevel"/>
    <w:tmpl w:val="B572852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EA2038"/>
    <w:multiLevelType w:val="multilevel"/>
    <w:tmpl w:val="80F81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E50151"/>
    <w:multiLevelType w:val="hybridMultilevel"/>
    <w:tmpl w:val="4F30401E"/>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BE1BA3"/>
    <w:multiLevelType w:val="hybridMultilevel"/>
    <w:tmpl w:val="B65A3082"/>
    <w:lvl w:ilvl="0" w:tplc="76AC1A70">
      <w:start w:val="49"/>
      <w:numFmt w:val="bullet"/>
      <w:lvlText w:val=""/>
      <w:lvlJc w:val="left"/>
      <w:pPr>
        <w:ind w:left="465" w:hanging="465"/>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7E55ADE"/>
    <w:multiLevelType w:val="multilevel"/>
    <w:tmpl w:val="D0AE5E3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964F47"/>
    <w:multiLevelType w:val="hybridMultilevel"/>
    <w:tmpl w:val="42E82AB8"/>
    <w:lvl w:ilvl="0" w:tplc="FE7C7B78">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AA1E1A"/>
    <w:multiLevelType w:val="multilevel"/>
    <w:tmpl w:val="4EAA1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43BD4"/>
    <w:multiLevelType w:val="multilevel"/>
    <w:tmpl w:val="52E43BD4"/>
    <w:lvl w:ilvl="0">
      <w:start w:val="1"/>
      <w:numFmt w:val="bullet"/>
      <w:pStyle w:val="Alineja"/>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54D711B7"/>
    <w:multiLevelType w:val="multilevel"/>
    <w:tmpl w:val="54D711B7"/>
    <w:lvl w:ilvl="0">
      <w:start w:val="1"/>
      <w:numFmt w:val="bullet"/>
      <w:lvlText w:val=""/>
      <w:lvlJc w:val="left"/>
      <w:pPr>
        <w:ind w:left="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1">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6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7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23" w15:restartNumberingAfterBreak="0">
    <w:nsid w:val="56484F38"/>
    <w:multiLevelType w:val="hybridMultilevel"/>
    <w:tmpl w:val="63B6B6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BA6FE0"/>
    <w:multiLevelType w:val="hybridMultilevel"/>
    <w:tmpl w:val="81728FCA"/>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E2610C"/>
    <w:multiLevelType w:val="hybridMultilevel"/>
    <w:tmpl w:val="91B449B2"/>
    <w:lvl w:ilvl="0" w:tplc="8822E46A">
      <w:start w:val="8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7757CCC"/>
    <w:multiLevelType w:val="hybridMultilevel"/>
    <w:tmpl w:val="78B88E14"/>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E0773F"/>
    <w:multiLevelType w:val="hybridMultilevel"/>
    <w:tmpl w:val="E8F485FA"/>
    <w:lvl w:ilvl="0" w:tplc="4CBE93F6">
      <w:start w:val="1"/>
      <w:numFmt w:val="bullet"/>
      <w:lvlText w:val=""/>
      <w:lvlJc w:val="left"/>
      <w:pPr>
        <w:ind w:left="1440" w:hanging="360"/>
      </w:pPr>
      <w:rPr>
        <w:rFonts w:ascii="Symbol" w:hAnsi="Symbol"/>
      </w:rPr>
    </w:lvl>
    <w:lvl w:ilvl="1" w:tplc="D34483A2">
      <w:start w:val="1"/>
      <w:numFmt w:val="bullet"/>
      <w:lvlText w:val=""/>
      <w:lvlJc w:val="left"/>
      <w:pPr>
        <w:ind w:left="1440" w:hanging="360"/>
      </w:pPr>
      <w:rPr>
        <w:rFonts w:ascii="Symbol" w:hAnsi="Symbol"/>
      </w:rPr>
    </w:lvl>
    <w:lvl w:ilvl="2" w:tplc="5148B20E">
      <w:start w:val="1"/>
      <w:numFmt w:val="bullet"/>
      <w:lvlText w:val=""/>
      <w:lvlJc w:val="left"/>
      <w:pPr>
        <w:ind w:left="1440" w:hanging="360"/>
      </w:pPr>
      <w:rPr>
        <w:rFonts w:ascii="Symbol" w:hAnsi="Symbol"/>
      </w:rPr>
    </w:lvl>
    <w:lvl w:ilvl="3" w:tplc="593A9932">
      <w:start w:val="1"/>
      <w:numFmt w:val="bullet"/>
      <w:lvlText w:val=""/>
      <w:lvlJc w:val="left"/>
      <w:pPr>
        <w:ind w:left="1440" w:hanging="360"/>
      </w:pPr>
      <w:rPr>
        <w:rFonts w:ascii="Symbol" w:hAnsi="Symbol"/>
      </w:rPr>
    </w:lvl>
    <w:lvl w:ilvl="4" w:tplc="8B387F50">
      <w:start w:val="1"/>
      <w:numFmt w:val="bullet"/>
      <w:lvlText w:val=""/>
      <w:lvlJc w:val="left"/>
      <w:pPr>
        <w:ind w:left="1440" w:hanging="360"/>
      </w:pPr>
      <w:rPr>
        <w:rFonts w:ascii="Symbol" w:hAnsi="Symbol"/>
      </w:rPr>
    </w:lvl>
    <w:lvl w:ilvl="5" w:tplc="B3A8E74E">
      <w:start w:val="1"/>
      <w:numFmt w:val="bullet"/>
      <w:lvlText w:val=""/>
      <w:lvlJc w:val="left"/>
      <w:pPr>
        <w:ind w:left="1440" w:hanging="360"/>
      </w:pPr>
      <w:rPr>
        <w:rFonts w:ascii="Symbol" w:hAnsi="Symbol"/>
      </w:rPr>
    </w:lvl>
    <w:lvl w:ilvl="6" w:tplc="360499EA">
      <w:start w:val="1"/>
      <w:numFmt w:val="bullet"/>
      <w:lvlText w:val=""/>
      <w:lvlJc w:val="left"/>
      <w:pPr>
        <w:ind w:left="1440" w:hanging="360"/>
      </w:pPr>
      <w:rPr>
        <w:rFonts w:ascii="Symbol" w:hAnsi="Symbol"/>
      </w:rPr>
    </w:lvl>
    <w:lvl w:ilvl="7" w:tplc="47A03436">
      <w:start w:val="1"/>
      <w:numFmt w:val="bullet"/>
      <w:lvlText w:val=""/>
      <w:lvlJc w:val="left"/>
      <w:pPr>
        <w:ind w:left="1440" w:hanging="360"/>
      </w:pPr>
      <w:rPr>
        <w:rFonts w:ascii="Symbol" w:hAnsi="Symbol"/>
      </w:rPr>
    </w:lvl>
    <w:lvl w:ilvl="8" w:tplc="5C8E2268">
      <w:start w:val="1"/>
      <w:numFmt w:val="bullet"/>
      <w:lvlText w:val=""/>
      <w:lvlJc w:val="left"/>
      <w:pPr>
        <w:ind w:left="1440" w:hanging="360"/>
      </w:pPr>
      <w:rPr>
        <w:rFonts w:ascii="Symbol" w:hAnsi="Symbol"/>
      </w:rPr>
    </w:lvl>
  </w:abstractNum>
  <w:abstractNum w:abstractNumId="28" w15:restartNumberingAfterBreak="0">
    <w:nsid w:val="587A0196"/>
    <w:multiLevelType w:val="multilevel"/>
    <w:tmpl w:val="54DCE1CC"/>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50C0A"/>
    <w:multiLevelType w:val="multilevel"/>
    <w:tmpl w:val="5B050C0A"/>
    <w:lvl w:ilvl="0">
      <w:start w:val="49"/>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3D87F2"/>
    <w:multiLevelType w:val="hybridMultilevel"/>
    <w:tmpl w:val="FFFFFFFF"/>
    <w:lvl w:ilvl="0" w:tplc="140A4422">
      <w:start w:val="1"/>
      <w:numFmt w:val="bullet"/>
      <w:lvlText w:val="-"/>
      <w:lvlJc w:val="left"/>
      <w:pPr>
        <w:ind w:left="720" w:hanging="360"/>
      </w:pPr>
      <w:rPr>
        <w:rFonts w:ascii="Aptos" w:hAnsi="Aptos" w:hint="default"/>
      </w:rPr>
    </w:lvl>
    <w:lvl w:ilvl="1" w:tplc="62DE5166">
      <w:start w:val="1"/>
      <w:numFmt w:val="bullet"/>
      <w:lvlText w:val="o"/>
      <w:lvlJc w:val="left"/>
      <w:pPr>
        <w:ind w:left="1440" w:hanging="360"/>
      </w:pPr>
      <w:rPr>
        <w:rFonts w:ascii="Courier New" w:hAnsi="Courier New" w:hint="default"/>
      </w:rPr>
    </w:lvl>
    <w:lvl w:ilvl="2" w:tplc="082E428C">
      <w:start w:val="1"/>
      <w:numFmt w:val="bullet"/>
      <w:lvlText w:val=""/>
      <w:lvlJc w:val="left"/>
      <w:pPr>
        <w:ind w:left="2160" w:hanging="360"/>
      </w:pPr>
      <w:rPr>
        <w:rFonts w:ascii="Wingdings" w:hAnsi="Wingdings" w:hint="default"/>
      </w:rPr>
    </w:lvl>
    <w:lvl w:ilvl="3" w:tplc="4A54E72E">
      <w:start w:val="1"/>
      <w:numFmt w:val="bullet"/>
      <w:lvlText w:val=""/>
      <w:lvlJc w:val="left"/>
      <w:pPr>
        <w:ind w:left="2880" w:hanging="360"/>
      </w:pPr>
      <w:rPr>
        <w:rFonts w:ascii="Symbol" w:hAnsi="Symbol" w:hint="default"/>
      </w:rPr>
    </w:lvl>
    <w:lvl w:ilvl="4" w:tplc="801C2DC0">
      <w:start w:val="1"/>
      <w:numFmt w:val="bullet"/>
      <w:lvlText w:val="o"/>
      <w:lvlJc w:val="left"/>
      <w:pPr>
        <w:ind w:left="3600" w:hanging="360"/>
      </w:pPr>
      <w:rPr>
        <w:rFonts w:ascii="Courier New" w:hAnsi="Courier New" w:hint="default"/>
      </w:rPr>
    </w:lvl>
    <w:lvl w:ilvl="5" w:tplc="63C03FAA">
      <w:start w:val="1"/>
      <w:numFmt w:val="bullet"/>
      <w:lvlText w:val=""/>
      <w:lvlJc w:val="left"/>
      <w:pPr>
        <w:ind w:left="4320" w:hanging="360"/>
      </w:pPr>
      <w:rPr>
        <w:rFonts w:ascii="Wingdings" w:hAnsi="Wingdings" w:hint="default"/>
      </w:rPr>
    </w:lvl>
    <w:lvl w:ilvl="6" w:tplc="E264C63A">
      <w:start w:val="1"/>
      <w:numFmt w:val="bullet"/>
      <w:lvlText w:val=""/>
      <w:lvlJc w:val="left"/>
      <w:pPr>
        <w:ind w:left="5040" w:hanging="360"/>
      </w:pPr>
      <w:rPr>
        <w:rFonts w:ascii="Symbol" w:hAnsi="Symbol" w:hint="default"/>
      </w:rPr>
    </w:lvl>
    <w:lvl w:ilvl="7" w:tplc="511C2672">
      <w:start w:val="1"/>
      <w:numFmt w:val="bullet"/>
      <w:lvlText w:val="o"/>
      <w:lvlJc w:val="left"/>
      <w:pPr>
        <w:ind w:left="5760" w:hanging="360"/>
      </w:pPr>
      <w:rPr>
        <w:rFonts w:ascii="Courier New" w:hAnsi="Courier New" w:hint="default"/>
      </w:rPr>
    </w:lvl>
    <w:lvl w:ilvl="8" w:tplc="4752A082">
      <w:start w:val="1"/>
      <w:numFmt w:val="bullet"/>
      <w:lvlText w:val=""/>
      <w:lvlJc w:val="left"/>
      <w:pPr>
        <w:ind w:left="6480" w:hanging="360"/>
      </w:pPr>
      <w:rPr>
        <w:rFonts w:ascii="Wingdings" w:hAnsi="Wingdings" w:hint="default"/>
      </w:rPr>
    </w:lvl>
  </w:abstractNum>
  <w:abstractNum w:abstractNumId="31" w15:restartNumberingAfterBreak="0">
    <w:nsid w:val="5C946C2D"/>
    <w:multiLevelType w:val="hybridMultilevel"/>
    <w:tmpl w:val="2E46A3FC"/>
    <w:lvl w:ilvl="0" w:tplc="94DA149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5CBF5FD9"/>
    <w:multiLevelType w:val="hybridMultilevel"/>
    <w:tmpl w:val="8EAE53E0"/>
    <w:lvl w:ilvl="0" w:tplc="B964AD1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255203"/>
    <w:multiLevelType w:val="hybridMultilevel"/>
    <w:tmpl w:val="FE20B998"/>
    <w:lvl w:ilvl="0" w:tplc="9D44C250">
      <w:start w:val="1"/>
      <w:numFmt w:val="bullet"/>
      <w:lvlText w:val="-"/>
      <w:lvlJc w:val="left"/>
      <w:pPr>
        <w:ind w:left="720" w:hanging="360"/>
      </w:pPr>
      <w:rPr>
        <w:rFonts w:ascii="Aptos" w:hAnsi="Aptos" w:hint="default"/>
      </w:rPr>
    </w:lvl>
    <w:lvl w:ilvl="1" w:tplc="1542DA80">
      <w:start w:val="1"/>
      <w:numFmt w:val="bullet"/>
      <w:lvlText w:val="o"/>
      <w:lvlJc w:val="left"/>
      <w:pPr>
        <w:ind w:left="1440" w:hanging="360"/>
      </w:pPr>
      <w:rPr>
        <w:rFonts w:ascii="Courier New" w:hAnsi="Courier New" w:hint="default"/>
      </w:rPr>
    </w:lvl>
    <w:lvl w:ilvl="2" w:tplc="F60E2ACC">
      <w:start w:val="1"/>
      <w:numFmt w:val="bullet"/>
      <w:lvlText w:val=""/>
      <w:lvlJc w:val="left"/>
      <w:pPr>
        <w:ind w:left="2160" w:hanging="360"/>
      </w:pPr>
      <w:rPr>
        <w:rFonts w:ascii="Wingdings" w:hAnsi="Wingdings" w:hint="default"/>
      </w:rPr>
    </w:lvl>
    <w:lvl w:ilvl="3" w:tplc="49A21F64">
      <w:start w:val="1"/>
      <w:numFmt w:val="bullet"/>
      <w:lvlText w:val=""/>
      <w:lvlJc w:val="left"/>
      <w:pPr>
        <w:ind w:left="2880" w:hanging="360"/>
      </w:pPr>
      <w:rPr>
        <w:rFonts w:ascii="Symbol" w:hAnsi="Symbol" w:hint="default"/>
      </w:rPr>
    </w:lvl>
    <w:lvl w:ilvl="4" w:tplc="A134C714">
      <w:start w:val="1"/>
      <w:numFmt w:val="bullet"/>
      <w:lvlText w:val="o"/>
      <w:lvlJc w:val="left"/>
      <w:pPr>
        <w:ind w:left="3600" w:hanging="360"/>
      </w:pPr>
      <w:rPr>
        <w:rFonts w:ascii="Courier New" w:hAnsi="Courier New" w:hint="default"/>
      </w:rPr>
    </w:lvl>
    <w:lvl w:ilvl="5" w:tplc="DDB8814E">
      <w:start w:val="1"/>
      <w:numFmt w:val="bullet"/>
      <w:lvlText w:val=""/>
      <w:lvlJc w:val="left"/>
      <w:pPr>
        <w:ind w:left="4320" w:hanging="360"/>
      </w:pPr>
      <w:rPr>
        <w:rFonts w:ascii="Wingdings" w:hAnsi="Wingdings" w:hint="default"/>
      </w:rPr>
    </w:lvl>
    <w:lvl w:ilvl="6" w:tplc="0B8698B6">
      <w:start w:val="1"/>
      <w:numFmt w:val="bullet"/>
      <w:lvlText w:val=""/>
      <w:lvlJc w:val="left"/>
      <w:pPr>
        <w:ind w:left="5040" w:hanging="360"/>
      </w:pPr>
      <w:rPr>
        <w:rFonts w:ascii="Symbol" w:hAnsi="Symbol" w:hint="default"/>
      </w:rPr>
    </w:lvl>
    <w:lvl w:ilvl="7" w:tplc="2D50A1E0">
      <w:start w:val="1"/>
      <w:numFmt w:val="bullet"/>
      <w:lvlText w:val="o"/>
      <w:lvlJc w:val="left"/>
      <w:pPr>
        <w:ind w:left="5760" w:hanging="360"/>
      </w:pPr>
      <w:rPr>
        <w:rFonts w:ascii="Courier New" w:hAnsi="Courier New" w:hint="default"/>
      </w:rPr>
    </w:lvl>
    <w:lvl w:ilvl="8" w:tplc="B37AF4A4">
      <w:start w:val="1"/>
      <w:numFmt w:val="bullet"/>
      <w:lvlText w:val=""/>
      <w:lvlJc w:val="left"/>
      <w:pPr>
        <w:ind w:left="6480" w:hanging="360"/>
      </w:pPr>
      <w:rPr>
        <w:rFonts w:ascii="Wingdings" w:hAnsi="Wingdings" w:hint="default"/>
      </w:rPr>
    </w:lvl>
  </w:abstractNum>
  <w:abstractNum w:abstractNumId="34" w15:restartNumberingAfterBreak="0">
    <w:nsid w:val="602C3B36"/>
    <w:multiLevelType w:val="multilevel"/>
    <w:tmpl w:val="602C3B36"/>
    <w:lvl w:ilvl="0">
      <w:start w:val="1"/>
      <w:numFmt w:val="decimal"/>
      <w:pStyle w:val="Alineazaodstavkom"/>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3449B1"/>
    <w:multiLevelType w:val="hybridMultilevel"/>
    <w:tmpl w:val="86FCF7EC"/>
    <w:lvl w:ilvl="0" w:tplc="E806D4A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625777CF"/>
    <w:multiLevelType w:val="hybridMultilevel"/>
    <w:tmpl w:val="8092D398"/>
    <w:lvl w:ilvl="0" w:tplc="7160E9E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4C35013"/>
    <w:multiLevelType w:val="hybridMultilevel"/>
    <w:tmpl w:val="82883482"/>
    <w:lvl w:ilvl="0" w:tplc="6C768DD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84E42BD"/>
    <w:multiLevelType w:val="multilevel"/>
    <w:tmpl w:val="684E42BD"/>
    <w:lvl w:ilvl="0">
      <w:start w:val="1"/>
      <w:numFmt w:val="decimal"/>
      <w:pStyle w:val="tevilnatoka"/>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A242A51"/>
    <w:multiLevelType w:val="hybridMultilevel"/>
    <w:tmpl w:val="3C8E81DC"/>
    <w:lvl w:ilvl="0" w:tplc="4CB056D0">
      <w:start w:val="1"/>
      <w:numFmt w:val="bullet"/>
      <w:lvlText w:val=""/>
      <w:lvlJc w:val="left"/>
      <w:pPr>
        <w:ind w:left="720" w:hanging="360"/>
      </w:pPr>
      <w:rPr>
        <w:rFonts w:ascii="Symbol" w:hAnsi="Symbol"/>
      </w:rPr>
    </w:lvl>
    <w:lvl w:ilvl="1" w:tplc="D30E5200">
      <w:start w:val="1"/>
      <w:numFmt w:val="bullet"/>
      <w:lvlText w:val=""/>
      <w:lvlJc w:val="left"/>
      <w:pPr>
        <w:ind w:left="720" w:hanging="360"/>
      </w:pPr>
      <w:rPr>
        <w:rFonts w:ascii="Symbol" w:hAnsi="Symbol"/>
      </w:rPr>
    </w:lvl>
    <w:lvl w:ilvl="2" w:tplc="2C3C5430">
      <w:start w:val="1"/>
      <w:numFmt w:val="bullet"/>
      <w:lvlText w:val=""/>
      <w:lvlJc w:val="left"/>
      <w:pPr>
        <w:ind w:left="720" w:hanging="360"/>
      </w:pPr>
      <w:rPr>
        <w:rFonts w:ascii="Symbol" w:hAnsi="Symbol"/>
      </w:rPr>
    </w:lvl>
    <w:lvl w:ilvl="3" w:tplc="3A16E84A">
      <w:start w:val="1"/>
      <w:numFmt w:val="bullet"/>
      <w:lvlText w:val=""/>
      <w:lvlJc w:val="left"/>
      <w:pPr>
        <w:ind w:left="720" w:hanging="360"/>
      </w:pPr>
      <w:rPr>
        <w:rFonts w:ascii="Symbol" w:hAnsi="Symbol"/>
      </w:rPr>
    </w:lvl>
    <w:lvl w:ilvl="4" w:tplc="1664757E">
      <w:start w:val="1"/>
      <w:numFmt w:val="bullet"/>
      <w:lvlText w:val=""/>
      <w:lvlJc w:val="left"/>
      <w:pPr>
        <w:ind w:left="720" w:hanging="360"/>
      </w:pPr>
      <w:rPr>
        <w:rFonts w:ascii="Symbol" w:hAnsi="Symbol"/>
      </w:rPr>
    </w:lvl>
    <w:lvl w:ilvl="5" w:tplc="C2E66A50">
      <w:start w:val="1"/>
      <w:numFmt w:val="bullet"/>
      <w:lvlText w:val=""/>
      <w:lvlJc w:val="left"/>
      <w:pPr>
        <w:ind w:left="720" w:hanging="360"/>
      </w:pPr>
      <w:rPr>
        <w:rFonts w:ascii="Symbol" w:hAnsi="Symbol"/>
      </w:rPr>
    </w:lvl>
    <w:lvl w:ilvl="6" w:tplc="E3EC60AC">
      <w:start w:val="1"/>
      <w:numFmt w:val="bullet"/>
      <w:lvlText w:val=""/>
      <w:lvlJc w:val="left"/>
      <w:pPr>
        <w:ind w:left="720" w:hanging="360"/>
      </w:pPr>
      <w:rPr>
        <w:rFonts w:ascii="Symbol" w:hAnsi="Symbol"/>
      </w:rPr>
    </w:lvl>
    <w:lvl w:ilvl="7" w:tplc="27600A92">
      <w:start w:val="1"/>
      <w:numFmt w:val="bullet"/>
      <w:lvlText w:val=""/>
      <w:lvlJc w:val="left"/>
      <w:pPr>
        <w:ind w:left="720" w:hanging="360"/>
      </w:pPr>
      <w:rPr>
        <w:rFonts w:ascii="Symbol" w:hAnsi="Symbol"/>
      </w:rPr>
    </w:lvl>
    <w:lvl w:ilvl="8" w:tplc="BEA2D13E">
      <w:start w:val="1"/>
      <w:numFmt w:val="bullet"/>
      <w:lvlText w:val=""/>
      <w:lvlJc w:val="left"/>
      <w:pPr>
        <w:ind w:left="720" w:hanging="360"/>
      </w:pPr>
      <w:rPr>
        <w:rFonts w:ascii="Symbol" w:hAnsi="Symbol"/>
      </w:rPr>
    </w:lvl>
  </w:abstractNum>
  <w:abstractNum w:abstractNumId="40" w15:restartNumberingAfterBreak="0">
    <w:nsid w:val="70913186"/>
    <w:multiLevelType w:val="hybridMultilevel"/>
    <w:tmpl w:val="3082564A"/>
    <w:lvl w:ilvl="0" w:tplc="D32CD26A">
      <w:start w:val="1"/>
      <w:numFmt w:val="bullet"/>
      <w:lvlText w:val="-"/>
      <w:lvlJc w:val="left"/>
      <w:pPr>
        <w:ind w:left="720" w:hanging="360"/>
      </w:pPr>
      <w:rPr>
        <w:rFonts w:ascii="Aptos" w:hAnsi="Aptos" w:hint="default"/>
      </w:rPr>
    </w:lvl>
    <w:lvl w:ilvl="1" w:tplc="E460DC7C">
      <w:start w:val="1"/>
      <w:numFmt w:val="bullet"/>
      <w:lvlText w:val="o"/>
      <w:lvlJc w:val="left"/>
      <w:pPr>
        <w:ind w:left="1440" w:hanging="360"/>
      </w:pPr>
      <w:rPr>
        <w:rFonts w:ascii="Courier New" w:hAnsi="Courier New" w:hint="default"/>
      </w:rPr>
    </w:lvl>
    <w:lvl w:ilvl="2" w:tplc="262CAE12">
      <w:start w:val="1"/>
      <w:numFmt w:val="bullet"/>
      <w:lvlText w:val=""/>
      <w:lvlJc w:val="left"/>
      <w:pPr>
        <w:ind w:left="2160" w:hanging="360"/>
      </w:pPr>
      <w:rPr>
        <w:rFonts w:ascii="Wingdings" w:hAnsi="Wingdings" w:hint="default"/>
      </w:rPr>
    </w:lvl>
    <w:lvl w:ilvl="3" w:tplc="5F025FDC">
      <w:start w:val="1"/>
      <w:numFmt w:val="bullet"/>
      <w:lvlText w:val=""/>
      <w:lvlJc w:val="left"/>
      <w:pPr>
        <w:ind w:left="2880" w:hanging="360"/>
      </w:pPr>
      <w:rPr>
        <w:rFonts w:ascii="Symbol" w:hAnsi="Symbol" w:hint="default"/>
      </w:rPr>
    </w:lvl>
    <w:lvl w:ilvl="4" w:tplc="FCBEB138">
      <w:start w:val="1"/>
      <w:numFmt w:val="bullet"/>
      <w:lvlText w:val="o"/>
      <w:lvlJc w:val="left"/>
      <w:pPr>
        <w:ind w:left="3600" w:hanging="360"/>
      </w:pPr>
      <w:rPr>
        <w:rFonts w:ascii="Courier New" w:hAnsi="Courier New" w:hint="default"/>
      </w:rPr>
    </w:lvl>
    <w:lvl w:ilvl="5" w:tplc="4628F60A">
      <w:start w:val="1"/>
      <w:numFmt w:val="bullet"/>
      <w:lvlText w:val=""/>
      <w:lvlJc w:val="left"/>
      <w:pPr>
        <w:ind w:left="4320" w:hanging="360"/>
      </w:pPr>
      <w:rPr>
        <w:rFonts w:ascii="Wingdings" w:hAnsi="Wingdings" w:hint="default"/>
      </w:rPr>
    </w:lvl>
    <w:lvl w:ilvl="6" w:tplc="99A0FEC0">
      <w:start w:val="1"/>
      <w:numFmt w:val="bullet"/>
      <w:lvlText w:val=""/>
      <w:lvlJc w:val="left"/>
      <w:pPr>
        <w:ind w:left="5040" w:hanging="360"/>
      </w:pPr>
      <w:rPr>
        <w:rFonts w:ascii="Symbol" w:hAnsi="Symbol" w:hint="default"/>
      </w:rPr>
    </w:lvl>
    <w:lvl w:ilvl="7" w:tplc="9EC6BC8E">
      <w:start w:val="1"/>
      <w:numFmt w:val="bullet"/>
      <w:lvlText w:val="o"/>
      <w:lvlJc w:val="left"/>
      <w:pPr>
        <w:ind w:left="5760" w:hanging="360"/>
      </w:pPr>
      <w:rPr>
        <w:rFonts w:ascii="Courier New" w:hAnsi="Courier New" w:hint="default"/>
      </w:rPr>
    </w:lvl>
    <w:lvl w:ilvl="8" w:tplc="204A0F16">
      <w:start w:val="1"/>
      <w:numFmt w:val="bullet"/>
      <w:lvlText w:val=""/>
      <w:lvlJc w:val="left"/>
      <w:pPr>
        <w:ind w:left="6480" w:hanging="360"/>
      </w:pPr>
      <w:rPr>
        <w:rFonts w:ascii="Wingdings" w:hAnsi="Wingdings" w:hint="default"/>
      </w:rPr>
    </w:lvl>
  </w:abstractNum>
  <w:abstractNum w:abstractNumId="41" w15:restartNumberingAfterBreak="0">
    <w:nsid w:val="73FF5E45"/>
    <w:multiLevelType w:val="multilevel"/>
    <w:tmpl w:val="73FF5E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551680"/>
    <w:multiLevelType w:val="hybridMultilevel"/>
    <w:tmpl w:val="BB402816"/>
    <w:lvl w:ilvl="0" w:tplc="6C768DD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E65284"/>
    <w:multiLevelType w:val="hybridMultilevel"/>
    <w:tmpl w:val="C512E01C"/>
    <w:lvl w:ilvl="0" w:tplc="4B9E49D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DD5290C"/>
    <w:multiLevelType w:val="multilevel"/>
    <w:tmpl w:val="7DD5290C"/>
    <w:lvl w:ilvl="0">
      <w:start w:val="1"/>
      <w:numFmt w:val="decimal"/>
      <w:pStyle w:val="rkovnatokazatevilnotoko"/>
      <w:lvlText w:val="%1."/>
      <w:lvlJc w:val="left"/>
      <w:pPr>
        <w:ind w:left="757" w:hanging="360"/>
      </w:pPr>
      <w:rPr>
        <w:rFonts w:ascii="Arial" w:eastAsia="Times New Roman" w:hAnsi="Arial" w:cs="Times New Roman"/>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45" w15:restartNumberingAfterBreak="0">
    <w:nsid w:val="7E7B147A"/>
    <w:multiLevelType w:val="hybridMultilevel"/>
    <w:tmpl w:val="9EA8F90A"/>
    <w:lvl w:ilvl="0" w:tplc="7160E9EC">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num w:numId="1" w16cid:durableId="1599406128">
    <w:abstractNumId w:val="11"/>
  </w:num>
  <w:num w:numId="2" w16cid:durableId="1856191553">
    <w:abstractNumId w:val="34"/>
  </w:num>
  <w:num w:numId="3" w16cid:durableId="1325204409">
    <w:abstractNumId w:val="12"/>
  </w:num>
  <w:num w:numId="4" w16cid:durableId="268122284">
    <w:abstractNumId w:val="38"/>
  </w:num>
  <w:num w:numId="5" w16cid:durableId="1110050965">
    <w:abstractNumId w:val="44"/>
  </w:num>
  <w:num w:numId="6" w16cid:durableId="1618681627">
    <w:abstractNumId w:val="21"/>
  </w:num>
  <w:num w:numId="7" w16cid:durableId="152990923">
    <w:abstractNumId w:val="3"/>
  </w:num>
  <w:num w:numId="8" w16cid:durableId="1138763880">
    <w:abstractNumId w:val="41"/>
  </w:num>
  <w:num w:numId="9" w16cid:durableId="2041467099">
    <w:abstractNumId w:val="29"/>
  </w:num>
  <w:num w:numId="10" w16cid:durableId="946044231">
    <w:abstractNumId w:val="4"/>
  </w:num>
  <w:num w:numId="11" w16cid:durableId="1314600784">
    <w:abstractNumId w:val="22"/>
  </w:num>
  <w:num w:numId="12" w16cid:durableId="1424254106">
    <w:abstractNumId w:val="20"/>
  </w:num>
  <w:num w:numId="13" w16cid:durableId="31543901">
    <w:abstractNumId w:val="43"/>
  </w:num>
  <w:num w:numId="14" w16cid:durableId="651105062">
    <w:abstractNumId w:val="16"/>
  </w:num>
  <w:num w:numId="15" w16cid:durableId="966739066">
    <w:abstractNumId w:val="32"/>
  </w:num>
  <w:num w:numId="16" w16cid:durableId="1580677489">
    <w:abstractNumId w:val="31"/>
  </w:num>
  <w:num w:numId="17" w16cid:durableId="1064332155">
    <w:abstractNumId w:val="2"/>
  </w:num>
  <w:num w:numId="18" w16cid:durableId="757214206">
    <w:abstractNumId w:val="30"/>
  </w:num>
  <w:num w:numId="19" w16cid:durableId="73479173">
    <w:abstractNumId w:val="40"/>
  </w:num>
  <w:num w:numId="20" w16cid:durableId="1565526149">
    <w:abstractNumId w:val="33"/>
  </w:num>
  <w:num w:numId="21" w16cid:durableId="2019312322">
    <w:abstractNumId w:val="24"/>
  </w:num>
  <w:num w:numId="22" w16cid:durableId="1576283274">
    <w:abstractNumId w:val="26"/>
  </w:num>
  <w:num w:numId="23" w16cid:durableId="1514607281">
    <w:abstractNumId w:val="17"/>
  </w:num>
  <w:num w:numId="24" w16cid:durableId="2143306115">
    <w:abstractNumId w:val="10"/>
  </w:num>
  <w:num w:numId="25" w16cid:durableId="738361299">
    <w:abstractNumId w:val="0"/>
  </w:num>
  <w:num w:numId="26" w16cid:durableId="2087455440">
    <w:abstractNumId w:val="19"/>
  </w:num>
  <w:num w:numId="27" w16cid:durableId="215241855">
    <w:abstractNumId w:val="25"/>
  </w:num>
  <w:num w:numId="28" w16cid:durableId="1387875470">
    <w:abstractNumId w:val="6"/>
  </w:num>
  <w:num w:numId="29" w16cid:durableId="851646705">
    <w:abstractNumId w:val="27"/>
  </w:num>
  <w:num w:numId="30" w16cid:durableId="1709143853">
    <w:abstractNumId w:val="39"/>
  </w:num>
  <w:num w:numId="31" w16cid:durableId="392001980">
    <w:abstractNumId w:val="18"/>
  </w:num>
  <w:num w:numId="32" w16cid:durableId="529688469">
    <w:abstractNumId w:val="42"/>
  </w:num>
  <w:num w:numId="33" w16cid:durableId="457189495">
    <w:abstractNumId w:val="15"/>
  </w:num>
  <w:num w:numId="34" w16cid:durableId="1593313545">
    <w:abstractNumId w:val="8"/>
  </w:num>
  <w:num w:numId="35" w16cid:durableId="914052333">
    <w:abstractNumId w:val="23"/>
  </w:num>
  <w:num w:numId="36" w16cid:durableId="174076162">
    <w:abstractNumId w:val="5"/>
  </w:num>
  <w:num w:numId="37" w16cid:durableId="307052040">
    <w:abstractNumId w:val="35"/>
  </w:num>
  <w:num w:numId="38" w16cid:durableId="501819063">
    <w:abstractNumId w:val="1"/>
  </w:num>
  <w:num w:numId="39" w16cid:durableId="848449872">
    <w:abstractNumId w:val="37"/>
  </w:num>
  <w:num w:numId="40" w16cid:durableId="366149789">
    <w:abstractNumId w:val="28"/>
  </w:num>
  <w:num w:numId="41" w16cid:durableId="1008098292">
    <w:abstractNumId w:val="14"/>
  </w:num>
  <w:num w:numId="42" w16cid:durableId="245774224">
    <w:abstractNumId w:val="9"/>
  </w:num>
  <w:num w:numId="43" w16cid:durableId="791677395">
    <w:abstractNumId w:val="13"/>
  </w:num>
  <w:num w:numId="44" w16cid:durableId="73212188">
    <w:abstractNumId w:val="7"/>
  </w:num>
  <w:num w:numId="45" w16cid:durableId="77868177">
    <w:abstractNumId w:val="45"/>
  </w:num>
  <w:num w:numId="46" w16cid:durableId="369576269">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2"/>
    <w:rsid w:val="00000521"/>
    <w:rsid w:val="00000757"/>
    <w:rsid w:val="00000A98"/>
    <w:rsid w:val="000015AA"/>
    <w:rsid w:val="000015C9"/>
    <w:rsid w:val="00002E5D"/>
    <w:rsid w:val="00004D1F"/>
    <w:rsid w:val="000053E5"/>
    <w:rsid w:val="00005727"/>
    <w:rsid w:val="00007B7F"/>
    <w:rsid w:val="00011A55"/>
    <w:rsid w:val="000122DB"/>
    <w:rsid w:val="000126B8"/>
    <w:rsid w:val="00012752"/>
    <w:rsid w:val="00013921"/>
    <w:rsid w:val="00013DD4"/>
    <w:rsid w:val="0001404A"/>
    <w:rsid w:val="000140EE"/>
    <w:rsid w:val="00014C2F"/>
    <w:rsid w:val="000153E0"/>
    <w:rsid w:val="00015677"/>
    <w:rsid w:val="00015926"/>
    <w:rsid w:val="00015F78"/>
    <w:rsid w:val="00016587"/>
    <w:rsid w:val="0001663E"/>
    <w:rsid w:val="00016BF8"/>
    <w:rsid w:val="00017758"/>
    <w:rsid w:val="00017B62"/>
    <w:rsid w:val="00017DED"/>
    <w:rsid w:val="00020994"/>
    <w:rsid w:val="00021A67"/>
    <w:rsid w:val="000232B8"/>
    <w:rsid w:val="00023A88"/>
    <w:rsid w:val="000247BA"/>
    <w:rsid w:val="0002489E"/>
    <w:rsid w:val="00024E7E"/>
    <w:rsid w:val="000260FB"/>
    <w:rsid w:val="00026287"/>
    <w:rsid w:val="000265D1"/>
    <w:rsid w:val="00026B42"/>
    <w:rsid w:val="000301E4"/>
    <w:rsid w:val="000308F5"/>
    <w:rsid w:val="00030CCA"/>
    <w:rsid w:val="0003224F"/>
    <w:rsid w:val="00034AEC"/>
    <w:rsid w:val="00035435"/>
    <w:rsid w:val="0003655E"/>
    <w:rsid w:val="00036931"/>
    <w:rsid w:val="000370BE"/>
    <w:rsid w:val="000376CA"/>
    <w:rsid w:val="00037CB6"/>
    <w:rsid w:val="00037F0D"/>
    <w:rsid w:val="00040172"/>
    <w:rsid w:val="00040E1B"/>
    <w:rsid w:val="0004239A"/>
    <w:rsid w:val="00042D8B"/>
    <w:rsid w:val="0004385F"/>
    <w:rsid w:val="000441E4"/>
    <w:rsid w:val="00044A9C"/>
    <w:rsid w:val="00044ABC"/>
    <w:rsid w:val="000456A4"/>
    <w:rsid w:val="0004594E"/>
    <w:rsid w:val="00046192"/>
    <w:rsid w:val="000464FD"/>
    <w:rsid w:val="000527EC"/>
    <w:rsid w:val="000531E9"/>
    <w:rsid w:val="00053331"/>
    <w:rsid w:val="00053E72"/>
    <w:rsid w:val="00055029"/>
    <w:rsid w:val="00055462"/>
    <w:rsid w:val="00056BA4"/>
    <w:rsid w:val="00057736"/>
    <w:rsid w:val="00057D51"/>
    <w:rsid w:val="00057E0C"/>
    <w:rsid w:val="000618D1"/>
    <w:rsid w:val="00062940"/>
    <w:rsid w:val="00062F06"/>
    <w:rsid w:val="00062F5A"/>
    <w:rsid w:val="000631B2"/>
    <w:rsid w:val="000639AD"/>
    <w:rsid w:val="00063E4C"/>
    <w:rsid w:val="0006429A"/>
    <w:rsid w:val="0006479D"/>
    <w:rsid w:val="00064815"/>
    <w:rsid w:val="00064E57"/>
    <w:rsid w:val="00066660"/>
    <w:rsid w:val="00066673"/>
    <w:rsid w:val="0006721C"/>
    <w:rsid w:val="00067FF3"/>
    <w:rsid w:val="00070008"/>
    <w:rsid w:val="00070975"/>
    <w:rsid w:val="00070E0A"/>
    <w:rsid w:val="00070E8A"/>
    <w:rsid w:val="000710D6"/>
    <w:rsid w:val="00071B4F"/>
    <w:rsid w:val="000732D1"/>
    <w:rsid w:val="00073E50"/>
    <w:rsid w:val="000745E1"/>
    <w:rsid w:val="00074F8F"/>
    <w:rsid w:val="000751AC"/>
    <w:rsid w:val="00075280"/>
    <w:rsid w:val="000752FE"/>
    <w:rsid w:val="000753F2"/>
    <w:rsid w:val="000759A7"/>
    <w:rsid w:val="000760D8"/>
    <w:rsid w:val="00077208"/>
    <w:rsid w:val="0007763E"/>
    <w:rsid w:val="00077F48"/>
    <w:rsid w:val="00081649"/>
    <w:rsid w:val="0008173B"/>
    <w:rsid w:val="00081F97"/>
    <w:rsid w:val="00083989"/>
    <w:rsid w:val="00084207"/>
    <w:rsid w:val="000849DB"/>
    <w:rsid w:val="000852E9"/>
    <w:rsid w:val="00085AF7"/>
    <w:rsid w:val="000864A8"/>
    <w:rsid w:val="0008650E"/>
    <w:rsid w:val="00087541"/>
    <w:rsid w:val="00087558"/>
    <w:rsid w:val="000907D0"/>
    <w:rsid w:val="00091918"/>
    <w:rsid w:val="00092784"/>
    <w:rsid w:val="00092FB5"/>
    <w:rsid w:val="00093F9F"/>
    <w:rsid w:val="000946C5"/>
    <w:rsid w:val="00094D9A"/>
    <w:rsid w:val="00096712"/>
    <w:rsid w:val="00096EBC"/>
    <w:rsid w:val="00097DD6"/>
    <w:rsid w:val="000A0114"/>
    <w:rsid w:val="000A2A6D"/>
    <w:rsid w:val="000A2B17"/>
    <w:rsid w:val="000A2B77"/>
    <w:rsid w:val="000A32D5"/>
    <w:rsid w:val="000A3844"/>
    <w:rsid w:val="000A3988"/>
    <w:rsid w:val="000A415E"/>
    <w:rsid w:val="000A51A0"/>
    <w:rsid w:val="000A702E"/>
    <w:rsid w:val="000A7238"/>
    <w:rsid w:val="000A7B26"/>
    <w:rsid w:val="000B1B64"/>
    <w:rsid w:val="000B217C"/>
    <w:rsid w:val="000B357F"/>
    <w:rsid w:val="000B3BFC"/>
    <w:rsid w:val="000B3D0A"/>
    <w:rsid w:val="000B3FA4"/>
    <w:rsid w:val="000B4DFD"/>
    <w:rsid w:val="000B50FA"/>
    <w:rsid w:val="000B54BB"/>
    <w:rsid w:val="000B5711"/>
    <w:rsid w:val="000B598D"/>
    <w:rsid w:val="000B6A01"/>
    <w:rsid w:val="000B6BC4"/>
    <w:rsid w:val="000B717D"/>
    <w:rsid w:val="000B719C"/>
    <w:rsid w:val="000B72E7"/>
    <w:rsid w:val="000B7460"/>
    <w:rsid w:val="000B78CE"/>
    <w:rsid w:val="000B7E9F"/>
    <w:rsid w:val="000C1636"/>
    <w:rsid w:val="000C1E61"/>
    <w:rsid w:val="000C301B"/>
    <w:rsid w:val="000C32CA"/>
    <w:rsid w:val="000C3864"/>
    <w:rsid w:val="000C38CF"/>
    <w:rsid w:val="000C3920"/>
    <w:rsid w:val="000C4349"/>
    <w:rsid w:val="000C574D"/>
    <w:rsid w:val="000C5F18"/>
    <w:rsid w:val="000C6EFE"/>
    <w:rsid w:val="000C7BBF"/>
    <w:rsid w:val="000D005F"/>
    <w:rsid w:val="000D106A"/>
    <w:rsid w:val="000D1421"/>
    <w:rsid w:val="000D149C"/>
    <w:rsid w:val="000D190F"/>
    <w:rsid w:val="000D3567"/>
    <w:rsid w:val="000D4C68"/>
    <w:rsid w:val="000D4FE2"/>
    <w:rsid w:val="000D5172"/>
    <w:rsid w:val="000D6223"/>
    <w:rsid w:val="000D7545"/>
    <w:rsid w:val="000D7CD9"/>
    <w:rsid w:val="000E08B8"/>
    <w:rsid w:val="000E09CC"/>
    <w:rsid w:val="000E0DF9"/>
    <w:rsid w:val="000E135F"/>
    <w:rsid w:val="000E13E9"/>
    <w:rsid w:val="000E14A4"/>
    <w:rsid w:val="000E3DCD"/>
    <w:rsid w:val="000E4798"/>
    <w:rsid w:val="000E5010"/>
    <w:rsid w:val="000E599A"/>
    <w:rsid w:val="000E6760"/>
    <w:rsid w:val="000E68F0"/>
    <w:rsid w:val="000E6AB7"/>
    <w:rsid w:val="000E6F12"/>
    <w:rsid w:val="000E77EC"/>
    <w:rsid w:val="000F12EF"/>
    <w:rsid w:val="000F2176"/>
    <w:rsid w:val="000F2C15"/>
    <w:rsid w:val="000F2CED"/>
    <w:rsid w:val="000F3662"/>
    <w:rsid w:val="000F3FB9"/>
    <w:rsid w:val="000F408A"/>
    <w:rsid w:val="000F43CA"/>
    <w:rsid w:val="000F4442"/>
    <w:rsid w:val="000F54AB"/>
    <w:rsid w:val="000F7321"/>
    <w:rsid w:val="000F7CDE"/>
    <w:rsid w:val="00101D5F"/>
    <w:rsid w:val="00101DE7"/>
    <w:rsid w:val="00102650"/>
    <w:rsid w:val="001027EB"/>
    <w:rsid w:val="00102E41"/>
    <w:rsid w:val="0010356D"/>
    <w:rsid w:val="0010361E"/>
    <w:rsid w:val="00103D56"/>
    <w:rsid w:val="00104126"/>
    <w:rsid w:val="00104857"/>
    <w:rsid w:val="00107FBE"/>
    <w:rsid w:val="0011085B"/>
    <w:rsid w:val="00110C8B"/>
    <w:rsid w:val="00111AD6"/>
    <w:rsid w:val="00112180"/>
    <w:rsid w:val="0011257C"/>
    <w:rsid w:val="00112EAD"/>
    <w:rsid w:val="001130AD"/>
    <w:rsid w:val="00114883"/>
    <w:rsid w:val="00114E0E"/>
    <w:rsid w:val="001157A8"/>
    <w:rsid w:val="0011666A"/>
    <w:rsid w:val="00117024"/>
    <w:rsid w:val="001176B2"/>
    <w:rsid w:val="00120FF2"/>
    <w:rsid w:val="001210A8"/>
    <w:rsid w:val="001229E2"/>
    <w:rsid w:val="001229FC"/>
    <w:rsid w:val="0012372C"/>
    <w:rsid w:val="00123F42"/>
    <w:rsid w:val="00127BC0"/>
    <w:rsid w:val="00130E36"/>
    <w:rsid w:val="001314CB"/>
    <w:rsid w:val="00131705"/>
    <w:rsid w:val="00132D06"/>
    <w:rsid w:val="00133009"/>
    <w:rsid w:val="00133168"/>
    <w:rsid w:val="00133F8B"/>
    <w:rsid w:val="00134BF8"/>
    <w:rsid w:val="00135009"/>
    <w:rsid w:val="001357B2"/>
    <w:rsid w:val="00137FAD"/>
    <w:rsid w:val="00140A81"/>
    <w:rsid w:val="0014128D"/>
    <w:rsid w:val="001412B4"/>
    <w:rsid w:val="00141E4B"/>
    <w:rsid w:val="0014229A"/>
    <w:rsid w:val="0014278E"/>
    <w:rsid w:val="00142DDD"/>
    <w:rsid w:val="0014300E"/>
    <w:rsid w:val="001430E5"/>
    <w:rsid w:val="00143B6E"/>
    <w:rsid w:val="00144F5F"/>
    <w:rsid w:val="0014615C"/>
    <w:rsid w:val="00146388"/>
    <w:rsid w:val="001469DE"/>
    <w:rsid w:val="001514FB"/>
    <w:rsid w:val="00152085"/>
    <w:rsid w:val="00152A9C"/>
    <w:rsid w:val="001530F2"/>
    <w:rsid w:val="00153BFD"/>
    <w:rsid w:val="00153D0A"/>
    <w:rsid w:val="0015542F"/>
    <w:rsid w:val="00156691"/>
    <w:rsid w:val="00156EC2"/>
    <w:rsid w:val="00157474"/>
    <w:rsid w:val="00160268"/>
    <w:rsid w:val="00160E28"/>
    <w:rsid w:val="001617F6"/>
    <w:rsid w:val="0016298D"/>
    <w:rsid w:val="00164313"/>
    <w:rsid w:val="00164DA5"/>
    <w:rsid w:val="00164E82"/>
    <w:rsid w:val="00165725"/>
    <w:rsid w:val="00165798"/>
    <w:rsid w:val="0016587F"/>
    <w:rsid w:val="00165CA1"/>
    <w:rsid w:val="0016645D"/>
    <w:rsid w:val="00166625"/>
    <w:rsid w:val="00171285"/>
    <w:rsid w:val="001713C3"/>
    <w:rsid w:val="00171843"/>
    <w:rsid w:val="00171C9E"/>
    <w:rsid w:val="00172BC0"/>
    <w:rsid w:val="00174BC7"/>
    <w:rsid w:val="001750A6"/>
    <w:rsid w:val="0017512F"/>
    <w:rsid w:val="00175919"/>
    <w:rsid w:val="00175E83"/>
    <w:rsid w:val="001772FC"/>
    <w:rsid w:val="00177AD7"/>
    <w:rsid w:val="00180135"/>
    <w:rsid w:val="00180D79"/>
    <w:rsid w:val="00181681"/>
    <w:rsid w:val="0018181C"/>
    <w:rsid w:val="0018192C"/>
    <w:rsid w:val="00182C6D"/>
    <w:rsid w:val="00182CB0"/>
    <w:rsid w:val="00183557"/>
    <w:rsid w:val="001837C3"/>
    <w:rsid w:val="001844A9"/>
    <w:rsid w:val="00184A58"/>
    <w:rsid w:val="001861A2"/>
    <w:rsid w:val="00186C5F"/>
    <w:rsid w:val="00186D31"/>
    <w:rsid w:val="00187A4C"/>
    <w:rsid w:val="001901B2"/>
    <w:rsid w:val="00190A0C"/>
    <w:rsid w:val="00191221"/>
    <w:rsid w:val="00191C75"/>
    <w:rsid w:val="001922E7"/>
    <w:rsid w:val="001925E3"/>
    <w:rsid w:val="00193464"/>
    <w:rsid w:val="00193E06"/>
    <w:rsid w:val="001943BE"/>
    <w:rsid w:val="00194A05"/>
    <w:rsid w:val="00194AD0"/>
    <w:rsid w:val="00194C57"/>
    <w:rsid w:val="00195144"/>
    <w:rsid w:val="00196337"/>
    <w:rsid w:val="00196833"/>
    <w:rsid w:val="001A04F2"/>
    <w:rsid w:val="001A1972"/>
    <w:rsid w:val="001A22B9"/>
    <w:rsid w:val="001A22BF"/>
    <w:rsid w:val="001A263E"/>
    <w:rsid w:val="001A2D79"/>
    <w:rsid w:val="001A313D"/>
    <w:rsid w:val="001A33DF"/>
    <w:rsid w:val="001A43D4"/>
    <w:rsid w:val="001A4BEE"/>
    <w:rsid w:val="001A60CE"/>
    <w:rsid w:val="001A681C"/>
    <w:rsid w:val="001A6C2E"/>
    <w:rsid w:val="001A7691"/>
    <w:rsid w:val="001A7DF5"/>
    <w:rsid w:val="001B033E"/>
    <w:rsid w:val="001B3BC7"/>
    <w:rsid w:val="001B4B86"/>
    <w:rsid w:val="001B4D34"/>
    <w:rsid w:val="001B538B"/>
    <w:rsid w:val="001C028A"/>
    <w:rsid w:val="001C08D7"/>
    <w:rsid w:val="001C0A4A"/>
    <w:rsid w:val="001C164B"/>
    <w:rsid w:val="001C1A1C"/>
    <w:rsid w:val="001C2013"/>
    <w:rsid w:val="001C20E5"/>
    <w:rsid w:val="001C2A94"/>
    <w:rsid w:val="001C2AAA"/>
    <w:rsid w:val="001C2D73"/>
    <w:rsid w:val="001C2D9F"/>
    <w:rsid w:val="001C3C99"/>
    <w:rsid w:val="001C3F9F"/>
    <w:rsid w:val="001C508F"/>
    <w:rsid w:val="001C56C4"/>
    <w:rsid w:val="001C56C5"/>
    <w:rsid w:val="001C76AA"/>
    <w:rsid w:val="001C7AEF"/>
    <w:rsid w:val="001C7F86"/>
    <w:rsid w:val="001D0B63"/>
    <w:rsid w:val="001D1168"/>
    <w:rsid w:val="001D1481"/>
    <w:rsid w:val="001D1A4F"/>
    <w:rsid w:val="001D1ADA"/>
    <w:rsid w:val="001D22CD"/>
    <w:rsid w:val="001D4738"/>
    <w:rsid w:val="001D51D0"/>
    <w:rsid w:val="001D5CAA"/>
    <w:rsid w:val="001E1C3E"/>
    <w:rsid w:val="001E2180"/>
    <w:rsid w:val="001E31DF"/>
    <w:rsid w:val="001E3CAD"/>
    <w:rsid w:val="001E4205"/>
    <w:rsid w:val="001E4354"/>
    <w:rsid w:val="001E4A7C"/>
    <w:rsid w:val="001E5642"/>
    <w:rsid w:val="001E5D04"/>
    <w:rsid w:val="001E5D25"/>
    <w:rsid w:val="001E6786"/>
    <w:rsid w:val="001E70D9"/>
    <w:rsid w:val="001E7191"/>
    <w:rsid w:val="001E7893"/>
    <w:rsid w:val="001E7FAE"/>
    <w:rsid w:val="001F035B"/>
    <w:rsid w:val="001F045F"/>
    <w:rsid w:val="001F0935"/>
    <w:rsid w:val="001F0FF8"/>
    <w:rsid w:val="001F2B4A"/>
    <w:rsid w:val="001F2C17"/>
    <w:rsid w:val="001F2D26"/>
    <w:rsid w:val="001F3CEB"/>
    <w:rsid w:val="001F3EFC"/>
    <w:rsid w:val="001F41DC"/>
    <w:rsid w:val="001F5339"/>
    <w:rsid w:val="001F579E"/>
    <w:rsid w:val="001F72DF"/>
    <w:rsid w:val="00201711"/>
    <w:rsid w:val="002021C1"/>
    <w:rsid w:val="00202A77"/>
    <w:rsid w:val="00203301"/>
    <w:rsid w:val="00203F94"/>
    <w:rsid w:val="002046C9"/>
    <w:rsid w:val="00204C26"/>
    <w:rsid w:val="00204D16"/>
    <w:rsid w:val="00204F7A"/>
    <w:rsid w:val="00205D90"/>
    <w:rsid w:val="00207210"/>
    <w:rsid w:val="00207D2E"/>
    <w:rsid w:val="002101A2"/>
    <w:rsid w:val="002105BD"/>
    <w:rsid w:val="00212080"/>
    <w:rsid w:val="00212D54"/>
    <w:rsid w:val="00213160"/>
    <w:rsid w:val="00213610"/>
    <w:rsid w:val="0021395B"/>
    <w:rsid w:val="00213DA3"/>
    <w:rsid w:val="00214D0E"/>
    <w:rsid w:val="002155A8"/>
    <w:rsid w:val="00215950"/>
    <w:rsid w:val="00215D5D"/>
    <w:rsid w:val="002160AA"/>
    <w:rsid w:val="0021669C"/>
    <w:rsid w:val="002173DF"/>
    <w:rsid w:val="00217AE5"/>
    <w:rsid w:val="00221261"/>
    <w:rsid w:val="00221428"/>
    <w:rsid w:val="00221A56"/>
    <w:rsid w:val="00221B8A"/>
    <w:rsid w:val="00222100"/>
    <w:rsid w:val="002222E1"/>
    <w:rsid w:val="00222EE5"/>
    <w:rsid w:val="00223DBA"/>
    <w:rsid w:val="00225427"/>
    <w:rsid w:val="00225554"/>
    <w:rsid w:val="00225E5D"/>
    <w:rsid w:val="00226ADD"/>
    <w:rsid w:val="00227CC0"/>
    <w:rsid w:val="0023033E"/>
    <w:rsid w:val="0023140E"/>
    <w:rsid w:val="002320D3"/>
    <w:rsid w:val="00232BA4"/>
    <w:rsid w:val="00233220"/>
    <w:rsid w:val="0023410F"/>
    <w:rsid w:val="002375C4"/>
    <w:rsid w:val="00237AC8"/>
    <w:rsid w:val="00237CD9"/>
    <w:rsid w:val="00240E40"/>
    <w:rsid w:val="00240EE8"/>
    <w:rsid w:val="00240FFD"/>
    <w:rsid w:val="002422A9"/>
    <w:rsid w:val="0024248A"/>
    <w:rsid w:val="0024494E"/>
    <w:rsid w:val="002459D5"/>
    <w:rsid w:val="002465E9"/>
    <w:rsid w:val="00246DDF"/>
    <w:rsid w:val="00246FA6"/>
    <w:rsid w:val="002510C0"/>
    <w:rsid w:val="0025133E"/>
    <w:rsid w:val="00252B89"/>
    <w:rsid w:val="0025377C"/>
    <w:rsid w:val="00253DFB"/>
    <w:rsid w:val="00254166"/>
    <w:rsid w:val="002549DA"/>
    <w:rsid w:val="00254A53"/>
    <w:rsid w:val="0025551F"/>
    <w:rsid w:val="0025622D"/>
    <w:rsid w:val="0025641E"/>
    <w:rsid w:val="00256EBB"/>
    <w:rsid w:val="002630A7"/>
    <w:rsid w:val="00265A34"/>
    <w:rsid w:val="002662C6"/>
    <w:rsid w:val="002673A5"/>
    <w:rsid w:val="002677BD"/>
    <w:rsid w:val="00270F58"/>
    <w:rsid w:val="00270F65"/>
    <w:rsid w:val="00271CE5"/>
    <w:rsid w:val="00272051"/>
    <w:rsid w:val="0027366E"/>
    <w:rsid w:val="00275456"/>
    <w:rsid w:val="00275534"/>
    <w:rsid w:val="0027555C"/>
    <w:rsid w:val="00276767"/>
    <w:rsid w:val="002767E9"/>
    <w:rsid w:val="00276A3E"/>
    <w:rsid w:val="00276C40"/>
    <w:rsid w:val="00276D91"/>
    <w:rsid w:val="00277012"/>
    <w:rsid w:val="00277BDF"/>
    <w:rsid w:val="0028002A"/>
    <w:rsid w:val="0028062E"/>
    <w:rsid w:val="00280662"/>
    <w:rsid w:val="0028101B"/>
    <w:rsid w:val="00282020"/>
    <w:rsid w:val="00282326"/>
    <w:rsid w:val="00283A15"/>
    <w:rsid w:val="00283E71"/>
    <w:rsid w:val="002842FF"/>
    <w:rsid w:val="00284A67"/>
    <w:rsid w:val="00284DC3"/>
    <w:rsid w:val="00284F0C"/>
    <w:rsid w:val="00285E33"/>
    <w:rsid w:val="0028600A"/>
    <w:rsid w:val="0028657D"/>
    <w:rsid w:val="00287B11"/>
    <w:rsid w:val="00290B5B"/>
    <w:rsid w:val="0029138F"/>
    <w:rsid w:val="00291EAC"/>
    <w:rsid w:val="00291FD2"/>
    <w:rsid w:val="00292029"/>
    <w:rsid w:val="0029235F"/>
    <w:rsid w:val="002928B6"/>
    <w:rsid w:val="00293BE8"/>
    <w:rsid w:val="002954ED"/>
    <w:rsid w:val="002955F0"/>
    <w:rsid w:val="00295F1A"/>
    <w:rsid w:val="002967E6"/>
    <w:rsid w:val="0029685F"/>
    <w:rsid w:val="00297217"/>
    <w:rsid w:val="00297E18"/>
    <w:rsid w:val="002A10F1"/>
    <w:rsid w:val="002A1216"/>
    <w:rsid w:val="002A1978"/>
    <w:rsid w:val="002A339D"/>
    <w:rsid w:val="002A4962"/>
    <w:rsid w:val="002A5365"/>
    <w:rsid w:val="002A5CD1"/>
    <w:rsid w:val="002A61E5"/>
    <w:rsid w:val="002A6910"/>
    <w:rsid w:val="002B07D8"/>
    <w:rsid w:val="002B159C"/>
    <w:rsid w:val="002B2475"/>
    <w:rsid w:val="002B3612"/>
    <w:rsid w:val="002B4376"/>
    <w:rsid w:val="002B446B"/>
    <w:rsid w:val="002B5807"/>
    <w:rsid w:val="002B5848"/>
    <w:rsid w:val="002B5E7B"/>
    <w:rsid w:val="002B60C9"/>
    <w:rsid w:val="002B7001"/>
    <w:rsid w:val="002B761F"/>
    <w:rsid w:val="002B7A45"/>
    <w:rsid w:val="002B7BF5"/>
    <w:rsid w:val="002B7EA2"/>
    <w:rsid w:val="002C050E"/>
    <w:rsid w:val="002C12DB"/>
    <w:rsid w:val="002C2790"/>
    <w:rsid w:val="002C29F9"/>
    <w:rsid w:val="002C2B92"/>
    <w:rsid w:val="002C2CA5"/>
    <w:rsid w:val="002C2F71"/>
    <w:rsid w:val="002C4402"/>
    <w:rsid w:val="002C5211"/>
    <w:rsid w:val="002C56EE"/>
    <w:rsid w:val="002C647A"/>
    <w:rsid w:val="002C65FE"/>
    <w:rsid w:val="002C7975"/>
    <w:rsid w:val="002D0119"/>
    <w:rsid w:val="002D07A1"/>
    <w:rsid w:val="002D1BD9"/>
    <w:rsid w:val="002D229E"/>
    <w:rsid w:val="002D2574"/>
    <w:rsid w:val="002D3A25"/>
    <w:rsid w:val="002D4795"/>
    <w:rsid w:val="002D4E9A"/>
    <w:rsid w:val="002D53C1"/>
    <w:rsid w:val="002D5B4E"/>
    <w:rsid w:val="002D63D0"/>
    <w:rsid w:val="002D74C6"/>
    <w:rsid w:val="002D772C"/>
    <w:rsid w:val="002D7A15"/>
    <w:rsid w:val="002D7F42"/>
    <w:rsid w:val="002E059B"/>
    <w:rsid w:val="002E108B"/>
    <w:rsid w:val="002E13FD"/>
    <w:rsid w:val="002E227F"/>
    <w:rsid w:val="002E2986"/>
    <w:rsid w:val="002E2A95"/>
    <w:rsid w:val="002E2F9A"/>
    <w:rsid w:val="002E4666"/>
    <w:rsid w:val="002E46A7"/>
    <w:rsid w:val="002E6974"/>
    <w:rsid w:val="002E6D8A"/>
    <w:rsid w:val="002E71E1"/>
    <w:rsid w:val="002F02F3"/>
    <w:rsid w:val="002F0793"/>
    <w:rsid w:val="002F0ACB"/>
    <w:rsid w:val="002F0C17"/>
    <w:rsid w:val="002F1F0D"/>
    <w:rsid w:val="002F2883"/>
    <w:rsid w:val="002F3120"/>
    <w:rsid w:val="002F35FC"/>
    <w:rsid w:val="002F5763"/>
    <w:rsid w:val="00301E6E"/>
    <w:rsid w:val="00302B7D"/>
    <w:rsid w:val="003035E0"/>
    <w:rsid w:val="0030369C"/>
    <w:rsid w:val="003036EB"/>
    <w:rsid w:val="00305357"/>
    <w:rsid w:val="00306DCB"/>
    <w:rsid w:val="00307B28"/>
    <w:rsid w:val="00307D61"/>
    <w:rsid w:val="003104EE"/>
    <w:rsid w:val="0031054F"/>
    <w:rsid w:val="00310746"/>
    <w:rsid w:val="00310F59"/>
    <w:rsid w:val="00313035"/>
    <w:rsid w:val="003147CB"/>
    <w:rsid w:val="0031500C"/>
    <w:rsid w:val="00315613"/>
    <w:rsid w:val="00316209"/>
    <w:rsid w:val="00316359"/>
    <w:rsid w:val="00320278"/>
    <w:rsid w:val="00320619"/>
    <w:rsid w:val="0032165F"/>
    <w:rsid w:val="00321BE1"/>
    <w:rsid w:val="00322091"/>
    <w:rsid w:val="003225FA"/>
    <w:rsid w:val="00322EEA"/>
    <w:rsid w:val="00323E6A"/>
    <w:rsid w:val="003246DB"/>
    <w:rsid w:val="00324ED0"/>
    <w:rsid w:val="00325869"/>
    <w:rsid w:val="00326411"/>
    <w:rsid w:val="0032710B"/>
    <w:rsid w:val="00327965"/>
    <w:rsid w:val="00331A4B"/>
    <w:rsid w:val="00334354"/>
    <w:rsid w:val="00334924"/>
    <w:rsid w:val="003349CE"/>
    <w:rsid w:val="00334F50"/>
    <w:rsid w:val="003357F8"/>
    <w:rsid w:val="00336267"/>
    <w:rsid w:val="003366B5"/>
    <w:rsid w:val="00336FAB"/>
    <w:rsid w:val="00337340"/>
    <w:rsid w:val="00337789"/>
    <w:rsid w:val="00340212"/>
    <w:rsid w:val="00340320"/>
    <w:rsid w:val="0034060A"/>
    <w:rsid w:val="00340CC7"/>
    <w:rsid w:val="00340DA3"/>
    <w:rsid w:val="00341501"/>
    <w:rsid w:val="00342D93"/>
    <w:rsid w:val="00342FD7"/>
    <w:rsid w:val="00344A2E"/>
    <w:rsid w:val="00347862"/>
    <w:rsid w:val="003515CA"/>
    <w:rsid w:val="0035178C"/>
    <w:rsid w:val="00351948"/>
    <w:rsid w:val="00351BC2"/>
    <w:rsid w:val="0035280A"/>
    <w:rsid w:val="00352922"/>
    <w:rsid w:val="003529FC"/>
    <w:rsid w:val="0035305E"/>
    <w:rsid w:val="00353076"/>
    <w:rsid w:val="00353EE5"/>
    <w:rsid w:val="003544FC"/>
    <w:rsid w:val="00354E90"/>
    <w:rsid w:val="003561F6"/>
    <w:rsid w:val="00356327"/>
    <w:rsid w:val="00356627"/>
    <w:rsid w:val="00356918"/>
    <w:rsid w:val="00356F20"/>
    <w:rsid w:val="00360228"/>
    <w:rsid w:val="00360B93"/>
    <w:rsid w:val="00361094"/>
    <w:rsid w:val="003626BE"/>
    <w:rsid w:val="0036354C"/>
    <w:rsid w:val="003636BF"/>
    <w:rsid w:val="00363C91"/>
    <w:rsid w:val="00363E82"/>
    <w:rsid w:val="003645A8"/>
    <w:rsid w:val="0036597F"/>
    <w:rsid w:val="00365FCE"/>
    <w:rsid w:val="003662E9"/>
    <w:rsid w:val="003669E3"/>
    <w:rsid w:val="00366B0B"/>
    <w:rsid w:val="00366C52"/>
    <w:rsid w:val="00366CA9"/>
    <w:rsid w:val="003674AB"/>
    <w:rsid w:val="00370B12"/>
    <w:rsid w:val="0037136D"/>
    <w:rsid w:val="00371550"/>
    <w:rsid w:val="003718E8"/>
    <w:rsid w:val="00372379"/>
    <w:rsid w:val="003724D6"/>
    <w:rsid w:val="00373130"/>
    <w:rsid w:val="003731BE"/>
    <w:rsid w:val="00373F7D"/>
    <w:rsid w:val="0037479F"/>
    <w:rsid w:val="00374A70"/>
    <w:rsid w:val="003755DD"/>
    <w:rsid w:val="00375B03"/>
    <w:rsid w:val="00375CED"/>
    <w:rsid w:val="0037623C"/>
    <w:rsid w:val="00380EEA"/>
    <w:rsid w:val="00382C67"/>
    <w:rsid w:val="0038317B"/>
    <w:rsid w:val="00383368"/>
    <w:rsid w:val="003845B4"/>
    <w:rsid w:val="00385525"/>
    <w:rsid w:val="00385733"/>
    <w:rsid w:val="00385B51"/>
    <w:rsid w:val="00386D61"/>
    <w:rsid w:val="00386FD2"/>
    <w:rsid w:val="00387B1A"/>
    <w:rsid w:val="00390A04"/>
    <w:rsid w:val="00390E51"/>
    <w:rsid w:val="003914E6"/>
    <w:rsid w:val="0039155C"/>
    <w:rsid w:val="00391796"/>
    <w:rsid w:val="00391B8F"/>
    <w:rsid w:val="00394416"/>
    <w:rsid w:val="003947B5"/>
    <w:rsid w:val="003949AE"/>
    <w:rsid w:val="00394F41"/>
    <w:rsid w:val="003950B3"/>
    <w:rsid w:val="0039533D"/>
    <w:rsid w:val="00395456"/>
    <w:rsid w:val="00395727"/>
    <w:rsid w:val="00396088"/>
    <w:rsid w:val="00396270"/>
    <w:rsid w:val="0039640C"/>
    <w:rsid w:val="00397655"/>
    <w:rsid w:val="003A00EB"/>
    <w:rsid w:val="003A15B8"/>
    <w:rsid w:val="003A239F"/>
    <w:rsid w:val="003A3B30"/>
    <w:rsid w:val="003A448B"/>
    <w:rsid w:val="003A5149"/>
    <w:rsid w:val="003A51E7"/>
    <w:rsid w:val="003A560F"/>
    <w:rsid w:val="003A615F"/>
    <w:rsid w:val="003A64C0"/>
    <w:rsid w:val="003A66E8"/>
    <w:rsid w:val="003A67B9"/>
    <w:rsid w:val="003A68E7"/>
    <w:rsid w:val="003A6DA2"/>
    <w:rsid w:val="003A6DFB"/>
    <w:rsid w:val="003A78E7"/>
    <w:rsid w:val="003B0C9F"/>
    <w:rsid w:val="003B16A2"/>
    <w:rsid w:val="003B18D0"/>
    <w:rsid w:val="003B3987"/>
    <w:rsid w:val="003B5049"/>
    <w:rsid w:val="003B5756"/>
    <w:rsid w:val="003B5BE4"/>
    <w:rsid w:val="003C0759"/>
    <w:rsid w:val="003C0E73"/>
    <w:rsid w:val="003C1F5C"/>
    <w:rsid w:val="003C2CB4"/>
    <w:rsid w:val="003C31FE"/>
    <w:rsid w:val="003C32C0"/>
    <w:rsid w:val="003D059B"/>
    <w:rsid w:val="003D079B"/>
    <w:rsid w:val="003D07E0"/>
    <w:rsid w:val="003D0E36"/>
    <w:rsid w:val="003D1841"/>
    <w:rsid w:val="003D24AE"/>
    <w:rsid w:val="003D26AC"/>
    <w:rsid w:val="003D2C55"/>
    <w:rsid w:val="003D2DA4"/>
    <w:rsid w:val="003D4429"/>
    <w:rsid w:val="003D49E0"/>
    <w:rsid w:val="003D5DC8"/>
    <w:rsid w:val="003D73F3"/>
    <w:rsid w:val="003D7DA5"/>
    <w:rsid w:val="003E0D2A"/>
    <w:rsid w:val="003E159E"/>
    <w:rsid w:val="003E175A"/>
    <w:rsid w:val="003E1C74"/>
    <w:rsid w:val="003E1CAA"/>
    <w:rsid w:val="003E3263"/>
    <w:rsid w:val="003E3CBA"/>
    <w:rsid w:val="003E3CE7"/>
    <w:rsid w:val="003E4559"/>
    <w:rsid w:val="003E4FE8"/>
    <w:rsid w:val="003E55AD"/>
    <w:rsid w:val="003E5C3C"/>
    <w:rsid w:val="003E6A03"/>
    <w:rsid w:val="003E72E8"/>
    <w:rsid w:val="003F1455"/>
    <w:rsid w:val="003F1556"/>
    <w:rsid w:val="003F2495"/>
    <w:rsid w:val="003F2B68"/>
    <w:rsid w:val="003F4918"/>
    <w:rsid w:val="003F4E0C"/>
    <w:rsid w:val="003F5E80"/>
    <w:rsid w:val="003F70FB"/>
    <w:rsid w:val="00400218"/>
    <w:rsid w:val="004004B3"/>
    <w:rsid w:val="0040058E"/>
    <w:rsid w:val="00400C5E"/>
    <w:rsid w:val="00401092"/>
    <w:rsid w:val="004018C1"/>
    <w:rsid w:val="004020B8"/>
    <w:rsid w:val="00402B49"/>
    <w:rsid w:val="00402F31"/>
    <w:rsid w:val="00404784"/>
    <w:rsid w:val="00404831"/>
    <w:rsid w:val="004053C2"/>
    <w:rsid w:val="00406417"/>
    <w:rsid w:val="0040725C"/>
    <w:rsid w:val="00407E94"/>
    <w:rsid w:val="00407FC2"/>
    <w:rsid w:val="004109AA"/>
    <w:rsid w:val="0041185A"/>
    <w:rsid w:val="00411B58"/>
    <w:rsid w:val="004129D0"/>
    <w:rsid w:val="00412BD9"/>
    <w:rsid w:val="00412D55"/>
    <w:rsid w:val="00413385"/>
    <w:rsid w:val="00414E20"/>
    <w:rsid w:val="0041527F"/>
    <w:rsid w:val="00415E68"/>
    <w:rsid w:val="00416F49"/>
    <w:rsid w:val="00417810"/>
    <w:rsid w:val="0042057B"/>
    <w:rsid w:val="00420E11"/>
    <w:rsid w:val="004212FF"/>
    <w:rsid w:val="00421DAE"/>
    <w:rsid w:val="00421F6C"/>
    <w:rsid w:val="00422357"/>
    <w:rsid w:val="0042272E"/>
    <w:rsid w:val="00422D42"/>
    <w:rsid w:val="0042376C"/>
    <w:rsid w:val="00423CD6"/>
    <w:rsid w:val="00424A4B"/>
    <w:rsid w:val="0042502B"/>
    <w:rsid w:val="00425E34"/>
    <w:rsid w:val="00425F18"/>
    <w:rsid w:val="0042688E"/>
    <w:rsid w:val="00426BFD"/>
    <w:rsid w:val="00427D66"/>
    <w:rsid w:val="00430801"/>
    <w:rsid w:val="0043094C"/>
    <w:rsid w:val="00430C36"/>
    <w:rsid w:val="00430CB0"/>
    <w:rsid w:val="00430E06"/>
    <w:rsid w:val="00431DDD"/>
    <w:rsid w:val="00432D9D"/>
    <w:rsid w:val="004334F5"/>
    <w:rsid w:val="00433EE0"/>
    <w:rsid w:val="00434986"/>
    <w:rsid w:val="00435C98"/>
    <w:rsid w:val="00436A4F"/>
    <w:rsid w:val="00437473"/>
    <w:rsid w:val="00437BC6"/>
    <w:rsid w:val="00441C56"/>
    <w:rsid w:val="004426B3"/>
    <w:rsid w:val="00442A0C"/>
    <w:rsid w:val="00442A21"/>
    <w:rsid w:val="00442A6B"/>
    <w:rsid w:val="00442B82"/>
    <w:rsid w:val="004434F0"/>
    <w:rsid w:val="00444528"/>
    <w:rsid w:val="004461E1"/>
    <w:rsid w:val="004468D0"/>
    <w:rsid w:val="0045010D"/>
    <w:rsid w:val="00451E24"/>
    <w:rsid w:val="0045299D"/>
    <w:rsid w:val="00452C04"/>
    <w:rsid w:val="00454491"/>
    <w:rsid w:val="00455446"/>
    <w:rsid w:val="004558DA"/>
    <w:rsid w:val="0045639B"/>
    <w:rsid w:val="004563B4"/>
    <w:rsid w:val="00456EA4"/>
    <w:rsid w:val="00457F9A"/>
    <w:rsid w:val="004604F0"/>
    <w:rsid w:val="00462C48"/>
    <w:rsid w:val="00463315"/>
    <w:rsid w:val="0046358F"/>
    <w:rsid w:val="00463974"/>
    <w:rsid w:val="00463C76"/>
    <w:rsid w:val="00464148"/>
    <w:rsid w:val="0046486B"/>
    <w:rsid w:val="0046516B"/>
    <w:rsid w:val="00465659"/>
    <w:rsid w:val="00465F2F"/>
    <w:rsid w:val="00470DE9"/>
    <w:rsid w:val="00471082"/>
    <w:rsid w:val="0047239D"/>
    <w:rsid w:val="00472C76"/>
    <w:rsid w:val="00476880"/>
    <w:rsid w:val="004769CE"/>
    <w:rsid w:val="004769DC"/>
    <w:rsid w:val="004774B1"/>
    <w:rsid w:val="00480451"/>
    <w:rsid w:val="00481CD5"/>
    <w:rsid w:val="00482479"/>
    <w:rsid w:val="00482CA2"/>
    <w:rsid w:val="00483569"/>
    <w:rsid w:val="00483927"/>
    <w:rsid w:val="00483FD1"/>
    <w:rsid w:val="004849AA"/>
    <w:rsid w:val="004849CB"/>
    <w:rsid w:val="00485228"/>
    <w:rsid w:val="0048574F"/>
    <w:rsid w:val="004868E3"/>
    <w:rsid w:val="00486CAB"/>
    <w:rsid w:val="00486DE1"/>
    <w:rsid w:val="00486FAE"/>
    <w:rsid w:val="00486FC2"/>
    <w:rsid w:val="004902F2"/>
    <w:rsid w:val="0049104D"/>
    <w:rsid w:val="00491BE9"/>
    <w:rsid w:val="00491E9C"/>
    <w:rsid w:val="004920B5"/>
    <w:rsid w:val="00492875"/>
    <w:rsid w:val="0049341C"/>
    <w:rsid w:val="004936DA"/>
    <w:rsid w:val="00493D83"/>
    <w:rsid w:val="004946D2"/>
    <w:rsid w:val="00495312"/>
    <w:rsid w:val="00496F2C"/>
    <w:rsid w:val="00497DC6"/>
    <w:rsid w:val="004A0F29"/>
    <w:rsid w:val="004A0F7C"/>
    <w:rsid w:val="004A1D0B"/>
    <w:rsid w:val="004A2077"/>
    <w:rsid w:val="004A21E2"/>
    <w:rsid w:val="004A366D"/>
    <w:rsid w:val="004A3DB0"/>
    <w:rsid w:val="004A4AFA"/>
    <w:rsid w:val="004A4EED"/>
    <w:rsid w:val="004A4F27"/>
    <w:rsid w:val="004A5A5F"/>
    <w:rsid w:val="004A5D52"/>
    <w:rsid w:val="004A657F"/>
    <w:rsid w:val="004A67BD"/>
    <w:rsid w:val="004A6D02"/>
    <w:rsid w:val="004A76D9"/>
    <w:rsid w:val="004A7D2F"/>
    <w:rsid w:val="004A7E40"/>
    <w:rsid w:val="004B0059"/>
    <w:rsid w:val="004B11D3"/>
    <w:rsid w:val="004B134F"/>
    <w:rsid w:val="004B1367"/>
    <w:rsid w:val="004B1B5D"/>
    <w:rsid w:val="004B1C1B"/>
    <w:rsid w:val="004B1C7B"/>
    <w:rsid w:val="004B229F"/>
    <w:rsid w:val="004B3218"/>
    <w:rsid w:val="004B3FA9"/>
    <w:rsid w:val="004B44CE"/>
    <w:rsid w:val="004B5692"/>
    <w:rsid w:val="004B6547"/>
    <w:rsid w:val="004C0017"/>
    <w:rsid w:val="004C0C26"/>
    <w:rsid w:val="004C10EA"/>
    <w:rsid w:val="004C1869"/>
    <w:rsid w:val="004C202C"/>
    <w:rsid w:val="004C22BA"/>
    <w:rsid w:val="004C2EB7"/>
    <w:rsid w:val="004C30B7"/>
    <w:rsid w:val="004C4606"/>
    <w:rsid w:val="004C4714"/>
    <w:rsid w:val="004C5519"/>
    <w:rsid w:val="004C57EB"/>
    <w:rsid w:val="004C6DDF"/>
    <w:rsid w:val="004C7C3B"/>
    <w:rsid w:val="004C7F16"/>
    <w:rsid w:val="004D1396"/>
    <w:rsid w:val="004D1FAD"/>
    <w:rsid w:val="004D2A65"/>
    <w:rsid w:val="004D30AD"/>
    <w:rsid w:val="004D37D0"/>
    <w:rsid w:val="004D53C4"/>
    <w:rsid w:val="004D5783"/>
    <w:rsid w:val="004D62DD"/>
    <w:rsid w:val="004D63FC"/>
    <w:rsid w:val="004D6D18"/>
    <w:rsid w:val="004D794F"/>
    <w:rsid w:val="004D7D9D"/>
    <w:rsid w:val="004E0598"/>
    <w:rsid w:val="004E197A"/>
    <w:rsid w:val="004E1D14"/>
    <w:rsid w:val="004E20A2"/>
    <w:rsid w:val="004E2194"/>
    <w:rsid w:val="004E2620"/>
    <w:rsid w:val="004E4259"/>
    <w:rsid w:val="004E5FC8"/>
    <w:rsid w:val="004E614B"/>
    <w:rsid w:val="004E6C83"/>
    <w:rsid w:val="004E743F"/>
    <w:rsid w:val="004E7715"/>
    <w:rsid w:val="004E7DE9"/>
    <w:rsid w:val="004F07E7"/>
    <w:rsid w:val="004F1CA1"/>
    <w:rsid w:val="004F22E0"/>
    <w:rsid w:val="004F4BD5"/>
    <w:rsid w:val="004F4C01"/>
    <w:rsid w:val="004F59A4"/>
    <w:rsid w:val="004F5A1A"/>
    <w:rsid w:val="004F64B9"/>
    <w:rsid w:val="004F70B9"/>
    <w:rsid w:val="004F7734"/>
    <w:rsid w:val="005020FF"/>
    <w:rsid w:val="0050495E"/>
    <w:rsid w:val="005055F2"/>
    <w:rsid w:val="00505F10"/>
    <w:rsid w:val="00506F00"/>
    <w:rsid w:val="00506FA9"/>
    <w:rsid w:val="00507AD1"/>
    <w:rsid w:val="005109D4"/>
    <w:rsid w:val="00510BF9"/>
    <w:rsid w:val="00510DE7"/>
    <w:rsid w:val="005110FF"/>
    <w:rsid w:val="005117F1"/>
    <w:rsid w:val="00512357"/>
    <w:rsid w:val="005125C0"/>
    <w:rsid w:val="005137F2"/>
    <w:rsid w:val="00513FC4"/>
    <w:rsid w:val="00514276"/>
    <w:rsid w:val="0051473A"/>
    <w:rsid w:val="005155D8"/>
    <w:rsid w:val="00515912"/>
    <w:rsid w:val="005160EF"/>
    <w:rsid w:val="0051619F"/>
    <w:rsid w:val="00516258"/>
    <w:rsid w:val="0051651F"/>
    <w:rsid w:val="005166D1"/>
    <w:rsid w:val="005172FE"/>
    <w:rsid w:val="005178C9"/>
    <w:rsid w:val="00517E19"/>
    <w:rsid w:val="0052093B"/>
    <w:rsid w:val="005213FF"/>
    <w:rsid w:val="005215EC"/>
    <w:rsid w:val="00522006"/>
    <w:rsid w:val="0052375E"/>
    <w:rsid w:val="00526246"/>
    <w:rsid w:val="00526AEE"/>
    <w:rsid w:val="0052781A"/>
    <w:rsid w:val="00531B46"/>
    <w:rsid w:val="00531E1F"/>
    <w:rsid w:val="00531EDA"/>
    <w:rsid w:val="00532B2A"/>
    <w:rsid w:val="0053309D"/>
    <w:rsid w:val="00536BCD"/>
    <w:rsid w:val="00536C1B"/>
    <w:rsid w:val="00537081"/>
    <w:rsid w:val="00540F56"/>
    <w:rsid w:val="00543FB2"/>
    <w:rsid w:val="005446CC"/>
    <w:rsid w:val="005466A3"/>
    <w:rsid w:val="00547014"/>
    <w:rsid w:val="0054746A"/>
    <w:rsid w:val="0054766E"/>
    <w:rsid w:val="00550351"/>
    <w:rsid w:val="00550550"/>
    <w:rsid w:val="00550A53"/>
    <w:rsid w:val="0055106A"/>
    <w:rsid w:val="005524CD"/>
    <w:rsid w:val="0055399D"/>
    <w:rsid w:val="00553A3F"/>
    <w:rsid w:val="00555086"/>
    <w:rsid w:val="00557340"/>
    <w:rsid w:val="005604E6"/>
    <w:rsid w:val="00561206"/>
    <w:rsid w:val="00563C06"/>
    <w:rsid w:val="00564082"/>
    <w:rsid w:val="005646F8"/>
    <w:rsid w:val="00565539"/>
    <w:rsid w:val="00567106"/>
    <w:rsid w:val="00567185"/>
    <w:rsid w:val="005701C7"/>
    <w:rsid w:val="00570974"/>
    <w:rsid w:val="00571126"/>
    <w:rsid w:val="00571670"/>
    <w:rsid w:val="005720C4"/>
    <w:rsid w:val="0057389C"/>
    <w:rsid w:val="00573DAB"/>
    <w:rsid w:val="0057401C"/>
    <w:rsid w:val="00574500"/>
    <w:rsid w:val="0057557A"/>
    <w:rsid w:val="005761A2"/>
    <w:rsid w:val="005762E7"/>
    <w:rsid w:val="00577211"/>
    <w:rsid w:val="005777DD"/>
    <w:rsid w:val="00577D39"/>
    <w:rsid w:val="005810CD"/>
    <w:rsid w:val="0058135A"/>
    <w:rsid w:val="005815A3"/>
    <w:rsid w:val="00581E5D"/>
    <w:rsid w:val="005821A1"/>
    <w:rsid w:val="0058329C"/>
    <w:rsid w:val="0058388D"/>
    <w:rsid w:val="00586F93"/>
    <w:rsid w:val="00587E3C"/>
    <w:rsid w:val="0059036F"/>
    <w:rsid w:val="005903A5"/>
    <w:rsid w:val="005906A7"/>
    <w:rsid w:val="00590FF7"/>
    <w:rsid w:val="005911E4"/>
    <w:rsid w:val="0059122C"/>
    <w:rsid w:val="00591429"/>
    <w:rsid w:val="00592222"/>
    <w:rsid w:val="00594055"/>
    <w:rsid w:val="005940CB"/>
    <w:rsid w:val="00594C32"/>
    <w:rsid w:val="00594FC1"/>
    <w:rsid w:val="00595384"/>
    <w:rsid w:val="0059597C"/>
    <w:rsid w:val="00595E22"/>
    <w:rsid w:val="00596697"/>
    <w:rsid w:val="00596B18"/>
    <w:rsid w:val="0059708C"/>
    <w:rsid w:val="00597256"/>
    <w:rsid w:val="0059752A"/>
    <w:rsid w:val="005979DF"/>
    <w:rsid w:val="00597BDB"/>
    <w:rsid w:val="005A0231"/>
    <w:rsid w:val="005A0445"/>
    <w:rsid w:val="005A0870"/>
    <w:rsid w:val="005A0995"/>
    <w:rsid w:val="005A1492"/>
    <w:rsid w:val="005A1772"/>
    <w:rsid w:val="005A2333"/>
    <w:rsid w:val="005A2F4B"/>
    <w:rsid w:val="005A4A56"/>
    <w:rsid w:val="005A53C4"/>
    <w:rsid w:val="005A6AC6"/>
    <w:rsid w:val="005A75C2"/>
    <w:rsid w:val="005B0E13"/>
    <w:rsid w:val="005B21F7"/>
    <w:rsid w:val="005B325D"/>
    <w:rsid w:val="005B3847"/>
    <w:rsid w:val="005B3B60"/>
    <w:rsid w:val="005B5644"/>
    <w:rsid w:val="005B768C"/>
    <w:rsid w:val="005B769F"/>
    <w:rsid w:val="005B7E19"/>
    <w:rsid w:val="005C0173"/>
    <w:rsid w:val="005C1E38"/>
    <w:rsid w:val="005C1E44"/>
    <w:rsid w:val="005C288A"/>
    <w:rsid w:val="005C292F"/>
    <w:rsid w:val="005C36F0"/>
    <w:rsid w:val="005C3C46"/>
    <w:rsid w:val="005C3D26"/>
    <w:rsid w:val="005C409D"/>
    <w:rsid w:val="005C4882"/>
    <w:rsid w:val="005C4E20"/>
    <w:rsid w:val="005C5479"/>
    <w:rsid w:val="005C550F"/>
    <w:rsid w:val="005C56BB"/>
    <w:rsid w:val="005C715B"/>
    <w:rsid w:val="005D0509"/>
    <w:rsid w:val="005D0BD5"/>
    <w:rsid w:val="005D255D"/>
    <w:rsid w:val="005D2B8D"/>
    <w:rsid w:val="005D4727"/>
    <w:rsid w:val="005D4ED6"/>
    <w:rsid w:val="005D540F"/>
    <w:rsid w:val="005D5A90"/>
    <w:rsid w:val="005D5F68"/>
    <w:rsid w:val="005D64F2"/>
    <w:rsid w:val="005D6EAE"/>
    <w:rsid w:val="005D6FC9"/>
    <w:rsid w:val="005D7A6F"/>
    <w:rsid w:val="005E0A7F"/>
    <w:rsid w:val="005E0DE4"/>
    <w:rsid w:val="005E11F1"/>
    <w:rsid w:val="005E1D3C"/>
    <w:rsid w:val="005E1DE9"/>
    <w:rsid w:val="005E280E"/>
    <w:rsid w:val="005E30A4"/>
    <w:rsid w:val="005E30F7"/>
    <w:rsid w:val="005E4965"/>
    <w:rsid w:val="005E514A"/>
    <w:rsid w:val="005E5AF8"/>
    <w:rsid w:val="005E5D94"/>
    <w:rsid w:val="005E5F76"/>
    <w:rsid w:val="005E6028"/>
    <w:rsid w:val="005E65F3"/>
    <w:rsid w:val="005E710B"/>
    <w:rsid w:val="005E752E"/>
    <w:rsid w:val="005F0D2B"/>
    <w:rsid w:val="005F1150"/>
    <w:rsid w:val="005F1202"/>
    <w:rsid w:val="005F1793"/>
    <w:rsid w:val="005F1BE1"/>
    <w:rsid w:val="005F2103"/>
    <w:rsid w:val="005F261E"/>
    <w:rsid w:val="005F2750"/>
    <w:rsid w:val="005F3862"/>
    <w:rsid w:val="005F3883"/>
    <w:rsid w:val="005F5560"/>
    <w:rsid w:val="005F55CE"/>
    <w:rsid w:val="005F5616"/>
    <w:rsid w:val="005F5AB1"/>
    <w:rsid w:val="005F5FB8"/>
    <w:rsid w:val="005F6A18"/>
    <w:rsid w:val="006005BE"/>
    <w:rsid w:val="00601505"/>
    <w:rsid w:val="00601828"/>
    <w:rsid w:val="00604256"/>
    <w:rsid w:val="0060436C"/>
    <w:rsid w:val="00604683"/>
    <w:rsid w:val="006046A2"/>
    <w:rsid w:val="00604E7E"/>
    <w:rsid w:val="00605E12"/>
    <w:rsid w:val="00605E3E"/>
    <w:rsid w:val="00606546"/>
    <w:rsid w:val="00606790"/>
    <w:rsid w:val="00606E7E"/>
    <w:rsid w:val="00610052"/>
    <w:rsid w:val="006103E1"/>
    <w:rsid w:val="0061064A"/>
    <w:rsid w:val="00610AC1"/>
    <w:rsid w:val="00610BFB"/>
    <w:rsid w:val="00610F84"/>
    <w:rsid w:val="0061225A"/>
    <w:rsid w:val="00612AC9"/>
    <w:rsid w:val="00612E96"/>
    <w:rsid w:val="00613940"/>
    <w:rsid w:val="0061429A"/>
    <w:rsid w:val="006146C4"/>
    <w:rsid w:val="00614988"/>
    <w:rsid w:val="00614B42"/>
    <w:rsid w:val="00614D3A"/>
    <w:rsid w:val="00615DC3"/>
    <w:rsid w:val="0061662E"/>
    <w:rsid w:val="006169DA"/>
    <w:rsid w:val="00616F2A"/>
    <w:rsid w:val="006177BF"/>
    <w:rsid w:val="006179B0"/>
    <w:rsid w:val="00621AAD"/>
    <w:rsid w:val="00621F55"/>
    <w:rsid w:val="006221D6"/>
    <w:rsid w:val="006226AF"/>
    <w:rsid w:val="00623D86"/>
    <w:rsid w:val="00624122"/>
    <w:rsid w:val="0062480D"/>
    <w:rsid w:val="00625978"/>
    <w:rsid w:val="00625BFE"/>
    <w:rsid w:val="006268E4"/>
    <w:rsid w:val="00626968"/>
    <w:rsid w:val="006273C3"/>
    <w:rsid w:val="006313C6"/>
    <w:rsid w:val="006317EF"/>
    <w:rsid w:val="00632253"/>
    <w:rsid w:val="00633183"/>
    <w:rsid w:val="0063332C"/>
    <w:rsid w:val="00633B37"/>
    <w:rsid w:val="00633D30"/>
    <w:rsid w:val="006357C5"/>
    <w:rsid w:val="00635B1A"/>
    <w:rsid w:val="006360DD"/>
    <w:rsid w:val="0063634A"/>
    <w:rsid w:val="00636996"/>
    <w:rsid w:val="00636E27"/>
    <w:rsid w:val="00637A96"/>
    <w:rsid w:val="006405C8"/>
    <w:rsid w:val="00640619"/>
    <w:rsid w:val="0064074F"/>
    <w:rsid w:val="00640E27"/>
    <w:rsid w:val="00640E30"/>
    <w:rsid w:val="00642714"/>
    <w:rsid w:val="00643229"/>
    <w:rsid w:val="006433E5"/>
    <w:rsid w:val="00644BA0"/>
    <w:rsid w:val="00644C99"/>
    <w:rsid w:val="006453C7"/>
    <w:rsid w:val="006455CE"/>
    <w:rsid w:val="00645A1A"/>
    <w:rsid w:val="00645A80"/>
    <w:rsid w:val="00646CC5"/>
    <w:rsid w:val="0065073D"/>
    <w:rsid w:val="00650E73"/>
    <w:rsid w:val="00652810"/>
    <w:rsid w:val="00654BBF"/>
    <w:rsid w:val="00654BC9"/>
    <w:rsid w:val="0065578A"/>
    <w:rsid w:val="00655AE0"/>
    <w:rsid w:val="00655C0D"/>
    <w:rsid w:val="006561CF"/>
    <w:rsid w:val="006603C9"/>
    <w:rsid w:val="00660CC9"/>
    <w:rsid w:val="00663140"/>
    <w:rsid w:val="00663485"/>
    <w:rsid w:val="00664412"/>
    <w:rsid w:val="00664535"/>
    <w:rsid w:val="006648BB"/>
    <w:rsid w:val="00664BFC"/>
    <w:rsid w:val="00664C50"/>
    <w:rsid w:val="006652D0"/>
    <w:rsid w:val="006659D9"/>
    <w:rsid w:val="00665BDD"/>
    <w:rsid w:val="00665C41"/>
    <w:rsid w:val="00665C54"/>
    <w:rsid w:val="00665FCA"/>
    <w:rsid w:val="00666413"/>
    <w:rsid w:val="00666FE4"/>
    <w:rsid w:val="006705F1"/>
    <w:rsid w:val="00671952"/>
    <w:rsid w:val="0067281A"/>
    <w:rsid w:val="00672C10"/>
    <w:rsid w:val="00673436"/>
    <w:rsid w:val="0067360F"/>
    <w:rsid w:val="00673C92"/>
    <w:rsid w:val="0067434F"/>
    <w:rsid w:val="00674EC8"/>
    <w:rsid w:val="00677055"/>
    <w:rsid w:val="00677612"/>
    <w:rsid w:val="00677AB9"/>
    <w:rsid w:val="00677B08"/>
    <w:rsid w:val="00677BF1"/>
    <w:rsid w:val="00680E97"/>
    <w:rsid w:val="00681EA2"/>
    <w:rsid w:val="00682001"/>
    <w:rsid w:val="0068235B"/>
    <w:rsid w:val="00682371"/>
    <w:rsid w:val="00682C99"/>
    <w:rsid w:val="0068318D"/>
    <w:rsid w:val="006834E2"/>
    <w:rsid w:val="00683705"/>
    <w:rsid w:val="00683A62"/>
    <w:rsid w:val="00684440"/>
    <w:rsid w:val="00684965"/>
    <w:rsid w:val="00684B10"/>
    <w:rsid w:val="00685050"/>
    <w:rsid w:val="006853B2"/>
    <w:rsid w:val="00685444"/>
    <w:rsid w:val="00687654"/>
    <w:rsid w:val="00691814"/>
    <w:rsid w:val="00691985"/>
    <w:rsid w:val="00691EBC"/>
    <w:rsid w:val="0069247F"/>
    <w:rsid w:val="006925DD"/>
    <w:rsid w:val="00692AD2"/>
    <w:rsid w:val="006930DD"/>
    <w:rsid w:val="00693483"/>
    <w:rsid w:val="00693561"/>
    <w:rsid w:val="00693A63"/>
    <w:rsid w:val="0069437A"/>
    <w:rsid w:val="006949A7"/>
    <w:rsid w:val="00694F51"/>
    <w:rsid w:val="006959F0"/>
    <w:rsid w:val="00696728"/>
    <w:rsid w:val="0069724B"/>
    <w:rsid w:val="006A09FD"/>
    <w:rsid w:val="006A10BC"/>
    <w:rsid w:val="006A2A3C"/>
    <w:rsid w:val="006A403B"/>
    <w:rsid w:val="006A44C9"/>
    <w:rsid w:val="006A4555"/>
    <w:rsid w:val="006A4B4B"/>
    <w:rsid w:val="006A51CA"/>
    <w:rsid w:val="006A551A"/>
    <w:rsid w:val="006A63D0"/>
    <w:rsid w:val="006A63E8"/>
    <w:rsid w:val="006A69B1"/>
    <w:rsid w:val="006A7534"/>
    <w:rsid w:val="006A78BE"/>
    <w:rsid w:val="006B078C"/>
    <w:rsid w:val="006B1F0E"/>
    <w:rsid w:val="006B2037"/>
    <w:rsid w:val="006B32B4"/>
    <w:rsid w:val="006B34B5"/>
    <w:rsid w:val="006B3DE0"/>
    <w:rsid w:val="006B48A0"/>
    <w:rsid w:val="006B56C8"/>
    <w:rsid w:val="006B57FC"/>
    <w:rsid w:val="006B5B9E"/>
    <w:rsid w:val="006B636A"/>
    <w:rsid w:val="006B6449"/>
    <w:rsid w:val="006B6A86"/>
    <w:rsid w:val="006B6C78"/>
    <w:rsid w:val="006B6D97"/>
    <w:rsid w:val="006C0C01"/>
    <w:rsid w:val="006C15AF"/>
    <w:rsid w:val="006C356D"/>
    <w:rsid w:val="006C5133"/>
    <w:rsid w:val="006C5B0A"/>
    <w:rsid w:val="006C6022"/>
    <w:rsid w:val="006C6677"/>
    <w:rsid w:val="006C7139"/>
    <w:rsid w:val="006C7F4B"/>
    <w:rsid w:val="006D10CC"/>
    <w:rsid w:val="006D10FD"/>
    <w:rsid w:val="006D145E"/>
    <w:rsid w:val="006D19E8"/>
    <w:rsid w:val="006D2969"/>
    <w:rsid w:val="006D2D77"/>
    <w:rsid w:val="006D3FFF"/>
    <w:rsid w:val="006D422E"/>
    <w:rsid w:val="006D42D9"/>
    <w:rsid w:val="006D49AC"/>
    <w:rsid w:val="006D5379"/>
    <w:rsid w:val="006D54B6"/>
    <w:rsid w:val="006D5F58"/>
    <w:rsid w:val="006D630F"/>
    <w:rsid w:val="006D6521"/>
    <w:rsid w:val="006D664F"/>
    <w:rsid w:val="006D71DA"/>
    <w:rsid w:val="006D77B2"/>
    <w:rsid w:val="006D7EDD"/>
    <w:rsid w:val="006E074F"/>
    <w:rsid w:val="006E12E0"/>
    <w:rsid w:val="006E1ABF"/>
    <w:rsid w:val="006E2192"/>
    <w:rsid w:val="006E32D1"/>
    <w:rsid w:val="006E438B"/>
    <w:rsid w:val="006E44CA"/>
    <w:rsid w:val="006E46F8"/>
    <w:rsid w:val="006E4787"/>
    <w:rsid w:val="006E57EB"/>
    <w:rsid w:val="006E5B23"/>
    <w:rsid w:val="006E679E"/>
    <w:rsid w:val="006E7107"/>
    <w:rsid w:val="006F0522"/>
    <w:rsid w:val="006F0FB3"/>
    <w:rsid w:val="006F21A2"/>
    <w:rsid w:val="006F43A2"/>
    <w:rsid w:val="006F491D"/>
    <w:rsid w:val="006F55B0"/>
    <w:rsid w:val="006F5D58"/>
    <w:rsid w:val="006F5F9C"/>
    <w:rsid w:val="006F7709"/>
    <w:rsid w:val="006F7986"/>
    <w:rsid w:val="006F7EAF"/>
    <w:rsid w:val="007002EC"/>
    <w:rsid w:val="00700852"/>
    <w:rsid w:val="00701CFC"/>
    <w:rsid w:val="00702A19"/>
    <w:rsid w:val="00702F8D"/>
    <w:rsid w:val="00703560"/>
    <w:rsid w:val="0070390C"/>
    <w:rsid w:val="00704597"/>
    <w:rsid w:val="00704D84"/>
    <w:rsid w:val="0070526B"/>
    <w:rsid w:val="00705288"/>
    <w:rsid w:val="00706002"/>
    <w:rsid w:val="00707021"/>
    <w:rsid w:val="00707B34"/>
    <w:rsid w:val="00707C2E"/>
    <w:rsid w:val="00713590"/>
    <w:rsid w:val="007136A9"/>
    <w:rsid w:val="0071396A"/>
    <w:rsid w:val="00714241"/>
    <w:rsid w:val="00714487"/>
    <w:rsid w:val="007145F5"/>
    <w:rsid w:val="007165CE"/>
    <w:rsid w:val="00716955"/>
    <w:rsid w:val="00716FC6"/>
    <w:rsid w:val="007217FE"/>
    <w:rsid w:val="00721EC3"/>
    <w:rsid w:val="0072285E"/>
    <w:rsid w:val="007231E5"/>
    <w:rsid w:val="00723CB3"/>
    <w:rsid w:val="00724043"/>
    <w:rsid w:val="007240CE"/>
    <w:rsid w:val="0072532C"/>
    <w:rsid w:val="007254DF"/>
    <w:rsid w:val="00725976"/>
    <w:rsid w:val="00730559"/>
    <w:rsid w:val="00731F85"/>
    <w:rsid w:val="0073271A"/>
    <w:rsid w:val="00732B67"/>
    <w:rsid w:val="00733017"/>
    <w:rsid w:val="00733C17"/>
    <w:rsid w:val="00735073"/>
    <w:rsid w:val="00735818"/>
    <w:rsid w:val="00735D96"/>
    <w:rsid w:val="00737C34"/>
    <w:rsid w:val="00737E64"/>
    <w:rsid w:val="007403EE"/>
    <w:rsid w:val="007410AD"/>
    <w:rsid w:val="007416CB"/>
    <w:rsid w:val="007418F9"/>
    <w:rsid w:val="00741A39"/>
    <w:rsid w:val="00743C42"/>
    <w:rsid w:val="00743C80"/>
    <w:rsid w:val="007444D6"/>
    <w:rsid w:val="007445FC"/>
    <w:rsid w:val="00745478"/>
    <w:rsid w:val="00745A79"/>
    <w:rsid w:val="00746143"/>
    <w:rsid w:val="00746454"/>
    <w:rsid w:val="007468AA"/>
    <w:rsid w:val="00746F8E"/>
    <w:rsid w:val="00747542"/>
    <w:rsid w:val="00747DB9"/>
    <w:rsid w:val="00750594"/>
    <w:rsid w:val="007505DE"/>
    <w:rsid w:val="0075099D"/>
    <w:rsid w:val="007534A0"/>
    <w:rsid w:val="00753781"/>
    <w:rsid w:val="00753FE5"/>
    <w:rsid w:val="00754361"/>
    <w:rsid w:val="0075594A"/>
    <w:rsid w:val="00755CDD"/>
    <w:rsid w:val="00755FAB"/>
    <w:rsid w:val="007565A3"/>
    <w:rsid w:val="0075677B"/>
    <w:rsid w:val="00756F5A"/>
    <w:rsid w:val="00757110"/>
    <w:rsid w:val="007645EB"/>
    <w:rsid w:val="00764A99"/>
    <w:rsid w:val="0076667A"/>
    <w:rsid w:val="00766915"/>
    <w:rsid w:val="007670A3"/>
    <w:rsid w:val="00770906"/>
    <w:rsid w:val="007709BD"/>
    <w:rsid w:val="00770A8E"/>
    <w:rsid w:val="007711F0"/>
    <w:rsid w:val="00771696"/>
    <w:rsid w:val="007716EC"/>
    <w:rsid w:val="00771776"/>
    <w:rsid w:val="00772DE1"/>
    <w:rsid w:val="007732AC"/>
    <w:rsid w:val="007735A9"/>
    <w:rsid w:val="00774555"/>
    <w:rsid w:val="007746FC"/>
    <w:rsid w:val="00774E27"/>
    <w:rsid w:val="00775DAC"/>
    <w:rsid w:val="0077707E"/>
    <w:rsid w:val="00777B9D"/>
    <w:rsid w:val="00780C14"/>
    <w:rsid w:val="00780FAC"/>
    <w:rsid w:val="007814C2"/>
    <w:rsid w:val="0078159D"/>
    <w:rsid w:val="007821BE"/>
    <w:rsid w:val="007827E3"/>
    <w:rsid w:val="00782F22"/>
    <w:rsid w:val="007831A1"/>
    <w:rsid w:val="00783310"/>
    <w:rsid w:val="00783490"/>
    <w:rsid w:val="00783C93"/>
    <w:rsid w:val="00784C67"/>
    <w:rsid w:val="0079040C"/>
    <w:rsid w:val="00790460"/>
    <w:rsid w:val="0079047A"/>
    <w:rsid w:val="00791AE0"/>
    <w:rsid w:val="00793653"/>
    <w:rsid w:val="007956E7"/>
    <w:rsid w:val="007957E9"/>
    <w:rsid w:val="00796348"/>
    <w:rsid w:val="00797A19"/>
    <w:rsid w:val="007A01E3"/>
    <w:rsid w:val="007A089E"/>
    <w:rsid w:val="007A1D80"/>
    <w:rsid w:val="007A25EE"/>
    <w:rsid w:val="007A3E69"/>
    <w:rsid w:val="007A3F03"/>
    <w:rsid w:val="007A4A6D"/>
    <w:rsid w:val="007A5720"/>
    <w:rsid w:val="007A58DD"/>
    <w:rsid w:val="007A592B"/>
    <w:rsid w:val="007A5C5F"/>
    <w:rsid w:val="007A6571"/>
    <w:rsid w:val="007A65D9"/>
    <w:rsid w:val="007A6EB9"/>
    <w:rsid w:val="007A75E8"/>
    <w:rsid w:val="007A7F39"/>
    <w:rsid w:val="007B0630"/>
    <w:rsid w:val="007B1719"/>
    <w:rsid w:val="007B23D6"/>
    <w:rsid w:val="007B3848"/>
    <w:rsid w:val="007B3DFA"/>
    <w:rsid w:val="007B4328"/>
    <w:rsid w:val="007B47B9"/>
    <w:rsid w:val="007B4CA8"/>
    <w:rsid w:val="007B6ACD"/>
    <w:rsid w:val="007B6B32"/>
    <w:rsid w:val="007B6B6B"/>
    <w:rsid w:val="007B7678"/>
    <w:rsid w:val="007B7F01"/>
    <w:rsid w:val="007C01D9"/>
    <w:rsid w:val="007C0843"/>
    <w:rsid w:val="007C0BB8"/>
    <w:rsid w:val="007C1139"/>
    <w:rsid w:val="007C2242"/>
    <w:rsid w:val="007C274E"/>
    <w:rsid w:val="007C2B0D"/>
    <w:rsid w:val="007C2DC1"/>
    <w:rsid w:val="007C2E26"/>
    <w:rsid w:val="007C2E95"/>
    <w:rsid w:val="007C359B"/>
    <w:rsid w:val="007C3BF0"/>
    <w:rsid w:val="007C3F9C"/>
    <w:rsid w:val="007C55AA"/>
    <w:rsid w:val="007C6131"/>
    <w:rsid w:val="007C62E4"/>
    <w:rsid w:val="007C6DC7"/>
    <w:rsid w:val="007C70BE"/>
    <w:rsid w:val="007D1537"/>
    <w:rsid w:val="007D1A69"/>
    <w:rsid w:val="007D1BCF"/>
    <w:rsid w:val="007D207C"/>
    <w:rsid w:val="007D2688"/>
    <w:rsid w:val="007D27CB"/>
    <w:rsid w:val="007D5593"/>
    <w:rsid w:val="007D6771"/>
    <w:rsid w:val="007D75CF"/>
    <w:rsid w:val="007D7FEF"/>
    <w:rsid w:val="007E0F03"/>
    <w:rsid w:val="007E142C"/>
    <w:rsid w:val="007E18A2"/>
    <w:rsid w:val="007E26CC"/>
    <w:rsid w:val="007E27C5"/>
    <w:rsid w:val="007E2D56"/>
    <w:rsid w:val="007E2FBF"/>
    <w:rsid w:val="007E314D"/>
    <w:rsid w:val="007E31F4"/>
    <w:rsid w:val="007E3C43"/>
    <w:rsid w:val="007E4071"/>
    <w:rsid w:val="007E5394"/>
    <w:rsid w:val="007E56BE"/>
    <w:rsid w:val="007E691E"/>
    <w:rsid w:val="007E6DC5"/>
    <w:rsid w:val="007E7057"/>
    <w:rsid w:val="007E73F2"/>
    <w:rsid w:val="007E7647"/>
    <w:rsid w:val="007E7A59"/>
    <w:rsid w:val="007F0130"/>
    <w:rsid w:val="007F0815"/>
    <w:rsid w:val="007F1489"/>
    <w:rsid w:val="007F28F2"/>
    <w:rsid w:val="007F29C3"/>
    <w:rsid w:val="007F3418"/>
    <w:rsid w:val="007F5168"/>
    <w:rsid w:val="007F5D86"/>
    <w:rsid w:val="007F6861"/>
    <w:rsid w:val="007F73BC"/>
    <w:rsid w:val="007F7AE0"/>
    <w:rsid w:val="00800121"/>
    <w:rsid w:val="00800DCD"/>
    <w:rsid w:val="00801BAD"/>
    <w:rsid w:val="00801EB1"/>
    <w:rsid w:val="008046AE"/>
    <w:rsid w:val="0080477E"/>
    <w:rsid w:val="00804ECD"/>
    <w:rsid w:val="00805B47"/>
    <w:rsid w:val="0080770B"/>
    <w:rsid w:val="008077B0"/>
    <w:rsid w:val="0081086F"/>
    <w:rsid w:val="008112FF"/>
    <w:rsid w:val="00811F80"/>
    <w:rsid w:val="0081244F"/>
    <w:rsid w:val="00812602"/>
    <w:rsid w:val="008130FD"/>
    <w:rsid w:val="0081324C"/>
    <w:rsid w:val="00813519"/>
    <w:rsid w:val="00813A29"/>
    <w:rsid w:val="0081452A"/>
    <w:rsid w:val="0081521C"/>
    <w:rsid w:val="0081642E"/>
    <w:rsid w:val="008169B9"/>
    <w:rsid w:val="00816B66"/>
    <w:rsid w:val="00816DD1"/>
    <w:rsid w:val="00816FA8"/>
    <w:rsid w:val="008202B9"/>
    <w:rsid w:val="0082037F"/>
    <w:rsid w:val="00820A0E"/>
    <w:rsid w:val="00820E60"/>
    <w:rsid w:val="00820F3F"/>
    <w:rsid w:val="008216DC"/>
    <w:rsid w:val="0082187E"/>
    <w:rsid w:val="00822396"/>
    <w:rsid w:val="00822CA3"/>
    <w:rsid w:val="008245FA"/>
    <w:rsid w:val="00824EDC"/>
    <w:rsid w:val="00825692"/>
    <w:rsid w:val="008262DD"/>
    <w:rsid w:val="008269E2"/>
    <w:rsid w:val="00826E52"/>
    <w:rsid w:val="00826E73"/>
    <w:rsid w:val="0083036D"/>
    <w:rsid w:val="0083122F"/>
    <w:rsid w:val="00833534"/>
    <w:rsid w:val="00835FAC"/>
    <w:rsid w:val="008361C5"/>
    <w:rsid w:val="008372EF"/>
    <w:rsid w:val="008379D4"/>
    <w:rsid w:val="00837BB7"/>
    <w:rsid w:val="00840BA3"/>
    <w:rsid w:val="0084462B"/>
    <w:rsid w:val="00844D0C"/>
    <w:rsid w:val="00845C91"/>
    <w:rsid w:val="0084601B"/>
    <w:rsid w:val="00847433"/>
    <w:rsid w:val="00847706"/>
    <w:rsid w:val="008478C7"/>
    <w:rsid w:val="00847B16"/>
    <w:rsid w:val="00847DA5"/>
    <w:rsid w:val="008502CC"/>
    <w:rsid w:val="00851933"/>
    <w:rsid w:val="0085194C"/>
    <w:rsid w:val="00851F16"/>
    <w:rsid w:val="00852202"/>
    <w:rsid w:val="00852B7F"/>
    <w:rsid w:val="0085321A"/>
    <w:rsid w:val="00853A3A"/>
    <w:rsid w:val="00854516"/>
    <w:rsid w:val="00854DC6"/>
    <w:rsid w:val="00855655"/>
    <w:rsid w:val="00855B45"/>
    <w:rsid w:val="00855B60"/>
    <w:rsid w:val="00855DA3"/>
    <w:rsid w:val="0085658B"/>
    <w:rsid w:val="00857ADC"/>
    <w:rsid w:val="00860B00"/>
    <w:rsid w:val="0086168E"/>
    <w:rsid w:val="008620F2"/>
    <w:rsid w:val="00862896"/>
    <w:rsid w:val="00862DB8"/>
    <w:rsid w:val="00863E64"/>
    <w:rsid w:val="00863F37"/>
    <w:rsid w:val="008643F6"/>
    <w:rsid w:val="00864443"/>
    <w:rsid w:val="00864713"/>
    <w:rsid w:val="008647D6"/>
    <w:rsid w:val="00864B4E"/>
    <w:rsid w:val="00865075"/>
    <w:rsid w:val="00865750"/>
    <w:rsid w:val="00865E24"/>
    <w:rsid w:val="00866622"/>
    <w:rsid w:val="0086779D"/>
    <w:rsid w:val="00873B0D"/>
    <w:rsid w:val="00874243"/>
    <w:rsid w:val="00875269"/>
    <w:rsid w:val="008757D5"/>
    <w:rsid w:val="008760A8"/>
    <w:rsid w:val="008763AB"/>
    <w:rsid w:val="0087659F"/>
    <w:rsid w:val="00876768"/>
    <w:rsid w:val="0087709D"/>
    <w:rsid w:val="0087745E"/>
    <w:rsid w:val="008777F6"/>
    <w:rsid w:val="00877CA0"/>
    <w:rsid w:val="0088043C"/>
    <w:rsid w:val="00880B68"/>
    <w:rsid w:val="00881CD0"/>
    <w:rsid w:val="0088250F"/>
    <w:rsid w:val="0088293C"/>
    <w:rsid w:val="00882EF1"/>
    <w:rsid w:val="0088301C"/>
    <w:rsid w:val="00885809"/>
    <w:rsid w:val="00885C62"/>
    <w:rsid w:val="00885F84"/>
    <w:rsid w:val="008873DD"/>
    <w:rsid w:val="0088746F"/>
    <w:rsid w:val="008876BD"/>
    <w:rsid w:val="008904A3"/>
    <w:rsid w:val="008906C9"/>
    <w:rsid w:val="00890837"/>
    <w:rsid w:val="0089189D"/>
    <w:rsid w:val="0089231C"/>
    <w:rsid w:val="008925FD"/>
    <w:rsid w:val="00893363"/>
    <w:rsid w:val="008933A6"/>
    <w:rsid w:val="00893648"/>
    <w:rsid w:val="008937B2"/>
    <w:rsid w:val="00893FA1"/>
    <w:rsid w:val="00894607"/>
    <w:rsid w:val="00895264"/>
    <w:rsid w:val="00897771"/>
    <w:rsid w:val="00897F82"/>
    <w:rsid w:val="008A1152"/>
    <w:rsid w:val="008A737F"/>
    <w:rsid w:val="008A7530"/>
    <w:rsid w:val="008A7719"/>
    <w:rsid w:val="008A7BBC"/>
    <w:rsid w:val="008B04F4"/>
    <w:rsid w:val="008B060A"/>
    <w:rsid w:val="008B0673"/>
    <w:rsid w:val="008B0912"/>
    <w:rsid w:val="008B0CB1"/>
    <w:rsid w:val="008B1403"/>
    <w:rsid w:val="008B1C02"/>
    <w:rsid w:val="008B2190"/>
    <w:rsid w:val="008B26A0"/>
    <w:rsid w:val="008B2849"/>
    <w:rsid w:val="008B2AD0"/>
    <w:rsid w:val="008B5184"/>
    <w:rsid w:val="008B581C"/>
    <w:rsid w:val="008B5AEC"/>
    <w:rsid w:val="008B6490"/>
    <w:rsid w:val="008B663C"/>
    <w:rsid w:val="008B6709"/>
    <w:rsid w:val="008B6797"/>
    <w:rsid w:val="008B6BB1"/>
    <w:rsid w:val="008B6E30"/>
    <w:rsid w:val="008B7959"/>
    <w:rsid w:val="008B797B"/>
    <w:rsid w:val="008B7CE3"/>
    <w:rsid w:val="008C1E7D"/>
    <w:rsid w:val="008C2071"/>
    <w:rsid w:val="008C2CCD"/>
    <w:rsid w:val="008C34E8"/>
    <w:rsid w:val="008C381D"/>
    <w:rsid w:val="008C3DA1"/>
    <w:rsid w:val="008C5249"/>
    <w:rsid w:val="008C56FB"/>
    <w:rsid w:val="008C5738"/>
    <w:rsid w:val="008C63A2"/>
    <w:rsid w:val="008C6A9C"/>
    <w:rsid w:val="008C6B5C"/>
    <w:rsid w:val="008C74C6"/>
    <w:rsid w:val="008C76CD"/>
    <w:rsid w:val="008C7A87"/>
    <w:rsid w:val="008D04F0"/>
    <w:rsid w:val="008D07E9"/>
    <w:rsid w:val="008D0A91"/>
    <w:rsid w:val="008D0C8F"/>
    <w:rsid w:val="008D1504"/>
    <w:rsid w:val="008D298A"/>
    <w:rsid w:val="008D3016"/>
    <w:rsid w:val="008D3169"/>
    <w:rsid w:val="008D336A"/>
    <w:rsid w:val="008D45D5"/>
    <w:rsid w:val="008D6C57"/>
    <w:rsid w:val="008D7114"/>
    <w:rsid w:val="008D731D"/>
    <w:rsid w:val="008D7571"/>
    <w:rsid w:val="008D7AD4"/>
    <w:rsid w:val="008E0122"/>
    <w:rsid w:val="008E0126"/>
    <w:rsid w:val="008E10A7"/>
    <w:rsid w:val="008E1163"/>
    <w:rsid w:val="008E22A6"/>
    <w:rsid w:val="008E243C"/>
    <w:rsid w:val="008E34D1"/>
    <w:rsid w:val="008E438D"/>
    <w:rsid w:val="008E5C44"/>
    <w:rsid w:val="008E72D6"/>
    <w:rsid w:val="008E78D0"/>
    <w:rsid w:val="008E7F08"/>
    <w:rsid w:val="008F1900"/>
    <w:rsid w:val="008F1CE0"/>
    <w:rsid w:val="008F1EC2"/>
    <w:rsid w:val="008F2288"/>
    <w:rsid w:val="008F2ED8"/>
    <w:rsid w:val="008F3500"/>
    <w:rsid w:val="008F56AC"/>
    <w:rsid w:val="008F5DA8"/>
    <w:rsid w:val="008F5FD2"/>
    <w:rsid w:val="008F6504"/>
    <w:rsid w:val="008F675C"/>
    <w:rsid w:val="008F67EB"/>
    <w:rsid w:val="008F73BF"/>
    <w:rsid w:val="008F77E2"/>
    <w:rsid w:val="008F791D"/>
    <w:rsid w:val="00900030"/>
    <w:rsid w:val="00900F74"/>
    <w:rsid w:val="00900FB4"/>
    <w:rsid w:val="00901E92"/>
    <w:rsid w:val="009021D0"/>
    <w:rsid w:val="009036AF"/>
    <w:rsid w:val="00904509"/>
    <w:rsid w:val="00904E26"/>
    <w:rsid w:val="00905267"/>
    <w:rsid w:val="00905F82"/>
    <w:rsid w:val="0090663F"/>
    <w:rsid w:val="009067C0"/>
    <w:rsid w:val="00906FEF"/>
    <w:rsid w:val="009078A4"/>
    <w:rsid w:val="00907DD2"/>
    <w:rsid w:val="00909DF5"/>
    <w:rsid w:val="00910F84"/>
    <w:rsid w:val="00910FC7"/>
    <w:rsid w:val="009119EC"/>
    <w:rsid w:val="00911C4D"/>
    <w:rsid w:val="00911E9B"/>
    <w:rsid w:val="00914313"/>
    <w:rsid w:val="00915094"/>
    <w:rsid w:val="00915BA9"/>
    <w:rsid w:val="00915C3D"/>
    <w:rsid w:val="00916144"/>
    <w:rsid w:val="00917E64"/>
    <w:rsid w:val="00917EE7"/>
    <w:rsid w:val="00920345"/>
    <w:rsid w:val="00920424"/>
    <w:rsid w:val="00920956"/>
    <w:rsid w:val="00921330"/>
    <w:rsid w:val="009224AE"/>
    <w:rsid w:val="0092282B"/>
    <w:rsid w:val="00922D8E"/>
    <w:rsid w:val="00922E53"/>
    <w:rsid w:val="0092330F"/>
    <w:rsid w:val="0092383A"/>
    <w:rsid w:val="009249F7"/>
    <w:rsid w:val="00924C73"/>
    <w:rsid w:val="00924E3C"/>
    <w:rsid w:val="00926042"/>
    <w:rsid w:val="00926A0F"/>
    <w:rsid w:val="00926C14"/>
    <w:rsid w:val="009300FD"/>
    <w:rsid w:val="00930252"/>
    <w:rsid w:val="0093136F"/>
    <w:rsid w:val="009313BC"/>
    <w:rsid w:val="00933962"/>
    <w:rsid w:val="009347A6"/>
    <w:rsid w:val="0093513D"/>
    <w:rsid w:val="00935AD6"/>
    <w:rsid w:val="0093639E"/>
    <w:rsid w:val="00936797"/>
    <w:rsid w:val="00937015"/>
    <w:rsid w:val="00937764"/>
    <w:rsid w:val="009424E3"/>
    <w:rsid w:val="00942697"/>
    <w:rsid w:val="00942796"/>
    <w:rsid w:val="00942E38"/>
    <w:rsid w:val="0094342D"/>
    <w:rsid w:val="00944731"/>
    <w:rsid w:val="00944E11"/>
    <w:rsid w:val="009455E6"/>
    <w:rsid w:val="0094577F"/>
    <w:rsid w:val="00945865"/>
    <w:rsid w:val="009458AB"/>
    <w:rsid w:val="00945CBE"/>
    <w:rsid w:val="00945D25"/>
    <w:rsid w:val="0094618B"/>
    <w:rsid w:val="00951297"/>
    <w:rsid w:val="009514C6"/>
    <w:rsid w:val="00951977"/>
    <w:rsid w:val="00952704"/>
    <w:rsid w:val="009527E8"/>
    <w:rsid w:val="00953837"/>
    <w:rsid w:val="009545CD"/>
    <w:rsid w:val="0095489E"/>
    <w:rsid w:val="00954981"/>
    <w:rsid w:val="00954F8C"/>
    <w:rsid w:val="00954FC5"/>
    <w:rsid w:val="00956181"/>
    <w:rsid w:val="00956792"/>
    <w:rsid w:val="00957C7B"/>
    <w:rsid w:val="00960009"/>
    <w:rsid w:val="00960248"/>
    <w:rsid w:val="009602C5"/>
    <w:rsid w:val="00960AE3"/>
    <w:rsid w:val="009612BB"/>
    <w:rsid w:val="009618CF"/>
    <w:rsid w:val="0096292A"/>
    <w:rsid w:val="00962D4E"/>
    <w:rsid w:val="00963026"/>
    <w:rsid w:val="00963BFE"/>
    <w:rsid w:val="00964740"/>
    <w:rsid w:val="00965F5B"/>
    <w:rsid w:val="00965FC7"/>
    <w:rsid w:val="0096631C"/>
    <w:rsid w:val="00966C65"/>
    <w:rsid w:val="00971886"/>
    <w:rsid w:val="009720DF"/>
    <w:rsid w:val="00972483"/>
    <w:rsid w:val="00973C0E"/>
    <w:rsid w:val="00974183"/>
    <w:rsid w:val="009741B8"/>
    <w:rsid w:val="009753E0"/>
    <w:rsid w:val="009772A7"/>
    <w:rsid w:val="00977A45"/>
    <w:rsid w:val="00977B8C"/>
    <w:rsid w:val="00980973"/>
    <w:rsid w:val="00982309"/>
    <w:rsid w:val="009829A8"/>
    <w:rsid w:val="0098305C"/>
    <w:rsid w:val="009831BB"/>
    <w:rsid w:val="009833AA"/>
    <w:rsid w:val="009833F3"/>
    <w:rsid w:val="009834D1"/>
    <w:rsid w:val="009834E5"/>
    <w:rsid w:val="00985940"/>
    <w:rsid w:val="00985A0F"/>
    <w:rsid w:val="009920CF"/>
    <w:rsid w:val="009941CE"/>
    <w:rsid w:val="009945A3"/>
    <w:rsid w:val="00995219"/>
    <w:rsid w:val="00996993"/>
    <w:rsid w:val="0099722A"/>
    <w:rsid w:val="00997CE9"/>
    <w:rsid w:val="009A13F9"/>
    <w:rsid w:val="009A203C"/>
    <w:rsid w:val="009A369C"/>
    <w:rsid w:val="009A3D4A"/>
    <w:rsid w:val="009A4892"/>
    <w:rsid w:val="009A517E"/>
    <w:rsid w:val="009A51CB"/>
    <w:rsid w:val="009A5753"/>
    <w:rsid w:val="009A595B"/>
    <w:rsid w:val="009A59ED"/>
    <w:rsid w:val="009A5C36"/>
    <w:rsid w:val="009A626F"/>
    <w:rsid w:val="009A683D"/>
    <w:rsid w:val="009A6C13"/>
    <w:rsid w:val="009A6CF2"/>
    <w:rsid w:val="009A73FA"/>
    <w:rsid w:val="009A76D9"/>
    <w:rsid w:val="009A7983"/>
    <w:rsid w:val="009B1000"/>
    <w:rsid w:val="009B2B18"/>
    <w:rsid w:val="009B2F25"/>
    <w:rsid w:val="009B3CFE"/>
    <w:rsid w:val="009B3DAF"/>
    <w:rsid w:val="009B4570"/>
    <w:rsid w:val="009B4C35"/>
    <w:rsid w:val="009B5ACA"/>
    <w:rsid w:val="009B621A"/>
    <w:rsid w:val="009B742B"/>
    <w:rsid w:val="009C0056"/>
    <w:rsid w:val="009C09C5"/>
    <w:rsid w:val="009C18A3"/>
    <w:rsid w:val="009C2329"/>
    <w:rsid w:val="009C2E20"/>
    <w:rsid w:val="009C31B6"/>
    <w:rsid w:val="009C49B7"/>
    <w:rsid w:val="009C5ED6"/>
    <w:rsid w:val="009C61D8"/>
    <w:rsid w:val="009C659E"/>
    <w:rsid w:val="009C6AFE"/>
    <w:rsid w:val="009C79D6"/>
    <w:rsid w:val="009C7CFA"/>
    <w:rsid w:val="009D05EB"/>
    <w:rsid w:val="009D0E82"/>
    <w:rsid w:val="009D1169"/>
    <w:rsid w:val="009D1F8D"/>
    <w:rsid w:val="009D2FBA"/>
    <w:rsid w:val="009D3072"/>
    <w:rsid w:val="009D3973"/>
    <w:rsid w:val="009D3AA1"/>
    <w:rsid w:val="009D420D"/>
    <w:rsid w:val="009D4A7E"/>
    <w:rsid w:val="009D4AAF"/>
    <w:rsid w:val="009D4DD5"/>
    <w:rsid w:val="009D5058"/>
    <w:rsid w:val="009D5802"/>
    <w:rsid w:val="009D59C7"/>
    <w:rsid w:val="009D5E3F"/>
    <w:rsid w:val="009D68E2"/>
    <w:rsid w:val="009D78AD"/>
    <w:rsid w:val="009E181F"/>
    <w:rsid w:val="009E2429"/>
    <w:rsid w:val="009E26D3"/>
    <w:rsid w:val="009E2CB9"/>
    <w:rsid w:val="009E34C2"/>
    <w:rsid w:val="009E40F5"/>
    <w:rsid w:val="009E485A"/>
    <w:rsid w:val="009E554C"/>
    <w:rsid w:val="009E6DF8"/>
    <w:rsid w:val="009E70F4"/>
    <w:rsid w:val="009E74D8"/>
    <w:rsid w:val="009F01A3"/>
    <w:rsid w:val="009F0C0B"/>
    <w:rsid w:val="009F1125"/>
    <w:rsid w:val="009F20E1"/>
    <w:rsid w:val="009F2E12"/>
    <w:rsid w:val="009F333C"/>
    <w:rsid w:val="009F3801"/>
    <w:rsid w:val="009F47DA"/>
    <w:rsid w:val="009F4B53"/>
    <w:rsid w:val="009F4F9D"/>
    <w:rsid w:val="009F5755"/>
    <w:rsid w:val="009F5DB2"/>
    <w:rsid w:val="00A00030"/>
    <w:rsid w:val="00A00A0F"/>
    <w:rsid w:val="00A00C44"/>
    <w:rsid w:val="00A00D1F"/>
    <w:rsid w:val="00A02303"/>
    <w:rsid w:val="00A02640"/>
    <w:rsid w:val="00A030BC"/>
    <w:rsid w:val="00A037F6"/>
    <w:rsid w:val="00A03DBC"/>
    <w:rsid w:val="00A0440D"/>
    <w:rsid w:val="00A04413"/>
    <w:rsid w:val="00A0465B"/>
    <w:rsid w:val="00A0470A"/>
    <w:rsid w:val="00A04D2F"/>
    <w:rsid w:val="00A05BF0"/>
    <w:rsid w:val="00A0720A"/>
    <w:rsid w:val="00A07385"/>
    <w:rsid w:val="00A07B8E"/>
    <w:rsid w:val="00A1084E"/>
    <w:rsid w:val="00A1159D"/>
    <w:rsid w:val="00A11B50"/>
    <w:rsid w:val="00A125C5"/>
    <w:rsid w:val="00A12E00"/>
    <w:rsid w:val="00A130F2"/>
    <w:rsid w:val="00A13A4B"/>
    <w:rsid w:val="00A13AFC"/>
    <w:rsid w:val="00A13DE1"/>
    <w:rsid w:val="00A140CD"/>
    <w:rsid w:val="00A1419F"/>
    <w:rsid w:val="00A148EB"/>
    <w:rsid w:val="00A14D5D"/>
    <w:rsid w:val="00A14E2B"/>
    <w:rsid w:val="00A15329"/>
    <w:rsid w:val="00A15FE5"/>
    <w:rsid w:val="00A161BE"/>
    <w:rsid w:val="00A17BC1"/>
    <w:rsid w:val="00A201E5"/>
    <w:rsid w:val="00A20646"/>
    <w:rsid w:val="00A21984"/>
    <w:rsid w:val="00A22E3B"/>
    <w:rsid w:val="00A23289"/>
    <w:rsid w:val="00A23C89"/>
    <w:rsid w:val="00A24D72"/>
    <w:rsid w:val="00A261AE"/>
    <w:rsid w:val="00A264CA"/>
    <w:rsid w:val="00A301F4"/>
    <w:rsid w:val="00A30B37"/>
    <w:rsid w:val="00A31378"/>
    <w:rsid w:val="00A31FD6"/>
    <w:rsid w:val="00A32074"/>
    <w:rsid w:val="00A323B5"/>
    <w:rsid w:val="00A32ED9"/>
    <w:rsid w:val="00A33610"/>
    <w:rsid w:val="00A341F4"/>
    <w:rsid w:val="00A34F4E"/>
    <w:rsid w:val="00A352E4"/>
    <w:rsid w:val="00A35499"/>
    <w:rsid w:val="00A355FB"/>
    <w:rsid w:val="00A356F2"/>
    <w:rsid w:val="00A3620C"/>
    <w:rsid w:val="00A36379"/>
    <w:rsid w:val="00A368BD"/>
    <w:rsid w:val="00A372D0"/>
    <w:rsid w:val="00A3757C"/>
    <w:rsid w:val="00A37D52"/>
    <w:rsid w:val="00A401D3"/>
    <w:rsid w:val="00A40268"/>
    <w:rsid w:val="00A40CF9"/>
    <w:rsid w:val="00A41966"/>
    <w:rsid w:val="00A41CB9"/>
    <w:rsid w:val="00A4315A"/>
    <w:rsid w:val="00A446E3"/>
    <w:rsid w:val="00A44B71"/>
    <w:rsid w:val="00A45372"/>
    <w:rsid w:val="00A475AA"/>
    <w:rsid w:val="00A477CE"/>
    <w:rsid w:val="00A47DD2"/>
    <w:rsid w:val="00A5039D"/>
    <w:rsid w:val="00A519D4"/>
    <w:rsid w:val="00A51F4A"/>
    <w:rsid w:val="00A52043"/>
    <w:rsid w:val="00A52353"/>
    <w:rsid w:val="00A53282"/>
    <w:rsid w:val="00A53624"/>
    <w:rsid w:val="00A53806"/>
    <w:rsid w:val="00A53AE7"/>
    <w:rsid w:val="00A5551A"/>
    <w:rsid w:val="00A5558D"/>
    <w:rsid w:val="00A55DBC"/>
    <w:rsid w:val="00A5672B"/>
    <w:rsid w:val="00A5680E"/>
    <w:rsid w:val="00A56E03"/>
    <w:rsid w:val="00A57748"/>
    <w:rsid w:val="00A57EA3"/>
    <w:rsid w:val="00A60065"/>
    <w:rsid w:val="00A6016B"/>
    <w:rsid w:val="00A60FD0"/>
    <w:rsid w:val="00A6181D"/>
    <w:rsid w:val="00A62386"/>
    <w:rsid w:val="00A62C80"/>
    <w:rsid w:val="00A62F75"/>
    <w:rsid w:val="00A6311F"/>
    <w:rsid w:val="00A635E1"/>
    <w:rsid w:val="00A63B74"/>
    <w:rsid w:val="00A63D2E"/>
    <w:rsid w:val="00A6415D"/>
    <w:rsid w:val="00A643DE"/>
    <w:rsid w:val="00A64BC6"/>
    <w:rsid w:val="00A64DB8"/>
    <w:rsid w:val="00A64DDC"/>
    <w:rsid w:val="00A65EE7"/>
    <w:rsid w:val="00A664DB"/>
    <w:rsid w:val="00A66AEF"/>
    <w:rsid w:val="00A6723C"/>
    <w:rsid w:val="00A67CFD"/>
    <w:rsid w:val="00A70097"/>
    <w:rsid w:val="00A700A7"/>
    <w:rsid w:val="00A70133"/>
    <w:rsid w:val="00A702E5"/>
    <w:rsid w:val="00A705ED"/>
    <w:rsid w:val="00A706BC"/>
    <w:rsid w:val="00A71299"/>
    <w:rsid w:val="00A71582"/>
    <w:rsid w:val="00A71EE2"/>
    <w:rsid w:val="00A7264C"/>
    <w:rsid w:val="00A742C1"/>
    <w:rsid w:val="00A75242"/>
    <w:rsid w:val="00A75366"/>
    <w:rsid w:val="00A75601"/>
    <w:rsid w:val="00A76D47"/>
    <w:rsid w:val="00A7774A"/>
    <w:rsid w:val="00A77BC1"/>
    <w:rsid w:val="00A81867"/>
    <w:rsid w:val="00A81D5E"/>
    <w:rsid w:val="00A82FF0"/>
    <w:rsid w:val="00A831EE"/>
    <w:rsid w:val="00A83C50"/>
    <w:rsid w:val="00A83EE2"/>
    <w:rsid w:val="00A83FB2"/>
    <w:rsid w:val="00A84FCC"/>
    <w:rsid w:val="00A85530"/>
    <w:rsid w:val="00A867AB"/>
    <w:rsid w:val="00A877C2"/>
    <w:rsid w:val="00A902EB"/>
    <w:rsid w:val="00A91518"/>
    <w:rsid w:val="00A9214D"/>
    <w:rsid w:val="00A921A9"/>
    <w:rsid w:val="00A92AB0"/>
    <w:rsid w:val="00A9333A"/>
    <w:rsid w:val="00A936F6"/>
    <w:rsid w:val="00A95F24"/>
    <w:rsid w:val="00A96811"/>
    <w:rsid w:val="00A975D3"/>
    <w:rsid w:val="00A977FC"/>
    <w:rsid w:val="00A97BCB"/>
    <w:rsid w:val="00AA0E70"/>
    <w:rsid w:val="00AA14AA"/>
    <w:rsid w:val="00AA1C7D"/>
    <w:rsid w:val="00AA1DAB"/>
    <w:rsid w:val="00AA2295"/>
    <w:rsid w:val="00AA2661"/>
    <w:rsid w:val="00AA4786"/>
    <w:rsid w:val="00AA4C6C"/>
    <w:rsid w:val="00AA5146"/>
    <w:rsid w:val="00AA571E"/>
    <w:rsid w:val="00AA5ADE"/>
    <w:rsid w:val="00AA6057"/>
    <w:rsid w:val="00AA683A"/>
    <w:rsid w:val="00AA7155"/>
    <w:rsid w:val="00AA73ED"/>
    <w:rsid w:val="00AA75BC"/>
    <w:rsid w:val="00AB03ED"/>
    <w:rsid w:val="00AB046E"/>
    <w:rsid w:val="00AB0F02"/>
    <w:rsid w:val="00AB12FC"/>
    <w:rsid w:val="00AB1C93"/>
    <w:rsid w:val="00AB28EC"/>
    <w:rsid w:val="00AB303F"/>
    <w:rsid w:val="00AB3664"/>
    <w:rsid w:val="00AB3A02"/>
    <w:rsid w:val="00AB3E5D"/>
    <w:rsid w:val="00AB45ED"/>
    <w:rsid w:val="00AB46D9"/>
    <w:rsid w:val="00AB4712"/>
    <w:rsid w:val="00AB5142"/>
    <w:rsid w:val="00AB54F6"/>
    <w:rsid w:val="00AB5AF1"/>
    <w:rsid w:val="00AB643B"/>
    <w:rsid w:val="00AB68D3"/>
    <w:rsid w:val="00AB72A2"/>
    <w:rsid w:val="00AB7D25"/>
    <w:rsid w:val="00AC0476"/>
    <w:rsid w:val="00AC0920"/>
    <w:rsid w:val="00AC09B4"/>
    <w:rsid w:val="00AC354A"/>
    <w:rsid w:val="00AC3A41"/>
    <w:rsid w:val="00AC41E5"/>
    <w:rsid w:val="00AC449E"/>
    <w:rsid w:val="00AC50E3"/>
    <w:rsid w:val="00AC51C7"/>
    <w:rsid w:val="00AC7922"/>
    <w:rsid w:val="00AC7A66"/>
    <w:rsid w:val="00AD0CC1"/>
    <w:rsid w:val="00AD125C"/>
    <w:rsid w:val="00AD17DA"/>
    <w:rsid w:val="00AD1BAD"/>
    <w:rsid w:val="00AD1C17"/>
    <w:rsid w:val="00AD2131"/>
    <w:rsid w:val="00AD245F"/>
    <w:rsid w:val="00AD287B"/>
    <w:rsid w:val="00AD2D83"/>
    <w:rsid w:val="00AD3196"/>
    <w:rsid w:val="00AD3C1C"/>
    <w:rsid w:val="00AD434F"/>
    <w:rsid w:val="00AD469A"/>
    <w:rsid w:val="00AD522E"/>
    <w:rsid w:val="00AD6370"/>
    <w:rsid w:val="00AD70D5"/>
    <w:rsid w:val="00AE0D68"/>
    <w:rsid w:val="00AE1089"/>
    <w:rsid w:val="00AE29E3"/>
    <w:rsid w:val="00AE2E77"/>
    <w:rsid w:val="00AE31EC"/>
    <w:rsid w:val="00AE3797"/>
    <w:rsid w:val="00AE382D"/>
    <w:rsid w:val="00AE472C"/>
    <w:rsid w:val="00AE47D5"/>
    <w:rsid w:val="00AE64D7"/>
    <w:rsid w:val="00AE6F06"/>
    <w:rsid w:val="00AE74A6"/>
    <w:rsid w:val="00AE76B9"/>
    <w:rsid w:val="00AF04A0"/>
    <w:rsid w:val="00AF0B0C"/>
    <w:rsid w:val="00AF1E1E"/>
    <w:rsid w:val="00AF30A4"/>
    <w:rsid w:val="00AF37C2"/>
    <w:rsid w:val="00AF3A32"/>
    <w:rsid w:val="00AF4460"/>
    <w:rsid w:val="00AF5020"/>
    <w:rsid w:val="00AF5C4F"/>
    <w:rsid w:val="00AF7535"/>
    <w:rsid w:val="00AF7938"/>
    <w:rsid w:val="00AF7BCE"/>
    <w:rsid w:val="00B000D6"/>
    <w:rsid w:val="00B00D33"/>
    <w:rsid w:val="00B010C0"/>
    <w:rsid w:val="00B016A7"/>
    <w:rsid w:val="00B0192D"/>
    <w:rsid w:val="00B0192F"/>
    <w:rsid w:val="00B01968"/>
    <w:rsid w:val="00B0433D"/>
    <w:rsid w:val="00B04E12"/>
    <w:rsid w:val="00B04FE2"/>
    <w:rsid w:val="00B05AF8"/>
    <w:rsid w:val="00B06435"/>
    <w:rsid w:val="00B0670B"/>
    <w:rsid w:val="00B06E48"/>
    <w:rsid w:val="00B07BE0"/>
    <w:rsid w:val="00B1026A"/>
    <w:rsid w:val="00B10E0A"/>
    <w:rsid w:val="00B11EAB"/>
    <w:rsid w:val="00B12257"/>
    <w:rsid w:val="00B126F8"/>
    <w:rsid w:val="00B13487"/>
    <w:rsid w:val="00B13578"/>
    <w:rsid w:val="00B140FE"/>
    <w:rsid w:val="00B15198"/>
    <w:rsid w:val="00B15E33"/>
    <w:rsid w:val="00B17141"/>
    <w:rsid w:val="00B17250"/>
    <w:rsid w:val="00B173F4"/>
    <w:rsid w:val="00B1751C"/>
    <w:rsid w:val="00B204A9"/>
    <w:rsid w:val="00B20BA7"/>
    <w:rsid w:val="00B2164C"/>
    <w:rsid w:val="00B21818"/>
    <w:rsid w:val="00B21BCF"/>
    <w:rsid w:val="00B223A9"/>
    <w:rsid w:val="00B2292E"/>
    <w:rsid w:val="00B23067"/>
    <w:rsid w:val="00B24CD2"/>
    <w:rsid w:val="00B25049"/>
    <w:rsid w:val="00B25397"/>
    <w:rsid w:val="00B25CD0"/>
    <w:rsid w:val="00B25FCC"/>
    <w:rsid w:val="00B268E0"/>
    <w:rsid w:val="00B2734B"/>
    <w:rsid w:val="00B27E2E"/>
    <w:rsid w:val="00B30232"/>
    <w:rsid w:val="00B308D6"/>
    <w:rsid w:val="00B30D8F"/>
    <w:rsid w:val="00B310AD"/>
    <w:rsid w:val="00B31575"/>
    <w:rsid w:val="00B31A47"/>
    <w:rsid w:val="00B325CD"/>
    <w:rsid w:val="00B33100"/>
    <w:rsid w:val="00B33BF3"/>
    <w:rsid w:val="00B33C3D"/>
    <w:rsid w:val="00B34FA1"/>
    <w:rsid w:val="00B3543C"/>
    <w:rsid w:val="00B35933"/>
    <w:rsid w:val="00B36462"/>
    <w:rsid w:val="00B364D5"/>
    <w:rsid w:val="00B365C5"/>
    <w:rsid w:val="00B36B10"/>
    <w:rsid w:val="00B37019"/>
    <w:rsid w:val="00B37049"/>
    <w:rsid w:val="00B3784B"/>
    <w:rsid w:val="00B378DE"/>
    <w:rsid w:val="00B37C1A"/>
    <w:rsid w:val="00B37FFD"/>
    <w:rsid w:val="00B41652"/>
    <w:rsid w:val="00B423C1"/>
    <w:rsid w:val="00B42752"/>
    <w:rsid w:val="00B42DEE"/>
    <w:rsid w:val="00B43048"/>
    <w:rsid w:val="00B4340C"/>
    <w:rsid w:val="00B441E4"/>
    <w:rsid w:val="00B4423F"/>
    <w:rsid w:val="00B4435F"/>
    <w:rsid w:val="00B456B3"/>
    <w:rsid w:val="00B4573B"/>
    <w:rsid w:val="00B45D2F"/>
    <w:rsid w:val="00B4610D"/>
    <w:rsid w:val="00B4654A"/>
    <w:rsid w:val="00B47DE8"/>
    <w:rsid w:val="00B501BB"/>
    <w:rsid w:val="00B50229"/>
    <w:rsid w:val="00B50A97"/>
    <w:rsid w:val="00B51256"/>
    <w:rsid w:val="00B51432"/>
    <w:rsid w:val="00B52DFF"/>
    <w:rsid w:val="00B53484"/>
    <w:rsid w:val="00B53995"/>
    <w:rsid w:val="00B54B7D"/>
    <w:rsid w:val="00B556F4"/>
    <w:rsid w:val="00B5612A"/>
    <w:rsid w:val="00B5654A"/>
    <w:rsid w:val="00B57022"/>
    <w:rsid w:val="00B5773F"/>
    <w:rsid w:val="00B57C2C"/>
    <w:rsid w:val="00B57DCF"/>
    <w:rsid w:val="00B60614"/>
    <w:rsid w:val="00B6143B"/>
    <w:rsid w:val="00B615D8"/>
    <w:rsid w:val="00B61721"/>
    <w:rsid w:val="00B619CE"/>
    <w:rsid w:val="00B619CF"/>
    <w:rsid w:val="00B61E84"/>
    <w:rsid w:val="00B622FD"/>
    <w:rsid w:val="00B62C31"/>
    <w:rsid w:val="00B64384"/>
    <w:rsid w:val="00B64CD1"/>
    <w:rsid w:val="00B65424"/>
    <w:rsid w:val="00B6731B"/>
    <w:rsid w:val="00B6739C"/>
    <w:rsid w:val="00B711A3"/>
    <w:rsid w:val="00B718E4"/>
    <w:rsid w:val="00B71B86"/>
    <w:rsid w:val="00B72A07"/>
    <w:rsid w:val="00B72C04"/>
    <w:rsid w:val="00B73188"/>
    <w:rsid w:val="00B745DE"/>
    <w:rsid w:val="00B75A0F"/>
    <w:rsid w:val="00B75AD9"/>
    <w:rsid w:val="00B75CE1"/>
    <w:rsid w:val="00B77001"/>
    <w:rsid w:val="00B77366"/>
    <w:rsid w:val="00B7748D"/>
    <w:rsid w:val="00B779E7"/>
    <w:rsid w:val="00B77E09"/>
    <w:rsid w:val="00B806A2"/>
    <w:rsid w:val="00B80DE5"/>
    <w:rsid w:val="00B80ED8"/>
    <w:rsid w:val="00B812F5"/>
    <w:rsid w:val="00B81B96"/>
    <w:rsid w:val="00B81D57"/>
    <w:rsid w:val="00B85007"/>
    <w:rsid w:val="00B8547D"/>
    <w:rsid w:val="00B91213"/>
    <w:rsid w:val="00B915BA"/>
    <w:rsid w:val="00B92F60"/>
    <w:rsid w:val="00B9322D"/>
    <w:rsid w:val="00B96B22"/>
    <w:rsid w:val="00B97F62"/>
    <w:rsid w:val="00BA07D2"/>
    <w:rsid w:val="00BA13F5"/>
    <w:rsid w:val="00BA1568"/>
    <w:rsid w:val="00BA189C"/>
    <w:rsid w:val="00BA214A"/>
    <w:rsid w:val="00BA2D59"/>
    <w:rsid w:val="00BA3220"/>
    <w:rsid w:val="00BA3467"/>
    <w:rsid w:val="00BA3BEF"/>
    <w:rsid w:val="00BA43BB"/>
    <w:rsid w:val="00BA4FE6"/>
    <w:rsid w:val="00BA515A"/>
    <w:rsid w:val="00BA59FC"/>
    <w:rsid w:val="00BA65FB"/>
    <w:rsid w:val="00BA667C"/>
    <w:rsid w:val="00BA6B78"/>
    <w:rsid w:val="00BB0FE5"/>
    <w:rsid w:val="00BB1E1D"/>
    <w:rsid w:val="00BB1F1B"/>
    <w:rsid w:val="00BB2FAC"/>
    <w:rsid w:val="00BB4068"/>
    <w:rsid w:val="00BB4178"/>
    <w:rsid w:val="00BB7535"/>
    <w:rsid w:val="00BC0138"/>
    <w:rsid w:val="00BC038B"/>
    <w:rsid w:val="00BC0A6B"/>
    <w:rsid w:val="00BC0E70"/>
    <w:rsid w:val="00BC0F75"/>
    <w:rsid w:val="00BC128E"/>
    <w:rsid w:val="00BC1BBE"/>
    <w:rsid w:val="00BC3972"/>
    <w:rsid w:val="00BC3C16"/>
    <w:rsid w:val="00BC430B"/>
    <w:rsid w:val="00BC4DEA"/>
    <w:rsid w:val="00BC5377"/>
    <w:rsid w:val="00BC600E"/>
    <w:rsid w:val="00BC607D"/>
    <w:rsid w:val="00BC76D7"/>
    <w:rsid w:val="00BC7B8F"/>
    <w:rsid w:val="00BD14CE"/>
    <w:rsid w:val="00BD2E70"/>
    <w:rsid w:val="00BD3409"/>
    <w:rsid w:val="00BD3A40"/>
    <w:rsid w:val="00BD4106"/>
    <w:rsid w:val="00BD635A"/>
    <w:rsid w:val="00BD6469"/>
    <w:rsid w:val="00BD7413"/>
    <w:rsid w:val="00BD743C"/>
    <w:rsid w:val="00BD78FF"/>
    <w:rsid w:val="00BE0267"/>
    <w:rsid w:val="00BE2125"/>
    <w:rsid w:val="00BE218C"/>
    <w:rsid w:val="00BE263D"/>
    <w:rsid w:val="00BE3200"/>
    <w:rsid w:val="00BE356D"/>
    <w:rsid w:val="00BE4521"/>
    <w:rsid w:val="00BE4703"/>
    <w:rsid w:val="00BE470D"/>
    <w:rsid w:val="00BE6461"/>
    <w:rsid w:val="00BF06EB"/>
    <w:rsid w:val="00BF1554"/>
    <w:rsid w:val="00BF2A7E"/>
    <w:rsid w:val="00BF30E3"/>
    <w:rsid w:val="00BF342C"/>
    <w:rsid w:val="00BF5ED1"/>
    <w:rsid w:val="00C007CE"/>
    <w:rsid w:val="00C008E6"/>
    <w:rsid w:val="00C01543"/>
    <w:rsid w:val="00C01570"/>
    <w:rsid w:val="00C01A32"/>
    <w:rsid w:val="00C01C57"/>
    <w:rsid w:val="00C01E55"/>
    <w:rsid w:val="00C0225C"/>
    <w:rsid w:val="00C0237C"/>
    <w:rsid w:val="00C0277B"/>
    <w:rsid w:val="00C02C88"/>
    <w:rsid w:val="00C0532A"/>
    <w:rsid w:val="00C05C88"/>
    <w:rsid w:val="00C05F7B"/>
    <w:rsid w:val="00C06090"/>
    <w:rsid w:val="00C06D08"/>
    <w:rsid w:val="00C072A4"/>
    <w:rsid w:val="00C077AA"/>
    <w:rsid w:val="00C07FC9"/>
    <w:rsid w:val="00C10156"/>
    <w:rsid w:val="00C10537"/>
    <w:rsid w:val="00C10D14"/>
    <w:rsid w:val="00C10E43"/>
    <w:rsid w:val="00C11BFD"/>
    <w:rsid w:val="00C1232B"/>
    <w:rsid w:val="00C13A77"/>
    <w:rsid w:val="00C13FD1"/>
    <w:rsid w:val="00C15A3C"/>
    <w:rsid w:val="00C15F95"/>
    <w:rsid w:val="00C1648E"/>
    <w:rsid w:val="00C16AD7"/>
    <w:rsid w:val="00C16B65"/>
    <w:rsid w:val="00C17CF0"/>
    <w:rsid w:val="00C17E0D"/>
    <w:rsid w:val="00C20588"/>
    <w:rsid w:val="00C20A04"/>
    <w:rsid w:val="00C213A4"/>
    <w:rsid w:val="00C219EE"/>
    <w:rsid w:val="00C22EA7"/>
    <w:rsid w:val="00C24C06"/>
    <w:rsid w:val="00C250D5"/>
    <w:rsid w:val="00C25217"/>
    <w:rsid w:val="00C25612"/>
    <w:rsid w:val="00C26274"/>
    <w:rsid w:val="00C26CBA"/>
    <w:rsid w:val="00C26D6E"/>
    <w:rsid w:val="00C2742C"/>
    <w:rsid w:val="00C2782E"/>
    <w:rsid w:val="00C27D8D"/>
    <w:rsid w:val="00C27FC0"/>
    <w:rsid w:val="00C30207"/>
    <w:rsid w:val="00C30668"/>
    <w:rsid w:val="00C31B38"/>
    <w:rsid w:val="00C324F7"/>
    <w:rsid w:val="00C32521"/>
    <w:rsid w:val="00C32707"/>
    <w:rsid w:val="00C329B1"/>
    <w:rsid w:val="00C338ED"/>
    <w:rsid w:val="00C33A40"/>
    <w:rsid w:val="00C33B14"/>
    <w:rsid w:val="00C34045"/>
    <w:rsid w:val="00C3458D"/>
    <w:rsid w:val="00C34D6B"/>
    <w:rsid w:val="00C35B1B"/>
    <w:rsid w:val="00C35D84"/>
    <w:rsid w:val="00C3609A"/>
    <w:rsid w:val="00C36F9D"/>
    <w:rsid w:val="00C37B0E"/>
    <w:rsid w:val="00C37F9F"/>
    <w:rsid w:val="00C40489"/>
    <w:rsid w:val="00C40A9D"/>
    <w:rsid w:val="00C41A58"/>
    <w:rsid w:val="00C424EF"/>
    <w:rsid w:val="00C42E28"/>
    <w:rsid w:val="00C43062"/>
    <w:rsid w:val="00C443B7"/>
    <w:rsid w:val="00C44635"/>
    <w:rsid w:val="00C446D3"/>
    <w:rsid w:val="00C447B1"/>
    <w:rsid w:val="00C44FD4"/>
    <w:rsid w:val="00C45182"/>
    <w:rsid w:val="00C45980"/>
    <w:rsid w:val="00C46F58"/>
    <w:rsid w:val="00C47831"/>
    <w:rsid w:val="00C5029D"/>
    <w:rsid w:val="00C5057B"/>
    <w:rsid w:val="00C51F8A"/>
    <w:rsid w:val="00C52315"/>
    <w:rsid w:val="00C53768"/>
    <w:rsid w:val="00C54462"/>
    <w:rsid w:val="00C54DB0"/>
    <w:rsid w:val="00C54F67"/>
    <w:rsid w:val="00C55283"/>
    <w:rsid w:val="00C552CA"/>
    <w:rsid w:val="00C60FD4"/>
    <w:rsid w:val="00C6135E"/>
    <w:rsid w:val="00C622D9"/>
    <w:rsid w:val="00C625C4"/>
    <w:rsid w:val="00C66CB2"/>
    <w:rsid w:val="00C66D4B"/>
    <w:rsid w:val="00C670A8"/>
    <w:rsid w:val="00C702A6"/>
    <w:rsid w:val="00C70448"/>
    <w:rsid w:val="00C714F4"/>
    <w:rsid w:val="00C715FA"/>
    <w:rsid w:val="00C7383D"/>
    <w:rsid w:val="00C75ABC"/>
    <w:rsid w:val="00C75BF5"/>
    <w:rsid w:val="00C765C3"/>
    <w:rsid w:val="00C77A40"/>
    <w:rsid w:val="00C801A0"/>
    <w:rsid w:val="00C8026B"/>
    <w:rsid w:val="00C806B3"/>
    <w:rsid w:val="00C80939"/>
    <w:rsid w:val="00C81C76"/>
    <w:rsid w:val="00C81F2B"/>
    <w:rsid w:val="00C82570"/>
    <w:rsid w:val="00C838BE"/>
    <w:rsid w:val="00C84465"/>
    <w:rsid w:val="00C84991"/>
    <w:rsid w:val="00C84AAD"/>
    <w:rsid w:val="00C84B71"/>
    <w:rsid w:val="00C84F3E"/>
    <w:rsid w:val="00C85287"/>
    <w:rsid w:val="00C853FE"/>
    <w:rsid w:val="00C85E9F"/>
    <w:rsid w:val="00C863E5"/>
    <w:rsid w:val="00C86775"/>
    <w:rsid w:val="00C86E10"/>
    <w:rsid w:val="00C877D6"/>
    <w:rsid w:val="00C87991"/>
    <w:rsid w:val="00C9047F"/>
    <w:rsid w:val="00C9080D"/>
    <w:rsid w:val="00C911F7"/>
    <w:rsid w:val="00C92898"/>
    <w:rsid w:val="00C94030"/>
    <w:rsid w:val="00C94794"/>
    <w:rsid w:val="00C955F1"/>
    <w:rsid w:val="00C959D2"/>
    <w:rsid w:val="00C95AD3"/>
    <w:rsid w:val="00C95CF0"/>
    <w:rsid w:val="00C968E7"/>
    <w:rsid w:val="00C96F86"/>
    <w:rsid w:val="00C97EA5"/>
    <w:rsid w:val="00CA0114"/>
    <w:rsid w:val="00CA0B4C"/>
    <w:rsid w:val="00CA11D7"/>
    <w:rsid w:val="00CA121B"/>
    <w:rsid w:val="00CA165F"/>
    <w:rsid w:val="00CA1752"/>
    <w:rsid w:val="00CA17C1"/>
    <w:rsid w:val="00CA19EF"/>
    <w:rsid w:val="00CA3640"/>
    <w:rsid w:val="00CA3D81"/>
    <w:rsid w:val="00CA3DD7"/>
    <w:rsid w:val="00CA5AB9"/>
    <w:rsid w:val="00CA6853"/>
    <w:rsid w:val="00CA6987"/>
    <w:rsid w:val="00CA6F11"/>
    <w:rsid w:val="00CA7158"/>
    <w:rsid w:val="00CA746D"/>
    <w:rsid w:val="00CA7D1E"/>
    <w:rsid w:val="00CB00E7"/>
    <w:rsid w:val="00CB073D"/>
    <w:rsid w:val="00CB0DBA"/>
    <w:rsid w:val="00CB10F5"/>
    <w:rsid w:val="00CB1545"/>
    <w:rsid w:val="00CB1DC6"/>
    <w:rsid w:val="00CB1F45"/>
    <w:rsid w:val="00CB2628"/>
    <w:rsid w:val="00CB556E"/>
    <w:rsid w:val="00CB5B17"/>
    <w:rsid w:val="00CB5FE7"/>
    <w:rsid w:val="00CB5FEE"/>
    <w:rsid w:val="00CB6D98"/>
    <w:rsid w:val="00CB7519"/>
    <w:rsid w:val="00CC15E4"/>
    <w:rsid w:val="00CC2E1A"/>
    <w:rsid w:val="00CC3308"/>
    <w:rsid w:val="00CC4C1D"/>
    <w:rsid w:val="00CC56F0"/>
    <w:rsid w:val="00CC6217"/>
    <w:rsid w:val="00CC6242"/>
    <w:rsid w:val="00CC71D1"/>
    <w:rsid w:val="00CC7670"/>
    <w:rsid w:val="00CC7FBC"/>
    <w:rsid w:val="00CD0DEF"/>
    <w:rsid w:val="00CD0FBE"/>
    <w:rsid w:val="00CD1067"/>
    <w:rsid w:val="00CD1661"/>
    <w:rsid w:val="00CD2A0B"/>
    <w:rsid w:val="00CD2A5D"/>
    <w:rsid w:val="00CD3A87"/>
    <w:rsid w:val="00CD509A"/>
    <w:rsid w:val="00CD537A"/>
    <w:rsid w:val="00CD571D"/>
    <w:rsid w:val="00CD5A50"/>
    <w:rsid w:val="00CD5FEB"/>
    <w:rsid w:val="00CD767C"/>
    <w:rsid w:val="00CD7AF3"/>
    <w:rsid w:val="00CE03B3"/>
    <w:rsid w:val="00CE0FA8"/>
    <w:rsid w:val="00CE248C"/>
    <w:rsid w:val="00CE2FC5"/>
    <w:rsid w:val="00CE3691"/>
    <w:rsid w:val="00CE36AB"/>
    <w:rsid w:val="00CE377B"/>
    <w:rsid w:val="00CE3A47"/>
    <w:rsid w:val="00CE3C2E"/>
    <w:rsid w:val="00CE3DAD"/>
    <w:rsid w:val="00CE427A"/>
    <w:rsid w:val="00CE5271"/>
    <w:rsid w:val="00CE5410"/>
    <w:rsid w:val="00CE5445"/>
    <w:rsid w:val="00CE7514"/>
    <w:rsid w:val="00CE7B6D"/>
    <w:rsid w:val="00CF026B"/>
    <w:rsid w:val="00CF0868"/>
    <w:rsid w:val="00CF089A"/>
    <w:rsid w:val="00CF0AEC"/>
    <w:rsid w:val="00CF1122"/>
    <w:rsid w:val="00CF1B9D"/>
    <w:rsid w:val="00CF212F"/>
    <w:rsid w:val="00CF2DF5"/>
    <w:rsid w:val="00CF3665"/>
    <w:rsid w:val="00CF3AB8"/>
    <w:rsid w:val="00CF415C"/>
    <w:rsid w:val="00CF4186"/>
    <w:rsid w:val="00CF5FA2"/>
    <w:rsid w:val="00CF6656"/>
    <w:rsid w:val="00CF7082"/>
    <w:rsid w:val="00D0241A"/>
    <w:rsid w:val="00D036F5"/>
    <w:rsid w:val="00D03A5F"/>
    <w:rsid w:val="00D03EBB"/>
    <w:rsid w:val="00D044F9"/>
    <w:rsid w:val="00D048EC"/>
    <w:rsid w:val="00D0555E"/>
    <w:rsid w:val="00D063B6"/>
    <w:rsid w:val="00D06537"/>
    <w:rsid w:val="00D06B16"/>
    <w:rsid w:val="00D071F7"/>
    <w:rsid w:val="00D07558"/>
    <w:rsid w:val="00D079FD"/>
    <w:rsid w:val="00D10141"/>
    <w:rsid w:val="00D10FB6"/>
    <w:rsid w:val="00D1188B"/>
    <w:rsid w:val="00D11C4A"/>
    <w:rsid w:val="00D11E12"/>
    <w:rsid w:val="00D129E1"/>
    <w:rsid w:val="00D1338D"/>
    <w:rsid w:val="00D14403"/>
    <w:rsid w:val="00D14A50"/>
    <w:rsid w:val="00D14CDC"/>
    <w:rsid w:val="00D152E2"/>
    <w:rsid w:val="00D15A4F"/>
    <w:rsid w:val="00D16398"/>
    <w:rsid w:val="00D16D23"/>
    <w:rsid w:val="00D1762C"/>
    <w:rsid w:val="00D201FC"/>
    <w:rsid w:val="00D207C0"/>
    <w:rsid w:val="00D21816"/>
    <w:rsid w:val="00D2266D"/>
    <w:rsid w:val="00D22F45"/>
    <w:rsid w:val="00D23226"/>
    <w:rsid w:val="00D234DD"/>
    <w:rsid w:val="00D235DC"/>
    <w:rsid w:val="00D23861"/>
    <w:rsid w:val="00D24802"/>
    <w:rsid w:val="00D248DE"/>
    <w:rsid w:val="00D25A0B"/>
    <w:rsid w:val="00D25E3F"/>
    <w:rsid w:val="00D26813"/>
    <w:rsid w:val="00D269F8"/>
    <w:rsid w:val="00D26F7F"/>
    <w:rsid w:val="00D27887"/>
    <w:rsid w:val="00D31A9F"/>
    <w:rsid w:val="00D321D5"/>
    <w:rsid w:val="00D345FF"/>
    <w:rsid w:val="00D34824"/>
    <w:rsid w:val="00D357DB"/>
    <w:rsid w:val="00D36C9E"/>
    <w:rsid w:val="00D37EA3"/>
    <w:rsid w:val="00D403DA"/>
    <w:rsid w:val="00D405DE"/>
    <w:rsid w:val="00D405E6"/>
    <w:rsid w:val="00D41AFE"/>
    <w:rsid w:val="00D42A26"/>
    <w:rsid w:val="00D434F0"/>
    <w:rsid w:val="00D440E8"/>
    <w:rsid w:val="00D4496C"/>
    <w:rsid w:val="00D44DDE"/>
    <w:rsid w:val="00D44F40"/>
    <w:rsid w:val="00D4597B"/>
    <w:rsid w:val="00D464FF"/>
    <w:rsid w:val="00D46DA9"/>
    <w:rsid w:val="00D500B3"/>
    <w:rsid w:val="00D51CB0"/>
    <w:rsid w:val="00D51FAC"/>
    <w:rsid w:val="00D525BE"/>
    <w:rsid w:val="00D535BD"/>
    <w:rsid w:val="00D53BDD"/>
    <w:rsid w:val="00D54C75"/>
    <w:rsid w:val="00D55285"/>
    <w:rsid w:val="00D55567"/>
    <w:rsid w:val="00D55B41"/>
    <w:rsid w:val="00D55C9E"/>
    <w:rsid w:val="00D55E14"/>
    <w:rsid w:val="00D560BF"/>
    <w:rsid w:val="00D562C3"/>
    <w:rsid w:val="00D56CA8"/>
    <w:rsid w:val="00D56FF7"/>
    <w:rsid w:val="00D570B4"/>
    <w:rsid w:val="00D6072D"/>
    <w:rsid w:val="00D612C3"/>
    <w:rsid w:val="00D62A30"/>
    <w:rsid w:val="00D62E1D"/>
    <w:rsid w:val="00D62EBB"/>
    <w:rsid w:val="00D63925"/>
    <w:rsid w:val="00D64F1F"/>
    <w:rsid w:val="00D65002"/>
    <w:rsid w:val="00D65192"/>
    <w:rsid w:val="00D65ACD"/>
    <w:rsid w:val="00D65B31"/>
    <w:rsid w:val="00D65C01"/>
    <w:rsid w:val="00D66C3B"/>
    <w:rsid w:val="00D7083B"/>
    <w:rsid w:val="00D70A86"/>
    <w:rsid w:val="00D710A4"/>
    <w:rsid w:val="00D71251"/>
    <w:rsid w:val="00D71E4F"/>
    <w:rsid w:val="00D71F12"/>
    <w:rsid w:val="00D7246D"/>
    <w:rsid w:val="00D73328"/>
    <w:rsid w:val="00D75439"/>
    <w:rsid w:val="00D75581"/>
    <w:rsid w:val="00D76F04"/>
    <w:rsid w:val="00D77818"/>
    <w:rsid w:val="00D77B29"/>
    <w:rsid w:val="00D77BEE"/>
    <w:rsid w:val="00D8011A"/>
    <w:rsid w:val="00D805F5"/>
    <w:rsid w:val="00D80AB7"/>
    <w:rsid w:val="00D80FE0"/>
    <w:rsid w:val="00D811B5"/>
    <w:rsid w:val="00D8149E"/>
    <w:rsid w:val="00D81767"/>
    <w:rsid w:val="00D82D9C"/>
    <w:rsid w:val="00D8330F"/>
    <w:rsid w:val="00D847DC"/>
    <w:rsid w:val="00D84986"/>
    <w:rsid w:val="00D84D2D"/>
    <w:rsid w:val="00D84FF9"/>
    <w:rsid w:val="00D8542D"/>
    <w:rsid w:val="00D8557D"/>
    <w:rsid w:val="00D865E6"/>
    <w:rsid w:val="00D869BE"/>
    <w:rsid w:val="00D877B1"/>
    <w:rsid w:val="00D90199"/>
    <w:rsid w:val="00D90CC2"/>
    <w:rsid w:val="00D90DE2"/>
    <w:rsid w:val="00D91406"/>
    <w:rsid w:val="00D9242E"/>
    <w:rsid w:val="00D924BB"/>
    <w:rsid w:val="00D92B89"/>
    <w:rsid w:val="00D92B9F"/>
    <w:rsid w:val="00D93FA2"/>
    <w:rsid w:val="00D94DB9"/>
    <w:rsid w:val="00D97B89"/>
    <w:rsid w:val="00DA0477"/>
    <w:rsid w:val="00DA0898"/>
    <w:rsid w:val="00DA0CC1"/>
    <w:rsid w:val="00DA1639"/>
    <w:rsid w:val="00DA1BD8"/>
    <w:rsid w:val="00DA3924"/>
    <w:rsid w:val="00DA4678"/>
    <w:rsid w:val="00DB013C"/>
    <w:rsid w:val="00DB0145"/>
    <w:rsid w:val="00DB0840"/>
    <w:rsid w:val="00DB2074"/>
    <w:rsid w:val="00DB2403"/>
    <w:rsid w:val="00DB2A8A"/>
    <w:rsid w:val="00DB31CA"/>
    <w:rsid w:val="00DB338D"/>
    <w:rsid w:val="00DB3A60"/>
    <w:rsid w:val="00DB4A81"/>
    <w:rsid w:val="00DB57A0"/>
    <w:rsid w:val="00DB5A0D"/>
    <w:rsid w:val="00DB7C26"/>
    <w:rsid w:val="00DC1C93"/>
    <w:rsid w:val="00DC2044"/>
    <w:rsid w:val="00DC2A00"/>
    <w:rsid w:val="00DC2DD8"/>
    <w:rsid w:val="00DC315F"/>
    <w:rsid w:val="00DC3D50"/>
    <w:rsid w:val="00DC44B5"/>
    <w:rsid w:val="00DC462F"/>
    <w:rsid w:val="00DC58B1"/>
    <w:rsid w:val="00DC6A71"/>
    <w:rsid w:val="00DC73F9"/>
    <w:rsid w:val="00DC7824"/>
    <w:rsid w:val="00DC7D41"/>
    <w:rsid w:val="00DC7F1C"/>
    <w:rsid w:val="00DD0468"/>
    <w:rsid w:val="00DD06DA"/>
    <w:rsid w:val="00DD0AA0"/>
    <w:rsid w:val="00DD0DCB"/>
    <w:rsid w:val="00DD0F45"/>
    <w:rsid w:val="00DD17E1"/>
    <w:rsid w:val="00DD19E2"/>
    <w:rsid w:val="00DD4682"/>
    <w:rsid w:val="00DD5430"/>
    <w:rsid w:val="00DD5737"/>
    <w:rsid w:val="00DD5A63"/>
    <w:rsid w:val="00DD65A7"/>
    <w:rsid w:val="00DD6D78"/>
    <w:rsid w:val="00DD78AC"/>
    <w:rsid w:val="00DE0168"/>
    <w:rsid w:val="00DE0453"/>
    <w:rsid w:val="00DE1EE0"/>
    <w:rsid w:val="00DE24A3"/>
    <w:rsid w:val="00DE430A"/>
    <w:rsid w:val="00DE4F62"/>
    <w:rsid w:val="00DE50EA"/>
    <w:rsid w:val="00DE5235"/>
    <w:rsid w:val="00DE5B46"/>
    <w:rsid w:val="00DE6471"/>
    <w:rsid w:val="00DE68A0"/>
    <w:rsid w:val="00DE776D"/>
    <w:rsid w:val="00DE7D1E"/>
    <w:rsid w:val="00DE7D38"/>
    <w:rsid w:val="00DF055D"/>
    <w:rsid w:val="00DF09E2"/>
    <w:rsid w:val="00DF1151"/>
    <w:rsid w:val="00DF1C5C"/>
    <w:rsid w:val="00DF1E37"/>
    <w:rsid w:val="00DF2947"/>
    <w:rsid w:val="00DF37EC"/>
    <w:rsid w:val="00DF3EFF"/>
    <w:rsid w:val="00DF4317"/>
    <w:rsid w:val="00DF4B64"/>
    <w:rsid w:val="00DF4CA4"/>
    <w:rsid w:val="00DF5575"/>
    <w:rsid w:val="00DF55DC"/>
    <w:rsid w:val="00DF55E7"/>
    <w:rsid w:val="00DF5D58"/>
    <w:rsid w:val="00DF5FEE"/>
    <w:rsid w:val="00DF6423"/>
    <w:rsid w:val="00DF6EB6"/>
    <w:rsid w:val="00DF6F38"/>
    <w:rsid w:val="00E00AA7"/>
    <w:rsid w:val="00E02A4E"/>
    <w:rsid w:val="00E02A88"/>
    <w:rsid w:val="00E0357D"/>
    <w:rsid w:val="00E0428F"/>
    <w:rsid w:val="00E04641"/>
    <w:rsid w:val="00E04B46"/>
    <w:rsid w:val="00E0638F"/>
    <w:rsid w:val="00E078E5"/>
    <w:rsid w:val="00E07CE3"/>
    <w:rsid w:val="00E10063"/>
    <w:rsid w:val="00E107AF"/>
    <w:rsid w:val="00E10980"/>
    <w:rsid w:val="00E10DB9"/>
    <w:rsid w:val="00E1128B"/>
    <w:rsid w:val="00E1183A"/>
    <w:rsid w:val="00E11DBD"/>
    <w:rsid w:val="00E120C3"/>
    <w:rsid w:val="00E12227"/>
    <w:rsid w:val="00E12AA2"/>
    <w:rsid w:val="00E12CAB"/>
    <w:rsid w:val="00E13039"/>
    <w:rsid w:val="00E1346C"/>
    <w:rsid w:val="00E14F88"/>
    <w:rsid w:val="00E15897"/>
    <w:rsid w:val="00E15BAA"/>
    <w:rsid w:val="00E16143"/>
    <w:rsid w:val="00E161F7"/>
    <w:rsid w:val="00E20929"/>
    <w:rsid w:val="00E215DC"/>
    <w:rsid w:val="00E21777"/>
    <w:rsid w:val="00E2183A"/>
    <w:rsid w:val="00E21D15"/>
    <w:rsid w:val="00E21F15"/>
    <w:rsid w:val="00E226E7"/>
    <w:rsid w:val="00E23257"/>
    <w:rsid w:val="00E23293"/>
    <w:rsid w:val="00E239FA"/>
    <w:rsid w:val="00E2404B"/>
    <w:rsid w:val="00E24644"/>
    <w:rsid w:val="00E24EC2"/>
    <w:rsid w:val="00E256FE"/>
    <w:rsid w:val="00E27F5D"/>
    <w:rsid w:val="00E30B32"/>
    <w:rsid w:val="00E30DFF"/>
    <w:rsid w:val="00E3201A"/>
    <w:rsid w:val="00E330EE"/>
    <w:rsid w:val="00E346E4"/>
    <w:rsid w:val="00E34727"/>
    <w:rsid w:val="00E3514F"/>
    <w:rsid w:val="00E35D57"/>
    <w:rsid w:val="00E375A9"/>
    <w:rsid w:val="00E376CD"/>
    <w:rsid w:val="00E37865"/>
    <w:rsid w:val="00E408E4"/>
    <w:rsid w:val="00E40B53"/>
    <w:rsid w:val="00E41625"/>
    <w:rsid w:val="00E42059"/>
    <w:rsid w:val="00E4332E"/>
    <w:rsid w:val="00E4361D"/>
    <w:rsid w:val="00E4368B"/>
    <w:rsid w:val="00E43CEE"/>
    <w:rsid w:val="00E441F8"/>
    <w:rsid w:val="00E454E5"/>
    <w:rsid w:val="00E464AF"/>
    <w:rsid w:val="00E46C3F"/>
    <w:rsid w:val="00E46C9E"/>
    <w:rsid w:val="00E4717F"/>
    <w:rsid w:val="00E508AD"/>
    <w:rsid w:val="00E534D0"/>
    <w:rsid w:val="00E539BB"/>
    <w:rsid w:val="00E543E6"/>
    <w:rsid w:val="00E54504"/>
    <w:rsid w:val="00E5453E"/>
    <w:rsid w:val="00E5468F"/>
    <w:rsid w:val="00E55BCE"/>
    <w:rsid w:val="00E55E3F"/>
    <w:rsid w:val="00E56128"/>
    <w:rsid w:val="00E56265"/>
    <w:rsid w:val="00E56493"/>
    <w:rsid w:val="00E5694A"/>
    <w:rsid w:val="00E575EA"/>
    <w:rsid w:val="00E57C46"/>
    <w:rsid w:val="00E57CFD"/>
    <w:rsid w:val="00E57EC6"/>
    <w:rsid w:val="00E60212"/>
    <w:rsid w:val="00E60420"/>
    <w:rsid w:val="00E62DF2"/>
    <w:rsid w:val="00E62EDB"/>
    <w:rsid w:val="00E63990"/>
    <w:rsid w:val="00E63B06"/>
    <w:rsid w:val="00E64C50"/>
    <w:rsid w:val="00E650DE"/>
    <w:rsid w:val="00E66E26"/>
    <w:rsid w:val="00E66EE7"/>
    <w:rsid w:val="00E6798A"/>
    <w:rsid w:val="00E67F2F"/>
    <w:rsid w:val="00E70387"/>
    <w:rsid w:val="00E71980"/>
    <w:rsid w:val="00E71FBA"/>
    <w:rsid w:val="00E72C76"/>
    <w:rsid w:val="00E72FAA"/>
    <w:rsid w:val="00E735ED"/>
    <w:rsid w:val="00E737AA"/>
    <w:rsid w:val="00E740F1"/>
    <w:rsid w:val="00E74A36"/>
    <w:rsid w:val="00E74B4A"/>
    <w:rsid w:val="00E75117"/>
    <w:rsid w:val="00E759AA"/>
    <w:rsid w:val="00E76850"/>
    <w:rsid w:val="00E76F6F"/>
    <w:rsid w:val="00E7711B"/>
    <w:rsid w:val="00E7786D"/>
    <w:rsid w:val="00E8145D"/>
    <w:rsid w:val="00E818DB"/>
    <w:rsid w:val="00E81D73"/>
    <w:rsid w:val="00E83A1D"/>
    <w:rsid w:val="00E84181"/>
    <w:rsid w:val="00E84469"/>
    <w:rsid w:val="00E8480E"/>
    <w:rsid w:val="00E870F1"/>
    <w:rsid w:val="00E87857"/>
    <w:rsid w:val="00E912A0"/>
    <w:rsid w:val="00E914E2"/>
    <w:rsid w:val="00E9166A"/>
    <w:rsid w:val="00E92C3A"/>
    <w:rsid w:val="00E92ECE"/>
    <w:rsid w:val="00E92FFA"/>
    <w:rsid w:val="00E9384B"/>
    <w:rsid w:val="00E93B33"/>
    <w:rsid w:val="00E93D1E"/>
    <w:rsid w:val="00E95060"/>
    <w:rsid w:val="00E95743"/>
    <w:rsid w:val="00E965F6"/>
    <w:rsid w:val="00E96AA7"/>
    <w:rsid w:val="00E96B2D"/>
    <w:rsid w:val="00EA01B2"/>
    <w:rsid w:val="00EA0C2D"/>
    <w:rsid w:val="00EA0D6C"/>
    <w:rsid w:val="00EA1016"/>
    <w:rsid w:val="00EA1026"/>
    <w:rsid w:val="00EA1FB9"/>
    <w:rsid w:val="00EA2551"/>
    <w:rsid w:val="00EA2CE3"/>
    <w:rsid w:val="00EA31BE"/>
    <w:rsid w:val="00EA3506"/>
    <w:rsid w:val="00EA3B51"/>
    <w:rsid w:val="00EA43A1"/>
    <w:rsid w:val="00EA60B4"/>
    <w:rsid w:val="00EA6EF3"/>
    <w:rsid w:val="00EA711B"/>
    <w:rsid w:val="00EA7192"/>
    <w:rsid w:val="00EA7482"/>
    <w:rsid w:val="00EB0184"/>
    <w:rsid w:val="00EB0910"/>
    <w:rsid w:val="00EB09A2"/>
    <w:rsid w:val="00EB12EA"/>
    <w:rsid w:val="00EB1370"/>
    <w:rsid w:val="00EB196B"/>
    <w:rsid w:val="00EB245D"/>
    <w:rsid w:val="00EB3391"/>
    <w:rsid w:val="00EB3B8F"/>
    <w:rsid w:val="00EB49E2"/>
    <w:rsid w:val="00EB4BD0"/>
    <w:rsid w:val="00EB669F"/>
    <w:rsid w:val="00EB67A6"/>
    <w:rsid w:val="00EC17B9"/>
    <w:rsid w:val="00EC4015"/>
    <w:rsid w:val="00EC4667"/>
    <w:rsid w:val="00EC5B78"/>
    <w:rsid w:val="00EC5C3B"/>
    <w:rsid w:val="00EC643D"/>
    <w:rsid w:val="00EC6C0B"/>
    <w:rsid w:val="00EC742E"/>
    <w:rsid w:val="00EC7CA9"/>
    <w:rsid w:val="00ED1910"/>
    <w:rsid w:val="00ED2C45"/>
    <w:rsid w:val="00ED37B6"/>
    <w:rsid w:val="00ED3E0F"/>
    <w:rsid w:val="00ED4D9A"/>
    <w:rsid w:val="00ED5E5B"/>
    <w:rsid w:val="00ED70AF"/>
    <w:rsid w:val="00ED789A"/>
    <w:rsid w:val="00ED7914"/>
    <w:rsid w:val="00EE1229"/>
    <w:rsid w:val="00EE19ED"/>
    <w:rsid w:val="00EE2527"/>
    <w:rsid w:val="00EE59F7"/>
    <w:rsid w:val="00EE70C1"/>
    <w:rsid w:val="00EE73C3"/>
    <w:rsid w:val="00EE788B"/>
    <w:rsid w:val="00EF0586"/>
    <w:rsid w:val="00EF16E8"/>
    <w:rsid w:val="00EF30C7"/>
    <w:rsid w:val="00EF3C1F"/>
    <w:rsid w:val="00EF3E79"/>
    <w:rsid w:val="00EF4669"/>
    <w:rsid w:val="00EF5833"/>
    <w:rsid w:val="00EF6687"/>
    <w:rsid w:val="00EF6BAE"/>
    <w:rsid w:val="00F00A48"/>
    <w:rsid w:val="00F00A4E"/>
    <w:rsid w:val="00F00ECB"/>
    <w:rsid w:val="00F00F69"/>
    <w:rsid w:val="00F00FF7"/>
    <w:rsid w:val="00F015B1"/>
    <w:rsid w:val="00F018E5"/>
    <w:rsid w:val="00F01FB8"/>
    <w:rsid w:val="00F02ADD"/>
    <w:rsid w:val="00F03117"/>
    <w:rsid w:val="00F03500"/>
    <w:rsid w:val="00F03E8B"/>
    <w:rsid w:val="00F03F71"/>
    <w:rsid w:val="00F0439C"/>
    <w:rsid w:val="00F044C2"/>
    <w:rsid w:val="00F048B6"/>
    <w:rsid w:val="00F04DC3"/>
    <w:rsid w:val="00F0511C"/>
    <w:rsid w:val="00F05A05"/>
    <w:rsid w:val="00F06819"/>
    <w:rsid w:val="00F11362"/>
    <w:rsid w:val="00F11528"/>
    <w:rsid w:val="00F11622"/>
    <w:rsid w:val="00F11897"/>
    <w:rsid w:val="00F11E83"/>
    <w:rsid w:val="00F11F9F"/>
    <w:rsid w:val="00F12FB4"/>
    <w:rsid w:val="00F13468"/>
    <w:rsid w:val="00F13492"/>
    <w:rsid w:val="00F14903"/>
    <w:rsid w:val="00F149FA"/>
    <w:rsid w:val="00F16253"/>
    <w:rsid w:val="00F1668E"/>
    <w:rsid w:val="00F216AC"/>
    <w:rsid w:val="00F21F9D"/>
    <w:rsid w:val="00F2212F"/>
    <w:rsid w:val="00F23403"/>
    <w:rsid w:val="00F23D44"/>
    <w:rsid w:val="00F240BB"/>
    <w:rsid w:val="00F251C6"/>
    <w:rsid w:val="00F25956"/>
    <w:rsid w:val="00F25FC7"/>
    <w:rsid w:val="00F278E9"/>
    <w:rsid w:val="00F3040B"/>
    <w:rsid w:val="00F316C0"/>
    <w:rsid w:val="00F323CE"/>
    <w:rsid w:val="00F375D9"/>
    <w:rsid w:val="00F40302"/>
    <w:rsid w:val="00F4057F"/>
    <w:rsid w:val="00F4192E"/>
    <w:rsid w:val="00F41A59"/>
    <w:rsid w:val="00F42741"/>
    <w:rsid w:val="00F42EBA"/>
    <w:rsid w:val="00F43EDA"/>
    <w:rsid w:val="00F43F69"/>
    <w:rsid w:val="00F44D1A"/>
    <w:rsid w:val="00F4635C"/>
    <w:rsid w:val="00F46724"/>
    <w:rsid w:val="00F46EF9"/>
    <w:rsid w:val="00F473BE"/>
    <w:rsid w:val="00F47A7A"/>
    <w:rsid w:val="00F51CAB"/>
    <w:rsid w:val="00F51FA8"/>
    <w:rsid w:val="00F52539"/>
    <w:rsid w:val="00F52EFE"/>
    <w:rsid w:val="00F53444"/>
    <w:rsid w:val="00F53CDA"/>
    <w:rsid w:val="00F53DC2"/>
    <w:rsid w:val="00F546D2"/>
    <w:rsid w:val="00F56E2A"/>
    <w:rsid w:val="00F5737A"/>
    <w:rsid w:val="00F57BE3"/>
    <w:rsid w:val="00F57E05"/>
    <w:rsid w:val="00F57FED"/>
    <w:rsid w:val="00F61718"/>
    <w:rsid w:val="00F62153"/>
    <w:rsid w:val="00F62414"/>
    <w:rsid w:val="00F6306A"/>
    <w:rsid w:val="00F639C9"/>
    <w:rsid w:val="00F64331"/>
    <w:rsid w:val="00F64671"/>
    <w:rsid w:val="00F64A8C"/>
    <w:rsid w:val="00F64ADD"/>
    <w:rsid w:val="00F65098"/>
    <w:rsid w:val="00F655C0"/>
    <w:rsid w:val="00F65A03"/>
    <w:rsid w:val="00F669C4"/>
    <w:rsid w:val="00F67677"/>
    <w:rsid w:val="00F67D02"/>
    <w:rsid w:val="00F711F0"/>
    <w:rsid w:val="00F714C0"/>
    <w:rsid w:val="00F71789"/>
    <w:rsid w:val="00F71858"/>
    <w:rsid w:val="00F72203"/>
    <w:rsid w:val="00F723B6"/>
    <w:rsid w:val="00F724E7"/>
    <w:rsid w:val="00F72949"/>
    <w:rsid w:val="00F73025"/>
    <w:rsid w:val="00F73C03"/>
    <w:rsid w:val="00F73F21"/>
    <w:rsid w:val="00F74022"/>
    <w:rsid w:val="00F74254"/>
    <w:rsid w:val="00F74732"/>
    <w:rsid w:val="00F748AE"/>
    <w:rsid w:val="00F75115"/>
    <w:rsid w:val="00F75CC7"/>
    <w:rsid w:val="00F770F1"/>
    <w:rsid w:val="00F774FD"/>
    <w:rsid w:val="00F77D28"/>
    <w:rsid w:val="00F77E7A"/>
    <w:rsid w:val="00F809A8"/>
    <w:rsid w:val="00F809F2"/>
    <w:rsid w:val="00F81146"/>
    <w:rsid w:val="00F81F27"/>
    <w:rsid w:val="00F829BA"/>
    <w:rsid w:val="00F82BC8"/>
    <w:rsid w:val="00F837FC"/>
    <w:rsid w:val="00F83AA7"/>
    <w:rsid w:val="00F8437A"/>
    <w:rsid w:val="00F8487E"/>
    <w:rsid w:val="00F8503F"/>
    <w:rsid w:val="00F8528D"/>
    <w:rsid w:val="00F85387"/>
    <w:rsid w:val="00F85BC2"/>
    <w:rsid w:val="00F8659C"/>
    <w:rsid w:val="00F879AA"/>
    <w:rsid w:val="00F90729"/>
    <w:rsid w:val="00F9088A"/>
    <w:rsid w:val="00F90AC1"/>
    <w:rsid w:val="00F90ACF"/>
    <w:rsid w:val="00F90F12"/>
    <w:rsid w:val="00F90F5F"/>
    <w:rsid w:val="00F91E7B"/>
    <w:rsid w:val="00F9245A"/>
    <w:rsid w:val="00F928CA"/>
    <w:rsid w:val="00F93CC6"/>
    <w:rsid w:val="00F94305"/>
    <w:rsid w:val="00F94761"/>
    <w:rsid w:val="00F94BB3"/>
    <w:rsid w:val="00F94E2A"/>
    <w:rsid w:val="00F94EBF"/>
    <w:rsid w:val="00F96650"/>
    <w:rsid w:val="00F96937"/>
    <w:rsid w:val="00F96BDD"/>
    <w:rsid w:val="00F97C80"/>
    <w:rsid w:val="00F97DE0"/>
    <w:rsid w:val="00FA0B1F"/>
    <w:rsid w:val="00FA13C2"/>
    <w:rsid w:val="00FA1444"/>
    <w:rsid w:val="00FA1F7C"/>
    <w:rsid w:val="00FA286B"/>
    <w:rsid w:val="00FA2F2F"/>
    <w:rsid w:val="00FA3D63"/>
    <w:rsid w:val="00FA6116"/>
    <w:rsid w:val="00FA7D1D"/>
    <w:rsid w:val="00FB01B3"/>
    <w:rsid w:val="00FB0A84"/>
    <w:rsid w:val="00FB1625"/>
    <w:rsid w:val="00FB1C7F"/>
    <w:rsid w:val="00FB1CB9"/>
    <w:rsid w:val="00FB2288"/>
    <w:rsid w:val="00FB3138"/>
    <w:rsid w:val="00FB3856"/>
    <w:rsid w:val="00FB45B3"/>
    <w:rsid w:val="00FB580F"/>
    <w:rsid w:val="00FB7622"/>
    <w:rsid w:val="00FB7C9A"/>
    <w:rsid w:val="00FB7D90"/>
    <w:rsid w:val="00FC05B2"/>
    <w:rsid w:val="00FC0B95"/>
    <w:rsid w:val="00FC0BFB"/>
    <w:rsid w:val="00FC13F4"/>
    <w:rsid w:val="00FC26FF"/>
    <w:rsid w:val="00FC3C01"/>
    <w:rsid w:val="00FC3E47"/>
    <w:rsid w:val="00FC6207"/>
    <w:rsid w:val="00FC647C"/>
    <w:rsid w:val="00FC6FEE"/>
    <w:rsid w:val="00FC73CB"/>
    <w:rsid w:val="00FC7674"/>
    <w:rsid w:val="00FC7884"/>
    <w:rsid w:val="00FC7942"/>
    <w:rsid w:val="00FC79EA"/>
    <w:rsid w:val="00FC7B36"/>
    <w:rsid w:val="00FC7E17"/>
    <w:rsid w:val="00FD0872"/>
    <w:rsid w:val="00FD0C00"/>
    <w:rsid w:val="00FD1143"/>
    <w:rsid w:val="00FD2542"/>
    <w:rsid w:val="00FD4130"/>
    <w:rsid w:val="00FD4AC0"/>
    <w:rsid w:val="00FD567A"/>
    <w:rsid w:val="00FD65BD"/>
    <w:rsid w:val="00FD6C78"/>
    <w:rsid w:val="00FD7CC0"/>
    <w:rsid w:val="00FE03F9"/>
    <w:rsid w:val="00FE0D26"/>
    <w:rsid w:val="00FE10ED"/>
    <w:rsid w:val="00FE2164"/>
    <w:rsid w:val="00FE2CEB"/>
    <w:rsid w:val="00FE44BF"/>
    <w:rsid w:val="00FE4B1D"/>
    <w:rsid w:val="00FE4C13"/>
    <w:rsid w:val="00FE4D70"/>
    <w:rsid w:val="00FE5E9E"/>
    <w:rsid w:val="00FE6CB0"/>
    <w:rsid w:val="00FF0155"/>
    <w:rsid w:val="00FF042C"/>
    <w:rsid w:val="00FF1638"/>
    <w:rsid w:val="00FF363B"/>
    <w:rsid w:val="00FF4FBC"/>
    <w:rsid w:val="00FF68BC"/>
    <w:rsid w:val="00FF6C3C"/>
    <w:rsid w:val="00FF716F"/>
    <w:rsid w:val="00FF741A"/>
    <w:rsid w:val="00FF782C"/>
    <w:rsid w:val="00FF7E48"/>
    <w:rsid w:val="07B76322"/>
    <w:rsid w:val="08AAB196"/>
    <w:rsid w:val="09D13F86"/>
    <w:rsid w:val="0C22725F"/>
    <w:rsid w:val="0CF44C22"/>
    <w:rsid w:val="0F17BF31"/>
    <w:rsid w:val="12E03E07"/>
    <w:rsid w:val="18B2D4CF"/>
    <w:rsid w:val="1B823376"/>
    <w:rsid w:val="1C4B9573"/>
    <w:rsid w:val="1E0105EA"/>
    <w:rsid w:val="1E9D9AC9"/>
    <w:rsid w:val="20048B1C"/>
    <w:rsid w:val="206B0313"/>
    <w:rsid w:val="212CB47C"/>
    <w:rsid w:val="21FD6804"/>
    <w:rsid w:val="23FB45BC"/>
    <w:rsid w:val="251332F7"/>
    <w:rsid w:val="2554CA54"/>
    <w:rsid w:val="25D120A6"/>
    <w:rsid w:val="26836EA5"/>
    <w:rsid w:val="294AB69B"/>
    <w:rsid w:val="2D910B25"/>
    <w:rsid w:val="2D9F199C"/>
    <w:rsid w:val="2E75B4B0"/>
    <w:rsid w:val="2FF37A36"/>
    <w:rsid w:val="31E1637A"/>
    <w:rsid w:val="344DF1AD"/>
    <w:rsid w:val="368BCCEF"/>
    <w:rsid w:val="3B6D7AF5"/>
    <w:rsid w:val="3BA5C4DD"/>
    <w:rsid w:val="3C042118"/>
    <w:rsid w:val="3C8736DF"/>
    <w:rsid w:val="3D8E8AD6"/>
    <w:rsid w:val="3DBB2FEE"/>
    <w:rsid w:val="3E774085"/>
    <w:rsid w:val="3F71EAB3"/>
    <w:rsid w:val="3FD46E39"/>
    <w:rsid w:val="405E05CA"/>
    <w:rsid w:val="41DBD9F2"/>
    <w:rsid w:val="44A04EF8"/>
    <w:rsid w:val="45942E2D"/>
    <w:rsid w:val="4B22B05C"/>
    <w:rsid w:val="4D245330"/>
    <w:rsid w:val="4E56E1A8"/>
    <w:rsid w:val="4FC47BF0"/>
    <w:rsid w:val="5016C0D0"/>
    <w:rsid w:val="52FC2053"/>
    <w:rsid w:val="5353D223"/>
    <w:rsid w:val="542941ED"/>
    <w:rsid w:val="54ED1000"/>
    <w:rsid w:val="561C822F"/>
    <w:rsid w:val="56F21923"/>
    <w:rsid w:val="59A468E0"/>
    <w:rsid w:val="5BB7993A"/>
    <w:rsid w:val="5CEA04D3"/>
    <w:rsid w:val="5DED6B4C"/>
    <w:rsid w:val="5F0A295C"/>
    <w:rsid w:val="5FA181B8"/>
    <w:rsid w:val="5FBC9C4D"/>
    <w:rsid w:val="6261DD51"/>
    <w:rsid w:val="686BE9A0"/>
    <w:rsid w:val="68C0CBA7"/>
    <w:rsid w:val="70F8A72B"/>
    <w:rsid w:val="72D75B65"/>
    <w:rsid w:val="7398BFB2"/>
    <w:rsid w:val="73B84D09"/>
    <w:rsid w:val="76B64B2D"/>
    <w:rsid w:val="76B9CFB1"/>
    <w:rsid w:val="7B1300FF"/>
    <w:rsid w:val="7C9F71C1"/>
    <w:rsid w:val="7D7D9BFA"/>
    <w:rsid w:val="7DF945B1"/>
    <w:rsid w:val="7EEDBDE0"/>
    <w:rsid w:val="7F4F0EB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A2A942"/>
  <w15:chartTrackingRefBased/>
  <w15:docId w15:val="{9B0CC1AA-18E5-4FB3-B830-44EAB28A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qFormat="1"/>
    <w:lsdException w:name="annotation text" w:uiPriority="99" w:unhideWhenUsed="1" w:qFormat="1"/>
    <w:lsdException w:name="header" w:uiPriority="99"/>
    <w:lsdException w:name="footer" w:uiPriority="99"/>
    <w:lsdException w:name="caption" w:semiHidden="1" w:unhideWhenUsed="1" w:qFormat="1"/>
    <w:lsdException w:name="footnote reference" w:uiPriority="99" w:qFormat="1"/>
    <w:lsdException w:name="annotation reference" w:uiPriority="99"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63B4"/>
    <w:pPr>
      <w:spacing w:line="260" w:lineRule="atLeast"/>
    </w:pPr>
    <w:rPr>
      <w:rFonts w:ascii="Arial" w:hAnsi="Arial"/>
      <w:szCs w:val="24"/>
      <w:lang w:eastAsia="en-US"/>
    </w:rPr>
  </w:style>
  <w:style w:type="paragraph" w:styleId="Naslov1">
    <w:name w:val="heading 1"/>
    <w:basedOn w:val="Navaden"/>
    <w:next w:val="Navaden"/>
    <w:link w:val="Naslov1Znak"/>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9"/>
    <w:qFormat/>
    <w:pPr>
      <w:keepNext/>
      <w:widowControl w:val="0"/>
      <w:shd w:val="clear" w:color="auto" w:fill="FFFFFF"/>
      <w:spacing w:line="240" w:lineRule="auto"/>
      <w:ind w:left="284" w:hanging="284"/>
      <w:jc w:val="both"/>
      <w:outlineLvl w:val="1"/>
    </w:pPr>
    <w:rPr>
      <w:rFonts w:ascii="Times New Roman" w:hAnsi="Times New Roman"/>
      <w:b/>
      <w:i/>
      <w:spacing w:val="4"/>
      <w:sz w:val="28"/>
      <w:szCs w:val="20"/>
      <w:lang w:val="sv-SE"/>
    </w:rPr>
  </w:style>
  <w:style w:type="paragraph" w:styleId="Naslov3">
    <w:name w:val="heading 3"/>
    <w:basedOn w:val="Navaden"/>
    <w:next w:val="Navaden"/>
    <w:link w:val="Naslov3Znak"/>
    <w:qFormat/>
    <w:pPr>
      <w:keepNext/>
      <w:spacing w:before="240" w:after="60"/>
      <w:outlineLvl w:val="2"/>
    </w:pPr>
    <w:rPr>
      <w:rFonts w:ascii="Calibri Light" w:eastAsia="Times New Roman" w:hAnsi="Calibri Light"/>
      <w:b/>
      <w:bCs/>
      <w:sz w:val="26"/>
      <w:szCs w:val="26"/>
    </w:rPr>
  </w:style>
  <w:style w:type="paragraph" w:styleId="Naslov4">
    <w:name w:val="heading 4"/>
    <w:basedOn w:val="Navaden"/>
    <w:link w:val="Naslov4Znak"/>
    <w:qFormat/>
    <w:pPr>
      <w:spacing w:before="100" w:beforeAutospacing="1" w:after="100" w:afterAutospacing="1" w:line="240" w:lineRule="auto"/>
      <w:jc w:val="center"/>
      <w:outlineLvl w:val="3"/>
    </w:pPr>
    <w:rPr>
      <w:b/>
      <w:bCs/>
      <w:color w:val="000000"/>
      <w:sz w:val="27"/>
      <w:szCs w:val="27"/>
    </w:rPr>
  </w:style>
  <w:style w:type="paragraph" w:styleId="Naslov9">
    <w:name w:val="heading 9"/>
    <w:basedOn w:val="Navaden"/>
    <w:next w:val="Navaden"/>
    <w:link w:val="Naslov9Znak"/>
    <w:qFormat/>
    <w:pPr>
      <w:overflowPunct w:val="0"/>
      <w:autoSpaceDE w:val="0"/>
      <w:autoSpaceDN w:val="0"/>
      <w:adjustRightInd w:val="0"/>
      <w:spacing w:before="240" w:after="60" w:line="240" w:lineRule="auto"/>
      <w:jc w:val="both"/>
      <w:textAlignment w:val="baseline"/>
      <w:outlineLvl w:val="8"/>
    </w:pPr>
    <w:rPr>
      <w:rFonts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hAnsi="Arial"/>
      <w:b/>
      <w:kern w:val="32"/>
      <w:sz w:val="28"/>
      <w:szCs w:val="32"/>
    </w:rPr>
  </w:style>
  <w:style w:type="character" w:customStyle="1" w:styleId="Naslov2Znak">
    <w:name w:val="Naslov 2 Znak"/>
    <w:link w:val="Naslov2"/>
    <w:uiPriority w:val="99"/>
    <w:rPr>
      <w:b/>
      <w:i/>
      <w:spacing w:val="4"/>
      <w:sz w:val="28"/>
      <w:shd w:val="clear" w:color="auto" w:fill="FFFFFF"/>
      <w:lang w:val="sv-SE"/>
    </w:rPr>
  </w:style>
  <w:style w:type="character" w:customStyle="1" w:styleId="Naslov3Znak">
    <w:name w:val="Naslov 3 Znak"/>
    <w:link w:val="Naslov3"/>
    <w:uiPriority w:val="9"/>
    <w:rPr>
      <w:rFonts w:ascii="Calibri Light" w:eastAsia="Times New Roman" w:hAnsi="Calibri Light" w:cs="Times New Roman"/>
      <w:b/>
      <w:bCs/>
      <w:sz w:val="26"/>
      <w:szCs w:val="26"/>
      <w:lang w:eastAsia="en-US"/>
    </w:rPr>
  </w:style>
  <w:style w:type="character" w:customStyle="1" w:styleId="Naslov4Znak">
    <w:name w:val="Naslov 4 Znak"/>
    <w:link w:val="Naslov4"/>
    <w:rPr>
      <w:rFonts w:ascii="Arial" w:hAnsi="Arial"/>
      <w:b/>
      <w:bCs/>
      <w:color w:val="000000"/>
      <w:sz w:val="27"/>
      <w:szCs w:val="27"/>
    </w:rPr>
  </w:style>
  <w:style w:type="character" w:customStyle="1" w:styleId="Naslov9Znak">
    <w:name w:val="Naslov 9 Znak"/>
    <w:link w:val="Naslov9"/>
    <w:rPr>
      <w:rFonts w:ascii="Arial" w:hAnsi="Arial" w:cs="Arial"/>
      <w:sz w:val="22"/>
      <w:szCs w:val="22"/>
    </w:rPr>
  </w:style>
  <w:style w:type="paragraph" w:styleId="Besedilooblaka">
    <w:name w:val="Balloon Text"/>
    <w:basedOn w:val="Navaden"/>
    <w:link w:val="BesedilooblakaZnak"/>
    <w:uiPriority w:val="99"/>
    <w:pPr>
      <w:spacing w:line="240" w:lineRule="auto"/>
    </w:pPr>
    <w:rPr>
      <w:rFonts w:ascii="Tahoma" w:hAnsi="Tahoma" w:cs="Tahoma"/>
      <w:sz w:val="16"/>
      <w:szCs w:val="16"/>
    </w:rPr>
  </w:style>
  <w:style w:type="character" w:customStyle="1" w:styleId="BesedilooblakaZnak">
    <w:name w:val="Besedilo oblačka Znak"/>
    <w:link w:val="Besedilooblaka"/>
    <w:uiPriority w:val="99"/>
    <w:rPr>
      <w:rFonts w:ascii="Tahoma" w:hAnsi="Tahoma" w:cs="Tahoma"/>
      <w:sz w:val="16"/>
      <w:szCs w:val="16"/>
      <w:lang w:eastAsia="en-US"/>
    </w:rPr>
  </w:style>
  <w:style w:type="paragraph" w:styleId="Telobesedila">
    <w:name w:val="Body Text"/>
    <w:basedOn w:val="Navaden"/>
    <w:link w:val="TelobesedilaZnak"/>
    <w:pPr>
      <w:overflowPunct w:val="0"/>
      <w:autoSpaceDE w:val="0"/>
      <w:autoSpaceDN w:val="0"/>
      <w:adjustRightInd w:val="0"/>
      <w:spacing w:line="240" w:lineRule="auto"/>
      <w:jc w:val="both"/>
      <w:textAlignment w:val="baseline"/>
    </w:pPr>
    <w:rPr>
      <w:rFonts w:ascii="Times New Roman" w:hAnsi="Times New Roman"/>
      <w:b/>
      <w:sz w:val="22"/>
      <w:szCs w:val="20"/>
      <w:lang w:val="en-GB"/>
    </w:rPr>
  </w:style>
  <w:style w:type="character" w:customStyle="1" w:styleId="TelobesedilaZnak">
    <w:name w:val="Telo besedila Znak"/>
    <w:link w:val="Telobesedila"/>
    <w:rPr>
      <w:b/>
      <w:sz w:val="22"/>
      <w:lang w:val="en-GB" w:eastAsia="en-US"/>
    </w:rPr>
  </w:style>
  <w:style w:type="character" w:styleId="Pripombasklic">
    <w:name w:val="annotation reference"/>
    <w:uiPriority w:val="99"/>
    <w:unhideWhenUsed/>
    <w:qFormat/>
    <w:rPr>
      <w:sz w:val="16"/>
      <w:szCs w:val="16"/>
    </w:rPr>
  </w:style>
  <w:style w:type="paragraph" w:styleId="Pripombabesedilo">
    <w:name w:val="annotation text"/>
    <w:basedOn w:val="Navaden"/>
    <w:link w:val="PripombabesediloZnak"/>
    <w:uiPriority w:val="99"/>
    <w:unhideWhenUsed/>
    <w:qFormat/>
    <w:pPr>
      <w:spacing w:after="200" w:line="240" w:lineRule="auto"/>
    </w:pPr>
    <w:rPr>
      <w:rFonts w:ascii="Calibri" w:eastAsia="Calibri" w:hAnsi="Calibri"/>
      <w:szCs w:val="20"/>
    </w:rPr>
  </w:style>
  <w:style w:type="character" w:customStyle="1" w:styleId="PripombabesediloZnak">
    <w:name w:val="Pripomba – besedilo Znak"/>
    <w:link w:val="Pripombabesedilo"/>
    <w:uiPriority w:val="99"/>
    <w:qFormat/>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Pr>
      <w:b/>
      <w:bCs/>
    </w:rPr>
  </w:style>
  <w:style w:type="character" w:customStyle="1" w:styleId="ZadevapripombeZnak">
    <w:name w:val="Zadeva pripombe Znak"/>
    <w:link w:val="Zadevapripombe"/>
    <w:uiPriority w:val="99"/>
    <w:rPr>
      <w:rFonts w:ascii="Calibri" w:eastAsia="Calibri" w:hAnsi="Calibri"/>
      <w:b/>
      <w:bCs/>
      <w:lang w:eastAsia="en-US"/>
    </w:rPr>
  </w:style>
  <w:style w:type="paragraph" w:styleId="Zgradbadokumenta">
    <w:name w:val="Document Map"/>
    <w:basedOn w:val="Navaden"/>
    <w:link w:val="ZgradbadokumentaZnak"/>
    <w:rPr>
      <w:rFonts w:ascii="Tahoma" w:hAnsi="Tahoma" w:cs="Tahoma"/>
      <w:sz w:val="16"/>
      <w:szCs w:val="16"/>
    </w:rPr>
  </w:style>
  <w:style w:type="character" w:customStyle="1" w:styleId="ZgradbadokumentaZnak">
    <w:name w:val="Zgradba dokumenta Znak"/>
    <w:link w:val="Zgradbadokumenta"/>
    <w:rPr>
      <w:rFonts w:ascii="Tahoma" w:hAnsi="Tahoma" w:cs="Tahoma"/>
      <w:sz w:val="16"/>
      <w:szCs w:val="16"/>
      <w:lang w:val="en-US" w:eastAsia="en-US"/>
    </w:rPr>
  </w:style>
  <w:style w:type="paragraph" w:styleId="Noga">
    <w:name w:val="footer"/>
    <w:basedOn w:val="Navaden"/>
    <w:link w:val="NogaZnak"/>
    <w:uiPriority w:val="99"/>
    <w:pPr>
      <w:tabs>
        <w:tab w:val="center" w:pos="4320"/>
        <w:tab w:val="right" w:pos="8640"/>
      </w:tabs>
    </w:pPr>
  </w:style>
  <w:style w:type="character" w:customStyle="1" w:styleId="NogaZnak">
    <w:name w:val="Noga Znak"/>
    <w:link w:val="Noga"/>
    <w:uiPriority w:val="99"/>
    <w:rPr>
      <w:rFonts w:ascii="Arial" w:hAnsi="Arial"/>
      <w:szCs w:val="24"/>
      <w:lang w:eastAsia="en-US"/>
    </w:rPr>
  </w:style>
  <w:style w:type="character" w:styleId="Sprotnaopomba-sklic">
    <w:name w:val="footnote reference"/>
    <w:link w:val="FootnoteReferneceCarcter"/>
    <w:uiPriority w:val="99"/>
    <w:qFormat/>
    <w:rPr>
      <w:rFonts w:cs="Times New Roman"/>
      <w:vertAlign w:val="superscript"/>
    </w:rPr>
  </w:style>
  <w:style w:type="paragraph" w:customStyle="1" w:styleId="FootnoteReferneceCarcter">
    <w:name w:val="Footnote Refernece Carácter"/>
    <w:basedOn w:val="Navaden"/>
    <w:link w:val="Sprotnaopomba-sklic"/>
    <w:pPr>
      <w:spacing w:before="120" w:after="160" w:line="240" w:lineRule="exact"/>
      <w:jc w:val="both"/>
    </w:pPr>
    <w:rPr>
      <w:rFonts w:ascii="Times New Roman" w:hAnsi="Times New Roman"/>
      <w:szCs w:val="20"/>
      <w:vertAlign w:val="superscript"/>
      <w:lang w:eastAsia="sl-SI"/>
    </w:rPr>
  </w:style>
  <w:style w:type="paragraph" w:styleId="Sprotnaopomba-besedilo">
    <w:name w:val="footnote text"/>
    <w:basedOn w:val="Navaden"/>
    <w:link w:val="Sprotnaopomba-besediloZnak"/>
    <w:uiPriority w:val="99"/>
    <w:qFormat/>
    <w:rPr>
      <w:szCs w:val="20"/>
    </w:rPr>
  </w:style>
  <w:style w:type="character" w:customStyle="1" w:styleId="Sprotnaopomba-besediloZnak">
    <w:name w:val="Sprotna opomba - besedilo Znak"/>
    <w:link w:val="Sprotnaopomba-besedilo"/>
    <w:uiPriority w:val="99"/>
    <w:qFormat/>
    <w:rPr>
      <w:rFonts w:ascii="Arial" w:hAnsi="Arial"/>
      <w:lang w:eastAsia="en-US"/>
    </w:rPr>
  </w:style>
  <w:style w:type="paragraph" w:styleId="Glava">
    <w:name w:val="header"/>
    <w:basedOn w:val="Navaden"/>
    <w:link w:val="GlavaZnak"/>
    <w:uiPriority w:val="99"/>
    <w:pPr>
      <w:tabs>
        <w:tab w:val="center" w:pos="4320"/>
        <w:tab w:val="right" w:pos="8640"/>
      </w:tabs>
    </w:pPr>
  </w:style>
  <w:style w:type="character" w:customStyle="1" w:styleId="GlavaZnak">
    <w:name w:val="Glava Znak"/>
    <w:link w:val="Glava"/>
    <w:uiPriority w:val="99"/>
    <w:rPr>
      <w:rFonts w:ascii="Arial" w:hAnsi="Arial"/>
      <w:szCs w:val="24"/>
      <w:lang w:eastAsia="en-US"/>
    </w:rPr>
  </w:style>
  <w:style w:type="character" w:styleId="Hiperpovezava">
    <w:name w:val="Hyperlink"/>
    <w:uiPriority w:val="99"/>
    <w:rPr>
      <w:color w:val="0000FF"/>
      <w:u w:val="single"/>
    </w:rPr>
  </w:style>
  <w:style w:type="paragraph" w:styleId="Navadensplet">
    <w:name w:val="Normal (Web)"/>
    <w:basedOn w:val="Navaden"/>
    <w:uiPriority w:val="99"/>
    <w:pPr>
      <w:spacing w:after="210" w:line="240" w:lineRule="auto"/>
    </w:pPr>
    <w:rPr>
      <w:rFonts w:ascii="Times New Roman" w:hAnsi="Times New Roman"/>
      <w:color w:val="333333"/>
      <w:sz w:val="18"/>
      <w:szCs w:val="18"/>
      <w:lang w:eastAsia="sl-SI"/>
    </w:rPr>
  </w:style>
  <w:style w:type="character" w:styleId="Krepko">
    <w:name w:val="Strong"/>
    <w:uiPriority w:val="22"/>
    <w:qFormat/>
    <w:rPr>
      <w:b/>
      <w:bCs/>
    </w:rPr>
  </w:style>
  <w:style w:type="table" w:styleId="Tabelamrea">
    <w:name w:val="Table Grid"/>
    <w:basedOn w:val="Navadnatabel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
    <w:name w:val="Title"/>
    <w:basedOn w:val="Navaden"/>
    <w:link w:val="NaslovZnak"/>
    <w:qFormat/>
    <w:pPr>
      <w:overflowPunct w:val="0"/>
      <w:autoSpaceDE w:val="0"/>
      <w:autoSpaceDN w:val="0"/>
      <w:adjustRightInd w:val="0"/>
      <w:spacing w:before="240" w:after="60" w:line="240" w:lineRule="auto"/>
      <w:jc w:val="center"/>
      <w:textAlignment w:val="baseline"/>
      <w:outlineLvl w:val="0"/>
    </w:pPr>
    <w:rPr>
      <w:rFonts w:cs="Arial"/>
      <w:b/>
      <w:bCs/>
      <w:kern w:val="28"/>
      <w:sz w:val="32"/>
      <w:szCs w:val="32"/>
      <w:lang w:eastAsia="sl-SI"/>
    </w:rPr>
  </w:style>
  <w:style w:type="character" w:customStyle="1" w:styleId="NaslovZnak">
    <w:name w:val="Naslov Znak"/>
    <w:link w:val="Naslov"/>
    <w:rPr>
      <w:rFonts w:ascii="Arial" w:hAnsi="Arial" w:cs="Arial"/>
      <w:b/>
      <w:bCs/>
      <w:kern w:val="28"/>
      <w:sz w:val="32"/>
      <w:szCs w:val="32"/>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paragraph" w:customStyle="1" w:styleId="podpisi">
    <w:name w:val="podpisi"/>
    <w:basedOn w:val="Navaden"/>
    <w:qFormat/>
    <w:pPr>
      <w:tabs>
        <w:tab w:val="left" w:pos="3402"/>
      </w:tabs>
    </w:pPr>
    <w:rPr>
      <w:lang w:val="it-IT"/>
    </w:rPr>
  </w:style>
  <w:style w:type="paragraph" w:customStyle="1" w:styleId="ZnakZnak1">
    <w:name w:val="Znak Znak1"/>
    <w:basedOn w:val="Navaden"/>
    <w:pPr>
      <w:spacing w:after="160" w:line="240" w:lineRule="exact"/>
    </w:pPr>
    <w:rPr>
      <w:rFonts w:ascii="Tahoma" w:hAnsi="Tahoma" w:cs="Tahoma"/>
      <w:color w:val="222222"/>
      <w:szCs w:val="20"/>
      <w:lang w:val="en-US"/>
    </w:rPr>
  </w:style>
  <w:style w:type="paragraph" w:styleId="Odstavekseznama">
    <w:name w:val="List Paragraph"/>
    <w:basedOn w:val="Navaden"/>
    <w:link w:val="OdstavekseznamaZnak"/>
    <w:uiPriority w:val="34"/>
    <w:qFormat/>
    <w:pPr>
      <w:ind w:left="708"/>
      <w:jc w:val="center"/>
    </w:pPr>
  </w:style>
  <w:style w:type="character" w:customStyle="1" w:styleId="OdstavekseznamaZnak">
    <w:name w:val="Odstavek seznama Znak"/>
    <w:link w:val="Odstavekseznama"/>
    <w:uiPriority w:val="34"/>
    <w:qFormat/>
    <w:rPr>
      <w:rFonts w:ascii="Arial" w:hAnsi="Arial"/>
      <w:szCs w:val="24"/>
      <w:lang w:eastAsia="en-US"/>
    </w:rPr>
  </w:style>
  <w:style w:type="paragraph" w:customStyle="1" w:styleId="Neotevilenodstavek">
    <w:name w:val="Neoštevilčen odstavek"/>
    <w:basedOn w:val="Navaden"/>
    <w:link w:val="NeotevilenodstavekZnak"/>
    <w:uiPriority w:val="99"/>
    <w:qFormat/>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uiPriority w:val="99"/>
    <w:locked/>
    <w:rPr>
      <w:rFonts w:ascii="Arial" w:hAnsi="Arial"/>
      <w:sz w:val="22"/>
    </w:rPr>
  </w:style>
  <w:style w:type="paragraph" w:customStyle="1" w:styleId="Naslovpredpisa">
    <w:name w:val="Naslov_predpisa"/>
    <w:basedOn w:val="Navaden"/>
    <w:link w:val="NaslovpredpisaZnak"/>
    <w:qFormat/>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Pr>
      <w:rFonts w:ascii="Arial" w:hAnsi="Arial"/>
      <w:b/>
      <w:sz w:val="22"/>
    </w:rPr>
  </w:style>
  <w:style w:type="paragraph" w:customStyle="1" w:styleId="Poglavje">
    <w:name w:val="Poglavje"/>
    <w:basedOn w:val="Navaden"/>
    <w:qFormat/>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Pr>
      <w:rFonts w:ascii="Arial" w:hAnsi="Arial"/>
      <w:b/>
      <w:sz w:val="22"/>
      <w:lang w:eastAsia="en-US"/>
    </w:rPr>
  </w:style>
  <w:style w:type="paragraph" w:customStyle="1" w:styleId="len">
    <w:name w:val="Člen"/>
    <w:basedOn w:val="Navaden"/>
    <w:link w:val="lenZnak"/>
    <w:qFormat/>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Pr>
      <w:rFonts w:ascii="Arial" w:hAnsi="Arial"/>
      <w:b/>
      <w:sz w:val="22"/>
      <w:szCs w:val="22"/>
    </w:rPr>
  </w:style>
  <w:style w:type="paragraph" w:customStyle="1" w:styleId="Podnaslov1">
    <w:name w:val="Podnaslov1"/>
    <w:basedOn w:val="Navaden"/>
    <w:pPr>
      <w:tabs>
        <w:tab w:val="left" w:pos="720"/>
      </w:tabs>
      <w:overflowPunct w:val="0"/>
      <w:autoSpaceDE w:val="0"/>
      <w:autoSpaceDN w:val="0"/>
      <w:adjustRightInd w:val="0"/>
      <w:spacing w:before="240" w:line="240" w:lineRule="auto"/>
      <w:textAlignment w:val="baseline"/>
    </w:pPr>
    <w:rPr>
      <w:b/>
      <w:sz w:val="24"/>
      <w:szCs w:val="20"/>
      <w:lang w:val="en-GB" w:eastAsia="sl-SI"/>
    </w:rPr>
  </w:style>
  <w:style w:type="paragraph" w:customStyle="1" w:styleId="cifra">
    <w:name w:val="cifra"/>
    <w:basedOn w:val="Navaden"/>
    <w:pPr>
      <w:tabs>
        <w:tab w:val="left" w:pos="288"/>
        <w:tab w:val="left" w:pos="1276"/>
        <w:tab w:val="left" w:pos="1843"/>
      </w:tabs>
      <w:overflowPunct w:val="0"/>
      <w:autoSpaceDE w:val="0"/>
      <w:autoSpaceDN w:val="0"/>
      <w:adjustRightInd w:val="0"/>
      <w:spacing w:before="120" w:line="240" w:lineRule="auto"/>
      <w:ind w:left="567" w:hanging="283"/>
      <w:textAlignment w:val="baseline"/>
    </w:pPr>
    <w:rPr>
      <w:sz w:val="24"/>
      <w:szCs w:val="20"/>
      <w:lang w:val="en-GB" w:eastAsia="sl-SI"/>
    </w:rPr>
  </w:style>
  <w:style w:type="paragraph" w:customStyle="1" w:styleId="bulet">
    <w:name w:val="bulet"/>
    <w:basedOn w:val="Navaden"/>
    <w:pPr>
      <w:tabs>
        <w:tab w:val="left" w:pos="288"/>
        <w:tab w:val="left" w:pos="1276"/>
        <w:tab w:val="left" w:pos="1843"/>
      </w:tabs>
      <w:overflowPunct w:val="0"/>
      <w:autoSpaceDE w:val="0"/>
      <w:autoSpaceDN w:val="0"/>
      <w:adjustRightInd w:val="0"/>
      <w:spacing w:before="120" w:line="240" w:lineRule="auto"/>
      <w:ind w:left="709" w:hanging="142"/>
      <w:textAlignment w:val="baseline"/>
    </w:pPr>
    <w:rPr>
      <w:sz w:val="24"/>
      <w:szCs w:val="20"/>
      <w:lang w:val="en-GB" w:eastAsia="sl-SI"/>
    </w:rPr>
  </w:style>
  <w:style w:type="table" w:customStyle="1" w:styleId="TableGrid0">
    <w:name w:val="Table Grid0"/>
    <w:rPr>
      <w:rFonts w:ascii="Calibri" w:hAnsi="Calibri"/>
      <w:sz w:val="22"/>
      <w:szCs w:val="22"/>
    </w:rPr>
    <w:tblPr>
      <w:tblCellMar>
        <w:top w:w="0" w:type="dxa"/>
        <w:left w:w="0" w:type="dxa"/>
        <w:bottom w:w="0" w:type="dxa"/>
        <w:right w:w="0" w:type="dxa"/>
      </w:tblCellMar>
    </w:tblPr>
  </w:style>
  <w:style w:type="paragraph" w:customStyle="1" w:styleId="Alineazaodstavkom">
    <w:name w:val="Alinea za odstavkom"/>
    <w:basedOn w:val="Navaden"/>
    <w:link w:val="AlineazaodstavkomZnak"/>
    <w:qFormat/>
    <w:pPr>
      <w:numPr>
        <w:numId w:val="2"/>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Pr>
      <w:rFonts w:ascii="Arial" w:hAnsi="Arial" w:cs="Arial"/>
      <w:sz w:val="22"/>
      <w:szCs w:val="22"/>
    </w:rPr>
  </w:style>
  <w:style w:type="paragraph" w:customStyle="1" w:styleId="esegmenth4">
    <w:name w:val="esegment_h4"/>
    <w:basedOn w:val="Navaden"/>
    <w:pPr>
      <w:spacing w:after="210" w:line="240" w:lineRule="auto"/>
      <w:jc w:val="center"/>
    </w:pPr>
    <w:rPr>
      <w:rFonts w:ascii="Times New Roman" w:hAnsi="Times New Roman"/>
      <w:b/>
      <w:bCs/>
      <w:color w:val="333333"/>
      <w:sz w:val="18"/>
      <w:szCs w:val="18"/>
      <w:lang w:eastAsia="sl-SI"/>
    </w:rPr>
  </w:style>
  <w:style w:type="paragraph" w:styleId="Revizija">
    <w:name w:val="Revision"/>
    <w:uiPriority w:val="99"/>
    <w:semiHidden/>
    <w:rPr>
      <w:rFonts w:ascii="Calibri" w:eastAsia="Calibri" w:hAnsi="Calibri"/>
      <w:sz w:val="22"/>
      <w:szCs w:val="22"/>
      <w:lang w:eastAsia="en-US"/>
    </w:rPr>
  </w:style>
  <w:style w:type="character" w:styleId="Besedilooznabemesta">
    <w:name w:val="Placeholder Text"/>
    <w:uiPriority w:val="99"/>
    <w:semiHidden/>
    <w:rPr>
      <w:color w:val="808080"/>
    </w:rPr>
  </w:style>
  <w:style w:type="paragraph" w:customStyle="1" w:styleId="Odstavek">
    <w:name w:val="Odstavek"/>
    <w:basedOn w:val="Navaden"/>
    <w:link w:val="OdstavekZnak"/>
    <w:qFormat/>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Pr>
      <w:rFonts w:ascii="Arial" w:hAnsi="Arial"/>
      <w:sz w:val="22"/>
      <w:szCs w:val="22"/>
    </w:rPr>
  </w:style>
  <w:style w:type="character" w:customStyle="1" w:styleId="highlight1">
    <w:name w:val="highlight1"/>
    <w:rPr>
      <w:color w:val="FF0000"/>
      <w:shd w:val="clear" w:color="auto" w:fill="FFFFFF"/>
    </w:rPr>
  </w:style>
  <w:style w:type="paragraph" w:customStyle="1" w:styleId="lennaslov">
    <w:name w:val="Člen_naslov"/>
    <w:basedOn w:val="len"/>
    <w:qFormat/>
    <w:pPr>
      <w:spacing w:before="0"/>
    </w:pPr>
  </w:style>
  <w:style w:type="paragraph" w:styleId="Brezrazmikov">
    <w:name w:val="No Spacing"/>
    <w:uiPriority w:val="1"/>
    <w:qFormat/>
    <w:rPr>
      <w:rFonts w:ascii="Calibri" w:eastAsia="Calibri" w:hAnsi="Calibri"/>
      <w:sz w:val="22"/>
      <w:szCs w:val="22"/>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table" w:customStyle="1" w:styleId="Tabelamrea1">
    <w:name w:val="Tabela – mreža1"/>
    <w:basedOn w:val="Navadnatabela"/>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style>
  <w:style w:type="character" w:customStyle="1" w:styleId="eop">
    <w:name w:val="eop"/>
  </w:style>
  <w:style w:type="character" w:customStyle="1" w:styleId="findhit">
    <w:name w:val="findhit"/>
  </w:style>
  <w:style w:type="paragraph" w:customStyle="1" w:styleId="lennaslov0">
    <w:name w:val="lennaslov"/>
    <w:basedOn w:val="Navaden"/>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uiPriority w:val="99"/>
    <w:unhideWhenUsed/>
    <w:rPr>
      <w:color w:val="605E5C"/>
      <w:shd w:val="clear" w:color="auto" w:fill="E1DFDD"/>
    </w:rPr>
  </w:style>
  <w:style w:type="table" w:styleId="Navadnatabela4">
    <w:name w:val="Plain Table 4"/>
    <w:basedOn w:val="Navadnatabel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vetlamrea">
    <w:name w:val="Grid Table Light"/>
    <w:basedOn w:val="Navadnatabela"/>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oglavje0">
    <w:name w:val="poglavje"/>
    <w:basedOn w:val="Navaden"/>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pPr>
      <w:spacing w:before="100" w:beforeAutospacing="1" w:after="100" w:afterAutospacing="1" w:line="240" w:lineRule="auto"/>
    </w:pPr>
    <w:rPr>
      <w:rFonts w:ascii="Times New Roman" w:hAnsi="Times New Roman"/>
      <w:sz w:val="24"/>
      <w:lang w:eastAsia="sl-SI"/>
    </w:rPr>
  </w:style>
  <w:style w:type="paragraph" w:customStyle="1" w:styleId="footnotedescription">
    <w:name w:val="footnote description"/>
    <w:next w:val="Navaden"/>
    <w:link w:val="footnotedescriptionChar"/>
    <w:pPr>
      <w:spacing w:line="259" w:lineRule="auto"/>
    </w:pPr>
    <w:rPr>
      <w:rFonts w:ascii="Arial" w:eastAsia="Arial" w:hAnsi="Arial" w:cs="Arial"/>
      <w:color w:val="0000FF"/>
      <w:szCs w:val="22"/>
      <w:u w:val="single" w:color="0000FF"/>
    </w:rPr>
  </w:style>
  <w:style w:type="character" w:customStyle="1" w:styleId="footnotedescriptionChar">
    <w:name w:val="footnote description Char"/>
    <w:link w:val="footnotedescription"/>
    <w:rPr>
      <w:rFonts w:ascii="Arial" w:eastAsia="Arial" w:hAnsi="Arial" w:cs="Arial"/>
      <w:color w:val="0000FF"/>
      <w:szCs w:val="22"/>
      <w:u w:val="single" w:color="0000FF"/>
    </w:rPr>
  </w:style>
  <w:style w:type="character" w:customStyle="1" w:styleId="footnotemark">
    <w:name w:val="footnote mark"/>
    <w:rPr>
      <w:rFonts w:ascii="Arial" w:eastAsia="Arial" w:hAnsi="Arial" w:cs="Arial"/>
      <w:color w:val="000000"/>
      <w:sz w:val="20"/>
      <w:vertAlign w:val="superscript"/>
    </w:rPr>
  </w:style>
  <w:style w:type="paragraph" w:customStyle="1" w:styleId="paragraph">
    <w:name w:val="paragraph"/>
    <w:basedOn w:val="Navaden"/>
    <w:pPr>
      <w:spacing w:before="100" w:beforeAutospacing="1" w:after="100" w:afterAutospacing="1" w:line="240" w:lineRule="auto"/>
    </w:pPr>
    <w:rPr>
      <w:rFonts w:ascii="Times New Roman" w:hAnsi="Times New Roman"/>
      <w:sz w:val="24"/>
      <w:lang w:eastAsia="sl-SI"/>
    </w:rPr>
  </w:style>
  <w:style w:type="character" w:customStyle="1" w:styleId="highlight">
    <w:name w:val="highlight"/>
  </w:style>
  <w:style w:type="paragraph" w:customStyle="1" w:styleId="msonormal0">
    <w:name w:val="msonormal"/>
    <w:basedOn w:val="Navaden"/>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 za črkovno točko"/>
    <w:basedOn w:val="Alineazatevilnotoko"/>
    <w:link w:val="AlinejazarkovnotokoZnak"/>
    <w:qFormat/>
    <w:pPr>
      <w:ind w:left="454"/>
    </w:pPr>
  </w:style>
  <w:style w:type="paragraph" w:customStyle="1" w:styleId="Alineazatevilnotoko">
    <w:name w:val="Alinea za številčno točko"/>
    <w:basedOn w:val="Alineazaodstavkom"/>
    <w:link w:val="AlineazatevilnotokoZnak"/>
    <w:qFormat/>
    <w:pPr>
      <w:numPr>
        <w:numId w:val="0"/>
      </w:numPr>
      <w:tabs>
        <w:tab w:val="left" w:pos="540"/>
        <w:tab w:val="left" w:pos="900"/>
      </w:tabs>
      <w:overflowPunct/>
      <w:autoSpaceDE/>
      <w:autoSpaceDN/>
      <w:adjustRightInd/>
      <w:spacing w:line="240" w:lineRule="auto"/>
      <w:ind w:left="567" w:hanging="170"/>
      <w:textAlignment w:val="auto"/>
    </w:pPr>
    <w:rPr>
      <w:rFonts w:cs="Times New Roman"/>
    </w:rPr>
  </w:style>
  <w:style w:type="character" w:customStyle="1" w:styleId="AlineazatevilnotokoZnak">
    <w:name w:val="Alinea za številčno točko Znak"/>
    <w:link w:val="Alineazatevilnotoko"/>
    <w:rPr>
      <w:rFonts w:ascii="Arial" w:hAnsi="Arial"/>
      <w:sz w:val="22"/>
      <w:szCs w:val="22"/>
    </w:rPr>
  </w:style>
  <w:style w:type="character" w:customStyle="1" w:styleId="AlinejazarkovnotokoZnak">
    <w:name w:val="Alineja za črkovno točko Znak"/>
    <w:link w:val="Alinejazarkovnotoko"/>
    <w:rPr>
      <w:rFonts w:ascii="Arial" w:hAnsi="Arial"/>
      <w:sz w:val="22"/>
      <w:szCs w:val="22"/>
    </w:rPr>
  </w:style>
  <w:style w:type="paragraph" w:customStyle="1" w:styleId="Vrstapredpisa">
    <w:name w:val="Vrsta predpisa"/>
    <w:basedOn w:val="Navaden"/>
    <w:link w:val="VrstapredpisaZnak"/>
    <w:qFormat/>
    <w:pPr>
      <w:suppressAutoHyphens/>
      <w:overflowPunct w:val="0"/>
      <w:autoSpaceDE w:val="0"/>
      <w:autoSpaceDN w:val="0"/>
      <w:adjustRightInd w:val="0"/>
      <w:spacing w:before="480" w:line="240" w:lineRule="auto"/>
      <w:jc w:val="center"/>
      <w:textAlignment w:val="baseline"/>
    </w:pPr>
    <w:rPr>
      <w:b/>
      <w:bCs/>
      <w:color w:val="000000"/>
      <w:spacing w:val="40"/>
      <w:sz w:val="22"/>
      <w:szCs w:val="22"/>
    </w:rPr>
  </w:style>
  <w:style w:type="character" w:customStyle="1" w:styleId="VrstapredpisaZnak">
    <w:name w:val="Vrsta predpisa Znak"/>
    <w:link w:val="Vrstapredpisa"/>
    <w:rPr>
      <w:rFonts w:ascii="Arial" w:hAnsi="Arial"/>
      <w:b/>
      <w:bCs/>
      <w:color w:val="000000"/>
      <w:spacing w:val="40"/>
      <w:sz w:val="22"/>
      <w:szCs w:val="22"/>
    </w:rPr>
  </w:style>
  <w:style w:type="paragraph" w:customStyle="1" w:styleId="Pravnapodlaga">
    <w:name w:val="Pravna podlaga"/>
    <w:basedOn w:val="Odstavek"/>
    <w:link w:val="PravnapodlagaZnak"/>
    <w:qFormat/>
    <w:pPr>
      <w:spacing w:before="480"/>
    </w:pPr>
  </w:style>
  <w:style w:type="character" w:customStyle="1" w:styleId="PravnapodlagaZnak">
    <w:name w:val="Pravna podlaga Znak"/>
    <w:link w:val="Pravnapodlaga"/>
    <w:rPr>
      <w:rFonts w:ascii="Arial" w:hAnsi="Arial"/>
      <w:sz w:val="22"/>
      <w:szCs w:val="22"/>
    </w:rPr>
  </w:style>
  <w:style w:type="paragraph" w:customStyle="1" w:styleId="Pa0">
    <w:name w:val="Pa0"/>
    <w:basedOn w:val="Navaden"/>
    <w:next w:val="Navaden"/>
    <w:uiPriority w:val="99"/>
    <w:pPr>
      <w:autoSpaceDE w:val="0"/>
      <w:autoSpaceDN w:val="0"/>
      <w:adjustRightInd w:val="0"/>
      <w:spacing w:line="201" w:lineRule="atLeast"/>
    </w:pPr>
    <w:rPr>
      <w:rFonts w:eastAsia="Calibri" w:cs="Arial"/>
      <w:sz w:val="24"/>
    </w:rPr>
  </w:style>
  <w:style w:type="paragraph" w:customStyle="1" w:styleId="atekst">
    <w:name w:val="a_tekst"/>
    <w:pPr>
      <w:overflowPunct w:val="0"/>
      <w:autoSpaceDE w:val="0"/>
      <w:autoSpaceDN w:val="0"/>
      <w:adjustRightInd w:val="0"/>
      <w:spacing w:line="200" w:lineRule="exact"/>
      <w:ind w:firstLine="397"/>
      <w:jc w:val="both"/>
      <w:textAlignment w:val="baseline"/>
    </w:pPr>
    <w:rPr>
      <w:rFonts w:ascii="Arial" w:hAnsi="Arial" w:cs="Arial"/>
      <w:sz w:val="17"/>
      <w:szCs w:val="17"/>
    </w:rPr>
  </w:style>
  <w:style w:type="paragraph" w:customStyle="1" w:styleId="acrtasr">
    <w:name w:val="a_crtasr"/>
    <w:basedOn w:val="atekst"/>
    <w:pPr>
      <w:suppressAutoHyphens/>
      <w:spacing w:after="120" w:line="80" w:lineRule="exact"/>
      <w:ind w:firstLine="0"/>
      <w:jc w:val="center"/>
    </w:pPr>
  </w:style>
  <w:style w:type="paragraph" w:customStyle="1" w:styleId="aobcina">
    <w:name w:val="a_obcina"/>
    <w:basedOn w:val="atekst"/>
    <w:next w:val="astevilka"/>
    <w:pPr>
      <w:suppressAutoHyphens/>
      <w:spacing w:after="240" w:line="220" w:lineRule="exact"/>
      <w:ind w:firstLine="0"/>
      <w:jc w:val="center"/>
      <w:outlineLvl w:val="1"/>
    </w:pPr>
    <w:rPr>
      <w:b/>
      <w:bCs/>
      <w:color w:val="0000FF"/>
      <w:sz w:val="21"/>
      <w:szCs w:val="21"/>
    </w:rPr>
  </w:style>
  <w:style w:type="paragraph" w:customStyle="1" w:styleId="astevilka">
    <w:name w:val="a_stevilka"/>
    <w:basedOn w:val="atekst"/>
    <w:next w:val="atekst"/>
    <w:pPr>
      <w:tabs>
        <w:tab w:val="left" w:pos="1077"/>
      </w:tabs>
      <w:suppressAutoHyphens/>
      <w:spacing w:after="240" w:line="180" w:lineRule="exact"/>
      <w:ind w:left="1077" w:hanging="680"/>
      <w:outlineLvl w:val="2"/>
    </w:pPr>
    <w:rPr>
      <w:b/>
      <w:bCs/>
      <w:color w:val="0000FF"/>
      <w:sz w:val="20"/>
      <w:szCs w:val="20"/>
    </w:rPr>
  </w:style>
  <w:style w:type="paragraph" w:customStyle="1" w:styleId="aglavni">
    <w:name w:val="a_glavni"/>
    <w:basedOn w:val="aobcina"/>
    <w:next w:val="astevilka"/>
    <w:pPr>
      <w:spacing w:line="280" w:lineRule="exact"/>
      <w:outlineLvl w:val="0"/>
    </w:pPr>
    <w:rPr>
      <w:bCs w:val="0"/>
      <w:sz w:val="28"/>
      <w:szCs w:val="28"/>
    </w:rPr>
  </w:style>
  <w:style w:type="paragraph" w:customStyle="1" w:styleId="Odsek">
    <w:name w:val="Odsek"/>
    <w:basedOn w:val="Navaden"/>
    <w:link w:val="OdsekZnak"/>
    <w:qFormat/>
    <w:pPr>
      <w:tabs>
        <w:tab w:val="left" w:pos="567"/>
        <w:tab w:val="left" w:pos="993"/>
      </w:tabs>
      <w:overflowPunct w:val="0"/>
      <w:autoSpaceDE w:val="0"/>
      <w:autoSpaceDN w:val="0"/>
      <w:adjustRightInd w:val="0"/>
      <w:spacing w:before="480" w:line="240" w:lineRule="atLeast"/>
      <w:jc w:val="center"/>
      <w:textAlignment w:val="baseline"/>
    </w:pPr>
    <w:rPr>
      <w:sz w:val="22"/>
      <w:szCs w:val="22"/>
    </w:rPr>
  </w:style>
  <w:style w:type="character" w:customStyle="1" w:styleId="OdsekZnak">
    <w:name w:val="Odsek Znak"/>
    <w:link w:val="Odsek"/>
    <w:rPr>
      <w:rFonts w:ascii="Arial" w:hAnsi="Arial"/>
      <w:sz w:val="22"/>
      <w:szCs w:val="22"/>
    </w:rPr>
  </w:style>
  <w:style w:type="paragraph" w:customStyle="1" w:styleId="Del">
    <w:name w:val="Del"/>
    <w:basedOn w:val="Poglavje"/>
    <w:link w:val="DelZnak"/>
    <w:qFormat/>
    <w:pPr>
      <w:spacing w:before="480" w:after="0" w:line="240" w:lineRule="auto"/>
      <w:outlineLvl w:val="9"/>
    </w:pPr>
    <w:rPr>
      <w:rFonts w:cs="Times New Roman"/>
      <w:b w:val="0"/>
    </w:rPr>
  </w:style>
  <w:style w:type="character" w:customStyle="1" w:styleId="DelZnak">
    <w:name w:val="Del Znak"/>
    <w:link w:val="Del"/>
    <w:rPr>
      <w:rFonts w:ascii="Arial" w:hAnsi="Arial"/>
      <w:sz w:val="22"/>
      <w:szCs w:val="22"/>
    </w:rPr>
  </w:style>
  <w:style w:type="paragraph" w:customStyle="1" w:styleId="Naslovnadlenom">
    <w:name w:val="Naslov nad členom"/>
    <w:basedOn w:val="Navaden"/>
    <w:link w:val="NaslovnadlenomZnak"/>
    <w:qFormat/>
    <w:pPr>
      <w:tabs>
        <w:tab w:val="left" w:pos="540"/>
        <w:tab w:val="left" w:pos="900"/>
      </w:tabs>
      <w:overflowPunct w:val="0"/>
      <w:autoSpaceDE w:val="0"/>
      <w:autoSpaceDN w:val="0"/>
      <w:adjustRightInd w:val="0"/>
      <w:spacing w:before="480" w:line="240" w:lineRule="auto"/>
      <w:jc w:val="center"/>
      <w:textAlignment w:val="baseline"/>
    </w:pPr>
    <w:rPr>
      <w:b/>
      <w:sz w:val="22"/>
      <w:szCs w:val="22"/>
    </w:rPr>
  </w:style>
  <w:style w:type="character" w:customStyle="1" w:styleId="NaslovnadlenomZnak">
    <w:name w:val="Naslov nad členom Znak"/>
    <w:link w:val="Naslovnadlenom"/>
    <w:rPr>
      <w:rFonts w:ascii="Arial" w:hAnsi="Arial"/>
      <w:b/>
      <w:sz w:val="22"/>
      <w:szCs w:val="22"/>
    </w:rPr>
  </w:style>
  <w:style w:type="paragraph" w:customStyle="1" w:styleId="aodloktekst">
    <w:name w:val="a_odloktekst"/>
    <w:basedOn w:val="atekst"/>
    <w:next w:val="atekst"/>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pPr>
      <w:suppressAutoHyphens/>
      <w:spacing w:before="240"/>
      <w:ind w:firstLine="0"/>
      <w:jc w:val="center"/>
      <w:outlineLvl w:val="3"/>
    </w:pPr>
  </w:style>
  <w:style w:type="paragraph" w:customStyle="1" w:styleId="Nazivpodpisnika">
    <w:name w:val="Naziv podpisnika"/>
    <w:basedOn w:val="Navaden"/>
    <w:link w:val="NazivpodpisnikaZnak"/>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NazivpodpisnikaZnak">
    <w:name w:val="Naziv podpisnika Znak"/>
    <w:link w:val="Nazivpodpisnika"/>
    <w:rPr>
      <w:rFonts w:ascii="Arial" w:hAnsi="Arial"/>
      <w:sz w:val="22"/>
      <w:szCs w:val="22"/>
    </w:rPr>
  </w:style>
  <w:style w:type="paragraph" w:customStyle="1" w:styleId="anaslovpk">
    <w:name w:val="a_naslovpk"/>
    <w:basedOn w:val="atekst"/>
    <w:next w:val="atekst"/>
    <w:pPr>
      <w:suppressAutoHyphens/>
      <w:spacing w:before="180"/>
      <w:ind w:firstLine="0"/>
      <w:jc w:val="center"/>
      <w:outlineLvl w:val="3"/>
    </w:pPr>
  </w:style>
  <w:style w:type="paragraph" w:customStyle="1" w:styleId="rkovnatokazaodstavkom">
    <w:name w:val="Črkovna točka_za odstavkom"/>
    <w:basedOn w:val="Navaden"/>
    <w:link w:val="rkovnatokazaodstavkomZnak"/>
    <w:qFormat/>
    <w:pPr>
      <w:numPr>
        <w:numId w:val="3"/>
      </w:numPr>
      <w:overflowPunct w:val="0"/>
      <w:autoSpaceDE w:val="0"/>
      <w:autoSpaceDN w:val="0"/>
      <w:adjustRightInd w:val="0"/>
      <w:spacing w:line="240" w:lineRule="auto"/>
      <w:ind w:left="284" w:hanging="284"/>
      <w:jc w:val="both"/>
      <w:textAlignment w:val="baseline"/>
    </w:pPr>
    <w:rPr>
      <w:sz w:val="22"/>
      <w:szCs w:val="22"/>
    </w:rPr>
  </w:style>
  <w:style w:type="character" w:customStyle="1" w:styleId="rkovnatokazaodstavkomZnak">
    <w:name w:val="Črkovna točka_za odstavkom Znak"/>
    <w:link w:val="rkovnatokazaodstavkom"/>
    <w:rPr>
      <w:rFonts w:ascii="Arial" w:hAnsi="Arial"/>
      <w:sz w:val="22"/>
      <w:szCs w:val="22"/>
      <w:lang w:eastAsia="en-US"/>
    </w:rPr>
  </w:style>
  <w:style w:type="paragraph" w:customStyle="1" w:styleId="tevilnatoka">
    <w:name w:val="Številčna točka"/>
    <w:basedOn w:val="Navaden"/>
    <w:link w:val="tevilnatokaZnak"/>
    <w:qFormat/>
    <w:pPr>
      <w:numPr>
        <w:numId w:val="4"/>
      </w:numPr>
      <w:tabs>
        <w:tab w:val="left" w:pos="397"/>
        <w:tab w:val="left" w:pos="540"/>
        <w:tab w:val="left" w:pos="900"/>
      </w:tabs>
      <w:spacing w:line="240" w:lineRule="auto"/>
      <w:jc w:val="both"/>
    </w:pPr>
    <w:rPr>
      <w:sz w:val="22"/>
      <w:szCs w:val="22"/>
    </w:rPr>
  </w:style>
  <w:style w:type="character" w:customStyle="1" w:styleId="tevilnatokaZnak">
    <w:name w:val="Številčna točka Znak"/>
    <w:link w:val="tevilnatoka"/>
    <w:rPr>
      <w:rFonts w:ascii="Arial" w:hAnsi="Arial"/>
      <w:sz w:val="22"/>
      <w:szCs w:val="22"/>
      <w:lang w:eastAsia="en-US"/>
    </w:rPr>
  </w:style>
  <w:style w:type="paragraph" w:customStyle="1" w:styleId="rkovnatokazatevilnotoko">
    <w:name w:val="Črkovna točka za številčno točko"/>
    <w:basedOn w:val="tevilnatoka"/>
    <w:link w:val="rkovnatokazatevilnotokoZnak"/>
    <w:qFormat/>
    <w:pPr>
      <w:numPr>
        <w:numId w:val="5"/>
      </w:numPr>
      <w:tabs>
        <w:tab w:val="left" w:pos="397"/>
      </w:tabs>
      <w:ind w:left="907" w:hanging="510"/>
    </w:pPr>
  </w:style>
  <w:style w:type="character" w:customStyle="1" w:styleId="rkovnatokazatevilnotokoZnak">
    <w:name w:val="Črkovna točka za številčno točko Znak"/>
    <w:link w:val="rkovnatokazatevilnotoko"/>
    <w:rPr>
      <w:rFonts w:ascii="Arial" w:hAnsi="Arial"/>
      <w:sz w:val="22"/>
      <w:szCs w:val="22"/>
      <w:lang w:eastAsia="en-US"/>
    </w:rPr>
  </w:style>
  <w:style w:type="paragraph" w:customStyle="1" w:styleId="tevilkanakoncupredpisa">
    <w:name w:val="Številka na koncu predpisa"/>
    <w:basedOn w:val="Datumsprejetja"/>
    <w:link w:val="tevilkanakoncupredpisaZnak"/>
    <w:qFormat/>
    <w:pPr>
      <w:spacing w:before="480"/>
    </w:pPr>
  </w:style>
  <w:style w:type="paragraph" w:customStyle="1" w:styleId="Datumsprejetja">
    <w:name w:val="Datum sprejetja"/>
    <w:basedOn w:val="Navaden"/>
    <w:link w:val="DatumsprejetjaZnak"/>
    <w:qFormat/>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rPr>
  </w:style>
  <w:style w:type="character" w:customStyle="1" w:styleId="DatumsprejetjaZnak">
    <w:name w:val="Datum sprejetja Znak"/>
    <w:link w:val="Datumsprejetja"/>
    <w:rPr>
      <w:rFonts w:ascii="Arial" w:hAnsi="Arial"/>
      <w:snapToGrid/>
      <w:color w:val="000000"/>
      <w:sz w:val="22"/>
      <w:szCs w:val="22"/>
    </w:rPr>
  </w:style>
  <w:style w:type="character" w:customStyle="1" w:styleId="tevilkanakoncupredpisaZnak">
    <w:name w:val="Številka na koncu predpisa Znak"/>
    <w:link w:val="tevilkanakoncupredpisa"/>
    <w:rPr>
      <w:rFonts w:ascii="Arial" w:hAnsi="Arial"/>
      <w:snapToGrid/>
      <w:color w:val="000000"/>
      <w:sz w:val="22"/>
      <w:szCs w:val="22"/>
    </w:rPr>
  </w:style>
  <w:style w:type="paragraph" w:customStyle="1" w:styleId="Podpisnik">
    <w:name w:val="Podpisnik"/>
    <w:basedOn w:val="Navaden"/>
    <w:link w:val="PodpisnikZnak"/>
    <w:qFormat/>
    <w:pPr>
      <w:tabs>
        <w:tab w:val="left" w:pos="6521"/>
      </w:tabs>
      <w:overflowPunct w:val="0"/>
      <w:autoSpaceDE w:val="0"/>
      <w:autoSpaceDN w:val="0"/>
      <w:adjustRightInd w:val="0"/>
      <w:spacing w:line="240" w:lineRule="auto"/>
      <w:ind w:left="5670"/>
      <w:jc w:val="both"/>
      <w:textAlignment w:val="baseline"/>
    </w:pPr>
    <w:rPr>
      <w:sz w:val="22"/>
      <w:szCs w:val="22"/>
    </w:rPr>
  </w:style>
  <w:style w:type="character" w:customStyle="1" w:styleId="PodpisnikZnak">
    <w:name w:val="Podpisnik Znak"/>
    <w:link w:val="Podpisnik"/>
    <w:rPr>
      <w:rFonts w:ascii="Arial" w:hAnsi="Arial"/>
      <w:sz w:val="22"/>
      <w:szCs w:val="22"/>
    </w:rPr>
  </w:style>
  <w:style w:type="paragraph" w:customStyle="1" w:styleId="aclen">
    <w:name w:val="a_clen"/>
    <w:basedOn w:val="atekst"/>
    <w:next w:val="atekst"/>
    <w:pPr>
      <w:suppressAutoHyphens/>
      <w:spacing w:before="120" w:after="60"/>
      <w:ind w:firstLine="0"/>
      <w:jc w:val="center"/>
      <w:outlineLvl w:val="4"/>
    </w:pPr>
  </w:style>
  <w:style w:type="paragraph" w:customStyle="1" w:styleId="aclenpodnaslov">
    <w:name w:val="a_clenpodnaslov"/>
    <w:basedOn w:val="aclen"/>
    <w:next w:val="atekst"/>
    <w:pPr>
      <w:spacing w:before="0"/>
      <w:outlineLvl w:val="9"/>
    </w:pPr>
  </w:style>
  <w:style w:type="paragraph" w:customStyle="1" w:styleId="aclennadnaslov">
    <w:name w:val="a_clennadnaslov"/>
    <w:basedOn w:val="aclen"/>
    <w:next w:val="aclen"/>
    <w:pPr>
      <w:outlineLvl w:val="9"/>
    </w:pPr>
  </w:style>
  <w:style w:type="paragraph" w:customStyle="1" w:styleId="apodpis">
    <w:name w:val="a_podpis"/>
    <w:basedOn w:val="atekst"/>
    <w:pPr>
      <w:suppressAutoHyphens/>
      <w:ind w:left="1134" w:firstLine="0"/>
      <w:jc w:val="center"/>
    </w:pPr>
  </w:style>
  <w:style w:type="paragraph" w:customStyle="1" w:styleId="Pododdelek">
    <w:name w:val="Pododdelek"/>
    <w:basedOn w:val="Navaden"/>
    <w:link w:val="PododdelekZnak"/>
    <w:qFormat/>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Pr>
      <w:rFonts w:ascii="Arial" w:hAnsi="Arial"/>
      <w:sz w:val="22"/>
      <w:szCs w:val="22"/>
    </w:rPr>
  </w:style>
  <w:style w:type="character" w:customStyle="1" w:styleId="Komentar-sklic">
    <w:name w:val="Komentar - sklic"/>
    <w:semiHidden/>
    <w:rPr>
      <w:sz w:val="16"/>
      <w:szCs w:val="16"/>
    </w:rPr>
  </w:style>
  <w:style w:type="paragraph" w:customStyle="1" w:styleId="apresledek18linija">
    <w:name w:val="a_presledek18linija"/>
    <w:basedOn w:val="atekst"/>
    <w:next w:val="atekst"/>
    <w:pPr>
      <w:suppressAutoHyphens/>
      <w:spacing w:line="80" w:lineRule="exact"/>
      <w:ind w:firstLine="0"/>
    </w:pPr>
  </w:style>
  <w:style w:type="paragraph" w:customStyle="1" w:styleId="TOCaglavni">
    <w:name w:val="TOC a_glavni"/>
    <w:basedOn w:val="atekst"/>
    <w:next w:val="atekst"/>
    <w:pPr>
      <w:suppressAutoHyphens/>
      <w:ind w:left="567" w:firstLine="0"/>
      <w:jc w:val="left"/>
      <w:outlineLvl w:val="1"/>
    </w:pPr>
    <w:rPr>
      <w:b/>
      <w:sz w:val="20"/>
    </w:rPr>
  </w:style>
  <w:style w:type="paragraph" w:customStyle="1" w:styleId="EVA">
    <w:name w:val="EVA"/>
    <w:basedOn w:val="Navaden"/>
    <w:link w:val="EVAZnak"/>
    <w:qFormat/>
    <w:pPr>
      <w:tabs>
        <w:tab w:val="left" w:pos="567"/>
        <w:tab w:val="left" w:pos="900"/>
      </w:tabs>
      <w:overflowPunct w:val="0"/>
      <w:autoSpaceDE w:val="0"/>
      <w:autoSpaceDN w:val="0"/>
      <w:adjustRightInd w:val="0"/>
      <w:spacing w:line="240" w:lineRule="auto"/>
      <w:jc w:val="both"/>
      <w:textAlignment w:val="baseline"/>
    </w:pPr>
    <w:rPr>
      <w:color w:val="000000"/>
      <w:sz w:val="22"/>
      <w:szCs w:val="22"/>
    </w:rPr>
  </w:style>
  <w:style w:type="character" w:customStyle="1" w:styleId="EVAZnak">
    <w:name w:val="EVA Znak"/>
    <w:link w:val="EVA"/>
    <w:rPr>
      <w:rFonts w:ascii="Arial" w:hAnsi="Arial"/>
      <w:color w:val="000000"/>
      <w:sz w:val="22"/>
      <w:szCs w:val="22"/>
    </w:rPr>
  </w:style>
  <w:style w:type="paragraph" w:customStyle="1" w:styleId="Komentar-besedilo">
    <w:name w:val="Komentar - besedilo"/>
    <w:basedOn w:val="Navaden"/>
    <w:link w:val="Komentar-besediloZnak"/>
    <w:semiHidden/>
    <w:pPr>
      <w:spacing w:line="240" w:lineRule="auto"/>
      <w:jc w:val="both"/>
    </w:pPr>
    <w:rPr>
      <w:szCs w:val="20"/>
    </w:rPr>
  </w:style>
  <w:style w:type="character" w:customStyle="1" w:styleId="Komentar-besediloZnak">
    <w:name w:val="Komentar - besedilo Znak"/>
    <w:link w:val="Komentar-besedilo"/>
    <w:semiHidden/>
    <w:rPr>
      <w:rFonts w:ascii="Arial" w:hAnsi="Arial"/>
      <w:lang w:eastAsia="en-US"/>
    </w:rPr>
  </w:style>
  <w:style w:type="paragraph" w:customStyle="1" w:styleId="Imeorgana">
    <w:name w:val="Ime organa"/>
    <w:basedOn w:val="Navaden"/>
    <w:link w:val="ImeorganaZnak"/>
    <w:qFormat/>
    <w:pPr>
      <w:tabs>
        <w:tab w:val="left" w:pos="6521"/>
      </w:tabs>
      <w:overflowPunct w:val="0"/>
      <w:autoSpaceDE w:val="0"/>
      <w:autoSpaceDN w:val="0"/>
      <w:adjustRightInd w:val="0"/>
      <w:spacing w:before="480" w:line="240" w:lineRule="auto"/>
      <w:ind w:left="5670"/>
      <w:textAlignment w:val="baseline"/>
    </w:pPr>
    <w:rPr>
      <w:sz w:val="22"/>
      <w:szCs w:val="22"/>
    </w:rPr>
  </w:style>
  <w:style w:type="character" w:customStyle="1" w:styleId="ImeorganaZnak">
    <w:name w:val="Ime organa Znak"/>
    <w:link w:val="Imeorgana"/>
    <w:rPr>
      <w:rFonts w:ascii="Arial" w:hAnsi="Arial"/>
      <w:sz w:val="22"/>
      <w:szCs w:val="22"/>
    </w:rPr>
  </w:style>
  <w:style w:type="paragraph" w:customStyle="1" w:styleId="TOCaobcina">
    <w:name w:val="TOC a_obcina"/>
    <w:basedOn w:val="atekst"/>
    <w:next w:val="atekst"/>
    <w:pPr>
      <w:suppressAutoHyphens/>
      <w:spacing w:before="120" w:line="180" w:lineRule="exact"/>
      <w:ind w:left="567" w:right="454" w:firstLine="0"/>
      <w:jc w:val="left"/>
      <w:outlineLvl w:val="2"/>
    </w:pPr>
    <w:rPr>
      <w:sz w:val="18"/>
    </w:rPr>
  </w:style>
  <w:style w:type="paragraph" w:customStyle="1" w:styleId="Alineja">
    <w:name w:val="Alineja"/>
    <w:basedOn w:val="Navaden"/>
    <w:link w:val="AlinejaZnak"/>
    <w:qFormat/>
    <w:pPr>
      <w:numPr>
        <w:numId w:val="6"/>
      </w:numPr>
      <w:overflowPunct w:val="0"/>
      <w:autoSpaceDE w:val="0"/>
      <w:autoSpaceDN w:val="0"/>
      <w:adjustRightInd w:val="0"/>
      <w:spacing w:line="200" w:lineRule="exact"/>
      <w:jc w:val="both"/>
      <w:textAlignment w:val="baseline"/>
    </w:pPr>
    <w:rPr>
      <w:sz w:val="17"/>
      <w:szCs w:val="17"/>
    </w:rPr>
  </w:style>
  <w:style w:type="character" w:customStyle="1" w:styleId="AlinejaZnak">
    <w:name w:val="Alineja Znak"/>
    <w:link w:val="Alineja"/>
    <w:rPr>
      <w:rFonts w:ascii="Arial" w:hAnsi="Arial"/>
      <w:sz w:val="17"/>
      <w:szCs w:val="17"/>
      <w:lang w:eastAsia="en-US"/>
    </w:rPr>
  </w:style>
  <w:style w:type="paragraph" w:customStyle="1" w:styleId="Opozorilo">
    <w:name w:val="Opozorilo"/>
    <w:basedOn w:val="Navaden"/>
    <w:link w:val="OpozoriloZnak"/>
    <w:qFormat/>
    <w:pPr>
      <w:overflowPunct w:val="0"/>
      <w:autoSpaceDE w:val="0"/>
      <w:autoSpaceDN w:val="0"/>
      <w:adjustRightInd w:val="0"/>
      <w:spacing w:before="240" w:after="360" w:line="200" w:lineRule="exact"/>
      <w:jc w:val="both"/>
      <w:textAlignment w:val="baseline"/>
    </w:pPr>
    <w:rPr>
      <w:color w:val="808080"/>
      <w:sz w:val="17"/>
      <w:szCs w:val="17"/>
    </w:rPr>
  </w:style>
  <w:style w:type="character" w:customStyle="1" w:styleId="OpozoriloZnak">
    <w:name w:val="Opozorilo Znak"/>
    <w:link w:val="Opozorilo"/>
    <w:rPr>
      <w:rFonts w:ascii="Arial" w:hAnsi="Arial"/>
      <w:color w:val="808080"/>
      <w:sz w:val="17"/>
      <w:szCs w:val="17"/>
    </w:rPr>
  </w:style>
  <w:style w:type="paragraph" w:customStyle="1" w:styleId="TOCastevilkapagina">
    <w:name w:val="TOC a_stevilkapagina"/>
    <w:basedOn w:val="atekst"/>
    <w:next w:val="atekst"/>
    <w:pPr>
      <w:suppressAutoHyphens/>
      <w:spacing w:line="160" w:lineRule="exact"/>
      <w:ind w:firstLine="0"/>
      <w:jc w:val="right"/>
    </w:pPr>
    <w:rPr>
      <w:sz w:val="18"/>
    </w:rPr>
  </w:style>
  <w:style w:type="paragraph" w:customStyle="1" w:styleId="lennovele">
    <w:name w:val="Člen_novele"/>
    <w:basedOn w:val="len"/>
    <w:link w:val="lennoveleZnak"/>
    <w:qFormat/>
  </w:style>
  <w:style w:type="character" w:customStyle="1" w:styleId="lennoveleZnak">
    <w:name w:val="Člen_novele Znak"/>
    <w:link w:val="lennovele"/>
    <w:rPr>
      <w:rFonts w:ascii="Arial" w:hAnsi="Arial"/>
      <w:b/>
      <w:sz w:val="22"/>
      <w:szCs w:val="22"/>
    </w:rPr>
  </w:style>
  <w:style w:type="paragraph" w:customStyle="1" w:styleId="TOCastevilka">
    <w:name w:val="TOC a_stevilka"/>
    <w:basedOn w:val="atekst"/>
    <w:next w:val="TOCastevilkapagina"/>
    <w:pPr>
      <w:tabs>
        <w:tab w:val="left" w:pos="567"/>
      </w:tabs>
      <w:spacing w:line="180" w:lineRule="exact"/>
      <w:ind w:left="567" w:right="454" w:hanging="567"/>
    </w:pPr>
    <w:rPr>
      <w:sz w:val="18"/>
    </w:rPr>
  </w:style>
  <w:style w:type="paragraph" w:customStyle="1" w:styleId="Priloga">
    <w:name w:val="Priloga"/>
    <w:basedOn w:val="Navaden"/>
    <w:link w:val="PrilogaZnak"/>
    <w:qFormat/>
    <w:pPr>
      <w:overflowPunct w:val="0"/>
      <w:autoSpaceDE w:val="0"/>
      <w:autoSpaceDN w:val="0"/>
      <w:adjustRightInd w:val="0"/>
      <w:spacing w:before="380" w:after="60" w:line="200" w:lineRule="exact"/>
      <w:jc w:val="both"/>
      <w:textAlignment w:val="baseline"/>
    </w:pPr>
    <w:rPr>
      <w:b/>
      <w:sz w:val="17"/>
      <w:szCs w:val="17"/>
    </w:rPr>
  </w:style>
  <w:style w:type="character" w:customStyle="1" w:styleId="PrilogaZnak">
    <w:name w:val="Priloga Znak"/>
    <w:link w:val="Priloga"/>
    <w:rPr>
      <w:rFonts w:ascii="Arial" w:hAnsi="Arial"/>
      <w:b/>
      <w:sz w:val="17"/>
      <w:szCs w:val="17"/>
    </w:rPr>
  </w:style>
  <w:style w:type="paragraph" w:customStyle="1" w:styleId="atekstopomba">
    <w:name w:val="a_tekst_opomba"/>
    <w:basedOn w:val="atekst"/>
    <w:pPr>
      <w:spacing w:line="180" w:lineRule="exact"/>
    </w:pPr>
  </w:style>
  <w:style w:type="paragraph" w:customStyle="1" w:styleId="TOCtitle">
    <w:name w:val="TOC title"/>
    <w:basedOn w:val="atekst"/>
    <w:pPr>
      <w:outlineLvl w:val="0"/>
    </w:pPr>
  </w:style>
  <w:style w:type="paragraph" w:customStyle="1" w:styleId="atekstzo">
    <w:name w:val="a_tekstzo"/>
    <w:basedOn w:val="atekst"/>
    <w:pPr>
      <w:jc w:val="left"/>
    </w:pPr>
  </w:style>
  <w:style w:type="paragraph" w:customStyle="1" w:styleId="rta">
    <w:name w:val="Črta"/>
    <w:basedOn w:val="Navaden"/>
    <w:link w:val="rtaZnak"/>
    <w:qFormat/>
    <w:pPr>
      <w:overflowPunct w:val="0"/>
      <w:autoSpaceDE w:val="0"/>
      <w:autoSpaceDN w:val="0"/>
      <w:adjustRightInd w:val="0"/>
      <w:spacing w:before="360" w:line="240" w:lineRule="auto"/>
      <w:jc w:val="center"/>
      <w:textAlignment w:val="baseline"/>
    </w:pPr>
    <w:rPr>
      <w:sz w:val="22"/>
      <w:szCs w:val="22"/>
    </w:rPr>
  </w:style>
  <w:style w:type="character" w:customStyle="1" w:styleId="rtaZnak">
    <w:name w:val="Črta Znak"/>
    <w:link w:val="rta"/>
    <w:rPr>
      <w:rFonts w:ascii="Arial" w:hAnsi="Arial"/>
      <w:sz w:val="22"/>
      <w:szCs w:val="22"/>
    </w:rPr>
  </w:style>
  <w:style w:type="paragraph" w:customStyle="1" w:styleId="atekstdat">
    <w:name w:val="a_tekst_dat"/>
    <w:basedOn w:val="atekst"/>
    <w:rPr>
      <w:b/>
      <w:color w:val="FF0000"/>
    </w:rPr>
  </w:style>
  <w:style w:type="paragraph" w:customStyle="1" w:styleId="NPB">
    <w:name w:val="NPB"/>
    <w:basedOn w:val="Vrstapredpisa"/>
    <w:qFormat/>
    <w:rPr>
      <w:spacing w:val="0"/>
    </w:rPr>
  </w:style>
  <w:style w:type="paragraph" w:customStyle="1" w:styleId="Zamaknjenadolobaprvinivo0">
    <w:name w:val="Zamaknjena določba_prvi nivo"/>
    <w:basedOn w:val="Alineazaodstavkom"/>
    <w:link w:val="ZamaknjenadolobaprvinivoZnak"/>
    <w:qFormat/>
    <w:pPr>
      <w:numPr>
        <w:numId w:val="0"/>
      </w:numPr>
      <w:tabs>
        <w:tab w:val="left" w:pos="540"/>
        <w:tab w:val="left" w:pos="900"/>
      </w:tabs>
      <w:overflowPunct/>
      <w:autoSpaceDE/>
      <w:autoSpaceDN/>
      <w:adjustRightInd/>
      <w:spacing w:line="240" w:lineRule="auto"/>
      <w:textAlignment w:val="auto"/>
    </w:pPr>
    <w:rPr>
      <w:rFonts w:cs="Times New Roman"/>
    </w:rPr>
  </w:style>
  <w:style w:type="character" w:customStyle="1" w:styleId="ZamaknjenadolobaprvinivoZnak">
    <w:name w:val="Zamaknjena določba_prvi nivo Znak"/>
    <w:link w:val="Zamaknjenadolobaprvinivo0"/>
    <w:rPr>
      <w:rFonts w:ascii="Arial" w:hAnsi="Arial"/>
      <w:sz w:val="22"/>
      <w:szCs w:val="22"/>
    </w:rPr>
  </w:style>
  <w:style w:type="paragraph" w:customStyle="1" w:styleId="Zamaknjenadolobadruginivo">
    <w:name w:val="Zamaknjena določba_drugi nivo"/>
    <w:basedOn w:val="rkovnatokazatevilnotoko"/>
    <w:link w:val="ZamaknjenadolobadruginivoZnak"/>
    <w:qFormat/>
    <w:pPr>
      <w:numPr>
        <w:numId w:val="0"/>
      </w:numPr>
      <w:ind w:left="397"/>
    </w:pPr>
  </w:style>
  <w:style w:type="character" w:customStyle="1" w:styleId="ZamaknjenadolobadruginivoZnak">
    <w:name w:val="Zamaknjena določba_drugi nivo Znak"/>
    <w:link w:val="Zamaknjenadolobadruginivo"/>
    <w:rPr>
      <w:rFonts w:ascii="Arial" w:hAnsi="Arial"/>
      <w:sz w:val="22"/>
      <w:szCs w:val="22"/>
    </w:rPr>
  </w:style>
  <w:style w:type="paragraph" w:customStyle="1" w:styleId="xnapaka">
    <w:name w:val="x_napaka"/>
    <w:basedOn w:val="atekst"/>
    <w:next w:val="atekst"/>
    <w:rPr>
      <w:b/>
      <w:color w:val="FF0000"/>
    </w:rPr>
  </w:style>
  <w:style w:type="paragraph" w:customStyle="1" w:styleId="apriloga">
    <w:name w:val="a_priloga"/>
    <w:basedOn w:val="atekst"/>
    <w:next w:val="atekst"/>
    <w:rPr>
      <w:b/>
      <w:i/>
    </w:rPr>
  </w:style>
  <w:style w:type="paragraph" w:customStyle="1" w:styleId="Alineazapodtoko">
    <w:name w:val="Alinea za podtočko"/>
    <w:basedOn w:val="Alineazaodstavkom"/>
    <w:link w:val="AlineazapodtokoZnak"/>
    <w:qFormat/>
    <w:pPr>
      <w:numPr>
        <w:numId w:val="0"/>
      </w:numPr>
      <w:tabs>
        <w:tab w:val="left" w:pos="540"/>
        <w:tab w:val="left" w:pos="900"/>
      </w:tabs>
      <w:overflowPunct/>
      <w:autoSpaceDE/>
      <w:autoSpaceDN/>
      <w:adjustRightInd/>
      <w:spacing w:line="240" w:lineRule="auto"/>
      <w:ind w:left="1134" w:hanging="227"/>
      <w:textAlignment w:val="auto"/>
    </w:pPr>
    <w:rPr>
      <w:rFonts w:cs="Times New Roman"/>
    </w:rPr>
  </w:style>
  <w:style w:type="character" w:customStyle="1" w:styleId="AlineazapodtokoZnak">
    <w:name w:val="Alinea za podtočko Znak"/>
    <w:link w:val="Alineazapodtoko"/>
    <w:rPr>
      <w:rFonts w:ascii="Arial" w:hAnsi="Arial"/>
      <w:sz w:val="22"/>
      <w:szCs w:val="22"/>
    </w:rPr>
  </w:style>
  <w:style w:type="paragraph" w:customStyle="1" w:styleId="Zamakanjenadolobatretjinivo">
    <w:name w:val="Zamakanjena določba_tretji nivo"/>
    <w:basedOn w:val="Zamaknjenadolobadruginivo"/>
    <w:link w:val="ZamakanjenadolobatretjinivoZnak"/>
    <w:qFormat/>
    <w:pPr>
      <w:ind w:left="907"/>
    </w:pPr>
  </w:style>
  <w:style w:type="character" w:customStyle="1" w:styleId="ZamakanjenadolobatretjinivoZnak">
    <w:name w:val="Zamakanjena določba_tretji nivo Znak"/>
    <w:link w:val="Zamakanjenadolobatretjinivo"/>
    <w:rPr>
      <w:rFonts w:ascii="Arial" w:hAnsi="Arial"/>
      <w:sz w:val="22"/>
      <w:szCs w:val="22"/>
    </w:rPr>
  </w:style>
  <w:style w:type="paragraph" w:customStyle="1" w:styleId="atekstbezum">
    <w:name w:val="a_tekst_bezum"/>
    <w:basedOn w:val="atekst"/>
    <w:pPr>
      <w:ind w:firstLine="85"/>
    </w:pPr>
  </w:style>
  <w:style w:type="paragraph" w:customStyle="1" w:styleId="Prehodneinkoncnedolocbe">
    <w:name w:val="Prehodne in koncne dolocbe"/>
    <w:basedOn w:val="Navaden"/>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pf0">
    <w:name w:val="pf0"/>
    <w:basedOn w:val="Navaden"/>
    <w:pPr>
      <w:spacing w:before="100" w:beforeAutospacing="1" w:after="100" w:afterAutospacing="1" w:line="240" w:lineRule="auto"/>
    </w:pPr>
    <w:rPr>
      <w:rFonts w:ascii="Times New Roman" w:hAnsi="Times New Roman"/>
      <w:sz w:val="24"/>
      <w:lang w:eastAsia="sl-SI"/>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rPr>
  </w:style>
  <w:style w:type="table" w:customStyle="1" w:styleId="Navadnatabela1">
    <w:name w:val="Navadna tabela1"/>
    <w:semiHidden/>
    <w:tblPr>
      <w:tblCellMar>
        <w:top w:w="0" w:type="dxa"/>
        <w:left w:w="100" w:type="dxa"/>
        <w:bottom w:w="0" w:type="dxa"/>
        <w:right w:w="100" w:type="dxa"/>
      </w:tblCellMar>
    </w:tblPr>
  </w:style>
  <w:style w:type="paragraph" w:customStyle="1" w:styleId="xmsonormal">
    <w:name w:val="x_msonormal"/>
    <w:basedOn w:val="Navaden"/>
    <w:rsid w:val="00A62F75"/>
    <w:pPr>
      <w:spacing w:line="240" w:lineRule="auto"/>
    </w:pPr>
    <w:rPr>
      <w:rFonts w:ascii="Calibri" w:eastAsia="Calibri" w:hAnsi="Calibri" w:cs="Calibri"/>
      <w:sz w:val="22"/>
      <w:szCs w:val="22"/>
      <w:lang w:eastAsia="sl-SI"/>
    </w:rPr>
  </w:style>
  <w:style w:type="numbering" w:customStyle="1" w:styleId="Brezseznama1">
    <w:name w:val="Brez seznama1"/>
    <w:next w:val="Brezseznama"/>
    <w:uiPriority w:val="99"/>
    <w:semiHidden/>
    <w:unhideWhenUsed/>
    <w:rsid w:val="00217AE5"/>
  </w:style>
  <w:style w:type="paragraph" w:customStyle="1" w:styleId="article-paragraph">
    <w:name w:val="article-paragraph"/>
    <w:basedOn w:val="Navaden"/>
    <w:rsid w:val="00217AE5"/>
    <w:pPr>
      <w:spacing w:before="100" w:beforeAutospacing="1" w:after="100" w:afterAutospacing="1" w:line="240" w:lineRule="auto"/>
    </w:pPr>
    <w:rPr>
      <w:rFonts w:ascii="Times New Roman" w:eastAsia="Times New Roman" w:hAnsi="Times New Roman"/>
      <w:sz w:val="24"/>
      <w:lang w:eastAsia="sl-SI"/>
    </w:rPr>
  </w:style>
  <w:style w:type="paragraph" w:customStyle="1" w:styleId="alineazaodstavkom1">
    <w:name w:val="alinea_za_odstavkom"/>
    <w:basedOn w:val="Navaden"/>
    <w:rsid w:val="00217AE5"/>
    <w:pPr>
      <w:spacing w:line="240" w:lineRule="auto"/>
      <w:ind w:hanging="425"/>
      <w:jc w:val="both"/>
    </w:pPr>
    <w:rPr>
      <w:rFonts w:ascii="Times New Roman" w:eastAsia="Times New Roman" w:hAnsi="Times New Roman"/>
      <w:sz w:val="24"/>
      <w:lang w:val="en-US"/>
      <w14:ligatures w14:val="standardContextual"/>
    </w:rPr>
  </w:style>
  <w:style w:type="character" w:styleId="Nerazreenaomemba">
    <w:name w:val="Unresolved Mention"/>
    <w:basedOn w:val="Privzetapisavaodstavka"/>
    <w:uiPriority w:val="99"/>
    <w:semiHidden/>
    <w:unhideWhenUsed/>
    <w:rsid w:val="0021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865">
      <w:bodyDiv w:val="1"/>
      <w:marLeft w:val="0"/>
      <w:marRight w:val="0"/>
      <w:marTop w:val="0"/>
      <w:marBottom w:val="0"/>
      <w:divBdr>
        <w:top w:val="none" w:sz="0" w:space="0" w:color="auto"/>
        <w:left w:val="none" w:sz="0" w:space="0" w:color="auto"/>
        <w:bottom w:val="none" w:sz="0" w:space="0" w:color="auto"/>
        <w:right w:val="none" w:sz="0" w:space="0" w:color="auto"/>
      </w:divBdr>
    </w:div>
    <w:div w:id="81420113">
      <w:bodyDiv w:val="1"/>
      <w:marLeft w:val="0"/>
      <w:marRight w:val="0"/>
      <w:marTop w:val="0"/>
      <w:marBottom w:val="0"/>
      <w:divBdr>
        <w:top w:val="none" w:sz="0" w:space="0" w:color="auto"/>
        <w:left w:val="none" w:sz="0" w:space="0" w:color="auto"/>
        <w:bottom w:val="none" w:sz="0" w:space="0" w:color="auto"/>
        <w:right w:val="none" w:sz="0" w:space="0" w:color="auto"/>
      </w:divBdr>
    </w:div>
    <w:div w:id="525755599">
      <w:bodyDiv w:val="1"/>
      <w:marLeft w:val="0"/>
      <w:marRight w:val="0"/>
      <w:marTop w:val="0"/>
      <w:marBottom w:val="0"/>
      <w:divBdr>
        <w:top w:val="none" w:sz="0" w:space="0" w:color="auto"/>
        <w:left w:val="none" w:sz="0" w:space="0" w:color="auto"/>
        <w:bottom w:val="none" w:sz="0" w:space="0" w:color="auto"/>
        <w:right w:val="none" w:sz="0" w:space="0" w:color="auto"/>
      </w:divBdr>
    </w:div>
    <w:div w:id="655455904">
      <w:bodyDiv w:val="1"/>
      <w:marLeft w:val="0"/>
      <w:marRight w:val="0"/>
      <w:marTop w:val="0"/>
      <w:marBottom w:val="0"/>
      <w:divBdr>
        <w:top w:val="none" w:sz="0" w:space="0" w:color="auto"/>
        <w:left w:val="none" w:sz="0" w:space="0" w:color="auto"/>
        <w:bottom w:val="none" w:sz="0" w:space="0" w:color="auto"/>
        <w:right w:val="none" w:sz="0" w:space="0" w:color="auto"/>
      </w:divBdr>
    </w:div>
    <w:div w:id="743916672">
      <w:bodyDiv w:val="1"/>
      <w:marLeft w:val="0"/>
      <w:marRight w:val="0"/>
      <w:marTop w:val="0"/>
      <w:marBottom w:val="0"/>
      <w:divBdr>
        <w:top w:val="none" w:sz="0" w:space="0" w:color="auto"/>
        <w:left w:val="none" w:sz="0" w:space="0" w:color="auto"/>
        <w:bottom w:val="none" w:sz="0" w:space="0" w:color="auto"/>
        <w:right w:val="none" w:sz="0" w:space="0" w:color="auto"/>
      </w:divBdr>
    </w:div>
    <w:div w:id="1119881924">
      <w:bodyDiv w:val="1"/>
      <w:marLeft w:val="0"/>
      <w:marRight w:val="0"/>
      <w:marTop w:val="0"/>
      <w:marBottom w:val="0"/>
      <w:divBdr>
        <w:top w:val="none" w:sz="0" w:space="0" w:color="auto"/>
        <w:left w:val="none" w:sz="0" w:space="0" w:color="auto"/>
        <w:bottom w:val="none" w:sz="0" w:space="0" w:color="auto"/>
        <w:right w:val="none" w:sz="0" w:space="0" w:color="auto"/>
      </w:divBdr>
    </w:div>
    <w:div w:id="1325354343">
      <w:bodyDiv w:val="1"/>
      <w:marLeft w:val="0"/>
      <w:marRight w:val="0"/>
      <w:marTop w:val="0"/>
      <w:marBottom w:val="0"/>
      <w:divBdr>
        <w:top w:val="none" w:sz="0" w:space="0" w:color="auto"/>
        <w:left w:val="none" w:sz="0" w:space="0" w:color="auto"/>
        <w:bottom w:val="none" w:sz="0" w:space="0" w:color="auto"/>
        <w:right w:val="none" w:sz="0" w:space="0" w:color="auto"/>
      </w:divBdr>
    </w:div>
    <w:div w:id="1356231147">
      <w:bodyDiv w:val="1"/>
      <w:marLeft w:val="0"/>
      <w:marRight w:val="0"/>
      <w:marTop w:val="0"/>
      <w:marBottom w:val="0"/>
      <w:divBdr>
        <w:top w:val="none" w:sz="0" w:space="0" w:color="auto"/>
        <w:left w:val="none" w:sz="0" w:space="0" w:color="auto"/>
        <w:bottom w:val="none" w:sz="0" w:space="0" w:color="auto"/>
        <w:right w:val="none" w:sz="0" w:space="0" w:color="auto"/>
      </w:divBdr>
    </w:div>
    <w:div w:id="1804155566">
      <w:bodyDiv w:val="1"/>
      <w:marLeft w:val="0"/>
      <w:marRight w:val="0"/>
      <w:marTop w:val="0"/>
      <w:marBottom w:val="0"/>
      <w:divBdr>
        <w:top w:val="none" w:sz="0" w:space="0" w:color="auto"/>
        <w:left w:val="none" w:sz="0" w:space="0" w:color="auto"/>
        <w:bottom w:val="none" w:sz="0" w:space="0" w:color="auto"/>
        <w:right w:val="none" w:sz="0" w:space="0" w:color="auto"/>
      </w:divBdr>
    </w:div>
    <w:div w:id="18124053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uradni-list.si/glasilo-uradni-list-rs/vsebina/2007-01-000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radni-list.si/glasilo-uradni-list-rs/vsebina/2025-01-066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25-01-19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7-01-1511"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4-01-1255" TargetMode="External"/><Relationship Id="rId10" Type="http://schemas.openxmlformats.org/officeDocument/2006/relationships/hyperlink" Target="https://www.uradni-list.si/glasilo-uradni-list-rs/vsebina/2015-01-140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22-01-4191" TargetMode="External"/><Relationship Id="rId14" Type="http://schemas.openxmlformats.org/officeDocument/2006/relationships/hyperlink" Target="https://www.uradni-list.si/glasilo-uradni-list-rs/vsebina/2016-01-19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IZ&#352;\predloga%20sloven&#353;&#269;in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A496C-C86F-4245-AFB9-50A10062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slovenščina</Template>
  <TotalTime>99</TotalTime>
  <Pages>21</Pages>
  <Words>10273</Words>
  <Characters>58561</Characters>
  <Application>Microsoft Office Word</Application>
  <DocSecurity>0</DocSecurity>
  <Lines>488</Lines>
  <Paragraphs>137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Nataša Kunc Mišič</dc:creator>
  <cp:keywords/>
  <cp:lastModifiedBy>Snežana Ninić</cp:lastModifiedBy>
  <cp:revision>9</cp:revision>
  <cp:lastPrinted>2025-01-22T09:41:00Z</cp:lastPrinted>
  <dcterms:created xsi:type="dcterms:W3CDTF">2025-11-05T10:10:00Z</dcterms:created>
  <dcterms:modified xsi:type="dcterms:W3CDTF">2025-11-05T12:13:00Z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F31B3623FDF9405AA821494164658D1D_13</vt:lpwstr>
  </property>
</Properties>
</file>