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9FDDA" w14:textId="77777777" w:rsidR="00AE1F83" w:rsidRPr="000E2BCB" w:rsidRDefault="00AE1F83" w:rsidP="00AE1F83">
      <w:pPr>
        <w:spacing w:after="0" w:line="260" w:lineRule="exact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0E2BCB">
        <w:rPr>
          <w:rFonts w:ascii="Arial" w:eastAsia="Times New Roman" w:hAnsi="Arial" w:cs="Arial"/>
          <w:b/>
          <w:sz w:val="20"/>
          <w:szCs w:val="20"/>
          <w:lang w:eastAsia="sl-SI"/>
        </w:rPr>
        <w:t>PRILOGA 1</w:t>
      </w:r>
      <w:r w:rsidR="00B705C4" w:rsidRPr="000E2BCB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14:paraId="74EC8F3A" w14:textId="77777777" w:rsidR="00AE1F83" w:rsidRPr="000E2BCB" w:rsidRDefault="00AE1F83" w:rsidP="00AE1F83">
      <w:pPr>
        <w:spacing w:after="0"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E1F83" w:rsidRPr="002A0CA2" w14:paraId="4A499452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23F87CD" w14:textId="5DDB76F2" w:rsidR="00AE1F83" w:rsidRPr="00225339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53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="00225339" w:rsidRPr="002253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476-71/2024-2711-2</w:t>
            </w:r>
          </w:p>
        </w:tc>
      </w:tr>
      <w:tr w:rsidR="00AE1F83" w:rsidRPr="000E2BCB" w14:paraId="40737DCF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3CBE742" w14:textId="4FC65D43" w:rsidR="00AE1F83" w:rsidRPr="00225339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253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Ljubljana, </w:t>
            </w:r>
            <w:r w:rsidR="005D55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</w:t>
            </w:r>
            <w:r w:rsidR="000D44F4" w:rsidRPr="0022533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1. 202</w:t>
            </w:r>
            <w:r w:rsidR="005D554F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</w:t>
            </w:r>
          </w:p>
        </w:tc>
      </w:tr>
      <w:tr w:rsidR="00AE1F83" w:rsidRPr="000E2BCB" w14:paraId="1B53F8BC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9AE35D5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EVA </w:t>
            </w:r>
            <w:r w:rsidR="00302E50"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0E2BCB" w14:paraId="57263594" w14:textId="77777777" w:rsidTr="00DA6942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7F79FB4A" w14:textId="77777777" w:rsidR="00AE1F83" w:rsidRPr="000E2BCB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AA5287" w14:textId="77777777" w:rsidR="00AE1F83" w:rsidRPr="000E2BCB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722CB645" w14:textId="77777777" w:rsidR="00AE1F83" w:rsidRPr="000E2BCB" w:rsidRDefault="00000000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="00AE1F83" w:rsidRPr="000E2BC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38595BDE" w14:textId="77777777" w:rsidR="00AE1F83" w:rsidRPr="000E2BCB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0E2BCB" w14:paraId="595B3935" w14:textId="77777777" w:rsidTr="00DA6942">
        <w:tc>
          <w:tcPr>
            <w:tcW w:w="9163" w:type="dxa"/>
            <w:gridSpan w:val="4"/>
          </w:tcPr>
          <w:p w14:paraId="6FE2581D" w14:textId="45FFD230" w:rsidR="00AE1F83" w:rsidRPr="000E2BCB" w:rsidRDefault="00AE1F83" w:rsidP="00644ED8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644ED8"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Soglasje </w:t>
            </w:r>
            <w:r w:rsidR="00553C3D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Vlade Republike Slovenije </w:t>
            </w:r>
            <w:r w:rsidR="00644ED8"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k </w:t>
            </w:r>
            <w:r w:rsidR="00310D2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Revidiranemu l</w:t>
            </w:r>
            <w:r w:rsidR="00644ED8"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etnemu poročilu</w:t>
            </w:r>
            <w:r w:rsidR="00F455F5"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– zaključnemu računu</w:t>
            </w:r>
            <w:r w:rsidR="00644ED8"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Zavoda za zdravstveno zavarovanje Slovenije za leto 20</w:t>
            </w:r>
            <w:r w:rsidR="002A30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</w:t>
            </w:r>
            <w:r w:rsidR="0064791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</w:t>
            </w:r>
            <w:r w:rsidR="00644ED8"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– predlog za obravnavo </w:t>
            </w:r>
          </w:p>
        </w:tc>
      </w:tr>
      <w:tr w:rsidR="00AE1F83" w:rsidRPr="000E2BCB" w14:paraId="14CA7879" w14:textId="77777777" w:rsidTr="00DA6942">
        <w:tc>
          <w:tcPr>
            <w:tcW w:w="9163" w:type="dxa"/>
            <w:gridSpan w:val="4"/>
          </w:tcPr>
          <w:p w14:paraId="1BAE9D05" w14:textId="77777777" w:rsidR="00AE1F83" w:rsidRPr="000E2BCB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AE1F83" w:rsidRPr="000E2BCB" w14:paraId="2E81C823" w14:textId="77777777" w:rsidTr="00DA6942">
        <w:tc>
          <w:tcPr>
            <w:tcW w:w="9163" w:type="dxa"/>
            <w:gridSpan w:val="4"/>
          </w:tcPr>
          <w:p w14:paraId="367C8184" w14:textId="6DD02BFD" w:rsidR="00A403C4" w:rsidRPr="000E2BCB" w:rsidRDefault="00A403C4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Na podlagi tretjega odstavka 70. člena Zakona o zdravstvenem varstvu in zdravstvenem zavarovanju </w:t>
            </w:r>
            <w:r w:rsidR="0024220B" w:rsidRPr="002422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(Uradni list RS, št. 72/06 – uradno prečiščeno besedilo, 114/06 – ZUTPG, 91/07, 76/08, 62/10 – ZUPJS, 87/11, 40/12 – ZUJF, 21/13 – ZUTD-A, 91/13, 99/13 – ZUPJS-C, 99/13 – ZSVarPre-C, 111/13 – ZMEPIZ-1, 95/14 – ZUJF-C, 47/15 – ZZSDT, 61/17 – ZUPŠ, 64/17 – ZZDej-K, 36/19, 189/20 – ZFRO, 51/21, 159/21, 196/21 – ZDOsk, 15/22, 43/22, 100/22 – ZNUZSZS, 141/22 – ZNUNBZ, 40/23 – ZČmIS-1 in 78/23)</w:t>
            </w:r>
            <w:r w:rsidR="0024220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je Vlada Republike Slovenije na __ seji dne _</w:t>
            </w:r>
            <w:r w:rsidR="00053489"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_</w:t>
            </w: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.__ 202</w:t>
            </w:r>
            <w:r w:rsidR="0064791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4</w:t>
            </w: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sprejela naslednji</w:t>
            </w:r>
          </w:p>
          <w:p w14:paraId="61816A56" w14:textId="77777777" w:rsidR="00A403C4" w:rsidRPr="000E2BCB" w:rsidRDefault="00A403C4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CD946B9" w14:textId="77777777" w:rsidR="00A403C4" w:rsidRPr="000E2BCB" w:rsidRDefault="00A403C4" w:rsidP="00A403C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 K L E P:</w:t>
            </w:r>
          </w:p>
          <w:p w14:paraId="767B0D1B" w14:textId="77777777" w:rsidR="00A403C4" w:rsidRPr="000E2BCB" w:rsidRDefault="00A403C4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9B2C635" w14:textId="08B6E0A2" w:rsidR="00A403C4" w:rsidRPr="000E2BCB" w:rsidRDefault="00A403C4" w:rsidP="00A403C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Vlada Republike Slovenije je dala soglasje k</w:t>
            </w:r>
            <w:r w:rsidR="002A30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4B6C29" w:rsidRPr="004B6C2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Revidiranemu </w:t>
            </w: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Letnemu poročilu </w:t>
            </w:r>
            <w:r w:rsidR="00F455F5"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– zaključnemu računu </w:t>
            </w: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Zavoda za zdravstveno zavarovanje Slovenije za leto 20</w:t>
            </w:r>
            <w:r w:rsidR="002A30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="0064791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</w:t>
            </w: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ki ga je Skupščina Zavoda za zdravstveno zavarovanje Slovenije sprejela na </w:t>
            </w:r>
            <w:r w:rsidR="00A055C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="0064791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5</w:t>
            </w: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  <w:r w:rsidR="00F455F5"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redni</w:t>
            </w:r>
            <w:r w:rsidR="00F576F2"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seji </w:t>
            </w:r>
            <w:r w:rsidR="0064791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26</w:t>
            </w:r>
            <w:r w:rsidR="00F455F5"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  <w:r w:rsidR="00A055C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="0064791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 202</w:t>
            </w:r>
            <w:r w:rsidR="0064791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4</w:t>
            </w: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  <w:p w14:paraId="0A6AD3C5" w14:textId="77777777" w:rsidR="00A403C4" w:rsidRPr="000E2BCB" w:rsidRDefault="00A403C4" w:rsidP="00A403C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432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5B64DEFC" w14:textId="3FF2D3C0" w:rsidR="00EF1180" w:rsidRDefault="00EF1180" w:rsidP="00EF1180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4248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163686D" w14:textId="77777777" w:rsidR="00EF1180" w:rsidRDefault="00EF1180" w:rsidP="00EF1180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4248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Barbara Kolenko Helbl</w:t>
            </w:r>
          </w:p>
          <w:p w14:paraId="389992A8" w14:textId="51ED22F8" w:rsidR="00053489" w:rsidRPr="000E2BCB" w:rsidRDefault="00553C3D" w:rsidP="00EF1180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4248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generalna sekretarka</w:t>
            </w:r>
            <w:r w:rsidR="00E96FEC"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14:paraId="769BFAEA" w14:textId="77777777" w:rsidR="00A403C4" w:rsidRPr="000E2BCB" w:rsidRDefault="00A403C4" w:rsidP="00A403C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Prejmejo:</w:t>
            </w:r>
          </w:p>
          <w:p w14:paraId="58F5D293" w14:textId="77777777" w:rsidR="00A403C4" w:rsidRPr="000E2BCB" w:rsidRDefault="00A403C4" w:rsidP="00A403C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 Ministrstvo za zdravje</w:t>
            </w:r>
          </w:p>
          <w:p w14:paraId="699C3D12" w14:textId="77777777" w:rsidR="00A403C4" w:rsidRPr="000E2BCB" w:rsidRDefault="00A403C4" w:rsidP="00A403C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 Ministrstvo za finance</w:t>
            </w:r>
          </w:p>
          <w:p w14:paraId="29DFDC6B" w14:textId="77777777" w:rsidR="00A403C4" w:rsidRPr="000E2BCB" w:rsidRDefault="00A403C4" w:rsidP="00A403C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 Služba Vlade Republike Slovenije za zakonodajo</w:t>
            </w:r>
          </w:p>
          <w:p w14:paraId="0C17B889" w14:textId="77777777" w:rsidR="00A403C4" w:rsidRPr="000E2BCB" w:rsidRDefault="00A403C4" w:rsidP="00A403C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 Urad Vlade Republike Slovenije za komuniciranje</w:t>
            </w:r>
          </w:p>
          <w:p w14:paraId="050F1413" w14:textId="77777777" w:rsidR="00AE1F83" w:rsidRPr="000E2BCB" w:rsidRDefault="00A403C4" w:rsidP="00A403C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 Zavod za zdravstveno zavarovanje Slovenije</w:t>
            </w:r>
          </w:p>
        </w:tc>
      </w:tr>
      <w:tr w:rsidR="00AE1F83" w:rsidRPr="000E2BCB" w14:paraId="2BB64610" w14:textId="77777777" w:rsidTr="00DA6942">
        <w:tc>
          <w:tcPr>
            <w:tcW w:w="9163" w:type="dxa"/>
            <w:gridSpan w:val="4"/>
          </w:tcPr>
          <w:p w14:paraId="43E7B923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E1F83" w:rsidRPr="000E2BCB" w14:paraId="4EA9EA4D" w14:textId="77777777" w:rsidTr="00DA6942">
        <w:tc>
          <w:tcPr>
            <w:tcW w:w="9163" w:type="dxa"/>
            <w:gridSpan w:val="4"/>
          </w:tcPr>
          <w:p w14:paraId="0AAA9F32" w14:textId="77777777" w:rsidR="00AE1F83" w:rsidRPr="000E2BCB" w:rsidRDefault="00053489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0E2BCB" w14:paraId="5B49A0BA" w14:textId="77777777" w:rsidTr="00DA6942">
        <w:tc>
          <w:tcPr>
            <w:tcW w:w="9163" w:type="dxa"/>
            <w:gridSpan w:val="4"/>
          </w:tcPr>
          <w:p w14:paraId="678E5B18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E1F83" w:rsidRPr="000E2BCB" w14:paraId="6E4EEBAA" w14:textId="77777777" w:rsidTr="00DA6942">
        <w:tc>
          <w:tcPr>
            <w:tcW w:w="9163" w:type="dxa"/>
            <w:gridSpan w:val="4"/>
          </w:tcPr>
          <w:p w14:paraId="421B4904" w14:textId="7F5C2A07" w:rsidR="00EF1180" w:rsidRDefault="00A055C8" w:rsidP="0006208A">
            <w:pPr>
              <w:pStyle w:val="Odstavekseznam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055C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dr. Valentina Prevolnik Rupel, ministrica</w:t>
            </w:r>
            <w:r w:rsidR="00EF1180" w:rsidRPr="00A055C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 w:rsidR="00315A74" w:rsidRPr="00A055C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zdravje</w:t>
            </w:r>
          </w:p>
          <w:p w14:paraId="72455161" w14:textId="41648D9D" w:rsidR="00647917" w:rsidRPr="00A055C8" w:rsidRDefault="00647917" w:rsidP="0006208A">
            <w:pPr>
              <w:pStyle w:val="Odstavekseznam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Denis Kordež, državni sekretar</w:t>
            </w:r>
          </w:p>
          <w:p w14:paraId="32A7E6D3" w14:textId="2736B88C" w:rsidR="00E96FEC" w:rsidRPr="0006208A" w:rsidRDefault="0006208A" w:rsidP="0006208A">
            <w:pPr>
              <w:pStyle w:val="Odstavekseznama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A055C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mag. </w:t>
            </w:r>
            <w:r w:rsidR="00A055C8" w:rsidRPr="00A055C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Vlasta Mežek</w:t>
            </w:r>
            <w:r w:rsidRPr="00A055C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, </w:t>
            </w:r>
            <w:r w:rsidR="0064791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generalna direktorica</w:t>
            </w:r>
            <w:r w:rsidRPr="00A055C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Ministrstvo za zdravje</w:t>
            </w:r>
          </w:p>
        </w:tc>
      </w:tr>
      <w:tr w:rsidR="00AE1F83" w:rsidRPr="000E2BCB" w14:paraId="613596F2" w14:textId="77777777" w:rsidTr="00DA6942">
        <w:tc>
          <w:tcPr>
            <w:tcW w:w="9163" w:type="dxa"/>
            <w:gridSpan w:val="4"/>
          </w:tcPr>
          <w:p w14:paraId="64B3CFBE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AE1F83" w:rsidRPr="000E2BCB" w14:paraId="14481F78" w14:textId="77777777" w:rsidTr="00DA6942">
        <w:tc>
          <w:tcPr>
            <w:tcW w:w="9163" w:type="dxa"/>
            <w:gridSpan w:val="4"/>
          </w:tcPr>
          <w:p w14:paraId="5FECA378" w14:textId="77777777" w:rsidR="00AE1F83" w:rsidRPr="000E2BCB" w:rsidRDefault="00053489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0E2BCB" w14:paraId="4F425341" w14:textId="77777777" w:rsidTr="00DA6942">
        <w:tc>
          <w:tcPr>
            <w:tcW w:w="9163" w:type="dxa"/>
            <w:gridSpan w:val="4"/>
          </w:tcPr>
          <w:p w14:paraId="2DEBEF26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E1F83" w:rsidRPr="000E2BCB" w14:paraId="6D1CCE0B" w14:textId="77777777" w:rsidTr="00DA6942">
        <w:tc>
          <w:tcPr>
            <w:tcW w:w="9163" w:type="dxa"/>
            <w:gridSpan w:val="4"/>
          </w:tcPr>
          <w:p w14:paraId="3E80C545" w14:textId="77777777" w:rsidR="00AE1F83" w:rsidRPr="000E2BCB" w:rsidRDefault="00053489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AE1F83" w:rsidRPr="000E2BCB" w14:paraId="39381651" w14:textId="77777777" w:rsidTr="00DA6942">
        <w:tc>
          <w:tcPr>
            <w:tcW w:w="9163" w:type="dxa"/>
            <w:gridSpan w:val="4"/>
          </w:tcPr>
          <w:p w14:paraId="05195E02" w14:textId="77777777" w:rsidR="00AE1F83" w:rsidRPr="00B25565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B25565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AE1F83" w:rsidRPr="000E2BCB" w14:paraId="6AACB00D" w14:textId="77777777" w:rsidTr="00DA6942">
        <w:tc>
          <w:tcPr>
            <w:tcW w:w="9163" w:type="dxa"/>
            <w:gridSpan w:val="4"/>
          </w:tcPr>
          <w:p w14:paraId="37BD05FB" w14:textId="12740B6B" w:rsidR="00BA6F73" w:rsidRPr="00B25565" w:rsidRDefault="00BA6F73" w:rsidP="00BA6F7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podlagi tretjega odstavka 70. člena Zakona o zdravstvenem varstvu in zdravstvenem zavarovanju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(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Uradni list RS, št. </w:t>
            </w:r>
            <w:hyperlink r:id="rId9" w:tgtFrame="_blank" w:tooltip="Zakon o zdravstvenem varstvu in zdravstvenem zavarovanju (uradno prečiščeno besedilo)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72/06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– uradno prečiščeno besedilo, </w:t>
            </w:r>
            <w:hyperlink r:id="rId10" w:tgtFrame="_blank" w:tooltip="Zakon o usklajevanju transferjev posameznikom in gospodinjstvom v Republiki Sloveniji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114/06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– ZUTPG, </w:t>
            </w:r>
            <w:hyperlink r:id="rId11" w:tgtFrame="_blank" w:tooltip="Zakon o spremembah in dopolnitvah Zakona o zdravstvenem varstvu in zdravstvenem zavarovanju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91/07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 </w:t>
            </w:r>
            <w:hyperlink r:id="rId12" w:tgtFrame="_blank" w:tooltip="Zakon o spremembah in dopolnitvah Zakona o zdravstvenem varstvu in zdravstvenem zavarovanju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76/08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 </w:t>
            </w:r>
            <w:hyperlink r:id="rId13" w:tgtFrame="_blank" w:tooltip="Zakon o uveljavljanju pravic iz javnih sredstev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62/10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– ZUPJS, </w:t>
            </w:r>
            <w:hyperlink r:id="rId14" w:tgtFrame="_blank" w:tooltip="Zakon o spremembi in dopolnitvi Zakona o zdravstvenem varstvu in zdravstvenem zavarovanju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87/11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 </w:t>
            </w:r>
            <w:hyperlink r:id="rId15" w:tgtFrame="_blank" w:tooltip="Zakon za uravnoteženje javnih financ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40/12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– ZUJF, </w:t>
            </w:r>
            <w:hyperlink r:id="rId16" w:tgtFrame="_blank" w:tooltip="Zakon o spremembah in dopolnitvah Zakona o urejanju trga dela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21/13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– ZUTD-A, </w:t>
            </w:r>
            <w:hyperlink r:id="rId17" w:tgtFrame="_blank" w:tooltip="Zakon o spremembah in dopolnitvah Zakona o zdravstvenem varstvu in zdravstvenem zavarovanju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91/13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 </w:t>
            </w:r>
            <w:hyperlink r:id="rId18" w:tgtFrame="_blank" w:tooltip="Zakon o spremembah in dopolnitvah Zakona o uveljavljanju pravic iz javnih sredstev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99/13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– ZUPJS-C, </w:t>
            </w:r>
            <w:hyperlink r:id="rId19" w:tgtFrame="_blank" w:tooltip="Zakon o spremembah in dopolnitvah Zakona o socialno varstvenih prejemkih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99/13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– ZSVarPre-C, </w:t>
            </w:r>
            <w:hyperlink r:id="rId20" w:tgtFrame="_blank" w:tooltip="Zakon o matični evidenci zavarovancev in uživalcev pravic iz obveznega pokojninskega in invalidskega zavarovanja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111/13</w:t>
              </w:r>
            </w:hyperlink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</w:t>
            </w:r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ZMEPIZ-1, </w:t>
            </w:r>
            <w:hyperlink r:id="rId21" w:tgtFrame="_blank" w:tooltip="Zakon o spremembah in dopolnitvah Zakona za uravnoteženje javnih financ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95/14</w:t>
              </w:r>
            </w:hyperlink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</w:t>
            </w:r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ZUJF-C, </w:t>
            </w:r>
            <w:hyperlink r:id="rId22" w:tgtFrame="_blank" w:tooltip="Zakon o zaposlovanju, samozaposlovanju in delu tujcev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47/15</w:t>
              </w:r>
            </w:hyperlink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</w:t>
            </w:r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ZZSDT, </w:t>
            </w:r>
            <w:hyperlink r:id="rId23" w:tgtFrame="_blank" w:tooltip="Zakon za urejanje položaja študentov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61/17</w:t>
              </w:r>
            </w:hyperlink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</w:t>
            </w:r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ZUPŠ, </w:t>
            </w:r>
            <w:hyperlink r:id="rId24" w:tgtFrame="_blank" w:tooltip="Zakon o spremembah in dopolnitvah Zakona o zdravstveni dejavnosti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64/17</w:t>
              </w:r>
            </w:hyperlink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</w:t>
            </w:r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ZZDej-K, </w:t>
            </w:r>
            <w:hyperlink r:id="rId25" w:tgtFrame="_blank" w:tooltip="Zakon o spremembah in dopolnitvah Zakona o zdravstvenem varstvu in zdravstvenem zavarovanju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36/19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 </w:t>
            </w:r>
            <w:hyperlink r:id="rId26" w:tgtFrame="_blank" w:tooltip="Zakon o finančni razbremenitvi občin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189/20</w:t>
              </w:r>
            </w:hyperlink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</w:t>
            </w:r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FRO, </w:t>
            </w:r>
            <w:hyperlink r:id="rId27" w:tgtFrame="_blank" w:tooltip="Zakon o spremembah in dopolnitvah Zakona o zdravstvenem varstvu in zdravstvenem zavarovanju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51/21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 </w:t>
            </w:r>
            <w:hyperlink r:id="rId28" w:tgtFrame="_blank" w:tooltip="Zakon o dopolnitvah Zakona o zdravstvenem varstvu in zdravstvenem zavarovanju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159/21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 </w:t>
            </w:r>
            <w:hyperlink r:id="rId29" w:tgtFrame="_blank" w:tooltip="Zakon o dolgotrajni oskrbi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196/21</w:t>
              </w:r>
            </w:hyperlink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</w:t>
            </w:r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ZDOsk, </w:t>
            </w:r>
            <w:hyperlink r:id="rId30" w:tgtFrame="_blank" w:tooltip="Zakon o dopolnitvi Zakona o zdravstvenem varstvu in zdravstvenem zavarovanju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15/22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 </w:t>
            </w:r>
            <w:hyperlink r:id="rId31" w:tgtFrame="_blank" w:tooltip="Zakon o spremembi Zakona o zdravstvenem varstvu in zdravstvenem zavarovanju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43/22</w:t>
              </w:r>
            </w:hyperlink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 </w:t>
            </w:r>
            <w:hyperlink r:id="rId32" w:tgtFrame="_blank" w:tooltip="Zakon o nujnih ukrepih za zagotovitev stabilnosti zdravstvenega sistema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100/22</w:t>
              </w:r>
            </w:hyperlink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</w:t>
            </w:r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NUZSZS, </w:t>
            </w:r>
            <w:hyperlink r:id="rId33" w:tgtFrame="_blank" w:tooltip="Zakon o nujnih ukrepih za zajezitev širjenja in blaženja posledic nalezljive bolezni COVID-19 na področju zdravstva" w:history="1">
              <w:r w:rsidR="00EE18C8" w:rsidRPr="00B25565">
                <w:rPr>
                  <w:rStyle w:val="Hiperpovezava"/>
                  <w:rFonts w:ascii="Arial" w:eastAsia="Times New Roman" w:hAnsi="Arial" w:cs="Arial"/>
                  <w:iCs/>
                  <w:color w:val="auto"/>
                  <w:sz w:val="20"/>
                  <w:szCs w:val="20"/>
                  <w:u w:val="none"/>
                  <w:lang w:eastAsia="sl-SI"/>
                </w:rPr>
                <w:t>141/22</w:t>
              </w:r>
            </w:hyperlink>
            <w:r w:rsidR="00083A42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EE18C8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–ZNUNBZ in </w:t>
            </w:r>
            <w:r w:rsidR="002B050A" w:rsidRPr="002B050A">
              <w:rPr>
                <w:iCs/>
              </w:rPr>
              <w:t>40/23 – ZČmIS-1 in 78/23</w:t>
            </w:r>
            <w:r w:rsidR="00EE18C8" w:rsidRPr="00B25565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sl-SI"/>
              </w:rPr>
              <w:t>)</w:t>
            </w: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Vlada Republike Slovenije daje soglasje k zaključnemu računu Zavoda za zdravstveno zavarovanje Slovenije (v nadaljnjem besedilu: ZZZS).</w:t>
            </w:r>
          </w:p>
          <w:p w14:paraId="699B3EE1" w14:textId="77777777" w:rsidR="00BA6F73" w:rsidRPr="00B25565" w:rsidRDefault="00BA6F73" w:rsidP="00BA6F7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2B73AEE9" w14:textId="1747D663" w:rsidR="009137DF" w:rsidRPr="00B25565" w:rsidRDefault="00BA6F73" w:rsidP="0065351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ZZZS je v letu 20</w:t>
            </w:r>
            <w:r w:rsidR="009137DF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="0024095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</w:t>
            </w: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realiziral prihodke v višini </w:t>
            </w:r>
            <w:r w:rsidR="0024095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4.318.455.722</w:t>
            </w:r>
            <w:r w:rsidR="009137DF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evrov in </w:t>
            </w: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odhodke v višini</w:t>
            </w:r>
            <w:r w:rsidR="009137DF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2B050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4.</w:t>
            </w:r>
            <w:r w:rsidR="0024095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394.729.865</w:t>
            </w:r>
            <w:r w:rsidR="002B050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9137DF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evrov. Poslovno leto 202</w:t>
            </w:r>
            <w:r w:rsidR="0024095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</w:t>
            </w:r>
            <w:r w:rsidR="009137DF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je zaključil s </w:t>
            </w:r>
            <w:r w:rsidR="000B55E4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presežkom</w:t>
            </w:r>
            <w:r w:rsidR="009137DF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2B050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odhodkov</w:t>
            </w:r>
            <w:r w:rsidR="009137DF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nad </w:t>
            </w:r>
            <w:r w:rsidR="002B050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</w:t>
            </w:r>
            <w:r w:rsidR="009137DF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hodki v višini </w:t>
            </w:r>
            <w:r w:rsidR="0024095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76.274.143</w:t>
            </w:r>
            <w:r w:rsidR="009137DF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 evrov</w:t>
            </w:r>
            <w:r w:rsidR="007B0480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ki ga je pokril iz sredstev rezervnega sklada in presežka prihodkov nad odhodki iz preteklih let v okviru splošnega sklada za drugo.</w:t>
            </w:r>
          </w:p>
          <w:p w14:paraId="31D810ED" w14:textId="77777777" w:rsidR="00BA6F73" w:rsidRPr="00B25565" w:rsidRDefault="00BA6F73" w:rsidP="00BA6F7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6BF183D3" w14:textId="5B75CEF8" w:rsidR="009137DF" w:rsidRPr="00B25565" w:rsidRDefault="00BA6F73" w:rsidP="00BA6F7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Iz izkaza prihodkov in odhodkov za leto 20</w:t>
            </w:r>
            <w:r w:rsidR="009137DF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="00EA5E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</w:t>
            </w: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je razvidno, da so prihodki ZZZS znašali </w:t>
            </w:r>
            <w:r w:rsidR="00EA5E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4.318.455.722</w:t>
            </w:r>
            <w:r w:rsidR="0065351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9137DF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evrov, od tega: </w:t>
            </w:r>
          </w:p>
          <w:p w14:paraId="7568C7E9" w14:textId="79BBF900" w:rsidR="00EA5E6A" w:rsidRPr="00EA5E6A" w:rsidRDefault="00EA5E6A" w:rsidP="00EA5E6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- </w:t>
            </w:r>
            <w:r w:rsidRPr="00EA5E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davčni prihodki (neposredna plačila prispevkov za OZZ od zavezancev za plačila prispevkov)</w:t>
            </w:r>
            <w:r w:rsidR="0029088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A5E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3.284.153.018 evrov (76 % vseh prihodkov),</w:t>
            </w:r>
          </w:p>
          <w:p w14:paraId="4FCA2570" w14:textId="3B57D678" w:rsidR="00EA5E6A" w:rsidRPr="00EA5E6A" w:rsidRDefault="00EA5E6A" w:rsidP="00EA5E6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- </w:t>
            </w:r>
            <w:r w:rsidRPr="00EA5E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nedavčni prihodki 140.772.502 evra (3,3 % vseh prihodkov),</w:t>
            </w:r>
          </w:p>
          <w:p w14:paraId="190B13D4" w14:textId="18601840" w:rsidR="00EA5E6A" w:rsidRPr="00EA5E6A" w:rsidRDefault="00EA5E6A" w:rsidP="00EA5E6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- </w:t>
            </w:r>
            <w:r w:rsidRPr="00EA5E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kapitalski prihodki 4.884 evrov,</w:t>
            </w:r>
          </w:p>
          <w:p w14:paraId="59047332" w14:textId="339D9C88" w:rsidR="00EA5E6A" w:rsidRPr="00EA5E6A" w:rsidRDefault="00EA5E6A" w:rsidP="00EA5E6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- </w:t>
            </w:r>
            <w:r w:rsidRPr="00EA5E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transferni prihodki 893.525.318 evrov (20,7 % vseh prihodkov) sestavljeni iz:</w:t>
            </w:r>
          </w:p>
          <w:p w14:paraId="741C560C" w14:textId="4322DCF7" w:rsidR="00EA5E6A" w:rsidRPr="00EA5E6A" w:rsidRDefault="00EA5E6A" w:rsidP="00EA5E6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A5E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 prihodkov od prispevkov iz proračunov lokalnih skupnosti, državnega proračuna in iz</w:t>
            </w:r>
            <w:r w:rsidR="0029088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A5E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skladov socialnega zavarovanja (589.163.578 evrov);</w:t>
            </w:r>
          </w:p>
          <w:p w14:paraId="68A2CAD7" w14:textId="6292DAF5" w:rsidR="009137DF" w:rsidRDefault="00EA5E6A" w:rsidP="0029088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A5E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 prihodkov iz državnega proračuna v višini 304.361.740 evrov, in sicer: (1) na podlagi 79.</w:t>
            </w:r>
            <w:r w:rsidR="0029088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A5E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člena Zakona o izvrševanju proračunov Republike Slovenije za leti 2023 in 2024 za financiranje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A5E6A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nadomestil izplačanih med začasno zadržanostjo od dela, ki presegajo raven izplačil</w:t>
            </w:r>
            <w:r w:rsid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DC49D5" w:rsidRP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</w:t>
            </w:r>
            <w:r w:rsid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</w:t>
            </w:r>
            <w:r w:rsidR="00DC49D5" w:rsidRP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leta 2019 in</w:t>
            </w:r>
            <w:r w:rsidR="00290887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DC49D5" w:rsidRP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za kritje stroškov povezanih s covidom-19 (201.547.453 evrov), ter na podlagi</w:t>
            </w:r>
            <w:r w:rsid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DC49D5" w:rsidRP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15. člena ZNUZSZS in 14. člena ZNUNBZ za preseganje programa nad planiranim obsegom</w:t>
            </w:r>
            <w:r w:rsid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DC49D5" w:rsidRP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iz OZZ za izvajalce, ki izpolnjujejo pogoje (81.598.222 evrov), (2) za plačilo razlike do polne</w:t>
            </w:r>
            <w:r w:rsid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DC49D5" w:rsidRP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vrednosti zdravstvenih storitev za zavarovane osebe, ki so upravičene do plačila te razlike</w:t>
            </w:r>
            <w:r w:rsid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DC49D5" w:rsidRP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 breme državnega proračuna iz razloga socialne ogroženosti (v nadaljevanju upravičenci</w:t>
            </w:r>
            <w:r w:rsid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DC49D5" w:rsidRP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do doplačil iz socialnih razlogov) in za zavarovance iz 22. točke prvega odstavka 15. člena</w:t>
            </w:r>
            <w:r w:rsid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DC49D5" w:rsidRP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ZZVZZ (v nadaljevanju priporniki in zaporniki) (20.016.434 evrov), (3) za vzpostavitev sistema</w:t>
            </w:r>
            <w:r w:rsid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DC49D5" w:rsidRP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dolgotrajne oskrbe v ZZZS – kritje stroškov dela in materialnih stroškov in storitev,</w:t>
            </w:r>
            <w:r w:rsid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DC49D5" w:rsidRP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povezanih z nalogami za dolgotrajno oskrbo (1.199.631 evrov).</w:t>
            </w:r>
            <w:r w:rsidR="00DC49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</w:p>
          <w:p w14:paraId="7C71459C" w14:textId="77777777" w:rsidR="00EA5E6A" w:rsidRDefault="00EA5E6A" w:rsidP="0029088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675DD93" w14:textId="5263856B" w:rsidR="00E10374" w:rsidRDefault="00E10374" w:rsidP="00E1037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Celotni prihodki ZZZS v letu 2023 znašajo 4.318.455.722 evrov in so nominalno za 9,6 % ali za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377.484.446 evrov večji v primerjavi z letom 2022 predvsem zaradi večjih prihodkov od prispevkov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in transfernih prihodkov iz državnega proračuna. V primerjavi z načrtovanimi prihodki so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manjši za 1,3 %, predvsem zaradi manjših transferjev iz proračuna (za 68.348.740 evrov) in prihodkov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na podlagi EU zakonodaje in sporazumov o socialnem zavarovanju z drugimi državami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(za 3.194.870 evrov). Nekateri prihodki so bili večji od načrtovanih (prihodki od prispevkov za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7.577.059 evrov in prihodki od sklenjenih dogovorov o ceni in povračilu stroškov za zdravila za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3.663.174 evrov).</w:t>
            </w:r>
          </w:p>
          <w:p w14:paraId="215BAC3E" w14:textId="77777777" w:rsidR="00E10374" w:rsidRPr="00E10374" w:rsidRDefault="00E10374" w:rsidP="00E1037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94A47DC" w14:textId="1AEA015F" w:rsidR="00EA5E6A" w:rsidRPr="00B25565" w:rsidRDefault="00E10374" w:rsidP="00E10374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Večji del prihodkov (89,7 %) so prihodki od plačanih prispevkov za OZZ (3.873.316.596 evrov).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Prihodki od prispevkov so po ekonomski klasifikaciji razvrščeni v davčne in transferne prihodke.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Oboji skupaj so v primerjavi s preteklim letom večji za 304.512.779 evrov ali za 8,5 %, kar je posledica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rasti povprečne bruto plače, večjega števila delavno aktivnih in s tem manjšega števila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brezposelnih oseb. Stopnja rasti prihodkov od prispevkov je za 1,2 odstotne točke manjša od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rasti povprečne bruto plače v Republiki Sloveniji (9,7 % rast povprečne bruto plače v RS v letu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E1037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2023). Prihodki od prispevkov so za 0,2 % ali za 7.577.059 evrov večji od načrtovanih.</w:t>
            </w:r>
          </w:p>
          <w:p w14:paraId="1D3961B3" w14:textId="77777777" w:rsidR="00653519" w:rsidRPr="00B25565" w:rsidRDefault="00653519" w:rsidP="00653519">
            <w:pPr>
              <w:pStyle w:val="Odstavekseznama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02EA5A9C" w14:textId="549740C4" w:rsidR="00374AE5" w:rsidRDefault="001E787C" w:rsidP="001E7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E78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Celotni odhodki ZZZS v letu 2023 znašajo 4.394.729.865 evrov in so za 344.590.339 evrov ali za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1E78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8,5 % večji kot leta 2022. Največjo nominalno rast odhodkov izkazujejo obresti od zadolževanja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1E78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(125,6 %)</w:t>
            </w:r>
            <w:r w:rsidR="00AD779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</w:t>
            </w:r>
            <w:r w:rsidR="00374AE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</w:t>
            </w:r>
            <w:r w:rsidRPr="001E78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ledijo odhodki za cepiva (54,4 %), odhodki za zdravljenje v tujini (31,5 %), odhodki za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1E78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medicinske</w:t>
            </w:r>
          </w:p>
          <w:p w14:paraId="28B2F1D3" w14:textId="73A2C88B" w:rsidR="00653519" w:rsidRDefault="001E787C" w:rsidP="001E7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E78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pripomočke (18 %), odhodki osnovnega zdravstvenega varstva (15,2 %), odhodki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1E78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mednarodnega zavarovanja (13,8 %), odhodki za zdravila (13,3 %), odhodki specialističnega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1E78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ambulantnega in bolnišničnega zdravljenja (12,1 %) in odhodki dejavnosti socialnih zavodov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1E78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(10 %).</w:t>
            </w:r>
          </w:p>
          <w:p w14:paraId="1CD0BDDB" w14:textId="77777777" w:rsidR="001E787C" w:rsidRDefault="001E787C" w:rsidP="001E7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7D3E322E" w14:textId="50C8112F" w:rsidR="001E787C" w:rsidRDefault="001E787C" w:rsidP="001E7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1E78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Realizirani odhodki v letu 2023 so v okviru načrtovanih vrednosti. Odhodki za zdravstvene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1E78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dejavnosti pomenijo 84,9 % vseh odhodkov ZZZS. Porabljena sredstva za ta namen znašajo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1E787C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3.729.601.964 evrov in so za 12,9 % večja kot v letu 2022.</w:t>
            </w:r>
          </w:p>
          <w:p w14:paraId="64720970" w14:textId="77777777" w:rsidR="007B0480" w:rsidRDefault="007B0480" w:rsidP="001E7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3485FB0B" w14:textId="59E27F3A" w:rsidR="00FB45AC" w:rsidRPr="00B25565" w:rsidRDefault="00FB45AC" w:rsidP="00FB45A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Računsko sodišče je izvedlo revizijo računovodskih izkazov in pravilnosti poslovanja ZZZS. Cilja revizije sta bila izrek mnenja o računovodskih izkazih zavoda za leto 202</w:t>
            </w:r>
            <w:r w:rsidR="003F23A6" w:rsidRP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</w:t>
            </w:r>
            <w:r w:rsidRP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razen dela terjatev do zavezancev za neplačane</w:t>
            </w: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prispevke za obvezno zdravstveno zavarovanje in z njimi povezanih neplačanih prihodkov ter nerazporejenih plačil dajatev, za katere je evidence vodila Finančna uprava Republike Slovenije, in izrek mnenja o pravilnosti poslovanja zavoda v letu 202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</w:t>
            </w: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</w:p>
          <w:p w14:paraId="2DC6CD30" w14:textId="77777777" w:rsidR="00FB45AC" w:rsidRPr="00B25565" w:rsidRDefault="00FB45AC" w:rsidP="00FB45A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ED0B3C6" w14:textId="77777777" w:rsidR="003F23A6" w:rsidRDefault="00FB45AC" w:rsidP="00FB45A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Računsko sodišče je o računovodskih izkazih zavoda za leto 202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</w:t>
            </w: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, z omejitvijo iz prejšnjega odstavka, izreklo pozitivno mnenje, ker meni, da revidirani računovodski izkazi v vseh pomembnih pogledih resnično in pošteno prikazujejo stanje sredstev in obveznosti do virov sredstev zavoda na dan 31. 12. 202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</w:t>
            </w: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ter prihodke in odhodke oziroma prejemke in izdatke zavoda za tedaj končano leto.</w:t>
            </w:r>
          </w:p>
          <w:p w14:paraId="4D005D61" w14:textId="2DEBFB44" w:rsidR="00FB45AC" w:rsidRDefault="00FB45AC" w:rsidP="00FB45A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O pravilnosti poslovanja zavoda v letu 202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</w:t>
            </w: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je računsko sodišče izreklo mnenje s pridržkom.</w:t>
            </w:r>
            <w:r w:rsidR="00E75224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Pr="00B25565">
              <w:rPr>
                <w:rFonts w:ascii="Arial" w:hAnsi="Arial" w:cs="Arial"/>
                <w:sz w:val="20"/>
                <w:szCs w:val="20"/>
              </w:rPr>
              <w:t>Zavod je nepravilnosti odpravil med revizijo</w:t>
            </w:r>
            <w:r w:rsidR="00D72D6A">
              <w:rPr>
                <w:rFonts w:ascii="Arial" w:hAnsi="Arial" w:cs="Arial"/>
                <w:sz w:val="20"/>
                <w:szCs w:val="20"/>
              </w:rPr>
              <w:t>,</w:t>
            </w:r>
            <w:r w:rsidR="00E75224" w:rsidRPr="00B25565">
              <w:rPr>
                <w:rFonts w:ascii="Arial" w:hAnsi="Arial" w:cs="Arial"/>
                <w:sz w:val="20"/>
                <w:szCs w:val="20"/>
              </w:rPr>
              <w:t xml:space="preserve"> zato R</w:t>
            </w:r>
            <w:r w:rsidRPr="00B25565">
              <w:rPr>
                <w:rFonts w:ascii="Arial" w:hAnsi="Arial" w:cs="Arial"/>
                <w:sz w:val="20"/>
                <w:szCs w:val="20"/>
              </w:rPr>
              <w:t>ačunsko sodišče odzivnega poročila ni zahtevalo.</w:t>
            </w:r>
          </w:p>
          <w:p w14:paraId="7E03951A" w14:textId="6A7C0F56" w:rsidR="00D72D6A" w:rsidRDefault="00D72D6A" w:rsidP="00FB45A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C24AC5D" w14:textId="366C6D54" w:rsidR="00E75224" w:rsidRDefault="00D72D6A" w:rsidP="003F23A6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</w:rPr>
              <w:t>Računsko sodišče je ZZZS izdalo priporočil</w:t>
            </w:r>
            <w:r w:rsidR="003F23A6">
              <w:rPr>
                <w:rFonts w:ascii="Arial" w:hAnsi="Arial" w:cs="Arial"/>
                <w:sz w:val="20"/>
                <w:szCs w:val="20"/>
              </w:rPr>
              <w:t xml:space="preserve">o, da </w:t>
            </w:r>
            <w:r w:rsidR="00A939A1">
              <w:rPr>
                <w:rFonts w:ascii="Arial" w:hAnsi="Arial" w:cs="Arial"/>
                <w:sz w:val="20"/>
                <w:szCs w:val="20"/>
              </w:rPr>
              <w:t xml:space="preserve">ZZZS </w:t>
            </w:r>
            <w:r w:rsidR="003F23A6" w:rsidRP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aktivno pristopi k pregledu načina določanja priprave predloga kalkulacije cen zdravstvene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3F23A6" w:rsidRP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nege I, II in III ter najzahtevnejše zdravstvene nege s ciljem oceniti ustreznost določanja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3F23A6" w:rsidRP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kalkulativnih elementov teh cen, in sicer stroškov dela, materialnih stroškov, amortizacije in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3F23A6" w:rsidRP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drugih stroškov, prouči in utemelji naj tudi upoštevanje oziroma neupoštevanje morebitnih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3F23A6" w:rsidRP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predlogov zunanjih in notranjih predlagateljev ter pristopi k določitvi realnih predlogov cen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3F23A6" w:rsidRP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storitev zdravstvene nege I, II in III ter najzahtevnejše zdravstvene nege, ki bodo temeljili na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</w:t>
            </w:r>
            <w:r w:rsidR="003F23A6" w:rsidRP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podrobnejši specifikaciji vsakega kalkulativnega elementa cene.</w:t>
            </w:r>
          </w:p>
          <w:p w14:paraId="3684AE4D" w14:textId="77777777" w:rsidR="00FF1BE8" w:rsidRDefault="00FF1BE8" w:rsidP="00E407B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2EB5F1E" w14:textId="44D4E5E7" w:rsidR="000E2BCB" w:rsidRPr="00B25565" w:rsidRDefault="00FB45AC" w:rsidP="00E407BF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</w:t>
            </w:r>
            <w:r w:rsidR="00BA6F73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kupščina ZZZS je Revidirano Letno poročilo</w:t>
            </w:r>
            <w:r w:rsidR="003772A7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– zaključni račun</w:t>
            </w:r>
            <w:r w:rsidR="00BA6F73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ZZZS za leto 20</w:t>
            </w:r>
            <w:r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</w:t>
            </w:r>
            <w:r w:rsidR="00BA6F73" w:rsidRPr="00B2556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sprejela </w:t>
            </w:r>
            <w:r w:rsidR="00E407BF"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na </w:t>
            </w:r>
            <w:r w:rsidR="00A055C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5</w:t>
            </w:r>
            <w:r w:rsidR="00E407BF"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redni seji 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26</w:t>
            </w:r>
            <w:r w:rsidR="00E407BF"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. </w:t>
            </w:r>
            <w:r w:rsidR="00A055C8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1</w:t>
            </w:r>
            <w:r w:rsidR="00E407BF"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 202</w:t>
            </w:r>
            <w:r w:rsidR="003F23A6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4</w:t>
            </w:r>
            <w:r w:rsidR="00E407BF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.</w:t>
            </w:r>
          </w:p>
        </w:tc>
      </w:tr>
      <w:tr w:rsidR="00AE1F83" w:rsidRPr="000E2BCB" w14:paraId="366F7703" w14:textId="77777777" w:rsidTr="00DA6942">
        <w:tc>
          <w:tcPr>
            <w:tcW w:w="9163" w:type="dxa"/>
            <w:gridSpan w:val="4"/>
          </w:tcPr>
          <w:p w14:paraId="7DEADEBA" w14:textId="77777777" w:rsidR="00AE1F83" w:rsidRPr="000E2BCB" w:rsidRDefault="00AE1F83" w:rsidP="00AE1F83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AE1F83" w:rsidRPr="000E2BCB" w14:paraId="08CBD3CE" w14:textId="77777777" w:rsidTr="00DA6942">
        <w:tc>
          <w:tcPr>
            <w:tcW w:w="1448" w:type="dxa"/>
          </w:tcPr>
          <w:p w14:paraId="6D35883A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39B8069E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63E2A474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0E2BCB" w14:paraId="2651FF70" w14:textId="77777777" w:rsidTr="00DA6942">
        <w:tc>
          <w:tcPr>
            <w:tcW w:w="1448" w:type="dxa"/>
          </w:tcPr>
          <w:p w14:paraId="0E893B43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41B3405F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4B95DD9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0E2BCB" w14:paraId="7B7920F7" w14:textId="77777777" w:rsidTr="00DA6942">
        <w:tc>
          <w:tcPr>
            <w:tcW w:w="1448" w:type="dxa"/>
          </w:tcPr>
          <w:p w14:paraId="32C1289B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373F8FA3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1C762514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0E2BCB" w14:paraId="4B6617EC" w14:textId="77777777" w:rsidTr="00DA6942">
        <w:tc>
          <w:tcPr>
            <w:tcW w:w="1448" w:type="dxa"/>
          </w:tcPr>
          <w:p w14:paraId="70F2A67A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27E9952D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0E2BC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470CA6C1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0E2BCB" w14:paraId="787E5B74" w14:textId="77777777" w:rsidTr="00DA6942">
        <w:tc>
          <w:tcPr>
            <w:tcW w:w="1448" w:type="dxa"/>
          </w:tcPr>
          <w:p w14:paraId="26B0A276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615547A8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1FAADA1D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0E2BCB" w14:paraId="6F692E0D" w14:textId="77777777" w:rsidTr="00DA6942">
        <w:tc>
          <w:tcPr>
            <w:tcW w:w="1448" w:type="dxa"/>
          </w:tcPr>
          <w:p w14:paraId="228777F0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42110356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21B9C938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0E2BCB" w14:paraId="6889B4F2" w14:textId="77777777" w:rsidTr="00DA6942">
        <w:tc>
          <w:tcPr>
            <w:tcW w:w="1448" w:type="dxa"/>
            <w:tcBorders>
              <w:bottom w:val="single" w:sz="4" w:space="0" w:color="auto"/>
            </w:tcBorders>
          </w:tcPr>
          <w:p w14:paraId="31189838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17945A9D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3164EA57" w14:textId="77777777" w:rsidR="00AE1F83" w:rsidRPr="000E2BCB" w:rsidRDefault="00AE1F83" w:rsidP="00AE1F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077ED304" w14:textId="77777777" w:rsidR="00AE1F83" w:rsidRPr="000E2BCB" w:rsidRDefault="00AE1F83" w:rsidP="00AE1F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2771F7E7" w14:textId="77777777" w:rsidR="00AE1F83" w:rsidRPr="000E2BCB" w:rsidRDefault="00AE1F83" w:rsidP="00AE1F83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5A401C47" w14:textId="77777777" w:rsidR="00AE1F83" w:rsidRPr="000E2BCB" w:rsidRDefault="00AE1F83" w:rsidP="00AE1F83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0E2BCB" w14:paraId="47ED6A62" w14:textId="77777777" w:rsidTr="00DA6942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A00" w14:textId="77777777" w:rsidR="00AE1F83" w:rsidRPr="000E2BCB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518DCC8F" w14:textId="77777777" w:rsidR="00AE1F83" w:rsidRPr="000E2BCB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(Samo če izberete DA pod točko 6.a.)</w:t>
            </w:r>
          </w:p>
        </w:tc>
      </w:tr>
    </w:tbl>
    <w:p w14:paraId="7A1702AC" w14:textId="77777777" w:rsidR="00AE1F83" w:rsidRPr="000E2BCB" w:rsidRDefault="00AE1F83" w:rsidP="00AE1F83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AE1F83" w:rsidRPr="000E2BCB" w14:paraId="0D7F9078" w14:textId="77777777" w:rsidTr="00DA6942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CE6EDA" w14:textId="77777777" w:rsidR="00AE1F83" w:rsidRPr="000E2BCB" w:rsidRDefault="00AE1F83" w:rsidP="00AE1F83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I. Ocena finančnih posledic, ki niso načrtovane v sprejetem proračunu</w:t>
            </w:r>
          </w:p>
        </w:tc>
      </w:tr>
      <w:tr w:rsidR="00AE1F83" w:rsidRPr="000E2BCB" w14:paraId="2D655881" w14:textId="77777777" w:rsidTr="00DA6942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F4F4" w14:textId="77777777" w:rsidR="00AE1F83" w:rsidRPr="000E2BCB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18AC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44D8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DB74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A178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AE1F83" w:rsidRPr="000E2BCB" w14:paraId="26EE11AC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1386" w14:textId="77777777" w:rsidR="00AE1F83" w:rsidRPr="000E2BCB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E2BC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E2BC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BA2B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F032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6934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F530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3E2B3935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C83B" w14:textId="77777777" w:rsidR="00AE1F83" w:rsidRPr="000E2BCB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E2BC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E2BC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439F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E97A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C86E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1F5D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69706595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7B00" w14:textId="77777777" w:rsidR="00AE1F83" w:rsidRPr="000E2BCB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E2BC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E2BC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732F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B728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2E49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5534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0E2BCB" w14:paraId="20D90553" w14:textId="77777777" w:rsidTr="00DA6942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0017" w14:textId="77777777" w:rsidR="00AE1F83" w:rsidRPr="000E2BCB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E2BC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E2BCB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289A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8944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D010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F844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1F83" w:rsidRPr="000E2BCB" w14:paraId="5E3F6F5C" w14:textId="77777777" w:rsidTr="00DA6942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F29B" w14:textId="77777777" w:rsidR="00AE1F83" w:rsidRPr="000E2BCB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0E2BCB">
              <w:rPr>
                <w:rFonts w:ascii="Arial" w:eastAsia="Times New Roman" w:hAnsi="Arial" w:cs="Arial"/>
                <w:b/>
                <w:sz w:val="20"/>
                <w:szCs w:val="20"/>
              </w:rPr>
              <w:t>–</w:t>
            </w:r>
            <w:r w:rsidRPr="000E2BCB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F9A6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513D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556B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D5EB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12CD5F6E" w14:textId="77777777" w:rsidTr="00DA694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A01834" w14:textId="77777777" w:rsidR="00AE1F83" w:rsidRPr="000E2BCB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AE1F83" w:rsidRPr="000E2BCB" w14:paraId="0EF44EC4" w14:textId="77777777" w:rsidTr="00DA6942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D2BEF3" w14:textId="77777777" w:rsidR="00AE1F83" w:rsidRPr="000E2BCB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 Pravice porabe za izvedbo predlaganih rešitev so zagotovljene:</w:t>
            </w:r>
          </w:p>
        </w:tc>
      </w:tr>
      <w:tr w:rsidR="00AE1F83" w:rsidRPr="000E2BCB" w14:paraId="1EE971A9" w14:textId="77777777" w:rsidTr="00DA694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AA0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986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F4A6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5C45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A659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0E2BCB" w14:paraId="400F613B" w14:textId="77777777" w:rsidTr="00DA6942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2540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05AF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C0BF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45BC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4226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4B415A4B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DB78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4590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7D47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F013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D63A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4059C187" w14:textId="77777777" w:rsidTr="00DA694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C651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C774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5F31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2A03670C" w14:textId="77777777" w:rsidTr="00DA6942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E623E78" w14:textId="77777777" w:rsidR="00AE1F83" w:rsidRPr="000E2BCB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 Manjkajoče pravice porabe bodo zagotovljene s prerazporeditvijo:</w:t>
            </w:r>
          </w:p>
        </w:tc>
      </w:tr>
      <w:tr w:rsidR="00AE1F83" w:rsidRPr="000E2BCB" w14:paraId="68F2E7EA" w14:textId="77777777" w:rsidTr="00DA6942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0EF3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6713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4C32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0396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8122" w14:textId="77777777" w:rsidR="00AE1F83" w:rsidRPr="000E2BCB" w:rsidRDefault="00AE1F83" w:rsidP="00AE1F83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AE1F83" w:rsidRPr="000E2BCB" w14:paraId="0D15C701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F1CB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E744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F278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CC79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007E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0CAB450A" w14:textId="77777777" w:rsidTr="00DA6942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3421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8365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9660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D529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8280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6CD4C202" w14:textId="77777777" w:rsidTr="00DA6942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50A0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C23E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69A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28913874" w14:textId="77777777" w:rsidTr="00DA6942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23AC2E" w14:textId="77777777" w:rsidR="00AE1F83" w:rsidRPr="000E2BCB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 Načrtovana nadomestitev zmanjšanih prihodkov in povečanih odhodkov proračuna:</w:t>
            </w:r>
          </w:p>
        </w:tc>
      </w:tr>
      <w:tr w:rsidR="00AE1F83" w:rsidRPr="000E2BCB" w14:paraId="43FC487B" w14:textId="77777777" w:rsidTr="00DA6942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8883" w14:textId="77777777" w:rsidR="00AE1F83" w:rsidRPr="000E2BCB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09A4" w14:textId="77777777" w:rsidR="00AE1F83" w:rsidRPr="000E2BCB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C2AE" w14:textId="77777777" w:rsidR="00AE1F83" w:rsidRPr="000E2BCB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AE1F83" w:rsidRPr="000E2BCB" w14:paraId="3EA36CC3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6429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4BB0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9421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39314E16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4637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6980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0BD8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7722FF5E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7C0F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0BA9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45C9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02FDEB6F" w14:textId="77777777" w:rsidTr="00DA6942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A0B4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CE11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3041" w14:textId="77777777" w:rsidR="00AE1F83" w:rsidRPr="000E2BCB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AE1F83" w:rsidRPr="000E2BCB" w14:paraId="34BCD0D7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623DAF2E" w14:textId="77777777" w:rsidR="00AE1F83" w:rsidRPr="000E2BCB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7657D8" w14:textId="77777777" w:rsidR="00AE1F83" w:rsidRPr="000E2BCB" w:rsidRDefault="00AE1F83" w:rsidP="00AE1F83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</w:rPr>
              <w:t>OBRAZLOŽITEV:</w:t>
            </w:r>
          </w:p>
          <w:p w14:paraId="1E14EC09" w14:textId="77777777" w:rsidR="00AE1F83" w:rsidRPr="000E2BCB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Ocena finančnih posledic, ki niso načrtovane v sprejetem proračunu</w:t>
            </w:r>
            <w:r w:rsidR="00053489"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 /</w:t>
            </w:r>
          </w:p>
          <w:p w14:paraId="23AFE4C5" w14:textId="77777777" w:rsidR="00AE1F83" w:rsidRPr="000E2BCB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Finančne posledice za državni proračun</w:t>
            </w:r>
            <w:r w:rsidR="00053489"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: /</w:t>
            </w:r>
          </w:p>
          <w:p w14:paraId="2DE828B1" w14:textId="77777777" w:rsidR="00AE1F83" w:rsidRPr="000E2BCB" w:rsidRDefault="00AE1F83" w:rsidP="00AE1F83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II.a Pravice porabe za izvedbo predlaganih rešitev so zagotovljene:</w:t>
            </w:r>
            <w:r w:rsidR="00053489"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/</w:t>
            </w:r>
          </w:p>
          <w:p w14:paraId="3E6DE0F2" w14:textId="77777777" w:rsidR="00AE1F83" w:rsidRPr="000E2BCB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II.b Manjkajoče pravice porabe bodo zagotovljene s prerazporeditvijo:</w:t>
            </w:r>
            <w:r w:rsidR="00053489"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/</w:t>
            </w:r>
          </w:p>
          <w:p w14:paraId="185B8B2B" w14:textId="77777777" w:rsidR="00AE1F83" w:rsidRPr="000E2BCB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II.c Načrtovana nadomestitev zmanjšanih prihodkov in povečanih odhodkov proračuna:</w:t>
            </w:r>
            <w:r w:rsidR="00053489"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/</w:t>
            </w:r>
          </w:p>
          <w:p w14:paraId="0AF6AFA4" w14:textId="77777777" w:rsidR="00AE1F83" w:rsidRPr="000E2BCB" w:rsidRDefault="00AE1F83" w:rsidP="00053489">
            <w:pPr>
              <w:widowControl w:val="0"/>
              <w:spacing w:after="0" w:line="260" w:lineRule="exact"/>
              <w:ind w:left="284"/>
              <w:jc w:val="both"/>
              <w:rPr>
                <w:rFonts w:ascii="Arial" w:eastAsia="Times New Roman" w:hAnsi="Arial" w:cs="Arial"/>
                <w:b/>
                <w:bCs/>
                <w:spacing w:val="40"/>
                <w:sz w:val="20"/>
                <w:szCs w:val="20"/>
                <w:lang w:eastAsia="sl-SI"/>
              </w:rPr>
            </w:pPr>
          </w:p>
        </w:tc>
      </w:tr>
      <w:tr w:rsidR="00AE1F83" w:rsidRPr="000E2BCB" w14:paraId="3417E4EF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8CAA" w14:textId="77777777" w:rsidR="00AE1F83" w:rsidRPr="000E2BCB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</w:rPr>
              <w:t>7.b Predstavitev ocene finančnih posledic pod 40.000 EUR:</w:t>
            </w:r>
            <w:r w:rsidR="00053489" w:rsidRPr="000E2B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/</w:t>
            </w:r>
          </w:p>
          <w:p w14:paraId="25B53751" w14:textId="77777777" w:rsidR="00AE1F83" w:rsidRPr="000E2BCB" w:rsidRDefault="00AE1F83" w:rsidP="00053489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E1F83" w:rsidRPr="000E2BCB" w14:paraId="5AB5F679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7BBE" w14:textId="77777777" w:rsidR="00AE1F83" w:rsidRPr="000E2BCB" w:rsidRDefault="00AE1F83" w:rsidP="00AE1F83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AE1F83" w:rsidRPr="000E2BCB" w14:paraId="37A2DB39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11BD609E" w14:textId="77777777" w:rsidR="00AE1F83" w:rsidRPr="000E2BCB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29304D04" w14:textId="77777777" w:rsidR="00AE1F83" w:rsidRPr="000E2BCB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3D074E19" w14:textId="77777777" w:rsidR="00AE1F83" w:rsidRPr="000E2BCB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5C4BDF09" w14:textId="77777777" w:rsidR="00AE1F83" w:rsidRPr="000E2BCB" w:rsidRDefault="00AE1F83" w:rsidP="00FC7849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65B840D2" w14:textId="77777777" w:rsidR="00AE1F83" w:rsidRPr="000E2BCB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689BAF59" w14:textId="77777777" w:rsidR="00AE1F83" w:rsidRPr="000E2BCB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0E2BCB" w14:paraId="190BD392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7DC0F724" w14:textId="77777777" w:rsidR="00AE1F83" w:rsidRPr="000E2BCB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6ED60D52" w14:textId="77777777" w:rsidR="00AE1F83" w:rsidRPr="000E2BCB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Skupnosti občin Slovenije SOS: NE</w:t>
            </w:r>
          </w:p>
          <w:p w14:paraId="24C9FCB3" w14:textId="77777777" w:rsidR="00AE1F83" w:rsidRPr="000E2BCB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73F026E1" w14:textId="77777777" w:rsidR="00AE1F83" w:rsidRPr="000E2BCB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mestnih občin Slovenije ZMOS: NE</w:t>
            </w:r>
          </w:p>
          <w:p w14:paraId="5F108D5B" w14:textId="77777777" w:rsidR="00AE1F83" w:rsidRPr="000E2BCB" w:rsidRDefault="00AE1F83" w:rsidP="000534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0E2BCB" w14:paraId="6ED6F929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75C05703" w14:textId="77777777" w:rsidR="00AE1F83" w:rsidRPr="000E2BCB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AE1F83" w:rsidRPr="000E2BCB" w14:paraId="1B950BA6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8218976" w14:textId="77777777" w:rsidR="00AE1F83" w:rsidRPr="000E2BCB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49A35F8A" w14:textId="77777777" w:rsidR="00AE1F83" w:rsidRPr="000E2BCB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0E2BCB" w14:paraId="7434B864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3FECA2F7" w14:textId="11065973" w:rsidR="00AE1F83" w:rsidRPr="000E2BCB" w:rsidRDefault="00053489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Letno poročilo</w:t>
            </w:r>
            <w:r w:rsidR="003772A7"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– zaključni račun</w:t>
            </w: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ZZZS za leto 20</w:t>
            </w:r>
            <w:r w:rsidR="00E7522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2</w:t>
            </w:r>
            <w:r w:rsidR="009F68D5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3</w:t>
            </w:r>
            <w:r w:rsidRPr="000E2BCB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je javno objavljeno na spletnih straneh ZZZS. Sodelovanje javnosti pri izdaji soglasja na letno poročilo zaradi predpisanosti postopka ni možno. </w:t>
            </w:r>
          </w:p>
        </w:tc>
      </w:tr>
      <w:tr w:rsidR="00AE1F83" w:rsidRPr="000E2BCB" w14:paraId="0BB40562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2592CC4A" w14:textId="77777777" w:rsidR="00AE1F83" w:rsidRPr="000E2BCB" w:rsidRDefault="00AE1F83" w:rsidP="0005348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0E2BCB" w14:paraId="1FE64F58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143F338E" w14:textId="77777777" w:rsidR="00AE1F83" w:rsidRPr="000E2BCB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57A995D7" w14:textId="77777777" w:rsidR="00AE1F83" w:rsidRPr="000E2BCB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0E2BCB" w14:paraId="04EA072E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617EAE92" w14:textId="77777777" w:rsidR="00AE1F83" w:rsidRPr="000E2BCB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53FBFB71" w14:textId="77777777" w:rsidR="00AE1F83" w:rsidRPr="000E2BCB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AE1F83" w:rsidRPr="000E2BCB" w14:paraId="22A32993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1D1F" w14:textId="77777777" w:rsidR="00AE1F83" w:rsidRPr="000E2BCB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5CC00B1D" w14:textId="333FB81C" w:rsidR="00452E5A" w:rsidRPr="000E2BCB" w:rsidRDefault="00A055C8" w:rsidP="00452E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firstLine="2574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dr. Valentina Prevolnik Rupel</w:t>
            </w:r>
          </w:p>
          <w:p w14:paraId="4E7733FF" w14:textId="049127AA" w:rsidR="00053489" w:rsidRPr="000E2BCB" w:rsidRDefault="00E96FEC" w:rsidP="0005348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0E2BCB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                    </w:t>
            </w:r>
            <w:r w:rsidR="006C58C3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     </w:t>
            </w:r>
            <w:r w:rsidR="00A055C8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ministrica</w:t>
            </w:r>
          </w:p>
          <w:p w14:paraId="4E129D05" w14:textId="57E26C1C" w:rsidR="00053489" w:rsidRPr="000E2BCB" w:rsidRDefault="00053489" w:rsidP="0005348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3B1EAB6C" w14:textId="77777777" w:rsidR="00053489" w:rsidRPr="000E2BCB" w:rsidRDefault="00053489" w:rsidP="0005348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6C58C3" w:rsidRPr="000E2BCB" w14:paraId="360C47F0" w14:textId="77777777" w:rsidTr="00DA694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034C" w14:textId="77777777" w:rsidR="006C58C3" w:rsidRPr="000E2BCB" w:rsidRDefault="006C58C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687EAFFC" w14:textId="77777777" w:rsidR="00FB397B" w:rsidRPr="000E2BCB" w:rsidRDefault="00FB397B">
      <w:pPr>
        <w:rPr>
          <w:rFonts w:ascii="Arial" w:hAnsi="Arial" w:cs="Arial"/>
        </w:rPr>
      </w:pPr>
    </w:p>
    <w:p w14:paraId="5F32509A" w14:textId="77777777" w:rsidR="00053489" w:rsidRPr="000E2BCB" w:rsidRDefault="00E2735F" w:rsidP="00E2735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0E2BCB">
        <w:rPr>
          <w:rFonts w:ascii="Arial" w:eastAsia="Times New Roman" w:hAnsi="Arial" w:cs="Arial"/>
          <w:iCs/>
          <w:sz w:val="20"/>
          <w:szCs w:val="20"/>
          <w:lang w:eastAsia="sl-SI"/>
        </w:rPr>
        <w:t>Priloge:</w:t>
      </w:r>
    </w:p>
    <w:p w14:paraId="4B9D29FD" w14:textId="5EF58E30" w:rsidR="00E75224" w:rsidRDefault="00E2735F" w:rsidP="00E2735F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E75224">
        <w:rPr>
          <w:rFonts w:ascii="Arial" w:eastAsia="Times New Roman" w:hAnsi="Arial" w:cs="Arial"/>
          <w:iCs/>
          <w:sz w:val="20"/>
          <w:szCs w:val="20"/>
          <w:lang w:eastAsia="sl-SI"/>
        </w:rPr>
        <w:t>Letno poročilo Zavoda za zdravstveno zavarovanje Slovenije za leto 20</w:t>
      </w:r>
      <w:r w:rsidR="00E75224" w:rsidRPr="00E75224">
        <w:rPr>
          <w:rFonts w:ascii="Arial" w:eastAsia="Times New Roman" w:hAnsi="Arial" w:cs="Arial"/>
          <w:iCs/>
          <w:sz w:val="20"/>
          <w:szCs w:val="20"/>
          <w:lang w:eastAsia="sl-SI"/>
        </w:rPr>
        <w:t>2</w:t>
      </w:r>
      <w:r w:rsidR="009F68D5">
        <w:rPr>
          <w:rFonts w:ascii="Arial" w:eastAsia="Times New Roman" w:hAnsi="Arial" w:cs="Arial"/>
          <w:iCs/>
          <w:sz w:val="20"/>
          <w:szCs w:val="20"/>
          <w:lang w:eastAsia="sl-SI"/>
        </w:rPr>
        <w:t>3</w:t>
      </w:r>
    </w:p>
    <w:p w14:paraId="765C5A74" w14:textId="36562A73" w:rsidR="009221E7" w:rsidRPr="009221E7" w:rsidRDefault="00E75224" w:rsidP="009221E7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Sklep </w:t>
      </w:r>
      <w:r w:rsidR="00111280">
        <w:rPr>
          <w:rFonts w:ascii="Arial" w:eastAsia="Times New Roman" w:hAnsi="Arial" w:cs="Arial"/>
          <w:iCs/>
          <w:sz w:val="20"/>
          <w:szCs w:val="20"/>
          <w:lang w:eastAsia="sl-SI"/>
        </w:rPr>
        <w:t>o potrditvi letnega poročila – zaključnega računa Zavoda za zdravstveno zavarovanje Slovenije za leto 2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02</w:t>
      </w:r>
      <w:r w:rsidR="009F68D5">
        <w:rPr>
          <w:rFonts w:ascii="Arial" w:eastAsia="Times New Roman" w:hAnsi="Arial" w:cs="Arial"/>
          <w:iCs/>
          <w:sz w:val="20"/>
          <w:szCs w:val="20"/>
          <w:lang w:eastAsia="sl-SI"/>
        </w:rPr>
        <w:t>3</w:t>
      </w:r>
    </w:p>
    <w:p w14:paraId="65187E96" w14:textId="04FC4690" w:rsidR="00E2735F" w:rsidRDefault="00E75224" w:rsidP="00E2735F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Izkaz prihodkov in odhodkov za leto 202</w:t>
      </w:r>
      <w:r w:rsidR="009F68D5">
        <w:rPr>
          <w:rFonts w:ascii="Arial" w:eastAsia="Times New Roman" w:hAnsi="Arial" w:cs="Arial"/>
          <w:iCs/>
          <w:sz w:val="20"/>
          <w:szCs w:val="20"/>
          <w:lang w:eastAsia="sl-SI"/>
        </w:rPr>
        <w:t>3</w:t>
      </w:r>
    </w:p>
    <w:p w14:paraId="1AB5DD74" w14:textId="2793846F" w:rsidR="00E75224" w:rsidRDefault="00E75224" w:rsidP="00E2735F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Izkaz računa financiranje 202</w:t>
      </w:r>
      <w:r w:rsidR="009F68D5">
        <w:rPr>
          <w:rFonts w:ascii="Arial" w:eastAsia="Times New Roman" w:hAnsi="Arial" w:cs="Arial"/>
          <w:iCs/>
          <w:sz w:val="20"/>
          <w:szCs w:val="20"/>
          <w:lang w:eastAsia="sl-SI"/>
        </w:rPr>
        <w:t>3</w:t>
      </w:r>
    </w:p>
    <w:p w14:paraId="0AF2969B" w14:textId="389A328A" w:rsidR="00E75224" w:rsidRDefault="00E75224" w:rsidP="00E2735F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Izkaz računa finančnih terjatev in naložb 202</w:t>
      </w:r>
      <w:r w:rsidR="009F68D5">
        <w:rPr>
          <w:rFonts w:ascii="Arial" w:eastAsia="Times New Roman" w:hAnsi="Arial" w:cs="Arial"/>
          <w:iCs/>
          <w:sz w:val="20"/>
          <w:szCs w:val="20"/>
          <w:lang w:eastAsia="sl-SI"/>
        </w:rPr>
        <w:t>3</w:t>
      </w:r>
    </w:p>
    <w:p w14:paraId="201F3EA2" w14:textId="03EA2BB7" w:rsidR="00E75224" w:rsidRDefault="00E75224" w:rsidP="00E2735F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Stanje in gibanje dolgoročnih finančnih naložb in posojil</w:t>
      </w:r>
      <w:r w:rsidR="009221E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202</w:t>
      </w:r>
      <w:r w:rsidR="009F68D5">
        <w:rPr>
          <w:rFonts w:ascii="Arial" w:eastAsia="Times New Roman" w:hAnsi="Arial" w:cs="Arial"/>
          <w:iCs/>
          <w:sz w:val="20"/>
          <w:szCs w:val="20"/>
          <w:lang w:eastAsia="sl-SI"/>
        </w:rPr>
        <w:t>3</w:t>
      </w:r>
    </w:p>
    <w:p w14:paraId="043F18A8" w14:textId="756A00A6" w:rsidR="00E75224" w:rsidRDefault="00E75224" w:rsidP="00E2735F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Stanje in gibanje sredstev</w:t>
      </w:r>
      <w:r w:rsidR="009221E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202</w:t>
      </w:r>
      <w:r w:rsidR="009F68D5">
        <w:rPr>
          <w:rFonts w:ascii="Arial" w:eastAsia="Times New Roman" w:hAnsi="Arial" w:cs="Arial"/>
          <w:iCs/>
          <w:sz w:val="20"/>
          <w:szCs w:val="20"/>
          <w:lang w:eastAsia="sl-SI"/>
        </w:rPr>
        <w:t>3</w:t>
      </w:r>
    </w:p>
    <w:p w14:paraId="3061A7FD" w14:textId="08E6D25B" w:rsidR="00E75224" w:rsidRDefault="00E75224" w:rsidP="00E2735F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Bilanca stanja</w:t>
      </w:r>
      <w:r w:rsidR="009221E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202</w:t>
      </w:r>
      <w:r w:rsidR="009F68D5">
        <w:rPr>
          <w:rFonts w:ascii="Arial" w:eastAsia="Times New Roman" w:hAnsi="Arial" w:cs="Arial"/>
          <w:iCs/>
          <w:sz w:val="20"/>
          <w:szCs w:val="20"/>
          <w:lang w:eastAsia="sl-SI"/>
        </w:rPr>
        <w:t>3</w:t>
      </w:r>
    </w:p>
    <w:p w14:paraId="4F4111D3" w14:textId="07F4ABAF" w:rsidR="00E75224" w:rsidRDefault="00E75224" w:rsidP="00E2735F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Revizijsko poročilo</w:t>
      </w:r>
      <w:r w:rsidR="009221E7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za leto 202</w:t>
      </w:r>
      <w:r w:rsidR="009F68D5">
        <w:rPr>
          <w:rFonts w:ascii="Arial" w:eastAsia="Times New Roman" w:hAnsi="Arial" w:cs="Arial"/>
          <w:iCs/>
          <w:sz w:val="20"/>
          <w:szCs w:val="20"/>
          <w:lang w:eastAsia="sl-SI"/>
        </w:rPr>
        <w:t>3</w:t>
      </w:r>
    </w:p>
    <w:p w14:paraId="506B11F8" w14:textId="008C0AA8" w:rsidR="005D554F" w:rsidRDefault="005D554F" w:rsidP="00E2735F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Priloga 2</w:t>
      </w:r>
    </w:p>
    <w:p w14:paraId="1781904C" w14:textId="78FCAE97" w:rsidR="005D554F" w:rsidRDefault="005D554F" w:rsidP="00E2735F">
      <w:pPr>
        <w:pStyle w:val="Odstavekseznama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Mnenji Službe Vlade za zakonodajo in Ministrstva za finance</w:t>
      </w:r>
    </w:p>
    <w:sectPr w:rsidR="005D554F" w:rsidSect="00F327D8">
      <w:headerReference w:type="first" r:id="rId3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B76C" w14:textId="77777777" w:rsidR="004213BB" w:rsidRDefault="004213BB" w:rsidP="00F327D8">
      <w:pPr>
        <w:spacing w:after="0" w:line="240" w:lineRule="auto"/>
      </w:pPr>
      <w:r>
        <w:separator/>
      </w:r>
    </w:p>
  </w:endnote>
  <w:endnote w:type="continuationSeparator" w:id="0">
    <w:p w14:paraId="5733477F" w14:textId="77777777" w:rsidR="004213BB" w:rsidRDefault="004213BB" w:rsidP="00F3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818FF" w14:textId="77777777" w:rsidR="004213BB" w:rsidRDefault="004213BB" w:rsidP="00F327D8">
      <w:pPr>
        <w:spacing w:after="0" w:line="240" w:lineRule="auto"/>
      </w:pPr>
      <w:r>
        <w:separator/>
      </w:r>
    </w:p>
  </w:footnote>
  <w:footnote w:type="continuationSeparator" w:id="0">
    <w:p w14:paraId="6C65C0F5" w14:textId="77777777" w:rsidR="004213BB" w:rsidRDefault="004213BB" w:rsidP="00F32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4251" w14:textId="77777777" w:rsidR="00302E50" w:rsidRDefault="00302E50" w:rsidP="00302E50">
    <w:pPr>
      <w:tabs>
        <w:tab w:val="left" w:pos="0"/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14:paraId="5757F9BD" w14:textId="77777777" w:rsidR="00302E50" w:rsidRDefault="00302E50" w:rsidP="00302E50">
    <w:pPr>
      <w:tabs>
        <w:tab w:val="left" w:pos="0"/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14:paraId="6514991B" w14:textId="77777777" w:rsidR="00302E50" w:rsidRDefault="00302E50" w:rsidP="00302E50">
    <w:pPr>
      <w:tabs>
        <w:tab w:val="left" w:pos="0"/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</w:p>
  <w:p w14:paraId="62428BA8" w14:textId="77777777" w:rsidR="00F327D8" w:rsidRPr="00EC27FA" w:rsidRDefault="00F327D8" w:rsidP="00302E50">
    <w:pPr>
      <w:tabs>
        <w:tab w:val="left" w:pos="0"/>
        <w:tab w:val="left" w:pos="5112"/>
      </w:tabs>
      <w:spacing w:before="120" w:after="0" w:line="240" w:lineRule="exact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Times New Roman"/>
        <w:noProof/>
        <w:sz w:val="20"/>
        <w:szCs w:val="24"/>
      </w:rPr>
      <w:drawing>
        <wp:anchor distT="0" distB="0" distL="114300" distR="114300" simplePos="0" relativeHeight="251659264" behindDoc="0" locked="0" layoutInCell="1" allowOverlap="1" wp14:anchorId="41B0A059" wp14:editId="30045B6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6" name="Slika 6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7FA">
      <w:rPr>
        <w:rFonts w:ascii="Arial" w:eastAsia="Times New Roman" w:hAnsi="Arial" w:cs="Arial"/>
        <w:sz w:val="16"/>
        <w:szCs w:val="24"/>
      </w:rPr>
      <w:t>Štefanova ulica 5, 1000 Ljubljana</w:t>
    </w:r>
    <w:r w:rsidRPr="00EC27FA">
      <w:rPr>
        <w:rFonts w:ascii="Arial" w:eastAsia="Times New Roman" w:hAnsi="Arial" w:cs="Arial"/>
        <w:sz w:val="16"/>
        <w:szCs w:val="24"/>
      </w:rPr>
      <w:tab/>
      <w:t>T: 01 478 60 01</w:t>
    </w:r>
  </w:p>
  <w:p w14:paraId="2DF4869F" w14:textId="77777777" w:rsidR="00F327D8" w:rsidRPr="00EC27FA" w:rsidRDefault="00F327D8" w:rsidP="00F327D8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Arial"/>
        <w:sz w:val="16"/>
        <w:szCs w:val="24"/>
      </w:rPr>
      <w:tab/>
      <w:t xml:space="preserve">F: 01 478 60 58 </w:t>
    </w:r>
  </w:p>
  <w:p w14:paraId="18DD4C65" w14:textId="77777777" w:rsidR="00F327D8" w:rsidRPr="00EC27FA" w:rsidRDefault="00F327D8" w:rsidP="00F327D8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Arial"/>
        <w:sz w:val="16"/>
        <w:szCs w:val="24"/>
      </w:rPr>
      <w:tab/>
      <w:t>E: gp.mz@gov.si</w:t>
    </w:r>
  </w:p>
  <w:p w14:paraId="7CC86EDE" w14:textId="77777777" w:rsidR="00F327D8" w:rsidRPr="00EC27FA" w:rsidRDefault="00F327D8" w:rsidP="00F327D8">
    <w:pPr>
      <w:tabs>
        <w:tab w:val="left" w:pos="5112"/>
      </w:tabs>
      <w:spacing w:after="0" w:line="240" w:lineRule="exact"/>
      <w:rPr>
        <w:rFonts w:ascii="Arial" w:eastAsia="Times New Roman" w:hAnsi="Arial" w:cs="Arial"/>
        <w:sz w:val="16"/>
        <w:szCs w:val="24"/>
      </w:rPr>
    </w:pPr>
    <w:r w:rsidRPr="00EC27FA">
      <w:rPr>
        <w:rFonts w:ascii="Arial" w:eastAsia="Times New Roman" w:hAnsi="Arial" w:cs="Arial"/>
        <w:sz w:val="16"/>
        <w:szCs w:val="24"/>
      </w:rPr>
      <w:tab/>
      <w:t>www.mz.gov.si</w:t>
    </w:r>
  </w:p>
  <w:p w14:paraId="305232FC" w14:textId="77777777" w:rsidR="00F327D8" w:rsidRDefault="00F327D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C67"/>
    <w:multiLevelType w:val="hybridMultilevel"/>
    <w:tmpl w:val="851627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6676"/>
    <w:multiLevelType w:val="hybridMultilevel"/>
    <w:tmpl w:val="F97EF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31210"/>
    <w:multiLevelType w:val="hybridMultilevel"/>
    <w:tmpl w:val="816A2698"/>
    <w:lvl w:ilvl="0" w:tplc="24CC2B90">
      <w:start w:val="2"/>
      <w:numFmt w:val="bullet"/>
      <w:lvlText w:val="-"/>
      <w:lvlJc w:val="left"/>
      <w:pPr>
        <w:ind w:left="720" w:hanging="360"/>
      </w:pPr>
      <w:rPr>
        <w:rFonts w:ascii="Minion Pro" w:eastAsiaTheme="minorHAnsi" w:hAnsi="Minion Pro" w:cs="Minion Pro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33ACF"/>
    <w:multiLevelType w:val="hybridMultilevel"/>
    <w:tmpl w:val="851627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814D75"/>
    <w:multiLevelType w:val="hybridMultilevel"/>
    <w:tmpl w:val="00949E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4AF30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9B3DB9"/>
    <w:multiLevelType w:val="hybridMultilevel"/>
    <w:tmpl w:val="88104058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D68C37BA">
      <w:start w:val="2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022F4"/>
    <w:multiLevelType w:val="hybridMultilevel"/>
    <w:tmpl w:val="6CC661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613AF"/>
    <w:multiLevelType w:val="hybridMultilevel"/>
    <w:tmpl w:val="1C80B090"/>
    <w:lvl w:ilvl="0" w:tplc="6B22773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67D39"/>
    <w:multiLevelType w:val="hybridMultilevel"/>
    <w:tmpl w:val="1DA6AF94"/>
    <w:lvl w:ilvl="0" w:tplc="E3642AEE">
      <w:start w:val="2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7D2B86"/>
    <w:multiLevelType w:val="hybridMultilevel"/>
    <w:tmpl w:val="B9847188"/>
    <w:lvl w:ilvl="0" w:tplc="94E455AA">
      <w:start w:val="13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352202">
    <w:abstractNumId w:val="3"/>
  </w:num>
  <w:num w:numId="2" w16cid:durableId="1035959012">
    <w:abstractNumId w:val="13"/>
  </w:num>
  <w:num w:numId="3" w16cid:durableId="1705708769">
    <w:abstractNumId w:val="12"/>
  </w:num>
  <w:num w:numId="4" w16cid:durableId="1093283425">
    <w:abstractNumId w:val="15"/>
  </w:num>
  <w:num w:numId="5" w16cid:durableId="68162994">
    <w:abstractNumId w:val="16"/>
  </w:num>
  <w:num w:numId="6" w16cid:durableId="527644064">
    <w:abstractNumId w:val="7"/>
  </w:num>
  <w:num w:numId="7" w16cid:durableId="3095916">
    <w:abstractNumId w:val="5"/>
  </w:num>
  <w:num w:numId="8" w16cid:durableId="617686603">
    <w:abstractNumId w:val="8"/>
  </w:num>
  <w:num w:numId="9" w16cid:durableId="1258175852">
    <w:abstractNumId w:val="11"/>
  </w:num>
  <w:num w:numId="10" w16cid:durableId="1504735749">
    <w:abstractNumId w:val="9"/>
  </w:num>
  <w:num w:numId="11" w16cid:durableId="151457823">
    <w:abstractNumId w:val="0"/>
  </w:num>
  <w:num w:numId="12" w16cid:durableId="238172837">
    <w:abstractNumId w:val="2"/>
  </w:num>
  <w:num w:numId="13" w16cid:durableId="1337921328">
    <w:abstractNumId w:val="4"/>
  </w:num>
  <w:num w:numId="14" w16cid:durableId="29957540">
    <w:abstractNumId w:val="14"/>
  </w:num>
  <w:num w:numId="15" w16cid:durableId="517542824">
    <w:abstractNumId w:val="10"/>
  </w:num>
  <w:num w:numId="16" w16cid:durableId="225461662">
    <w:abstractNumId w:val="1"/>
  </w:num>
  <w:num w:numId="17" w16cid:durableId="787041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83"/>
    <w:rsid w:val="00053489"/>
    <w:rsid w:val="0006208A"/>
    <w:rsid w:val="00083A42"/>
    <w:rsid w:val="00094503"/>
    <w:rsid w:val="000B55E4"/>
    <w:rsid w:val="000D44F4"/>
    <w:rsid w:val="000D48A0"/>
    <w:rsid w:val="000E2BCB"/>
    <w:rsid w:val="00111280"/>
    <w:rsid w:val="00155059"/>
    <w:rsid w:val="00163D03"/>
    <w:rsid w:val="001973E4"/>
    <w:rsid w:val="001C572F"/>
    <w:rsid w:val="001C5BEE"/>
    <w:rsid w:val="001E787C"/>
    <w:rsid w:val="002227FC"/>
    <w:rsid w:val="00225339"/>
    <w:rsid w:val="0024095B"/>
    <w:rsid w:val="0024220B"/>
    <w:rsid w:val="002566AC"/>
    <w:rsid w:val="00290887"/>
    <w:rsid w:val="002A0610"/>
    <w:rsid w:val="002A0CA2"/>
    <w:rsid w:val="002A3065"/>
    <w:rsid w:val="002B050A"/>
    <w:rsid w:val="002C582D"/>
    <w:rsid w:val="002E4600"/>
    <w:rsid w:val="002F2DF5"/>
    <w:rsid w:val="00302E50"/>
    <w:rsid w:val="00310D25"/>
    <w:rsid w:val="00315A74"/>
    <w:rsid w:val="00321A64"/>
    <w:rsid w:val="003638B7"/>
    <w:rsid w:val="00374AE5"/>
    <w:rsid w:val="003772A7"/>
    <w:rsid w:val="003819C3"/>
    <w:rsid w:val="003E0F80"/>
    <w:rsid w:val="003F23A6"/>
    <w:rsid w:val="004213BB"/>
    <w:rsid w:val="004313CB"/>
    <w:rsid w:val="00452E5A"/>
    <w:rsid w:val="0046749F"/>
    <w:rsid w:val="00485B89"/>
    <w:rsid w:val="00492841"/>
    <w:rsid w:val="004B05DA"/>
    <w:rsid w:val="004B6C29"/>
    <w:rsid w:val="00523B08"/>
    <w:rsid w:val="00553C3D"/>
    <w:rsid w:val="00597BDE"/>
    <w:rsid w:val="005B1009"/>
    <w:rsid w:val="005B4443"/>
    <w:rsid w:val="005C71FC"/>
    <w:rsid w:val="005D554F"/>
    <w:rsid w:val="00644ED8"/>
    <w:rsid w:val="00647917"/>
    <w:rsid w:val="00653519"/>
    <w:rsid w:val="00695EC3"/>
    <w:rsid w:val="006C09AC"/>
    <w:rsid w:val="006C2FA5"/>
    <w:rsid w:val="006C58C3"/>
    <w:rsid w:val="006D0AB2"/>
    <w:rsid w:val="006D3BFB"/>
    <w:rsid w:val="006F352C"/>
    <w:rsid w:val="006F67A1"/>
    <w:rsid w:val="00752386"/>
    <w:rsid w:val="0078445A"/>
    <w:rsid w:val="00784C62"/>
    <w:rsid w:val="007B0480"/>
    <w:rsid w:val="007B1523"/>
    <w:rsid w:val="007E2564"/>
    <w:rsid w:val="0081511D"/>
    <w:rsid w:val="00822116"/>
    <w:rsid w:val="008C7B5B"/>
    <w:rsid w:val="008F210F"/>
    <w:rsid w:val="009137D8"/>
    <w:rsid w:val="009137DF"/>
    <w:rsid w:val="009221E7"/>
    <w:rsid w:val="0092614D"/>
    <w:rsid w:val="00955430"/>
    <w:rsid w:val="00990888"/>
    <w:rsid w:val="009B1FC2"/>
    <w:rsid w:val="009E65BE"/>
    <w:rsid w:val="009F1066"/>
    <w:rsid w:val="009F68D5"/>
    <w:rsid w:val="00A017F4"/>
    <w:rsid w:val="00A055C8"/>
    <w:rsid w:val="00A403C4"/>
    <w:rsid w:val="00A939A1"/>
    <w:rsid w:val="00AD7794"/>
    <w:rsid w:val="00AE1F83"/>
    <w:rsid w:val="00B25565"/>
    <w:rsid w:val="00B379A0"/>
    <w:rsid w:val="00B56FFE"/>
    <w:rsid w:val="00B705C4"/>
    <w:rsid w:val="00BA6F73"/>
    <w:rsid w:val="00BC1355"/>
    <w:rsid w:val="00BD4EA4"/>
    <w:rsid w:val="00C16ADB"/>
    <w:rsid w:val="00C24B2C"/>
    <w:rsid w:val="00C30782"/>
    <w:rsid w:val="00C44C5F"/>
    <w:rsid w:val="00C86BCF"/>
    <w:rsid w:val="00CA5040"/>
    <w:rsid w:val="00D14B32"/>
    <w:rsid w:val="00D420B9"/>
    <w:rsid w:val="00D54FBF"/>
    <w:rsid w:val="00D72D6A"/>
    <w:rsid w:val="00DC49D5"/>
    <w:rsid w:val="00DE18D6"/>
    <w:rsid w:val="00E10374"/>
    <w:rsid w:val="00E2735F"/>
    <w:rsid w:val="00E407BF"/>
    <w:rsid w:val="00E75224"/>
    <w:rsid w:val="00E96FEC"/>
    <w:rsid w:val="00E974B4"/>
    <w:rsid w:val="00EA5E6A"/>
    <w:rsid w:val="00EB3EA8"/>
    <w:rsid w:val="00EB4C53"/>
    <w:rsid w:val="00EE18C8"/>
    <w:rsid w:val="00EE4B13"/>
    <w:rsid w:val="00EE7811"/>
    <w:rsid w:val="00EF1180"/>
    <w:rsid w:val="00F327D8"/>
    <w:rsid w:val="00F455F5"/>
    <w:rsid w:val="00F576F2"/>
    <w:rsid w:val="00FB397B"/>
    <w:rsid w:val="00FB45AC"/>
    <w:rsid w:val="00FC7849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0706"/>
  <w15:docId w15:val="{84FCDE25-510D-4029-9699-F6DC6A0E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27D8"/>
  </w:style>
  <w:style w:type="paragraph" w:styleId="Noga">
    <w:name w:val="footer"/>
    <w:basedOn w:val="Navaden"/>
    <w:link w:val="NogaZnak"/>
    <w:uiPriority w:val="99"/>
    <w:unhideWhenUsed/>
    <w:rsid w:val="00F32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27D8"/>
  </w:style>
  <w:style w:type="paragraph" w:styleId="Odstavekseznama">
    <w:name w:val="List Paragraph"/>
    <w:basedOn w:val="Navaden"/>
    <w:uiPriority w:val="34"/>
    <w:qFormat/>
    <w:rsid w:val="00E2735F"/>
    <w:pPr>
      <w:ind w:left="720"/>
      <w:contextualSpacing/>
    </w:pPr>
  </w:style>
  <w:style w:type="paragraph" w:customStyle="1" w:styleId="Pa18">
    <w:name w:val="Pa18"/>
    <w:basedOn w:val="Navaden"/>
    <w:next w:val="Navaden"/>
    <w:uiPriority w:val="99"/>
    <w:rsid w:val="006D0AB2"/>
    <w:pPr>
      <w:autoSpaceDE w:val="0"/>
      <w:autoSpaceDN w:val="0"/>
      <w:adjustRightInd w:val="0"/>
      <w:spacing w:after="0" w:line="201" w:lineRule="atLeast"/>
    </w:pPr>
    <w:rPr>
      <w:rFonts w:ascii="Minion Pro" w:hAnsi="Minion Pro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7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749F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EE18C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E1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gs@gov.si" TargetMode="External"/><Relationship Id="rId13" Type="http://schemas.openxmlformats.org/officeDocument/2006/relationships/hyperlink" Target="http://www.uradni-list.si/1/objava.jsp?sop=2010-01-3387" TargetMode="External"/><Relationship Id="rId18" Type="http://schemas.openxmlformats.org/officeDocument/2006/relationships/hyperlink" Target="http://www.uradni-list.si/1/objava.jsp?sop=2013-01-3548" TargetMode="External"/><Relationship Id="rId26" Type="http://schemas.openxmlformats.org/officeDocument/2006/relationships/hyperlink" Target="http://www.uradni-list.si/1/objava.jsp?sop=2020-01-328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4-01-395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8-01-3348" TargetMode="External"/><Relationship Id="rId17" Type="http://schemas.openxmlformats.org/officeDocument/2006/relationships/hyperlink" Target="http://www.uradni-list.si/1/objava.jsp?sop=2013-01-3306" TargetMode="External"/><Relationship Id="rId25" Type="http://schemas.openxmlformats.org/officeDocument/2006/relationships/hyperlink" Target="http://www.uradni-list.si/1/objava.jsp?sop=2019-01-1624" TargetMode="External"/><Relationship Id="rId33" Type="http://schemas.openxmlformats.org/officeDocument/2006/relationships/hyperlink" Target="http://www.uradni-list.si/1/objava.jsp?sop=2022-01-34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3-01-0785" TargetMode="External"/><Relationship Id="rId20" Type="http://schemas.openxmlformats.org/officeDocument/2006/relationships/hyperlink" Target="http://www.uradni-list.si/1/objava.jsp?sop=2013-01-4125" TargetMode="External"/><Relationship Id="rId29" Type="http://schemas.openxmlformats.org/officeDocument/2006/relationships/hyperlink" Target="http://www.uradni-list.si/1/objava.jsp?sop=2021-01-38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7-01-4489" TargetMode="External"/><Relationship Id="rId24" Type="http://schemas.openxmlformats.org/officeDocument/2006/relationships/hyperlink" Target="http://www.uradni-list.si/1/objava.jsp?sop=2017-01-3026" TargetMode="External"/><Relationship Id="rId32" Type="http://schemas.openxmlformats.org/officeDocument/2006/relationships/hyperlink" Target="http://www.uradni-list.si/1/objava.jsp?sop=2022-01-25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1700" TargetMode="External"/><Relationship Id="rId23" Type="http://schemas.openxmlformats.org/officeDocument/2006/relationships/hyperlink" Target="http://www.uradni-list.si/1/objava.jsp?sop=2017-01-2917" TargetMode="External"/><Relationship Id="rId28" Type="http://schemas.openxmlformats.org/officeDocument/2006/relationships/hyperlink" Target="http://www.uradni-list.si/1/objava.jsp?sop=2021-01-2989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uradni-list.si/1/objava.jsp?sop=2006-01-4833" TargetMode="External"/><Relationship Id="rId19" Type="http://schemas.openxmlformats.org/officeDocument/2006/relationships/hyperlink" Target="http://www.uradni-list.si/1/objava.jsp?sop=2013-01-3549" TargetMode="External"/><Relationship Id="rId31" Type="http://schemas.openxmlformats.org/officeDocument/2006/relationships/hyperlink" Target="http://www.uradni-list.si/1/objava.jsp?sop=2022-01-0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6-01-3075" TargetMode="External"/><Relationship Id="rId14" Type="http://schemas.openxmlformats.org/officeDocument/2006/relationships/hyperlink" Target="http://www.uradni-list.si/1/objava.jsp?sop=2011-01-3723" TargetMode="External"/><Relationship Id="rId22" Type="http://schemas.openxmlformats.org/officeDocument/2006/relationships/hyperlink" Target="http://www.uradni-list.si/1/objava.jsp?sop=2015-01-1930" TargetMode="External"/><Relationship Id="rId27" Type="http://schemas.openxmlformats.org/officeDocument/2006/relationships/hyperlink" Target="http://www.uradni-list.si/1/objava.jsp?sop=2021-01-0968" TargetMode="External"/><Relationship Id="rId30" Type="http://schemas.openxmlformats.org/officeDocument/2006/relationships/hyperlink" Target="http://www.uradni-list.si/1/objava.jsp?sop=2022-01-0216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B35728-C75A-4B11-A7A7-9301D0D0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2441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Pernuš</dc:creator>
  <cp:keywords/>
  <dc:description/>
  <cp:lastModifiedBy>Romana Reja</cp:lastModifiedBy>
  <cp:revision>4</cp:revision>
  <cp:lastPrinted>2021-02-03T13:06:00Z</cp:lastPrinted>
  <dcterms:created xsi:type="dcterms:W3CDTF">2024-12-04T13:19:00Z</dcterms:created>
  <dcterms:modified xsi:type="dcterms:W3CDTF">2025-01-03T10:43:00Z</dcterms:modified>
</cp:coreProperties>
</file>