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D7087" w14:textId="37AF79F9" w:rsidR="003636EA" w:rsidRPr="00C71389" w:rsidRDefault="00C71389" w:rsidP="00592207">
      <w:pPr>
        <w:pStyle w:val="datumtevilka"/>
      </w:pPr>
      <w:r w:rsidRPr="002760DC">
        <w:tab/>
      </w:r>
    </w:p>
    <w:p w14:paraId="3B62BF60" w14:textId="295820F8" w:rsidR="00497F5B" w:rsidRPr="00592207" w:rsidRDefault="00592207" w:rsidP="00592207">
      <w:pPr>
        <w:tabs>
          <w:tab w:val="left" w:pos="1701"/>
        </w:tabs>
        <w:rPr>
          <w:rFonts w:cs="Arial"/>
          <w:szCs w:val="20"/>
        </w:rPr>
      </w:pPr>
      <w:r w:rsidRPr="00592207">
        <w:rPr>
          <w:rFonts w:cs="Arial"/>
          <w:szCs w:val="20"/>
        </w:rPr>
        <w:t>Številka: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>35400-1/2024/3</w:t>
      </w:r>
    </w:p>
    <w:p w14:paraId="66A3D73A" w14:textId="6C5959AA" w:rsidR="00592207" w:rsidRPr="00592207" w:rsidRDefault="00592207" w:rsidP="00592207">
      <w:pPr>
        <w:tabs>
          <w:tab w:val="left" w:pos="1701"/>
        </w:tabs>
        <w:rPr>
          <w:rFonts w:cs="Arial"/>
          <w:szCs w:val="20"/>
        </w:rPr>
      </w:pPr>
      <w:r w:rsidRPr="00592207"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ab/>
        <w:t>18. 1. 2024</w:t>
      </w:r>
    </w:p>
    <w:p w14:paraId="616EAB53" w14:textId="77777777" w:rsidR="00592207" w:rsidRDefault="00592207" w:rsidP="00592207">
      <w:pPr>
        <w:rPr>
          <w:rFonts w:cs="Arial"/>
          <w:b/>
          <w:szCs w:val="20"/>
        </w:rPr>
      </w:pPr>
    </w:p>
    <w:p w14:paraId="007511B8" w14:textId="77777777" w:rsidR="00592207" w:rsidRDefault="00592207" w:rsidP="00592207">
      <w:pPr>
        <w:rPr>
          <w:rFonts w:cs="Arial"/>
          <w:b/>
          <w:szCs w:val="20"/>
        </w:rPr>
      </w:pPr>
    </w:p>
    <w:p w14:paraId="00512C73" w14:textId="1F6469B2" w:rsidR="00034066" w:rsidRDefault="00BD75FC" w:rsidP="00592207">
      <w:pPr>
        <w:jc w:val="both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PROGRAM ODPRAVE POSLEDIC NEPOSREDNE ŠKODE NA STVAREH ZARADI</w:t>
      </w:r>
      <w:r w:rsidR="00A93F99">
        <w:rPr>
          <w:rFonts w:cs="Arial"/>
          <w:b/>
          <w:szCs w:val="20"/>
        </w:rPr>
        <w:t xml:space="preserve"> </w:t>
      </w:r>
      <w:r w:rsidRPr="007B1EE3">
        <w:rPr>
          <w:rFonts w:cs="Arial"/>
          <w:b/>
          <w:szCs w:val="20"/>
        </w:rPr>
        <w:t>POPLAV 4. AVGUSTA 2023</w:t>
      </w:r>
      <w:r w:rsidR="00034066">
        <w:rPr>
          <w:rFonts w:cs="Arial"/>
          <w:b/>
          <w:szCs w:val="20"/>
        </w:rPr>
        <w:t xml:space="preserve"> NA PODROČJU JAVNIH SOCIALNOVARSTVENIH ZAVODOV</w:t>
      </w:r>
    </w:p>
    <w:p w14:paraId="56549D3E" w14:textId="4522F8BD" w:rsidR="00BD75FC" w:rsidRPr="007B1EE3" w:rsidRDefault="00BD75FC" w:rsidP="00592207">
      <w:pPr>
        <w:jc w:val="both"/>
        <w:rPr>
          <w:rFonts w:cs="Arial"/>
          <w:b/>
          <w:szCs w:val="20"/>
        </w:rPr>
      </w:pPr>
    </w:p>
    <w:p w14:paraId="0721256D" w14:textId="77777777" w:rsidR="00BD75FC" w:rsidRPr="007B1EE3" w:rsidRDefault="00BD75FC" w:rsidP="00592207">
      <w:pPr>
        <w:rPr>
          <w:rFonts w:cs="Arial"/>
          <w:szCs w:val="20"/>
        </w:rPr>
      </w:pPr>
    </w:p>
    <w:p w14:paraId="1DA5682B" w14:textId="77777777" w:rsidR="00BD75FC" w:rsidRPr="007B1EE3" w:rsidRDefault="00BD75FC" w:rsidP="00592207">
      <w:pPr>
        <w:rPr>
          <w:rFonts w:cs="Arial"/>
          <w:szCs w:val="20"/>
        </w:rPr>
      </w:pPr>
    </w:p>
    <w:p w14:paraId="6D99FB7B" w14:textId="1E48C4E2" w:rsidR="00BD75FC" w:rsidRPr="00EB54A9" w:rsidRDefault="00EB54A9" w:rsidP="00592207">
      <w:pPr>
        <w:pStyle w:val="Naslov"/>
        <w:spacing w:before="0" w:after="0" w:line="260" w:lineRule="exact"/>
        <w:jc w:val="both"/>
        <w:rPr>
          <w:rFonts w:ascii="Arial" w:hAnsi="Arial" w:cs="Arial"/>
          <w:bCs/>
          <w:sz w:val="20"/>
        </w:rPr>
      </w:pPr>
      <w:r w:rsidRPr="00EB54A9">
        <w:rPr>
          <w:rFonts w:ascii="Arial" w:hAnsi="Arial" w:cs="Arial"/>
          <w:bCs/>
          <w:sz w:val="20"/>
        </w:rPr>
        <w:t>VSEBINA:</w:t>
      </w:r>
    </w:p>
    <w:p w14:paraId="475190EC" w14:textId="77777777" w:rsidR="00BD75FC" w:rsidRPr="007B1EE3" w:rsidRDefault="00BD75FC" w:rsidP="00592207">
      <w:pPr>
        <w:rPr>
          <w:rFonts w:cs="Arial"/>
          <w:szCs w:val="20"/>
        </w:rPr>
      </w:pPr>
    </w:p>
    <w:p w14:paraId="1F3195AA" w14:textId="77777777" w:rsidR="00BD75FC" w:rsidRPr="007B1EE3" w:rsidRDefault="00BD75FC" w:rsidP="00592207">
      <w:pPr>
        <w:outlineLvl w:val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1. Uvod</w:t>
      </w:r>
    </w:p>
    <w:p w14:paraId="4C474BC3" w14:textId="77777777" w:rsidR="00BD75FC" w:rsidRPr="007B1EE3" w:rsidRDefault="00BD75FC" w:rsidP="00592207">
      <w:pPr>
        <w:rPr>
          <w:rFonts w:cs="Arial"/>
          <w:b/>
          <w:szCs w:val="20"/>
        </w:rPr>
      </w:pPr>
    </w:p>
    <w:p w14:paraId="663249BC" w14:textId="77777777" w:rsidR="00BD75FC" w:rsidRPr="007B1EE3" w:rsidRDefault="00BD75FC" w:rsidP="00592207">
      <w:pPr>
        <w:outlineLvl w:val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2. Opis dosedanjih aktivnosti</w:t>
      </w:r>
      <w:r w:rsidRPr="007B1EE3">
        <w:rPr>
          <w:rFonts w:cs="Arial"/>
          <w:b/>
          <w:szCs w:val="20"/>
        </w:rPr>
        <w:tab/>
      </w:r>
    </w:p>
    <w:p w14:paraId="674E4C14" w14:textId="47775F6B" w:rsidR="00BD75FC" w:rsidRPr="007B1EE3" w:rsidRDefault="00BD75FC" w:rsidP="00592207">
      <w:pPr>
        <w:tabs>
          <w:tab w:val="left" w:pos="1276"/>
        </w:tabs>
        <w:ind w:firstLine="720"/>
        <w:jc w:val="both"/>
        <w:outlineLvl w:val="0"/>
        <w:rPr>
          <w:rFonts w:cs="Arial"/>
          <w:szCs w:val="20"/>
        </w:rPr>
      </w:pPr>
      <w:r w:rsidRPr="007B1EE3">
        <w:rPr>
          <w:rFonts w:cs="Arial"/>
          <w:szCs w:val="20"/>
        </w:rPr>
        <w:t xml:space="preserve">2.1 </w:t>
      </w:r>
      <w:r w:rsidRPr="007B1EE3">
        <w:rPr>
          <w:rFonts w:cs="Arial"/>
          <w:szCs w:val="20"/>
        </w:rPr>
        <w:tab/>
        <w:t>Ocena škode</w:t>
      </w:r>
    </w:p>
    <w:p w14:paraId="41C98E81" w14:textId="77777777" w:rsidR="00BD75FC" w:rsidRPr="007B1EE3" w:rsidRDefault="00BD75FC" w:rsidP="00592207">
      <w:pPr>
        <w:jc w:val="both"/>
        <w:rPr>
          <w:rFonts w:cs="Arial"/>
          <w:szCs w:val="20"/>
        </w:rPr>
      </w:pPr>
    </w:p>
    <w:p w14:paraId="6C6CD2A3" w14:textId="0AEB6FC6" w:rsidR="00BD75FC" w:rsidRPr="007B1EE3" w:rsidRDefault="00BD75FC" w:rsidP="00592207">
      <w:pPr>
        <w:autoSpaceDE w:val="0"/>
        <w:autoSpaceDN w:val="0"/>
        <w:adjustRightInd w:val="0"/>
        <w:ind w:left="284" w:hanging="284"/>
        <w:jc w:val="both"/>
        <w:outlineLvl w:val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t>3.</w:t>
      </w:r>
      <w:r w:rsidRPr="007B1EE3">
        <w:rPr>
          <w:rFonts w:cs="Arial"/>
          <w:b/>
          <w:szCs w:val="20"/>
        </w:rPr>
        <w:tab/>
      </w:r>
      <w:r w:rsidR="00C71389">
        <w:rPr>
          <w:rFonts w:cs="Arial"/>
          <w:b/>
          <w:szCs w:val="20"/>
        </w:rPr>
        <w:t>P</w:t>
      </w:r>
      <w:r w:rsidRPr="007B1EE3">
        <w:rPr>
          <w:rFonts w:cs="Arial"/>
          <w:b/>
          <w:szCs w:val="20"/>
        </w:rPr>
        <w:t xml:space="preserve">rogram odprave posledic </w:t>
      </w:r>
      <w:r w:rsidR="00C71389">
        <w:rPr>
          <w:rFonts w:cs="Arial"/>
          <w:b/>
          <w:szCs w:val="20"/>
        </w:rPr>
        <w:t>nesreče</w:t>
      </w:r>
    </w:p>
    <w:p w14:paraId="7645B063" w14:textId="236A8F8B" w:rsidR="007217EB" w:rsidRDefault="00BD75FC" w:rsidP="00592207">
      <w:pPr>
        <w:autoSpaceDE w:val="0"/>
        <w:autoSpaceDN w:val="0"/>
        <w:adjustRightInd w:val="0"/>
        <w:ind w:left="1276" w:hanging="567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3.1</w:t>
      </w:r>
      <w:r w:rsidRPr="007B1EE3">
        <w:rPr>
          <w:rFonts w:cs="Arial"/>
          <w:szCs w:val="20"/>
        </w:rPr>
        <w:tab/>
      </w:r>
      <w:r w:rsidR="007217EB">
        <w:rPr>
          <w:rFonts w:cs="Arial"/>
          <w:szCs w:val="20"/>
        </w:rPr>
        <w:t xml:space="preserve">Vrsta in predvideno število </w:t>
      </w:r>
      <w:r w:rsidR="00DD41F2">
        <w:rPr>
          <w:rFonts w:cs="Arial"/>
          <w:szCs w:val="20"/>
        </w:rPr>
        <w:t>stvari/</w:t>
      </w:r>
      <w:r w:rsidR="00780B1D">
        <w:rPr>
          <w:rFonts w:cs="Arial"/>
          <w:szCs w:val="20"/>
        </w:rPr>
        <w:t>objektov</w:t>
      </w:r>
      <w:r w:rsidR="00592207">
        <w:rPr>
          <w:rFonts w:cs="Arial"/>
          <w:szCs w:val="20"/>
        </w:rPr>
        <w:t>, ki jih je potrebno obnoviti</w:t>
      </w:r>
    </w:p>
    <w:p w14:paraId="25D9A703" w14:textId="2236619A" w:rsidR="00BD75FC" w:rsidRDefault="00AC78D0" w:rsidP="00592207">
      <w:pPr>
        <w:autoSpaceDE w:val="0"/>
        <w:autoSpaceDN w:val="0"/>
        <w:adjustRightInd w:val="0"/>
        <w:ind w:left="1276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3.2 </w:t>
      </w:r>
      <w:r>
        <w:rPr>
          <w:rFonts w:cs="Arial"/>
          <w:szCs w:val="20"/>
        </w:rPr>
        <w:tab/>
      </w:r>
      <w:r w:rsidR="00BD75FC" w:rsidRPr="007B1EE3">
        <w:rPr>
          <w:rFonts w:cs="Arial"/>
          <w:szCs w:val="20"/>
        </w:rPr>
        <w:t>Predlog ukrepov pri odpravi posledic nesreče</w:t>
      </w:r>
    </w:p>
    <w:p w14:paraId="5414748D" w14:textId="512943B0" w:rsidR="00EB54A9" w:rsidRDefault="00BD75FC" w:rsidP="00AC78D0">
      <w:pPr>
        <w:pStyle w:val="Odstavekseznama"/>
        <w:tabs>
          <w:tab w:val="left" w:pos="1134"/>
          <w:tab w:val="left" w:pos="1276"/>
        </w:tabs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3.</w:t>
      </w:r>
      <w:r w:rsidR="00EB54A9">
        <w:rPr>
          <w:rFonts w:cs="Arial"/>
          <w:szCs w:val="20"/>
        </w:rPr>
        <w:t>3</w:t>
      </w:r>
      <w:r w:rsidR="00AC78D0">
        <w:rPr>
          <w:rFonts w:cs="Arial"/>
          <w:szCs w:val="20"/>
        </w:rPr>
        <w:t xml:space="preserve"> </w:t>
      </w:r>
      <w:r w:rsidR="00AC78D0">
        <w:rPr>
          <w:rFonts w:cs="Arial"/>
          <w:szCs w:val="20"/>
        </w:rPr>
        <w:tab/>
      </w:r>
      <w:r w:rsidR="00AC78D0">
        <w:rPr>
          <w:rFonts w:cs="Arial"/>
          <w:szCs w:val="20"/>
        </w:rPr>
        <w:tab/>
      </w:r>
      <w:r w:rsidR="006A553B">
        <w:rPr>
          <w:rFonts w:cs="Arial"/>
          <w:szCs w:val="20"/>
        </w:rPr>
        <w:t>Ocena višin</w:t>
      </w:r>
      <w:r w:rsidR="008A1101">
        <w:rPr>
          <w:rFonts w:cs="Arial"/>
          <w:szCs w:val="20"/>
        </w:rPr>
        <w:t>e</w:t>
      </w:r>
      <w:r w:rsidR="006A553B">
        <w:rPr>
          <w:rFonts w:cs="Arial"/>
          <w:szCs w:val="20"/>
        </w:rPr>
        <w:t xml:space="preserve"> sredstev po posameznih ukrepih za odpravo posledic naravne </w:t>
      </w:r>
    </w:p>
    <w:p w14:paraId="445532E6" w14:textId="3D6E408D" w:rsidR="006A553B" w:rsidRPr="00EB54A9" w:rsidRDefault="00AC78D0" w:rsidP="00AC78D0">
      <w:pPr>
        <w:pStyle w:val="Odstavekseznama"/>
        <w:tabs>
          <w:tab w:val="left" w:pos="1276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A553B">
        <w:rPr>
          <w:rFonts w:cs="Arial"/>
          <w:szCs w:val="20"/>
        </w:rPr>
        <w:t>nesreče na</w:t>
      </w:r>
      <w:r w:rsidR="00780B1D">
        <w:rPr>
          <w:rFonts w:cs="Arial"/>
          <w:szCs w:val="20"/>
        </w:rPr>
        <w:t xml:space="preserve"> objektih </w:t>
      </w:r>
      <w:r w:rsidR="00F817D4">
        <w:rPr>
          <w:rFonts w:cs="Arial"/>
          <w:szCs w:val="20"/>
        </w:rPr>
        <w:t>na</w:t>
      </w:r>
      <w:r w:rsidR="00780B1D">
        <w:rPr>
          <w:rFonts w:cs="Arial"/>
          <w:szCs w:val="20"/>
        </w:rPr>
        <w:t xml:space="preserve"> področj</w:t>
      </w:r>
      <w:r w:rsidR="00F817D4">
        <w:rPr>
          <w:rFonts w:cs="Arial"/>
          <w:szCs w:val="20"/>
        </w:rPr>
        <w:t>u</w:t>
      </w:r>
      <w:r w:rsidR="00780B1D">
        <w:rPr>
          <w:rFonts w:cs="Arial"/>
          <w:szCs w:val="20"/>
        </w:rPr>
        <w:t xml:space="preserve"> javnih socialnovarstvenih zavodov</w:t>
      </w:r>
      <w:r w:rsidR="00BD75FC" w:rsidRPr="00EB54A9">
        <w:rPr>
          <w:rFonts w:cs="Arial"/>
          <w:szCs w:val="20"/>
        </w:rPr>
        <w:tab/>
      </w:r>
    </w:p>
    <w:p w14:paraId="04C633BC" w14:textId="34808E3C" w:rsidR="006A553B" w:rsidRDefault="00BD75FC" w:rsidP="00AC78D0">
      <w:pPr>
        <w:pStyle w:val="Odstavekseznama"/>
        <w:tabs>
          <w:tab w:val="left" w:pos="1276"/>
        </w:tabs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3.</w:t>
      </w:r>
      <w:r w:rsidR="00EB54A9">
        <w:rPr>
          <w:rFonts w:cs="Arial"/>
          <w:szCs w:val="20"/>
        </w:rPr>
        <w:t>4</w:t>
      </w:r>
      <w:r w:rsidR="00AC78D0">
        <w:rPr>
          <w:rFonts w:cs="Arial"/>
          <w:szCs w:val="20"/>
        </w:rPr>
        <w:t xml:space="preserve"> </w:t>
      </w:r>
      <w:r w:rsidR="00AC78D0">
        <w:rPr>
          <w:rFonts w:cs="Arial"/>
          <w:szCs w:val="20"/>
        </w:rPr>
        <w:tab/>
      </w:r>
      <w:r w:rsidR="006A553B">
        <w:rPr>
          <w:rFonts w:cs="Arial"/>
          <w:szCs w:val="20"/>
        </w:rPr>
        <w:t>Poraba sredstev v posameznih proračunskih letih</w:t>
      </w:r>
    </w:p>
    <w:p w14:paraId="2B6FA6CC" w14:textId="067CBEB3" w:rsidR="00EB54A9" w:rsidRDefault="00AC78D0" w:rsidP="00AC78D0">
      <w:pPr>
        <w:pStyle w:val="Odstavekseznama"/>
        <w:tabs>
          <w:tab w:val="left" w:pos="1276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3.5</w:t>
      </w:r>
      <w:r>
        <w:rPr>
          <w:rFonts w:cs="Arial"/>
          <w:szCs w:val="20"/>
        </w:rPr>
        <w:tab/>
      </w:r>
      <w:r w:rsidR="00EB54A9">
        <w:rPr>
          <w:rFonts w:cs="Arial"/>
          <w:szCs w:val="20"/>
        </w:rPr>
        <w:t>Nosilci izvedbe posameznih ukrepov odprav</w:t>
      </w:r>
      <w:r w:rsidR="00982290">
        <w:rPr>
          <w:rFonts w:cs="Arial"/>
          <w:szCs w:val="20"/>
        </w:rPr>
        <w:t>e posledic iz P</w:t>
      </w:r>
      <w:r w:rsidR="00EB54A9">
        <w:rPr>
          <w:rFonts w:cs="Arial"/>
          <w:szCs w:val="20"/>
        </w:rPr>
        <w:t>rograma</w:t>
      </w:r>
      <w:r w:rsidR="00EB54A9" w:rsidRPr="007B1EE3">
        <w:rPr>
          <w:rFonts w:cs="Arial"/>
          <w:szCs w:val="20"/>
        </w:rPr>
        <w:tab/>
      </w:r>
    </w:p>
    <w:p w14:paraId="63C7F8D4" w14:textId="42BB6101" w:rsidR="00BD75FC" w:rsidRPr="007B1EE3" w:rsidRDefault="00BD75FC" w:rsidP="00592207">
      <w:pPr>
        <w:autoSpaceDE w:val="0"/>
        <w:autoSpaceDN w:val="0"/>
        <w:adjustRightInd w:val="0"/>
        <w:ind w:left="1276" w:hanging="567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 xml:space="preserve"> </w:t>
      </w:r>
    </w:p>
    <w:p w14:paraId="3DF34656" w14:textId="77777777" w:rsidR="00BD75FC" w:rsidRPr="007B1EE3" w:rsidRDefault="00BD75FC" w:rsidP="00592207">
      <w:pPr>
        <w:rPr>
          <w:rFonts w:cs="Arial"/>
          <w:b/>
          <w:szCs w:val="20"/>
        </w:rPr>
      </w:pPr>
    </w:p>
    <w:p w14:paraId="38DE1594" w14:textId="77777777" w:rsidR="00BD75FC" w:rsidRPr="007B1EE3" w:rsidRDefault="00BD75FC" w:rsidP="00592207">
      <w:pPr>
        <w:rPr>
          <w:rFonts w:cs="Arial"/>
          <w:b/>
          <w:szCs w:val="20"/>
        </w:rPr>
      </w:pPr>
    </w:p>
    <w:p w14:paraId="3AEE9B6B" w14:textId="77777777" w:rsidR="00BD75FC" w:rsidRPr="007B1EE3" w:rsidRDefault="00BD75FC" w:rsidP="00592207">
      <w:pPr>
        <w:tabs>
          <w:tab w:val="left" w:pos="1800"/>
        </w:tabs>
        <w:rPr>
          <w:rFonts w:cs="Arial"/>
          <w:szCs w:val="20"/>
        </w:rPr>
      </w:pPr>
    </w:p>
    <w:p w14:paraId="6ECD2ABD" w14:textId="77777777" w:rsidR="00BD75FC" w:rsidRPr="007B1EE3" w:rsidRDefault="00BD75FC" w:rsidP="00592207">
      <w:pPr>
        <w:rPr>
          <w:rFonts w:cs="Arial"/>
          <w:b/>
          <w:szCs w:val="20"/>
        </w:rPr>
      </w:pPr>
    </w:p>
    <w:p w14:paraId="4FED90D1" w14:textId="77777777" w:rsidR="00BD75FC" w:rsidRPr="007B1EE3" w:rsidRDefault="00BD75FC" w:rsidP="00592207">
      <w:pPr>
        <w:rPr>
          <w:rFonts w:cs="Arial"/>
          <w:b/>
          <w:szCs w:val="20"/>
        </w:rPr>
      </w:pPr>
    </w:p>
    <w:p w14:paraId="67D97B03" w14:textId="77777777" w:rsidR="00BD75FC" w:rsidRPr="007B1EE3" w:rsidRDefault="00BD75FC" w:rsidP="00592207">
      <w:pPr>
        <w:rPr>
          <w:rFonts w:cs="Arial"/>
          <w:b/>
          <w:szCs w:val="20"/>
        </w:rPr>
      </w:pPr>
    </w:p>
    <w:p w14:paraId="1D51212C" w14:textId="77777777" w:rsidR="00BD75FC" w:rsidRPr="007B1EE3" w:rsidRDefault="00BD75FC" w:rsidP="00592207">
      <w:pPr>
        <w:rPr>
          <w:rFonts w:cs="Arial"/>
          <w:b/>
          <w:szCs w:val="20"/>
        </w:rPr>
      </w:pPr>
    </w:p>
    <w:p w14:paraId="4C724ADB" w14:textId="77777777" w:rsidR="00BD75FC" w:rsidRPr="007B1EE3" w:rsidRDefault="00BD75FC" w:rsidP="00592207">
      <w:pPr>
        <w:rPr>
          <w:rFonts w:cs="Arial"/>
          <w:szCs w:val="20"/>
        </w:rPr>
      </w:pPr>
    </w:p>
    <w:p w14:paraId="57AEA466" w14:textId="77777777" w:rsidR="00BD75FC" w:rsidRPr="007B1EE3" w:rsidRDefault="00BD75FC" w:rsidP="00592207">
      <w:pPr>
        <w:rPr>
          <w:rFonts w:cs="Arial"/>
          <w:szCs w:val="20"/>
        </w:rPr>
      </w:pPr>
    </w:p>
    <w:p w14:paraId="61E5CC06" w14:textId="77777777" w:rsidR="00BD75FC" w:rsidRPr="007B1EE3" w:rsidRDefault="00BD75FC" w:rsidP="00592207">
      <w:pPr>
        <w:rPr>
          <w:rFonts w:cs="Arial"/>
          <w:szCs w:val="20"/>
        </w:rPr>
      </w:pPr>
    </w:p>
    <w:p w14:paraId="47D0DC65" w14:textId="77777777" w:rsidR="00BD75FC" w:rsidRPr="007B1EE3" w:rsidRDefault="00BD75FC" w:rsidP="00592207">
      <w:pPr>
        <w:rPr>
          <w:rFonts w:cs="Arial"/>
          <w:szCs w:val="20"/>
        </w:rPr>
      </w:pPr>
    </w:p>
    <w:p w14:paraId="32A3DCD8" w14:textId="77777777" w:rsidR="00BD75FC" w:rsidRPr="007B1EE3" w:rsidRDefault="00BD75FC" w:rsidP="00592207">
      <w:pPr>
        <w:rPr>
          <w:rFonts w:cs="Arial"/>
          <w:szCs w:val="20"/>
        </w:rPr>
      </w:pPr>
    </w:p>
    <w:p w14:paraId="535C0F41" w14:textId="77777777" w:rsidR="00BD75FC" w:rsidRPr="007B1EE3" w:rsidRDefault="00BD75FC" w:rsidP="00592207">
      <w:pPr>
        <w:rPr>
          <w:rFonts w:cs="Arial"/>
          <w:szCs w:val="20"/>
        </w:rPr>
      </w:pPr>
    </w:p>
    <w:p w14:paraId="0DC200B7" w14:textId="77777777" w:rsidR="00BD75FC" w:rsidRDefault="00BD75FC" w:rsidP="00592207">
      <w:pPr>
        <w:rPr>
          <w:rFonts w:cs="Arial"/>
          <w:szCs w:val="20"/>
        </w:rPr>
      </w:pPr>
    </w:p>
    <w:p w14:paraId="43C7B041" w14:textId="77777777" w:rsidR="004E07BA" w:rsidRPr="007B1EE3" w:rsidRDefault="004E07BA" w:rsidP="00592207">
      <w:pPr>
        <w:rPr>
          <w:rFonts w:cs="Arial"/>
          <w:szCs w:val="20"/>
        </w:rPr>
      </w:pPr>
    </w:p>
    <w:p w14:paraId="66A2269F" w14:textId="61E716FA" w:rsidR="00BD75FC" w:rsidRDefault="00BD75FC" w:rsidP="00592207">
      <w:pPr>
        <w:rPr>
          <w:rFonts w:cs="Arial"/>
          <w:szCs w:val="20"/>
        </w:rPr>
      </w:pPr>
    </w:p>
    <w:p w14:paraId="796966A2" w14:textId="5B9351AE" w:rsidR="00C71389" w:rsidRDefault="00C71389" w:rsidP="00592207">
      <w:pPr>
        <w:rPr>
          <w:rFonts w:cs="Arial"/>
          <w:szCs w:val="20"/>
        </w:rPr>
      </w:pPr>
    </w:p>
    <w:p w14:paraId="3DB171BA" w14:textId="5B64CD87" w:rsidR="00C71389" w:rsidRDefault="00C71389" w:rsidP="00592207">
      <w:pPr>
        <w:rPr>
          <w:rFonts w:cs="Arial"/>
          <w:szCs w:val="20"/>
        </w:rPr>
      </w:pPr>
    </w:p>
    <w:p w14:paraId="452D8F88" w14:textId="7FE825ED" w:rsidR="00C71389" w:rsidRDefault="00C71389" w:rsidP="00592207">
      <w:pPr>
        <w:rPr>
          <w:rFonts w:cs="Arial"/>
          <w:szCs w:val="20"/>
        </w:rPr>
      </w:pPr>
    </w:p>
    <w:p w14:paraId="0803E6EB" w14:textId="18BE758D" w:rsidR="00C71389" w:rsidRDefault="00C71389" w:rsidP="00592207">
      <w:pPr>
        <w:rPr>
          <w:rFonts w:cs="Arial"/>
          <w:szCs w:val="20"/>
        </w:rPr>
      </w:pPr>
    </w:p>
    <w:p w14:paraId="5DB07431" w14:textId="55667110" w:rsidR="00C71389" w:rsidRDefault="00C71389" w:rsidP="00592207">
      <w:pPr>
        <w:rPr>
          <w:rFonts w:cs="Arial"/>
          <w:szCs w:val="20"/>
        </w:rPr>
      </w:pPr>
    </w:p>
    <w:p w14:paraId="560C56EA" w14:textId="326F42A0" w:rsidR="00C71389" w:rsidRDefault="00C71389" w:rsidP="00592207">
      <w:pPr>
        <w:rPr>
          <w:rFonts w:cs="Arial"/>
          <w:szCs w:val="20"/>
        </w:rPr>
      </w:pPr>
    </w:p>
    <w:p w14:paraId="78C62594" w14:textId="77777777" w:rsidR="00BD75FC" w:rsidRPr="007B1EE3" w:rsidRDefault="00BD75FC" w:rsidP="00592207">
      <w:pPr>
        <w:rPr>
          <w:rFonts w:cs="Arial"/>
          <w:b/>
          <w:bCs/>
          <w:szCs w:val="20"/>
        </w:rPr>
      </w:pPr>
    </w:p>
    <w:p w14:paraId="649C984C" w14:textId="77777777" w:rsidR="00BD75FC" w:rsidRPr="007B1EE3" w:rsidRDefault="00BD75FC" w:rsidP="00592207">
      <w:pPr>
        <w:numPr>
          <w:ilvl w:val="0"/>
          <w:numId w:val="1"/>
        </w:numPr>
        <w:ind w:left="0" w:firstLine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lastRenderedPageBreak/>
        <w:t>Uvod</w:t>
      </w:r>
    </w:p>
    <w:p w14:paraId="668B8D6C" w14:textId="77777777" w:rsidR="00BD75FC" w:rsidRPr="007B1EE3" w:rsidRDefault="00BD75FC" w:rsidP="00592207">
      <w:pPr>
        <w:rPr>
          <w:rFonts w:cs="Arial"/>
          <w:b/>
          <w:szCs w:val="20"/>
        </w:rPr>
      </w:pPr>
    </w:p>
    <w:p w14:paraId="12BD6511" w14:textId="14FCC9CB" w:rsidR="00BD75FC" w:rsidRPr="007B1EE3" w:rsidRDefault="00BD75FC" w:rsidP="00592207">
      <w:pPr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Na podlagi Zakona o odpravi posledic naravnih nesreč (Uradni list RS, št. 114/05 – uradno prečiščeno besedilo, 90/07, 102/07, 40/12 – ZUJF, 17/14,</w:t>
      </w:r>
      <w:r w:rsidR="00274FEA">
        <w:rPr>
          <w:rFonts w:cs="Arial"/>
          <w:szCs w:val="20"/>
        </w:rPr>
        <w:t xml:space="preserve"> 163/22, 18/23 </w:t>
      </w:r>
      <w:r w:rsidR="00274FEA" w:rsidRPr="00274FEA">
        <w:rPr>
          <w:rFonts w:cs="Arial"/>
          <w:szCs w:val="20"/>
        </w:rPr>
        <w:t xml:space="preserve">– </w:t>
      </w:r>
      <w:r w:rsidR="00592207">
        <w:rPr>
          <w:rFonts w:cs="Arial"/>
          <w:szCs w:val="20"/>
        </w:rPr>
        <w:t>ZDU-1O, 88/23,</w:t>
      </w:r>
      <w:r w:rsidRPr="007B1EE3">
        <w:rPr>
          <w:rFonts w:cs="Arial"/>
          <w:szCs w:val="20"/>
        </w:rPr>
        <w:t xml:space="preserve"> </w:t>
      </w:r>
      <w:r w:rsidR="00592207">
        <w:rPr>
          <w:rFonts w:cs="Arial"/>
          <w:szCs w:val="20"/>
        </w:rPr>
        <w:br/>
      </w:r>
      <w:r w:rsidRPr="007B1EE3">
        <w:rPr>
          <w:rFonts w:cs="Arial"/>
          <w:szCs w:val="20"/>
        </w:rPr>
        <w:t>95/23 – ZIUOPZP</w:t>
      </w:r>
      <w:r w:rsidR="00592207">
        <w:rPr>
          <w:rFonts w:cs="Arial"/>
          <w:szCs w:val="20"/>
        </w:rPr>
        <w:t xml:space="preserve"> in 117/23 – </w:t>
      </w:r>
      <w:r w:rsidR="00780B1D">
        <w:rPr>
          <w:rFonts w:cs="Arial"/>
          <w:szCs w:val="20"/>
        </w:rPr>
        <w:t>ZIUOPZP-A,</w:t>
      </w:r>
      <w:r w:rsidRPr="007B1EE3">
        <w:rPr>
          <w:rFonts w:cs="Arial"/>
          <w:szCs w:val="20"/>
        </w:rPr>
        <w:t xml:space="preserve"> v nadaljnjem besedilu: </w:t>
      </w:r>
      <w:r w:rsidR="00C71389">
        <w:rPr>
          <w:rFonts w:cs="Arial"/>
          <w:szCs w:val="20"/>
        </w:rPr>
        <w:t>ZOPNN</w:t>
      </w:r>
      <w:r w:rsidRPr="007B1EE3">
        <w:rPr>
          <w:rFonts w:cs="Arial"/>
          <w:szCs w:val="20"/>
        </w:rPr>
        <w:t xml:space="preserve">) je Ministrstvo za </w:t>
      </w:r>
      <w:r w:rsidR="00D42771">
        <w:rPr>
          <w:rFonts w:cs="Arial"/>
          <w:szCs w:val="20"/>
        </w:rPr>
        <w:t>solidarno prihodnost pripravilo</w:t>
      </w:r>
      <w:r w:rsidRPr="007B1EE3">
        <w:rPr>
          <w:rFonts w:cs="Arial"/>
          <w:szCs w:val="20"/>
        </w:rPr>
        <w:t xml:space="preserve"> </w:t>
      </w:r>
      <w:r w:rsidR="00C71389">
        <w:rPr>
          <w:rFonts w:cs="Arial"/>
          <w:szCs w:val="20"/>
        </w:rPr>
        <w:t>P</w:t>
      </w:r>
      <w:r w:rsidRPr="007B1EE3">
        <w:rPr>
          <w:rFonts w:cs="Arial"/>
          <w:szCs w:val="20"/>
        </w:rPr>
        <w:t>rogram odprave posledic neposredne škode na stvareh zaradi poplav</w:t>
      </w:r>
      <w:bookmarkStart w:id="0" w:name="_Hlk143785946"/>
      <w:r w:rsidRPr="007B1EE3">
        <w:rPr>
          <w:rFonts w:cs="Arial"/>
          <w:szCs w:val="20"/>
        </w:rPr>
        <w:t xml:space="preserve"> 4. avgusta </w:t>
      </w:r>
      <w:bookmarkEnd w:id="0"/>
      <w:r w:rsidRPr="007B1EE3">
        <w:rPr>
          <w:rFonts w:cs="Arial"/>
          <w:szCs w:val="20"/>
        </w:rPr>
        <w:t>2023</w:t>
      </w:r>
      <w:r w:rsidR="00780B1D">
        <w:rPr>
          <w:rFonts w:cs="Arial"/>
          <w:szCs w:val="20"/>
        </w:rPr>
        <w:t xml:space="preserve"> na področju javnih socialnovarstvenih zavodov</w:t>
      </w:r>
      <w:r w:rsidRPr="007B1EE3">
        <w:rPr>
          <w:rFonts w:cs="Arial"/>
          <w:szCs w:val="20"/>
        </w:rPr>
        <w:t xml:space="preserve">. </w:t>
      </w:r>
      <w:bookmarkStart w:id="1" w:name="_Hlk150348310"/>
      <w:r w:rsidR="0096796C">
        <w:rPr>
          <w:rFonts w:cs="Arial"/>
          <w:szCs w:val="20"/>
        </w:rPr>
        <w:t>P</w:t>
      </w:r>
      <w:r w:rsidRPr="007B1EE3">
        <w:rPr>
          <w:rFonts w:cs="Arial"/>
          <w:szCs w:val="20"/>
        </w:rPr>
        <w:t xml:space="preserve">rogram odprave posledic </w:t>
      </w:r>
      <w:r w:rsidR="00EB54A9">
        <w:rPr>
          <w:rFonts w:cs="Arial"/>
          <w:szCs w:val="20"/>
        </w:rPr>
        <w:t xml:space="preserve">neposredne škode </w:t>
      </w:r>
      <w:r w:rsidR="00780B1D">
        <w:rPr>
          <w:rFonts w:cs="Arial"/>
          <w:szCs w:val="20"/>
        </w:rPr>
        <w:t xml:space="preserve">na področju javnih socialnovarstvenih zavodov </w:t>
      </w:r>
      <w:r w:rsidR="00592207">
        <w:rPr>
          <w:rFonts w:cs="Arial"/>
          <w:szCs w:val="20"/>
        </w:rPr>
        <w:t>(v nadaljnjem besedilu</w:t>
      </w:r>
      <w:r w:rsidR="00796DE5">
        <w:rPr>
          <w:rFonts w:cs="Arial"/>
          <w:szCs w:val="20"/>
        </w:rPr>
        <w:t xml:space="preserve">: </w:t>
      </w:r>
      <w:r w:rsidR="00C71389">
        <w:rPr>
          <w:rFonts w:cs="Arial"/>
          <w:szCs w:val="20"/>
        </w:rPr>
        <w:t>P</w:t>
      </w:r>
      <w:r w:rsidR="00796DE5">
        <w:rPr>
          <w:rFonts w:cs="Arial"/>
          <w:szCs w:val="20"/>
        </w:rPr>
        <w:t xml:space="preserve">rogram) </w:t>
      </w:r>
      <w:r w:rsidRPr="007B1EE3">
        <w:rPr>
          <w:rFonts w:cs="Arial"/>
          <w:szCs w:val="20"/>
        </w:rPr>
        <w:t>predloži</w:t>
      </w:r>
      <w:r w:rsidR="00CB0B6C">
        <w:rPr>
          <w:rFonts w:cs="Arial"/>
          <w:szCs w:val="20"/>
        </w:rPr>
        <w:t xml:space="preserve"> v sprejem Vladi </w:t>
      </w:r>
      <w:r w:rsidR="00FC4E34">
        <w:rPr>
          <w:rFonts w:cs="Arial"/>
          <w:szCs w:val="20"/>
        </w:rPr>
        <w:t>R</w:t>
      </w:r>
      <w:r w:rsidR="00CB0B6C">
        <w:rPr>
          <w:rFonts w:cs="Arial"/>
          <w:szCs w:val="20"/>
        </w:rPr>
        <w:t>epublike Slovenije</w:t>
      </w:r>
      <w:r w:rsidRPr="007B1EE3">
        <w:rPr>
          <w:rFonts w:cs="Arial"/>
          <w:szCs w:val="20"/>
        </w:rPr>
        <w:t xml:space="preserve"> minister</w:t>
      </w:r>
      <w:r w:rsidR="00780B1D">
        <w:rPr>
          <w:rFonts w:cs="Arial"/>
          <w:szCs w:val="20"/>
        </w:rPr>
        <w:t xml:space="preserve"> pristojen za institucionalno varstvo, pomoč družini na domu, vodenje in varstvo ter zaposlitev pod posebnimi pogoji</w:t>
      </w:r>
      <w:r w:rsidRPr="007B1EE3">
        <w:rPr>
          <w:rFonts w:cs="Arial"/>
          <w:szCs w:val="20"/>
        </w:rPr>
        <w:t xml:space="preserve">, </w:t>
      </w:r>
      <w:r w:rsidR="00EB54A9">
        <w:rPr>
          <w:rFonts w:cs="Arial"/>
          <w:szCs w:val="20"/>
        </w:rPr>
        <w:t>ko</w:t>
      </w:r>
      <w:r w:rsidR="00592207">
        <w:rPr>
          <w:rFonts w:cs="Arial"/>
          <w:szCs w:val="20"/>
        </w:rPr>
        <w:t xml:space="preserve"> ga predhodno potrdi K</w:t>
      </w:r>
      <w:r w:rsidRPr="007B1EE3">
        <w:rPr>
          <w:rFonts w:cs="Arial"/>
          <w:szCs w:val="20"/>
        </w:rPr>
        <w:t>omisija za odpravo posledic</w:t>
      </w:r>
      <w:r w:rsidR="00592207">
        <w:rPr>
          <w:rFonts w:cs="Arial"/>
          <w:szCs w:val="20"/>
        </w:rPr>
        <w:t xml:space="preserve"> naravnih</w:t>
      </w:r>
      <w:r w:rsidRPr="007B1EE3">
        <w:rPr>
          <w:rFonts w:cs="Arial"/>
          <w:szCs w:val="20"/>
        </w:rPr>
        <w:t xml:space="preserve"> nesreč</w:t>
      </w:r>
      <w:r w:rsidR="00592207">
        <w:rPr>
          <w:rFonts w:cs="Arial"/>
          <w:szCs w:val="20"/>
        </w:rPr>
        <w:t xml:space="preserve"> na stvareh</w:t>
      </w:r>
      <w:r w:rsidR="0096796C">
        <w:rPr>
          <w:rFonts w:cs="Arial"/>
          <w:szCs w:val="20"/>
        </w:rPr>
        <w:t xml:space="preserve"> in k njemu poda soglasje Ministrstvo za finance</w:t>
      </w:r>
      <w:r w:rsidRPr="007B1EE3">
        <w:rPr>
          <w:rFonts w:cs="Arial"/>
          <w:szCs w:val="20"/>
        </w:rPr>
        <w:t>.</w:t>
      </w:r>
    </w:p>
    <w:bookmarkEnd w:id="1"/>
    <w:p w14:paraId="06DB082F" w14:textId="77777777" w:rsidR="00BD75FC" w:rsidRPr="007B1EE3" w:rsidRDefault="00BD75FC" w:rsidP="00592207">
      <w:pPr>
        <w:ind w:left="360"/>
        <w:jc w:val="both"/>
        <w:rPr>
          <w:rFonts w:cs="Arial"/>
          <w:szCs w:val="20"/>
        </w:rPr>
      </w:pPr>
    </w:p>
    <w:p w14:paraId="2747BDF0" w14:textId="750A6348" w:rsidR="0096796C" w:rsidRDefault="0096796C" w:rsidP="005922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 </w:t>
      </w:r>
      <w:r w:rsidR="00CB0B6C">
        <w:rPr>
          <w:rFonts w:cs="Arial"/>
          <w:szCs w:val="20"/>
        </w:rPr>
        <w:t>P</w:t>
      </w:r>
      <w:r>
        <w:rPr>
          <w:rFonts w:cs="Arial"/>
          <w:szCs w:val="20"/>
        </w:rPr>
        <w:t>rogramom se določijo ukrepi za odpravo posledic naravne nesreče, zlasti pa se:</w:t>
      </w:r>
    </w:p>
    <w:p w14:paraId="7FE54994" w14:textId="6795C613" w:rsidR="0096796C" w:rsidRDefault="0096796C" w:rsidP="000C4616">
      <w:pPr>
        <w:pStyle w:val="Odstavekseznama"/>
        <w:numPr>
          <w:ilvl w:val="0"/>
          <w:numId w:val="12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določi vrsta in predvideno število </w:t>
      </w:r>
      <w:r w:rsidR="00F817D4">
        <w:rPr>
          <w:rFonts w:cs="Arial"/>
          <w:szCs w:val="20"/>
        </w:rPr>
        <w:t>objektov</w:t>
      </w:r>
      <w:r w:rsidR="00FC4E34">
        <w:rPr>
          <w:rFonts w:cs="Arial"/>
          <w:szCs w:val="20"/>
        </w:rPr>
        <w:t xml:space="preserve"> na področju javnih socialnovarstvenih zavodov,</w:t>
      </w:r>
      <w:r>
        <w:rPr>
          <w:rFonts w:cs="Arial"/>
          <w:szCs w:val="20"/>
        </w:rPr>
        <w:t xml:space="preserve"> ki jih je potrebno obnoviti,</w:t>
      </w:r>
    </w:p>
    <w:p w14:paraId="1E20D937" w14:textId="5EA335F9" w:rsidR="0096796C" w:rsidRDefault="0096796C" w:rsidP="000C4616">
      <w:pPr>
        <w:pStyle w:val="Odstavekseznama"/>
        <w:numPr>
          <w:ilvl w:val="0"/>
          <w:numId w:val="12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določi vrsta in predvideno število objektov, ki jih je treb</w:t>
      </w:r>
      <w:r w:rsidR="00C71389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zgraditi za preprečitev nadaljnje ogroženosti premoženja in ljudi zaradi posledic naravne nesreče in njene ponovitve,</w:t>
      </w:r>
    </w:p>
    <w:p w14:paraId="4DE6B1DA" w14:textId="5B76639F" w:rsidR="0096796C" w:rsidRDefault="0096796C" w:rsidP="000C4616">
      <w:pPr>
        <w:pStyle w:val="Odstavekseznama"/>
        <w:numPr>
          <w:ilvl w:val="0"/>
          <w:numId w:val="12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oceni višina sredstev po posameznih ukrepih odprave posledic naravne nesreče na </w:t>
      </w:r>
      <w:r w:rsidR="00F817D4">
        <w:rPr>
          <w:rFonts w:cs="Arial"/>
          <w:szCs w:val="20"/>
        </w:rPr>
        <w:t>objektih</w:t>
      </w:r>
      <w:r w:rsidR="00FC4E34">
        <w:rPr>
          <w:rFonts w:cs="Arial"/>
          <w:szCs w:val="20"/>
        </w:rPr>
        <w:t xml:space="preserve"> na področju javnih socialnovarstvenih zavodov</w:t>
      </w:r>
      <w:r>
        <w:rPr>
          <w:rFonts w:cs="Arial"/>
          <w:szCs w:val="20"/>
        </w:rPr>
        <w:t xml:space="preserve"> in </w:t>
      </w:r>
    </w:p>
    <w:p w14:paraId="24DFE8D8" w14:textId="41895CE0" w:rsidR="0096796C" w:rsidRDefault="0096796C" w:rsidP="000C4616">
      <w:pPr>
        <w:pStyle w:val="Odstavekseznama"/>
        <w:numPr>
          <w:ilvl w:val="0"/>
          <w:numId w:val="12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določi predvidena poraba sredstev v posameznih proračunskih letih.</w:t>
      </w:r>
    </w:p>
    <w:p w14:paraId="5C5621F3" w14:textId="0B28593F" w:rsidR="00D42771" w:rsidRDefault="00D42771" w:rsidP="00592207">
      <w:pPr>
        <w:jc w:val="both"/>
        <w:rPr>
          <w:rFonts w:cs="Arial"/>
          <w:szCs w:val="20"/>
        </w:rPr>
      </w:pPr>
    </w:p>
    <w:p w14:paraId="58EFF0C8" w14:textId="69D9F1F3" w:rsidR="008A5C9D" w:rsidRDefault="008A5C9D" w:rsidP="005922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Upravičenci do sredste</w:t>
      </w:r>
      <w:r w:rsidR="000C4616">
        <w:rPr>
          <w:rFonts w:cs="Arial"/>
          <w:szCs w:val="20"/>
        </w:rPr>
        <w:t>v za odpravo posledic nesreč so</w:t>
      </w:r>
      <w:r>
        <w:rPr>
          <w:rFonts w:cs="Arial"/>
          <w:szCs w:val="20"/>
        </w:rPr>
        <w:t xml:space="preserve"> na podlagi 15. člena </w:t>
      </w:r>
      <w:r w:rsidR="00944C84">
        <w:rPr>
          <w:rFonts w:cs="Arial"/>
          <w:szCs w:val="20"/>
        </w:rPr>
        <w:t>ZOPNN</w:t>
      </w:r>
      <w:r>
        <w:rPr>
          <w:rFonts w:cs="Arial"/>
          <w:szCs w:val="20"/>
        </w:rPr>
        <w:t xml:space="preserve"> tudi osebe javnega prava, to so javni zavodi. Na podlagi 16. člena </w:t>
      </w:r>
      <w:r w:rsidR="00944C84">
        <w:rPr>
          <w:rFonts w:cs="Arial"/>
          <w:szCs w:val="20"/>
        </w:rPr>
        <w:t>ZOPNN</w:t>
      </w:r>
      <w:r>
        <w:rPr>
          <w:rFonts w:cs="Arial"/>
          <w:szCs w:val="20"/>
        </w:rPr>
        <w:t xml:space="preserve"> se sredstva proračunske rezerve za obnovo stvari v državni lastnini namenijo za obnovo stvari, ki je v lasti osebe javnega prava, katere ustanovitelj ali soustanovitelj je država, če se za stvar investicijska, </w:t>
      </w:r>
      <w:r w:rsidR="000C4616">
        <w:rPr>
          <w:rFonts w:cs="Arial"/>
          <w:szCs w:val="20"/>
        </w:rPr>
        <w:br/>
      </w:r>
      <w:r>
        <w:rPr>
          <w:rFonts w:cs="Arial"/>
          <w:szCs w:val="20"/>
        </w:rPr>
        <w:t>investicijsko-vzdrževalna ali vzdrževalna dela zagotavljajo v državnem proračunu.</w:t>
      </w:r>
    </w:p>
    <w:p w14:paraId="097CBAD6" w14:textId="1118629C" w:rsidR="00D15FB8" w:rsidRDefault="00D15FB8" w:rsidP="00592207">
      <w:pPr>
        <w:jc w:val="both"/>
        <w:rPr>
          <w:rFonts w:cs="Arial"/>
          <w:szCs w:val="20"/>
        </w:rPr>
      </w:pPr>
    </w:p>
    <w:p w14:paraId="5EEC3F39" w14:textId="56EB6406" w:rsidR="00D15FB8" w:rsidRPr="007B1EE3" w:rsidRDefault="00D15FB8" w:rsidP="005922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7B1EE3">
        <w:rPr>
          <w:rFonts w:cs="Arial"/>
          <w:szCs w:val="20"/>
        </w:rPr>
        <w:t xml:space="preserve">rogram odprave posledic neposredne škode obravnava ukrepe za </w:t>
      </w:r>
      <w:r>
        <w:rPr>
          <w:rFonts w:cs="Arial"/>
          <w:szCs w:val="20"/>
        </w:rPr>
        <w:t>odpravo posledic naravne nesreče</w:t>
      </w:r>
      <w:r w:rsidRPr="007B1EE3">
        <w:rPr>
          <w:rFonts w:cs="Arial"/>
          <w:szCs w:val="20"/>
        </w:rPr>
        <w:t xml:space="preserve">, nastalih ob poplavah 4. avgusta 2023 na </w:t>
      </w:r>
      <w:r>
        <w:rPr>
          <w:rFonts w:cs="Arial"/>
          <w:szCs w:val="20"/>
        </w:rPr>
        <w:t>o</w:t>
      </w:r>
      <w:r w:rsidRPr="007B1EE3">
        <w:rPr>
          <w:rFonts w:cs="Arial"/>
          <w:szCs w:val="20"/>
        </w:rPr>
        <w:t xml:space="preserve">bmočju </w:t>
      </w:r>
      <w:r w:rsidR="00916882">
        <w:rPr>
          <w:rFonts w:cs="Arial"/>
          <w:szCs w:val="20"/>
        </w:rPr>
        <w:t>Koroške, Gorenjske, Osrednjeslovenske</w:t>
      </w:r>
      <w:r>
        <w:rPr>
          <w:rFonts w:cs="Arial"/>
          <w:szCs w:val="20"/>
        </w:rPr>
        <w:t xml:space="preserve"> in Pomurske regije.</w:t>
      </w:r>
    </w:p>
    <w:p w14:paraId="6F8BBD5B" w14:textId="77777777" w:rsidR="00D15FB8" w:rsidRDefault="00D15FB8" w:rsidP="00592207">
      <w:pPr>
        <w:jc w:val="both"/>
        <w:rPr>
          <w:rFonts w:cs="Arial"/>
          <w:szCs w:val="20"/>
        </w:rPr>
      </w:pPr>
    </w:p>
    <w:p w14:paraId="09E7FB38" w14:textId="1EE37485" w:rsidR="00944C84" w:rsidRDefault="007217EB" w:rsidP="005922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Ministrstvo za solidarno prihodnost zagotavlja proračunska sredstva za</w:t>
      </w:r>
      <w:r w:rsidR="000C4616">
        <w:rPr>
          <w:rFonts w:cs="Arial"/>
          <w:szCs w:val="20"/>
        </w:rPr>
        <w:t xml:space="preserve"> investicijska in investicijsko-</w:t>
      </w:r>
      <w:r>
        <w:rPr>
          <w:rFonts w:cs="Arial"/>
          <w:szCs w:val="20"/>
        </w:rPr>
        <w:t>vzdrževalna dela na objektih</w:t>
      </w:r>
      <w:r w:rsidR="00944C84">
        <w:rPr>
          <w:rFonts w:cs="Arial"/>
          <w:szCs w:val="20"/>
        </w:rPr>
        <w:t xml:space="preserve"> v lasti Republike Slovenije</w:t>
      </w:r>
      <w:r w:rsidR="00262449">
        <w:rPr>
          <w:rFonts w:cs="Arial"/>
          <w:szCs w:val="20"/>
        </w:rPr>
        <w:t xml:space="preserve"> in v upravljanju javnih zavodov</w:t>
      </w:r>
      <w:r w:rsidR="00944C84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katerih se izvajajo </w:t>
      </w:r>
      <w:r w:rsidRPr="00944C84">
        <w:rPr>
          <w:rFonts w:cs="Arial"/>
          <w:szCs w:val="20"/>
        </w:rPr>
        <w:t>institucionaln</w:t>
      </w:r>
      <w:r w:rsidR="00944C84" w:rsidRPr="00944C84">
        <w:rPr>
          <w:rFonts w:cs="Arial"/>
          <w:szCs w:val="20"/>
        </w:rPr>
        <w:t xml:space="preserve">o varstvo, vodenje in varstvo ter zaposlitev pod posebnimi pogoji </w:t>
      </w:r>
      <w:r w:rsidR="00944C84">
        <w:rPr>
          <w:rFonts w:cs="Arial"/>
          <w:szCs w:val="20"/>
        </w:rPr>
        <w:t xml:space="preserve">in drugi </w:t>
      </w:r>
      <w:r w:rsidRPr="00944C84">
        <w:rPr>
          <w:rFonts w:cs="Arial"/>
          <w:szCs w:val="20"/>
        </w:rPr>
        <w:t>programi s področja socialnega varstva</w:t>
      </w:r>
      <w:r w:rsidR="00054E70">
        <w:rPr>
          <w:rFonts w:cs="Arial"/>
          <w:szCs w:val="20"/>
        </w:rPr>
        <w:t>.</w:t>
      </w:r>
      <w:r w:rsidR="00D42771" w:rsidRPr="00944C84">
        <w:rPr>
          <w:rFonts w:cs="Arial"/>
          <w:szCs w:val="20"/>
        </w:rPr>
        <w:t xml:space="preserve"> </w:t>
      </w:r>
    </w:p>
    <w:p w14:paraId="6592C25D" w14:textId="77777777" w:rsidR="00944C84" w:rsidRDefault="00944C84" w:rsidP="00592207">
      <w:pPr>
        <w:jc w:val="both"/>
        <w:rPr>
          <w:rFonts w:cs="Arial"/>
          <w:szCs w:val="20"/>
        </w:rPr>
      </w:pPr>
    </w:p>
    <w:p w14:paraId="05673B65" w14:textId="1A01A837" w:rsidR="00D42771" w:rsidRDefault="00D42771" w:rsidP="00592207">
      <w:pPr>
        <w:jc w:val="both"/>
        <w:rPr>
          <w:rFonts w:cs="Arial"/>
          <w:szCs w:val="20"/>
        </w:rPr>
      </w:pPr>
      <w:bookmarkStart w:id="2" w:name="_Hlk150348217"/>
      <w:r w:rsidRPr="00944C84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</w:t>
      </w:r>
      <w:r w:rsidR="007217EB">
        <w:rPr>
          <w:rFonts w:cs="Arial"/>
          <w:szCs w:val="20"/>
        </w:rPr>
        <w:t>P</w:t>
      </w:r>
      <w:r>
        <w:rPr>
          <w:rFonts w:cs="Arial"/>
          <w:szCs w:val="20"/>
        </w:rPr>
        <w:t>rogramu</w:t>
      </w:r>
      <w:r w:rsidR="008958D3">
        <w:rPr>
          <w:rFonts w:cs="Arial"/>
          <w:szCs w:val="20"/>
        </w:rPr>
        <w:t xml:space="preserve"> je z</w:t>
      </w:r>
      <w:r w:rsidR="007217EB">
        <w:rPr>
          <w:rFonts w:cs="Arial"/>
          <w:szCs w:val="20"/>
        </w:rPr>
        <w:t>ajet</w:t>
      </w:r>
      <w:r w:rsidR="00E32BAD">
        <w:rPr>
          <w:rFonts w:cs="Arial"/>
          <w:szCs w:val="20"/>
        </w:rPr>
        <w:t>a</w:t>
      </w:r>
      <w:r w:rsidR="008958D3">
        <w:rPr>
          <w:rFonts w:cs="Arial"/>
          <w:szCs w:val="20"/>
        </w:rPr>
        <w:t xml:space="preserve"> neposredna škoda, ki je nastala</w:t>
      </w:r>
      <w:r>
        <w:rPr>
          <w:rFonts w:cs="Arial"/>
          <w:szCs w:val="20"/>
        </w:rPr>
        <w:t xml:space="preserve"> </w:t>
      </w:r>
      <w:r w:rsidR="008958D3">
        <w:rPr>
          <w:rFonts w:cs="Arial"/>
          <w:szCs w:val="20"/>
        </w:rPr>
        <w:t>pri naslednjih</w:t>
      </w:r>
      <w:r w:rsidR="00944C84">
        <w:rPr>
          <w:rFonts w:cs="Arial"/>
          <w:szCs w:val="20"/>
        </w:rPr>
        <w:t xml:space="preserve"> oseb</w:t>
      </w:r>
      <w:r w:rsidR="008958D3">
        <w:rPr>
          <w:rFonts w:cs="Arial"/>
          <w:szCs w:val="20"/>
        </w:rPr>
        <w:t>ah</w:t>
      </w:r>
      <w:r w:rsidR="00944C84">
        <w:rPr>
          <w:rFonts w:cs="Arial"/>
          <w:szCs w:val="20"/>
        </w:rPr>
        <w:t xml:space="preserve"> javnega prava - upravičenci</w:t>
      </w:r>
      <w:r>
        <w:rPr>
          <w:rFonts w:cs="Arial"/>
          <w:szCs w:val="20"/>
        </w:rPr>
        <w:t>:</w:t>
      </w:r>
    </w:p>
    <w:p w14:paraId="21F852C6" w14:textId="4E8C2835" w:rsidR="00D42771" w:rsidRDefault="00D42771" w:rsidP="00592207">
      <w:pPr>
        <w:jc w:val="both"/>
        <w:rPr>
          <w:rFonts w:cs="Arial"/>
          <w:szCs w:val="20"/>
        </w:rPr>
      </w:pPr>
    </w:p>
    <w:p w14:paraId="73F4C208" w14:textId="77777777" w:rsidR="007217EB" w:rsidRDefault="007217EB" w:rsidP="000C4616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Koroški dom starostnikov, Črneče 146, 2370 Dravograd,</w:t>
      </w:r>
    </w:p>
    <w:p w14:paraId="0FC4B009" w14:textId="38849131" w:rsidR="007217EB" w:rsidRDefault="007217EB" w:rsidP="000C4616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Center za usposabljanje, delo in varstvo Črna na Koroškem, Center 144, </w:t>
      </w:r>
      <w:r w:rsidR="000C4616">
        <w:rPr>
          <w:rFonts w:cs="Arial"/>
          <w:szCs w:val="20"/>
        </w:rPr>
        <w:br/>
      </w:r>
      <w:r>
        <w:rPr>
          <w:rFonts w:cs="Arial"/>
          <w:szCs w:val="20"/>
        </w:rPr>
        <w:t>239</w:t>
      </w:r>
      <w:r w:rsidR="002F5AE5">
        <w:rPr>
          <w:rFonts w:cs="Arial"/>
          <w:szCs w:val="20"/>
        </w:rPr>
        <w:t xml:space="preserve">3 </w:t>
      </w:r>
      <w:r>
        <w:rPr>
          <w:rFonts w:cs="Arial"/>
          <w:szCs w:val="20"/>
        </w:rPr>
        <w:t>Črna na Koroškem,</w:t>
      </w:r>
    </w:p>
    <w:p w14:paraId="07A1F7F4" w14:textId="16086B2E" w:rsidR="007217EB" w:rsidRDefault="007217EB" w:rsidP="000C4616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Center za usposabljanje, delo in varstvo Matevža Langusa,</w:t>
      </w:r>
      <w:r w:rsidR="00B071AE">
        <w:rPr>
          <w:rFonts w:cs="Arial"/>
          <w:szCs w:val="20"/>
        </w:rPr>
        <w:t xml:space="preserve"> Radovljica,</w:t>
      </w:r>
      <w:r>
        <w:rPr>
          <w:rFonts w:cs="Arial"/>
          <w:szCs w:val="20"/>
        </w:rPr>
        <w:t xml:space="preserve"> </w:t>
      </w:r>
      <w:r w:rsidR="00B071AE">
        <w:rPr>
          <w:rFonts w:cs="Arial"/>
          <w:szCs w:val="20"/>
        </w:rPr>
        <w:br/>
        <w:t xml:space="preserve">Cesta na </w:t>
      </w:r>
      <w:r>
        <w:rPr>
          <w:rFonts w:cs="Arial"/>
          <w:szCs w:val="20"/>
        </w:rPr>
        <w:t>Jezerca 17, 4240 Radovljica,</w:t>
      </w:r>
    </w:p>
    <w:p w14:paraId="6BB20555" w14:textId="2F21362B" w:rsidR="007217EB" w:rsidRPr="002F3784" w:rsidRDefault="007217EB" w:rsidP="000C4616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Dom dr. Jan</w:t>
      </w:r>
      <w:r w:rsidR="000C4616">
        <w:rPr>
          <w:rFonts w:cs="Arial"/>
          <w:szCs w:val="20"/>
        </w:rPr>
        <w:t>ka Benedika Radovljica, Šercerjeva ulica 35</w:t>
      </w:r>
      <w:r>
        <w:rPr>
          <w:rFonts w:cs="Arial"/>
          <w:szCs w:val="20"/>
        </w:rPr>
        <w:t xml:space="preserve">, 4240 Radovljica, </w:t>
      </w:r>
    </w:p>
    <w:p w14:paraId="278388D7" w14:textId="77777777" w:rsidR="007217EB" w:rsidRDefault="007217EB" w:rsidP="000C4616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Dom počitka Mengeš, Glavni trg 13, 1234 Mengeš, </w:t>
      </w:r>
    </w:p>
    <w:p w14:paraId="7C25566D" w14:textId="7E5D4966" w:rsidR="007217EB" w:rsidRDefault="00FF335F" w:rsidP="000C4616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Dom starejših</w:t>
      </w:r>
      <w:r w:rsidR="007217EB">
        <w:rPr>
          <w:rFonts w:cs="Arial"/>
          <w:szCs w:val="20"/>
        </w:rPr>
        <w:t xml:space="preserve"> Lendava</w:t>
      </w:r>
      <w:r w:rsidR="00FB424F">
        <w:rPr>
          <w:rFonts w:cs="Arial"/>
          <w:szCs w:val="20"/>
        </w:rPr>
        <w:t xml:space="preserve"> </w:t>
      </w:r>
      <w:proofErr w:type="spellStart"/>
      <w:r w:rsidR="000A15D2" w:rsidRPr="000A15D2">
        <w:rPr>
          <w:rStyle w:val="Krepko"/>
          <w:rFonts w:cs="Arial"/>
          <w:b w:val="0"/>
          <w:szCs w:val="20"/>
          <w:bdr w:val="none" w:sz="0" w:space="0" w:color="auto" w:frame="1"/>
          <w:shd w:val="clear" w:color="auto" w:fill="FFFFFF"/>
        </w:rPr>
        <w:t>Időesebb</w:t>
      </w:r>
      <w:proofErr w:type="spellEnd"/>
      <w:r w:rsidR="000A15D2" w:rsidRPr="000A15D2">
        <w:rPr>
          <w:rStyle w:val="Krepko"/>
          <w:rFonts w:cs="Arial"/>
          <w:b w:val="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A15D2" w:rsidRPr="000A15D2">
        <w:rPr>
          <w:rStyle w:val="Krepko"/>
          <w:rFonts w:cs="Arial"/>
          <w:b w:val="0"/>
          <w:szCs w:val="20"/>
          <w:bdr w:val="none" w:sz="0" w:space="0" w:color="auto" w:frame="1"/>
          <w:shd w:val="clear" w:color="auto" w:fill="FFFFFF"/>
        </w:rPr>
        <w:t>Polgárok</w:t>
      </w:r>
      <w:proofErr w:type="spellEnd"/>
      <w:r w:rsidR="000A15D2" w:rsidRPr="000A15D2">
        <w:rPr>
          <w:rStyle w:val="Krepko"/>
          <w:rFonts w:cs="Arial"/>
          <w:b w:val="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A15D2" w:rsidRPr="000A15D2">
        <w:rPr>
          <w:rStyle w:val="Krepko"/>
          <w:rFonts w:cs="Arial"/>
          <w:b w:val="0"/>
          <w:szCs w:val="20"/>
          <w:bdr w:val="none" w:sz="0" w:space="0" w:color="auto" w:frame="1"/>
          <w:shd w:val="clear" w:color="auto" w:fill="FFFFFF"/>
        </w:rPr>
        <w:t>Otthona</w:t>
      </w:r>
      <w:proofErr w:type="spellEnd"/>
      <w:r w:rsidR="000A15D2" w:rsidRPr="000A15D2">
        <w:rPr>
          <w:rStyle w:val="Krepko"/>
          <w:rFonts w:cs="Arial"/>
          <w:b w:val="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A15D2" w:rsidRPr="000A15D2">
        <w:rPr>
          <w:rStyle w:val="Krepko"/>
          <w:rFonts w:cs="Arial"/>
          <w:b w:val="0"/>
          <w:szCs w:val="20"/>
          <w:bdr w:val="none" w:sz="0" w:space="0" w:color="auto" w:frame="1"/>
          <w:shd w:val="clear" w:color="auto" w:fill="FFFFFF"/>
        </w:rPr>
        <w:t>Lendva</w:t>
      </w:r>
      <w:proofErr w:type="spellEnd"/>
      <w:r w:rsidR="007217EB" w:rsidRPr="000A15D2">
        <w:rPr>
          <w:rFonts w:cs="Arial"/>
          <w:b/>
          <w:szCs w:val="20"/>
        </w:rPr>
        <w:t>,</w:t>
      </w:r>
      <w:r w:rsidR="006051A2" w:rsidRPr="000A15D2">
        <w:rPr>
          <w:rFonts w:cs="Arial"/>
          <w:szCs w:val="20"/>
        </w:rPr>
        <w:t xml:space="preserve"> </w:t>
      </w:r>
      <w:r w:rsidR="006051A2">
        <w:rPr>
          <w:rFonts w:cs="Arial"/>
          <w:szCs w:val="20"/>
        </w:rPr>
        <w:t>Lendava,</w:t>
      </w:r>
      <w:r w:rsidR="007217EB">
        <w:rPr>
          <w:rFonts w:cs="Arial"/>
          <w:szCs w:val="20"/>
        </w:rPr>
        <w:t xml:space="preserve"> Slomškovo </w:t>
      </w:r>
      <w:r w:rsidR="000A15D2">
        <w:rPr>
          <w:rFonts w:cs="Arial"/>
          <w:szCs w:val="20"/>
        </w:rPr>
        <w:br/>
      </w:r>
      <w:r w:rsidR="007217EB">
        <w:rPr>
          <w:rFonts w:cs="Arial"/>
          <w:szCs w:val="20"/>
        </w:rPr>
        <w:t>naselje 7, 9220 Lendava</w:t>
      </w:r>
      <w:r>
        <w:rPr>
          <w:rFonts w:cs="Arial"/>
          <w:szCs w:val="20"/>
        </w:rPr>
        <w:t xml:space="preserve"> – </w:t>
      </w:r>
      <w:proofErr w:type="spellStart"/>
      <w:r>
        <w:rPr>
          <w:rFonts w:cs="Arial"/>
          <w:szCs w:val="20"/>
        </w:rPr>
        <w:t>Lend</w:t>
      </w:r>
      <w:r w:rsidR="000C4616">
        <w:rPr>
          <w:rFonts w:cs="Arial"/>
          <w:szCs w:val="20"/>
        </w:rPr>
        <w:t>va</w:t>
      </w:r>
      <w:proofErr w:type="spellEnd"/>
      <w:r w:rsidR="007217EB">
        <w:rPr>
          <w:rFonts w:cs="Arial"/>
          <w:szCs w:val="20"/>
        </w:rPr>
        <w:t>,</w:t>
      </w:r>
    </w:p>
    <w:p w14:paraId="3F7187E3" w14:textId="43B43A22" w:rsidR="007217EB" w:rsidRDefault="007217EB" w:rsidP="000C4616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Dom upokojencev Kranj, Cesta 1. maja 59,</w:t>
      </w:r>
      <w:r w:rsidR="000C4616">
        <w:rPr>
          <w:rFonts w:cs="Arial"/>
          <w:szCs w:val="20"/>
        </w:rPr>
        <w:t xml:space="preserve"> 4000</w:t>
      </w:r>
      <w:r>
        <w:rPr>
          <w:rFonts w:cs="Arial"/>
          <w:szCs w:val="20"/>
        </w:rPr>
        <w:t xml:space="preserve"> Kranj</w:t>
      </w:r>
      <w:r w:rsidR="00FC4E34">
        <w:rPr>
          <w:rFonts w:cs="Arial"/>
          <w:szCs w:val="20"/>
        </w:rPr>
        <w:t>,</w:t>
      </w:r>
    </w:p>
    <w:p w14:paraId="26A8228A" w14:textId="7598E618" w:rsidR="00FC4E34" w:rsidRDefault="00FC4E34" w:rsidP="000C4616">
      <w:pPr>
        <w:pStyle w:val="Odstavekseznama"/>
        <w:numPr>
          <w:ilvl w:val="0"/>
          <w:numId w:val="10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Dom</w:t>
      </w:r>
      <w:r w:rsidR="000C4616">
        <w:rPr>
          <w:rFonts w:cs="Arial"/>
          <w:szCs w:val="20"/>
        </w:rPr>
        <w:t xml:space="preserve"> upokojencev</w:t>
      </w:r>
      <w:r w:rsidR="00FF335F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 xml:space="preserve">r. Franceta </w:t>
      </w:r>
      <w:proofErr w:type="spellStart"/>
      <w:r>
        <w:rPr>
          <w:rFonts w:cs="Arial"/>
          <w:szCs w:val="20"/>
        </w:rPr>
        <w:t>Bergelja</w:t>
      </w:r>
      <w:proofErr w:type="spellEnd"/>
      <w:r w:rsidR="000C461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Jesenice, Ulica Staneta Bokala 4, </w:t>
      </w:r>
      <w:r w:rsidR="006051A2">
        <w:rPr>
          <w:rFonts w:cs="Arial"/>
          <w:szCs w:val="20"/>
        </w:rPr>
        <w:br/>
      </w:r>
      <w:r>
        <w:rPr>
          <w:rFonts w:cs="Arial"/>
          <w:szCs w:val="20"/>
        </w:rPr>
        <w:t>4270 Jesenice.</w:t>
      </w:r>
    </w:p>
    <w:bookmarkEnd w:id="2"/>
    <w:p w14:paraId="44BD33F9" w14:textId="77777777" w:rsidR="00BD75FC" w:rsidRPr="007B1EE3" w:rsidRDefault="00BD75FC" w:rsidP="00592207">
      <w:pPr>
        <w:rPr>
          <w:rFonts w:cs="Arial"/>
          <w:szCs w:val="20"/>
        </w:rPr>
      </w:pPr>
    </w:p>
    <w:p w14:paraId="297FBCD6" w14:textId="77777777" w:rsidR="00BD75FC" w:rsidRPr="007B1EE3" w:rsidRDefault="00BD75FC" w:rsidP="00592207">
      <w:pPr>
        <w:numPr>
          <w:ilvl w:val="0"/>
          <w:numId w:val="1"/>
        </w:numPr>
        <w:ind w:left="0" w:firstLine="0"/>
        <w:rPr>
          <w:rFonts w:cs="Arial"/>
          <w:b/>
          <w:szCs w:val="20"/>
        </w:rPr>
      </w:pPr>
      <w:r w:rsidRPr="007B1EE3">
        <w:rPr>
          <w:rFonts w:cs="Arial"/>
          <w:b/>
          <w:szCs w:val="20"/>
        </w:rPr>
        <w:lastRenderedPageBreak/>
        <w:t>Opis dosedanjih aktivnosti</w:t>
      </w:r>
    </w:p>
    <w:p w14:paraId="247C39D5" w14:textId="77777777" w:rsidR="00BD75FC" w:rsidRPr="007B1EE3" w:rsidRDefault="00BD75FC" w:rsidP="00592207">
      <w:pPr>
        <w:rPr>
          <w:rFonts w:cs="Arial"/>
          <w:b/>
          <w:i/>
          <w:szCs w:val="20"/>
        </w:rPr>
      </w:pPr>
    </w:p>
    <w:p w14:paraId="4CC35CEC" w14:textId="77777777" w:rsidR="00BD75FC" w:rsidRPr="007B1EE3" w:rsidRDefault="00BD75FC" w:rsidP="00592207">
      <w:pPr>
        <w:numPr>
          <w:ilvl w:val="1"/>
          <w:numId w:val="1"/>
        </w:numPr>
        <w:ind w:left="0" w:firstLine="0"/>
        <w:rPr>
          <w:rFonts w:cs="Arial"/>
          <w:b/>
          <w:i/>
          <w:szCs w:val="20"/>
        </w:rPr>
      </w:pPr>
      <w:r w:rsidRPr="007B1EE3">
        <w:rPr>
          <w:rFonts w:cs="Arial"/>
          <w:b/>
          <w:i/>
          <w:szCs w:val="20"/>
        </w:rPr>
        <w:t xml:space="preserve"> Ocena škode </w:t>
      </w:r>
    </w:p>
    <w:p w14:paraId="7DD09A94" w14:textId="77777777" w:rsidR="00BD75FC" w:rsidRPr="007B1EE3" w:rsidRDefault="00BD75FC" w:rsidP="00592207">
      <w:pPr>
        <w:rPr>
          <w:rFonts w:cs="Arial"/>
          <w:b/>
          <w:i/>
          <w:szCs w:val="20"/>
        </w:rPr>
      </w:pPr>
    </w:p>
    <w:p w14:paraId="46C71F98" w14:textId="7AC0E737" w:rsidR="00BD75FC" w:rsidRPr="007B1EE3" w:rsidRDefault="00BD75FC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>Uprava Republike Slovenije za zaščito in reševanje je 10. avgusta 2023 izdala Sklep</w:t>
      </w:r>
      <w:r w:rsidR="000C4616">
        <w:rPr>
          <w:rFonts w:cs="Arial"/>
          <w:szCs w:val="20"/>
        </w:rPr>
        <w:t xml:space="preserve"> </w:t>
      </w:r>
      <w:r w:rsidR="000C4616">
        <w:rPr>
          <w:rFonts w:cs="Arial"/>
          <w:szCs w:val="20"/>
        </w:rPr>
        <w:br/>
      </w:r>
      <w:r w:rsidR="000C4616" w:rsidRPr="007B1EE3">
        <w:rPr>
          <w:rFonts w:cs="Arial"/>
          <w:szCs w:val="20"/>
        </w:rPr>
        <w:t xml:space="preserve">št. 844-30/2023-18 - DGZR </w:t>
      </w:r>
      <w:r w:rsidRPr="007B1EE3">
        <w:rPr>
          <w:rFonts w:cs="Arial"/>
          <w:szCs w:val="20"/>
        </w:rPr>
        <w:t>za pričetek ocenjevanja škode na stvareh zaradi posledic močnih neurij z večdnevnim obilnim deževjem na širšem območju Republike Slovenije, ki je povzročilo katastrofalne poplave, plazenje tal in druge posledice hudou</w:t>
      </w:r>
      <w:r w:rsidR="000C4616">
        <w:rPr>
          <w:rFonts w:cs="Arial"/>
          <w:szCs w:val="20"/>
        </w:rPr>
        <w:t>rniškega delovanja visokih voda</w:t>
      </w:r>
      <w:r w:rsidRPr="007B1EE3">
        <w:rPr>
          <w:rFonts w:cs="Arial"/>
          <w:szCs w:val="20"/>
        </w:rPr>
        <w:t>.</w:t>
      </w:r>
    </w:p>
    <w:p w14:paraId="6013DF8F" w14:textId="77777777" w:rsidR="00BD75FC" w:rsidRPr="007B1EE3" w:rsidRDefault="00BD75FC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5746CE1" w14:textId="3CBDD04E" w:rsidR="00BD75FC" w:rsidRPr="007B1EE3" w:rsidRDefault="00BD75FC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 xml:space="preserve">Škodo na stvareh v občinah </w:t>
      </w:r>
      <w:r w:rsidR="007217EB">
        <w:rPr>
          <w:rFonts w:cs="Arial"/>
          <w:szCs w:val="20"/>
        </w:rPr>
        <w:t xml:space="preserve">so ocenile </w:t>
      </w:r>
      <w:r w:rsidRPr="007B1EE3">
        <w:rPr>
          <w:rFonts w:cs="Arial"/>
          <w:szCs w:val="20"/>
        </w:rPr>
        <w:t xml:space="preserve">občinske </w:t>
      </w:r>
      <w:r w:rsidR="000C4616">
        <w:rPr>
          <w:rFonts w:cs="Arial"/>
          <w:szCs w:val="20"/>
        </w:rPr>
        <w:t>komisije za ocenjevanje škode po</w:t>
      </w:r>
      <w:r w:rsidRPr="007B1EE3">
        <w:rPr>
          <w:rFonts w:cs="Arial"/>
          <w:szCs w:val="20"/>
        </w:rPr>
        <w:t xml:space="preserve"> naravnih nesreč</w:t>
      </w:r>
      <w:r w:rsidR="00B94407">
        <w:rPr>
          <w:rFonts w:cs="Arial"/>
          <w:szCs w:val="20"/>
        </w:rPr>
        <w:t xml:space="preserve">ah. Škodo v gozdovih </w:t>
      </w:r>
      <w:r w:rsidR="00054E70">
        <w:rPr>
          <w:rFonts w:cs="Arial"/>
          <w:szCs w:val="20"/>
        </w:rPr>
        <w:t xml:space="preserve">je </w:t>
      </w:r>
      <w:r w:rsidR="00B94407">
        <w:rPr>
          <w:rFonts w:cs="Arial"/>
          <w:szCs w:val="20"/>
        </w:rPr>
        <w:t>ocen</w:t>
      </w:r>
      <w:r w:rsidR="00054E70">
        <w:rPr>
          <w:rFonts w:cs="Arial"/>
          <w:szCs w:val="20"/>
        </w:rPr>
        <w:t>il</w:t>
      </w:r>
      <w:r w:rsidR="00B94407">
        <w:rPr>
          <w:rFonts w:cs="Arial"/>
          <w:szCs w:val="20"/>
        </w:rPr>
        <w:t xml:space="preserve"> </w:t>
      </w:r>
      <w:r w:rsidRPr="007B1EE3">
        <w:rPr>
          <w:rFonts w:cs="Arial"/>
          <w:szCs w:val="20"/>
        </w:rPr>
        <w:t xml:space="preserve">Zavod za gozdove Slovenije, škodo na državnih cestah </w:t>
      </w:r>
      <w:r w:rsidR="00054E70">
        <w:rPr>
          <w:rFonts w:cs="Arial"/>
          <w:szCs w:val="20"/>
        </w:rPr>
        <w:t xml:space="preserve">je ocenila </w:t>
      </w:r>
      <w:r w:rsidRPr="007B1EE3">
        <w:rPr>
          <w:rFonts w:cs="Arial"/>
          <w:szCs w:val="20"/>
        </w:rPr>
        <w:t>Direkcija Republike Slovenije za infrastrukturo, škodo na vodotokih</w:t>
      </w:r>
      <w:r w:rsidR="00054E70">
        <w:rPr>
          <w:rFonts w:cs="Arial"/>
          <w:szCs w:val="20"/>
        </w:rPr>
        <w:t xml:space="preserve"> je ocenila</w:t>
      </w:r>
      <w:r w:rsidRPr="007B1EE3">
        <w:rPr>
          <w:rFonts w:cs="Arial"/>
          <w:szCs w:val="20"/>
        </w:rPr>
        <w:t xml:space="preserve"> Direkcija Republike Slovenije za vode,</w:t>
      </w:r>
      <w:r w:rsidR="00B94407">
        <w:rPr>
          <w:rFonts w:cs="Arial"/>
          <w:szCs w:val="20"/>
        </w:rPr>
        <w:t xml:space="preserve"> škodo</w:t>
      </w:r>
      <w:r w:rsidRPr="007B1EE3">
        <w:rPr>
          <w:rFonts w:cs="Arial"/>
          <w:szCs w:val="20"/>
        </w:rPr>
        <w:t xml:space="preserve"> v gospodarstvu </w:t>
      </w:r>
      <w:r w:rsidR="00054E70">
        <w:rPr>
          <w:rFonts w:cs="Arial"/>
          <w:szCs w:val="20"/>
        </w:rPr>
        <w:t xml:space="preserve">je ocenilo </w:t>
      </w:r>
      <w:r w:rsidRPr="007B1EE3">
        <w:rPr>
          <w:rFonts w:cs="Arial"/>
          <w:szCs w:val="20"/>
        </w:rPr>
        <w:t>Ministrstvo za gospodarstvo</w:t>
      </w:r>
      <w:r w:rsidR="00B94407">
        <w:rPr>
          <w:rFonts w:cs="Arial"/>
          <w:szCs w:val="20"/>
        </w:rPr>
        <w:t>, turizem in šport</w:t>
      </w:r>
      <w:r w:rsidRPr="007B1EE3">
        <w:rPr>
          <w:rFonts w:cs="Arial"/>
          <w:szCs w:val="20"/>
        </w:rPr>
        <w:t>.</w:t>
      </w:r>
      <w:r w:rsidR="00A93F99">
        <w:rPr>
          <w:rFonts w:cs="Arial"/>
          <w:szCs w:val="20"/>
        </w:rPr>
        <w:t xml:space="preserve"> </w:t>
      </w:r>
      <w:r w:rsidRPr="007B1EE3">
        <w:rPr>
          <w:rFonts w:cs="Arial"/>
          <w:szCs w:val="20"/>
        </w:rPr>
        <w:t xml:space="preserve">Škodo na kulturni dediščini </w:t>
      </w:r>
      <w:r w:rsidR="00DE0E96">
        <w:rPr>
          <w:rFonts w:cs="Arial"/>
          <w:szCs w:val="20"/>
        </w:rPr>
        <w:t xml:space="preserve">je ocenil </w:t>
      </w:r>
      <w:r w:rsidRPr="007B1EE3">
        <w:rPr>
          <w:rFonts w:cs="Arial"/>
          <w:szCs w:val="20"/>
        </w:rPr>
        <w:t xml:space="preserve">Zavod za varstvo kulturne dediščine Slovenije. </w:t>
      </w:r>
    </w:p>
    <w:p w14:paraId="0E81DE37" w14:textId="56383896" w:rsidR="00BD75FC" w:rsidRDefault="00BD75FC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21C5C75" w14:textId="4659B3DE" w:rsidR="00054E70" w:rsidRDefault="00054E70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953C1">
        <w:rPr>
          <w:rFonts w:cs="Arial"/>
          <w:szCs w:val="20"/>
        </w:rPr>
        <w:t>Vlada Republike Slovenije (v nadaljnjem besedilu: Vlada) je s Sklepom št.</w:t>
      </w:r>
      <w:r w:rsidR="008953C1">
        <w:rPr>
          <w:rFonts w:cs="Arial"/>
          <w:szCs w:val="20"/>
        </w:rPr>
        <w:t xml:space="preserve"> </w:t>
      </w:r>
      <w:r w:rsidR="008953C1" w:rsidRPr="008953C1">
        <w:rPr>
          <w:rFonts w:cs="Arial"/>
          <w:szCs w:val="20"/>
        </w:rPr>
        <w:t>84400-14/2023/7 z dne 25. 10. 2023</w:t>
      </w:r>
      <w:r w:rsidRPr="008953C1">
        <w:rPr>
          <w:rFonts w:cs="Arial"/>
          <w:szCs w:val="20"/>
        </w:rPr>
        <w:t xml:space="preserve"> potrdila končno oceno neposredne škode na</w:t>
      </w:r>
      <w:r w:rsidR="00FE7EDE">
        <w:rPr>
          <w:rFonts w:cs="Arial"/>
          <w:szCs w:val="20"/>
        </w:rPr>
        <w:t xml:space="preserve"> stvareh zaradi posledic močnih</w:t>
      </w:r>
      <w:r w:rsidRPr="008953C1">
        <w:rPr>
          <w:rFonts w:cs="Arial"/>
          <w:szCs w:val="20"/>
        </w:rPr>
        <w:t xml:space="preserve"> neur</w:t>
      </w:r>
      <w:r w:rsidR="00FE7EDE">
        <w:rPr>
          <w:rFonts w:cs="Arial"/>
          <w:szCs w:val="20"/>
        </w:rPr>
        <w:t>ij</w:t>
      </w:r>
      <w:r w:rsidRPr="008953C1">
        <w:rPr>
          <w:rFonts w:cs="Arial"/>
          <w:szCs w:val="20"/>
        </w:rPr>
        <w:t xml:space="preserve"> z večdnevnim </w:t>
      </w:r>
      <w:r w:rsidR="00623332">
        <w:rPr>
          <w:rFonts w:cs="Arial"/>
          <w:szCs w:val="20"/>
        </w:rPr>
        <w:t xml:space="preserve">obilnim </w:t>
      </w:r>
      <w:r w:rsidRPr="008953C1">
        <w:rPr>
          <w:rFonts w:cs="Arial"/>
          <w:szCs w:val="20"/>
        </w:rPr>
        <w:t xml:space="preserve">deževjem s poplavami </w:t>
      </w:r>
      <w:r w:rsidR="00FE7EDE">
        <w:rPr>
          <w:rFonts w:cs="Arial"/>
          <w:szCs w:val="20"/>
        </w:rPr>
        <w:t xml:space="preserve">in plazovi </w:t>
      </w:r>
      <w:r w:rsidRPr="008953C1">
        <w:rPr>
          <w:rFonts w:cs="Arial"/>
          <w:szCs w:val="20"/>
        </w:rPr>
        <w:t>4.</w:t>
      </w:r>
      <w:r>
        <w:rPr>
          <w:rFonts w:cs="Arial"/>
          <w:szCs w:val="20"/>
        </w:rPr>
        <w:t xml:space="preserve"> avgusta 2023, ki skupno znaša 2.9</w:t>
      </w:r>
      <w:r w:rsidR="008953C1">
        <w:rPr>
          <w:rFonts w:cs="Arial"/>
          <w:szCs w:val="20"/>
        </w:rPr>
        <w:t>8</w:t>
      </w:r>
      <w:r>
        <w:rPr>
          <w:rFonts w:cs="Arial"/>
          <w:szCs w:val="20"/>
        </w:rPr>
        <w:t>8.</w:t>
      </w:r>
      <w:r w:rsidR="008953C1">
        <w:rPr>
          <w:rFonts w:cs="Arial"/>
          <w:szCs w:val="20"/>
        </w:rPr>
        <w:t>959</w:t>
      </w:r>
      <w:r>
        <w:rPr>
          <w:rFonts w:cs="Arial"/>
          <w:szCs w:val="20"/>
        </w:rPr>
        <w:t>.</w:t>
      </w:r>
      <w:r w:rsidR="008953C1">
        <w:rPr>
          <w:rFonts w:cs="Arial"/>
          <w:szCs w:val="20"/>
        </w:rPr>
        <w:t>956</w:t>
      </w:r>
      <w:r>
        <w:rPr>
          <w:rFonts w:cs="Arial"/>
          <w:szCs w:val="20"/>
        </w:rPr>
        <w:t>,1</w:t>
      </w:r>
      <w:r w:rsidR="008953C1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EUR in jo je 1</w:t>
      </w:r>
      <w:r w:rsidR="008953C1">
        <w:rPr>
          <w:rFonts w:cs="Arial"/>
          <w:szCs w:val="20"/>
        </w:rPr>
        <w:t>8</w:t>
      </w:r>
      <w:r>
        <w:rPr>
          <w:rFonts w:cs="Arial"/>
          <w:szCs w:val="20"/>
        </w:rPr>
        <w:t>. 10. 2023 verificirala Državna komisija z</w:t>
      </w:r>
      <w:r w:rsidR="00FE7EDE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FE7EDE">
        <w:rPr>
          <w:rFonts w:cs="Arial"/>
          <w:szCs w:val="20"/>
        </w:rPr>
        <w:t xml:space="preserve">ocenjevanje škode po naravnih </w:t>
      </w:r>
      <w:r>
        <w:rPr>
          <w:rFonts w:cs="Arial"/>
          <w:szCs w:val="20"/>
        </w:rPr>
        <w:t>nesrečah.</w:t>
      </w:r>
    </w:p>
    <w:p w14:paraId="0513B2B3" w14:textId="77777777" w:rsidR="00054E70" w:rsidRDefault="00054E70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FBB275C" w14:textId="0870D88B" w:rsidR="00054E70" w:rsidRPr="007B1EE3" w:rsidRDefault="00054E70" w:rsidP="00592207">
      <w:pPr>
        <w:tabs>
          <w:tab w:val="left" w:pos="360"/>
        </w:tabs>
        <w:jc w:val="both"/>
        <w:rPr>
          <w:rFonts w:cs="Arial"/>
          <w:szCs w:val="20"/>
        </w:rPr>
      </w:pPr>
      <w:r w:rsidRPr="00D15FB8">
        <w:rPr>
          <w:rFonts w:cs="Arial"/>
          <w:szCs w:val="20"/>
        </w:rPr>
        <w:t>Ugotovljeno je, da končna ocena neposredne škode presega 0,3 promila načrtovanih prihodkov državnega proračuna za leto 2023 in je tako dosežen limit za uporabo sredstev državn</w:t>
      </w:r>
      <w:r w:rsidR="00FE7EDE">
        <w:rPr>
          <w:rFonts w:cs="Arial"/>
          <w:szCs w:val="20"/>
        </w:rPr>
        <w:t>ega proračuna v skladu z ZOPNN</w:t>
      </w:r>
      <w:r w:rsidRPr="00D15FB8">
        <w:rPr>
          <w:rFonts w:cs="Arial"/>
          <w:szCs w:val="20"/>
        </w:rPr>
        <w:t xml:space="preserve"> in pripravo predhodnega programa.</w:t>
      </w:r>
    </w:p>
    <w:p w14:paraId="45DFB480" w14:textId="77777777" w:rsidR="00054E70" w:rsidRPr="007B1EE3" w:rsidRDefault="00054E70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E43B4D7" w14:textId="54B4A367" w:rsidR="00796DE5" w:rsidRDefault="00BD75FC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7B1EE3">
        <w:rPr>
          <w:rFonts w:cs="Arial"/>
          <w:szCs w:val="20"/>
        </w:rPr>
        <w:t xml:space="preserve">Občinske komisije </w:t>
      </w:r>
      <w:r w:rsidR="00796DE5">
        <w:rPr>
          <w:rFonts w:cs="Arial"/>
          <w:szCs w:val="20"/>
        </w:rPr>
        <w:t xml:space="preserve">so </w:t>
      </w:r>
      <w:r w:rsidR="00944C84">
        <w:rPr>
          <w:rFonts w:cs="Arial"/>
          <w:szCs w:val="20"/>
        </w:rPr>
        <w:t>za</w:t>
      </w:r>
      <w:r w:rsidR="00796DE5">
        <w:rPr>
          <w:rFonts w:cs="Arial"/>
          <w:szCs w:val="20"/>
        </w:rPr>
        <w:t xml:space="preserve"> objek</w:t>
      </w:r>
      <w:r w:rsidR="00944C84">
        <w:rPr>
          <w:rFonts w:cs="Arial"/>
          <w:szCs w:val="20"/>
        </w:rPr>
        <w:t>te, ki predstavljajo vrsto in število stva</w:t>
      </w:r>
      <w:r w:rsidR="00AC78D0">
        <w:rPr>
          <w:rFonts w:cs="Arial"/>
          <w:szCs w:val="20"/>
        </w:rPr>
        <w:t>ri, ki jih je potrebno obnoviti</w:t>
      </w:r>
      <w:r w:rsidR="00796DE5">
        <w:rPr>
          <w:rFonts w:cs="Arial"/>
          <w:szCs w:val="20"/>
        </w:rPr>
        <w:t xml:space="preserve"> </w:t>
      </w:r>
      <w:r w:rsidR="00D15FB8">
        <w:rPr>
          <w:rFonts w:cs="Arial"/>
          <w:szCs w:val="20"/>
        </w:rPr>
        <w:t>in</w:t>
      </w:r>
      <w:r w:rsidR="00796DE5">
        <w:rPr>
          <w:rFonts w:cs="Arial"/>
          <w:szCs w:val="20"/>
        </w:rPr>
        <w:t xml:space="preserve"> jih obravnava ta </w:t>
      </w:r>
      <w:r w:rsidR="007217EB">
        <w:rPr>
          <w:rFonts w:cs="Arial"/>
          <w:szCs w:val="20"/>
        </w:rPr>
        <w:t>P</w:t>
      </w:r>
      <w:r w:rsidR="00796DE5">
        <w:rPr>
          <w:rFonts w:cs="Arial"/>
          <w:szCs w:val="20"/>
        </w:rPr>
        <w:t>rogram</w:t>
      </w:r>
      <w:r w:rsidR="00D15FB8">
        <w:rPr>
          <w:rFonts w:cs="Arial"/>
          <w:szCs w:val="20"/>
        </w:rPr>
        <w:t>,</w:t>
      </w:r>
      <w:r w:rsidR="00796DE5">
        <w:rPr>
          <w:rFonts w:cs="Arial"/>
          <w:szCs w:val="20"/>
        </w:rPr>
        <w:t xml:space="preserve"> </w:t>
      </w:r>
      <w:r w:rsidR="00054E70">
        <w:rPr>
          <w:rFonts w:cs="Arial"/>
          <w:szCs w:val="20"/>
        </w:rPr>
        <w:t>beležile</w:t>
      </w:r>
      <w:r w:rsidR="00796DE5">
        <w:rPr>
          <w:rFonts w:cs="Arial"/>
          <w:szCs w:val="20"/>
        </w:rPr>
        <w:t xml:space="preserve"> višino škode za posameznega upravičenca, kot izhaja iz </w:t>
      </w:r>
      <w:r w:rsidR="00D15FB8">
        <w:rPr>
          <w:rFonts w:cs="Arial"/>
          <w:szCs w:val="20"/>
        </w:rPr>
        <w:t xml:space="preserve">Preglednice št. 1. </w:t>
      </w:r>
    </w:p>
    <w:p w14:paraId="1B6AB88F" w14:textId="77777777" w:rsidR="006A553B" w:rsidRPr="007B1EE3" w:rsidRDefault="006A553B" w:rsidP="00592207">
      <w:pPr>
        <w:pStyle w:val="Navadensplet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70D385AE" w14:textId="7DBC4A7C" w:rsidR="006A553B" w:rsidRDefault="006A553B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772D1B1" w14:textId="29EA066D" w:rsidR="007217EB" w:rsidRPr="00127C9E" w:rsidRDefault="007217EB" w:rsidP="00592207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iCs/>
          <w:szCs w:val="20"/>
        </w:rPr>
      </w:pPr>
      <w:r w:rsidRPr="00127C9E">
        <w:rPr>
          <w:rFonts w:cs="Arial"/>
          <w:b/>
          <w:i/>
          <w:iCs/>
          <w:szCs w:val="20"/>
        </w:rPr>
        <w:t>Program odprave posledic nesreče</w:t>
      </w:r>
    </w:p>
    <w:p w14:paraId="12054743" w14:textId="77777777" w:rsidR="00647063" w:rsidRPr="00647063" w:rsidRDefault="00647063" w:rsidP="00592207">
      <w:pPr>
        <w:pStyle w:val="Odstavekseznama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1269A8D" w14:textId="7A561D8B" w:rsidR="007217EB" w:rsidRPr="00127C9E" w:rsidRDefault="007217EB" w:rsidP="0059220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0"/>
        </w:rPr>
      </w:pPr>
      <w:r>
        <w:rPr>
          <w:rFonts w:cs="Arial"/>
          <w:b/>
          <w:bCs/>
          <w:szCs w:val="20"/>
        </w:rPr>
        <w:t xml:space="preserve">3.1 </w:t>
      </w:r>
      <w:r w:rsidRPr="00127C9E">
        <w:rPr>
          <w:rFonts w:cs="Arial"/>
          <w:b/>
          <w:bCs/>
          <w:i/>
          <w:iCs/>
          <w:szCs w:val="20"/>
        </w:rPr>
        <w:t>Vrsta in predvideno število stvari</w:t>
      </w:r>
      <w:r w:rsidR="00262449" w:rsidRPr="00127C9E">
        <w:rPr>
          <w:rFonts w:cs="Arial"/>
          <w:b/>
          <w:bCs/>
          <w:i/>
          <w:iCs/>
          <w:szCs w:val="20"/>
        </w:rPr>
        <w:t>/objektov</w:t>
      </w:r>
      <w:r w:rsidRPr="00127C9E">
        <w:rPr>
          <w:rFonts w:cs="Arial"/>
          <w:b/>
          <w:bCs/>
          <w:i/>
          <w:iCs/>
          <w:szCs w:val="20"/>
        </w:rPr>
        <w:t>, ki jih je potrebno obnoviti</w:t>
      </w:r>
    </w:p>
    <w:p w14:paraId="4E4942ED" w14:textId="16E69387" w:rsidR="00F577EB" w:rsidRPr="00127C9E" w:rsidRDefault="00F577EB" w:rsidP="0059220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Cs w:val="20"/>
        </w:rPr>
      </w:pPr>
    </w:p>
    <w:p w14:paraId="33D9D9A5" w14:textId="29D33459" w:rsidR="00F817D4" w:rsidRDefault="00F817D4" w:rsidP="005922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Ministrstvo za solidarno prihodnost je državni organ, ki je zadolžen</w:t>
      </w:r>
      <w:r w:rsidR="00D47B3B">
        <w:rPr>
          <w:rFonts w:cs="Arial"/>
          <w:szCs w:val="20"/>
        </w:rPr>
        <w:t>o in odgovorno</w:t>
      </w:r>
      <w:r>
        <w:rPr>
          <w:rFonts w:cs="Arial"/>
          <w:szCs w:val="20"/>
        </w:rPr>
        <w:t xml:space="preserve"> za zagotavljanje pogojev za delo </w:t>
      </w:r>
      <w:r w:rsidR="00D47B3B">
        <w:rPr>
          <w:rFonts w:cs="Arial"/>
          <w:szCs w:val="20"/>
        </w:rPr>
        <w:t>ter investicijsko</w:t>
      </w:r>
      <w:r>
        <w:rPr>
          <w:rFonts w:cs="Arial"/>
          <w:szCs w:val="20"/>
        </w:rPr>
        <w:t xml:space="preserve"> vzdrževanje objektov</w:t>
      </w:r>
      <w:r w:rsidR="00FE7ED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katerih se izvajajo dejavnosti </w:t>
      </w:r>
      <w:r w:rsidRPr="00944C84">
        <w:rPr>
          <w:rFonts w:cs="Arial"/>
          <w:szCs w:val="20"/>
        </w:rPr>
        <w:t>institucionaln</w:t>
      </w:r>
      <w:r>
        <w:rPr>
          <w:rFonts w:cs="Arial"/>
          <w:szCs w:val="20"/>
        </w:rPr>
        <w:t>ega</w:t>
      </w:r>
      <w:r w:rsidRPr="00944C84">
        <w:rPr>
          <w:rFonts w:cs="Arial"/>
          <w:szCs w:val="20"/>
        </w:rPr>
        <w:t xml:space="preserve"> varstv</w:t>
      </w:r>
      <w:r>
        <w:rPr>
          <w:rFonts w:cs="Arial"/>
          <w:szCs w:val="20"/>
        </w:rPr>
        <w:t>a</w:t>
      </w:r>
      <w:r w:rsidRPr="00944C84">
        <w:rPr>
          <w:rFonts w:cs="Arial"/>
          <w:szCs w:val="20"/>
        </w:rPr>
        <w:t>, vodenj</w:t>
      </w:r>
      <w:r>
        <w:rPr>
          <w:rFonts w:cs="Arial"/>
          <w:szCs w:val="20"/>
        </w:rPr>
        <w:t>a</w:t>
      </w:r>
      <w:r w:rsidRPr="00944C84">
        <w:rPr>
          <w:rFonts w:cs="Arial"/>
          <w:szCs w:val="20"/>
        </w:rPr>
        <w:t xml:space="preserve"> in varstv</w:t>
      </w:r>
      <w:r>
        <w:rPr>
          <w:rFonts w:cs="Arial"/>
          <w:szCs w:val="20"/>
        </w:rPr>
        <w:t>a</w:t>
      </w:r>
      <w:r w:rsidRPr="00944C84">
        <w:rPr>
          <w:rFonts w:cs="Arial"/>
          <w:szCs w:val="20"/>
        </w:rPr>
        <w:t xml:space="preserve"> ter zaposlitv</w:t>
      </w:r>
      <w:r>
        <w:rPr>
          <w:rFonts w:cs="Arial"/>
          <w:szCs w:val="20"/>
        </w:rPr>
        <w:t>e</w:t>
      </w:r>
      <w:r w:rsidR="00FE7EDE">
        <w:rPr>
          <w:rFonts w:cs="Arial"/>
          <w:szCs w:val="20"/>
        </w:rPr>
        <w:t xml:space="preserve"> pod posebnimi pogoji</w:t>
      </w:r>
      <w:r w:rsidRPr="00944C8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in drugi </w:t>
      </w:r>
      <w:r w:rsidRPr="00944C84">
        <w:rPr>
          <w:rFonts w:cs="Arial"/>
          <w:szCs w:val="20"/>
        </w:rPr>
        <w:t>programi s področja socialnega varstva</w:t>
      </w:r>
      <w:r>
        <w:rPr>
          <w:rFonts w:cs="Arial"/>
          <w:szCs w:val="20"/>
        </w:rPr>
        <w:t>.</w:t>
      </w:r>
      <w:r w:rsidRPr="00944C8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Ministrstvo za solidarno prihodnost zagotavlja sredstva za investicijska, investicijsko-vzdrževalna ali vzdrževalna dela v državnem proračunu</w:t>
      </w:r>
      <w:r w:rsidR="00FE7EDE">
        <w:rPr>
          <w:rFonts w:cs="Arial"/>
          <w:szCs w:val="20"/>
        </w:rPr>
        <w:t>.</w:t>
      </w:r>
    </w:p>
    <w:p w14:paraId="71116993" w14:textId="1B5D02DE" w:rsidR="00F817D4" w:rsidRDefault="00F817D4" w:rsidP="005922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14981B60" w14:textId="37BAA234" w:rsidR="001B52D6" w:rsidRPr="00D47B3B" w:rsidRDefault="001B52D6" w:rsidP="005922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 objektih, ki so predmet tega Programa</w:t>
      </w:r>
      <w:r w:rsidR="00D47B3B">
        <w:rPr>
          <w:rFonts w:cs="Arial"/>
          <w:szCs w:val="20"/>
        </w:rPr>
        <w:t>,</w:t>
      </w:r>
      <w:r w:rsidR="006831A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izvaja dejavnost institucionalnega varstva starejših, varstva, vodenja in dela pod posebnimi pogoji ter drugi socialnovarstveni programi. Objekti so v lasti </w:t>
      </w:r>
      <w:r w:rsidR="00F817D4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epublike Slovenije in v upravljanju oseb javnega prava – javnih zavodov. </w:t>
      </w:r>
      <w:r w:rsidRPr="00D47B3B">
        <w:rPr>
          <w:rFonts w:cs="Arial"/>
          <w:szCs w:val="20"/>
        </w:rPr>
        <w:t>Dvorec Javornik je kulturni spomenik lokalnega pomena</w:t>
      </w:r>
      <w:r w:rsidR="00F817D4" w:rsidRPr="00D47B3B">
        <w:rPr>
          <w:rFonts w:cs="Arial"/>
          <w:szCs w:val="20"/>
        </w:rPr>
        <w:t>,</w:t>
      </w:r>
      <w:r w:rsidR="006831A0" w:rsidRPr="00D47B3B">
        <w:rPr>
          <w:rFonts w:cs="Arial"/>
          <w:szCs w:val="20"/>
        </w:rPr>
        <w:t xml:space="preserve"> EŠD 7644. </w:t>
      </w:r>
    </w:p>
    <w:p w14:paraId="305E83FC" w14:textId="77777777" w:rsidR="006831A0" w:rsidRDefault="006831A0" w:rsidP="00592207">
      <w:pPr>
        <w:jc w:val="both"/>
        <w:rPr>
          <w:rFonts w:cs="Arial"/>
          <w:szCs w:val="20"/>
        </w:rPr>
      </w:pPr>
    </w:p>
    <w:p w14:paraId="2F9138FA" w14:textId="499468A7" w:rsidR="006831A0" w:rsidRDefault="006831A0" w:rsidP="005922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Glede na navedeno Program vlaga Ministrstvo za solidarno prihodnost, kot pristojni državni organ, ki je zadolžen za vzdrževanje objektov v državni lasti v kateri se izvaja institucionalno varstvo ter varstvo, vodenje in delo pod posebnimi pogoji in drugi socialnovarstveni programi.</w:t>
      </w:r>
    </w:p>
    <w:p w14:paraId="26B668C7" w14:textId="2A5EE667" w:rsidR="00F577EB" w:rsidRPr="008C0AA8" w:rsidRDefault="00F577EB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40C3132" w14:textId="7CBB3087" w:rsidR="00F577EB" w:rsidRPr="00F577EB" w:rsidRDefault="00F577EB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C0AA8">
        <w:rPr>
          <w:rFonts w:cs="Arial"/>
          <w:szCs w:val="20"/>
        </w:rPr>
        <w:t>ZOPNN v sedmi točki 4. člen</w:t>
      </w:r>
      <w:r w:rsidR="0034477F">
        <w:rPr>
          <w:rFonts w:cs="Arial"/>
          <w:szCs w:val="20"/>
        </w:rPr>
        <w:t>a</w:t>
      </w:r>
      <w:r w:rsidRPr="008C0AA8">
        <w:rPr>
          <w:rFonts w:cs="Arial"/>
          <w:szCs w:val="20"/>
        </w:rPr>
        <w:t xml:space="preserve"> </w:t>
      </w:r>
      <w:r w:rsidR="008958D3" w:rsidRPr="008C0AA8">
        <w:rPr>
          <w:rFonts w:cs="Arial"/>
          <w:szCs w:val="20"/>
        </w:rPr>
        <w:t>opredeli</w:t>
      </w:r>
      <w:r w:rsidRPr="008C0AA8">
        <w:rPr>
          <w:rFonts w:cs="Arial"/>
          <w:szCs w:val="20"/>
        </w:rPr>
        <w:t xml:space="preserve"> pojem</w:t>
      </w:r>
      <w:r w:rsidRPr="00F577EB">
        <w:rPr>
          <w:rFonts w:cs="Arial"/>
          <w:szCs w:val="20"/>
        </w:rPr>
        <w:t xml:space="preserve"> </w:t>
      </w:r>
      <w:r w:rsidR="008958D3">
        <w:rPr>
          <w:rFonts w:cs="Arial"/>
          <w:szCs w:val="20"/>
        </w:rPr>
        <w:t>»</w:t>
      </w:r>
      <w:r w:rsidRPr="00F577EB">
        <w:rPr>
          <w:rFonts w:cs="Arial"/>
          <w:szCs w:val="20"/>
        </w:rPr>
        <w:t>obnova stvari</w:t>
      </w:r>
      <w:r w:rsidR="008958D3">
        <w:rPr>
          <w:rFonts w:cs="Arial"/>
          <w:szCs w:val="20"/>
        </w:rPr>
        <w:t>«</w:t>
      </w:r>
      <w:r w:rsidRPr="00F577EB">
        <w:rPr>
          <w:rFonts w:cs="Arial"/>
          <w:szCs w:val="20"/>
        </w:rPr>
        <w:t xml:space="preserve">, ki je: obnova poškodovanih zemljišč, gozdov, rekonstrukcija poškodovanih objektov ali naprav in odstranitev uničenih </w:t>
      </w:r>
      <w:r w:rsidRPr="00F577EB">
        <w:rPr>
          <w:rFonts w:cs="Arial"/>
          <w:szCs w:val="20"/>
        </w:rPr>
        <w:lastRenderedPageBreak/>
        <w:t>objektov ali naprav ter zgraditev novih objektov ali naprav na isti lokaciji ali na drugi lokaciji, če gradnja zaradi geoloških ali gradbeno tehničnih pogojev ni primerna</w:t>
      </w:r>
      <w:r>
        <w:rPr>
          <w:rFonts w:cs="Arial"/>
          <w:szCs w:val="20"/>
        </w:rPr>
        <w:t>.</w:t>
      </w:r>
    </w:p>
    <w:p w14:paraId="01E8C73B" w14:textId="77777777" w:rsidR="00262449" w:rsidRPr="00F577EB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5784AD0" w14:textId="6416E6A5" w:rsidR="00262449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Preglednica št. 1</w:t>
      </w:r>
      <w:r w:rsidR="00F15308">
        <w:rPr>
          <w:rFonts w:cs="Arial"/>
          <w:szCs w:val="20"/>
        </w:rPr>
        <w:t xml:space="preserve"> - OBJEKTI</w:t>
      </w:r>
    </w:p>
    <w:p w14:paraId="42DABEF1" w14:textId="77777777" w:rsidR="00262449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26"/>
        <w:gridCol w:w="1837"/>
        <w:gridCol w:w="1506"/>
        <w:gridCol w:w="1862"/>
        <w:gridCol w:w="1563"/>
      </w:tblGrid>
      <w:tr w:rsidR="00262449" w14:paraId="3BF4FDE6" w14:textId="77777777" w:rsidTr="00262449">
        <w:tc>
          <w:tcPr>
            <w:tcW w:w="1766" w:type="dxa"/>
          </w:tcPr>
          <w:p w14:paraId="5CDBF1ED" w14:textId="77777777" w:rsidR="00262449" w:rsidRPr="006D27EF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bookmarkStart w:id="3" w:name="_Hlk150238729"/>
            <w:r w:rsidRPr="006D27EF">
              <w:rPr>
                <w:rFonts w:cs="Arial"/>
                <w:b/>
                <w:bCs/>
                <w:szCs w:val="20"/>
              </w:rPr>
              <w:t>JAVNI ZAVOD</w:t>
            </w:r>
          </w:p>
        </w:tc>
        <w:tc>
          <w:tcPr>
            <w:tcW w:w="1865" w:type="dxa"/>
          </w:tcPr>
          <w:p w14:paraId="7CDCEAC9" w14:textId="66816FB7" w:rsidR="00262449" w:rsidRPr="006D27EF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VRSTA IN </w:t>
            </w:r>
            <w:r w:rsidRPr="006D27EF">
              <w:rPr>
                <w:rFonts w:cs="Arial"/>
                <w:b/>
                <w:bCs/>
                <w:szCs w:val="20"/>
              </w:rPr>
              <w:t>NASLOV NEPREMIČNINE</w:t>
            </w:r>
          </w:p>
        </w:tc>
        <w:tc>
          <w:tcPr>
            <w:tcW w:w="1326" w:type="dxa"/>
          </w:tcPr>
          <w:p w14:paraId="42280B1E" w14:textId="77777777" w:rsidR="00262449" w:rsidRPr="006D27EF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OBČINA</w:t>
            </w:r>
          </w:p>
        </w:tc>
        <w:tc>
          <w:tcPr>
            <w:tcW w:w="1945" w:type="dxa"/>
          </w:tcPr>
          <w:p w14:paraId="153F5F88" w14:textId="77777777" w:rsidR="00262449" w:rsidRPr="006D27EF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6D27EF">
              <w:rPr>
                <w:rFonts w:cs="Arial"/>
                <w:b/>
                <w:bCs/>
                <w:szCs w:val="20"/>
              </w:rPr>
              <w:t>KATASTRSKA OZNAKA NEPREMIČINE</w:t>
            </w:r>
          </w:p>
        </w:tc>
        <w:tc>
          <w:tcPr>
            <w:tcW w:w="1592" w:type="dxa"/>
          </w:tcPr>
          <w:p w14:paraId="3B40B1E2" w14:textId="63543FEA" w:rsidR="00262449" w:rsidRPr="006D27EF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OCENA </w:t>
            </w:r>
            <w:r w:rsidRPr="006D27EF">
              <w:rPr>
                <w:rFonts w:cs="Arial"/>
                <w:b/>
                <w:bCs/>
                <w:szCs w:val="20"/>
              </w:rPr>
              <w:t>ŠKODE PO ŠKODNEM DOGODKU</w:t>
            </w:r>
          </w:p>
        </w:tc>
      </w:tr>
      <w:bookmarkEnd w:id="3"/>
      <w:tr w:rsidR="00262449" w14:paraId="065AC544" w14:textId="77777777" w:rsidTr="00262449">
        <w:tc>
          <w:tcPr>
            <w:tcW w:w="1766" w:type="dxa"/>
          </w:tcPr>
          <w:p w14:paraId="40BD2F61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72C48">
              <w:rPr>
                <w:rFonts w:cs="Arial"/>
                <w:b/>
                <w:bCs/>
                <w:szCs w:val="20"/>
              </w:rPr>
              <w:t>Koroški dom starostnikov</w:t>
            </w:r>
          </w:p>
        </w:tc>
        <w:tc>
          <w:tcPr>
            <w:tcW w:w="1865" w:type="dxa"/>
          </w:tcPr>
          <w:p w14:paraId="34CF7960" w14:textId="746B6B11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Črneče 146, 2370 Dravograd – bivalna enota</w:t>
            </w:r>
          </w:p>
        </w:tc>
        <w:tc>
          <w:tcPr>
            <w:tcW w:w="1326" w:type="dxa"/>
          </w:tcPr>
          <w:p w14:paraId="16702940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DRAVOGRAD</w:t>
            </w:r>
          </w:p>
        </w:tc>
        <w:tc>
          <w:tcPr>
            <w:tcW w:w="1945" w:type="dxa"/>
          </w:tcPr>
          <w:p w14:paraId="67EB39C4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>. št. 135/7, ID stavbe 337 k. o. 828 Črneče</w:t>
            </w:r>
          </w:p>
        </w:tc>
        <w:tc>
          <w:tcPr>
            <w:tcW w:w="1592" w:type="dxa"/>
          </w:tcPr>
          <w:p w14:paraId="4613F2EA" w14:textId="77777777" w:rsidR="00262449" w:rsidRPr="00CA45DC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CA45DC">
              <w:rPr>
                <w:rFonts w:cs="Arial"/>
                <w:b/>
                <w:bCs/>
                <w:szCs w:val="20"/>
              </w:rPr>
              <w:t>27.127,92 EUR</w:t>
            </w:r>
          </w:p>
        </w:tc>
      </w:tr>
      <w:tr w:rsidR="00262449" w14:paraId="17D61A34" w14:textId="77777777" w:rsidTr="00262449">
        <w:tc>
          <w:tcPr>
            <w:tcW w:w="1766" w:type="dxa"/>
          </w:tcPr>
          <w:p w14:paraId="634E7567" w14:textId="77777777" w:rsidR="00262449" w:rsidRPr="00872C48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72C48">
              <w:rPr>
                <w:rFonts w:cs="Arial"/>
                <w:b/>
                <w:bCs/>
                <w:szCs w:val="20"/>
              </w:rPr>
              <w:t>Koroški dom starostnikov</w:t>
            </w:r>
          </w:p>
        </w:tc>
        <w:tc>
          <w:tcPr>
            <w:tcW w:w="1865" w:type="dxa"/>
          </w:tcPr>
          <w:p w14:paraId="53FAD6FE" w14:textId="506EFE7B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Javornik 11, 2390 Ravne na Koroškem – bivalna enota, kulturni spomenik</w:t>
            </w:r>
            <w:r w:rsidR="007004A9">
              <w:rPr>
                <w:rFonts w:cs="Arial"/>
                <w:szCs w:val="20"/>
              </w:rPr>
              <w:t xml:space="preserve"> (dvorec Javornik)</w:t>
            </w:r>
          </w:p>
        </w:tc>
        <w:tc>
          <w:tcPr>
            <w:tcW w:w="1326" w:type="dxa"/>
          </w:tcPr>
          <w:p w14:paraId="5916C1A9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RAVNE NA KOROŠKEM</w:t>
            </w:r>
          </w:p>
        </w:tc>
        <w:tc>
          <w:tcPr>
            <w:tcW w:w="1945" w:type="dxa"/>
          </w:tcPr>
          <w:p w14:paraId="5910661B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>. št. 110/4, ID stavbe 22</w:t>
            </w:r>
          </w:p>
          <w:p w14:paraId="652A015C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k. o. 882 Ravne</w:t>
            </w:r>
          </w:p>
        </w:tc>
        <w:tc>
          <w:tcPr>
            <w:tcW w:w="1592" w:type="dxa"/>
          </w:tcPr>
          <w:p w14:paraId="17830150" w14:textId="3796094E" w:rsidR="00262449" w:rsidRPr="00CA45DC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6831A0">
              <w:rPr>
                <w:rFonts w:cs="Arial"/>
                <w:b/>
                <w:bCs/>
                <w:szCs w:val="20"/>
              </w:rPr>
              <w:t>41.194,00</w:t>
            </w:r>
            <w:r>
              <w:rPr>
                <w:rFonts w:cs="Arial"/>
                <w:szCs w:val="20"/>
              </w:rPr>
              <w:t xml:space="preserve"> EUR</w:t>
            </w:r>
            <w:r w:rsidR="006831A0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ocena s strani komisije ZVKDS </w:t>
            </w:r>
            <w:r w:rsidRPr="00D4736B">
              <w:rPr>
                <w:rFonts w:cs="Arial"/>
                <w:b/>
                <w:bCs/>
                <w:szCs w:val="20"/>
              </w:rPr>
              <w:t>8</w:t>
            </w:r>
            <w:r>
              <w:rPr>
                <w:rFonts w:cs="Arial"/>
                <w:b/>
                <w:bCs/>
                <w:szCs w:val="20"/>
              </w:rPr>
              <w:t>1</w:t>
            </w:r>
            <w:r w:rsidRPr="00D4736B">
              <w:rPr>
                <w:rFonts w:cs="Arial"/>
                <w:b/>
                <w:bCs/>
                <w:szCs w:val="20"/>
              </w:rPr>
              <w:t>.000,00 EUR</w:t>
            </w:r>
          </w:p>
        </w:tc>
      </w:tr>
      <w:tr w:rsidR="00262449" w14:paraId="2C1F54E7" w14:textId="77777777" w:rsidTr="00262449">
        <w:tc>
          <w:tcPr>
            <w:tcW w:w="1766" w:type="dxa"/>
          </w:tcPr>
          <w:p w14:paraId="0BB802F4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72C48">
              <w:rPr>
                <w:rFonts w:cs="Arial"/>
                <w:b/>
                <w:bCs/>
                <w:szCs w:val="20"/>
              </w:rPr>
              <w:t>Center za usposabljanje, delo in varstvo Črna na Koroškem</w:t>
            </w:r>
          </w:p>
        </w:tc>
        <w:tc>
          <w:tcPr>
            <w:tcW w:w="1865" w:type="dxa"/>
          </w:tcPr>
          <w:p w14:paraId="2D55F7C0" w14:textId="13AE7A58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Center 107, 2393 Črna na Koroškem </w:t>
            </w:r>
            <w:r w:rsidR="007004A9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stanovanje</w:t>
            </w:r>
            <w:r w:rsidR="007004A9">
              <w:rPr>
                <w:rFonts w:cs="Arial"/>
                <w:szCs w:val="20"/>
              </w:rPr>
              <w:t xml:space="preserve"> </w:t>
            </w:r>
            <w:proofErr w:type="spellStart"/>
            <w:r w:rsidR="007004A9">
              <w:rPr>
                <w:rFonts w:cs="Arial"/>
                <w:szCs w:val="20"/>
              </w:rPr>
              <w:t>Teber</w:t>
            </w:r>
            <w:proofErr w:type="spellEnd"/>
          </w:p>
        </w:tc>
        <w:tc>
          <w:tcPr>
            <w:tcW w:w="1326" w:type="dxa"/>
          </w:tcPr>
          <w:p w14:paraId="560E4190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ČRNA NA KOROŠKEM</w:t>
            </w:r>
          </w:p>
        </w:tc>
        <w:tc>
          <w:tcPr>
            <w:tcW w:w="1945" w:type="dxa"/>
          </w:tcPr>
          <w:p w14:paraId="7BF60FB8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ID stavbe 262 del 2, </w:t>
            </w: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>. št. 257/4 k. o. 906 Črna</w:t>
            </w:r>
          </w:p>
        </w:tc>
        <w:tc>
          <w:tcPr>
            <w:tcW w:w="1592" w:type="dxa"/>
          </w:tcPr>
          <w:p w14:paraId="29C600F4" w14:textId="77777777" w:rsidR="00262449" w:rsidRPr="0006361D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06361D">
              <w:rPr>
                <w:rFonts w:cs="Arial"/>
                <w:b/>
                <w:bCs/>
                <w:szCs w:val="20"/>
              </w:rPr>
              <w:t>30.163,63 EUR</w:t>
            </w:r>
          </w:p>
        </w:tc>
      </w:tr>
      <w:tr w:rsidR="00262449" w:rsidRPr="0006361D" w14:paraId="30E7DDE1" w14:textId="77777777" w:rsidTr="00262449">
        <w:tc>
          <w:tcPr>
            <w:tcW w:w="1766" w:type="dxa"/>
          </w:tcPr>
          <w:p w14:paraId="4908E79A" w14:textId="77777777" w:rsidR="00262449" w:rsidRPr="007D6308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7D6308">
              <w:rPr>
                <w:rFonts w:cs="Arial"/>
                <w:b/>
                <w:bCs/>
                <w:szCs w:val="20"/>
              </w:rPr>
              <w:t>Center za usposabljanje, delo in varstvo Črna na Koroškem</w:t>
            </w:r>
          </w:p>
        </w:tc>
        <w:tc>
          <w:tcPr>
            <w:tcW w:w="1865" w:type="dxa"/>
          </w:tcPr>
          <w:p w14:paraId="75A9D5EF" w14:textId="26D42F6E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Center 155, 2393 Črna na Koroškem – bivalna enota, delavnica</w:t>
            </w:r>
          </w:p>
        </w:tc>
        <w:tc>
          <w:tcPr>
            <w:tcW w:w="1326" w:type="dxa"/>
          </w:tcPr>
          <w:p w14:paraId="0F812D9C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ČRNA NA KOROŠKEM</w:t>
            </w:r>
          </w:p>
        </w:tc>
        <w:tc>
          <w:tcPr>
            <w:tcW w:w="1945" w:type="dxa"/>
          </w:tcPr>
          <w:p w14:paraId="69BF6FD8" w14:textId="1825A201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>. št. 119/3, ID stavbe 267</w:t>
            </w:r>
          </w:p>
          <w:p w14:paraId="703297D1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k. o. 906 Črna </w:t>
            </w:r>
          </w:p>
        </w:tc>
        <w:tc>
          <w:tcPr>
            <w:tcW w:w="1592" w:type="dxa"/>
          </w:tcPr>
          <w:p w14:paraId="5FF731C6" w14:textId="77777777" w:rsidR="00262449" w:rsidRPr="0006361D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06361D">
              <w:rPr>
                <w:rFonts w:cs="Arial"/>
                <w:b/>
                <w:bCs/>
                <w:szCs w:val="20"/>
              </w:rPr>
              <w:t>473.478,12 EUR</w:t>
            </w:r>
          </w:p>
          <w:p w14:paraId="293D54B8" w14:textId="5DF06275" w:rsidR="00262449" w:rsidRPr="0006361D" w:rsidRDefault="00C731D6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(</w:t>
            </w:r>
            <w:r w:rsidRPr="00C731D6">
              <w:rPr>
                <w:rFonts w:cs="Arial"/>
                <w:szCs w:val="20"/>
              </w:rPr>
              <w:t xml:space="preserve">projektantska ocena sanacije </w:t>
            </w:r>
            <w:r>
              <w:rPr>
                <w:rFonts w:cs="Arial"/>
                <w:szCs w:val="20"/>
              </w:rPr>
              <w:t xml:space="preserve">in rekonstrukcije </w:t>
            </w:r>
            <w:r w:rsidRPr="00C731D6">
              <w:rPr>
                <w:rFonts w:cs="Arial"/>
                <w:szCs w:val="20"/>
              </w:rPr>
              <w:t>objekta</w:t>
            </w:r>
            <w:r>
              <w:rPr>
                <w:rFonts w:cs="Arial"/>
                <w:szCs w:val="20"/>
              </w:rPr>
              <w:t xml:space="preserve"> znaša 1.439.291,89 EUR brez DDV)</w:t>
            </w:r>
          </w:p>
        </w:tc>
      </w:tr>
      <w:tr w:rsidR="00262449" w14:paraId="5DBE923B" w14:textId="77777777" w:rsidTr="00262449">
        <w:tc>
          <w:tcPr>
            <w:tcW w:w="1766" w:type="dxa"/>
          </w:tcPr>
          <w:p w14:paraId="4A37BBB5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72C48">
              <w:rPr>
                <w:rFonts w:cs="Arial"/>
                <w:b/>
                <w:bCs/>
                <w:szCs w:val="20"/>
              </w:rPr>
              <w:t>Center za usposabljanje, delo in varstvo Matevža Langusa</w:t>
            </w:r>
          </w:p>
        </w:tc>
        <w:tc>
          <w:tcPr>
            <w:tcW w:w="1865" w:type="dxa"/>
          </w:tcPr>
          <w:p w14:paraId="5728E6B8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Cesta na jezerca 17, </w:t>
            </w:r>
          </w:p>
          <w:p w14:paraId="5728041F" w14:textId="46F5149B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4240 Radovljica – bivalna enota</w:t>
            </w:r>
          </w:p>
        </w:tc>
        <w:tc>
          <w:tcPr>
            <w:tcW w:w="1326" w:type="dxa"/>
          </w:tcPr>
          <w:p w14:paraId="35330CF4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RADOVLJICA</w:t>
            </w:r>
          </w:p>
        </w:tc>
        <w:tc>
          <w:tcPr>
            <w:tcW w:w="1945" w:type="dxa"/>
          </w:tcPr>
          <w:p w14:paraId="0284B181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>. št. 484, ID stavbe 194 k. o. 2156 Radovljica</w:t>
            </w:r>
          </w:p>
        </w:tc>
        <w:tc>
          <w:tcPr>
            <w:tcW w:w="1592" w:type="dxa"/>
          </w:tcPr>
          <w:p w14:paraId="379A5291" w14:textId="77777777" w:rsidR="00262449" w:rsidRPr="00CA45DC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6831A0">
              <w:rPr>
                <w:rFonts w:cs="Arial"/>
                <w:b/>
                <w:bCs/>
                <w:szCs w:val="20"/>
              </w:rPr>
              <w:t>220.939,64</w:t>
            </w:r>
            <w:r w:rsidRPr="00CA45DC">
              <w:rPr>
                <w:rFonts w:cs="Arial"/>
                <w:szCs w:val="20"/>
              </w:rPr>
              <w:t xml:space="preserve"> EUR</w:t>
            </w:r>
          </w:p>
          <w:p w14:paraId="365E6111" w14:textId="5E220783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7004A9">
              <w:rPr>
                <w:rFonts w:cs="Arial"/>
                <w:szCs w:val="20"/>
              </w:rPr>
              <w:t xml:space="preserve">popis del </w:t>
            </w:r>
            <w:r>
              <w:rPr>
                <w:rFonts w:cs="Arial"/>
                <w:szCs w:val="20"/>
              </w:rPr>
              <w:t>za obnovo strehe</w:t>
            </w:r>
            <w:r w:rsidR="007004A9">
              <w:rPr>
                <w:rFonts w:cs="Arial"/>
                <w:szCs w:val="20"/>
              </w:rPr>
              <w:t xml:space="preserve"> in predračun v višini</w:t>
            </w:r>
            <w:r>
              <w:rPr>
                <w:rFonts w:cs="Arial"/>
                <w:szCs w:val="20"/>
              </w:rPr>
              <w:t xml:space="preserve"> </w:t>
            </w:r>
            <w:r w:rsidR="00C9414B">
              <w:rPr>
                <w:rFonts w:cs="Arial"/>
                <w:b/>
                <w:bCs/>
                <w:szCs w:val="20"/>
              </w:rPr>
              <w:t>369.</w:t>
            </w:r>
            <w:r w:rsidRPr="0006361D">
              <w:rPr>
                <w:rFonts w:cs="Arial"/>
                <w:b/>
                <w:bCs/>
                <w:szCs w:val="20"/>
              </w:rPr>
              <w:t>019,00 EUR</w:t>
            </w:r>
            <w:r>
              <w:rPr>
                <w:rFonts w:cs="Arial"/>
                <w:szCs w:val="20"/>
              </w:rPr>
              <w:t xml:space="preserve"> brez DDV)</w:t>
            </w:r>
          </w:p>
        </w:tc>
      </w:tr>
      <w:tr w:rsidR="00262449" w14:paraId="6A1C613D" w14:textId="77777777" w:rsidTr="00262449">
        <w:tc>
          <w:tcPr>
            <w:tcW w:w="1766" w:type="dxa"/>
          </w:tcPr>
          <w:p w14:paraId="72FCBF17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72C48">
              <w:rPr>
                <w:rFonts w:cs="Arial"/>
                <w:b/>
                <w:bCs/>
                <w:szCs w:val="20"/>
              </w:rPr>
              <w:t>Center za usposabljanje, delo in varstvo Matevža Langusa</w:t>
            </w:r>
          </w:p>
        </w:tc>
        <w:tc>
          <w:tcPr>
            <w:tcW w:w="1865" w:type="dxa"/>
          </w:tcPr>
          <w:p w14:paraId="653BD781" w14:textId="3D406C9C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Ljublja</w:t>
            </w:r>
            <w:r w:rsidR="00623332">
              <w:rPr>
                <w:rFonts w:cs="Arial"/>
                <w:szCs w:val="20"/>
              </w:rPr>
              <w:t xml:space="preserve">nska cesta 11, 4240 Radovljica </w:t>
            </w:r>
            <w:r>
              <w:rPr>
                <w:rFonts w:cs="Arial"/>
                <w:szCs w:val="20"/>
              </w:rPr>
              <w:t>- poslovni prostor</w:t>
            </w:r>
          </w:p>
        </w:tc>
        <w:tc>
          <w:tcPr>
            <w:tcW w:w="1326" w:type="dxa"/>
          </w:tcPr>
          <w:p w14:paraId="43C75D55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RADOVLJICA</w:t>
            </w:r>
          </w:p>
        </w:tc>
        <w:tc>
          <w:tcPr>
            <w:tcW w:w="1945" w:type="dxa"/>
          </w:tcPr>
          <w:p w14:paraId="52546E2E" w14:textId="6C045CC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 xml:space="preserve">. št. </w:t>
            </w:r>
            <w:r w:rsidR="00DB715A">
              <w:rPr>
                <w:rFonts w:cs="Arial"/>
                <w:szCs w:val="20"/>
              </w:rPr>
              <w:t>62/9 in 62/13</w:t>
            </w:r>
            <w:r>
              <w:rPr>
                <w:rFonts w:cs="Arial"/>
                <w:szCs w:val="20"/>
              </w:rPr>
              <w:t xml:space="preserve">, ID stavbe 574 k. o. 2157 </w:t>
            </w:r>
            <w:proofErr w:type="spellStart"/>
            <w:r>
              <w:rPr>
                <w:rFonts w:cs="Arial"/>
                <w:szCs w:val="20"/>
              </w:rPr>
              <w:t>Predtrg</w:t>
            </w:r>
            <w:proofErr w:type="spellEnd"/>
          </w:p>
        </w:tc>
        <w:tc>
          <w:tcPr>
            <w:tcW w:w="1592" w:type="dxa"/>
          </w:tcPr>
          <w:p w14:paraId="0C13AE8F" w14:textId="77777777" w:rsidR="00262449" w:rsidRPr="00CA45DC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CA45DC">
              <w:rPr>
                <w:rFonts w:cs="Arial"/>
                <w:b/>
                <w:bCs/>
                <w:szCs w:val="20"/>
              </w:rPr>
              <w:t>7.127,00 EUR</w:t>
            </w:r>
          </w:p>
        </w:tc>
      </w:tr>
      <w:tr w:rsidR="00262449" w14:paraId="52DF7620" w14:textId="77777777" w:rsidTr="00262449">
        <w:tc>
          <w:tcPr>
            <w:tcW w:w="1766" w:type="dxa"/>
          </w:tcPr>
          <w:p w14:paraId="5DCB5154" w14:textId="77777777" w:rsidR="00262449" w:rsidRPr="00872C48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750041">
              <w:rPr>
                <w:rFonts w:cs="Arial"/>
                <w:b/>
                <w:bCs/>
                <w:szCs w:val="20"/>
              </w:rPr>
              <w:t>Dom dr. Janka Benedika Radovljica</w:t>
            </w:r>
          </w:p>
        </w:tc>
        <w:tc>
          <w:tcPr>
            <w:tcW w:w="1865" w:type="dxa"/>
          </w:tcPr>
          <w:p w14:paraId="5BFBDA22" w14:textId="5676D8AF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Šercerjeva ulica 35, 4240 Radovljica – bivalna enota</w:t>
            </w:r>
          </w:p>
        </w:tc>
        <w:tc>
          <w:tcPr>
            <w:tcW w:w="1326" w:type="dxa"/>
          </w:tcPr>
          <w:p w14:paraId="67EC234A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RADOVLJICA</w:t>
            </w:r>
          </w:p>
        </w:tc>
        <w:tc>
          <w:tcPr>
            <w:tcW w:w="1945" w:type="dxa"/>
          </w:tcPr>
          <w:p w14:paraId="6912BF06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 xml:space="preserve">. št. 354/3, 358/5 ID stavbe 593 k. o. 2157 </w:t>
            </w:r>
            <w:proofErr w:type="spellStart"/>
            <w:r>
              <w:rPr>
                <w:rFonts w:cs="Arial"/>
                <w:szCs w:val="20"/>
              </w:rPr>
              <w:t>Predtrg</w:t>
            </w:r>
            <w:proofErr w:type="spellEnd"/>
          </w:p>
        </w:tc>
        <w:tc>
          <w:tcPr>
            <w:tcW w:w="1592" w:type="dxa"/>
          </w:tcPr>
          <w:p w14:paraId="0F372DA9" w14:textId="77777777" w:rsidR="00262449" w:rsidRPr="00CA45DC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12.988,80 EUR</w:t>
            </w:r>
          </w:p>
        </w:tc>
      </w:tr>
      <w:tr w:rsidR="00262449" w14:paraId="0F7682E6" w14:textId="77777777" w:rsidTr="00262449">
        <w:tc>
          <w:tcPr>
            <w:tcW w:w="1766" w:type="dxa"/>
          </w:tcPr>
          <w:p w14:paraId="61C37946" w14:textId="77777777" w:rsidR="00262449" w:rsidRPr="007D6308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7D6308">
              <w:rPr>
                <w:rFonts w:cs="Arial"/>
                <w:b/>
                <w:bCs/>
                <w:szCs w:val="20"/>
              </w:rPr>
              <w:lastRenderedPageBreak/>
              <w:t>Dom počitka Mengeš</w:t>
            </w:r>
          </w:p>
        </w:tc>
        <w:tc>
          <w:tcPr>
            <w:tcW w:w="1865" w:type="dxa"/>
          </w:tcPr>
          <w:p w14:paraId="23104F7E" w14:textId="7A86B00F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Glavni trg 13, 1234 Mengeš</w:t>
            </w:r>
            <w:r w:rsidR="007004A9">
              <w:rPr>
                <w:rFonts w:cs="Arial"/>
                <w:szCs w:val="20"/>
              </w:rPr>
              <w:t xml:space="preserve"> – bivalna enota</w:t>
            </w:r>
          </w:p>
        </w:tc>
        <w:tc>
          <w:tcPr>
            <w:tcW w:w="1326" w:type="dxa"/>
          </w:tcPr>
          <w:p w14:paraId="43C65F2D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MENGEŠ</w:t>
            </w:r>
          </w:p>
        </w:tc>
        <w:tc>
          <w:tcPr>
            <w:tcW w:w="1945" w:type="dxa"/>
          </w:tcPr>
          <w:p w14:paraId="2C3E295A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>. št. 138/2, ID stavbe 1614 k. o. 1938 Mengeš</w:t>
            </w:r>
          </w:p>
        </w:tc>
        <w:tc>
          <w:tcPr>
            <w:tcW w:w="1592" w:type="dxa"/>
          </w:tcPr>
          <w:p w14:paraId="67C519AA" w14:textId="77777777" w:rsidR="00262449" w:rsidRPr="00CA45DC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CA45DC">
              <w:rPr>
                <w:rFonts w:cs="Arial"/>
                <w:b/>
                <w:bCs/>
                <w:szCs w:val="20"/>
              </w:rPr>
              <w:t>202.042,98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CA45DC">
              <w:rPr>
                <w:rFonts w:cs="Arial"/>
                <w:b/>
                <w:bCs/>
                <w:szCs w:val="20"/>
              </w:rPr>
              <w:t>EUR</w:t>
            </w:r>
          </w:p>
        </w:tc>
      </w:tr>
      <w:tr w:rsidR="00262449" w14:paraId="68500566" w14:textId="77777777" w:rsidTr="00262449">
        <w:tc>
          <w:tcPr>
            <w:tcW w:w="1766" w:type="dxa"/>
          </w:tcPr>
          <w:p w14:paraId="508879DC" w14:textId="77777777" w:rsidR="00262449" w:rsidRPr="005E2516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5E2516">
              <w:rPr>
                <w:rFonts w:cs="Arial"/>
                <w:b/>
                <w:bCs/>
                <w:szCs w:val="20"/>
              </w:rPr>
              <w:t>Dom starejših Lendava</w:t>
            </w:r>
          </w:p>
        </w:tc>
        <w:tc>
          <w:tcPr>
            <w:tcW w:w="1865" w:type="dxa"/>
          </w:tcPr>
          <w:p w14:paraId="1EB7D1A1" w14:textId="67188F53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Slomškovo naselje 7, 9220 Lendava</w:t>
            </w:r>
            <w:r w:rsidR="007004A9">
              <w:rPr>
                <w:rFonts w:cs="Arial"/>
                <w:szCs w:val="20"/>
              </w:rPr>
              <w:t xml:space="preserve"> – bivalna enota</w:t>
            </w:r>
          </w:p>
        </w:tc>
        <w:tc>
          <w:tcPr>
            <w:tcW w:w="1326" w:type="dxa"/>
          </w:tcPr>
          <w:p w14:paraId="0CF1C5C3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LENDAVA</w:t>
            </w:r>
          </w:p>
        </w:tc>
        <w:tc>
          <w:tcPr>
            <w:tcW w:w="1945" w:type="dxa"/>
          </w:tcPr>
          <w:p w14:paraId="323C8D20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>. št. 4083, ID stavbe 4374 k. o. 166 Lendava</w:t>
            </w:r>
          </w:p>
        </w:tc>
        <w:tc>
          <w:tcPr>
            <w:tcW w:w="1592" w:type="dxa"/>
          </w:tcPr>
          <w:p w14:paraId="57FEE2CF" w14:textId="77777777" w:rsidR="00262449" w:rsidRPr="00710F6A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710F6A">
              <w:rPr>
                <w:rFonts w:cs="Arial"/>
                <w:b/>
                <w:bCs/>
                <w:szCs w:val="20"/>
              </w:rPr>
              <w:t>5.229,36 EUR</w:t>
            </w:r>
          </w:p>
        </w:tc>
      </w:tr>
      <w:tr w:rsidR="00262449" w14:paraId="048C53B6" w14:textId="77777777" w:rsidTr="00262449">
        <w:tc>
          <w:tcPr>
            <w:tcW w:w="1766" w:type="dxa"/>
          </w:tcPr>
          <w:p w14:paraId="60EC10F7" w14:textId="77777777" w:rsidR="00262449" w:rsidRPr="00750041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Kranj</w:t>
            </w:r>
          </w:p>
        </w:tc>
        <w:tc>
          <w:tcPr>
            <w:tcW w:w="1865" w:type="dxa"/>
          </w:tcPr>
          <w:p w14:paraId="5B53B7AF" w14:textId="54FA614B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Cesta 1. maja 59, 4000 Kranj</w:t>
            </w:r>
            <w:r w:rsidR="007004A9">
              <w:rPr>
                <w:rFonts w:cs="Arial"/>
                <w:szCs w:val="20"/>
              </w:rPr>
              <w:t xml:space="preserve"> – bivalna enota</w:t>
            </w:r>
          </w:p>
        </w:tc>
        <w:tc>
          <w:tcPr>
            <w:tcW w:w="1326" w:type="dxa"/>
          </w:tcPr>
          <w:p w14:paraId="35BA9A41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KRANJ</w:t>
            </w:r>
          </w:p>
        </w:tc>
        <w:tc>
          <w:tcPr>
            <w:tcW w:w="1945" w:type="dxa"/>
          </w:tcPr>
          <w:p w14:paraId="52BC75BF" w14:textId="77777777" w:rsidR="00262449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>. št. 150/4, ID stavbe 632 k. o. 2122 Huje</w:t>
            </w:r>
          </w:p>
        </w:tc>
        <w:tc>
          <w:tcPr>
            <w:tcW w:w="1592" w:type="dxa"/>
          </w:tcPr>
          <w:p w14:paraId="22FDFAD4" w14:textId="77777777" w:rsidR="00262449" w:rsidRPr="008B510C" w:rsidRDefault="00262449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8B510C">
              <w:rPr>
                <w:rFonts w:cs="Arial"/>
                <w:b/>
                <w:bCs/>
                <w:szCs w:val="20"/>
              </w:rPr>
              <w:t>145,25 EUR</w:t>
            </w:r>
          </w:p>
        </w:tc>
      </w:tr>
    </w:tbl>
    <w:p w14:paraId="1674258B" w14:textId="77777777" w:rsidR="00262449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0D0F05C" w14:textId="4D3985FF" w:rsidR="00262449" w:rsidRPr="0016723E" w:rsidRDefault="00262449" w:rsidP="00592207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Ocena škode po škodnem dogodku iz Preglednice št. 1 tako skupaj znaša </w:t>
      </w:r>
      <w:r w:rsidRPr="0016723E">
        <w:rPr>
          <w:rFonts w:cs="Arial"/>
          <w:b/>
          <w:bCs/>
          <w:szCs w:val="20"/>
        </w:rPr>
        <w:t>1. 20</w:t>
      </w:r>
      <w:r>
        <w:rPr>
          <w:rFonts w:cs="Arial"/>
          <w:b/>
          <w:bCs/>
          <w:szCs w:val="20"/>
        </w:rPr>
        <w:t>8</w:t>
      </w:r>
      <w:r w:rsidRPr="0016723E">
        <w:rPr>
          <w:rFonts w:cs="Arial"/>
          <w:b/>
          <w:bCs/>
          <w:szCs w:val="20"/>
        </w:rPr>
        <w:t>.</w:t>
      </w:r>
      <w:r>
        <w:rPr>
          <w:rFonts w:cs="Arial"/>
          <w:b/>
          <w:bCs/>
          <w:szCs w:val="20"/>
        </w:rPr>
        <w:t>322</w:t>
      </w:r>
      <w:r w:rsidRPr="0016723E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>0</w:t>
      </w:r>
      <w:r w:rsidR="00181F1E">
        <w:rPr>
          <w:rFonts w:cs="Arial"/>
          <w:b/>
          <w:bCs/>
          <w:szCs w:val="20"/>
        </w:rPr>
        <w:t>6</w:t>
      </w:r>
      <w:r w:rsidRPr="0016723E">
        <w:rPr>
          <w:rFonts w:cs="Arial"/>
          <w:b/>
          <w:bCs/>
          <w:szCs w:val="20"/>
        </w:rPr>
        <w:t xml:space="preserve"> EUR.</w:t>
      </w:r>
    </w:p>
    <w:p w14:paraId="6AA1A900" w14:textId="77777777" w:rsidR="00262449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A0C8A8E" w14:textId="77777777" w:rsidR="00262449" w:rsidRDefault="00262449" w:rsidP="00592207">
      <w:pPr>
        <w:jc w:val="both"/>
        <w:rPr>
          <w:b/>
          <w:bCs/>
        </w:rPr>
      </w:pPr>
      <w:r w:rsidRPr="007004A9">
        <w:rPr>
          <w:b/>
          <w:bCs/>
        </w:rPr>
        <w:t>Koroškemu domu starostnikov</w:t>
      </w:r>
      <w:r>
        <w:t xml:space="preserve"> je poleg neposredne škode na objektih nastala tudi </w:t>
      </w:r>
      <w:r w:rsidRPr="00CA45DC">
        <w:t>škoda na</w:t>
      </w:r>
      <w:r>
        <w:t xml:space="preserve"> </w:t>
      </w:r>
      <w:r w:rsidRPr="008F71CB">
        <w:rPr>
          <w:b/>
          <w:bCs/>
        </w:rPr>
        <w:t>električni napeljavi</w:t>
      </w:r>
      <w:r>
        <w:rPr>
          <w:b/>
          <w:bCs/>
        </w:rPr>
        <w:t>,</w:t>
      </w:r>
      <w:r w:rsidRPr="008F71CB">
        <w:rPr>
          <w:b/>
          <w:bCs/>
        </w:rPr>
        <w:t xml:space="preserve"> </w:t>
      </w:r>
      <w:r w:rsidRPr="00C326C6">
        <w:rPr>
          <w:b/>
          <w:bCs/>
        </w:rPr>
        <w:t>napravah</w:t>
      </w:r>
      <w:r>
        <w:rPr>
          <w:b/>
          <w:bCs/>
        </w:rPr>
        <w:t xml:space="preserve"> ter dostavni cesti</w:t>
      </w:r>
      <w:r>
        <w:t xml:space="preserve">. Ocena vrednosti neposredne škode na električni napeljavi in napravah ter dostavni cesti znaša </w:t>
      </w:r>
      <w:r w:rsidRPr="00FB371F">
        <w:rPr>
          <w:b/>
          <w:bCs/>
        </w:rPr>
        <w:t>9</w:t>
      </w:r>
      <w:r>
        <w:rPr>
          <w:b/>
          <w:bCs/>
        </w:rPr>
        <w:t>4</w:t>
      </w:r>
      <w:r w:rsidRPr="00FB371F">
        <w:rPr>
          <w:b/>
          <w:bCs/>
        </w:rPr>
        <w:t>.</w:t>
      </w:r>
      <w:r>
        <w:rPr>
          <w:b/>
          <w:bCs/>
        </w:rPr>
        <w:t>394</w:t>
      </w:r>
      <w:r w:rsidRPr="00FB371F">
        <w:rPr>
          <w:b/>
          <w:bCs/>
        </w:rPr>
        <w:t>,</w:t>
      </w:r>
      <w:r>
        <w:rPr>
          <w:b/>
          <w:bCs/>
        </w:rPr>
        <w:t>00</w:t>
      </w:r>
      <w:r w:rsidRPr="00FB371F">
        <w:rPr>
          <w:b/>
          <w:bCs/>
        </w:rPr>
        <w:t xml:space="preserve"> EUR z DDV</w:t>
      </w:r>
      <w:r>
        <w:rPr>
          <w:b/>
          <w:bCs/>
        </w:rPr>
        <w:t xml:space="preserve">. </w:t>
      </w:r>
    </w:p>
    <w:p w14:paraId="7E2C5CD2" w14:textId="77777777" w:rsidR="00262449" w:rsidRDefault="00262449" w:rsidP="00592207">
      <w:pPr>
        <w:jc w:val="both"/>
        <w:rPr>
          <w:b/>
          <w:bCs/>
        </w:rPr>
      </w:pPr>
    </w:p>
    <w:p w14:paraId="06F1F26F" w14:textId="74BB85E0" w:rsidR="00262449" w:rsidRPr="00F15308" w:rsidRDefault="00262449" w:rsidP="00592207">
      <w:pPr>
        <w:jc w:val="both"/>
      </w:pPr>
      <w:r w:rsidRPr="00F15308">
        <w:t>Ocena vrednosti investicijskih in projektnih dokume</w:t>
      </w:r>
      <w:r w:rsidR="00623332">
        <w:t xml:space="preserve">ntacij za sanacijo objektov iz </w:t>
      </w:r>
      <w:r w:rsidRPr="00F15308">
        <w:t xml:space="preserve">Preglednice </w:t>
      </w:r>
      <w:r w:rsidR="00623332">
        <w:br/>
      </w:r>
      <w:r w:rsidR="00916882">
        <w:t>št. 1</w:t>
      </w:r>
      <w:r w:rsidRPr="00F15308">
        <w:t xml:space="preserve"> je ocenjena na </w:t>
      </w:r>
      <w:r w:rsidRPr="00F15308">
        <w:rPr>
          <w:b/>
          <w:bCs/>
        </w:rPr>
        <w:t>300.000,00 EUR</w:t>
      </w:r>
      <w:r w:rsidRPr="00F15308">
        <w:t xml:space="preserve"> in gre za </w:t>
      </w:r>
      <w:proofErr w:type="spellStart"/>
      <w:r w:rsidRPr="00F15308">
        <w:t>ne</w:t>
      </w:r>
      <w:r w:rsidR="007004A9" w:rsidRPr="00F15308">
        <w:t>planiran</w:t>
      </w:r>
      <w:r w:rsidR="00044418" w:rsidRPr="00F15308">
        <w:t>a</w:t>
      </w:r>
      <w:proofErr w:type="spellEnd"/>
      <w:r w:rsidR="007004A9" w:rsidRPr="00F15308">
        <w:t xml:space="preserve"> sredstva</w:t>
      </w:r>
      <w:r w:rsidRPr="00F15308">
        <w:t xml:space="preserve"> za </w:t>
      </w:r>
      <w:r w:rsidR="00916882">
        <w:t>namen izdelave investicijske</w:t>
      </w:r>
      <w:r w:rsidRPr="00F15308">
        <w:t xml:space="preserve"> in projekt</w:t>
      </w:r>
      <w:r w:rsidR="007004A9" w:rsidRPr="00F15308">
        <w:t>ne dokumentacije</w:t>
      </w:r>
      <w:r w:rsidRPr="00F15308">
        <w:t>.</w:t>
      </w:r>
    </w:p>
    <w:p w14:paraId="0AEE2F78" w14:textId="77777777" w:rsidR="00262449" w:rsidRPr="0016723E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E9FC956" w14:textId="2A449252" w:rsidR="00262449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Ministrstvo za solidarno prihodnost je dne 13. 10. 2023 že potrd</w:t>
      </w:r>
      <w:r w:rsidR="00916882">
        <w:rPr>
          <w:rFonts w:cs="Arial"/>
          <w:szCs w:val="20"/>
        </w:rPr>
        <w:t>ilo investicijsko dokumentacijo:</w:t>
      </w:r>
      <w:r>
        <w:rPr>
          <w:rFonts w:cs="Arial"/>
          <w:szCs w:val="20"/>
        </w:rPr>
        <w:t xml:space="preserve"> Sanacija v času poplav nastale škode na objektu Korošk</w:t>
      </w:r>
      <w:r w:rsidR="00623332">
        <w:rPr>
          <w:rFonts w:cs="Arial"/>
          <w:szCs w:val="20"/>
        </w:rPr>
        <w:t>ega doma starostnikov v Črnečah</w:t>
      </w:r>
      <w:r>
        <w:rPr>
          <w:rFonts w:cs="Arial"/>
          <w:szCs w:val="20"/>
        </w:rPr>
        <w:t xml:space="preserve"> in investicijsko dokumentacijo: Sanacija stanovanja </w:t>
      </w:r>
      <w:proofErr w:type="spellStart"/>
      <w:r>
        <w:rPr>
          <w:rFonts w:cs="Arial"/>
          <w:szCs w:val="20"/>
        </w:rPr>
        <w:t>Teber</w:t>
      </w:r>
      <w:proofErr w:type="spellEnd"/>
      <w:r>
        <w:rPr>
          <w:rFonts w:cs="Arial"/>
          <w:szCs w:val="20"/>
        </w:rPr>
        <w:t xml:space="preserve"> po poplavah 2023 – CUDV Črna na Koroškem.</w:t>
      </w:r>
    </w:p>
    <w:p w14:paraId="02FBD1AC" w14:textId="77777777" w:rsidR="00262449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1A7567B" w14:textId="268C16B8" w:rsidR="00262449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 pristopom k takojšnji sanaciji objektov, napeljav in naprav ter infrastrukture bo zagotovljeno nemoteno </w:t>
      </w:r>
      <w:r w:rsidR="00F577EB">
        <w:rPr>
          <w:rFonts w:cs="Arial"/>
          <w:szCs w:val="20"/>
        </w:rPr>
        <w:t>izvajanje dejavnosti v objektu</w:t>
      </w:r>
      <w:r>
        <w:rPr>
          <w:rFonts w:cs="Arial"/>
          <w:szCs w:val="20"/>
        </w:rPr>
        <w:t xml:space="preserve"> Koroški dom starostnikov</w:t>
      </w:r>
      <w:r w:rsidR="00F577EB">
        <w:rPr>
          <w:rFonts w:cs="Arial"/>
          <w:szCs w:val="20"/>
        </w:rPr>
        <w:t>, ki je v upravljanju javnega zavoda,</w:t>
      </w:r>
      <w:r>
        <w:rPr>
          <w:rFonts w:cs="Arial"/>
          <w:szCs w:val="20"/>
        </w:rPr>
        <w:t xml:space="preserve"> </w:t>
      </w:r>
      <w:r w:rsidR="00395C0A">
        <w:rPr>
          <w:rFonts w:cs="Arial"/>
          <w:szCs w:val="20"/>
        </w:rPr>
        <w:t>vzpostavitev predhodnega bivalnega standarda v s</w:t>
      </w:r>
      <w:r>
        <w:rPr>
          <w:rFonts w:cs="Arial"/>
          <w:szCs w:val="20"/>
        </w:rPr>
        <w:t>tanovanj</w:t>
      </w:r>
      <w:r w:rsidR="00395C0A">
        <w:rPr>
          <w:rFonts w:cs="Arial"/>
          <w:szCs w:val="20"/>
        </w:rPr>
        <w:t xml:space="preserve">u na naslovu Center 107, </w:t>
      </w:r>
      <w:r w:rsidR="00FE7EDE">
        <w:rPr>
          <w:rFonts w:cs="Arial"/>
          <w:szCs w:val="20"/>
        </w:rPr>
        <w:t xml:space="preserve">2393 </w:t>
      </w:r>
      <w:r w:rsidR="00395C0A">
        <w:rPr>
          <w:rFonts w:cs="Arial"/>
          <w:szCs w:val="20"/>
        </w:rPr>
        <w:t>Črna na Koroškem</w:t>
      </w:r>
      <w:r w:rsidR="00044418">
        <w:rPr>
          <w:rFonts w:cs="Arial"/>
          <w:szCs w:val="20"/>
        </w:rPr>
        <w:t xml:space="preserve">, ki je </w:t>
      </w:r>
      <w:r>
        <w:rPr>
          <w:rFonts w:cs="Arial"/>
          <w:szCs w:val="20"/>
        </w:rPr>
        <w:t xml:space="preserve">v upravljanju Centra za usposabljanje, delo in varstvo Črna na Koroškem. </w:t>
      </w:r>
    </w:p>
    <w:p w14:paraId="37C5B24A" w14:textId="77777777" w:rsidR="00395C0A" w:rsidRDefault="00395C0A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BAD597E" w14:textId="007F895F" w:rsidR="00262449" w:rsidRPr="007B1EE3" w:rsidRDefault="00262449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 izvedbo nujnih sanacijskih del se bo preprečilo povečanje že nastale škode ter omogočilo varno bivalno okolje uporabnikom institucionalnega varstva in drugih oblik bivanja (stanovanjskih skupin). </w:t>
      </w:r>
    </w:p>
    <w:p w14:paraId="22DFB82A" w14:textId="1231623E" w:rsidR="00796DE5" w:rsidRDefault="00796DE5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51E162B" w14:textId="0A7FAFF0" w:rsidR="00403B2F" w:rsidRDefault="008953C1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V aplikacijo e-plaz je bil dne 10. 8. 2023 evidentiran tudi dogodek</w:t>
      </w:r>
      <w:r w:rsidR="008958D3">
        <w:rPr>
          <w:rFonts w:cs="Arial"/>
          <w:szCs w:val="20"/>
        </w:rPr>
        <w:t>,</w:t>
      </w:r>
      <w:r w:rsidR="00C731D6">
        <w:rPr>
          <w:rFonts w:cs="Arial"/>
          <w:szCs w:val="20"/>
        </w:rPr>
        <w:t xml:space="preserve"> z datumom prvih zaznanih sprememb 4. 8. 2023</w:t>
      </w:r>
      <w:r>
        <w:rPr>
          <w:rFonts w:cs="Arial"/>
          <w:szCs w:val="20"/>
        </w:rPr>
        <w:t xml:space="preserve"> – </w:t>
      </w:r>
      <w:r w:rsidR="00C731D6">
        <w:rPr>
          <w:rFonts w:cs="Arial"/>
          <w:szCs w:val="20"/>
        </w:rPr>
        <w:t>zemeljski usad</w:t>
      </w:r>
      <w:r>
        <w:rPr>
          <w:rFonts w:cs="Arial"/>
          <w:szCs w:val="20"/>
        </w:rPr>
        <w:t xml:space="preserve"> nad Domom </w:t>
      </w:r>
      <w:r w:rsidR="00FE7EDE">
        <w:rPr>
          <w:rFonts w:cs="Arial"/>
          <w:szCs w:val="20"/>
        </w:rPr>
        <w:t xml:space="preserve">upokojencev </w:t>
      </w:r>
      <w:r>
        <w:rPr>
          <w:rFonts w:cs="Arial"/>
          <w:szCs w:val="20"/>
        </w:rPr>
        <w:t xml:space="preserve">dr. Franceta </w:t>
      </w:r>
      <w:proofErr w:type="spellStart"/>
      <w:r>
        <w:rPr>
          <w:rFonts w:cs="Arial"/>
          <w:szCs w:val="20"/>
        </w:rPr>
        <w:t>Bergelja</w:t>
      </w:r>
      <w:proofErr w:type="spellEnd"/>
      <w:r>
        <w:rPr>
          <w:rFonts w:cs="Arial"/>
          <w:szCs w:val="20"/>
        </w:rPr>
        <w:t xml:space="preserve"> Jesenice</w:t>
      </w:r>
      <w:r w:rsidR="00C731D6">
        <w:rPr>
          <w:rFonts w:cs="Arial"/>
          <w:szCs w:val="20"/>
        </w:rPr>
        <w:t>, Ulica Staneta Bokala 4, 4270 Jesenice v površini 300 m2. Dne 24. 10. 2023 je</w:t>
      </w:r>
      <w:r w:rsidR="008958D3">
        <w:rPr>
          <w:rFonts w:cs="Arial"/>
          <w:szCs w:val="20"/>
        </w:rPr>
        <w:t>, kot posledica deževja,</w:t>
      </w:r>
      <w:r w:rsidR="00C731D6">
        <w:rPr>
          <w:rFonts w:cs="Arial"/>
          <w:szCs w:val="20"/>
        </w:rPr>
        <w:t xml:space="preserve"> ponovno prišlo do podora zemljine in do premika ene izmed skal, ki je zgrmela v steno doma. Za zaščito skalnega podora nad domom je poveljnik Civilne za</w:t>
      </w:r>
      <w:r w:rsidR="00FE5FD9">
        <w:rPr>
          <w:rFonts w:cs="Arial"/>
          <w:szCs w:val="20"/>
        </w:rPr>
        <w:t>ščite občine Jesenice Igor Grah izdal odredbo o zaščiti</w:t>
      </w:r>
      <w:r w:rsidR="00C731D6">
        <w:rPr>
          <w:rFonts w:cs="Arial"/>
          <w:szCs w:val="20"/>
        </w:rPr>
        <w:t xml:space="preserve"> skalnega podora, št. 845-1-2023 z dne 26. 10. 2023. Za </w:t>
      </w:r>
      <w:r w:rsidR="00403B2F">
        <w:rPr>
          <w:rFonts w:cs="Arial"/>
          <w:szCs w:val="20"/>
        </w:rPr>
        <w:t xml:space="preserve">sanacijo </w:t>
      </w:r>
      <w:r w:rsidR="00C731D6">
        <w:rPr>
          <w:rFonts w:cs="Arial"/>
          <w:szCs w:val="20"/>
        </w:rPr>
        <w:t xml:space="preserve">podora je izdelana projektantska ocena v višini </w:t>
      </w:r>
      <w:r w:rsidR="00403B2F">
        <w:rPr>
          <w:rFonts w:cs="Arial"/>
          <w:szCs w:val="20"/>
        </w:rPr>
        <w:t>594.625,00 EUR brez DDV. Ta sredstva so</w:t>
      </w:r>
      <w:r w:rsidR="00472E53">
        <w:rPr>
          <w:rFonts w:cs="Arial"/>
          <w:szCs w:val="20"/>
        </w:rPr>
        <w:t xml:space="preserve"> dodatno</w:t>
      </w:r>
      <w:r w:rsidR="00403B2F">
        <w:rPr>
          <w:rFonts w:cs="Arial"/>
          <w:szCs w:val="20"/>
        </w:rPr>
        <w:t xml:space="preserve"> zajeta v oceno škode po škodnem dogodku, </w:t>
      </w:r>
      <w:r w:rsidR="00472E53">
        <w:rPr>
          <w:rFonts w:cs="Arial"/>
          <w:szCs w:val="20"/>
        </w:rPr>
        <w:t xml:space="preserve">ker </w:t>
      </w:r>
      <w:r w:rsidR="00403B2F">
        <w:rPr>
          <w:rFonts w:cs="Arial"/>
          <w:szCs w:val="20"/>
        </w:rPr>
        <w:t>bo</w:t>
      </w:r>
      <w:r w:rsidR="008958D3">
        <w:rPr>
          <w:rFonts w:cs="Arial"/>
          <w:szCs w:val="20"/>
        </w:rPr>
        <w:t>, za obnovo poškodovanega zemljišča,</w:t>
      </w:r>
      <w:r w:rsidR="00403B2F">
        <w:rPr>
          <w:rFonts w:cs="Arial"/>
          <w:szCs w:val="20"/>
        </w:rPr>
        <w:t xml:space="preserve"> potrebno zagotoviti ustrezna finančna sredstva za čimprejšnjo sanacijo</w:t>
      </w:r>
      <w:r w:rsidR="00472E53">
        <w:rPr>
          <w:rFonts w:cs="Arial"/>
          <w:szCs w:val="20"/>
        </w:rPr>
        <w:t xml:space="preserve"> zemljišča</w:t>
      </w:r>
      <w:r w:rsidR="00403B2F">
        <w:rPr>
          <w:rFonts w:cs="Arial"/>
          <w:szCs w:val="20"/>
        </w:rPr>
        <w:t xml:space="preserve"> v letu 2024.</w:t>
      </w:r>
    </w:p>
    <w:p w14:paraId="33004544" w14:textId="0F456ED0" w:rsidR="00472E53" w:rsidRDefault="00472E53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A25494F" w14:textId="77777777" w:rsidR="00623332" w:rsidRDefault="00623332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37A13E5" w14:textId="77777777" w:rsidR="00623332" w:rsidRDefault="00623332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D5A1AE0" w14:textId="77777777" w:rsidR="00623332" w:rsidRDefault="00623332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4C5BF51" w14:textId="77777777" w:rsidR="00623332" w:rsidRDefault="00623332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1496C41" w14:textId="77777777" w:rsidR="00623332" w:rsidRDefault="00623332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8CACDAF" w14:textId="77777777" w:rsidR="00623332" w:rsidRDefault="00623332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2FA72E9" w14:textId="53CE4BA0" w:rsidR="00472E53" w:rsidRDefault="00472E53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Preglednica št. 2</w:t>
      </w:r>
      <w:r w:rsidR="00F15308">
        <w:rPr>
          <w:rFonts w:cs="Arial"/>
          <w:szCs w:val="20"/>
        </w:rPr>
        <w:t xml:space="preserve"> - ZEMLJIŠČE</w:t>
      </w:r>
    </w:p>
    <w:p w14:paraId="3E23B16E" w14:textId="77777777" w:rsidR="00472E53" w:rsidRDefault="00472E53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66"/>
        <w:gridCol w:w="1865"/>
        <w:gridCol w:w="1326"/>
        <w:gridCol w:w="1945"/>
        <w:gridCol w:w="1592"/>
      </w:tblGrid>
      <w:tr w:rsidR="008958D3" w14:paraId="47AE747E" w14:textId="77777777" w:rsidTr="00355859">
        <w:tc>
          <w:tcPr>
            <w:tcW w:w="1766" w:type="dxa"/>
          </w:tcPr>
          <w:p w14:paraId="15DBD374" w14:textId="77777777" w:rsidR="008958D3" w:rsidRPr="006D27EF" w:rsidRDefault="008958D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bookmarkStart w:id="4" w:name="_Hlk150238801"/>
            <w:r w:rsidRPr="006D27EF">
              <w:rPr>
                <w:rFonts w:cs="Arial"/>
                <w:b/>
                <w:bCs/>
                <w:szCs w:val="20"/>
              </w:rPr>
              <w:t>JAVNI ZAVOD</w:t>
            </w:r>
          </w:p>
        </w:tc>
        <w:tc>
          <w:tcPr>
            <w:tcW w:w="1865" w:type="dxa"/>
          </w:tcPr>
          <w:p w14:paraId="2D4BC54F" w14:textId="77777777" w:rsidR="008958D3" w:rsidRPr="006D27EF" w:rsidRDefault="008958D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VRSTA IN </w:t>
            </w:r>
            <w:r w:rsidRPr="006D27EF">
              <w:rPr>
                <w:rFonts w:cs="Arial"/>
                <w:b/>
                <w:bCs/>
                <w:szCs w:val="20"/>
              </w:rPr>
              <w:t>NASLOV NEPREMIČNINE</w:t>
            </w:r>
          </w:p>
        </w:tc>
        <w:tc>
          <w:tcPr>
            <w:tcW w:w="1326" w:type="dxa"/>
          </w:tcPr>
          <w:p w14:paraId="4EDD3C11" w14:textId="77777777" w:rsidR="008958D3" w:rsidRPr="006D27EF" w:rsidRDefault="008958D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OBČINA</w:t>
            </w:r>
          </w:p>
        </w:tc>
        <w:tc>
          <w:tcPr>
            <w:tcW w:w="1945" w:type="dxa"/>
          </w:tcPr>
          <w:p w14:paraId="18564640" w14:textId="77777777" w:rsidR="008958D3" w:rsidRPr="006D27EF" w:rsidRDefault="008958D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6D27EF">
              <w:rPr>
                <w:rFonts w:cs="Arial"/>
                <w:b/>
                <w:bCs/>
                <w:szCs w:val="20"/>
              </w:rPr>
              <w:t>KATASTRSKA OZNAKA NEPREMIČINE</w:t>
            </w:r>
          </w:p>
        </w:tc>
        <w:tc>
          <w:tcPr>
            <w:tcW w:w="1592" w:type="dxa"/>
          </w:tcPr>
          <w:p w14:paraId="40D1B235" w14:textId="78056222" w:rsidR="008958D3" w:rsidRPr="006D27EF" w:rsidRDefault="008958D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OCENA </w:t>
            </w:r>
            <w:r w:rsidRPr="006D27EF">
              <w:rPr>
                <w:rFonts w:cs="Arial"/>
                <w:b/>
                <w:bCs/>
                <w:szCs w:val="20"/>
              </w:rPr>
              <w:t>ŠKODE PO ŠKODNEM DOGODKU</w:t>
            </w:r>
          </w:p>
        </w:tc>
      </w:tr>
      <w:tr w:rsidR="00472E53" w14:paraId="6FFA2A3E" w14:textId="77777777" w:rsidTr="00355859">
        <w:tc>
          <w:tcPr>
            <w:tcW w:w="1766" w:type="dxa"/>
          </w:tcPr>
          <w:p w14:paraId="74F16792" w14:textId="71C5E429" w:rsidR="00472E53" w:rsidRDefault="00472E5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Dom</w:t>
            </w:r>
            <w:r w:rsidR="006051A2">
              <w:rPr>
                <w:rFonts w:cs="Arial"/>
                <w:szCs w:val="20"/>
              </w:rPr>
              <w:t xml:space="preserve"> D</w:t>
            </w:r>
            <w:r>
              <w:rPr>
                <w:rFonts w:cs="Arial"/>
                <w:szCs w:val="20"/>
              </w:rPr>
              <w:t xml:space="preserve">r. Franceta </w:t>
            </w:r>
            <w:proofErr w:type="spellStart"/>
            <w:r>
              <w:rPr>
                <w:rFonts w:cs="Arial"/>
                <w:szCs w:val="20"/>
              </w:rPr>
              <w:t>Bergelja</w:t>
            </w:r>
            <w:proofErr w:type="spellEnd"/>
            <w:r>
              <w:rPr>
                <w:rFonts w:cs="Arial"/>
                <w:szCs w:val="20"/>
              </w:rPr>
              <w:t xml:space="preserve"> Jesenice</w:t>
            </w:r>
          </w:p>
          <w:p w14:paraId="6B26F309" w14:textId="335F955A" w:rsidR="00472E53" w:rsidRPr="006D27EF" w:rsidRDefault="00472E5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65" w:type="dxa"/>
          </w:tcPr>
          <w:p w14:paraId="5046911C" w14:textId="137BB280" w:rsidR="00472E53" w:rsidRDefault="00472E5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Ulica Staneta Bokala 4, 4270 Jesenice – </w:t>
            </w:r>
            <w:r w:rsidR="00F15308">
              <w:rPr>
                <w:rFonts w:cs="Arial"/>
                <w:szCs w:val="20"/>
              </w:rPr>
              <w:t>zemljišče nad objektom</w:t>
            </w:r>
          </w:p>
        </w:tc>
        <w:tc>
          <w:tcPr>
            <w:tcW w:w="1326" w:type="dxa"/>
          </w:tcPr>
          <w:p w14:paraId="3E39CE4A" w14:textId="18C16008" w:rsidR="00472E53" w:rsidRDefault="00472E5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JESENICE</w:t>
            </w:r>
          </w:p>
        </w:tc>
        <w:tc>
          <w:tcPr>
            <w:tcW w:w="1945" w:type="dxa"/>
          </w:tcPr>
          <w:p w14:paraId="4AABD508" w14:textId="3C587FD6" w:rsidR="00472E53" w:rsidRPr="006D27EF" w:rsidRDefault="00472E5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parc</w:t>
            </w:r>
            <w:proofErr w:type="spellEnd"/>
            <w:r>
              <w:rPr>
                <w:rFonts w:cs="Arial"/>
                <w:szCs w:val="20"/>
              </w:rPr>
              <w:t>. št. 168/1 in 169 k. o. 2175 Jesenice</w:t>
            </w:r>
          </w:p>
        </w:tc>
        <w:tc>
          <w:tcPr>
            <w:tcW w:w="1592" w:type="dxa"/>
          </w:tcPr>
          <w:p w14:paraId="3D18802E" w14:textId="22331797" w:rsidR="00472E53" w:rsidRDefault="00472E53" w:rsidP="005922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Projektantska ocena, </w:t>
            </w:r>
            <w:proofErr w:type="spellStart"/>
            <w:r w:rsidR="00DD2A77">
              <w:rPr>
                <w:rFonts w:cs="Arial"/>
                <w:b/>
                <w:bCs/>
                <w:szCs w:val="20"/>
              </w:rPr>
              <w:t>geotehničnih</w:t>
            </w:r>
            <w:proofErr w:type="spellEnd"/>
            <w:r w:rsidR="00DD2A77">
              <w:rPr>
                <w:rFonts w:cs="Arial"/>
                <w:b/>
                <w:bCs/>
                <w:szCs w:val="20"/>
              </w:rPr>
              <w:t xml:space="preserve"> del </w:t>
            </w:r>
            <w:r>
              <w:rPr>
                <w:rFonts w:cs="Arial"/>
                <w:b/>
                <w:bCs/>
                <w:szCs w:val="20"/>
              </w:rPr>
              <w:t>brez izvedene geološke študij</w:t>
            </w:r>
            <w:r w:rsidR="00AC78D0">
              <w:rPr>
                <w:rFonts w:cs="Arial"/>
                <w:b/>
                <w:bCs/>
                <w:szCs w:val="20"/>
              </w:rPr>
              <w:t>e in študije vplivov na okolje,</w:t>
            </w:r>
            <w:r>
              <w:rPr>
                <w:rFonts w:cs="Arial"/>
                <w:b/>
                <w:bCs/>
                <w:szCs w:val="20"/>
              </w:rPr>
              <w:t xml:space="preserve"> znaša 594.625,00 EUR brez DDV </w:t>
            </w:r>
          </w:p>
        </w:tc>
      </w:tr>
    </w:tbl>
    <w:bookmarkEnd w:id="4"/>
    <w:p w14:paraId="1390D0A6" w14:textId="7A5AB108" w:rsidR="00472E53" w:rsidRDefault="00403B2F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04468B94" w14:textId="4C3DD3E1" w:rsidR="00472E53" w:rsidRDefault="00472E53" w:rsidP="00592207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Ocena škode po škodnem dogodku iz Preglednice št. 2 znaša </w:t>
      </w:r>
      <w:r w:rsidRPr="00472E53">
        <w:rPr>
          <w:rFonts w:cs="Arial"/>
          <w:b/>
          <w:bCs/>
          <w:szCs w:val="20"/>
        </w:rPr>
        <w:t xml:space="preserve">594.625,00 </w:t>
      </w:r>
      <w:r>
        <w:rPr>
          <w:rFonts w:cs="Arial"/>
          <w:b/>
          <w:bCs/>
          <w:szCs w:val="20"/>
        </w:rPr>
        <w:t>EUR.</w:t>
      </w:r>
    </w:p>
    <w:p w14:paraId="7AF64024" w14:textId="5407AA60" w:rsidR="00472E53" w:rsidRDefault="00472E53" w:rsidP="00592207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4520041C" w14:textId="01182FD2" w:rsidR="00472E53" w:rsidRPr="00F15308" w:rsidRDefault="00472E53" w:rsidP="00592207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472E53">
        <w:rPr>
          <w:rFonts w:cs="Arial"/>
          <w:szCs w:val="20"/>
        </w:rPr>
        <w:t xml:space="preserve">Za izdelavo geološke študije in študije vplivov na okolje bo potrebno zagotoviti </w:t>
      </w:r>
      <w:r w:rsidR="00DD2A77" w:rsidRPr="00F15308">
        <w:rPr>
          <w:rFonts w:cs="Arial"/>
          <w:b/>
          <w:bCs/>
          <w:szCs w:val="20"/>
        </w:rPr>
        <w:t>10.000,00 EUR.</w:t>
      </w:r>
    </w:p>
    <w:p w14:paraId="0B92AAE2" w14:textId="18DAFF15" w:rsidR="008953C1" w:rsidRPr="007B1EE3" w:rsidRDefault="008953C1" w:rsidP="0059220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0F5501C" w14:textId="46E2A72F" w:rsidR="00BD75FC" w:rsidRPr="00395C0A" w:rsidRDefault="00395C0A" w:rsidP="00592207">
      <w:pPr>
        <w:pStyle w:val="Odstavekseznama"/>
        <w:numPr>
          <w:ilvl w:val="1"/>
          <w:numId w:val="13"/>
        </w:numPr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 xml:space="preserve">Predlog </w:t>
      </w:r>
      <w:r w:rsidR="00127C9E">
        <w:rPr>
          <w:rFonts w:cs="Arial"/>
          <w:b/>
          <w:i/>
          <w:szCs w:val="20"/>
        </w:rPr>
        <w:t>u</w:t>
      </w:r>
      <w:r>
        <w:rPr>
          <w:rFonts w:cs="Arial"/>
          <w:b/>
          <w:i/>
          <w:szCs w:val="20"/>
        </w:rPr>
        <w:t>krepov</w:t>
      </w:r>
      <w:r w:rsidR="00FE5FD9">
        <w:rPr>
          <w:rFonts w:cs="Arial"/>
          <w:b/>
          <w:i/>
          <w:szCs w:val="20"/>
        </w:rPr>
        <w:t xml:space="preserve"> pri odpravi posledic nesreče</w:t>
      </w:r>
    </w:p>
    <w:p w14:paraId="250B36AC" w14:textId="77777777" w:rsidR="00917253" w:rsidRDefault="00917253" w:rsidP="00592207">
      <w:pPr>
        <w:pStyle w:val="odstavek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2A81466" w14:textId="7900D284" w:rsidR="00044418" w:rsidRDefault="00917253" w:rsidP="00592207">
      <w:pPr>
        <w:pStyle w:val="odstavek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Sredstva za odpravo posledic nesreč se zagotovijo za vsako koledarsko leto v proračunu Republike Slovenije. </w:t>
      </w:r>
      <w:r w:rsidR="00F577EB">
        <w:rPr>
          <w:rFonts w:ascii="Arial" w:hAnsi="Arial" w:cs="Arial"/>
          <w:sz w:val="20"/>
          <w:szCs w:val="20"/>
          <w:lang w:eastAsia="en-US"/>
        </w:rPr>
        <w:t xml:space="preserve">Uporabniki proračunskih sredstev </w:t>
      </w:r>
      <w:r>
        <w:rPr>
          <w:rFonts w:ascii="Arial" w:hAnsi="Arial" w:cs="Arial"/>
          <w:sz w:val="20"/>
          <w:szCs w:val="20"/>
          <w:lang w:eastAsia="en-US"/>
        </w:rPr>
        <w:t>so na podlagi 14. člena ZOPNN tudi</w:t>
      </w:r>
      <w:r w:rsidR="00FE5FD9">
        <w:rPr>
          <w:rFonts w:ascii="Arial" w:hAnsi="Arial" w:cs="Arial"/>
          <w:sz w:val="20"/>
          <w:szCs w:val="20"/>
          <w:lang w:eastAsia="en-US"/>
        </w:rPr>
        <w:t>:</w:t>
      </w:r>
    </w:p>
    <w:p w14:paraId="113C4ECD" w14:textId="73F199D8" w:rsidR="00044418" w:rsidRDefault="00F577EB" w:rsidP="00FE5FD9">
      <w:pPr>
        <w:pStyle w:val="odstavek"/>
        <w:numPr>
          <w:ilvl w:val="0"/>
          <w:numId w:val="15"/>
        </w:numPr>
        <w:shd w:val="clear" w:color="auto" w:fill="FFFFFF"/>
        <w:spacing w:before="0" w:beforeAutospacing="0" w:after="0" w:afterAutospacing="0" w:line="260" w:lineRule="exact"/>
        <w:ind w:hanging="72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druga ministrstva</w:t>
      </w:r>
      <w:r w:rsidR="006060EF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za obnovo stvari, za katere sredstva za vzdrževanje zagotavljajo sama</w:t>
      </w:r>
      <w:r w:rsidR="00AC78D0">
        <w:rPr>
          <w:rFonts w:ascii="Arial" w:hAnsi="Arial" w:cs="Arial"/>
          <w:sz w:val="20"/>
          <w:szCs w:val="20"/>
          <w:lang w:eastAsia="en-US"/>
        </w:rPr>
        <w:t xml:space="preserve"> ali organi v njihovi sestavi.</w:t>
      </w:r>
    </w:p>
    <w:p w14:paraId="15146219" w14:textId="77777777" w:rsidR="00917253" w:rsidRDefault="00917253" w:rsidP="00592207">
      <w:pPr>
        <w:pStyle w:val="odstavek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2D10CDC" w14:textId="6C66A3EB" w:rsidR="00F577EB" w:rsidRDefault="00044418" w:rsidP="00592207">
      <w:pPr>
        <w:pStyle w:val="odstavek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Mi</w:t>
      </w:r>
      <w:r w:rsidR="00F577EB">
        <w:rPr>
          <w:rFonts w:ascii="Arial" w:hAnsi="Arial" w:cs="Arial"/>
          <w:sz w:val="20"/>
          <w:szCs w:val="20"/>
          <w:lang w:eastAsia="en-US"/>
        </w:rPr>
        <w:t>nistrstvo za solidarno prihodnost</w:t>
      </w:r>
      <w:r>
        <w:rPr>
          <w:rFonts w:ascii="Arial" w:hAnsi="Arial" w:cs="Arial"/>
          <w:sz w:val="20"/>
          <w:szCs w:val="20"/>
          <w:lang w:eastAsia="en-US"/>
        </w:rPr>
        <w:t xml:space="preserve"> bo</w:t>
      </w:r>
      <w:r w:rsidR="00F577EB">
        <w:rPr>
          <w:rFonts w:ascii="Arial" w:hAnsi="Arial" w:cs="Arial"/>
          <w:sz w:val="20"/>
          <w:szCs w:val="20"/>
          <w:lang w:eastAsia="en-US"/>
        </w:rPr>
        <w:t xml:space="preserve"> izvedl</w:t>
      </w:r>
      <w:r>
        <w:rPr>
          <w:rFonts w:ascii="Arial" w:hAnsi="Arial" w:cs="Arial"/>
          <w:sz w:val="20"/>
          <w:szCs w:val="20"/>
          <w:lang w:eastAsia="en-US"/>
        </w:rPr>
        <w:t>o</w:t>
      </w:r>
      <w:r w:rsidR="00F577EB">
        <w:rPr>
          <w:rFonts w:ascii="Arial" w:hAnsi="Arial" w:cs="Arial"/>
          <w:sz w:val="20"/>
          <w:szCs w:val="20"/>
          <w:lang w:eastAsia="en-US"/>
        </w:rPr>
        <w:t xml:space="preserve"> financiranje izvajanja Programa v letih 202</w:t>
      </w:r>
      <w:r w:rsidR="00EA1F8A">
        <w:rPr>
          <w:rFonts w:ascii="Arial" w:hAnsi="Arial" w:cs="Arial"/>
          <w:sz w:val="20"/>
          <w:szCs w:val="20"/>
          <w:lang w:eastAsia="en-US"/>
        </w:rPr>
        <w:t>4 in 2025.</w:t>
      </w:r>
    </w:p>
    <w:p w14:paraId="3B039015" w14:textId="77777777" w:rsidR="00395C0A" w:rsidRPr="007B1EE3" w:rsidRDefault="00395C0A" w:rsidP="00592207">
      <w:pPr>
        <w:rPr>
          <w:rFonts w:cs="Arial"/>
          <w:szCs w:val="20"/>
        </w:rPr>
      </w:pPr>
    </w:p>
    <w:p w14:paraId="54F9E235" w14:textId="524B2B6E" w:rsidR="00EA1F8A" w:rsidRDefault="00EA1F8A" w:rsidP="00592207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P</w:t>
      </w:r>
      <w:r w:rsidRPr="005E543E">
        <w:rPr>
          <w:rFonts w:cs="Arial"/>
          <w:szCs w:val="20"/>
        </w:rPr>
        <w:t xml:space="preserve">rogram </w:t>
      </w:r>
      <w:r>
        <w:rPr>
          <w:rFonts w:cs="Arial"/>
          <w:szCs w:val="20"/>
        </w:rPr>
        <w:t>določa</w:t>
      </w:r>
      <w:r w:rsidRPr="005E543E">
        <w:rPr>
          <w:rFonts w:cs="Arial"/>
          <w:szCs w:val="20"/>
        </w:rPr>
        <w:t xml:space="preserve"> izvedbo</w:t>
      </w:r>
      <w:r w:rsidR="00917253">
        <w:rPr>
          <w:rFonts w:cs="Arial"/>
          <w:szCs w:val="20"/>
        </w:rPr>
        <w:t xml:space="preserve"> </w:t>
      </w:r>
      <w:r w:rsidRPr="00901524">
        <w:rPr>
          <w:rFonts w:cs="Arial"/>
          <w:b/>
          <w:bCs/>
          <w:szCs w:val="20"/>
        </w:rPr>
        <w:t xml:space="preserve">ukrepov </w:t>
      </w:r>
      <w:r>
        <w:rPr>
          <w:rFonts w:cs="Arial"/>
          <w:b/>
          <w:bCs/>
          <w:szCs w:val="20"/>
        </w:rPr>
        <w:t>odprave posledic nesreče</w:t>
      </w:r>
      <w:r w:rsidR="00C42642">
        <w:rPr>
          <w:rFonts w:cs="Arial"/>
          <w:b/>
          <w:bCs/>
          <w:szCs w:val="20"/>
        </w:rPr>
        <w:t xml:space="preserve"> kot izhajajo iz 3.3 točke tega Programa</w:t>
      </w:r>
      <w:r w:rsidR="00C17826">
        <w:rPr>
          <w:rFonts w:cs="Arial"/>
          <w:b/>
          <w:bCs/>
          <w:szCs w:val="20"/>
        </w:rPr>
        <w:t>.</w:t>
      </w:r>
    </w:p>
    <w:p w14:paraId="1EBFA6AE" w14:textId="77777777" w:rsidR="00EA1F8A" w:rsidRPr="005E543E" w:rsidRDefault="00EA1F8A" w:rsidP="00592207">
      <w:pPr>
        <w:jc w:val="both"/>
        <w:rPr>
          <w:rFonts w:cs="Arial"/>
          <w:szCs w:val="20"/>
        </w:rPr>
      </w:pPr>
    </w:p>
    <w:p w14:paraId="1F291D62" w14:textId="63B5938E" w:rsidR="00395C0A" w:rsidRPr="0006604A" w:rsidRDefault="0006604A" w:rsidP="00592207">
      <w:pPr>
        <w:jc w:val="both"/>
        <w:rPr>
          <w:rFonts w:cs="Arial"/>
          <w:szCs w:val="20"/>
        </w:rPr>
      </w:pPr>
      <w:r w:rsidRPr="005E543E">
        <w:rPr>
          <w:rFonts w:cs="Arial"/>
          <w:szCs w:val="20"/>
        </w:rPr>
        <w:t xml:space="preserve">Skladno s prvim odstavkom 3. člena </w:t>
      </w:r>
      <w:r>
        <w:rPr>
          <w:rFonts w:cs="Arial"/>
          <w:szCs w:val="20"/>
        </w:rPr>
        <w:t xml:space="preserve">ZOPNN </w:t>
      </w:r>
      <w:r w:rsidRPr="005E543E">
        <w:rPr>
          <w:rFonts w:cs="Arial"/>
          <w:szCs w:val="20"/>
        </w:rPr>
        <w:t>sredstev ni dopustno uporabiti za zagotovitev osnovnih pogojev za življenje, intervencije in druge ukrepe v skladu s predpisi, ki urejajo varstvo pred naravnimi in drugimi nesrečami</w:t>
      </w:r>
      <w:r>
        <w:rPr>
          <w:rFonts w:cs="Arial"/>
          <w:szCs w:val="20"/>
        </w:rPr>
        <w:t>.</w:t>
      </w:r>
    </w:p>
    <w:p w14:paraId="7DF7784C" w14:textId="19CF0614" w:rsidR="00395C0A" w:rsidRDefault="00395C0A" w:rsidP="00592207">
      <w:pPr>
        <w:rPr>
          <w:rFonts w:cs="Arial"/>
          <w:b/>
          <w:i/>
          <w:szCs w:val="20"/>
        </w:rPr>
      </w:pPr>
    </w:p>
    <w:p w14:paraId="3628FA85" w14:textId="5D1F7E35" w:rsidR="00395C0A" w:rsidRDefault="00395C0A" w:rsidP="00592207">
      <w:pPr>
        <w:rPr>
          <w:rFonts w:cs="Arial"/>
          <w:b/>
          <w:i/>
          <w:szCs w:val="20"/>
        </w:rPr>
      </w:pPr>
    </w:p>
    <w:p w14:paraId="7F3DB380" w14:textId="3C639C41" w:rsidR="00245044" w:rsidRPr="006060EF" w:rsidRDefault="00245044" w:rsidP="00592207">
      <w:pPr>
        <w:pStyle w:val="Odstavekseznama"/>
        <w:numPr>
          <w:ilvl w:val="1"/>
          <w:numId w:val="13"/>
        </w:numPr>
        <w:jc w:val="both"/>
        <w:rPr>
          <w:rFonts w:cs="Arial"/>
          <w:b/>
          <w:i/>
          <w:szCs w:val="20"/>
        </w:rPr>
      </w:pPr>
      <w:r w:rsidRPr="006060EF">
        <w:rPr>
          <w:rFonts w:cs="Arial"/>
          <w:b/>
          <w:i/>
          <w:szCs w:val="20"/>
        </w:rPr>
        <w:t>Ocena višine sredstev po posameznih ukrepih</w:t>
      </w:r>
      <w:r w:rsidR="00FE5FD9">
        <w:rPr>
          <w:rFonts w:cs="Arial"/>
          <w:b/>
          <w:i/>
          <w:szCs w:val="20"/>
        </w:rPr>
        <w:t xml:space="preserve"> za odpravo</w:t>
      </w:r>
      <w:r w:rsidRPr="006060EF">
        <w:rPr>
          <w:rFonts w:cs="Arial"/>
          <w:b/>
          <w:i/>
          <w:szCs w:val="20"/>
        </w:rPr>
        <w:t xml:space="preserve"> posledic naravne nesreče </w:t>
      </w:r>
      <w:r w:rsidR="00FE5FD9">
        <w:rPr>
          <w:rFonts w:cs="Arial"/>
          <w:b/>
          <w:i/>
          <w:szCs w:val="20"/>
        </w:rPr>
        <w:t>na objektih na področju javnih socialnovarstvenih zavodov</w:t>
      </w:r>
    </w:p>
    <w:p w14:paraId="7D1C38EC" w14:textId="77777777" w:rsidR="00245044" w:rsidRPr="005E543E" w:rsidRDefault="00245044" w:rsidP="00592207">
      <w:pPr>
        <w:rPr>
          <w:rFonts w:cs="Arial"/>
          <w:b/>
          <w:szCs w:val="20"/>
        </w:rPr>
      </w:pPr>
    </w:p>
    <w:p w14:paraId="3EC0A6A7" w14:textId="77777777" w:rsidR="00245044" w:rsidRDefault="00245044" w:rsidP="00592207">
      <w:pPr>
        <w:jc w:val="both"/>
        <w:rPr>
          <w:rFonts w:cs="Arial"/>
          <w:szCs w:val="20"/>
        </w:rPr>
      </w:pPr>
      <w:r w:rsidRPr="005E543E">
        <w:rPr>
          <w:rFonts w:cs="Arial"/>
          <w:szCs w:val="20"/>
        </w:rPr>
        <w:t xml:space="preserve">Program vsebuje </w:t>
      </w:r>
      <w:r>
        <w:rPr>
          <w:rFonts w:cs="Arial"/>
          <w:szCs w:val="20"/>
        </w:rPr>
        <w:t>o</w:t>
      </w:r>
      <w:r w:rsidRPr="005E543E">
        <w:rPr>
          <w:rFonts w:cs="Arial"/>
          <w:szCs w:val="20"/>
        </w:rPr>
        <w:t>cenjen</w:t>
      </w:r>
      <w:r>
        <w:rPr>
          <w:rFonts w:cs="Arial"/>
          <w:szCs w:val="20"/>
        </w:rPr>
        <w:t>o</w:t>
      </w:r>
      <w:r w:rsidRPr="005E543E">
        <w:rPr>
          <w:rFonts w:cs="Arial"/>
          <w:szCs w:val="20"/>
        </w:rPr>
        <w:t xml:space="preserve"> višin</w:t>
      </w:r>
      <w:r>
        <w:rPr>
          <w:rFonts w:cs="Arial"/>
          <w:szCs w:val="20"/>
        </w:rPr>
        <w:t>o</w:t>
      </w:r>
      <w:r w:rsidRPr="005E543E">
        <w:rPr>
          <w:rFonts w:cs="Arial"/>
          <w:szCs w:val="20"/>
        </w:rPr>
        <w:t xml:space="preserve"> potrebnih sredstev državnega proračuna </w:t>
      </w:r>
      <w:r>
        <w:rPr>
          <w:rFonts w:cs="Arial"/>
          <w:szCs w:val="20"/>
        </w:rPr>
        <w:t>za</w:t>
      </w:r>
      <w:r w:rsidRPr="005E54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Ministrstvo za solidarno prihodnost</w:t>
      </w:r>
      <w:r w:rsidRPr="005E54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</w:t>
      </w:r>
      <w:r w:rsidRPr="005E543E">
        <w:rPr>
          <w:rFonts w:cs="Arial"/>
          <w:szCs w:val="20"/>
        </w:rPr>
        <w:t xml:space="preserve"> ukrepih. </w:t>
      </w:r>
    </w:p>
    <w:p w14:paraId="7FC62450" w14:textId="77777777" w:rsidR="00245044" w:rsidRDefault="00245044" w:rsidP="00592207">
      <w:pPr>
        <w:jc w:val="both"/>
        <w:rPr>
          <w:rFonts w:cs="Arial"/>
          <w:szCs w:val="20"/>
        </w:rPr>
      </w:pPr>
    </w:p>
    <w:p w14:paraId="6F6C147C" w14:textId="640032F7" w:rsidR="00245044" w:rsidRPr="005E543E" w:rsidRDefault="00245044" w:rsidP="00592207">
      <w:pPr>
        <w:jc w:val="both"/>
        <w:rPr>
          <w:rFonts w:cs="Arial"/>
          <w:szCs w:val="20"/>
        </w:rPr>
      </w:pPr>
      <w:r w:rsidRPr="005E543E">
        <w:rPr>
          <w:rFonts w:cs="Arial"/>
          <w:szCs w:val="20"/>
        </w:rPr>
        <w:t xml:space="preserve">V preglednici </w:t>
      </w:r>
      <w:r w:rsidR="00F15308">
        <w:rPr>
          <w:rFonts w:cs="Arial"/>
          <w:szCs w:val="20"/>
        </w:rPr>
        <w:t>3</w:t>
      </w:r>
      <w:r w:rsidRPr="005E543E">
        <w:rPr>
          <w:rFonts w:cs="Arial"/>
          <w:szCs w:val="20"/>
        </w:rPr>
        <w:t xml:space="preserve"> je podan pre</w:t>
      </w:r>
      <w:r>
        <w:rPr>
          <w:rFonts w:cs="Arial"/>
          <w:szCs w:val="20"/>
        </w:rPr>
        <w:t>gled potrebnih sredstev po ukrepih.</w:t>
      </w:r>
    </w:p>
    <w:p w14:paraId="205AC9F7" w14:textId="77777777" w:rsidR="00245044" w:rsidRDefault="00245044" w:rsidP="00592207">
      <w:pPr>
        <w:jc w:val="both"/>
        <w:rPr>
          <w:rFonts w:cs="Arial"/>
          <w:szCs w:val="20"/>
        </w:rPr>
      </w:pPr>
    </w:p>
    <w:p w14:paraId="574184C5" w14:textId="77777777" w:rsidR="00623332" w:rsidRDefault="00623332" w:rsidP="00592207">
      <w:pPr>
        <w:jc w:val="both"/>
        <w:rPr>
          <w:rFonts w:cs="Arial"/>
          <w:szCs w:val="20"/>
        </w:rPr>
      </w:pPr>
    </w:p>
    <w:p w14:paraId="078F5D60" w14:textId="77777777" w:rsidR="00623332" w:rsidRDefault="00623332" w:rsidP="00592207">
      <w:pPr>
        <w:jc w:val="both"/>
        <w:rPr>
          <w:rFonts w:cs="Arial"/>
          <w:szCs w:val="20"/>
        </w:rPr>
      </w:pPr>
    </w:p>
    <w:p w14:paraId="21FDDD41" w14:textId="77777777" w:rsidR="00623332" w:rsidRDefault="00623332" w:rsidP="00592207">
      <w:pPr>
        <w:jc w:val="both"/>
        <w:rPr>
          <w:rFonts w:cs="Arial"/>
          <w:szCs w:val="20"/>
        </w:rPr>
      </w:pPr>
    </w:p>
    <w:p w14:paraId="231DD4FE" w14:textId="77777777" w:rsidR="00623332" w:rsidRPr="005E543E" w:rsidRDefault="00623332" w:rsidP="00592207">
      <w:pPr>
        <w:jc w:val="both"/>
        <w:rPr>
          <w:rFonts w:cs="Arial"/>
          <w:szCs w:val="20"/>
        </w:rPr>
      </w:pPr>
    </w:p>
    <w:p w14:paraId="5602D861" w14:textId="683E8245" w:rsidR="00245044" w:rsidRPr="005E543E" w:rsidRDefault="00245044" w:rsidP="00592207">
      <w:pPr>
        <w:jc w:val="both"/>
        <w:rPr>
          <w:rFonts w:cs="Arial"/>
          <w:szCs w:val="20"/>
        </w:rPr>
      </w:pPr>
      <w:r w:rsidRPr="005E543E">
        <w:rPr>
          <w:rFonts w:cs="Arial"/>
          <w:szCs w:val="20"/>
        </w:rPr>
        <w:lastRenderedPageBreak/>
        <w:t xml:space="preserve">Preglednica </w:t>
      </w:r>
      <w:r w:rsidR="00F15308">
        <w:rPr>
          <w:rFonts w:cs="Arial"/>
          <w:szCs w:val="20"/>
        </w:rPr>
        <w:t>3</w:t>
      </w:r>
      <w:r w:rsidRPr="005E543E">
        <w:rPr>
          <w:rFonts w:cs="Arial"/>
          <w:szCs w:val="20"/>
        </w:rPr>
        <w:t xml:space="preserve">: Pregled potrebnih sredstev po ukrepih </w:t>
      </w:r>
    </w:p>
    <w:p w14:paraId="4633DE4D" w14:textId="77777777" w:rsidR="00245044" w:rsidRPr="005E543E" w:rsidRDefault="00245044" w:rsidP="00592207">
      <w:pPr>
        <w:jc w:val="right"/>
        <w:rPr>
          <w:rFonts w:cs="Arial"/>
          <w:szCs w:val="20"/>
        </w:rPr>
      </w:pPr>
    </w:p>
    <w:tbl>
      <w:tblPr>
        <w:tblW w:w="82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2694"/>
      </w:tblGrid>
      <w:tr w:rsidR="00245044" w:rsidRPr="005E543E" w14:paraId="47A59BB6" w14:textId="77777777" w:rsidTr="009929DE">
        <w:trPr>
          <w:trHeight w:val="578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FA60" w14:textId="77777777" w:rsidR="00245044" w:rsidRPr="005E543E" w:rsidRDefault="00245044" w:rsidP="00592207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Ministrstvo za solidarno prihodnost</w:t>
            </w:r>
            <w:r w:rsidRPr="005E543E">
              <w:rPr>
                <w:rFonts w:cs="Arial"/>
                <w:bCs/>
                <w:szCs w:val="20"/>
              </w:rPr>
              <w:t xml:space="preserve"> (ukrep)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1CE1" w14:textId="1DD942E4" w:rsidR="00245044" w:rsidRPr="005E543E" w:rsidRDefault="00245044" w:rsidP="00592207">
            <w:pPr>
              <w:jc w:val="center"/>
              <w:rPr>
                <w:rFonts w:cs="Arial"/>
                <w:bCs/>
                <w:szCs w:val="20"/>
              </w:rPr>
            </w:pPr>
            <w:r w:rsidRPr="005E543E">
              <w:rPr>
                <w:rFonts w:cs="Arial"/>
                <w:bCs/>
                <w:szCs w:val="20"/>
              </w:rPr>
              <w:t>Predlog višine dode</w:t>
            </w:r>
            <w:r w:rsidR="00FE5FD9">
              <w:rPr>
                <w:rFonts w:cs="Arial"/>
                <w:bCs/>
                <w:szCs w:val="20"/>
              </w:rPr>
              <w:t>litve državnih sredstev (v EUR</w:t>
            </w:r>
            <w:r w:rsidRPr="005E543E">
              <w:rPr>
                <w:rFonts w:cs="Arial"/>
                <w:bCs/>
                <w:szCs w:val="20"/>
              </w:rPr>
              <w:t>)</w:t>
            </w:r>
          </w:p>
        </w:tc>
      </w:tr>
      <w:tr w:rsidR="00245044" w:rsidRPr="005E543E" w14:paraId="16C3F3D8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62E5" w14:textId="7CDB2839" w:rsidR="00245044" w:rsidRPr="005E543E" w:rsidRDefault="00465E6F" w:rsidP="00592207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Sanacija š</w:t>
            </w:r>
            <w:r w:rsidR="00245044">
              <w:rPr>
                <w:rFonts w:cs="Arial"/>
                <w:bCs/>
                <w:szCs w:val="20"/>
              </w:rPr>
              <w:t>kod</w:t>
            </w:r>
            <w:r>
              <w:rPr>
                <w:rFonts w:cs="Arial"/>
                <w:bCs/>
                <w:szCs w:val="20"/>
              </w:rPr>
              <w:t>e</w:t>
            </w:r>
            <w:r w:rsidR="00245044">
              <w:rPr>
                <w:rFonts w:cs="Arial"/>
                <w:bCs/>
                <w:szCs w:val="20"/>
              </w:rPr>
              <w:t xml:space="preserve"> na objektih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B380" w14:textId="3A62F6D7" w:rsidR="00245044" w:rsidRPr="005E543E" w:rsidRDefault="00245044" w:rsidP="005922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1.208.322,0</w:t>
            </w:r>
            <w:r w:rsidR="00181F1E">
              <w:rPr>
                <w:rFonts w:cs="Arial"/>
                <w:szCs w:val="20"/>
              </w:rPr>
              <w:t>6</w:t>
            </w:r>
          </w:p>
        </w:tc>
      </w:tr>
      <w:tr w:rsidR="00245044" w:rsidRPr="005E543E" w14:paraId="724B8608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5DBD" w14:textId="327D9CD9" w:rsidR="00245044" w:rsidRDefault="00465E6F" w:rsidP="00592207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Izdelava i</w:t>
            </w:r>
            <w:r w:rsidR="00245044">
              <w:rPr>
                <w:rFonts w:cs="Arial"/>
                <w:bCs/>
                <w:szCs w:val="20"/>
              </w:rPr>
              <w:t>nvesticijsk</w:t>
            </w:r>
            <w:r>
              <w:rPr>
                <w:rFonts w:cs="Arial"/>
                <w:bCs/>
                <w:szCs w:val="20"/>
              </w:rPr>
              <w:t>e</w:t>
            </w:r>
            <w:r w:rsidR="00245044">
              <w:rPr>
                <w:rFonts w:cs="Arial"/>
                <w:bCs/>
                <w:szCs w:val="20"/>
              </w:rPr>
              <w:t xml:space="preserve"> in projektn</w:t>
            </w:r>
            <w:r>
              <w:rPr>
                <w:rFonts w:cs="Arial"/>
                <w:bCs/>
                <w:szCs w:val="20"/>
              </w:rPr>
              <w:t>e</w:t>
            </w:r>
            <w:r w:rsidR="00245044">
              <w:rPr>
                <w:rFonts w:cs="Arial"/>
                <w:bCs/>
                <w:szCs w:val="20"/>
              </w:rPr>
              <w:t xml:space="preserve"> dokumentacij</w:t>
            </w:r>
            <w:r>
              <w:rPr>
                <w:rFonts w:cs="Arial"/>
                <w:bCs/>
                <w:szCs w:val="20"/>
              </w:rPr>
              <w:t>e</w:t>
            </w:r>
            <w:r w:rsidR="00245044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F0550" w14:textId="2623F9AC" w:rsidR="00245044" w:rsidRPr="005E543E" w:rsidRDefault="00F15308" w:rsidP="005922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245044">
              <w:rPr>
                <w:rFonts w:cs="Arial"/>
                <w:szCs w:val="20"/>
              </w:rPr>
              <w:t>300.000,00</w:t>
            </w:r>
          </w:p>
        </w:tc>
      </w:tr>
      <w:tr w:rsidR="00245044" w:rsidRPr="005E543E" w14:paraId="14F0B7A2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D50C" w14:textId="2E4172C7" w:rsidR="00245044" w:rsidRDefault="00465E6F" w:rsidP="00592207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Sanacija š</w:t>
            </w:r>
            <w:r w:rsidR="00245044">
              <w:rPr>
                <w:rFonts w:cs="Arial"/>
                <w:bCs/>
                <w:szCs w:val="20"/>
              </w:rPr>
              <w:t>kod</w:t>
            </w:r>
            <w:r>
              <w:rPr>
                <w:rFonts w:cs="Arial"/>
                <w:bCs/>
                <w:szCs w:val="20"/>
              </w:rPr>
              <w:t>e</w:t>
            </w:r>
            <w:r w:rsidR="00245044">
              <w:rPr>
                <w:rFonts w:cs="Arial"/>
                <w:bCs/>
                <w:szCs w:val="20"/>
              </w:rPr>
              <w:t xml:space="preserve"> na internih napeljavah in napravah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70CBF" w14:textId="169F49F2" w:rsidR="00245044" w:rsidRPr="005E543E" w:rsidRDefault="00245044" w:rsidP="006233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94.394,00</w:t>
            </w:r>
          </w:p>
        </w:tc>
      </w:tr>
      <w:tr w:rsidR="00DD2A77" w:rsidRPr="005E543E" w14:paraId="61076556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11EE" w14:textId="3EAB66A6" w:rsidR="00DD2A77" w:rsidRDefault="00DD2A77" w:rsidP="00592207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Sanacija zemljišča in izvedba </w:t>
            </w:r>
            <w:proofErr w:type="spellStart"/>
            <w:r>
              <w:rPr>
                <w:rFonts w:cs="Arial"/>
                <w:bCs/>
                <w:szCs w:val="20"/>
              </w:rPr>
              <w:t>geotehničnih</w:t>
            </w:r>
            <w:proofErr w:type="spellEnd"/>
            <w:r>
              <w:rPr>
                <w:rFonts w:cs="Arial"/>
                <w:bCs/>
                <w:szCs w:val="20"/>
              </w:rPr>
              <w:t xml:space="preserve"> del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C5C2" w14:textId="77E47964" w:rsidR="00DD2A77" w:rsidRDefault="00DD2A77" w:rsidP="006233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594.625,00</w:t>
            </w:r>
          </w:p>
        </w:tc>
      </w:tr>
      <w:tr w:rsidR="00DD2A77" w:rsidRPr="005E543E" w14:paraId="4C47D6A9" w14:textId="77777777" w:rsidTr="009929DE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3F2F" w14:textId="7EDC2D38" w:rsidR="00DD2A77" w:rsidRDefault="00DD2A77" w:rsidP="00592207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Izdelava študij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ED53F" w14:textId="1B96DE11" w:rsidR="00DD2A77" w:rsidRDefault="00DD2A77" w:rsidP="006233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10.000.00</w:t>
            </w:r>
          </w:p>
        </w:tc>
      </w:tr>
      <w:tr w:rsidR="00245044" w:rsidRPr="005E543E" w14:paraId="48F76E03" w14:textId="77777777" w:rsidTr="009929DE">
        <w:trPr>
          <w:trHeight w:val="377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C176D3" w14:textId="77777777" w:rsidR="00245044" w:rsidRPr="005E543E" w:rsidRDefault="00245044" w:rsidP="00592207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E543E">
              <w:rPr>
                <w:rFonts w:cs="Arial"/>
                <w:b/>
                <w:bCs/>
                <w:szCs w:val="20"/>
              </w:rPr>
              <w:t>SKUPAJ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F87D9B" w14:textId="6F4CEC5F" w:rsidR="00245044" w:rsidRPr="005E543E" w:rsidRDefault="00DD2A77" w:rsidP="00AC78D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  <w:r w:rsidR="00245044">
              <w:rPr>
                <w:rFonts w:cs="Arial"/>
                <w:b/>
                <w:bCs/>
                <w:color w:val="000000"/>
                <w:szCs w:val="20"/>
              </w:rPr>
              <w:t>.</w:t>
            </w:r>
            <w:r>
              <w:rPr>
                <w:rFonts w:cs="Arial"/>
                <w:b/>
                <w:bCs/>
                <w:color w:val="000000"/>
                <w:szCs w:val="20"/>
              </w:rPr>
              <w:t>207</w:t>
            </w:r>
            <w:r w:rsidR="00245044">
              <w:rPr>
                <w:rFonts w:cs="Arial"/>
                <w:b/>
                <w:bCs/>
                <w:color w:val="000000"/>
                <w:szCs w:val="20"/>
              </w:rPr>
              <w:t>.</w:t>
            </w:r>
            <w:r w:rsidR="00F15308">
              <w:rPr>
                <w:rFonts w:cs="Arial"/>
                <w:b/>
                <w:bCs/>
                <w:color w:val="000000"/>
                <w:szCs w:val="20"/>
              </w:rPr>
              <w:t>341</w:t>
            </w:r>
            <w:r w:rsidR="00245044">
              <w:rPr>
                <w:rFonts w:cs="Arial"/>
                <w:b/>
                <w:bCs/>
                <w:color w:val="000000"/>
                <w:szCs w:val="20"/>
              </w:rPr>
              <w:t>,0</w:t>
            </w:r>
            <w:r w:rsidR="00181F1E">
              <w:rPr>
                <w:rFonts w:cs="Arial"/>
                <w:b/>
                <w:bCs/>
                <w:color w:val="000000"/>
                <w:szCs w:val="20"/>
              </w:rPr>
              <w:t>6</w:t>
            </w:r>
          </w:p>
        </w:tc>
      </w:tr>
    </w:tbl>
    <w:p w14:paraId="57444699" w14:textId="77777777" w:rsidR="00245044" w:rsidRDefault="00245044" w:rsidP="00592207">
      <w:pPr>
        <w:rPr>
          <w:rFonts w:cs="Arial"/>
          <w:szCs w:val="20"/>
        </w:rPr>
      </w:pPr>
    </w:p>
    <w:p w14:paraId="71554FCB" w14:textId="45F379BF" w:rsidR="00245044" w:rsidRPr="00745471" w:rsidRDefault="006060EF" w:rsidP="00592207">
      <w:pPr>
        <w:pStyle w:val="Odstavekseznama"/>
        <w:numPr>
          <w:ilvl w:val="1"/>
          <w:numId w:val="13"/>
        </w:num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</w:t>
      </w:r>
      <w:r w:rsidR="00745471" w:rsidRPr="00745471">
        <w:rPr>
          <w:rFonts w:cs="Arial"/>
          <w:b/>
          <w:bCs/>
          <w:szCs w:val="20"/>
        </w:rPr>
        <w:t>oraba sredstev v posameznih proračunskih letih</w:t>
      </w:r>
    </w:p>
    <w:p w14:paraId="3F2F0869" w14:textId="77777777" w:rsidR="00A16B90" w:rsidRDefault="00A16B90" w:rsidP="00592207">
      <w:pPr>
        <w:jc w:val="both"/>
        <w:rPr>
          <w:rFonts w:cs="Arial"/>
          <w:szCs w:val="20"/>
        </w:rPr>
      </w:pPr>
    </w:p>
    <w:p w14:paraId="10938737" w14:textId="626F31CD" w:rsidR="00745471" w:rsidRPr="006E0EAD" w:rsidRDefault="00245044" w:rsidP="00592207">
      <w:pPr>
        <w:jc w:val="both"/>
        <w:rPr>
          <w:rFonts w:cs="Arial"/>
          <w:b/>
          <w:bCs/>
          <w:szCs w:val="20"/>
        </w:rPr>
      </w:pPr>
      <w:r w:rsidRPr="006E0EAD">
        <w:rPr>
          <w:rFonts w:cs="Arial"/>
          <w:szCs w:val="20"/>
        </w:rPr>
        <w:t>Za izve</w:t>
      </w:r>
      <w:r w:rsidR="00745471" w:rsidRPr="006E0EAD">
        <w:rPr>
          <w:rFonts w:cs="Arial"/>
          <w:szCs w:val="20"/>
        </w:rPr>
        <w:t>dbo</w:t>
      </w:r>
      <w:r w:rsidRPr="006E0EAD">
        <w:rPr>
          <w:rFonts w:cs="Arial"/>
          <w:szCs w:val="20"/>
        </w:rPr>
        <w:t xml:space="preserve"> ukrepov iz </w:t>
      </w:r>
      <w:r w:rsidR="00462C98" w:rsidRPr="006E0EAD">
        <w:rPr>
          <w:rFonts w:cs="Arial"/>
          <w:szCs w:val="20"/>
        </w:rPr>
        <w:t>3.</w:t>
      </w:r>
      <w:r w:rsidR="00A16B90" w:rsidRPr="006E0EAD">
        <w:rPr>
          <w:rFonts w:cs="Arial"/>
          <w:szCs w:val="20"/>
        </w:rPr>
        <w:t>3</w:t>
      </w:r>
      <w:r w:rsidR="00462C98" w:rsidRPr="006E0EAD">
        <w:rPr>
          <w:rFonts w:cs="Arial"/>
          <w:szCs w:val="20"/>
        </w:rPr>
        <w:t xml:space="preserve"> točke tega Programa za obnovo stvari v državni lasti, se</w:t>
      </w:r>
      <w:r w:rsidR="002616C5">
        <w:rPr>
          <w:rFonts w:cs="Arial"/>
          <w:szCs w:val="20"/>
        </w:rPr>
        <w:t xml:space="preserve"> zagotovijo sredstv</w:t>
      </w:r>
      <w:r w:rsidR="00623332">
        <w:rPr>
          <w:rFonts w:cs="Arial"/>
          <w:szCs w:val="20"/>
        </w:rPr>
        <w:t>a v državnem proračunu v višini</w:t>
      </w:r>
      <w:r w:rsidR="002616C5">
        <w:rPr>
          <w:rFonts w:cs="Arial"/>
          <w:szCs w:val="20"/>
        </w:rPr>
        <w:t xml:space="preserve"> </w:t>
      </w:r>
      <w:r w:rsidR="00A16B90" w:rsidRPr="006E0EAD">
        <w:rPr>
          <w:rFonts w:cs="Arial"/>
          <w:b/>
          <w:bCs/>
          <w:szCs w:val="20"/>
        </w:rPr>
        <w:t>2</w:t>
      </w:r>
      <w:r w:rsidR="00745471" w:rsidRPr="006E0EAD">
        <w:rPr>
          <w:rFonts w:cs="Arial"/>
          <w:b/>
          <w:bCs/>
          <w:szCs w:val="20"/>
        </w:rPr>
        <w:t>.</w:t>
      </w:r>
      <w:r w:rsidR="00F15308" w:rsidRPr="006E0EAD">
        <w:rPr>
          <w:rFonts w:cs="Arial"/>
          <w:b/>
          <w:bCs/>
          <w:szCs w:val="20"/>
        </w:rPr>
        <w:t>20</w:t>
      </w:r>
      <w:r w:rsidR="00A16B90" w:rsidRPr="006E0EAD">
        <w:rPr>
          <w:rFonts w:cs="Arial"/>
          <w:b/>
          <w:bCs/>
          <w:szCs w:val="20"/>
        </w:rPr>
        <w:t>7</w:t>
      </w:r>
      <w:r w:rsidR="00F15308" w:rsidRPr="006E0EAD">
        <w:rPr>
          <w:rFonts w:cs="Arial"/>
          <w:b/>
          <w:bCs/>
          <w:szCs w:val="20"/>
        </w:rPr>
        <w:t>.</w:t>
      </w:r>
      <w:r w:rsidR="00A16B90" w:rsidRPr="006E0EAD">
        <w:rPr>
          <w:rFonts w:cs="Arial"/>
          <w:b/>
          <w:bCs/>
          <w:szCs w:val="20"/>
        </w:rPr>
        <w:t>341,06</w:t>
      </w:r>
      <w:r w:rsidR="00745471" w:rsidRPr="006E0EAD">
        <w:rPr>
          <w:rFonts w:cs="Arial"/>
          <w:b/>
          <w:bCs/>
          <w:szCs w:val="20"/>
        </w:rPr>
        <w:t xml:space="preserve"> EUR</w:t>
      </w:r>
      <w:r w:rsidR="002616C5">
        <w:rPr>
          <w:rFonts w:cs="Arial"/>
          <w:b/>
          <w:bCs/>
          <w:szCs w:val="20"/>
        </w:rPr>
        <w:t>.</w:t>
      </w:r>
    </w:p>
    <w:p w14:paraId="6FC5702E" w14:textId="77777777" w:rsidR="00A16B90" w:rsidRPr="006E0EAD" w:rsidRDefault="00A16B90" w:rsidP="00592207">
      <w:pPr>
        <w:jc w:val="both"/>
        <w:rPr>
          <w:rFonts w:cs="Arial"/>
          <w:szCs w:val="20"/>
        </w:rPr>
      </w:pPr>
    </w:p>
    <w:p w14:paraId="7F90F669" w14:textId="70EB1D00" w:rsidR="00BD75FC" w:rsidRPr="005E543E" w:rsidRDefault="00BD75FC" w:rsidP="00592207">
      <w:pPr>
        <w:pStyle w:val="HTML-oblikovano"/>
        <w:numPr>
          <w:ilvl w:val="1"/>
          <w:numId w:val="13"/>
        </w:numPr>
        <w:tabs>
          <w:tab w:val="clear" w:pos="916"/>
          <w:tab w:val="left" w:pos="567"/>
        </w:tabs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5E543E">
        <w:rPr>
          <w:rFonts w:ascii="Arial" w:hAnsi="Arial" w:cs="Arial"/>
          <w:b/>
          <w:i/>
          <w:sz w:val="20"/>
          <w:szCs w:val="20"/>
        </w:rPr>
        <w:t xml:space="preserve">Nosilci </w:t>
      </w:r>
      <w:r w:rsidR="009E13FB">
        <w:rPr>
          <w:rFonts w:ascii="Arial" w:hAnsi="Arial" w:cs="Arial"/>
          <w:b/>
          <w:i/>
          <w:sz w:val="20"/>
          <w:szCs w:val="20"/>
        </w:rPr>
        <w:t>izvedbe posameznih ukrepov odprave posledic iz Programa</w:t>
      </w:r>
    </w:p>
    <w:p w14:paraId="774A05F7" w14:textId="77777777" w:rsidR="00BD75FC" w:rsidRPr="005E543E" w:rsidRDefault="00BD75FC" w:rsidP="00592207">
      <w:pPr>
        <w:rPr>
          <w:rFonts w:cs="Arial"/>
          <w:szCs w:val="20"/>
        </w:rPr>
      </w:pPr>
    </w:p>
    <w:p w14:paraId="217893DF" w14:textId="29CD9AD8" w:rsidR="00465E6F" w:rsidRPr="00465E6F" w:rsidRDefault="00BD75FC" w:rsidP="00592207">
      <w:pPr>
        <w:pStyle w:val="Odstavekseznama"/>
        <w:numPr>
          <w:ilvl w:val="2"/>
          <w:numId w:val="13"/>
        </w:numPr>
        <w:tabs>
          <w:tab w:val="left" w:pos="567"/>
        </w:tabs>
        <w:rPr>
          <w:rFonts w:cs="Arial"/>
          <w:b/>
          <w:i/>
          <w:iCs/>
          <w:szCs w:val="20"/>
        </w:rPr>
      </w:pPr>
      <w:r w:rsidRPr="00465E6F">
        <w:rPr>
          <w:rFonts w:cs="Arial"/>
          <w:b/>
          <w:i/>
          <w:iCs/>
          <w:szCs w:val="20"/>
        </w:rPr>
        <w:t xml:space="preserve">Ministrstvo za </w:t>
      </w:r>
      <w:r w:rsidR="00465E6F" w:rsidRPr="00465E6F">
        <w:rPr>
          <w:rFonts w:cs="Arial"/>
          <w:b/>
          <w:i/>
          <w:iCs/>
          <w:szCs w:val="20"/>
        </w:rPr>
        <w:t>solidarno prihodnost</w:t>
      </w:r>
    </w:p>
    <w:p w14:paraId="6F104F6F" w14:textId="0864E381" w:rsidR="00BD75FC" w:rsidRPr="00465E6F" w:rsidRDefault="00BD75FC" w:rsidP="00592207">
      <w:pPr>
        <w:tabs>
          <w:tab w:val="left" w:pos="567"/>
        </w:tabs>
        <w:ind w:left="720"/>
        <w:rPr>
          <w:rFonts w:cs="Arial"/>
          <w:szCs w:val="20"/>
        </w:rPr>
      </w:pPr>
      <w:r w:rsidRPr="00465E6F">
        <w:rPr>
          <w:rFonts w:cs="Arial"/>
          <w:szCs w:val="20"/>
        </w:rPr>
        <w:tab/>
      </w:r>
    </w:p>
    <w:p w14:paraId="7F3A3605" w14:textId="0C777588" w:rsidR="00D47B3B" w:rsidRDefault="00D47B3B" w:rsidP="00592207">
      <w:pPr>
        <w:jc w:val="both"/>
        <w:rPr>
          <w:rFonts w:cs="Arial"/>
          <w:szCs w:val="20"/>
        </w:rPr>
      </w:pPr>
      <w:r w:rsidRPr="008C0AA8">
        <w:rPr>
          <w:rFonts w:cs="Arial"/>
          <w:szCs w:val="20"/>
        </w:rPr>
        <w:t>Na podlagi prvega odstavka 30. člena ZOPNN</w:t>
      </w:r>
      <w:r>
        <w:rPr>
          <w:rFonts w:cs="Arial"/>
          <w:szCs w:val="20"/>
        </w:rPr>
        <w:t xml:space="preserve"> j</w:t>
      </w:r>
      <w:r w:rsidR="00623332">
        <w:rPr>
          <w:rFonts w:cs="Arial"/>
          <w:szCs w:val="20"/>
        </w:rPr>
        <w:t>e državni organ, ki je zadolžen</w:t>
      </w:r>
      <w:r>
        <w:rPr>
          <w:rFonts w:cs="Arial"/>
          <w:szCs w:val="20"/>
        </w:rPr>
        <w:t xml:space="preserve"> za vzdrževanje stvari v državni lasti, pristojen za izvajanje obnove objektov gospodarske javne infrastrukture in stva</w:t>
      </w:r>
      <w:r w:rsidR="00916882">
        <w:rPr>
          <w:rFonts w:cs="Arial"/>
          <w:szCs w:val="20"/>
        </w:rPr>
        <w:t>ri iz 16. člena ZOPNN. 16. člen</w:t>
      </w:r>
      <w:bookmarkStart w:id="5" w:name="_GoBack"/>
      <w:bookmarkEnd w:id="5"/>
      <w:r>
        <w:rPr>
          <w:rFonts w:cs="Arial"/>
          <w:szCs w:val="20"/>
        </w:rPr>
        <w:t xml:space="preserve"> ZOPNN v peti alinej</w:t>
      </w:r>
      <w:r w:rsidR="00623332">
        <w:rPr>
          <w:rFonts w:cs="Arial"/>
          <w:szCs w:val="20"/>
        </w:rPr>
        <w:t>i prvega odstavka določa, da se</w:t>
      </w:r>
      <w:r>
        <w:rPr>
          <w:rFonts w:cs="Arial"/>
          <w:szCs w:val="20"/>
        </w:rPr>
        <w:t xml:space="preserve"> sredstva proračunske rezerve namenjajo za obnovo drugih stvari, ki </w:t>
      </w:r>
      <w:r w:rsidR="00916882">
        <w:rPr>
          <w:rFonts w:cs="Arial"/>
          <w:szCs w:val="20"/>
        </w:rPr>
        <w:t>so v lasti države, če se za njih</w:t>
      </w:r>
      <w:r>
        <w:rPr>
          <w:rFonts w:cs="Arial"/>
          <w:szCs w:val="20"/>
        </w:rPr>
        <w:t xml:space="preserve"> investicijska, investicijsko-vzdrževalna ali vzdrževalna dela zagotavljajo v državnem proračunu.</w:t>
      </w:r>
    </w:p>
    <w:p w14:paraId="4EB4F6C4" w14:textId="5B8859A7" w:rsidR="00745471" w:rsidRDefault="00745471" w:rsidP="00592207">
      <w:pPr>
        <w:jc w:val="both"/>
        <w:rPr>
          <w:rFonts w:cs="Arial"/>
          <w:szCs w:val="20"/>
        </w:rPr>
      </w:pPr>
    </w:p>
    <w:sectPr w:rsidR="00745471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CA302" w14:textId="77777777" w:rsidR="00A7788B" w:rsidRDefault="00A7788B" w:rsidP="00767987">
      <w:pPr>
        <w:spacing w:line="240" w:lineRule="auto"/>
      </w:pPr>
      <w:r>
        <w:separator/>
      </w:r>
    </w:p>
  </w:endnote>
  <w:endnote w:type="continuationSeparator" w:id="0">
    <w:p w14:paraId="34B722BA" w14:textId="77777777" w:rsidR="00A7788B" w:rsidRDefault="00A7788B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DA82D" w14:textId="77777777" w:rsidR="00AC78D0" w:rsidRDefault="00AC78D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14:paraId="12DF1B3F" w14:textId="77777777" w:rsidR="00274FEA" w:rsidRDefault="00274FE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882">
          <w:rPr>
            <w:noProof/>
          </w:rPr>
          <w:t>6</w:t>
        </w:r>
        <w:r>
          <w:fldChar w:fldCharType="end"/>
        </w:r>
      </w:p>
    </w:sdtContent>
  </w:sdt>
  <w:p w14:paraId="142504E6" w14:textId="77777777" w:rsidR="00274FEA" w:rsidRDefault="00274F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087C" w14:textId="77777777" w:rsidR="00274FEA" w:rsidRDefault="00274FEA" w:rsidP="00B01357">
    <w:pPr>
      <w:pStyle w:val="Noga"/>
      <w:jc w:val="right"/>
    </w:pPr>
  </w:p>
  <w:p w14:paraId="4D036B57" w14:textId="77777777" w:rsidR="00274FEA" w:rsidRDefault="00274F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65F1F" w14:textId="77777777" w:rsidR="00A7788B" w:rsidRDefault="00A7788B" w:rsidP="00767987">
      <w:pPr>
        <w:spacing w:line="240" w:lineRule="auto"/>
      </w:pPr>
      <w:r>
        <w:separator/>
      </w:r>
    </w:p>
  </w:footnote>
  <w:footnote w:type="continuationSeparator" w:id="0">
    <w:p w14:paraId="3D9511B5" w14:textId="77777777" w:rsidR="00A7788B" w:rsidRDefault="00A7788B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36C9C" w14:textId="77777777" w:rsidR="00AC78D0" w:rsidRDefault="00AC78D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A31B" w14:textId="77777777" w:rsidR="00AC78D0" w:rsidRDefault="00AC78D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60494" w14:textId="600DAA80" w:rsidR="00592207" w:rsidRDefault="00592207" w:rsidP="00592207">
    <w:pPr>
      <w:pStyle w:val="Glava"/>
      <w:tabs>
        <w:tab w:val="left" w:pos="5112"/>
      </w:tabs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1821E6C" wp14:editId="1CCF8428">
          <wp:simplePos x="0" y="0"/>
          <wp:positionH relativeFrom="page">
            <wp:posOffset>157480</wp:posOffset>
          </wp:positionH>
          <wp:positionV relativeFrom="page">
            <wp:posOffset>229235</wp:posOffset>
          </wp:positionV>
          <wp:extent cx="4321810" cy="972185"/>
          <wp:effectExtent l="0" t="0" r="2540" b="0"/>
          <wp:wrapSquare wrapText="bothSides"/>
          <wp:docPr id="1" name="Slika 1" descr="Description: 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escription: 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A7875" w14:textId="77777777" w:rsidR="00592207" w:rsidRDefault="00592207" w:rsidP="00592207">
    <w:pPr>
      <w:pStyle w:val="tevilnatoka"/>
      <w:numPr>
        <w:ilvl w:val="0"/>
        <w:numId w:val="0"/>
      </w:numPr>
      <w:tabs>
        <w:tab w:val="left" w:pos="708"/>
      </w:tabs>
      <w:spacing w:line="260" w:lineRule="exact"/>
      <w:rPr>
        <w:sz w:val="16"/>
      </w:rPr>
    </w:pPr>
    <w:r>
      <w:rPr>
        <w:sz w:val="16"/>
      </w:rPr>
      <w:t xml:space="preserve"> </w:t>
    </w:r>
  </w:p>
  <w:p w14:paraId="1D6C006A" w14:textId="77777777" w:rsidR="00592207" w:rsidRDefault="00592207" w:rsidP="00592207">
    <w:pPr>
      <w:pStyle w:val="tevilnatoka"/>
      <w:numPr>
        <w:ilvl w:val="0"/>
        <w:numId w:val="0"/>
      </w:numPr>
      <w:tabs>
        <w:tab w:val="left" w:pos="708"/>
      </w:tabs>
      <w:spacing w:line="260" w:lineRule="exact"/>
      <w:ind w:left="567"/>
      <w:rPr>
        <w:sz w:val="16"/>
      </w:rPr>
    </w:pPr>
  </w:p>
  <w:p w14:paraId="5358A92A" w14:textId="77777777" w:rsidR="00592207" w:rsidRDefault="00592207" w:rsidP="00592207">
    <w:pPr>
      <w:pStyle w:val="tevilnatoka"/>
      <w:numPr>
        <w:ilvl w:val="0"/>
        <w:numId w:val="0"/>
      </w:numPr>
      <w:tabs>
        <w:tab w:val="left" w:pos="708"/>
      </w:tabs>
      <w:spacing w:line="260" w:lineRule="exact"/>
      <w:ind w:left="567"/>
      <w:rPr>
        <w:sz w:val="16"/>
      </w:rPr>
    </w:pPr>
  </w:p>
  <w:p w14:paraId="0B5E951D" w14:textId="5147E4A9" w:rsidR="00592207" w:rsidRPr="00592207" w:rsidRDefault="00592207" w:rsidP="00592207">
    <w:pPr>
      <w:pStyle w:val="tevilnatoka"/>
      <w:numPr>
        <w:ilvl w:val="0"/>
        <w:numId w:val="0"/>
      </w:numPr>
      <w:tabs>
        <w:tab w:val="left" w:pos="708"/>
      </w:tabs>
      <w:spacing w:line="260" w:lineRule="exact"/>
      <w:rPr>
        <w:sz w:val="16"/>
        <w:szCs w:val="16"/>
      </w:rPr>
    </w:pPr>
    <w:r w:rsidRPr="00592207">
      <w:rPr>
        <w:sz w:val="16"/>
        <w:szCs w:val="16"/>
      </w:rPr>
      <w:t>Gregorčičeva 20–25, Sl–1001 Ljubljana</w:t>
    </w:r>
    <w:r w:rsidRPr="00592207">
      <w:rPr>
        <w:sz w:val="16"/>
        <w:szCs w:val="16"/>
      </w:rPr>
      <w:tab/>
    </w:r>
    <w:r w:rsidRPr="00592207">
      <w:rPr>
        <w:sz w:val="16"/>
        <w:szCs w:val="16"/>
      </w:rPr>
      <w:tab/>
      <w:t xml:space="preserve"> </w:t>
    </w:r>
    <w:r w:rsidRPr="00592207">
      <w:rPr>
        <w:sz w:val="16"/>
        <w:szCs w:val="16"/>
      </w:rPr>
      <w:tab/>
      <w:t xml:space="preserve"> </w:t>
    </w:r>
    <w:r w:rsidRPr="00592207">
      <w:rPr>
        <w:sz w:val="16"/>
        <w:szCs w:val="16"/>
      </w:rPr>
      <w:tab/>
    </w:r>
    <w:r>
      <w:rPr>
        <w:sz w:val="16"/>
        <w:szCs w:val="16"/>
        <w:lang w:val="sl-SI"/>
      </w:rPr>
      <w:t xml:space="preserve">   </w:t>
    </w:r>
    <w:r w:rsidRPr="00592207">
      <w:rPr>
        <w:sz w:val="16"/>
        <w:szCs w:val="16"/>
      </w:rPr>
      <w:t>T: +386 1 478 1000</w:t>
    </w:r>
  </w:p>
  <w:p w14:paraId="468B3FBE" w14:textId="77777777" w:rsidR="00592207" w:rsidRPr="00592207" w:rsidRDefault="00592207" w:rsidP="00592207">
    <w:pPr>
      <w:pStyle w:val="Glava"/>
      <w:tabs>
        <w:tab w:val="left" w:pos="5112"/>
      </w:tabs>
      <w:rPr>
        <w:rFonts w:cs="Arial"/>
        <w:sz w:val="16"/>
        <w:szCs w:val="16"/>
      </w:rPr>
    </w:pPr>
    <w:r w:rsidRPr="00592207">
      <w:rPr>
        <w:rFonts w:cs="Arial"/>
        <w:sz w:val="16"/>
        <w:szCs w:val="16"/>
      </w:rPr>
      <w:tab/>
      <w:t xml:space="preserve"> </w:t>
    </w:r>
    <w:r w:rsidRPr="00592207">
      <w:rPr>
        <w:rFonts w:cs="Arial"/>
        <w:sz w:val="16"/>
        <w:szCs w:val="16"/>
      </w:rPr>
      <w:tab/>
      <w:t>F: +386 1 478 1607</w:t>
    </w:r>
  </w:p>
  <w:p w14:paraId="67193D6E" w14:textId="77777777" w:rsidR="00592207" w:rsidRPr="00592207" w:rsidRDefault="00592207" w:rsidP="00592207">
    <w:pPr>
      <w:pStyle w:val="Glava"/>
      <w:tabs>
        <w:tab w:val="left" w:pos="5112"/>
      </w:tabs>
      <w:rPr>
        <w:rFonts w:cs="Arial"/>
        <w:sz w:val="16"/>
        <w:szCs w:val="16"/>
      </w:rPr>
    </w:pPr>
    <w:r w:rsidRPr="00592207">
      <w:rPr>
        <w:rFonts w:cs="Arial"/>
        <w:sz w:val="16"/>
        <w:szCs w:val="16"/>
      </w:rPr>
      <w:tab/>
    </w:r>
    <w:r w:rsidRPr="00592207">
      <w:rPr>
        <w:rFonts w:cs="Arial"/>
        <w:sz w:val="16"/>
        <w:szCs w:val="16"/>
      </w:rPr>
      <w:tab/>
      <w:t>E: gp.gs@gov.si</w:t>
    </w:r>
  </w:p>
  <w:p w14:paraId="4E5683E5" w14:textId="77777777" w:rsidR="00592207" w:rsidRPr="00592207" w:rsidRDefault="00592207" w:rsidP="00592207">
    <w:pPr>
      <w:pStyle w:val="Glava"/>
      <w:tabs>
        <w:tab w:val="left" w:pos="5112"/>
      </w:tabs>
      <w:rPr>
        <w:rFonts w:cs="Arial"/>
        <w:sz w:val="16"/>
        <w:szCs w:val="16"/>
      </w:rPr>
    </w:pPr>
    <w:r w:rsidRPr="00592207">
      <w:rPr>
        <w:rFonts w:cs="Arial"/>
        <w:sz w:val="16"/>
        <w:szCs w:val="16"/>
      </w:rPr>
      <w:tab/>
      <w:t xml:space="preserve"> </w:t>
    </w:r>
    <w:r w:rsidRPr="00592207">
      <w:rPr>
        <w:rFonts w:cs="Arial"/>
        <w:sz w:val="16"/>
        <w:szCs w:val="16"/>
      </w:rPr>
      <w:tab/>
      <w:t>http://www.vlada.si/</w:t>
    </w:r>
  </w:p>
  <w:p w14:paraId="19858B8F" w14:textId="77777777" w:rsidR="00592207" w:rsidRDefault="0059220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321FB"/>
    <w:multiLevelType w:val="multilevel"/>
    <w:tmpl w:val="214CCF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E51F02"/>
    <w:multiLevelType w:val="hybridMultilevel"/>
    <w:tmpl w:val="7C02E688"/>
    <w:lvl w:ilvl="0" w:tplc="BEFC76A2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CF2">
      <w:start w:val="11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3D79"/>
    <w:multiLevelType w:val="hybridMultilevel"/>
    <w:tmpl w:val="28A0E2D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926607"/>
    <w:multiLevelType w:val="hybridMultilevel"/>
    <w:tmpl w:val="BF62C7AE"/>
    <w:lvl w:ilvl="0" w:tplc="BEFC76A2">
      <w:start w:val="1"/>
      <w:numFmt w:val="bullet"/>
      <w:lvlText w:val="­"/>
      <w:lvlJc w:val="left"/>
      <w:pPr>
        <w:ind w:left="4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B45FE8"/>
    <w:multiLevelType w:val="multilevel"/>
    <w:tmpl w:val="0C92B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386E31"/>
    <w:multiLevelType w:val="hybridMultilevel"/>
    <w:tmpl w:val="4A447616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1418"/>
        </w:tabs>
        <w:ind w:left="1418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-2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4FA95938"/>
    <w:multiLevelType w:val="hybridMultilevel"/>
    <w:tmpl w:val="01F2F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81723"/>
    <w:multiLevelType w:val="hybridMultilevel"/>
    <w:tmpl w:val="FDDC665A"/>
    <w:lvl w:ilvl="0" w:tplc="9A2E7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243FE"/>
    <w:multiLevelType w:val="hybridMultilevel"/>
    <w:tmpl w:val="7CF8D562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177D9"/>
    <w:multiLevelType w:val="hybridMultilevel"/>
    <w:tmpl w:val="09FC48E2"/>
    <w:lvl w:ilvl="0" w:tplc="BEFC76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4BB0"/>
    <w:multiLevelType w:val="hybridMultilevel"/>
    <w:tmpl w:val="1A84AC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70AC5"/>
    <w:multiLevelType w:val="hybridMultilevel"/>
    <w:tmpl w:val="C6C2AFA0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CF2">
      <w:start w:val="11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90805"/>
    <w:multiLevelType w:val="multilevel"/>
    <w:tmpl w:val="A0AEA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7444242C"/>
    <w:multiLevelType w:val="multilevel"/>
    <w:tmpl w:val="95902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77152BBA"/>
    <w:multiLevelType w:val="hybridMultilevel"/>
    <w:tmpl w:val="66BCD702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8"/>
  </w:num>
  <w:num w:numId="6">
    <w:abstractNumId w:val="13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04FA6"/>
    <w:rsid w:val="00034066"/>
    <w:rsid w:val="00036E2C"/>
    <w:rsid w:val="00044418"/>
    <w:rsid w:val="00054E70"/>
    <w:rsid w:val="0006604A"/>
    <w:rsid w:val="000718ED"/>
    <w:rsid w:val="00096EAF"/>
    <w:rsid w:val="000A15D2"/>
    <w:rsid w:val="000A38C6"/>
    <w:rsid w:val="000A38DE"/>
    <w:rsid w:val="000B3FE6"/>
    <w:rsid w:val="000B7F9C"/>
    <w:rsid w:val="000C4616"/>
    <w:rsid w:val="000E21B2"/>
    <w:rsid w:val="00127C9E"/>
    <w:rsid w:val="00142BFC"/>
    <w:rsid w:val="00143B52"/>
    <w:rsid w:val="0014583A"/>
    <w:rsid w:val="00181F1E"/>
    <w:rsid w:val="00191ABA"/>
    <w:rsid w:val="001B52D6"/>
    <w:rsid w:val="001C0ACD"/>
    <w:rsid w:val="001E0079"/>
    <w:rsid w:val="001F2B95"/>
    <w:rsid w:val="00203F91"/>
    <w:rsid w:val="00204177"/>
    <w:rsid w:val="002220BB"/>
    <w:rsid w:val="00245044"/>
    <w:rsid w:val="002461FB"/>
    <w:rsid w:val="002616C5"/>
    <w:rsid w:val="00262449"/>
    <w:rsid w:val="00274FEA"/>
    <w:rsid w:val="002C4795"/>
    <w:rsid w:val="002F5AE5"/>
    <w:rsid w:val="002F7B4D"/>
    <w:rsid w:val="0034477F"/>
    <w:rsid w:val="003636EA"/>
    <w:rsid w:val="00366636"/>
    <w:rsid w:val="00367DE6"/>
    <w:rsid w:val="003764AB"/>
    <w:rsid w:val="003843C1"/>
    <w:rsid w:val="00390594"/>
    <w:rsid w:val="00395C0A"/>
    <w:rsid w:val="003B3E19"/>
    <w:rsid w:val="003B6625"/>
    <w:rsid w:val="003C1232"/>
    <w:rsid w:val="00403B2F"/>
    <w:rsid w:val="004076C6"/>
    <w:rsid w:val="00407A03"/>
    <w:rsid w:val="00414D19"/>
    <w:rsid w:val="00432265"/>
    <w:rsid w:val="00442807"/>
    <w:rsid w:val="00462C98"/>
    <w:rsid w:val="00465E6F"/>
    <w:rsid w:val="00466CE7"/>
    <w:rsid w:val="00472E53"/>
    <w:rsid w:val="004914E2"/>
    <w:rsid w:val="00497F5B"/>
    <w:rsid w:val="004B7F76"/>
    <w:rsid w:val="004E07BA"/>
    <w:rsid w:val="004E1BCE"/>
    <w:rsid w:val="00513DAF"/>
    <w:rsid w:val="00552E5C"/>
    <w:rsid w:val="005729C6"/>
    <w:rsid w:val="00592079"/>
    <w:rsid w:val="00592207"/>
    <w:rsid w:val="005B3F31"/>
    <w:rsid w:val="005C3E50"/>
    <w:rsid w:val="005F28D9"/>
    <w:rsid w:val="006051A2"/>
    <w:rsid w:val="006060EF"/>
    <w:rsid w:val="006103A4"/>
    <w:rsid w:val="00623332"/>
    <w:rsid w:val="00635F8B"/>
    <w:rsid w:val="00647063"/>
    <w:rsid w:val="00655BE2"/>
    <w:rsid w:val="00682FFE"/>
    <w:rsid w:val="006831A0"/>
    <w:rsid w:val="00692EB6"/>
    <w:rsid w:val="006A0D3B"/>
    <w:rsid w:val="006A3025"/>
    <w:rsid w:val="006A553B"/>
    <w:rsid w:val="006C69EC"/>
    <w:rsid w:val="006D17B5"/>
    <w:rsid w:val="006E0EAD"/>
    <w:rsid w:val="007004A9"/>
    <w:rsid w:val="007039D0"/>
    <w:rsid w:val="00710C90"/>
    <w:rsid w:val="007120CC"/>
    <w:rsid w:val="007168F3"/>
    <w:rsid w:val="00717DDF"/>
    <w:rsid w:val="007217EB"/>
    <w:rsid w:val="00741FAA"/>
    <w:rsid w:val="00742FD1"/>
    <w:rsid w:val="00745471"/>
    <w:rsid w:val="00767987"/>
    <w:rsid w:val="00780B1D"/>
    <w:rsid w:val="00782FD4"/>
    <w:rsid w:val="00784D28"/>
    <w:rsid w:val="00796DE5"/>
    <w:rsid w:val="007B4D01"/>
    <w:rsid w:val="007D04F3"/>
    <w:rsid w:val="007E2F4E"/>
    <w:rsid w:val="007F2D47"/>
    <w:rsid w:val="00811140"/>
    <w:rsid w:val="00820FCA"/>
    <w:rsid w:val="00824E97"/>
    <w:rsid w:val="00834401"/>
    <w:rsid w:val="00872C48"/>
    <w:rsid w:val="008953C1"/>
    <w:rsid w:val="008958D3"/>
    <w:rsid w:val="008A1101"/>
    <w:rsid w:val="008A27E1"/>
    <w:rsid w:val="008A3F94"/>
    <w:rsid w:val="008A5C9D"/>
    <w:rsid w:val="008C0AA8"/>
    <w:rsid w:val="008D30A8"/>
    <w:rsid w:val="00901524"/>
    <w:rsid w:val="00904A48"/>
    <w:rsid w:val="009131C9"/>
    <w:rsid w:val="00916882"/>
    <w:rsid w:val="00917253"/>
    <w:rsid w:val="00943AAB"/>
    <w:rsid w:val="00944C84"/>
    <w:rsid w:val="0096796C"/>
    <w:rsid w:val="00980294"/>
    <w:rsid w:val="00982290"/>
    <w:rsid w:val="0099476E"/>
    <w:rsid w:val="009B0BCB"/>
    <w:rsid w:val="009C5392"/>
    <w:rsid w:val="009D70AB"/>
    <w:rsid w:val="009E0C40"/>
    <w:rsid w:val="009E13FB"/>
    <w:rsid w:val="009F04DB"/>
    <w:rsid w:val="00A16B90"/>
    <w:rsid w:val="00A46C33"/>
    <w:rsid w:val="00A50E4B"/>
    <w:rsid w:val="00A715DC"/>
    <w:rsid w:val="00A7788B"/>
    <w:rsid w:val="00A9231D"/>
    <w:rsid w:val="00A93F99"/>
    <w:rsid w:val="00AC78D0"/>
    <w:rsid w:val="00B01357"/>
    <w:rsid w:val="00B071AE"/>
    <w:rsid w:val="00B241FD"/>
    <w:rsid w:val="00B40287"/>
    <w:rsid w:val="00B55FCC"/>
    <w:rsid w:val="00B80A4E"/>
    <w:rsid w:val="00B94407"/>
    <w:rsid w:val="00BB3679"/>
    <w:rsid w:val="00BC7561"/>
    <w:rsid w:val="00BD75FC"/>
    <w:rsid w:val="00BD7EAB"/>
    <w:rsid w:val="00BF0136"/>
    <w:rsid w:val="00C0216A"/>
    <w:rsid w:val="00C17826"/>
    <w:rsid w:val="00C25379"/>
    <w:rsid w:val="00C41EE6"/>
    <w:rsid w:val="00C42642"/>
    <w:rsid w:val="00C71389"/>
    <w:rsid w:val="00C731D6"/>
    <w:rsid w:val="00C87C05"/>
    <w:rsid w:val="00C9414B"/>
    <w:rsid w:val="00CA1460"/>
    <w:rsid w:val="00CB0B6C"/>
    <w:rsid w:val="00CC6C23"/>
    <w:rsid w:val="00CC7322"/>
    <w:rsid w:val="00CD6077"/>
    <w:rsid w:val="00CE234E"/>
    <w:rsid w:val="00CF1E97"/>
    <w:rsid w:val="00D02973"/>
    <w:rsid w:val="00D15FB8"/>
    <w:rsid w:val="00D42771"/>
    <w:rsid w:val="00D47B3B"/>
    <w:rsid w:val="00D7611B"/>
    <w:rsid w:val="00DA09BE"/>
    <w:rsid w:val="00DB715A"/>
    <w:rsid w:val="00DD2A77"/>
    <w:rsid w:val="00DD41F2"/>
    <w:rsid w:val="00DE0E96"/>
    <w:rsid w:val="00DE3553"/>
    <w:rsid w:val="00E30579"/>
    <w:rsid w:val="00E32BAD"/>
    <w:rsid w:val="00E37094"/>
    <w:rsid w:val="00E46F8C"/>
    <w:rsid w:val="00EA1F8A"/>
    <w:rsid w:val="00EB54A9"/>
    <w:rsid w:val="00F15308"/>
    <w:rsid w:val="00F266E7"/>
    <w:rsid w:val="00F46C2D"/>
    <w:rsid w:val="00F54E7D"/>
    <w:rsid w:val="00F577EB"/>
    <w:rsid w:val="00F66C07"/>
    <w:rsid w:val="00F67D66"/>
    <w:rsid w:val="00F726D4"/>
    <w:rsid w:val="00F817D4"/>
    <w:rsid w:val="00FB00DD"/>
    <w:rsid w:val="00FB3510"/>
    <w:rsid w:val="00FB398E"/>
    <w:rsid w:val="00FB424F"/>
    <w:rsid w:val="00FC4E34"/>
    <w:rsid w:val="00FD550C"/>
    <w:rsid w:val="00FE1680"/>
    <w:rsid w:val="00FE5FD9"/>
    <w:rsid w:val="00FE7EDE"/>
    <w:rsid w:val="00FF238E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EDEA8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qFormat/>
    <w:rsid w:val="00BD75FC"/>
    <w:pPr>
      <w:keepNext/>
      <w:widowControl w:val="0"/>
      <w:autoSpaceDE w:val="0"/>
      <w:autoSpaceDN w:val="0"/>
      <w:adjustRightInd w:val="0"/>
      <w:spacing w:line="240" w:lineRule="atLeast"/>
      <w:ind w:left="15" w:right="70"/>
      <w:jc w:val="both"/>
      <w:outlineLvl w:val="0"/>
    </w:pPr>
    <w:rPr>
      <w:rFonts w:cs="Arial"/>
      <w:b/>
      <w:bCs/>
      <w:color w:val="000000"/>
      <w:sz w:val="24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BD75FC"/>
    <w:pPr>
      <w:spacing w:before="240" w:after="60" w:line="240" w:lineRule="auto"/>
      <w:jc w:val="both"/>
      <w:outlineLvl w:val="6"/>
    </w:pPr>
    <w:rPr>
      <w:rFonts w:ascii="Times New Roman" w:hAnsi="Times New Roman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aliases w:val="APEK-4,Header1,Glava - napis Znak Znak,Glava - napis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APEK-4 Znak,Header1 Znak,Glava - napis Znak Znak Znak,Glava - napis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basedOn w:val="Privzetapisavaodstavka"/>
    <w:link w:val="Naslov1"/>
    <w:rsid w:val="00BD75FC"/>
    <w:rPr>
      <w:rFonts w:ascii="Arial" w:eastAsia="Times New Roman" w:hAnsi="Arial" w:cs="Arial"/>
      <w:b/>
      <w:bCs/>
      <w:color w:val="000000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D75F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BD75FC"/>
    <w:rPr>
      <w:color w:val="0000FF"/>
      <w:u w:val="single"/>
    </w:rPr>
  </w:style>
  <w:style w:type="paragraph" w:customStyle="1" w:styleId="Brezrazmikov1">
    <w:name w:val="Brez razmikov1"/>
    <w:qFormat/>
    <w:rsid w:val="00BD75FC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styleId="Krepko">
    <w:name w:val="Strong"/>
    <w:uiPriority w:val="22"/>
    <w:qFormat/>
    <w:rsid w:val="00BD75FC"/>
    <w:rPr>
      <w:b/>
      <w:bCs/>
    </w:rPr>
  </w:style>
  <w:style w:type="paragraph" w:styleId="Telobesedila2">
    <w:name w:val="Body Text 2"/>
    <w:basedOn w:val="Navaden"/>
    <w:link w:val="Telobesedila2Znak"/>
    <w:rsid w:val="00BD75FC"/>
    <w:pPr>
      <w:tabs>
        <w:tab w:val="left" w:pos="540"/>
        <w:tab w:val="left" w:pos="1080"/>
      </w:tabs>
      <w:spacing w:line="240" w:lineRule="auto"/>
      <w:jc w:val="both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BD75F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uiPriority w:val="99"/>
    <w:rsid w:val="00BD75FC"/>
    <w:rPr>
      <w:color w:val="800080"/>
      <w:u w:val="single"/>
    </w:rPr>
  </w:style>
  <w:style w:type="character" w:styleId="tevilkastrani">
    <w:name w:val="page number"/>
    <w:basedOn w:val="Privzetapisavaodstavka"/>
    <w:rsid w:val="00BD75FC"/>
  </w:style>
  <w:style w:type="paragraph" w:customStyle="1" w:styleId="navaden1">
    <w:name w:val="navaden1"/>
    <w:basedOn w:val="Navaden"/>
    <w:rsid w:val="00BD75FC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BD75FC"/>
    <w:pPr>
      <w:spacing w:line="240" w:lineRule="auto"/>
      <w:jc w:val="both"/>
    </w:pPr>
    <w:rPr>
      <w:rFonts w:cs="Arial"/>
      <w:sz w:val="22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D75FC"/>
    <w:rPr>
      <w:rFonts w:ascii="Arial" w:eastAsia="Times New Roman" w:hAnsi="Arial" w:cs="Arial"/>
      <w:szCs w:val="24"/>
      <w:lang w:eastAsia="sl-SI"/>
    </w:rPr>
  </w:style>
  <w:style w:type="paragraph" w:styleId="Naslov">
    <w:name w:val="Title"/>
    <w:basedOn w:val="Naslov1"/>
    <w:link w:val="NaslovZnak"/>
    <w:qFormat/>
    <w:rsid w:val="00BD75FC"/>
    <w:pPr>
      <w:widowControl/>
      <w:autoSpaceDE/>
      <w:autoSpaceDN/>
      <w:adjustRightInd/>
      <w:spacing w:before="240" w:after="60" w:line="240" w:lineRule="auto"/>
      <w:ind w:left="0" w:right="0"/>
      <w:jc w:val="center"/>
      <w:outlineLvl w:val="9"/>
    </w:pPr>
    <w:rPr>
      <w:rFonts w:ascii="Times New Roman" w:hAnsi="Times New Roman" w:cs="Times New Roman"/>
      <w:bCs w:val="0"/>
      <w:color w:val="auto"/>
      <w:kern w:val="28"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BD75FC"/>
    <w:rPr>
      <w:rFonts w:ascii="Times New Roman" w:eastAsia="Times New Roman" w:hAnsi="Times New Roman" w:cs="Times New Roman"/>
      <w:b/>
      <w:kern w:val="28"/>
      <w:sz w:val="28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BD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BD75FC"/>
    <w:rPr>
      <w:rFonts w:ascii="Courier New" w:eastAsia="Times New Roman" w:hAnsi="Courier New" w:cs="Courier New"/>
      <w:sz w:val="18"/>
      <w:szCs w:val="18"/>
      <w:lang w:eastAsia="sl-SI"/>
    </w:rPr>
  </w:style>
  <w:style w:type="paragraph" w:customStyle="1" w:styleId="odstavek">
    <w:name w:val="odstavek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BD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BD75F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BD75F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BD75FC"/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BD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BD75FC"/>
    <w:pPr>
      <w:tabs>
        <w:tab w:val="clear" w:pos="425"/>
        <w:tab w:val="left" w:pos="567"/>
      </w:tabs>
      <w:ind w:left="567" w:hanging="142"/>
    </w:pPr>
  </w:style>
  <w:style w:type="character" w:customStyle="1" w:styleId="AlineazatevilnotokoZnak">
    <w:name w:val="Alinea za številčno točko Znak"/>
    <w:basedOn w:val="Privzetapisavaodstavka"/>
    <w:link w:val="Alineazatevilnotoko"/>
    <w:rsid w:val="00BD75FC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qFormat/>
    <w:rsid w:val="00BD75FC"/>
    <w:pPr>
      <w:numPr>
        <w:numId w:val="6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paragraph" w:customStyle="1" w:styleId="msonormal0">
    <w:name w:val="msonormal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nt5">
    <w:name w:val="font5"/>
    <w:basedOn w:val="Navaden"/>
    <w:rsid w:val="00BD75FC"/>
    <w:pPr>
      <w:spacing w:before="100" w:beforeAutospacing="1" w:after="100" w:afterAutospacing="1" w:line="240" w:lineRule="auto"/>
    </w:pPr>
    <w:rPr>
      <w:rFonts w:cs="Arial"/>
      <w:color w:val="FF0000"/>
      <w:szCs w:val="20"/>
      <w:lang w:eastAsia="sl-SI"/>
    </w:rPr>
  </w:style>
  <w:style w:type="paragraph" w:customStyle="1" w:styleId="font6">
    <w:name w:val="font6"/>
    <w:basedOn w:val="Navaden"/>
    <w:rsid w:val="00BD75FC"/>
    <w:pPr>
      <w:spacing w:before="100" w:beforeAutospacing="1" w:after="100" w:afterAutospacing="1" w:line="240" w:lineRule="auto"/>
    </w:pPr>
    <w:rPr>
      <w:rFonts w:cs="Arial"/>
      <w:color w:val="000000"/>
      <w:sz w:val="18"/>
      <w:szCs w:val="18"/>
      <w:lang w:eastAsia="sl-SI"/>
    </w:rPr>
  </w:style>
  <w:style w:type="paragraph" w:customStyle="1" w:styleId="font7">
    <w:name w:val="font7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sl-SI"/>
    </w:rPr>
  </w:style>
  <w:style w:type="paragraph" w:customStyle="1" w:styleId="font8">
    <w:name w:val="font8"/>
    <w:basedOn w:val="Navaden"/>
    <w:rsid w:val="00BD75FC"/>
    <w:pPr>
      <w:spacing w:before="100" w:beforeAutospacing="1" w:after="100" w:afterAutospacing="1" w:line="240" w:lineRule="auto"/>
    </w:pPr>
    <w:rPr>
      <w:rFonts w:cs="Arial"/>
      <w:color w:val="000000"/>
      <w:sz w:val="18"/>
      <w:szCs w:val="18"/>
      <w:lang w:eastAsia="sl-SI"/>
    </w:rPr>
  </w:style>
  <w:style w:type="paragraph" w:customStyle="1" w:styleId="font9">
    <w:name w:val="font9"/>
    <w:basedOn w:val="Navaden"/>
    <w:rsid w:val="00BD75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sl-SI"/>
    </w:rPr>
  </w:style>
  <w:style w:type="paragraph" w:customStyle="1" w:styleId="xl63">
    <w:name w:val="xl63"/>
    <w:basedOn w:val="Navaden"/>
    <w:rsid w:val="00BD75F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4">
    <w:name w:val="xl64"/>
    <w:basedOn w:val="Navaden"/>
    <w:rsid w:val="00BD75FC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5">
    <w:name w:val="xl65"/>
    <w:basedOn w:val="Navaden"/>
    <w:rsid w:val="00BD75F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6">
    <w:name w:val="xl66"/>
    <w:basedOn w:val="Navaden"/>
    <w:rsid w:val="00BD75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7">
    <w:name w:val="xl67"/>
    <w:basedOn w:val="Navaden"/>
    <w:rsid w:val="00BD75FC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0"/>
      <w:lang w:eastAsia="sl-SI"/>
    </w:rPr>
  </w:style>
  <w:style w:type="paragraph" w:customStyle="1" w:styleId="xl68">
    <w:name w:val="xl68"/>
    <w:basedOn w:val="Navaden"/>
    <w:rsid w:val="00BD75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sl-SI"/>
    </w:rPr>
  </w:style>
  <w:style w:type="paragraph" w:customStyle="1" w:styleId="xl69">
    <w:name w:val="xl69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Cs w:val="20"/>
      <w:lang w:eastAsia="sl-SI"/>
    </w:rPr>
  </w:style>
  <w:style w:type="paragraph" w:customStyle="1" w:styleId="xl70">
    <w:name w:val="xl70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Cs w:val="20"/>
      <w:lang w:eastAsia="sl-SI"/>
    </w:rPr>
  </w:style>
  <w:style w:type="paragraph" w:customStyle="1" w:styleId="xl71">
    <w:name w:val="xl71"/>
    <w:basedOn w:val="Navaden"/>
    <w:rsid w:val="00BD75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  <w:lang w:eastAsia="sl-SI"/>
    </w:rPr>
  </w:style>
  <w:style w:type="paragraph" w:customStyle="1" w:styleId="xl72">
    <w:name w:val="xl72"/>
    <w:basedOn w:val="Navaden"/>
    <w:rsid w:val="00BD75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Cs w:val="20"/>
      <w:lang w:eastAsia="sl-SI"/>
    </w:rPr>
  </w:style>
  <w:style w:type="paragraph" w:customStyle="1" w:styleId="xl73">
    <w:name w:val="xl73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Cs w:val="20"/>
      <w:lang w:eastAsia="sl-SI"/>
    </w:rPr>
  </w:style>
  <w:style w:type="paragraph" w:customStyle="1" w:styleId="xl74">
    <w:name w:val="xl74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0000"/>
      <w:szCs w:val="20"/>
      <w:lang w:eastAsia="sl-SI"/>
    </w:rPr>
  </w:style>
  <w:style w:type="paragraph" w:customStyle="1" w:styleId="xl75">
    <w:name w:val="xl75"/>
    <w:basedOn w:val="Navaden"/>
    <w:rsid w:val="00BD75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66C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6C0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6C07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6C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6C07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C07"/>
    <w:rPr>
      <w:rFonts w:ascii="Segoe UI" w:eastAsia="Times New Roman" w:hAnsi="Segoe UI" w:cs="Segoe UI"/>
      <w:sz w:val="18"/>
      <w:szCs w:val="18"/>
    </w:rPr>
  </w:style>
  <w:style w:type="paragraph" w:customStyle="1" w:styleId="tevilnatoka111">
    <w:name w:val="Številčna točka 1.1.1"/>
    <w:basedOn w:val="Navaden"/>
    <w:qFormat/>
    <w:rsid w:val="00592207"/>
    <w:pPr>
      <w:widowControl w:val="0"/>
      <w:numPr>
        <w:ilvl w:val="2"/>
        <w:numId w:val="14"/>
      </w:numPr>
      <w:overflowPunct w:val="0"/>
      <w:autoSpaceDE w:val="0"/>
      <w:autoSpaceDN w:val="0"/>
      <w:adjustRightInd w:val="0"/>
      <w:spacing w:line="240" w:lineRule="auto"/>
      <w:jc w:val="both"/>
    </w:pPr>
    <w:rPr>
      <w:rFonts w:eastAsia="Calibri"/>
      <w:sz w:val="22"/>
      <w:szCs w:val="16"/>
      <w:lang w:eastAsia="sl-SI"/>
    </w:rPr>
  </w:style>
  <w:style w:type="character" w:customStyle="1" w:styleId="tevilnatokaZnak">
    <w:name w:val="Številčna točka Znak"/>
    <w:link w:val="tevilnatoka"/>
    <w:locked/>
    <w:rsid w:val="00592207"/>
    <w:rPr>
      <w:rFonts w:ascii="Arial" w:hAnsi="Arial" w:cs="Arial"/>
      <w:lang w:val="x-none" w:eastAsia="x-none"/>
    </w:rPr>
  </w:style>
  <w:style w:type="paragraph" w:customStyle="1" w:styleId="tevilnatoka">
    <w:name w:val="Številčna točka"/>
    <w:basedOn w:val="Navaden"/>
    <w:link w:val="tevilnatokaZnak"/>
    <w:qFormat/>
    <w:rsid w:val="00592207"/>
    <w:pPr>
      <w:numPr>
        <w:numId w:val="14"/>
      </w:numPr>
      <w:spacing w:line="240" w:lineRule="auto"/>
      <w:jc w:val="both"/>
    </w:pPr>
    <w:rPr>
      <w:rFonts w:eastAsiaTheme="minorHAnsi" w:cs="Arial"/>
      <w:sz w:val="22"/>
      <w:szCs w:val="22"/>
      <w:lang w:val="x-none" w:eastAsia="x-none"/>
    </w:rPr>
  </w:style>
  <w:style w:type="paragraph" w:customStyle="1" w:styleId="tevilnatoka11Nova">
    <w:name w:val="Številčna točka 1.1 Nova"/>
    <w:basedOn w:val="tevilnatoka"/>
    <w:qFormat/>
    <w:rsid w:val="00592207"/>
    <w:pPr>
      <w:numPr>
        <w:ilvl w:val="1"/>
      </w:numPr>
      <w:tabs>
        <w:tab w:val="clear" w:pos="425"/>
        <w:tab w:val="num" w:pos="360"/>
        <w:tab w:val="num" w:pos="850"/>
        <w:tab w:val="num" w:pos="1440"/>
      </w:tabs>
      <w:ind w:left="14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Polona Vogrinčič</cp:lastModifiedBy>
  <cp:revision>12</cp:revision>
  <cp:lastPrinted>2023-10-18T09:18:00Z</cp:lastPrinted>
  <dcterms:created xsi:type="dcterms:W3CDTF">2024-01-16T11:12:00Z</dcterms:created>
  <dcterms:modified xsi:type="dcterms:W3CDTF">2024-01-18T09:36:00Z</dcterms:modified>
</cp:coreProperties>
</file>