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35" w:rsidRPr="00194C57" w:rsidRDefault="00EA2E35" w:rsidP="00467A22">
      <w:pPr>
        <w:tabs>
          <w:tab w:val="left" w:pos="1290"/>
        </w:tabs>
        <w:spacing w:before="20" w:after="20"/>
        <w:rPr>
          <w:rFonts w:cs="Arial"/>
          <w:b/>
          <w:szCs w:val="20"/>
          <w:lang w:val="sl-SI"/>
        </w:rPr>
      </w:pPr>
      <w:r w:rsidRPr="00194C57">
        <w:rPr>
          <w:rFonts w:cs="Arial"/>
          <w:b/>
          <w:szCs w:val="20"/>
          <w:lang w:val="sl-SI"/>
        </w:rPr>
        <w:t xml:space="preserve">Številka:  </w:t>
      </w:r>
      <w:r w:rsidRPr="00194C57">
        <w:rPr>
          <w:rFonts w:cs="Arial"/>
          <w:b/>
          <w:i/>
          <w:szCs w:val="20"/>
          <w:lang w:val="sl-SI"/>
        </w:rPr>
        <w:t>545641-53/2023 / 1</w:t>
      </w:r>
    </w:p>
    <w:p w:rsidR="00EA2E35" w:rsidRPr="00194C57" w:rsidRDefault="00EA2E35" w:rsidP="00467A22">
      <w:pPr>
        <w:spacing w:before="20" w:after="20"/>
        <w:rPr>
          <w:rFonts w:cs="Arial"/>
          <w:b/>
          <w:szCs w:val="20"/>
          <w:lang w:val="sl-SI"/>
        </w:rPr>
      </w:pPr>
      <w:r w:rsidRPr="00194C57">
        <w:rPr>
          <w:rFonts w:cs="Arial"/>
          <w:b/>
          <w:szCs w:val="20"/>
          <w:lang w:val="sl-SI"/>
        </w:rPr>
        <w:t xml:space="preserve">Ljubljana, dne </w:t>
      </w:r>
      <w:r w:rsidRPr="00194C57">
        <w:rPr>
          <w:rFonts w:cs="Arial"/>
          <w:b/>
          <w:i/>
          <w:color w:val="000000"/>
          <w:szCs w:val="20"/>
          <w:lang w:val="sl-SI"/>
        </w:rPr>
        <w:t>14.11.2023</w:t>
      </w:r>
    </w:p>
    <w:p w:rsidR="00EA2E35" w:rsidRPr="00194C57" w:rsidRDefault="00EA2E35" w:rsidP="00467A22">
      <w:pPr>
        <w:spacing w:before="20" w:after="20"/>
        <w:rPr>
          <w:rFonts w:cs="Arial"/>
          <w:b/>
          <w:i/>
          <w:szCs w:val="20"/>
          <w:lang w:val="sl-SI"/>
        </w:rPr>
      </w:pPr>
    </w:p>
    <w:p w:rsidR="00EA2E35" w:rsidRPr="00194C57" w:rsidRDefault="00EA2E35" w:rsidP="00467A22">
      <w:pPr>
        <w:spacing w:before="20" w:after="20"/>
        <w:rPr>
          <w:rFonts w:cs="Arial"/>
          <w:i/>
          <w:szCs w:val="20"/>
          <w:lang w:val="sl-SI"/>
        </w:rPr>
      </w:pPr>
    </w:p>
    <w:p w:rsidR="00EA2E35" w:rsidRPr="00194C57" w:rsidRDefault="00EA2E35" w:rsidP="00467A22">
      <w:pPr>
        <w:spacing w:before="20" w:after="20"/>
        <w:rPr>
          <w:rFonts w:cs="Arial"/>
          <w:b/>
          <w:szCs w:val="20"/>
          <w:lang w:val="sl-SI"/>
        </w:rPr>
      </w:pPr>
      <w:r w:rsidRPr="00194C57">
        <w:rPr>
          <w:rFonts w:cs="Arial"/>
          <w:b/>
          <w:szCs w:val="20"/>
          <w:lang w:val="sl-SI"/>
        </w:rPr>
        <w:t>GENERALNI SEKRETARIAT VLADE REPUBLIKE SLOVENIJE</w:t>
      </w:r>
    </w:p>
    <w:p w:rsidR="00EA2E35" w:rsidRPr="00194C57" w:rsidRDefault="00EA2E35" w:rsidP="00467A22">
      <w:pPr>
        <w:spacing w:before="20" w:after="20"/>
        <w:rPr>
          <w:rFonts w:cs="Arial"/>
          <w:i/>
          <w:szCs w:val="20"/>
          <w:lang w:val="sl-SI"/>
        </w:rPr>
      </w:pPr>
      <w:r w:rsidRPr="00194C57">
        <w:rPr>
          <w:rFonts w:cs="Arial"/>
          <w:szCs w:val="20"/>
          <w:lang w:val="sl-SI"/>
        </w:rPr>
        <w:t>gp.gs@gov.si</w:t>
      </w:r>
    </w:p>
    <w:p w:rsidR="00EA2E35" w:rsidRPr="00194C57" w:rsidRDefault="00EA2E35" w:rsidP="00467A22">
      <w:pPr>
        <w:spacing w:before="20" w:after="20"/>
        <w:rPr>
          <w:rFonts w:cs="Arial"/>
          <w:b/>
          <w:i/>
          <w:szCs w:val="20"/>
          <w:lang w:val="sl-SI"/>
        </w:rPr>
      </w:pPr>
    </w:p>
    <w:p w:rsidR="00EA2E35" w:rsidRPr="00194C57" w:rsidRDefault="00EA2E35" w:rsidP="00467A22">
      <w:pPr>
        <w:spacing w:before="20" w:after="20"/>
        <w:rPr>
          <w:rFonts w:cs="Arial"/>
          <w:szCs w:val="20"/>
          <w:lang w:val="sl-SI"/>
        </w:rPr>
      </w:pPr>
      <w:r w:rsidRPr="00194C57">
        <w:rPr>
          <w:rFonts w:cs="Arial"/>
          <w:szCs w:val="20"/>
          <w:lang w:val="sl-SI"/>
        </w:rPr>
        <w:t>V vednost:</w:t>
      </w:r>
    </w:p>
    <w:p w:rsidR="00EA2E35" w:rsidRPr="00194C57" w:rsidRDefault="00EA2E35" w:rsidP="00467A22">
      <w:pPr>
        <w:spacing w:before="20" w:after="20"/>
        <w:rPr>
          <w:rFonts w:cs="Arial"/>
          <w:szCs w:val="20"/>
          <w:lang w:val="sl-SI"/>
        </w:rPr>
      </w:pPr>
      <w:r w:rsidRPr="00194C57">
        <w:rPr>
          <w:rFonts w:cs="Arial"/>
          <w:b/>
          <w:szCs w:val="20"/>
          <w:lang w:val="sl-SI"/>
        </w:rPr>
        <w:t>MINISTRSTVO ZA ZUNANJE IN EVROPSKE ZADEVE</w:t>
      </w:r>
    </w:p>
    <w:p w:rsidR="00EA2E35" w:rsidRPr="00194C57" w:rsidRDefault="00EA2E35" w:rsidP="00467A22">
      <w:pPr>
        <w:spacing w:before="20" w:after="20"/>
        <w:rPr>
          <w:rFonts w:cs="Arial"/>
          <w:szCs w:val="20"/>
          <w:lang w:val="sl-SI"/>
        </w:rPr>
      </w:pPr>
      <w:r w:rsidRPr="00194C57">
        <w:rPr>
          <w:rFonts w:cs="Arial"/>
          <w:szCs w:val="20"/>
          <w:lang w:val="sl-SI"/>
        </w:rPr>
        <w:t>EU-portal@gov.si</w:t>
      </w:r>
    </w:p>
    <w:p w:rsidR="00EA2E35" w:rsidRPr="00194C57" w:rsidRDefault="00EA2E35" w:rsidP="00467A22">
      <w:pPr>
        <w:spacing w:before="20" w:after="20"/>
        <w:rPr>
          <w:rFonts w:cs="Arial"/>
          <w:szCs w:val="20"/>
          <w:lang w:val="sl-SI"/>
        </w:rPr>
      </w:pPr>
    </w:p>
    <w:p w:rsidR="00EA2E35" w:rsidRPr="00194C57" w:rsidRDefault="00EA2E35" w:rsidP="00467A22">
      <w:pPr>
        <w:spacing w:before="20" w:after="20"/>
        <w:rPr>
          <w:rFonts w:cs="Arial"/>
          <w:i/>
          <w:szCs w:val="20"/>
          <w:lang w:val="sl-SI"/>
        </w:rPr>
      </w:pPr>
    </w:p>
    <w:p w:rsidR="00EA2E35" w:rsidRPr="00194C57" w:rsidRDefault="00EA2E35" w:rsidP="00467A22">
      <w:pPr>
        <w:spacing w:before="20" w:after="20"/>
        <w:jc w:val="center"/>
        <w:rPr>
          <w:rFonts w:cs="Arial"/>
          <w:b/>
          <w:bCs/>
          <w:szCs w:val="20"/>
          <w:lang w:val="sl-SI"/>
        </w:rPr>
      </w:pPr>
      <w:r w:rsidRPr="00194C57">
        <w:rPr>
          <w:rFonts w:cs="Arial"/>
          <w:b/>
          <w:bCs/>
          <w:szCs w:val="20"/>
          <w:lang w:val="sl-SI"/>
        </w:rPr>
        <w:t>ODLOČITVE REPUBLIKE SLOVENIJE</w:t>
      </w:r>
    </w:p>
    <w:p w:rsidR="00EA2E35" w:rsidRPr="00194C57" w:rsidRDefault="00EA2E35" w:rsidP="00467A22">
      <w:pPr>
        <w:spacing w:before="20" w:after="20"/>
        <w:jc w:val="center"/>
        <w:rPr>
          <w:rFonts w:cs="Arial"/>
          <w:b/>
          <w:bCs/>
          <w:szCs w:val="20"/>
          <w:lang w:val="sl-SI"/>
        </w:rPr>
      </w:pPr>
      <w:r w:rsidRPr="00194C57">
        <w:rPr>
          <w:rFonts w:cs="Arial"/>
          <w:b/>
          <w:bCs/>
          <w:szCs w:val="20"/>
          <w:lang w:val="sl-SI"/>
        </w:rPr>
        <w:t>V ZVEZI Z ZADEVAMI EVROPSKE UNIJE</w:t>
      </w:r>
    </w:p>
    <w:p w:rsidR="00EA2E35" w:rsidRPr="00194C57" w:rsidRDefault="00EA2E35" w:rsidP="00467A22">
      <w:pPr>
        <w:spacing w:before="20" w:after="20"/>
        <w:jc w:val="center"/>
        <w:rPr>
          <w:rFonts w:cs="Arial"/>
          <w:b/>
          <w:bCs/>
          <w:szCs w:val="20"/>
          <w:lang w:val="sl-SI"/>
        </w:rPr>
      </w:pPr>
      <w:r w:rsidRPr="00194C57">
        <w:rPr>
          <w:rFonts w:cs="Arial"/>
          <w:b/>
          <w:bCs/>
          <w:szCs w:val="20"/>
          <w:lang w:val="sl-SI"/>
        </w:rPr>
        <w:t>PREDLOG ZA OBRAVNAVO</w:t>
      </w:r>
    </w:p>
    <w:p w:rsidR="00EA2E35" w:rsidRPr="00194C57" w:rsidRDefault="00EA2E35" w:rsidP="00467A22">
      <w:pPr>
        <w:spacing w:before="20" w:after="20"/>
        <w:jc w:val="center"/>
        <w:rPr>
          <w:rFonts w:cs="Arial"/>
          <w:bCs/>
          <w:szCs w:val="20"/>
          <w:lang w:val="sl-SI"/>
        </w:rPr>
      </w:pPr>
    </w:p>
    <w:p w:rsidR="00EA2E35" w:rsidRPr="00194C57" w:rsidRDefault="00EA2E35" w:rsidP="00467A22">
      <w:pPr>
        <w:spacing w:before="20" w:after="20"/>
        <w:jc w:val="center"/>
        <w:rPr>
          <w:rFonts w:cs="Arial"/>
          <w:bCs/>
          <w:szCs w:val="20"/>
          <w:lang w:val="sl-SI"/>
        </w:rPr>
      </w:pPr>
      <w:r w:rsidRPr="00194C57">
        <w:rPr>
          <w:rFonts w:cs="Arial"/>
          <w:bCs/>
          <w:szCs w:val="20"/>
          <w:lang w:val="sl-SI"/>
        </w:rPr>
        <w:t>I.</w:t>
      </w:r>
    </w:p>
    <w:p w:rsidR="00EA2E35" w:rsidRPr="00194C57" w:rsidRDefault="00EA2E35" w:rsidP="00467A22">
      <w:pPr>
        <w:spacing w:before="20" w:after="20"/>
        <w:jc w:val="both"/>
        <w:rPr>
          <w:rFonts w:cs="Arial"/>
          <w:bCs/>
          <w:szCs w:val="20"/>
          <w:lang w:val="sl-SI"/>
        </w:rPr>
      </w:pPr>
      <w:r w:rsidRPr="00194C57">
        <w:rPr>
          <w:rFonts w:cs="Arial"/>
          <w:b/>
          <w:bCs/>
          <w:szCs w:val="20"/>
          <w:lang w:val="sl-SI"/>
        </w:rPr>
        <w:t>1. Zadeva EU</w:t>
      </w:r>
      <w:r w:rsidRPr="00194C57">
        <w:rPr>
          <w:rFonts w:cs="Arial"/>
          <w:bCs/>
          <w:szCs w:val="20"/>
          <w:lang w:val="sl-SI"/>
        </w:rPr>
        <w:t xml:space="preserve">: </w:t>
      </w:r>
    </w:p>
    <w:p w:rsidR="00EA2E35" w:rsidRPr="00194C57" w:rsidRDefault="00EA2E35" w:rsidP="00467A22">
      <w:pPr>
        <w:spacing w:before="20" w:after="20"/>
        <w:jc w:val="both"/>
        <w:rPr>
          <w:rFonts w:cs="Arial"/>
          <w:bCs/>
          <w:szCs w:val="20"/>
          <w:lang w:val="sl-SI"/>
        </w:rPr>
      </w:pPr>
    </w:p>
    <w:p w:rsidR="00EA2E35" w:rsidRPr="00194C57" w:rsidRDefault="00EA2E35" w:rsidP="00467A22">
      <w:pPr>
        <w:spacing w:before="20" w:after="20"/>
        <w:jc w:val="both"/>
        <w:rPr>
          <w:rFonts w:cs="Arial"/>
          <w:bCs/>
          <w:color w:val="0070C0"/>
          <w:szCs w:val="20"/>
          <w:lang w:val="sl-SI"/>
        </w:rPr>
      </w:pPr>
      <w:r w:rsidRPr="00194C57">
        <w:rPr>
          <w:rFonts w:cs="Arial"/>
          <w:bCs/>
          <w:szCs w:val="20"/>
          <w:lang w:val="sl-SI"/>
        </w:rPr>
        <w:t xml:space="preserve">Naslov dokumenta v slovenskem jeziku: </w:t>
      </w:r>
      <w:r w:rsidRPr="00194C57">
        <w:rPr>
          <w:rFonts w:cs="Arial"/>
          <w:bCs/>
          <w:i/>
          <w:szCs w:val="20"/>
          <w:lang w:val="sl-SI"/>
        </w:rPr>
        <w:t>Predlog uredbe Sveta o določitvi ribolovnih možnosti za nekatere staleže rib za leta 2024, 2025 in 2026, ki se uporabljajo v vodah Unije in za ribiška plovila Unije v nekaterih vodah zunaj Unije, ter o spremembi Uredbe (EU) 2023/194 glede globokomorskih staležev</w:t>
      </w:r>
    </w:p>
    <w:p w:rsidR="00EA2E35" w:rsidRPr="00194C57" w:rsidRDefault="00EA2E35" w:rsidP="00467A22">
      <w:pPr>
        <w:spacing w:before="20" w:after="20"/>
        <w:jc w:val="both"/>
        <w:rPr>
          <w:rFonts w:cs="Arial"/>
          <w:bCs/>
          <w:szCs w:val="20"/>
          <w:lang w:val="sl-SI"/>
        </w:rPr>
      </w:pPr>
      <w:r w:rsidRPr="00194C57">
        <w:rPr>
          <w:rFonts w:cs="Arial"/>
          <w:bCs/>
          <w:szCs w:val="20"/>
          <w:lang w:val="sl-SI"/>
        </w:rPr>
        <w:t xml:space="preserve">Naslov dokumenta v delovnem jeziku EU: </w:t>
      </w:r>
      <w:proofErr w:type="spellStart"/>
      <w:r w:rsidRPr="00194C57">
        <w:rPr>
          <w:rFonts w:cs="Arial"/>
          <w:bCs/>
          <w:i/>
          <w:szCs w:val="20"/>
          <w:lang w:val="sl-SI"/>
        </w:rPr>
        <w:t>Proposal</w:t>
      </w:r>
      <w:proofErr w:type="spellEnd"/>
      <w:r w:rsidRPr="00194C57">
        <w:rPr>
          <w:rFonts w:cs="Arial"/>
          <w:bCs/>
          <w:i/>
          <w:szCs w:val="20"/>
          <w:lang w:val="sl-SI"/>
        </w:rPr>
        <w:t xml:space="preserve"> </w:t>
      </w:r>
      <w:proofErr w:type="spellStart"/>
      <w:r w:rsidRPr="00194C57">
        <w:rPr>
          <w:rFonts w:cs="Arial"/>
          <w:bCs/>
          <w:i/>
          <w:szCs w:val="20"/>
          <w:lang w:val="sl-SI"/>
        </w:rPr>
        <w:t>for</w:t>
      </w:r>
      <w:proofErr w:type="spellEnd"/>
      <w:r w:rsidRPr="00194C57">
        <w:rPr>
          <w:rFonts w:cs="Arial"/>
          <w:bCs/>
          <w:i/>
          <w:szCs w:val="20"/>
          <w:lang w:val="sl-SI"/>
        </w:rPr>
        <w:t xml:space="preserve"> a </w:t>
      </w:r>
      <w:proofErr w:type="spellStart"/>
      <w:r w:rsidRPr="00194C57">
        <w:rPr>
          <w:rFonts w:cs="Arial"/>
          <w:bCs/>
          <w:i/>
          <w:szCs w:val="20"/>
          <w:lang w:val="sl-SI"/>
        </w:rPr>
        <w:t>Council</w:t>
      </w:r>
      <w:proofErr w:type="spellEnd"/>
      <w:r w:rsidRPr="00194C57">
        <w:rPr>
          <w:rFonts w:cs="Arial"/>
          <w:bCs/>
          <w:i/>
          <w:szCs w:val="20"/>
          <w:lang w:val="sl-SI"/>
        </w:rPr>
        <w:t xml:space="preserve"> </w:t>
      </w:r>
      <w:proofErr w:type="spellStart"/>
      <w:r w:rsidRPr="00194C57">
        <w:rPr>
          <w:rFonts w:cs="Arial"/>
          <w:bCs/>
          <w:i/>
          <w:szCs w:val="20"/>
          <w:lang w:val="sl-SI"/>
        </w:rPr>
        <w:t>Regulation</w:t>
      </w:r>
      <w:proofErr w:type="spellEnd"/>
      <w:r w:rsidRPr="00194C57">
        <w:rPr>
          <w:rFonts w:cs="Arial"/>
          <w:bCs/>
          <w:i/>
          <w:szCs w:val="20"/>
          <w:lang w:val="sl-SI"/>
        </w:rPr>
        <w:t xml:space="preserve"> </w:t>
      </w:r>
      <w:proofErr w:type="spellStart"/>
      <w:r w:rsidRPr="00194C57">
        <w:rPr>
          <w:rFonts w:cs="Arial"/>
          <w:bCs/>
          <w:i/>
          <w:szCs w:val="20"/>
          <w:lang w:val="sl-SI"/>
        </w:rPr>
        <w:t>fixing</w:t>
      </w:r>
      <w:proofErr w:type="spellEnd"/>
      <w:r w:rsidRPr="00194C57">
        <w:rPr>
          <w:rFonts w:cs="Arial"/>
          <w:bCs/>
          <w:i/>
          <w:szCs w:val="20"/>
          <w:lang w:val="sl-SI"/>
        </w:rPr>
        <w:t xml:space="preserve"> </w:t>
      </w:r>
      <w:proofErr w:type="spellStart"/>
      <w:r w:rsidRPr="00194C57">
        <w:rPr>
          <w:rFonts w:cs="Arial"/>
          <w:bCs/>
          <w:i/>
          <w:szCs w:val="20"/>
          <w:lang w:val="sl-SI"/>
        </w:rPr>
        <w:t>for</w:t>
      </w:r>
      <w:proofErr w:type="spellEnd"/>
      <w:r w:rsidRPr="00194C57">
        <w:rPr>
          <w:rFonts w:cs="Arial"/>
          <w:bCs/>
          <w:i/>
          <w:szCs w:val="20"/>
          <w:lang w:val="sl-SI"/>
        </w:rPr>
        <w:t xml:space="preserve"> 2024, 2025 </w:t>
      </w:r>
      <w:proofErr w:type="spellStart"/>
      <w:r w:rsidRPr="00194C57">
        <w:rPr>
          <w:rFonts w:cs="Arial"/>
          <w:bCs/>
          <w:i/>
          <w:szCs w:val="20"/>
          <w:lang w:val="sl-SI"/>
        </w:rPr>
        <w:t>and</w:t>
      </w:r>
      <w:proofErr w:type="spellEnd"/>
      <w:r w:rsidRPr="00194C57">
        <w:rPr>
          <w:rFonts w:cs="Arial"/>
          <w:bCs/>
          <w:i/>
          <w:szCs w:val="20"/>
          <w:lang w:val="sl-SI"/>
        </w:rPr>
        <w:t xml:space="preserve"> 2026 </w:t>
      </w:r>
      <w:proofErr w:type="spellStart"/>
      <w:r w:rsidRPr="00194C57">
        <w:rPr>
          <w:rFonts w:cs="Arial"/>
          <w:bCs/>
          <w:i/>
          <w:szCs w:val="20"/>
          <w:lang w:val="sl-SI"/>
        </w:rPr>
        <w:t>the</w:t>
      </w:r>
      <w:proofErr w:type="spellEnd"/>
      <w:r w:rsidRPr="00194C57">
        <w:rPr>
          <w:rFonts w:cs="Arial"/>
          <w:bCs/>
          <w:i/>
          <w:szCs w:val="20"/>
          <w:lang w:val="sl-SI"/>
        </w:rPr>
        <w:t xml:space="preserve"> </w:t>
      </w:r>
      <w:proofErr w:type="spellStart"/>
      <w:r w:rsidRPr="00194C57">
        <w:rPr>
          <w:rFonts w:cs="Arial"/>
          <w:bCs/>
          <w:i/>
          <w:szCs w:val="20"/>
          <w:lang w:val="sl-SI"/>
        </w:rPr>
        <w:t>fishing</w:t>
      </w:r>
      <w:proofErr w:type="spellEnd"/>
      <w:r w:rsidRPr="00194C57">
        <w:rPr>
          <w:rFonts w:cs="Arial"/>
          <w:bCs/>
          <w:i/>
          <w:szCs w:val="20"/>
          <w:lang w:val="sl-SI"/>
        </w:rPr>
        <w:t xml:space="preserve"> </w:t>
      </w:r>
      <w:proofErr w:type="spellStart"/>
      <w:r w:rsidRPr="00194C57">
        <w:rPr>
          <w:rFonts w:cs="Arial"/>
          <w:bCs/>
          <w:i/>
          <w:szCs w:val="20"/>
          <w:lang w:val="sl-SI"/>
        </w:rPr>
        <w:t>opportunities</w:t>
      </w:r>
      <w:proofErr w:type="spellEnd"/>
      <w:r w:rsidRPr="00194C57">
        <w:rPr>
          <w:rFonts w:cs="Arial"/>
          <w:bCs/>
          <w:i/>
          <w:szCs w:val="20"/>
          <w:lang w:val="sl-SI"/>
        </w:rPr>
        <w:t xml:space="preserve"> </w:t>
      </w:r>
      <w:proofErr w:type="spellStart"/>
      <w:r w:rsidRPr="00194C57">
        <w:rPr>
          <w:rFonts w:cs="Arial"/>
          <w:bCs/>
          <w:i/>
          <w:szCs w:val="20"/>
          <w:lang w:val="sl-SI"/>
        </w:rPr>
        <w:t>for</w:t>
      </w:r>
      <w:proofErr w:type="spellEnd"/>
      <w:r w:rsidRPr="00194C57">
        <w:rPr>
          <w:rFonts w:cs="Arial"/>
          <w:bCs/>
          <w:i/>
          <w:szCs w:val="20"/>
          <w:lang w:val="sl-SI"/>
        </w:rPr>
        <w:t xml:space="preserve"> </w:t>
      </w:r>
      <w:proofErr w:type="spellStart"/>
      <w:r w:rsidRPr="00194C57">
        <w:rPr>
          <w:rFonts w:cs="Arial"/>
          <w:bCs/>
          <w:i/>
          <w:szCs w:val="20"/>
          <w:lang w:val="sl-SI"/>
        </w:rPr>
        <w:t>certain</w:t>
      </w:r>
      <w:proofErr w:type="spellEnd"/>
      <w:r w:rsidRPr="00194C57">
        <w:rPr>
          <w:rFonts w:cs="Arial"/>
          <w:bCs/>
          <w:i/>
          <w:szCs w:val="20"/>
          <w:lang w:val="sl-SI"/>
        </w:rPr>
        <w:t xml:space="preserve"> </w:t>
      </w:r>
      <w:proofErr w:type="spellStart"/>
      <w:r w:rsidRPr="00194C57">
        <w:rPr>
          <w:rFonts w:cs="Arial"/>
          <w:bCs/>
          <w:i/>
          <w:szCs w:val="20"/>
          <w:lang w:val="sl-SI"/>
        </w:rPr>
        <w:t>fish</w:t>
      </w:r>
      <w:proofErr w:type="spellEnd"/>
      <w:r w:rsidRPr="00194C57">
        <w:rPr>
          <w:rFonts w:cs="Arial"/>
          <w:bCs/>
          <w:i/>
          <w:szCs w:val="20"/>
          <w:lang w:val="sl-SI"/>
        </w:rPr>
        <w:t xml:space="preserve"> </w:t>
      </w:r>
      <w:proofErr w:type="spellStart"/>
      <w:r w:rsidRPr="00194C57">
        <w:rPr>
          <w:rFonts w:cs="Arial"/>
          <w:bCs/>
          <w:i/>
          <w:szCs w:val="20"/>
          <w:lang w:val="sl-SI"/>
        </w:rPr>
        <w:t>stocks</w:t>
      </w:r>
      <w:proofErr w:type="spellEnd"/>
      <w:r w:rsidRPr="00194C57">
        <w:rPr>
          <w:rFonts w:cs="Arial"/>
          <w:bCs/>
          <w:i/>
          <w:szCs w:val="20"/>
          <w:lang w:val="sl-SI"/>
        </w:rPr>
        <w:t xml:space="preserve">, </w:t>
      </w:r>
      <w:proofErr w:type="spellStart"/>
      <w:r w:rsidRPr="00194C57">
        <w:rPr>
          <w:rFonts w:cs="Arial"/>
          <w:bCs/>
          <w:i/>
          <w:szCs w:val="20"/>
          <w:lang w:val="sl-SI"/>
        </w:rPr>
        <w:t>applicable</w:t>
      </w:r>
      <w:proofErr w:type="spellEnd"/>
      <w:r w:rsidRPr="00194C57">
        <w:rPr>
          <w:rFonts w:cs="Arial"/>
          <w:bCs/>
          <w:i/>
          <w:szCs w:val="20"/>
          <w:lang w:val="sl-SI"/>
        </w:rPr>
        <w:t xml:space="preserve"> in Union </w:t>
      </w:r>
      <w:proofErr w:type="spellStart"/>
      <w:r w:rsidRPr="00194C57">
        <w:rPr>
          <w:rFonts w:cs="Arial"/>
          <w:bCs/>
          <w:i/>
          <w:szCs w:val="20"/>
          <w:lang w:val="sl-SI"/>
        </w:rPr>
        <w:t>waters</w:t>
      </w:r>
      <w:proofErr w:type="spellEnd"/>
      <w:r w:rsidRPr="00194C57">
        <w:rPr>
          <w:rFonts w:cs="Arial"/>
          <w:bCs/>
          <w:i/>
          <w:szCs w:val="20"/>
          <w:lang w:val="sl-SI"/>
        </w:rPr>
        <w:t xml:space="preserve"> </w:t>
      </w:r>
      <w:proofErr w:type="spellStart"/>
      <w:r w:rsidRPr="00194C57">
        <w:rPr>
          <w:rFonts w:cs="Arial"/>
          <w:bCs/>
          <w:i/>
          <w:szCs w:val="20"/>
          <w:lang w:val="sl-SI"/>
        </w:rPr>
        <w:t>and</w:t>
      </w:r>
      <w:proofErr w:type="spellEnd"/>
      <w:r w:rsidRPr="00194C57">
        <w:rPr>
          <w:rFonts w:cs="Arial"/>
          <w:bCs/>
          <w:i/>
          <w:szCs w:val="20"/>
          <w:lang w:val="sl-SI"/>
        </w:rPr>
        <w:t xml:space="preserve">, </w:t>
      </w:r>
      <w:proofErr w:type="spellStart"/>
      <w:r w:rsidRPr="00194C57">
        <w:rPr>
          <w:rFonts w:cs="Arial"/>
          <w:bCs/>
          <w:i/>
          <w:szCs w:val="20"/>
          <w:lang w:val="sl-SI"/>
        </w:rPr>
        <w:t>for</w:t>
      </w:r>
      <w:proofErr w:type="spellEnd"/>
      <w:r w:rsidRPr="00194C57">
        <w:rPr>
          <w:rFonts w:cs="Arial"/>
          <w:bCs/>
          <w:i/>
          <w:szCs w:val="20"/>
          <w:lang w:val="sl-SI"/>
        </w:rPr>
        <w:t xml:space="preserve"> Union </w:t>
      </w:r>
      <w:proofErr w:type="spellStart"/>
      <w:r w:rsidRPr="00194C57">
        <w:rPr>
          <w:rFonts w:cs="Arial"/>
          <w:bCs/>
          <w:i/>
          <w:szCs w:val="20"/>
          <w:lang w:val="sl-SI"/>
        </w:rPr>
        <w:t>fishing</w:t>
      </w:r>
      <w:proofErr w:type="spellEnd"/>
      <w:r w:rsidRPr="00194C57">
        <w:rPr>
          <w:rFonts w:cs="Arial"/>
          <w:bCs/>
          <w:i/>
          <w:szCs w:val="20"/>
          <w:lang w:val="sl-SI"/>
        </w:rPr>
        <w:t xml:space="preserve"> </w:t>
      </w:r>
      <w:proofErr w:type="spellStart"/>
      <w:r w:rsidRPr="00194C57">
        <w:rPr>
          <w:rFonts w:cs="Arial"/>
          <w:bCs/>
          <w:i/>
          <w:szCs w:val="20"/>
          <w:lang w:val="sl-SI"/>
        </w:rPr>
        <w:t>vessels</w:t>
      </w:r>
      <w:proofErr w:type="spellEnd"/>
      <w:r w:rsidRPr="00194C57">
        <w:rPr>
          <w:rFonts w:cs="Arial"/>
          <w:bCs/>
          <w:i/>
          <w:szCs w:val="20"/>
          <w:lang w:val="sl-SI"/>
        </w:rPr>
        <w:t xml:space="preserve">, in </w:t>
      </w:r>
      <w:proofErr w:type="spellStart"/>
      <w:r w:rsidRPr="00194C57">
        <w:rPr>
          <w:rFonts w:cs="Arial"/>
          <w:bCs/>
          <w:i/>
          <w:szCs w:val="20"/>
          <w:lang w:val="sl-SI"/>
        </w:rPr>
        <w:t>certain</w:t>
      </w:r>
      <w:proofErr w:type="spellEnd"/>
      <w:r w:rsidRPr="00194C57">
        <w:rPr>
          <w:rFonts w:cs="Arial"/>
          <w:bCs/>
          <w:i/>
          <w:szCs w:val="20"/>
          <w:lang w:val="sl-SI"/>
        </w:rPr>
        <w:t xml:space="preserve"> non-Union </w:t>
      </w:r>
      <w:proofErr w:type="spellStart"/>
      <w:r w:rsidRPr="00194C57">
        <w:rPr>
          <w:rFonts w:cs="Arial"/>
          <w:bCs/>
          <w:i/>
          <w:szCs w:val="20"/>
          <w:lang w:val="sl-SI"/>
        </w:rPr>
        <w:t>waters</w:t>
      </w:r>
      <w:proofErr w:type="spellEnd"/>
      <w:r w:rsidRPr="00194C57">
        <w:rPr>
          <w:rFonts w:cs="Arial"/>
          <w:bCs/>
          <w:i/>
          <w:szCs w:val="20"/>
          <w:lang w:val="sl-SI"/>
        </w:rPr>
        <w:t xml:space="preserve">, </w:t>
      </w:r>
      <w:proofErr w:type="spellStart"/>
      <w:r w:rsidRPr="00194C57">
        <w:rPr>
          <w:rFonts w:cs="Arial"/>
          <w:bCs/>
          <w:i/>
          <w:szCs w:val="20"/>
          <w:lang w:val="sl-SI"/>
        </w:rPr>
        <w:t>and</w:t>
      </w:r>
      <w:proofErr w:type="spellEnd"/>
      <w:r w:rsidRPr="00194C57">
        <w:rPr>
          <w:rFonts w:cs="Arial"/>
          <w:bCs/>
          <w:i/>
          <w:szCs w:val="20"/>
          <w:lang w:val="sl-SI"/>
        </w:rPr>
        <w:t xml:space="preserve"> </w:t>
      </w:r>
      <w:proofErr w:type="spellStart"/>
      <w:r w:rsidRPr="00194C57">
        <w:rPr>
          <w:rFonts w:cs="Arial"/>
          <w:bCs/>
          <w:i/>
          <w:szCs w:val="20"/>
          <w:lang w:val="sl-SI"/>
        </w:rPr>
        <w:t>amending</w:t>
      </w:r>
      <w:proofErr w:type="spellEnd"/>
      <w:r w:rsidRPr="00194C57">
        <w:rPr>
          <w:rFonts w:cs="Arial"/>
          <w:bCs/>
          <w:i/>
          <w:szCs w:val="20"/>
          <w:lang w:val="sl-SI"/>
        </w:rPr>
        <w:t xml:space="preserve"> </w:t>
      </w:r>
      <w:proofErr w:type="spellStart"/>
      <w:r w:rsidRPr="00194C57">
        <w:rPr>
          <w:rFonts w:cs="Arial"/>
          <w:bCs/>
          <w:i/>
          <w:szCs w:val="20"/>
          <w:lang w:val="sl-SI"/>
        </w:rPr>
        <w:t>Regulation</w:t>
      </w:r>
      <w:proofErr w:type="spellEnd"/>
      <w:r w:rsidRPr="00194C57">
        <w:rPr>
          <w:rFonts w:cs="Arial"/>
          <w:bCs/>
          <w:i/>
          <w:szCs w:val="20"/>
          <w:lang w:val="sl-SI"/>
        </w:rPr>
        <w:t xml:space="preserve"> (EU) 2023/194 as </w:t>
      </w:r>
      <w:proofErr w:type="spellStart"/>
      <w:r w:rsidRPr="00194C57">
        <w:rPr>
          <w:rFonts w:cs="Arial"/>
          <w:bCs/>
          <w:i/>
          <w:szCs w:val="20"/>
          <w:lang w:val="sl-SI"/>
        </w:rPr>
        <w:t>regards</w:t>
      </w:r>
      <w:proofErr w:type="spellEnd"/>
      <w:r w:rsidRPr="00194C57">
        <w:rPr>
          <w:rFonts w:cs="Arial"/>
          <w:bCs/>
          <w:i/>
          <w:szCs w:val="20"/>
          <w:lang w:val="sl-SI"/>
        </w:rPr>
        <w:t xml:space="preserve"> </w:t>
      </w:r>
      <w:proofErr w:type="spellStart"/>
      <w:r w:rsidRPr="00194C57">
        <w:rPr>
          <w:rFonts w:cs="Arial"/>
          <w:bCs/>
          <w:i/>
          <w:szCs w:val="20"/>
          <w:lang w:val="sl-SI"/>
        </w:rPr>
        <w:t>deep-sea</w:t>
      </w:r>
      <w:proofErr w:type="spellEnd"/>
      <w:r w:rsidRPr="00194C57">
        <w:rPr>
          <w:rFonts w:cs="Arial"/>
          <w:bCs/>
          <w:i/>
          <w:szCs w:val="20"/>
          <w:lang w:val="sl-SI"/>
        </w:rPr>
        <w:t xml:space="preserve"> </w:t>
      </w:r>
      <w:proofErr w:type="spellStart"/>
      <w:r w:rsidRPr="00194C57">
        <w:rPr>
          <w:rFonts w:cs="Arial"/>
          <w:bCs/>
          <w:i/>
          <w:szCs w:val="20"/>
          <w:lang w:val="sl-SI"/>
        </w:rPr>
        <w:t>stocks</w:t>
      </w:r>
      <w:proofErr w:type="spellEnd"/>
    </w:p>
    <w:p w:rsidR="00EA2E35" w:rsidRPr="00194C57" w:rsidRDefault="00EA2E35" w:rsidP="00467A22">
      <w:pPr>
        <w:spacing w:before="20" w:after="20"/>
        <w:jc w:val="both"/>
        <w:rPr>
          <w:rFonts w:cs="Arial"/>
          <w:szCs w:val="20"/>
          <w:lang w:val="sl-SI"/>
        </w:rPr>
      </w:pPr>
      <w:r w:rsidRPr="00194C57">
        <w:rPr>
          <w:rFonts w:cs="Arial"/>
          <w:szCs w:val="20"/>
          <w:lang w:val="sl-SI"/>
        </w:rPr>
        <w:t xml:space="preserve">Datum dokumenta: </w:t>
      </w:r>
      <w:r w:rsidRPr="00194C57">
        <w:rPr>
          <w:rFonts w:cs="Arial"/>
          <w:i/>
          <w:szCs w:val="20"/>
          <w:lang w:val="sl-SI"/>
        </w:rPr>
        <w:t>25.10.2023</w:t>
      </w:r>
    </w:p>
    <w:p w:rsidR="00EA2E35" w:rsidRPr="00194C57" w:rsidRDefault="00EA2E35" w:rsidP="00467A22">
      <w:pPr>
        <w:spacing w:before="20" w:after="20"/>
        <w:jc w:val="both"/>
        <w:rPr>
          <w:rFonts w:cs="Arial"/>
          <w:szCs w:val="20"/>
          <w:lang w:val="sl-SI"/>
        </w:rPr>
      </w:pPr>
      <w:r w:rsidRPr="00194C57">
        <w:rPr>
          <w:rFonts w:cs="Arial"/>
          <w:szCs w:val="20"/>
          <w:lang w:val="sl-SI"/>
        </w:rPr>
        <w:t xml:space="preserve">Številka dokumenta: </w:t>
      </w:r>
      <w:r w:rsidRPr="00194C57">
        <w:rPr>
          <w:rFonts w:cs="Arial"/>
          <w:i/>
          <w:szCs w:val="20"/>
          <w:lang w:val="sl-SI"/>
        </w:rPr>
        <w:t xml:space="preserve">14720/23 </w:t>
      </w:r>
    </w:p>
    <w:p w:rsidR="00EA2E35" w:rsidRPr="00194C57" w:rsidRDefault="00EA2E35" w:rsidP="00467A22">
      <w:pPr>
        <w:spacing w:before="20" w:after="20"/>
        <w:jc w:val="both"/>
        <w:rPr>
          <w:rFonts w:cs="Arial"/>
          <w:i/>
          <w:szCs w:val="20"/>
          <w:lang w:val="sl-SI"/>
        </w:rPr>
      </w:pPr>
      <w:r w:rsidRPr="00194C57">
        <w:rPr>
          <w:rFonts w:cs="Arial"/>
          <w:szCs w:val="20"/>
          <w:lang w:val="sl-SI"/>
        </w:rPr>
        <w:t xml:space="preserve">Medinstitucionalna oznaka: </w:t>
      </w:r>
      <w:r w:rsidRPr="00194C57">
        <w:rPr>
          <w:rFonts w:cs="Arial"/>
          <w:i/>
          <w:szCs w:val="20"/>
          <w:lang w:val="sl-SI"/>
        </w:rPr>
        <w:t>2023/0359(NLE)</w:t>
      </w:r>
    </w:p>
    <w:p w:rsidR="00EA2E35" w:rsidRPr="00194C57" w:rsidRDefault="00EA2E35" w:rsidP="00467A22">
      <w:pPr>
        <w:spacing w:before="20" w:after="20"/>
        <w:jc w:val="both"/>
        <w:rPr>
          <w:rFonts w:cs="Arial"/>
          <w:bCs/>
          <w:szCs w:val="20"/>
          <w:lang w:val="sl-SI"/>
        </w:rPr>
      </w:pPr>
      <w:r w:rsidRPr="00194C57">
        <w:rPr>
          <w:rFonts w:cs="Arial"/>
          <w:bCs/>
          <w:szCs w:val="20"/>
          <w:lang w:val="sl-SI"/>
        </w:rPr>
        <w:t xml:space="preserve">Pri izdelavi predloga stališča so upoštevane še različice in priloge dokumenta EU: </w:t>
      </w:r>
    </w:p>
    <w:p w:rsidR="00EA2E35" w:rsidRPr="00194C57" w:rsidRDefault="00EA2E35" w:rsidP="00467A22">
      <w:pPr>
        <w:spacing w:before="20" w:after="20"/>
        <w:jc w:val="both"/>
        <w:rPr>
          <w:rFonts w:cs="Arial"/>
          <w:bCs/>
          <w:szCs w:val="20"/>
          <w:lang w:val="sl-SI"/>
        </w:rPr>
      </w:pPr>
    </w:p>
    <w:p w:rsidR="00EA2E35" w:rsidRPr="00194C57" w:rsidRDefault="00EA2E35" w:rsidP="00467A22">
      <w:pPr>
        <w:spacing w:before="20" w:after="20"/>
        <w:jc w:val="both"/>
        <w:rPr>
          <w:rFonts w:cs="Arial"/>
          <w:szCs w:val="20"/>
          <w:lang w:val="sl-SI"/>
        </w:rPr>
      </w:pPr>
      <w:r w:rsidRPr="00194C57">
        <w:rPr>
          <w:rFonts w:cs="Arial"/>
          <w:b/>
          <w:szCs w:val="20"/>
          <w:lang w:val="sl-SI"/>
        </w:rPr>
        <w:t>2. Vrsta odločitve RS</w:t>
      </w:r>
      <w:r w:rsidRPr="00194C57">
        <w:rPr>
          <w:rFonts w:cs="Arial"/>
          <w:szCs w:val="20"/>
          <w:lang w:val="sl-SI"/>
        </w:rPr>
        <w:t>:</w:t>
      </w:r>
      <w:r w:rsidRPr="00194C57">
        <w:rPr>
          <w:rFonts w:cs="Arial"/>
          <w:b/>
          <w:bCs/>
          <w:i/>
          <w:color w:val="0070C0"/>
          <w:szCs w:val="20"/>
          <w:lang w:val="sl-SI"/>
        </w:rPr>
        <w:t xml:space="preserve"> </w:t>
      </w:r>
      <w:r w:rsidRPr="00194C57">
        <w:rPr>
          <w:rFonts w:cs="Arial"/>
          <w:i/>
          <w:szCs w:val="20"/>
          <w:lang w:val="sl-SI"/>
        </w:rPr>
        <w:t>Stališče Republike Slovenije</w:t>
      </w:r>
    </w:p>
    <w:p w:rsidR="00EA2E35" w:rsidRPr="00194C57" w:rsidRDefault="00EA2E35" w:rsidP="00467A22">
      <w:pPr>
        <w:spacing w:before="20" w:after="20"/>
        <w:jc w:val="both"/>
        <w:rPr>
          <w:rFonts w:cs="Arial"/>
          <w:szCs w:val="20"/>
          <w:lang w:val="sl-SI"/>
        </w:rPr>
      </w:pPr>
    </w:p>
    <w:p w:rsidR="00EA2E35" w:rsidRPr="00194C57" w:rsidRDefault="00EA2E35" w:rsidP="00467A22">
      <w:pPr>
        <w:spacing w:before="20" w:after="20"/>
        <w:jc w:val="both"/>
        <w:rPr>
          <w:rFonts w:cs="Arial"/>
          <w:bCs/>
          <w:szCs w:val="20"/>
          <w:lang w:val="sl-SI"/>
        </w:rPr>
      </w:pPr>
      <w:r w:rsidRPr="00194C57">
        <w:rPr>
          <w:rFonts w:cs="Arial"/>
          <w:b/>
          <w:bCs/>
          <w:szCs w:val="20"/>
          <w:lang w:val="sl-SI"/>
        </w:rPr>
        <w:t>3. Postopek sprejemanja zadeve EU v institucijah EU</w:t>
      </w:r>
      <w:r w:rsidRPr="00194C57">
        <w:rPr>
          <w:rFonts w:cs="Arial"/>
          <w:bCs/>
          <w:szCs w:val="20"/>
          <w:lang w:val="sl-SI"/>
        </w:rPr>
        <w:t>:</w:t>
      </w:r>
    </w:p>
    <w:p w:rsidR="00EA2E35" w:rsidRPr="00194C57" w:rsidRDefault="00EA2E35" w:rsidP="00467A22">
      <w:pPr>
        <w:spacing w:before="20" w:after="20"/>
        <w:jc w:val="both"/>
        <w:rPr>
          <w:rFonts w:cs="Arial"/>
          <w:bCs/>
          <w:szCs w:val="20"/>
          <w:lang w:val="sl-SI"/>
        </w:rPr>
      </w:pPr>
    </w:p>
    <w:p w:rsidR="00EA2E35" w:rsidRPr="00194C57" w:rsidRDefault="00EA2E35" w:rsidP="00467A22">
      <w:pPr>
        <w:spacing w:before="20" w:after="20"/>
        <w:jc w:val="both"/>
        <w:rPr>
          <w:rFonts w:cs="Arial"/>
          <w:szCs w:val="20"/>
          <w:lang w:val="sl-SI"/>
        </w:rPr>
      </w:pPr>
      <w:r w:rsidRPr="00194C57">
        <w:rPr>
          <w:rFonts w:cs="Arial"/>
          <w:bCs/>
          <w:szCs w:val="20"/>
          <w:lang w:val="sl-SI"/>
        </w:rPr>
        <w:t>Postopek</w:t>
      </w:r>
      <w:r w:rsidRPr="00194C57">
        <w:rPr>
          <w:rFonts w:cs="Arial"/>
          <w:szCs w:val="20"/>
          <w:lang w:val="sl-SI"/>
        </w:rPr>
        <w:t xml:space="preserve">: </w:t>
      </w:r>
      <w:r w:rsidRPr="00194C57">
        <w:rPr>
          <w:rFonts w:cs="Arial"/>
          <w:i/>
          <w:szCs w:val="20"/>
          <w:lang w:val="sl-SI"/>
        </w:rPr>
        <w:t xml:space="preserve">Posebni zakonodajni postopek </w:t>
      </w:r>
    </w:p>
    <w:p w:rsidR="00EA2E35" w:rsidRPr="00194C57" w:rsidRDefault="00EA2E35" w:rsidP="00467A22">
      <w:pPr>
        <w:spacing w:before="20" w:after="20"/>
        <w:jc w:val="both"/>
        <w:rPr>
          <w:rFonts w:cs="Arial"/>
          <w:bCs/>
          <w:szCs w:val="20"/>
          <w:lang w:val="sl-SI"/>
        </w:rPr>
      </w:pPr>
      <w:r w:rsidRPr="00194C57">
        <w:rPr>
          <w:rFonts w:cs="Arial"/>
          <w:bCs/>
          <w:szCs w:val="20"/>
          <w:lang w:val="sl-SI"/>
        </w:rPr>
        <w:t xml:space="preserve">Faza sprejemanja: </w:t>
      </w:r>
      <w:r w:rsidRPr="00194C57">
        <w:rPr>
          <w:rFonts w:cs="Arial"/>
          <w:bCs/>
          <w:i/>
          <w:szCs w:val="20"/>
          <w:lang w:val="sl-SI"/>
        </w:rPr>
        <w:t xml:space="preserve">1. obravnava </w:t>
      </w:r>
    </w:p>
    <w:p w:rsidR="00EA2E35" w:rsidRPr="00194C57" w:rsidRDefault="00EA2E35" w:rsidP="00467A22">
      <w:pPr>
        <w:spacing w:before="20" w:after="20"/>
        <w:jc w:val="both"/>
        <w:rPr>
          <w:rFonts w:cs="Arial"/>
          <w:bCs/>
          <w:szCs w:val="20"/>
          <w:lang w:val="sl-SI"/>
        </w:rPr>
      </w:pPr>
    </w:p>
    <w:p w:rsidR="00EA2E35" w:rsidRPr="00194C57" w:rsidRDefault="00EA2E35" w:rsidP="00467A22">
      <w:pPr>
        <w:spacing w:before="20" w:after="20"/>
        <w:jc w:val="both"/>
        <w:rPr>
          <w:rFonts w:cs="Arial"/>
          <w:b/>
          <w:bCs/>
          <w:szCs w:val="20"/>
          <w:lang w:val="sl-SI"/>
        </w:rPr>
      </w:pPr>
      <w:r w:rsidRPr="00194C57">
        <w:rPr>
          <w:rFonts w:cs="Arial"/>
          <w:b/>
          <w:bCs/>
          <w:szCs w:val="20"/>
          <w:lang w:val="sl-SI"/>
        </w:rPr>
        <w:t>4. Pristojni organ EU</w:t>
      </w:r>
      <w:r w:rsidRPr="00194C57">
        <w:rPr>
          <w:rFonts w:cs="Arial"/>
          <w:bCs/>
          <w:szCs w:val="20"/>
          <w:lang w:val="sl-SI"/>
        </w:rPr>
        <w:t>:</w:t>
      </w:r>
      <w:r w:rsidRPr="00194C57">
        <w:rPr>
          <w:rFonts w:cs="Arial"/>
          <w:b/>
          <w:bCs/>
          <w:szCs w:val="20"/>
          <w:lang w:val="sl-SI"/>
        </w:rPr>
        <w:t xml:space="preserve"> </w:t>
      </w:r>
    </w:p>
    <w:p w:rsidR="00EA2E35" w:rsidRPr="00194C57" w:rsidRDefault="00EA2E35" w:rsidP="00467A22">
      <w:pPr>
        <w:spacing w:before="20" w:after="20"/>
        <w:jc w:val="both"/>
        <w:rPr>
          <w:rFonts w:cs="Arial"/>
          <w:bCs/>
          <w:szCs w:val="20"/>
          <w:lang w:val="sl-SI"/>
        </w:rPr>
      </w:pPr>
    </w:p>
    <w:p w:rsidR="00EA2E35" w:rsidRPr="00194C57" w:rsidRDefault="00EA2E35" w:rsidP="00467A22">
      <w:pPr>
        <w:spacing w:before="20" w:after="20"/>
        <w:jc w:val="both"/>
        <w:rPr>
          <w:rFonts w:cs="Arial"/>
          <w:bCs/>
          <w:szCs w:val="20"/>
          <w:lang w:val="sl-SI"/>
        </w:rPr>
      </w:pPr>
      <w:r w:rsidRPr="00194C57">
        <w:rPr>
          <w:rFonts w:cs="Arial"/>
          <w:bCs/>
          <w:szCs w:val="20"/>
          <w:lang w:val="sl-SI"/>
        </w:rPr>
        <w:t xml:space="preserve">Svet  EU v sestavi: </w:t>
      </w:r>
      <w:r w:rsidRPr="00194C57">
        <w:rPr>
          <w:rFonts w:cs="Arial"/>
          <w:bCs/>
          <w:i/>
          <w:szCs w:val="20"/>
          <w:lang w:val="sl-SI"/>
        </w:rPr>
        <w:t>AGRI - Svet EU za kmetijstvo in ribištvo</w:t>
      </w:r>
      <w:r w:rsidRPr="00194C57">
        <w:rPr>
          <w:rFonts w:cs="Arial"/>
          <w:bCs/>
          <w:szCs w:val="20"/>
          <w:lang w:val="sl-SI"/>
        </w:rPr>
        <w:t xml:space="preserve"> </w:t>
      </w:r>
    </w:p>
    <w:p w:rsidR="00EA2E35" w:rsidRPr="00194C57" w:rsidRDefault="00EA2E35" w:rsidP="00467A22">
      <w:pPr>
        <w:spacing w:before="20" w:after="20"/>
        <w:jc w:val="both"/>
        <w:rPr>
          <w:rFonts w:cs="Arial"/>
          <w:bCs/>
          <w:i/>
          <w:szCs w:val="20"/>
          <w:lang w:val="sl-SI"/>
        </w:rPr>
      </w:pPr>
      <w:r w:rsidRPr="00194C57">
        <w:rPr>
          <w:rFonts w:cs="Arial"/>
          <w:bCs/>
          <w:szCs w:val="20"/>
          <w:lang w:val="sl-SI"/>
        </w:rPr>
        <w:t xml:space="preserve">Delovno telo Sveta EU: </w:t>
      </w:r>
      <w:r w:rsidRPr="00194C57">
        <w:rPr>
          <w:rFonts w:cs="Arial"/>
          <w:bCs/>
          <w:i/>
          <w:szCs w:val="20"/>
          <w:lang w:val="sl-SI"/>
        </w:rPr>
        <w:t>F.25 - Delovna skupina za ribiško politiko</w:t>
      </w:r>
    </w:p>
    <w:p w:rsidR="00EA2E35" w:rsidRPr="00194C57" w:rsidRDefault="00EA2E35" w:rsidP="00467A22">
      <w:pPr>
        <w:spacing w:before="20" w:after="20"/>
        <w:jc w:val="both"/>
        <w:rPr>
          <w:rFonts w:cs="Arial"/>
          <w:b/>
          <w:bCs/>
          <w:i/>
          <w:szCs w:val="20"/>
          <w:lang w:val="sl-SI"/>
        </w:rPr>
      </w:pPr>
    </w:p>
    <w:p w:rsidR="00EA2E35" w:rsidRPr="00194C57" w:rsidRDefault="00EA2E35" w:rsidP="00467A22">
      <w:pPr>
        <w:spacing w:before="20" w:after="20"/>
        <w:jc w:val="both"/>
        <w:rPr>
          <w:rFonts w:cs="Arial"/>
          <w:szCs w:val="20"/>
          <w:lang w:val="sl-SI"/>
        </w:rPr>
      </w:pPr>
      <w:r w:rsidRPr="00194C57">
        <w:rPr>
          <w:rFonts w:cs="Arial"/>
          <w:b/>
          <w:szCs w:val="20"/>
          <w:lang w:val="sl-SI"/>
        </w:rPr>
        <w:t>5. Organ, pristojen za dokončen sprejem stališča RS</w:t>
      </w:r>
      <w:r w:rsidRPr="00194C57">
        <w:rPr>
          <w:rFonts w:cs="Arial"/>
          <w:szCs w:val="20"/>
          <w:lang w:val="sl-SI"/>
        </w:rPr>
        <w:t>:</w:t>
      </w:r>
    </w:p>
    <w:p w:rsidR="00EA2E35" w:rsidRPr="00194C57" w:rsidRDefault="00EA2E35" w:rsidP="00467A22">
      <w:pPr>
        <w:spacing w:before="20" w:after="20"/>
        <w:jc w:val="both"/>
        <w:rPr>
          <w:rFonts w:cs="Arial"/>
          <w:i/>
          <w:iCs/>
          <w:szCs w:val="20"/>
          <w:lang w:val="sl-SI"/>
        </w:rPr>
      </w:pPr>
      <w:r w:rsidRPr="00194C57">
        <w:rPr>
          <w:rFonts w:cs="Arial"/>
          <w:i/>
          <w:szCs w:val="20"/>
          <w:lang w:val="sl-SI"/>
        </w:rPr>
        <w:t>Vlada</w:t>
      </w:r>
    </w:p>
    <w:p w:rsidR="00EA2E35" w:rsidRPr="00194C57" w:rsidRDefault="00EA2E35" w:rsidP="00467A22">
      <w:pPr>
        <w:spacing w:before="20" w:after="20"/>
        <w:jc w:val="both"/>
        <w:rPr>
          <w:rFonts w:cs="Arial"/>
          <w:iCs/>
          <w:szCs w:val="20"/>
          <w:lang w:val="sl-SI"/>
        </w:rPr>
      </w:pPr>
    </w:p>
    <w:p w:rsidR="00EA2E35" w:rsidRPr="00194C57" w:rsidRDefault="00EA2E35" w:rsidP="00467A22">
      <w:pPr>
        <w:spacing w:before="20" w:after="20"/>
        <w:jc w:val="both"/>
        <w:rPr>
          <w:rFonts w:cs="Arial"/>
          <w:i/>
          <w:iCs/>
          <w:szCs w:val="20"/>
          <w:lang w:val="sl-SI"/>
        </w:rPr>
      </w:pPr>
      <w:r w:rsidRPr="00194C57">
        <w:rPr>
          <w:rFonts w:cs="Arial"/>
          <w:b/>
          <w:iCs/>
          <w:szCs w:val="20"/>
          <w:lang w:val="sl-SI"/>
        </w:rPr>
        <w:t>6. Pravna podlaga za obravnavo v Državnem zboru</w:t>
      </w:r>
      <w:r w:rsidRPr="00194C57">
        <w:rPr>
          <w:rFonts w:cs="Arial"/>
          <w:iCs/>
          <w:szCs w:val="20"/>
          <w:lang w:val="sl-SI"/>
        </w:rPr>
        <w:t xml:space="preserve">: </w:t>
      </w:r>
    </w:p>
    <w:p w:rsidR="00EA2E35" w:rsidRPr="00194C57" w:rsidRDefault="00EA2E35" w:rsidP="00467A22">
      <w:pPr>
        <w:spacing w:before="20" w:after="20"/>
        <w:jc w:val="both"/>
        <w:rPr>
          <w:rFonts w:cs="Arial"/>
          <w:i/>
          <w:iCs/>
          <w:szCs w:val="20"/>
          <w:lang w:val="sl-SI"/>
        </w:rPr>
      </w:pPr>
      <w:r w:rsidRPr="00194C57">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194C57">
        <w:rPr>
          <w:rFonts w:cs="Arial"/>
          <w:b/>
          <w:bCs/>
          <w:i/>
          <w:color w:val="0070C0"/>
          <w:szCs w:val="20"/>
          <w:lang w:val="sl-SI"/>
        </w:rPr>
        <w:t xml:space="preserve"> </w:t>
      </w:r>
    </w:p>
    <w:p w:rsidR="00EA2E35" w:rsidRPr="00194C57" w:rsidRDefault="00EA2E35" w:rsidP="00467A22">
      <w:pPr>
        <w:spacing w:before="20" w:after="20"/>
        <w:jc w:val="both"/>
        <w:rPr>
          <w:rFonts w:cs="Arial"/>
          <w:iCs/>
          <w:szCs w:val="20"/>
          <w:lang w:val="sl-SI"/>
        </w:rPr>
      </w:pPr>
    </w:p>
    <w:p w:rsidR="00EA2E35" w:rsidRPr="00194C57" w:rsidRDefault="00EA2E35" w:rsidP="00467A22">
      <w:pPr>
        <w:spacing w:before="20" w:after="20"/>
        <w:jc w:val="both"/>
        <w:rPr>
          <w:rFonts w:cs="Arial"/>
          <w:iCs/>
          <w:szCs w:val="20"/>
          <w:lang w:val="sl-SI"/>
        </w:rPr>
      </w:pPr>
      <w:r w:rsidRPr="00194C57">
        <w:rPr>
          <w:rFonts w:cs="Arial"/>
          <w:iCs/>
          <w:szCs w:val="20"/>
          <w:lang w:val="sl-SI"/>
        </w:rPr>
        <w:t xml:space="preserve">Pri delu v Državnem zboru bodo sodelovali:  </w:t>
      </w:r>
      <w:r w:rsidRPr="00194C57">
        <w:rPr>
          <w:rFonts w:cs="Arial"/>
          <w:i/>
          <w:iCs/>
          <w:szCs w:val="20"/>
          <w:lang w:val="sl-SI"/>
        </w:rPr>
        <w:t xml:space="preserve">Marjan Šarec, minister za obrambo ​v funkciji ministra za kmetijstvo, gozdarstvo in prehrano, Eva Knez, državna sekretarka, dr. Blaž </w:t>
      </w:r>
      <w:proofErr w:type="spellStart"/>
      <w:r w:rsidRPr="00194C57">
        <w:rPr>
          <w:rFonts w:cs="Arial"/>
          <w:i/>
          <w:iCs/>
          <w:szCs w:val="20"/>
          <w:lang w:val="sl-SI"/>
        </w:rPr>
        <w:t>Germšek</w:t>
      </w:r>
      <w:proofErr w:type="spellEnd"/>
      <w:r w:rsidRPr="00194C57">
        <w:rPr>
          <w:rFonts w:cs="Arial"/>
          <w:i/>
          <w:iCs/>
          <w:szCs w:val="20"/>
          <w:lang w:val="sl-SI"/>
        </w:rPr>
        <w:t>, državni sekretar</w:t>
      </w:r>
    </w:p>
    <w:p w:rsidR="00EA2E35" w:rsidRPr="00194C57" w:rsidRDefault="00EA2E35" w:rsidP="00467A22">
      <w:pPr>
        <w:spacing w:before="20" w:after="20"/>
        <w:jc w:val="both"/>
        <w:rPr>
          <w:rFonts w:cs="Arial"/>
          <w:b/>
          <w:szCs w:val="20"/>
          <w:lang w:val="sl-SI"/>
        </w:rPr>
      </w:pPr>
      <w:r w:rsidRPr="00194C57">
        <w:rPr>
          <w:rFonts w:cs="Arial"/>
          <w:i/>
          <w:iCs/>
          <w:szCs w:val="20"/>
          <w:lang w:val="sl-SI"/>
        </w:rPr>
        <w:tab/>
      </w:r>
    </w:p>
    <w:p w:rsidR="00EA2E35" w:rsidRPr="00194C57" w:rsidRDefault="00EA2E35" w:rsidP="00467A22">
      <w:pPr>
        <w:spacing w:before="20" w:after="20"/>
        <w:jc w:val="both"/>
        <w:rPr>
          <w:rFonts w:cs="Arial"/>
          <w:szCs w:val="20"/>
          <w:lang w:val="sl-SI"/>
        </w:rPr>
      </w:pPr>
      <w:r w:rsidRPr="00194C57">
        <w:rPr>
          <w:rFonts w:cs="Arial"/>
          <w:b/>
          <w:szCs w:val="20"/>
          <w:lang w:val="sl-SI"/>
        </w:rPr>
        <w:t>7. Roki</w:t>
      </w:r>
      <w:r w:rsidRPr="00194C57">
        <w:rPr>
          <w:rFonts w:cs="Arial"/>
          <w:szCs w:val="20"/>
          <w:lang w:val="sl-SI"/>
        </w:rPr>
        <w:t>:</w:t>
      </w:r>
    </w:p>
    <w:p w:rsidR="00EA2E35" w:rsidRPr="00194C57" w:rsidRDefault="00EA2E35" w:rsidP="00467A22">
      <w:pPr>
        <w:spacing w:before="20" w:after="20"/>
        <w:jc w:val="both"/>
        <w:rPr>
          <w:rFonts w:cs="Arial"/>
          <w:i/>
          <w:szCs w:val="20"/>
          <w:lang w:val="sl-SI"/>
        </w:rPr>
      </w:pPr>
      <w:r w:rsidRPr="00194C57">
        <w:rPr>
          <w:rFonts w:cs="Arial"/>
          <w:szCs w:val="20"/>
          <w:lang w:val="sl-SI"/>
        </w:rPr>
        <w:t xml:space="preserve">Predviden čas pričetka obravnave zadeve EU v institucijah EU: </w:t>
      </w:r>
      <w:r w:rsidRPr="00194C57">
        <w:rPr>
          <w:rFonts w:cs="Arial"/>
          <w:i/>
          <w:szCs w:val="20"/>
          <w:lang w:val="sl-SI"/>
        </w:rPr>
        <w:t>oktober 2023</w:t>
      </w:r>
    </w:p>
    <w:p w:rsidR="00EA2E35" w:rsidRPr="00194C57" w:rsidRDefault="00EA2E35" w:rsidP="00467A22">
      <w:pPr>
        <w:spacing w:before="20" w:after="20"/>
        <w:jc w:val="both"/>
        <w:rPr>
          <w:rFonts w:cs="Arial"/>
          <w:szCs w:val="20"/>
          <w:lang w:val="sl-SI"/>
        </w:rPr>
      </w:pPr>
      <w:r w:rsidRPr="00194C57">
        <w:rPr>
          <w:rFonts w:cs="Arial"/>
          <w:szCs w:val="20"/>
          <w:lang w:val="sl-SI"/>
        </w:rPr>
        <w:t xml:space="preserve">Predviden čas sprejema zadeve EU v institucijah EU: </w:t>
      </w:r>
      <w:r w:rsidRPr="00194C57">
        <w:rPr>
          <w:rFonts w:cs="Arial"/>
          <w:i/>
          <w:szCs w:val="20"/>
          <w:lang w:val="sl-SI"/>
        </w:rPr>
        <w:t>december 2023</w:t>
      </w:r>
    </w:p>
    <w:p w:rsidR="00EA2E35" w:rsidRPr="00194C57" w:rsidRDefault="00EA2E35" w:rsidP="00467A22">
      <w:pPr>
        <w:spacing w:before="20" w:after="20"/>
        <w:jc w:val="both"/>
        <w:rPr>
          <w:rFonts w:cs="Arial"/>
          <w:szCs w:val="20"/>
          <w:lang w:val="sl-SI"/>
        </w:rPr>
      </w:pPr>
      <w:r w:rsidRPr="00194C57">
        <w:rPr>
          <w:rFonts w:cs="Arial"/>
          <w:szCs w:val="20"/>
          <w:lang w:val="sl-SI"/>
        </w:rPr>
        <w:t xml:space="preserve">Rok za odziv organa: </w:t>
      </w:r>
      <w:r w:rsidRPr="00194C57">
        <w:rPr>
          <w:rFonts w:cs="Arial"/>
          <w:i/>
          <w:szCs w:val="20"/>
          <w:lang w:val="sl-SI"/>
        </w:rPr>
        <w:t>4.12.2023</w:t>
      </w:r>
    </w:p>
    <w:p w:rsidR="00EA2E35" w:rsidRPr="00194C57" w:rsidRDefault="00EA2E35" w:rsidP="00467A22">
      <w:pPr>
        <w:spacing w:before="20" w:after="20"/>
        <w:jc w:val="both"/>
        <w:rPr>
          <w:rFonts w:cs="Arial"/>
          <w:i/>
          <w:szCs w:val="20"/>
          <w:lang w:val="sl-SI"/>
        </w:rPr>
      </w:pPr>
      <w:r w:rsidRPr="00194C57">
        <w:rPr>
          <w:rFonts w:cs="Arial"/>
          <w:szCs w:val="20"/>
          <w:lang w:val="sl-SI"/>
        </w:rPr>
        <w:t xml:space="preserve">Rok za obravnavo na seji Vlade in njenih odborih: </w:t>
      </w:r>
      <w:r w:rsidRPr="00194C57">
        <w:rPr>
          <w:rFonts w:cs="Arial"/>
          <w:i/>
          <w:szCs w:val="20"/>
          <w:lang w:val="sl-SI"/>
        </w:rPr>
        <w:t>7.12.2023</w:t>
      </w:r>
    </w:p>
    <w:p w:rsidR="00EA2E35" w:rsidRPr="00194C57" w:rsidRDefault="00EA2E35" w:rsidP="00467A22">
      <w:pPr>
        <w:spacing w:before="20" w:after="20"/>
        <w:jc w:val="both"/>
        <w:rPr>
          <w:rFonts w:cs="Arial"/>
          <w:i/>
          <w:szCs w:val="20"/>
          <w:lang w:val="sl-SI"/>
        </w:rPr>
      </w:pPr>
      <w:r w:rsidRPr="00194C57">
        <w:rPr>
          <w:rFonts w:cs="Arial"/>
          <w:szCs w:val="20"/>
          <w:lang w:val="sl-SI"/>
        </w:rPr>
        <w:t xml:space="preserve">Rok za obravnavo predloga stališča RS v DZ: </w:t>
      </w:r>
    </w:p>
    <w:p w:rsidR="00EA2E35" w:rsidRPr="00194C57" w:rsidRDefault="00EA2E35" w:rsidP="00467A22">
      <w:pPr>
        <w:spacing w:before="20" w:after="20"/>
        <w:jc w:val="both"/>
        <w:rPr>
          <w:rFonts w:cs="Arial"/>
          <w:color w:val="00B050"/>
          <w:szCs w:val="20"/>
          <w:lang w:val="sl-SI"/>
        </w:rPr>
      </w:pPr>
    </w:p>
    <w:p w:rsidR="00EA2E35" w:rsidRPr="00194C57" w:rsidRDefault="00EA2E35" w:rsidP="00467A22">
      <w:pPr>
        <w:spacing w:before="20" w:after="20"/>
        <w:jc w:val="both"/>
        <w:rPr>
          <w:rFonts w:cs="Arial"/>
          <w:szCs w:val="20"/>
          <w:lang w:val="sl-SI"/>
        </w:rPr>
      </w:pPr>
      <w:r w:rsidRPr="00194C57">
        <w:rPr>
          <w:rFonts w:cs="Arial"/>
          <w:szCs w:val="20"/>
          <w:lang w:val="sl-SI"/>
        </w:rPr>
        <w:t xml:space="preserve">Predlog z obrazložitvijo za skrajšanje oziroma podaljšanje rokov: </w:t>
      </w:r>
    </w:p>
    <w:p w:rsidR="00EA2E35" w:rsidRPr="00194C57" w:rsidRDefault="00EA2E35" w:rsidP="00467A22">
      <w:pPr>
        <w:spacing w:before="20" w:after="20"/>
        <w:jc w:val="both"/>
        <w:rPr>
          <w:rFonts w:cs="Arial"/>
          <w:color w:val="00B050"/>
          <w:szCs w:val="20"/>
          <w:lang w:val="sl-SI"/>
        </w:rPr>
      </w:pPr>
    </w:p>
    <w:p w:rsidR="00EA2E35" w:rsidRPr="00194C57" w:rsidRDefault="00EA2E35" w:rsidP="00467A22">
      <w:pPr>
        <w:spacing w:before="20" w:after="20"/>
        <w:jc w:val="both"/>
        <w:rPr>
          <w:rFonts w:cs="Arial"/>
          <w:b/>
          <w:szCs w:val="20"/>
          <w:lang w:val="sl-SI"/>
        </w:rPr>
      </w:pPr>
    </w:p>
    <w:p w:rsidR="00EA2E35" w:rsidRPr="00194C57" w:rsidRDefault="00EA2E35" w:rsidP="00467A22">
      <w:pPr>
        <w:spacing w:before="20" w:after="20"/>
        <w:jc w:val="both"/>
        <w:rPr>
          <w:rFonts w:cs="Arial"/>
          <w:szCs w:val="20"/>
          <w:lang w:val="sl-SI"/>
        </w:rPr>
      </w:pPr>
      <w:r w:rsidRPr="00194C57">
        <w:rPr>
          <w:rFonts w:cs="Arial"/>
          <w:b/>
          <w:szCs w:val="20"/>
          <w:lang w:val="sl-SI"/>
        </w:rPr>
        <w:t>8. Organ, odgovoren za pripravo predloga stališča RS</w:t>
      </w:r>
      <w:r w:rsidRPr="00194C57">
        <w:rPr>
          <w:rFonts w:cs="Arial"/>
          <w:szCs w:val="20"/>
          <w:lang w:val="sl-SI"/>
        </w:rPr>
        <w:t>:</w:t>
      </w:r>
    </w:p>
    <w:p w:rsidR="00EA2E35" w:rsidRPr="00194C57" w:rsidRDefault="00EA2E35" w:rsidP="00467A22">
      <w:pPr>
        <w:spacing w:before="20" w:after="20"/>
        <w:jc w:val="both"/>
        <w:rPr>
          <w:rFonts w:cs="Arial"/>
          <w:szCs w:val="20"/>
          <w:lang w:val="sl-SI"/>
        </w:rPr>
      </w:pPr>
      <w:r w:rsidRPr="00194C57">
        <w:rPr>
          <w:rFonts w:cs="Arial"/>
          <w:szCs w:val="20"/>
          <w:lang w:val="sl-SI"/>
        </w:rPr>
        <w:t xml:space="preserve">Organ: </w:t>
      </w:r>
      <w:r w:rsidRPr="00194C57">
        <w:rPr>
          <w:rFonts w:cs="Arial"/>
          <w:i/>
          <w:szCs w:val="20"/>
          <w:lang w:val="sl-SI"/>
        </w:rPr>
        <w:t>Ministrstvo za kmetijstvo, gozdarstvo in prehrano</w:t>
      </w:r>
    </w:p>
    <w:p w:rsidR="00EA2E35" w:rsidRPr="00194C57" w:rsidRDefault="00EA2E35" w:rsidP="00467A22">
      <w:pPr>
        <w:spacing w:before="20" w:after="20"/>
        <w:jc w:val="both"/>
        <w:rPr>
          <w:rFonts w:cs="Arial"/>
          <w:szCs w:val="20"/>
          <w:lang w:val="sl-SI"/>
        </w:rPr>
      </w:pPr>
      <w:r w:rsidRPr="00194C57">
        <w:rPr>
          <w:rFonts w:cs="Arial"/>
          <w:szCs w:val="20"/>
          <w:lang w:val="sl-SI"/>
        </w:rPr>
        <w:t xml:space="preserve">Kontaktne osebe organa: </w:t>
      </w:r>
      <w:r w:rsidRPr="00194C57">
        <w:rPr>
          <w:rFonts w:cs="Arial"/>
          <w:i/>
          <w:szCs w:val="20"/>
          <w:lang w:val="sl-SI"/>
        </w:rPr>
        <w:t xml:space="preserve">Helena Gašperlin Pertovt, Služba za EU koordinacijo in mednarodne zadeve; dr. Polona </w:t>
      </w:r>
      <w:proofErr w:type="spellStart"/>
      <w:r w:rsidRPr="00194C57">
        <w:rPr>
          <w:rFonts w:cs="Arial"/>
          <w:i/>
          <w:szCs w:val="20"/>
          <w:lang w:val="sl-SI"/>
        </w:rPr>
        <w:t>Bunič</w:t>
      </w:r>
      <w:proofErr w:type="spellEnd"/>
      <w:r w:rsidRPr="00194C57">
        <w:rPr>
          <w:rFonts w:cs="Arial"/>
          <w:i/>
          <w:szCs w:val="20"/>
          <w:lang w:val="sl-SI"/>
        </w:rPr>
        <w:t>, Sektor za ribištvo</w:t>
      </w:r>
    </w:p>
    <w:p w:rsidR="00EA2E35" w:rsidRPr="00194C57" w:rsidRDefault="00EA2E35" w:rsidP="00467A22">
      <w:pPr>
        <w:spacing w:before="20" w:after="20"/>
        <w:jc w:val="both"/>
        <w:rPr>
          <w:rFonts w:cs="Arial"/>
          <w:szCs w:val="20"/>
          <w:lang w:val="sl-SI"/>
        </w:rPr>
      </w:pPr>
    </w:p>
    <w:p w:rsidR="00EA2E35" w:rsidRPr="00194C57" w:rsidRDefault="00EA2E35" w:rsidP="00467A22">
      <w:pPr>
        <w:spacing w:before="20" w:after="20"/>
        <w:jc w:val="both"/>
        <w:rPr>
          <w:rFonts w:cs="Arial"/>
          <w:b/>
          <w:szCs w:val="20"/>
          <w:lang w:val="sl-SI"/>
        </w:rPr>
      </w:pPr>
      <w:r w:rsidRPr="00194C57">
        <w:rPr>
          <w:rFonts w:cs="Arial"/>
          <w:b/>
          <w:szCs w:val="20"/>
          <w:lang w:val="sl-SI"/>
        </w:rPr>
        <w:t>9. Delovna skupina Vlade, organizirana za posamezno področje zadev EU</w:t>
      </w:r>
      <w:r w:rsidRPr="00194C57">
        <w:rPr>
          <w:rFonts w:cs="Arial"/>
          <w:szCs w:val="20"/>
          <w:lang w:val="sl-SI"/>
        </w:rPr>
        <w:t>:</w:t>
      </w:r>
      <w:r w:rsidRPr="00194C57">
        <w:rPr>
          <w:rFonts w:cs="Arial"/>
          <w:b/>
          <w:szCs w:val="20"/>
          <w:lang w:val="sl-SI"/>
        </w:rPr>
        <w:t xml:space="preserve"> </w:t>
      </w:r>
    </w:p>
    <w:p w:rsidR="00EA2E35" w:rsidRPr="00194C57" w:rsidRDefault="00EA2E35" w:rsidP="00467A22">
      <w:pPr>
        <w:spacing w:before="20" w:after="20"/>
        <w:jc w:val="both"/>
        <w:rPr>
          <w:rFonts w:cs="Arial"/>
          <w:b/>
          <w:szCs w:val="20"/>
          <w:lang w:val="sl-SI"/>
        </w:rPr>
      </w:pPr>
      <w:r w:rsidRPr="00194C57">
        <w:rPr>
          <w:rFonts w:cs="Arial"/>
          <w:i/>
          <w:szCs w:val="20"/>
          <w:lang w:val="sl-SI"/>
        </w:rPr>
        <w:t>DS27 - Ribištvo</w:t>
      </w:r>
      <w:r w:rsidRPr="00194C57">
        <w:rPr>
          <w:rFonts w:cs="Arial"/>
          <w:b/>
          <w:szCs w:val="20"/>
          <w:lang w:val="sl-SI"/>
        </w:rPr>
        <w:t xml:space="preserve"> </w:t>
      </w:r>
    </w:p>
    <w:p w:rsidR="00EA2E35" w:rsidRPr="00194C57" w:rsidRDefault="00EA2E35" w:rsidP="00467A22">
      <w:pPr>
        <w:spacing w:before="20" w:after="20"/>
        <w:jc w:val="both"/>
        <w:rPr>
          <w:rFonts w:cs="Arial"/>
          <w:b/>
          <w:i/>
          <w:color w:val="FF0000"/>
          <w:szCs w:val="20"/>
          <w:lang w:val="sl-SI"/>
        </w:rPr>
      </w:pPr>
    </w:p>
    <w:p w:rsidR="00EA2E35" w:rsidRPr="00194C57" w:rsidRDefault="00EA2E35" w:rsidP="00467A22">
      <w:pPr>
        <w:spacing w:before="20" w:after="20"/>
        <w:jc w:val="both"/>
        <w:rPr>
          <w:rFonts w:cs="Arial"/>
          <w:i/>
          <w:szCs w:val="20"/>
          <w:lang w:val="sl-SI"/>
        </w:rPr>
      </w:pPr>
      <w:r w:rsidRPr="00194C57">
        <w:rPr>
          <w:rFonts w:cs="Arial"/>
          <w:szCs w:val="20"/>
          <w:lang w:val="sl-SI"/>
        </w:rPr>
        <w:t xml:space="preserve">vodilni organ: </w:t>
      </w:r>
      <w:r w:rsidRPr="00194C57">
        <w:rPr>
          <w:rFonts w:cs="Arial"/>
          <w:i/>
          <w:szCs w:val="20"/>
          <w:lang w:val="sl-SI"/>
        </w:rPr>
        <w:t>MKGP - Ministrstvo za kmetijstvo, gozdarstvo in prehrano</w:t>
      </w:r>
    </w:p>
    <w:p w:rsidR="00EA2E35" w:rsidRPr="00194C57" w:rsidRDefault="00EA2E35" w:rsidP="00467A22">
      <w:pPr>
        <w:spacing w:before="20" w:after="20"/>
        <w:jc w:val="both"/>
        <w:rPr>
          <w:rFonts w:cs="Arial"/>
          <w:szCs w:val="20"/>
          <w:lang w:val="sl-SI"/>
        </w:rPr>
      </w:pPr>
      <w:r w:rsidRPr="00194C57">
        <w:rPr>
          <w:rFonts w:cs="Arial"/>
          <w:szCs w:val="20"/>
          <w:lang w:val="sl-SI"/>
        </w:rPr>
        <w:t xml:space="preserve">vodja delovne skupine: </w:t>
      </w:r>
      <w:r w:rsidRPr="00194C57">
        <w:rPr>
          <w:rFonts w:cs="Arial"/>
          <w:i/>
          <w:szCs w:val="20"/>
          <w:lang w:val="sl-SI"/>
        </w:rPr>
        <w:t xml:space="preserve">Ana Le </w:t>
      </w:r>
      <w:proofErr w:type="spellStart"/>
      <w:r w:rsidRPr="00194C57">
        <w:rPr>
          <w:rFonts w:cs="Arial"/>
          <w:i/>
          <w:szCs w:val="20"/>
          <w:lang w:val="sl-SI"/>
        </w:rPr>
        <w:t>Marechal</w:t>
      </w:r>
      <w:proofErr w:type="spellEnd"/>
      <w:r w:rsidRPr="00194C57">
        <w:rPr>
          <w:rFonts w:cs="Arial"/>
          <w:i/>
          <w:szCs w:val="20"/>
          <w:lang w:val="sl-SI"/>
        </w:rPr>
        <w:t>-Kolar, generalna direktorica Direktorata za hrano in ribištvo</w:t>
      </w:r>
    </w:p>
    <w:p w:rsidR="00EA2E35" w:rsidRPr="00194C57" w:rsidRDefault="00EA2E35" w:rsidP="00467A22">
      <w:pPr>
        <w:spacing w:before="20" w:after="20"/>
        <w:jc w:val="both"/>
        <w:rPr>
          <w:rFonts w:cs="Arial"/>
          <w:b/>
          <w:szCs w:val="20"/>
          <w:lang w:val="sl-SI"/>
        </w:rPr>
      </w:pPr>
    </w:p>
    <w:p w:rsidR="00EA2E35" w:rsidRPr="00194C57" w:rsidRDefault="00EA2E35" w:rsidP="00467A22">
      <w:pPr>
        <w:spacing w:before="20" w:after="20"/>
        <w:jc w:val="both"/>
        <w:rPr>
          <w:rFonts w:cs="Arial"/>
          <w:b/>
          <w:szCs w:val="20"/>
          <w:lang w:val="sl-SI"/>
        </w:rPr>
      </w:pPr>
      <w:r w:rsidRPr="00194C57">
        <w:rPr>
          <w:rFonts w:cs="Arial"/>
          <w:b/>
          <w:szCs w:val="20"/>
          <w:lang w:val="sl-SI"/>
        </w:rPr>
        <w:t>Delovna skupina je predlog stališča RS obravnavala</w:t>
      </w:r>
      <w:r w:rsidRPr="00194C57">
        <w:rPr>
          <w:rFonts w:cs="Arial"/>
          <w:szCs w:val="20"/>
          <w:lang w:val="sl-SI"/>
        </w:rPr>
        <w:t>:</w:t>
      </w:r>
      <w:r w:rsidRPr="00194C57">
        <w:rPr>
          <w:rFonts w:cs="Arial"/>
          <w:b/>
          <w:szCs w:val="20"/>
          <w:lang w:val="sl-SI"/>
        </w:rPr>
        <w:t xml:space="preserve">  </w:t>
      </w:r>
      <w:r w:rsidRPr="00194C57">
        <w:rPr>
          <w:rFonts w:cs="Arial"/>
          <w:i/>
          <w:szCs w:val="20"/>
          <w:lang w:val="sl-SI"/>
        </w:rPr>
        <w:t>Ne</w:t>
      </w:r>
    </w:p>
    <w:p w:rsidR="00EA2E35" w:rsidRPr="00194C57" w:rsidRDefault="00EA2E35" w:rsidP="00467A22">
      <w:pPr>
        <w:spacing w:before="20" w:after="20"/>
        <w:jc w:val="both"/>
        <w:rPr>
          <w:rFonts w:cs="Arial"/>
          <w:b/>
          <w:szCs w:val="20"/>
          <w:lang w:val="sl-SI"/>
        </w:rPr>
      </w:pPr>
    </w:p>
    <w:p w:rsidR="00EA2E35" w:rsidRPr="00194C57" w:rsidRDefault="00EA2E35" w:rsidP="00467A22">
      <w:pPr>
        <w:spacing w:before="20" w:after="20"/>
        <w:jc w:val="both"/>
        <w:rPr>
          <w:rFonts w:cs="Arial"/>
          <w:szCs w:val="20"/>
          <w:lang w:val="sl-SI"/>
        </w:rPr>
      </w:pPr>
      <w:r w:rsidRPr="00194C57">
        <w:rPr>
          <w:rFonts w:cs="Arial"/>
          <w:b/>
          <w:szCs w:val="20"/>
          <w:lang w:val="sl-SI"/>
        </w:rPr>
        <w:t>10. Predlog stališča RS je usklajen z organi</w:t>
      </w:r>
      <w:r w:rsidRPr="00194C57">
        <w:rPr>
          <w:rFonts w:cs="Arial"/>
          <w:szCs w:val="20"/>
          <w:lang w:val="sl-SI"/>
        </w:rPr>
        <w:t>:</w:t>
      </w:r>
    </w:p>
    <w:p w:rsidR="00EA2E35" w:rsidRPr="00194C57" w:rsidRDefault="00EA2E35" w:rsidP="00467A22">
      <w:pPr>
        <w:spacing w:before="20" w:after="20"/>
        <w:jc w:val="both"/>
        <w:rPr>
          <w:rFonts w:cs="Arial"/>
          <w:szCs w:val="20"/>
          <w:lang w:val="sl-SI"/>
        </w:rPr>
      </w:pPr>
      <w:r w:rsidRPr="00194C57">
        <w:rPr>
          <w:rFonts w:cs="Arial"/>
          <w:szCs w:val="20"/>
          <w:lang w:val="sl-SI"/>
        </w:rPr>
        <w:t xml:space="preserve">Organ: </w:t>
      </w:r>
      <w:r w:rsidRPr="00194C57">
        <w:rPr>
          <w:rFonts w:cs="Arial"/>
          <w:i/>
          <w:szCs w:val="20"/>
          <w:lang w:val="sl-SI"/>
        </w:rPr>
        <w:t>Ministrstvo za gospodarstvo, turizem in šport, Ministrstvo za naravne vire in prostor, Ministrstvo za okolje, podnebje in energijo, Ministrstvo za zunanje in evropske zadeve</w:t>
      </w:r>
    </w:p>
    <w:p w:rsidR="00EA2E35" w:rsidRPr="00194C57" w:rsidRDefault="00EA2E35" w:rsidP="00467A22">
      <w:pPr>
        <w:spacing w:before="20" w:after="20"/>
        <w:jc w:val="both"/>
        <w:rPr>
          <w:rFonts w:cs="Arial"/>
          <w:szCs w:val="20"/>
          <w:lang w:val="sl-SI"/>
        </w:rPr>
      </w:pPr>
      <w:r w:rsidRPr="00194C57">
        <w:rPr>
          <w:rFonts w:cs="Arial"/>
          <w:szCs w:val="20"/>
          <w:lang w:val="sl-SI"/>
        </w:rPr>
        <w:t xml:space="preserve">Kontaktna oseba organa: </w:t>
      </w:r>
      <w:r w:rsidRPr="00194C57">
        <w:rPr>
          <w:rFonts w:cs="Arial"/>
          <w:i/>
          <w:szCs w:val="20"/>
          <w:lang w:val="sl-SI"/>
        </w:rPr>
        <w:t xml:space="preserve">Petra Doles Novak, MGTŠ; Kaja Češnovar, MNVP; Luka </w:t>
      </w:r>
      <w:proofErr w:type="spellStart"/>
      <w:r w:rsidRPr="00194C57">
        <w:rPr>
          <w:rFonts w:cs="Arial"/>
          <w:i/>
          <w:szCs w:val="20"/>
          <w:lang w:val="sl-SI"/>
        </w:rPr>
        <w:t>Vombek</w:t>
      </w:r>
      <w:proofErr w:type="spellEnd"/>
      <w:r w:rsidRPr="00194C57">
        <w:rPr>
          <w:rFonts w:cs="Arial"/>
          <w:i/>
          <w:szCs w:val="20"/>
          <w:lang w:val="sl-SI"/>
        </w:rPr>
        <w:t>, MOPE; mag. Jasna Koblar, MZEZ</w:t>
      </w:r>
    </w:p>
    <w:p w:rsidR="00EA2E35" w:rsidRPr="00194C57" w:rsidRDefault="00EA2E35" w:rsidP="00467A22">
      <w:pPr>
        <w:spacing w:before="20" w:after="20"/>
        <w:jc w:val="both"/>
        <w:rPr>
          <w:rFonts w:cs="Arial"/>
          <w:szCs w:val="20"/>
          <w:lang w:val="sl-SI"/>
        </w:rPr>
      </w:pPr>
    </w:p>
    <w:p w:rsidR="00EA2E35" w:rsidRPr="00194C57" w:rsidRDefault="00EA2E35" w:rsidP="00467A22">
      <w:pPr>
        <w:spacing w:before="20" w:after="20"/>
        <w:jc w:val="both"/>
        <w:rPr>
          <w:rFonts w:cs="Arial"/>
          <w:b/>
          <w:bCs/>
          <w:szCs w:val="20"/>
          <w:lang w:val="sl-SI"/>
        </w:rPr>
      </w:pPr>
      <w:r w:rsidRPr="00194C57">
        <w:rPr>
          <w:rFonts w:cs="Arial"/>
          <w:b/>
          <w:bCs/>
          <w:szCs w:val="20"/>
          <w:lang w:val="sl-SI"/>
        </w:rPr>
        <w:t>11. O predlogu stališča RS je bilo opravljeno posvetovanje z</w:t>
      </w:r>
      <w:r w:rsidRPr="00194C57">
        <w:rPr>
          <w:rFonts w:cs="Arial"/>
          <w:bCs/>
          <w:szCs w:val="20"/>
          <w:lang w:val="sl-SI"/>
        </w:rPr>
        <w:t>:</w:t>
      </w:r>
      <w:r w:rsidRPr="00194C57">
        <w:rPr>
          <w:rFonts w:cs="Arial"/>
          <w:b/>
          <w:bCs/>
          <w:szCs w:val="20"/>
          <w:lang w:val="sl-SI"/>
        </w:rPr>
        <w:t xml:space="preserve"> </w:t>
      </w:r>
    </w:p>
    <w:p w:rsidR="00EA2E35" w:rsidRPr="00194C57" w:rsidRDefault="00EA2E35" w:rsidP="00467A22">
      <w:pPr>
        <w:spacing w:before="20" w:after="20"/>
        <w:jc w:val="both"/>
        <w:rPr>
          <w:rFonts w:cs="Arial"/>
          <w:i/>
          <w:szCs w:val="20"/>
          <w:lang w:val="sl-SI"/>
        </w:rPr>
      </w:pPr>
    </w:p>
    <w:p w:rsidR="00EA2E35" w:rsidRPr="00194C57" w:rsidRDefault="00EA2E35" w:rsidP="00467A22">
      <w:pPr>
        <w:spacing w:before="20" w:after="20"/>
        <w:jc w:val="both"/>
        <w:rPr>
          <w:rFonts w:cs="Arial"/>
          <w:b/>
          <w:szCs w:val="20"/>
          <w:lang w:val="sl-SI"/>
        </w:rPr>
      </w:pPr>
      <w:r w:rsidRPr="00194C57">
        <w:rPr>
          <w:rFonts w:cs="Arial"/>
          <w:b/>
          <w:szCs w:val="20"/>
          <w:lang w:val="sl-SI"/>
        </w:rPr>
        <w:t>12. Zahteva za obravnavo</w:t>
      </w:r>
      <w:r w:rsidRPr="00194C57">
        <w:rPr>
          <w:rFonts w:cs="Arial"/>
          <w:szCs w:val="20"/>
          <w:lang w:val="sl-SI"/>
        </w:rPr>
        <w:t>:</w:t>
      </w:r>
      <w:r w:rsidRPr="00194C57">
        <w:rPr>
          <w:rFonts w:cs="Arial"/>
          <w:b/>
          <w:szCs w:val="20"/>
          <w:lang w:val="sl-SI"/>
        </w:rPr>
        <w:t xml:space="preserve"> </w:t>
      </w:r>
      <w:r w:rsidRPr="00194C57">
        <w:rPr>
          <w:rFonts w:cs="Arial"/>
          <w:i/>
          <w:szCs w:val="20"/>
          <w:lang w:val="sl-SI"/>
        </w:rPr>
        <w:t>na seji Vlade, na seji Odbora za gospodarstvo</w:t>
      </w:r>
    </w:p>
    <w:p w:rsidR="00EA2E35" w:rsidRPr="00194C57" w:rsidRDefault="00EA2E35" w:rsidP="00467A22">
      <w:pPr>
        <w:spacing w:before="20" w:after="20"/>
        <w:jc w:val="both"/>
        <w:rPr>
          <w:rFonts w:cs="Arial"/>
          <w:szCs w:val="20"/>
          <w:lang w:val="sl-SI"/>
        </w:rPr>
      </w:pPr>
    </w:p>
    <w:p w:rsidR="00EA2E35" w:rsidRPr="00194C57" w:rsidRDefault="00EA2E35" w:rsidP="00467A22">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EA2E35" w:rsidRPr="00194C57" w:rsidTr="00467A22">
        <w:tc>
          <w:tcPr>
            <w:tcW w:w="3085" w:type="dxa"/>
            <w:shd w:val="clear" w:color="auto" w:fill="auto"/>
          </w:tcPr>
          <w:p w:rsidR="00EA2E35" w:rsidRPr="00194C57" w:rsidRDefault="00EA2E35" w:rsidP="00467A22">
            <w:pPr>
              <w:spacing w:before="20" w:after="20"/>
              <w:jc w:val="center"/>
              <w:rPr>
                <w:rFonts w:cs="Arial"/>
                <w:b/>
                <w:iCs/>
                <w:szCs w:val="20"/>
                <w:lang w:val="sl-SI"/>
              </w:rPr>
            </w:pPr>
            <w:r w:rsidRPr="00194C57">
              <w:rPr>
                <w:rFonts w:cs="Arial"/>
                <w:b/>
                <w:iCs/>
                <w:szCs w:val="20"/>
                <w:lang w:val="sl-SI"/>
              </w:rPr>
              <w:t xml:space="preserve">v funkciji ministra za kmetijstvo, gozdarstvo in prehrano </w:t>
            </w:r>
          </w:p>
          <w:p w:rsidR="00EA2E35" w:rsidRPr="00194C57" w:rsidRDefault="00EA2E35" w:rsidP="00467A22">
            <w:pPr>
              <w:spacing w:before="20" w:after="20"/>
              <w:jc w:val="center"/>
              <w:rPr>
                <w:rFonts w:cs="Arial"/>
                <w:b/>
                <w:iCs/>
                <w:szCs w:val="20"/>
                <w:lang w:val="sl-SI"/>
              </w:rPr>
            </w:pPr>
            <w:r w:rsidRPr="00194C57">
              <w:rPr>
                <w:rFonts w:cs="Arial"/>
                <w:b/>
                <w:iCs/>
                <w:szCs w:val="20"/>
                <w:lang w:val="sl-SI"/>
              </w:rPr>
              <w:t>Marjan Šarec</w:t>
            </w:r>
          </w:p>
          <w:p w:rsidR="00EA2E35" w:rsidRPr="00194C57" w:rsidRDefault="00EA2E35" w:rsidP="00467A22">
            <w:pPr>
              <w:spacing w:before="20" w:after="20"/>
              <w:jc w:val="center"/>
              <w:rPr>
                <w:rFonts w:cs="Arial"/>
                <w:b/>
                <w:iCs/>
                <w:szCs w:val="20"/>
                <w:lang w:val="sl-SI"/>
              </w:rPr>
            </w:pPr>
            <w:r w:rsidRPr="00194C57">
              <w:rPr>
                <w:rFonts w:cs="Arial"/>
                <w:b/>
                <w:iCs/>
                <w:szCs w:val="20"/>
                <w:lang w:val="sl-SI"/>
              </w:rPr>
              <w:t>minister za obrambo</w:t>
            </w:r>
          </w:p>
        </w:tc>
      </w:tr>
    </w:tbl>
    <w:p w:rsidR="00EA2E35" w:rsidRPr="00194C57" w:rsidRDefault="00EA2E35" w:rsidP="00467A22">
      <w:pPr>
        <w:tabs>
          <w:tab w:val="center" w:pos="6804"/>
        </w:tabs>
        <w:spacing w:before="20" w:after="20"/>
        <w:rPr>
          <w:rFonts w:cs="Arial"/>
          <w:b/>
          <w:iCs/>
          <w:szCs w:val="20"/>
          <w:lang w:val="sl-SI"/>
        </w:rPr>
      </w:pPr>
      <w:r w:rsidRPr="00194C57">
        <w:rPr>
          <w:rFonts w:cs="Arial"/>
          <w:b/>
          <w:iCs/>
          <w:szCs w:val="20"/>
          <w:lang w:val="sl-SI"/>
        </w:rPr>
        <w:br w:type="page"/>
      </w:r>
    </w:p>
    <w:p w:rsidR="00EA2E35" w:rsidRPr="00194C57" w:rsidRDefault="00EA2E35" w:rsidP="00467A22">
      <w:pPr>
        <w:spacing w:before="20" w:after="20"/>
        <w:jc w:val="center"/>
        <w:rPr>
          <w:rFonts w:cs="Arial"/>
          <w:bCs/>
          <w:szCs w:val="20"/>
          <w:lang w:val="sl-SI"/>
        </w:rPr>
      </w:pPr>
      <w:r w:rsidRPr="00194C57">
        <w:rPr>
          <w:rFonts w:cs="Arial"/>
          <w:bCs/>
          <w:szCs w:val="20"/>
          <w:lang w:val="sl-SI"/>
        </w:rPr>
        <w:lastRenderedPageBreak/>
        <w:t>II.</w:t>
      </w:r>
    </w:p>
    <w:p w:rsidR="00EA2E35" w:rsidRPr="00194C57" w:rsidRDefault="00EA2E35" w:rsidP="00467A22">
      <w:pPr>
        <w:spacing w:before="20" w:after="20"/>
        <w:jc w:val="center"/>
        <w:rPr>
          <w:rFonts w:cs="Arial"/>
          <w:b/>
          <w:szCs w:val="20"/>
          <w:lang w:val="sl-SI"/>
        </w:rPr>
      </w:pPr>
      <w:r w:rsidRPr="00194C57">
        <w:rPr>
          <w:rFonts w:cs="Arial"/>
          <w:b/>
          <w:szCs w:val="20"/>
          <w:lang w:val="sl-SI"/>
        </w:rPr>
        <w:t>PREDLOG</w:t>
      </w:r>
    </w:p>
    <w:p w:rsidR="00EA2E35" w:rsidRPr="00194C57" w:rsidRDefault="00EA2E35" w:rsidP="00467A22">
      <w:pPr>
        <w:spacing w:before="20" w:after="20"/>
        <w:jc w:val="center"/>
        <w:rPr>
          <w:rFonts w:cs="Arial"/>
          <w:b/>
          <w:szCs w:val="20"/>
          <w:lang w:val="sl-SI"/>
        </w:rPr>
      </w:pPr>
    </w:p>
    <w:p w:rsidR="00EA2E35" w:rsidRPr="00194C57" w:rsidRDefault="00EA2E35" w:rsidP="00467A22">
      <w:pPr>
        <w:spacing w:before="20" w:after="20"/>
        <w:jc w:val="center"/>
        <w:rPr>
          <w:rFonts w:cs="Arial"/>
          <w:szCs w:val="20"/>
          <w:lang w:val="sl-SI"/>
        </w:rPr>
      </w:pPr>
      <w:r w:rsidRPr="00194C57">
        <w:rPr>
          <w:rFonts w:cs="Arial"/>
          <w:b/>
          <w:szCs w:val="20"/>
          <w:lang w:val="sl-SI"/>
        </w:rPr>
        <w:t>STALIŠČE RS</w:t>
      </w:r>
    </w:p>
    <w:p w:rsidR="00EA2E35" w:rsidRPr="00194C57" w:rsidRDefault="00EA2E35" w:rsidP="00467A22">
      <w:pPr>
        <w:spacing w:before="20" w:after="20"/>
        <w:jc w:val="both"/>
        <w:rPr>
          <w:rFonts w:cs="Arial"/>
          <w:szCs w:val="20"/>
          <w:lang w:val="sl-SI"/>
        </w:rPr>
      </w:pPr>
    </w:p>
    <w:p w:rsidR="00EA2E35" w:rsidRPr="00194C57" w:rsidRDefault="00EA2E35" w:rsidP="00467A22">
      <w:pPr>
        <w:spacing w:before="20" w:after="20"/>
        <w:jc w:val="both"/>
        <w:rPr>
          <w:rFonts w:cs="Arial"/>
          <w:szCs w:val="20"/>
          <w:lang w:val="sl-SI"/>
        </w:rPr>
      </w:pPr>
      <w:r w:rsidRPr="00194C57">
        <w:rPr>
          <w:rFonts w:cs="Arial"/>
          <w:szCs w:val="20"/>
          <w:lang w:val="sl-SI"/>
        </w:rPr>
        <w:t>Na podlagi 21. člena Zakona o Vladi Republike Slovenije (Uradni list RS, št. 24/05 – uradno prečiščeno besedilo, 109/08, 38/10 – ZUKN, 8/12, 21/13, 47/13 – ZDU-1G, 65/14, 55/17 in 163/22) je Vlada Republike Slovenije sprejela naslednji sklep</w:t>
      </w:r>
    </w:p>
    <w:p w:rsidR="00EA2E35" w:rsidRPr="00194C57" w:rsidRDefault="00EA2E35" w:rsidP="00467A22">
      <w:pPr>
        <w:spacing w:before="20" w:after="20"/>
        <w:jc w:val="both"/>
        <w:rPr>
          <w:rFonts w:cs="Arial"/>
          <w:b/>
          <w:i/>
          <w:szCs w:val="20"/>
          <w:lang w:val="sl-SI"/>
        </w:rPr>
      </w:pPr>
    </w:p>
    <w:p w:rsidR="00EA2E35" w:rsidRPr="00194C57" w:rsidRDefault="00EA2E35" w:rsidP="00467A22">
      <w:pPr>
        <w:spacing w:before="20" w:after="20"/>
        <w:jc w:val="both"/>
        <w:rPr>
          <w:rFonts w:cs="Arial"/>
          <w:b/>
          <w:iCs/>
          <w:szCs w:val="20"/>
          <w:lang w:val="sl-SI"/>
        </w:rPr>
      </w:pPr>
      <w:r w:rsidRPr="00194C57">
        <w:rPr>
          <w:rFonts w:cs="Arial"/>
          <w:b/>
          <w:iCs/>
          <w:szCs w:val="20"/>
          <w:lang w:val="sl-SI"/>
        </w:rPr>
        <w:t>A)</w:t>
      </w:r>
    </w:p>
    <w:p w:rsidR="00EA2E35" w:rsidRPr="00194C57" w:rsidRDefault="00EA2E35" w:rsidP="00467A22">
      <w:pPr>
        <w:spacing w:before="20" w:after="20"/>
        <w:jc w:val="both"/>
        <w:rPr>
          <w:rFonts w:cs="Arial"/>
          <w:i/>
          <w:iCs/>
          <w:szCs w:val="20"/>
          <w:lang w:val="sl-SI"/>
        </w:rPr>
      </w:pPr>
      <w:r w:rsidRPr="00194C57">
        <w:rPr>
          <w:rFonts w:cs="Arial"/>
          <w:iCs/>
          <w:szCs w:val="20"/>
          <w:lang w:val="sl-SI"/>
        </w:rPr>
        <w:t>Republika Slovenija je sprejela (določila predlog)</w:t>
      </w:r>
    </w:p>
    <w:p w:rsidR="00EA2E35" w:rsidRPr="00194C57" w:rsidRDefault="00EA2E35" w:rsidP="00467A22">
      <w:pPr>
        <w:spacing w:before="20" w:after="20"/>
        <w:jc w:val="both"/>
        <w:rPr>
          <w:rFonts w:cs="Arial"/>
          <w:i/>
          <w:szCs w:val="20"/>
          <w:lang w:val="sl-SI"/>
        </w:rPr>
      </w:pPr>
      <w:r w:rsidRPr="00194C57">
        <w:rPr>
          <w:rFonts w:cs="Arial"/>
          <w:b/>
          <w:i/>
          <w:szCs w:val="20"/>
          <w:lang w:val="sl-SI"/>
        </w:rPr>
        <w:t>Stališče Republike Slovenije</w:t>
      </w:r>
    </w:p>
    <w:p w:rsidR="00EA2E35" w:rsidRPr="00194C57" w:rsidRDefault="00EA2E35" w:rsidP="00467A22">
      <w:pPr>
        <w:spacing w:before="20" w:after="20"/>
        <w:jc w:val="both"/>
        <w:rPr>
          <w:rFonts w:cs="Arial"/>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Vlada Republike Slovenije je sprejela na podlagi 49.h člena Poslovnika Vlade Republike Slovenije stališče Republike Slovenije k zadevi Predlog uredbe Sveta o določitvi ribolovnih možnosti za nekatere staleže rib za leta 2024, 2025 in 2026, ki se uporabljajo v vodah Unije in za ribiška plovila Unije v nekaterih vodah zunaj Unije, ter o spremembi Uredbe (EU) 2023/194 glede globokomorskih staležev - 14720/23, ki se glasi:</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Republika Slovenija podpira Predlog uredbe Sveta o določitvi ribolovnih možnosti za leta 2024, 2025 in 2026 za nekatere staleže rib, ki se uporabljajo v vodah Unije in za ribiška plovila Unije v nekaterih vodah zunaj Unije, ter o spremembi Uredbe (EU) 2023/194, kar zadeva staleže globokomorskih rib.</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Predlog uredbe slovenskega ribištva ne zadeva neposredno, saj slovenski ribiči izvajajo ribolov v severnem Jadranu. Pri čemer bo Republika Slovenija pozorna na obravnavo vsebin, ki bi lahko prinesle dodatne oziroma nesorazmerne administrativne obveznosti, na primer glede jegulje, ki je sicer v Sloveniji zavarovana živalska vrsta.</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Republika Slovenija meni, da je treba pri obravnavi predloga uredbe upoštevati mnenja tistih držav članic, ki jih predlog neposredno zadeva.</w:t>
      </w:r>
    </w:p>
    <w:p w:rsidR="00EA2E35" w:rsidRPr="00194C57" w:rsidRDefault="00EA2E35" w:rsidP="00467A22">
      <w:pPr>
        <w:spacing w:before="20" w:after="20"/>
        <w:jc w:val="both"/>
        <w:rPr>
          <w:rFonts w:cs="Arial"/>
          <w:b/>
          <w:iCs/>
          <w:szCs w:val="20"/>
          <w:lang w:val="sl-SI"/>
        </w:rPr>
      </w:pPr>
    </w:p>
    <w:p w:rsidR="00EA2E35" w:rsidRPr="00194C57" w:rsidRDefault="00EA2E35" w:rsidP="00467A22">
      <w:pPr>
        <w:spacing w:before="20" w:after="20"/>
        <w:jc w:val="both"/>
        <w:rPr>
          <w:rFonts w:cs="Arial"/>
          <w:b/>
          <w:i/>
          <w:iCs/>
          <w:szCs w:val="20"/>
          <w:lang w:val="sl-SI"/>
        </w:rPr>
      </w:pPr>
      <w:r w:rsidRPr="00194C57">
        <w:rPr>
          <w:rFonts w:cs="Arial"/>
          <w:b/>
          <w:iCs/>
          <w:szCs w:val="20"/>
          <w:lang w:val="sl-SI"/>
        </w:rPr>
        <w:t>B)</w:t>
      </w:r>
      <w:r w:rsidRPr="00194C57">
        <w:rPr>
          <w:rFonts w:cs="Arial"/>
          <w:i/>
          <w:iCs/>
          <w:szCs w:val="20"/>
          <w:lang w:val="sl-SI"/>
        </w:rPr>
        <w:t xml:space="preserve"> (</w:t>
      </w:r>
      <w:r w:rsidRPr="00194C57">
        <w:rPr>
          <w:rFonts w:cs="Arial"/>
          <w:b/>
          <w:i/>
          <w:iCs/>
          <w:szCs w:val="20"/>
          <w:lang w:val="sl-SI"/>
        </w:rPr>
        <w:t>Za zakonodajne akte in odločitve politične narave)</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Cs/>
          <w:szCs w:val="20"/>
          <w:lang w:val="sl-SI"/>
        </w:rPr>
      </w:pPr>
      <w:r w:rsidRPr="00194C57">
        <w:rPr>
          <w:rFonts w:cs="Arial"/>
          <w:b/>
          <w:iCs/>
          <w:szCs w:val="20"/>
          <w:lang w:val="sl-SI"/>
        </w:rPr>
        <w:t>POGLAVITNE REŠITVE IN CILJI PREDLOGA ZADEVE EU</w:t>
      </w:r>
      <w:r w:rsidRPr="00194C57">
        <w:rPr>
          <w:rFonts w:cs="Arial"/>
          <w:iCs/>
          <w:szCs w:val="20"/>
          <w:lang w:val="sl-SI"/>
        </w:rPr>
        <w:t>:</w:t>
      </w:r>
      <w:r w:rsidRPr="00194C57">
        <w:rPr>
          <w:rFonts w:cs="Arial"/>
          <w:b/>
          <w:i/>
          <w:iCs/>
          <w:color w:val="0070C0"/>
          <w:szCs w:val="20"/>
          <w:lang w:val="sl-SI"/>
        </w:rPr>
        <w:t xml:space="preserve"> </w:t>
      </w:r>
    </w:p>
    <w:p w:rsidR="00EA2E35" w:rsidRPr="00194C57" w:rsidRDefault="00EA2E35" w:rsidP="00467A22">
      <w:pPr>
        <w:spacing w:before="20" w:after="20"/>
        <w:jc w:val="both"/>
        <w:rPr>
          <w:rFonts w:cs="Arial"/>
          <w:i/>
          <w:iCs/>
          <w:szCs w:val="20"/>
          <w:lang w:val="sl-SI"/>
        </w:rPr>
      </w:pPr>
      <w:r w:rsidRPr="00194C57">
        <w:rPr>
          <w:rFonts w:cs="Arial"/>
          <w:i/>
          <w:iCs/>
          <w:szCs w:val="20"/>
          <w:lang w:val="sl-SI"/>
        </w:rPr>
        <w:t xml:space="preserve">Pogodba o delovanju EU v členu 43(3) določa, da Svet na predlog Komisije sprejme ukrepe o določitvi in dodelitvi ribolovnih možnosti. Ribolovne možnosti se določijo za večino staležev vsako leto in za nekatere staleže vsake dve do tri leta.  </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Namen predloga uredbe je določiti ribolovne možnosti v Atlantik in Severno morje za leto 2024, v nekaterih primerih pa za leti 2025 in 2026 za tiste staleže, pri katerih je za to obdobje na voljo znanstveno mnenje. Ta predlog je omejen na določitev in dodelitev ribolovnih možnosti ter pogojev, ki so funkcionalno povezani z uporabo teh ribolovnih možnosti. Predlog zajema:</w:t>
      </w:r>
    </w:p>
    <w:p w:rsidR="00EA2E35" w:rsidRPr="00194C57" w:rsidRDefault="00EA2E35" w:rsidP="00467A22">
      <w:pPr>
        <w:spacing w:before="20" w:after="20"/>
        <w:jc w:val="both"/>
        <w:rPr>
          <w:rFonts w:cs="Arial"/>
          <w:i/>
          <w:iCs/>
          <w:szCs w:val="20"/>
          <w:lang w:val="sl-SI"/>
        </w:rPr>
      </w:pPr>
      <w:r w:rsidRPr="00194C57">
        <w:rPr>
          <w:rFonts w:cs="Arial"/>
          <w:i/>
          <w:iCs/>
          <w:szCs w:val="20"/>
          <w:lang w:val="sl-SI"/>
        </w:rPr>
        <w:t xml:space="preserve">- avtonomne staleže Unije; </w:t>
      </w:r>
    </w:p>
    <w:p w:rsidR="00EA2E35" w:rsidRPr="00194C57" w:rsidRDefault="00EA2E35" w:rsidP="00467A22">
      <w:pPr>
        <w:spacing w:before="20" w:after="20"/>
        <w:jc w:val="both"/>
        <w:rPr>
          <w:rFonts w:cs="Arial"/>
          <w:i/>
          <w:iCs/>
          <w:szCs w:val="20"/>
          <w:lang w:val="sl-SI"/>
        </w:rPr>
      </w:pPr>
      <w:r w:rsidRPr="00194C57">
        <w:rPr>
          <w:rFonts w:cs="Arial"/>
          <w:i/>
          <w:iCs/>
          <w:szCs w:val="20"/>
          <w:lang w:val="sl-SI"/>
        </w:rPr>
        <w:t xml:space="preserve">- skupne staleže, ki se upravljajo dvostransko ali tristransko z Združenimi državami Amerike Kraljevini in/ali Norveški ali ki sta bili predmet ribištva severovzhodnega Atlantika in posvetovanja Komisije z obalnimi državami; </w:t>
      </w:r>
    </w:p>
    <w:p w:rsidR="00EA2E35" w:rsidRPr="00194C57" w:rsidRDefault="00EA2E35" w:rsidP="00467A22">
      <w:pPr>
        <w:spacing w:before="20" w:after="20"/>
        <w:jc w:val="both"/>
        <w:rPr>
          <w:rFonts w:cs="Arial"/>
          <w:i/>
          <w:iCs/>
          <w:szCs w:val="20"/>
          <w:lang w:val="sl-SI"/>
        </w:rPr>
      </w:pPr>
      <w:r w:rsidRPr="00194C57">
        <w:rPr>
          <w:rFonts w:cs="Arial"/>
          <w:i/>
          <w:iCs/>
          <w:szCs w:val="20"/>
          <w:lang w:val="sl-SI"/>
        </w:rPr>
        <w:t>- ribolovne možnosti na podlagi sporazumov, sklenjenih v okviru regionalnega ribištva organizacije za upravljanje (RFMO); kot tudi</w:t>
      </w:r>
    </w:p>
    <w:p w:rsidR="00EA2E35" w:rsidRPr="00194C57" w:rsidRDefault="00EA2E35" w:rsidP="00467A22">
      <w:pPr>
        <w:spacing w:before="20" w:after="20"/>
        <w:jc w:val="both"/>
        <w:rPr>
          <w:rFonts w:cs="Arial"/>
          <w:i/>
          <w:iCs/>
          <w:szCs w:val="20"/>
          <w:lang w:val="sl-SI"/>
        </w:rPr>
      </w:pPr>
      <w:r w:rsidRPr="00194C57">
        <w:rPr>
          <w:rFonts w:cs="Arial"/>
          <w:i/>
          <w:iCs/>
          <w:szCs w:val="20"/>
          <w:lang w:val="sl-SI"/>
        </w:rPr>
        <w:t>- nekatere ribolovne možnosti v vodah tretjih držav.</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 xml:space="preserve">Nekatere ribolovne možnosti mora določiti EU, nekatere pa je treba določiti na podlagi večstranskih ali dvostranskih posvetovanj z državami, ki niso članice EU. Ribolovne možnosti, ki </w:t>
      </w:r>
      <w:r w:rsidRPr="00194C57">
        <w:rPr>
          <w:rFonts w:cs="Arial"/>
          <w:i/>
          <w:iCs/>
          <w:szCs w:val="20"/>
          <w:lang w:val="sl-SI"/>
        </w:rPr>
        <w:lastRenderedPageBreak/>
        <w:t xml:space="preserve">jih je določila EU, in ribolovne možnosti, določene po večstranskih ali dvostranskih posvetovanjih, se razdelijo med države članice v skladu z načelom relativne stabilnosti. </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 xml:space="preserve">Določitev ribolovnih možnosti temelji na načelu trajnostni. To pomeni, da morajo vse uredbe o ribolovnih možnostih omejiti nabiranje staležev rib na ravni, ki so skladne s splošnimi cilji skupne ribiške politike (SRP). Uredba (EU) št. 1380/2013 Evropskega parlamenta in Sveta o skupni ribiški politiki (osnovna uredba) določa cilje glede omejitev ulova in ribolovnega napora, da se zagotovi ekološko, gospodarsko in socialno trajnostno ribištvo EU. Predlog o ribolovnih možnosti temelji na znanstvenem mnenju Mednarodnega sveta za raziskovanje morja (ang. </w:t>
      </w:r>
      <w:proofErr w:type="spellStart"/>
      <w:r w:rsidRPr="00194C57">
        <w:rPr>
          <w:rFonts w:cs="Arial"/>
          <w:i/>
          <w:iCs/>
          <w:szCs w:val="20"/>
          <w:lang w:val="sl-SI"/>
        </w:rPr>
        <w:t>International</w:t>
      </w:r>
      <w:proofErr w:type="spellEnd"/>
      <w:r w:rsidRPr="00194C57">
        <w:rPr>
          <w:rFonts w:cs="Arial"/>
          <w:i/>
          <w:iCs/>
          <w:szCs w:val="20"/>
          <w:lang w:val="sl-SI"/>
        </w:rPr>
        <w:t xml:space="preserve"> </w:t>
      </w:r>
      <w:proofErr w:type="spellStart"/>
      <w:r w:rsidRPr="00194C57">
        <w:rPr>
          <w:rFonts w:cs="Arial"/>
          <w:i/>
          <w:iCs/>
          <w:szCs w:val="20"/>
          <w:lang w:val="sl-SI"/>
        </w:rPr>
        <w:t>Council</w:t>
      </w:r>
      <w:proofErr w:type="spellEnd"/>
      <w:r w:rsidRPr="00194C57">
        <w:rPr>
          <w:rFonts w:cs="Arial"/>
          <w:i/>
          <w:iCs/>
          <w:szCs w:val="20"/>
          <w:lang w:val="sl-SI"/>
        </w:rPr>
        <w:t xml:space="preserve"> </w:t>
      </w:r>
      <w:proofErr w:type="spellStart"/>
      <w:r w:rsidRPr="00194C57">
        <w:rPr>
          <w:rFonts w:cs="Arial"/>
          <w:i/>
          <w:iCs/>
          <w:szCs w:val="20"/>
          <w:lang w:val="sl-SI"/>
        </w:rPr>
        <w:t>for</w:t>
      </w:r>
      <w:proofErr w:type="spellEnd"/>
      <w:r w:rsidRPr="00194C57">
        <w:rPr>
          <w:rFonts w:cs="Arial"/>
          <w:i/>
          <w:iCs/>
          <w:szCs w:val="20"/>
          <w:lang w:val="sl-SI"/>
        </w:rPr>
        <w:t xml:space="preserve"> </w:t>
      </w:r>
      <w:proofErr w:type="spellStart"/>
      <w:r w:rsidRPr="00194C57">
        <w:rPr>
          <w:rFonts w:cs="Arial"/>
          <w:i/>
          <w:iCs/>
          <w:szCs w:val="20"/>
          <w:lang w:val="sl-SI"/>
        </w:rPr>
        <w:t>the</w:t>
      </w:r>
      <w:proofErr w:type="spellEnd"/>
      <w:r w:rsidRPr="00194C57">
        <w:rPr>
          <w:rFonts w:cs="Arial"/>
          <w:i/>
          <w:iCs/>
          <w:szCs w:val="20"/>
          <w:lang w:val="sl-SI"/>
        </w:rPr>
        <w:t xml:space="preserve"> </w:t>
      </w:r>
      <w:proofErr w:type="spellStart"/>
      <w:r w:rsidRPr="00194C57">
        <w:rPr>
          <w:rFonts w:cs="Arial"/>
          <w:i/>
          <w:iCs/>
          <w:szCs w:val="20"/>
          <w:lang w:val="sl-SI"/>
        </w:rPr>
        <w:t>Exploration</w:t>
      </w:r>
      <w:proofErr w:type="spellEnd"/>
      <w:r w:rsidRPr="00194C57">
        <w:rPr>
          <w:rFonts w:cs="Arial"/>
          <w:i/>
          <w:iCs/>
          <w:szCs w:val="20"/>
          <w:lang w:val="sl-SI"/>
        </w:rPr>
        <w:t xml:space="preserve"> </w:t>
      </w:r>
      <w:proofErr w:type="spellStart"/>
      <w:r w:rsidRPr="00194C57">
        <w:rPr>
          <w:rFonts w:cs="Arial"/>
          <w:i/>
          <w:iCs/>
          <w:szCs w:val="20"/>
          <w:lang w:val="sl-SI"/>
        </w:rPr>
        <w:t>of</w:t>
      </w:r>
      <w:proofErr w:type="spellEnd"/>
      <w:r w:rsidRPr="00194C57">
        <w:rPr>
          <w:rFonts w:cs="Arial"/>
          <w:i/>
          <w:iCs/>
          <w:szCs w:val="20"/>
          <w:lang w:val="sl-SI"/>
        </w:rPr>
        <w:t xml:space="preserve"> </w:t>
      </w:r>
      <w:proofErr w:type="spellStart"/>
      <w:r w:rsidRPr="00194C57">
        <w:rPr>
          <w:rFonts w:cs="Arial"/>
          <w:i/>
          <w:iCs/>
          <w:szCs w:val="20"/>
          <w:lang w:val="sl-SI"/>
        </w:rPr>
        <w:t>the</w:t>
      </w:r>
      <w:proofErr w:type="spellEnd"/>
      <w:r w:rsidRPr="00194C57">
        <w:rPr>
          <w:rFonts w:cs="Arial"/>
          <w:i/>
          <w:iCs/>
          <w:szCs w:val="20"/>
          <w:lang w:val="sl-SI"/>
        </w:rPr>
        <w:t xml:space="preserve"> </w:t>
      </w:r>
      <w:proofErr w:type="spellStart"/>
      <w:r w:rsidRPr="00194C57">
        <w:rPr>
          <w:rFonts w:cs="Arial"/>
          <w:i/>
          <w:iCs/>
          <w:szCs w:val="20"/>
          <w:lang w:val="sl-SI"/>
        </w:rPr>
        <w:t>Sea</w:t>
      </w:r>
      <w:proofErr w:type="spellEnd"/>
      <w:r w:rsidRPr="00194C57">
        <w:rPr>
          <w:rFonts w:cs="Arial"/>
          <w:i/>
          <w:iCs/>
          <w:szCs w:val="20"/>
          <w:lang w:val="sl-SI"/>
        </w:rPr>
        <w:t xml:space="preserve"> - ICES), rezultatih posvetovanj s tretjimi državami ali letnih srečanj regionalnih organizacij za upravljanje ribištva in je v skladu s pristopom iz letnega sporočila, ki ga je Komisija predstavila poleti. </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Številne ribolovne možnosti so v tem predlogu označene z »</w:t>
      </w:r>
      <w:proofErr w:type="spellStart"/>
      <w:r w:rsidRPr="00194C57">
        <w:rPr>
          <w:rFonts w:cs="Arial"/>
          <w:i/>
          <w:iCs/>
          <w:szCs w:val="20"/>
          <w:lang w:val="sl-SI"/>
        </w:rPr>
        <w:t>pm</w:t>
      </w:r>
      <w:proofErr w:type="spellEnd"/>
      <w:r w:rsidRPr="00194C57">
        <w:rPr>
          <w:rFonts w:cs="Arial"/>
          <w:i/>
          <w:iCs/>
          <w:szCs w:val="20"/>
          <w:lang w:val="sl-SI"/>
        </w:rPr>
        <w:t xml:space="preserve">« (pro </w:t>
      </w:r>
      <w:proofErr w:type="spellStart"/>
      <w:r w:rsidRPr="00194C57">
        <w:rPr>
          <w:rFonts w:cs="Arial"/>
          <w:i/>
          <w:iCs/>
          <w:szCs w:val="20"/>
          <w:lang w:val="sl-SI"/>
        </w:rPr>
        <w:t>memoria</w:t>
      </w:r>
      <w:proofErr w:type="spellEnd"/>
      <w:r w:rsidRPr="00194C57">
        <w:rPr>
          <w:rFonts w:cs="Arial"/>
          <w:i/>
          <w:iCs/>
          <w:szCs w:val="20"/>
          <w:lang w:val="sl-SI"/>
        </w:rPr>
        <w:t xml:space="preserve">), ker: </w:t>
      </w:r>
    </w:p>
    <w:p w:rsidR="00EA2E35" w:rsidRPr="00194C57" w:rsidRDefault="00EA2E35" w:rsidP="00467A22">
      <w:pPr>
        <w:spacing w:before="20" w:after="20"/>
        <w:jc w:val="both"/>
        <w:rPr>
          <w:rFonts w:cs="Arial"/>
          <w:i/>
          <w:iCs/>
          <w:szCs w:val="20"/>
          <w:lang w:val="sl-SI"/>
        </w:rPr>
      </w:pPr>
      <w:r w:rsidRPr="00194C57">
        <w:rPr>
          <w:rFonts w:cs="Arial"/>
          <w:i/>
          <w:iCs/>
          <w:szCs w:val="20"/>
          <w:lang w:val="sl-SI"/>
        </w:rPr>
        <w:t>- znanstveno mnenje za nekatere avtonomne staleže EU ob sprejetju predloga še ni bilo na voljo; ali</w:t>
      </w:r>
    </w:p>
    <w:p w:rsidR="00EA2E35" w:rsidRPr="00194C57" w:rsidRDefault="00EA2E35" w:rsidP="00467A22">
      <w:pPr>
        <w:spacing w:before="20" w:after="20"/>
        <w:jc w:val="both"/>
        <w:rPr>
          <w:rFonts w:cs="Arial"/>
          <w:i/>
          <w:iCs/>
          <w:szCs w:val="20"/>
          <w:lang w:val="sl-SI"/>
        </w:rPr>
      </w:pPr>
      <w:r w:rsidRPr="00194C57">
        <w:rPr>
          <w:rFonts w:cs="Arial"/>
          <w:i/>
          <w:iCs/>
          <w:szCs w:val="20"/>
          <w:lang w:val="sl-SI"/>
        </w:rPr>
        <w:t>- nekatere omejitve ulova in druga priporočila ustreznih regionalnih organizacij za upravljanje ribištva še niso bila izvedena, ker letna zasedanja še niso bila izvedena; ali</w:t>
      </w:r>
    </w:p>
    <w:p w:rsidR="00EA2E35" w:rsidRPr="00194C57" w:rsidRDefault="00EA2E35" w:rsidP="00467A22">
      <w:pPr>
        <w:spacing w:before="20" w:after="20"/>
        <w:jc w:val="both"/>
        <w:rPr>
          <w:rFonts w:cs="Arial"/>
          <w:i/>
          <w:iCs/>
          <w:szCs w:val="20"/>
          <w:lang w:val="sl-SI"/>
        </w:rPr>
      </w:pPr>
      <w:r w:rsidRPr="00194C57">
        <w:rPr>
          <w:rFonts w:cs="Arial"/>
          <w:i/>
          <w:iCs/>
          <w:szCs w:val="20"/>
          <w:lang w:val="sl-SI"/>
        </w:rPr>
        <w:t xml:space="preserve">- do zaključka večstranskih ali dvostranskih posvetovanj z nekaterimi državami, ki niso članice EU, podatki še niso na voljo za: (I) staleže v vodah držav, ki niso članice EU; (II) staleži, ki se upravljajo skupaj z državami nečlanicami EU; in (iii) ribolovne možnosti, izmenjane z državami, ki niso članice EU. </w:t>
      </w:r>
    </w:p>
    <w:p w:rsidR="00EA2E35" w:rsidRPr="00194C57" w:rsidRDefault="00EA2E35" w:rsidP="00467A22">
      <w:pPr>
        <w:spacing w:before="20" w:after="20"/>
        <w:jc w:val="both"/>
        <w:rPr>
          <w:rFonts w:cs="Arial"/>
          <w:i/>
          <w:iCs/>
          <w:szCs w:val="20"/>
          <w:lang w:val="sl-SI"/>
        </w:rPr>
      </w:pPr>
      <w:r w:rsidRPr="00194C57">
        <w:rPr>
          <w:rFonts w:cs="Arial"/>
          <w:i/>
          <w:iCs/>
          <w:szCs w:val="20"/>
          <w:lang w:val="sl-SI"/>
        </w:rPr>
        <w:t>Te ribolovne možnosti bodo naknadno določene s spremembami predloga uredbe.</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S tem predlogom se spremeni Uredbo (EU) 2023/194 in sicer se pri oznakah „se določi naknadno“ določi celotni dovoljeni ulov (</w:t>
      </w:r>
      <w:proofErr w:type="spellStart"/>
      <w:r w:rsidRPr="00194C57">
        <w:rPr>
          <w:rFonts w:cs="Arial"/>
          <w:i/>
          <w:iCs/>
          <w:szCs w:val="20"/>
          <w:lang w:val="sl-SI"/>
        </w:rPr>
        <w:t>anf</w:t>
      </w:r>
      <w:proofErr w:type="spellEnd"/>
      <w:r w:rsidRPr="00194C57">
        <w:rPr>
          <w:rFonts w:cs="Arial"/>
          <w:i/>
          <w:iCs/>
          <w:szCs w:val="20"/>
          <w:lang w:val="sl-SI"/>
        </w:rPr>
        <w:t xml:space="preserve">,. total </w:t>
      </w:r>
      <w:proofErr w:type="spellStart"/>
      <w:r w:rsidRPr="00194C57">
        <w:rPr>
          <w:rFonts w:cs="Arial"/>
          <w:i/>
          <w:iCs/>
          <w:szCs w:val="20"/>
          <w:lang w:val="sl-SI"/>
        </w:rPr>
        <w:t>allowable</w:t>
      </w:r>
      <w:proofErr w:type="spellEnd"/>
      <w:r w:rsidRPr="00194C57">
        <w:rPr>
          <w:rFonts w:cs="Arial"/>
          <w:i/>
          <w:iCs/>
          <w:szCs w:val="20"/>
          <w:lang w:val="sl-SI"/>
        </w:rPr>
        <w:t xml:space="preserve"> </w:t>
      </w:r>
      <w:proofErr w:type="spellStart"/>
      <w:r w:rsidRPr="00194C57">
        <w:rPr>
          <w:rFonts w:cs="Arial"/>
          <w:i/>
          <w:iCs/>
          <w:szCs w:val="20"/>
          <w:lang w:val="sl-SI"/>
        </w:rPr>
        <w:t>catch</w:t>
      </w:r>
      <w:proofErr w:type="spellEnd"/>
      <w:r w:rsidRPr="00194C57">
        <w:rPr>
          <w:rFonts w:cs="Arial"/>
          <w:i/>
          <w:iCs/>
          <w:szCs w:val="20"/>
          <w:lang w:val="sl-SI"/>
        </w:rPr>
        <w:t xml:space="preserve"> - TAC) glede na zaključek posvetovanj med EU in Združenim kraljestvom za leto 2024.</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 xml:space="preserve">Kar se tiče jegulje, je bilo na podlagi mnenja ICES določeno zaporedno trimesečno obdobje prepovedi ribolova jegulje v letnih uredbah o ribolovnih možnostih za vode severovzhodnega Atlantika (od leta 2018 do leta 2022) ter za vse vode Sredozemlja (od leta 2019 do leta 2022). Z Uredbo Sveta (EU) 2023/194 je bilo obdobje prepovedi ribolova na šest mesecev podaljšano za vse ribolovne dejavnosti jegulje v vodah EU severovzhodnega Atlantika in Sredozemskega morja ter za plovila EU v vseh morskih vodah Sredozemlja. Za zaščito staleža se je štelo šestmesečno obdobje zaprtja, kot so bili do takrat izvedeni ukrepi EU in nacionalni ukrepi. Poleg tega je bil z Uredbo Sveta (EU) 2023/194 prepovedan ves rekreacijski ribolov jegulje v navedenih vodah. </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Glede na stalno kritično stanje evropske jegulje se za leto 2024 predlaga ohranitev šestmesečnega zaprtja in prepovedi rekreacijskega ribolova jegulj v vodah EU severovzhodnega Atlantika ter v vseh vodah Sredozemlja, pri čemer bo predlog posodobljen, potem ko bo ICES objavil svoje znanstveno mnenje o evropski jegulji v severovzhodnem Atlantiku in Sredozemlju za leto 2024. Poleg tega se predlaga, da se za leto 2024 pojasni, da bi moralo zaprtje v severovzhodnem Atlantiku zajemati glavno obdobje migracije in da bi se morale zadevne države članice dogovoriti o obdobjih prepovedi ribolova na podobmočju ICES 3 (</w:t>
      </w:r>
      <w:proofErr w:type="spellStart"/>
      <w:r w:rsidRPr="00194C57">
        <w:rPr>
          <w:rFonts w:cs="Arial"/>
          <w:i/>
          <w:iCs/>
          <w:szCs w:val="20"/>
          <w:lang w:val="sl-SI"/>
        </w:rPr>
        <w:t>Skagerrak-Kattegat</w:t>
      </w:r>
      <w:proofErr w:type="spellEnd"/>
      <w:r w:rsidRPr="00194C57">
        <w:rPr>
          <w:rFonts w:cs="Arial"/>
          <w:i/>
          <w:iCs/>
          <w:szCs w:val="20"/>
          <w:lang w:val="sl-SI"/>
        </w:rPr>
        <w:t xml:space="preserve"> in Baltsko morje), da se zagotovi zaščita jegulje, ki se seli iz Baltskega morja v Severno morje. Ta predlog bo posodobljen tudi po letnem zasedanju Generalne komisije za ribištvo v Sredozemlju (ang. General </w:t>
      </w:r>
      <w:proofErr w:type="spellStart"/>
      <w:r w:rsidRPr="00194C57">
        <w:rPr>
          <w:rFonts w:cs="Arial"/>
          <w:i/>
          <w:iCs/>
          <w:szCs w:val="20"/>
          <w:lang w:val="sl-SI"/>
        </w:rPr>
        <w:t>Fisheries</w:t>
      </w:r>
      <w:proofErr w:type="spellEnd"/>
      <w:r w:rsidRPr="00194C57">
        <w:rPr>
          <w:rFonts w:cs="Arial"/>
          <w:i/>
          <w:iCs/>
          <w:szCs w:val="20"/>
          <w:lang w:val="sl-SI"/>
        </w:rPr>
        <w:t xml:space="preserve"> </w:t>
      </w:r>
      <w:proofErr w:type="spellStart"/>
      <w:r w:rsidRPr="00194C57">
        <w:rPr>
          <w:rFonts w:cs="Arial"/>
          <w:i/>
          <w:iCs/>
          <w:szCs w:val="20"/>
          <w:lang w:val="sl-SI"/>
        </w:rPr>
        <w:t>Commission</w:t>
      </w:r>
      <w:proofErr w:type="spellEnd"/>
      <w:r w:rsidRPr="00194C57">
        <w:rPr>
          <w:rFonts w:cs="Arial"/>
          <w:i/>
          <w:iCs/>
          <w:szCs w:val="20"/>
          <w:lang w:val="sl-SI"/>
        </w:rPr>
        <w:t xml:space="preserve"> </w:t>
      </w:r>
      <w:proofErr w:type="spellStart"/>
      <w:r w:rsidRPr="00194C57">
        <w:rPr>
          <w:rFonts w:cs="Arial"/>
          <w:i/>
          <w:iCs/>
          <w:szCs w:val="20"/>
          <w:lang w:val="sl-SI"/>
        </w:rPr>
        <w:t>for</w:t>
      </w:r>
      <w:proofErr w:type="spellEnd"/>
      <w:r w:rsidRPr="00194C57">
        <w:rPr>
          <w:rFonts w:cs="Arial"/>
          <w:i/>
          <w:iCs/>
          <w:szCs w:val="20"/>
          <w:lang w:val="sl-SI"/>
        </w:rPr>
        <w:t xml:space="preserve"> </w:t>
      </w:r>
      <w:proofErr w:type="spellStart"/>
      <w:r w:rsidRPr="00194C57">
        <w:rPr>
          <w:rFonts w:cs="Arial"/>
          <w:i/>
          <w:iCs/>
          <w:szCs w:val="20"/>
          <w:lang w:val="sl-SI"/>
        </w:rPr>
        <w:t>the</w:t>
      </w:r>
      <w:proofErr w:type="spellEnd"/>
      <w:r w:rsidRPr="00194C57">
        <w:rPr>
          <w:rFonts w:cs="Arial"/>
          <w:i/>
          <w:iCs/>
          <w:szCs w:val="20"/>
          <w:lang w:val="sl-SI"/>
        </w:rPr>
        <w:t xml:space="preserve"> </w:t>
      </w:r>
      <w:proofErr w:type="spellStart"/>
      <w:r w:rsidRPr="00194C57">
        <w:rPr>
          <w:rFonts w:cs="Arial"/>
          <w:i/>
          <w:iCs/>
          <w:szCs w:val="20"/>
          <w:lang w:val="sl-SI"/>
        </w:rPr>
        <w:t>Mediterranean</w:t>
      </w:r>
      <w:proofErr w:type="spellEnd"/>
      <w:r w:rsidRPr="00194C57">
        <w:rPr>
          <w:rFonts w:cs="Arial"/>
          <w:i/>
          <w:iCs/>
          <w:szCs w:val="20"/>
          <w:lang w:val="sl-SI"/>
        </w:rPr>
        <w:t xml:space="preserve"> - GFCM) leta 2023, da bi se upoštevali morebitni dodatni ukrepi za Sredozemlje, sprejeti na navedenem letnem zasedanju.</w:t>
      </w:r>
    </w:p>
    <w:p w:rsidR="00EA2E35" w:rsidRPr="00194C57" w:rsidRDefault="00EA2E35" w:rsidP="00467A22">
      <w:pPr>
        <w:spacing w:before="20" w:after="20"/>
        <w:jc w:val="both"/>
        <w:rPr>
          <w:rFonts w:cs="Arial"/>
          <w:i/>
          <w:iCs/>
          <w:szCs w:val="20"/>
          <w:lang w:val="sl-SI"/>
        </w:rPr>
      </w:pPr>
    </w:p>
    <w:p w:rsidR="00EA2E35" w:rsidRPr="00194C57" w:rsidRDefault="00EA2E35" w:rsidP="00467A22">
      <w:pPr>
        <w:spacing w:before="20" w:after="20"/>
        <w:jc w:val="both"/>
        <w:rPr>
          <w:rFonts w:cs="Arial"/>
          <w:i/>
          <w:iCs/>
          <w:szCs w:val="20"/>
          <w:lang w:val="sl-SI"/>
        </w:rPr>
      </w:pPr>
      <w:r w:rsidRPr="00194C57">
        <w:rPr>
          <w:rFonts w:cs="Arial"/>
          <w:i/>
          <w:iCs/>
          <w:szCs w:val="20"/>
          <w:lang w:val="sl-SI"/>
        </w:rPr>
        <w:t>V Sloveniji je jegulja zavarovana vrsta od leta 2004. Za upravljanje z jeguljo kot zavarovano vrsto je pristojno Ministrstvo za okolje, prostor in energijo.</w:t>
      </w:r>
    </w:p>
    <w:p w:rsidR="00EA2E35" w:rsidRDefault="00EA2E35" w:rsidP="00467A22">
      <w:pPr>
        <w:spacing w:before="20" w:after="20"/>
        <w:jc w:val="both"/>
        <w:rPr>
          <w:rFonts w:cs="Arial"/>
          <w:iCs/>
          <w:szCs w:val="20"/>
          <w:lang w:val="sl-SI"/>
        </w:rPr>
      </w:pPr>
    </w:p>
    <w:p w:rsidR="00BE0BA7" w:rsidRDefault="00BE0BA7" w:rsidP="00467A22">
      <w:pPr>
        <w:spacing w:before="20" w:after="20"/>
        <w:jc w:val="both"/>
        <w:rPr>
          <w:rFonts w:cs="Arial"/>
          <w:iCs/>
          <w:szCs w:val="20"/>
          <w:lang w:val="sl-SI"/>
        </w:rPr>
      </w:pPr>
    </w:p>
    <w:p w:rsidR="00BE0BA7" w:rsidRPr="00194C57" w:rsidRDefault="00BE0BA7" w:rsidP="00467A22">
      <w:pPr>
        <w:spacing w:before="20" w:after="20"/>
        <w:jc w:val="both"/>
        <w:rPr>
          <w:rFonts w:cs="Arial"/>
          <w:iCs/>
          <w:szCs w:val="20"/>
          <w:lang w:val="sl-SI"/>
        </w:rPr>
      </w:pPr>
      <w:bookmarkStart w:id="0" w:name="_GoBack"/>
      <w:bookmarkEnd w:id="0"/>
    </w:p>
    <w:p w:rsidR="00EA2E35" w:rsidRPr="00194C57" w:rsidRDefault="00EA2E35" w:rsidP="00467A22">
      <w:pPr>
        <w:spacing w:before="20" w:after="20"/>
        <w:jc w:val="both"/>
        <w:rPr>
          <w:rFonts w:cs="Arial"/>
          <w:iCs/>
          <w:szCs w:val="20"/>
          <w:lang w:val="sl-SI"/>
        </w:rPr>
      </w:pPr>
      <w:r w:rsidRPr="00194C57">
        <w:rPr>
          <w:rFonts w:cs="Arial"/>
          <w:b/>
          <w:iCs/>
          <w:szCs w:val="20"/>
          <w:lang w:val="sl-SI"/>
        </w:rPr>
        <w:lastRenderedPageBreak/>
        <w:t>OCENA VPLIVOV IN POSLEDIC PREDLOGA ZADEVE EU</w:t>
      </w:r>
      <w:r w:rsidRPr="00194C57">
        <w:rPr>
          <w:rFonts w:cs="Arial"/>
          <w:iCs/>
          <w:szCs w:val="20"/>
          <w:lang w:val="sl-SI"/>
        </w:rPr>
        <w:t xml:space="preserve">: </w:t>
      </w:r>
    </w:p>
    <w:p w:rsidR="00EA2E35" w:rsidRPr="00194C57" w:rsidRDefault="00EA2E35" w:rsidP="00467A22">
      <w:pPr>
        <w:spacing w:before="20" w:after="20"/>
        <w:jc w:val="both"/>
        <w:rPr>
          <w:rFonts w:cs="Arial"/>
          <w:i/>
          <w:szCs w:val="20"/>
          <w:lang w:val="sl-SI"/>
        </w:rPr>
      </w:pPr>
    </w:p>
    <w:p w:rsidR="00EA2E35" w:rsidRPr="00194C57" w:rsidRDefault="00EA2E35" w:rsidP="00467A22">
      <w:pPr>
        <w:spacing w:before="20" w:after="20"/>
        <w:jc w:val="both"/>
        <w:rPr>
          <w:rFonts w:cs="Arial"/>
          <w:szCs w:val="20"/>
          <w:lang w:val="sl-SI"/>
        </w:rPr>
      </w:pPr>
      <w:r w:rsidRPr="00194C57">
        <w:rPr>
          <w:rFonts w:cs="Arial"/>
          <w:szCs w:val="20"/>
          <w:lang w:val="sl-SI"/>
        </w:rPr>
        <w:t>Vpliv na pravni red</w:t>
      </w:r>
    </w:p>
    <w:p w:rsidR="00EA2E35" w:rsidRPr="00194C57" w:rsidRDefault="00EA2E35" w:rsidP="00467A22">
      <w:pPr>
        <w:spacing w:before="20" w:after="20"/>
        <w:jc w:val="both"/>
        <w:rPr>
          <w:rFonts w:cs="Arial"/>
          <w:i/>
          <w:szCs w:val="20"/>
          <w:lang w:val="sl-SI"/>
        </w:rPr>
      </w:pPr>
      <w:r w:rsidRPr="00194C57">
        <w:rPr>
          <w:rFonts w:cs="Arial"/>
          <w:i/>
          <w:szCs w:val="20"/>
          <w:lang w:val="sl-SI"/>
        </w:rPr>
        <w:t>Ni vpliva na pravni red.</w:t>
      </w:r>
    </w:p>
    <w:p w:rsidR="00EA2E35" w:rsidRPr="00194C57" w:rsidRDefault="00EA2E35" w:rsidP="00467A22">
      <w:pPr>
        <w:spacing w:before="20" w:after="20"/>
        <w:jc w:val="both"/>
        <w:rPr>
          <w:rFonts w:cs="Arial"/>
          <w:i/>
          <w:szCs w:val="20"/>
          <w:lang w:val="sl-SI"/>
        </w:rPr>
      </w:pPr>
    </w:p>
    <w:p w:rsidR="00EA2E35" w:rsidRPr="00194C57" w:rsidRDefault="00EA2E35" w:rsidP="00467A22">
      <w:pPr>
        <w:spacing w:before="20" w:after="20"/>
        <w:jc w:val="both"/>
        <w:rPr>
          <w:rFonts w:cs="Arial"/>
          <w:szCs w:val="20"/>
          <w:lang w:val="sl-SI"/>
        </w:rPr>
      </w:pPr>
      <w:r w:rsidRPr="00194C57">
        <w:rPr>
          <w:rFonts w:cs="Arial"/>
          <w:szCs w:val="20"/>
          <w:lang w:val="sl-SI"/>
        </w:rPr>
        <w:t>Posledice za proračun</w:t>
      </w:r>
    </w:p>
    <w:p w:rsidR="00EA2E35" w:rsidRPr="00194C57" w:rsidRDefault="00EA2E35" w:rsidP="00467A22">
      <w:pPr>
        <w:spacing w:before="20" w:after="20"/>
        <w:jc w:val="both"/>
        <w:rPr>
          <w:rFonts w:cs="Arial"/>
          <w:i/>
          <w:szCs w:val="20"/>
          <w:lang w:val="sl-SI"/>
        </w:rPr>
      </w:pPr>
      <w:r w:rsidRPr="00194C57">
        <w:rPr>
          <w:rFonts w:cs="Arial"/>
          <w:i/>
          <w:szCs w:val="20"/>
          <w:lang w:val="sl-SI"/>
        </w:rPr>
        <w:t>Ni posledic za proračun RS in EU.</w:t>
      </w:r>
    </w:p>
    <w:p w:rsidR="00EA2E35" w:rsidRPr="00194C57" w:rsidRDefault="00EA2E35" w:rsidP="00467A22">
      <w:pPr>
        <w:spacing w:before="20" w:after="20"/>
        <w:jc w:val="both"/>
        <w:rPr>
          <w:rFonts w:cs="Arial"/>
          <w:szCs w:val="20"/>
          <w:lang w:val="sl-SI"/>
        </w:rPr>
      </w:pPr>
    </w:p>
    <w:p w:rsidR="00EA2E35" w:rsidRPr="00194C57" w:rsidRDefault="00EA2E35" w:rsidP="00467A22">
      <w:pPr>
        <w:spacing w:before="20" w:after="20"/>
        <w:jc w:val="both"/>
        <w:rPr>
          <w:rFonts w:cs="Arial"/>
          <w:szCs w:val="20"/>
          <w:lang w:val="sl-SI"/>
        </w:rPr>
      </w:pPr>
      <w:r w:rsidRPr="00194C57">
        <w:rPr>
          <w:rFonts w:cs="Arial"/>
          <w:szCs w:val="20"/>
          <w:lang w:val="sl-SI"/>
        </w:rPr>
        <w:t>Vpliv na gospodarstvo</w:t>
      </w:r>
    </w:p>
    <w:p w:rsidR="00EA2E35" w:rsidRPr="00194C57" w:rsidRDefault="00EA2E35" w:rsidP="00467A22">
      <w:pPr>
        <w:spacing w:before="20" w:after="20"/>
        <w:jc w:val="both"/>
        <w:rPr>
          <w:rFonts w:cs="Arial"/>
          <w:i/>
          <w:szCs w:val="20"/>
          <w:lang w:val="sl-SI"/>
        </w:rPr>
      </w:pPr>
      <w:r w:rsidRPr="00194C57">
        <w:rPr>
          <w:rFonts w:cs="Arial"/>
          <w:i/>
          <w:szCs w:val="20"/>
          <w:lang w:val="sl-SI"/>
        </w:rPr>
        <w:t xml:space="preserve">Dolgoročno je pričakovati pozitivni vpliv na gospodarstvo, saj se pri letnem določanju ribolovnih možnosti v obliki celotnih dovoljenih ulovov zasleduje načelo izkoriščanja živih morskih bioloških virov na način, ki dovoljuje obnavljanje in ohranjanje populacij </w:t>
      </w:r>
      <w:proofErr w:type="spellStart"/>
      <w:r w:rsidRPr="00194C57">
        <w:rPr>
          <w:rFonts w:cs="Arial"/>
          <w:i/>
          <w:szCs w:val="20"/>
          <w:lang w:val="sl-SI"/>
        </w:rPr>
        <w:t>lovljenih</w:t>
      </w:r>
      <w:proofErr w:type="spellEnd"/>
      <w:r w:rsidRPr="00194C57">
        <w:rPr>
          <w:rFonts w:cs="Arial"/>
          <w:i/>
          <w:szCs w:val="20"/>
          <w:lang w:val="sl-SI"/>
        </w:rPr>
        <w:t xml:space="preserve"> vrst nad ravnmi, ki omogočajo največji trajnostni donos. Namen tega predloga je preprečiti kratkoročne pristope v korist dolgoročne trajnosti, zato lahko pride za določeno obdobje do zmanjšanja ribolovnih možnosti v zadevnih državah članicah.</w:t>
      </w:r>
    </w:p>
    <w:p w:rsidR="00EA2E35" w:rsidRPr="00194C57" w:rsidRDefault="00EA2E35" w:rsidP="00467A22">
      <w:pPr>
        <w:spacing w:before="20" w:after="20"/>
        <w:jc w:val="both"/>
        <w:rPr>
          <w:rFonts w:cs="Arial"/>
          <w:szCs w:val="20"/>
          <w:lang w:val="sl-SI"/>
        </w:rPr>
      </w:pPr>
    </w:p>
    <w:p w:rsidR="00EA2E35" w:rsidRPr="00194C57" w:rsidRDefault="00EA2E35" w:rsidP="00467A22">
      <w:pPr>
        <w:spacing w:before="20" w:after="20"/>
        <w:jc w:val="both"/>
        <w:rPr>
          <w:rFonts w:cs="Arial"/>
          <w:szCs w:val="20"/>
          <w:lang w:val="sl-SI"/>
        </w:rPr>
      </w:pPr>
      <w:r w:rsidRPr="00194C57">
        <w:rPr>
          <w:rFonts w:cs="Arial"/>
          <w:szCs w:val="20"/>
          <w:lang w:val="sl-SI"/>
        </w:rPr>
        <w:t>Vpliv na javno upravo</w:t>
      </w:r>
    </w:p>
    <w:p w:rsidR="00EA2E35" w:rsidRPr="00194C57" w:rsidRDefault="00EA2E35" w:rsidP="00467A22">
      <w:pPr>
        <w:spacing w:before="20" w:after="20"/>
        <w:jc w:val="both"/>
        <w:rPr>
          <w:rFonts w:cs="Arial"/>
          <w:i/>
          <w:szCs w:val="20"/>
          <w:lang w:val="sl-SI"/>
        </w:rPr>
      </w:pPr>
      <w:r w:rsidRPr="00194C57">
        <w:rPr>
          <w:rFonts w:cs="Arial"/>
          <w:i/>
          <w:szCs w:val="20"/>
          <w:lang w:val="sl-SI"/>
        </w:rPr>
        <w:t>S predlogom se bodo poenostavili upravni postopki za EU ali nacionalne javne organe, zlasti glede zahtev za upravljanje napora.</w:t>
      </w:r>
    </w:p>
    <w:p w:rsidR="00EA2E35" w:rsidRPr="00194C57" w:rsidRDefault="00EA2E35" w:rsidP="00467A22">
      <w:pPr>
        <w:spacing w:before="20" w:after="20"/>
        <w:jc w:val="both"/>
        <w:rPr>
          <w:rFonts w:cs="Arial"/>
          <w:szCs w:val="20"/>
          <w:lang w:val="sl-SI"/>
        </w:rPr>
      </w:pPr>
    </w:p>
    <w:p w:rsidR="00EA2E35" w:rsidRPr="00194C57" w:rsidRDefault="00EA2E35" w:rsidP="00467A22">
      <w:pPr>
        <w:spacing w:before="20" w:after="20"/>
        <w:jc w:val="both"/>
        <w:rPr>
          <w:rFonts w:cs="Arial"/>
          <w:szCs w:val="20"/>
          <w:lang w:val="sl-SI"/>
        </w:rPr>
      </w:pPr>
      <w:r w:rsidRPr="00194C57">
        <w:rPr>
          <w:rFonts w:cs="Arial"/>
          <w:szCs w:val="20"/>
          <w:lang w:val="sl-SI"/>
        </w:rPr>
        <w:t>Vpliv na okolje</w:t>
      </w:r>
    </w:p>
    <w:p w:rsidR="00EA2E35" w:rsidRPr="00194C57" w:rsidRDefault="00EA2E35" w:rsidP="00467A22">
      <w:pPr>
        <w:spacing w:before="20" w:after="20"/>
        <w:jc w:val="both"/>
        <w:rPr>
          <w:rFonts w:cs="Arial"/>
          <w:i/>
          <w:szCs w:val="20"/>
          <w:lang w:val="sl-SI"/>
        </w:rPr>
      </w:pPr>
      <w:r w:rsidRPr="00194C57">
        <w:rPr>
          <w:rFonts w:cs="Arial"/>
          <w:i/>
          <w:szCs w:val="20"/>
          <w:lang w:val="sl-SI"/>
        </w:rPr>
        <w:t xml:space="preserve">Pričakovati je pozitiven vpliv na okolje, saj je cilj predloga zagotoviti, da se pri izkoriščanju živih morskih bioloških virov populacije </w:t>
      </w:r>
      <w:proofErr w:type="spellStart"/>
      <w:r w:rsidRPr="00194C57">
        <w:rPr>
          <w:rFonts w:cs="Arial"/>
          <w:i/>
          <w:szCs w:val="20"/>
          <w:lang w:val="sl-SI"/>
        </w:rPr>
        <w:t>lovljenih</w:t>
      </w:r>
      <w:proofErr w:type="spellEnd"/>
      <w:r w:rsidRPr="00194C57">
        <w:rPr>
          <w:rFonts w:cs="Arial"/>
          <w:i/>
          <w:szCs w:val="20"/>
          <w:lang w:val="sl-SI"/>
        </w:rPr>
        <w:t xml:space="preserve"> vrst obnavljajo in ohranjajo nad ravnmi, ki omogočajo največji trajnostni donos. </w:t>
      </w:r>
    </w:p>
    <w:p w:rsidR="00EA2E35" w:rsidRPr="00194C57" w:rsidRDefault="00EA2E35" w:rsidP="00467A22">
      <w:pPr>
        <w:spacing w:before="20" w:after="20"/>
        <w:jc w:val="both"/>
        <w:rPr>
          <w:rFonts w:cs="Arial"/>
          <w:szCs w:val="20"/>
          <w:lang w:val="sl-SI"/>
        </w:rPr>
      </w:pPr>
    </w:p>
    <w:p w:rsidR="00EA2E35" w:rsidRPr="00194C57" w:rsidRDefault="00EA2E35" w:rsidP="00467A22">
      <w:pPr>
        <w:spacing w:before="20" w:after="20"/>
        <w:jc w:val="both"/>
        <w:rPr>
          <w:rFonts w:cs="Arial"/>
          <w:szCs w:val="20"/>
          <w:lang w:val="sl-SI"/>
        </w:rPr>
      </w:pPr>
      <w:r w:rsidRPr="00194C57">
        <w:rPr>
          <w:rFonts w:cs="Arial"/>
          <w:szCs w:val="20"/>
          <w:lang w:val="sl-SI"/>
        </w:rPr>
        <w:t>Drugo</w:t>
      </w:r>
    </w:p>
    <w:p w:rsidR="00EA2E35" w:rsidRPr="00194C57" w:rsidRDefault="00EA2E35" w:rsidP="00467A22">
      <w:pPr>
        <w:spacing w:before="20" w:after="20"/>
        <w:jc w:val="both"/>
        <w:rPr>
          <w:rFonts w:cs="Arial"/>
          <w:i/>
          <w:szCs w:val="20"/>
          <w:lang w:val="sl-SI"/>
        </w:rPr>
      </w:pPr>
    </w:p>
    <w:p w:rsidR="00EA2E35" w:rsidRPr="00194C57" w:rsidRDefault="00EA2E35" w:rsidP="00467A22">
      <w:pPr>
        <w:spacing w:before="20" w:after="20"/>
        <w:jc w:val="both"/>
        <w:rPr>
          <w:rFonts w:cs="Arial"/>
          <w:b/>
          <w:bCs/>
          <w:i/>
          <w:szCs w:val="20"/>
          <w:lang w:val="sl-SI"/>
        </w:rPr>
      </w:pPr>
      <w:r w:rsidRPr="00194C57">
        <w:rPr>
          <w:rFonts w:cs="Arial"/>
          <w:b/>
          <w:bCs/>
          <w:i/>
          <w:szCs w:val="20"/>
          <w:lang w:val="sl-SI"/>
        </w:rPr>
        <w:t xml:space="preserve"> </w:t>
      </w:r>
    </w:p>
    <w:p w:rsidR="00EA2E35" w:rsidRPr="00194C57" w:rsidRDefault="00EA2E35" w:rsidP="00467A22">
      <w:pPr>
        <w:spacing w:before="20" w:after="20"/>
        <w:jc w:val="both"/>
        <w:rPr>
          <w:rFonts w:cs="Arial"/>
          <w:b/>
          <w:szCs w:val="20"/>
          <w:lang w:val="sl-SI"/>
        </w:rPr>
      </w:pPr>
      <w:r w:rsidRPr="00194C57">
        <w:rPr>
          <w:rFonts w:cs="Arial"/>
          <w:b/>
          <w:szCs w:val="20"/>
          <w:lang w:val="sl-SI"/>
        </w:rPr>
        <w:t>C)</w:t>
      </w:r>
    </w:p>
    <w:p w:rsidR="00EA2E35" w:rsidRPr="00194C57" w:rsidRDefault="00EA2E35" w:rsidP="00467A22">
      <w:pPr>
        <w:spacing w:before="20" w:after="20"/>
        <w:jc w:val="both"/>
        <w:rPr>
          <w:rFonts w:cs="Arial"/>
          <w:b/>
          <w:iCs/>
          <w:szCs w:val="20"/>
          <w:lang w:val="sl-SI"/>
        </w:rPr>
      </w:pPr>
      <w:r w:rsidRPr="00194C57">
        <w:rPr>
          <w:rFonts w:cs="Arial"/>
          <w:b/>
          <w:iCs/>
          <w:szCs w:val="20"/>
          <w:lang w:val="sl-SI"/>
        </w:rPr>
        <w:t>Predstavniki RS, ki bodo zastopali stališče RS v institucijah EU</w:t>
      </w:r>
      <w:r w:rsidRPr="00194C57">
        <w:rPr>
          <w:rFonts w:cs="Arial"/>
          <w:iCs/>
          <w:szCs w:val="20"/>
          <w:lang w:val="sl-SI"/>
        </w:rPr>
        <w:t>:</w:t>
      </w:r>
      <w:r w:rsidRPr="00194C57">
        <w:rPr>
          <w:rFonts w:cs="Arial"/>
          <w:b/>
          <w:iCs/>
          <w:szCs w:val="20"/>
          <w:lang w:val="sl-SI"/>
        </w:rPr>
        <w:t xml:space="preserve"> </w:t>
      </w:r>
    </w:p>
    <w:p w:rsidR="00EA2E35" w:rsidRPr="00194C57" w:rsidRDefault="00EA2E35" w:rsidP="00467A22">
      <w:pPr>
        <w:spacing w:before="20" w:after="20"/>
        <w:jc w:val="both"/>
        <w:rPr>
          <w:rFonts w:cs="Arial"/>
          <w:b/>
          <w:iCs/>
          <w:szCs w:val="20"/>
          <w:lang w:val="sl-SI"/>
        </w:rPr>
      </w:pPr>
      <w:r w:rsidRPr="00194C57">
        <w:rPr>
          <w:rFonts w:cs="Arial"/>
          <w:b/>
          <w:i/>
          <w:iCs/>
          <w:szCs w:val="20"/>
          <w:lang w:val="sl-SI"/>
        </w:rPr>
        <w:t xml:space="preserve">Marjan Šarec, minister za obrambo v funkciji ministra za kmetijstvo, gozdarstvo in prehrano; Eva Knez, državna sekretarka, dr. Blaž </w:t>
      </w:r>
      <w:proofErr w:type="spellStart"/>
      <w:r w:rsidRPr="00194C57">
        <w:rPr>
          <w:rFonts w:cs="Arial"/>
          <w:b/>
          <w:i/>
          <w:iCs/>
          <w:szCs w:val="20"/>
          <w:lang w:val="sl-SI"/>
        </w:rPr>
        <w:t>Germšek</w:t>
      </w:r>
      <w:proofErr w:type="spellEnd"/>
      <w:r w:rsidRPr="00194C57">
        <w:rPr>
          <w:rFonts w:cs="Arial"/>
          <w:b/>
          <w:i/>
          <w:iCs/>
          <w:szCs w:val="20"/>
          <w:lang w:val="sl-SI"/>
        </w:rPr>
        <w:t xml:space="preserve">, državni sekretar; dr. Polona </w:t>
      </w:r>
      <w:proofErr w:type="spellStart"/>
      <w:r w:rsidRPr="00194C57">
        <w:rPr>
          <w:rFonts w:cs="Arial"/>
          <w:b/>
          <w:i/>
          <w:iCs/>
          <w:szCs w:val="20"/>
          <w:lang w:val="sl-SI"/>
        </w:rPr>
        <w:t>Bunič</w:t>
      </w:r>
      <w:proofErr w:type="spellEnd"/>
      <w:r w:rsidRPr="00194C57">
        <w:rPr>
          <w:rFonts w:cs="Arial"/>
          <w:b/>
          <w:i/>
          <w:iCs/>
          <w:szCs w:val="20"/>
          <w:lang w:val="sl-SI"/>
        </w:rPr>
        <w:t>, MKGP; mag. Gvido Mravljak, SPBR</w:t>
      </w:r>
    </w:p>
    <w:p w:rsidR="00EA2E35" w:rsidRPr="00194C57" w:rsidRDefault="00EA2E35" w:rsidP="00467A22">
      <w:pPr>
        <w:spacing w:before="20" w:after="20"/>
        <w:jc w:val="both"/>
        <w:rPr>
          <w:rFonts w:cs="Arial"/>
          <w:szCs w:val="20"/>
          <w:lang w:val="sl-SI"/>
        </w:rPr>
      </w:pPr>
    </w:p>
    <w:p w:rsidR="007D75CF" w:rsidRPr="00194C57" w:rsidRDefault="007D75CF" w:rsidP="0024718A">
      <w:pPr>
        <w:rPr>
          <w:lang w:val="sl-SI"/>
        </w:rPr>
      </w:pPr>
    </w:p>
    <w:sectPr w:rsidR="007D75CF" w:rsidRPr="00194C57"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22" w:rsidRDefault="00467A22">
      <w:r>
        <w:separator/>
      </w:r>
    </w:p>
  </w:endnote>
  <w:endnote w:type="continuationSeparator" w:id="0">
    <w:p w:rsidR="00467A22" w:rsidRDefault="0046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5" w:rsidRDefault="00EA2E3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5" w:rsidRDefault="00EA2E3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5" w:rsidRDefault="00EA2E3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22" w:rsidRDefault="00467A22">
      <w:r>
        <w:separator/>
      </w:r>
    </w:p>
  </w:footnote>
  <w:footnote w:type="continuationSeparator" w:id="0">
    <w:p w:rsidR="00467A22" w:rsidRDefault="0046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5" w:rsidRDefault="00EA2E3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06"/>
    </w:tblGrid>
    <w:tr w:rsidR="00DC6A71" w:rsidRPr="008F3500">
      <w:trPr>
        <w:cantSplit/>
        <w:trHeight w:hRule="exact" w:val="847"/>
      </w:trPr>
      <w:tc>
        <w:tcPr>
          <w:tcW w:w="567" w:type="dxa"/>
        </w:tcPr>
        <w:p w:rsidR="00530285" w:rsidRPr="00963ADE" w:rsidRDefault="00943E0F"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4765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943E0F"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2F15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A7238"/>
    <w:rsid w:val="000C407D"/>
    <w:rsid w:val="000D2FE7"/>
    <w:rsid w:val="001357B2"/>
    <w:rsid w:val="00194C57"/>
    <w:rsid w:val="00202A77"/>
    <w:rsid w:val="0024718A"/>
    <w:rsid w:val="00271CE5"/>
    <w:rsid w:val="00282020"/>
    <w:rsid w:val="003636BF"/>
    <w:rsid w:val="0037479F"/>
    <w:rsid w:val="003845B4"/>
    <w:rsid w:val="00387B1A"/>
    <w:rsid w:val="003E1C74"/>
    <w:rsid w:val="00431D47"/>
    <w:rsid w:val="00467A22"/>
    <w:rsid w:val="004B276A"/>
    <w:rsid w:val="00526246"/>
    <w:rsid w:val="00530285"/>
    <w:rsid w:val="00567106"/>
    <w:rsid w:val="005E1D3C"/>
    <w:rsid w:val="006051E1"/>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F3500"/>
    <w:rsid w:val="00924E3C"/>
    <w:rsid w:val="00943E0F"/>
    <w:rsid w:val="009612BB"/>
    <w:rsid w:val="00A125C5"/>
    <w:rsid w:val="00A21E7F"/>
    <w:rsid w:val="00A35903"/>
    <w:rsid w:val="00A5039D"/>
    <w:rsid w:val="00A65EE7"/>
    <w:rsid w:val="00A70133"/>
    <w:rsid w:val="00B17141"/>
    <w:rsid w:val="00B31575"/>
    <w:rsid w:val="00B8547D"/>
    <w:rsid w:val="00B866EE"/>
    <w:rsid w:val="00BE0BA7"/>
    <w:rsid w:val="00C250D5"/>
    <w:rsid w:val="00C5062F"/>
    <w:rsid w:val="00C92898"/>
    <w:rsid w:val="00CE7514"/>
    <w:rsid w:val="00D248DE"/>
    <w:rsid w:val="00D8542D"/>
    <w:rsid w:val="00DB6F30"/>
    <w:rsid w:val="00DC6A71"/>
    <w:rsid w:val="00DE5B46"/>
    <w:rsid w:val="00E0357D"/>
    <w:rsid w:val="00E24EC2"/>
    <w:rsid w:val="00EA2E35"/>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4:docId w14:val="2D918636"/>
  <w15:chartTrackingRefBased/>
  <w15:docId w15:val="{357DA902-440F-4979-AF1A-62DF3BEA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9876</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4</cp:revision>
  <cp:lastPrinted>2010-07-05T09:38:00Z</cp:lastPrinted>
  <dcterms:created xsi:type="dcterms:W3CDTF">2023-11-15T13:13:00Z</dcterms:created>
  <dcterms:modified xsi:type="dcterms:W3CDTF">2023-11-15T13:14:00Z</dcterms:modified>
</cp:coreProperties>
</file>