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24CD" w14:textId="181433F0" w:rsidR="000F1B2C" w:rsidRDefault="000F1B2C" w:rsidP="000F1B2C">
      <w:r>
        <w:rPr>
          <w:noProof/>
        </w:rPr>
        <mc:AlternateContent>
          <mc:Choice Requires="wps">
            <w:drawing>
              <wp:anchor distT="0" distB="0" distL="114300" distR="114300" simplePos="0" relativeHeight="251659264" behindDoc="1" locked="0" layoutInCell="1" allowOverlap="1" wp14:anchorId="05DEAC2D" wp14:editId="21AA29D9">
                <wp:simplePos x="0" y="0"/>
                <wp:positionH relativeFrom="column">
                  <wp:posOffset>-635</wp:posOffset>
                </wp:positionH>
                <wp:positionV relativeFrom="paragraph">
                  <wp:posOffset>8218170</wp:posOffset>
                </wp:positionV>
                <wp:extent cx="5396230" cy="254000"/>
                <wp:effectExtent l="3175" t="0" r="1270" b="317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FF072" w14:textId="542BB14B" w:rsidR="000F1B2C" w:rsidRPr="003059B1" w:rsidRDefault="000F1B2C" w:rsidP="000F1B2C">
                            <w:pPr>
                              <w:jc w:val="center"/>
                              <w:rPr>
                                <w:rFonts w:cs="Arial"/>
                                <w:color w:val="808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EAC2D" id="_x0000_t202" coordsize="21600,21600" o:spt="202" path="m,l,21600r21600,l21600,xe">
                <v:stroke joinstyle="miter"/>
                <v:path gradientshapeok="t" o:connecttype="rect"/>
              </v:shapetype>
              <v:shape id="Polje z besedilom 4" o:spid="_x0000_s1026" type="#_x0000_t202" style="position:absolute;margin-left:-.05pt;margin-top:647.1pt;width:424.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" stroked="f">
                <v:fill opacity="0"/>
                <v:textbox>
                  <w:txbxContent>
                    <w:p w14:paraId="4A7FF072" w14:textId="542BB14B" w:rsidR="000F1B2C" w:rsidRPr="003059B1" w:rsidRDefault="000F1B2C" w:rsidP="000F1B2C">
                      <w:pPr>
                        <w:jc w:val="center"/>
                        <w:rPr>
                          <w:rFonts w:cs="Arial"/>
                          <w:color w:val="808080"/>
                          <w:sz w:val="24"/>
                        </w:rPr>
                      </w:pPr>
                    </w:p>
                  </w:txbxContent>
                </v:textbox>
              </v:shape>
            </w:pict>
          </mc:Fallback>
        </mc:AlternateContent>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0F1B2C" w:rsidRPr="00CA678E" w14:paraId="18D1AFD2" w14:textId="77777777" w:rsidTr="004E5667">
        <w:trPr>
          <w:gridAfter w:val="5"/>
          <w:wAfter w:w="3004" w:type="dxa"/>
        </w:trPr>
        <w:tc>
          <w:tcPr>
            <w:tcW w:w="6096" w:type="dxa"/>
            <w:gridSpan w:val="7"/>
          </w:tcPr>
          <w:p w14:paraId="69E888B6" w14:textId="1A0C7E1A" w:rsidR="000F1B2C" w:rsidRPr="00926C5C" w:rsidRDefault="000F1B2C" w:rsidP="003D2F20">
            <w:pPr>
              <w:pStyle w:val="Neotevilenodstavek"/>
              <w:spacing w:before="0" w:after="0" w:line="260" w:lineRule="exact"/>
              <w:jc w:val="left"/>
              <w:rPr>
                <w:rFonts w:cs="Arial"/>
                <w:sz w:val="20"/>
                <w:szCs w:val="20"/>
                <w:lang w:val="sl-SI" w:eastAsia="sl-SI"/>
              </w:rPr>
            </w:pPr>
            <w:r w:rsidRPr="00926C5C">
              <w:rPr>
                <w:rFonts w:cs="Arial"/>
                <w:sz w:val="20"/>
                <w:szCs w:val="20"/>
                <w:lang w:val="sl-SI" w:eastAsia="sl-SI"/>
              </w:rPr>
              <w:t>Številka:</w:t>
            </w:r>
            <w:r>
              <w:rPr>
                <w:rFonts w:cs="Arial"/>
                <w:sz w:val="20"/>
                <w:szCs w:val="20"/>
                <w:lang w:val="sl-SI" w:eastAsia="sl-SI"/>
              </w:rPr>
              <w:t xml:space="preserve"> </w:t>
            </w:r>
            <w:r w:rsidR="00E615A6">
              <w:rPr>
                <w:rFonts w:cs="Arial"/>
                <w:sz w:val="20"/>
                <w:szCs w:val="20"/>
                <w:lang w:val="sl-SI" w:eastAsia="sl-SI"/>
              </w:rPr>
              <w:t>004-2/2023-2550-489</w:t>
            </w:r>
          </w:p>
        </w:tc>
      </w:tr>
      <w:tr w:rsidR="000F1B2C" w:rsidRPr="00CA678E" w14:paraId="66D73B11" w14:textId="77777777" w:rsidTr="004E5667">
        <w:trPr>
          <w:gridAfter w:val="5"/>
          <w:wAfter w:w="3004" w:type="dxa"/>
        </w:trPr>
        <w:tc>
          <w:tcPr>
            <w:tcW w:w="6096" w:type="dxa"/>
            <w:gridSpan w:val="7"/>
          </w:tcPr>
          <w:p w14:paraId="3F52CEE0" w14:textId="5CDED7EF" w:rsidR="000F1B2C" w:rsidRPr="00926C5C" w:rsidRDefault="000F1B2C" w:rsidP="003D2F20">
            <w:pPr>
              <w:pStyle w:val="Neotevilenodstavek"/>
              <w:spacing w:before="0" w:after="0" w:line="260" w:lineRule="exact"/>
              <w:jc w:val="left"/>
              <w:rPr>
                <w:rFonts w:cs="Arial"/>
                <w:sz w:val="20"/>
                <w:szCs w:val="20"/>
                <w:lang w:val="sl-SI" w:eastAsia="sl-SI"/>
              </w:rPr>
            </w:pPr>
            <w:r w:rsidRPr="00926C5C">
              <w:rPr>
                <w:rFonts w:cs="Arial"/>
                <w:sz w:val="20"/>
                <w:szCs w:val="20"/>
                <w:lang w:val="sl-SI" w:eastAsia="sl-SI"/>
              </w:rPr>
              <w:t xml:space="preserve">Ljubljana, </w:t>
            </w:r>
            <w:r w:rsidR="00E615A6">
              <w:rPr>
                <w:rFonts w:cs="Arial"/>
                <w:sz w:val="20"/>
                <w:szCs w:val="20"/>
                <w:lang w:val="sl-SI" w:eastAsia="sl-SI"/>
              </w:rPr>
              <w:t>1</w:t>
            </w:r>
            <w:r w:rsidR="00182851">
              <w:rPr>
                <w:rFonts w:cs="Arial"/>
                <w:sz w:val="20"/>
                <w:szCs w:val="20"/>
                <w:lang w:val="sl-SI" w:eastAsia="sl-SI"/>
              </w:rPr>
              <w:t>6.</w:t>
            </w:r>
            <w:r w:rsidR="008C5049">
              <w:rPr>
                <w:rFonts w:cs="Arial"/>
                <w:sz w:val="20"/>
                <w:szCs w:val="20"/>
                <w:lang w:val="sl-SI" w:eastAsia="sl-SI"/>
              </w:rPr>
              <w:t xml:space="preserve"> </w:t>
            </w:r>
            <w:r w:rsidR="00182851">
              <w:rPr>
                <w:rFonts w:cs="Arial"/>
                <w:sz w:val="20"/>
                <w:szCs w:val="20"/>
                <w:lang w:val="sl-SI" w:eastAsia="sl-SI"/>
              </w:rPr>
              <w:t>november 2023</w:t>
            </w:r>
          </w:p>
        </w:tc>
      </w:tr>
      <w:tr w:rsidR="000F1B2C" w:rsidRPr="00CA678E" w14:paraId="40284A98" w14:textId="77777777" w:rsidTr="004E5667">
        <w:trPr>
          <w:gridAfter w:val="5"/>
          <w:wAfter w:w="3004" w:type="dxa"/>
        </w:trPr>
        <w:tc>
          <w:tcPr>
            <w:tcW w:w="6096" w:type="dxa"/>
            <w:gridSpan w:val="7"/>
          </w:tcPr>
          <w:p w14:paraId="6A01F741" w14:textId="77777777" w:rsidR="000F1B2C" w:rsidRPr="00CA678E" w:rsidRDefault="000F1B2C" w:rsidP="003D2F20">
            <w:pPr>
              <w:rPr>
                <w:rFonts w:cs="Arial"/>
                <w:szCs w:val="20"/>
              </w:rPr>
            </w:pPr>
          </w:p>
          <w:p w14:paraId="68777105" w14:textId="77777777" w:rsidR="000F1B2C" w:rsidRPr="00CA678E" w:rsidRDefault="000F1B2C" w:rsidP="003D2F20">
            <w:pPr>
              <w:rPr>
                <w:rFonts w:cs="Arial"/>
                <w:szCs w:val="20"/>
              </w:rPr>
            </w:pPr>
            <w:r w:rsidRPr="00CA678E">
              <w:rPr>
                <w:rFonts w:cs="Arial"/>
                <w:szCs w:val="20"/>
              </w:rPr>
              <w:t>GENERALNI SEKRETARIAT VLADE REPUBLIKE SLOVENIJE</w:t>
            </w:r>
          </w:p>
          <w:p w14:paraId="4937C90C" w14:textId="77777777" w:rsidR="000F1B2C" w:rsidRPr="00CA678E" w:rsidRDefault="00000000" w:rsidP="003D2F20">
            <w:pPr>
              <w:rPr>
                <w:rFonts w:cs="Arial"/>
                <w:szCs w:val="20"/>
              </w:rPr>
            </w:pPr>
            <w:hyperlink r:id="rId11" w:history="1">
              <w:r w:rsidR="000F1B2C" w:rsidRPr="00CA678E">
                <w:rPr>
                  <w:rStyle w:val="Hiperpovezava"/>
                  <w:szCs w:val="20"/>
                </w:rPr>
                <w:t>Gp.gs@gov.si</w:t>
              </w:r>
            </w:hyperlink>
          </w:p>
          <w:p w14:paraId="7C28B157" w14:textId="77777777" w:rsidR="000F1B2C" w:rsidRPr="00CA678E" w:rsidRDefault="000F1B2C" w:rsidP="003D2F20">
            <w:pPr>
              <w:rPr>
                <w:rFonts w:cs="Arial"/>
                <w:szCs w:val="20"/>
              </w:rPr>
            </w:pPr>
          </w:p>
        </w:tc>
      </w:tr>
      <w:tr w:rsidR="000F1B2C" w:rsidRPr="00CA678E" w14:paraId="538E12EB" w14:textId="77777777" w:rsidTr="004E5667">
        <w:tc>
          <w:tcPr>
            <w:tcW w:w="9100" w:type="dxa"/>
            <w:gridSpan w:val="12"/>
            <w:vAlign w:val="center"/>
          </w:tcPr>
          <w:p w14:paraId="65A05948" w14:textId="09BAC331" w:rsidR="000F1B2C" w:rsidRPr="00486322" w:rsidRDefault="000F1B2C" w:rsidP="008C5049">
            <w:pPr>
              <w:suppressAutoHyphens/>
              <w:overflowPunct w:val="0"/>
              <w:autoSpaceDE w:val="0"/>
              <w:autoSpaceDN w:val="0"/>
              <w:adjustRightInd w:val="0"/>
              <w:spacing w:before="120" w:after="120" w:line="240" w:lineRule="auto"/>
              <w:jc w:val="both"/>
              <w:textAlignment w:val="baseline"/>
              <w:rPr>
                <w:lang w:eastAsia="sl-SI"/>
              </w:rPr>
            </w:pPr>
            <w:r>
              <w:rPr>
                <w:rFonts w:cs="Arial"/>
                <w:szCs w:val="20"/>
              </w:rPr>
              <w:t>ZADEVA</w:t>
            </w:r>
            <w:bookmarkStart w:id="0" w:name="_Hlk82444117"/>
            <w:r>
              <w:rPr>
                <w:rFonts w:cs="Arial"/>
                <w:szCs w:val="20"/>
              </w:rPr>
              <w:t xml:space="preserve">: </w:t>
            </w:r>
            <w:r w:rsidRPr="008C5049">
              <w:rPr>
                <w:rFonts w:cs="Arial"/>
                <w:b/>
                <w:bCs/>
                <w:szCs w:val="20"/>
              </w:rPr>
              <w:t xml:space="preserve">Izhodišča za udeležbo </w:t>
            </w:r>
            <w:bookmarkEnd w:id="0"/>
            <w:r w:rsidRPr="008C5049">
              <w:rPr>
                <w:rFonts w:cs="Arial"/>
                <w:b/>
                <w:bCs/>
                <w:szCs w:val="20"/>
              </w:rPr>
              <w:t>delegacije Republike Slovenije na</w:t>
            </w:r>
            <w:r w:rsidR="008C5049" w:rsidRPr="008C5049">
              <w:rPr>
                <w:rFonts w:cs="Arial"/>
                <w:b/>
                <w:bCs/>
                <w:szCs w:val="20"/>
              </w:rPr>
              <w:t xml:space="preserve"> </w:t>
            </w:r>
            <w:r w:rsidRPr="008C5049">
              <w:rPr>
                <w:rFonts w:cs="Arial"/>
                <w:b/>
                <w:bCs/>
                <w:kern w:val="32"/>
                <w:szCs w:val="20"/>
                <w:lang w:eastAsia="sl-SI"/>
              </w:rPr>
              <w:t xml:space="preserve">23. zasedanju Konference pogodbenic Konvencije </w:t>
            </w:r>
            <w:r w:rsidR="00A03DC7" w:rsidRPr="008C5049">
              <w:rPr>
                <w:rFonts w:cs="Arial"/>
                <w:b/>
                <w:bCs/>
                <w:kern w:val="32"/>
                <w:szCs w:val="20"/>
                <w:lang w:eastAsia="sl-SI"/>
              </w:rPr>
              <w:t>o varstvu morskega okolja in obaln</w:t>
            </w:r>
            <w:r w:rsidR="004C465B" w:rsidRPr="008C5049">
              <w:rPr>
                <w:rFonts w:cs="Arial"/>
                <w:b/>
                <w:bCs/>
                <w:kern w:val="32"/>
                <w:szCs w:val="20"/>
                <w:lang w:eastAsia="sl-SI"/>
              </w:rPr>
              <w:t>ega</w:t>
            </w:r>
            <w:r w:rsidR="00A03DC7" w:rsidRPr="008C5049">
              <w:rPr>
                <w:rFonts w:cs="Arial"/>
                <w:b/>
                <w:bCs/>
                <w:kern w:val="32"/>
                <w:szCs w:val="20"/>
                <w:lang w:eastAsia="sl-SI"/>
              </w:rPr>
              <w:t xml:space="preserve"> območj</w:t>
            </w:r>
            <w:r w:rsidR="004C465B" w:rsidRPr="008C5049">
              <w:rPr>
                <w:rFonts w:cs="Arial"/>
                <w:b/>
                <w:bCs/>
                <w:kern w:val="32"/>
                <w:szCs w:val="20"/>
                <w:lang w:eastAsia="sl-SI"/>
              </w:rPr>
              <w:t>a</w:t>
            </w:r>
            <w:r w:rsidR="00A03DC7" w:rsidRPr="008C5049">
              <w:rPr>
                <w:rFonts w:cs="Arial"/>
                <w:b/>
                <w:bCs/>
                <w:kern w:val="32"/>
                <w:szCs w:val="20"/>
                <w:lang w:eastAsia="sl-SI"/>
              </w:rPr>
              <w:t xml:space="preserve"> Sredozemlja</w:t>
            </w:r>
            <w:r w:rsidR="004C465B" w:rsidRPr="008C5049">
              <w:rPr>
                <w:rFonts w:cs="Arial"/>
                <w:b/>
                <w:bCs/>
                <w:kern w:val="32"/>
                <w:szCs w:val="20"/>
                <w:lang w:eastAsia="sl-SI"/>
              </w:rPr>
              <w:t xml:space="preserve"> (</w:t>
            </w:r>
            <w:r w:rsidR="00A03DC7" w:rsidRPr="008C5049">
              <w:rPr>
                <w:rFonts w:cs="Arial"/>
                <w:b/>
                <w:bCs/>
                <w:kern w:val="32"/>
                <w:szCs w:val="20"/>
                <w:lang w:eastAsia="sl-SI"/>
              </w:rPr>
              <w:t>Barcelonska konvencija</w:t>
            </w:r>
            <w:r w:rsidR="004C465B" w:rsidRPr="008C5049">
              <w:rPr>
                <w:rFonts w:cs="Arial"/>
                <w:b/>
                <w:bCs/>
                <w:kern w:val="32"/>
                <w:szCs w:val="20"/>
                <w:lang w:eastAsia="sl-SI"/>
              </w:rPr>
              <w:t xml:space="preserve">, </w:t>
            </w:r>
            <w:r w:rsidR="00A03DC7" w:rsidRPr="008C5049">
              <w:rPr>
                <w:rFonts w:cs="Arial"/>
                <w:b/>
                <w:bCs/>
                <w:kern w:val="32"/>
                <w:szCs w:val="20"/>
                <w:lang w:eastAsia="sl-SI"/>
              </w:rPr>
              <w:t>COP23)</w:t>
            </w:r>
            <w:r w:rsidR="004C465B" w:rsidRPr="008C5049">
              <w:rPr>
                <w:rFonts w:cs="Arial"/>
                <w:b/>
                <w:bCs/>
                <w:kern w:val="32"/>
                <w:szCs w:val="20"/>
                <w:lang w:eastAsia="sl-SI"/>
              </w:rPr>
              <w:t xml:space="preserve"> in njenih protokolov</w:t>
            </w:r>
            <w:r w:rsidRPr="008C5049">
              <w:rPr>
                <w:rFonts w:cs="Arial"/>
                <w:b/>
                <w:bCs/>
                <w:kern w:val="32"/>
                <w:szCs w:val="20"/>
                <w:lang w:eastAsia="sl-SI"/>
              </w:rPr>
              <w:t xml:space="preserve">, ki bo od </w:t>
            </w:r>
            <w:r w:rsidR="00EA06BF" w:rsidRPr="008C5049">
              <w:rPr>
                <w:rFonts w:cs="Arial"/>
                <w:b/>
                <w:bCs/>
                <w:kern w:val="32"/>
                <w:szCs w:val="20"/>
                <w:lang w:eastAsia="sl-SI"/>
              </w:rPr>
              <w:t>4</w:t>
            </w:r>
            <w:r w:rsidRPr="008C5049">
              <w:rPr>
                <w:rFonts w:cs="Arial"/>
                <w:b/>
                <w:bCs/>
                <w:kern w:val="32"/>
                <w:szCs w:val="20"/>
                <w:lang w:eastAsia="sl-SI"/>
              </w:rPr>
              <w:t xml:space="preserve">. do </w:t>
            </w:r>
            <w:r w:rsidR="00A03DC7" w:rsidRPr="008C5049">
              <w:rPr>
                <w:rFonts w:cs="Arial"/>
                <w:b/>
                <w:bCs/>
                <w:kern w:val="32"/>
                <w:szCs w:val="20"/>
                <w:lang w:eastAsia="sl-SI"/>
              </w:rPr>
              <w:t>8</w:t>
            </w:r>
            <w:r w:rsidRPr="008C5049">
              <w:rPr>
                <w:rFonts w:cs="Arial"/>
                <w:b/>
                <w:bCs/>
                <w:kern w:val="32"/>
                <w:szCs w:val="20"/>
                <w:lang w:eastAsia="sl-SI"/>
              </w:rPr>
              <w:t>. decembra 202</w:t>
            </w:r>
            <w:r w:rsidR="00A03DC7" w:rsidRPr="008C5049">
              <w:rPr>
                <w:rFonts w:cs="Arial"/>
                <w:b/>
                <w:bCs/>
                <w:kern w:val="32"/>
                <w:szCs w:val="20"/>
                <w:lang w:eastAsia="sl-SI"/>
              </w:rPr>
              <w:t>3</w:t>
            </w:r>
            <w:r w:rsidRPr="008C5049">
              <w:rPr>
                <w:rFonts w:cs="Arial"/>
                <w:b/>
                <w:bCs/>
                <w:kern w:val="32"/>
                <w:szCs w:val="20"/>
                <w:lang w:eastAsia="sl-SI"/>
              </w:rPr>
              <w:t xml:space="preserve"> v </w:t>
            </w:r>
            <w:r w:rsidR="00A03DC7" w:rsidRPr="008C5049">
              <w:rPr>
                <w:rFonts w:cs="Arial"/>
                <w:b/>
                <w:bCs/>
                <w:kern w:val="32"/>
                <w:szCs w:val="20"/>
                <w:lang w:eastAsia="sl-SI"/>
              </w:rPr>
              <w:t>Portorožu</w:t>
            </w:r>
            <w:r w:rsidRPr="008C5049">
              <w:rPr>
                <w:rFonts w:cs="Arial"/>
                <w:b/>
                <w:bCs/>
                <w:kern w:val="32"/>
                <w:szCs w:val="20"/>
                <w:lang w:eastAsia="sl-SI"/>
              </w:rPr>
              <w:t xml:space="preserve">, </w:t>
            </w:r>
            <w:r w:rsidR="00A03DC7" w:rsidRPr="008C5049">
              <w:rPr>
                <w:rFonts w:cs="Arial"/>
                <w:b/>
                <w:bCs/>
                <w:kern w:val="32"/>
                <w:szCs w:val="20"/>
                <w:lang w:eastAsia="sl-SI"/>
              </w:rPr>
              <w:t>Slovenija</w:t>
            </w:r>
            <w:r w:rsidR="008C5049" w:rsidRPr="008C5049">
              <w:rPr>
                <w:rFonts w:cs="Arial"/>
                <w:b/>
                <w:bCs/>
                <w:kern w:val="32"/>
                <w:szCs w:val="20"/>
              </w:rPr>
              <w:t xml:space="preserve"> - </w:t>
            </w:r>
            <w:r w:rsidRPr="008C5049">
              <w:rPr>
                <w:b/>
                <w:bCs/>
              </w:rPr>
              <w:t>predlog za obravnavo</w:t>
            </w:r>
          </w:p>
        </w:tc>
      </w:tr>
      <w:tr w:rsidR="000F1B2C" w:rsidRPr="00CA678E" w14:paraId="0D8D6E43" w14:textId="77777777" w:rsidTr="004E5667">
        <w:tc>
          <w:tcPr>
            <w:tcW w:w="9100" w:type="dxa"/>
            <w:gridSpan w:val="12"/>
          </w:tcPr>
          <w:p w14:paraId="0C78B391" w14:textId="77777777" w:rsidR="000F1B2C" w:rsidRPr="00CA678E" w:rsidRDefault="000F1B2C" w:rsidP="003D2F20">
            <w:pPr>
              <w:pStyle w:val="Poglavje"/>
              <w:spacing w:before="0" w:after="0" w:line="260" w:lineRule="exact"/>
              <w:jc w:val="left"/>
              <w:rPr>
                <w:sz w:val="20"/>
                <w:szCs w:val="20"/>
              </w:rPr>
            </w:pPr>
            <w:r w:rsidRPr="00CA678E">
              <w:rPr>
                <w:sz w:val="20"/>
                <w:szCs w:val="20"/>
              </w:rPr>
              <w:t>1. Predlog sklepov vlade:</w:t>
            </w:r>
          </w:p>
        </w:tc>
      </w:tr>
      <w:tr w:rsidR="000F1B2C" w:rsidRPr="00CA678E" w14:paraId="351739F4" w14:textId="77777777" w:rsidTr="004E5667">
        <w:trPr>
          <w:trHeight w:val="558"/>
        </w:trPr>
        <w:tc>
          <w:tcPr>
            <w:tcW w:w="9100" w:type="dxa"/>
            <w:gridSpan w:val="12"/>
          </w:tcPr>
          <w:p w14:paraId="05CBB6BE" w14:textId="77777777" w:rsidR="000F1B2C" w:rsidRDefault="000F1B2C" w:rsidP="003D2F20">
            <w:pPr>
              <w:pStyle w:val="Telobesedila"/>
              <w:rPr>
                <w:rFonts w:ascii="Arial" w:hAnsi="Arial" w:cs="Arial"/>
                <w:b/>
                <w:bCs/>
                <w:sz w:val="20"/>
              </w:rPr>
            </w:pPr>
          </w:p>
          <w:p w14:paraId="732E458D" w14:textId="77777777" w:rsidR="000F1B2C" w:rsidRDefault="000F1B2C" w:rsidP="003D2F20">
            <w:pPr>
              <w:pStyle w:val="Telobesedila"/>
              <w:jc w:val="left"/>
              <w:rPr>
                <w:rFonts w:ascii="Arial" w:hAnsi="Arial" w:cs="Arial"/>
                <w:bCs/>
                <w:sz w:val="20"/>
              </w:rPr>
            </w:pPr>
            <w:r w:rsidRPr="001D3D9B">
              <w:rPr>
                <w:rFonts w:ascii="Arial" w:hAnsi="Arial" w:cs="Arial"/>
                <w:bCs/>
                <w:sz w:val="20"/>
              </w:rPr>
              <w:t xml:space="preserve">Na podlagi prvega odstavka 2. člena in šestega odstavka 21. člena Zakona o Vladi Republike Slovenije (Uradni list RS, št. 24/05 – uradno prečiščeno besedilo, 109/08, 38/10 – ZUKN, 8/12, 21/13, 47/13 – ZDU-1G, 65/14 in 55/17) je Vlada Republike Slovenije na … seji dne … sprejela naslednji </w:t>
            </w:r>
          </w:p>
          <w:p w14:paraId="512F2AB5" w14:textId="77777777" w:rsidR="000F1B2C" w:rsidRDefault="000F1B2C" w:rsidP="003D2F20">
            <w:pPr>
              <w:pStyle w:val="Telobesedila"/>
              <w:jc w:val="left"/>
              <w:rPr>
                <w:rFonts w:ascii="Arial" w:hAnsi="Arial" w:cs="Arial"/>
                <w:bCs/>
                <w:sz w:val="20"/>
              </w:rPr>
            </w:pPr>
          </w:p>
          <w:p w14:paraId="19863E98" w14:textId="77777777" w:rsidR="000F1B2C" w:rsidRDefault="000F1B2C" w:rsidP="003D2F20">
            <w:pPr>
              <w:pStyle w:val="Telobesedila"/>
              <w:jc w:val="left"/>
              <w:rPr>
                <w:rFonts w:ascii="Arial" w:hAnsi="Arial" w:cs="Arial"/>
                <w:bCs/>
                <w:sz w:val="20"/>
              </w:rPr>
            </w:pPr>
          </w:p>
          <w:p w14:paraId="4E1C02B8" w14:textId="77777777" w:rsidR="000F1B2C" w:rsidRDefault="000F1B2C" w:rsidP="003D2F20">
            <w:pPr>
              <w:pStyle w:val="Telobesedila"/>
              <w:jc w:val="center"/>
              <w:rPr>
                <w:rFonts w:ascii="Arial" w:hAnsi="Arial" w:cs="Arial"/>
                <w:bCs/>
                <w:sz w:val="20"/>
              </w:rPr>
            </w:pPr>
            <w:r>
              <w:rPr>
                <w:rFonts w:ascii="Arial" w:hAnsi="Arial" w:cs="Arial"/>
                <w:bCs/>
                <w:sz w:val="20"/>
              </w:rPr>
              <w:t>SKLEP</w:t>
            </w:r>
          </w:p>
          <w:p w14:paraId="23A11AD9" w14:textId="619F95BD" w:rsidR="000F1B2C" w:rsidRDefault="000F1B2C" w:rsidP="003D2F20">
            <w:pPr>
              <w:tabs>
                <w:tab w:val="left" w:pos="708"/>
              </w:tabs>
              <w:ind w:left="624"/>
              <w:jc w:val="both"/>
              <w:rPr>
                <w:rFonts w:cs="Arial"/>
                <w:szCs w:val="20"/>
              </w:rPr>
            </w:pPr>
          </w:p>
          <w:p w14:paraId="424065A0" w14:textId="77777777" w:rsidR="00E615A6" w:rsidRPr="001A30BA" w:rsidRDefault="00E615A6" w:rsidP="003D2F20">
            <w:pPr>
              <w:tabs>
                <w:tab w:val="left" w:pos="708"/>
              </w:tabs>
              <w:ind w:left="624"/>
              <w:jc w:val="both"/>
              <w:rPr>
                <w:rFonts w:cs="Arial"/>
                <w:szCs w:val="20"/>
              </w:rPr>
            </w:pPr>
          </w:p>
          <w:p w14:paraId="768FADAD" w14:textId="6D1F497B" w:rsidR="000F1B2C" w:rsidRPr="00A03DC7" w:rsidRDefault="000F1B2C" w:rsidP="00673A14">
            <w:pPr>
              <w:numPr>
                <w:ilvl w:val="0"/>
                <w:numId w:val="16"/>
              </w:numPr>
              <w:tabs>
                <w:tab w:val="left" w:pos="708"/>
              </w:tabs>
              <w:jc w:val="both"/>
              <w:rPr>
                <w:rFonts w:cs="Arial"/>
                <w:szCs w:val="20"/>
              </w:rPr>
            </w:pPr>
            <w:r w:rsidRPr="00A03DC7">
              <w:rPr>
                <w:rFonts w:cs="Arial"/>
                <w:szCs w:val="20"/>
              </w:rPr>
              <w:t xml:space="preserve">Vlada Republike Slovenije je sprejela Izhodišča za udeležbo delegacije Republike Slovenije na </w:t>
            </w:r>
            <w:r w:rsidR="00A03DC7" w:rsidRPr="00A03DC7">
              <w:rPr>
                <w:rFonts w:cs="Arial"/>
                <w:kern w:val="32"/>
                <w:szCs w:val="20"/>
                <w:lang w:eastAsia="sl-SI"/>
              </w:rPr>
              <w:t>23. zasedanju Konference pogodbenic Konvencije o varstvu morskega okolja in obaln</w:t>
            </w:r>
            <w:r w:rsidR="004C465B">
              <w:rPr>
                <w:rFonts w:cs="Arial"/>
                <w:kern w:val="32"/>
                <w:szCs w:val="20"/>
                <w:lang w:eastAsia="sl-SI"/>
              </w:rPr>
              <w:t>ega</w:t>
            </w:r>
            <w:r w:rsidR="00A03DC7" w:rsidRPr="00A03DC7">
              <w:rPr>
                <w:rFonts w:cs="Arial"/>
                <w:kern w:val="32"/>
                <w:szCs w:val="20"/>
                <w:lang w:eastAsia="sl-SI"/>
              </w:rPr>
              <w:t xml:space="preserve"> območj</w:t>
            </w:r>
            <w:r w:rsidR="004C465B">
              <w:rPr>
                <w:rFonts w:cs="Arial"/>
                <w:kern w:val="32"/>
                <w:szCs w:val="20"/>
                <w:lang w:eastAsia="sl-SI"/>
              </w:rPr>
              <w:t>a</w:t>
            </w:r>
            <w:r w:rsidR="00A03DC7" w:rsidRPr="00A03DC7">
              <w:rPr>
                <w:rFonts w:cs="Arial"/>
                <w:kern w:val="32"/>
                <w:szCs w:val="20"/>
                <w:lang w:eastAsia="sl-SI"/>
              </w:rPr>
              <w:t xml:space="preserve"> Sredozemlja</w:t>
            </w:r>
            <w:r w:rsidR="004C465B">
              <w:rPr>
                <w:rFonts w:cs="Arial"/>
                <w:kern w:val="32"/>
                <w:szCs w:val="20"/>
                <w:lang w:eastAsia="sl-SI"/>
              </w:rPr>
              <w:t xml:space="preserve"> (</w:t>
            </w:r>
            <w:r w:rsidR="00A03DC7">
              <w:rPr>
                <w:rFonts w:cs="Arial"/>
                <w:kern w:val="32"/>
                <w:szCs w:val="20"/>
                <w:lang w:eastAsia="sl-SI"/>
              </w:rPr>
              <w:t>Barcelonska konvencija</w:t>
            </w:r>
            <w:r w:rsidR="00A03DC7" w:rsidRPr="00A03DC7">
              <w:rPr>
                <w:rFonts w:cs="Arial"/>
                <w:kern w:val="32"/>
                <w:szCs w:val="20"/>
                <w:lang w:eastAsia="sl-SI"/>
              </w:rPr>
              <w:t xml:space="preserve"> COP23)</w:t>
            </w:r>
            <w:r w:rsidR="004C465B">
              <w:rPr>
                <w:rFonts w:cs="Arial"/>
                <w:kern w:val="32"/>
                <w:szCs w:val="20"/>
                <w:lang w:eastAsia="sl-SI"/>
              </w:rPr>
              <w:t xml:space="preserve"> in njenih protokolov</w:t>
            </w:r>
            <w:r w:rsidR="00A03DC7" w:rsidRPr="00A03DC7">
              <w:rPr>
                <w:rFonts w:cs="Arial"/>
                <w:kern w:val="32"/>
                <w:szCs w:val="20"/>
                <w:lang w:eastAsia="sl-SI"/>
              </w:rPr>
              <w:t xml:space="preserve">, ki bo od </w:t>
            </w:r>
            <w:r w:rsidR="00EA06BF">
              <w:rPr>
                <w:rFonts w:cs="Arial"/>
                <w:kern w:val="32"/>
                <w:szCs w:val="20"/>
                <w:lang w:eastAsia="sl-SI"/>
              </w:rPr>
              <w:t>4</w:t>
            </w:r>
            <w:r w:rsidR="00A03DC7" w:rsidRPr="00A03DC7">
              <w:rPr>
                <w:rFonts w:cs="Arial"/>
                <w:kern w:val="32"/>
                <w:szCs w:val="20"/>
                <w:lang w:eastAsia="sl-SI"/>
              </w:rPr>
              <w:t>. do 8. decembra 2023 v Portorožu, Slovenija</w:t>
            </w:r>
            <w:r w:rsidRPr="00A03DC7">
              <w:rPr>
                <w:rFonts w:cs="Arial"/>
                <w:szCs w:val="20"/>
              </w:rPr>
              <w:t>.</w:t>
            </w:r>
          </w:p>
          <w:p w14:paraId="0106C48E" w14:textId="77777777" w:rsidR="000F1B2C" w:rsidRPr="00597F40" w:rsidRDefault="000F1B2C" w:rsidP="003D2F20">
            <w:pPr>
              <w:tabs>
                <w:tab w:val="left" w:pos="708"/>
              </w:tabs>
              <w:ind w:left="984"/>
              <w:jc w:val="both"/>
              <w:rPr>
                <w:rFonts w:cs="Arial"/>
                <w:szCs w:val="20"/>
              </w:rPr>
            </w:pPr>
          </w:p>
          <w:p w14:paraId="4052DBE9" w14:textId="45CB5535" w:rsidR="006456DC" w:rsidRPr="006456DC" w:rsidRDefault="000F1B2C" w:rsidP="00673A14">
            <w:pPr>
              <w:pStyle w:val="Odstavekseznama"/>
              <w:numPr>
                <w:ilvl w:val="0"/>
                <w:numId w:val="16"/>
              </w:numPr>
              <w:tabs>
                <w:tab w:val="left" w:pos="708"/>
              </w:tabs>
              <w:jc w:val="both"/>
              <w:rPr>
                <w:rFonts w:cs="Arial"/>
                <w:szCs w:val="20"/>
              </w:rPr>
            </w:pPr>
            <w:r w:rsidRPr="006456DC">
              <w:rPr>
                <w:rFonts w:cs="Arial"/>
                <w:szCs w:val="20"/>
              </w:rPr>
              <w:t>Vlada Republike Slovenije je imenovala delegacijo Republike Slovenije v naslednji sestavi:</w:t>
            </w:r>
          </w:p>
          <w:p w14:paraId="1A1D4104" w14:textId="77777777" w:rsidR="00673A14" w:rsidRPr="00673A14" w:rsidRDefault="00673A14" w:rsidP="00673A14">
            <w:pPr>
              <w:pStyle w:val="Odstavekseznama"/>
              <w:rPr>
                <w:rFonts w:cs="Arial"/>
                <w:szCs w:val="20"/>
              </w:rPr>
            </w:pPr>
          </w:p>
          <w:p w14:paraId="3C4397A3" w14:textId="78246B1B" w:rsidR="00673A14" w:rsidRDefault="00673A14" w:rsidP="00673A14">
            <w:pPr>
              <w:pStyle w:val="Odstavekseznama"/>
              <w:numPr>
                <w:ilvl w:val="0"/>
                <w:numId w:val="31"/>
              </w:numPr>
              <w:spacing w:line="260" w:lineRule="exact"/>
              <w:jc w:val="both"/>
              <w:outlineLvl w:val="0"/>
              <w:rPr>
                <w:rFonts w:cs="Arial"/>
                <w:szCs w:val="20"/>
              </w:rPr>
            </w:pPr>
            <w:r w:rsidRPr="00673A14">
              <w:rPr>
                <w:rFonts w:cs="Arial"/>
                <w:szCs w:val="20"/>
              </w:rPr>
              <w:t>v funkciji ministra za naravne vire in prostor, mag. Alenka Bratušek, ministrica za infrastrukturo;</w:t>
            </w:r>
            <w:r w:rsidR="00C171E6">
              <w:rPr>
                <w:rFonts w:cs="Arial"/>
                <w:szCs w:val="20"/>
              </w:rPr>
              <w:t xml:space="preserve"> vodja delegacije</w:t>
            </w:r>
          </w:p>
          <w:p w14:paraId="69D10358" w14:textId="26BC8C92" w:rsidR="00C171E6" w:rsidRDefault="00C171E6" w:rsidP="00673A14">
            <w:pPr>
              <w:pStyle w:val="Odstavekseznama"/>
              <w:numPr>
                <w:ilvl w:val="0"/>
                <w:numId w:val="31"/>
              </w:numPr>
              <w:spacing w:line="260" w:lineRule="exact"/>
              <w:jc w:val="both"/>
              <w:outlineLvl w:val="0"/>
              <w:rPr>
                <w:rFonts w:cs="Arial"/>
                <w:szCs w:val="20"/>
              </w:rPr>
            </w:pPr>
            <w:r>
              <w:rPr>
                <w:rFonts w:cs="Arial"/>
                <w:szCs w:val="20"/>
              </w:rPr>
              <w:t>Maša Kociper, državna sekretarka v kabinetu Predsednika Vlade RS, namestnica vodje delegacije;</w:t>
            </w:r>
          </w:p>
          <w:p w14:paraId="081D1000" w14:textId="7BD789DD" w:rsidR="00673A14" w:rsidRDefault="00673A14" w:rsidP="00C171E6">
            <w:pPr>
              <w:pStyle w:val="Odstavekseznama"/>
              <w:numPr>
                <w:ilvl w:val="0"/>
                <w:numId w:val="31"/>
              </w:numPr>
              <w:spacing w:line="260" w:lineRule="exact"/>
              <w:jc w:val="both"/>
              <w:outlineLvl w:val="0"/>
              <w:rPr>
                <w:rFonts w:cs="Arial"/>
                <w:szCs w:val="20"/>
              </w:rPr>
            </w:pPr>
            <w:r w:rsidRPr="00C171E6">
              <w:rPr>
                <w:rFonts w:cs="Arial"/>
                <w:szCs w:val="20"/>
              </w:rPr>
              <w:t>Jože Novak, državni sekretar, Ministrstvo za naravne vire in prostor;</w:t>
            </w:r>
            <w:r w:rsidR="00C171E6">
              <w:rPr>
                <w:rFonts w:cs="Arial"/>
                <w:szCs w:val="20"/>
              </w:rPr>
              <w:t xml:space="preserve"> namestnik vodje delegacije;</w:t>
            </w:r>
          </w:p>
          <w:p w14:paraId="5DFB83EC" w14:textId="3D405769" w:rsidR="00673A14" w:rsidRDefault="00673A14" w:rsidP="00C171E6">
            <w:pPr>
              <w:pStyle w:val="Odstavekseznama"/>
              <w:numPr>
                <w:ilvl w:val="0"/>
                <w:numId w:val="31"/>
              </w:numPr>
              <w:spacing w:line="260" w:lineRule="exact"/>
              <w:jc w:val="both"/>
              <w:outlineLvl w:val="0"/>
              <w:rPr>
                <w:rFonts w:cs="Arial"/>
                <w:szCs w:val="20"/>
              </w:rPr>
            </w:pPr>
            <w:r w:rsidRPr="00C171E6">
              <w:rPr>
                <w:rFonts w:cs="Arial"/>
                <w:szCs w:val="20"/>
              </w:rPr>
              <w:t xml:space="preserve">Gregor Umek, mag., </w:t>
            </w:r>
            <w:proofErr w:type="spellStart"/>
            <w:r w:rsidRPr="00C171E6">
              <w:rPr>
                <w:rFonts w:cs="Arial"/>
                <w:szCs w:val="20"/>
              </w:rPr>
              <w:t>v.d</w:t>
            </w:r>
            <w:proofErr w:type="spellEnd"/>
            <w:r w:rsidRPr="00C171E6">
              <w:rPr>
                <w:rFonts w:cs="Arial"/>
                <w:szCs w:val="20"/>
              </w:rPr>
              <w:t>. generalnega direktorja Direktorata za vode,</w:t>
            </w:r>
            <w:r w:rsidRPr="00C171E6">
              <w:rPr>
                <w:rFonts w:cs="Arial"/>
                <w:sz w:val="15"/>
                <w:szCs w:val="15"/>
              </w:rPr>
              <w:t xml:space="preserve"> </w:t>
            </w:r>
            <w:r w:rsidRPr="00C171E6">
              <w:rPr>
                <w:rFonts w:cs="Arial"/>
                <w:szCs w:val="20"/>
              </w:rPr>
              <w:t>Ministrstvo za naravne vire in prostor;</w:t>
            </w:r>
            <w:r w:rsidR="00C171E6">
              <w:rPr>
                <w:rFonts w:cs="Arial"/>
                <w:szCs w:val="20"/>
              </w:rPr>
              <w:t xml:space="preserve"> član delegacije;</w:t>
            </w:r>
          </w:p>
          <w:p w14:paraId="1500F038" w14:textId="353AE8B4" w:rsidR="00673A14" w:rsidRDefault="00C171E6" w:rsidP="00C171E6">
            <w:pPr>
              <w:pStyle w:val="Odstavekseznama"/>
              <w:numPr>
                <w:ilvl w:val="0"/>
                <w:numId w:val="31"/>
              </w:numPr>
              <w:spacing w:line="260" w:lineRule="exact"/>
              <w:jc w:val="both"/>
              <w:outlineLvl w:val="0"/>
              <w:rPr>
                <w:rFonts w:cs="Arial"/>
                <w:szCs w:val="20"/>
              </w:rPr>
            </w:pPr>
            <w:r>
              <w:rPr>
                <w:rFonts w:cs="Arial"/>
                <w:szCs w:val="20"/>
              </w:rPr>
              <w:t>d</w:t>
            </w:r>
            <w:r w:rsidR="00673A14" w:rsidRPr="00C171E6">
              <w:rPr>
                <w:rFonts w:cs="Arial"/>
                <w:szCs w:val="20"/>
              </w:rPr>
              <w:t>r. Mitja Bricelj, Nacionalna kontaktna točka za Barcelonsko konvencijo, Ministrstvo za naravne vire in prostor;</w:t>
            </w:r>
            <w:r>
              <w:rPr>
                <w:rFonts w:cs="Arial"/>
                <w:szCs w:val="20"/>
              </w:rPr>
              <w:t xml:space="preserve"> član delegacije;</w:t>
            </w:r>
          </w:p>
          <w:p w14:paraId="2FFE195C" w14:textId="361B31ED" w:rsidR="00B47F33" w:rsidRPr="00B47F33" w:rsidRDefault="00B47F33" w:rsidP="00B47F33">
            <w:pPr>
              <w:pStyle w:val="Odstavekseznama"/>
              <w:numPr>
                <w:ilvl w:val="0"/>
                <w:numId w:val="31"/>
              </w:numPr>
              <w:spacing w:line="260" w:lineRule="exact"/>
              <w:jc w:val="both"/>
              <w:outlineLvl w:val="0"/>
              <w:rPr>
                <w:rFonts w:cs="Arial"/>
                <w:szCs w:val="20"/>
              </w:rPr>
            </w:pPr>
            <w:r>
              <w:rPr>
                <w:rFonts w:cs="Arial"/>
                <w:szCs w:val="20"/>
              </w:rPr>
              <w:t xml:space="preserve">dr. Barbara Breznik, Direktorat za vode; </w:t>
            </w:r>
            <w:r w:rsidRPr="00C171E6">
              <w:rPr>
                <w:rFonts w:cs="Arial"/>
                <w:szCs w:val="20"/>
              </w:rPr>
              <w:t>Ministrstvo za naravne vire in prostor;</w:t>
            </w:r>
            <w:r>
              <w:rPr>
                <w:rFonts w:cs="Arial"/>
                <w:szCs w:val="20"/>
              </w:rPr>
              <w:t xml:space="preserve"> članica delegacije;</w:t>
            </w:r>
          </w:p>
          <w:p w14:paraId="56DB3903" w14:textId="08BF2EAB" w:rsidR="00A86CC0" w:rsidRDefault="00A86CC0" w:rsidP="00A86CC0">
            <w:pPr>
              <w:pStyle w:val="Odstavekseznama"/>
              <w:numPr>
                <w:ilvl w:val="0"/>
                <w:numId w:val="31"/>
              </w:numPr>
              <w:rPr>
                <w:rFonts w:cs="Arial"/>
                <w:szCs w:val="20"/>
              </w:rPr>
            </w:pPr>
            <w:r w:rsidRPr="00A86CC0">
              <w:rPr>
                <w:rFonts w:cs="Arial"/>
                <w:szCs w:val="20"/>
              </w:rPr>
              <w:t>Maja Šmid, ministrica svetovalka, Ministrstvo za zunanje in Evropske zadeve</w:t>
            </w:r>
            <w:r>
              <w:rPr>
                <w:rFonts w:cs="Arial"/>
                <w:szCs w:val="20"/>
              </w:rPr>
              <w:t>, članica delegacije;</w:t>
            </w:r>
          </w:p>
          <w:p w14:paraId="2FE20BB4" w14:textId="77777777" w:rsidR="00660EE8" w:rsidRDefault="00660EE8" w:rsidP="00A86CC0">
            <w:pPr>
              <w:pStyle w:val="Odstavekseznama"/>
              <w:numPr>
                <w:ilvl w:val="0"/>
                <w:numId w:val="31"/>
              </w:numPr>
              <w:rPr>
                <w:rFonts w:cs="Arial"/>
                <w:szCs w:val="20"/>
              </w:rPr>
            </w:pPr>
            <w:r>
              <w:rPr>
                <w:rFonts w:cs="Arial"/>
                <w:szCs w:val="20"/>
              </w:rPr>
              <w:t>Zala Strojin Božič, Direktorat za podnebne politike, Ministrstvo za okolje, podnebje in energijo, članica delegacije;</w:t>
            </w:r>
          </w:p>
          <w:p w14:paraId="296E0075" w14:textId="64998A74" w:rsidR="00660EE8" w:rsidRDefault="00660EE8" w:rsidP="00A86CC0">
            <w:pPr>
              <w:pStyle w:val="Odstavekseznama"/>
              <w:numPr>
                <w:ilvl w:val="0"/>
                <w:numId w:val="31"/>
              </w:numPr>
              <w:rPr>
                <w:rFonts w:cs="Arial"/>
                <w:szCs w:val="20"/>
              </w:rPr>
            </w:pPr>
            <w:r>
              <w:rPr>
                <w:rFonts w:cs="Arial"/>
                <w:szCs w:val="20"/>
              </w:rPr>
              <w:t xml:space="preserve">Janez </w:t>
            </w:r>
            <w:proofErr w:type="spellStart"/>
            <w:r>
              <w:rPr>
                <w:rFonts w:cs="Arial"/>
                <w:szCs w:val="20"/>
              </w:rPr>
              <w:t>Berdavs</w:t>
            </w:r>
            <w:proofErr w:type="spellEnd"/>
            <w:r>
              <w:rPr>
                <w:rFonts w:cs="Arial"/>
                <w:szCs w:val="20"/>
              </w:rPr>
              <w:t>,  Direktorat za podnebne politike, Ministrstvo za okolje, podnebje in energijo, član delegacije.</w:t>
            </w:r>
          </w:p>
          <w:p w14:paraId="1DF03B43" w14:textId="2505D31F" w:rsidR="000F1B2C" w:rsidRDefault="000F1B2C" w:rsidP="003D2F20">
            <w:pPr>
              <w:spacing w:line="260" w:lineRule="exact"/>
              <w:ind w:left="1352"/>
              <w:jc w:val="both"/>
              <w:outlineLvl w:val="0"/>
              <w:rPr>
                <w:rFonts w:cs="Arial"/>
                <w:szCs w:val="20"/>
              </w:rPr>
            </w:pPr>
            <w:bookmarkStart w:id="1" w:name="_Hlk84521482"/>
            <w:r w:rsidRPr="001572EE">
              <w:rPr>
                <w:rFonts w:cs="Arial"/>
                <w:szCs w:val="20"/>
              </w:rPr>
              <w:br/>
            </w:r>
          </w:p>
          <w:bookmarkEnd w:id="1"/>
          <w:p w14:paraId="241E2D44" w14:textId="77777777" w:rsidR="000F1B2C" w:rsidRPr="000E0EEB" w:rsidRDefault="000F1B2C" w:rsidP="003D2F20">
            <w:pPr>
              <w:spacing w:line="276" w:lineRule="auto"/>
              <w:ind w:left="142" w:right="-1"/>
              <w:rPr>
                <w:rFonts w:cs="Arial"/>
                <w:b/>
                <w:szCs w:val="20"/>
              </w:rPr>
            </w:pPr>
            <w:r w:rsidRPr="000E0EEB">
              <w:rPr>
                <w:rFonts w:cs="Arial"/>
                <w:b/>
                <w:szCs w:val="20"/>
              </w:rPr>
              <w:lastRenderedPageBreak/>
              <w:t xml:space="preserve">                                                                                              </w:t>
            </w:r>
            <w:r>
              <w:rPr>
                <w:rFonts w:cs="Arial"/>
                <w:b/>
                <w:szCs w:val="20"/>
              </w:rPr>
              <w:t xml:space="preserve">Barbara Kolenko </w:t>
            </w:r>
            <w:proofErr w:type="spellStart"/>
            <w:r>
              <w:rPr>
                <w:rFonts w:cs="Arial"/>
                <w:b/>
                <w:szCs w:val="20"/>
              </w:rPr>
              <w:t>Helbl</w:t>
            </w:r>
            <w:proofErr w:type="spellEnd"/>
            <w:r>
              <w:rPr>
                <w:rFonts w:cs="Arial"/>
                <w:b/>
                <w:szCs w:val="20"/>
              </w:rPr>
              <w:t xml:space="preserve"> </w:t>
            </w:r>
          </w:p>
          <w:p w14:paraId="34BB5ED3" w14:textId="77777777" w:rsidR="000F1B2C" w:rsidRPr="000E0EEB" w:rsidRDefault="000F1B2C" w:rsidP="003D2F20">
            <w:pPr>
              <w:spacing w:line="276" w:lineRule="auto"/>
              <w:ind w:left="142" w:right="-1"/>
              <w:rPr>
                <w:rFonts w:cs="Arial"/>
                <w:b/>
                <w:szCs w:val="20"/>
              </w:rPr>
            </w:pPr>
            <w:r w:rsidRPr="000E0EEB">
              <w:rPr>
                <w:rFonts w:cs="Arial"/>
                <w:b/>
                <w:szCs w:val="20"/>
              </w:rPr>
              <w:t xml:space="preserve">                                                                                     </w:t>
            </w:r>
            <w:r>
              <w:rPr>
                <w:rFonts w:cs="Arial"/>
                <w:b/>
                <w:szCs w:val="20"/>
              </w:rPr>
              <w:t xml:space="preserve">   </w:t>
            </w:r>
            <w:r w:rsidRPr="000E0EEB">
              <w:rPr>
                <w:rFonts w:cs="Arial"/>
                <w:b/>
                <w:szCs w:val="20"/>
              </w:rPr>
              <w:t>GENERALN</w:t>
            </w:r>
            <w:r>
              <w:rPr>
                <w:rFonts w:cs="Arial"/>
                <w:b/>
                <w:szCs w:val="20"/>
              </w:rPr>
              <w:t>A</w:t>
            </w:r>
            <w:r w:rsidRPr="000E0EEB">
              <w:rPr>
                <w:rFonts w:cs="Arial"/>
                <w:b/>
                <w:szCs w:val="20"/>
              </w:rPr>
              <w:t xml:space="preserve"> SEKRETAR</w:t>
            </w:r>
            <w:r>
              <w:rPr>
                <w:rFonts w:cs="Arial"/>
                <w:b/>
                <w:szCs w:val="20"/>
              </w:rPr>
              <w:t>KA</w:t>
            </w:r>
          </w:p>
          <w:p w14:paraId="13318552" w14:textId="77777777" w:rsidR="000F1B2C" w:rsidRDefault="000F1B2C" w:rsidP="003D2F20">
            <w:pPr>
              <w:spacing w:line="240" w:lineRule="atLeast"/>
              <w:ind w:right="-1"/>
              <w:rPr>
                <w:rFonts w:cs="Arial"/>
                <w:szCs w:val="20"/>
              </w:rPr>
            </w:pPr>
          </w:p>
          <w:p w14:paraId="6DD444E5" w14:textId="77777777" w:rsidR="000F1B2C" w:rsidRDefault="000F1B2C" w:rsidP="003D2F20">
            <w:pPr>
              <w:spacing w:line="240" w:lineRule="atLeast"/>
              <w:ind w:left="142" w:right="-1"/>
              <w:rPr>
                <w:rFonts w:cs="Arial"/>
                <w:szCs w:val="20"/>
              </w:rPr>
            </w:pPr>
          </w:p>
          <w:p w14:paraId="0364088B" w14:textId="77777777" w:rsidR="000F1B2C" w:rsidRDefault="000F1B2C" w:rsidP="003D2F20">
            <w:pPr>
              <w:spacing w:line="240" w:lineRule="atLeast"/>
              <w:ind w:left="142" w:right="-1"/>
              <w:rPr>
                <w:rFonts w:cs="Arial"/>
                <w:szCs w:val="20"/>
              </w:rPr>
            </w:pPr>
            <w:r>
              <w:rPr>
                <w:rFonts w:cs="Arial"/>
                <w:szCs w:val="20"/>
              </w:rPr>
              <w:t>Priloga:</w:t>
            </w:r>
          </w:p>
          <w:p w14:paraId="2FA88002" w14:textId="2418E04F" w:rsidR="000F1B2C" w:rsidRDefault="000F1B2C" w:rsidP="00903848">
            <w:pPr>
              <w:tabs>
                <w:tab w:val="left" w:pos="708"/>
              </w:tabs>
              <w:ind w:left="720"/>
              <w:jc w:val="both"/>
              <w:rPr>
                <w:rFonts w:cs="Arial"/>
                <w:szCs w:val="20"/>
              </w:rPr>
            </w:pPr>
            <w:r w:rsidRPr="00597F40">
              <w:rPr>
                <w:rFonts w:cs="Arial"/>
                <w:szCs w:val="20"/>
              </w:rPr>
              <w:t xml:space="preserve">Izhodišča za udeležbo delegacije Republike Slovenije </w:t>
            </w:r>
            <w:r w:rsidR="00D8741B" w:rsidRPr="00A03DC7">
              <w:rPr>
                <w:rFonts w:cs="Arial"/>
                <w:szCs w:val="20"/>
              </w:rPr>
              <w:t xml:space="preserve">na </w:t>
            </w:r>
            <w:r w:rsidR="00D8741B" w:rsidRPr="00A03DC7">
              <w:rPr>
                <w:rFonts w:cs="Arial"/>
                <w:kern w:val="32"/>
                <w:szCs w:val="20"/>
                <w:lang w:eastAsia="sl-SI"/>
              </w:rPr>
              <w:t>23. zasedanju Konference pogodbenic Konvencije o varstvu morskega okolja in obaln</w:t>
            </w:r>
            <w:r w:rsidR="004C465B">
              <w:rPr>
                <w:rFonts w:cs="Arial"/>
                <w:kern w:val="32"/>
                <w:szCs w:val="20"/>
                <w:lang w:eastAsia="sl-SI"/>
              </w:rPr>
              <w:t>ega</w:t>
            </w:r>
            <w:r w:rsidR="00D8741B" w:rsidRPr="00A03DC7">
              <w:rPr>
                <w:rFonts w:cs="Arial"/>
                <w:kern w:val="32"/>
                <w:szCs w:val="20"/>
                <w:lang w:eastAsia="sl-SI"/>
              </w:rPr>
              <w:t xml:space="preserve"> območj</w:t>
            </w:r>
            <w:r w:rsidR="004C465B">
              <w:rPr>
                <w:rFonts w:cs="Arial"/>
                <w:kern w:val="32"/>
                <w:szCs w:val="20"/>
                <w:lang w:eastAsia="sl-SI"/>
              </w:rPr>
              <w:t>a</w:t>
            </w:r>
            <w:r w:rsidR="00D8741B" w:rsidRPr="00A03DC7">
              <w:rPr>
                <w:rFonts w:cs="Arial"/>
                <w:kern w:val="32"/>
                <w:szCs w:val="20"/>
                <w:lang w:eastAsia="sl-SI"/>
              </w:rPr>
              <w:t xml:space="preserve"> Sredozemlja</w:t>
            </w:r>
            <w:r w:rsidR="004C465B">
              <w:rPr>
                <w:rFonts w:cs="Arial"/>
                <w:kern w:val="32"/>
                <w:szCs w:val="20"/>
                <w:lang w:eastAsia="sl-SI"/>
              </w:rPr>
              <w:t xml:space="preserve"> (</w:t>
            </w:r>
            <w:r w:rsidR="00D8741B">
              <w:rPr>
                <w:rFonts w:cs="Arial"/>
                <w:kern w:val="32"/>
                <w:szCs w:val="20"/>
                <w:lang w:eastAsia="sl-SI"/>
              </w:rPr>
              <w:t>Barcelonska konvencija</w:t>
            </w:r>
            <w:r w:rsidR="00D8741B" w:rsidRPr="00A03DC7">
              <w:rPr>
                <w:rFonts w:cs="Arial"/>
                <w:kern w:val="32"/>
                <w:szCs w:val="20"/>
                <w:lang w:eastAsia="sl-SI"/>
              </w:rPr>
              <w:t xml:space="preserve"> COP23)</w:t>
            </w:r>
            <w:r w:rsidR="004C465B">
              <w:rPr>
                <w:rFonts w:cs="Arial"/>
                <w:kern w:val="32"/>
                <w:szCs w:val="20"/>
                <w:lang w:eastAsia="sl-SI"/>
              </w:rPr>
              <w:t xml:space="preserve"> in njenih protokolov</w:t>
            </w:r>
            <w:r w:rsidR="00D8741B" w:rsidRPr="00A03DC7">
              <w:rPr>
                <w:rFonts w:cs="Arial"/>
                <w:kern w:val="32"/>
                <w:szCs w:val="20"/>
                <w:lang w:eastAsia="sl-SI"/>
              </w:rPr>
              <w:t xml:space="preserve">, ki bo od </w:t>
            </w:r>
            <w:r w:rsidR="00EA06BF">
              <w:rPr>
                <w:rFonts w:cs="Arial"/>
                <w:kern w:val="32"/>
                <w:szCs w:val="20"/>
                <w:lang w:eastAsia="sl-SI"/>
              </w:rPr>
              <w:t>4</w:t>
            </w:r>
            <w:r w:rsidR="00D8741B" w:rsidRPr="00A03DC7">
              <w:rPr>
                <w:rFonts w:cs="Arial"/>
                <w:kern w:val="32"/>
                <w:szCs w:val="20"/>
                <w:lang w:eastAsia="sl-SI"/>
              </w:rPr>
              <w:t>. do 8. decembra 2023 v Portorožu, Slovenija</w:t>
            </w:r>
            <w:r w:rsidR="00D8741B" w:rsidRPr="00A03DC7">
              <w:rPr>
                <w:rFonts w:cs="Arial"/>
                <w:szCs w:val="20"/>
              </w:rPr>
              <w:t>.</w:t>
            </w:r>
          </w:p>
          <w:p w14:paraId="6E439973" w14:textId="77777777" w:rsidR="000F1B2C" w:rsidRPr="00FB6BE9" w:rsidRDefault="000F1B2C" w:rsidP="003D2F20">
            <w:pPr>
              <w:spacing w:line="240" w:lineRule="atLeast"/>
              <w:ind w:left="502" w:right="-1"/>
              <w:rPr>
                <w:rFonts w:cs="Arial"/>
                <w:szCs w:val="20"/>
              </w:rPr>
            </w:pPr>
            <w:r w:rsidRPr="00BA0D4D">
              <w:rPr>
                <w:rFonts w:cs="Arial"/>
                <w:szCs w:val="20"/>
                <w:lang w:eastAsia="x-none"/>
              </w:rPr>
              <w:t xml:space="preserve"> </w:t>
            </w:r>
          </w:p>
          <w:p w14:paraId="3262D0FB" w14:textId="77777777" w:rsidR="000F1B2C" w:rsidRDefault="000F1B2C" w:rsidP="003D2F20">
            <w:pPr>
              <w:ind w:left="567" w:hanging="567"/>
              <w:outlineLvl w:val="0"/>
              <w:rPr>
                <w:rFonts w:cs="Arial"/>
                <w:szCs w:val="20"/>
              </w:rPr>
            </w:pPr>
            <w:r>
              <w:rPr>
                <w:rFonts w:cs="Arial"/>
                <w:szCs w:val="20"/>
              </w:rPr>
              <w:t>Sklep p</w:t>
            </w:r>
            <w:r w:rsidRPr="00E97A8F">
              <w:rPr>
                <w:rFonts w:cs="Arial"/>
                <w:szCs w:val="20"/>
              </w:rPr>
              <w:t xml:space="preserve">rejmejo: </w:t>
            </w:r>
          </w:p>
          <w:p w14:paraId="1A68B789" w14:textId="77777777" w:rsidR="009D138B" w:rsidRDefault="009D138B" w:rsidP="00903848">
            <w:pPr>
              <w:spacing w:line="260" w:lineRule="exact"/>
              <w:ind w:left="720"/>
              <w:outlineLvl w:val="0"/>
              <w:rPr>
                <w:rFonts w:cs="Arial"/>
                <w:szCs w:val="20"/>
              </w:rPr>
            </w:pPr>
            <w:r>
              <w:rPr>
                <w:rFonts w:cs="Arial"/>
                <w:szCs w:val="20"/>
              </w:rPr>
              <w:t>Kabinet predsednika vlade</w:t>
            </w:r>
          </w:p>
          <w:p w14:paraId="3E55C528" w14:textId="668D1EBF" w:rsidR="009D138B" w:rsidRDefault="009D138B" w:rsidP="00903848">
            <w:pPr>
              <w:spacing w:line="260" w:lineRule="exact"/>
              <w:ind w:left="720"/>
              <w:outlineLvl w:val="0"/>
              <w:rPr>
                <w:rFonts w:cs="Arial"/>
                <w:szCs w:val="20"/>
              </w:rPr>
            </w:pPr>
            <w:r w:rsidRPr="000E0EEB">
              <w:rPr>
                <w:rFonts w:cs="Arial"/>
                <w:szCs w:val="20"/>
              </w:rPr>
              <w:t xml:space="preserve">Ministrstvo za </w:t>
            </w:r>
            <w:r>
              <w:rPr>
                <w:rFonts w:cs="Arial"/>
                <w:szCs w:val="20"/>
              </w:rPr>
              <w:t>naravne vire</w:t>
            </w:r>
            <w:r w:rsidRPr="000E0EEB">
              <w:rPr>
                <w:rFonts w:cs="Arial"/>
                <w:szCs w:val="20"/>
              </w:rPr>
              <w:t xml:space="preserve"> in prosto</w:t>
            </w:r>
          </w:p>
          <w:p w14:paraId="7B7966D2" w14:textId="77777777" w:rsidR="009D138B" w:rsidRPr="000E0EEB" w:rsidRDefault="009D138B" w:rsidP="00903848">
            <w:pPr>
              <w:spacing w:line="260" w:lineRule="exact"/>
              <w:ind w:left="720"/>
              <w:outlineLvl w:val="0"/>
              <w:rPr>
                <w:rFonts w:cs="Arial"/>
                <w:szCs w:val="20"/>
              </w:rPr>
            </w:pPr>
            <w:r>
              <w:rPr>
                <w:rFonts w:cs="Arial"/>
                <w:szCs w:val="20"/>
              </w:rPr>
              <w:t>Ministrstvo za okolje, podnebje in energijo</w:t>
            </w:r>
            <w:r w:rsidRPr="000E0EEB">
              <w:rPr>
                <w:rFonts w:cs="Arial"/>
                <w:szCs w:val="20"/>
              </w:rPr>
              <w:t xml:space="preserve">  </w:t>
            </w:r>
          </w:p>
          <w:p w14:paraId="7B6A7794" w14:textId="77777777" w:rsidR="009D138B" w:rsidRDefault="009D138B" w:rsidP="00903848">
            <w:pPr>
              <w:spacing w:line="260" w:lineRule="exact"/>
              <w:ind w:left="720"/>
              <w:outlineLvl w:val="0"/>
              <w:rPr>
                <w:rFonts w:cs="Arial"/>
                <w:szCs w:val="20"/>
              </w:rPr>
            </w:pPr>
            <w:r w:rsidRPr="0039123E">
              <w:rPr>
                <w:rFonts w:cs="Arial"/>
                <w:szCs w:val="20"/>
              </w:rPr>
              <w:t xml:space="preserve">Ministrstvo za zunanje </w:t>
            </w:r>
            <w:r>
              <w:rPr>
                <w:rFonts w:cs="Arial"/>
                <w:szCs w:val="20"/>
              </w:rPr>
              <w:t xml:space="preserve">in evropske </w:t>
            </w:r>
            <w:r w:rsidRPr="0039123E">
              <w:rPr>
                <w:rFonts w:cs="Arial"/>
                <w:szCs w:val="20"/>
              </w:rPr>
              <w:t xml:space="preserve">zadeve </w:t>
            </w:r>
          </w:p>
          <w:p w14:paraId="3E7A5B2E" w14:textId="65DB7E8D" w:rsidR="009D138B" w:rsidRDefault="009D138B" w:rsidP="00903848">
            <w:pPr>
              <w:spacing w:line="260" w:lineRule="exact"/>
              <w:ind w:left="720"/>
              <w:outlineLvl w:val="0"/>
              <w:rPr>
                <w:rFonts w:cs="Arial"/>
                <w:szCs w:val="20"/>
              </w:rPr>
            </w:pPr>
            <w:r w:rsidRPr="0039123E">
              <w:rPr>
                <w:rFonts w:cs="Arial"/>
                <w:szCs w:val="20"/>
              </w:rPr>
              <w:t>Ministrstvo za finance</w:t>
            </w:r>
          </w:p>
          <w:p w14:paraId="27619A30" w14:textId="77777777" w:rsidR="009D138B" w:rsidRDefault="009D138B" w:rsidP="00903848">
            <w:pPr>
              <w:spacing w:line="260" w:lineRule="exact"/>
              <w:ind w:left="720"/>
              <w:outlineLvl w:val="0"/>
              <w:rPr>
                <w:rFonts w:cs="Arial"/>
                <w:szCs w:val="20"/>
              </w:rPr>
            </w:pPr>
            <w:r w:rsidRPr="009D138B">
              <w:rPr>
                <w:rFonts w:cs="Arial"/>
                <w:szCs w:val="20"/>
              </w:rPr>
              <w:t>Ministrstvo za infrastrukturo</w:t>
            </w:r>
          </w:p>
          <w:p w14:paraId="6664ED2A" w14:textId="77777777" w:rsidR="009D138B" w:rsidRDefault="009D138B" w:rsidP="00903848">
            <w:pPr>
              <w:spacing w:line="260" w:lineRule="exact"/>
              <w:ind w:left="720"/>
              <w:outlineLvl w:val="0"/>
              <w:rPr>
                <w:rFonts w:cs="Arial"/>
                <w:szCs w:val="20"/>
              </w:rPr>
            </w:pPr>
            <w:r>
              <w:rPr>
                <w:rFonts w:cs="Arial"/>
                <w:szCs w:val="20"/>
              </w:rPr>
              <w:t>Ministrstvo za kmetijstvo, prehrano in gozdarstvo</w:t>
            </w:r>
          </w:p>
          <w:p w14:paraId="48EB5A45" w14:textId="77777777" w:rsidR="009D138B" w:rsidRDefault="009D138B" w:rsidP="00903848">
            <w:pPr>
              <w:spacing w:line="260" w:lineRule="exact"/>
              <w:ind w:left="720"/>
              <w:outlineLvl w:val="0"/>
              <w:rPr>
                <w:rFonts w:cs="Arial"/>
                <w:szCs w:val="20"/>
              </w:rPr>
            </w:pPr>
            <w:r>
              <w:rPr>
                <w:rFonts w:cs="Arial"/>
                <w:szCs w:val="20"/>
              </w:rPr>
              <w:t>Ministrstvo za gospodarstvo, turizem in šport</w:t>
            </w:r>
          </w:p>
          <w:p w14:paraId="07F2E622" w14:textId="746BF9EC" w:rsidR="009D138B" w:rsidRDefault="009D138B" w:rsidP="00903848">
            <w:pPr>
              <w:spacing w:line="260" w:lineRule="exact"/>
              <w:ind w:left="720"/>
              <w:outlineLvl w:val="0"/>
              <w:rPr>
                <w:rFonts w:cs="Arial"/>
                <w:szCs w:val="20"/>
              </w:rPr>
            </w:pPr>
            <w:r>
              <w:rPr>
                <w:rFonts w:cs="Arial"/>
                <w:szCs w:val="20"/>
              </w:rPr>
              <w:t>Ministrstvo za v</w:t>
            </w:r>
            <w:r w:rsidR="00903848">
              <w:rPr>
                <w:rFonts w:cs="Arial"/>
                <w:szCs w:val="20"/>
              </w:rPr>
              <w:t>zgojo in izobraževanje</w:t>
            </w:r>
          </w:p>
          <w:p w14:paraId="22164277" w14:textId="75F83AE0" w:rsidR="009D138B" w:rsidRPr="009D138B" w:rsidRDefault="009D138B" w:rsidP="00903848">
            <w:pPr>
              <w:spacing w:line="260" w:lineRule="exact"/>
              <w:ind w:left="720"/>
              <w:outlineLvl w:val="0"/>
              <w:rPr>
                <w:rFonts w:cs="Arial"/>
                <w:szCs w:val="20"/>
              </w:rPr>
            </w:pPr>
            <w:r w:rsidRPr="009D138B">
              <w:rPr>
                <w:rFonts w:cs="Arial"/>
                <w:szCs w:val="20"/>
              </w:rPr>
              <w:t>Ministrstvo za zdravje</w:t>
            </w:r>
          </w:p>
          <w:p w14:paraId="6DCE497C" w14:textId="77777777" w:rsidR="009D138B" w:rsidRDefault="009D138B" w:rsidP="009D138B">
            <w:pPr>
              <w:spacing w:line="260" w:lineRule="exact"/>
              <w:outlineLvl w:val="0"/>
              <w:rPr>
                <w:rFonts w:cs="Arial"/>
                <w:szCs w:val="20"/>
              </w:rPr>
            </w:pPr>
          </w:p>
          <w:p w14:paraId="631B9B07" w14:textId="4B0083D4" w:rsidR="009D138B" w:rsidRPr="009D138B" w:rsidRDefault="009D138B" w:rsidP="009D138B">
            <w:pPr>
              <w:spacing w:line="260" w:lineRule="exact"/>
              <w:outlineLvl w:val="0"/>
              <w:rPr>
                <w:rFonts w:cs="Arial"/>
                <w:szCs w:val="20"/>
              </w:rPr>
            </w:pPr>
          </w:p>
        </w:tc>
      </w:tr>
      <w:tr w:rsidR="000F1B2C" w:rsidRPr="00CA678E" w14:paraId="2C5C0C27" w14:textId="77777777" w:rsidTr="004E5667">
        <w:tc>
          <w:tcPr>
            <w:tcW w:w="9100" w:type="dxa"/>
            <w:gridSpan w:val="12"/>
          </w:tcPr>
          <w:p w14:paraId="57171A62" w14:textId="77777777" w:rsidR="000F1B2C" w:rsidRPr="00926C5C" w:rsidRDefault="000F1B2C" w:rsidP="003D2F20">
            <w:pPr>
              <w:pStyle w:val="Neotevilenodstavek"/>
              <w:spacing w:before="0" w:after="0" w:line="260" w:lineRule="exact"/>
              <w:rPr>
                <w:rFonts w:cs="Arial"/>
                <w:b/>
                <w:iCs/>
                <w:sz w:val="20"/>
                <w:szCs w:val="20"/>
                <w:lang w:val="sl-SI" w:eastAsia="sl-SI"/>
              </w:rPr>
            </w:pPr>
            <w:r w:rsidRPr="00926C5C">
              <w:rPr>
                <w:rFonts w:cs="Arial"/>
                <w:b/>
                <w:sz w:val="20"/>
                <w:szCs w:val="20"/>
                <w:lang w:val="sl-SI" w:eastAsia="sl-SI"/>
              </w:rPr>
              <w:lastRenderedPageBreak/>
              <w:t>2. Predlog za obravnavo predloga zakona po nujnem ali skrajšanem postopku v državnem zboru z obrazložitvijo razlogov:</w:t>
            </w:r>
          </w:p>
        </w:tc>
      </w:tr>
      <w:tr w:rsidR="000F1B2C" w:rsidRPr="00CA678E" w14:paraId="7054A336" w14:textId="77777777" w:rsidTr="004E5667">
        <w:tc>
          <w:tcPr>
            <w:tcW w:w="9100" w:type="dxa"/>
            <w:gridSpan w:val="12"/>
          </w:tcPr>
          <w:p w14:paraId="624AF2E2" w14:textId="77777777" w:rsidR="000F1B2C" w:rsidRPr="00926C5C" w:rsidRDefault="000F1B2C" w:rsidP="003D2F20">
            <w:pPr>
              <w:pStyle w:val="Neotevilenodstavek"/>
              <w:spacing w:before="0" w:after="0" w:line="260" w:lineRule="exact"/>
              <w:rPr>
                <w:rFonts w:cs="Arial"/>
                <w:iCs/>
                <w:sz w:val="20"/>
                <w:szCs w:val="20"/>
                <w:lang w:val="sl-SI" w:eastAsia="sl-SI"/>
              </w:rPr>
            </w:pPr>
          </w:p>
        </w:tc>
      </w:tr>
      <w:tr w:rsidR="000F1B2C" w:rsidRPr="00CA678E" w14:paraId="5E52A850" w14:textId="77777777" w:rsidTr="004E5667">
        <w:tc>
          <w:tcPr>
            <w:tcW w:w="9100" w:type="dxa"/>
            <w:gridSpan w:val="12"/>
          </w:tcPr>
          <w:p w14:paraId="7A064A05" w14:textId="77777777" w:rsidR="000F1B2C" w:rsidRPr="00926C5C" w:rsidRDefault="000F1B2C" w:rsidP="003D2F20">
            <w:pPr>
              <w:pStyle w:val="Neotevilenodstavek"/>
              <w:spacing w:before="0" w:after="0" w:line="260" w:lineRule="exact"/>
              <w:rPr>
                <w:rFonts w:cs="Arial"/>
                <w:b/>
                <w:iCs/>
                <w:sz w:val="20"/>
                <w:szCs w:val="20"/>
                <w:lang w:val="sl-SI" w:eastAsia="sl-SI"/>
              </w:rPr>
            </w:pPr>
            <w:r w:rsidRPr="00926C5C">
              <w:rPr>
                <w:rFonts w:cs="Arial"/>
                <w:b/>
                <w:sz w:val="20"/>
                <w:szCs w:val="20"/>
                <w:lang w:val="sl-SI" w:eastAsia="sl-SI"/>
              </w:rPr>
              <w:t>3.a Osebe, odgovorne za strokovno pripravo in usklajenost gradiva:</w:t>
            </w:r>
          </w:p>
        </w:tc>
      </w:tr>
      <w:tr w:rsidR="000F1B2C" w:rsidRPr="00CA678E" w14:paraId="59573A9D" w14:textId="77777777" w:rsidTr="004E5667">
        <w:tc>
          <w:tcPr>
            <w:tcW w:w="9100" w:type="dxa"/>
            <w:gridSpan w:val="12"/>
          </w:tcPr>
          <w:p w14:paraId="1F3DA3B3" w14:textId="77777777" w:rsidR="004E5667" w:rsidRPr="006958DD" w:rsidRDefault="004E5667" w:rsidP="004E5667">
            <w:pPr>
              <w:numPr>
                <w:ilvl w:val="0"/>
                <w:numId w:val="14"/>
              </w:numPr>
              <w:spacing w:line="260" w:lineRule="exact"/>
              <w:jc w:val="both"/>
              <w:outlineLvl w:val="0"/>
              <w:rPr>
                <w:rFonts w:cs="Arial"/>
                <w:szCs w:val="20"/>
              </w:rPr>
            </w:pPr>
            <w:r w:rsidRPr="006958DD">
              <w:rPr>
                <w:rFonts w:cs="Arial"/>
                <w:szCs w:val="20"/>
              </w:rPr>
              <w:t>v funkciji ministra za naravne vire in prostor, mag. Alenka Bratušek, ministrica za infrastrukturo</w:t>
            </w:r>
            <w:r>
              <w:rPr>
                <w:rFonts w:cs="Arial"/>
                <w:szCs w:val="20"/>
              </w:rPr>
              <w:t>;</w:t>
            </w:r>
          </w:p>
          <w:p w14:paraId="1ABDCEBD" w14:textId="77777777" w:rsidR="004E5667" w:rsidRPr="006958DD" w:rsidRDefault="004E5667" w:rsidP="004E5667">
            <w:pPr>
              <w:numPr>
                <w:ilvl w:val="0"/>
                <w:numId w:val="14"/>
              </w:numPr>
              <w:spacing w:line="260" w:lineRule="exact"/>
              <w:jc w:val="both"/>
              <w:outlineLvl w:val="0"/>
              <w:rPr>
                <w:rFonts w:cs="Arial"/>
                <w:szCs w:val="20"/>
              </w:rPr>
            </w:pPr>
            <w:r>
              <w:rPr>
                <w:rFonts w:cs="Arial"/>
                <w:szCs w:val="20"/>
              </w:rPr>
              <w:t>Jože Novak, državni sekretar, Ministrstvo za naravne vire in prostor;</w:t>
            </w:r>
          </w:p>
          <w:p w14:paraId="7EB0F1C9" w14:textId="77777777" w:rsidR="004E5667" w:rsidRDefault="004E5667" w:rsidP="004E5667">
            <w:pPr>
              <w:numPr>
                <w:ilvl w:val="0"/>
                <w:numId w:val="14"/>
              </w:numPr>
              <w:spacing w:line="260" w:lineRule="exact"/>
              <w:jc w:val="both"/>
              <w:outlineLvl w:val="0"/>
              <w:rPr>
                <w:rFonts w:cs="Arial"/>
                <w:szCs w:val="20"/>
              </w:rPr>
            </w:pPr>
            <w:r w:rsidRPr="00A03DC7">
              <w:rPr>
                <w:rFonts w:cs="Arial"/>
                <w:szCs w:val="20"/>
              </w:rPr>
              <w:t xml:space="preserve">Gregor Umek, mag., </w:t>
            </w:r>
            <w:proofErr w:type="spellStart"/>
            <w:r w:rsidRPr="00A03DC7">
              <w:rPr>
                <w:rFonts w:cs="Arial"/>
                <w:szCs w:val="20"/>
              </w:rPr>
              <w:t>v.d</w:t>
            </w:r>
            <w:proofErr w:type="spellEnd"/>
            <w:r w:rsidRPr="00A03DC7">
              <w:rPr>
                <w:rFonts w:cs="Arial"/>
                <w:szCs w:val="20"/>
              </w:rPr>
              <w:t>. generalnega direktorja Direktorata za vode,</w:t>
            </w:r>
            <w:r>
              <w:rPr>
                <w:rFonts w:cs="Arial"/>
                <w:sz w:val="15"/>
                <w:szCs w:val="15"/>
              </w:rPr>
              <w:t xml:space="preserve"> </w:t>
            </w:r>
            <w:r w:rsidRPr="00597F40">
              <w:rPr>
                <w:rFonts w:cs="Arial"/>
                <w:szCs w:val="20"/>
              </w:rPr>
              <w:t>M</w:t>
            </w:r>
            <w:r>
              <w:rPr>
                <w:rFonts w:cs="Arial"/>
                <w:szCs w:val="20"/>
              </w:rPr>
              <w:t>inistrstvo za naravne vire in prostor;</w:t>
            </w:r>
          </w:p>
          <w:p w14:paraId="6538B702" w14:textId="77777777" w:rsidR="004E5667" w:rsidRDefault="004E5667" w:rsidP="004E5667">
            <w:pPr>
              <w:numPr>
                <w:ilvl w:val="0"/>
                <w:numId w:val="14"/>
              </w:numPr>
              <w:spacing w:line="260" w:lineRule="exact"/>
              <w:jc w:val="both"/>
              <w:outlineLvl w:val="0"/>
              <w:rPr>
                <w:rFonts w:cs="Arial"/>
                <w:szCs w:val="20"/>
              </w:rPr>
            </w:pPr>
            <w:r>
              <w:rPr>
                <w:rFonts w:cs="Arial"/>
                <w:szCs w:val="20"/>
              </w:rPr>
              <w:t>Dr. Mitja Bricelj, Nacionalna kontaktna točka za Barcelonsko konvencijo, Ministrstvo za naravne vire in prostor;</w:t>
            </w:r>
          </w:p>
          <w:p w14:paraId="7F03A7CD" w14:textId="25A55634" w:rsidR="004E5667" w:rsidRDefault="004E5667" w:rsidP="004E5667">
            <w:pPr>
              <w:numPr>
                <w:ilvl w:val="0"/>
                <w:numId w:val="14"/>
              </w:numPr>
              <w:spacing w:line="260" w:lineRule="exact"/>
              <w:jc w:val="both"/>
              <w:outlineLvl w:val="0"/>
              <w:rPr>
                <w:rFonts w:cs="Arial"/>
                <w:szCs w:val="20"/>
              </w:rPr>
            </w:pPr>
            <w:r w:rsidRPr="00597F40">
              <w:rPr>
                <w:rFonts w:cs="Arial"/>
                <w:szCs w:val="20"/>
                <w:lang w:eastAsia="sl-SI"/>
              </w:rPr>
              <w:t xml:space="preserve">mag. Inga Turk, </w:t>
            </w:r>
            <w:r>
              <w:rPr>
                <w:rFonts w:cs="Arial"/>
                <w:szCs w:val="20"/>
                <w:lang w:eastAsia="sl-SI"/>
              </w:rPr>
              <w:t xml:space="preserve">vodja </w:t>
            </w:r>
            <w:r w:rsidRPr="00597F40">
              <w:rPr>
                <w:rFonts w:cs="Arial"/>
                <w:szCs w:val="20"/>
              </w:rPr>
              <w:t>Služb</w:t>
            </w:r>
            <w:r>
              <w:rPr>
                <w:rFonts w:cs="Arial"/>
                <w:szCs w:val="20"/>
              </w:rPr>
              <w:t>e</w:t>
            </w:r>
            <w:r w:rsidRPr="00597F40">
              <w:rPr>
                <w:rFonts w:cs="Arial"/>
                <w:szCs w:val="20"/>
              </w:rPr>
              <w:t xml:space="preserve"> za EU in mednarodne zadeve</w:t>
            </w:r>
            <w:r>
              <w:rPr>
                <w:rFonts w:cs="Arial"/>
                <w:szCs w:val="20"/>
              </w:rPr>
              <w:t>; Ministrstvo za naravne vire in prostor.</w:t>
            </w:r>
          </w:p>
          <w:p w14:paraId="0B6C6B26" w14:textId="7EE2297C" w:rsidR="000F1B2C" w:rsidRPr="006456DC" w:rsidRDefault="000F1B2C" w:rsidP="006456DC">
            <w:pPr>
              <w:pStyle w:val="Odstavekseznama"/>
              <w:tabs>
                <w:tab w:val="left" w:pos="708"/>
              </w:tabs>
              <w:jc w:val="both"/>
              <w:rPr>
                <w:rFonts w:cs="Arial"/>
                <w:szCs w:val="20"/>
              </w:rPr>
            </w:pPr>
          </w:p>
        </w:tc>
      </w:tr>
      <w:tr w:rsidR="000F1B2C" w:rsidRPr="00CA678E" w14:paraId="30FEF583" w14:textId="77777777" w:rsidTr="004E5667">
        <w:tc>
          <w:tcPr>
            <w:tcW w:w="9100" w:type="dxa"/>
            <w:gridSpan w:val="12"/>
          </w:tcPr>
          <w:p w14:paraId="02708084" w14:textId="77777777" w:rsidR="000F1B2C" w:rsidRPr="00926C5C" w:rsidRDefault="000F1B2C" w:rsidP="003D2F20">
            <w:pPr>
              <w:pStyle w:val="Neotevilenodstavek"/>
              <w:spacing w:before="0" w:after="0" w:line="260" w:lineRule="exact"/>
              <w:rPr>
                <w:rFonts w:cs="Arial"/>
                <w:b/>
                <w:iCs/>
                <w:sz w:val="20"/>
                <w:szCs w:val="20"/>
                <w:lang w:val="sl-SI" w:eastAsia="sl-SI"/>
              </w:rPr>
            </w:pPr>
            <w:r w:rsidRPr="00926C5C">
              <w:rPr>
                <w:rFonts w:cs="Arial"/>
                <w:b/>
                <w:iCs/>
                <w:sz w:val="20"/>
                <w:szCs w:val="20"/>
                <w:lang w:val="sl-SI" w:eastAsia="sl-SI"/>
              </w:rPr>
              <w:t xml:space="preserve">3.b Zunanji strokovnjaki, ki so </w:t>
            </w:r>
            <w:r w:rsidRPr="00926C5C">
              <w:rPr>
                <w:rFonts w:cs="Arial"/>
                <w:b/>
                <w:sz w:val="20"/>
                <w:szCs w:val="20"/>
                <w:lang w:val="sl-SI" w:eastAsia="sl-SI"/>
              </w:rPr>
              <w:t>sodelovali pri pripravi dela ali celotnega gradiva:</w:t>
            </w:r>
          </w:p>
        </w:tc>
      </w:tr>
      <w:tr w:rsidR="000F1B2C" w:rsidRPr="00CA678E" w14:paraId="42FF95E2" w14:textId="77777777" w:rsidTr="004E5667">
        <w:tc>
          <w:tcPr>
            <w:tcW w:w="9100" w:type="dxa"/>
            <w:gridSpan w:val="12"/>
          </w:tcPr>
          <w:p w14:paraId="401D66DA" w14:textId="77777777" w:rsidR="000F1B2C" w:rsidRPr="00926C5C" w:rsidRDefault="000F1B2C" w:rsidP="003D2F20">
            <w:pPr>
              <w:pStyle w:val="Neotevilenodstavek"/>
              <w:spacing w:before="0" w:after="0" w:line="260" w:lineRule="exact"/>
              <w:rPr>
                <w:rFonts w:cs="Arial"/>
                <w:iCs/>
                <w:sz w:val="20"/>
                <w:szCs w:val="20"/>
                <w:lang w:val="sl-SI" w:eastAsia="sl-SI"/>
              </w:rPr>
            </w:pPr>
          </w:p>
        </w:tc>
      </w:tr>
      <w:tr w:rsidR="000F1B2C" w:rsidRPr="00CA678E" w14:paraId="5F375BC9" w14:textId="77777777" w:rsidTr="004E5667">
        <w:tc>
          <w:tcPr>
            <w:tcW w:w="9100" w:type="dxa"/>
            <w:gridSpan w:val="12"/>
          </w:tcPr>
          <w:p w14:paraId="6225CD06" w14:textId="77777777" w:rsidR="000F1B2C" w:rsidRPr="00926C5C" w:rsidRDefault="000F1B2C" w:rsidP="003D2F20">
            <w:pPr>
              <w:pStyle w:val="Neotevilenodstavek"/>
              <w:spacing w:before="0" w:after="0" w:line="260" w:lineRule="exact"/>
              <w:rPr>
                <w:rFonts w:cs="Arial"/>
                <w:b/>
                <w:iCs/>
                <w:sz w:val="20"/>
                <w:szCs w:val="20"/>
                <w:lang w:val="sl-SI" w:eastAsia="sl-SI"/>
              </w:rPr>
            </w:pPr>
            <w:r w:rsidRPr="00926C5C">
              <w:rPr>
                <w:rFonts w:cs="Arial"/>
                <w:b/>
                <w:sz w:val="20"/>
                <w:szCs w:val="20"/>
                <w:lang w:val="sl-SI" w:eastAsia="sl-SI"/>
              </w:rPr>
              <w:t>4. Predstavniki vlade, ki bodo sodelovali pri delu državnega zbora:</w:t>
            </w:r>
          </w:p>
        </w:tc>
      </w:tr>
      <w:tr w:rsidR="000F1B2C" w:rsidRPr="00CA678E" w14:paraId="60A3F011" w14:textId="77777777" w:rsidTr="004E5667">
        <w:tc>
          <w:tcPr>
            <w:tcW w:w="9100" w:type="dxa"/>
            <w:gridSpan w:val="12"/>
          </w:tcPr>
          <w:p w14:paraId="69C90A7B" w14:textId="77777777" w:rsidR="000F1B2C" w:rsidRPr="00926C5C" w:rsidRDefault="000F1B2C" w:rsidP="003D2F20">
            <w:pPr>
              <w:pStyle w:val="Neotevilenodstavek"/>
              <w:spacing w:before="0" w:after="0" w:line="260" w:lineRule="exact"/>
              <w:rPr>
                <w:rFonts w:cs="Arial"/>
                <w:b/>
                <w:sz w:val="20"/>
                <w:szCs w:val="20"/>
                <w:lang w:val="sl-SI" w:eastAsia="sl-SI"/>
              </w:rPr>
            </w:pPr>
          </w:p>
        </w:tc>
      </w:tr>
      <w:tr w:rsidR="000F1B2C" w:rsidRPr="00CA678E" w14:paraId="330139FF" w14:textId="77777777" w:rsidTr="004E5667">
        <w:tc>
          <w:tcPr>
            <w:tcW w:w="9100" w:type="dxa"/>
            <w:gridSpan w:val="12"/>
          </w:tcPr>
          <w:p w14:paraId="0C3D9EC9" w14:textId="77777777" w:rsidR="000F1B2C" w:rsidRPr="006D2960" w:rsidRDefault="000F1B2C" w:rsidP="003D2F20">
            <w:pPr>
              <w:pStyle w:val="Oddelek"/>
              <w:numPr>
                <w:ilvl w:val="0"/>
                <w:numId w:val="0"/>
              </w:numPr>
              <w:spacing w:before="0" w:after="0" w:line="260" w:lineRule="exact"/>
              <w:jc w:val="left"/>
              <w:rPr>
                <w:rFonts w:cs="Arial"/>
                <w:sz w:val="20"/>
                <w:szCs w:val="20"/>
                <w:highlight w:val="yellow"/>
                <w:lang w:val="sl-SI" w:eastAsia="sl-SI"/>
              </w:rPr>
            </w:pPr>
            <w:r w:rsidRPr="00424B8F">
              <w:rPr>
                <w:rFonts w:cs="Arial"/>
                <w:sz w:val="20"/>
                <w:szCs w:val="20"/>
                <w:lang w:val="sl-SI" w:eastAsia="sl-SI"/>
              </w:rPr>
              <w:t>5. Kratek povzetek gradiva:</w:t>
            </w:r>
          </w:p>
        </w:tc>
      </w:tr>
      <w:tr w:rsidR="000F1B2C" w:rsidRPr="00CA678E" w14:paraId="52703C08" w14:textId="77777777" w:rsidTr="004E5667">
        <w:tc>
          <w:tcPr>
            <w:tcW w:w="9100" w:type="dxa"/>
            <w:gridSpan w:val="12"/>
          </w:tcPr>
          <w:p w14:paraId="511AAF39" w14:textId="77777777" w:rsidR="000F1B2C" w:rsidRPr="006958DD" w:rsidRDefault="000F1B2C" w:rsidP="003D2F20">
            <w:pPr>
              <w:ind w:right="-2"/>
              <w:jc w:val="both"/>
              <w:rPr>
                <w:rFonts w:cs="Arial"/>
                <w:iCs/>
                <w:sz w:val="22"/>
                <w:szCs w:val="22"/>
                <w:lang w:eastAsia="sl-SI"/>
              </w:rPr>
            </w:pPr>
          </w:p>
          <w:p w14:paraId="356120EB" w14:textId="0451F611" w:rsidR="008E78F6" w:rsidRPr="006958DD" w:rsidRDefault="008E78F6" w:rsidP="006958DD">
            <w:pPr>
              <w:spacing w:after="120" w:line="276" w:lineRule="auto"/>
              <w:jc w:val="both"/>
              <w:rPr>
                <w:rFonts w:cs="Arial"/>
                <w:snapToGrid w:val="0"/>
                <w:sz w:val="22"/>
                <w:szCs w:val="22"/>
                <w:lang w:eastAsia="sl-SI"/>
              </w:rPr>
            </w:pPr>
            <w:r w:rsidRPr="006958DD">
              <w:rPr>
                <w:rFonts w:cs="Arial"/>
                <w:snapToGrid w:val="0"/>
                <w:sz w:val="22"/>
                <w:szCs w:val="22"/>
                <w:lang w:eastAsia="sl-SI"/>
              </w:rPr>
              <w:t xml:space="preserve">Slovenija bo od </w:t>
            </w:r>
            <w:r w:rsidR="00EA06BF">
              <w:rPr>
                <w:rFonts w:cs="Arial"/>
                <w:snapToGrid w:val="0"/>
                <w:sz w:val="22"/>
                <w:szCs w:val="22"/>
                <w:lang w:eastAsia="sl-SI"/>
              </w:rPr>
              <w:t>4</w:t>
            </w:r>
            <w:r w:rsidRPr="006958DD">
              <w:rPr>
                <w:rFonts w:cs="Arial"/>
                <w:snapToGrid w:val="0"/>
                <w:sz w:val="22"/>
                <w:szCs w:val="22"/>
                <w:lang w:eastAsia="sl-SI"/>
              </w:rPr>
              <w:t xml:space="preserve">. do 8. decembra 2023 v Portorožu gostila 23. zasedanje držav pogodbenic (COP 23) Konvencije za varstvo morskega okolja in obalnega območja Sredozemlja (Barcelonske konvencije) in njenih protokolov, na katerem bo prevzela tudi </w:t>
            </w:r>
            <w:r w:rsidR="009B2C52">
              <w:rPr>
                <w:rFonts w:cs="Arial"/>
                <w:snapToGrid w:val="0"/>
                <w:sz w:val="22"/>
                <w:szCs w:val="22"/>
                <w:lang w:eastAsia="sl-SI"/>
              </w:rPr>
              <w:t>dvoletno</w:t>
            </w:r>
            <w:r w:rsidR="009B2C52" w:rsidRPr="006958DD">
              <w:rPr>
                <w:rFonts w:cs="Arial"/>
                <w:snapToGrid w:val="0"/>
                <w:sz w:val="22"/>
                <w:szCs w:val="22"/>
                <w:lang w:eastAsia="sl-SI"/>
              </w:rPr>
              <w:t xml:space="preserve"> </w:t>
            </w:r>
            <w:r w:rsidRPr="006958DD">
              <w:rPr>
                <w:rFonts w:cs="Arial"/>
                <w:snapToGrid w:val="0"/>
                <w:sz w:val="22"/>
                <w:szCs w:val="22"/>
                <w:lang w:eastAsia="sl-SI"/>
              </w:rPr>
              <w:t>predsedovanje konvenciji za obdobje 2024-2025.</w:t>
            </w:r>
          </w:p>
          <w:p w14:paraId="6A389722" w14:textId="558D2F19" w:rsidR="008E78F6" w:rsidRPr="006958DD" w:rsidRDefault="008E78F6" w:rsidP="006958DD">
            <w:pPr>
              <w:spacing w:after="120" w:line="276" w:lineRule="auto"/>
              <w:jc w:val="both"/>
              <w:rPr>
                <w:rFonts w:cs="Arial"/>
                <w:snapToGrid w:val="0"/>
                <w:sz w:val="22"/>
                <w:szCs w:val="22"/>
                <w:lang w:eastAsia="sl-SI"/>
              </w:rPr>
            </w:pPr>
            <w:r w:rsidRPr="006958DD">
              <w:rPr>
                <w:rFonts w:cs="Arial"/>
                <w:snapToGrid w:val="0"/>
                <w:sz w:val="22"/>
                <w:szCs w:val="22"/>
                <w:lang w:eastAsia="sl-SI"/>
              </w:rPr>
              <w:t xml:space="preserve">Barcelonska konvencija je edini regionalni </w:t>
            </w:r>
            <w:r w:rsidR="009B2C52" w:rsidRPr="006958DD">
              <w:rPr>
                <w:rFonts w:cs="Arial"/>
                <w:snapToGrid w:val="0"/>
                <w:sz w:val="22"/>
                <w:szCs w:val="22"/>
                <w:lang w:eastAsia="sl-SI"/>
              </w:rPr>
              <w:t>več</w:t>
            </w:r>
            <w:r w:rsidRPr="006958DD">
              <w:rPr>
                <w:rFonts w:cs="Arial"/>
                <w:snapToGrid w:val="0"/>
                <w:sz w:val="22"/>
                <w:szCs w:val="22"/>
                <w:lang w:eastAsia="sl-SI"/>
              </w:rPr>
              <w:t>̌</w:t>
            </w:r>
            <w:r w:rsidR="009B2C52">
              <w:rPr>
                <w:rFonts w:cs="Arial"/>
                <w:snapToGrid w:val="0"/>
                <w:sz w:val="22"/>
                <w:szCs w:val="22"/>
                <w:lang w:eastAsia="sl-SI"/>
              </w:rPr>
              <w:t xml:space="preserve"> </w:t>
            </w:r>
            <w:r w:rsidRPr="006958DD">
              <w:rPr>
                <w:rFonts w:cs="Arial"/>
                <w:snapToGrid w:val="0"/>
                <w:sz w:val="22"/>
                <w:szCs w:val="22"/>
                <w:lang w:eastAsia="sl-SI"/>
              </w:rPr>
              <w:t xml:space="preserve">stranski </w:t>
            </w:r>
            <w:r w:rsidR="009B2C52">
              <w:rPr>
                <w:rFonts w:cs="Arial"/>
                <w:snapToGrid w:val="0"/>
                <w:sz w:val="22"/>
                <w:szCs w:val="22"/>
                <w:lang w:eastAsia="sl-SI"/>
              </w:rPr>
              <w:t xml:space="preserve">mednarodno </w:t>
            </w:r>
            <w:r w:rsidRPr="006958DD">
              <w:rPr>
                <w:rFonts w:cs="Arial"/>
                <w:snapToGrid w:val="0"/>
                <w:sz w:val="22"/>
                <w:szCs w:val="22"/>
                <w:lang w:eastAsia="sl-SI"/>
              </w:rPr>
              <w:t xml:space="preserve">pravni okvir za varstvo sredozemskega morskega in obalnega okolja. Decembrsko zasedanja držav pogodbenic v Portorožu bo potekalo pod sloganom </w:t>
            </w:r>
            <w:r w:rsidRPr="004E5667">
              <w:rPr>
                <w:rFonts w:cs="Arial"/>
                <w:i/>
                <w:iCs/>
                <w:snapToGrid w:val="0"/>
                <w:sz w:val="22"/>
                <w:szCs w:val="22"/>
                <w:lang w:eastAsia="sl-SI"/>
              </w:rPr>
              <w:t>«Za zeleno Sredozemlje: od odločitev k dejanjem«</w:t>
            </w:r>
            <w:r w:rsidRPr="006958DD">
              <w:rPr>
                <w:rFonts w:cs="Arial"/>
                <w:snapToGrid w:val="0"/>
                <w:sz w:val="22"/>
                <w:szCs w:val="22"/>
                <w:lang w:eastAsia="sl-SI"/>
              </w:rPr>
              <w:t xml:space="preserve">, ki poudarja pomen in nujo prehoda k dejanskemu izvajanju sprejetih odločitev na različnih </w:t>
            </w:r>
            <w:r w:rsidRPr="006958DD">
              <w:rPr>
                <w:rFonts w:cs="Arial"/>
                <w:snapToGrid w:val="0"/>
                <w:sz w:val="22"/>
                <w:szCs w:val="22"/>
                <w:lang w:eastAsia="sl-SI"/>
              </w:rPr>
              <w:lastRenderedPageBreak/>
              <w:t>ravneh, od lokalne, regionalne in mednarodne, za dosego trajnostnega razvoja Sredozemlja in za zeleni prehod v praksi.</w:t>
            </w:r>
          </w:p>
          <w:p w14:paraId="0E244A9D" w14:textId="2918D46F" w:rsidR="00156D43" w:rsidRPr="006958DD" w:rsidRDefault="00156D43" w:rsidP="00156D43">
            <w:pPr>
              <w:spacing w:after="120" w:line="276" w:lineRule="auto"/>
              <w:jc w:val="both"/>
              <w:rPr>
                <w:rFonts w:cs="Arial"/>
                <w:snapToGrid w:val="0"/>
                <w:sz w:val="22"/>
                <w:szCs w:val="22"/>
                <w:lang w:eastAsia="sl-SI"/>
              </w:rPr>
            </w:pPr>
            <w:r w:rsidRPr="006958DD">
              <w:rPr>
                <w:rFonts w:cs="Arial"/>
                <w:snapToGrid w:val="0"/>
                <w:sz w:val="22"/>
                <w:szCs w:val="22"/>
                <w:lang w:eastAsia="sl-SI"/>
              </w:rPr>
              <w:t>Slovenija si kot</w:t>
            </w:r>
            <w:r w:rsidR="008E78F6" w:rsidRPr="006958DD">
              <w:rPr>
                <w:rFonts w:cs="Arial"/>
                <w:snapToGrid w:val="0"/>
                <w:sz w:val="22"/>
                <w:szCs w:val="22"/>
                <w:lang w:eastAsia="sl-SI"/>
              </w:rPr>
              <w:t xml:space="preserve"> država</w:t>
            </w:r>
            <w:r w:rsidRPr="006958DD">
              <w:rPr>
                <w:rFonts w:cs="Arial"/>
                <w:snapToGrid w:val="0"/>
                <w:sz w:val="22"/>
                <w:szCs w:val="22"/>
                <w:lang w:eastAsia="sl-SI"/>
              </w:rPr>
              <w:t xml:space="preserve"> pogodbenica</w:t>
            </w:r>
            <w:r w:rsidR="008E78F6" w:rsidRPr="006958DD">
              <w:rPr>
                <w:rFonts w:cs="Arial"/>
                <w:snapToGrid w:val="0"/>
                <w:sz w:val="22"/>
                <w:szCs w:val="22"/>
                <w:lang w:eastAsia="sl-SI"/>
              </w:rPr>
              <w:t xml:space="preserve"> Barcelonske konvencije </w:t>
            </w:r>
            <w:r w:rsidRPr="006958DD">
              <w:rPr>
                <w:rFonts w:cs="Arial"/>
                <w:snapToGrid w:val="0"/>
                <w:sz w:val="22"/>
                <w:szCs w:val="22"/>
                <w:lang w:eastAsia="sl-SI"/>
              </w:rPr>
              <w:t xml:space="preserve"> prizadeva za uveljavljanje ekosistemskega pristopa pri načrtovanju razvoja</w:t>
            </w:r>
            <w:r w:rsidR="009B2C52">
              <w:rPr>
                <w:rFonts w:cs="Arial"/>
                <w:snapToGrid w:val="0"/>
                <w:sz w:val="22"/>
                <w:szCs w:val="22"/>
                <w:lang w:eastAsia="sl-SI"/>
              </w:rPr>
              <w:t xml:space="preserve"> skupaj</w:t>
            </w:r>
            <w:r w:rsidRPr="006958DD">
              <w:rPr>
                <w:rFonts w:cs="Arial"/>
                <w:snapToGrid w:val="0"/>
                <w:sz w:val="22"/>
                <w:szCs w:val="22"/>
                <w:lang w:eastAsia="sl-SI"/>
              </w:rPr>
              <w:t xml:space="preserve"> s krepitvijo pomena modrih in zelenih koridorjev pri prostorskem načrtovanju in upravljanju za ohranjanje obalne in morske biotske raznovrstnosti ter ekosistemskih storitev. </w:t>
            </w:r>
          </w:p>
          <w:p w14:paraId="3F8A1EB0" w14:textId="2454B6F0" w:rsidR="008E78F6" w:rsidRPr="006958DD" w:rsidRDefault="009B2C52" w:rsidP="00156D43">
            <w:pPr>
              <w:spacing w:after="120" w:line="276" w:lineRule="auto"/>
              <w:jc w:val="both"/>
              <w:rPr>
                <w:rFonts w:cs="Arial"/>
                <w:snapToGrid w:val="0"/>
                <w:sz w:val="22"/>
                <w:szCs w:val="22"/>
                <w:lang w:eastAsia="sl-SI"/>
              </w:rPr>
            </w:pPr>
            <w:r>
              <w:rPr>
                <w:rFonts w:cs="Arial"/>
                <w:snapToGrid w:val="0"/>
                <w:sz w:val="22"/>
                <w:szCs w:val="22"/>
                <w:lang w:eastAsia="sl-SI"/>
              </w:rPr>
              <w:t>23. z</w:t>
            </w:r>
            <w:r w:rsidR="008E78F6" w:rsidRPr="006958DD">
              <w:rPr>
                <w:rFonts w:cs="Arial"/>
                <w:snapToGrid w:val="0"/>
                <w:sz w:val="22"/>
                <w:szCs w:val="22"/>
                <w:lang w:eastAsia="sl-SI"/>
              </w:rPr>
              <w:t>asedanje</w:t>
            </w:r>
            <w:r w:rsidR="0064389D">
              <w:rPr>
                <w:rFonts w:cs="Arial"/>
                <w:snapToGrid w:val="0"/>
                <w:sz w:val="22"/>
                <w:szCs w:val="22"/>
                <w:lang w:eastAsia="sl-SI"/>
              </w:rPr>
              <w:t xml:space="preserve"> držav pogodbenic</w:t>
            </w:r>
            <w:r w:rsidR="008E78F6" w:rsidRPr="006958DD">
              <w:rPr>
                <w:rFonts w:cs="Arial"/>
                <w:snapToGrid w:val="0"/>
                <w:sz w:val="22"/>
                <w:szCs w:val="22"/>
                <w:lang w:eastAsia="sl-SI"/>
              </w:rPr>
              <w:t xml:space="preserve"> bo potekalo štiri dni, od tega bosta dva dneva</w:t>
            </w:r>
            <w:r w:rsidR="00083A60">
              <w:rPr>
                <w:rFonts w:cs="Arial"/>
                <w:snapToGrid w:val="0"/>
                <w:sz w:val="22"/>
                <w:szCs w:val="22"/>
                <w:lang w:eastAsia="sl-SI"/>
              </w:rPr>
              <w:t xml:space="preserve"> (5. in 6. december)</w:t>
            </w:r>
            <w:r w:rsidR="008E78F6" w:rsidRPr="006958DD">
              <w:rPr>
                <w:rFonts w:cs="Arial"/>
                <w:snapToGrid w:val="0"/>
                <w:sz w:val="22"/>
                <w:szCs w:val="22"/>
                <w:lang w:eastAsia="sl-SI"/>
              </w:rPr>
              <w:t xml:space="preserve"> namenjena za sklenitev pogajanj in sprejetje</w:t>
            </w:r>
            <w:r w:rsidR="00083A60">
              <w:rPr>
                <w:rFonts w:cs="Arial"/>
                <w:snapToGrid w:val="0"/>
                <w:sz w:val="22"/>
                <w:szCs w:val="22"/>
                <w:lang w:eastAsia="sl-SI"/>
              </w:rPr>
              <w:t xml:space="preserve"> ključnih</w:t>
            </w:r>
            <w:r w:rsidR="008E78F6" w:rsidRPr="006958DD">
              <w:rPr>
                <w:rFonts w:cs="Arial"/>
                <w:snapToGrid w:val="0"/>
                <w:sz w:val="22"/>
                <w:szCs w:val="22"/>
                <w:lang w:eastAsia="sl-SI"/>
              </w:rPr>
              <w:t xml:space="preserve"> odločitev, ki se vežejo na vsebinske </w:t>
            </w:r>
            <w:r w:rsidR="00083A60">
              <w:rPr>
                <w:rFonts w:cs="Arial"/>
                <w:snapToGrid w:val="0"/>
                <w:sz w:val="22"/>
                <w:szCs w:val="22"/>
                <w:lang w:eastAsia="sl-SI"/>
              </w:rPr>
              <w:t>sklope</w:t>
            </w:r>
            <w:r w:rsidR="008E78F6" w:rsidRPr="006958DD">
              <w:rPr>
                <w:rFonts w:cs="Arial"/>
                <w:snapToGrid w:val="0"/>
                <w:sz w:val="22"/>
                <w:szCs w:val="22"/>
                <w:lang w:eastAsia="sl-SI"/>
              </w:rPr>
              <w:t xml:space="preserve"> zagotavljanj</w:t>
            </w:r>
            <w:r w:rsidR="00083A60">
              <w:rPr>
                <w:rFonts w:cs="Arial"/>
                <w:snapToGrid w:val="0"/>
                <w:sz w:val="22"/>
                <w:szCs w:val="22"/>
                <w:lang w:eastAsia="sl-SI"/>
              </w:rPr>
              <w:t>a</w:t>
            </w:r>
            <w:r w:rsidR="008E78F6" w:rsidRPr="006958DD">
              <w:rPr>
                <w:rFonts w:cs="Arial"/>
                <w:snapToGrid w:val="0"/>
                <w:sz w:val="22"/>
                <w:szCs w:val="22"/>
                <w:lang w:eastAsia="sl-SI"/>
              </w:rPr>
              <w:t xml:space="preserve"> trajnostnega razvoja v Sredozemlju</w:t>
            </w:r>
            <w:r w:rsidR="00083A60">
              <w:rPr>
                <w:rFonts w:cs="Arial"/>
                <w:snapToGrid w:val="0"/>
                <w:sz w:val="22"/>
                <w:szCs w:val="22"/>
                <w:lang w:eastAsia="sl-SI"/>
              </w:rPr>
              <w:t xml:space="preserve"> v okviru konvencije. Ti sklopi so:</w:t>
            </w:r>
            <w:r w:rsidR="008E78F6" w:rsidRPr="006958DD">
              <w:rPr>
                <w:rFonts w:cs="Arial"/>
                <w:snapToGrid w:val="0"/>
                <w:sz w:val="22"/>
                <w:szCs w:val="22"/>
                <w:lang w:eastAsia="sl-SI"/>
              </w:rPr>
              <w:t xml:space="preserve"> upravljanje</w:t>
            </w:r>
            <w:r w:rsidR="00083A60">
              <w:rPr>
                <w:rFonts w:cs="Arial"/>
                <w:snapToGrid w:val="0"/>
                <w:sz w:val="22"/>
                <w:szCs w:val="22"/>
                <w:lang w:eastAsia="sl-SI"/>
              </w:rPr>
              <w:t>, izvajanje in poročanje;</w:t>
            </w:r>
            <w:r w:rsidR="008E78F6" w:rsidRPr="006958DD">
              <w:rPr>
                <w:rFonts w:cs="Arial"/>
                <w:snapToGrid w:val="0"/>
                <w:sz w:val="22"/>
                <w:szCs w:val="22"/>
                <w:lang w:eastAsia="sl-SI"/>
              </w:rPr>
              <w:t xml:space="preserve"> biotska raznovrstnost</w:t>
            </w:r>
            <w:r w:rsidR="00083A60">
              <w:rPr>
                <w:rFonts w:cs="Arial"/>
                <w:snapToGrid w:val="0"/>
                <w:sz w:val="22"/>
                <w:szCs w:val="22"/>
                <w:lang w:eastAsia="sl-SI"/>
              </w:rPr>
              <w:t>;</w:t>
            </w:r>
            <w:r w:rsidR="008E78F6" w:rsidRPr="006958DD">
              <w:rPr>
                <w:rFonts w:cs="Arial"/>
                <w:snapToGrid w:val="0"/>
                <w:sz w:val="22"/>
                <w:szCs w:val="22"/>
                <w:lang w:eastAsia="sl-SI"/>
              </w:rPr>
              <w:t xml:space="preserve"> onesnaževanje</w:t>
            </w:r>
            <w:r w:rsidR="00083A60">
              <w:rPr>
                <w:rFonts w:cs="Arial"/>
                <w:snapToGrid w:val="0"/>
                <w:sz w:val="22"/>
                <w:szCs w:val="22"/>
                <w:lang w:eastAsia="sl-SI"/>
              </w:rPr>
              <w:t>;</w:t>
            </w:r>
            <w:r w:rsidR="008E78F6" w:rsidRPr="006958DD">
              <w:rPr>
                <w:rFonts w:cs="Arial"/>
                <w:snapToGrid w:val="0"/>
                <w:sz w:val="22"/>
                <w:szCs w:val="22"/>
                <w:lang w:eastAsia="sl-SI"/>
              </w:rPr>
              <w:t xml:space="preserve"> pomorske in prostorske zadeve</w:t>
            </w:r>
            <w:r w:rsidR="00083A60">
              <w:rPr>
                <w:rFonts w:cs="Arial"/>
                <w:snapToGrid w:val="0"/>
                <w:sz w:val="22"/>
                <w:szCs w:val="22"/>
                <w:lang w:eastAsia="sl-SI"/>
              </w:rPr>
              <w:t>;</w:t>
            </w:r>
            <w:r w:rsidR="008E78F6" w:rsidRPr="006958DD">
              <w:rPr>
                <w:rFonts w:cs="Arial"/>
                <w:snapToGrid w:val="0"/>
                <w:sz w:val="22"/>
                <w:szCs w:val="22"/>
                <w:lang w:eastAsia="sl-SI"/>
              </w:rPr>
              <w:t xml:space="preserve"> podnebne spremembe in delovni program ter proračun za dvoletno obdobje.</w:t>
            </w:r>
          </w:p>
          <w:p w14:paraId="6F6CCC2A" w14:textId="00C503B1" w:rsidR="008E78F6" w:rsidRPr="006958DD" w:rsidRDefault="008E78F6" w:rsidP="00156D43">
            <w:pPr>
              <w:spacing w:after="120" w:line="276" w:lineRule="auto"/>
              <w:jc w:val="both"/>
              <w:rPr>
                <w:rFonts w:cs="Arial"/>
                <w:snapToGrid w:val="0"/>
                <w:sz w:val="22"/>
                <w:szCs w:val="22"/>
                <w:lang w:eastAsia="sl-SI"/>
              </w:rPr>
            </w:pPr>
            <w:r w:rsidRPr="006958DD">
              <w:rPr>
                <w:rFonts w:cs="Arial"/>
                <w:snapToGrid w:val="0"/>
                <w:sz w:val="22"/>
                <w:szCs w:val="22"/>
                <w:lang w:eastAsia="sl-SI"/>
              </w:rPr>
              <w:t>Tretji dan</w:t>
            </w:r>
            <w:r w:rsidR="00495000">
              <w:rPr>
                <w:rFonts w:cs="Arial"/>
                <w:snapToGrid w:val="0"/>
                <w:sz w:val="22"/>
                <w:szCs w:val="22"/>
                <w:lang w:eastAsia="sl-SI"/>
              </w:rPr>
              <w:t xml:space="preserve"> (7. december)</w:t>
            </w:r>
            <w:r w:rsidRPr="006958DD">
              <w:rPr>
                <w:rFonts w:cs="Arial"/>
                <w:snapToGrid w:val="0"/>
                <w:sz w:val="22"/>
                <w:szCs w:val="22"/>
                <w:lang w:eastAsia="sl-SI"/>
              </w:rPr>
              <w:t xml:space="preserve"> je namenjen ministrskemu segmentu</w:t>
            </w:r>
            <w:r w:rsidR="003254D7">
              <w:rPr>
                <w:rFonts w:cs="Arial"/>
                <w:snapToGrid w:val="0"/>
                <w:sz w:val="22"/>
                <w:szCs w:val="22"/>
                <w:lang w:eastAsia="sl-SI"/>
              </w:rPr>
              <w:t>,</w:t>
            </w:r>
            <w:r w:rsidRPr="006958DD">
              <w:rPr>
                <w:rFonts w:cs="Arial"/>
                <w:snapToGrid w:val="0"/>
                <w:sz w:val="22"/>
                <w:szCs w:val="22"/>
                <w:lang w:eastAsia="sl-SI"/>
              </w:rPr>
              <w:t xml:space="preserve"> na katerem bo ključno mesto imela panelna razprava na temo okrepitve izvajanja sprejetih odločitev z namenom, da se zaustavijo zaznani negativni </w:t>
            </w:r>
            <w:proofErr w:type="spellStart"/>
            <w:r w:rsidRPr="006958DD">
              <w:rPr>
                <w:rFonts w:cs="Arial"/>
                <w:snapToGrid w:val="0"/>
                <w:sz w:val="22"/>
                <w:szCs w:val="22"/>
                <w:lang w:eastAsia="sl-SI"/>
              </w:rPr>
              <w:t>okoljski</w:t>
            </w:r>
            <w:proofErr w:type="spellEnd"/>
            <w:r w:rsidRPr="006958DD">
              <w:rPr>
                <w:rFonts w:cs="Arial"/>
                <w:snapToGrid w:val="0"/>
                <w:sz w:val="22"/>
                <w:szCs w:val="22"/>
                <w:lang w:eastAsia="sl-SI"/>
              </w:rPr>
              <w:t xml:space="preserve"> trendi</w:t>
            </w:r>
            <w:r w:rsidR="00083A60">
              <w:rPr>
                <w:rFonts w:cs="Arial"/>
                <w:snapToGrid w:val="0"/>
                <w:sz w:val="22"/>
                <w:szCs w:val="22"/>
                <w:lang w:eastAsia="sl-SI"/>
              </w:rPr>
              <w:t xml:space="preserve"> </w:t>
            </w:r>
            <w:r w:rsidR="0064389D">
              <w:rPr>
                <w:rFonts w:cs="Arial"/>
                <w:snapToGrid w:val="0"/>
                <w:sz w:val="22"/>
                <w:szCs w:val="22"/>
                <w:lang w:eastAsia="sl-SI"/>
              </w:rPr>
              <w:t>v</w:t>
            </w:r>
            <w:r w:rsidR="00083A60">
              <w:rPr>
                <w:rFonts w:cs="Arial"/>
                <w:snapToGrid w:val="0"/>
                <w:sz w:val="22"/>
                <w:szCs w:val="22"/>
                <w:lang w:eastAsia="sl-SI"/>
              </w:rPr>
              <w:t xml:space="preserve"> Sredozemlju. Panelni razpravi</w:t>
            </w:r>
            <w:r w:rsidRPr="006958DD">
              <w:rPr>
                <w:rFonts w:cs="Arial"/>
                <w:snapToGrid w:val="0"/>
                <w:sz w:val="22"/>
                <w:szCs w:val="22"/>
                <w:lang w:eastAsia="sl-SI"/>
              </w:rPr>
              <w:t xml:space="preserve"> bo sledilo</w:t>
            </w:r>
            <w:r w:rsidR="00083A60">
              <w:rPr>
                <w:rFonts w:cs="Arial"/>
                <w:snapToGrid w:val="0"/>
                <w:sz w:val="22"/>
                <w:szCs w:val="22"/>
                <w:lang w:eastAsia="sl-SI"/>
              </w:rPr>
              <w:t xml:space="preserve"> nacionalno podajanje izjav držav pogodbenic in opazovalcev ter svečano</w:t>
            </w:r>
            <w:r w:rsidRPr="006958DD">
              <w:rPr>
                <w:rFonts w:cs="Arial"/>
                <w:snapToGrid w:val="0"/>
                <w:sz w:val="22"/>
                <w:szCs w:val="22"/>
                <w:lang w:eastAsia="sl-SI"/>
              </w:rPr>
              <w:t xml:space="preserve"> sprejetje Portoroške deklaracije.</w:t>
            </w:r>
          </w:p>
          <w:p w14:paraId="7E9642D4" w14:textId="60FADB65" w:rsidR="008E78F6" w:rsidRPr="006958DD" w:rsidRDefault="008E78F6" w:rsidP="00156D43">
            <w:pPr>
              <w:spacing w:after="120" w:line="276" w:lineRule="auto"/>
              <w:jc w:val="both"/>
              <w:rPr>
                <w:rFonts w:cs="Arial"/>
                <w:snapToGrid w:val="0"/>
                <w:sz w:val="22"/>
                <w:szCs w:val="22"/>
                <w:lang w:eastAsia="sl-SI"/>
              </w:rPr>
            </w:pPr>
            <w:r w:rsidRPr="006958DD">
              <w:rPr>
                <w:rFonts w:cs="Arial"/>
                <w:snapToGrid w:val="0"/>
                <w:sz w:val="22"/>
                <w:szCs w:val="22"/>
                <w:lang w:eastAsia="sl-SI"/>
              </w:rPr>
              <w:t>Četrti dan zasedanja</w:t>
            </w:r>
            <w:r w:rsidR="00495000">
              <w:rPr>
                <w:rFonts w:cs="Arial"/>
                <w:snapToGrid w:val="0"/>
                <w:sz w:val="22"/>
                <w:szCs w:val="22"/>
                <w:lang w:eastAsia="sl-SI"/>
              </w:rPr>
              <w:t xml:space="preserve"> (8. december)</w:t>
            </w:r>
            <w:r w:rsidRPr="006958DD">
              <w:rPr>
                <w:rFonts w:cs="Arial"/>
                <w:snapToGrid w:val="0"/>
                <w:sz w:val="22"/>
                <w:szCs w:val="22"/>
                <w:lang w:eastAsia="sl-SI"/>
              </w:rPr>
              <w:t xml:space="preserve"> </w:t>
            </w:r>
            <w:r w:rsidR="004E6FCE">
              <w:rPr>
                <w:rFonts w:cs="Arial"/>
                <w:snapToGrid w:val="0"/>
                <w:sz w:val="22"/>
                <w:szCs w:val="22"/>
                <w:lang w:eastAsia="sl-SI"/>
              </w:rPr>
              <w:t>je</w:t>
            </w:r>
            <w:r w:rsidR="004E6FCE" w:rsidRPr="006958DD">
              <w:rPr>
                <w:rFonts w:cs="Arial"/>
                <w:snapToGrid w:val="0"/>
                <w:sz w:val="22"/>
                <w:szCs w:val="22"/>
                <w:lang w:eastAsia="sl-SI"/>
              </w:rPr>
              <w:t xml:space="preserve"> </w:t>
            </w:r>
            <w:r w:rsidRPr="006958DD">
              <w:rPr>
                <w:rFonts w:cs="Arial"/>
                <w:snapToGrid w:val="0"/>
                <w:sz w:val="22"/>
                <w:szCs w:val="22"/>
                <w:lang w:eastAsia="sl-SI"/>
              </w:rPr>
              <w:t>namenjen</w:t>
            </w:r>
            <w:r w:rsidR="00083A60" w:rsidRPr="006958DD">
              <w:rPr>
                <w:rFonts w:cs="Arial"/>
                <w:snapToGrid w:val="0"/>
                <w:sz w:val="22"/>
                <w:szCs w:val="22"/>
                <w:lang w:eastAsia="sl-SI"/>
              </w:rPr>
              <w:t xml:space="preserve"> zaključevanju, potrditvi države pogodbenice Egipta, kot držav</w:t>
            </w:r>
            <w:r w:rsidR="00083A60">
              <w:rPr>
                <w:rFonts w:cs="Arial"/>
                <w:snapToGrid w:val="0"/>
                <w:sz w:val="22"/>
                <w:szCs w:val="22"/>
                <w:lang w:eastAsia="sl-SI"/>
              </w:rPr>
              <w:t>e</w:t>
            </w:r>
            <w:r w:rsidR="00083A60" w:rsidRPr="006958DD">
              <w:rPr>
                <w:rFonts w:cs="Arial"/>
                <w:snapToGrid w:val="0"/>
                <w:sz w:val="22"/>
                <w:szCs w:val="22"/>
                <w:lang w:eastAsia="sl-SI"/>
              </w:rPr>
              <w:t>, ki bo gostila naslednje zasedanje čez dve leti in sprejetju končnega poročila</w:t>
            </w:r>
            <w:r w:rsidR="004E6FCE">
              <w:rPr>
                <w:rFonts w:cs="Arial"/>
                <w:snapToGrid w:val="0"/>
                <w:sz w:val="22"/>
                <w:szCs w:val="22"/>
                <w:lang w:eastAsia="sl-SI"/>
              </w:rPr>
              <w:t xml:space="preserve"> 23.</w:t>
            </w:r>
            <w:r w:rsidR="00083A60">
              <w:rPr>
                <w:rFonts w:cs="Arial"/>
                <w:snapToGrid w:val="0"/>
                <w:sz w:val="22"/>
                <w:szCs w:val="22"/>
                <w:lang w:eastAsia="sl-SI"/>
              </w:rPr>
              <w:t xml:space="preserve"> zasedanja</w:t>
            </w:r>
            <w:r w:rsidR="00083A60" w:rsidRPr="006958DD">
              <w:rPr>
                <w:rFonts w:cs="Arial"/>
                <w:snapToGrid w:val="0"/>
                <w:sz w:val="22"/>
                <w:szCs w:val="22"/>
                <w:lang w:eastAsia="sl-SI"/>
              </w:rPr>
              <w:t>.</w:t>
            </w:r>
          </w:p>
          <w:p w14:paraId="5B769319" w14:textId="77777777" w:rsidR="004E6FCE" w:rsidRDefault="00083A60" w:rsidP="00156D43">
            <w:pPr>
              <w:spacing w:after="120" w:line="276" w:lineRule="auto"/>
              <w:jc w:val="both"/>
              <w:rPr>
                <w:rFonts w:cs="Arial"/>
                <w:b/>
                <w:bCs/>
                <w:snapToGrid w:val="0"/>
                <w:color w:val="70AD47" w:themeColor="accent6"/>
                <w:sz w:val="22"/>
                <w:szCs w:val="22"/>
                <w:lang w:eastAsia="sl-SI"/>
              </w:rPr>
            </w:pPr>
            <w:r>
              <w:rPr>
                <w:rFonts w:cs="Arial"/>
                <w:snapToGrid w:val="0"/>
                <w:sz w:val="22"/>
                <w:szCs w:val="22"/>
                <w:lang w:eastAsia="sl-SI"/>
              </w:rPr>
              <w:t xml:space="preserve">Ob robu zasedanja (med odmori) bodo potekali številni stranski dogodki, ki bodo namenjeni delitvi informacij izkušenj, prikazu dobrih praks številnih deležnikov, ki delujejo v Sredozemlju na </w:t>
            </w:r>
            <w:r w:rsidRPr="00F34EB7">
              <w:rPr>
                <w:rFonts w:cs="Arial"/>
                <w:snapToGrid w:val="0"/>
                <w:sz w:val="22"/>
                <w:szCs w:val="22"/>
                <w:lang w:eastAsia="sl-SI"/>
              </w:rPr>
              <w:t>področju varstva okolja in</w:t>
            </w:r>
            <w:r w:rsidR="00495000" w:rsidRPr="00F34EB7">
              <w:rPr>
                <w:rFonts w:cs="Arial"/>
                <w:snapToGrid w:val="0"/>
                <w:sz w:val="22"/>
                <w:szCs w:val="22"/>
                <w:lang w:eastAsia="sl-SI"/>
              </w:rPr>
              <w:t xml:space="preserve"> zagotavljanja</w:t>
            </w:r>
            <w:r w:rsidRPr="00F34EB7">
              <w:rPr>
                <w:rFonts w:cs="Arial"/>
                <w:snapToGrid w:val="0"/>
                <w:sz w:val="22"/>
                <w:szCs w:val="22"/>
                <w:lang w:eastAsia="sl-SI"/>
              </w:rPr>
              <w:t xml:space="preserve"> </w:t>
            </w:r>
            <w:r w:rsidR="00495000" w:rsidRPr="00F34EB7">
              <w:rPr>
                <w:rFonts w:cs="Arial"/>
                <w:snapToGrid w:val="0"/>
                <w:sz w:val="22"/>
                <w:szCs w:val="22"/>
                <w:lang w:eastAsia="sl-SI"/>
              </w:rPr>
              <w:t>trajnostnega</w:t>
            </w:r>
            <w:r w:rsidRPr="00F34EB7">
              <w:rPr>
                <w:rFonts w:cs="Arial"/>
                <w:snapToGrid w:val="0"/>
                <w:sz w:val="22"/>
                <w:szCs w:val="22"/>
                <w:lang w:eastAsia="sl-SI"/>
              </w:rPr>
              <w:t xml:space="preserve"> razvoja</w:t>
            </w:r>
            <w:r w:rsidRPr="00CC079C">
              <w:rPr>
                <w:rFonts w:cs="Arial"/>
                <w:b/>
                <w:bCs/>
                <w:snapToGrid w:val="0"/>
                <w:color w:val="70AD47" w:themeColor="accent6"/>
                <w:sz w:val="22"/>
                <w:szCs w:val="22"/>
                <w:lang w:eastAsia="sl-SI"/>
              </w:rPr>
              <w:t>.</w:t>
            </w:r>
            <w:r w:rsidR="00897CD4" w:rsidRPr="00CC079C">
              <w:rPr>
                <w:rFonts w:cs="Arial"/>
                <w:b/>
                <w:bCs/>
                <w:snapToGrid w:val="0"/>
                <w:color w:val="70AD47" w:themeColor="accent6"/>
                <w:sz w:val="22"/>
                <w:szCs w:val="22"/>
                <w:lang w:eastAsia="sl-SI"/>
              </w:rPr>
              <w:t xml:space="preserve"> </w:t>
            </w:r>
          </w:p>
          <w:p w14:paraId="5D384307" w14:textId="6C0EE14F" w:rsidR="000F1B2C" w:rsidRPr="006958DD" w:rsidRDefault="00897CD4" w:rsidP="008C5049">
            <w:pPr>
              <w:spacing w:after="120" w:line="276" w:lineRule="auto"/>
              <w:jc w:val="both"/>
              <w:rPr>
                <w:rFonts w:cs="Arial"/>
                <w:iCs/>
                <w:sz w:val="22"/>
                <w:szCs w:val="22"/>
                <w:lang w:eastAsia="sl-SI"/>
              </w:rPr>
            </w:pPr>
            <w:r w:rsidRPr="007941D0">
              <w:rPr>
                <w:rFonts w:cs="Arial"/>
                <w:snapToGrid w:val="0"/>
                <w:sz w:val="22"/>
                <w:szCs w:val="22"/>
                <w:lang w:eastAsia="sl-SI"/>
              </w:rPr>
              <w:t>Slovenija bo na</w:t>
            </w:r>
            <w:r w:rsidR="0000793D" w:rsidRPr="007941D0">
              <w:rPr>
                <w:rFonts w:cs="Arial"/>
                <w:snapToGrid w:val="0"/>
                <w:sz w:val="22"/>
                <w:szCs w:val="22"/>
                <w:lang w:eastAsia="sl-SI"/>
              </w:rPr>
              <w:t xml:space="preserve"> zasedanju</w:t>
            </w:r>
            <w:r w:rsidRPr="007941D0">
              <w:rPr>
                <w:rFonts w:cs="Arial"/>
                <w:snapToGrid w:val="0"/>
                <w:sz w:val="22"/>
                <w:szCs w:val="22"/>
                <w:lang w:eastAsia="sl-SI"/>
              </w:rPr>
              <w:t xml:space="preserve"> poleg udejstvovanja na </w:t>
            </w:r>
            <w:r w:rsidR="00F74F17" w:rsidRPr="007941D0">
              <w:rPr>
                <w:rFonts w:cs="Arial"/>
                <w:snapToGrid w:val="0"/>
                <w:sz w:val="22"/>
                <w:szCs w:val="22"/>
                <w:lang w:eastAsia="sl-SI"/>
              </w:rPr>
              <w:t>plenarnem</w:t>
            </w:r>
            <w:r w:rsidRPr="007941D0">
              <w:rPr>
                <w:rFonts w:cs="Arial"/>
                <w:snapToGrid w:val="0"/>
                <w:sz w:val="22"/>
                <w:szCs w:val="22"/>
                <w:lang w:eastAsia="sl-SI"/>
              </w:rPr>
              <w:t xml:space="preserve"> delu zasedanja aktivno sodelovala v osrednjem stranskem dogodku na temo povezovanja upravljanja s porečji, obalo in morje</w:t>
            </w:r>
            <w:r w:rsidR="007941D0">
              <w:rPr>
                <w:rFonts w:cs="Arial"/>
                <w:snapToGrid w:val="0"/>
                <w:sz w:val="22"/>
                <w:szCs w:val="22"/>
                <w:lang w:eastAsia="sl-SI"/>
              </w:rPr>
              <w:t>m</w:t>
            </w:r>
            <w:r w:rsidR="00F34EB7" w:rsidRPr="007941D0">
              <w:rPr>
                <w:rFonts w:cs="Arial"/>
                <w:snapToGrid w:val="0"/>
                <w:sz w:val="22"/>
                <w:szCs w:val="22"/>
                <w:lang w:eastAsia="sl-SI"/>
              </w:rPr>
              <w:t>, in sicer s ciljem boljšega povezanega upravljanja Podonavja, Črnega morja in Sredozemlja</w:t>
            </w:r>
            <w:r w:rsidR="0000793D" w:rsidRPr="007941D0">
              <w:rPr>
                <w:rFonts w:cs="Arial"/>
                <w:snapToGrid w:val="0"/>
                <w:sz w:val="22"/>
                <w:szCs w:val="22"/>
                <w:lang w:eastAsia="sl-SI"/>
              </w:rPr>
              <w:t xml:space="preserve">. </w:t>
            </w:r>
            <w:r w:rsidR="00F34EB7" w:rsidRPr="007941D0">
              <w:rPr>
                <w:rFonts w:cs="Arial"/>
                <w:sz w:val="22"/>
                <w:szCs w:val="22"/>
              </w:rPr>
              <w:t>Drugi stranski dogodek</w:t>
            </w:r>
            <w:r w:rsidR="006F56A5" w:rsidRPr="007941D0">
              <w:rPr>
                <w:rFonts w:cs="Arial"/>
                <w:sz w:val="22"/>
                <w:szCs w:val="22"/>
              </w:rPr>
              <w:t>,</w:t>
            </w:r>
            <w:r w:rsidR="00F34EB7" w:rsidRPr="007941D0">
              <w:rPr>
                <w:rFonts w:cs="Arial"/>
                <w:sz w:val="22"/>
                <w:szCs w:val="22"/>
              </w:rPr>
              <w:t xml:space="preserve"> kjer bo imela Slovenija pomembno vlogo</w:t>
            </w:r>
            <w:r w:rsidR="006F56A5" w:rsidRPr="007941D0">
              <w:rPr>
                <w:rFonts w:cs="Arial"/>
                <w:sz w:val="22"/>
                <w:szCs w:val="22"/>
              </w:rPr>
              <w:t>,</w:t>
            </w:r>
            <w:r w:rsidR="00F34EB7" w:rsidRPr="007941D0">
              <w:rPr>
                <w:rFonts w:cs="Arial"/>
                <w:sz w:val="22"/>
                <w:szCs w:val="22"/>
              </w:rPr>
              <w:t xml:space="preserve"> bo potekal na temo mladih in izobraževanja. </w:t>
            </w:r>
          </w:p>
        </w:tc>
      </w:tr>
      <w:tr w:rsidR="000F1B2C" w:rsidRPr="00CA678E" w14:paraId="6270A6C9" w14:textId="77777777" w:rsidTr="004E5667">
        <w:tc>
          <w:tcPr>
            <w:tcW w:w="9100" w:type="dxa"/>
            <w:gridSpan w:val="12"/>
          </w:tcPr>
          <w:p w14:paraId="36BBEC9A" w14:textId="77777777" w:rsidR="000F1B2C" w:rsidRPr="00926C5C" w:rsidRDefault="000F1B2C" w:rsidP="003D2F20">
            <w:pPr>
              <w:pStyle w:val="Oddelek"/>
              <w:numPr>
                <w:ilvl w:val="0"/>
                <w:numId w:val="0"/>
              </w:numPr>
              <w:spacing w:before="0" w:after="0" w:line="260" w:lineRule="exact"/>
              <w:jc w:val="left"/>
              <w:rPr>
                <w:rFonts w:cs="Arial"/>
                <w:sz w:val="20"/>
                <w:szCs w:val="20"/>
                <w:lang w:val="sl-SI" w:eastAsia="sl-SI"/>
              </w:rPr>
            </w:pPr>
            <w:r w:rsidRPr="00926C5C">
              <w:rPr>
                <w:rFonts w:cs="Arial"/>
                <w:sz w:val="20"/>
                <w:szCs w:val="20"/>
                <w:lang w:val="sl-SI" w:eastAsia="sl-SI"/>
              </w:rPr>
              <w:lastRenderedPageBreak/>
              <w:t>6. Presoja posledic za:</w:t>
            </w:r>
          </w:p>
        </w:tc>
      </w:tr>
      <w:tr w:rsidR="000F1B2C" w:rsidRPr="00CA678E" w14:paraId="3F1D2409" w14:textId="77777777" w:rsidTr="004E5667">
        <w:tc>
          <w:tcPr>
            <w:tcW w:w="1448" w:type="dxa"/>
          </w:tcPr>
          <w:p w14:paraId="16BB5ADE"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a)</w:t>
            </w:r>
          </w:p>
        </w:tc>
        <w:tc>
          <w:tcPr>
            <w:tcW w:w="5444" w:type="dxa"/>
            <w:gridSpan w:val="9"/>
          </w:tcPr>
          <w:p w14:paraId="2C99B511" w14:textId="77777777" w:rsidR="000F1B2C" w:rsidRPr="00926C5C" w:rsidRDefault="000F1B2C" w:rsidP="003D2F20">
            <w:pPr>
              <w:pStyle w:val="Neotevilenodstavek"/>
              <w:spacing w:before="0" w:after="0" w:line="260" w:lineRule="exact"/>
              <w:rPr>
                <w:rFonts w:cs="Arial"/>
                <w:sz w:val="20"/>
                <w:szCs w:val="20"/>
                <w:lang w:val="sl-SI" w:eastAsia="sl-SI"/>
              </w:rPr>
            </w:pPr>
            <w:r w:rsidRPr="00F325D6">
              <w:rPr>
                <w:rFonts w:cs="Arial"/>
                <w:sz w:val="20"/>
                <w:szCs w:val="20"/>
                <w:lang w:val="sl-SI" w:eastAsia="sl-SI"/>
              </w:rPr>
              <w:t>javnofinančna sredstva nad 40.000 EUR v tekočem in naslednjih treh letih</w:t>
            </w:r>
          </w:p>
        </w:tc>
        <w:tc>
          <w:tcPr>
            <w:tcW w:w="2208" w:type="dxa"/>
            <w:gridSpan w:val="2"/>
            <w:vAlign w:val="center"/>
          </w:tcPr>
          <w:p w14:paraId="1FC40C6B" w14:textId="77777777" w:rsidR="000F1B2C" w:rsidRPr="001572EE" w:rsidRDefault="000F1B2C" w:rsidP="003D2F20">
            <w:pPr>
              <w:pStyle w:val="Neotevilenodstavek"/>
              <w:spacing w:before="0" w:after="0" w:line="260" w:lineRule="exact"/>
              <w:jc w:val="center"/>
              <w:rPr>
                <w:rFonts w:cs="Arial"/>
                <w:iCs/>
                <w:sz w:val="20"/>
                <w:szCs w:val="20"/>
                <w:lang w:val="sl-SI" w:eastAsia="sl-SI"/>
              </w:rPr>
            </w:pPr>
            <w:r w:rsidRPr="009E6437">
              <w:rPr>
                <w:rFonts w:cs="Arial"/>
                <w:iCs/>
                <w:sz w:val="20"/>
                <w:szCs w:val="20"/>
                <w:lang w:val="sl-SI" w:eastAsia="sl-SI"/>
              </w:rPr>
              <w:t>NE</w:t>
            </w:r>
          </w:p>
        </w:tc>
      </w:tr>
      <w:tr w:rsidR="000F1B2C" w:rsidRPr="00CA678E" w14:paraId="75843BEB" w14:textId="77777777" w:rsidTr="004E5667">
        <w:tc>
          <w:tcPr>
            <w:tcW w:w="1448" w:type="dxa"/>
          </w:tcPr>
          <w:p w14:paraId="5BFC4BD4"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b)</w:t>
            </w:r>
          </w:p>
        </w:tc>
        <w:tc>
          <w:tcPr>
            <w:tcW w:w="5444" w:type="dxa"/>
            <w:gridSpan w:val="9"/>
          </w:tcPr>
          <w:p w14:paraId="78F5E6B1" w14:textId="77777777" w:rsidR="000F1B2C" w:rsidRPr="00926C5C" w:rsidRDefault="000F1B2C" w:rsidP="003D2F20">
            <w:pPr>
              <w:pStyle w:val="Neotevilenodstavek"/>
              <w:spacing w:before="0" w:after="0" w:line="260" w:lineRule="exact"/>
              <w:rPr>
                <w:rFonts w:cs="Arial"/>
                <w:iCs/>
                <w:sz w:val="20"/>
                <w:szCs w:val="20"/>
                <w:lang w:val="sl-SI" w:eastAsia="sl-SI"/>
              </w:rPr>
            </w:pPr>
            <w:r w:rsidRPr="00926C5C">
              <w:rPr>
                <w:rFonts w:cs="Arial"/>
                <w:bCs/>
                <w:sz w:val="20"/>
                <w:szCs w:val="20"/>
                <w:lang w:val="sl-SI" w:eastAsia="sl-SI"/>
              </w:rPr>
              <w:t>usklajenost slovenskega pravnega reda s pravnim redom Evropske unije</w:t>
            </w:r>
          </w:p>
        </w:tc>
        <w:tc>
          <w:tcPr>
            <w:tcW w:w="2208" w:type="dxa"/>
            <w:gridSpan w:val="2"/>
            <w:vAlign w:val="center"/>
          </w:tcPr>
          <w:p w14:paraId="0CA01CF9" w14:textId="77777777" w:rsidR="000F1B2C" w:rsidRPr="00926C5C" w:rsidRDefault="000F1B2C" w:rsidP="003D2F20">
            <w:pPr>
              <w:pStyle w:val="Neotevilenodstavek"/>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1EFEE883" w14:textId="77777777" w:rsidTr="004E5667">
        <w:tc>
          <w:tcPr>
            <w:tcW w:w="1448" w:type="dxa"/>
          </w:tcPr>
          <w:p w14:paraId="6CFBA0CD"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c)</w:t>
            </w:r>
          </w:p>
        </w:tc>
        <w:tc>
          <w:tcPr>
            <w:tcW w:w="5444" w:type="dxa"/>
            <w:gridSpan w:val="9"/>
          </w:tcPr>
          <w:p w14:paraId="0C54D130" w14:textId="77777777" w:rsidR="000F1B2C" w:rsidRPr="00926C5C" w:rsidRDefault="000F1B2C" w:rsidP="003D2F20">
            <w:pPr>
              <w:pStyle w:val="Neotevilenodstavek"/>
              <w:spacing w:before="0" w:after="0" w:line="260" w:lineRule="exact"/>
              <w:rPr>
                <w:rFonts w:cs="Arial"/>
                <w:iCs/>
                <w:sz w:val="20"/>
                <w:szCs w:val="20"/>
                <w:lang w:val="sl-SI" w:eastAsia="sl-SI"/>
              </w:rPr>
            </w:pPr>
            <w:r w:rsidRPr="00926C5C">
              <w:rPr>
                <w:rFonts w:cs="Arial"/>
                <w:sz w:val="20"/>
                <w:szCs w:val="20"/>
                <w:lang w:val="sl-SI" w:eastAsia="sl-SI"/>
              </w:rPr>
              <w:t>administrativne posledice</w:t>
            </w:r>
          </w:p>
        </w:tc>
        <w:tc>
          <w:tcPr>
            <w:tcW w:w="2208" w:type="dxa"/>
            <w:gridSpan w:val="2"/>
            <w:vAlign w:val="center"/>
          </w:tcPr>
          <w:p w14:paraId="2CE9C387" w14:textId="77777777" w:rsidR="000F1B2C" w:rsidRPr="00926C5C" w:rsidRDefault="000F1B2C" w:rsidP="003D2F20">
            <w:pPr>
              <w:pStyle w:val="Neotevilenodstavek"/>
              <w:spacing w:before="0" w:after="0" w:line="260" w:lineRule="exact"/>
              <w:jc w:val="center"/>
              <w:rPr>
                <w:rFonts w:cs="Arial"/>
                <w:sz w:val="20"/>
                <w:szCs w:val="20"/>
                <w:lang w:val="sl-SI" w:eastAsia="sl-SI"/>
              </w:rPr>
            </w:pPr>
            <w:r w:rsidRPr="00926C5C">
              <w:rPr>
                <w:rFonts w:cs="Arial"/>
                <w:sz w:val="20"/>
                <w:szCs w:val="20"/>
                <w:lang w:val="sl-SI" w:eastAsia="sl-SI"/>
              </w:rPr>
              <w:t>NE</w:t>
            </w:r>
          </w:p>
        </w:tc>
      </w:tr>
      <w:tr w:rsidR="000F1B2C" w:rsidRPr="00CA678E" w14:paraId="7254F499" w14:textId="77777777" w:rsidTr="004E5667">
        <w:tc>
          <w:tcPr>
            <w:tcW w:w="1448" w:type="dxa"/>
          </w:tcPr>
          <w:p w14:paraId="342AB498"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č)</w:t>
            </w:r>
          </w:p>
        </w:tc>
        <w:tc>
          <w:tcPr>
            <w:tcW w:w="5444" w:type="dxa"/>
            <w:gridSpan w:val="9"/>
          </w:tcPr>
          <w:p w14:paraId="655EFE3D" w14:textId="77777777" w:rsidR="000F1B2C" w:rsidRPr="00926C5C" w:rsidRDefault="000F1B2C" w:rsidP="003D2F20">
            <w:pPr>
              <w:pStyle w:val="Neotevilenodstavek"/>
              <w:spacing w:before="0" w:after="0" w:line="260" w:lineRule="exact"/>
              <w:rPr>
                <w:rFonts w:cs="Arial"/>
                <w:bCs/>
                <w:sz w:val="20"/>
                <w:szCs w:val="20"/>
                <w:lang w:val="sl-SI" w:eastAsia="sl-SI"/>
              </w:rPr>
            </w:pPr>
            <w:r w:rsidRPr="00926C5C">
              <w:rPr>
                <w:rFonts w:cs="Arial"/>
                <w:sz w:val="20"/>
                <w:szCs w:val="20"/>
                <w:lang w:val="sl-SI" w:eastAsia="sl-SI"/>
              </w:rPr>
              <w:t>gospodarstvo, zlasti</w:t>
            </w:r>
            <w:r w:rsidRPr="00926C5C">
              <w:rPr>
                <w:rFonts w:cs="Arial"/>
                <w:bCs/>
                <w:sz w:val="20"/>
                <w:szCs w:val="20"/>
                <w:lang w:val="sl-SI" w:eastAsia="sl-SI"/>
              </w:rPr>
              <w:t xml:space="preserve"> mala in srednja podjetja ter konkurenčnost podjetij</w:t>
            </w:r>
          </w:p>
        </w:tc>
        <w:tc>
          <w:tcPr>
            <w:tcW w:w="2208" w:type="dxa"/>
            <w:gridSpan w:val="2"/>
            <w:vAlign w:val="center"/>
          </w:tcPr>
          <w:p w14:paraId="084C4DE5" w14:textId="77777777" w:rsidR="000F1B2C" w:rsidRPr="00926C5C" w:rsidRDefault="000F1B2C" w:rsidP="003D2F20">
            <w:pPr>
              <w:pStyle w:val="Neotevilenodstavek"/>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08E7D28D" w14:textId="77777777" w:rsidTr="004E5667">
        <w:tc>
          <w:tcPr>
            <w:tcW w:w="1448" w:type="dxa"/>
          </w:tcPr>
          <w:p w14:paraId="40388A71"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d)</w:t>
            </w:r>
          </w:p>
        </w:tc>
        <w:tc>
          <w:tcPr>
            <w:tcW w:w="5444" w:type="dxa"/>
            <w:gridSpan w:val="9"/>
          </w:tcPr>
          <w:p w14:paraId="5423EA70" w14:textId="77777777" w:rsidR="000F1B2C" w:rsidRPr="00926C5C" w:rsidRDefault="000F1B2C" w:rsidP="003D2F20">
            <w:pPr>
              <w:pStyle w:val="Neotevilenodstavek"/>
              <w:spacing w:before="0" w:after="0" w:line="260" w:lineRule="exact"/>
              <w:rPr>
                <w:rFonts w:cs="Arial"/>
                <w:bCs/>
                <w:sz w:val="20"/>
                <w:szCs w:val="20"/>
                <w:lang w:val="sl-SI" w:eastAsia="sl-SI"/>
              </w:rPr>
            </w:pPr>
            <w:r w:rsidRPr="00926C5C">
              <w:rPr>
                <w:rFonts w:cs="Arial"/>
                <w:bCs/>
                <w:sz w:val="20"/>
                <w:szCs w:val="20"/>
                <w:lang w:val="sl-SI" w:eastAsia="sl-SI"/>
              </w:rPr>
              <w:t>okolje, vključno s prostorskimi in varstvenimi vidiki</w:t>
            </w:r>
          </w:p>
        </w:tc>
        <w:tc>
          <w:tcPr>
            <w:tcW w:w="2208" w:type="dxa"/>
            <w:gridSpan w:val="2"/>
            <w:vAlign w:val="center"/>
          </w:tcPr>
          <w:p w14:paraId="00E5BF48" w14:textId="77777777" w:rsidR="000F1B2C" w:rsidRPr="00926C5C" w:rsidRDefault="000F1B2C" w:rsidP="003D2F20">
            <w:pPr>
              <w:pStyle w:val="Neotevilenodstavek"/>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075FA5BE" w14:textId="77777777" w:rsidTr="004E5667">
        <w:tc>
          <w:tcPr>
            <w:tcW w:w="1448" w:type="dxa"/>
          </w:tcPr>
          <w:p w14:paraId="408510D7"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e)</w:t>
            </w:r>
          </w:p>
        </w:tc>
        <w:tc>
          <w:tcPr>
            <w:tcW w:w="5444" w:type="dxa"/>
            <w:gridSpan w:val="9"/>
          </w:tcPr>
          <w:p w14:paraId="4BE3CE20" w14:textId="77777777" w:rsidR="000F1B2C" w:rsidRPr="00926C5C" w:rsidRDefault="000F1B2C" w:rsidP="003D2F20">
            <w:pPr>
              <w:pStyle w:val="Neotevilenodstavek"/>
              <w:spacing w:before="0" w:after="0" w:line="260" w:lineRule="exact"/>
              <w:rPr>
                <w:rFonts w:cs="Arial"/>
                <w:bCs/>
                <w:sz w:val="20"/>
                <w:szCs w:val="20"/>
                <w:lang w:val="sl-SI" w:eastAsia="sl-SI"/>
              </w:rPr>
            </w:pPr>
            <w:r w:rsidRPr="00926C5C">
              <w:rPr>
                <w:rFonts w:cs="Arial"/>
                <w:bCs/>
                <w:sz w:val="20"/>
                <w:szCs w:val="20"/>
                <w:lang w:val="sl-SI" w:eastAsia="sl-SI"/>
              </w:rPr>
              <w:t>socialno področje</w:t>
            </w:r>
          </w:p>
        </w:tc>
        <w:tc>
          <w:tcPr>
            <w:tcW w:w="2208" w:type="dxa"/>
            <w:gridSpan w:val="2"/>
            <w:vAlign w:val="center"/>
          </w:tcPr>
          <w:p w14:paraId="7D6784D4" w14:textId="77777777" w:rsidR="000F1B2C" w:rsidRPr="00926C5C" w:rsidRDefault="000F1B2C" w:rsidP="003D2F20">
            <w:pPr>
              <w:pStyle w:val="Neotevilenodstavek"/>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5F6055D4" w14:textId="77777777" w:rsidTr="004E5667">
        <w:tc>
          <w:tcPr>
            <w:tcW w:w="1448" w:type="dxa"/>
            <w:tcBorders>
              <w:bottom w:val="single" w:sz="4" w:space="0" w:color="auto"/>
            </w:tcBorders>
          </w:tcPr>
          <w:p w14:paraId="7B660CB6" w14:textId="77777777" w:rsidR="000F1B2C" w:rsidRPr="00926C5C" w:rsidRDefault="000F1B2C" w:rsidP="003D2F20">
            <w:pPr>
              <w:pStyle w:val="Neotevilenodstavek"/>
              <w:spacing w:before="0" w:after="0" w:line="260" w:lineRule="exact"/>
              <w:ind w:left="360"/>
              <w:rPr>
                <w:rFonts w:cs="Arial"/>
                <w:iCs/>
                <w:sz w:val="20"/>
                <w:szCs w:val="20"/>
                <w:lang w:val="sl-SI" w:eastAsia="sl-SI"/>
              </w:rPr>
            </w:pPr>
            <w:r w:rsidRPr="00926C5C">
              <w:rPr>
                <w:rFonts w:cs="Arial"/>
                <w:iCs/>
                <w:sz w:val="20"/>
                <w:szCs w:val="20"/>
                <w:lang w:val="sl-SI" w:eastAsia="sl-SI"/>
              </w:rPr>
              <w:t>f)</w:t>
            </w:r>
          </w:p>
        </w:tc>
        <w:tc>
          <w:tcPr>
            <w:tcW w:w="5444" w:type="dxa"/>
            <w:gridSpan w:val="9"/>
            <w:tcBorders>
              <w:bottom w:val="single" w:sz="4" w:space="0" w:color="auto"/>
            </w:tcBorders>
          </w:tcPr>
          <w:p w14:paraId="1502A625" w14:textId="77777777" w:rsidR="000F1B2C" w:rsidRPr="00926C5C" w:rsidRDefault="000F1B2C" w:rsidP="003D2F20">
            <w:pPr>
              <w:pStyle w:val="Neotevilenodstavek"/>
              <w:spacing w:before="0" w:after="0" w:line="260" w:lineRule="exact"/>
              <w:rPr>
                <w:rFonts w:cs="Arial"/>
                <w:bCs/>
                <w:sz w:val="20"/>
                <w:szCs w:val="20"/>
                <w:lang w:val="sl-SI" w:eastAsia="sl-SI"/>
              </w:rPr>
            </w:pPr>
            <w:r w:rsidRPr="00926C5C">
              <w:rPr>
                <w:rFonts w:cs="Arial"/>
                <w:bCs/>
                <w:sz w:val="20"/>
                <w:szCs w:val="20"/>
                <w:lang w:val="sl-SI" w:eastAsia="sl-SI"/>
              </w:rPr>
              <w:t>dokumente razvojnega načrtovanja:</w:t>
            </w:r>
          </w:p>
          <w:p w14:paraId="21AC8F04" w14:textId="77777777" w:rsidR="000F1B2C" w:rsidRPr="00926C5C" w:rsidRDefault="000F1B2C" w:rsidP="000F1B2C">
            <w:pPr>
              <w:pStyle w:val="Neotevilenodstavek"/>
              <w:numPr>
                <w:ilvl w:val="0"/>
                <w:numId w:val="10"/>
              </w:numPr>
              <w:spacing w:before="0" w:after="0" w:line="260" w:lineRule="exact"/>
              <w:rPr>
                <w:rFonts w:cs="Arial"/>
                <w:bCs/>
                <w:sz w:val="20"/>
                <w:szCs w:val="20"/>
                <w:lang w:val="sl-SI" w:eastAsia="sl-SI"/>
              </w:rPr>
            </w:pPr>
            <w:r w:rsidRPr="00926C5C">
              <w:rPr>
                <w:rFonts w:cs="Arial"/>
                <w:bCs/>
                <w:sz w:val="20"/>
                <w:szCs w:val="20"/>
                <w:lang w:val="sl-SI" w:eastAsia="sl-SI"/>
              </w:rPr>
              <w:t>nacionalne dokumente razvojnega načrtovanja</w:t>
            </w:r>
          </w:p>
          <w:p w14:paraId="73F7616B" w14:textId="77777777" w:rsidR="000F1B2C" w:rsidRPr="00926C5C" w:rsidRDefault="000F1B2C" w:rsidP="000F1B2C">
            <w:pPr>
              <w:pStyle w:val="Neotevilenodstavek"/>
              <w:numPr>
                <w:ilvl w:val="0"/>
                <w:numId w:val="10"/>
              </w:numPr>
              <w:spacing w:before="0" w:after="0" w:line="260" w:lineRule="exact"/>
              <w:rPr>
                <w:rFonts w:cs="Arial"/>
                <w:bCs/>
                <w:sz w:val="20"/>
                <w:szCs w:val="20"/>
                <w:lang w:val="sl-SI" w:eastAsia="sl-SI"/>
              </w:rPr>
            </w:pPr>
            <w:r w:rsidRPr="00926C5C">
              <w:rPr>
                <w:rFonts w:cs="Arial"/>
                <w:bCs/>
                <w:sz w:val="20"/>
                <w:szCs w:val="20"/>
                <w:lang w:val="sl-SI" w:eastAsia="sl-SI"/>
              </w:rPr>
              <w:t>razvojne politike na ravni programov po strukturi razvojne klasifikacije programskega proračuna</w:t>
            </w:r>
          </w:p>
          <w:p w14:paraId="74614552" w14:textId="77777777" w:rsidR="000F1B2C" w:rsidRPr="00926C5C" w:rsidRDefault="000F1B2C" w:rsidP="000F1B2C">
            <w:pPr>
              <w:pStyle w:val="Neotevilenodstavek"/>
              <w:numPr>
                <w:ilvl w:val="0"/>
                <w:numId w:val="10"/>
              </w:numPr>
              <w:spacing w:before="0" w:after="0" w:line="260" w:lineRule="exact"/>
              <w:rPr>
                <w:rFonts w:cs="Arial"/>
                <w:bCs/>
                <w:sz w:val="20"/>
                <w:szCs w:val="20"/>
                <w:lang w:val="sl-SI" w:eastAsia="sl-SI"/>
              </w:rPr>
            </w:pPr>
            <w:r w:rsidRPr="00926C5C">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52AD59F1" w14:textId="77777777" w:rsidR="000F1B2C" w:rsidRPr="00926C5C" w:rsidRDefault="000F1B2C" w:rsidP="003D2F20">
            <w:pPr>
              <w:pStyle w:val="Neotevilenodstavek"/>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2E765179" w14:textId="77777777" w:rsidTr="004E5667">
        <w:tc>
          <w:tcPr>
            <w:tcW w:w="9100" w:type="dxa"/>
            <w:gridSpan w:val="12"/>
            <w:tcBorders>
              <w:top w:val="single" w:sz="4" w:space="0" w:color="auto"/>
              <w:left w:val="single" w:sz="4" w:space="0" w:color="auto"/>
              <w:bottom w:val="single" w:sz="4" w:space="0" w:color="auto"/>
              <w:right w:val="single" w:sz="4" w:space="0" w:color="auto"/>
            </w:tcBorders>
          </w:tcPr>
          <w:p w14:paraId="0DC999B5" w14:textId="77777777" w:rsidR="000F1B2C" w:rsidRPr="00926C5C" w:rsidRDefault="000F1B2C" w:rsidP="003D2F20">
            <w:pPr>
              <w:pStyle w:val="Oddelek"/>
              <w:widowControl w:val="0"/>
              <w:numPr>
                <w:ilvl w:val="0"/>
                <w:numId w:val="0"/>
              </w:numPr>
              <w:spacing w:before="0" w:after="0" w:line="260" w:lineRule="exact"/>
              <w:jc w:val="left"/>
              <w:rPr>
                <w:rFonts w:cs="Arial"/>
                <w:sz w:val="20"/>
                <w:szCs w:val="20"/>
                <w:lang w:val="sl-SI" w:eastAsia="sl-SI"/>
              </w:rPr>
            </w:pPr>
            <w:r w:rsidRPr="00926C5C">
              <w:rPr>
                <w:rFonts w:cs="Arial"/>
                <w:sz w:val="20"/>
                <w:szCs w:val="20"/>
                <w:lang w:val="sl-SI" w:eastAsia="sl-SI"/>
              </w:rPr>
              <w:t>7.a Predstavitev ocene finančnih posledic nad 40.000 EUR:</w:t>
            </w:r>
          </w:p>
          <w:p w14:paraId="0A1A799E" w14:textId="77777777" w:rsidR="000F1B2C" w:rsidRDefault="000F1B2C" w:rsidP="003D2F20">
            <w:pPr>
              <w:pStyle w:val="Oddelek"/>
              <w:widowControl w:val="0"/>
              <w:numPr>
                <w:ilvl w:val="0"/>
                <w:numId w:val="0"/>
              </w:numPr>
              <w:spacing w:before="0" w:after="0" w:line="260" w:lineRule="exact"/>
              <w:jc w:val="left"/>
              <w:rPr>
                <w:rFonts w:cs="Arial"/>
                <w:b w:val="0"/>
                <w:sz w:val="20"/>
                <w:szCs w:val="20"/>
                <w:lang w:val="sl-SI" w:eastAsia="sl-SI"/>
              </w:rPr>
            </w:pPr>
            <w:r w:rsidRPr="001A30BA">
              <w:rPr>
                <w:rFonts w:cs="Arial"/>
                <w:b w:val="0"/>
                <w:sz w:val="20"/>
                <w:szCs w:val="20"/>
                <w:lang w:val="sl-SI" w:eastAsia="sl-SI"/>
              </w:rPr>
              <w:t>(Samo če izberete DA pod točko 6.a.)</w:t>
            </w:r>
          </w:p>
          <w:p w14:paraId="34B8531A" w14:textId="77777777" w:rsidR="000F1B2C" w:rsidRDefault="000F1B2C" w:rsidP="003D2F20">
            <w:pPr>
              <w:pStyle w:val="Oddelek"/>
              <w:widowControl w:val="0"/>
              <w:numPr>
                <w:ilvl w:val="0"/>
                <w:numId w:val="0"/>
              </w:numPr>
              <w:spacing w:before="0" w:after="0" w:line="260" w:lineRule="exact"/>
              <w:jc w:val="left"/>
              <w:rPr>
                <w:rFonts w:cs="Arial"/>
                <w:b w:val="0"/>
                <w:sz w:val="20"/>
                <w:szCs w:val="20"/>
                <w:lang w:val="sl-SI" w:eastAsia="sl-SI"/>
              </w:rPr>
            </w:pPr>
          </w:p>
          <w:p w14:paraId="1E58E8D6" w14:textId="77777777" w:rsidR="000F1B2C" w:rsidRDefault="000F1B2C" w:rsidP="003D2F20">
            <w:pPr>
              <w:pStyle w:val="Oddelek"/>
              <w:widowControl w:val="0"/>
              <w:numPr>
                <w:ilvl w:val="0"/>
                <w:numId w:val="0"/>
              </w:numPr>
              <w:spacing w:before="0" w:after="0" w:line="260" w:lineRule="exact"/>
              <w:jc w:val="left"/>
              <w:rPr>
                <w:rFonts w:cs="Arial"/>
                <w:b w:val="0"/>
                <w:sz w:val="20"/>
                <w:szCs w:val="20"/>
                <w:lang w:val="sl-SI" w:eastAsia="sl-SI"/>
              </w:rPr>
            </w:pPr>
          </w:p>
          <w:p w14:paraId="53E90BCB" w14:textId="77777777" w:rsidR="000F1B2C" w:rsidRPr="00926C5C" w:rsidRDefault="000F1B2C" w:rsidP="003D2F20">
            <w:pPr>
              <w:pStyle w:val="Oddelek"/>
              <w:widowControl w:val="0"/>
              <w:numPr>
                <w:ilvl w:val="0"/>
                <w:numId w:val="0"/>
              </w:numPr>
              <w:spacing w:before="0" w:after="0" w:line="260" w:lineRule="exact"/>
              <w:jc w:val="left"/>
              <w:rPr>
                <w:rFonts w:cs="Arial"/>
                <w:b w:val="0"/>
                <w:sz w:val="20"/>
                <w:szCs w:val="20"/>
                <w:lang w:val="sl-SI" w:eastAsia="sl-SI"/>
              </w:rPr>
            </w:pPr>
          </w:p>
        </w:tc>
      </w:tr>
      <w:tr w:rsidR="000F1B2C" w:rsidRPr="00CA678E" w14:paraId="528C49D7" w14:textId="77777777" w:rsidTr="004E5667">
        <w:tc>
          <w:tcPr>
            <w:tcW w:w="9100" w:type="dxa"/>
            <w:gridSpan w:val="12"/>
            <w:tcBorders>
              <w:top w:val="single" w:sz="4" w:space="0" w:color="auto"/>
              <w:left w:val="single" w:sz="4" w:space="0" w:color="auto"/>
              <w:bottom w:val="single" w:sz="4" w:space="0" w:color="auto"/>
              <w:right w:val="single" w:sz="4" w:space="0" w:color="auto"/>
            </w:tcBorders>
          </w:tcPr>
          <w:p w14:paraId="0C2069EC" w14:textId="77777777" w:rsidR="000F1B2C" w:rsidRPr="00926C5C" w:rsidRDefault="000F1B2C" w:rsidP="003D2F20">
            <w:pPr>
              <w:pStyle w:val="Oddelek"/>
              <w:spacing w:line="260" w:lineRule="exact"/>
              <w:rPr>
                <w:rFonts w:cs="Arial"/>
                <w:sz w:val="20"/>
                <w:szCs w:val="20"/>
                <w:lang w:val="sl-SI" w:eastAsia="sl-SI"/>
              </w:rPr>
            </w:pPr>
            <w:r w:rsidRPr="00926C5C">
              <w:rPr>
                <w:rFonts w:cs="Arial"/>
                <w:sz w:val="20"/>
                <w:szCs w:val="20"/>
                <w:lang w:val="sl-SI" w:eastAsia="sl-SI"/>
              </w:rPr>
              <w:lastRenderedPageBreak/>
              <w:t>I. Ocena finančnih posledic, ki niso načrtovane v sprejetem proračunu</w:t>
            </w:r>
          </w:p>
        </w:tc>
      </w:tr>
      <w:tr w:rsidR="000F1B2C" w:rsidRPr="00CA678E" w14:paraId="54272C30"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AF9A567" w14:textId="77777777" w:rsidR="000F1B2C" w:rsidRPr="00CA678E" w:rsidRDefault="000F1B2C" w:rsidP="003D2F2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4B5AA1" w14:textId="77777777" w:rsidR="000F1B2C" w:rsidRPr="00CA678E" w:rsidRDefault="000F1B2C" w:rsidP="003D2F20">
            <w:pPr>
              <w:widowControl w:val="0"/>
              <w:jc w:val="center"/>
              <w:rPr>
                <w:rFonts w:cs="Arial"/>
                <w:szCs w:val="20"/>
              </w:rPr>
            </w:pPr>
            <w:r w:rsidRPr="00CA67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3E08FDC" w14:textId="77777777" w:rsidR="000F1B2C" w:rsidRPr="00CA678E" w:rsidRDefault="000F1B2C" w:rsidP="003D2F20">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8FB9555" w14:textId="77777777" w:rsidR="000F1B2C" w:rsidRPr="00CA678E" w:rsidRDefault="000F1B2C" w:rsidP="003D2F20">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69CB060" w14:textId="77777777" w:rsidR="000F1B2C" w:rsidRPr="00CA678E" w:rsidRDefault="000F1B2C" w:rsidP="003D2F20">
            <w:pPr>
              <w:widowControl w:val="0"/>
              <w:jc w:val="center"/>
              <w:rPr>
                <w:rFonts w:cs="Arial"/>
                <w:szCs w:val="20"/>
              </w:rPr>
            </w:pPr>
            <w:r w:rsidRPr="00CA678E">
              <w:rPr>
                <w:rFonts w:cs="Arial"/>
                <w:szCs w:val="20"/>
              </w:rPr>
              <w:t>t + 3</w:t>
            </w:r>
          </w:p>
        </w:tc>
      </w:tr>
      <w:tr w:rsidR="000F1B2C" w:rsidRPr="00CA678E" w14:paraId="701B352F"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DD71B0E" w14:textId="77777777" w:rsidR="000F1B2C" w:rsidRPr="00CA678E" w:rsidRDefault="000F1B2C" w:rsidP="003D2F20">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35DE53" w14:textId="77777777" w:rsidR="000F1B2C" w:rsidRPr="00CA678E" w:rsidRDefault="000F1B2C" w:rsidP="00A03DC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D9EE1E7" w14:textId="77777777" w:rsidR="000F1B2C" w:rsidRPr="00CA678E" w:rsidRDefault="000F1B2C" w:rsidP="00A03DC7">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4D4D43" w14:textId="77777777" w:rsidR="000F1B2C" w:rsidRPr="00CA678E" w:rsidRDefault="000F1B2C" w:rsidP="00A03DC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799BE02" w14:textId="77777777" w:rsidR="000F1B2C" w:rsidRPr="00CA678E" w:rsidRDefault="000F1B2C" w:rsidP="00A03DC7">
            <w:pPr>
              <w:pStyle w:val="Naslov1"/>
            </w:pPr>
          </w:p>
        </w:tc>
      </w:tr>
      <w:tr w:rsidR="000F1B2C" w:rsidRPr="00CA678E" w14:paraId="02F9D787"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ED4307A" w14:textId="77777777" w:rsidR="000F1B2C" w:rsidRPr="00CA678E" w:rsidRDefault="000F1B2C" w:rsidP="003D2F20">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54A173" w14:textId="77777777" w:rsidR="000F1B2C" w:rsidRPr="00CA678E" w:rsidRDefault="000F1B2C" w:rsidP="00A03DC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02C26630" w14:textId="77777777" w:rsidR="000F1B2C" w:rsidRPr="00CA678E" w:rsidRDefault="000F1B2C" w:rsidP="00A03DC7">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D6F5C2" w14:textId="77777777" w:rsidR="000F1B2C" w:rsidRPr="00CA678E" w:rsidRDefault="000F1B2C" w:rsidP="00A03DC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F9F07C5" w14:textId="77777777" w:rsidR="000F1B2C" w:rsidRPr="00CA678E" w:rsidRDefault="000F1B2C" w:rsidP="00A03DC7">
            <w:pPr>
              <w:pStyle w:val="Naslov1"/>
            </w:pPr>
          </w:p>
        </w:tc>
      </w:tr>
      <w:tr w:rsidR="000F1B2C" w:rsidRPr="00CA678E" w14:paraId="78D43377"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5CE0A0B" w14:textId="77777777" w:rsidR="000F1B2C" w:rsidRPr="00CA678E" w:rsidRDefault="000F1B2C" w:rsidP="003D2F20">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42417" w14:textId="77777777" w:rsidR="000F1B2C" w:rsidRPr="00CA678E" w:rsidRDefault="000F1B2C" w:rsidP="003D2F2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8C93389" w14:textId="77777777" w:rsidR="000F1B2C" w:rsidRPr="00CA678E" w:rsidRDefault="000F1B2C" w:rsidP="003D2F20">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9CAFCEA" w14:textId="77777777" w:rsidR="000F1B2C" w:rsidRPr="00CA678E" w:rsidRDefault="000F1B2C" w:rsidP="003D2F2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557772" w14:textId="77777777" w:rsidR="000F1B2C" w:rsidRPr="00CA678E" w:rsidRDefault="000F1B2C" w:rsidP="003D2F20">
            <w:pPr>
              <w:widowControl w:val="0"/>
              <w:jc w:val="center"/>
              <w:rPr>
                <w:rFonts w:cs="Arial"/>
                <w:szCs w:val="20"/>
              </w:rPr>
            </w:pPr>
          </w:p>
        </w:tc>
      </w:tr>
      <w:tr w:rsidR="000F1B2C" w:rsidRPr="00CA678E" w14:paraId="478A732A"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C76160" w14:textId="77777777" w:rsidR="000F1B2C" w:rsidRPr="00CA678E" w:rsidRDefault="000F1B2C" w:rsidP="003D2F20">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EF978A" w14:textId="77777777" w:rsidR="000F1B2C" w:rsidRPr="00CA678E" w:rsidRDefault="000F1B2C" w:rsidP="003D2F2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8953FC1" w14:textId="77777777" w:rsidR="000F1B2C" w:rsidRPr="00CA678E" w:rsidRDefault="000F1B2C" w:rsidP="003D2F20">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0BBB8EA" w14:textId="77777777" w:rsidR="000F1B2C" w:rsidRPr="00CA678E" w:rsidRDefault="000F1B2C" w:rsidP="003D2F2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B1AEC3" w14:textId="77777777" w:rsidR="000F1B2C" w:rsidRPr="00CA678E" w:rsidRDefault="000F1B2C" w:rsidP="003D2F20">
            <w:pPr>
              <w:widowControl w:val="0"/>
              <w:jc w:val="center"/>
              <w:rPr>
                <w:rFonts w:cs="Arial"/>
                <w:szCs w:val="20"/>
              </w:rPr>
            </w:pPr>
          </w:p>
        </w:tc>
      </w:tr>
      <w:tr w:rsidR="000F1B2C" w:rsidRPr="00CA678E" w14:paraId="07D2E865"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570E3B5" w14:textId="77777777" w:rsidR="000F1B2C" w:rsidRPr="00CA678E" w:rsidRDefault="000F1B2C" w:rsidP="003D2F20">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DC5B3C" w14:textId="77777777" w:rsidR="000F1B2C" w:rsidRPr="00CA678E" w:rsidRDefault="000F1B2C" w:rsidP="00A03DC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EA50DBF" w14:textId="77777777" w:rsidR="000F1B2C" w:rsidRPr="00CA678E" w:rsidRDefault="000F1B2C" w:rsidP="00A03DC7">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0D4975" w14:textId="77777777" w:rsidR="000F1B2C" w:rsidRPr="00CA678E" w:rsidRDefault="000F1B2C" w:rsidP="00A03DC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1C7C4BA" w14:textId="77777777" w:rsidR="000F1B2C" w:rsidRPr="00CA678E" w:rsidRDefault="000F1B2C" w:rsidP="00A03DC7">
            <w:pPr>
              <w:pStyle w:val="Naslov1"/>
            </w:pPr>
          </w:p>
        </w:tc>
      </w:tr>
      <w:tr w:rsidR="000F1B2C" w:rsidRPr="00CA678E" w14:paraId="05A0C2A5"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2A0F7B" w14:textId="77777777" w:rsidR="000F1B2C" w:rsidRPr="00CA678E" w:rsidRDefault="000F1B2C" w:rsidP="00A03DC7">
            <w:pPr>
              <w:pStyle w:val="Naslov1"/>
            </w:pPr>
            <w:r w:rsidRPr="00CA678E">
              <w:t>II. Finančne posledice za državni proračun</w:t>
            </w:r>
          </w:p>
        </w:tc>
      </w:tr>
      <w:tr w:rsidR="000F1B2C" w:rsidRPr="00CA678E" w14:paraId="5E9502B2"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57E912" w14:textId="77777777" w:rsidR="000F1B2C" w:rsidRPr="00AE5A3F" w:rsidRDefault="000F1B2C" w:rsidP="00A03DC7">
            <w:pPr>
              <w:pStyle w:val="Naslov1"/>
            </w:pPr>
            <w:proofErr w:type="spellStart"/>
            <w:r w:rsidRPr="00AE5A3F">
              <w:t>II.a</w:t>
            </w:r>
            <w:proofErr w:type="spellEnd"/>
            <w:r w:rsidRPr="00AE5A3F">
              <w:t xml:space="preserve"> Pravice porabe za izvedbo predlaganih rešitev so zagotovljene:</w:t>
            </w:r>
          </w:p>
        </w:tc>
      </w:tr>
      <w:tr w:rsidR="000F1B2C" w:rsidRPr="00CA678E" w14:paraId="0C690A7F"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595587C" w14:textId="77777777" w:rsidR="000F1B2C" w:rsidRPr="00AE5A3F" w:rsidRDefault="000F1B2C" w:rsidP="003D2F20">
            <w:pPr>
              <w:widowControl w:val="0"/>
              <w:jc w:val="center"/>
              <w:rPr>
                <w:rFonts w:cs="Arial"/>
                <w:szCs w:val="20"/>
              </w:rPr>
            </w:pPr>
            <w:r w:rsidRPr="00AE5A3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703D27" w14:textId="77777777" w:rsidR="000F1B2C" w:rsidRPr="00AE5A3F" w:rsidRDefault="000F1B2C" w:rsidP="003D2F20">
            <w:pPr>
              <w:widowControl w:val="0"/>
              <w:jc w:val="center"/>
              <w:rPr>
                <w:rFonts w:cs="Arial"/>
                <w:szCs w:val="20"/>
              </w:rPr>
            </w:pPr>
            <w:r w:rsidRPr="00AE5A3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E6CC2B" w14:textId="77777777" w:rsidR="000F1B2C" w:rsidRPr="00AE5A3F" w:rsidRDefault="000F1B2C" w:rsidP="003D2F20">
            <w:pPr>
              <w:widowControl w:val="0"/>
              <w:jc w:val="center"/>
              <w:rPr>
                <w:rFonts w:cs="Arial"/>
                <w:szCs w:val="20"/>
              </w:rPr>
            </w:pPr>
            <w:r w:rsidRPr="00AE5A3F">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338702" w14:textId="77777777" w:rsidR="000F1B2C" w:rsidRPr="00AE5A3F" w:rsidRDefault="000F1B2C" w:rsidP="003D2F20">
            <w:pPr>
              <w:widowControl w:val="0"/>
              <w:jc w:val="center"/>
              <w:rPr>
                <w:rFonts w:cs="Arial"/>
                <w:szCs w:val="20"/>
              </w:rPr>
            </w:pPr>
            <w:r w:rsidRPr="00AE5A3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DCF1517" w14:textId="77777777" w:rsidR="000F1B2C" w:rsidRPr="00AE5A3F" w:rsidRDefault="000F1B2C" w:rsidP="003D2F20">
            <w:pPr>
              <w:widowControl w:val="0"/>
              <w:jc w:val="center"/>
              <w:rPr>
                <w:rFonts w:cs="Arial"/>
                <w:szCs w:val="20"/>
              </w:rPr>
            </w:pPr>
            <w:r w:rsidRPr="00AE5A3F">
              <w:rPr>
                <w:rFonts w:cs="Arial"/>
                <w:szCs w:val="20"/>
              </w:rPr>
              <w:t>Znesek za t + 1</w:t>
            </w:r>
          </w:p>
        </w:tc>
      </w:tr>
      <w:tr w:rsidR="000F1B2C" w:rsidRPr="00CA678E" w14:paraId="31893E3A"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192"/>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4C4566C" w14:textId="77777777" w:rsidR="000F1B2C" w:rsidRPr="00AE5A3F" w:rsidRDefault="000F1B2C" w:rsidP="00A03DC7">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342E1F" w14:textId="77777777" w:rsidR="000F1B2C" w:rsidRPr="00CA678E" w:rsidRDefault="000F1B2C" w:rsidP="00A03DC7">
            <w:pPr>
              <w:pStyle w:val="Naslov1"/>
            </w:pPr>
            <w:r w:rsidRPr="00AE5A3F">
              <w:t>.</w:t>
            </w:r>
            <w:r w:rsidRPr="00CA678E">
              <w:t xml:space="preserve">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DA40A4" w14:textId="77777777" w:rsidR="000F1B2C" w:rsidRPr="00AE5A3F" w:rsidRDefault="000F1B2C" w:rsidP="003D2F20">
            <w:pPr>
              <w:rPr>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EEA447" w14:textId="77777777" w:rsidR="000F1B2C" w:rsidRPr="00CA678E" w:rsidRDefault="000F1B2C" w:rsidP="00A03DC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4210351" w14:textId="77777777" w:rsidR="000F1B2C" w:rsidRPr="00CA678E" w:rsidRDefault="000F1B2C" w:rsidP="00A03DC7">
            <w:pPr>
              <w:pStyle w:val="Naslov1"/>
            </w:pPr>
          </w:p>
        </w:tc>
      </w:tr>
      <w:tr w:rsidR="000F1B2C" w:rsidRPr="00CA678E" w14:paraId="460E64CC"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924FE06" w14:textId="77777777" w:rsidR="000F1B2C" w:rsidRPr="00CA678E" w:rsidRDefault="000F1B2C" w:rsidP="00A03DC7">
            <w:pPr>
              <w:pStyle w:val="Naslov1"/>
            </w:pPr>
            <w:r w:rsidRPr="00CA678E">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B322CE9" w14:textId="77777777" w:rsidR="000F1B2C" w:rsidRPr="00CA678E" w:rsidRDefault="000F1B2C" w:rsidP="003D2F20">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F19C84" w14:textId="77777777" w:rsidR="000F1B2C" w:rsidRPr="00CA678E" w:rsidRDefault="000F1B2C" w:rsidP="00A03DC7">
            <w:pPr>
              <w:pStyle w:val="Naslov1"/>
            </w:pPr>
          </w:p>
        </w:tc>
      </w:tr>
      <w:tr w:rsidR="000F1B2C" w:rsidRPr="00CA678E" w14:paraId="266A3C70"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3DAEDE" w14:textId="77777777" w:rsidR="000F1B2C" w:rsidRPr="00CA678E" w:rsidRDefault="000F1B2C" w:rsidP="00A03DC7">
            <w:pPr>
              <w:pStyle w:val="Naslov1"/>
            </w:pPr>
            <w:proofErr w:type="spellStart"/>
            <w:r w:rsidRPr="00CA678E">
              <w:t>II.b</w:t>
            </w:r>
            <w:proofErr w:type="spellEnd"/>
            <w:r w:rsidRPr="00CA678E">
              <w:t xml:space="preserve"> Manjkajoče pravice porabe bodo zagotovljene s prerazporeditvijo:</w:t>
            </w:r>
          </w:p>
        </w:tc>
      </w:tr>
      <w:tr w:rsidR="000F1B2C" w:rsidRPr="00CA678E" w14:paraId="7CC6E6F2"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49D5A98" w14:textId="77777777" w:rsidR="000F1B2C" w:rsidRPr="00CA678E" w:rsidRDefault="000F1B2C" w:rsidP="003D2F20">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A9651E" w14:textId="77777777" w:rsidR="000F1B2C" w:rsidRPr="00CA678E" w:rsidRDefault="000F1B2C" w:rsidP="003D2F20">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98F8F5" w14:textId="77777777" w:rsidR="000F1B2C" w:rsidRPr="00CA678E" w:rsidRDefault="000F1B2C" w:rsidP="003D2F20">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93864C" w14:textId="77777777" w:rsidR="000F1B2C" w:rsidRPr="00CA678E" w:rsidRDefault="000F1B2C" w:rsidP="003D2F20">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59413C2" w14:textId="77777777" w:rsidR="000F1B2C" w:rsidRPr="00CA678E" w:rsidRDefault="000F1B2C" w:rsidP="003D2F20">
            <w:pPr>
              <w:widowControl w:val="0"/>
              <w:jc w:val="center"/>
              <w:rPr>
                <w:rFonts w:cs="Arial"/>
                <w:szCs w:val="20"/>
              </w:rPr>
            </w:pPr>
            <w:r w:rsidRPr="00CA678E">
              <w:rPr>
                <w:rFonts w:cs="Arial"/>
                <w:szCs w:val="20"/>
              </w:rPr>
              <w:t xml:space="preserve">Znesek za t + 1 </w:t>
            </w:r>
          </w:p>
        </w:tc>
      </w:tr>
      <w:tr w:rsidR="000F1B2C" w:rsidRPr="00CA678E" w14:paraId="369333A5"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96BA36" w14:textId="77777777" w:rsidR="000F1B2C" w:rsidRPr="00CA678E" w:rsidRDefault="000F1B2C" w:rsidP="00A03DC7">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72A3D4" w14:textId="77777777" w:rsidR="000F1B2C" w:rsidRPr="00CA678E" w:rsidRDefault="000F1B2C" w:rsidP="00A03DC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03B961" w14:textId="77777777" w:rsidR="000F1B2C" w:rsidRPr="00CA678E" w:rsidRDefault="000F1B2C" w:rsidP="00A03DC7">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EBB55F" w14:textId="77777777" w:rsidR="000F1B2C" w:rsidRPr="00CA678E" w:rsidRDefault="000F1B2C" w:rsidP="00A03DC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99F686" w14:textId="77777777" w:rsidR="000F1B2C" w:rsidRPr="00CA678E" w:rsidRDefault="000F1B2C" w:rsidP="00A03DC7">
            <w:pPr>
              <w:pStyle w:val="Naslov1"/>
            </w:pPr>
          </w:p>
        </w:tc>
      </w:tr>
      <w:tr w:rsidR="000F1B2C" w:rsidRPr="00CA678E" w14:paraId="24E7FBC6"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483106ED" w14:textId="77777777" w:rsidR="000F1B2C" w:rsidRPr="00CA678E" w:rsidRDefault="000F1B2C" w:rsidP="00A03DC7">
            <w:pPr>
              <w:pStyle w:val="Naslov1"/>
            </w:pPr>
            <w:r w:rsidRPr="00CA678E">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BE37E9A" w14:textId="77777777" w:rsidR="000F1B2C" w:rsidRPr="00CA678E" w:rsidRDefault="000F1B2C" w:rsidP="00A03DC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17C9EE2" w14:textId="77777777" w:rsidR="000F1B2C" w:rsidRPr="00CA678E" w:rsidRDefault="000F1B2C" w:rsidP="00A03DC7">
            <w:pPr>
              <w:pStyle w:val="Naslov1"/>
            </w:pPr>
          </w:p>
        </w:tc>
      </w:tr>
      <w:tr w:rsidR="000F1B2C" w:rsidRPr="00CA678E" w14:paraId="4C916975"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B2B332" w14:textId="77777777" w:rsidR="000F1B2C" w:rsidRPr="00CA678E" w:rsidRDefault="000F1B2C" w:rsidP="00A03DC7">
            <w:pPr>
              <w:pStyle w:val="Naslov1"/>
            </w:pPr>
            <w:proofErr w:type="spellStart"/>
            <w:r w:rsidRPr="00CA678E">
              <w:t>II.c</w:t>
            </w:r>
            <w:proofErr w:type="spellEnd"/>
            <w:r w:rsidRPr="00CA678E">
              <w:t xml:space="preserve"> Načrtovana nadomestitev zmanjšanih prihodkov in povečanih odhodkov proračuna:</w:t>
            </w:r>
          </w:p>
        </w:tc>
      </w:tr>
      <w:tr w:rsidR="000F1B2C" w:rsidRPr="00CA678E" w14:paraId="7A742541"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187791C" w14:textId="77777777" w:rsidR="000F1B2C" w:rsidRPr="00CA678E" w:rsidRDefault="000F1B2C" w:rsidP="003D2F20">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53DE536" w14:textId="77777777" w:rsidR="000F1B2C" w:rsidRPr="00CA678E" w:rsidRDefault="000F1B2C" w:rsidP="003D2F20">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28F31BD" w14:textId="77777777" w:rsidR="000F1B2C" w:rsidRPr="00CA678E" w:rsidRDefault="000F1B2C" w:rsidP="003D2F20">
            <w:pPr>
              <w:widowControl w:val="0"/>
              <w:ind w:left="-122" w:right="-112"/>
              <w:jc w:val="center"/>
              <w:rPr>
                <w:rFonts w:cs="Arial"/>
                <w:szCs w:val="20"/>
              </w:rPr>
            </w:pPr>
            <w:r w:rsidRPr="00CA678E">
              <w:rPr>
                <w:rFonts w:cs="Arial"/>
                <w:szCs w:val="20"/>
              </w:rPr>
              <w:t>Znesek za t + 1</w:t>
            </w:r>
          </w:p>
        </w:tc>
      </w:tr>
      <w:tr w:rsidR="000F1B2C" w:rsidRPr="00CA678E" w14:paraId="42E389C9"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4C629B8" w14:textId="77777777" w:rsidR="000F1B2C" w:rsidRPr="00CA678E" w:rsidRDefault="000F1B2C" w:rsidP="00A03DC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13B6277" w14:textId="77777777" w:rsidR="000F1B2C" w:rsidRPr="00CA678E" w:rsidRDefault="000F1B2C" w:rsidP="00A03DC7">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E3D5B46" w14:textId="77777777" w:rsidR="000F1B2C" w:rsidRPr="00CA678E" w:rsidRDefault="000F1B2C" w:rsidP="00A03DC7">
            <w:pPr>
              <w:pStyle w:val="Naslov1"/>
            </w:pPr>
          </w:p>
        </w:tc>
      </w:tr>
      <w:tr w:rsidR="000F1B2C" w:rsidRPr="00CA678E" w14:paraId="665BA522" w14:textId="77777777" w:rsidTr="004E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E29B984" w14:textId="77777777" w:rsidR="000F1B2C" w:rsidRPr="00CA678E" w:rsidRDefault="000F1B2C" w:rsidP="00A03DC7">
            <w:pPr>
              <w:pStyle w:val="Naslov1"/>
            </w:pPr>
            <w:r w:rsidRPr="00CA678E">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EBA19" w14:textId="77777777" w:rsidR="000F1B2C" w:rsidRPr="00CA678E" w:rsidRDefault="000F1B2C" w:rsidP="00A03DC7">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CF60CF3" w14:textId="77777777" w:rsidR="000F1B2C" w:rsidRPr="00CA678E" w:rsidRDefault="000F1B2C" w:rsidP="00A03DC7">
            <w:pPr>
              <w:pStyle w:val="Naslov1"/>
            </w:pPr>
          </w:p>
        </w:tc>
      </w:tr>
      <w:tr w:rsidR="000F1B2C" w:rsidRPr="00CA678E" w14:paraId="1840B70D" w14:textId="77777777" w:rsidTr="004E5667">
        <w:trPr>
          <w:trHeight w:val="1910"/>
        </w:trPr>
        <w:tc>
          <w:tcPr>
            <w:tcW w:w="9100" w:type="dxa"/>
            <w:gridSpan w:val="12"/>
          </w:tcPr>
          <w:p w14:paraId="64DB07E7" w14:textId="77777777" w:rsidR="000F1B2C" w:rsidRPr="00CA678E" w:rsidRDefault="000F1B2C" w:rsidP="003D2F20">
            <w:pPr>
              <w:widowControl w:val="0"/>
              <w:rPr>
                <w:rFonts w:cs="Arial"/>
                <w:b/>
                <w:szCs w:val="20"/>
              </w:rPr>
            </w:pPr>
            <w:r w:rsidRPr="00CA678E">
              <w:rPr>
                <w:rFonts w:cs="Arial"/>
                <w:b/>
                <w:szCs w:val="20"/>
              </w:rPr>
              <w:t>OBRAZLOŽITEV:</w:t>
            </w:r>
          </w:p>
          <w:p w14:paraId="41CB211A" w14:textId="77777777" w:rsidR="000F1B2C" w:rsidRPr="00CA678E" w:rsidRDefault="000F1B2C" w:rsidP="000F1B2C">
            <w:pPr>
              <w:widowControl w:val="0"/>
              <w:numPr>
                <w:ilvl w:val="0"/>
                <w:numId w:val="11"/>
              </w:numPr>
              <w:suppressAutoHyphens/>
              <w:spacing w:line="260" w:lineRule="exact"/>
              <w:ind w:left="284" w:hanging="284"/>
              <w:jc w:val="both"/>
              <w:rPr>
                <w:rFonts w:cs="Arial"/>
                <w:b/>
                <w:szCs w:val="20"/>
                <w:lang w:eastAsia="sl-SI"/>
              </w:rPr>
            </w:pPr>
            <w:r w:rsidRPr="00CA678E">
              <w:rPr>
                <w:rFonts w:cs="Arial"/>
                <w:b/>
                <w:szCs w:val="20"/>
                <w:lang w:eastAsia="sl-SI"/>
              </w:rPr>
              <w:t>Ocena finančnih posledic, ki niso načrtovane v sprejetem proračunu</w:t>
            </w:r>
          </w:p>
          <w:p w14:paraId="28C1C9C6" w14:textId="77777777" w:rsidR="000F1B2C" w:rsidRPr="00CA678E" w:rsidRDefault="000F1B2C" w:rsidP="003D2F20">
            <w:pPr>
              <w:widowControl w:val="0"/>
              <w:ind w:left="284"/>
              <w:rPr>
                <w:rFonts w:cs="Arial"/>
                <w:szCs w:val="20"/>
                <w:lang w:eastAsia="sl-SI"/>
              </w:rPr>
            </w:pPr>
          </w:p>
          <w:p w14:paraId="2D6676EA" w14:textId="77777777" w:rsidR="000F1B2C" w:rsidRPr="00CA678E" w:rsidRDefault="000F1B2C" w:rsidP="000F1B2C">
            <w:pPr>
              <w:widowControl w:val="0"/>
              <w:numPr>
                <w:ilvl w:val="0"/>
                <w:numId w:val="11"/>
              </w:numPr>
              <w:suppressAutoHyphens/>
              <w:spacing w:line="260" w:lineRule="exact"/>
              <w:ind w:left="284" w:hanging="284"/>
              <w:jc w:val="both"/>
              <w:rPr>
                <w:rFonts w:cs="Arial"/>
                <w:b/>
                <w:szCs w:val="20"/>
                <w:lang w:eastAsia="sl-SI"/>
              </w:rPr>
            </w:pPr>
            <w:r w:rsidRPr="00CA678E">
              <w:rPr>
                <w:rFonts w:cs="Arial"/>
                <w:b/>
                <w:szCs w:val="20"/>
                <w:lang w:eastAsia="sl-SI"/>
              </w:rPr>
              <w:t>Finančne posledice za državni proračun</w:t>
            </w:r>
          </w:p>
          <w:p w14:paraId="4EECBB82" w14:textId="77777777" w:rsidR="000F1B2C" w:rsidRPr="00CA678E" w:rsidRDefault="000F1B2C" w:rsidP="003D2F20">
            <w:pPr>
              <w:widowControl w:val="0"/>
              <w:suppressAutoHyphens/>
              <w:ind w:left="720"/>
              <w:jc w:val="both"/>
              <w:rPr>
                <w:rFonts w:cs="Arial"/>
                <w:b/>
                <w:szCs w:val="20"/>
                <w:lang w:eastAsia="sl-SI"/>
              </w:rPr>
            </w:pPr>
            <w:proofErr w:type="spellStart"/>
            <w:r w:rsidRPr="00CA678E">
              <w:rPr>
                <w:rFonts w:cs="Arial"/>
                <w:b/>
                <w:szCs w:val="20"/>
                <w:lang w:eastAsia="sl-SI"/>
              </w:rPr>
              <w:t>II.a</w:t>
            </w:r>
            <w:proofErr w:type="spellEnd"/>
            <w:r w:rsidRPr="00CA678E">
              <w:rPr>
                <w:rFonts w:cs="Arial"/>
                <w:b/>
                <w:szCs w:val="20"/>
                <w:lang w:eastAsia="sl-SI"/>
              </w:rPr>
              <w:t xml:space="preserve"> Pravice porabe za izvedbo predlaganih rešitev so zagotovljene:</w:t>
            </w:r>
          </w:p>
          <w:p w14:paraId="6AE25586" w14:textId="77777777" w:rsidR="000F1B2C" w:rsidRPr="00CA678E" w:rsidRDefault="000F1B2C" w:rsidP="003D2F20">
            <w:pPr>
              <w:widowControl w:val="0"/>
              <w:suppressAutoHyphens/>
              <w:ind w:left="714"/>
              <w:jc w:val="both"/>
              <w:rPr>
                <w:rFonts w:cs="Arial"/>
                <w:b/>
                <w:szCs w:val="20"/>
                <w:lang w:eastAsia="sl-SI"/>
              </w:rPr>
            </w:pPr>
            <w:proofErr w:type="spellStart"/>
            <w:r w:rsidRPr="00CA678E">
              <w:rPr>
                <w:rFonts w:cs="Arial"/>
                <w:b/>
                <w:szCs w:val="20"/>
                <w:lang w:eastAsia="sl-SI"/>
              </w:rPr>
              <w:t>II.b</w:t>
            </w:r>
            <w:proofErr w:type="spellEnd"/>
            <w:r w:rsidRPr="00CA678E">
              <w:rPr>
                <w:rFonts w:cs="Arial"/>
                <w:b/>
                <w:szCs w:val="20"/>
                <w:lang w:eastAsia="sl-SI"/>
              </w:rPr>
              <w:t xml:space="preserve"> Manjkajoče pravice porabe bodo zagotovljene s prerazporeditvijo:</w:t>
            </w:r>
          </w:p>
          <w:p w14:paraId="07F7D3B8" w14:textId="77777777" w:rsidR="000F1B2C" w:rsidRDefault="000F1B2C" w:rsidP="003D2F20">
            <w:pPr>
              <w:widowControl w:val="0"/>
              <w:suppressAutoHyphens/>
              <w:ind w:left="714"/>
              <w:jc w:val="both"/>
              <w:rPr>
                <w:rFonts w:cs="Arial"/>
                <w:b/>
                <w:szCs w:val="20"/>
                <w:lang w:eastAsia="sl-SI"/>
              </w:rPr>
            </w:pPr>
            <w:proofErr w:type="spellStart"/>
            <w:r w:rsidRPr="00CA678E">
              <w:rPr>
                <w:rFonts w:cs="Arial"/>
                <w:b/>
                <w:szCs w:val="20"/>
                <w:lang w:eastAsia="sl-SI"/>
              </w:rPr>
              <w:t>II.c</w:t>
            </w:r>
            <w:proofErr w:type="spellEnd"/>
            <w:r w:rsidRPr="00CA678E">
              <w:rPr>
                <w:rFonts w:cs="Arial"/>
                <w:b/>
                <w:szCs w:val="20"/>
                <w:lang w:eastAsia="sl-SI"/>
              </w:rPr>
              <w:t xml:space="preserve"> Načrtovana nadomestitev zmanjšanih prihodkov i</w:t>
            </w:r>
            <w:r>
              <w:rPr>
                <w:rFonts w:cs="Arial"/>
                <w:b/>
                <w:szCs w:val="20"/>
                <w:lang w:eastAsia="sl-SI"/>
              </w:rPr>
              <w:t>n povečanih odhodkov proračuna:</w:t>
            </w:r>
          </w:p>
          <w:p w14:paraId="4981EBD2" w14:textId="77777777" w:rsidR="000F1B2C" w:rsidRPr="00B226A0" w:rsidRDefault="000F1B2C" w:rsidP="003D2F20">
            <w:pPr>
              <w:widowControl w:val="0"/>
              <w:suppressAutoHyphens/>
              <w:ind w:left="714"/>
              <w:jc w:val="both"/>
              <w:rPr>
                <w:rFonts w:cs="Arial"/>
                <w:b/>
                <w:szCs w:val="20"/>
                <w:lang w:eastAsia="sl-SI"/>
              </w:rPr>
            </w:pPr>
          </w:p>
        </w:tc>
      </w:tr>
      <w:tr w:rsidR="000F1B2C" w:rsidRPr="00CA678E" w14:paraId="048C3026" w14:textId="77777777" w:rsidTr="004E5667">
        <w:trPr>
          <w:trHeight w:val="756"/>
        </w:trPr>
        <w:tc>
          <w:tcPr>
            <w:tcW w:w="9100" w:type="dxa"/>
            <w:gridSpan w:val="12"/>
            <w:tcBorders>
              <w:top w:val="single" w:sz="4" w:space="0" w:color="000000"/>
              <w:left w:val="single" w:sz="4" w:space="0" w:color="000000"/>
              <w:bottom w:val="single" w:sz="4" w:space="0" w:color="000000"/>
              <w:right w:val="single" w:sz="4" w:space="0" w:color="000000"/>
            </w:tcBorders>
          </w:tcPr>
          <w:p w14:paraId="05BB2672" w14:textId="77777777" w:rsidR="000F1B2C" w:rsidRPr="006609AF" w:rsidRDefault="000F1B2C" w:rsidP="003D2F20">
            <w:pPr>
              <w:rPr>
                <w:rFonts w:cs="Arial"/>
                <w:b/>
                <w:szCs w:val="20"/>
              </w:rPr>
            </w:pPr>
            <w:r w:rsidRPr="006609AF">
              <w:rPr>
                <w:rFonts w:cs="Arial"/>
                <w:b/>
                <w:szCs w:val="20"/>
              </w:rPr>
              <w:t>7.b Predstavitev ocene finančnih posledic pod 40.000 EUR:</w:t>
            </w:r>
          </w:p>
          <w:p w14:paraId="77BEAA25" w14:textId="77777777" w:rsidR="000F1B2C" w:rsidRPr="006609AF" w:rsidRDefault="000F1B2C" w:rsidP="003D2F20">
            <w:pPr>
              <w:rPr>
                <w:rFonts w:cs="Arial"/>
                <w:b/>
                <w:szCs w:val="20"/>
              </w:rPr>
            </w:pPr>
            <w:r w:rsidRPr="006609AF">
              <w:rPr>
                <w:rFonts w:cs="Arial"/>
                <w:b/>
                <w:szCs w:val="20"/>
              </w:rPr>
              <w:t>Kratka obrazložitev</w:t>
            </w:r>
          </w:p>
          <w:p w14:paraId="68923943" w14:textId="77777777" w:rsidR="000F1B2C" w:rsidRPr="006609AF" w:rsidRDefault="000F1B2C" w:rsidP="003D2F20">
            <w:pPr>
              <w:rPr>
                <w:rFonts w:cs="Arial"/>
                <w:b/>
                <w:szCs w:val="20"/>
              </w:rPr>
            </w:pPr>
          </w:p>
          <w:p w14:paraId="4CABA7DD" w14:textId="77777777" w:rsidR="000F1B2C" w:rsidRPr="006609AF" w:rsidRDefault="000F1B2C" w:rsidP="003D2F20">
            <w:pPr>
              <w:pStyle w:val="Oddelek"/>
              <w:widowControl w:val="0"/>
              <w:numPr>
                <w:ilvl w:val="0"/>
                <w:numId w:val="0"/>
              </w:numPr>
              <w:spacing w:before="0" w:after="0" w:line="260" w:lineRule="exact"/>
              <w:jc w:val="both"/>
              <w:rPr>
                <w:rFonts w:cs="Arial"/>
                <w:b w:val="0"/>
                <w:sz w:val="20"/>
                <w:szCs w:val="20"/>
                <w:lang w:val="sl-SI" w:eastAsia="sl-SI"/>
              </w:rPr>
            </w:pPr>
            <w:r w:rsidRPr="006609AF">
              <w:rPr>
                <w:rFonts w:cs="Arial"/>
                <w:b w:val="0"/>
                <w:sz w:val="20"/>
                <w:szCs w:val="20"/>
                <w:lang w:val="sl-SI" w:eastAsia="sl-SI"/>
              </w:rPr>
              <w:t>Finančne posledice se nanašajo na stroške udeležbe slovenske delegacije in obsegajo stroške povezane z nastanitvijo delegacije in potne stroške. Stroške udeležbe pokriva vsak resor za svoj del delegacije.</w:t>
            </w:r>
          </w:p>
          <w:p w14:paraId="2DA67956" w14:textId="77777777" w:rsidR="00292798" w:rsidRDefault="00292798" w:rsidP="003D2F20">
            <w:pPr>
              <w:spacing w:line="240" w:lineRule="auto"/>
              <w:rPr>
                <w:rFonts w:cs="Arial"/>
                <w:bCs/>
                <w:szCs w:val="20"/>
                <w:lang w:eastAsia="sl-SI"/>
              </w:rPr>
            </w:pPr>
          </w:p>
          <w:p w14:paraId="5F8B4254" w14:textId="279F53FF" w:rsidR="007E4585" w:rsidRPr="00292798" w:rsidRDefault="000F1B2C" w:rsidP="00292798">
            <w:pPr>
              <w:spacing w:line="276" w:lineRule="auto"/>
              <w:jc w:val="both"/>
              <w:rPr>
                <w:rFonts w:cs="Arial"/>
                <w:bCs/>
                <w:szCs w:val="20"/>
                <w:lang w:eastAsia="sl-SI"/>
              </w:rPr>
            </w:pPr>
            <w:r w:rsidRPr="00292798">
              <w:rPr>
                <w:rFonts w:cs="Arial"/>
                <w:bCs/>
                <w:szCs w:val="20"/>
                <w:lang w:eastAsia="sl-SI"/>
              </w:rPr>
              <w:t xml:space="preserve">Stroške udeležbe slovenske delegacije </w:t>
            </w:r>
            <w:r w:rsidR="00370383" w:rsidRPr="00292798">
              <w:rPr>
                <w:rFonts w:cs="Arial"/>
                <w:bCs/>
                <w:szCs w:val="20"/>
                <w:lang w:eastAsia="sl-SI"/>
              </w:rPr>
              <w:t xml:space="preserve">Ministrstva za naravne vire </w:t>
            </w:r>
            <w:r w:rsidR="007E4585" w:rsidRPr="00292798">
              <w:rPr>
                <w:rFonts w:cs="Arial"/>
                <w:bCs/>
                <w:szCs w:val="20"/>
                <w:lang w:eastAsia="sl-SI"/>
              </w:rPr>
              <w:t xml:space="preserve">in prostor </w:t>
            </w:r>
            <w:r w:rsidRPr="00292798">
              <w:rPr>
                <w:rFonts w:cs="Arial"/>
                <w:bCs/>
                <w:szCs w:val="20"/>
                <w:lang w:eastAsia="sl-SI"/>
              </w:rPr>
              <w:t>bodo kriti iz sredstev M</w:t>
            </w:r>
            <w:r w:rsidR="00370383" w:rsidRPr="00292798">
              <w:rPr>
                <w:rFonts w:cs="Arial"/>
                <w:bCs/>
                <w:szCs w:val="20"/>
                <w:lang w:eastAsia="sl-SI"/>
              </w:rPr>
              <w:t>NVP</w:t>
            </w:r>
            <w:r w:rsidRPr="00292798">
              <w:rPr>
                <w:rFonts w:cs="Arial"/>
                <w:bCs/>
                <w:szCs w:val="20"/>
                <w:lang w:eastAsia="sl-SI"/>
              </w:rPr>
              <w:t xml:space="preserve"> rezerviranih na proračunskih postavkah mednarodno sodelovanje in EU zadeve (</w:t>
            </w:r>
            <w:r w:rsidR="00292798">
              <w:rPr>
                <w:rFonts w:cs="Arial"/>
                <w:bCs/>
                <w:szCs w:val="20"/>
                <w:lang w:eastAsia="sl-SI"/>
              </w:rPr>
              <w:t>231307</w:t>
            </w:r>
            <w:r w:rsidRPr="00292798">
              <w:rPr>
                <w:rFonts w:cs="Arial"/>
                <w:bCs/>
                <w:szCs w:val="20"/>
                <w:lang w:eastAsia="sl-SI"/>
              </w:rPr>
              <w:t>)</w:t>
            </w:r>
            <w:r w:rsidRPr="00292798">
              <w:rPr>
                <w:rFonts w:cs="Arial"/>
                <w:b/>
                <w:bCs/>
                <w:szCs w:val="20"/>
              </w:rPr>
              <w:t xml:space="preserve"> </w:t>
            </w:r>
            <w:r w:rsidRPr="00292798">
              <w:rPr>
                <w:rFonts w:cs="Arial"/>
                <w:szCs w:val="20"/>
              </w:rPr>
              <w:t>(NRP/ukrep št. 25</w:t>
            </w:r>
            <w:r w:rsidR="00292798">
              <w:rPr>
                <w:rFonts w:cs="Arial"/>
                <w:szCs w:val="20"/>
              </w:rPr>
              <w:t>6</w:t>
            </w:r>
            <w:r w:rsidRPr="00292798">
              <w:rPr>
                <w:rFonts w:cs="Arial"/>
                <w:szCs w:val="20"/>
              </w:rPr>
              <w:t>0-</w:t>
            </w:r>
            <w:r w:rsidR="00292798">
              <w:rPr>
                <w:rFonts w:cs="Arial"/>
                <w:szCs w:val="20"/>
              </w:rPr>
              <w:t>23</w:t>
            </w:r>
            <w:r w:rsidRPr="00292798">
              <w:rPr>
                <w:rFonts w:cs="Arial"/>
                <w:szCs w:val="20"/>
              </w:rPr>
              <w:t>-000</w:t>
            </w:r>
            <w:r w:rsidR="00292798">
              <w:rPr>
                <w:rFonts w:cs="Arial"/>
                <w:szCs w:val="20"/>
              </w:rPr>
              <w:t>1</w:t>
            </w:r>
            <w:r w:rsidRPr="00292798">
              <w:rPr>
                <w:rFonts w:cs="Arial"/>
                <w:szCs w:val="20"/>
              </w:rPr>
              <w:t xml:space="preserve"> Materialni stroški </w:t>
            </w:r>
            <w:r w:rsidR="00292798">
              <w:rPr>
                <w:rFonts w:cs="Arial"/>
                <w:szCs w:val="20"/>
              </w:rPr>
              <w:t>– narava, prostor in rudarstvo</w:t>
            </w:r>
            <w:r w:rsidRPr="00292798">
              <w:rPr>
                <w:rFonts w:cs="Arial"/>
                <w:szCs w:val="20"/>
              </w:rPr>
              <w:t>)</w:t>
            </w:r>
            <w:r w:rsidRPr="00292798">
              <w:rPr>
                <w:rFonts w:cs="Arial"/>
                <w:b/>
                <w:bCs/>
                <w:szCs w:val="20"/>
              </w:rPr>
              <w:t xml:space="preserve"> </w:t>
            </w:r>
            <w:r w:rsidRPr="00292798">
              <w:rPr>
                <w:rFonts w:cs="Arial"/>
                <w:bCs/>
                <w:szCs w:val="20"/>
                <w:lang w:eastAsia="sl-SI"/>
              </w:rPr>
              <w:t xml:space="preserve"> in </w:t>
            </w:r>
            <w:r w:rsidR="00292798">
              <w:rPr>
                <w:rFonts w:cs="Arial"/>
                <w:bCs/>
                <w:szCs w:val="20"/>
                <w:lang w:eastAsia="sl-SI"/>
              </w:rPr>
              <w:t>M</w:t>
            </w:r>
            <w:r w:rsidRPr="00292798">
              <w:rPr>
                <w:rFonts w:cs="Arial"/>
                <w:bCs/>
                <w:szCs w:val="20"/>
                <w:lang w:eastAsia="sl-SI"/>
              </w:rPr>
              <w:t>aterialni stroški (</w:t>
            </w:r>
            <w:r w:rsidR="00292798">
              <w:rPr>
                <w:rFonts w:cs="Arial"/>
                <w:bCs/>
                <w:szCs w:val="20"/>
                <w:lang w:eastAsia="sl-SI"/>
              </w:rPr>
              <w:t>231292</w:t>
            </w:r>
            <w:r w:rsidRPr="00292798">
              <w:rPr>
                <w:rFonts w:cs="Arial"/>
                <w:bCs/>
                <w:szCs w:val="20"/>
                <w:lang w:eastAsia="sl-SI"/>
              </w:rPr>
              <w:t>)</w:t>
            </w:r>
            <w:r w:rsidRPr="00292798">
              <w:rPr>
                <w:rFonts w:cs="Arial"/>
                <w:lang w:eastAsia="sl-SI"/>
              </w:rPr>
              <w:t xml:space="preserve"> </w:t>
            </w:r>
            <w:r w:rsidR="00E725F3">
              <w:rPr>
                <w:rFonts w:cs="Arial"/>
                <w:lang w:eastAsia="sl-SI"/>
              </w:rPr>
              <w:t>(</w:t>
            </w:r>
            <w:r w:rsidR="00E725F3" w:rsidRPr="00292798">
              <w:rPr>
                <w:rFonts w:cs="Arial"/>
                <w:szCs w:val="20"/>
              </w:rPr>
              <w:t>NRP/ukrep št. 25</w:t>
            </w:r>
            <w:r w:rsidR="00E725F3">
              <w:rPr>
                <w:rFonts w:cs="Arial"/>
                <w:szCs w:val="20"/>
              </w:rPr>
              <w:t>6</w:t>
            </w:r>
            <w:r w:rsidR="00E725F3" w:rsidRPr="00292798">
              <w:rPr>
                <w:rFonts w:cs="Arial"/>
                <w:szCs w:val="20"/>
              </w:rPr>
              <w:t>0-</w:t>
            </w:r>
            <w:r w:rsidR="00E725F3">
              <w:rPr>
                <w:rFonts w:cs="Arial"/>
                <w:szCs w:val="20"/>
              </w:rPr>
              <w:t>23</w:t>
            </w:r>
            <w:r w:rsidR="00E725F3" w:rsidRPr="00292798">
              <w:rPr>
                <w:rFonts w:cs="Arial"/>
                <w:szCs w:val="20"/>
              </w:rPr>
              <w:t>-000</w:t>
            </w:r>
            <w:r w:rsidR="00E725F3">
              <w:rPr>
                <w:rFonts w:cs="Arial"/>
                <w:szCs w:val="20"/>
              </w:rPr>
              <w:t>1)</w:t>
            </w:r>
            <w:r w:rsidR="00E725F3" w:rsidRPr="00292798">
              <w:rPr>
                <w:rFonts w:cs="Arial"/>
                <w:szCs w:val="20"/>
              </w:rPr>
              <w:t xml:space="preserve"> </w:t>
            </w:r>
            <w:r w:rsidRPr="00292798">
              <w:rPr>
                <w:rFonts w:cs="Arial"/>
                <w:bCs/>
                <w:szCs w:val="20"/>
                <w:lang w:eastAsia="sl-SI"/>
              </w:rPr>
              <w:t xml:space="preserve">in obsegajo okvirno </w:t>
            </w:r>
            <w:r w:rsidR="00370383" w:rsidRPr="00292798">
              <w:rPr>
                <w:rFonts w:cs="Arial"/>
                <w:bCs/>
                <w:szCs w:val="20"/>
                <w:lang w:eastAsia="sl-SI"/>
              </w:rPr>
              <w:t>1</w:t>
            </w:r>
            <w:r w:rsidRPr="00292798">
              <w:rPr>
                <w:rFonts w:cs="Arial"/>
                <w:bCs/>
                <w:szCs w:val="20"/>
                <w:lang w:eastAsia="sl-SI"/>
              </w:rPr>
              <w:t xml:space="preserve">0.000 €. </w:t>
            </w:r>
          </w:p>
          <w:p w14:paraId="55E1DA8F" w14:textId="0E5097BB" w:rsidR="000F1B2C" w:rsidRPr="00292798" w:rsidRDefault="000F1B2C" w:rsidP="00292798">
            <w:pPr>
              <w:spacing w:line="240" w:lineRule="auto"/>
              <w:jc w:val="both"/>
              <w:rPr>
                <w:rFonts w:cs="Arial"/>
              </w:rPr>
            </w:pPr>
          </w:p>
          <w:p w14:paraId="3C0333BF" w14:textId="01BF417D" w:rsidR="007E4585" w:rsidRPr="006609AF" w:rsidRDefault="007E4585" w:rsidP="003D2F20">
            <w:pPr>
              <w:rPr>
                <w:rFonts w:cs="Arial"/>
                <w:bCs/>
                <w:szCs w:val="20"/>
                <w:lang w:eastAsia="sl-SI"/>
              </w:rPr>
            </w:pPr>
          </w:p>
          <w:p w14:paraId="62F5A372" w14:textId="77777777" w:rsidR="000F1B2C" w:rsidRPr="0013108D" w:rsidRDefault="000F1B2C" w:rsidP="003D2F20">
            <w:pPr>
              <w:rPr>
                <w:rFonts w:cs="Arial"/>
                <w:szCs w:val="20"/>
                <w:lang w:eastAsia="sl-SI"/>
              </w:rPr>
            </w:pPr>
          </w:p>
        </w:tc>
      </w:tr>
      <w:tr w:rsidR="000F1B2C" w:rsidRPr="00CA678E" w14:paraId="0BEA2C7B" w14:textId="77777777" w:rsidTr="004E5667">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111FCC38" w14:textId="77777777" w:rsidR="000F1B2C" w:rsidRPr="00CA678E" w:rsidRDefault="000F1B2C" w:rsidP="003D2F20">
            <w:pPr>
              <w:rPr>
                <w:rFonts w:cs="Arial"/>
                <w:b/>
                <w:szCs w:val="20"/>
              </w:rPr>
            </w:pPr>
            <w:r w:rsidRPr="00CA678E">
              <w:rPr>
                <w:rFonts w:cs="Arial"/>
                <w:b/>
                <w:szCs w:val="20"/>
              </w:rPr>
              <w:t>8. Predstavitev sodelovanja z združenji občin:</w:t>
            </w:r>
          </w:p>
        </w:tc>
      </w:tr>
      <w:tr w:rsidR="000F1B2C" w:rsidRPr="00CA678E" w14:paraId="6924092B" w14:textId="77777777" w:rsidTr="004E5667">
        <w:tc>
          <w:tcPr>
            <w:tcW w:w="6669" w:type="dxa"/>
            <w:gridSpan w:val="9"/>
          </w:tcPr>
          <w:p w14:paraId="31B91DA3" w14:textId="77777777" w:rsidR="000F1B2C" w:rsidRPr="00926C5C" w:rsidRDefault="000F1B2C" w:rsidP="003D2F20">
            <w:pPr>
              <w:pStyle w:val="Neotevilenodstavek"/>
              <w:widowControl w:val="0"/>
              <w:spacing w:before="0" w:after="0" w:line="260" w:lineRule="exact"/>
              <w:rPr>
                <w:rFonts w:cs="Arial"/>
                <w:iCs/>
                <w:sz w:val="20"/>
                <w:szCs w:val="20"/>
                <w:lang w:val="sl-SI" w:eastAsia="sl-SI"/>
              </w:rPr>
            </w:pPr>
            <w:r w:rsidRPr="00926C5C">
              <w:rPr>
                <w:rFonts w:cs="Arial"/>
                <w:iCs/>
                <w:sz w:val="20"/>
                <w:szCs w:val="20"/>
                <w:lang w:val="sl-SI" w:eastAsia="sl-SI"/>
              </w:rPr>
              <w:t>Vsebina predloženega gradiva (predpisa) vpliva na:</w:t>
            </w:r>
          </w:p>
          <w:p w14:paraId="25B2BD79" w14:textId="77777777" w:rsidR="000F1B2C" w:rsidRPr="00926C5C" w:rsidRDefault="000F1B2C" w:rsidP="000F1B2C">
            <w:pPr>
              <w:pStyle w:val="Neotevilenodstavek"/>
              <w:widowControl w:val="0"/>
              <w:numPr>
                <w:ilvl w:val="1"/>
                <w:numId w:val="12"/>
              </w:numPr>
              <w:spacing w:before="0" w:after="0" w:line="260" w:lineRule="exact"/>
              <w:rPr>
                <w:rFonts w:cs="Arial"/>
                <w:iCs/>
                <w:sz w:val="20"/>
                <w:szCs w:val="20"/>
                <w:lang w:val="sl-SI" w:eastAsia="sl-SI"/>
              </w:rPr>
            </w:pPr>
            <w:r w:rsidRPr="00926C5C">
              <w:rPr>
                <w:rFonts w:cs="Arial"/>
                <w:iCs/>
                <w:sz w:val="20"/>
                <w:szCs w:val="20"/>
                <w:lang w:val="sl-SI" w:eastAsia="sl-SI"/>
              </w:rPr>
              <w:t>pristojnosti občin,</w:t>
            </w:r>
          </w:p>
          <w:p w14:paraId="551B9AD4" w14:textId="77777777" w:rsidR="000F1B2C" w:rsidRPr="00926C5C" w:rsidRDefault="000F1B2C" w:rsidP="000F1B2C">
            <w:pPr>
              <w:pStyle w:val="Neotevilenodstavek"/>
              <w:widowControl w:val="0"/>
              <w:numPr>
                <w:ilvl w:val="1"/>
                <w:numId w:val="12"/>
              </w:numPr>
              <w:spacing w:before="0" w:after="0" w:line="260" w:lineRule="exact"/>
              <w:rPr>
                <w:rFonts w:cs="Arial"/>
                <w:iCs/>
                <w:sz w:val="20"/>
                <w:szCs w:val="20"/>
                <w:lang w:val="sl-SI" w:eastAsia="sl-SI"/>
              </w:rPr>
            </w:pPr>
            <w:r w:rsidRPr="00926C5C">
              <w:rPr>
                <w:rFonts w:cs="Arial"/>
                <w:iCs/>
                <w:sz w:val="20"/>
                <w:szCs w:val="20"/>
                <w:lang w:val="sl-SI" w:eastAsia="sl-SI"/>
              </w:rPr>
              <w:t>delovanje občin,</w:t>
            </w:r>
          </w:p>
          <w:p w14:paraId="1F0FA8FC" w14:textId="77777777" w:rsidR="000F1B2C" w:rsidRPr="00926C5C" w:rsidRDefault="000F1B2C" w:rsidP="000F1B2C">
            <w:pPr>
              <w:pStyle w:val="Neotevilenodstavek"/>
              <w:widowControl w:val="0"/>
              <w:numPr>
                <w:ilvl w:val="1"/>
                <w:numId w:val="12"/>
              </w:numPr>
              <w:spacing w:before="0" w:after="0" w:line="260" w:lineRule="exact"/>
              <w:rPr>
                <w:rFonts w:cs="Arial"/>
                <w:iCs/>
                <w:sz w:val="20"/>
                <w:szCs w:val="20"/>
                <w:lang w:val="sl-SI" w:eastAsia="sl-SI"/>
              </w:rPr>
            </w:pPr>
            <w:r w:rsidRPr="00926C5C">
              <w:rPr>
                <w:rFonts w:cs="Arial"/>
                <w:iCs/>
                <w:sz w:val="20"/>
                <w:szCs w:val="20"/>
                <w:lang w:val="sl-SI" w:eastAsia="sl-SI"/>
              </w:rPr>
              <w:t>financiranje občin.</w:t>
            </w:r>
          </w:p>
          <w:p w14:paraId="36D28997" w14:textId="77777777" w:rsidR="000F1B2C" w:rsidRPr="00926C5C" w:rsidRDefault="000F1B2C" w:rsidP="003D2F20">
            <w:pPr>
              <w:pStyle w:val="Neotevilenodstavek"/>
              <w:widowControl w:val="0"/>
              <w:spacing w:before="0" w:after="0" w:line="260" w:lineRule="exact"/>
              <w:ind w:left="1440"/>
              <w:rPr>
                <w:rFonts w:cs="Arial"/>
                <w:iCs/>
                <w:sz w:val="20"/>
                <w:szCs w:val="20"/>
                <w:lang w:val="sl-SI" w:eastAsia="sl-SI"/>
              </w:rPr>
            </w:pPr>
          </w:p>
        </w:tc>
        <w:tc>
          <w:tcPr>
            <w:tcW w:w="2431" w:type="dxa"/>
            <w:gridSpan w:val="3"/>
          </w:tcPr>
          <w:p w14:paraId="45F5289E" w14:textId="77777777" w:rsidR="000F1B2C" w:rsidRPr="00926C5C" w:rsidRDefault="000F1B2C" w:rsidP="003D2F20">
            <w:pPr>
              <w:pStyle w:val="Neotevilenodstavek"/>
              <w:widowControl w:val="0"/>
              <w:spacing w:before="0" w:after="0" w:line="260" w:lineRule="exact"/>
              <w:jc w:val="center"/>
              <w:rPr>
                <w:rFonts w:cs="Arial"/>
                <w:sz w:val="20"/>
                <w:szCs w:val="20"/>
                <w:lang w:val="sl-SI" w:eastAsia="sl-SI"/>
              </w:rPr>
            </w:pPr>
            <w:r w:rsidRPr="00926C5C">
              <w:rPr>
                <w:rFonts w:cs="Arial"/>
                <w:sz w:val="20"/>
                <w:szCs w:val="20"/>
                <w:lang w:val="sl-SI" w:eastAsia="sl-SI"/>
              </w:rPr>
              <w:t>NE</w:t>
            </w:r>
          </w:p>
        </w:tc>
      </w:tr>
      <w:tr w:rsidR="000F1B2C" w:rsidRPr="00CA678E" w14:paraId="1F09B135" w14:textId="77777777" w:rsidTr="004E5667">
        <w:trPr>
          <w:trHeight w:val="274"/>
        </w:trPr>
        <w:tc>
          <w:tcPr>
            <w:tcW w:w="9100" w:type="dxa"/>
            <w:gridSpan w:val="12"/>
          </w:tcPr>
          <w:p w14:paraId="2680934F" w14:textId="77777777" w:rsidR="000F1B2C" w:rsidRPr="00926C5C" w:rsidRDefault="000F1B2C" w:rsidP="003D2F20">
            <w:pPr>
              <w:pStyle w:val="Neotevilenodstavek"/>
              <w:widowControl w:val="0"/>
              <w:spacing w:before="0" w:after="0" w:line="260" w:lineRule="exact"/>
              <w:rPr>
                <w:rFonts w:cs="Arial"/>
                <w:iCs/>
                <w:sz w:val="20"/>
                <w:szCs w:val="20"/>
                <w:lang w:val="sl-SI" w:eastAsia="sl-SI"/>
              </w:rPr>
            </w:pPr>
            <w:r w:rsidRPr="00926C5C">
              <w:rPr>
                <w:rFonts w:cs="Arial"/>
                <w:iCs/>
                <w:sz w:val="20"/>
                <w:szCs w:val="20"/>
                <w:lang w:val="sl-SI" w:eastAsia="sl-SI"/>
              </w:rPr>
              <w:t xml:space="preserve">Gradivo (predpis) je bilo poslano v mnenje: </w:t>
            </w:r>
          </w:p>
          <w:p w14:paraId="2DA00BA0" w14:textId="77777777" w:rsidR="000F1B2C" w:rsidRPr="00926C5C" w:rsidRDefault="000F1B2C" w:rsidP="000F1B2C">
            <w:pPr>
              <w:pStyle w:val="Neotevilenodstavek"/>
              <w:widowControl w:val="0"/>
              <w:numPr>
                <w:ilvl w:val="0"/>
                <w:numId w:val="13"/>
              </w:numPr>
              <w:spacing w:before="0" w:after="0" w:line="260" w:lineRule="exact"/>
              <w:rPr>
                <w:rFonts w:cs="Arial"/>
                <w:iCs/>
                <w:sz w:val="20"/>
                <w:szCs w:val="20"/>
                <w:lang w:val="sl-SI" w:eastAsia="sl-SI"/>
              </w:rPr>
            </w:pPr>
            <w:r w:rsidRPr="00926C5C">
              <w:rPr>
                <w:rFonts w:cs="Arial"/>
                <w:iCs/>
                <w:sz w:val="20"/>
                <w:szCs w:val="20"/>
                <w:lang w:val="sl-SI" w:eastAsia="sl-SI"/>
              </w:rPr>
              <w:t>Skupnosti občin Slovenije SOS: NE</w:t>
            </w:r>
          </w:p>
          <w:p w14:paraId="6FEACF5D" w14:textId="77777777" w:rsidR="000F1B2C" w:rsidRPr="00926C5C" w:rsidRDefault="000F1B2C" w:rsidP="000F1B2C">
            <w:pPr>
              <w:pStyle w:val="Neotevilenodstavek"/>
              <w:widowControl w:val="0"/>
              <w:numPr>
                <w:ilvl w:val="0"/>
                <w:numId w:val="13"/>
              </w:numPr>
              <w:spacing w:before="0" w:after="0" w:line="260" w:lineRule="exact"/>
              <w:rPr>
                <w:rFonts w:cs="Arial"/>
                <w:iCs/>
                <w:sz w:val="20"/>
                <w:szCs w:val="20"/>
                <w:lang w:val="sl-SI" w:eastAsia="sl-SI"/>
              </w:rPr>
            </w:pPr>
            <w:r w:rsidRPr="00926C5C">
              <w:rPr>
                <w:rFonts w:cs="Arial"/>
                <w:iCs/>
                <w:sz w:val="20"/>
                <w:szCs w:val="20"/>
                <w:lang w:val="sl-SI" w:eastAsia="sl-SI"/>
              </w:rPr>
              <w:t>Združenju občin Slovenije ZOS: NE</w:t>
            </w:r>
          </w:p>
          <w:p w14:paraId="1E22259D" w14:textId="77777777" w:rsidR="000F1B2C" w:rsidRPr="00926C5C" w:rsidRDefault="000F1B2C" w:rsidP="000F1B2C">
            <w:pPr>
              <w:pStyle w:val="Neotevilenodstavek"/>
              <w:widowControl w:val="0"/>
              <w:numPr>
                <w:ilvl w:val="0"/>
                <w:numId w:val="13"/>
              </w:numPr>
              <w:spacing w:before="0" w:after="0" w:line="260" w:lineRule="exact"/>
              <w:rPr>
                <w:rFonts w:cs="Arial"/>
                <w:iCs/>
                <w:sz w:val="20"/>
                <w:szCs w:val="20"/>
                <w:lang w:val="sl-SI" w:eastAsia="sl-SI"/>
              </w:rPr>
            </w:pPr>
            <w:r w:rsidRPr="00926C5C">
              <w:rPr>
                <w:rFonts w:cs="Arial"/>
                <w:iCs/>
                <w:sz w:val="20"/>
                <w:szCs w:val="20"/>
                <w:lang w:val="sl-SI" w:eastAsia="sl-SI"/>
              </w:rPr>
              <w:t>Združenju mestnih občin Slovenije ZMOS: NE</w:t>
            </w:r>
          </w:p>
        </w:tc>
      </w:tr>
      <w:tr w:rsidR="000F1B2C" w:rsidRPr="00CA678E" w14:paraId="1AB05D6C" w14:textId="77777777" w:rsidTr="004E5667">
        <w:tc>
          <w:tcPr>
            <w:tcW w:w="9100" w:type="dxa"/>
            <w:gridSpan w:val="12"/>
            <w:vAlign w:val="center"/>
          </w:tcPr>
          <w:p w14:paraId="51E0086F" w14:textId="77777777" w:rsidR="000F1B2C" w:rsidRPr="00926C5C" w:rsidRDefault="000F1B2C" w:rsidP="003D2F20">
            <w:pPr>
              <w:pStyle w:val="Neotevilenodstavek"/>
              <w:widowControl w:val="0"/>
              <w:spacing w:before="0" w:after="0" w:line="260" w:lineRule="exact"/>
              <w:jc w:val="left"/>
              <w:rPr>
                <w:rFonts w:cs="Arial"/>
                <w:b/>
                <w:sz w:val="20"/>
                <w:szCs w:val="20"/>
                <w:lang w:val="sl-SI" w:eastAsia="sl-SI"/>
              </w:rPr>
            </w:pPr>
            <w:r w:rsidRPr="00926C5C">
              <w:rPr>
                <w:rFonts w:cs="Arial"/>
                <w:b/>
                <w:sz w:val="20"/>
                <w:szCs w:val="20"/>
                <w:lang w:val="sl-SI" w:eastAsia="sl-SI"/>
              </w:rPr>
              <w:t>9. Predstavitev sodelovanja javnosti:</w:t>
            </w:r>
          </w:p>
        </w:tc>
      </w:tr>
      <w:tr w:rsidR="000F1B2C" w:rsidRPr="00CA678E" w14:paraId="07A9CE40" w14:textId="77777777" w:rsidTr="004E5667">
        <w:tc>
          <w:tcPr>
            <w:tcW w:w="6669" w:type="dxa"/>
            <w:gridSpan w:val="9"/>
          </w:tcPr>
          <w:p w14:paraId="7AFCBC91" w14:textId="77777777" w:rsidR="000F1B2C" w:rsidRPr="00926C5C" w:rsidRDefault="000F1B2C" w:rsidP="003D2F20">
            <w:pPr>
              <w:pStyle w:val="Neotevilenodstavek"/>
              <w:widowControl w:val="0"/>
              <w:spacing w:before="0" w:after="0" w:line="260" w:lineRule="exact"/>
              <w:rPr>
                <w:rFonts w:cs="Arial"/>
                <w:sz w:val="20"/>
                <w:szCs w:val="20"/>
                <w:lang w:val="sl-SI" w:eastAsia="sl-SI"/>
              </w:rPr>
            </w:pPr>
            <w:r w:rsidRPr="00926C5C">
              <w:rPr>
                <w:rFonts w:cs="Arial"/>
                <w:iCs/>
                <w:sz w:val="20"/>
                <w:szCs w:val="20"/>
                <w:lang w:val="sl-SI" w:eastAsia="sl-SI"/>
              </w:rPr>
              <w:t>Gradivo je bilo predhodno objavljeno na spletni strani predlagatelja:</w:t>
            </w:r>
          </w:p>
        </w:tc>
        <w:tc>
          <w:tcPr>
            <w:tcW w:w="2431" w:type="dxa"/>
            <w:gridSpan w:val="3"/>
          </w:tcPr>
          <w:p w14:paraId="4CDAF9B1" w14:textId="77777777" w:rsidR="000F1B2C" w:rsidRPr="00926C5C" w:rsidRDefault="000F1B2C" w:rsidP="003D2F20">
            <w:pPr>
              <w:pStyle w:val="Neotevilenodstavek"/>
              <w:widowControl w:val="0"/>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55166C33" w14:textId="77777777" w:rsidTr="004E5667">
        <w:tc>
          <w:tcPr>
            <w:tcW w:w="9100" w:type="dxa"/>
            <w:gridSpan w:val="12"/>
          </w:tcPr>
          <w:p w14:paraId="185A23A7" w14:textId="77777777" w:rsidR="000F1B2C" w:rsidRPr="00926C5C" w:rsidRDefault="000F1B2C" w:rsidP="003D2F20">
            <w:pPr>
              <w:pStyle w:val="Neotevilenodstavek"/>
              <w:widowControl w:val="0"/>
              <w:spacing w:before="0" w:after="0" w:line="260" w:lineRule="exact"/>
              <w:rPr>
                <w:rFonts w:cs="Arial"/>
                <w:iCs/>
                <w:sz w:val="20"/>
                <w:szCs w:val="20"/>
                <w:highlight w:val="yellow"/>
                <w:lang w:val="sl-SI" w:eastAsia="sl-SI"/>
              </w:rPr>
            </w:pPr>
            <w:r w:rsidRPr="00926C5C">
              <w:rPr>
                <w:rFonts w:cs="Arial"/>
                <w:iCs/>
                <w:sz w:val="20"/>
                <w:szCs w:val="20"/>
                <w:lang w:val="sl-SI" w:eastAsia="sl-SI"/>
              </w:rPr>
              <w:t>Gradivo ni za objavo na spletni strani</w:t>
            </w:r>
          </w:p>
        </w:tc>
      </w:tr>
      <w:tr w:rsidR="000F1B2C" w:rsidRPr="00CA678E" w14:paraId="2BD4ABF1" w14:textId="77777777" w:rsidTr="004E5667">
        <w:tc>
          <w:tcPr>
            <w:tcW w:w="6669" w:type="dxa"/>
            <w:gridSpan w:val="9"/>
            <w:vAlign w:val="center"/>
          </w:tcPr>
          <w:p w14:paraId="5841B2A6" w14:textId="77777777" w:rsidR="000F1B2C" w:rsidRPr="00926C5C" w:rsidRDefault="000F1B2C" w:rsidP="003D2F20">
            <w:pPr>
              <w:pStyle w:val="Neotevilenodstavek"/>
              <w:widowControl w:val="0"/>
              <w:spacing w:before="0" w:after="0" w:line="260" w:lineRule="exact"/>
              <w:jc w:val="left"/>
              <w:rPr>
                <w:rFonts w:cs="Arial"/>
                <w:sz w:val="20"/>
                <w:szCs w:val="20"/>
                <w:lang w:val="sl-SI" w:eastAsia="sl-SI"/>
              </w:rPr>
            </w:pPr>
            <w:r w:rsidRPr="00926C5C">
              <w:rPr>
                <w:rFonts w:cs="Arial"/>
                <w:b/>
                <w:sz w:val="20"/>
                <w:szCs w:val="20"/>
                <w:lang w:val="sl-SI" w:eastAsia="sl-SI"/>
              </w:rPr>
              <w:t>10. Pri pripravi gradiva so bile upoštevane zahteve iz Resolucije o normativni dejavnosti:</w:t>
            </w:r>
          </w:p>
        </w:tc>
        <w:tc>
          <w:tcPr>
            <w:tcW w:w="2431" w:type="dxa"/>
            <w:gridSpan w:val="3"/>
            <w:vAlign w:val="center"/>
          </w:tcPr>
          <w:p w14:paraId="6B6F6723" w14:textId="77777777" w:rsidR="000F1B2C" w:rsidRPr="00926C5C" w:rsidRDefault="000F1B2C" w:rsidP="003D2F20">
            <w:pPr>
              <w:pStyle w:val="Neotevilenodstavek"/>
              <w:widowControl w:val="0"/>
              <w:spacing w:before="0" w:after="0" w:line="260" w:lineRule="exact"/>
              <w:jc w:val="center"/>
              <w:rPr>
                <w:rFonts w:cs="Arial"/>
                <w:iCs/>
                <w:sz w:val="20"/>
                <w:szCs w:val="20"/>
                <w:lang w:val="sl-SI" w:eastAsia="sl-SI"/>
              </w:rPr>
            </w:pPr>
            <w:r w:rsidRPr="00926C5C">
              <w:rPr>
                <w:rFonts w:cs="Arial"/>
                <w:sz w:val="20"/>
                <w:szCs w:val="20"/>
                <w:lang w:val="sl-SI" w:eastAsia="sl-SI"/>
              </w:rPr>
              <w:t>NE</w:t>
            </w:r>
          </w:p>
        </w:tc>
      </w:tr>
      <w:tr w:rsidR="000F1B2C" w:rsidRPr="00CA678E" w14:paraId="1C5E6E73" w14:textId="77777777" w:rsidTr="004E5667">
        <w:tc>
          <w:tcPr>
            <w:tcW w:w="6669" w:type="dxa"/>
            <w:gridSpan w:val="9"/>
            <w:tcBorders>
              <w:bottom w:val="single" w:sz="4" w:space="0" w:color="000000"/>
            </w:tcBorders>
            <w:vAlign w:val="center"/>
          </w:tcPr>
          <w:p w14:paraId="18D50AB4" w14:textId="77777777" w:rsidR="000F1B2C" w:rsidRPr="00926C5C" w:rsidRDefault="000F1B2C" w:rsidP="003D2F20">
            <w:pPr>
              <w:pStyle w:val="Neotevilenodstavek"/>
              <w:widowControl w:val="0"/>
              <w:spacing w:before="0" w:after="0" w:line="260" w:lineRule="exact"/>
              <w:jc w:val="left"/>
              <w:rPr>
                <w:rFonts w:cs="Arial"/>
                <w:b/>
                <w:sz w:val="20"/>
                <w:szCs w:val="20"/>
                <w:lang w:val="sl-SI" w:eastAsia="sl-SI"/>
              </w:rPr>
            </w:pPr>
            <w:r w:rsidRPr="00926C5C">
              <w:rPr>
                <w:rFonts w:cs="Arial"/>
                <w:b/>
                <w:sz w:val="20"/>
                <w:szCs w:val="20"/>
                <w:lang w:val="sl-SI" w:eastAsia="sl-SI"/>
              </w:rPr>
              <w:t>11. Gradivo je uvrščeno v delovni program vlade:</w:t>
            </w:r>
          </w:p>
        </w:tc>
        <w:tc>
          <w:tcPr>
            <w:tcW w:w="2431" w:type="dxa"/>
            <w:gridSpan w:val="3"/>
            <w:tcBorders>
              <w:bottom w:val="single" w:sz="4" w:space="0" w:color="000000"/>
            </w:tcBorders>
            <w:vAlign w:val="center"/>
          </w:tcPr>
          <w:p w14:paraId="4008602D" w14:textId="77777777" w:rsidR="000F1B2C" w:rsidRPr="00926C5C" w:rsidRDefault="000F1B2C" w:rsidP="003D2F20">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DA</w:t>
            </w:r>
          </w:p>
        </w:tc>
      </w:tr>
      <w:tr w:rsidR="000F1B2C" w:rsidRPr="00CA678E" w14:paraId="0C0FC95F" w14:textId="77777777" w:rsidTr="004E5667">
        <w:tc>
          <w:tcPr>
            <w:tcW w:w="9100" w:type="dxa"/>
            <w:gridSpan w:val="12"/>
            <w:tcBorders>
              <w:top w:val="single" w:sz="4" w:space="0" w:color="000000"/>
              <w:left w:val="single" w:sz="4" w:space="0" w:color="000000"/>
              <w:bottom w:val="single" w:sz="4" w:space="0" w:color="auto"/>
              <w:right w:val="single" w:sz="4" w:space="0" w:color="000000"/>
            </w:tcBorders>
          </w:tcPr>
          <w:p w14:paraId="6DBFEBEB" w14:textId="77777777" w:rsidR="000F1B2C" w:rsidRDefault="000F1B2C" w:rsidP="003D2F20">
            <w:pPr>
              <w:pStyle w:val="Poglavje"/>
              <w:widowControl w:val="0"/>
              <w:spacing w:before="0" w:after="0" w:line="260" w:lineRule="exact"/>
              <w:jc w:val="left"/>
              <w:rPr>
                <w:b w:val="0"/>
                <w:sz w:val="20"/>
                <w:szCs w:val="20"/>
              </w:rPr>
            </w:pPr>
            <w:r>
              <w:rPr>
                <w:b w:val="0"/>
                <w:sz w:val="20"/>
                <w:szCs w:val="20"/>
              </w:rPr>
              <w:t xml:space="preserve">                                                                                                                   </w:t>
            </w:r>
          </w:p>
          <w:p w14:paraId="056CE573" w14:textId="06199489" w:rsidR="00CD7F9D" w:rsidRPr="00CD7F9D" w:rsidRDefault="00CD7F9D" w:rsidP="008C5049">
            <w:pPr>
              <w:pStyle w:val="Poglavje"/>
              <w:widowControl w:val="0"/>
              <w:tabs>
                <w:tab w:val="left" w:pos="4036"/>
              </w:tabs>
              <w:spacing w:before="0" w:after="0" w:line="260" w:lineRule="exact"/>
              <w:jc w:val="right"/>
            </w:pPr>
            <w:r w:rsidRPr="00CD7F9D">
              <w:t>v funkciji ministra za naravne vire in prostor</w:t>
            </w:r>
            <w:r w:rsidR="008C5049">
              <w:t xml:space="preserve">  </w:t>
            </w:r>
          </w:p>
          <w:p w14:paraId="4047ED8A" w14:textId="51BB5BDA" w:rsidR="008C5049" w:rsidRDefault="008C5049" w:rsidP="008C5049">
            <w:pPr>
              <w:pStyle w:val="Poglavje"/>
              <w:widowControl w:val="0"/>
              <w:spacing w:before="0" w:after="0" w:line="260" w:lineRule="exact"/>
            </w:pPr>
            <w:r>
              <w:t xml:space="preserve">                                                                              </w:t>
            </w:r>
            <w:r w:rsidR="00CD7F9D" w:rsidRPr="00CD7F9D">
              <w:t>mag. Alenka Bratušek</w:t>
            </w:r>
          </w:p>
          <w:p w14:paraId="3683EA79" w14:textId="2DCCF504" w:rsidR="00CD7F9D" w:rsidRPr="00CD7F9D" w:rsidRDefault="008C5049" w:rsidP="008C5049">
            <w:pPr>
              <w:pStyle w:val="Poglavje"/>
              <w:widowControl w:val="0"/>
              <w:spacing w:before="0" w:after="0" w:line="260" w:lineRule="exact"/>
              <w:jc w:val="right"/>
              <w:rPr>
                <w:sz w:val="20"/>
                <w:szCs w:val="20"/>
              </w:rPr>
            </w:pPr>
            <w:r w:rsidRPr="00CD7F9D">
              <w:t>MINISTRICA ZA INFRASTRUKTURO</w:t>
            </w:r>
          </w:p>
          <w:p w14:paraId="0C253FDD" w14:textId="77777777" w:rsidR="000F1B2C" w:rsidRPr="00B226A0" w:rsidRDefault="000F1B2C" w:rsidP="003D2F20">
            <w:pPr>
              <w:pStyle w:val="Poglavje"/>
              <w:widowControl w:val="0"/>
              <w:spacing w:before="0" w:after="0" w:line="260" w:lineRule="exact"/>
              <w:jc w:val="left"/>
              <w:rPr>
                <w:b w:val="0"/>
                <w:sz w:val="20"/>
                <w:szCs w:val="20"/>
              </w:rPr>
            </w:pPr>
            <w:r w:rsidRPr="000E0EEB">
              <w:rPr>
                <w:sz w:val="20"/>
                <w:szCs w:val="20"/>
              </w:rPr>
              <w:t xml:space="preserve">                                                 </w:t>
            </w:r>
            <w:r>
              <w:rPr>
                <w:sz w:val="20"/>
                <w:szCs w:val="20"/>
              </w:rPr>
              <w:t xml:space="preserve">    </w:t>
            </w:r>
            <w:r w:rsidRPr="000E0EEB">
              <w:rPr>
                <w:sz w:val="20"/>
                <w:szCs w:val="20"/>
              </w:rPr>
              <w:t xml:space="preserve"> </w:t>
            </w:r>
            <w:r>
              <w:rPr>
                <w:sz w:val="20"/>
                <w:szCs w:val="20"/>
              </w:rPr>
              <w:t xml:space="preserve">     </w:t>
            </w:r>
          </w:p>
        </w:tc>
      </w:tr>
    </w:tbl>
    <w:p w14:paraId="54ACEAF2" w14:textId="77777777" w:rsidR="000F1B2C" w:rsidRDefault="000F1B2C" w:rsidP="000F1B2C">
      <w:pPr>
        <w:tabs>
          <w:tab w:val="center" w:pos="0"/>
        </w:tabs>
        <w:suppressAutoHyphens/>
        <w:overflowPunct w:val="0"/>
        <w:autoSpaceDE w:val="0"/>
        <w:autoSpaceDN w:val="0"/>
        <w:adjustRightInd w:val="0"/>
        <w:spacing w:line="280" w:lineRule="exact"/>
        <w:jc w:val="both"/>
        <w:textAlignment w:val="baseline"/>
        <w:rPr>
          <w:rFonts w:cs="Arial"/>
          <w:szCs w:val="20"/>
        </w:rPr>
      </w:pPr>
    </w:p>
    <w:p w14:paraId="08BE30EA" w14:textId="77777777" w:rsidR="000F1B2C" w:rsidRDefault="000F1B2C" w:rsidP="000F1B2C">
      <w:pPr>
        <w:tabs>
          <w:tab w:val="center" w:pos="0"/>
        </w:tabs>
        <w:suppressAutoHyphens/>
        <w:overflowPunct w:val="0"/>
        <w:autoSpaceDE w:val="0"/>
        <w:autoSpaceDN w:val="0"/>
        <w:adjustRightInd w:val="0"/>
        <w:spacing w:line="280" w:lineRule="exact"/>
        <w:jc w:val="both"/>
        <w:textAlignment w:val="baseline"/>
        <w:rPr>
          <w:rFonts w:cs="Arial"/>
          <w:szCs w:val="20"/>
        </w:rPr>
      </w:pPr>
    </w:p>
    <w:p w14:paraId="0367432C" w14:textId="77777777" w:rsidR="000F1B2C" w:rsidRDefault="000F1B2C" w:rsidP="000F1B2C">
      <w:pPr>
        <w:tabs>
          <w:tab w:val="center" w:pos="0"/>
        </w:tabs>
        <w:suppressAutoHyphens/>
        <w:overflowPunct w:val="0"/>
        <w:autoSpaceDE w:val="0"/>
        <w:autoSpaceDN w:val="0"/>
        <w:adjustRightInd w:val="0"/>
        <w:spacing w:line="280" w:lineRule="exact"/>
        <w:jc w:val="both"/>
        <w:textAlignment w:val="baseline"/>
        <w:rPr>
          <w:rFonts w:cs="Arial"/>
          <w:szCs w:val="20"/>
        </w:rPr>
      </w:pPr>
    </w:p>
    <w:p w14:paraId="2B88B15F" w14:textId="77777777" w:rsidR="000F1B2C" w:rsidRDefault="000F1B2C" w:rsidP="000F1B2C">
      <w:pPr>
        <w:tabs>
          <w:tab w:val="center" w:pos="0"/>
        </w:tabs>
        <w:suppressAutoHyphens/>
        <w:overflowPunct w:val="0"/>
        <w:autoSpaceDE w:val="0"/>
        <w:autoSpaceDN w:val="0"/>
        <w:adjustRightInd w:val="0"/>
        <w:spacing w:line="280" w:lineRule="exact"/>
        <w:jc w:val="both"/>
        <w:textAlignment w:val="baseline"/>
        <w:rPr>
          <w:rFonts w:cs="Arial"/>
          <w:szCs w:val="20"/>
        </w:rPr>
      </w:pPr>
    </w:p>
    <w:p w14:paraId="360960CE" w14:textId="77777777" w:rsidR="000F1B2C" w:rsidRDefault="000F1B2C" w:rsidP="000F1B2C">
      <w:pPr>
        <w:tabs>
          <w:tab w:val="center" w:pos="0"/>
        </w:tabs>
        <w:suppressAutoHyphens/>
        <w:overflowPunct w:val="0"/>
        <w:autoSpaceDE w:val="0"/>
        <w:autoSpaceDN w:val="0"/>
        <w:adjustRightInd w:val="0"/>
        <w:spacing w:line="280" w:lineRule="exact"/>
        <w:jc w:val="both"/>
        <w:textAlignment w:val="baseline"/>
        <w:rPr>
          <w:rFonts w:cs="Arial"/>
          <w:szCs w:val="20"/>
        </w:rPr>
      </w:pPr>
    </w:p>
    <w:p w14:paraId="20D389C4" w14:textId="7A55B6E0" w:rsidR="007C1021" w:rsidRDefault="007C1021">
      <w:pPr>
        <w:spacing w:line="240" w:lineRule="auto"/>
        <w:rPr>
          <w:rFonts w:cs="Arial"/>
          <w:szCs w:val="20"/>
        </w:rPr>
      </w:pPr>
      <w:r>
        <w:rPr>
          <w:rFonts w:cs="Arial"/>
          <w:szCs w:val="20"/>
        </w:rPr>
        <w:br w:type="page"/>
      </w:r>
    </w:p>
    <w:p w14:paraId="4E17209B" w14:textId="77777777" w:rsidR="007C1021" w:rsidRDefault="007C1021" w:rsidP="007C1021">
      <w:pPr>
        <w:tabs>
          <w:tab w:val="center" w:pos="0"/>
        </w:tabs>
        <w:suppressAutoHyphens/>
        <w:overflowPunct w:val="0"/>
        <w:autoSpaceDE w:val="0"/>
        <w:autoSpaceDN w:val="0"/>
        <w:adjustRightInd w:val="0"/>
        <w:spacing w:line="280" w:lineRule="exact"/>
        <w:jc w:val="both"/>
        <w:textAlignment w:val="baseline"/>
        <w:rPr>
          <w:rFonts w:cs="Arial"/>
          <w:szCs w:val="20"/>
        </w:rPr>
      </w:pPr>
      <w:r w:rsidRPr="002F2B8C">
        <w:rPr>
          <w:rFonts w:cs="Arial"/>
          <w:szCs w:val="20"/>
        </w:rPr>
        <w:lastRenderedPageBreak/>
        <w:t>P</w:t>
      </w:r>
      <w:r>
        <w:rPr>
          <w:rFonts w:cs="Arial"/>
          <w:szCs w:val="20"/>
        </w:rPr>
        <w:t>RILOGA:</w:t>
      </w:r>
    </w:p>
    <w:p w14:paraId="32483A91" w14:textId="77777777" w:rsidR="007C1021" w:rsidRDefault="007C1021" w:rsidP="007C1021">
      <w:pPr>
        <w:tabs>
          <w:tab w:val="left" w:pos="708"/>
        </w:tabs>
        <w:jc w:val="both"/>
        <w:rPr>
          <w:rFonts w:cs="Arial"/>
          <w:szCs w:val="20"/>
        </w:rPr>
      </w:pPr>
    </w:p>
    <w:p w14:paraId="479BFC14" w14:textId="462270A5" w:rsidR="007C1021" w:rsidRPr="004E5667" w:rsidRDefault="007C1021" w:rsidP="007C1021">
      <w:pPr>
        <w:tabs>
          <w:tab w:val="left" w:pos="708"/>
        </w:tabs>
        <w:jc w:val="both"/>
        <w:rPr>
          <w:rFonts w:cs="Arial"/>
          <w:b/>
          <w:bCs/>
          <w:sz w:val="22"/>
          <w:szCs w:val="22"/>
        </w:rPr>
      </w:pPr>
      <w:r w:rsidRPr="004E5667">
        <w:rPr>
          <w:rFonts w:cs="Arial"/>
          <w:b/>
          <w:bCs/>
          <w:sz w:val="22"/>
          <w:szCs w:val="22"/>
        </w:rPr>
        <w:t xml:space="preserve">Izhodišča za udeležbo delegacije Republike Slovenije na </w:t>
      </w:r>
      <w:r w:rsidRPr="004E5667">
        <w:rPr>
          <w:rFonts w:cs="Arial"/>
          <w:b/>
          <w:bCs/>
          <w:kern w:val="32"/>
          <w:sz w:val="22"/>
          <w:szCs w:val="22"/>
          <w:lang w:eastAsia="sl-SI"/>
        </w:rPr>
        <w:t>23. zasedanju Konference pogodbenic Konvencije o varstvu morskega okolja in obalnega območja Sredozemlja (Barcelonska konvencija COP23) in njenih protokolov, ki bo od 4. do 8. decembra 2023 v Portorožu, Slovenija</w:t>
      </w:r>
      <w:r w:rsidRPr="004E5667">
        <w:rPr>
          <w:rFonts w:cs="Arial"/>
          <w:b/>
          <w:bCs/>
          <w:sz w:val="22"/>
          <w:szCs w:val="22"/>
        </w:rPr>
        <w:t>.</w:t>
      </w:r>
    </w:p>
    <w:p w14:paraId="3C82B335" w14:textId="77777777" w:rsidR="007C1021" w:rsidRPr="004E5667" w:rsidRDefault="007C1021" w:rsidP="007C1021">
      <w:pPr>
        <w:tabs>
          <w:tab w:val="center" w:pos="0"/>
        </w:tabs>
        <w:suppressAutoHyphens/>
        <w:overflowPunct w:val="0"/>
        <w:autoSpaceDE w:val="0"/>
        <w:autoSpaceDN w:val="0"/>
        <w:adjustRightInd w:val="0"/>
        <w:spacing w:line="280" w:lineRule="exact"/>
        <w:jc w:val="both"/>
        <w:textAlignment w:val="baseline"/>
        <w:rPr>
          <w:rFonts w:cs="Arial"/>
          <w:b/>
          <w:bCs/>
          <w:sz w:val="22"/>
          <w:szCs w:val="22"/>
        </w:rPr>
      </w:pPr>
    </w:p>
    <w:p w14:paraId="11DEF3B9" w14:textId="77777777" w:rsidR="00D77A45" w:rsidRPr="004E5667" w:rsidRDefault="00D77A45" w:rsidP="00AE576D">
      <w:pPr>
        <w:spacing w:line="276" w:lineRule="auto"/>
        <w:jc w:val="both"/>
        <w:rPr>
          <w:rFonts w:cs="Arial"/>
          <w:sz w:val="22"/>
          <w:szCs w:val="22"/>
        </w:rPr>
      </w:pPr>
    </w:p>
    <w:p w14:paraId="6EDABC8A" w14:textId="7F6878A6" w:rsidR="00D77A45" w:rsidRPr="004E5667" w:rsidRDefault="00D77A45" w:rsidP="006958DD">
      <w:pPr>
        <w:pStyle w:val="Odstavekseznama"/>
        <w:numPr>
          <w:ilvl w:val="0"/>
          <w:numId w:val="26"/>
        </w:numPr>
        <w:spacing w:line="276" w:lineRule="auto"/>
        <w:jc w:val="both"/>
        <w:rPr>
          <w:rFonts w:cs="Arial"/>
          <w:b/>
          <w:bCs/>
          <w:sz w:val="22"/>
          <w:szCs w:val="22"/>
        </w:rPr>
      </w:pPr>
      <w:r w:rsidRPr="004E5667">
        <w:rPr>
          <w:rFonts w:cs="Arial"/>
          <w:b/>
          <w:bCs/>
          <w:sz w:val="22"/>
          <w:szCs w:val="22"/>
        </w:rPr>
        <w:t>Predstavitev poteka zasedanja</w:t>
      </w:r>
    </w:p>
    <w:p w14:paraId="36FBBF31" w14:textId="24FF3D2D" w:rsidR="00AE576D" w:rsidRPr="004E5667" w:rsidRDefault="00AE576D" w:rsidP="00AE576D">
      <w:pPr>
        <w:spacing w:line="276" w:lineRule="auto"/>
        <w:jc w:val="both"/>
        <w:rPr>
          <w:rFonts w:cs="Arial"/>
          <w:sz w:val="22"/>
          <w:szCs w:val="22"/>
        </w:rPr>
      </w:pPr>
      <w:r w:rsidRPr="004E5667">
        <w:rPr>
          <w:rFonts w:cs="Arial"/>
          <w:sz w:val="22"/>
          <w:szCs w:val="22"/>
        </w:rPr>
        <w:t>Republika Slovenija bo na podlagi sklepa 22. zasedanja Pogodbenic Barcelonske konvencije, ki je potekalo v Turčiji decembra 2021 (UNEP/MED IG.25/27 - Poročilo zasedanja COP22), gostiteljica in organizatorka 23. zasedanje pogodbenic Barcelonske konvencije (COP23) od 4.do 8. decembra 2023 v Portorožu, na katerem bo tudi  prevzela dvoletno predsedovanje Barcelonske konvencije.</w:t>
      </w:r>
    </w:p>
    <w:p w14:paraId="72E291A4" w14:textId="77777777" w:rsidR="00AE576D" w:rsidRPr="004E5667" w:rsidRDefault="00AE576D" w:rsidP="00AE576D">
      <w:pPr>
        <w:spacing w:line="276" w:lineRule="auto"/>
        <w:jc w:val="both"/>
        <w:rPr>
          <w:rFonts w:cs="Arial"/>
          <w:sz w:val="22"/>
          <w:szCs w:val="22"/>
        </w:rPr>
      </w:pPr>
    </w:p>
    <w:p w14:paraId="255F531E" w14:textId="7B96D2D5" w:rsidR="00AE576D" w:rsidRPr="004E5667" w:rsidRDefault="00AE576D" w:rsidP="00AE576D">
      <w:pPr>
        <w:spacing w:line="276" w:lineRule="auto"/>
        <w:jc w:val="both"/>
        <w:rPr>
          <w:rFonts w:cs="Arial"/>
          <w:sz w:val="22"/>
          <w:szCs w:val="22"/>
        </w:rPr>
      </w:pPr>
      <w:r w:rsidRPr="004E5667">
        <w:rPr>
          <w:rFonts w:cs="Arial"/>
          <w:sz w:val="22"/>
          <w:szCs w:val="22"/>
        </w:rPr>
        <w:t xml:space="preserve">Zasedanje pogodbenic Barcelonske konvencije in njenih protokolov je organizirano vsako drugo leto. Namen zasedanja je pregled izvajanja konvencije ter določitev programa in prednostnih nalog pogodbenic za naslednje dvoletno obdobje. Konvencija ima trenutno 22 držav pogodbenic. Poleg Slovenije so pogodbenice še Albanija, Alžirija, Bosna in Hercegovina, Egipt, Izrael, Libanon, Libija, Črna gora, Maroko, Sirija, Tunizija, Turčija, Monako, Hrvaška, Ciper, Francija, Grčija, Italija, Malta, Španija in EU. </w:t>
      </w:r>
    </w:p>
    <w:p w14:paraId="55047ADE" w14:textId="77777777" w:rsidR="00AE576D" w:rsidRPr="004E5667" w:rsidRDefault="00AE576D" w:rsidP="00AE576D">
      <w:pPr>
        <w:spacing w:line="276" w:lineRule="auto"/>
        <w:jc w:val="both"/>
        <w:rPr>
          <w:rFonts w:cs="Arial"/>
          <w:sz w:val="22"/>
          <w:szCs w:val="22"/>
        </w:rPr>
      </w:pPr>
    </w:p>
    <w:p w14:paraId="02864514" w14:textId="77777777" w:rsidR="00A86CC0" w:rsidRPr="004E5667" w:rsidRDefault="00AE576D" w:rsidP="00A86CC0">
      <w:pPr>
        <w:spacing w:line="276" w:lineRule="auto"/>
        <w:jc w:val="both"/>
        <w:rPr>
          <w:rFonts w:cs="Arial"/>
          <w:sz w:val="22"/>
          <w:szCs w:val="22"/>
        </w:rPr>
      </w:pPr>
      <w:r w:rsidRPr="004E5667">
        <w:rPr>
          <w:rFonts w:cs="Arial"/>
          <w:sz w:val="22"/>
          <w:szCs w:val="22"/>
        </w:rPr>
        <w:t xml:space="preserve">V okviru 23. zasedanja pogodbenic se tako v začetku decembra v Portorožu pričakuje približno  300 </w:t>
      </w:r>
      <w:r w:rsidR="007941D0">
        <w:rPr>
          <w:rFonts w:cs="Arial"/>
          <w:sz w:val="22"/>
          <w:szCs w:val="22"/>
        </w:rPr>
        <w:t>delegatov</w:t>
      </w:r>
      <w:r w:rsidRPr="004E5667">
        <w:rPr>
          <w:rFonts w:cs="Arial"/>
          <w:sz w:val="22"/>
          <w:szCs w:val="22"/>
        </w:rPr>
        <w:t>, od tega 22 vodij delegacij sredozemskih držav pogodbenic večinoma na ministrski ravni skupaj s svojimi delegacijami, vodje mednarodnih vladnih in nevladnih organizacij s statusom opazovalke na zasedanju, visoke predstavnike UNEP in UNEP/MAP, predstavnike sekretariata UNEP/MAP in druge ugledne tuje in domače goste na podlagi povabila.</w:t>
      </w:r>
      <w:r w:rsidR="00A86CC0">
        <w:rPr>
          <w:rFonts w:cs="Arial"/>
          <w:sz w:val="22"/>
          <w:szCs w:val="22"/>
        </w:rPr>
        <w:t xml:space="preserve"> </w:t>
      </w:r>
      <w:r w:rsidR="00A86CC0" w:rsidRPr="00A86CC0">
        <w:rPr>
          <w:rFonts w:cs="Arial"/>
          <w:sz w:val="22"/>
          <w:szCs w:val="22"/>
        </w:rPr>
        <w:t xml:space="preserve">Dogodek bo za Slovenijo pomembna zunanjepolitična priložnost na področju </w:t>
      </w:r>
      <w:proofErr w:type="spellStart"/>
      <w:r w:rsidR="00A86CC0" w:rsidRPr="00A86CC0">
        <w:rPr>
          <w:rFonts w:cs="Arial"/>
          <w:sz w:val="22"/>
          <w:szCs w:val="22"/>
        </w:rPr>
        <w:t>okoljskega</w:t>
      </w:r>
      <w:proofErr w:type="spellEnd"/>
      <w:r w:rsidR="00A86CC0" w:rsidRPr="00A86CC0">
        <w:rPr>
          <w:rFonts w:cs="Arial"/>
          <w:sz w:val="22"/>
          <w:szCs w:val="22"/>
        </w:rPr>
        <w:t xml:space="preserve"> </w:t>
      </w:r>
      <w:proofErr w:type="spellStart"/>
      <w:r w:rsidR="00A86CC0" w:rsidRPr="00A86CC0">
        <w:rPr>
          <w:rFonts w:cs="Arial"/>
          <w:sz w:val="22"/>
          <w:szCs w:val="22"/>
        </w:rPr>
        <w:t>multilateralizma</w:t>
      </w:r>
      <w:proofErr w:type="spellEnd"/>
      <w:r w:rsidR="00A86CC0" w:rsidRPr="00A86CC0">
        <w:rPr>
          <w:rFonts w:cs="Arial"/>
          <w:sz w:val="22"/>
          <w:szCs w:val="22"/>
        </w:rPr>
        <w:t xml:space="preserve"> tik pred nastopom nestalnega članstva v Varnostnem svetu Organizacije združenih narodov</w:t>
      </w:r>
    </w:p>
    <w:p w14:paraId="67CD7E60" w14:textId="6B67AE69" w:rsidR="00AE576D" w:rsidRPr="004E5667" w:rsidRDefault="00AE576D" w:rsidP="00AE576D">
      <w:pPr>
        <w:spacing w:line="276" w:lineRule="auto"/>
        <w:jc w:val="both"/>
        <w:rPr>
          <w:rFonts w:cs="Arial"/>
          <w:sz w:val="22"/>
          <w:szCs w:val="22"/>
        </w:rPr>
      </w:pPr>
    </w:p>
    <w:p w14:paraId="74898123" w14:textId="63B09545" w:rsidR="0064389D" w:rsidRPr="004E5667" w:rsidRDefault="0064389D" w:rsidP="00BB44E7">
      <w:pPr>
        <w:spacing w:line="276" w:lineRule="auto"/>
        <w:jc w:val="both"/>
        <w:rPr>
          <w:rFonts w:cs="Arial"/>
          <w:sz w:val="22"/>
          <w:szCs w:val="22"/>
        </w:rPr>
      </w:pPr>
      <w:r w:rsidRPr="004E5667">
        <w:rPr>
          <w:rFonts w:cs="Arial"/>
          <w:sz w:val="22"/>
          <w:szCs w:val="22"/>
        </w:rPr>
        <w:t>Zasedanje držav pogodbenic bo potekalo štiri dni, od tega bosta dva dneva (5. in 6. december) namenjena za sklenitev pogajanj in sprejetje ključnih odločitev, ki se vežejo na vsebinske sklope zagotavljanja trajnostnega razvoja v Sredozemlju v okviru konvencije. Ti sklopi so: upravljanje, izvajanje in poročanje; biotska raznovrstnost; onesnaževanje; pomorske in prostorske zadeve; podnebne spremembe in delovni program ter proračun za dvoletno obdobje.</w:t>
      </w:r>
    </w:p>
    <w:p w14:paraId="085B6CA9" w14:textId="77777777" w:rsidR="00BB44E7" w:rsidRPr="004E5667" w:rsidRDefault="00BB44E7" w:rsidP="00BB44E7">
      <w:pPr>
        <w:spacing w:line="276" w:lineRule="auto"/>
        <w:jc w:val="both"/>
        <w:rPr>
          <w:rFonts w:cs="Arial"/>
          <w:sz w:val="22"/>
          <w:szCs w:val="22"/>
        </w:rPr>
      </w:pPr>
    </w:p>
    <w:p w14:paraId="5A2C2402" w14:textId="77777777" w:rsidR="0064389D" w:rsidRPr="004E5667" w:rsidRDefault="0064389D" w:rsidP="00BB44E7">
      <w:pPr>
        <w:spacing w:line="276" w:lineRule="auto"/>
        <w:jc w:val="both"/>
        <w:rPr>
          <w:rFonts w:cs="Arial"/>
          <w:sz w:val="22"/>
          <w:szCs w:val="22"/>
        </w:rPr>
      </w:pPr>
      <w:r w:rsidRPr="004E5667">
        <w:rPr>
          <w:rFonts w:cs="Arial"/>
          <w:sz w:val="22"/>
          <w:szCs w:val="22"/>
        </w:rPr>
        <w:t xml:space="preserve">Tretji dan (7. december) je namenjen ministrskemu segmentu na katerem bo ključno mesto imela panelna razprava na temo okrepitve izvajanja sprejetih odločitev z namenom, da se zaustavijo zaznani negativni </w:t>
      </w:r>
      <w:proofErr w:type="spellStart"/>
      <w:r w:rsidRPr="004E5667">
        <w:rPr>
          <w:rFonts w:cs="Arial"/>
          <w:sz w:val="22"/>
          <w:szCs w:val="22"/>
        </w:rPr>
        <w:t>okoljski</w:t>
      </w:r>
      <w:proofErr w:type="spellEnd"/>
      <w:r w:rsidRPr="004E5667">
        <w:rPr>
          <w:rFonts w:cs="Arial"/>
          <w:sz w:val="22"/>
          <w:szCs w:val="22"/>
        </w:rPr>
        <w:t xml:space="preserve"> trendi v Sredozemlju. Panelni razpravi bo sledilo nacionalno podajanje izjav držav pogodbenic in opazovalcev ter svečano sprejetje Portoroške deklaracije.</w:t>
      </w:r>
    </w:p>
    <w:p w14:paraId="3D49CEFF" w14:textId="77777777" w:rsidR="00BB44E7" w:rsidRPr="004E5667" w:rsidRDefault="00BB44E7" w:rsidP="00BB44E7">
      <w:pPr>
        <w:spacing w:line="276" w:lineRule="auto"/>
        <w:jc w:val="both"/>
        <w:rPr>
          <w:rFonts w:cs="Arial"/>
          <w:sz w:val="22"/>
          <w:szCs w:val="22"/>
        </w:rPr>
      </w:pPr>
    </w:p>
    <w:p w14:paraId="241F8373" w14:textId="77777777" w:rsidR="0064389D" w:rsidRPr="004E5667" w:rsidRDefault="0064389D" w:rsidP="00BB44E7">
      <w:pPr>
        <w:spacing w:line="276" w:lineRule="auto"/>
        <w:jc w:val="both"/>
        <w:rPr>
          <w:rFonts w:cs="Arial"/>
          <w:sz w:val="22"/>
          <w:szCs w:val="22"/>
        </w:rPr>
      </w:pPr>
      <w:r w:rsidRPr="004E5667">
        <w:rPr>
          <w:rFonts w:cs="Arial"/>
          <w:sz w:val="22"/>
          <w:szCs w:val="22"/>
        </w:rPr>
        <w:t>Četrti dan zasedanja (8. december) bo namenjen zaključevanju, potrditvi države pogodbenice Egipta, kot države, ki bo gostila naslednje zasedanje čez dve leti in sprejetju končnega poročila zasedanja.</w:t>
      </w:r>
    </w:p>
    <w:p w14:paraId="11268340" w14:textId="77777777" w:rsidR="00BB44E7" w:rsidRPr="004E5667" w:rsidRDefault="00BB44E7" w:rsidP="00BB44E7">
      <w:pPr>
        <w:spacing w:line="276" w:lineRule="auto"/>
        <w:jc w:val="both"/>
        <w:rPr>
          <w:rFonts w:cs="Arial"/>
          <w:sz w:val="22"/>
          <w:szCs w:val="22"/>
        </w:rPr>
      </w:pPr>
    </w:p>
    <w:p w14:paraId="60816998" w14:textId="77777777" w:rsidR="00231234" w:rsidRPr="004E5667" w:rsidRDefault="0064389D" w:rsidP="00BB44E7">
      <w:pPr>
        <w:spacing w:line="276" w:lineRule="auto"/>
        <w:jc w:val="both"/>
        <w:rPr>
          <w:rFonts w:cs="Arial"/>
          <w:snapToGrid w:val="0"/>
          <w:sz w:val="22"/>
          <w:szCs w:val="22"/>
          <w:lang w:eastAsia="sl-SI"/>
        </w:rPr>
      </w:pPr>
      <w:r w:rsidRPr="004E5667">
        <w:rPr>
          <w:rFonts w:cs="Arial"/>
          <w:sz w:val="22"/>
          <w:szCs w:val="22"/>
        </w:rPr>
        <w:lastRenderedPageBreak/>
        <w:t>Ob robu zasedanja (med odmori) bodo potekali številni stranski dogodki, ki bodo namenjeni delitvi informacij izkušenj, prikazu dobrih praks številnih deležnikov, ki delujejo v Sredozemlju na področju varstva okolja in zagotavljanja trajnostnega razvoja.</w:t>
      </w:r>
      <w:r w:rsidR="00BA6AD1" w:rsidRPr="004E5667">
        <w:rPr>
          <w:rFonts w:cs="Arial"/>
          <w:snapToGrid w:val="0"/>
          <w:sz w:val="22"/>
          <w:szCs w:val="22"/>
          <w:lang w:eastAsia="sl-SI"/>
        </w:rPr>
        <w:t xml:space="preserve"> </w:t>
      </w:r>
      <w:bookmarkStart w:id="2" w:name="_Hlk149554864"/>
    </w:p>
    <w:p w14:paraId="021EBCD2" w14:textId="77777777" w:rsidR="00A86CC0" w:rsidRPr="004E5667" w:rsidRDefault="00A86CC0" w:rsidP="00A86CC0">
      <w:pPr>
        <w:spacing w:line="276" w:lineRule="auto"/>
        <w:jc w:val="both"/>
        <w:rPr>
          <w:rFonts w:cs="Arial"/>
          <w:snapToGrid w:val="0"/>
          <w:sz w:val="22"/>
          <w:szCs w:val="22"/>
          <w:lang w:eastAsia="sl-SI"/>
        </w:rPr>
      </w:pPr>
      <w:r>
        <w:rPr>
          <w:rFonts w:cs="Arial"/>
          <w:snapToGrid w:val="0"/>
          <w:sz w:val="22"/>
          <w:szCs w:val="22"/>
          <w:lang w:eastAsia="sl-SI"/>
        </w:rPr>
        <w:t xml:space="preserve">V </w:t>
      </w:r>
      <w:proofErr w:type="spellStart"/>
      <w:r>
        <w:rPr>
          <w:rFonts w:cs="Arial"/>
          <w:snapToGrid w:val="0"/>
          <w:sz w:val="22"/>
          <w:szCs w:val="22"/>
          <w:lang w:eastAsia="sl-SI"/>
        </w:rPr>
        <w:t>soorganizaciji</w:t>
      </w:r>
      <w:proofErr w:type="spellEnd"/>
      <w:r>
        <w:rPr>
          <w:rFonts w:cs="Arial"/>
          <w:snapToGrid w:val="0"/>
          <w:sz w:val="22"/>
          <w:szCs w:val="22"/>
          <w:lang w:eastAsia="sl-SI"/>
        </w:rPr>
        <w:t xml:space="preserve"> MZEZ bo potekal stranski dogodek s predstavniki nevladnih organizacij iz severnega in južnega dela Sredozemlja na katerem bodo predstavljene dobre prakse varovanja morskega okolja.</w:t>
      </w:r>
    </w:p>
    <w:p w14:paraId="6E5479E6" w14:textId="77777777" w:rsidR="00231234" w:rsidRPr="004E5667" w:rsidRDefault="00231234" w:rsidP="00BB44E7">
      <w:pPr>
        <w:spacing w:line="276" w:lineRule="auto"/>
        <w:jc w:val="both"/>
        <w:rPr>
          <w:rFonts w:cs="Arial"/>
          <w:snapToGrid w:val="0"/>
          <w:sz w:val="22"/>
          <w:szCs w:val="22"/>
          <w:lang w:eastAsia="sl-SI"/>
        </w:rPr>
      </w:pPr>
    </w:p>
    <w:p w14:paraId="611961DD" w14:textId="77777777" w:rsidR="00231234" w:rsidRPr="00CC2755" w:rsidRDefault="00231234" w:rsidP="00231234">
      <w:pPr>
        <w:spacing w:after="120" w:line="276" w:lineRule="auto"/>
        <w:jc w:val="both"/>
        <w:rPr>
          <w:rFonts w:cs="Arial"/>
          <w:snapToGrid w:val="0"/>
          <w:sz w:val="22"/>
          <w:szCs w:val="22"/>
          <w:lang w:eastAsia="sl-SI"/>
        </w:rPr>
      </w:pPr>
      <w:r w:rsidRPr="00CC2755">
        <w:rPr>
          <w:rFonts w:cs="Arial"/>
          <w:snapToGrid w:val="0"/>
          <w:sz w:val="22"/>
          <w:szCs w:val="22"/>
          <w:lang w:eastAsia="sl-SI"/>
        </w:rPr>
        <w:t xml:space="preserve">Slovenija bo na zasedanju poleg udejstvovanja na plenarnem delu zasedanja aktivno sodelovala v osrednjem stranskem dogodku na temo povezovanja upravljanja s porečji, obalo in morje, in sicer s ciljem boljšega povezanega upravljanja Podonavja, Črnega morja in Sredozemlja. </w:t>
      </w:r>
    </w:p>
    <w:bookmarkEnd w:id="2"/>
    <w:p w14:paraId="674ACA8C" w14:textId="77777777" w:rsidR="00BB44E7" w:rsidRPr="00CC2755" w:rsidRDefault="00BB44E7" w:rsidP="00AF353B">
      <w:pPr>
        <w:spacing w:line="276" w:lineRule="auto"/>
        <w:jc w:val="both"/>
        <w:rPr>
          <w:rFonts w:cs="Arial"/>
          <w:sz w:val="22"/>
          <w:szCs w:val="22"/>
        </w:rPr>
      </w:pPr>
    </w:p>
    <w:p w14:paraId="77873507" w14:textId="0D85F669" w:rsidR="00AF353B" w:rsidRPr="00CC2755" w:rsidRDefault="00AF353B" w:rsidP="00AF353B">
      <w:pPr>
        <w:spacing w:line="276" w:lineRule="auto"/>
        <w:jc w:val="both"/>
        <w:rPr>
          <w:rFonts w:cs="Arial"/>
          <w:sz w:val="22"/>
          <w:szCs w:val="22"/>
        </w:rPr>
      </w:pPr>
      <w:r w:rsidRPr="00CC2755">
        <w:rPr>
          <w:rFonts w:cs="Arial"/>
          <w:sz w:val="22"/>
          <w:szCs w:val="22"/>
        </w:rPr>
        <w:t>Glavni cilji COP 23 so:</w:t>
      </w:r>
    </w:p>
    <w:p w14:paraId="7EF7EA59" w14:textId="0A1D463D" w:rsidR="0064389D" w:rsidRPr="00CC2755" w:rsidRDefault="0064389D" w:rsidP="00CC079C">
      <w:pPr>
        <w:pStyle w:val="Odstavekseznama"/>
        <w:numPr>
          <w:ilvl w:val="0"/>
          <w:numId w:val="12"/>
        </w:numPr>
        <w:spacing w:line="276" w:lineRule="auto"/>
        <w:jc w:val="both"/>
        <w:rPr>
          <w:rFonts w:cs="Arial"/>
          <w:sz w:val="22"/>
          <w:szCs w:val="22"/>
        </w:rPr>
      </w:pPr>
      <w:r w:rsidRPr="00CC2755">
        <w:rPr>
          <w:rFonts w:cs="Arial"/>
          <w:sz w:val="22"/>
          <w:szCs w:val="22"/>
        </w:rPr>
        <w:t>sklenitev pogajanj in sprejetje ključnih odločitev, ki se vežejo na vsebinske sklope zagotavljanja trajnostnega razvoja v Sredozemlju v okviru konvencije. Ti sklopi so: upravljanje, izvajanje in poročanje; biotska raznovrstnost; onesnaževanje; pomorske in prostorske zadeve; podnebne spremembe in delovni program ter proračun za dvoletno obdobje</w:t>
      </w:r>
      <w:r w:rsidR="00B71729" w:rsidRPr="00CC2755">
        <w:rPr>
          <w:rFonts w:cs="Arial"/>
          <w:sz w:val="22"/>
          <w:szCs w:val="22"/>
        </w:rPr>
        <w:t>;</w:t>
      </w:r>
    </w:p>
    <w:p w14:paraId="7315D4B0" w14:textId="26108F6D" w:rsidR="0064389D" w:rsidRPr="00CC2755" w:rsidRDefault="0064389D" w:rsidP="00CC079C">
      <w:pPr>
        <w:pStyle w:val="Odstavekseznama"/>
        <w:numPr>
          <w:ilvl w:val="0"/>
          <w:numId w:val="12"/>
        </w:numPr>
        <w:spacing w:line="276" w:lineRule="auto"/>
        <w:jc w:val="both"/>
        <w:rPr>
          <w:rFonts w:cs="Arial"/>
          <w:sz w:val="22"/>
          <w:szCs w:val="22"/>
        </w:rPr>
      </w:pPr>
      <w:r w:rsidRPr="00CC2755">
        <w:rPr>
          <w:rFonts w:cs="Arial"/>
          <w:sz w:val="22"/>
          <w:szCs w:val="22"/>
        </w:rPr>
        <w:t>v okviru ministrskega segmenta pod sloganom</w:t>
      </w:r>
      <w:r w:rsidR="004A7F57" w:rsidRPr="00CC2755">
        <w:rPr>
          <w:rFonts w:cs="Arial"/>
          <w:sz w:val="22"/>
          <w:szCs w:val="22"/>
        </w:rPr>
        <w:t xml:space="preserve"> </w:t>
      </w:r>
      <w:r w:rsidR="004A7F57" w:rsidRPr="00CC2755">
        <w:rPr>
          <w:rFonts w:cs="Arial"/>
          <w:i/>
          <w:iCs/>
          <w:sz w:val="22"/>
          <w:szCs w:val="22"/>
        </w:rPr>
        <w:t>»</w:t>
      </w:r>
      <w:r w:rsidRPr="00CC2755">
        <w:rPr>
          <w:rFonts w:cs="Arial"/>
          <w:i/>
          <w:iCs/>
          <w:sz w:val="22"/>
          <w:szCs w:val="22"/>
        </w:rPr>
        <w:t>Za zeleno Sredozemlje: od odločitev k dejanjem«</w:t>
      </w:r>
      <w:r w:rsidRPr="00CC2755">
        <w:rPr>
          <w:rFonts w:cs="Arial"/>
          <w:sz w:val="22"/>
          <w:szCs w:val="22"/>
        </w:rPr>
        <w:t xml:space="preserve"> spodbuditi politično razpravo med ministri in vod</w:t>
      </w:r>
      <w:r w:rsidR="004A7F57" w:rsidRPr="00CC2755">
        <w:rPr>
          <w:rFonts w:cs="Arial"/>
          <w:sz w:val="22"/>
          <w:szCs w:val="22"/>
        </w:rPr>
        <w:t>ji</w:t>
      </w:r>
      <w:r w:rsidRPr="00CC2755">
        <w:rPr>
          <w:rFonts w:cs="Arial"/>
          <w:sz w:val="22"/>
          <w:szCs w:val="22"/>
        </w:rPr>
        <w:t xml:space="preserve"> delegacij na temo okrepitve izvajanja sprejetih odločitev in rednega poročanja</w:t>
      </w:r>
      <w:r w:rsidR="00B71729" w:rsidRPr="00CC2755">
        <w:rPr>
          <w:rFonts w:cs="Arial"/>
          <w:sz w:val="22"/>
          <w:szCs w:val="22"/>
        </w:rPr>
        <w:t xml:space="preserve">, vse z namenom, da se zaustavijo zaznani negativni </w:t>
      </w:r>
      <w:proofErr w:type="spellStart"/>
      <w:r w:rsidR="00B71729" w:rsidRPr="00CC2755">
        <w:rPr>
          <w:rFonts w:cs="Arial"/>
          <w:sz w:val="22"/>
          <w:szCs w:val="22"/>
        </w:rPr>
        <w:t>okoljski</w:t>
      </w:r>
      <w:proofErr w:type="spellEnd"/>
      <w:r w:rsidR="00B71729" w:rsidRPr="00CC2755">
        <w:rPr>
          <w:rFonts w:cs="Arial"/>
          <w:sz w:val="22"/>
          <w:szCs w:val="22"/>
        </w:rPr>
        <w:t xml:space="preserve"> trendi v Sredozemlju</w:t>
      </w:r>
      <w:r w:rsidR="004579B9" w:rsidRPr="00CC2755">
        <w:rPr>
          <w:rFonts w:cs="Arial"/>
          <w:sz w:val="22"/>
          <w:szCs w:val="22"/>
        </w:rPr>
        <w:t>;</w:t>
      </w:r>
    </w:p>
    <w:p w14:paraId="4E24C306" w14:textId="510F4195" w:rsidR="0064389D" w:rsidRPr="00CC2755" w:rsidRDefault="0064389D" w:rsidP="00CC079C">
      <w:pPr>
        <w:pStyle w:val="Odstavekseznama"/>
        <w:numPr>
          <w:ilvl w:val="0"/>
          <w:numId w:val="12"/>
        </w:numPr>
        <w:spacing w:line="276" w:lineRule="auto"/>
        <w:jc w:val="both"/>
        <w:rPr>
          <w:rFonts w:cs="Arial"/>
          <w:sz w:val="22"/>
          <w:szCs w:val="22"/>
        </w:rPr>
      </w:pPr>
      <w:r w:rsidRPr="00CC2755">
        <w:rPr>
          <w:rFonts w:cs="Arial"/>
          <w:sz w:val="22"/>
          <w:szCs w:val="22"/>
        </w:rPr>
        <w:t>sprejetje Portoroške deklaracije, ki med drugim Sloveniji kot predsedujoči konvenciji v dvoletnem obdobju podeljuje</w:t>
      </w:r>
      <w:r w:rsidR="00B71729" w:rsidRPr="00CC2755">
        <w:rPr>
          <w:rFonts w:cs="Arial"/>
          <w:sz w:val="22"/>
          <w:szCs w:val="22"/>
        </w:rPr>
        <w:t xml:space="preserve"> mandat in usmeritve za nadaljnje delo</w:t>
      </w:r>
      <w:r w:rsidR="00CC2755">
        <w:rPr>
          <w:rFonts w:cs="Arial"/>
          <w:sz w:val="22"/>
          <w:szCs w:val="22"/>
        </w:rPr>
        <w:t>;</w:t>
      </w:r>
      <w:r w:rsidR="004579B9" w:rsidRPr="00CC2755">
        <w:rPr>
          <w:rFonts w:cs="Arial"/>
          <w:sz w:val="22"/>
          <w:szCs w:val="22"/>
        </w:rPr>
        <w:t xml:space="preserve"> </w:t>
      </w:r>
    </w:p>
    <w:p w14:paraId="5BAA0987" w14:textId="2E0F2008" w:rsidR="004579B9" w:rsidRPr="00CC2755" w:rsidRDefault="004579B9" w:rsidP="00CC079C">
      <w:pPr>
        <w:pStyle w:val="Odstavekseznama"/>
        <w:numPr>
          <w:ilvl w:val="0"/>
          <w:numId w:val="12"/>
        </w:numPr>
        <w:spacing w:line="276" w:lineRule="auto"/>
        <w:jc w:val="both"/>
        <w:rPr>
          <w:rFonts w:cs="Arial"/>
          <w:sz w:val="22"/>
          <w:szCs w:val="22"/>
        </w:rPr>
      </w:pPr>
      <w:r w:rsidRPr="00CC2755">
        <w:rPr>
          <w:rFonts w:cs="Arial"/>
          <w:sz w:val="22"/>
          <w:szCs w:val="22"/>
        </w:rPr>
        <w:t>s številnimi stranskimi dogodki pripomoči k večji prepoznavnosti in pomenu Barcelonske konvencije</w:t>
      </w:r>
      <w:r w:rsidR="004A7F57" w:rsidRPr="00CC2755">
        <w:rPr>
          <w:rFonts w:cs="Arial"/>
          <w:sz w:val="22"/>
          <w:szCs w:val="22"/>
        </w:rPr>
        <w:t>,</w:t>
      </w:r>
      <w:r w:rsidRPr="00CC2755">
        <w:rPr>
          <w:rFonts w:cs="Arial"/>
          <w:sz w:val="22"/>
          <w:szCs w:val="22"/>
        </w:rPr>
        <w:t xml:space="preserve"> kot tudi dati priložnost številnim deležnikom v Sredozemlju za mreženje in predstavitev izkušenj </w:t>
      </w:r>
      <w:r w:rsidR="00231234" w:rsidRPr="00CC2755">
        <w:rPr>
          <w:rFonts w:cs="Arial"/>
          <w:sz w:val="22"/>
          <w:szCs w:val="22"/>
        </w:rPr>
        <w:t>ter</w:t>
      </w:r>
      <w:r w:rsidRPr="00CC2755">
        <w:rPr>
          <w:rFonts w:cs="Arial"/>
          <w:sz w:val="22"/>
          <w:szCs w:val="22"/>
        </w:rPr>
        <w:t xml:space="preserve"> dobrih praks. </w:t>
      </w:r>
    </w:p>
    <w:p w14:paraId="648C430B" w14:textId="0BEB1795" w:rsidR="00BA04DB" w:rsidRPr="00CC2755" w:rsidRDefault="00BA04DB" w:rsidP="00AF353B">
      <w:pPr>
        <w:spacing w:line="276" w:lineRule="auto"/>
        <w:jc w:val="both"/>
        <w:rPr>
          <w:rFonts w:cs="Arial"/>
          <w:sz w:val="22"/>
          <w:szCs w:val="22"/>
        </w:rPr>
      </w:pPr>
    </w:p>
    <w:p w14:paraId="2848B5B0" w14:textId="77777777" w:rsidR="002E1A9E" w:rsidRPr="004E5667" w:rsidRDefault="002E1A9E" w:rsidP="00AF353B">
      <w:pPr>
        <w:spacing w:line="240" w:lineRule="auto"/>
        <w:jc w:val="both"/>
        <w:rPr>
          <w:rFonts w:cs="Arial"/>
          <w:snapToGrid w:val="0"/>
          <w:color w:val="FF0000"/>
          <w:sz w:val="22"/>
          <w:szCs w:val="22"/>
          <w:lang w:eastAsia="sl-SI"/>
        </w:rPr>
      </w:pPr>
    </w:p>
    <w:p w14:paraId="73F4F2B5" w14:textId="77777777" w:rsidR="00BA04DB" w:rsidRPr="004E5667" w:rsidRDefault="00BA04DB" w:rsidP="00BA04DB">
      <w:pPr>
        <w:spacing w:line="240" w:lineRule="auto"/>
        <w:jc w:val="both"/>
        <w:rPr>
          <w:rFonts w:cs="Arial"/>
          <w:snapToGrid w:val="0"/>
          <w:sz w:val="22"/>
          <w:szCs w:val="22"/>
          <w:lang w:eastAsia="sl-SI"/>
        </w:rPr>
      </w:pPr>
    </w:p>
    <w:p w14:paraId="3241F6B9" w14:textId="384977DB" w:rsidR="004579B9" w:rsidRPr="004E5667" w:rsidRDefault="004579B9" w:rsidP="004579B9">
      <w:pPr>
        <w:pStyle w:val="Odstavekseznama"/>
        <w:numPr>
          <w:ilvl w:val="0"/>
          <w:numId w:val="25"/>
        </w:numPr>
        <w:spacing w:line="276" w:lineRule="auto"/>
        <w:jc w:val="both"/>
        <w:rPr>
          <w:rFonts w:cs="Arial"/>
          <w:b/>
          <w:bCs/>
          <w:snapToGrid w:val="0"/>
          <w:sz w:val="22"/>
          <w:szCs w:val="22"/>
          <w:lang w:eastAsia="sl-SI"/>
        </w:rPr>
      </w:pPr>
      <w:r w:rsidRPr="00845981">
        <w:rPr>
          <w:rFonts w:cs="Arial"/>
          <w:b/>
          <w:bCs/>
          <w:snapToGrid w:val="0"/>
          <w:sz w:val="22"/>
          <w:szCs w:val="22"/>
          <w:lang w:eastAsia="sl-SI"/>
        </w:rPr>
        <w:t>Sklenitev pogajanj in sprejetje ključnih odločitev, ki se vežejo na vsebinske sklope:</w:t>
      </w:r>
    </w:p>
    <w:p w14:paraId="73BB05FE" w14:textId="65279105" w:rsidR="00722D18" w:rsidRPr="00CC2755" w:rsidRDefault="00722D18" w:rsidP="00722D18">
      <w:pPr>
        <w:pStyle w:val="Odstavekseznama"/>
        <w:numPr>
          <w:ilvl w:val="0"/>
          <w:numId w:val="28"/>
        </w:numPr>
        <w:spacing w:line="276" w:lineRule="auto"/>
        <w:jc w:val="both"/>
        <w:rPr>
          <w:rFonts w:cs="Arial"/>
          <w:snapToGrid w:val="0"/>
          <w:sz w:val="22"/>
          <w:szCs w:val="22"/>
          <w:lang w:eastAsia="sl-SI"/>
        </w:rPr>
      </w:pPr>
      <w:r w:rsidRPr="00CC2755">
        <w:rPr>
          <w:rFonts w:cs="Arial"/>
          <w:snapToGrid w:val="0"/>
          <w:sz w:val="22"/>
          <w:szCs w:val="22"/>
          <w:lang w:eastAsia="sl-SI"/>
        </w:rPr>
        <w:t>s področja upravljanja, izvajanja in poročanja</w:t>
      </w:r>
      <w:r w:rsidR="00237371" w:rsidRPr="00CC2755">
        <w:rPr>
          <w:rFonts w:cs="Arial"/>
          <w:snapToGrid w:val="0"/>
          <w:sz w:val="22"/>
          <w:szCs w:val="22"/>
          <w:lang w:eastAsia="sl-SI"/>
        </w:rPr>
        <w:t xml:space="preserve"> vključno struktur za izvajanje Barcelonske konvencije in njenih protokolov</w:t>
      </w:r>
      <w:r w:rsidRPr="00CC2755">
        <w:rPr>
          <w:rFonts w:cs="Arial"/>
          <w:snapToGrid w:val="0"/>
          <w:sz w:val="22"/>
          <w:szCs w:val="22"/>
          <w:lang w:eastAsia="sl-SI"/>
        </w:rPr>
        <w:t xml:space="preserve"> se bodo na COP23 Barcelonske konvencija potr</w:t>
      </w:r>
      <w:r w:rsidR="006510A2" w:rsidRPr="00CC2755">
        <w:rPr>
          <w:rFonts w:cs="Arial"/>
          <w:snapToGrid w:val="0"/>
          <w:sz w:val="22"/>
          <w:szCs w:val="22"/>
          <w:lang w:eastAsia="sl-SI"/>
        </w:rPr>
        <w:t>jevale</w:t>
      </w:r>
      <w:r w:rsidRPr="00CC2755">
        <w:rPr>
          <w:rFonts w:cs="Arial"/>
          <w:snapToGrid w:val="0"/>
          <w:sz w:val="22"/>
          <w:szCs w:val="22"/>
          <w:lang w:eastAsia="sl-SI"/>
        </w:rPr>
        <w:t xml:space="preserve"> in spreje</w:t>
      </w:r>
      <w:r w:rsidR="006510A2" w:rsidRPr="00CC2755">
        <w:rPr>
          <w:rFonts w:cs="Arial"/>
          <w:snapToGrid w:val="0"/>
          <w:sz w:val="22"/>
          <w:szCs w:val="22"/>
          <w:lang w:eastAsia="sl-SI"/>
        </w:rPr>
        <w:t>male</w:t>
      </w:r>
      <w:r w:rsidRPr="00CC2755">
        <w:rPr>
          <w:rFonts w:cs="Arial"/>
          <w:snapToGrid w:val="0"/>
          <w:sz w:val="22"/>
          <w:szCs w:val="22"/>
          <w:lang w:eastAsia="sl-SI"/>
        </w:rPr>
        <w:t xml:space="preserve"> sledeče odločitve:</w:t>
      </w:r>
    </w:p>
    <w:p w14:paraId="6D285E7B" w14:textId="71FCE44C" w:rsidR="00722D18" w:rsidRPr="00CC2755" w:rsidRDefault="00BF16B6" w:rsidP="00722D18">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skladnost izvajanja Barcelonske konvencije in njenih protokolov vključno s poročanjem: Poročilo o skladnosti vključno s poročanjem obsega predlog nove strukture odbora za skladnost (7 člano</w:t>
      </w:r>
      <w:r w:rsidR="00EB3368" w:rsidRPr="00CC2755">
        <w:rPr>
          <w:rFonts w:cs="Arial"/>
          <w:snapToGrid w:val="0"/>
          <w:sz w:val="22"/>
          <w:szCs w:val="22"/>
          <w:lang w:eastAsia="sl-SI"/>
        </w:rPr>
        <w:t>v odbora</w:t>
      </w:r>
      <w:r w:rsidRPr="00CC2755">
        <w:rPr>
          <w:rFonts w:cs="Arial"/>
          <w:snapToGrid w:val="0"/>
          <w:sz w:val="22"/>
          <w:szCs w:val="22"/>
          <w:lang w:eastAsia="sl-SI"/>
        </w:rPr>
        <w:t xml:space="preserve"> + namestniki) ter hkrati poziv državam pogodbenicam, ki še niso poročale o izvajanju Barcelonske konvencije za obdobje 2020-2021, da to storijo čim prej. Slovenija je obveznost poročanja izpolnila</w:t>
      </w:r>
      <w:r w:rsidR="00963F90" w:rsidRPr="00CC2755">
        <w:rPr>
          <w:rFonts w:cs="Arial"/>
          <w:snapToGrid w:val="0"/>
          <w:sz w:val="22"/>
          <w:szCs w:val="22"/>
          <w:lang w:eastAsia="sl-SI"/>
        </w:rPr>
        <w:t xml:space="preserve">; </w:t>
      </w:r>
    </w:p>
    <w:p w14:paraId="1D10A4E9" w14:textId="7E146960" w:rsidR="00722D18" w:rsidRPr="00CC2755" w:rsidRDefault="00EB3368" w:rsidP="00722D18">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spremembe v upravljavski strukturi </w:t>
      </w:r>
      <w:r w:rsidR="00CC2755">
        <w:rPr>
          <w:rFonts w:cs="Arial"/>
          <w:snapToGrid w:val="0"/>
          <w:sz w:val="22"/>
          <w:szCs w:val="22"/>
          <w:lang w:eastAsia="sl-SI"/>
        </w:rPr>
        <w:t>B</w:t>
      </w:r>
      <w:r w:rsidRPr="00CC2755">
        <w:rPr>
          <w:rFonts w:cs="Arial"/>
          <w:snapToGrid w:val="0"/>
          <w:sz w:val="22"/>
          <w:szCs w:val="22"/>
          <w:lang w:eastAsia="sl-SI"/>
        </w:rPr>
        <w:t xml:space="preserve">arcelonske konvencije: predlog sprememb obsega </w:t>
      </w:r>
      <w:r w:rsidR="00963F90" w:rsidRPr="00CC2755">
        <w:rPr>
          <w:rFonts w:cs="Arial"/>
          <w:snapToGrid w:val="0"/>
          <w:sz w:val="22"/>
          <w:szCs w:val="22"/>
          <w:lang w:eastAsia="sl-SI"/>
        </w:rPr>
        <w:t xml:space="preserve">povečanje števila članov biroja Barcelonske konvencije (Op. V sestavo biroja se vključi en član iz pretekle sestave biroja zaradi kontinuitete dela.), razširitev kriterijev partnerstev MAP tudi na izobraževalne, raziskovalne in gospodarske organizacije (Op.: Do sedaj so bile lahko partnerji le nevladne organizacije.), podpis </w:t>
      </w:r>
      <w:r w:rsidR="00963F90" w:rsidRPr="00CC2755">
        <w:rPr>
          <w:rFonts w:cs="Arial"/>
          <w:snapToGrid w:val="0"/>
          <w:sz w:val="22"/>
          <w:szCs w:val="22"/>
          <w:lang w:eastAsia="sl-SI"/>
        </w:rPr>
        <w:lastRenderedPageBreak/>
        <w:t xml:space="preserve">sporazumov med UNEP-MAP in drugimi relevantnimi organizacijami (npr. ACCOBAMS, …) s področja varstva in ohranjanja morskega okolja s ciljem učinkovitejšega upravljanja z morskim okolje na čezmejni, regionalni in globalni ravni; </w:t>
      </w:r>
    </w:p>
    <w:p w14:paraId="36C44FC8" w14:textId="4F8E75BF" w:rsidR="00722D18" w:rsidRPr="00CC2755" w:rsidRDefault="00963F90" w:rsidP="00722D18">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stopnja napredka</w:t>
      </w:r>
      <w:r w:rsidR="00BF16B6" w:rsidRPr="00CC2755">
        <w:rPr>
          <w:rFonts w:cs="Arial"/>
          <w:snapToGrid w:val="0"/>
          <w:sz w:val="22"/>
          <w:szCs w:val="22"/>
          <w:lang w:eastAsia="sl-SI"/>
        </w:rPr>
        <w:t xml:space="preserve"> izvajanja aktivnosti iz programa dela za obdobje 2022-2023: Poročilo obsega ugotovitve o stopnji izvedenih aktivnosti in iz programa dela za obdobje 2022-2023 ter porabo sredstev. Pri izvajanju programa dela za obdobje 2022-2023 ni bistveni odstopanj</w:t>
      </w:r>
      <w:r w:rsidRPr="00CC2755">
        <w:rPr>
          <w:rFonts w:cs="Arial"/>
          <w:snapToGrid w:val="0"/>
          <w:sz w:val="22"/>
          <w:szCs w:val="22"/>
          <w:lang w:eastAsia="sl-SI"/>
        </w:rPr>
        <w:t xml:space="preserve">; </w:t>
      </w:r>
    </w:p>
    <w:p w14:paraId="4E87A89D" w14:textId="701B9364" w:rsidR="00237371" w:rsidRPr="00CC2755" w:rsidRDefault="00963F90" w:rsidP="00722D18">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predlog Turčije za vzpostavitev novega regionalnega centra za področje podnebnih sprememb: Predlog Turčije je predmet pogajanj, odločitev pa bo sprejeta na COP23 Barcelonske konvencije. Odločitev je vezana na to ali bo zagotovljeno ne</w:t>
      </w:r>
      <w:r w:rsidR="00CC2755">
        <w:rPr>
          <w:rFonts w:cs="Arial"/>
          <w:snapToGrid w:val="0"/>
          <w:sz w:val="22"/>
          <w:szCs w:val="22"/>
          <w:lang w:eastAsia="sl-SI"/>
        </w:rPr>
        <w:t xml:space="preserve"> </w:t>
      </w:r>
      <w:r w:rsidRPr="00CC2755">
        <w:rPr>
          <w:rFonts w:cs="Arial"/>
          <w:snapToGrid w:val="0"/>
          <w:sz w:val="22"/>
          <w:szCs w:val="22"/>
          <w:lang w:eastAsia="sl-SI"/>
        </w:rPr>
        <w:t xml:space="preserve">podvajanje izvajanja vsebin s področja podnebnih sprememb v odnosu do obstoječih regionalnih centov za izvajanje Barcelonske konvencije in njenih protokolov. Države pogodbenice, vključno s Slovenijo želimo pred odločitvijo pridobiti navedene informacije. </w:t>
      </w:r>
    </w:p>
    <w:p w14:paraId="36BA8313" w14:textId="78307CA6" w:rsidR="00722D18" w:rsidRPr="00CC2755" w:rsidRDefault="006510A2" w:rsidP="00722D18">
      <w:pPr>
        <w:pStyle w:val="Odstavekseznama"/>
        <w:numPr>
          <w:ilvl w:val="0"/>
          <w:numId w:val="28"/>
        </w:numPr>
        <w:spacing w:line="276" w:lineRule="auto"/>
        <w:jc w:val="both"/>
        <w:rPr>
          <w:rFonts w:cs="Arial"/>
          <w:snapToGrid w:val="0"/>
          <w:sz w:val="22"/>
          <w:szCs w:val="22"/>
          <w:lang w:eastAsia="sl-SI"/>
        </w:rPr>
      </w:pPr>
      <w:r w:rsidRPr="00CC2755">
        <w:rPr>
          <w:rFonts w:cs="Arial"/>
          <w:snapToGrid w:val="0"/>
          <w:sz w:val="22"/>
          <w:szCs w:val="22"/>
          <w:lang w:eastAsia="sl-SI"/>
        </w:rPr>
        <w:t>s</w:t>
      </w:r>
      <w:r w:rsidR="00722D18" w:rsidRPr="00CC2755">
        <w:rPr>
          <w:rFonts w:cs="Arial"/>
          <w:snapToGrid w:val="0"/>
          <w:sz w:val="22"/>
          <w:szCs w:val="22"/>
          <w:lang w:eastAsia="sl-SI"/>
        </w:rPr>
        <w:t xml:space="preserve"> področja varstva in ohranjanja narave se bodo na COP23 Barcelonske konvencije </w:t>
      </w:r>
      <w:r w:rsidR="00963F90" w:rsidRPr="00CC2755">
        <w:rPr>
          <w:rFonts w:cs="Arial"/>
          <w:snapToGrid w:val="0"/>
          <w:sz w:val="22"/>
          <w:szCs w:val="22"/>
          <w:lang w:eastAsia="sl-SI"/>
        </w:rPr>
        <w:t>potrjevale</w:t>
      </w:r>
      <w:r w:rsidR="00722D18" w:rsidRPr="00CC2755">
        <w:rPr>
          <w:rFonts w:cs="Arial"/>
          <w:snapToGrid w:val="0"/>
          <w:sz w:val="22"/>
          <w:szCs w:val="22"/>
          <w:lang w:eastAsia="sl-SI"/>
        </w:rPr>
        <w:t xml:space="preserve"> in sprejemale sledeče odločitve: </w:t>
      </w:r>
    </w:p>
    <w:p w14:paraId="61D343C6" w14:textId="6CF2458F" w:rsidR="00722D18" w:rsidRPr="00CC2755" w:rsidRDefault="00971B4F" w:rsidP="006510A2">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varstvo živalskih in rastlinskih morskih vrst: predlog amandmajev k prilogama II in III Protokola o posebej zavarovanih območjih in biološki raznovrstnosti dopolnjuje seznam ogroženih vrst s seznamom vrst ogroženih hrustančnic. Predlagan dopolnitev seznamov je v skladu z ambicijami EU v okviru EU Strategije za biotsko raznovrstnost ter mednarodne zaveze za zaščito in obnovo biotske raznovrstnosti v okviru Konvencije Združenih narodov o biotski raznovrstnosti. Predlagana dopolnitev seznama ogroženih </w:t>
      </w:r>
      <w:r w:rsidR="00CC079C" w:rsidRPr="00CC2755">
        <w:rPr>
          <w:rFonts w:cs="Arial"/>
          <w:snapToGrid w:val="0"/>
          <w:sz w:val="22"/>
          <w:szCs w:val="22"/>
          <w:lang w:eastAsia="sl-SI"/>
        </w:rPr>
        <w:t>vrst</w:t>
      </w:r>
      <w:r w:rsidRPr="00CC2755">
        <w:rPr>
          <w:rFonts w:cs="Arial"/>
          <w:snapToGrid w:val="0"/>
          <w:sz w:val="22"/>
          <w:szCs w:val="22"/>
          <w:lang w:eastAsia="sl-SI"/>
        </w:rPr>
        <w:t xml:space="preserve"> je tudi v skladu s pristopom EU glede zaščite ribolovnih virov in morskih ekosistemov. </w:t>
      </w:r>
    </w:p>
    <w:p w14:paraId="038A6CE8" w14:textId="290A7269" w:rsidR="00722D18" w:rsidRPr="00CC2755" w:rsidRDefault="00AB23A4" w:rsidP="00722D18">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zavarovana območja: gradivo naslavlja vsebine učinkovitosti upravljanja z zavarovanimi območji, </w:t>
      </w:r>
      <w:r w:rsidRPr="00CC2755">
        <w:rPr>
          <w:rFonts w:cs="Arial"/>
          <w:sz w:val="22"/>
          <w:szCs w:val="22"/>
        </w:rPr>
        <w:t xml:space="preserve">posodobljeni Akcijski načrt za ohranjanje morskih in obalnih vrst ptic, posodobljen Akcijski načrt za preprečevanje vnosa invazivnih tujerodnih vrst, Program obnove vrste </w:t>
      </w:r>
      <w:proofErr w:type="spellStart"/>
      <w:r w:rsidRPr="00CC2755">
        <w:rPr>
          <w:rFonts w:cs="Arial"/>
          <w:i/>
          <w:iCs/>
          <w:sz w:val="22"/>
          <w:szCs w:val="22"/>
        </w:rPr>
        <w:t>Pinna</w:t>
      </w:r>
      <w:proofErr w:type="spellEnd"/>
      <w:r w:rsidRPr="00CC2755">
        <w:rPr>
          <w:rFonts w:cs="Arial"/>
          <w:i/>
          <w:iCs/>
          <w:sz w:val="22"/>
          <w:szCs w:val="22"/>
        </w:rPr>
        <w:t xml:space="preserve"> </w:t>
      </w:r>
      <w:proofErr w:type="spellStart"/>
      <w:r w:rsidRPr="00CC2755">
        <w:rPr>
          <w:rFonts w:cs="Arial"/>
          <w:i/>
          <w:iCs/>
          <w:sz w:val="22"/>
          <w:szCs w:val="22"/>
        </w:rPr>
        <w:t>nobilis</w:t>
      </w:r>
      <w:proofErr w:type="spellEnd"/>
      <w:r w:rsidRPr="00CC2755">
        <w:rPr>
          <w:rFonts w:cs="Arial"/>
          <w:sz w:val="22"/>
          <w:szCs w:val="22"/>
        </w:rPr>
        <w:t>,</w:t>
      </w:r>
      <w:r w:rsidRPr="00CC2755">
        <w:rPr>
          <w:rFonts w:cs="Arial"/>
          <w:sz w:val="22"/>
          <w:szCs w:val="22"/>
          <w:u w:val="single"/>
        </w:rPr>
        <w:t xml:space="preserve"> </w:t>
      </w:r>
      <w:r w:rsidRPr="00CC2755">
        <w:rPr>
          <w:rFonts w:cs="Arial"/>
          <w:sz w:val="22"/>
          <w:szCs w:val="22"/>
        </w:rPr>
        <w:t>priporočila multidisciplinarne skupine strokovnjakov za določitev parametrov, ki omogočajo uporabo fitoplanktona in zooplanktona kot kazalnika stanja biotske raznovrstnosti ter izdelavo referenčnega seznama pelagičnih habitatnih tipov;</w:t>
      </w:r>
    </w:p>
    <w:p w14:paraId="246725B3" w14:textId="76D27FF9" w:rsidR="006510A2" w:rsidRPr="00CC2755" w:rsidRDefault="006510A2" w:rsidP="006510A2">
      <w:pPr>
        <w:pStyle w:val="Odstavekseznama"/>
        <w:numPr>
          <w:ilvl w:val="0"/>
          <w:numId w:val="28"/>
        </w:numPr>
        <w:spacing w:line="276" w:lineRule="auto"/>
        <w:jc w:val="both"/>
        <w:rPr>
          <w:rFonts w:cs="Arial"/>
          <w:snapToGrid w:val="0"/>
          <w:sz w:val="22"/>
          <w:szCs w:val="22"/>
          <w:lang w:eastAsia="sl-SI"/>
        </w:rPr>
      </w:pPr>
      <w:r w:rsidRPr="00CC2755">
        <w:rPr>
          <w:rFonts w:cs="Arial"/>
          <w:snapToGrid w:val="0"/>
          <w:sz w:val="22"/>
          <w:szCs w:val="22"/>
          <w:lang w:eastAsia="sl-SI"/>
        </w:rPr>
        <w:t>s področja stanja, onesnaževanja, obremenjevanja morskega okolja in obale ter ekosistemskega pristopa k upravljanju morskega okolja in obale se bodo na COP23 Barcelonske konvencije potrjevale in sprejemale sledeče odločitve:</w:t>
      </w:r>
    </w:p>
    <w:p w14:paraId="04846CFF" w14:textId="6948031A" w:rsidR="00237371" w:rsidRPr="00CC2755" w:rsidRDefault="009F5648" w:rsidP="004E4086">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stanje morskega okolja in prenovljen predlog izvajanja ekosistemskega pristopa v Sredozemlju: Poročilo o stanju okolja v Sredozemlju obsega opredelitev </w:t>
      </w:r>
      <w:proofErr w:type="spellStart"/>
      <w:r w:rsidRPr="00CC2755">
        <w:rPr>
          <w:rFonts w:cs="Arial"/>
          <w:snapToGrid w:val="0"/>
          <w:sz w:val="22"/>
          <w:szCs w:val="22"/>
          <w:lang w:eastAsia="sl-SI"/>
        </w:rPr>
        <w:t>okoljskega</w:t>
      </w:r>
      <w:proofErr w:type="spellEnd"/>
      <w:r w:rsidRPr="00CC2755">
        <w:rPr>
          <w:rFonts w:cs="Arial"/>
          <w:snapToGrid w:val="0"/>
          <w:sz w:val="22"/>
          <w:szCs w:val="22"/>
          <w:lang w:eastAsia="sl-SI"/>
        </w:rPr>
        <w:t xml:space="preserve"> stanja kot tudi predlog za učinkovitejše izvajanja varstva morskega okolja in obale preko prenovljenega izvajanja ekosistemskega pristopa v Sredozemlju; </w:t>
      </w:r>
    </w:p>
    <w:p w14:paraId="7A5ABF5A" w14:textId="688708AE" w:rsidR="00431B7F" w:rsidRPr="00CC2755" w:rsidRDefault="009F5648" w:rsidP="006510A2">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zmanjševanje in preprečevanje obremenjevanj</w:t>
      </w:r>
      <w:r w:rsidR="00431B7F" w:rsidRPr="00CC2755">
        <w:rPr>
          <w:rFonts w:cs="Arial"/>
          <w:snapToGrid w:val="0"/>
          <w:sz w:val="22"/>
          <w:szCs w:val="22"/>
          <w:lang w:eastAsia="sl-SI"/>
        </w:rPr>
        <w:t>a</w:t>
      </w:r>
      <w:r w:rsidRPr="00CC2755">
        <w:rPr>
          <w:rFonts w:cs="Arial"/>
          <w:snapToGrid w:val="0"/>
          <w:sz w:val="22"/>
          <w:szCs w:val="22"/>
          <w:lang w:eastAsia="sl-SI"/>
        </w:rPr>
        <w:t xml:space="preserve"> morskega okolja iz dejavnosti kmetijstva v Sredozemlju: </w:t>
      </w:r>
      <w:r w:rsidR="00431B7F" w:rsidRPr="00CC2755">
        <w:rPr>
          <w:rFonts w:cs="Arial"/>
          <w:snapToGrid w:val="0"/>
          <w:sz w:val="22"/>
          <w:szCs w:val="22"/>
          <w:lang w:eastAsia="sl-SI"/>
        </w:rPr>
        <w:t xml:space="preserve">namen </w:t>
      </w:r>
      <w:r w:rsidRPr="00CC2755">
        <w:rPr>
          <w:rFonts w:cs="Arial"/>
          <w:snapToGrid w:val="0"/>
          <w:sz w:val="22"/>
          <w:szCs w:val="22"/>
          <w:lang w:eastAsia="sl-SI"/>
        </w:rPr>
        <w:t>predl</w:t>
      </w:r>
      <w:r w:rsidR="00431B7F" w:rsidRPr="00CC2755">
        <w:rPr>
          <w:rFonts w:cs="Arial"/>
          <w:snapToGrid w:val="0"/>
          <w:sz w:val="22"/>
          <w:szCs w:val="22"/>
          <w:lang w:eastAsia="sl-SI"/>
        </w:rPr>
        <w:t>aganega</w:t>
      </w:r>
      <w:r w:rsidR="00472C67" w:rsidRPr="00CC2755">
        <w:rPr>
          <w:rFonts w:cs="Arial"/>
          <w:snapToGrid w:val="0"/>
          <w:sz w:val="22"/>
          <w:szCs w:val="22"/>
          <w:lang w:eastAsia="sl-SI"/>
        </w:rPr>
        <w:t xml:space="preserve"> novega</w:t>
      </w:r>
      <w:r w:rsidRPr="00CC2755">
        <w:rPr>
          <w:rFonts w:cs="Arial"/>
          <w:snapToGrid w:val="0"/>
          <w:sz w:val="22"/>
          <w:szCs w:val="22"/>
          <w:lang w:eastAsia="sl-SI"/>
        </w:rPr>
        <w:t xml:space="preserve"> regionalnega načrta upravljanja kmetijstva</w:t>
      </w:r>
      <w:r w:rsidR="00431B7F" w:rsidRPr="00CC2755">
        <w:rPr>
          <w:rFonts w:cs="Arial"/>
          <w:snapToGrid w:val="0"/>
          <w:sz w:val="22"/>
          <w:szCs w:val="22"/>
          <w:lang w:eastAsia="sl-SI"/>
        </w:rPr>
        <w:t xml:space="preserve"> je izboljšati kmetijsko prakso v Sredozemlju s ciljem prehoda v bolj trajnostno kmetijstvo. Predlagani načrt je v sklad</w:t>
      </w:r>
      <w:r w:rsidR="000440BC" w:rsidRPr="00CC2755">
        <w:rPr>
          <w:rFonts w:cs="Arial"/>
          <w:snapToGrid w:val="0"/>
          <w:sz w:val="22"/>
          <w:szCs w:val="22"/>
          <w:lang w:eastAsia="sl-SI"/>
        </w:rPr>
        <w:t>u</w:t>
      </w:r>
      <w:r w:rsidR="00431B7F" w:rsidRPr="00CC2755">
        <w:rPr>
          <w:rFonts w:cs="Arial"/>
          <w:snapToGrid w:val="0"/>
          <w:sz w:val="22"/>
          <w:szCs w:val="22"/>
          <w:lang w:eastAsia="sl-SI"/>
        </w:rPr>
        <w:t xml:space="preserve"> z ambicijami EU v okviru zelenega dogovora, zlasti s </w:t>
      </w:r>
      <w:r w:rsidR="00431B7F" w:rsidRPr="00CC2755">
        <w:rPr>
          <w:rFonts w:cs="Arial"/>
          <w:snapToGrid w:val="0"/>
          <w:sz w:val="22"/>
          <w:szCs w:val="22"/>
          <w:lang w:eastAsia="sl-SI"/>
        </w:rPr>
        <w:lastRenderedPageBreak/>
        <w:t xml:space="preserve">Strategijo od »vil do vilic« in Strategijo biotske raznovrstnosti, katerih cilj je </w:t>
      </w:r>
      <w:r w:rsidR="00A55EA7" w:rsidRPr="00CC2755">
        <w:rPr>
          <w:rFonts w:cs="Arial"/>
          <w:snapToGrid w:val="0"/>
          <w:sz w:val="22"/>
          <w:szCs w:val="22"/>
          <w:lang w:eastAsia="sl-SI"/>
        </w:rPr>
        <w:t xml:space="preserve">med drugim tudi </w:t>
      </w:r>
      <w:r w:rsidR="00431B7F" w:rsidRPr="00CC2755">
        <w:rPr>
          <w:rFonts w:cs="Arial"/>
          <w:snapToGrid w:val="0"/>
          <w:sz w:val="22"/>
          <w:szCs w:val="22"/>
          <w:lang w:eastAsia="sl-SI"/>
        </w:rPr>
        <w:t xml:space="preserve">zmanjšanje onesnaženja okolja. Predmetni načrt je prav tako v skladu z EU politiko na področju varstva voda in morskega okolja pred onesnaženjem voda in morskega okolja s kopnega. </w:t>
      </w:r>
    </w:p>
    <w:p w14:paraId="19472AE4" w14:textId="0EF88A48" w:rsidR="00431B7F" w:rsidRPr="00CC2755" w:rsidRDefault="009F5648" w:rsidP="00431B7F">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zmanjševanje in preprečevanje obremenjevanj</w:t>
      </w:r>
      <w:r w:rsidR="00431B7F" w:rsidRPr="00CC2755">
        <w:rPr>
          <w:rFonts w:cs="Arial"/>
          <w:snapToGrid w:val="0"/>
          <w:sz w:val="22"/>
          <w:szCs w:val="22"/>
          <w:lang w:eastAsia="sl-SI"/>
        </w:rPr>
        <w:t>a</w:t>
      </w:r>
      <w:r w:rsidRPr="00CC2755">
        <w:rPr>
          <w:rFonts w:cs="Arial"/>
          <w:snapToGrid w:val="0"/>
          <w:sz w:val="22"/>
          <w:szCs w:val="22"/>
          <w:lang w:eastAsia="sl-SI"/>
        </w:rPr>
        <w:t xml:space="preserve"> morskega okolja iz dejavnosti akvakulture v Sredozemlju:</w:t>
      </w:r>
      <w:r w:rsidR="00431B7F" w:rsidRPr="00CC2755">
        <w:rPr>
          <w:rFonts w:cs="Arial"/>
          <w:snapToGrid w:val="0"/>
          <w:sz w:val="22"/>
          <w:szCs w:val="22"/>
          <w:lang w:eastAsia="sl-SI"/>
        </w:rPr>
        <w:t xml:space="preserve"> namen </w:t>
      </w:r>
      <w:r w:rsidR="00A55EA7" w:rsidRPr="00CC2755">
        <w:rPr>
          <w:rFonts w:cs="Arial"/>
          <w:snapToGrid w:val="0"/>
          <w:sz w:val="22"/>
          <w:szCs w:val="22"/>
          <w:lang w:eastAsia="sl-SI"/>
        </w:rPr>
        <w:t xml:space="preserve">novega </w:t>
      </w:r>
      <w:r w:rsidR="00431B7F" w:rsidRPr="00CC2755">
        <w:rPr>
          <w:rFonts w:cs="Arial"/>
          <w:snapToGrid w:val="0"/>
          <w:sz w:val="22"/>
          <w:szCs w:val="22"/>
          <w:lang w:eastAsia="sl-SI"/>
        </w:rPr>
        <w:t>predlaganega regionalnega načrta upravljanja z akvakulturo je izboljšati prakse v akvakulturi v Sredozemlju s ciljem prehoda v bolj trajnostno izvajanje akvakulture. Predlagani načrt je v sklad</w:t>
      </w:r>
      <w:r w:rsidR="00A55EA7" w:rsidRPr="00CC2755">
        <w:rPr>
          <w:rFonts w:cs="Arial"/>
          <w:snapToGrid w:val="0"/>
          <w:sz w:val="22"/>
          <w:szCs w:val="22"/>
          <w:lang w:eastAsia="sl-SI"/>
        </w:rPr>
        <w:t>u</w:t>
      </w:r>
      <w:r w:rsidR="00431B7F" w:rsidRPr="00CC2755">
        <w:rPr>
          <w:rFonts w:cs="Arial"/>
          <w:snapToGrid w:val="0"/>
          <w:sz w:val="22"/>
          <w:szCs w:val="22"/>
          <w:lang w:eastAsia="sl-SI"/>
        </w:rPr>
        <w:t xml:space="preserve"> z ambicijami EU v okviru zelenega dogovora ter zlasti s Smernicami EK za bolj trajnostno in konkurenčno ribogojstvo EU za obdobje 2021-2030 s ciljem zagotavljanja dobre kakovosti obalnih in morskih voda.  </w:t>
      </w:r>
    </w:p>
    <w:p w14:paraId="4A6CE871" w14:textId="36F39E58" w:rsidR="00485DCE" w:rsidRPr="00CC2755" w:rsidRDefault="00431B7F" w:rsidP="00485DCE">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zmanjševanje in preprečevanje obremenjevanja morskega okolja s padavinskimi odpadnimi vodami: </w:t>
      </w:r>
      <w:r w:rsidR="00485DCE" w:rsidRPr="00CC2755">
        <w:rPr>
          <w:rFonts w:cs="Arial"/>
          <w:snapToGrid w:val="0"/>
          <w:sz w:val="22"/>
          <w:szCs w:val="22"/>
          <w:lang w:eastAsia="sl-SI"/>
        </w:rPr>
        <w:t>namen</w:t>
      </w:r>
      <w:r w:rsidR="00A55EA7" w:rsidRPr="00CC2755">
        <w:rPr>
          <w:rFonts w:cs="Arial"/>
          <w:snapToGrid w:val="0"/>
          <w:sz w:val="22"/>
          <w:szCs w:val="22"/>
          <w:lang w:eastAsia="sl-SI"/>
        </w:rPr>
        <w:t xml:space="preserve"> novega</w:t>
      </w:r>
      <w:r w:rsidR="00485DCE" w:rsidRPr="00CC2755">
        <w:rPr>
          <w:rFonts w:cs="Arial"/>
          <w:snapToGrid w:val="0"/>
          <w:sz w:val="22"/>
          <w:szCs w:val="22"/>
          <w:lang w:eastAsia="sl-SI"/>
        </w:rPr>
        <w:t xml:space="preserve"> predlaganega regionalnega načrta upravljanja s padavinskimi odpadnimi vodami je izboljšati prakso ravnanja s padavinskimi odpadnimi vodami v Sredozemlju s ciljem preprečevanja onesnaževanja morskega okolja s padavinskimi vodami. Predlagani načrt je v skladu z ambicijami EU ter cilji direktiv na področju kakovosti voda in ravnanja z odpadnimi vodami. </w:t>
      </w:r>
    </w:p>
    <w:p w14:paraId="76F70C8B" w14:textId="09C0AC8A" w:rsidR="009F5648" w:rsidRPr="00F3013B" w:rsidRDefault="00F3013B" w:rsidP="00F3013B">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zmanjšanje in preprečevanje obremenitve morskega okolja zaradi balastnih voda in sedimentov iz dejavnosti pomorstva: s ciljem usklajenega izvajanja </w:t>
      </w:r>
      <w:r>
        <w:rPr>
          <w:rFonts w:cs="Arial"/>
          <w:snapToGrid w:val="0"/>
          <w:sz w:val="22"/>
          <w:szCs w:val="22"/>
          <w:lang w:eastAsia="sl-SI"/>
        </w:rPr>
        <w:t>Mednarodne</w:t>
      </w:r>
      <w:r w:rsidRPr="00D927D3">
        <w:rPr>
          <w:rFonts w:cs="Arial"/>
          <w:snapToGrid w:val="0"/>
          <w:sz w:val="22"/>
          <w:szCs w:val="22"/>
          <w:lang w:eastAsia="sl-SI"/>
        </w:rPr>
        <w:t xml:space="preserve"> konvencij</w:t>
      </w:r>
      <w:r>
        <w:rPr>
          <w:rFonts w:cs="Arial"/>
          <w:snapToGrid w:val="0"/>
          <w:sz w:val="22"/>
          <w:szCs w:val="22"/>
          <w:lang w:eastAsia="sl-SI"/>
        </w:rPr>
        <w:t>e</w:t>
      </w:r>
      <w:r w:rsidRPr="00D927D3">
        <w:rPr>
          <w:rFonts w:cs="Arial"/>
          <w:snapToGrid w:val="0"/>
          <w:sz w:val="22"/>
          <w:szCs w:val="22"/>
          <w:lang w:eastAsia="sl-SI"/>
        </w:rPr>
        <w:t xml:space="preserve"> za nadzor in ravnanje z ladijsko balastno vodo in usedlinami, </w:t>
      </w:r>
      <w:r w:rsidRPr="00CC2755">
        <w:rPr>
          <w:rFonts w:cs="Arial"/>
          <w:snapToGrid w:val="0"/>
          <w:sz w:val="22"/>
          <w:szCs w:val="22"/>
          <w:lang w:eastAsia="sl-SI"/>
        </w:rPr>
        <w:t>se je za potrditev in sprejem</w:t>
      </w:r>
      <w:r>
        <w:rPr>
          <w:rFonts w:cs="Arial"/>
          <w:snapToGrid w:val="0"/>
          <w:sz w:val="22"/>
          <w:szCs w:val="22"/>
          <w:lang w:eastAsia="sl-SI"/>
        </w:rPr>
        <w:t xml:space="preserve"> </w:t>
      </w:r>
      <w:r w:rsidRPr="00CC2755">
        <w:rPr>
          <w:rFonts w:cs="Arial"/>
          <w:snapToGrid w:val="0"/>
          <w:sz w:val="22"/>
          <w:szCs w:val="22"/>
          <w:lang w:eastAsia="sl-SI"/>
        </w:rPr>
        <w:t xml:space="preserve">na COP23 Barcelonske konvencije pripravil predlog, ki obsega postopek za učinkovitejše in bolj usklajeno izvajanje navedene konvencije v Sredozemlju. </w:t>
      </w:r>
    </w:p>
    <w:p w14:paraId="49B704A7" w14:textId="0168F5A4" w:rsidR="006510A2" w:rsidRPr="00CC2755" w:rsidRDefault="00821ED5" w:rsidP="006510A2">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zmanjševanje in </w:t>
      </w:r>
      <w:r w:rsidR="001C2AEB" w:rsidRPr="00CC2755">
        <w:rPr>
          <w:rFonts w:cs="Arial"/>
          <w:snapToGrid w:val="0"/>
          <w:sz w:val="22"/>
          <w:szCs w:val="22"/>
          <w:lang w:eastAsia="sl-SI"/>
        </w:rPr>
        <w:t>preprečevanje obremenjevanja morskega okolja zaradi odlaganja materiala vanj: posodobljen predlog smernic za odlaganje inertnega anorganskega materiala nadgrajuje obstoječe smernice na podlagi novih spoznan</w:t>
      </w:r>
      <w:r w:rsidR="00A55EA7" w:rsidRPr="00CC2755">
        <w:rPr>
          <w:rFonts w:cs="Arial"/>
          <w:snapToGrid w:val="0"/>
          <w:sz w:val="22"/>
          <w:szCs w:val="22"/>
          <w:lang w:eastAsia="sl-SI"/>
        </w:rPr>
        <w:t>j</w:t>
      </w:r>
      <w:r w:rsidR="001C2AEB" w:rsidRPr="00CC2755">
        <w:rPr>
          <w:rFonts w:cs="Arial"/>
          <w:snapToGrid w:val="0"/>
          <w:sz w:val="22"/>
          <w:szCs w:val="22"/>
          <w:lang w:eastAsia="sl-SI"/>
        </w:rPr>
        <w:t xml:space="preserve">. V Sloveniji je odlaganje materiala v vode na podlagi obstoječe zakonodaje prepovedano.  </w:t>
      </w:r>
    </w:p>
    <w:p w14:paraId="3977BB2D" w14:textId="397264BE" w:rsidR="00821ED5" w:rsidRPr="00CC2755" w:rsidRDefault="00821ED5" w:rsidP="006510A2">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zmanjševanje in preprečevanje obremenjevanja obale in morskega okolja zaradi neustreznega umeščanja posegov in dejavnosti na obalo in v/na morsko okolje: predlagano gradivo obsega usklajen predlog za izvajanje okvira trajnostnega pomorskega načrtovanja v Sredozemlju. </w:t>
      </w:r>
    </w:p>
    <w:p w14:paraId="581525C6" w14:textId="7AF63B9D" w:rsidR="00237371" w:rsidRPr="00CC2755" w:rsidRDefault="00821ED5" w:rsidP="00821ED5">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Zmanjševanje in preprečevanje podnebnih sprememb in og</w:t>
      </w:r>
      <w:r w:rsidR="0079344E" w:rsidRPr="00CC2755">
        <w:rPr>
          <w:rFonts w:cs="Arial"/>
          <w:snapToGrid w:val="0"/>
          <w:sz w:val="22"/>
          <w:szCs w:val="22"/>
          <w:lang w:eastAsia="sl-SI"/>
        </w:rPr>
        <w:t>rož</w:t>
      </w:r>
      <w:r w:rsidRPr="00CC2755">
        <w:rPr>
          <w:rFonts w:cs="Arial"/>
          <w:snapToGrid w:val="0"/>
          <w:sz w:val="22"/>
          <w:szCs w:val="22"/>
          <w:lang w:eastAsia="sl-SI"/>
        </w:rPr>
        <w:t>enosti</w:t>
      </w:r>
      <w:r w:rsidR="0079344E" w:rsidRPr="00CC2755">
        <w:rPr>
          <w:rFonts w:cs="Arial"/>
          <w:snapToGrid w:val="0"/>
          <w:sz w:val="22"/>
          <w:szCs w:val="22"/>
          <w:lang w:eastAsia="sl-SI"/>
        </w:rPr>
        <w:t>,</w:t>
      </w:r>
      <w:r w:rsidRPr="00CC2755">
        <w:rPr>
          <w:rFonts w:cs="Arial"/>
          <w:snapToGrid w:val="0"/>
          <w:sz w:val="22"/>
          <w:szCs w:val="22"/>
          <w:lang w:eastAsia="sl-SI"/>
        </w:rPr>
        <w:t xml:space="preserve"> vključno s prilagajanjem na podnebne sprememb</w:t>
      </w:r>
      <w:r w:rsidR="0079344E" w:rsidRPr="00CC2755">
        <w:rPr>
          <w:rFonts w:cs="Arial"/>
          <w:snapToGrid w:val="0"/>
          <w:sz w:val="22"/>
          <w:szCs w:val="22"/>
          <w:lang w:eastAsia="sl-SI"/>
        </w:rPr>
        <w:t>e,</w:t>
      </w:r>
      <w:r w:rsidRPr="00CC2755">
        <w:rPr>
          <w:rFonts w:cs="Arial"/>
          <w:snapToGrid w:val="0"/>
          <w:sz w:val="22"/>
          <w:szCs w:val="22"/>
          <w:lang w:eastAsia="sl-SI"/>
        </w:rPr>
        <w:t xml:space="preserve"> in odziv v primeru ogroženosti: </w:t>
      </w:r>
      <w:r w:rsidR="0079344E" w:rsidRPr="00CC2755">
        <w:rPr>
          <w:rFonts w:cs="Arial"/>
          <w:snapToGrid w:val="0"/>
          <w:sz w:val="22"/>
          <w:szCs w:val="22"/>
          <w:lang w:eastAsia="sl-SI"/>
        </w:rPr>
        <w:t xml:space="preserve">povzetek </w:t>
      </w:r>
      <w:r w:rsidRPr="00CC2755">
        <w:rPr>
          <w:rFonts w:cs="Arial"/>
          <w:snapToGrid w:val="0"/>
          <w:sz w:val="22"/>
          <w:szCs w:val="22"/>
          <w:lang w:eastAsia="sl-SI"/>
        </w:rPr>
        <w:t>poročil</w:t>
      </w:r>
      <w:r w:rsidR="0079344E" w:rsidRPr="00CC2755">
        <w:rPr>
          <w:rFonts w:cs="Arial"/>
          <w:snapToGrid w:val="0"/>
          <w:sz w:val="22"/>
          <w:szCs w:val="22"/>
          <w:lang w:eastAsia="sl-SI"/>
        </w:rPr>
        <w:t>a za odločevalce</w:t>
      </w:r>
      <w:r w:rsidRPr="00CC2755">
        <w:rPr>
          <w:rFonts w:cs="Arial"/>
          <w:snapToGrid w:val="0"/>
          <w:sz w:val="22"/>
          <w:szCs w:val="22"/>
          <w:lang w:eastAsia="sl-SI"/>
        </w:rPr>
        <w:t xml:space="preserve"> o izvedeni študiji </w:t>
      </w:r>
      <w:r w:rsidR="0079344E" w:rsidRPr="00CC2755">
        <w:rPr>
          <w:rFonts w:cs="Arial"/>
          <w:snapToGrid w:val="0"/>
          <w:sz w:val="22"/>
          <w:szCs w:val="22"/>
          <w:lang w:eastAsia="sl-SI"/>
        </w:rPr>
        <w:t>na temo</w:t>
      </w:r>
      <w:r w:rsidRPr="00CC2755">
        <w:rPr>
          <w:rFonts w:cs="Arial"/>
          <w:snapToGrid w:val="0"/>
          <w:sz w:val="22"/>
          <w:szCs w:val="22"/>
          <w:lang w:eastAsia="sl-SI"/>
        </w:rPr>
        <w:t xml:space="preserve"> pomena podnebnih sprememb </w:t>
      </w:r>
      <w:r w:rsidR="0079344E" w:rsidRPr="00CC2755">
        <w:rPr>
          <w:rFonts w:cs="Arial"/>
          <w:snapToGrid w:val="0"/>
          <w:sz w:val="22"/>
          <w:szCs w:val="22"/>
          <w:lang w:eastAsia="sl-SI"/>
        </w:rPr>
        <w:t>in ogroženosti obalnih območij</w:t>
      </w:r>
      <w:r w:rsidRPr="00CC2755">
        <w:rPr>
          <w:rFonts w:cs="Arial"/>
          <w:snapToGrid w:val="0"/>
          <w:sz w:val="22"/>
          <w:szCs w:val="22"/>
          <w:lang w:eastAsia="sl-SI"/>
        </w:rPr>
        <w:t xml:space="preserve"> podaja nabor možnih ukrepov in</w:t>
      </w:r>
      <w:r w:rsidR="0079344E" w:rsidRPr="00CC2755">
        <w:rPr>
          <w:rFonts w:cs="Arial"/>
          <w:snapToGrid w:val="0"/>
          <w:sz w:val="22"/>
          <w:szCs w:val="22"/>
          <w:lang w:eastAsia="sl-SI"/>
        </w:rPr>
        <w:t xml:space="preserve"> smernice za </w:t>
      </w:r>
      <w:r w:rsidRPr="00CC2755">
        <w:rPr>
          <w:rFonts w:cs="Arial"/>
          <w:snapToGrid w:val="0"/>
          <w:sz w:val="22"/>
          <w:szCs w:val="22"/>
          <w:lang w:eastAsia="sl-SI"/>
        </w:rPr>
        <w:t>priprav</w:t>
      </w:r>
      <w:r w:rsidR="0079344E" w:rsidRPr="00CC2755">
        <w:rPr>
          <w:rFonts w:cs="Arial"/>
          <w:snapToGrid w:val="0"/>
          <w:sz w:val="22"/>
          <w:szCs w:val="22"/>
          <w:lang w:eastAsia="sl-SI"/>
        </w:rPr>
        <w:t>o</w:t>
      </w:r>
      <w:r w:rsidRPr="00CC2755">
        <w:rPr>
          <w:rFonts w:cs="Arial"/>
          <w:snapToGrid w:val="0"/>
          <w:sz w:val="22"/>
          <w:szCs w:val="22"/>
          <w:lang w:eastAsia="sl-SI"/>
        </w:rPr>
        <w:t xml:space="preserve"> ustreznih politik. </w:t>
      </w:r>
    </w:p>
    <w:p w14:paraId="61935F6C" w14:textId="77777777" w:rsidR="00237371" w:rsidRPr="00CC2755" w:rsidRDefault="00237371" w:rsidP="00237371">
      <w:pPr>
        <w:pStyle w:val="Odstavekseznama"/>
        <w:numPr>
          <w:ilvl w:val="0"/>
          <w:numId w:val="28"/>
        </w:numPr>
        <w:spacing w:line="276" w:lineRule="auto"/>
        <w:jc w:val="both"/>
        <w:rPr>
          <w:rFonts w:cs="Arial"/>
          <w:snapToGrid w:val="0"/>
          <w:sz w:val="22"/>
          <w:szCs w:val="22"/>
          <w:lang w:eastAsia="sl-SI"/>
        </w:rPr>
      </w:pPr>
      <w:r w:rsidRPr="00CC2755">
        <w:rPr>
          <w:rFonts w:cs="Arial"/>
          <w:snapToGrid w:val="0"/>
          <w:sz w:val="22"/>
          <w:szCs w:val="22"/>
          <w:lang w:eastAsia="sl-SI"/>
        </w:rPr>
        <w:t>s področja delovnega programa in proračuna za naslednje dvoletno obdobje (2024-2025) se bodo na COP23 Barcelonske konvencije potrjevale in sprejemale sledeče odločitve:</w:t>
      </w:r>
    </w:p>
    <w:p w14:paraId="44514E4F" w14:textId="77777777" w:rsidR="00237F61" w:rsidRPr="00CC2755" w:rsidRDefault="00237F61" w:rsidP="00237371">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delovni program in proračun za naslednje dvoletno obdobje 2024-2025: delovni program za naslednje dvoletno obdobje vključno s financiranjem je v intenzivnem usklajevanju med državami članicami EU in državami pogodbenicami barcelonske konvencije. Pričakuje se, da se bo predmetna vsebina intenzivno usklajevala na EU koordinacijah v času </w:t>
      </w:r>
      <w:r w:rsidRPr="00CC2755">
        <w:rPr>
          <w:rFonts w:cs="Arial"/>
          <w:snapToGrid w:val="0"/>
          <w:sz w:val="22"/>
          <w:szCs w:val="22"/>
          <w:lang w:eastAsia="sl-SI"/>
        </w:rPr>
        <w:lastRenderedPageBreak/>
        <w:t xml:space="preserve">COP23 Barcelonske konvencije ter v okviru ad-hoc skupine za proračun v okviru sekretariata Barcelonske konvencije, prav tako v času COP23 Barcelonske konvencije.   </w:t>
      </w:r>
    </w:p>
    <w:p w14:paraId="73BD1E2E" w14:textId="77777777" w:rsidR="002B70E5" w:rsidRPr="00CC2755" w:rsidRDefault="00237F61" w:rsidP="002B70E5">
      <w:pPr>
        <w:pStyle w:val="Odstavekseznama"/>
        <w:numPr>
          <w:ilvl w:val="1"/>
          <w:numId w:val="12"/>
        </w:numPr>
        <w:spacing w:line="276" w:lineRule="auto"/>
        <w:jc w:val="both"/>
        <w:rPr>
          <w:rFonts w:cs="Arial"/>
          <w:snapToGrid w:val="0"/>
          <w:sz w:val="22"/>
          <w:szCs w:val="22"/>
          <w:lang w:eastAsia="sl-SI"/>
        </w:rPr>
      </w:pPr>
      <w:bookmarkStart w:id="3" w:name="_Hlk149562719"/>
      <w:r w:rsidRPr="00CC2755">
        <w:rPr>
          <w:rFonts w:cs="Arial"/>
          <w:snapToGrid w:val="0"/>
          <w:sz w:val="22"/>
          <w:szCs w:val="22"/>
          <w:lang w:eastAsia="sl-SI"/>
        </w:rPr>
        <w:t xml:space="preserve">V sklopu priprave proračuna za naslednje dvoletno obdobje 2024-2025, ki bo glede na trenutni razvoj dogodkov predmet intenzivnega pogajanja in usklajevanja na COP23 Barcelonske konvencije sta med drugim odprti dve možnosti:  </w:t>
      </w:r>
    </w:p>
    <w:p w14:paraId="329E3F9A" w14:textId="34569AA9" w:rsidR="002B70E5" w:rsidRPr="00CC2755" w:rsidRDefault="00CC079C" w:rsidP="002B70E5">
      <w:pPr>
        <w:pStyle w:val="Odstavekseznama"/>
        <w:numPr>
          <w:ilvl w:val="1"/>
          <w:numId w:val="12"/>
        </w:numPr>
        <w:spacing w:line="276" w:lineRule="auto"/>
        <w:jc w:val="both"/>
        <w:rPr>
          <w:rFonts w:cs="Arial"/>
          <w:snapToGrid w:val="0"/>
          <w:sz w:val="22"/>
          <w:szCs w:val="22"/>
          <w:lang w:eastAsia="sl-SI"/>
        </w:rPr>
      </w:pPr>
      <w:r w:rsidRPr="00CC2755">
        <w:rPr>
          <w:rFonts w:cs="Arial"/>
          <w:snapToGrid w:val="0"/>
          <w:sz w:val="22"/>
          <w:szCs w:val="22"/>
          <w:lang w:eastAsia="sl-SI"/>
        </w:rPr>
        <w:t xml:space="preserve">v sklopu </w:t>
      </w:r>
      <w:r w:rsidR="002B70E5" w:rsidRPr="00CC2755">
        <w:rPr>
          <w:rFonts w:cs="Arial"/>
          <w:snapToGrid w:val="0"/>
          <w:sz w:val="22"/>
          <w:szCs w:val="22"/>
          <w:lang w:eastAsia="sl-SI"/>
        </w:rPr>
        <w:t>priprave proračuna za naslednje dvoletno obdobje 2024-2025, ki bo glede na trenutni razvoj dogodkov predmet intenzivnega pogajanja in usklajevanja na COP23 Barcelonske konvencije sta med drugim odprti dve možnosti, in sicer 0 % in 2 %. Prva možnost (0 %) ne vključuje povečanja odmerjenih prispevkov članic v MTF (</w:t>
      </w:r>
      <w:proofErr w:type="spellStart"/>
      <w:r w:rsidR="002B70E5" w:rsidRPr="00CC2755">
        <w:rPr>
          <w:rFonts w:cs="Arial"/>
          <w:snapToGrid w:val="0"/>
          <w:sz w:val="22"/>
          <w:szCs w:val="22"/>
          <w:lang w:eastAsia="sl-SI"/>
        </w:rPr>
        <w:t>Mediterranean</w:t>
      </w:r>
      <w:proofErr w:type="spellEnd"/>
      <w:r w:rsidR="002B70E5" w:rsidRPr="00CC2755">
        <w:rPr>
          <w:rFonts w:cs="Arial"/>
          <w:snapToGrid w:val="0"/>
          <w:sz w:val="22"/>
          <w:szCs w:val="22"/>
          <w:lang w:eastAsia="sl-SI"/>
        </w:rPr>
        <w:t xml:space="preserve"> </w:t>
      </w:r>
      <w:proofErr w:type="spellStart"/>
      <w:r w:rsidR="002B70E5" w:rsidRPr="00CC2755">
        <w:rPr>
          <w:rFonts w:cs="Arial"/>
          <w:snapToGrid w:val="0"/>
          <w:sz w:val="22"/>
          <w:szCs w:val="22"/>
          <w:lang w:eastAsia="sl-SI"/>
        </w:rPr>
        <w:t>Trust</w:t>
      </w:r>
      <w:proofErr w:type="spellEnd"/>
      <w:r w:rsidR="002B70E5" w:rsidRPr="00CC2755">
        <w:rPr>
          <w:rFonts w:cs="Arial"/>
          <w:snapToGrid w:val="0"/>
          <w:sz w:val="22"/>
          <w:szCs w:val="22"/>
          <w:lang w:eastAsia="sl-SI"/>
        </w:rPr>
        <w:t xml:space="preserve"> Fund), kar za Slovenijo predstavlja 36.579 EUR prispevka letno oziroma 73.158 EUR za dvoletno obdobje 2024-2025. Druga možnost (2 %), pa predvideva povečanje prispevkov omejeno na 2 %, kar bi pomenilo 37.311 EUR letno oziroma 74.622 EUR za dvoletno obdobje 2024-2025. 2-odstotno povečanje za dvoletno obdobje 2024-2025 v primerjavi s potrjenimi prispevki za obdobje 2022-2023 bi za Slovenijo skupaj predstavljalo povečanje za 732  EUR letno oziroma 1.464 EUR  za dvoletno obdobje</w:t>
      </w:r>
    </w:p>
    <w:p w14:paraId="605D433A" w14:textId="6036F7BF" w:rsidR="00237F61" w:rsidRPr="004E5667" w:rsidRDefault="00237F61" w:rsidP="00CC079C">
      <w:pPr>
        <w:pStyle w:val="Odstavekseznama"/>
        <w:spacing w:line="276" w:lineRule="auto"/>
        <w:ind w:left="1440"/>
        <w:jc w:val="both"/>
        <w:rPr>
          <w:rFonts w:cs="Arial"/>
          <w:snapToGrid w:val="0"/>
          <w:sz w:val="22"/>
          <w:szCs w:val="22"/>
          <w:highlight w:val="yellow"/>
          <w:lang w:eastAsia="sl-SI"/>
        </w:rPr>
      </w:pPr>
    </w:p>
    <w:bookmarkEnd w:id="3"/>
    <w:p w14:paraId="57C6C52F" w14:textId="77777777" w:rsidR="004579B9" w:rsidRPr="004E5667" w:rsidRDefault="004579B9" w:rsidP="006958DD">
      <w:pPr>
        <w:spacing w:line="276" w:lineRule="auto"/>
        <w:jc w:val="both"/>
        <w:rPr>
          <w:rFonts w:cs="Arial"/>
          <w:snapToGrid w:val="0"/>
          <w:sz w:val="22"/>
          <w:szCs w:val="22"/>
          <w:lang w:eastAsia="sl-SI"/>
        </w:rPr>
      </w:pPr>
    </w:p>
    <w:p w14:paraId="06D0D13E" w14:textId="6848BC67" w:rsidR="004579B9" w:rsidRPr="004E5667" w:rsidRDefault="004579B9" w:rsidP="004579B9">
      <w:pPr>
        <w:pStyle w:val="Odstavekseznama"/>
        <w:numPr>
          <w:ilvl w:val="0"/>
          <w:numId w:val="25"/>
        </w:numPr>
        <w:spacing w:line="276" w:lineRule="auto"/>
        <w:jc w:val="both"/>
        <w:rPr>
          <w:rFonts w:cs="Arial"/>
          <w:b/>
          <w:bCs/>
          <w:snapToGrid w:val="0"/>
          <w:sz w:val="22"/>
          <w:szCs w:val="22"/>
          <w:lang w:eastAsia="sl-SI"/>
        </w:rPr>
      </w:pPr>
      <w:r w:rsidRPr="004E5667">
        <w:rPr>
          <w:rFonts w:cs="Arial"/>
          <w:b/>
          <w:bCs/>
          <w:snapToGrid w:val="0"/>
          <w:sz w:val="22"/>
          <w:szCs w:val="22"/>
          <w:lang w:eastAsia="sl-SI"/>
        </w:rPr>
        <w:t>Portoroška ministrska deklaracija</w:t>
      </w:r>
    </w:p>
    <w:p w14:paraId="49709EB3" w14:textId="35A2592B" w:rsidR="004579B9" w:rsidRPr="004E5667" w:rsidRDefault="004579B9" w:rsidP="004579B9">
      <w:pPr>
        <w:pStyle w:val="Odstavekseznama"/>
        <w:spacing w:line="276" w:lineRule="auto"/>
        <w:jc w:val="both"/>
        <w:rPr>
          <w:rFonts w:cs="Arial"/>
          <w:b/>
          <w:bCs/>
          <w:snapToGrid w:val="0"/>
          <w:sz w:val="22"/>
          <w:szCs w:val="22"/>
          <w:lang w:eastAsia="sl-SI"/>
        </w:rPr>
      </w:pPr>
    </w:p>
    <w:p w14:paraId="5DB46A58" w14:textId="03BAE75C" w:rsidR="008D1385" w:rsidRPr="00CC2755" w:rsidRDefault="008D1385" w:rsidP="00CC2755">
      <w:pPr>
        <w:spacing w:line="276" w:lineRule="auto"/>
        <w:jc w:val="both"/>
        <w:rPr>
          <w:rFonts w:cs="Arial"/>
          <w:snapToGrid w:val="0"/>
          <w:sz w:val="22"/>
          <w:szCs w:val="22"/>
          <w:lang w:eastAsia="sl-SI"/>
        </w:rPr>
      </w:pPr>
      <w:r w:rsidRPr="00CC2755">
        <w:rPr>
          <w:rFonts w:cs="Arial"/>
          <w:snapToGrid w:val="0"/>
          <w:sz w:val="22"/>
          <w:szCs w:val="22"/>
          <w:lang w:eastAsia="sl-SI"/>
        </w:rPr>
        <w:t xml:space="preserve">Slovenija v sodelovanju s sekretariatom Barcelonske konvencije vodi pripravo besedila Portoroške ministrske deklaracije. Osnutek besedila Portoroške deklaracije (v nadaljevanju: osnutek deklaracije) je v pripravi in v usklajevanju z državami članicami EU in državami pogodbenicami Barcelonske konvencije. </w:t>
      </w:r>
    </w:p>
    <w:p w14:paraId="009A846D" w14:textId="77777777" w:rsidR="008D1385" w:rsidRPr="00CC2755" w:rsidRDefault="008D1385" w:rsidP="006958DD">
      <w:pPr>
        <w:pStyle w:val="Odstavekseznama"/>
        <w:spacing w:line="276" w:lineRule="auto"/>
        <w:jc w:val="both"/>
        <w:rPr>
          <w:rFonts w:cs="Arial"/>
          <w:snapToGrid w:val="0"/>
          <w:sz w:val="22"/>
          <w:szCs w:val="22"/>
          <w:lang w:eastAsia="sl-SI"/>
        </w:rPr>
      </w:pPr>
    </w:p>
    <w:p w14:paraId="0C9EF7A8" w14:textId="53625C81" w:rsidR="007E363B" w:rsidRPr="00CC2755" w:rsidRDefault="008D1385" w:rsidP="00CC2755">
      <w:pPr>
        <w:spacing w:line="276" w:lineRule="auto"/>
        <w:jc w:val="both"/>
        <w:rPr>
          <w:rFonts w:cs="Arial"/>
          <w:snapToGrid w:val="0"/>
          <w:sz w:val="22"/>
          <w:szCs w:val="22"/>
          <w:lang w:eastAsia="sl-SI"/>
        </w:rPr>
      </w:pPr>
      <w:r w:rsidRPr="00CC2755">
        <w:rPr>
          <w:rFonts w:cs="Arial"/>
          <w:snapToGrid w:val="0"/>
          <w:sz w:val="22"/>
          <w:szCs w:val="22"/>
          <w:lang w:eastAsia="sl-SI"/>
        </w:rPr>
        <w:t xml:space="preserve">Osnutek deklaracije obsega ključne poudarke, ki jih Slovenija kot bodoča predsedujoča Barcelonski konvenciji </w:t>
      </w:r>
      <w:r w:rsidR="007A3E12" w:rsidRPr="00CC2755">
        <w:rPr>
          <w:rFonts w:cs="Arial"/>
          <w:snapToGrid w:val="0"/>
          <w:sz w:val="22"/>
          <w:szCs w:val="22"/>
          <w:lang w:eastAsia="sl-SI"/>
        </w:rPr>
        <w:t>želi izpostaviti v naslednjem dvoletnem obdobju 2024-2025</w:t>
      </w:r>
      <w:r w:rsidR="00DC6116" w:rsidRPr="00CC2755">
        <w:rPr>
          <w:rFonts w:cs="Arial"/>
          <w:snapToGrid w:val="0"/>
          <w:sz w:val="22"/>
          <w:szCs w:val="22"/>
          <w:lang w:eastAsia="sl-SI"/>
        </w:rPr>
        <w:t>,</w:t>
      </w:r>
      <w:r w:rsidR="007A3E12" w:rsidRPr="00CC2755">
        <w:rPr>
          <w:rFonts w:cs="Arial"/>
          <w:snapToGrid w:val="0"/>
          <w:sz w:val="22"/>
          <w:szCs w:val="22"/>
          <w:lang w:eastAsia="sl-SI"/>
        </w:rPr>
        <w:t xml:space="preserve"> s sočasnim upoštevanjem intervencij držav članic EU in držav pogodbenic Barcelonske konvencije </w:t>
      </w:r>
    </w:p>
    <w:p w14:paraId="26F9248F" w14:textId="77777777" w:rsidR="007E363B" w:rsidRPr="00CC2755" w:rsidRDefault="007E363B" w:rsidP="006958DD">
      <w:pPr>
        <w:pStyle w:val="Odstavekseznama"/>
        <w:spacing w:line="276" w:lineRule="auto"/>
        <w:jc w:val="both"/>
        <w:rPr>
          <w:rFonts w:cs="Arial"/>
          <w:snapToGrid w:val="0"/>
          <w:sz w:val="22"/>
          <w:szCs w:val="22"/>
          <w:lang w:eastAsia="sl-SI"/>
        </w:rPr>
      </w:pPr>
    </w:p>
    <w:p w14:paraId="3351F492" w14:textId="7F839800" w:rsidR="008D1385" w:rsidRPr="00CC2755" w:rsidRDefault="007A3E12" w:rsidP="00CC2755">
      <w:pPr>
        <w:spacing w:line="276" w:lineRule="auto"/>
        <w:jc w:val="both"/>
        <w:rPr>
          <w:rFonts w:cs="Arial"/>
          <w:snapToGrid w:val="0"/>
          <w:sz w:val="22"/>
          <w:szCs w:val="22"/>
          <w:lang w:eastAsia="sl-SI"/>
        </w:rPr>
      </w:pPr>
      <w:r w:rsidRPr="00CC2755">
        <w:rPr>
          <w:rFonts w:cs="Arial"/>
          <w:snapToGrid w:val="0"/>
          <w:sz w:val="22"/>
          <w:szCs w:val="22"/>
          <w:lang w:eastAsia="sl-SI"/>
        </w:rPr>
        <w:t>Osnutek deklaracije poudarja pomen nujnosti prehoda od</w:t>
      </w:r>
      <w:r w:rsidR="008D1385" w:rsidRPr="00CC2755">
        <w:rPr>
          <w:rFonts w:cs="Arial"/>
          <w:snapToGrid w:val="0"/>
          <w:sz w:val="22"/>
          <w:szCs w:val="22"/>
          <w:lang w:eastAsia="sl-SI"/>
        </w:rPr>
        <w:t xml:space="preserve"> </w:t>
      </w:r>
      <w:r w:rsidR="00944F8D" w:rsidRPr="00CC2755">
        <w:rPr>
          <w:rFonts w:cs="Arial"/>
          <w:snapToGrid w:val="0"/>
          <w:sz w:val="22"/>
          <w:szCs w:val="22"/>
          <w:lang w:eastAsia="sl-SI"/>
        </w:rPr>
        <w:t xml:space="preserve">besed k </w:t>
      </w:r>
      <w:r w:rsidR="006F56A5" w:rsidRPr="00CC2755">
        <w:rPr>
          <w:rFonts w:cs="Arial"/>
          <w:snapToGrid w:val="0"/>
          <w:sz w:val="22"/>
          <w:szCs w:val="22"/>
          <w:lang w:eastAsia="sl-SI"/>
        </w:rPr>
        <w:t xml:space="preserve">dejanjem </w:t>
      </w:r>
      <w:r w:rsidRPr="00CC2755">
        <w:rPr>
          <w:rFonts w:cs="Arial"/>
          <w:snapToGrid w:val="0"/>
          <w:sz w:val="22"/>
          <w:szCs w:val="22"/>
          <w:lang w:eastAsia="sl-SI"/>
        </w:rPr>
        <w:t>na terenu s posebnim poudarkom na povezovanju izvajanja globalnih in regionalnih s</w:t>
      </w:r>
      <w:r w:rsidR="00944F8D" w:rsidRPr="00CC2755">
        <w:rPr>
          <w:rFonts w:cs="Arial"/>
          <w:snapToGrid w:val="0"/>
          <w:sz w:val="22"/>
          <w:szCs w:val="22"/>
          <w:lang w:eastAsia="sl-SI"/>
        </w:rPr>
        <w:t xml:space="preserve">porazumov na področju varstva morskega okolja, biotske raznovrstnosti ter prilagajanja na podnebne spremembe, na vključevanju mladih in pomenu medgeneracijskega sodelovanja  ter na pomembnosti </w:t>
      </w:r>
      <w:r w:rsidR="007E363B" w:rsidRPr="00CC2755">
        <w:rPr>
          <w:rFonts w:cs="Arial"/>
          <w:snapToGrid w:val="0"/>
          <w:sz w:val="22"/>
          <w:szCs w:val="22"/>
          <w:lang w:eastAsia="sl-SI"/>
        </w:rPr>
        <w:t xml:space="preserve">izvajanja </w:t>
      </w:r>
      <w:r w:rsidR="00944F8D" w:rsidRPr="00CC2755">
        <w:rPr>
          <w:rFonts w:cs="Arial"/>
          <w:snapToGrid w:val="0"/>
          <w:sz w:val="22"/>
          <w:szCs w:val="22"/>
          <w:lang w:eastAsia="sl-SI"/>
        </w:rPr>
        <w:t xml:space="preserve">zelenega prehoda v praksi.  </w:t>
      </w:r>
    </w:p>
    <w:p w14:paraId="20EE3A76" w14:textId="77777777" w:rsidR="008D1385" w:rsidRPr="00CC2755" w:rsidRDefault="008D1385" w:rsidP="006958DD">
      <w:pPr>
        <w:pStyle w:val="Odstavekseznama"/>
        <w:spacing w:line="276" w:lineRule="auto"/>
        <w:jc w:val="both"/>
        <w:rPr>
          <w:rFonts w:cs="Arial"/>
          <w:snapToGrid w:val="0"/>
          <w:sz w:val="22"/>
          <w:szCs w:val="22"/>
          <w:lang w:eastAsia="sl-SI"/>
        </w:rPr>
      </w:pPr>
    </w:p>
    <w:p w14:paraId="202ECEDD" w14:textId="0E9EAB7B" w:rsidR="008D1385" w:rsidRPr="00CC2755" w:rsidRDefault="008D1385" w:rsidP="00CC2755">
      <w:pPr>
        <w:spacing w:line="276" w:lineRule="auto"/>
        <w:jc w:val="both"/>
        <w:rPr>
          <w:rFonts w:cs="Arial"/>
          <w:snapToGrid w:val="0"/>
          <w:sz w:val="22"/>
          <w:szCs w:val="22"/>
          <w:lang w:eastAsia="sl-SI"/>
        </w:rPr>
      </w:pPr>
      <w:r w:rsidRPr="00CC2755">
        <w:rPr>
          <w:rFonts w:cs="Arial"/>
          <w:snapToGrid w:val="0"/>
          <w:sz w:val="22"/>
          <w:szCs w:val="22"/>
          <w:lang w:eastAsia="sl-SI"/>
        </w:rPr>
        <w:t xml:space="preserve">Cilj Slovenije je, da se do začetka </w:t>
      </w:r>
      <w:r w:rsidR="007E363B" w:rsidRPr="00CC2755">
        <w:rPr>
          <w:rFonts w:cs="Arial"/>
          <w:snapToGrid w:val="0"/>
          <w:sz w:val="22"/>
          <w:szCs w:val="22"/>
          <w:lang w:eastAsia="sl-SI"/>
        </w:rPr>
        <w:t xml:space="preserve">zasedanja </w:t>
      </w:r>
      <w:r w:rsidRPr="00CC2755">
        <w:rPr>
          <w:rFonts w:cs="Arial"/>
          <w:snapToGrid w:val="0"/>
          <w:sz w:val="22"/>
          <w:szCs w:val="22"/>
          <w:lang w:eastAsia="sl-SI"/>
        </w:rPr>
        <w:t>Barcelonske konvencije pripravi usklajeno besedilo</w:t>
      </w:r>
      <w:r w:rsidR="006F56A5" w:rsidRPr="00CC2755">
        <w:rPr>
          <w:rFonts w:cs="Arial"/>
          <w:snapToGrid w:val="0"/>
          <w:sz w:val="22"/>
          <w:szCs w:val="22"/>
          <w:lang w:eastAsia="sl-SI"/>
        </w:rPr>
        <w:t xml:space="preserve"> deklaracije</w:t>
      </w:r>
      <w:r w:rsidRPr="00CC2755">
        <w:rPr>
          <w:rFonts w:cs="Arial"/>
          <w:snapToGrid w:val="0"/>
          <w:sz w:val="22"/>
          <w:szCs w:val="22"/>
          <w:lang w:eastAsia="sl-SI"/>
        </w:rPr>
        <w:t xml:space="preserve">, ki bi se nato potrdilo in sprejelo na ministrskem segmentu </w:t>
      </w:r>
      <w:r w:rsidR="007E363B" w:rsidRPr="00CC2755">
        <w:rPr>
          <w:rFonts w:cs="Arial"/>
          <w:snapToGrid w:val="0"/>
          <w:sz w:val="22"/>
          <w:szCs w:val="22"/>
          <w:lang w:eastAsia="sl-SI"/>
        </w:rPr>
        <w:t>zasedanja</w:t>
      </w:r>
      <w:r w:rsidRPr="00CC2755">
        <w:rPr>
          <w:rFonts w:cs="Arial"/>
          <w:snapToGrid w:val="0"/>
          <w:sz w:val="22"/>
          <w:szCs w:val="22"/>
          <w:lang w:eastAsia="sl-SI"/>
        </w:rPr>
        <w:t xml:space="preserve">. </w:t>
      </w:r>
    </w:p>
    <w:p w14:paraId="7D8F4DE0" w14:textId="77777777" w:rsidR="007C1021" w:rsidRPr="004E5667" w:rsidRDefault="007C1021" w:rsidP="007C1021">
      <w:pPr>
        <w:spacing w:line="240" w:lineRule="auto"/>
        <w:jc w:val="both"/>
        <w:rPr>
          <w:rFonts w:cs="Arial"/>
          <w:snapToGrid w:val="0"/>
          <w:sz w:val="22"/>
          <w:szCs w:val="22"/>
          <w:lang w:eastAsia="sl-SI"/>
        </w:rPr>
      </w:pPr>
    </w:p>
    <w:p w14:paraId="36F91812" w14:textId="44FB5E20" w:rsidR="007C1021" w:rsidRPr="00CC2755" w:rsidRDefault="00D77A45" w:rsidP="00D77A45">
      <w:pPr>
        <w:pStyle w:val="Odstavekseznama"/>
        <w:numPr>
          <w:ilvl w:val="0"/>
          <w:numId w:val="25"/>
        </w:numPr>
        <w:spacing w:before="20" w:after="20"/>
        <w:jc w:val="both"/>
        <w:rPr>
          <w:rFonts w:cs="Arial"/>
          <w:b/>
          <w:bCs/>
          <w:snapToGrid w:val="0"/>
          <w:sz w:val="22"/>
          <w:szCs w:val="22"/>
        </w:rPr>
      </w:pPr>
      <w:r w:rsidRPr="00CC2755">
        <w:rPr>
          <w:rFonts w:cs="Arial"/>
          <w:b/>
          <w:bCs/>
          <w:snapToGrid w:val="0"/>
          <w:sz w:val="22"/>
          <w:szCs w:val="22"/>
        </w:rPr>
        <w:t>Ministrski segment</w:t>
      </w:r>
    </w:p>
    <w:p w14:paraId="73CB3580" w14:textId="77777777" w:rsidR="00CC2755" w:rsidRDefault="00CC2755" w:rsidP="007C1021">
      <w:pPr>
        <w:spacing w:before="20" w:after="20"/>
        <w:jc w:val="both"/>
        <w:rPr>
          <w:rFonts w:cs="Arial"/>
          <w:snapToGrid w:val="0"/>
          <w:sz w:val="22"/>
          <w:szCs w:val="22"/>
        </w:rPr>
      </w:pPr>
    </w:p>
    <w:p w14:paraId="4F48B5B0" w14:textId="1D7A318A" w:rsidR="00F90B9A" w:rsidRPr="00CC2755" w:rsidRDefault="00F90B9A" w:rsidP="00CC2755">
      <w:pPr>
        <w:spacing w:line="276" w:lineRule="auto"/>
        <w:jc w:val="both"/>
        <w:rPr>
          <w:rFonts w:cs="Arial"/>
          <w:snapToGrid w:val="0"/>
          <w:sz w:val="22"/>
          <w:szCs w:val="22"/>
          <w:lang w:eastAsia="sl-SI"/>
        </w:rPr>
      </w:pPr>
      <w:r w:rsidRPr="00CC2755">
        <w:rPr>
          <w:rFonts w:cs="Arial"/>
          <w:snapToGrid w:val="0"/>
          <w:sz w:val="22"/>
          <w:szCs w:val="22"/>
          <w:lang w:eastAsia="sl-SI"/>
        </w:rPr>
        <w:lastRenderedPageBreak/>
        <w:t>Pričakuje se, da bo ministrski segment, ki bo potekal 7. decembra, skupaj s panelno razpravo in podajanjem nacionalnih izjav držav pogodbenic in opazovalcev poskušal oblikovati odgovore na naslednja vprašanja:</w:t>
      </w:r>
    </w:p>
    <w:p w14:paraId="5384ED09" w14:textId="2FFBC6BA" w:rsidR="00F90B9A" w:rsidRPr="00CC2755" w:rsidRDefault="00F90B9A" w:rsidP="00CC2755">
      <w:pPr>
        <w:pStyle w:val="Odstavekseznama"/>
        <w:spacing w:line="276" w:lineRule="auto"/>
        <w:jc w:val="both"/>
        <w:rPr>
          <w:rFonts w:cs="Arial"/>
          <w:snapToGrid w:val="0"/>
          <w:sz w:val="22"/>
          <w:szCs w:val="22"/>
          <w:lang w:eastAsia="sl-SI"/>
        </w:rPr>
      </w:pPr>
      <w:r w:rsidRPr="00CC2755">
        <w:rPr>
          <w:rFonts w:cs="Arial"/>
          <w:snapToGrid w:val="0"/>
          <w:sz w:val="22"/>
          <w:szCs w:val="22"/>
          <w:lang w:eastAsia="sl-SI"/>
        </w:rPr>
        <w:t>Kako zagotoviti, da bodo politike zelenega prehoda v Sredozemlju temeljile  na robustni trdni dokazni podlagi?</w:t>
      </w:r>
    </w:p>
    <w:p w14:paraId="6903A0AA" w14:textId="5CE335B4" w:rsidR="00F90B9A" w:rsidRPr="00CC2755" w:rsidRDefault="00F90B9A" w:rsidP="00CC2755">
      <w:pPr>
        <w:pStyle w:val="Odstavekseznama"/>
        <w:spacing w:line="276" w:lineRule="auto"/>
        <w:jc w:val="both"/>
        <w:rPr>
          <w:rFonts w:cs="Arial"/>
          <w:snapToGrid w:val="0"/>
          <w:sz w:val="22"/>
          <w:szCs w:val="22"/>
          <w:lang w:eastAsia="sl-SI"/>
        </w:rPr>
      </w:pPr>
      <w:r w:rsidRPr="00CC2755">
        <w:rPr>
          <w:rFonts w:cs="Arial"/>
          <w:snapToGrid w:val="0"/>
          <w:sz w:val="22"/>
          <w:szCs w:val="22"/>
          <w:lang w:eastAsia="sl-SI"/>
        </w:rPr>
        <w:t>Kako politike zelenega prehoda bolj približati ljudem in kako omogočiti individualne prehode vzdržne?</w:t>
      </w:r>
    </w:p>
    <w:p w14:paraId="13902551" w14:textId="67564BCE" w:rsidR="00F90B9A" w:rsidRPr="00CC2755" w:rsidRDefault="00F90B9A" w:rsidP="00CC2755">
      <w:pPr>
        <w:pStyle w:val="Odstavekseznama"/>
        <w:spacing w:line="276" w:lineRule="auto"/>
        <w:jc w:val="both"/>
        <w:rPr>
          <w:rFonts w:cs="Arial"/>
          <w:snapToGrid w:val="0"/>
          <w:sz w:val="22"/>
          <w:szCs w:val="22"/>
          <w:lang w:eastAsia="sl-SI"/>
        </w:rPr>
      </w:pPr>
      <w:r w:rsidRPr="00CC2755">
        <w:rPr>
          <w:rFonts w:cs="Arial"/>
          <w:snapToGrid w:val="0"/>
          <w:sz w:val="22"/>
          <w:szCs w:val="22"/>
          <w:lang w:eastAsia="sl-SI"/>
        </w:rPr>
        <w:t>Kako zagotavljati tok finančnih in tehnoloških virov za namen inkluzivnega zelenega prehoda v regiji</w:t>
      </w:r>
      <w:r w:rsidR="008A7236" w:rsidRPr="00CC2755">
        <w:rPr>
          <w:rFonts w:cs="Arial"/>
          <w:snapToGrid w:val="0"/>
          <w:sz w:val="22"/>
          <w:szCs w:val="22"/>
          <w:lang w:eastAsia="sl-SI"/>
        </w:rPr>
        <w:t xml:space="preserve"> Sredozemlja</w:t>
      </w:r>
      <w:r w:rsidRPr="00CC2755">
        <w:rPr>
          <w:rFonts w:cs="Arial"/>
          <w:snapToGrid w:val="0"/>
          <w:sz w:val="22"/>
          <w:szCs w:val="22"/>
          <w:lang w:eastAsia="sl-SI"/>
        </w:rPr>
        <w:t>?</w:t>
      </w:r>
    </w:p>
    <w:p w14:paraId="4E54A6AE" w14:textId="30FF262A" w:rsidR="00F90B9A" w:rsidRPr="00CC2755" w:rsidRDefault="00F90B9A" w:rsidP="00CC2755">
      <w:pPr>
        <w:pStyle w:val="Odstavekseznama"/>
        <w:spacing w:line="276" w:lineRule="auto"/>
        <w:jc w:val="both"/>
        <w:rPr>
          <w:rFonts w:cs="Arial"/>
          <w:snapToGrid w:val="0"/>
          <w:sz w:val="22"/>
          <w:szCs w:val="22"/>
          <w:lang w:eastAsia="sl-SI"/>
        </w:rPr>
      </w:pPr>
      <w:r w:rsidRPr="00CC2755">
        <w:rPr>
          <w:rFonts w:cs="Arial"/>
          <w:snapToGrid w:val="0"/>
          <w:sz w:val="22"/>
          <w:szCs w:val="22"/>
          <w:lang w:eastAsia="sl-SI"/>
        </w:rPr>
        <w:t>Kako pridobiti podporo ljudi</w:t>
      </w:r>
      <w:r w:rsidR="00151F90" w:rsidRPr="00CC2755">
        <w:rPr>
          <w:rFonts w:cs="Arial"/>
          <w:snapToGrid w:val="0"/>
          <w:sz w:val="22"/>
          <w:szCs w:val="22"/>
          <w:lang w:eastAsia="sl-SI"/>
        </w:rPr>
        <w:t xml:space="preserve"> in zagotoviti potrebna izpopolnjevanje za uspešna zelena gospodarstva</w:t>
      </w:r>
      <w:r w:rsidR="00F04707" w:rsidRPr="00CC2755">
        <w:rPr>
          <w:rFonts w:cs="Arial"/>
          <w:snapToGrid w:val="0"/>
          <w:sz w:val="22"/>
          <w:szCs w:val="22"/>
          <w:lang w:eastAsia="sl-SI"/>
        </w:rPr>
        <w:t xml:space="preserve">? Kakšen izobraževalni sistem in nabor veščin </w:t>
      </w:r>
      <w:r w:rsidR="00E863D5" w:rsidRPr="00CC2755">
        <w:rPr>
          <w:rFonts w:cs="Arial"/>
          <w:snapToGrid w:val="0"/>
          <w:sz w:val="22"/>
          <w:szCs w:val="22"/>
          <w:lang w:eastAsia="sl-SI"/>
        </w:rPr>
        <w:t>sta</w:t>
      </w:r>
      <w:r w:rsidR="00F04707" w:rsidRPr="00CC2755">
        <w:rPr>
          <w:rFonts w:cs="Arial"/>
          <w:snapToGrid w:val="0"/>
          <w:sz w:val="22"/>
          <w:szCs w:val="22"/>
          <w:lang w:eastAsia="sl-SI"/>
        </w:rPr>
        <w:t xml:space="preserve"> potreben za jutrišnja zelena gospodarstva</w:t>
      </w:r>
      <w:r w:rsidR="008A7236" w:rsidRPr="00CC2755">
        <w:rPr>
          <w:rFonts w:cs="Arial"/>
          <w:snapToGrid w:val="0"/>
          <w:sz w:val="22"/>
          <w:szCs w:val="22"/>
          <w:lang w:eastAsia="sl-SI"/>
        </w:rPr>
        <w:t xml:space="preserve"> v Sredozemlju</w:t>
      </w:r>
      <w:r w:rsidR="00F04707" w:rsidRPr="00CC2755">
        <w:rPr>
          <w:rFonts w:cs="Arial"/>
          <w:snapToGrid w:val="0"/>
          <w:sz w:val="22"/>
          <w:szCs w:val="22"/>
          <w:lang w:eastAsia="sl-SI"/>
        </w:rPr>
        <w:t>?</w:t>
      </w:r>
    </w:p>
    <w:p w14:paraId="7EF865DE" w14:textId="0DA51372" w:rsidR="008A7236" w:rsidRPr="00CC2755" w:rsidRDefault="008A7236" w:rsidP="00CC2755">
      <w:pPr>
        <w:pStyle w:val="Odstavekseznama"/>
        <w:spacing w:line="276" w:lineRule="auto"/>
        <w:jc w:val="both"/>
        <w:rPr>
          <w:rFonts w:cs="Arial"/>
          <w:snapToGrid w:val="0"/>
          <w:sz w:val="22"/>
          <w:szCs w:val="22"/>
          <w:lang w:eastAsia="sl-SI"/>
        </w:rPr>
      </w:pPr>
      <w:r w:rsidRPr="00CC2755">
        <w:rPr>
          <w:rFonts w:cs="Arial"/>
          <w:snapToGrid w:val="0"/>
          <w:sz w:val="22"/>
          <w:szCs w:val="22"/>
          <w:lang w:eastAsia="sl-SI"/>
        </w:rPr>
        <w:t>Kako osvetliti  dobre prakse, ki že obstajajo v Sredozemlju?</w:t>
      </w:r>
    </w:p>
    <w:p w14:paraId="6F588F7F" w14:textId="77777777" w:rsidR="00DF2D11" w:rsidRPr="00CC2755" w:rsidRDefault="00DF2D11" w:rsidP="00CC2755">
      <w:pPr>
        <w:pStyle w:val="Odstavekseznama"/>
        <w:spacing w:before="20" w:after="20"/>
        <w:ind w:left="1440"/>
        <w:jc w:val="both"/>
        <w:rPr>
          <w:rFonts w:cs="Arial"/>
          <w:snapToGrid w:val="0"/>
          <w:sz w:val="22"/>
          <w:szCs w:val="22"/>
        </w:rPr>
      </w:pPr>
    </w:p>
    <w:p w14:paraId="3FE5A42B" w14:textId="4D38E56F" w:rsidR="00BA04DB" w:rsidRPr="004E5667" w:rsidRDefault="00D77A45" w:rsidP="004E5667">
      <w:pPr>
        <w:pStyle w:val="Odstavekseznama"/>
        <w:numPr>
          <w:ilvl w:val="0"/>
          <w:numId w:val="25"/>
        </w:numPr>
        <w:spacing w:before="20" w:after="20"/>
        <w:jc w:val="both"/>
        <w:rPr>
          <w:rFonts w:cs="Arial"/>
          <w:snapToGrid w:val="0"/>
          <w:sz w:val="22"/>
          <w:szCs w:val="22"/>
        </w:rPr>
      </w:pPr>
      <w:r w:rsidRPr="004E5667">
        <w:rPr>
          <w:rFonts w:cs="Arial"/>
          <w:b/>
          <w:bCs/>
          <w:snapToGrid w:val="0"/>
          <w:sz w:val="22"/>
          <w:szCs w:val="22"/>
        </w:rPr>
        <w:t>Stranski dogodki</w:t>
      </w:r>
    </w:p>
    <w:p w14:paraId="5F76859B" w14:textId="321B9F65" w:rsidR="00BA04DB" w:rsidRPr="00845981" w:rsidRDefault="00BA04DB" w:rsidP="007C1021">
      <w:pPr>
        <w:spacing w:before="20" w:after="20"/>
        <w:jc w:val="both"/>
        <w:rPr>
          <w:rFonts w:cs="Arial"/>
          <w:snapToGrid w:val="0"/>
          <w:sz w:val="22"/>
          <w:szCs w:val="22"/>
        </w:rPr>
      </w:pPr>
    </w:p>
    <w:p w14:paraId="55C02156" w14:textId="2C757205" w:rsidR="00845981" w:rsidRPr="00CC2755" w:rsidRDefault="00453383" w:rsidP="00CC2755">
      <w:pPr>
        <w:spacing w:line="276" w:lineRule="auto"/>
        <w:jc w:val="both"/>
        <w:rPr>
          <w:rFonts w:cs="Arial"/>
          <w:snapToGrid w:val="0"/>
          <w:sz w:val="22"/>
          <w:szCs w:val="22"/>
          <w:lang w:eastAsia="sl-SI"/>
        </w:rPr>
      </w:pPr>
      <w:r w:rsidRPr="00CC2755">
        <w:rPr>
          <w:rFonts w:cs="Arial"/>
          <w:snapToGrid w:val="0"/>
          <w:sz w:val="22"/>
          <w:szCs w:val="22"/>
          <w:lang w:eastAsia="sl-SI"/>
        </w:rPr>
        <w:t xml:space="preserve">Stranski dogodki, ki bodo potekali na </w:t>
      </w:r>
      <w:r w:rsidR="00845981" w:rsidRPr="00CC2755">
        <w:rPr>
          <w:rFonts w:cs="Arial"/>
          <w:snapToGrid w:val="0"/>
          <w:sz w:val="22"/>
          <w:szCs w:val="22"/>
          <w:lang w:eastAsia="sl-SI"/>
        </w:rPr>
        <w:t xml:space="preserve">zasedanju </w:t>
      </w:r>
      <w:r w:rsidRPr="00CC2755">
        <w:rPr>
          <w:rFonts w:cs="Arial"/>
          <w:snapToGrid w:val="0"/>
          <w:sz w:val="22"/>
          <w:szCs w:val="22"/>
          <w:lang w:eastAsia="sl-SI"/>
        </w:rPr>
        <w:t xml:space="preserve"> so redna praksa zasedanj držav pogodbenic Barcelonske konvencije. Namen stranskih dogodkov je okrepiti sodelovanje med vsemi ključnimi deležniki za izvajanje vsebin Barcelonske konvencije in njenih protokolov</w:t>
      </w:r>
      <w:r w:rsidR="00845981" w:rsidRPr="00CC2755">
        <w:rPr>
          <w:rFonts w:cs="Arial"/>
          <w:snapToGrid w:val="0"/>
          <w:sz w:val="22"/>
          <w:szCs w:val="22"/>
          <w:lang w:eastAsia="sl-SI"/>
        </w:rPr>
        <w:t>,</w:t>
      </w:r>
      <w:r w:rsidRPr="00CC2755">
        <w:rPr>
          <w:rFonts w:cs="Arial"/>
          <w:snapToGrid w:val="0"/>
          <w:sz w:val="22"/>
          <w:szCs w:val="22"/>
          <w:lang w:eastAsia="sl-SI"/>
        </w:rPr>
        <w:t xml:space="preserve"> s poudarkom prenosa znanja in dobrih praks, ki se lahko nato prenesejo na </w:t>
      </w:r>
      <w:proofErr w:type="spellStart"/>
      <w:r w:rsidRPr="00CC2755">
        <w:rPr>
          <w:rFonts w:cs="Arial"/>
          <w:snapToGrid w:val="0"/>
          <w:sz w:val="22"/>
          <w:szCs w:val="22"/>
          <w:lang w:eastAsia="sl-SI"/>
        </w:rPr>
        <w:t>odločevalske</w:t>
      </w:r>
      <w:proofErr w:type="spellEnd"/>
      <w:r w:rsidRPr="00CC2755">
        <w:rPr>
          <w:rFonts w:cs="Arial"/>
          <w:snapToGrid w:val="0"/>
          <w:sz w:val="22"/>
          <w:szCs w:val="22"/>
          <w:lang w:eastAsia="sl-SI"/>
        </w:rPr>
        <w:t xml:space="preserve"> strukture Barcelonske konvencije in ustrezne dokumente za izvajanje barcelonske konvencije in njenih protokolov.  </w:t>
      </w:r>
    </w:p>
    <w:p w14:paraId="2F683EEF" w14:textId="77777777" w:rsidR="00845981" w:rsidRPr="00CC2755" w:rsidRDefault="00845981" w:rsidP="00453383">
      <w:pPr>
        <w:pStyle w:val="Odstavekseznama"/>
        <w:spacing w:line="276" w:lineRule="auto"/>
        <w:jc w:val="both"/>
        <w:rPr>
          <w:rFonts w:cs="Arial"/>
          <w:snapToGrid w:val="0"/>
          <w:sz w:val="22"/>
          <w:szCs w:val="22"/>
          <w:lang w:eastAsia="sl-SI"/>
        </w:rPr>
      </w:pPr>
    </w:p>
    <w:p w14:paraId="069108E0" w14:textId="244969B0" w:rsidR="00453383" w:rsidRPr="00CC2755" w:rsidRDefault="00453383" w:rsidP="00CC2755">
      <w:pPr>
        <w:spacing w:line="276" w:lineRule="auto"/>
        <w:jc w:val="both"/>
        <w:rPr>
          <w:rFonts w:cs="Arial"/>
          <w:snapToGrid w:val="0"/>
          <w:sz w:val="22"/>
          <w:szCs w:val="22"/>
          <w:lang w:eastAsia="sl-SI"/>
        </w:rPr>
      </w:pPr>
      <w:r w:rsidRPr="00CC2755">
        <w:rPr>
          <w:rFonts w:cs="Arial"/>
          <w:snapToGrid w:val="0"/>
          <w:sz w:val="22"/>
          <w:szCs w:val="22"/>
          <w:lang w:eastAsia="sl-SI"/>
        </w:rPr>
        <w:t xml:space="preserve">Stranski dogodki bodo na COP23 Barcelonske konvencije naslavljali sledeča področja: onesnaženje morskega okolja, vključno z morskimi odpadki, izzivi podnebnih sprememb, morska zavarovana območja in varstvo ter ohranjanje biotske raznovrstnosti, medgeneracijsko sodelovanje z vključevanjem mladih in modro gospodarstvo. </w:t>
      </w:r>
    </w:p>
    <w:p w14:paraId="14450F45" w14:textId="633E3274" w:rsidR="00453383" w:rsidRPr="00CC2755" w:rsidRDefault="00453383" w:rsidP="00453383">
      <w:pPr>
        <w:pStyle w:val="Odstavekseznama"/>
        <w:spacing w:line="276" w:lineRule="auto"/>
        <w:jc w:val="both"/>
        <w:rPr>
          <w:rFonts w:cs="Arial"/>
          <w:snapToGrid w:val="0"/>
          <w:sz w:val="22"/>
          <w:szCs w:val="22"/>
          <w:lang w:eastAsia="sl-SI"/>
        </w:rPr>
      </w:pPr>
    </w:p>
    <w:p w14:paraId="649833E8" w14:textId="7B1340AF" w:rsidR="00453383" w:rsidRPr="00CC2755" w:rsidRDefault="00453383" w:rsidP="00CC2755">
      <w:pPr>
        <w:spacing w:line="276" w:lineRule="auto"/>
        <w:jc w:val="both"/>
        <w:rPr>
          <w:rFonts w:cs="Arial"/>
          <w:snapToGrid w:val="0"/>
          <w:sz w:val="22"/>
          <w:szCs w:val="22"/>
          <w:lang w:eastAsia="sl-SI"/>
        </w:rPr>
      </w:pPr>
      <w:r w:rsidRPr="00CC2755">
        <w:rPr>
          <w:rFonts w:cs="Arial"/>
          <w:snapToGrid w:val="0"/>
          <w:sz w:val="22"/>
          <w:szCs w:val="22"/>
          <w:lang w:eastAsia="sl-SI"/>
        </w:rPr>
        <w:t xml:space="preserve">Podrobnosti posameznih stranskih dogodkov so še v usklajevanju na sekretariatu Barcelonske konvencije in bodo dogovorjene v prihodnjih dneh. </w:t>
      </w:r>
    </w:p>
    <w:p w14:paraId="2CA5841E" w14:textId="6F7BAA0D" w:rsidR="00845981" w:rsidRPr="00CC2755" w:rsidRDefault="00845981" w:rsidP="00453383">
      <w:pPr>
        <w:pStyle w:val="Odstavekseznama"/>
        <w:spacing w:line="276" w:lineRule="auto"/>
        <w:jc w:val="both"/>
        <w:rPr>
          <w:rFonts w:cs="Arial"/>
          <w:snapToGrid w:val="0"/>
          <w:sz w:val="22"/>
          <w:szCs w:val="22"/>
          <w:lang w:eastAsia="sl-SI"/>
        </w:rPr>
      </w:pPr>
    </w:p>
    <w:p w14:paraId="556CFC1C" w14:textId="77777777" w:rsidR="00845981" w:rsidRPr="00CC2755" w:rsidRDefault="00845981" w:rsidP="00845981">
      <w:pPr>
        <w:spacing w:after="120" w:line="276" w:lineRule="auto"/>
        <w:jc w:val="both"/>
        <w:rPr>
          <w:rFonts w:cs="Arial"/>
          <w:snapToGrid w:val="0"/>
          <w:sz w:val="22"/>
          <w:szCs w:val="22"/>
          <w:lang w:eastAsia="sl-SI"/>
        </w:rPr>
      </w:pPr>
      <w:r w:rsidRPr="00CC2755">
        <w:rPr>
          <w:rFonts w:cs="Arial"/>
          <w:snapToGrid w:val="0"/>
          <w:sz w:val="22"/>
          <w:szCs w:val="22"/>
          <w:lang w:eastAsia="sl-SI"/>
        </w:rPr>
        <w:t xml:space="preserve">Slovenija bo na zasedanju poleg udejstvovanja na plenarnem delu zasedanja aktivno sodelovala v osrednjem stranskem dogodku na temo povezovanja upravljanja s porečji, obalo in morje, in sicer s ciljem boljšega povezanega upravljanja Podonavja, Črnega morja in Sredozemlja. </w:t>
      </w:r>
    </w:p>
    <w:p w14:paraId="5110B216" w14:textId="55C84F90" w:rsidR="00845981" w:rsidRPr="00CC2755" w:rsidRDefault="00845981" w:rsidP="00845981">
      <w:pPr>
        <w:spacing w:after="120" w:line="276" w:lineRule="auto"/>
        <w:jc w:val="both"/>
        <w:rPr>
          <w:rFonts w:cs="Arial"/>
          <w:sz w:val="22"/>
          <w:szCs w:val="22"/>
        </w:rPr>
      </w:pPr>
      <w:r w:rsidRPr="00CC2755">
        <w:rPr>
          <w:rFonts w:cs="Arial"/>
          <w:snapToGrid w:val="0"/>
          <w:sz w:val="22"/>
          <w:szCs w:val="22"/>
          <w:lang w:eastAsia="sl-SI"/>
        </w:rPr>
        <w:t xml:space="preserve">Povezovalno upravljanje naj bi temeljilo na upoštevanju vseh protokolov Barcelonske konvencije pri uveljavljanju ekosistemskega pristopa </w:t>
      </w:r>
      <w:r w:rsidRPr="00CC2755">
        <w:rPr>
          <w:rFonts w:cs="Arial"/>
          <w:sz w:val="22"/>
          <w:szCs w:val="22"/>
        </w:rPr>
        <w:t>pri načrtovanju razvoja, ki temelji na upoštevanju rezultatov celovitega monitoringa (IMAP). V Sloveniji smo ekosistemski pristop upravljanja s porečji, obalo in morjem (modri in zeleni koridorji – Vipava / Soča / obala / morje) upoštevali v Pomorskem prostorskem planu, , ki</w:t>
      </w:r>
      <w:r w:rsidRPr="00CC2755">
        <w:rPr>
          <w:rFonts w:cs="Arial"/>
          <w:sz w:val="22"/>
          <w:szCs w:val="22"/>
          <w:shd w:val="clear" w:color="auto" w:fill="FFFFFF"/>
        </w:rPr>
        <w:t xml:space="preserve"> je pomemben strateški, prostorsko razvojni dokument, s katerim se v naši državi prvič po osamosvojitvi uvaja strateško planiranje za trajnostni razvoj dejavnosti in rabe na morju. Predstavitev tega plana</w:t>
      </w:r>
      <w:r w:rsidRPr="00CC2755">
        <w:rPr>
          <w:rFonts w:cs="Arial"/>
          <w:sz w:val="22"/>
          <w:szCs w:val="22"/>
        </w:rPr>
        <w:t xml:space="preserve"> bo na stranskem dogodku zasedanja služil kot konkretni primer in izhodišče za razpravo </w:t>
      </w:r>
      <w:r w:rsidRPr="00CC2755">
        <w:rPr>
          <w:rFonts w:cs="Arial"/>
          <w:i/>
          <w:iCs/>
          <w:sz w:val="22"/>
          <w:szCs w:val="22"/>
        </w:rPr>
        <w:t>»Kako naprej na čezmejni ravni?«</w:t>
      </w:r>
      <w:r w:rsidRPr="00CC2755">
        <w:rPr>
          <w:rFonts w:cs="Arial"/>
          <w:sz w:val="22"/>
          <w:szCs w:val="22"/>
        </w:rPr>
        <w:t>.</w:t>
      </w:r>
    </w:p>
    <w:p w14:paraId="088CCFC3" w14:textId="77777777" w:rsidR="00845981" w:rsidRPr="00CC2755" w:rsidRDefault="00845981" w:rsidP="00845981">
      <w:pPr>
        <w:spacing w:after="120" w:line="276" w:lineRule="auto"/>
        <w:jc w:val="both"/>
        <w:rPr>
          <w:rFonts w:cs="Arial"/>
          <w:snapToGrid w:val="0"/>
          <w:sz w:val="22"/>
          <w:szCs w:val="22"/>
          <w:lang w:eastAsia="sl-SI"/>
        </w:rPr>
      </w:pPr>
      <w:r w:rsidRPr="00CC2755">
        <w:rPr>
          <w:rFonts w:cs="Arial"/>
          <w:sz w:val="22"/>
          <w:szCs w:val="22"/>
        </w:rPr>
        <w:t xml:space="preserve">Drugi stranski dogodek, kjer bo imela Slovenija pomembno vlogo, bo potekal na temo mladih in izobraževanja. Oba navedena stranska dogodka sta povezana, saj bo na stranskem dogodku na temo mladih in izobraževanja poseben poudarek na </w:t>
      </w:r>
      <w:r w:rsidRPr="00CC2755">
        <w:rPr>
          <w:rFonts w:cs="Arial"/>
          <w:sz w:val="22"/>
          <w:szCs w:val="22"/>
        </w:rPr>
        <w:lastRenderedPageBreak/>
        <w:t xml:space="preserve">izobraževanju mladih o pomenu povezovanja in uporabe ekosistemskega pristopa za učinkovito upravljanje s porečji, obalo in morjem. S ciljem zagotoviti kakovostno okolje ter s tem tudi prehransko varnost, družbeno enakost in mir za prihodnje generacije.  </w:t>
      </w:r>
    </w:p>
    <w:p w14:paraId="3A1E9DEB" w14:textId="6C2E8D24" w:rsidR="00BA04DB" w:rsidRPr="004E5667" w:rsidRDefault="00D77A45" w:rsidP="006958DD">
      <w:pPr>
        <w:pStyle w:val="Odstavekseznama"/>
        <w:spacing w:line="276" w:lineRule="auto"/>
        <w:jc w:val="both"/>
        <w:rPr>
          <w:rFonts w:cs="Arial"/>
          <w:b/>
          <w:bCs/>
          <w:sz w:val="22"/>
          <w:szCs w:val="22"/>
        </w:rPr>
      </w:pPr>
      <w:r w:rsidRPr="004E5667">
        <w:rPr>
          <w:rFonts w:cs="Arial"/>
          <w:b/>
          <w:bCs/>
          <w:sz w:val="22"/>
          <w:szCs w:val="22"/>
        </w:rPr>
        <w:t xml:space="preserve">II. </w:t>
      </w:r>
      <w:r w:rsidR="00BA04DB" w:rsidRPr="004E5667">
        <w:rPr>
          <w:rFonts w:cs="Arial"/>
          <w:b/>
          <w:bCs/>
          <w:sz w:val="22"/>
          <w:szCs w:val="22"/>
        </w:rPr>
        <w:t xml:space="preserve">Pomen </w:t>
      </w:r>
      <w:proofErr w:type="spellStart"/>
      <w:r w:rsidR="00BA04DB" w:rsidRPr="004E5667">
        <w:rPr>
          <w:rFonts w:cs="Arial"/>
          <w:b/>
          <w:bCs/>
          <w:sz w:val="22"/>
          <w:szCs w:val="22"/>
        </w:rPr>
        <w:t>gostiteljstva</w:t>
      </w:r>
      <w:proofErr w:type="spellEnd"/>
      <w:r w:rsidR="00BA04DB" w:rsidRPr="004E5667">
        <w:rPr>
          <w:rFonts w:cs="Arial"/>
          <w:b/>
          <w:bCs/>
          <w:sz w:val="22"/>
          <w:szCs w:val="22"/>
        </w:rPr>
        <w:t xml:space="preserve"> zasedanja in predsedovanja Barcelonski konvenciji </w:t>
      </w:r>
      <w:r w:rsidR="00F56B29">
        <w:rPr>
          <w:rFonts w:cs="Arial"/>
          <w:b/>
          <w:bCs/>
          <w:sz w:val="22"/>
          <w:szCs w:val="22"/>
        </w:rPr>
        <w:t xml:space="preserve">in njenim protokolom </w:t>
      </w:r>
      <w:r w:rsidR="00BA04DB" w:rsidRPr="004E5667">
        <w:rPr>
          <w:rFonts w:cs="Arial"/>
          <w:b/>
          <w:bCs/>
          <w:sz w:val="22"/>
          <w:szCs w:val="22"/>
        </w:rPr>
        <w:t>za Slovenijo</w:t>
      </w:r>
    </w:p>
    <w:p w14:paraId="439D1F3B" w14:textId="77777777" w:rsidR="00BA04DB" w:rsidRPr="004E5667" w:rsidRDefault="00BA04DB" w:rsidP="00BA04DB">
      <w:pPr>
        <w:spacing w:line="276" w:lineRule="auto"/>
        <w:jc w:val="both"/>
        <w:rPr>
          <w:rFonts w:cs="Arial"/>
          <w:sz w:val="22"/>
          <w:szCs w:val="22"/>
        </w:rPr>
      </w:pPr>
    </w:p>
    <w:p w14:paraId="7DC3F29F" w14:textId="24D4D26C" w:rsidR="00BA04DB" w:rsidRPr="004E5667" w:rsidRDefault="00BA04DB" w:rsidP="00BA04DB">
      <w:pPr>
        <w:spacing w:line="276" w:lineRule="auto"/>
        <w:jc w:val="both"/>
        <w:rPr>
          <w:rFonts w:cs="Arial"/>
          <w:sz w:val="22"/>
          <w:szCs w:val="22"/>
        </w:rPr>
      </w:pPr>
      <w:r w:rsidRPr="004E5667">
        <w:rPr>
          <w:rFonts w:cs="Arial"/>
          <w:sz w:val="22"/>
          <w:szCs w:val="22"/>
        </w:rPr>
        <w:t>Barcelonska konvencija  s sedmimi protokoli uživa velik ugled v mednarodni skupnosti saj vzpostavlja vsebinski in</w:t>
      </w:r>
      <w:r w:rsidR="00845981">
        <w:rPr>
          <w:rFonts w:cs="Arial"/>
          <w:sz w:val="22"/>
          <w:szCs w:val="22"/>
        </w:rPr>
        <w:t xml:space="preserve"> mednarodno</w:t>
      </w:r>
      <w:r w:rsidRPr="004E5667">
        <w:rPr>
          <w:rFonts w:cs="Arial"/>
          <w:sz w:val="22"/>
          <w:szCs w:val="22"/>
        </w:rPr>
        <w:t xml:space="preserve"> pravni okvir za varstvo morskega okolja in obalnih območij Sredozemlja</w:t>
      </w:r>
      <w:r w:rsidR="00845981">
        <w:rPr>
          <w:rFonts w:cs="Arial"/>
          <w:sz w:val="22"/>
          <w:szCs w:val="22"/>
        </w:rPr>
        <w:t>. V okviru konvencije so bili sprejeti naslednji protokoli</w:t>
      </w:r>
      <w:r w:rsidRPr="004E5667">
        <w:rPr>
          <w:rFonts w:cs="Arial"/>
          <w:sz w:val="22"/>
          <w:szCs w:val="22"/>
        </w:rPr>
        <w:t>:</w:t>
      </w:r>
    </w:p>
    <w:p w14:paraId="613FB5F2"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za preprečevanje in opravo onesnaževanja Sredozemskega morja zaradi odmetavanja z ladij in zrakoplovov ali sežiganja na morju (</w:t>
      </w:r>
      <w:proofErr w:type="spellStart"/>
      <w:r w:rsidRPr="004E5667">
        <w:rPr>
          <w:rFonts w:cs="Arial"/>
          <w:i/>
          <w:iCs/>
          <w:sz w:val="22"/>
          <w:szCs w:val="22"/>
        </w:rPr>
        <w:t>Dumping</w:t>
      </w:r>
      <w:proofErr w:type="spellEnd"/>
      <w:r w:rsidRPr="004E5667">
        <w:rPr>
          <w:rFonts w:cs="Arial"/>
          <w:i/>
          <w:iCs/>
          <w:sz w:val="22"/>
          <w:szCs w:val="22"/>
        </w:rPr>
        <w:t xml:space="preserve"> </w:t>
      </w:r>
      <w:proofErr w:type="spellStart"/>
      <w:r w:rsidRPr="004E5667">
        <w:rPr>
          <w:rFonts w:cs="Arial"/>
          <w:i/>
          <w:iCs/>
          <w:sz w:val="22"/>
          <w:szCs w:val="22"/>
        </w:rPr>
        <w:t>Protocol</w:t>
      </w:r>
      <w:proofErr w:type="spellEnd"/>
      <w:r w:rsidRPr="004E5667">
        <w:rPr>
          <w:rFonts w:cs="Arial"/>
          <w:sz w:val="22"/>
          <w:szCs w:val="22"/>
        </w:rPr>
        <w:t>),</w:t>
      </w:r>
    </w:p>
    <w:p w14:paraId="6433EC3D"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o sodelovanju v boju zoper onesnaževanje Sredozemskega morja z nafto in drugimi škodljivimi snovmi v primeru nezgode (</w:t>
      </w:r>
      <w:proofErr w:type="spellStart"/>
      <w:r w:rsidRPr="004E5667">
        <w:rPr>
          <w:rFonts w:cs="Arial"/>
          <w:i/>
          <w:iCs/>
          <w:sz w:val="22"/>
          <w:szCs w:val="22"/>
        </w:rPr>
        <w:t>Emergency</w:t>
      </w:r>
      <w:proofErr w:type="spellEnd"/>
      <w:r w:rsidRPr="004E5667">
        <w:rPr>
          <w:rFonts w:cs="Arial"/>
          <w:i/>
          <w:iCs/>
          <w:sz w:val="22"/>
          <w:szCs w:val="22"/>
        </w:rPr>
        <w:t xml:space="preserve"> </w:t>
      </w:r>
      <w:proofErr w:type="spellStart"/>
      <w:r w:rsidRPr="004E5667">
        <w:rPr>
          <w:rFonts w:cs="Arial"/>
          <w:i/>
          <w:iCs/>
          <w:sz w:val="22"/>
          <w:szCs w:val="22"/>
        </w:rPr>
        <w:t>Protocol</w:t>
      </w:r>
      <w:proofErr w:type="spellEnd"/>
      <w:r w:rsidRPr="004E5667">
        <w:rPr>
          <w:rFonts w:cs="Arial"/>
          <w:sz w:val="22"/>
          <w:szCs w:val="22"/>
        </w:rPr>
        <w:t>),</w:t>
      </w:r>
    </w:p>
    <w:p w14:paraId="36FACC82"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za varstvo Sredozemskega morja pred onesnaževanjem iz virov in dejavnosti na kopnem (</w:t>
      </w:r>
      <w:r w:rsidRPr="004E5667">
        <w:rPr>
          <w:rFonts w:cs="Arial"/>
          <w:i/>
          <w:iCs/>
          <w:sz w:val="22"/>
          <w:szCs w:val="22"/>
        </w:rPr>
        <w:t xml:space="preserve">LBS </w:t>
      </w:r>
      <w:proofErr w:type="spellStart"/>
      <w:r w:rsidRPr="004E5667">
        <w:rPr>
          <w:rFonts w:cs="Arial"/>
          <w:i/>
          <w:iCs/>
          <w:sz w:val="22"/>
          <w:szCs w:val="22"/>
        </w:rPr>
        <w:t>Protocol</w:t>
      </w:r>
      <w:proofErr w:type="spellEnd"/>
      <w:r w:rsidRPr="004E5667">
        <w:rPr>
          <w:rFonts w:cs="Arial"/>
          <w:sz w:val="22"/>
          <w:szCs w:val="22"/>
        </w:rPr>
        <w:t>),</w:t>
      </w:r>
    </w:p>
    <w:p w14:paraId="4E8463BA"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o posebej zavarovanih območjih in biološki raznovrstnosti v Sredozemlju (</w:t>
      </w:r>
      <w:r w:rsidRPr="004E5667">
        <w:rPr>
          <w:rFonts w:cs="Arial"/>
          <w:i/>
          <w:iCs/>
          <w:sz w:val="22"/>
          <w:szCs w:val="22"/>
        </w:rPr>
        <w:t>SPA/BD</w:t>
      </w:r>
      <w:r w:rsidRPr="004E5667">
        <w:rPr>
          <w:rFonts w:cs="Arial"/>
          <w:sz w:val="22"/>
          <w:szCs w:val="22"/>
        </w:rPr>
        <w:t xml:space="preserve"> </w:t>
      </w:r>
      <w:proofErr w:type="spellStart"/>
      <w:r w:rsidRPr="004E5667">
        <w:rPr>
          <w:rFonts w:cs="Arial"/>
          <w:sz w:val="22"/>
          <w:szCs w:val="22"/>
        </w:rPr>
        <w:t>Protocol</w:t>
      </w:r>
      <w:proofErr w:type="spellEnd"/>
      <w:r w:rsidRPr="004E5667">
        <w:rPr>
          <w:rFonts w:cs="Arial"/>
          <w:sz w:val="22"/>
          <w:szCs w:val="22"/>
        </w:rPr>
        <w:t>),</w:t>
      </w:r>
    </w:p>
    <w:p w14:paraId="47F2C1DE"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o zaščiti Sredozemskega morja pred onesnaževanjem zaradi raziskovanja in izkoriščanja kontinentalnega pasu, morskega dna in njegovega podzemlja (</w:t>
      </w:r>
      <w:proofErr w:type="spellStart"/>
      <w:r w:rsidRPr="004E5667">
        <w:rPr>
          <w:rFonts w:cs="Arial"/>
          <w:i/>
          <w:iCs/>
          <w:sz w:val="22"/>
          <w:szCs w:val="22"/>
        </w:rPr>
        <w:t>Off</w:t>
      </w:r>
      <w:proofErr w:type="spellEnd"/>
      <w:r w:rsidRPr="004E5667">
        <w:rPr>
          <w:rFonts w:cs="Arial"/>
          <w:i/>
          <w:iCs/>
          <w:sz w:val="22"/>
          <w:szCs w:val="22"/>
        </w:rPr>
        <w:t xml:space="preserve"> Shore </w:t>
      </w:r>
      <w:proofErr w:type="spellStart"/>
      <w:r w:rsidRPr="004E5667">
        <w:rPr>
          <w:rFonts w:cs="Arial"/>
          <w:i/>
          <w:iCs/>
          <w:sz w:val="22"/>
          <w:szCs w:val="22"/>
        </w:rPr>
        <w:t>Protocol</w:t>
      </w:r>
      <w:proofErr w:type="spellEnd"/>
      <w:r w:rsidRPr="004E5667">
        <w:rPr>
          <w:rFonts w:cs="Arial"/>
          <w:sz w:val="22"/>
          <w:szCs w:val="22"/>
        </w:rPr>
        <w:t>),</w:t>
      </w:r>
    </w:p>
    <w:p w14:paraId="47043FAF"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za preprečevanje onesnaženja zaradi nevarnih odpadkov in njihovih odlagališč (</w:t>
      </w:r>
      <w:proofErr w:type="spellStart"/>
      <w:r w:rsidRPr="004E5667">
        <w:rPr>
          <w:rFonts w:cs="Arial"/>
          <w:i/>
          <w:iCs/>
          <w:sz w:val="22"/>
          <w:szCs w:val="22"/>
        </w:rPr>
        <w:t>Hazardous</w:t>
      </w:r>
      <w:proofErr w:type="spellEnd"/>
      <w:r w:rsidRPr="004E5667">
        <w:rPr>
          <w:rFonts w:cs="Arial"/>
          <w:i/>
          <w:iCs/>
          <w:sz w:val="22"/>
          <w:szCs w:val="22"/>
        </w:rPr>
        <w:t xml:space="preserve"> </w:t>
      </w:r>
      <w:proofErr w:type="spellStart"/>
      <w:r w:rsidRPr="004E5667">
        <w:rPr>
          <w:rFonts w:cs="Arial"/>
          <w:i/>
          <w:iCs/>
          <w:sz w:val="22"/>
          <w:szCs w:val="22"/>
        </w:rPr>
        <w:t>Waste</w:t>
      </w:r>
      <w:proofErr w:type="spellEnd"/>
      <w:r w:rsidRPr="004E5667">
        <w:rPr>
          <w:rFonts w:cs="Arial"/>
          <w:i/>
          <w:iCs/>
          <w:sz w:val="22"/>
          <w:szCs w:val="22"/>
        </w:rPr>
        <w:t xml:space="preserve"> </w:t>
      </w:r>
      <w:proofErr w:type="spellStart"/>
      <w:r w:rsidRPr="004E5667">
        <w:rPr>
          <w:rFonts w:cs="Arial"/>
          <w:i/>
          <w:iCs/>
          <w:sz w:val="22"/>
          <w:szCs w:val="22"/>
        </w:rPr>
        <w:t>Protocol</w:t>
      </w:r>
      <w:proofErr w:type="spellEnd"/>
      <w:r w:rsidRPr="004E5667">
        <w:rPr>
          <w:rFonts w:cs="Arial"/>
          <w:sz w:val="22"/>
          <w:szCs w:val="22"/>
        </w:rPr>
        <w:t>),</w:t>
      </w:r>
    </w:p>
    <w:p w14:paraId="090BF4D8" w14:textId="77777777"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Protokol o celovitem upravljanju obalnih območij v Sredozemlju (</w:t>
      </w:r>
      <w:r w:rsidRPr="004E5667">
        <w:rPr>
          <w:rFonts w:cs="Arial"/>
          <w:i/>
          <w:iCs/>
          <w:sz w:val="22"/>
          <w:szCs w:val="22"/>
        </w:rPr>
        <w:t xml:space="preserve">ICZM </w:t>
      </w:r>
      <w:proofErr w:type="spellStart"/>
      <w:r w:rsidRPr="004E5667">
        <w:rPr>
          <w:rFonts w:cs="Arial"/>
          <w:i/>
          <w:iCs/>
          <w:sz w:val="22"/>
          <w:szCs w:val="22"/>
        </w:rPr>
        <w:t>Protocol</w:t>
      </w:r>
      <w:proofErr w:type="spellEnd"/>
      <w:r w:rsidRPr="004E5667">
        <w:rPr>
          <w:rFonts w:cs="Arial"/>
          <w:sz w:val="22"/>
          <w:szCs w:val="22"/>
        </w:rPr>
        <w:t>).</w:t>
      </w:r>
    </w:p>
    <w:p w14:paraId="2ABCB4E6" w14:textId="77777777" w:rsidR="00BA04DB" w:rsidRPr="004E5667" w:rsidRDefault="00BA04DB" w:rsidP="00BA04DB">
      <w:pPr>
        <w:spacing w:line="276" w:lineRule="auto"/>
        <w:jc w:val="both"/>
        <w:rPr>
          <w:rFonts w:cs="Arial"/>
          <w:sz w:val="22"/>
          <w:szCs w:val="22"/>
        </w:rPr>
      </w:pPr>
    </w:p>
    <w:p w14:paraId="24749866" w14:textId="77777777" w:rsidR="00BA04DB" w:rsidRPr="004E5667" w:rsidRDefault="00BA04DB" w:rsidP="00BA04DB">
      <w:pPr>
        <w:spacing w:line="276" w:lineRule="auto"/>
        <w:jc w:val="both"/>
        <w:rPr>
          <w:rFonts w:cs="Arial"/>
          <w:sz w:val="22"/>
          <w:szCs w:val="22"/>
        </w:rPr>
      </w:pPr>
      <w:r w:rsidRPr="004E5667">
        <w:rPr>
          <w:rFonts w:cs="Arial"/>
          <w:sz w:val="22"/>
          <w:szCs w:val="22"/>
        </w:rPr>
        <w:t>Sredozemska obala in morje sta izpostavljena povečanim pritiskom in različnim vplivom, ki so posledica:</w:t>
      </w:r>
    </w:p>
    <w:p w14:paraId="2807476A" w14:textId="12645AB2"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vojn</w:t>
      </w:r>
      <w:r w:rsidR="00845981">
        <w:rPr>
          <w:rFonts w:cs="Arial"/>
          <w:sz w:val="22"/>
          <w:szCs w:val="22"/>
        </w:rPr>
        <w:t>ega</w:t>
      </w:r>
      <w:r w:rsidRPr="004E5667">
        <w:rPr>
          <w:rFonts w:cs="Arial"/>
          <w:sz w:val="22"/>
          <w:szCs w:val="22"/>
        </w:rPr>
        <w:t xml:space="preserve"> konflikt</w:t>
      </w:r>
      <w:r w:rsidR="00845981">
        <w:rPr>
          <w:rFonts w:cs="Arial"/>
          <w:sz w:val="22"/>
          <w:szCs w:val="22"/>
        </w:rPr>
        <w:t>a</w:t>
      </w:r>
      <w:r w:rsidRPr="004E5667">
        <w:rPr>
          <w:rFonts w:cs="Arial"/>
          <w:sz w:val="22"/>
          <w:szCs w:val="22"/>
        </w:rPr>
        <w:t xml:space="preserve"> v Ukrajini in prekinitvijo oskrbe EU z energenti, hrano in mineralnimi snovmi;</w:t>
      </w:r>
    </w:p>
    <w:p w14:paraId="3A4B767D" w14:textId="2EF824A6"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strategij</w:t>
      </w:r>
      <w:r w:rsidR="00845981">
        <w:rPr>
          <w:rFonts w:cs="Arial"/>
          <w:sz w:val="22"/>
          <w:szCs w:val="22"/>
        </w:rPr>
        <w:t>e</w:t>
      </w:r>
      <w:r w:rsidRPr="004E5667">
        <w:rPr>
          <w:rFonts w:cs="Arial"/>
          <w:sz w:val="22"/>
          <w:szCs w:val="22"/>
        </w:rPr>
        <w:t xml:space="preserve"> "modre rasti" Evropske komisije, katere cilj je podpreti trajnostno rast pomorskih sektorjev;</w:t>
      </w:r>
    </w:p>
    <w:p w14:paraId="7C0D7019" w14:textId="5B36203C"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razvoj</w:t>
      </w:r>
      <w:r w:rsidR="003850C0">
        <w:rPr>
          <w:rFonts w:cs="Arial"/>
          <w:sz w:val="22"/>
          <w:szCs w:val="22"/>
        </w:rPr>
        <w:t>a</w:t>
      </w:r>
      <w:r w:rsidRPr="004E5667">
        <w:rPr>
          <w:rFonts w:cs="Arial"/>
          <w:sz w:val="22"/>
          <w:szCs w:val="22"/>
        </w:rPr>
        <w:t xml:space="preserve"> trgovine med Evropo, Afriko in Azijo, ki ustvarja vse več mednarodnega pomorskega prometa;</w:t>
      </w:r>
    </w:p>
    <w:p w14:paraId="2A92755B" w14:textId="467F7683"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hit</w:t>
      </w:r>
      <w:r w:rsidR="00845981">
        <w:rPr>
          <w:rFonts w:cs="Arial"/>
          <w:sz w:val="22"/>
          <w:szCs w:val="22"/>
        </w:rPr>
        <w:t>rega</w:t>
      </w:r>
      <w:r w:rsidRPr="004E5667">
        <w:rPr>
          <w:rFonts w:cs="Arial"/>
          <w:sz w:val="22"/>
          <w:szCs w:val="22"/>
        </w:rPr>
        <w:t xml:space="preserve"> razvoj</w:t>
      </w:r>
      <w:r w:rsidR="00845981">
        <w:rPr>
          <w:rFonts w:cs="Arial"/>
          <w:sz w:val="22"/>
          <w:szCs w:val="22"/>
        </w:rPr>
        <w:t>a</w:t>
      </w:r>
      <w:r w:rsidRPr="004E5667">
        <w:rPr>
          <w:rFonts w:cs="Arial"/>
          <w:sz w:val="22"/>
          <w:szCs w:val="22"/>
        </w:rPr>
        <w:t xml:space="preserve"> izkoriščanja zalog nafte in plina na  morju;</w:t>
      </w:r>
    </w:p>
    <w:p w14:paraId="4FACEAB7" w14:textId="7ECB8A21"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uveljavljanj</w:t>
      </w:r>
      <w:r w:rsidR="00845981">
        <w:rPr>
          <w:rFonts w:cs="Arial"/>
          <w:sz w:val="22"/>
          <w:szCs w:val="22"/>
        </w:rPr>
        <w:t>a</w:t>
      </w:r>
      <w:r w:rsidRPr="004E5667">
        <w:rPr>
          <w:rFonts w:cs="Arial"/>
          <w:sz w:val="22"/>
          <w:szCs w:val="22"/>
        </w:rPr>
        <w:t xml:space="preserve"> novih tehnologij podmorskega rudarjenja in</w:t>
      </w:r>
    </w:p>
    <w:p w14:paraId="37B55356" w14:textId="617F1863" w:rsidR="00BA04DB" w:rsidRPr="004E5667" w:rsidRDefault="00BA04DB" w:rsidP="00BA04DB">
      <w:pPr>
        <w:numPr>
          <w:ilvl w:val="0"/>
          <w:numId w:val="24"/>
        </w:numPr>
        <w:spacing w:line="276" w:lineRule="auto"/>
        <w:jc w:val="both"/>
        <w:rPr>
          <w:rFonts w:cs="Arial"/>
          <w:sz w:val="22"/>
          <w:szCs w:val="22"/>
        </w:rPr>
      </w:pPr>
      <w:r w:rsidRPr="004E5667">
        <w:rPr>
          <w:rFonts w:cs="Arial"/>
          <w:sz w:val="22"/>
          <w:szCs w:val="22"/>
        </w:rPr>
        <w:t>izjemn</w:t>
      </w:r>
      <w:r w:rsidR="00845981">
        <w:rPr>
          <w:rFonts w:cs="Arial"/>
          <w:sz w:val="22"/>
          <w:szCs w:val="22"/>
        </w:rPr>
        <w:t>e</w:t>
      </w:r>
      <w:r w:rsidRPr="004E5667">
        <w:rPr>
          <w:rFonts w:cs="Arial"/>
          <w:sz w:val="22"/>
          <w:szCs w:val="22"/>
        </w:rPr>
        <w:t xml:space="preserve"> privlačnost</w:t>
      </w:r>
      <w:r w:rsidR="00845981">
        <w:rPr>
          <w:rFonts w:cs="Arial"/>
          <w:sz w:val="22"/>
          <w:szCs w:val="22"/>
        </w:rPr>
        <w:t>i</w:t>
      </w:r>
      <w:r w:rsidRPr="004E5667">
        <w:rPr>
          <w:rFonts w:cs="Arial"/>
          <w:sz w:val="22"/>
          <w:szCs w:val="22"/>
        </w:rPr>
        <w:t xml:space="preserve"> Sredozemlja za turiste v času poletne sezone (povečan obalni turizem ter rekreativna in turistična plovba), saj sodi med najbolj obiskane turistične destinacije na svetu.</w:t>
      </w:r>
    </w:p>
    <w:p w14:paraId="424AD073" w14:textId="77777777" w:rsidR="00BA04DB" w:rsidRPr="004E5667" w:rsidRDefault="00BA04DB" w:rsidP="00BA04DB">
      <w:pPr>
        <w:spacing w:line="276" w:lineRule="auto"/>
        <w:ind w:left="720"/>
        <w:jc w:val="both"/>
        <w:rPr>
          <w:rFonts w:cs="Arial"/>
          <w:sz w:val="22"/>
          <w:szCs w:val="22"/>
        </w:rPr>
      </w:pPr>
    </w:p>
    <w:p w14:paraId="4B2BAD2F" w14:textId="77777777" w:rsidR="00BA04DB" w:rsidRPr="004E5667" w:rsidRDefault="00BA04DB" w:rsidP="00BA04DB">
      <w:pPr>
        <w:spacing w:line="276" w:lineRule="auto"/>
        <w:jc w:val="both"/>
        <w:rPr>
          <w:rFonts w:cs="Arial"/>
          <w:sz w:val="22"/>
          <w:szCs w:val="22"/>
        </w:rPr>
      </w:pPr>
      <w:r w:rsidRPr="004E5667">
        <w:rPr>
          <w:rFonts w:cs="Arial"/>
          <w:sz w:val="22"/>
          <w:szCs w:val="22"/>
        </w:rPr>
        <w:t xml:space="preserve">Glavne naloge slovenskega predsedovanja v obdobju od decembra 2023 do decembra 2025 bodo povezane z vzpostavljanjem in širitvijo omrežja zavarovanih območji na obali in morju kot ukrepa za zaustavitev nadaljnjega slabšanja stanja ogroženih obalnih in morskih ekosistemov. </w:t>
      </w:r>
    </w:p>
    <w:p w14:paraId="659FC302" w14:textId="77777777" w:rsidR="00BA04DB" w:rsidRPr="004E5667" w:rsidRDefault="00BA04DB" w:rsidP="00BA04DB">
      <w:pPr>
        <w:spacing w:line="276" w:lineRule="auto"/>
        <w:jc w:val="both"/>
        <w:rPr>
          <w:rFonts w:cs="Arial"/>
          <w:sz w:val="22"/>
          <w:szCs w:val="22"/>
        </w:rPr>
      </w:pPr>
    </w:p>
    <w:p w14:paraId="3D0902E3" w14:textId="77777777" w:rsidR="00BA04DB" w:rsidRPr="004E5667" w:rsidRDefault="00BA04DB" w:rsidP="00BA04DB">
      <w:pPr>
        <w:spacing w:line="276" w:lineRule="auto"/>
        <w:jc w:val="both"/>
        <w:rPr>
          <w:rFonts w:cs="Arial"/>
          <w:sz w:val="22"/>
          <w:szCs w:val="22"/>
        </w:rPr>
      </w:pPr>
      <w:r w:rsidRPr="004E5667">
        <w:rPr>
          <w:rFonts w:cs="Arial"/>
          <w:sz w:val="22"/>
          <w:szCs w:val="22"/>
        </w:rPr>
        <w:t xml:space="preserve">Za dosego teh ciljev si bo Slovenija prizadevala s povezovanjem metod celostnega upravljanja z obalnim območjem (ICZM), metod pomorskega prostorskega načrtovanja </w:t>
      </w:r>
      <w:r w:rsidRPr="004E5667">
        <w:rPr>
          <w:rFonts w:cs="Arial"/>
          <w:sz w:val="22"/>
          <w:szCs w:val="22"/>
        </w:rPr>
        <w:lastRenderedPageBreak/>
        <w:t>(MSP), metod posodobitve načrtov ukrepov ob nepredvidljivih dogodkih ter metod prilagajanja podnebnim spremembam.</w:t>
      </w:r>
    </w:p>
    <w:p w14:paraId="1DC08C2B" w14:textId="77777777" w:rsidR="00BA04DB" w:rsidRPr="004E5667" w:rsidRDefault="00BA04DB" w:rsidP="00BA04DB">
      <w:pPr>
        <w:spacing w:line="276" w:lineRule="auto"/>
        <w:jc w:val="both"/>
        <w:rPr>
          <w:rFonts w:cs="Arial"/>
          <w:snapToGrid w:val="0"/>
          <w:sz w:val="22"/>
          <w:szCs w:val="22"/>
          <w:lang w:eastAsia="sl-SI"/>
        </w:rPr>
      </w:pPr>
    </w:p>
    <w:p w14:paraId="7ECE0EF4" w14:textId="03372DCC" w:rsidR="00BA04DB" w:rsidRPr="004E5667" w:rsidRDefault="000C04EE" w:rsidP="00BA04DB">
      <w:pPr>
        <w:spacing w:line="276" w:lineRule="auto"/>
        <w:jc w:val="both"/>
        <w:rPr>
          <w:rFonts w:cs="Arial"/>
          <w:sz w:val="22"/>
          <w:szCs w:val="22"/>
        </w:rPr>
      </w:pPr>
      <w:r w:rsidRPr="004E5667">
        <w:rPr>
          <w:rFonts w:cs="Arial"/>
          <w:sz w:val="22"/>
          <w:szCs w:val="22"/>
        </w:rPr>
        <w:t>Glavn</w:t>
      </w:r>
      <w:r>
        <w:rPr>
          <w:rFonts w:cs="Arial"/>
          <w:sz w:val="22"/>
          <w:szCs w:val="22"/>
        </w:rPr>
        <w:t>a</w:t>
      </w:r>
      <w:r w:rsidRPr="004E5667">
        <w:rPr>
          <w:rFonts w:cs="Arial"/>
          <w:sz w:val="22"/>
          <w:szCs w:val="22"/>
        </w:rPr>
        <w:t xml:space="preserve"> </w:t>
      </w:r>
      <w:r>
        <w:rPr>
          <w:rFonts w:cs="Arial"/>
          <w:sz w:val="22"/>
          <w:szCs w:val="22"/>
        </w:rPr>
        <w:t xml:space="preserve">usmeritev </w:t>
      </w:r>
      <w:r w:rsidR="00BA04DB" w:rsidRPr="004E5667">
        <w:rPr>
          <w:rFonts w:cs="Arial"/>
          <w:sz w:val="22"/>
          <w:szCs w:val="22"/>
        </w:rPr>
        <w:t xml:space="preserve">slovenskega predsedovanja bo </w:t>
      </w:r>
      <w:r w:rsidRPr="004E5667">
        <w:rPr>
          <w:rFonts w:cs="Arial"/>
          <w:sz w:val="22"/>
          <w:szCs w:val="22"/>
        </w:rPr>
        <w:t>potekal</w:t>
      </w:r>
      <w:r>
        <w:rPr>
          <w:rFonts w:cs="Arial"/>
          <w:sz w:val="22"/>
          <w:szCs w:val="22"/>
        </w:rPr>
        <w:t>a</w:t>
      </w:r>
      <w:r w:rsidRPr="004E5667">
        <w:rPr>
          <w:rFonts w:cs="Arial"/>
          <w:sz w:val="22"/>
          <w:szCs w:val="22"/>
        </w:rPr>
        <w:t xml:space="preserve"> </w:t>
      </w:r>
      <w:r w:rsidR="00BA04DB" w:rsidRPr="004E5667">
        <w:rPr>
          <w:rFonts w:cs="Arial"/>
          <w:sz w:val="22"/>
          <w:szCs w:val="22"/>
        </w:rPr>
        <w:t xml:space="preserve">pod  motom: </w:t>
      </w:r>
      <w:r w:rsidR="00BA04DB" w:rsidRPr="004E5667">
        <w:rPr>
          <w:rFonts w:cs="Arial"/>
          <w:i/>
          <w:iCs/>
          <w:sz w:val="22"/>
          <w:szCs w:val="22"/>
        </w:rPr>
        <w:t>»Okrepitev čezmejnega sodelovanja za izboljšanje stanja obalnih in morskih ekosistemov Sredozemlja«.</w:t>
      </w:r>
    </w:p>
    <w:p w14:paraId="4220B5D4" w14:textId="77777777" w:rsidR="00BA04DB" w:rsidRPr="004E5667" w:rsidRDefault="00BA04DB" w:rsidP="00BA04DB">
      <w:pPr>
        <w:spacing w:line="276" w:lineRule="auto"/>
        <w:jc w:val="both"/>
        <w:rPr>
          <w:rFonts w:cs="Arial"/>
          <w:sz w:val="22"/>
          <w:szCs w:val="22"/>
        </w:rPr>
      </w:pPr>
    </w:p>
    <w:p w14:paraId="7BEC6459" w14:textId="3D931BEC" w:rsidR="00BA04DB" w:rsidRPr="004E5667" w:rsidRDefault="00BA04DB" w:rsidP="00BA04DB">
      <w:pPr>
        <w:spacing w:line="276" w:lineRule="auto"/>
        <w:jc w:val="both"/>
        <w:rPr>
          <w:rFonts w:cs="Arial"/>
          <w:sz w:val="22"/>
          <w:szCs w:val="22"/>
        </w:rPr>
      </w:pPr>
      <w:r w:rsidRPr="004E5667">
        <w:rPr>
          <w:rFonts w:cs="Arial"/>
          <w:sz w:val="22"/>
          <w:szCs w:val="22"/>
        </w:rPr>
        <w:t xml:space="preserve">Slovenija se zavzema za rešitve v Sredozemlju, ki temeljijo na povezovanju izvajanja zavez Konvencije </w:t>
      </w:r>
      <w:r w:rsidR="00AF158B">
        <w:rPr>
          <w:rFonts w:cs="Arial"/>
          <w:sz w:val="22"/>
          <w:szCs w:val="22"/>
        </w:rPr>
        <w:t xml:space="preserve">ZN </w:t>
      </w:r>
      <w:r w:rsidRPr="004E5667">
        <w:rPr>
          <w:rFonts w:cs="Arial"/>
          <w:sz w:val="22"/>
          <w:szCs w:val="22"/>
        </w:rPr>
        <w:t xml:space="preserve"> o </w:t>
      </w:r>
      <w:r w:rsidR="00AF158B">
        <w:rPr>
          <w:rFonts w:cs="Arial"/>
          <w:sz w:val="22"/>
          <w:szCs w:val="22"/>
        </w:rPr>
        <w:t>podnebnih spremembah</w:t>
      </w:r>
      <w:r w:rsidRPr="004E5667">
        <w:rPr>
          <w:rFonts w:cs="Arial"/>
          <w:sz w:val="22"/>
          <w:szCs w:val="22"/>
        </w:rPr>
        <w:t xml:space="preserve">, Konvencije o biološki raznovrstnosti ter Konferenc Združenih narodov  o oceanih (2022) in vodi (2023) ter EU Zelenega dogovora in EU trajnostne modre ekonomije. </w:t>
      </w:r>
    </w:p>
    <w:p w14:paraId="36D29E79" w14:textId="77777777" w:rsidR="00BA04DB" w:rsidRPr="004E5667" w:rsidRDefault="00BA04DB" w:rsidP="00BA04DB">
      <w:pPr>
        <w:spacing w:line="276" w:lineRule="auto"/>
        <w:jc w:val="both"/>
        <w:rPr>
          <w:rFonts w:cs="Arial"/>
          <w:sz w:val="22"/>
          <w:szCs w:val="22"/>
        </w:rPr>
      </w:pPr>
    </w:p>
    <w:p w14:paraId="4916506A" w14:textId="77777777" w:rsidR="00BA04DB" w:rsidRPr="004E5667" w:rsidRDefault="00BA04DB" w:rsidP="00BA04DB">
      <w:pPr>
        <w:spacing w:line="276" w:lineRule="auto"/>
        <w:jc w:val="both"/>
        <w:rPr>
          <w:rFonts w:cs="Arial"/>
          <w:sz w:val="22"/>
          <w:szCs w:val="22"/>
        </w:rPr>
      </w:pPr>
      <w:r w:rsidRPr="004E5667">
        <w:rPr>
          <w:rFonts w:cs="Arial"/>
          <w:sz w:val="22"/>
          <w:szCs w:val="22"/>
        </w:rPr>
        <w:t xml:space="preserve">Slovenija se za te cilje kot pogodbenica Barcelonske konvencije in koordinatorka stebra Kakovost okolja v okviru Jadransko-Jonske </w:t>
      </w:r>
      <w:proofErr w:type="spellStart"/>
      <w:r w:rsidRPr="004E5667">
        <w:rPr>
          <w:rFonts w:cs="Arial"/>
          <w:sz w:val="22"/>
          <w:szCs w:val="22"/>
        </w:rPr>
        <w:t>makroregionalne</w:t>
      </w:r>
      <w:proofErr w:type="spellEnd"/>
      <w:r w:rsidRPr="004E5667">
        <w:rPr>
          <w:rFonts w:cs="Arial"/>
          <w:sz w:val="22"/>
          <w:szCs w:val="22"/>
        </w:rPr>
        <w:t xml:space="preserve"> strategije (EUSAIR) aktivno zavzema z  aplikacijo ekosistemskega pristopa (</w:t>
      </w:r>
      <w:proofErr w:type="spellStart"/>
      <w:r w:rsidRPr="004E5667">
        <w:rPr>
          <w:rFonts w:cs="Arial"/>
          <w:i/>
          <w:iCs/>
          <w:sz w:val="22"/>
          <w:szCs w:val="22"/>
        </w:rPr>
        <w:t>Ecosystem</w:t>
      </w:r>
      <w:proofErr w:type="spellEnd"/>
      <w:r w:rsidRPr="004E5667">
        <w:rPr>
          <w:rFonts w:cs="Arial"/>
          <w:i/>
          <w:iCs/>
          <w:sz w:val="22"/>
          <w:szCs w:val="22"/>
        </w:rPr>
        <w:t xml:space="preserve"> </w:t>
      </w:r>
      <w:proofErr w:type="spellStart"/>
      <w:r w:rsidRPr="004E5667">
        <w:rPr>
          <w:rFonts w:cs="Arial"/>
          <w:i/>
          <w:iCs/>
          <w:sz w:val="22"/>
          <w:szCs w:val="22"/>
        </w:rPr>
        <w:t>Approach</w:t>
      </w:r>
      <w:proofErr w:type="spellEnd"/>
      <w:r w:rsidRPr="004E5667">
        <w:rPr>
          <w:rFonts w:cs="Arial"/>
          <w:i/>
          <w:iCs/>
          <w:sz w:val="22"/>
          <w:szCs w:val="22"/>
        </w:rPr>
        <w:t>/</w:t>
      </w:r>
      <w:proofErr w:type="spellStart"/>
      <w:r w:rsidRPr="004E5667">
        <w:rPr>
          <w:rFonts w:cs="Arial"/>
          <w:i/>
          <w:iCs/>
          <w:sz w:val="22"/>
          <w:szCs w:val="22"/>
        </w:rPr>
        <w:t>EcAp</w:t>
      </w:r>
      <w:proofErr w:type="spellEnd"/>
      <w:r w:rsidRPr="004E5667">
        <w:rPr>
          <w:rFonts w:cs="Arial"/>
          <w:sz w:val="22"/>
          <w:szCs w:val="22"/>
        </w:rPr>
        <w:t>) pri povezovanju celovitega upravljanja z obalo (</w:t>
      </w:r>
      <w:proofErr w:type="spellStart"/>
      <w:r w:rsidRPr="004E5667">
        <w:rPr>
          <w:rFonts w:cs="Arial"/>
          <w:i/>
          <w:iCs/>
          <w:sz w:val="22"/>
          <w:szCs w:val="22"/>
        </w:rPr>
        <w:t>Integrad</w:t>
      </w:r>
      <w:proofErr w:type="spellEnd"/>
      <w:r w:rsidRPr="004E5667">
        <w:rPr>
          <w:rFonts w:cs="Arial"/>
          <w:i/>
          <w:iCs/>
          <w:sz w:val="22"/>
          <w:szCs w:val="22"/>
        </w:rPr>
        <w:t xml:space="preserve"> </w:t>
      </w:r>
      <w:proofErr w:type="spellStart"/>
      <w:r w:rsidRPr="004E5667">
        <w:rPr>
          <w:rFonts w:cs="Arial"/>
          <w:i/>
          <w:iCs/>
          <w:sz w:val="22"/>
          <w:szCs w:val="22"/>
        </w:rPr>
        <w:t>Coastal</w:t>
      </w:r>
      <w:proofErr w:type="spellEnd"/>
      <w:r w:rsidRPr="004E5667">
        <w:rPr>
          <w:rFonts w:cs="Arial"/>
          <w:i/>
          <w:iCs/>
          <w:sz w:val="22"/>
          <w:szCs w:val="22"/>
        </w:rPr>
        <w:t xml:space="preserve"> Zone Management/ICZM)</w:t>
      </w:r>
      <w:r w:rsidRPr="004E5667">
        <w:rPr>
          <w:rFonts w:cs="Arial"/>
          <w:sz w:val="22"/>
          <w:szCs w:val="22"/>
        </w:rPr>
        <w:t xml:space="preserve"> in s prostorskim načrtovanjem na morju (</w:t>
      </w:r>
      <w:r w:rsidRPr="004E5667">
        <w:rPr>
          <w:rFonts w:cs="Arial"/>
          <w:i/>
          <w:iCs/>
          <w:sz w:val="22"/>
          <w:szCs w:val="22"/>
        </w:rPr>
        <w:t xml:space="preserve">Marine </w:t>
      </w:r>
      <w:proofErr w:type="spellStart"/>
      <w:r w:rsidRPr="004E5667">
        <w:rPr>
          <w:rFonts w:cs="Arial"/>
          <w:i/>
          <w:iCs/>
          <w:sz w:val="22"/>
          <w:szCs w:val="22"/>
        </w:rPr>
        <w:t>Spatial</w:t>
      </w:r>
      <w:proofErr w:type="spellEnd"/>
      <w:r w:rsidRPr="004E5667">
        <w:rPr>
          <w:rFonts w:cs="Arial"/>
          <w:i/>
          <w:iCs/>
          <w:sz w:val="22"/>
          <w:szCs w:val="22"/>
        </w:rPr>
        <w:t xml:space="preserve"> </w:t>
      </w:r>
      <w:proofErr w:type="spellStart"/>
      <w:r w:rsidRPr="004E5667">
        <w:rPr>
          <w:rFonts w:cs="Arial"/>
          <w:i/>
          <w:iCs/>
          <w:sz w:val="22"/>
          <w:szCs w:val="22"/>
        </w:rPr>
        <w:t>Planning</w:t>
      </w:r>
      <w:proofErr w:type="spellEnd"/>
      <w:r w:rsidRPr="004E5667">
        <w:rPr>
          <w:rFonts w:cs="Arial"/>
          <w:sz w:val="22"/>
          <w:szCs w:val="22"/>
        </w:rPr>
        <w:t xml:space="preserve">) z uporabo modrih in zelenih koridorjev. </w:t>
      </w:r>
    </w:p>
    <w:p w14:paraId="7817BEC8" w14:textId="77777777" w:rsidR="00BA04DB" w:rsidRPr="004E5667" w:rsidRDefault="00BA04DB" w:rsidP="00BA04DB">
      <w:pPr>
        <w:spacing w:line="276" w:lineRule="auto"/>
        <w:jc w:val="both"/>
        <w:rPr>
          <w:rFonts w:cs="Arial"/>
          <w:sz w:val="22"/>
          <w:szCs w:val="22"/>
        </w:rPr>
      </w:pPr>
    </w:p>
    <w:p w14:paraId="15CD2620" w14:textId="4FA30AEB" w:rsidR="007D75CF" w:rsidRPr="00315DBE" w:rsidRDefault="00BA04DB" w:rsidP="00984643">
      <w:pPr>
        <w:spacing w:line="276" w:lineRule="auto"/>
        <w:jc w:val="both"/>
      </w:pPr>
      <w:r w:rsidRPr="004E5667">
        <w:rPr>
          <w:rFonts w:cs="Arial"/>
          <w:sz w:val="22"/>
          <w:szCs w:val="22"/>
        </w:rPr>
        <w:t xml:space="preserve">Sredozemlje je tudi ena od prioritetnih območij zunanje politike Republike Slovenije, tako da </w:t>
      </w:r>
      <w:proofErr w:type="spellStart"/>
      <w:r w:rsidRPr="004E5667">
        <w:rPr>
          <w:rFonts w:cs="Arial"/>
          <w:sz w:val="22"/>
          <w:szCs w:val="22"/>
        </w:rPr>
        <w:t>gostiteljstvo</w:t>
      </w:r>
      <w:proofErr w:type="spellEnd"/>
      <w:r w:rsidRPr="004E5667">
        <w:rPr>
          <w:rFonts w:cs="Arial"/>
          <w:sz w:val="22"/>
          <w:szCs w:val="22"/>
        </w:rPr>
        <w:t xml:space="preserve"> </w:t>
      </w:r>
      <w:r w:rsidR="00AF158B">
        <w:rPr>
          <w:rFonts w:cs="Arial"/>
          <w:sz w:val="22"/>
          <w:szCs w:val="22"/>
        </w:rPr>
        <w:t>23. zasedanja</w:t>
      </w:r>
      <w:r w:rsidR="00AF158B" w:rsidRPr="004E5667">
        <w:rPr>
          <w:rFonts w:cs="Arial"/>
          <w:sz w:val="22"/>
          <w:szCs w:val="22"/>
        </w:rPr>
        <w:t xml:space="preserve"> </w:t>
      </w:r>
      <w:r w:rsidRPr="004E5667">
        <w:rPr>
          <w:rFonts w:cs="Arial"/>
          <w:sz w:val="22"/>
          <w:szCs w:val="22"/>
        </w:rPr>
        <w:t xml:space="preserve">in predsedovanje Barcelonski konvenciji predstavljata odlično priložnost, da se Slovenija </w:t>
      </w:r>
      <w:proofErr w:type="spellStart"/>
      <w:r w:rsidRPr="004E5667">
        <w:rPr>
          <w:rFonts w:cs="Arial"/>
          <w:sz w:val="22"/>
          <w:szCs w:val="22"/>
        </w:rPr>
        <w:t>pozicionira</w:t>
      </w:r>
      <w:proofErr w:type="spellEnd"/>
      <w:r w:rsidRPr="004E5667">
        <w:rPr>
          <w:rFonts w:cs="Arial"/>
          <w:sz w:val="22"/>
          <w:szCs w:val="22"/>
        </w:rPr>
        <w:t xml:space="preserve"> kot pomorska država zavezana trajnostnemu razvoju v razmerju do obeh sosed (Italije in Hrvaške) kot tudi subregionalno in regionaln</w:t>
      </w:r>
      <w:r>
        <w:t>o.</w:t>
      </w:r>
      <w:r w:rsidR="00442DE2" w:rsidRPr="00315DBE">
        <w:tab/>
      </w:r>
    </w:p>
    <w:sectPr w:rsidR="007D75CF" w:rsidRPr="00315DBE" w:rsidSect="00783310">
      <w:head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D5BB" w14:textId="77777777" w:rsidR="008416C5" w:rsidRDefault="008416C5">
      <w:r>
        <w:separator/>
      </w:r>
    </w:p>
  </w:endnote>
  <w:endnote w:type="continuationSeparator" w:id="0">
    <w:p w14:paraId="71D17D57" w14:textId="77777777" w:rsidR="008416C5" w:rsidRDefault="0084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16AF" w14:textId="77777777" w:rsidR="008416C5" w:rsidRDefault="008416C5">
      <w:r>
        <w:separator/>
      </w:r>
    </w:p>
  </w:footnote>
  <w:footnote w:type="continuationSeparator" w:id="0">
    <w:p w14:paraId="244A1506" w14:textId="77777777" w:rsidR="008416C5" w:rsidRDefault="0084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28FB"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B464" w14:textId="77777777" w:rsidR="00805AA7" w:rsidRDefault="0080686A" w:rsidP="0080686A">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752" behindDoc="1" locked="0" layoutInCell="1" allowOverlap="1" wp14:anchorId="14E39761" wp14:editId="7A33214D">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691889A" wp14:editId="683238B6">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38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01505C44" w14:textId="77777777" w:rsidR="0080686A" w:rsidRDefault="0080686A" w:rsidP="0080686A">
    <w:pPr>
      <w:pStyle w:val="Glava"/>
      <w:tabs>
        <w:tab w:val="clear" w:pos="4320"/>
        <w:tab w:val="left" w:pos="5112"/>
      </w:tabs>
      <w:spacing w:line="240" w:lineRule="exact"/>
      <w:rPr>
        <w:rFonts w:cs="Arial"/>
        <w:sz w:val="16"/>
      </w:rPr>
    </w:pPr>
  </w:p>
  <w:p w14:paraId="02F03A9B" w14:textId="77777777" w:rsidR="0080686A" w:rsidRDefault="0080686A" w:rsidP="0080686A">
    <w:pPr>
      <w:pStyle w:val="Glava"/>
      <w:tabs>
        <w:tab w:val="clear" w:pos="4320"/>
        <w:tab w:val="left" w:pos="5112"/>
      </w:tabs>
      <w:spacing w:line="240" w:lineRule="exact"/>
      <w:rPr>
        <w:rFonts w:cs="Arial"/>
        <w:sz w:val="16"/>
      </w:rPr>
    </w:pPr>
  </w:p>
  <w:p w14:paraId="5504EBA1" w14:textId="77777777" w:rsidR="00593FC6" w:rsidRDefault="00593FC6" w:rsidP="0080686A">
    <w:pPr>
      <w:pStyle w:val="Glava"/>
      <w:tabs>
        <w:tab w:val="clear" w:pos="4320"/>
        <w:tab w:val="left" w:pos="5112"/>
      </w:tabs>
      <w:spacing w:line="240" w:lineRule="exact"/>
      <w:rPr>
        <w:rFonts w:cs="Arial"/>
        <w:sz w:val="16"/>
      </w:rPr>
    </w:pPr>
    <w:r>
      <w:rPr>
        <w:rFonts w:cs="Arial"/>
        <w:sz w:val="16"/>
      </w:rPr>
      <w:t>Dunajska cesta 4</w:t>
    </w:r>
    <w:r w:rsidR="008D7188">
      <w:rPr>
        <w:rFonts w:cs="Arial"/>
        <w:sz w:val="16"/>
      </w:rPr>
      <w:t>8</w:t>
    </w:r>
    <w:r>
      <w:rPr>
        <w:rFonts w:cs="Arial"/>
        <w:sz w:val="16"/>
      </w:rPr>
      <w:t>, 1000 Ljubljana</w:t>
    </w:r>
    <w:r>
      <w:rPr>
        <w:rFonts w:cs="Arial"/>
        <w:sz w:val="16"/>
      </w:rPr>
      <w:tab/>
      <w:t>T: 01 478 7</w:t>
    </w:r>
    <w:r w:rsidR="008D7188">
      <w:rPr>
        <w:rFonts w:cs="Arial"/>
        <w:sz w:val="16"/>
      </w:rPr>
      <w:t>0</w:t>
    </w:r>
    <w:r>
      <w:rPr>
        <w:rFonts w:cs="Arial"/>
        <w:sz w:val="16"/>
      </w:rPr>
      <w:t xml:space="preserve"> 00</w:t>
    </w:r>
  </w:p>
  <w:p w14:paraId="2D4BA749" w14:textId="77777777" w:rsidR="00593FC6" w:rsidRDefault="00593FC6" w:rsidP="00593FC6">
    <w:pPr>
      <w:pStyle w:val="Glava"/>
      <w:tabs>
        <w:tab w:val="clear" w:pos="4320"/>
        <w:tab w:val="left" w:pos="5112"/>
      </w:tabs>
      <w:spacing w:line="240" w:lineRule="exact"/>
      <w:rPr>
        <w:rFonts w:cs="Arial"/>
        <w:sz w:val="16"/>
      </w:rPr>
    </w:pPr>
    <w:r>
      <w:rPr>
        <w:rFonts w:cs="Arial"/>
        <w:sz w:val="16"/>
      </w:rPr>
      <w:tab/>
      <w:t>E: gp.m</w:t>
    </w:r>
    <w:r w:rsidR="00A0060E">
      <w:rPr>
        <w:rFonts w:cs="Arial"/>
        <w:sz w:val="16"/>
      </w:rPr>
      <w:t>nvp</w:t>
    </w:r>
    <w:r>
      <w:rPr>
        <w:rFonts w:cs="Arial"/>
        <w:sz w:val="16"/>
      </w:rPr>
      <w:t>@gov.si</w:t>
    </w:r>
  </w:p>
  <w:p w14:paraId="4A5D71D6" w14:textId="77777777" w:rsidR="00593FC6" w:rsidRDefault="00593FC6" w:rsidP="00593FC6">
    <w:pPr>
      <w:pStyle w:val="Glava"/>
      <w:tabs>
        <w:tab w:val="clear" w:pos="4320"/>
        <w:tab w:val="left" w:pos="5112"/>
      </w:tabs>
      <w:spacing w:line="240" w:lineRule="exact"/>
      <w:rPr>
        <w:rFonts w:cs="Arial"/>
        <w:sz w:val="16"/>
      </w:rPr>
    </w:pPr>
    <w:r>
      <w:rPr>
        <w:rFonts w:cs="Arial"/>
        <w:sz w:val="16"/>
      </w:rPr>
      <w:tab/>
      <w:t>www.m</w:t>
    </w:r>
    <w:r w:rsidR="00A0060E">
      <w:rPr>
        <w:rFonts w:cs="Arial"/>
        <w:sz w:val="16"/>
      </w:rPr>
      <w:t>nvp</w:t>
    </w:r>
    <w:r>
      <w:rPr>
        <w:rFonts w:cs="Arial"/>
        <w:sz w:val="16"/>
      </w:rPr>
      <w:t>.gov.si</w:t>
    </w:r>
  </w:p>
  <w:p w14:paraId="7DE5022B" w14:textId="77777777" w:rsidR="00805AA7" w:rsidRPr="008F3500" w:rsidRDefault="00805AA7" w:rsidP="00994953">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C31287"/>
    <w:multiLevelType w:val="hybridMultilevel"/>
    <w:tmpl w:val="0DEA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E3A19"/>
    <w:multiLevelType w:val="hybridMultilevel"/>
    <w:tmpl w:val="E168F712"/>
    <w:lvl w:ilvl="0" w:tplc="9F18E44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1441C"/>
    <w:multiLevelType w:val="hybridMultilevel"/>
    <w:tmpl w:val="13146208"/>
    <w:lvl w:ilvl="0" w:tplc="1DE427A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81197C"/>
    <w:multiLevelType w:val="hybridMultilevel"/>
    <w:tmpl w:val="A724AC96"/>
    <w:lvl w:ilvl="0" w:tplc="0AB2CFAA">
      <w:start w:val="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0C5FA8"/>
    <w:multiLevelType w:val="hybridMultilevel"/>
    <w:tmpl w:val="ECD65B00"/>
    <w:lvl w:ilvl="0" w:tplc="0AB2CFAA">
      <w:start w:val="9"/>
      <w:numFmt w:val="bullet"/>
      <w:lvlText w:val="-"/>
      <w:lvlJc w:val="left"/>
      <w:pPr>
        <w:ind w:left="720" w:hanging="360"/>
      </w:pPr>
      <w:rPr>
        <w:rFonts w:ascii="Arial" w:eastAsia="Times New Roman" w:hAnsi="Arial" w:cs="Arial" w:hint="default"/>
      </w:rPr>
    </w:lvl>
    <w:lvl w:ilvl="1" w:tplc="0AB2CFAA">
      <w:start w:val="9"/>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0228A2"/>
    <w:multiLevelType w:val="hybridMultilevel"/>
    <w:tmpl w:val="65DC2076"/>
    <w:lvl w:ilvl="0" w:tplc="D0E8F596">
      <w:start w:val="3"/>
      <w:numFmt w:val="bullet"/>
      <w:lvlText w:val="–"/>
      <w:lvlJc w:val="left"/>
      <w:pPr>
        <w:ind w:left="720" w:hanging="360"/>
      </w:pPr>
      <w:rPr>
        <w:rFonts w:ascii="Palatino Linotype" w:eastAsia="Symbol" w:hAnsi="Palatino Linotype" w:cs="Tahoma" w:hint="default"/>
      </w:rPr>
    </w:lvl>
    <w:lvl w:ilvl="1" w:tplc="B29EEF3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036FDF"/>
    <w:multiLevelType w:val="hybridMultilevel"/>
    <w:tmpl w:val="E9608A58"/>
    <w:lvl w:ilvl="0" w:tplc="7C6830C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6E4064"/>
    <w:multiLevelType w:val="hybridMultilevel"/>
    <w:tmpl w:val="8B6AD4C6"/>
    <w:lvl w:ilvl="0" w:tplc="2DC898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3C3E32"/>
    <w:multiLevelType w:val="hybridMultilevel"/>
    <w:tmpl w:val="7BB44DA6"/>
    <w:lvl w:ilvl="0" w:tplc="EADCAF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5C910AA"/>
    <w:multiLevelType w:val="hybridMultilevel"/>
    <w:tmpl w:val="481020A6"/>
    <w:lvl w:ilvl="0" w:tplc="E886EA7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723A5C"/>
    <w:multiLevelType w:val="hybridMultilevel"/>
    <w:tmpl w:val="AF12E71C"/>
    <w:lvl w:ilvl="0" w:tplc="417CB6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C27C25"/>
    <w:multiLevelType w:val="hybridMultilevel"/>
    <w:tmpl w:val="B464F5E8"/>
    <w:lvl w:ilvl="0" w:tplc="EED28F2A">
      <w:start w:val="1"/>
      <w:numFmt w:val="upperRoman"/>
      <w:lvlText w:val="%1."/>
      <w:lvlJc w:val="left"/>
      <w:pPr>
        <w:ind w:left="1080" w:hanging="72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F45C97"/>
    <w:multiLevelType w:val="hybridMultilevel"/>
    <w:tmpl w:val="35D6C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5C720E"/>
    <w:multiLevelType w:val="hybridMultilevel"/>
    <w:tmpl w:val="0A8E425E"/>
    <w:lvl w:ilvl="0" w:tplc="3ECEAE80">
      <w:start w:val="1"/>
      <w:numFmt w:val="decimal"/>
      <w:lvlText w:val="%1."/>
      <w:lvlJc w:val="left"/>
      <w:pPr>
        <w:ind w:left="1712" w:hanging="360"/>
      </w:pPr>
      <w:rPr>
        <w:rFonts w:hint="default"/>
      </w:rPr>
    </w:lvl>
    <w:lvl w:ilvl="1" w:tplc="04240019" w:tentative="1">
      <w:start w:val="1"/>
      <w:numFmt w:val="lowerLetter"/>
      <w:lvlText w:val="%2."/>
      <w:lvlJc w:val="left"/>
      <w:pPr>
        <w:ind w:left="2432" w:hanging="360"/>
      </w:pPr>
    </w:lvl>
    <w:lvl w:ilvl="2" w:tplc="0424001B" w:tentative="1">
      <w:start w:val="1"/>
      <w:numFmt w:val="lowerRoman"/>
      <w:lvlText w:val="%3."/>
      <w:lvlJc w:val="right"/>
      <w:pPr>
        <w:ind w:left="3152" w:hanging="180"/>
      </w:pPr>
    </w:lvl>
    <w:lvl w:ilvl="3" w:tplc="0424000F" w:tentative="1">
      <w:start w:val="1"/>
      <w:numFmt w:val="decimal"/>
      <w:lvlText w:val="%4."/>
      <w:lvlJc w:val="left"/>
      <w:pPr>
        <w:ind w:left="3872" w:hanging="360"/>
      </w:pPr>
    </w:lvl>
    <w:lvl w:ilvl="4" w:tplc="04240019" w:tentative="1">
      <w:start w:val="1"/>
      <w:numFmt w:val="lowerLetter"/>
      <w:lvlText w:val="%5."/>
      <w:lvlJc w:val="left"/>
      <w:pPr>
        <w:ind w:left="4592" w:hanging="360"/>
      </w:pPr>
    </w:lvl>
    <w:lvl w:ilvl="5" w:tplc="0424001B" w:tentative="1">
      <w:start w:val="1"/>
      <w:numFmt w:val="lowerRoman"/>
      <w:lvlText w:val="%6."/>
      <w:lvlJc w:val="right"/>
      <w:pPr>
        <w:ind w:left="5312" w:hanging="180"/>
      </w:pPr>
    </w:lvl>
    <w:lvl w:ilvl="6" w:tplc="0424000F" w:tentative="1">
      <w:start w:val="1"/>
      <w:numFmt w:val="decimal"/>
      <w:lvlText w:val="%7."/>
      <w:lvlJc w:val="left"/>
      <w:pPr>
        <w:ind w:left="6032" w:hanging="360"/>
      </w:pPr>
    </w:lvl>
    <w:lvl w:ilvl="7" w:tplc="04240019" w:tentative="1">
      <w:start w:val="1"/>
      <w:numFmt w:val="lowerLetter"/>
      <w:lvlText w:val="%8."/>
      <w:lvlJc w:val="left"/>
      <w:pPr>
        <w:ind w:left="6752" w:hanging="360"/>
      </w:pPr>
    </w:lvl>
    <w:lvl w:ilvl="8" w:tplc="0424001B" w:tentative="1">
      <w:start w:val="1"/>
      <w:numFmt w:val="lowerRoman"/>
      <w:lvlText w:val="%9."/>
      <w:lvlJc w:val="right"/>
      <w:pPr>
        <w:ind w:left="7472" w:hanging="180"/>
      </w:pPr>
    </w:lvl>
  </w:abstractNum>
  <w:abstractNum w:abstractNumId="22" w15:restartNumberingAfterBreak="0">
    <w:nsid w:val="537748DA"/>
    <w:multiLevelType w:val="hybridMultilevel"/>
    <w:tmpl w:val="36D85762"/>
    <w:lvl w:ilvl="0" w:tplc="29BA34EE">
      <w:start w:val="1"/>
      <w:numFmt w:val="bullet"/>
      <w:pStyle w:val="Alineazaodstavkom"/>
      <w:lvlText w:val=""/>
      <w:lvlJc w:val="left"/>
      <w:pPr>
        <w:ind w:left="1352" w:hanging="360"/>
      </w:pPr>
      <w:rPr>
        <w:rFonts w:ascii="Symbol" w:hAnsi="Symbol" w:hint="default"/>
      </w:rPr>
    </w:lvl>
    <w:lvl w:ilvl="1" w:tplc="04240003" w:tentative="1">
      <w:start w:val="1"/>
      <w:numFmt w:val="bullet"/>
      <w:lvlText w:val="o"/>
      <w:lvlJc w:val="left"/>
      <w:pPr>
        <w:ind w:left="2064" w:hanging="360"/>
      </w:pPr>
      <w:rPr>
        <w:rFonts w:ascii="Courier New" w:hAnsi="Courier New" w:cs="Courier New" w:hint="default"/>
      </w:rPr>
    </w:lvl>
    <w:lvl w:ilvl="2" w:tplc="04240005" w:tentative="1">
      <w:start w:val="1"/>
      <w:numFmt w:val="bullet"/>
      <w:lvlText w:val=""/>
      <w:lvlJc w:val="left"/>
      <w:pPr>
        <w:ind w:left="2784" w:hanging="360"/>
      </w:pPr>
      <w:rPr>
        <w:rFonts w:ascii="Wingdings" w:hAnsi="Wingdings" w:hint="default"/>
      </w:rPr>
    </w:lvl>
    <w:lvl w:ilvl="3" w:tplc="04240001" w:tentative="1">
      <w:start w:val="1"/>
      <w:numFmt w:val="bullet"/>
      <w:lvlText w:val=""/>
      <w:lvlJc w:val="left"/>
      <w:pPr>
        <w:ind w:left="3504" w:hanging="360"/>
      </w:pPr>
      <w:rPr>
        <w:rFonts w:ascii="Symbol" w:hAnsi="Symbol" w:hint="default"/>
      </w:rPr>
    </w:lvl>
    <w:lvl w:ilvl="4" w:tplc="04240003" w:tentative="1">
      <w:start w:val="1"/>
      <w:numFmt w:val="bullet"/>
      <w:lvlText w:val="o"/>
      <w:lvlJc w:val="left"/>
      <w:pPr>
        <w:ind w:left="4224" w:hanging="360"/>
      </w:pPr>
      <w:rPr>
        <w:rFonts w:ascii="Courier New" w:hAnsi="Courier New" w:cs="Courier New" w:hint="default"/>
      </w:rPr>
    </w:lvl>
    <w:lvl w:ilvl="5" w:tplc="04240005" w:tentative="1">
      <w:start w:val="1"/>
      <w:numFmt w:val="bullet"/>
      <w:lvlText w:val=""/>
      <w:lvlJc w:val="left"/>
      <w:pPr>
        <w:ind w:left="4944" w:hanging="360"/>
      </w:pPr>
      <w:rPr>
        <w:rFonts w:ascii="Wingdings" w:hAnsi="Wingdings" w:hint="default"/>
      </w:rPr>
    </w:lvl>
    <w:lvl w:ilvl="6" w:tplc="04240001" w:tentative="1">
      <w:start w:val="1"/>
      <w:numFmt w:val="bullet"/>
      <w:lvlText w:val=""/>
      <w:lvlJc w:val="left"/>
      <w:pPr>
        <w:ind w:left="5664" w:hanging="360"/>
      </w:pPr>
      <w:rPr>
        <w:rFonts w:ascii="Symbol" w:hAnsi="Symbol" w:hint="default"/>
      </w:rPr>
    </w:lvl>
    <w:lvl w:ilvl="7" w:tplc="04240003" w:tentative="1">
      <w:start w:val="1"/>
      <w:numFmt w:val="bullet"/>
      <w:lvlText w:val="o"/>
      <w:lvlJc w:val="left"/>
      <w:pPr>
        <w:ind w:left="6384" w:hanging="360"/>
      </w:pPr>
      <w:rPr>
        <w:rFonts w:ascii="Courier New" w:hAnsi="Courier New" w:cs="Courier New" w:hint="default"/>
      </w:rPr>
    </w:lvl>
    <w:lvl w:ilvl="8" w:tplc="04240005" w:tentative="1">
      <w:start w:val="1"/>
      <w:numFmt w:val="bullet"/>
      <w:lvlText w:val=""/>
      <w:lvlJc w:val="left"/>
      <w:pPr>
        <w:ind w:left="7104" w:hanging="360"/>
      </w:pPr>
      <w:rPr>
        <w:rFonts w:ascii="Wingdings" w:hAnsi="Wingdings" w:hint="default"/>
      </w:rPr>
    </w:lvl>
  </w:abstractNum>
  <w:abstractNum w:abstractNumId="23" w15:restartNumberingAfterBreak="0">
    <w:nsid w:val="582D03D9"/>
    <w:multiLevelType w:val="hybridMultilevel"/>
    <w:tmpl w:val="4F9CA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561588"/>
    <w:multiLevelType w:val="hybridMultilevel"/>
    <w:tmpl w:val="7EE2443C"/>
    <w:lvl w:ilvl="0" w:tplc="E494A5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5C0260"/>
    <w:multiLevelType w:val="hybridMultilevel"/>
    <w:tmpl w:val="A42A79EE"/>
    <w:lvl w:ilvl="0" w:tplc="747AC8E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556296"/>
    <w:multiLevelType w:val="hybridMultilevel"/>
    <w:tmpl w:val="3ACE668C"/>
    <w:lvl w:ilvl="0" w:tplc="B8B455C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105418952">
    <w:abstractNumId w:val="25"/>
  </w:num>
  <w:num w:numId="2" w16cid:durableId="1675455491">
    <w:abstractNumId w:val="12"/>
  </w:num>
  <w:num w:numId="3" w16cid:durableId="71969210">
    <w:abstractNumId w:val="17"/>
  </w:num>
  <w:num w:numId="4" w16cid:durableId="1418482503">
    <w:abstractNumId w:val="0"/>
  </w:num>
  <w:num w:numId="5" w16cid:durableId="1349142946">
    <w:abstractNumId w:val="4"/>
  </w:num>
  <w:num w:numId="6" w16cid:durableId="338655784">
    <w:abstractNumId w:val="13"/>
  </w:num>
  <w:num w:numId="7" w16cid:durableId="1017850540">
    <w:abstractNumId w:val="10"/>
  </w:num>
  <w:num w:numId="8" w16cid:durableId="1272470695">
    <w:abstractNumId w:val="22"/>
  </w:num>
  <w:num w:numId="9" w16cid:durableId="1763916490">
    <w:abstractNumId w:val="14"/>
  </w:num>
  <w:num w:numId="10" w16cid:durableId="1736314574">
    <w:abstractNumId w:val="24"/>
  </w:num>
  <w:num w:numId="11" w16cid:durableId="1966427217">
    <w:abstractNumId w:val="8"/>
  </w:num>
  <w:num w:numId="12" w16cid:durableId="1768963676">
    <w:abstractNumId w:val="26"/>
  </w:num>
  <w:num w:numId="13" w16cid:durableId="359405458">
    <w:abstractNumId w:val="16"/>
  </w:num>
  <w:num w:numId="14" w16cid:durableId="212618811">
    <w:abstractNumId w:val="3"/>
  </w:num>
  <w:num w:numId="15" w16cid:durableId="760301861">
    <w:abstractNumId w:val="7"/>
  </w:num>
  <w:num w:numId="16" w16cid:durableId="1181510660">
    <w:abstractNumId w:val="20"/>
  </w:num>
  <w:num w:numId="17" w16cid:durableId="1613786791">
    <w:abstractNumId w:val="15"/>
    <w:lvlOverride w:ilvl="0">
      <w:startOverride w:val="1"/>
    </w:lvlOverride>
  </w:num>
  <w:num w:numId="18" w16cid:durableId="636762294">
    <w:abstractNumId w:val="19"/>
  </w:num>
  <w:num w:numId="19" w16cid:durableId="1220437866">
    <w:abstractNumId w:val="5"/>
  </w:num>
  <w:num w:numId="20" w16cid:durableId="2052014">
    <w:abstractNumId w:val="6"/>
  </w:num>
  <w:num w:numId="21" w16cid:durableId="288557184">
    <w:abstractNumId w:val="21"/>
  </w:num>
  <w:num w:numId="22" w16cid:durableId="627249750">
    <w:abstractNumId w:val="26"/>
  </w:num>
  <w:num w:numId="23" w16cid:durableId="1366716378">
    <w:abstractNumId w:val="18"/>
  </w:num>
  <w:num w:numId="24" w16cid:durableId="1945183056">
    <w:abstractNumId w:val="11"/>
  </w:num>
  <w:num w:numId="25" w16cid:durableId="1594975749">
    <w:abstractNumId w:val="23"/>
  </w:num>
  <w:num w:numId="26" w16cid:durableId="402338446">
    <w:abstractNumId w:val="27"/>
  </w:num>
  <w:num w:numId="27" w16cid:durableId="1967851644">
    <w:abstractNumId w:val="28"/>
  </w:num>
  <w:num w:numId="28" w16cid:durableId="580994219">
    <w:abstractNumId w:val="9"/>
  </w:num>
  <w:num w:numId="29" w16cid:durableId="1494763174">
    <w:abstractNumId w:val="2"/>
  </w:num>
  <w:num w:numId="30" w16cid:durableId="1908803731">
    <w:abstractNumId w:val="1"/>
  </w:num>
  <w:num w:numId="31" w16cid:durableId="11313617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8"/>
    <w:rsid w:val="0000793D"/>
    <w:rsid w:val="0001033C"/>
    <w:rsid w:val="0001550E"/>
    <w:rsid w:val="00023A88"/>
    <w:rsid w:val="00027744"/>
    <w:rsid w:val="000440BC"/>
    <w:rsid w:val="00066139"/>
    <w:rsid w:val="00072BF3"/>
    <w:rsid w:val="00081C97"/>
    <w:rsid w:val="00083A60"/>
    <w:rsid w:val="000A3028"/>
    <w:rsid w:val="000A5663"/>
    <w:rsid w:val="000A7238"/>
    <w:rsid w:val="000A799B"/>
    <w:rsid w:val="000C04EE"/>
    <w:rsid w:val="000D761F"/>
    <w:rsid w:val="000E1264"/>
    <w:rsid w:val="000F1B2C"/>
    <w:rsid w:val="000F7E38"/>
    <w:rsid w:val="00101DD3"/>
    <w:rsid w:val="00102197"/>
    <w:rsid w:val="0013140B"/>
    <w:rsid w:val="001357B2"/>
    <w:rsid w:val="0013720C"/>
    <w:rsid w:val="001438EB"/>
    <w:rsid w:val="00151F90"/>
    <w:rsid w:val="00155A15"/>
    <w:rsid w:val="00156D43"/>
    <w:rsid w:val="001605A6"/>
    <w:rsid w:val="00164BE3"/>
    <w:rsid w:val="00182851"/>
    <w:rsid w:val="0018323D"/>
    <w:rsid w:val="001A6E9E"/>
    <w:rsid w:val="001C2AEB"/>
    <w:rsid w:val="001D4F83"/>
    <w:rsid w:val="001E2FE2"/>
    <w:rsid w:val="001E3C74"/>
    <w:rsid w:val="001F5C69"/>
    <w:rsid w:val="00202A77"/>
    <w:rsid w:val="0021018B"/>
    <w:rsid w:val="002213CD"/>
    <w:rsid w:val="00230D40"/>
    <w:rsid w:val="00231234"/>
    <w:rsid w:val="00237371"/>
    <w:rsid w:val="00237F61"/>
    <w:rsid w:val="00271CE5"/>
    <w:rsid w:val="00282020"/>
    <w:rsid w:val="00292798"/>
    <w:rsid w:val="00296829"/>
    <w:rsid w:val="002A1110"/>
    <w:rsid w:val="002B70E5"/>
    <w:rsid w:val="002B7A82"/>
    <w:rsid w:val="002D1010"/>
    <w:rsid w:val="002D2988"/>
    <w:rsid w:val="002E1A9E"/>
    <w:rsid w:val="002F22FA"/>
    <w:rsid w:val="002F6DF5"/>
    <w:rsid w:val="002F6E9F"/>
    <w:rsid w:val="00300324"/>
    <w:rsid w:val="003138CE"/>
    <w:rsid w:val="00315DBE"/>
    <w:rsid w:val="003203A7"/>
    <w:rsid w:val="003254D7"/>
    <w:rsid w:val="003333A0"/>
    <w:rsid w:val="00333D48"/>
    <w:rsid w:val="003636BF"/>
    <w:rsid w:val="00370383"/>
    <w:rsid w:val="0037479F"/>
    <w:rsid w:val="00381E8A"/>
    <w:rsid w:val="003845B4"/>
    <w:rsid w:val="003850C0"/>
    <w:rsid w:val="00387B1A"/>
    <w:rsid w:val="003E1C74"/>
    <w:rsid w:val="00431470"/>
    <w:rsid w:val="00431B7F"/>
    <w:rsid w:val="00442DE2"/>
    <w:rsid w:val="00446386"/>
    <w:rsid w:val="00453383"/>
    <w:rsid w:val="004579B9"/>
    <w:rsid w:val="00472C67"/>
    <w:rsid w:val="0048055B"/>
    <w:rsid w:val="00484F37"/>
    <w:rsid w:val="00485DCE"/>
    <w:rsid w:val="00495000"/>
    <w:rsid w:val="004A7F57"/>
    <w:rsid w:val="004C465B"/>
    <w:rsid w:val="004C76E8"/>
    <w:rsid w:val="004E4086"/>
    <w:rsid w:val="004E5667"/>
    <w:rsid w:val="004E6FCE"/>
    <w:rsid w:val="004F4EA3"/>
    <w:rsid w:val="00517C4E"/>
    <w:rsid w:val="00526246"/>
    <w:rsid w:val="00534DF3"/>
    <w:rsid w:val="0053558A"/>
    <w:rsid w:val="005619B2"/>
    <w:rsid w:val="00567106"/>
    <w:rsid w:val="00593FC6"/>
    <w:rsid w:val="005A07E9"/>
    <w:rsid w:val="005B5D16"/>
    <w:rsid w:val="005C3847"/>
    <w:rsid w:val="005D4907"/>
    <w:rsid w:val="005E1757"/>
    <w:rsid w:val="005E1D3C"/>
    <w:rsid w:val="005F30F7"/>
    <w:rsid w:val="0062057D"/>
    <w:rsid w:val="006258AC"/>
    <w:rsid w:val="00632253"/>
    <w:rsid w:val="00642714"/>
    <w:rsid w:val="0064389D"/>
    <w:rsid w:val="006455CE"/>
    <w:rsid w:val="006456DC"/>
    <w:rsid w:val="00647EEE"/>
    <w:rsid w:val="006510A2"/>
    <w:rsid w:val="00660EE8"/>
    <w:rsid w:val="00673A14"/>
    <w:rsid w:val="00677197"/>
    <w:rsid w:val="006958DD"/>
    <w:rsid w:val="006D42D9"/>
    <w:rsid w:val="006E5C90"/>
    <w:rsid w:val="006F56A5"/>
    <w:rsid w:val="00707289"/>
    <w:rsid w:val="0071438E"/>
    <w:rsid w:val="00722D18"/>
    <w:rsid w:val="00733017"/>
    <w:rsid w:val="00742284"/>
    <w:rsid w:val="007458F4"/>
    <w:rsid w:val="00783310"/>
    <w:rsid w:val="0079344E"/>
    <w:rsid w:val="00793C09"/>
    <w:rsid w:val="007941D0"/>
    <w:rsid w:val="007A1127"/>
    <w:rsid w:val="007A3E12"/>
    <w:rsid w:val="007A4A6D"/>
    <w:rsid w:val="007C1021"/>
    <w:rsid w:val="007D080C"/>
    <w:rsid w:val="007D1BCF"/>
    <w:rsid w:val="007D75CF"/>
    <w:rsid w:val="007E363B"/>
    <w:rsid w:val="007E4585"/>
    <w:rsid w:val="007E6DC5"/>
    <w:rsid w:val="00805AA7"/>
    <w:rsid w:val="0080686A"/>
    <w:rsid w:val="0081284D"/>
    <w:rsid w:val="00821ED5"/>
    <w:rsid w:val="008416C5"/>
    <w:rsid w:val="00845981"/>
    <w:rsid w:val="00856641"/>
    <w:rsid w:val="008774AA"/>
    <w:rsid w:val="0088043C"/>
    <w:rsid w:val="008906C9"/>
    <w:rsid w:val="00892C71"/>
    <w:rsid w:val="00897CD4"/>
    <w:rsid w:val="008A7236"/>
    <w:rsid w:val="008A7ECA"/>
    <w:rsid w:val="008B3FE1"/>
    <w:rsid w:val="008C5049"/>
    <w:rsid w:val="008C5738"/>
    <w:rsid w:val="008D04F0"/>
    <w:rsid w:val="008D1385"/>
    <w:rsid w:val="008D7188"/>
    <w:rsid w:val="008E78F6"/>
    <w:rsid w:val="008F3500"/>
    <w:rsid w:val="00903848"/>
    <w:rsid w:val="00921159"/>
    <w:rsid w:val="00924E3C"/>
    <w:rsid w:val="00934FCD"/>
    <w:rsid w:val="00940D2B"/>
    <w:rsid w:val="00944F8D"/>
    <w:rsid w:val="009612BB"/>
    <w:rsid w:val="00963F90"/>
    <w:rsid w:val="00971B4F"/>
    <w:rsid w:val="00984643"/>
    <w:rsid w:val="00994953"/>
    <w:rsid w:val="009A20ED"/>
    <w:rsid w:val="009B2C52"/>
    <w:rsid w:val="009B706D"/>
    <w:rsid w:val="009D138B"/>
    <w:rsid w:val="009F5648"/>
    <w:rsid w:val="00A0060E"/>
    <w:rsid w:val="00A03DC7"/>
    <w:rsid w:val="00A125C5"/>
    <w:rsid w:val="00A405A1"/>
    <w:rsid w:val="00A432E2"/>
    <w:rsid w:val="00A5039D"/>
    <w:rsid w:val="00A55EA7"/>
    <w:rsid w:val="00A65EE7"/>
    <w:rsid w:val="00A70133"/>
    <w:rsid w:val="00A86CC0"/>
    <w:rsid w:val="00AB23A4"/>
    <w:rsid w:val="00AB33D1"/>
    <w:rsid w:val="00AC2465"/>
    <w:rsid w:val="00AE576D"/>
    <w:rsid w:val="00AF158B"/>
    <w:rsid w:val="00AF353B"/>
    <w:rsid w:val="00B07530"/>
    <w:rsid w:val="00B17141"/>
    <w:rsid w:val="00B23536"/>
    <w:rsid w:val="00B24D48"/>
    <w:rsid w:val="00B31575"/>
    <w:rsid w:val="00B47F33"/>
    <w:rsid w:val="00B66CA1"/>
    <w:rsid w:val="00B713D7"/>
    <w:rsid w:val="00B71729"/>
    <w:rsid w:val="00B81538"/>
    <w:rsid w:val="00B8547D"/>
    <w:rsid w:val="00B95595"/>
    <w:rsid w:val="00BA04DB"/>
    <w:rsid w:val="00BA6AD1"/>
    <w:rsid w:val="00BB44E7"/>
    <w:rsid w:val="00BC4E24"/>
    <w:rsid w:val="00BD3038"/>
    <w:rsid w:val="00BE3297"/>
    <w:rsid w:val="00BE5C9F"/>
    <w:rsid w:val="00BF16B6"/>
    <w:rsid w:val="00C00FDC"/>
    <w:rsid w:val="00C171E6"/>
    <w:rsid w:val="00C250D5"/>
    <w:rsid w:val="00C63643"/>
    <w:rsid w:val="00C819BB"/>
    <w:rsid w:val="00C82D70"/>
    <w:rsid w:val="00C92898"/>
    <w:rsid w:val="00C93E4C"/>
    <w:rsid w:val="00CC079C"/>
    <w:rsid w:val="00CC2755"/>
    <w:rsid w:val="00CC5BE7"/>
    <w:rsid w:val="00CD7F9D"/>
    <w:rsid w:val="00CE7514"/>
    <w:rsid w:val="00D12A78"/>
    <w:rsid w:val="00D20BD6"/>
    <w:rsid w:val="00D248DE"/>
    <w:rsid w:val="00D53E99"/>
    <w:rsid w:val="00D71EEC"/>
    <w:rsid w:val="00D77A45"/>
    <w:rsid w:val="00D821C2"/>
    <w:rsid w:val="00D8542D"/>
    <w:rsid w:val="00D870FC"/>
    <w:rsid w:val="00D8741B"/>
    <w:rsid w:val="00DC57C5"/>
    <w:rsid w:val="00DC6116"/>
    <w:rsid w:val="00DC6420"/>
    <w:rsid w:val="00DC6A71"/>
    <w:rsid w:val="00DE5B46"/>
    <w:rsid w:val="00DF2D11"/>
    <w:rsid w:val="00E0357D"/>
    <w:rsid w:val="00E24EC2"/>
    <w:rsid w:val="00E26630"/>
    <w:rsid w:val="00E2675E"/>
    <w:rsid w:val="00E45B17"/>
    <w:rsid w:val="00E615A6"/>
    <w:rsid w:val="00E725F3"/>
    <w:rsid w:val="00E863D5"/>
    <w:rsid w:val="00E96041"/>
    <w:rsid w:val="00EA06BF"/>
    <w:rsid w:val="00EB0368"/>
    <w:rsid w:val="00EB2E02"/>
    <w:rsid w:val="00EB3368"/>
    <w:rsid w:val="00EC1551"/>
    <w:rsid w:val="00F04707"/>
    <w:rsid w:val="00F168AF"/>
    <w:rsid w:val="00F23209"/>
    <w:rsid w:val="00F240BB"/>
    <w:rsid w:val="00F25603"/>
    <w:rsid w:val="00F3013B"/>
    <w:rsid w:val="00F32CF8"/>
    <w:rsid w:val="00F34EB7"/>
    <w:rsid w:val="00F46724"/>
    <w:rsid w:val="00F56B29"/>
    <w:rsid w:val="00F57FED"/>
    <w:rsid w:val="00F74F17"/>
    <w:rsid w:val="00F84DDB"/>
    <w:rsid w:val="00F90B9A"/>
    <w:rsid w:val="00F95131"/>
    <w:rsid w:val="00FF001B"/>
    <w:rsid w:val="00FF1CD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7959463"/>
  <w15:docId w15:val="{20712529-0231-41BC-A657-3C52D5B7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F1B2C"/>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A03DC7"/>
    <w:pPr>
      <w:keepNext/>
      <w:outlineLvl w:val="0"/>
    </w:pPr>
    <w:rPr>
      <w:rFonts w:cs="Arial"/>
      <w:b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6E5C90"/>
    <w:pPr>
      <w:ind w:left="720"/>
      <w:contextualSpacing/>
    </w:pPr>
  </w:style>
  <w:style w:type="paragraph" w:styleId="Besedilooblaka">
    <w:name w:val="Balloon Text"/>
    <w:basedOn w:val="Navaden"/>
    <w:link w:val="BesedilooblakaZnak"/>
    <w:rsid w:val="00072BF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72BF3"/>
    <w:rPr>
      <w:rFonts w:ascii="Tahoma" w:hAnsi="Tahoma" w:cs="Tahoma"/>
      <w:sz w:val="16"/>
      <w:szCs w:val="16"/>
      <w:lang w:val="en-US" w:eastAsia="en-US"/>
    </w:rPr>
  </w:style>
  <w:style w:type="character" w:styleId="Nerazreenaomemba">
    <w:name w:val="Unresolved Mention"/>
    <w:basedOn w:val="Privzetapisavaodstavka"/>
    <w:uiPriority w:val="99"/>
    <w:semiHidden/>
    <w:unhideWhenUsed/>
    <w:rsid w:val="00B23536"/>
    <w:rPr>
      <w:color w:val="605E5C"/>
      <w:shd w:val="clear" w:color="auto" w:fill="E1DFDD"/>
    </w:rPr>
  </w:style>
  <w:style w:type="paragraph" w:styleId="Telobesedila">
    <w:name w:val="Body Text"/>
    <w:basedOn w:val="Navaden"/>
    <w:link w:val="TelobesedilaZnak"/>
    <w:rsid w:val="000F1B2C"/>
    <w:pPr>
      <w:spacing w:line="240" w:lineRule="auto"/>
      <w:jc w:val="both"/>
    </w:pPr>
    <w:rPr>
      <w:rFonts w:ascii="Times New Roman" w:hAnsi="Times New Roman"/>
      <w:sz w:val="24"/>
    </w:rPr>
  </w:style>
  <w:style w:type="character" w:customStyle="1" w:styleId="TelobesedilaZnak">
    <w:name w:val="Telo besedila Znak"/>
    <w:basedOn w:val="Privzetapisavaodstavka"/>
    <w:link w:val="Telobesedila"/>
    <w:rsid w:val="000F1B2C"/>
    <w:rPr>
      <w:sz w:val="24"/>
      <w:szCs w:val="24"/>
      <w:lang w:eastAsia="en-US"/>
    </w:rPr>
  </w:style>
  <w:style w:type="paragraph" w:customStyle="1" w:styleId="Poglavje">
    <w:name w:val="Poglavje"/>
    <w:basedOn w:val="Navaden"/>
    <w:qFormat/>
    <w:rsid w:val="000F1B2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0F1B2C"/>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0F1B2C"/>
    <w:rPr>
      <w:rFonts w:ascii="Arial" w:hAnsi="Arial"/>
      <w:sz w:val="22"/>
      <w:szCs w:val="22"/>
      <w:lang w:val="x-none" w:eastAsia="x-none"/>
    </w:rPr>
  </w:style>
  <w:style w:type="paragraph" w:customStyle="1" w:styleId="Oddelek">
    <w:name w:val="Oddelek"/>
    <w:basedOn w:val="Navaden"/>
    <w:link w:val="OddelekZnak1"/>
    <w:qFormat/>
    <w:rsid w:val="000F1B2C"/>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0F1B2C"/>
    <w:rPr>
      <w:rFonts w:ascii="Arial" w:hAnsi="Arial"/>
      <w:b/>
      <w:sz w:val="22"/>
      <w:szCs w:val="22"/>
      <w:lang w:val="x-none" w:eastAsia="x-none"/>
    </w:rPr>
  </w:style>
  <w:style w:type="character" w:styleId="Krepko">
    <w:name w:val="Strong"/>
    <w:basedOn w:val="Privzetapisavaodstavka"/>
    <w:uiPriority w:val="22"/>
    <w:qFormat/>
    <w:rsid w:val="00A03DC7"/>
    <w:rPr>
      <w:b/>
      <w:bCs/>
    </w:rPr>
  </w:style>
  <w:style w:type="character" w:customStyle="1" w:styleId="Naslov1Znak">
    <w:name w:val="Naslov 1 Znak"/>
    <w:aliases w:val="NASLOV Znak"/>
    <w:basedOn w:val="Privzetapisavaodstavka"/>
    <w:link w:val="Naslov1"/>
    <w:rsid w:val="007C1021"/>
    <w:rPr>
      <w:rFonts w:ascii="Arial" w:hAnsi="Arial" w:cs="Arial"/>
      <w:bCs/>
      <w:kern w:val="32"/>
    </w:rPr>
  </w:style>
  <w:style w:type="character" w:customStyle="1" w:styleId="NogaZnak">
    <w:name w:val="Noga Znak"/>
    <w:basedOn w:val="Privzetapisavaodstavka"/>
    <w:link w:val="Noga"/>
    <w:uiPriority w:val="99"/>
    <w:rsid w:val="007C1021"/>
    <w:rPr>
      <w:rFonts w:ascii="Arial" w:hAnsi="Arial"/>
      <w:szCs w:val="24"/>
      <w:lang w:eastAsia="en-US"/>
    </w:rPr>
  </w:style>
  <w:style w:type="paragraph" w:customStyle="1" w:styleId="Znak1">
    <w:name w:val="Znak1"/>
    <w:basedOn w:val="Navaden"/>
    <w:rsid w:val="007C1021"/>
    <w:pPr>
      <w:spacing w:after="160" w:line="240" w:lineRule="exact"/>
    </w:pPr>
    <w:rPr>
      <w:rFonts w:ascii="Tahoma" w:hAnsi="Tahoma" w:cs="Tahoma"/>
      <w:szCs w:val="20"/>
    </w:rPr>
  </w:style>
  <w:style w:type="paragraph" w:styleId="Telobesedila2">
    <w:name w:val="Body Text 2"/>
    <w:basedOn w:val="Navaden"/>
    <w:link w:val="Telobesedila2Znak"/>
    <w:rsid w:val="007C1021"/>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7C1021"/>
    <w:rPr>
      <w:b/>
      <w:bCs/>
      <w:sz w:val="24"/>
      <w:szCs w:val="24"/>
      <w:lang w:eastAsia="en-US"/>
    </w:rPr>
  </w:style>
  <w:style w:type="paragraph" w:customStyle="1" w:styleId="Naslovpredpisa">
    <w:name w:val="Naslov_predpisa"/>
    <w:basedOn w:val="Navaden"/>
    <w:link w:val="NaslovpredpisaZnak"/>
    <w:qFormat/>
    <w:rsid w:val="007C1021"/>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7C1021"/>
    <w:rPr>
      <w:rFonts w:ascii="Arial" w:hAnsi="Arial"/>
      <w:b/>
      <w:sz w:val="22"/>
      <w:szCs w:val="22"/>
      <w:lang w:val="x-none" w:eastAsia="x-none"/>
    </w:rPr>
  </w:style>
  <w:style w:type="paragraph" w:customStyle="1" w:styleId="Vrstapredpisa">
    <w:name w:val="Vrsta predpisa"/>
    <w:basedOn w:val="Navaden"/>
    <w:link w:val="VrstapredpisaZnak"/>
    <w:qFormat/>
    <w:rsid w:val="007C1021"/>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7C1021"/>
    <w:rPr>
      <w:rFonts w:ascii="Arial" w:hAnsi="Arial"/>
      <w:b/>
      <w:bCs/>
      <w:color w:val="000000"/>
      <w:spacing w:val="40"/>
      <w:sz w:val="22"/>
      <w:szCs w:val="22"/>
      <w:lang w:val="x-none" w:eastAsia="x-none"/>
    </w:rPr>
  </w:style>
  <w:style w:type="paragraph" w:customStyle="1" w:styleId="Alineazaodstavkom">
    <w:name w:val="Alinea za odstavkom"/>
    <w:basedOn w:val="Navaden"/>
    <w:link w:val="AlineazaodstavkomZnak"/>
    <w:qFormat/>
    <w:rsid w:val="007C1021"/>
    <w:pPr>
      <w:numPr>
        <w:numId w:val="8"/>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7C1021"/>
    <w:rPr>
      <w:rFonts w:ascii="Arial" w:hAnsi="Arial"/>
      <w:sz w:val="22"/>
      <w:szCs w:val="22"/>
      <w:lang w:val="x-none" w:eastAsia="x-none"/>
    </w:rPr>
  </w:style>
  <w:style w:type="paragraph" w:customStyle="1" w:styleId="Odstavekseznama1">
    <w:name w:val="Odstavek seznama1"/>
    <w:basedOn w:val="Navaden"/>
    <w:qFormat/>
    <w:rsid w:val="007C102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C1021"/>
    <w:pPr>
      <w:overflowPunct w:val="0"/>
      <w:autoSpaceDE w:val="0"/>
      <w:autoSpaceDN w:val="0"/>
      <w:adjustRightInd w:val="0"/>
      <w:spacing w:line="200" w:lineRule="exact"/>
      <w:ind w:left="1352" w:hanging="360"/>
      <w:jc w:val="both"/>
      <w:textAlignment w:val="baseline"/>
    </w:pPr>
    <w:rPr>
      <w:sz w:val="22"/>
      <w:szCs w:val="22"/>
      <w:lang w:val="x-none" w:eastAsia="x-none"/>
    </w:rPr>
  </w:style>
  <w:style w:type="character" w:customStyle="1" w:styleId="AlineazatokoZnak">
    <w:name w:val="Alinea za točko Znak"/>
    <w:link w:val="Alineazatoko"/>
    <w:rsid w:val="007C1021"/>
    <w:rPr>
      <w:rFonts w:ascii="Arial" w:hAnsi="Arial"/>
      <w:sz w:val="22"/>
      <w:szCs w:val="22"/>
      <w:lang w:val="x-none" w:eastAsia="x-none"/>
    </w:rPr>
  </w:style>
  <w:style w:type="character" w:customStyle="1" w:styleId="rkovnatokazaodstavkomZnak">
    <w:name w:val="Črkovna točka_za odstavkom Znak"/>
    <w:link w:val="rkovnatokazaodstavkom"/>
    <w:rsid w:val="007C1021"/>
    <w:rPr>
      <w:rFonts w:ascii="Arial" w:hAnsi="Arial"/>
      <w:lang w:val="x-none" w:eastAsia="x-none"/>
    </w:rPr>
  </w:style>
  <w:style w:type="paragraph" w:customStyle="1" w:styleId="rkovnatokazaodstavkom">
    <w:name w:val="Črkovna točka_za odstavkom"/>
    <w:basedOn w:val="Navaden"/>
    <w:link w:val="rkovnatokazaodstavkomZnak"/>
    <w:qFormat/>
    <w:rsid w:val="007C1021"/>
    <w:pPr>
      <w:numPr>
        <w:numId w:val="17"/>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7C1021"/>
    <w:pPr>
      <w:numPr>
        <w:numId w:val="1"/>
      </w:numPr>
      <w:ind w:left="0" w:firstLine="0"/>
    </w:pPr>
  </w:style>
  <w:style w:type="character" w:customStyle="1" w:styleId="OdsekZnak">
    <w:name w:val="Odsek Znak"/>
    <w:link w:val="Odsek"/>
    <w:rsid w:val="007C1021"/>
    <w:rPr>
      <w:rFonts w:ascii="Arial" w:hAnsi="Arial"/>
      <w:b/>
      <w:sz w:val="22"/>
      <w:szCs w:val="22"/>
      <w:lang w:val="x-none" w:eastAsia="x-none"/>
    </w:rPr>
  </w:style>
  <w:style w:type="paragraph" w:customStyle="1" w:styleId="Default">
    <w:name w:val="Default"/>
    <w:rsid w:val="007C1021"/>
    <w:pPr>
      <w:autoSpaceDE w:val="0"/>
      <w:autoSpaceDN w:val="0"/>
      <w:adjustRightInd w:val="0"/>
    </w:pPr>
    <w:rPr>
      <w:rFonts w:ascii="EUAlbertina" w:hAnsi="EUAlbertina" w:cs="EUAlbertina"/>
      <w:color w:val="000000"/>
      <w:sz w:val="24"/>
      <w:szCs w:val="24"/>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7C1021"/>
    <w:rPr>
      <w:rFonts w:ascii="Arial" w:hAnsi="Arial"/>
      <w:szCs w:val="24"/>
      <w:lang w:eastAsia="en-US"/>
    </w:rPr>
  </w:style>
  <w:style w:type="character" w:styleId="Pripombasklic">
    <w:name w:val="annotation reference"/>
    <w:rsid w:val="007C1021"/>
    <w:rPr>
      <w:sz w:val="16"/>
      <w:szCs w:val="16"/>
    </w:rPr>
  </w:style>
  <w:style w:type="paragraph" w:styleId="Pripombabesedilo">
    <w:name w:val="annotation text"/>
    <w:basedOn w:val="Navaden"/>
    <w:link w:val="PripombabesediloZnak"/>
    <w:rsid w:val="007C1021"/>
    <w:rPr>
      <w:szCs w:val="20"/>
    </w:rPr>
  </w:style>
  <w:style w:type="character" w:customStyle="1" w:styleId="PripombabesediloZnak">
    <w:name w:val="Pripomba – besedilo Znak"/>
    <w:basedOn w:val="Privzetapisavaodstavka"/>
    <w:link w:val="Pripombabesedilo"/>
    <w:rsid w:val="007C1021"/>
    <w:rPr>
      <w:rFonts w:ascii="Arial" w:hAnsi="Arial"/>
      <w:lang w:eastAsia="en-US"/>
    </w:rPr>
  </w:style>
  <w:style w:type="paragraph" w:styleId="Zadevapripombe">
    <w:name w:val="annotation subject"/>
    <w:basedOn w:val="Pripombabesedilo"/>
    <w:next w:val="Pripombabesedilo"/>
    <w:link w:val="ZadevapripombeZnak"/>
    <w:rsid w:val="007C1021"/>
    <w:rPr>
      <w:b/>
      <w:bCs/>
    </w:rPr>
  </w:style>
  <w:style w:type="character" w:customStyle="1" w:styleId="ZadevapripombeZnak">
    <w:name w:val="Zadeva pripombe Znak"/>
    <w:basedOn w:val="PripombabesediloZnak"/>
    <w:link w:val="Zadevapripombe"/>
    <w:rsid w:val="007C1021"/>
    <w:rPr>
      <w:rFonts w:ascii="Arial" w:hAnsi="Arial"/>
      <w:b/>
      <w:bCs/>
      <w:lang w:eastAsia="en-US"/>
    </w:rPr>
  </w:style>
  <w:style w:type="paragraph" w:styleId="Sprotnaopomba-besedilo">
    <w:name w:val="footnote text"/>
    <w:basedOn w:val="Navaden"/>
    <w:link w:val="Sprotnaopomba-besediloZnak"/>
    <w:uiPriority w:val="99"/>
    <w:unhideWhenUsed/>
    <w:rsid w:val="007C1021"/>
    <w:pPr>
      <w:spacing w:line="240" w:lineRule="auto"/>
      <w:ind w:left="720" w:hanging="720"/>
      <w:jc w:val="both"/>
    </w:pPr>
    <w:rPr>
      <w:rFonts w:ascii="Times New Roman" w:eastAsia="Calibri" w:hAnsi="Times New Roman"/>
      <w:szCs w:val="20"/>
      <w:lang w:eastAsia="sl-SI" w:bidi="sl-SI"/>
    </w:rPr>
  </w:style>
  <w:style w:type="character" w:customStyle="1" w:styleId="Sprotnaopomba-besediloZnak">
    <w:name w:val="Sprotna opomba - besedilo Znak"/>
    <w:basedOn w:val="Privzetapisavaodstavka"/>
    <w:link w:val="Sprotnaopomba-besedilo"/>
    <w:uiPriority w:val="99"/>
    <w:rsid w:val="007C1021"/>
    <w:rPr>
      <w:rFonts w:eastAsia="Calibri"/>
      <w:lang w:bidi="sl-SI"/>
    </w:rPr>
  </w:style>
  <w:style w:type="character" w:styleId="Sprotnaopomba-sklic">
    <w:name w:val="footnote reference"/>
    <w:uiPriority w:val="99"/>
    <w:unhideWhenUsed/>
    <w:rsid w:val="007C1021"/>
    <w:rPr>
      <w:shd w:val="clear" w:color="auto" w:fill="auto"/>
      <w:vertAlign w:val="superscript"/>
    </w:rPr>
  </w:style>
  <w:style w:type="paragraph" w:styleId="Revizija">
    <w:name w:val="Revision"/>
    <w:hidden/>
    <w:uiPriority w:val="99"/>
    <w:semiHidden/>
    <w:rsid w:val="007C1021"/>
    <w:rPr>
      <w:rFonts w:ascii="Arial" w:hAnsi="Arial"/>
      <w:szCs w:val="24"/>
      <w:lang w:eastAsia="en-US"/>
    </w:rPr>
  </w:style>
  <w:style w:type="paragraph" w:styleId="Brezrazmikov">
    <w:name w:val="No Spacing"/>
    <w:uiPriority w:val="1"/>
    <w:qFormat/>
    <w:rsid w:val="007C1021"/>
    <w:rPr>
      <w:rFonts w:ascii="Arial" w:hAnsi="Arial"/>
      <w:szCs w:val="24"/>
      <w:lang w:val="en-US" w:eastAsia="en-US"/>
    </w:rPr>
  </w:style>
  <w:style w:type="paragraph" w:styleId="Navadensplet">
    <w:name w:val="Normal (Web)"/>
    <w:basedOn w:val="Navaden"/>
    <w:uiPriority w:val="99"/>
    <w:unhideWhenUsed/>
    <w:rsid w:val="007C1021"/>
    <w:pPr>
      <w:spacing w:before="100" w:beforeAutospacing="1" w:after="100" w:afterAutospacing="1" w:line="240" w:lineRule="auto"/>
    </w:pPr>
    <w:rPr>
      <w:rFonts w:ascii="Calibri" w:eastAsia="Calibri" w:hAnsi="Calibri" w:cs="Calibri"/>
      <w:sz w:val="22"/>
      <w:szCs w:val="22"/>
      <w:lang w:eastAsia="sl-SI"/>
    </w:rPr>
  </w:style>
  <w:style w:type="character" w:styleId="SledenaHiperpovezava">
    <w:name w:val="FollowedHyperlink"/>
    <w:rsid w:val="007C1021"/>
    <w:rPr>
      <w:color w:val="954F72"/>
      <w:u w:val="single"/>
    </w:rPr>
  </w:style>
  <w:style w:type="character" w:customStyle="1" w:styleId="rynqvb">
    <w:name w:val="rynqvb"/>
    <w:basedOn w:val="Privzetapisavaodstavka"/>
    <w:rsid w:val="000A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3405">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2881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0451EC49-81DD-4B23-9F16-9D70FF373586}">
  <ds:schemaRefs>
    <ds:schemaRef ds:uri="http://schemas.openxmlformats.org/officeDocument/2006/bibliography"/>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13</Pages>
  <Words>4768</Words>
  <Characters>27179</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 Bibič</dc:creator>
  <cp:lastModifiedBy>Albina Koprivec</cp:lastModifiedBy>
  <cp:revision>16</cp:revision>
  <cp:lastPrinted>2023-11-15T12:52:00Z</cp:lastPrinted>
  <dcterms:created xsi:type="dcterms:W3CDTF">2023-11-08T15:20:00Z</dcterms:created>
  <dcterms:modified xsi:type="dcterms:W3CDTF">2023-11-17T09:03:00Z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