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
        <w:gridCol w:w="511"/>
        <w:gridCol w:w="775"/>
        <w:gridCol w:w="1054"/>
        <w:gridCol w:w="509"/>
        <w:gridCol w:w="1226"/>
        <w:gridCol w:w="494"/>
        <w:gridCol w:w="1247"/>
        <w:gridCol w:w="237"/>
        <w:gridCol w:w="970"/>
        <w:gridCol w:w="1432"/>
      </w:tblGrid>
      <w:tr w:rsidR="00341814" w:rsidRPr="0016192C" w14:paraId="6137A799" w14:textId="77777777" w:rsidTr="0012599F">
        <w:tc>
          <w:tcPr>
            <w:tcW w:w="5000" w:type="pct"/>
            <w:gridSpan w:val="11"/>
          </w:tcPr>
          <w:p w14:paraId="3E9B2718" w14:textId="73AA6293" w:rsidR="00341814" w:rsidRPr="0016192C" w:rsidRDefault="00341814" w:rsidP="00E959E7">
            <w:pPr>
              <w:shd w:val="clear" w:color="auto" w:fill="F2F2F2"/>
              <w:spacing w:line="276" w:lineRule="auto"/>
              <w:rPr>
                <w:rFonts w:cs="Arial"/>
                <w:szCs w:val="20"/>
                <w:lang w:val="sl-SI" w:eastAsia="sl-SI"/>
              </w:rPr>
            </w:pPr>
            <w:r w:rsidRPr="0016192C">
              <w:rPr>
                <w:rFonts w:cs="Arial"/>
                <w:szCs w:val="20"/>
                <w:lang w:val="sl-SI" w:eastAsia="sl-SI"/>
              </w:rPr>
              <w:t xml:space="preserve">Številka: </w:t>
            </w:r>
            <w:r w:rsidR="00D35026" w:rsidRPr="00D35026">
              <w:rPr>
                <w:rFonts w:cs="Arial"/>
                <w:szCs w:val="20"/>
                <w:lang w:eastAsia="sl-SI"/>
              </w:rPr>
              <w:t>0070-32/2025-2711</w:t>
            </w:r>
            <w:r w:rsidR="00D35026">
              <w:rPr>
                <w:rFonts w:cs="Arial"/>
                <w:szCs w:val="20"/>
                <w:lang w:eastAsia="sl-SI"/>
              </w:rPr>
              <w:t>-26</w:t>
            </w:r>
          </w:p>
        </w:tc>
      </w:tr>
      <w:tr w:rsidR="00341814" w:rsidRPr="0016192C" w14:paraId="4B5E4280" w14:textId="77777777" w:rsidTr="0012599F">
        <w:tc>
          <w:tcPr>
            <w:tcW w:w="5000" w:type="pct"/>
            <w:gridSpan w:val="11"/>
          </w:tcPr>
          <w:p w14:paraId="2F25774B" w14:textId="6C5763E9" w:rsidR="00341814" w:rsidRPr="0016192C" w:rsidRDefault="00341814" w:rsidP="00E959E7">
            <w:pPr>
              <w:overflowPunct w:val="0"/>
              <w:autoSpaceDE w:val="0"/>
              <w:autoSpaceDN w:val="0"/>
              <w:adjustRightInd w:val="0"/>
              <w:spacing w:line="276" w:lineRule="auto"/>
              <w:textAlignment w:val="baseline"/>
              <w:rPr>
                <w:rFonts w:cs="Arial"/>
                <w:color w:val="FF0000"/>
                <w:szCs w:val="20"/>
                <w:lang w:val="sl-SI" w:eastAsia="sl-SI"/>
              </w:rPr>
            </w:pPr>
            <w:r w:rsidRPr="0016192C">
              <w:rPr>
                <w:rFonts w:cs="Arial"/>
                <w:szCs w:val="20"/>
                <w:lang w:val="sl-SI" w:eastAsia="sl-SI"/>
              </w:rPr>
              <w:t>Ljubljana</w:t>
            </w:r>
            <w:r w:rsidRPr="00B10442">
              <w:rPr>
                <w:rFonts w:cs="Arial"/>
                <w:szCs w:val="20"/>
                <w:lang w:val="sl-SI" w:eastAsia="sl-SI"/>
              </w:rPr>
              <w:t xml:space="preserve">, </w:t>
            </w:r>
            <w:r w:rsidR="00D35026">
              <w:rPr>
                <w:rFonts w:cs="Arial"/>
                <w:szCs w:val="20"/>
                <w:lang w:val="sl-SI" w:eastAsia="sl-SI"/>
              </w:rPr>
              <w:t>1</w:t>
            </w:r>
            <w:r w:rsidR="00F97A0D">
              <w:rPr>
                <w:rFonts w:cs="Arial"/>
                <w:szCs w:val="20"/>
                <w:lang w:val="sl-SI" w:eastAsia="sl-SI"/>
              </w:rPr>
              <w:t>4</w:t>
            </w:r>
            <w:r w:rsidR="00B10442" w:rsidRPr="00B10442">
              <w:rPr>
                <w:rFonts w:cs="Arial"/>
                <w:szCs w:val="20"/>
                <w:lang w:val="sl-SI" w:eastAsia="sl-SI"/>
              </w:rPr>
              <w:t>.</w:t>
            </w:r>
            <w:r w:rsidR="00B10442">
              <w:rPr>
                <w:rFonts w:cs="Arial"/>
                <w:szCs w:val="20"/>
                <w:lang w:val="sl-SI" w:eastAsia="sl-SI"/>
              </w:rPr>
              <w:t xml:space="preserve"> </w:t>
            </w:r>
            <w:r w:rsidR="00D35026">
              <w:rPr>
                <w:rFonts w:cs="Arial"/>
                <w:szCs w:val="20"/>
                <w:lang w:val="sl-SI" w:eastAsia="sl-SI"/>
              </w:rPr>
              <w:t>5</w:t>
            </w:r>
            <w:r w:rsidR="00B10442" w:rsidRPr="00B10442">
              <w:rPr>
                <w:rFonts w:cs="Arial"/>
                <w:szCs w:val="20"/>
                <w:lang w:val="sl-SI" w:eastAsia="sl-SI"/>
              </w:rPr>
              <w:t>.</w:t>
            </w:r>
            <w:r w:rsidR="00B10442">
              <w:rPr>
                <w:rFonts w:cs="Arial"/>
                <w:szCs w:val="20"/>
                <w:lang w:val="sl-SI" w:eastAsia="sl-SI"/>
              </w:rPr>
              <w:t xml:space="preserve"> </w:t>
            </w:r>
            <w:r w:rsidR="00B10442" w:rsidRPr="00B10442">
              <w:rPr>
                <w:rFonts w:cs="Arial"/>
                <w:szCs w:val="20"/>
                <w:lang w:val="sl-SI" w:eastAsia="sl-SI"/>
              </w:rPr>
              <w:t>2025</w:t>
            </w:r>
          </w:p>
        </w:tc>
      </w:tr>
      <w:tr w:rsidR="00341814" w:rsidRPr="0016192C" w14:paraId="409F46AF" w14:textId="77777777" w:rsidTr="00B10442">
        <w:trPr>
          <w:trHeight w:val="755"/>
        </w:trPr>
        <w:tc>
          <w:tcPr>
            <w:tcW w:w="5000" w:type="pct"/>
            <w:gridSpan w:val="11"/>
          </w:tcPr>
          <w:p w14:paraId="0146DBEF" w14:textId="77777777" w:rsidR="00341814" w:rsidRPr="0016192C" w:rsidRDefault="00341814" w:rsidP="00E959E7">
            <w:pPr>
              <w:spacing w:line="276" w:lineRule="auto"/>
              <w:rPr>
                <w:rFonts w:cs="Arial"/>
                <w:szCs w:val="20"/>
                <w:lang w:val="sl-SI"/>
              </w:rPr>
            </w:pPr>
          </w:p>
          <w:p w14:paraId="16700FC8" w14:textId="77777777" w:rsidR="00341814" w:rsidRPr="0016192C" w:rsidRDefault="00341814" w:rsidP="00E959E7">
            <w:pPr>
              <w:spacing w:line="276" w:lineRule="auto"/>
              <w:rPr>
                <w:rFonts w:cs="Arial"/>
                <w:szCs w:val="20"/>
                <w:lang w:val="sl-SI"/>
              </w:rPr>
            </w:pPr>
            <w:r w:rsidRPr="0016192C">
              <w:rPr>
                <w:rFonts w:cs="Arial"/>
                <w:szCs w:val="20"/>
                <w:lang w:val="sl-SI"/>
              </w:rPr>
              <w:t>GENERALNI SEKRETARIAT VLADE REPUBLIKE SLOVENIJE</w:t>
            </w:r>
          </w:p>
          <w:p w14:paraId="641A28B9" w14:textId="38B885C2" w:rsidR="00341814" w:rsidRPr="0016192C" w:rsidRDefault="00F97A0D" w:rsidP="00E959E7">
            <w:pPr>
              <w:spacing w:line="276" w:lineRule="auto"/>
              <w:rPr>
                <w:rFonts w:cs="Arial"/>
                <w:szCs w:val="20"/>
                <w:lang w:val="sl-SI"/>
              </w:rPr>
            </w:pPr>
            <w:hyperlink r:id="rId8" w:history="1">
              <w:r w:rsidR="00A20F18" w:rsidRPr="0016192C">
                <w:rPr>
                  <w:rFonts w:cs="Arial"/>
                  <w:color w:val="0000FF"/>
                  <w:szCs w:val="20"/>
                  <w:u w:val="single"/>
                  <w:lang w:val="sl-SI"/>
                </w:rPr>
                <w:t>g</w:t>
              </w:r>
              <w:r w:rsidR="00341814" w:rsidRPr="0016192C">
                <w:rPr>
                  <w:rFonts w:cs="Arial"/>
                  <w:color w:val="0000FF"/>
                  <w:szCs w:val="20"/>
                  <w:u w:val="single"/>
                  <w:lang w:val="sl-SI"/>
                </w:rPr>
                <w:t>p.gs@gov.si</w:t>
              </w:r>
            </w:hyperlink>
          </w:p>
          <w:p w14:paraId="5A9927F8" w14:textId="77777777" w:rsidR="00341814" w:rsidRPr="0016192C" w:rsidRDefault="00341814" w:rsidP="00E959E7">
            <w:pPr>
              <w:spacing w:line="276" w:lineRule="auto"/>
              <w:rPr>
                <w:rFonts w:cs="Arial"/>
                <w:szCs w:val="20"/>
                <w:lang w:val="sl-SI"/>
              </w:rPr>
            </w:pPr>
          </w:p>
        </w:tc>
      </w:tr>
      <w:tr w:rsidR="00341814" w:rsidRPr="0016192C" w14:paraId="6E702E8B" w14:textId="77777777" w:rsidTr="0012599F">
        <w:tc>
          <w:tcPr>
            <w:tcW w:w="5000" w:type="pct"/>
            <w:gridSpan w:val="11"/>
          </w:tcPr>
          <w:p w14:paraId="39678F80" w14:textId="64A86DAC" w:rsidR="00341814" w:rsidRPr="0016192C" w:rsidRDefault="00341814" w:rsidP="00E959E7">
            <w:pPr>
              <w:spacing w:line="276" w:lineRule="auto"/>
              <w:rPr>
                <w:rFonts w:cs="Arial"/>
                <w:b/>
                <w:bCs/>
                <w:szCs w:val="20"/>
                <w:lang w:val="sl-SI"/>
              </w:rPr>
            </w:pPr>
            <w:r w:rsidRPr="0016192C">
              <w:rPr>
                <w:rFonts w:cs="Arial"/>
                <w:b/>
                <w:bCs/>
                <w:szCs w:val="20"/>
                <w:lang w:val="sl-SI" w:eastAsia="sl-SI"/>
              </w:rPr>
              <w:t>ZADEVA</w:t>
            </w:r>
            <w:r w:rsidRPr="0016192C">
              <w:rPr>
                <w:rFonts w:cs="Arial"/>
                <w:b/>
                <w:bCs/>
                <w:szCs w:val="20"/>
                <w:lang w:val="sl-SI"/>
              </w:rPr>
              <w:t xml:space="preserve">: </w:t>
            </w:r>
            <w:r w:rsidR="00750198" w:rsidRPr="0016192C">
              <w:rPr>
                <w:rFonts w:cs="Arial"/>
                <w:b/>
                <w:bCs/>
                <w:szCs w:val="20"/>
                <w:lang w:val="sl-SI"/>
              </w:rPr>
              <w:t xml:space="preserve">Akcijski načrt za </w:t>
            </w:r>
            <w:r w:rsidR="00520112">
              <w:rPr>
                <w:rFonts w:cs="Arial"/>
                <w:b/>
                <w:bCs/>
                <w:szCs w:val="20"/>
                <w:lang w:val="sl-SI"/>
              </w:rPr>
              <w:t>udejanjanje</w:t>
            </w:r>
            <w:r w:rsidR="00750198" w:rsidRPr="0016192C">
              <w:rPr>
                <w:rFonts w:cs="Arial"/>
                <w:b/>
                <w:bCs/>
                <w:szCs w:val="20"/>
                <w:lang w:val="sl-SI"/>
              </w:rPr>
              <w:t xml:space="preserve"> </w:t>
            </w:r>
            <w:r w:rsidRPr="0016192C">
              <w:rPr>
                <w:rFonts w:cs="Arial"/>
                <w:b/>
                <w:bCs/>
                <w:szCs w:val="20"/>
                <w:lang w:val="sl-SI"/>
              </w:rPr>
              <w:t>Strategij</w:t>
            </w:r>
            <w:r w:rsidR="00750198" w:rsidRPr="0016192C">
              <w:rPr>
                <w:rFonts w:cs="Arial"/>
                <w:b/>
                <w:bCs/>
                <w:szCs w:val="20"/>
                <w:lang w:val="sl-SI"/>
              </w:rPr>
              <w:t>e</w:t>
            </w:r>
            <w:r w:rsidRPr="0016192C">
              <w:rPr>
                <w:rFonts w:cs="Arial"/>
                <w:b/>
                <w:bCs/>
                <w:szCs w:val="20"/>
                <w:lang w:val="sl-SI"/>
              </w:rPr>
              <w:t xml:space="preserve"> razvoja zdravstvene dejavnosti na primarni ravni zdravstvenega varstva do leta 2031 </w:t>
            </w:r>
            <w:r w:rsidR="00750198" w:rsidRPr="0016192C">
              <w:rPr>
                <w:rFonts w:cs="Arial"/>
                <w:b/>
                <w:bCs/>
                <w:szCs w:val="20"/>
                <w:lang w:val="sl-SI"/>
              </w:rPr>
              <w:t xml:space="preserve">za </w:t>
            </w:r>
            <w:r w:rsidR="00261E90">
              <w:rPr>
                <w:rFonts w:cs="Arial"/>
                <w:b/>
                <w:bCs/>
                <w:szCs w:val="20"/>
                <w:lang w:val="sl-SI"/>
              </w:rPr>
              <w:t>leti</w:t>
            </w:r>
            <w:r w:rsidR="00750198" w:rsidRPr="0016192C">
              <w:rPr>
                <w:rFonts w:cs="Arial"/>
                <w:b/>
                <w:bCs/>
                <w:szCs w:val="20"/>
                <w:lang w:val="sl-SI"/>
              </w:rPr>
              <w:t xml:space="preserve"> </w:t>
            </w:r>
            <w:r w:rsidR="001C1C23" w:rsidRPr="0016192C">
              <w:rPr>
                <w:rFonts w:cs="Arial"/>
                <w:b/>
                <w:bCs/>
                <w:szCs w:val="20"/>
                <w:lang w:val="sl-SI"/>
              </w:rPr>
              <w:t>202</w:t>
            </w:r>
            <w:r w:rsidR="001C1C23">
              <w:rPr>
                <w:rFonts w:cs="Arial"/>
                <w:b/>
                <w:bCs/>
                <w:szCs w:val="20"/>
                <w:lang w:val="sl-SI"/>
              </w:rPr>
              <w:t>5</w:t>
            </w:r>
            <w:r w:rsidR="00261E90">
              <w:rPr>
                <w:rFonts w:cs="Arial"/>
                <w:b/>
                <w:bCs/>
                <w:szCs w:val="20"/>
                <w:lang w:val="sl-SI"/>
              </w:rPr>
              <w:t xml:space="preserve"> in </w:t>
            </w:r>
            <w:r w:rsidR="001C1C23" w:rsidRPr="0016192C">
              <w:rPr>
                <w:rFonts w:cs="Arial"/>
                <w:b/>
                <w:bCs/>
                <w:szCs w:val="20"/>
                <w:lang w:val="sl-SI"/>
              </w:rPr>
              <w:t>202</w:t>
            </w:r>
            <w:r w:rsidR="001C1C23">
              <w:rPr>
                <w:rFonts w:cs="Arial"/>
                <w:b/>
                <w:bCs/>
                <w:szCs w:val="20"/>
                <w:lang w:val="sl-SI"/>
              </w:rPr>
              <w:t>6</w:t>
            </w:r>
            <w:r w:rsidR="001C1C23" w:rsidRPr="0016192C">
              <w:rPr>
                <w:rFonts w:cs="Arial"/>
                <w:b/>
                <w:bCs/>
                <w:szCs w:val="20"/>
                <w:lang w:val="sl-SI"/>
              </w:rPr>
              <w:t xml:space="preserve"> </w:t>
            </w:r>
            <w:r w:rsidR="00800FDD" w:rsidRPr="0016192C">
              <w:rPr>
                <w:rFonts w:cs="Arial"/>
                <w:b/>
                <w:bCs/>
                <w:szCs w:val="20"/>
                <w:lang w:val="sl-SI"/>
              </w:rPr>
              <w:t>– predlog za obravnavo</w:t>
            </w:r>
          </w:p>
          <w:p w14:paraId="54F8F8DE" w14:textId="77777777" w:rsidR="00341814" w:rsidRPr="0016192C" w:rsidRDefault="00341814" w:rsidP="00E959E7">
            <w:pPr>
              <w:spacing w:line="276" w:lineRule="auto"/>
              <w:rPr>
                <w:rFonts w:cs="Arial"/>
                <w:b/>
                <w:szCs w:val="20"/>
                <w:lang w:val="sl-SI" w:eastAsia="sl-SI"/>
              </w:rPr>
            </w:pPr>
          </w:p>
        </w:tc>
      </w:tr>
      <w:tr w:rsidR="00341814" w:rsidRPr="0016192C" w14:paraId="5344C59B" w14:textId="77777777" w:rsidTr="0012599F">
        <w:tc>
          <w:tcPr>
            <w:tcW w:w="5000" w:type="pct"/>
            <w:gridSpan w:val="11"/>
          </w:tcPr>
          <w:p w14:paraId="60B678CA" w14:textId="77777777" w:rsidR="00341814" w:rsidRPr="0016192C" w:rsidRDefault="00341814" w:rsidP="00E959E7">
            <w:pPr>
              <w:suppressAutoHyphens/>
              <w:overflowPunct w:val="0"/>
              <w:autoSpaceDE w:val="0"/>
              <w:autoSpaceDN w:val="0"/>
              <w:adjustRightInd w:val="0"/>
              <w:spacing w:line="276" w:lineRule="auto"/>
              <w:textAlignment w:val="baseline"/>
              <w:outlineLvl w:val="3"/>
              <w:rPr>
                <w:rFonts w:cs="Arial"/>
                <w:b/>
                <w:szCs w:val="20"/>
                <w:lang w:val="sl-SI" w:eastAsia="sl-SI"/>
              </w:rPr>
            </w:pPr>
            <w:r w:rsidRPr="0016192C">
              <w:rPr>
                <w:rFonts w:cs="Arial"/>
                <w:b/>
                <w:szCs w:val="20"/>
                <w:lang w:val="sl-SI" w:eastAsia="sl-SI"/>
              </w:rPr>
              <w:t>1. Predlog sklepov vlade:</w:t>
            </w:r>
          </w:p>
        </w:tc>
      </w:tr>
      <w:tr w:rsidR="00341814" w:rsidRPr="00310C0A" w14:paraId="5710E5EA" w14:textId="77777777" w:rsidTr="0012599F">
        <w:tc>
          <w:tcPr>
            <w:tcW w:w="5000" w:type="pct"/>
            <w:gridSpan w:val="11"/>
          </w:tcPr>
          <w:p w14:paraId="105DBE8D" w14:textId="746F7140" w:rsidR="00341814" w:rsidRPr="0016192C" w:rsidRDefault="00341814" w:rsidP="00E959E7">
            <w:pPr>
              <w:widowControl w:val="0"/>
              <w:suppressAutoHyphens/>
              <w:spacing w:line="276" w:lineRule="auto"/>
              <w:jc w:val="both"/>
              <w:rPr>
                <w:rFonts w:cs="Arial"/>
                <w:szCs w:val="20"/>
                <w:lang w:val="sl-SI" w:eastAsia="es-ES"/>
              </w:rPr>
            </w:pPr>
            <w:r w:rsidRPr="0016192C">
              <w:rPr>
                <w:rFonts w:cs="Arial"/>
                <w:szCs w:val="20"/>
                <w:lang w:val="sl-SI" w:eastAsia="es-ES"/>
              </w:rPr>
              <w:t>Na podlagi prvega odstavka 2. člena Zakona o Vladi Republike Slovenije (Uradni list RS, št. 24/05 – uradno prečiščeno besedilo, 109/08, 38/10 – ZUKN, 8/12, 21/13, 47/13 – ZDU-1G, 65/14, 55/17 in 163/22) je Vlada Republike na seji ____ dne _____ pod točko ___ dnevnega reda sprejela naslednji</w:t>
            </w:r>
          </w:p>
          <w:p w14:paraId="7763E8A2" w14:textId="77777777" w:rsidR="00341814" w:rsidRPr="0016192C" w:rsidRDefault="00341814" w:rsidP="00E959E7">
            <w:pPr>
              <w:tabs>
                <w:tab w:val="left" w:pos="1980"/>
              </w:tabs>
              <w:spacing w:line="276" w:lineRule="auto"/>
              <w:jc w:val="both"/>
              <w:rPr>
                <w:rFonts w:cs="Arial"/>
                <w:szCs w:val="20"/>
                <w:lang w:val="sl-SI"/>
              </w:rPr>
            </w:pPr>
          </w:p>
          <w:p w14:paraId="4EE07EA5" w14:textId="77777777" w:rsidR="00341814" w:rsidRPr="0016192C" w:rsidRDefault="00341814" w:rsidP="00E959E7">
            <w:pPr>
              <w:spacing w:line="276" w:lineRule="auto"/>
              <w:jc w:val="center"/>
              <w:rPr>
                <w:rFonts w:cs="Arial"/>
                <w:szCs w:val="20"/>
                <w:lang w:val="sl-SI"/>
              </w:rPr>
            </w:pPr>
            <w:r w:rsidRPr="0016192C">
              <w:rPr>
                <w:rFonts w:cs="Arial"/>
                <w:szCs w:val="20"/>
                <w:lang w:val="sl-SI"/>
              </w:rPr>
              <w:t>SKLEP:</w:t>
            </w:r>
          </w:p>
          <w:p w14:paraId="15675A15" w14:textId="77777777" w:rsidR="00341814" w:rsidRPr="0016192C" w:rsidRDefault="00341814" w:rsidP="00E959E7">
            <w:pPr>
              <w:spacing w:line="276" w:lineRule="auto"/>
              <w:rPr>
                <w:rFonts w:cs="Arial"/>
                <w:szCs w:val="20"/>
                <w:lang w:val="sl-SI"/>
              </w:rPr>
            </w:pPr>
          </w:p>
          <w:p w14:paraId="38F79ED0" w14:textId="515B81B9" w:rsidR="00341814" w:rsidRPr="0016192C" w:rsidRDefault="00341814" w:rsidP="00E959E7">
            <w:pPr>
              <w:numPr>
                <w:ilvl w:val="0"/>
                <w:numId w:val="9"/>
              </w:numPr>
              <w:spacing w:line="276" w:lineRule="auto"/>
              <w:contextualSpacing/>
              <w:jc w:val="both"/>
              <w:rPr>
                <w:rFonts w:cs="Arial"/>
                <w:szCs w:val="20"/>
                <w:lang w:val="sl-SI" w:eastAsia="es-ES"/>
              </w:rPr>
            </w:pPr>
            <w:r w:rsidRPr="0016192C">
              <w:rPr>
                <w:rFonts w:cs="Arial"/>
                <w:szCs w:val="20"/>
                <w:lang w:val="sl-SI" w:eastAsia="es-ES"/>
              </w:rPr>
              <w:t>Vlada Republike Slovenije je sprejela</w:t>
            </w:r>
            <w:r w:rsidR="00750198" w:rsidRPr="0016192C">
              <w:rPr>
                <w:rFonts w:cs="Arial"/>
                <w:szCs w:val="20"/>
                <w:lang w:val="sl-SI" w:eastAsia="es-ES"/>
              </w:rPr>
              <w:t xml:space="preserve"> </w:t>
            </w:r>
            <w:r w:rsidR="00261E90">
              <w:rPr>
                <w:rFonts w:cs="Arial"/>
                <w:szCs w:val="20"/>
                <w:lang w:val="sl-SI" w:eastAsia="es-ES"/>
              </w:rPr>
              <w:t>A</w:t>
            </w:r>
            <w:r w:rsidR="00750198" w:rsidRPr="0016192C">
              <w:rPr>
                <w:rFonts w:cs="Arial"/>
                <w:szCs w:val="20"/>
                <w:lang w:val="sl-SI" w:eastAsia="es-ES"/>
              </w:rPr>
              <w:t xml:space="preserve">kcijski načrt za </w:t>
            </w:r>
            <w:r w:rsidR="00520112">
              <w:rPr>
                <w:rFonts w:cs="Arial"/>
                <w:szCs w:val="20"/>
                <w:lang w:val="sl-SI" w:eastAsia="es-ES"/>
              </w:rPr>
              <w:t>udejanjanje</w:t>
            </w:r>
            <w:r w:rsidR="00B10442" w:rsidRPr="0016192C">
              <w:rPr>
                <w:rFonts w:cs="Arial"/>
                <w:szCs w:val="20"/>
                <w:lang w:val="sl-SI" w:eastAsia="es-ES"/>
              </w:rPr>
              <w:t xml:space="preserve"> </w:t>
            </w:r>
            <w:r w:rsidRPr="0016192C">
              <w:rPr>
                <w:rFonts w:cs="Arial"/>
                <w:szCs w:val="20"/>
                <w:lang w:val="sl-SI" w:eastAsia="es-ES"/>
              </w:rPr>
              <w:t>Strategij</w:t>
            </w:r>
            <w:r w:rsidR="00245AFB" w:rsidRPr="0016192C">
              <w:rPr>
                <w:rFonts w:cs="Arial"/>
                <w:szCs w:val="20"/>
                <w:lang w:val="sl-SI" w:eastAsia="es-ES"/>
              </w:rPr>
              <w:t>e</w:t>
            </w:r>
            <w:r w:rsidRPr="0016192C">
              <w:rPr>
                <w:rFonts w:cs="Arial"/>
                <w:szCs w:val="20"/>
                <w:lang w:val="sl-SI" w:eastAsia="es-ES"/>
              </w:rPr>
              <w:t xml:space="preserve"> razvoja zdravstvene dejavnosti na primarni ravni zdravstvenega varstva do leta 2031</w:t>
            </w:r>
            <w:r w:rsidR="00750198" w:rsidRPr="0016192C">
              <w:rPr>
                <w:rFonts w:cs="Arial"/>
                <w:szCs w:val="20"/>
                <w:lang w:val="sl-SI" w:eastAsia="es-ES"/>
              </w:rPr>
              <w:t xml:space="preserve"> za </w:t>
            </w:r>
            <w:r w:rsidR="00F72219" w:rsidRPr="0016192C">
              <w:rPr>
                <w:rFonts w:cs="Arial"/>
                <w:szCs w:val="20"/>
                <w:lang w:val="sl-SI" w:eastAsia="es-ES"/>
              </w:rPr>
              <w:t>leti</w:t>
            </w:r>
            <w:r w:rsidR="00750198" w:rsidRPr="0016192C">
              <w:rPr>
                <w:rFonts w:cs="Arial"/>
                <w:szCs w:val="20"/>
                <w:lang w:val="sl-SI" w:eastAsia="es-ES"/>
              </w:rPr>
              <w:t xml:space="preserve"> 202</w:t>
            </w:r>
            <w:r w:rsidR="00F72219" w:rsidRPr="0016192C">
              <w:rPr>
                <w:rFonts w:cs="Arial"/>
                <w:szCs w:val="20"/>
                <w:lang w:val="sl-SI" w:eastAsia="es-ES"/>
              </w:rPr>
              <w:t xml:space="preserve">5 in </w:t>
            </w:r>
            <w:r w:rsidR="00750198" w:rsidRPr="0016192C">
              <w:rPr>
                <w:rFonts w:cs="Arial"/>
                <w:szCs w:val="20"/>
                <w:lang w:val="sl-SI" w:eastAsia="es-ES"/>
              </w:rPr>
              <w:t>202</w:t>
            </w:r>
            <w:r w:rsidR="00F72219" w:rsidRPr="0016192C">
              <w:rPr>
                <w:rFonts w:cs="Arial"/>
                <w:szCs w:val="20"/>
                <w:lang w:val="sl-SI" w:eastAsia="es-ES"/>
              </w:rPr>
              <w:t>6</w:t>
            </w:r>
            <w:r w:rsidRPr="0016192C">
              <w:rPr>
                <w:rFonts w:cs="Arial"/>
                <w:szCs w:val="20"/>
                <w:lang w:val="sl-SI" w:eastAsia="es-ES"/>
              </w:rPr>
              <w:t>.</w:t>
            </w:r>
          </w:p>
          <w:p w14:paraId="0E945A79" w14:textId="77777777" w:rsidR="00341814" w:rsidRPr="0016192C" w:rsidRDefault="00341814" w:rsidP="00E959E7">
            <w:pPr>
              <w:spacing w:line="276" w:lineRule="auto"/>
              <w:ind w:left="720"/>
              <w:contextualSpacing/>
              <w:jc w:val="both"/>
              <w:rPr>
                <w:rFonts w:cs="Arial"/>
                <w:szCs w:val="20"/>
                <w:lang w:val="sl-SI" w:eastAsia="es-ES"/>
              </w:rPr>
            </w:pPr>
          </w:p>
          <w:p w14:paraId="2D1B2D44" w14:textId="008045F8" w:rsidR="00341814" w:rsidRPr="0016192C" w:rsidRDefault="00FA01E3" w:rsidP="00E959E7">
            <w:pPr>
              <w:pStyle w:val="Odstavekseznama"/>
              <w:numPr>
                <w:ilvl w:val="0"/>
                <w:numId w:val="9"/>
              </w:numPr>
              <w:spacing w:line="276" w:lineRule="auto"/>
              <w:jc w:val="both"/>
              <w:rPr>
                <w:rFonts w:cs="Arial"/>
                <w:szCs w:val="20"/>
                <w:lang w:val="sl-SI"/>
              </w:rPr>
            </w:pPr>
            <w:r w:rsidRPr="0016192C">
              <w:rPr>
                <w:rFonts w:cs="Arial"/>
                <w:szCs w:val="20"/>
                <w:lang w:val="sl-SI"/>
              </w:rPr>
              <w:t xml:space="preserve">Ministrstvo za zdravje Vladi Republike Slovenije </w:t>
            </w:r>
            <w:r w:rsidR="00B40109" w:rsidRPr="0016192C">
              <w:rPr>
                <w:rFonts w:cs="Arial"/>
                <w:szCs w:val="20"/>
                <w:lang w:val="sl-SI"/>
              </w:rPr>
              <w:t>naj</w:t>
            </w:r>
            <w:r w:rsidR="00261E90">
              <w:rPr>
                <w:rFonts w:cs="Arial"/>
                <w:szCs w:val="20"/>
                <w:lang w:val="sl-SI"/>
              </w:rPr>
              <w:t>poz</w:t>
            </w:r>
            <w:r w:rsidR="00B40109" w:rsidRPr="0016192C">
              <w:rPr>
                <w:rFonts w:cs="Arial"/>
                <w:szCs w:val="20"/>
                <w:lang w:val="sl-SI"/>
              </w:rPr>
              <w:t>n</w:t>
            </w:r>
            <w:r w:rsidR="00CA5063" w:rsidRPr="0016192C">
              <w:rPr>
                <w:rFonts w:cs="Arial"/>
                <w:szCs w:val="20"/>
                <w:lang w:val="sl-SI"/>
              </w:rPr>
              <w:t>e</w:t>
            </w:r>
            <w:r w:rsidR="00B40109" w:rsidRPr="0016192C">
              <w:rPr>
                <w:rFonts w:cs="Arial"/>
                <w:szCs w:val="20"/>
                <w:lang w:val="sl-SI"/>
              </w:rPr>
              <w:t xml:space="preserve">je do konca </w:t>
            </w:r>
            <w:r w:rsidR="0016192C" w:rsidRPr="0016192C">
              <w:rPr>
                <w:rFonts w:cs="Arial"/>
                <w:szCs w:val="20"/>
                <w:lang w:val="sl-SI"/>
              </w:rPr>
              <w:t>aprila</w:t>
            </w:r>
            <w:r w:rsidR="00CA5063" w:rsidRPr="0016192C">
              <w:rPr>
                <w:rFonts w:cs="Arial"/>
                <w:szCs w:val="20"/>
                <w:lang w:val="sl-SI"/>
              </w:rPr>
              <w:t xml:space="preserve"> </w:t>
            </w:r>
            <w:r w:rsidR="00B40109" w:rsidRPr="0016192C">
              <w:rPr>
                <w:rFonts w:cs="Arial"/>
                <w:szCs w:val="20"/>
                <w:lang w:val="sl-SI"/>
              </w:rPr>
              <w:t xml:space="preserve">2027 predloži poročilo o izvajanju </w:t>
            </w:r>
            <w:r w:rsidR="00261E90">
              <w:rPr>
                <w:rFonts w:cs="Arial"/>
                <w:szCs w:val="20"/>
                <w:lang w:val="sl-SI"/>
              </w:rPr>
              <w:t>A</w:t>
            </w:r>
            <w:r w:rsidR="00B40109" w:rsidRPr="0016192C">
              <w:rPr>
                <w:rFonts w:cs="Arial"/>
                <w:szCs w:val="20"/>
                <w:lang w:val="sl-SI" w:eastAsia="es-ES"/>
              </w:rPr>
              <w:t xml:space="preserve">kcijskega načrta za </w:t>
            </w:r>
            <w:r w:rsidR="00520112">
              <w:rPr>
                <w:rFonts w:cs="Arial"/>
                <w:szCs w:val="20"/>
                <w:lang w:val="sl-SI" w:eastAsia="es-ES"/>
              </w:rPr>
              <w:t>udejanjanje</w:t>
            </w:r>
            <w:r w:rsidR="00B10442" w:rsidRPr="0016192C">
              <w:rPr>
                <w:rFonts w:cs="Arial"/>
                <w:szCs w:val="20"/>
                <w:lang w:val="sl-SI" w:eastAsia="es-ES"/>
              </w:rPr>
              <w:t xml:space="preserve"> </w:t>
            </w:r>
            <w:r w:rsidR="00B40109" w:rsidRPr="0016192C">
              <w:rPr>
                <w:rFonts w:cs="Arial"/>
                <w:szCs w:val="20"/>
                <w:lang w:val="sl-SI" w:eastAsia="es-ES"/>
              </w:rPr>
              <w:t xml:space="preserve">Strategije razvoja zdravstvene dejavnosti na primarni ravni zdravstvenega varstva do leta 2031 za </w:t>
            </w:r>
            <w:r w:rsidR="00F72219" w:rsidRPr="0016192C">
              <w:rPr>
                <w:rFonts w:cs="Arial"/>
                <w:szCs w:val="20"/>
                <w:lang w:val="sl-SI" w:eastAsia="es-ES"/>
              </w:rPr>
              <w:t>leti</w:t>
            </w:r>
            <w:r w:rsidR="00B40109" w:rsidRPr="0016192C">
              <w:rPr>
                <w:rFonts w:cs="Arial"/>
                <w:szCs w:val="20"/>
                <w:lang w:val="sl-SI" w:eastAsia="es-ES"/>
              </w:rPr>
              <w:t xml:space="preserve"> 202</w:t>
            </w:r>
            <w:r w:rsidR="00F72219" w:rsidRPr="0016192C">
              <w:rPr>
                <w:rFonts w:cs="Arial"/>
                <w:szCs w:val="20"/>
                <w:lang w:val="sl-SI" w:eastAsia="es-ES"/>
              </w:rPr>
              <w:t xml:space="preserve">5 in </w:t>
            </w:r>
            <w:r w:rsidR="00B40109" w:rsidRPr="0016192C">
              <w:rPr>
                <w:rFonts w:cs="Arial"/>
                <w:szCs w:val="20"/>
                <w:lang w:val="sl-SI" w:eastAsia="es-ES"/>
              </w:rPr>
              <w:t>202</w:t>
            </w:r>
            <w:r w:rsidR="00F72219" w:rsidRPr="0016192C">
              <w:rPr>
                <w:rFonts w:cs="Arial"/>
                <w:szCs w:val="20"/>
                <w:lang w:val="sl-SI" w:eastAsia="es-ES"/>
              </w:rPr>
              <w:t>6</w:t>
            </w:r>
            <w:r w:rsidR="00B40109" w:rsidRPr="0016192C">
              <w:rPr>
                <w:rFonts w:cs="Arial"/>
                <w:szCs w:val="20"/>
                <w:lang w:val="sl-SI" w:eastAsia="es-ES"/>
              </w:rPr>
              <w:t>.</w:t>
            </w:r>
          </w:p>
          <w:p w14:paraId="72DCDBEE" w14:textId="77777777" w:rsidR="00B40109" w:rsidRPr="0016192C" w:rsidRDefault="00B40109" w:rsidP="00E959E7">
            <w:pPr>
              <w:spacing w:line="276" w:lineRule="auto"/>
              <w:rPr>
                <w:rFonts w:cs="Arial"/>
                <w:szCs w:val="20"/>
                <w:lang w:val="sl-SI"/>
              </w:rPr>
            </w:pPr>
          </w:p>
          <w:p w14:paraId="06A46066" w14:textId="77777777" w:rsidR="00341814" w:rsidRPr="0016192C" w:rsidRDefault="00341814" w:rsidP="00E959E7">
            <w:pPr>
              <w:spacing w:line="276" w:lineRule="auto"/>
              <w:rPr>
                <w:rFonts w:cs="Arial"/>
                <w:szCs w:val="20"/>
                <w:lang w:val="sl-SI"/>
              </w:rPr>
            </w:pPr>
            <w:r w:rsidRPr="0016192C">
              <w:rPr>
                <w:rFonts w:cs="Arial"/>
                <w:i/>
                <w:szCs w:val="20"/>
                <w:lang w:val="sl-SI"/>
              </w:rPr>
              <w:t xml:space="preserve">                                                                                     </w:t>
            </w:r>
            <w:r w:rsidRPr="0016192C">
              <w:rPr>
                <w:rFonts w:cs="Arial"/>
                <w:szCs w:val="20"/>
                <w:lang w:val="sl-SI"/>
              </w:rPr>
              <w:t xml:space="preserve"> Barbara Kolenko Helbl</w:t>
            </w:r>
          </w:p>
          <w:p w14:paraId="6B12E299" w14:textId="77777777" w:rsidR="00341814" w:rsidRPr="0016192C" w:rsidRDefault="00341814" w:rsidP="00E959E7">
            <w:pPr>
              <w:spacing w:line="276" w:lineRule="auto"/>
              <w:rPr>
                <w:rFonts w:cs="Arial"/>
                <w:szCs w:val="20"/>
                <w:lang w:val="sl-SI"/>
              </w:rPr>
            </w:pPr>
            <w:r w:rsidRPr="0016192C">
              <w:rPr>
                <w:rFonts w:cs="Arial"/>
                <w:szCs w:val="20"/>
                <w:lang w:val="sl-SI"/>
              </w:rPr>
              <w:t xml:space="preserve">                                                                                      generalna sekretarka</w:t>
            </w:r>
          </w:p>
          <w:p w14:paraId="7AFA4195" w14:textId="77777777" w:rsidR="006C59C9" w:rsidRPr="0016192C" w:rsidRDefault="006C59C9" w:rsidP="00E959E7">
            <w:pPr>
              <w:suppressAutoHyphens/>
              <w:overflowPunct w:val="0"/>
              <w:autoSpaceDE w:val="0"/>
              <w:autoSpaceDN w:val="0"/>
              <w:adjustRightInd w:val="0"/>
              <w:spacing w:line="276" w:lineRule="auto"/>
              <w:jc w:val="both"/>
              <w:rPr>
                <w:rFonts w:cs="Arial"/>
                <w:szCs w:val="20"/>
                <w:lang w:val="sl-SI"/>
              </w:rPr>
            </w:pPr>
          </w:p>
          <w:p w14:paraId="4E8BF49A" w14:textId="13994BB6" w:rsidR="00341814" w:rsidRPr="0016192C" w:rsidRDefault="00D96C7F" w:rsidP="00E959E7">
            <w:pPr>
              <w:suppressAutoHyphens/>
              <w:overflowPunct w:val="0"/>
              <w:autoSpaceDE w:val="0"/>
              <w:autoSpaceDN w:val="0"/>
              <w:adjustRightInd w:val="0"/>
              <w:spacing w:line="276" w:lineRule="auto"/>
              <w:jc w:val="both"/>
              <w:rPr>
                <w:rFonts w:cs="Arial"/>
                <w:szCs w:val="20"/>
                <w:lang w:val="sl-SI" w:eastAsia="sl-SI"/>
              </w:rPr>
            </w:pPr>
            <w:r w:rsidRPr="0016192C">
              <w:rPr>
                <w:rFonts w:cs="Arial"/>
                <w:szCs w:val="20"/>
                <w:lang w:val="sl-SI"/>
              </w:rPr>
              <w:t>P</w:t>
            </w:r>
            <w:r w:rsidR="00341814" w:rsidRPr="0016192C">
              <w:rPr>
                <w:rFonts w:cs="Arial"/>
                <w:szCs w:val="20"/>
                <w:lang w:val="sl-SI"/>
              </w:rPr>
              <w:t>rejmejo:</w:t>
            </w:r>
          </w:p>
          <w:p w14:paraId="313D5D80" w14:textId="77777777" w:rsidR="0090506B" w:rsidRPr="0016192C" w:rsidRDefault="0090506B" w:rsidP="00E959E7">
            <w:pPr>
              <w:numPr>
                <w:ilvl w:val="0"/>
                <w:numId w:val="11"/>
              </w:numPr>
              <w:spacing w:line="276" w:lineRule="auto"/>
              <w:jc w:val="both"/>
              <w:rPr>
                <w:rFonts w:cs="Arial"/>
                <w:szCs w:val="20"/>
                <w:lang w:val="sl-SI"/>
              </w:rPr>
            </w:pPr>
            <w:r w:rsidRPr="0016192C">
              <w:rPr>
                <w:rFonts w:cs="Arial"/>
                <w:szCs w:val="20"/>
                <w:lang w:val="sl-SI"/>
              </w:rPr>
              <w:t>Ministrstvo za zdravje,</w:t>
            </w:r>
          </w:p>
          <w:p w14:paraId="1A38C67A"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 xml:space="preserve">Ministrstvo za delo, družino, socialne zadeve in enake možnosti, </w:t>
            </w:r>
          </w:p>
          <w:p w14:paraId="0F22FB08"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solidarno prihodnost,</w:t>
            </w:r>
          </w:p>
          <w:p w14:paraId="4C052B09"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vzgojo in izobraževanje,</w:t>
            </w:r>
          </w:p>
          <w:p w14:paraId="7D50DCE5"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visoko šolstvo, znanost in inovacije,</w:t>
            </w:r>
          </w:p>
          <w:p w14:paraId="22373B39"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javno upravo,</w:t>
            </w:r>
          </w:p>
          <w:p w14:paraId="3BE7C144"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finance,</w:t>
            </w:r>
          </w:p>
          <w:p w14:paraId="44EE1316"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Ministrstvo za digitalno preobrazbo,</w:t>
            </w:r>
          </w:p>
          <w:p w14:paraId="66A14BDC" w14:textId="2DB7A9EF"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 xml:space="preserve">Ministrstvo za </w:t>
            </w:r>
            <w:r w:rsidR="001D247A" w:rsidRPr="0016192C">
              <w:rPr>
                <w:rFonts w:cs="Arial"/>
                <w:szCs w:val="20"/>
                <w:lang w:val="sl-SI"/>
              </w:rPr>
              <w:t>infrastrukturo</w:t>
            </w:r>
            <w:r w:rsidRPr="0016192C">
              <w:rPr>
                <w:rFonts w:cs="Arial"/>
                <w:szCs w:val="20"/>
                <w:lang w:val="sl-SI"/>
              </w:rPr>
              <w:t>,</w:t>
            </w:r>
          </w:p>
          <w:p w14:paraId="54E811F5" w14:textId="77777777" w:rsidR="0090506B" w:rsidRPr="0016192C" w:rsidRDefault="0090506B" w:rsidP="00E959E7">
            <w:pPr>
              <w:numPr>
                <w:ilvl w:val="0"/>
                <w:numId w:val="11"/>
              </w:numPr>
              <w:spacing w:line="276" w:lineRule="auto"/>
              <w:ind w:right="-108"/>
              <w:jc w:val="both"/>
              <w:rPr>
                <w:rFonts w:cs="Arial"/>
                <w:szCs w:val="20"/>
                <w:lang w:val="sl-SI"/>
              </w:rPr>
            </w:pPr>
            <w:r w:rsidRPr="0016192C">
              <w:rPr>
                <w:rFonts w:cs="Arial"/>
                <w:szCs w:val="20"/>
                <w:lang w:val="sl-SI"/>
              </w:rPr>
              <w:t>Služba Vlade Republike Slovenije za zakonodajo</w:t>
            </w:r>
            <w:r w:rsidRPr="0016192C">
              <w:rPr>
                <w:rFonts w:cs="Arial"/>
                <w:szCs w:val="20"/>
                <w:lang w:val="sl-SI" w:eastAsia="sl-SI"/>
              </w:rPr>
              <w:t>.</w:t>
            </w:r>
          </w:p>
          <w:p w14:paraId="5EB2B568" w14:textId="77777777" w:rsidR="00341814" w:rsidRPr="0016192C" w:rsidRDefault="00341814" w:rsidP="00E959E7">
            <w:pPr>
              <w:suppressAutoHyphens/>
              <w:overflowPunct w:val="0"/>
              <w:autoSpaceDE w:val="0"/>
              <w:autoSpaceDN w:val="0"/>
              <w:adjustRightInd w:val="0"/>
              <w:spacing w:line="276" w:lineRule="auto"/>
              <w:jc w:val="both"/>
              <w:rPr>
                <w:rFonts w:cs="Arial"/>
                <w:szCs w:val="20"/>
                <w:lang w:val="sl-SI"/>
              </w:rPr>
            </w:pPr>
          </w:p>
          <w:p w14:paraId="08E6363E" w14:textId="230C2306" w:rsidR="00341814" w:rsidRPr="0016192C" w:rsidRDefault="00341814" w:rsidP="00E959E7">
            <w:pPr>
              <w:suppressAutoHyphens/>
              <w:overflowPunct w:val="0"/>
              <w:autoSpaceDE w:val="0"/>
              <w:autoSpaceDN w:val="0"/>
              <w:adjustRightInd w:val="0"/>
              <w:spacing w:line="276" w:lineRule="auto"/>
              <w:jc w:val="both"/>
              <w:rPr>
                <w:rFonts w:cs="Arial"/>
                <w:szCs w:val="20"/>
                <w:lang w:val="sl-SI"/>
              </w:rPr>
            </w:pPr>
            <w:r w:rsidRPr="0016192C">
              <w:rPr>
                <w:rFonts w:cs="Arial"/>
                <w:szCs w:val="20"/>
                <w:lang w:val="sl-SI"/>
              </w:rPr>
              <w:t>Prilog</w:t>
            </w:r>
            <w:r w:rsidR="00261E90">
              <w:rPr>
                <w:rFonts w:cs="Arial"/>
                <w:szCs w:val="20"/>
                <w:lang w:val="sl-SI"/>
              </w:rPr>
              <w:t>i</w:t>
            </w:r>
            <w:r w:rsidRPr="0016192C">
              <w:rPr>
                <w:rFonts w:cs="Arial"/>
                <w:szCs w:val="20"/>
                <w:lang w:val="sl-SI"/>
              </w:rPr>
              <w:t>:</w:t>
            </w:r>
          </w:p>
          <w:p w14:paraId="263A7A0B" w14:textId="56887B85" w:rsidR="00F72219" w:rsidRPr="0016192C" w:rsidRDefault="00F72219" w:rsidP="00E959E7">
            <w:pPr>
              <w:numPr>
                <w:ilvl w:val="0"/>
                <w:numId w:val="3"/>
              </w:numPr>
              <w:suppressAutoHyphens/>
              <w:overflowPunct w:val="0"/>
              <w:autoSpaceDE w:val="0"/>
              <w:autoSpaceDN w:val="0"/>
              <w:adjustRightInd w:val="0"/>
              <w:spacing w:line="276" w:lineRule="auto"/>
              <w:jc w:val="both"/>
              <w:rPr>
                <w:rFonts w:cs="Arial"/>
                <w:szCs w:val="20"/>
                <w:lang w:val="sl-SI"/>
              </w:rPr>
            </w:pPr>
            <w:r w:rsidRPr="0016192C">
              <w:rPr>
                <w:rFonts w:cs="Arial"/>
                <w:szCs w:val="20"/>
                <w:lang w:val="sl-SI" w:eastAsia="es-ES"/>
              </w:rPr>
              <w:t xml:space="preserve">Akcijski načrt za </w:t>
            </w:r>
            <w:r w:rsidR="00261E90">
              <w:rPr>
                <w:rFonts w:cs="Arial"/>
                <w:szCs w:val="20"/>
                <w:lang w:val="sl-SI" w:eastAsia="es-ES"/>
              </w:rPr>
              <w:t>izva</w:t>
            </w:r>
            <w:r w:rsidRPr="0016192C">
              <w:rPr>
                <w:rFonts w:cs="Arial"/>
                <w:szCs w:val="20"/>
                <w:lang w:val="sl-SI" w:eastAsia="es-ES"/>
              </w:rPr>
              <w:t>janje Strategije razvoja zdravstvene dejavnosti na primarni ravni zdravstvenega varstva do leta 2031 za leti 2025 in 2026</w:t>
            </w:r>
          </w:p>
          <w:p w14:paraId="74B82283" w14:textId="1CD74AE8" w:rsidR="00341814" w:rsidRPr="0016192C" w:rsidRDefault="00F72219" w:rsidP="00E959E7">
            <w:pPr>
              <w:widowControl w:val="0"/>
              <w:numPr>
                <w:ilvl w:val="0"/>
                <w:numId w:val="3"/>
              </w:numPr>
              <w:spacing w:line="276" w:lineRule="auto"/>
              <w:jc w:val="both"/>
              <w:rPr>
                <w:rFonts w:cs="Arial"/>
                <w:szCs w:val="20"/>
                <w:lang w:val="sl-SI"/>
              </w:rPr>
            </w:pPr>
            <w:bookmarkStart w:id="0" w:name="_Hlk191907490"/>
            <w:r w:rsidRPr="0016192C">
              <w:rPr>
                <w:rFonts w:cs="Arial"/>
                <w:szCs w:val="20"/>
                <w:lang w:val="sl-SI"/>
              </w:rPr>
              <w:t xml:space="preserve">Finančne posledice ukrepov </w:t>
            </w:r>
            <w:r w:rsidR="00261E90">
              <w:rPr>
                <w:rFonts w:cs="Arial"/>
                <w:szCs w:val="20"/>
                <w:lang w:val="sl-SI"/>
              </w:rPr>
              <w:t>na podlagi A</w:t>
            </w:r>
            <w:r w:rsidRPr="0016192C">
              <w:rPr>
                <w:rFonts w:cs="Arial"/>
                <w:szCs w:val="20"/>
                <w:lang w:val="sl-SI"/>
              </w:rPr>
              <w:t xml:space="preserve">kcijskega načrta </w:t>
            </w:r>
            <w:bookmarkEnd w:id="0"/>
            <w:r w:rsidRPr="0016192C">
              <w:rPr>
                <w:rFonts w:cs="Arial"/>
                <w:szCs w:val="20"/>
                <w:lang w:val="sl-SI"/>
              </w:rPr>
              <w:t xml:space="preserve">za </w:t>
            </w:r>
            <w:r w:rsidR="00520112">
              <w:rPr>
                <w:rFonts w:cs="Arial"/>
                <w:szCs w:val="20"/>
                <w:lang w:val="sl-SI"/>
              </w:rPr>
              <w:t>udejanjanje</w:t>
            </w:r>
            <w:r w:rsidR="00B10442" w:rsidRPr="0016192C">
              <w:rPr>
                <w:rFonts w:cs="Arial"/>
                <w:szCs w:val="20"/>
                <w:lang w:val="sl-SI"/>
              </w:rPr>
              <w:t xml:space="preserve"> </w:t>
            </w:r>
            <w:r w:rsidRPr="0016192C">
              <w:rPr>
                <w:rFonts w:cs="Arial"/>
                <w:szCs w:val="20"/>
                <w:lang w:val="sl-SI"/>
              </w:rPr>
              <w:t>Strategije razvoja zdravstvene dejavnosti na primarni ravni zdravstvenega varstva do leta 2031 za leti 2025 in 2026</w:t>
            </w:r>
          </w:p>
        </w:tc>
      </w:tr>
      <w:tr w:rsidR="00341814" w:rsidRPr="00310C0A" w14:paraId="4AA5CE7C" w14:textId="77777777" w:rsidTr="0012599F">
        <w:tc>
          <w:tcPr>
            <w:tcW w:w="5000" w:type="pct"/>
            <w:gridSpan w:val="11"/>
          </w:tcPr>
          <w:p w14:paraId="3E51292F" w14:textId="77777777" w:rsidR="00341814" w:rsidRPr="0016192C" w:rsidRDefault="00341814" w:rsidP="00E959E7">
            <w:pPr>
              <w:overflowPunct w:val="0"/>
              <w:autoSpaceDE w:val="0"/>
              <w:autoSpaceDN w:val="0"/>
              <w:adjustRightInd w:val="0"/>
              <w:spacing w:line="276" w:lineRule="auto"/>
              <w:jc w:val="both"/>
              <w:textAlignment w:val="baseline"/>
              <w:rPr>
                <w:rFonts w:cs="Arial"/>
                <w:b/>
                <w:iCs/>
                <w:szCs w:val="20"/>
                <w:lang w:val="sl-SI" w:eastAsia="sl-SI"/>
              </w:rPr>
            </w:pPr>
            <w:r w:rsidRPr="0016192C">
              <w:rPr>
                <w:rFonts w:cs="Arial"/>
                <w:b/>
                <w:szCs w:val="20"/>
                <w:lang w:val="sl-SI" w:eastAsia="sl-SI"/>
              </w:rPr>
              <w:t>2. Predlog za obravnavo predloga zakona po nujnem ali skrajšanem postopku v državnem zboru z obrazložitvijo razlogov:</w:t>
            </w:r>
          </w:p>
        </w:tc>
      </w:tr>
      <w:tr w:rsidR="00341814" w:rsidRPr="0016192C" w14:paraId="566F12EE" w14:textId="77777777" w:rsidTr="0012599F">
        <w:tc>
          <w:tcPr>
            <w:tcW w:w="5000" w:type="pct"/>
            <w:gridSpan w:val="11"/>
          </w:tcPr>
          <w:p w14:paraId="55EF3FCA" w14:textId="77777777" w:rsidR="00341814" w:rsidRPr="0016192C" w:rsidRDefault="00341814" w:rsidP="00E959E7">
            <w:p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w:t>
            </w:r>
          </w:p>
        </w:tc>
      </w:tr>
      <w:tr w:rsidR="00341814" w:rsidRPr="00310C0A" w14:paraId="7C7E9E3E" w14:textId="77777777" w:rsidTr="0012599F">
        <w:tc>
          <w:tcPr>
            <w:tcW w:w="5000" w:type="pct"/>
            <w:gridSpan w:val="11"/>
          </w:tcPr>
          <w:p w14:paraId="7E361989" w14:textId="77777777" w:rsidR="00341814" w:rsidRPr="0016192C" w:rsidRDefault="00341814" w:rsidP="00E959E7">
            <w:pPr>
              <w:overflowPunct w:val="0"/>
              <w:autoSpaceDE w:val="0"/>
              <w:autoSpaceDN w:val="0"/>
              <w:adjustRightInd w:val="0"/>
              <w:spacing w:line="276" w:lineRule="auto"/>
              <w:jc w:val="both"/>
              <w:textAlignment w:val="baseline"/>
              <w:rPr>
                <w:rFonts w:cs="Arial"/>
                <w:b/>
                <w:iCs/>
                <w:szCs w:val="20"/>
                <w:lang w:val="sl-SI" w:eastAsia="sl-SI"/>
              </w:rPr>
            </w:pPr>
            <w:r w:rsidRPr="0016192C">
              <w:rPr>
                <w:rFonts w:cs="Arial"/>
                <w:b/>
                <w:szCs w:val="20"/>
                <w:lang w:val="sl-SI" w:eastAsia="sl-SI"/>
              </w:rPr>
              <w:lastRenderedPageBreak/>
              <w:t>3.a Osebe, odgovorne za strokovno pripravo in usklajenost gradiva:</w:t>
            </w:r>
          </w:p>
        </w:tc>
      </w:tr>
      <w:tr w:rsidR="00341814" w:rsidRPr="00310C0A" w14:paraId="562EE536" w14:textId="77777777" w:rsidTr="0012599F">
        <w:tc>
          <w:tcPr>
            <w:tcW w:w="5000" w:type="pct"/>
            <w:gridSpan w:val="11"/>
          </w:tcPr>
          <w:p w14:paraId="6D9FB91D" w14:textId="554AFBD3"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szCs w:val="20"/>
                <w:lang w:val="sl-SI" w:eastAsia="sl-SI"/>
              </w:rPr>
              <w:t xml:space="preserve">dr. Valentina Prevolnik Rupel, ministrica, Ministrstvo za zdravje </w:t>
            </w:r>
          </w:p>
          <w:p w14:paraId="238D85F2" w14:textId="19EC524D"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Iztok Kos, državni sekretar, Ministrstvo za zdravje</w:t>
            </w:r>
          </w:p>
          <w:p w14:paraId="07586ADC" w14:textId="108BB05D"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mag. Vlasta Mežek, generalna direktorica</w:t>
            </w:r>
            <w:r w:rsidR="00245AFB" w:rsidRPr="0016192C">
              <w:rPr>
                <w:rFonts w:cs="Arial"/>
                <w:iCs/>
                <w:szCs w:val="20"/>
                <w:lang w:val="sl-SI" w:eastAsia="sl-SI"/>
              </w:rPr>
              <w:t xml:space="preserve"> Direktorata za dostopnost in ekonomiko</w:t>
            </w:r>
            <w:r w:rsidRPr="0016192C">
              <w:rPr>
                <w:rFonts w:cs="Arial"/>
                <w:iCs/>
                <w:szCs w:val="20"/>
                <w:lang w:val="sl-SI" w:eastAsia="sl-SI"/>
              </w:rPr>
              <w:t xml:space="preserve">, Ministrstvo za zdravje </w:t>
            </w:r>
          </w:p>
          <w:p w14:paraId="66083A82" w14:textId="77777777"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Dušan Jošar, vodja Sektorja za organizacijo procesov v zdravstvu</w:t>
            </w:r>
          </w:p>
          <w:p w14:paraId="64B97D18" w14:textId="77777777"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Petra Krapež Podobnik, podsekretarka, Ministrstvo za zdravje</w:t>
            </w:r>
          </w:p>
          <w:p w14:paraId="3B00E2D4" w14:textId="77777777"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dr. Vesna Zupančič, sekretarka, Ministrstvo za zdravje</w:t>
            </w:r>
          </w:p>
          <w:p w14:paraId="2C0AA214" w14:textId="77777777"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 xml:space="preserve">Renata Rajapakse, sekretarka, Ministrstvo za zdravje </w:t>
            </w:r>
          </w:p>
          <w:p w14:paraId="2EF8A28C" w14:textId="77777777" w:rsidR="00F72219"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Vesna Kerstin Petrič, vodja službe za sodelovanje s Svetovno zdravstveno organizacijo, Ministrstvo za zdravje</w:t>
            </w:r>
          </w:p>
          <w:p w14:paraId="076F5C26" w14:textId="05D6C845" w:rsidR="00BD6F62" w:rsidRPr="0016192C" w:rsidRDefault="00F72219" w:rsidP="00E959E7">
            <w:pPr>
              <w:numPr>
                <w:ilvl w:val="0"/>
                <w:numId w:val="2"/>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Lucija Rojko, sekretarka, Ministrstvo za zdravje</w:t>
            </w:r>
          </w:p>
        </w:tc>
      </w:tr>
      <w:tr w:rsidR="00341814" w:rsidRPr="00310C0A" w14:paraId="32FB0D53" w14:textId="77777777" w:rsidTr="0012599F">
        <w:tc>
          <w:tcPr>
            <w:tcW w:w="5000" w:type="pct"/>
            <w:gridSpan w:val="11"/>
          </w:tcPr>
          <w:p w14:paraId="601C266D" w14:textId="6C6EED6C" w:rsidR="00341814" w:rsidRPr="0016192C" w:rsidRDefault="00341814" w:rsidP="00E959E7">
            <w:pPr>
              <w:overflowPunct w:val="0"/>
              <w:autoSpaceDE w:val="0"/>
              <w:autoSpaceDN w:val="0"/>
              <w:adjustRightInd w:val="0"/>
              <w:spacing w:line="276" w:lineRule="auto"/>
              <w:jc w:val="both"/>
              <w:textAlignment w:val="baseline"/>
              <w:rPr>
                <w:rFonts w:cs="Arial"/>
                <w:b/>
                <w:iCs/>
                <w:szCs w:val="20"/>
                <w:lang w:val="sl-SI" w:eastAsia="sl-SI"/>
              </w:rPr>
            </w:pPr>
            <w:r w:rsidRPr="0016192C">
              <w:rPr>
                <w:rFonts w:cs="Arial"/>
                <w:b/>
                <w:iCs/>
                <w:szCs w:val="20"/>
                <w:lang w:val="sl-SI" w:eastAsia="sl-SI"/>
              </w:rPr>
              <w:t xml:space="preserve">3.b Zunanji strokovnjaki, ki so </w:t>
            </w:r>
            <w:r w:rsidRPr="0016192C">
              <w:rPr>
                <w:rFonts w:cs="Arial"/>
                <w:b/>
                <w:szCs w:val="20"/>
                <w:lang w:val="sl-SI" w:eastAsia="sl-SI"/>
              </w:rPr>
              <w:t>sodelovali pri pripravi dela ali celotnega gradiva:</w:t>
            </w:r>
            <w:r w:rsidR="006A56C4" w:rsidRPr="0016192C">
              <w:rPr>
                <w:rFonts w:cs="Arial"/>
                <w:b/>
                <w:szCs w:val="20"/>
                <w:lang w:val="sl-SI" w:eastAsia="sl-SI"/>
              </w:rPr>
              <w:t xml:space="preserve"> </w:t>
            </w:r>
          </w:p>
        </w:tc>
      </w:tr>
      <w:tr w:rsidR="00341814" w:rsidRPr="00310C0A" w14:paraId="42E0EAA2" w14:textId="77777777" w:rsidTr="0012599F">
        <w:tc>
          <w:tcPr>
            <w:tcW w:w="5000" w:type="pct"/>
            <w:gridSpan w:val="11"/>
          </w:tcPr>
          <w:p w14:paraId="08AF31D6"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Radivoje Pribaković Brinovec, Nacionalni inštitut za javno zdravje,</w:t>
            </w:r>
          </w:p>
          <w:p w14:paraId="441790DF"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Aleksandra Lah Topolšek, Zavod za zdravstveno zavarovanje Slovenije,</w:t>
            </w:r>
          </w:p>
          <w:p w14:paraId="571D8258"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dr. Antonija Poplas Susić, Zdravstveni dom Ljubljana,</w:t>
            </w:r>
          </w:p>
          <w:p w14:paraId="221E40D0"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Rok Ravnikar, Zdravniška zbornica Slovenije,</w:t>
            </w:r>
          </w:p>
          <w:p w14:paraId="7DA9330A"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 xml:space="preserve">Monika Ažman, Zbornica zdravstvene in babiške nege Slovenije, </w:t>
            </w:r>
          </w:p>
          <w:p w14:paraId="5F1811C6" w14:textId="77777777" w:rsidR="00F72219"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Miriam Komac, Združenje zdravstvenih zavodov,</w:t>
            </w:r>
          </w:p>
          <w:p w14:paraId="643AE7F1" w14:textId="396EBE9C" w:rsidR="00341814" w:rsidRPr="0016192C" w:rsidRDefault="00F72219" w:rsidP="00E959E7">
            <w:pPr>
              <w:pStyle w:val="Odstavekseznama"/>
              <w:numPr>
                <w:ilvl w:val="0"/>
                <w:numId w:val="14"/>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dr. Tanja Španić, Zveza organizacij pacientov Slovenije.</w:t>
            </w:r>
          </w:p>
        </w:tc>
      </w:tr>
      <w:tr w:rsidR="00341814" w:rsidRPr="00310C0A" w14:paraId="1E67A15D" w14:textId="77777777" w:rsidTr="0012599F">
        <w:tc>
          <w:tcPr>
            <w:tcW w:w="5000" w:type="pct"/>
            <w:gridSpan w:val="11"/>
          </w:tcPr>
          <w:p w14:paraId="499619C6" w14:textId="77777777" w:rsidR="00341814" w:rsidRPr="0016192C" w:rsidRDefault="00341814" w:rsidP="00E959E7">
            <w:pPr>
              <w:overflowPunct w:val="0"/>
              <w:autoSpaceDE w:val="0"/>
              <w:autoSpaceDN w:val="0"/>
              <w:adjustRightInd w:val="0"/>
              <w:spacing w:line="276" w:lineRule="auto"/>
              <w:jc w:val="both"/>
              <w:textAlignment w:val="baseline"/>
              <w:rPr>
                <w:rFonts w:cs="Arial"/>
                <w:b/>
                <w:iCs/>
                <w:szCs w:val="20"/>
                <w:lang w:val="sl-SI" w:eastAsia="sl-SI"/>
              </w:rPr>
            </w:pPr>
            <w:r w:rsidRPr="0016192C">
              <w:rPr>
                <w:rFonts w:cs="Arial"/>
                <w:b/>
                <w:szCs w:val="20"/>
                <w:lang w:val="sl-SI" w:eastAsia="sl-SI"/>
              </w:rPr>
              <w:t>4. Predstavniki vlade, ki bodo sodelovali pri delu državnega zbora:</w:t>
            </w:r>
          </w:p>
        </w:tc>
      </w:tr>
      <w:tr w:rsidR="00341814" w:rsidRPr="0016192C" w14:paraId="6C9FE8ED" w14:textId="77777777" w:rsidTr="0012599F">
        <w:tc>
          <w:tcPr>
            <w:tcW w:w="5000" w:type="pct"/>
            <w:gridSpan w:val="11"/>
          </w:tcPr>
          <w:p w14:paraId="08A63DDC" w14:textId="77777777" w:rsidR="00341814" w:rsidRPr="0016192C" w:rsidRDefault="00341814" w:rsidP="00E959E7">
            <w:pPr>
              <w:overflowPunct w:val="0"/>
              <w:autoSpaceDE w:val="0"/>
              <w:autoSpaceDN w:val="0"/>
              <w:adjustRightInd w:val="0"/>
              <w:spacing w:line="276" w:lineRule="auto"/>
              <w:jc w:val="both"/>
              <w:textAlignment w:val="baseline"/>
              <w:rPr>
                <w:rFonts w:cs="Arial"/>
                <w:b/>
                <w:szCs w:val="20"/>
                <w:lang w:val="sl-SI" w:eastAsia="sl-SI"/>
              </w:rPr>
            </w:pPr>
            <w:r w:rsidRPr="0016192C">
              <w:rPr>
                <w:rFonts w:cs="Arial"/>
                <w:iCs/>
                <w:szCs w:val="20"/>
                <w:lang w:val="sl-SI" w:eastAsia="sl-SI"/>
              </w:rPr>
              <w:t>/</w:t>
            </w:r>
          </w:p>
        </w:tc>
      </w:tr>
      <w:tr w:rsidR="00341814" w:rsidRPr="0016192C" w14:paraId="1C98F501" w14:textId="77777777" w:rsidTr="0012599F">
        <w:tc>
          <w:tcPr>
            <w:tcW w:w="5000" w:type="pct"/>
            <w:gridSpan w:val="11"/>
          </w:tcPr>
          <w:p w14:paraId="4DB7BB4A" w14:textId="77777777" w:rsidR="00341814" w:rsidRPr="0016192C" w:rsidRDefault="00341814" w:rsidP="00E959E7">
            <w:pPr>
              <w:suppressAutoHyphens/>
              <w:overflowPunct w:val="0"/>
              <w:autoSpaceDE w:val="0"/>
              <w:autoSpaceDN w:val="0"/>
              <w:adjustRightInd w:val="0"/>
              <w:spacing w:line="276" w:lineRule="auto"/>
              <w:textAlignment w:val="baseline"/>
              <w:outlineLvl w:val="3"/>
              <w:rPr>
                <w:rFonts w:cs="Arial"/>
                <w:b/>
                <w:szCs w:val="20"/>
                <w:lang w:val="sl-SI" w:eastAsia="sl-SI"/>
              </w:rPr>
            </w:pPr>
            <w:r w:rsidRPr="0016192C">
              <w:rPr>
                <w:rFonts w:cs="Arial"/>
                <w:b/>
                <w:szCs w:val="20"/>
                <w:lang w:val="sl-SI" w:eastAsia="sl-SI"/>
              </w:rPr>
              <w:t>5. Kratek povzetek gradiva:</w:t>
            </w:r>
          </w:p>
        </w:tc>
      </w:tr>
      <w:tr w:rsidR="00F72219" w:rsidRPr="00310C0A" w14:paraId="3A03F063" w14:textId="77777777" w:rsidTr="0012599F">
        <w:tc>
          <w:tcPr>
            <w:tcW w:w="5000" w:type="pct"/>
            <w:gridSpan w:val="11"/>
          </w:tcPr>
          <w:p w14:paraId="054294B1" w14:textId="105D808F" w:rsidR="00F72219" w:rsidRPr="0016192C" w:rsidRDefault="00F72219" w:rsidP="00E959E7">
            <w:pPr>
              <w:spacing w:line="276" w:lineRule="auto"/>
              <w:jc w:val="both"/>
              <w:rPr>
                <w:rFonts w:cs="Arial"/>
                <w:szCs w:val="20"/>
                <w:lang w:val="sl-SI" w:eastAsia="sl-SI"/>
              </w:rPr>
            </w:pPr>
            <w:r w:rsidRPr="0016192C">
              <w:rPr>
                <w:rFonts w:cs="Arial"/>
                <w:szCs w:val="20"/>
                <w:lang w:val="sl-SI" w:eastAsia="es-ES"/>
              </w:rPr>
              <w:t>Vlada Republike Slovenije je 12. 9. 2024 sprejela Strategijo razvoja zdravstvene dejavnosti na primarni ravni zdravstvenega varstva do leta 2031</w:t>
            </w:r>
            <w:r w:rsidRPr="0016192C">
              <w:rPr>
                <w:rFonts w:cs="Arial"/>
                <w:szCs w:val="20"/>
                <w:lang w:val="sl-SI" w:eastAsia="sl-SI"/>
              </w:rPr>
              <w:t xml:space="preserve"> (v nadaljnjem besedilu: </w:t>
            </w:r>
            <w:r w:rsidR="00B14A0C">
              <w:rPr>
                <w:rFonts w:cs="Arial"/>
                <w:szCs w:val="20"/>
                <w:lang w:val="sl-SI" w:eastAsia="sl-SI"/>
              </w:rPr>
              <w:t>s</w:t>
            </w:r>
            <w:r w:rsidRPr="0016192C">
              <w:rPr>
                <w:rFonts w:cs="Arial"/>
                <w:szCs w:val="20"/>
                <w:lang w:val="sl-SI" w:eastAsia="sl-SI"/>
              </w:rPr>
              <w:t>trategija). Strategija je temeljni dokument, ki omogoča usklajen</w:t>
            </w:r>
            <w:r w:rsidR="00B14A0C">
              <w:rPr>
                <w:rFonts w:cs="Arial"/>
                <w:szCs w:val="20"/>
                <w:lang w:val="sl-SI" w:eastAsia="sl-SI"/>
              </w:rPr>
              <w:t>o</w:t>
            </w:r>
            <w:r w:rsidRPr="0016192C">
              <w:rPr>
                <w:rFonts w:cs="Arial"/>
                <w:szCs w:val="20"/>
                <w:lang w:val="sl-SI" w:eastAsia="sl-SI"/>
              </w:rPr>
              <w:t xml:space="preserve"> in celostn</w:t>
            </w:r>
            <w:r w:rsidR="00B14A0C">
              <w:rPr>
                <w:rFonts w:cs="Arial"/>
                <w:szCs w:val="20"/>
                <w:lang w:val="sl-SI" w:eastAsia="sl-SI"/>
              </w:rPr>
              <w:t>o</w:t>
            </w:r>
            <w:r w:rsidRPr="0016192C">
              <w:rPr>
                <w:rFonts w:cs="Arial"/>
                <w:szCs w:val="20"/>
                <w:lang w:val="sl-SI" w:eastAsia="sl-SI"/>
              </w:rPr>
              <w:t xml:space="preserve"> </w:t>
            </w:r>
            <w:r w:rsidR="00B14A0C">
              <w:rPr>
                <w:rFonts w:cs="Arial"/>
                <w:szCs w:val="20"/>
                <w:lang w:val="sl-SI" w:eastAsia="sl-SI"/>
              </w:rPr>
              <w:t>delovanje</w:t>
            </w:r>
            <w:r w:rsidR="00B14A0C" w:rsidRPr="0016192C">
              <w:rPr>
                <w:rFonts w:cs="Arial"/>
                <w:szCs w:val="20"/>
                <w:lang w:val="sl-SI" w:eastAsia="sl-SI"/>
              </w:rPr>
              <w:t xml:space="preserve"> </w:t>
            </w:r>
            <w:r w:rsidRPr="0016192C">
              <w:rPr>
                <w:rFonts w:cs="Arial"/>
                <w:szCs w:val="20"/>
                <w:lang w:val="sl-SI" w:eastAsia="sl-SI"/>
              </w:rPr>
              <w:t xml:space="preserve">vseh deležnikov pri razvoju zdravstvene dejavnosti na primarni ravni zdravstvenega varstva. Namen </w:t>
            </w:r>
            <w:r w:rsidR="00B14A0C">
              <w:rPr>
                <w:rFonts w:cs="Arial"/>
                <w:szCs w:val="20"/>
                <w:lang w:val="sl-SI" w:eastAsia="sl-SI"/>
              </w:rPr>
              <w:t>s</w:t>
            </w:r>
            <w:r w:rsidRPr="0016192C">
              <w:rPr>
                <w:rFonts w:cs="Arial"/>
                <w:szCs w:val="20"/>
                <w:lang w:val="sl-SI" w:eastAsia="sl-SI"/>
              </w:rPr>
              <w:t>trategije je uresničit</w:t>
            </w:r>
            <w:r w:rsidR="00B14A0C">
              <w:rPr>
                <w:rFonts w:cs="Arial"/>
                <w:szCs w:val="20"/>
                <w:lang w:val="sl-SI" w:eastAsia="sl-SI"/>
              </w:rPr>
              <w:t>i</w:t>
            </w:r>
            <w:r w:rsidRPr="0016192C">
              <w:rPr>
                <w:rFonts w:cs="Arial"/>
                <w:szCs w:val="20"/>
                <w:lang w:val="sl-SI" w:eastAsia="sl-SI"/>
              </w:rPr>
              <w:t xml:space="preserve"> stratešk</w:t>
            </w:r>
            <w:r w:rsidR="00B14A0C">
              <w:rPr>
                <w:rFonts w:cs="Arial"/>
                <w:szCs w:val="20"/>
                <w:lang w:val="sl-SI" w:eastAsia="sl-SI"/>
              </w:rPr>
              <w:t>e</w:t>
            </w:r>
            <w:r w:rsidRPr="0016192C">
              <w:rPr>
                <w:rFonts w:cs="Arial"/>
                <w:szCs w:val="20"/>
                <w:lang w:val="sl-SI" w:eastAsia="sl-SI"/>
              </w:rPr>
              <w:t xml:space="preserve"> cilje in aktivnosti, </w:t>
            </w:r>
            <w:r w:rsidR="00B14A0C">
              <w:rPr>
                <w:rFonts w:cs="Arial"/>
                <w:szCs w:val="20"/>
                <w:lang w:val="sl-SI" w:eastAsia="sl-SI"/>
              </w:rPr>
              <w:t>s čimer se</w:t>
            </w:r>
            <w:r w:rsidRPr="0016192C">
              <w:rPr>
                <w:rFonts w:cs="Arial"/>
                <w:szCs w:val="20"/>
                <w:lang w:val="sl-SI" w:eastAsia="sl-SI"/>
              </w:rPr>
              <w:t xml:space="preserve"> krepi primarno zdravstveno varstvo, ki je ključno za zagotavljanje dostopnega in vzdržnega zdravstvenega sistema.</w:t>
            </w:r>
            <w:bookmarkStart w:id="1" w:name="_Hlk167258722"/>
            <w:r w:rsidRPr="0016192C">
              <w:rPr>
                <w:rFonts w:cs="Arial"/>
                <w:szCs w:val="20"/>
                <w:lang w:val="sl-SI" w:eastAsia="sl-SI"/>
              </w:rPr>
              <w:t xml:space="preserve"> Strategija se bo u</w:t>
            </w:r>
            <w:r w:rsidR="00596D9B">
              <w:rPr>
                <w:rFonts w:cs="Arial"/>
                <w:szCs w:val="20"/>
                <w:lang w:val="sl-SI" w:eastAsia="sl-SI"/>
              </w:rPr>
              <w:t>resničev</w:t>
            </w:r>
            <w:r w:rsidRPr="0016192C">
              <w:rPr>
                <w:rFonts w:cs="Arial"/>
                <w:szCs w:val="20"/>
                <w:lang w:val="sl-SI" w:eastAsia="sl-SI"/>
              </w:rPr>
              <w:t>ala v treh periodičnih akcijskih načrtih, in sicer za leti 2025 in 2026, za leta 2027</w:t>
            </w:r>
            <w:r w:rsidR="00B14A0C">
              <w:rPr>
                <w:rFonts w:cs="Arial"/>
                <w:szCs w:val="20"/>
                <w:lang w:val="sl-SI" w:eastAsia="sl-SI"/>
              </w:rPr>
              <w:t>–</w:t>
            </w:r>
            <w:r w:rsidRPr="0016192C">
              <w:rPr>
                <w:rFonts w:cs="Arial"/>
                <w:szCs w:val="20"/>
                <w:lang w:val="sl-SI" w:eastAsia="sl-SI"/>
              </w:rPr>
              <w:t xml:space="preserve">2029 </w:t>
            </w:r>
            <w:r w:rsidR="00B14A0C">
              <w:rPr>
                <w:rFonts w:cs="Arial"/>
                <w:szCs w:val="20"/>
                <w:lang w:val="sl-SI" w:eastAsia="sl-SI"/>
              </w:rPr>
              <w:t>ter</w:t>
            </w:r>
            <w:r w:rsidR="00B14A0C" w:rsidRPr="0016192C">
              <w:rPr>
                <w:rFonts w:cs="Arial"/>
                <w:szCs w:val="20"/>
                <w:lang w:val="sl-SI" w:eastAsia="sl-SI"/>
              </w:rPr>
              <w:t xml:space="preserve"> </w:t>
            </w:r>
            <w:r w:rsidRPr="0016192C">
              <w:rPr>
                <w:rFonts w:cs="Arial"/>
                <w:szCs w:val="20"/>
                <w:lang w:val="sl-SI" w:eastAsia="sl-SI"/>
              </w:rPr>
              <w:t>za leti 2030 in 2031.</w:t>
            </w:r>
            <w:r w:rsidR="003F3A5D">
              <w:rPr>
                <w:rFonts w:cs="Arial"/>
                <w:szCs w:val="20"/>
                <w:lang w:val="sl-SI" w:eastAsia="sl-SI"/>
              </w:rPr>
              <w:t xml:space="preserve"> </w:t>
            </w:r>
          </w:p>
          <w:p w14:paraId="664F087D" w14:textId="77777777" w:rsidR="00F72219" w:rsidRPr="0016192C" w:rsidRDefault="00F72219" w:rsidP="00E959E7">
            <w:pPr>
              <w:spacing w:line="276" w:lineRule="auto"/>
              <w:jc w:val="both"/>
              <w:rPr>
                <w:rFonts w:cs="Arial"/>
                <w:szCs w:val="20"/>
                <w:lang w:val="sl-SI" w:eastAsia="sl-SI"/>
              </w:rPr>
            </w:pPr>
          </w:p>
          <w:bookmarkEnd w:id="1"/>
          <w:p w14:paraId="01059A7A" w14:textId="3FE5433B" w:rsidR="00F72219" w:rsidRDefault="00F72219" w:rsidP="00E959E7">
            <w:pPr>
              <w:pBdr>
                <w:top w:val="nil"/>
                <w:left w:val="nil"/>
                <w:bottom w:val="nil"/>
                <w:right w:val="nil"/>
                <w:between w:val="nil"/>
              </w:pBdr>
              <w:spacing w:line="276" w:lineRule="auto"/>
              <w:jc w:val="both"/>
              <w:rPr>
                <w:rFonts w:cs="Arial"/>
                <w:szCs w:val="20"/>
                <w:lang w:val="sl-SI" w:eastAsia="sl-SI"/>
              </w:rPr>
            </w:pPr>
            <w:r w:rsidRPr="0016192C">
              <w:rPr>
                <w:rFonts w:cs="Arial"/>
                <w:szCs w:val="20"/>
                <w:lang w:val="sl-SI" w:eastAsia="sl-SI"/>
              </w:rPr>
              <w:t xml:space="preserve">Za </w:t>
            </w:r>
            <w:r w:rsidR="00596D9B">
              <w:rPr>
                <w:rFonts w:cs="Arial"/>
                <w:szCs w:val="20"/>
                <w:lang w:val="sl-SI" w:eastAsia="sl-SI"/>
              </w:rPr>
              <w:t>izvaj</w:t>
            </w:r>
            <w:r w:rsidRPr="0016192C">
              <w:rPr>
                <w:rFonts w:cs="Arial"/>
                <w:szCs w:val="20"/>
                <w:lang w:val="sl-SI" w:eastAsia="sl-SI"/>
              </w:rPr>
              <w:t xml:space="preserve">anje </w:t>
            </w:r>
            <w:r w:rsidR="00B14A0C">
              <w:rPr>
                <w:rFonts w:cs="Arial"/>
                <w:szCs w:val="20"/>
                <w:lang w:val="sl-SI" w:eastAsia="sl-SI"/>
              </w:rPr>
              <w:t>s</w:t>
            </w:r>
            <w:r w:rsidRPr="0016192C">
              <w:rPr>
                <w:rFonts w:cs="Arial"/>
                <w:szCs w:val="20"/>
                <w:lang w:val="sl-SI" w:eastAsia="sl-SI"/>
              </w:rPr>
              <w:t xml:space="preserve">trategije je Ministrstvo za zdravje (v nadaljnjem besedilu: MZ) pripravilo prvi akcijski načrt za leti 2025 in 2026. Tako za pripravo akcijskega načrta kot za letno spremljanje </w:t>
            </w:r>
            <w:r w:rsidR="00B14A0C" w:rsidRPr="0016192C">
              <w:rPr>
                <w:rFonts w:cs="Arial"/>
                <w:szCs w:val="20"/>
                <w:lang w:val="sl-SI" w:eastAsia="sl-SI"/>
              </w:rPr>
              <w:t>izvajanj</w:t>
            </w:r>
            <w:r w:rsidR="00B14A0C">
              <w:rPr>
                <w:rFonts w:cs="Arial"/>
                <w:szCs w:val="20"/>
                <w:lang w:val="sl-SI" w:eastAsia="sl-SI"/>
              </w:rPr>
              <w:t>a</w:t>
            </w:r>
            <w:r w:rsidR="00B14A0C" w:rsidRPr="0016192C">
              <w:rPr>
                <w:rFonts w:cs="Arial"/>
                <w:szCs w:val="20"/>
                <w:lang w:val="sl-SI" w:eastAsia="sl-SI"/>
              </w:rPr>
              <w:t xml:space="preserve"> izvedbenih ukrepov </w:t>
            </w:r>
            <w:r w:rsidRPr="0016192C">
              <w:rPr>
                <w:rFonts w:cs="Arial"/>
                <w:szCs w:val="20"/>
                <w:lang w:val="sl-SI" w:eastAsia="sl-SI"/>
              </w:rPr>
              <w:t xml:space="preserve">in poročanje o </w:t>
            </w:r>
            <w:r w:rsidR="00B14A0C">
              <w:rPr>
                <w:rFonts w:cs="Arial"/>
                <w:szCs w:val="20"/>
                <w:lang w:val="sl-SI" w:eastAsia="sl-SI"/>
              </w:rPr>
              <w:t xml:space="preserve">ugotovitvah </w:t>
            </w:r>
            <w:r w:rsidRPr="0016192C">
              <w:rPr>
                <w:rFonts w:cs="Arial"/>
                <w:szCs w:val="20"/>
                <w:lang w:val="sl-SI" w:eastAsia="sl-SI"/>
              </w:rPr>
              <w:t xml:space="preserve">je odgovoren </w:t>
            </w:r>
            <w:r w:rsidR="00324A95">
              <w:rPr>
                <w:rFonts w:cs="Arial"/>
                <w:szCs w:val="20"/>
                <w:lang w:val="sl-SI" w:eastAsia="sl-SI"/>
              </w:rPr>
              <w:t>U</w:t>
            </w:r>
            <w:r w:rsidRPr="0016192C">
              <w:rPr>
                <w:rFonts w:cs="Arial"/>
                <w:szCs w:val="20"/>
                <w:lang w:val="sl-SI" w:eastAsia="sl-SI"/>
              </w:rPr>
              <w:t xml:space="preserve">smerjevalni odbor, ki </w:t>
            </w:r>
            <w:r w:rsidR="00B14A0C">
              <w:rPr>
                <w:rFonts w:cs="Arial"/>
                <w:szCs w:val="20"/>
                <w:lang w:val="sl-SI" w:eastAsia="sl-SI"/>
              </w:rPr>
              <w:t xml:space="preserve">ga </w:t>
            </w:r>
            <w:r w:rsidRPr="0016192C">
              <w:rPr>
                <w:rFonts w:cs="Arial"/>
                <w:szCs w:val="20"/>
                <w:lang w:val="sl-SI" w:eastAsia="sl-SI"/>
              </w:rPr>
              <w:t>je imenova</w:t>
            </w:r>
            <w:r w:rsidR="00B14A0C">
              <w:rPr>
                <w:rFonts w:cs="Arial"/>
                <w:szCs w:val="20"/>
                <w:lang w:val="sl-SI" w:eastAsia="sl-SI"/>
              </w:rPr>
              <w:t>la</w:t>
            </w:r>
            <w:r w:rsidRPr="0016192C">
              <w:rPr>
                <w:rFonts w:cs="Arial"/>
                <w:szCs w:val="20"/>
                <w:lang w:val="sl-SI" w:eastAsia="sl-SI"/>
              </w:rPr>
              <w:t xml:space="preserve"> ministric</w:t>
            </w:r>
            <w:r w:rsidR="00B14A0C">
              <w:rPr>
                <w:rFonts w:cs="Arial"/>
                <w:szCs w:val="20"/>
                <w:lang w:val="sl-SI" w:eastAsia="sl-SI"/>
              </w:rPr>
              <w:t>a</w:t>
            </w:r>
            <w:r w:rsidRPr="0016192C">
              <w:rPr>
                <w:rFonts w:cs="Arial"/>
                <w:szCs w:val="20"/>
                <w:lang w:val="sl-SI" w:eastAsia="sl-SI"/>
              </w:rPr>
              <w:t xml:space="preserve"> za zdravje s sklepom</w:t>
            </w:r>
            <w:r w:rsidRPr="00DD166C">
              <w:rPr>
                <w:rFonts w:cs="Arial"/>
                <w:szCs w:val="20"/>
                <w:lang w:val="sl-SI"/>
              </w:rPr>
              <w:t xml:space="preserve"> </w:t>
            </w:r>
            <w:r w:rsidR="00680176" w:rsidRPr="00DD166C">
              <w:rPr>
                <w:rFonts w:cs="Arial"/>
                <w:szCs w:val="20"/>
                <w:lang w:val="sl-SI"/>
              </w:rPr>
              <w:t xml:space="preserve">št. </w:t>
            </w:r>
            <w:r w:rsidRPr="00DD166C">
              <w:rPr>
                <w:rFonts w:cs="Arial"/>
                <w:szCs w:val="20"/>
                <w:lang w:val="sl-SI"/>
              </w:rPr>
              <w:t>C</w:t>
            </w:r>
            <w:r w:rsidRPr="0016192C">
              <w:rPr>
                <w:rFonts w:cs="Arial"/>
                <w:szCs w:val="20"/>
                <w:lang w:val="sl-SI" w:eastAsia="sl-SI"/>
              </w:rPr>
              <w:t>2711-24-108948</w:t>
            </w:r>
            <w:r w:rsidR="00680176">
              <w:rPr>
                <w:rFonts w:cs="Arial"/>
                <w:szCs w:val="20"/>
                <w:lang w:val="sl-SI" w:eastAsia="sl-SI"/>
              </w:rPr>
              <w:t xml:space="preserve"> </w:t>
            </w:r>
            <w:r w:rsidR="00680176" w:rsidRPr="009C2650">
              <w:rPr>
                <w:rFonts w:cs="Arial"/>
                <w:szCs w:val="20"/>
                <w:lang w:val="sl-SI" w:eastAsia="sl-SI"/>
              </w:rPr>
              <w:t>z dne</w:t>
            </w:r>
            <w:r w:rsidR="009C2650">
              <w:rPr>
                <w:rFonts w:cs="Arial"/>
                <w:szCs w:val="20"/>
                <w:lang w:val="sl-SI" w:eastAsia="sl-SI"/>
              </w:rPr>
              <w:t xml:space="preserve"> 5. 11. 2024</w:t>
            </w:r>
            <w:r w:rsidRPr="0016192C">
              <w:rPr>
                <w:rFonts w:cs="Arial"/>
                <w:szCs w:val="20"/>
                <w:lang w:val="sl-SI" w:eastAsia="sl-SI"/>
              </w:rPr>
              <w:t>.</w:t>
            </w:r>
            <w:r w:rsidRPr="0016192C">
              <w:rPr>
                <w:rFonts w:cs="Arial"/>
                <w:szCs w:val="20"/>
                <w:lang w:val="sl-SI"/>
              </w:rPr>
              <w:t xml:space="preserve"> </w:t>
            </w:r>
          </w:p>
          <w:p w14:paraId="326250D7" w14:textId="77777777" w:rsidR="00324A95" w:rsidRDefault="00324A95" w:rsidP="00E959E7">
            <w:pPr>
              <w:spacing w:line="276" w:lineRule="auto"/>
              <w:jc w:val="both"/>
              <w:rPr>
                <w:rFonts w:cs="Arial"/>
                <w:szCs w:val="20"/>
                <w:lang w:val="sl-SI" w:eastAsia="sl-SI"/>
              </w:rPr>
            </w:pPr>
          </w:p>
          <w:p w14:paraId="5CA3558B" w14:textId="369213CB" w:rsidR="00324A95" w:rsidRDefault="00324A95" w:rsidP="00E959E7">
            <w:pPr>
              <w:spacing w:line="276" w:lineRule="auto"/>
              <w:jc w:val="both"/>
              <w:rPr>
                <w:rFonts w:cs="Arial"/>
                <w:szCs w:val="20"/>
                <w:lang w:val="sl-SI" w:eastAsia="sl-SI"/>
              </w:rPr>
            </w:pPr>
            <w:r w:rsidRPr="0016192C">
              <w:rPr>
                <w:rFonts w:cs="Arial"/>
                <w:szCs w:val="20"/>
                <w:lang w:val="sl-SI" w:eastAsia="sl-SI"/>
              </w:rPr>
              <w:t>Akcijski načrt v svoji zasnovi sledi s</w:t>
            </w:r>
            <w:r>
              <w:rPr>
                <w:rFonts w:cs="Arial"/>
                <w:szCs w:val="20"/>
                <w:lang w:val="sl-SI" w:eastAsia="sl-SI"/>
              </w:rPr>
              <w:t>estav</w:t>
            </w:r>
            <w:r w:rsidRPr="0016192C">
              <w:rPr>
                <w:rFonts w:cs="Arial"/>
                <w:szCs w:val="20"/>
                <w:lang w:val="sl-SI" w:eastAsia="sl-SI"/>
              </w:rPr>
              <w:t xml:space="preserve">i </w:t>
            </w:r>
            <w:r>
              <w:rPr>
                <w:rFonts w:cs="Arial"/>
                <w:szCs w:val="20"/>
                <w:lang w:val="sl-SI" w:eastAsia="sl-SI"/>
              </w:rPr>
              <w:t>S</w:t>
            </w:r>
            <w:r w:rsidRPr="0016192C">
              <w:rPr>
                <w:rFonts w:cs="Arial"/>
                <w:szCs w:val="20"/>
                <w:lang w:val="sl-SI" w:eastAsia="sl-SI"/>
              </w:rPr>
              <w:t xml:space="preserve">trategije. </w:t>
            </w:r>
            <w:r>
              <w:rPr>
                <w:rFonts w:cs="Arial"/>
                <w:szCs w:val="20"/>
                <w:lang w:val="sl-SI" w:eastAsia="sl-SI"/>
              </w:rPr>
              <w:t>Vsebuje</w:t>
            </w:r>
            <w:r w:rsidRPr="0016192C">
              <w:rPr>
                <w:rFonts w:cs="Arial"/>
                <w:szCs w:val="20"/>
                <w:lang w:val="sl-SI" w:eastAsia="sl-SI"/>
              </w:rPr>
              <w:t xml:space="preserve"> predvide</w:t>
            </w:r>
            <w:r>
              <w:rPr>
                <w:rFonts w:cs="Arial"/>
                <w:szCs w:val="20"/>
                <w:lang w:val="sl-SI" w:eastAsia="sl-SI"/>
              </w:rPr>
              <w:t>ne</w:t>
            </w:r>
            <w:r w:rsidRPr="0016192C">
              <w:rPr>
                <w:rFonts w:cs="Arial"/>
                <w:szCs w:val="20"/>
                <w:lang w:val="sl-SI" w:eastAsia="sl-SI"/>
              </w:rPr>
              <w:t xml:space="preserve"> prednostne ukrepe, za katere MZ ocenjuje, da so nujno potrebni, saj </w:t>
            </w:r>
            <w:r>
              <w:rPr>
                <w:rFonts w:cs="Arial"/>
                <w:szCs w:val="20"/>
                <w:lang w:val="sl-SI" w:eastAsia="sl-SI"/>
              </w:rPr>
              <w:t>gre za</w:t>
            </w:r>
            <w:r w:rsidRPr="0016192C">
              <w:rPr>
                <w:rFonts w:cs="Arial"/>
                <w:szCs w:val="20"/>
                <w:lang w:val="sl-SI" w:eastAsia="sl-SI"/>
              </w:rPr>
              <w:t xml:space="preserve"> področja, ki so se v zadnjem </w:t>
            </w:r>
            <w:r>
              <w:rPr>
                <w:rFonts w:cs="Arial"/>
                <w:szCs w:val="20"/>
                <w:lang w:val="sl-SI" w:eastAsia="sl-SI"/>
              </w:rPr>
              <w:t>čas</w:t>
            </w:r>
            <w:r w:rsidRPr="0016192C">
              <w:rPr>
                <w:rFonts w:cs="Arial"/>
                <w:szCs w:val="20"/>
                <w:lang w:val="sl-SI" w:eastAsia="sl-SI"/>
              </w:rPr>
              <w:t xml:space="preserve">u </w:t>
            </w:r>
            <w:r>
              <w:rPr>
                <w:rFonts w:cs="Arial"/>
                <w:szCs w:val="20"/>
                <w:lang w:val="sl-SI" w:eastAsia="sl-SI"/>
              </w:rPr>
              <w:t>po</w:t>
            </w:r>
            <w:r w:rsidRPr="0016192C">
              <w:rPr>
                <w:rFonts w:cs="Arial"/>
                <w:szCs w:val="20"/>
                <w:lang w:val="sl-SI" w:eastAsia="sl-SI"/>
              </w:rPr>
              <w:t xml:space="preserve">kazala za kritične točke v sistemu zagotavljanja primarnega zdravstvenega varstva in so natančneje opredeljena v obrazložitvi predloga. </w:t>
            </w:r>
            <w:r w:rsidR="0045184C">
              <w:rPr>
                <w:rFonts w:cs="Arial"/>
                <w:szCs w:val="20"/>
                <w:lang w:val="sl-SI" w:eastAsia="sl-SI"/>
              </w:rPr>
              <w:t xml:space="preserve">Nadalje </w:t>
            </w:r>
            <w:r w:rsidR="0045184C" w:rsidRPr="0016192C">
              <w:rPr>
                <w:rFonts w:cs="Arial"/>
                <w:szCs w:val="20"/>
                <w:lang w:val="sl-SI" w:eastAsia="sl-SI"/>
              </w:rPr>
              <w:t xml:space="preserve">načrt določa ukrepe, ki izhajajo iz aktivnosti </w:t>
            </w:r>
            <w:r w:rsidR="0045184C">
              <w:rPr>
                <w:rFonts w:cs="Arial"/>
                <w:szCs w:val="20"/>
                <w:lang w:val="sl-SI" w:eastAsia="sl-SI"/>
              </w:rPr>
              <w:t>s</w:t>
            </w:r>
            <w:r w:rsidR="0045184C" w:rsidRPr="0016192C">
              <w:rPr>
                <w:rFonts w:cs="Arial"/>
                <w:szCs w:val="20"/>
                <w:lang w:val="sl-SI" w:eastAsia="sl-SI"/>
              </w:rPr>
              <w:t xml:space="preserve">trategije in so temeljni koraki za dosego </w:t>
            </w:r>
            <w:r w:rsidR="0045184C">
              <w:rPr>
                <w:rFonts w:cs="Arial"/>
                <w:szCs w:val="20"/>
                <w:lang w:val="sl-SI" w:eastAsia="sl-SI"/>
              </w:rPr>
              <w:t>zastavlje</w:t>
            </w:r>
            <w:r w:rsidR="0045184C" w:rsidRPr="0016192C">
              <w:rPr>
                <w:rFonts w:cs="Arial"/>
                <w:szCs w:val="20"/>
                <w:lang w:val="sl-SI" w:eastAsia="sl-SI"/>
              </w:rPr>
              <w:t>nih ciljev.</w:t>
            </w:r>
          </w:p>
          <w:p w14:paraId="34632B6E" w14:textId="77777777" w:rsidR="00324A95" w:rsidRPr="0016192C" w:rsidRDefault="00324A95" w:rsidP="00E959E7">
            <w:pPr>
              <w:pBdr>
                <w:top w:val="nil"/>
                <w:left w:val="nil"/>
                <w:bottom w:val="nil"/>
                <w:right w:val="nil"/>
                <w:between w:val="nil"/>
              </w:pBdr>
              <w:spacing w:line="276" w:lineRule="auto"/>
              <w:jc w:val="both"/>
              <w:rPr>
                <w:rFonts w:cs="Arial"/>
                <w:szCs w:val="20"/>
                <w:lang w:val="sl-SI" w:eastAsia="sl-SI"/>
              </w:rPr>
            </w:pPr>
          </w:p>
          <w:p w14:paraId="54FF0EE8" w14:textId="79919982" w:rsidR="00324A95" w:rsidRPr="0016192C" w:rsidRDefault="00324A95" w:rsidP="00E959E7">
            <w:pPr>
              <w:spacing w:line="276" w:lineRule="auto"/>
              <w:jc w:val="both"/>
              <w:rPr>
                <w:rFonts w:cs="Arial"/>
                <w:szCs w:val="20"/>
                <w:lang w:val="sl-SI" w:eastAsia="sl-SI"/>
              </w:rPr>
            </w:pPr>
            <w:r w:rsidRPr="00324A95">
              <w:rPr>
                <w:rFonts w:cs="Arial"/>
                <w:szCs w:val="20"/>
                <w:lang w:val="sl-SI" w:eastAsia="sl-SI"/>
              </w:rPr>
              <w:t xml:space="preserve">Glavni cilji ukrepov prvega akcijskega načrta za izvajanje Strategije </w:t>
            </w:r>
            <w:r w:rsidR="003461D6">
              <w:rPr>
                <w:rFonts w:cs="Arial"/>
                <w:szCs w:val="20"/>
                <w:lang w:val="sl-SI" w:eastAsia="sl-SI"/>
              </w:rPr>
              <w:t>so</w:t>
            </w:r>
            <w:r w:rsidRPr="00324A95">
              <w:rPr>
                <w:rFonts w:cs="Arial"/>
                <w:szCs w:val="20"/>
                <w:lang w:val="sl-SI" w:eastAsia="sl-SI"/>
              </w:rPr>
              <w:t xml:space="preserve"> doseči uresničitev načrtovanih aktivnosti v Strategiji, ki bodo ustvarile trdne temelje za nadgradnjo in razvoj nadaljnjih aktivnosti.  Z realizacijo zastavljenih ukrepov bo okrepljena dostopnost do izbranega zdravnika, zmanjšala se bodo administrativna bremena izvajalcev zdravstvene </w:t>
            </w:r>
            <w:r w:rsidRPr="0045184C">
              <w:rPr>
                <w:rFonts w:cs="Arial"/>
                <w:szCs w:val="20"/>
                <w:lang w:val="sl-SI" w:eastAsia="sl-SI"/>
              </w:rPr>
              <w:t>dejavnosti, s krepitvijo digitalizacije bo omogočena potrebna podpora procesom zdravstvene obravnave. Omogočanje raziskovalne dejavnosti, krepitev kompetenc izvajalcev, vlaganje v infrastrukturo in kadrovske vire bo dodatno motiviralo izvajalce na primarni ravni</w:t>
            </w:r>
            <w:r w:rsidR="0045184C" w:rsidRPr="0045184C">
              <w:rPr>
                <w:rFonts w:cs="Arial"/>
                <w:szCs w:val="20"/>
                <w:lang w:val="sl-SI" w:eastAsia="sl-SI"/>
              </w:rPr>
              <w:t>, saj bo z omogočenim kariernim razvojem in boljšimi prostorskimi in kadrovskimi pogoji izboljšana kvaliteta zdravstvene oskrbe, kar bo prispevalo k večjemu zadovoljstvu tako izvajalcev kot tudi pacientov.</w:t>
            </w:r>
            <w:r w:rsidRPr="0045184C">
              <w:rPr>
                <w:rFonts w:cs="Arial"/>
                <w:szCs w:val="20"/>
                <w:lang w:val="sl-SI" w:eastAsia="sl-SI"/>
              </w:rPr>
              <w:t xml:space="preserve"> Okrepljena in razširjena bo dejavnost preventivnega zdravstvenega varstva</w:t>
            </w:r>
            <w:r w:rsidRPr="00324A95">
              <w:rPr>
                <w:rFonts w:cs="Arial"/>
                <w:szCs w:val="20"/>
                <w:lang w:val="sl-SI" w:eastAsia="sl-SI"/>
              </w:rPr>
              <w:t xml:space="preserve">. Z ukrepi </w:t>
            </w:r>
            <w:r w:rsidRPr="00324A95">
              <w:rPr>
                <w:rFonts w:cs="Arial"/>
                <w:szCs w:val="20"/>
                <w:lang w:val="sl-SI" w:eastAsia="sl-SI"/>
              </w:rPr>
              <w:lastRenderedPageBreak/>
              <w:t xml:space="preserve">usmerjenimi v zdravstveno pismenost, bodo uporabniki sistema opolnomočeni za odgovorno uporabo zdravstvenega sistema. Omogočena bo napredna, kakovostna in pacientu prijazna obravnava na vseh področjih primarne ravni zdravstvenega varstva. Z realizacijo ukrepov prvega akcijskega načrta bomo dosegli bomo učinkovitejše upravljanje in vodenje deležnikov sistema tako na državni, kot tudi lokalni ravni.    </w:t>
            </w:r>
          </w:p>
          <w:p w14:paraId="0B369F4C" w14:textId="77777777" w:rsidR="00581FDA" w:rsidRDefault="00581FDA" w:rsidP="00E959E7">
            <w:pPr>
              <w:spacing w:line="276" w:lineRule="auto"/>
              <w:jc w:val="both"/>
              <w:rPr>
                <w:rFonts w:cs="Arial"/>
                <w:szCs w:val="20"/>
                <w:lang w:val="sl-SI" w:eastAsia="sl-SI"/>
              </w:rPr>
            </w:pPr>
          </w:p>
          <w:p w14:paraId="74B77715" w14:textId="77777777" w:rsidR="00F72219" w:rsidRDefault="00987DA9" w:rsidP="00E959E7">
            <w:pPr>
              <w:spacing w:line="276" w:lineRule="auto"/>
              <w:jc w:val="both"/>
              <w:rPr>
                <w:rFonts w:cs="Arial"/>
                <w:szCs w:val="20"/>
                <w:lang w:val="sl-SI" w:eastAsia="sl-SI"/>
              </w:rPr>
            </w:pPr>
            <w:r w:rsidRPr="00987DA9">
              <w:rPr>
                <w:rFonts w:cs="Arial"/>
                <w:szCs w:val="20"/>
                <w:lang w:val="sl-SI" w:eastAsia="sl-SI"/>
              </w:rPr>
              <w:t xml:space="preserve">Vsled navedenemu ocenjujemo, da bo imel prvi akcijski načrt močan vpliv na sekundarno in posledično tudi terciarno zdravstveno raven. Četudi finančne ocene ne moremo podati, bo realizacija ukrepov prvega akcijskega načrta za udejanjanje Strategije zmanjšala neutemeljene napotitve na sekundarni nivo, in okrepila uveljavljeni sistem »vratarja«, ki je v primarnem zdravstvu bistvenega pomena. Realizacija ukrepov na primarni ravni bo omogočila, da bodo izvajalci zdravstvene dejavnosti v primarnem zdravstvu imeli več časa za obravnavo pacienta v živo, kar povečuje kulturo varnosti in zadovoljstva pacientov in obenem zmanjšuje možnosti napak, posledično pa znižuje stroške plačnikov. Z razvojem na področju digitalizacije bodo ukinjeni nepotrebni stroški pošiljanja dokumentacije, omogočena bo sledljivost in dostopnost do podatkov izvajalcem. Izboljšave na področju digitalizacije v zdravstvu  bodo vplivale na večjo transparentnost opravljenih storitev in posledično na morebitne spremembe obračunskih modelov in realnih cen zdravstvenih storitev.  </w:t>
            </w:r>
          </w:p>
          <w:p w14:paraId="44B6F5E3" w14:textId="4D7DFA46" w:rsidR="007754A6" w:rsidRPr="0016192C" w:rsidRDefault="007754A6" w:rsidP="00E959E7">
            <w:pPr>
              <w:spacing w:line="276" w:lineRule="auto"/>
              <w:jc w:val="both"/>
              <w:rPr>
                <w:rFonts w:cs="Arial"/>
                <w:szCs w:val="20"/>
                <w:lang w:val="sl-SI"/>
              </w:rPr>
            </w:pPr>
          </w:p>
        </w:tc>
      </w:tr>
      <w:tr w:rsidR="00341814" w:rsidRPr="0016192C" w14:paraId="16A3C631" w14:textId="77777777" w:rsidTr="0012599F">
        <w:tc>
          <w:tcPr>
            <w:tcW w:w="5000" w:type="pct"/>
            <w:gridSpan w:val="11"/>
          </w:tcPr>
          <w:p w14:paraId="4429E786" w14:textId="0225E09B" w:rsidR="00341814" w:rsidRPr="0016192C" w:rsidRDefault="00341814" w:rsidP="00E959E7">
            <w:pPr>
              <w:suppressAutoHyphens/>
              <w:overflowPunct w:val="0"/>
              <w:autoSpaceDE w:val="0"/>
              <w:autoSpaceDN w:val="0"/>
              <w:adjustRightInd w:val="0"/>
              <w:spacing w:line="276" w:lineRule="auto"/>
              <w:textAlignment w:val="baseline"/>
              <w:outlineLvl w:val="3"/>
              <w:rPr>
                <w:rFonts w:cs="Arial"/>
                <w:b/>
                <w:szCs w:val="20"/>
                <w:lang w:val="sl-SI" w:eastAsia="sl-SI"/>
              </w:rPr>
            </w:pPr>
            <w:r w:rsidRPr="0016192C">
              <w:rPr>
                <w:rFonts w:cs="Arial"/>
                <w:b/>
                <w:szCs w:val="20"/>
                <w:lang w:val="sl-SI" w:eastAsia="sl-SI"/>
              </w:rPr>
              <w:lastRenderedPageBreak/>
              <w:t>6. Presoja posledic za:</w:t>
            </w:r>
          </w:p>
        </w:tc>
      </w:tr>
      <w:tr w:rsidR="00DF3021" w:rsidRPr="0016192C" w14:paraId="45A45A14" w14:textId="77777777" w:rsidTr="0012599F">
        <w:tc>
          <w:tcPr>
            <w:tcW w:w="547" w:type="pct"/>
          </w:tcPr>
          <w:p w14:paraId="23F6F65B"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a)</w:t>
            </w:r>
          </w:p>
        </w:tc>
        <w:tc>
          <w:tcPr>
            <w:tcW w:w="3188" w:type="pct"/>
            <w:gridSpan w:val="8"/>
          </w:tcPr>
          <w:p w14:paraId="5455CF82" w14:textId="77777777" w:rsidR="00341814" w:rsidRPr="0016192C" w:rsidRDefault="00341814" w:rsidP="00E959E7">
            <w:pPr>
              <w:overflowPunct w:val="0"/>
              <w:autoSpaceDE w:val="0"/>
              <w:autoSpaceDN w:val="0"/>
              <w:adjustRightInd w:val="0"/>
              <w:spacing w:line="276" w:lineRule="auto"/>
              <w:jc w:val="both"/>
              <w:textAlignment w:val="baseline"/>
              <w:rPr>
                <w:rFonts w:cs="Arial"/>
                <w:szCs w:val="20"/>
                <w:lang w:val="sl-SI" w:eastAsia="sl-SI"/>
              </w:rPr>
            </w:pPr>
            <w:r w:rsidRPr="0016192C">
              <w:rPr>
                <w:rFonts w:cs="Arial"/>
                <w:szCs w:val="20"/>
                <w:lang w:val="sl-SI" w:eastAsia="sl-SI"/>
              </w:rPr>
              <w:t>javnofinančna sredstva nad 40.000 EUR v tekočem in naslednjih treh letih</w:t>
            </w:r>
          </w:p>
        </w:tc>
        <w:tc>
          <w:tcPr>
            <w:tcW w:w="1265" w:type="pct"/>
            <w:gridSpan w:val="2"/>
            <w:vAlign w:val="center"/>
          </w:tcPr>
          <w:p w14:paraId="7B068EE1" w14:textId="4CD9046C"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bCs/>
                <w:szCs w:val="20"/>
                <w:lang w:val="sl-SI" w:eastAsia="sl-SI"/>
              </w:rPr>
              <w:t>DA</w:t>
            </w:r>
          </w:p>
        </w:tc>
      </w:tr>
      <w:tr w:rsidR="00DF3021" w:rsidRPr="0016192C" w14:paraId="1A888182" w14:textId="77777777" w:rsidTr="0012599F">
        <w:tc>
          <w:tcPr>
            <w:tcW w:w="547" w:type="pct"/>
          </w:tcPr>
          <w:p w14:paraId="4D209359"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b)</w:t>
            </w:r>
          </w:p>
        </w:tc>
        <w:tc>
          <w:tcPr>
            <w:tcW w:w="3188" w:type="pct"/>
            <w:gridSpan w:val="8"/>
          </w:tcPr>
          <w:p w14:paraId="75C18E40" w14:textId="77777777" w:rsidR="00341814" w:rsidRPr="0016192C" w:rsidRDefault="00341814" w:rsidP="00E959E7">
            <w:pPr>
              <w:overflowPunct w:val="0"/>
              <w:autoSpaceDE w:val="0"/>
              <w:autoSpaceDN w:val="0"/>
              <w:adjustRightInd w:val="0"/>
              <w:spacing w:line="276" w:lineRule="auto"/>
              <w:jc w:val="both"/>
              <w:textAlignment w:val="baseline"/>
              <w:rPr>
                <w:rFonts w:cs="Arial"/>
                <w:iCs/>
                <w:szCs w:val="20"/>
                <w:lang w:val="sl-SI" w:eastAsia="sl-SI"/>
              </w:rPr>
            </w:pPr>
            <w:r w:rsidRPr="0016192C">
              <w:rPr>
                <w:rFonts w:cs="Arial"/>
                <w:bCs/>
                <w:szCs w:val="20"/>
                <w:lang w:val="sl-SI" w:eastAsia="sl-SI"/>
              </w:rPr>
              <w:t>usklajenost slovenskega pravnega reda s pravnim redom Evropske unije</w:t>
            </w:r>
          </w:p>
        </w:tc>
        <w:tc>
          <w:tcPr>
            <w:tcW w:w="1265" w:type="pct"/>
            <w:gridSpan w:val="2"/>
            <w:vAlign w:val="center"/>
          </w:tcPr>
          <w:p w14:paraId="1D7B340C" w14:textId="3C8B8311"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szCs w:val="20"/>
                <w:lang w:val="sl-SI" w:eastAsia="sl-SI"/>
              </w:rPr>
              <w:t>NE</w:t>
            </w:r>
          </w:p>
        </w:tc>
      </w:tr>
      <w:tr w:rsidR="00DF3021" w:rsidRPr="0016192C" w14:paraId="60662788" w14:textId="77777777" w:rsidTr="0012599F">
        <w:tc>
          <w:tcPr>
            <w:tcW w:w="547" w:type="pct"/>
          </w:tcPr>
          <w:p w14:paraId="01DD2735"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c)</w:t>
            </w:r>
          </w:p>
        </w:tc>
        <w:tc>
          <w:tcPr>
            <w:tcW w:w="3188" w:type="pct"/>
            <w:gridSpan w:val="8"/>
          </w:tcPr>
          <w:p w14:paraId="1C35BA9A" w14:textId="77777777" w:rsidR="00341814" w:rsidRPr="0016192C" w:rsidRDefault="00341814" w:rsidP="00E959E7">
            <w:pPr>
              <w:overflowPunct w:val="0"/>
              <w:autoSpaceDE w:val="0"/>
              <w:autoSpaceDN w:val="0"/>
              <w:adjustRightInd w:val="0"/>
              <w:spacing w:line="276" w:lineRule="auto"/>
              <w:jc w:val="both"/>
              <w:textAlignment w:val="baseline"/>
              <w:rPr>
                <w:rFonts w:cs="Arial"/>
                <w:szCs w:val="20"/>
                <w:lang w:val="sl-SI" w:eastAsia="sl-SI"/>
              </w:rPr>
            </w:pPr>
            <w:r w:rsidRPr="0016192C">
              <w:rPr>
                <w:rFonts w:cs="Arial"/>
                <w:szCs w:val="20"/>
                <w:lang w:val="sl-SI" w:eastAsia="sl-SI"/>
              </w:rPr>
              <w:t>administrativne posledice</w:t>
            </w:r>
          </w:p>
        </w:tc>
        <w:tc>
          <w:tcPr>
            <w:tcW w:w="1265" w:type="pct"/>
            <w:gridSpan w:val="2"/>
            <w:vAlign w:val="center"/>
          </w:tcPr>
          <w:p w14:paraId="54446F14" w14:textId="4F30093A" w:rsidR="00341814" w:rsidRPr="0016192C" w:rsidRDefault="00341814" w:rsidP="00E959E7">
            <w:pPr>
              <w:overflowPunct w:val="0"/>
              <w:autoSpaceDE w:val="0"/>
              <w:autoSpaceDN w:val="0"/>
              <w:adjustRightInd w:val="0"/>
              <w:spacing w:line="276" w:lineRule="auto"/>
              <w:jc w:val="center"/>
              <w:textAlignment w:val="baseline"/>
              <w:rPr>
                <w:rFonts w:cs="Arial"/>
                <w:szCs w:val="20"/>
                <w:lang w:val="sl-SI" w:eastAsia="sl-SI"/>
              </w:rPr>
            </w:pPr>
            <w:r w:rsidRPr="0016192C">
              <w:rPr>
                <w:rFonts w:cs="Arial"/>
                <w:b/>
                <w:szCs w:val="20"/>
                <w:lang w:val="sl-SI" w:eastAsia="sl-SI"/>
              </w:rPr>
              <w:t>NE</w:t>
            </w:r>
          </w:p>
        </w:tc>
      </w:tr>
      <w:tr w:rsidR="00DF3021" w:rsidRPr="0016192C" w14:paraId="7409DC3B" w14:textId="77777777" w:rsidTr="0012599F">
        <w:tc>
          <w:tcPr>
            <w:tcW w:w="547" w:type="pct"/>
          </w:tcPr>
          <w:p w14:paraId="4A07815E"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č)</w:t>
            </w:r>
          </w:p>
        </w:tc>
        <w:tc>
          <w:tcPr>
            <w:tcW w:w="3188" w:type="pct"/>
            <w:gridSpan w:val="8"/>
          </w:tcPr>
          <w:p w14:paraId="1CFAE1BF" w14:textId="77777777" w:rsidR="00341814" w:rsidRPr="0016192C" w:rsidRDefault="00341814" w:rsidP="00E959E7">
            <w:pPr>
              <w:overflowPunct w:val="0"/>
              <w:autoSpaceDE w:val="0"/>
              <w:autoSpaceDN w:val="0"/>
              <w:adjustRightInd w:val="0"/>
              <w:spacing w:line="276" w:lineRule="auto"/>
              <w:jc w:val="both"/>
              <w:textAlignment w:val="baseline"/>
              <w:rPr>
                <w:rFonts w:cs="Arial"/>
                <w:bCs/>
                <w:szCs w:val="20"/>
                <w:lang w:val="sl-SI" w:eastAsia="sl-SI"/>
              </w:rPr>
            </w:pPr>
            <w:r w:rsidRPr="0016192C">
              <w:rPr>
                <w:rFonts w:cs="Arial"/>
                <w:szCs w:val="20"/>
                <w:lang w:val="sl-SI" w:eastAsia="sl-SI"/>
              </w:rPr>
              <w:t>gospodarstvo, zlasti</w:t>
            </w:r>
            <w:r w:rsidRPr="0016192C">
              <w:rPr>
                <w:rFonts w:cs="Arial"/>
                <w:bCs/>
                <w:szCs w:val="20"/>
                <w:lang w:val="sl-SI" w:eastAsia="sl-SI"/>
              </w:rPr>
              <w:t xml:space="preserve"> mala in srednja podjetja ter konkurenčnost podjetij</w:t>
            </w:r>
          </w:p>
        </w:tc>
        <w:tc>
          <w:tcPr>
            <w:tcW w:w="1265" w:type="pct"/>
            <w:gridSpan w:val="2"/>
            <w:vAlign w:val="center"/>
          </w:tcPr>
          <w:p w14:paraId="5FB313C2" w14:textId="00DEDF0D"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szCs w:val="20"/>
                <w:lang w:val="sl-SI" w:eastAsia="sl-SI"/>
              </w:rPr>
              <w:t>NE</w:t>
            </w:r>
          </w:p>
        </w:tc>
      </w:tr>
      <w:tr w:rsidR="00DF3021" w:rsidRPr="0016192C" w14:paraId="7E09F1A0" w14:textId="77777777" w:rsidTr="0012599F">
        <w:tc>
          <w:tcPr>
            <w:tcW w:w="547" w:type="pct"/>
          </w:tcPr>
          <w:p w14:paraId="3952ACB5"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d)</w:t>
            </w:r>
          </w:p>
        </w:tc>
        <w:tc>
          <w:tcPr>
            <w:tcW w:w="3188" w:type="pct"/>
            <w:gridSpan w:val="8"/>
          </w:tcPr>
          <w:p w14:paraId="33B87D89" w14:textId="77777777" w:rsidR="00341814" w:rsidRPr="0016192C" w:rsidRDefault="00341814" w:rsidP="00E959E7">
            <w:p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okolje, vključno s prostorskimi in varstvenimi vidiki</w:t>
            </w:r>
          </w:p>
        </w:tc>
        <w:tc>
          <w:tcPr>
            <w:tcW w:w="1265" w:type="pct"/>
            <w:gridSpan w:val="2"/>
            <w:vAlign w:val="center"/>
          </w:tcPr>
          <w:p w14:paraId="47B4CC2F" w14:textId="011F9532"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szCs w:val="20"/>
                <w:lang w:val="sl-SI" w:eastAsia="sl-SI"/>
              </w:rPr>
              <w:t>NE</w:t>
            </w:r>
          </w:p>
        </w:tc>
      </w:tr>
      <w:tr w:rsidR="00DF3021" w:rsidRPr="0016192C" w14:paraId="237E683F" w14:textId="77777777" w:rsidTr="0012599F">
        <w:tc>
          <w:tcPr>
            <w:tcW w:w="547" w:type="pct"/>
          </w:tcPr>
          <w:p w14:paraId="5E877D10"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e)</w:t>
            </w:r>
          </w:p>
        </w:tc>
        <w:tc>
          <w:tcPr>
            <w:tcW w:w="3188" w:type="pct"/>
            <w:gridSpan w:val="8"/>
          </w:tcPr>
          <w:p w14:paraId="0ED5A50F" w14:textId="77777777" w:rsidR="00341814" w:rsidRPr="0016192C" w:rsidRDefault="00341814" w:rsidP="00E959E7">
            <w:p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socialno področje</w:t>
            </w:r>
          </w:p>
        </w:tc>
        <w:tc>
          <w:tcPr>
            <w:tcW w:w="1265" w:type="pct"/>
            <w:gridSpan w:val="2"/>
            <w:vAlign w:val="center"/>
          </w:tcPr>
          <w:p w14:paraId="3529E68C" w14:textId="33AB5DBB"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bCs/>
                <w:szCs w:val="20"/>
                <w:lang w:val="sl-SI" w:eastAsia="sl-SI"/>
              </w:rPr>
              <w:t>DA</w:t>
            </w:r>
          </w:p>
        </w:tc>
      </w:tr>
      <w:tr w:rsidR="00DF3021" w:rsidRPr="0016192C" w14:paraId="6911E94A" w14:textId="77777777" w:rsidTr="0012599F">
        <w:tc>
          <w:tcPr>
            <w:tcW w:w="547" w:type="pct"/>
            <w:tcBorders>
              <w:bottom w:val="single" w:sz="4" w:space="0" w:color="auto"/>
            </w:tcBorders>
          </w:tcPr>
          <w:p w14:paraId="4371F521" w14:textId="77777777" w:rsidR="00341814" w:rsidRPr="0016192C" w:rsidRDefault="00341814" w:rsidP="00E959E7">
            <w:pPr>
              <w:overflowPunct w:val="0"/>
              <w:autoSpaceDE w:val="0"/>
              <w:autoSpaceDN w:val="0"/>
              <w:adjustRightInd w:val="0"/>
              <w:spacing w:line="276" w:lineRule="auto"/>
              <w:ind w:left="360"/>
              <w:jc w:val="both"/>
              <w:textAlignment w:val="baseline"/>
              <w:rPr>
                <w:rFonts w:cs="Arial"/>
                <w:iCs/>
                <w:szCs w:val="20"/>
                <w:lang w:val="sl-SI" w:eastAsia="sl-SI"/>
              </w:rPr>
            </w:pPr>
            <w:r w:rsidRPr="0016192C">
              <w:rPr>
                <w:rFonts w:cs="Arial"/>
                <w:iCs/>
                <w:szCs w:val="20"/>
                <w:lang w:val="sl-SI" w:eastAsia="sl-SI"/>
              </w:rPr>
              <w:t>f)</w:t>
            </w:r>
          </w:p>
        </w:tc>
        <w:tc>
          <w:tcPr>
            <w:tcW w:w="3188" w:type="pct"/>
            <w:gridSpan w:val="8"/>
            <w:tcBorders>
              <w:bottom w:val="single" w:sz="4" w:space="0" w:color="auto"/>
            </w:tcBorders>
          </w:tcPr>
          <w:p w14:paraId="05D5CE54" w14:textId="77777777" w:rsidR="00341814" w:rsidRPr="0016192C" w:rsidRDefault="00341814" w:rsidP="00E959E7">
            <w:p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dokumente razvojnega načrtovanja:</w:t>
            </w:r>
          </w:p>
          <w:p w14:paraId="76593019" w14:textId="77777777" w:rsidR="00341814" w:rsidRPr="0016192C" w:rsidRDefault="00341814" w:rsidP="00E959E7">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nacionalne dokumente razvojnega načrtovanja</w:t>
            </w:r>
          </w:p>
          <w:p w14:paraId="56972924" w14:textId="77777777" w:rsidR="00341814" w:rsidRPr="0016192C" w:rsidRDefault="00341814" w:rsidP="00E959E7">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razvojne politike na ravni programov po strukturi razvojne klasifikacije programskega proračuna</w:t>
            </w:r>
          </w:p>
          <w:p w14:paraId="00121FE0" w14:textId="77777777" w:rsidR="00341814" w:rsidRPr="0016192C" w:rsidRDefault="00341814" w:rsidP="00E959E7">
            <w:pPr>
              <w:numPr>
                <w:ilvl w:val="0"/>
                <w:numId w:val="1"/>
              </w:numPr>
              <w:overflowPunct w:val="0"/>
              <w:autoSpaceDE w:val="0"/>
              <w:autoSpaceDN w:val="0"/>
              <w:adjustRightInd w:val="0"/>
              <w:spacing w:line="276" w:lineRule="auto"/>
              <w:jc w:val="both"/>
              <w:textAlignment w:val="baseline"/>
              <w:rPr>
                <w:rFonts w:cs="Arial"/>
                <w:bCs/>
                <w:szCs w:val="20"/>
                <w:lang w:val="sl-SI" w:eastAsia="sl-SI"/>
              </w:rPr>
            </w:pPr>
            <w:r w:rsidRPr="0016192C">
              <w:rPr>
                <w:rFonts w:cs="Arial"/>
                <w:bCs/>
                <w:szCs w:val="20"/>
                <w:lang w:val="sl-SI" w:eastAsia="sl-SI"/>
              </w:rPr>
              <w:t>razvojne dokumente Evropske unije in mednarodnih organizacij</w:t>
            </w:r>
          </w:p>
        </w:tc>
        <w:tc>
          <w:tcPr>
            <w:tcW w:w="1265" w:type="pct"/>
            <w:gridSpan w:val="2"/>
            <w:tcBorders>
              <w:bottom w:val="single" w:sz="4" w:space="0" w:color="auto"/>
            </w:tcBorders>
            <w:vAlign w:val="center"/>
          </w:tcPr>
          <w:p w14:paraId="525D8707" w14:textId="5037A79C" w:rsidR="00341814" w:rsidRPr="0016192C" w:rsidRDefault="00341814" w:rsidP="00E959E7">
            <w:pPr>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szCs w:val="20"/>
                <w:lang w:val="sl-SI" w:eastAsia="sl-SI"/>
              </w:rPr>
              <w:t>NE</w:t>
            </w:r>
          </w:p>
        </w:tc>
      </w:tr>
      <w:tr w:rsidR="00363D44" w:rsidRPr="00310C0A" w14:paraId="2239602E" w14:textId="77777777" w:rsidTr="0012599F">
        <w:tc>
          <w:tcPr>
            <w:tcW w:w="5000" w:type="pct"/>
            <w:gridSpan w:val="11"/>
            <w:tcBorders>
              <w:bottom w:val="single" w:sz="4" w:space="0" w:color="auto"/>
            </w:tcBorders>
            <w:shd w:val="clear" w:color="auto" w:fill="auto"/>
          </w:tcPr>
          <w:p w14:paraId="62A8A80D" w14:textId="6227F394" w:rsidR="00363D44" w:rsidRPr="0016192C" w:rsidRDefault="00363D44" w:rsidP="00E959E7">
            <w:pPr>
              <w:widowControl w:val="0"/>
              <w:pBdr>
                <w:top w:val="nil"/>
                <w:left w:val="nil"/>
                <w:bottom w:val="nil"/>
                <w:right w:val="nil"/>
                <w:between w:val="nil"/>
              </w:pBdr>
              <w:spacing w:line="276" w:lineRule="auto"/>
              <w:rPr>
                <w:rFonts w:cs="Arial"/>
                <w:szCs w:val="20"/>
                <w:lang w:val="sl-SI"/>
              </w:rPr>
            </w:pPr>
            <w:r w:rsidRPr="0016192C">
              <w:rPr>
                <w:rFonts w:cs="Arial"/>
                <w:szCs w:val="20"/>
                <w:lang w:val="sl-SI"/>
              </w:rPr>
              <w:t>7.a Predstavitev ocene finančnih posledic nad 40.000 EUR:</w:t>
            </w:r>
            <w:r w:rsidR="00195409" w:rsidRPr="0016192C">
              <w:rPr>
                <w:rFonts w:cs="Arial"/>
                <w:szCs w:val="20"/>
                <w:lang w:val="sl-SI"/>
              </w:rPr>
              <w:t xml:space="preserve"> </w:t>
            </w:r>
          </w:p>
          <w:p w14:paraId="0B064627" w14:textId="705CCA3F" w:rsidR="0060234B" w:rsidRPr="0016192C" w:rsidRDefault="00363D44" w:rsidP="00E959E7">
            <w:pPr>
              <w:widowControl w:val="0"/>
              <w:pBdr>
                <w:top w:val="nil"/>
                <w:left w:val="nil"/>
                <w:bottom w:val="nil"/>
                <w:right w:val="nil"/>
                <w:between w:val="nil"/>
              </w:pBdr>
              <w:spacing w:line="276" w:lineRule="auto"/>
              <w:rPr>
                <w:rFonts w:cs="Arial"/>
                <w:szCs w:val="20"/>
                <w:lang w:val="sl-SI"/>
              </w:rPr>
            </w:pPr>
            <w:r w:rsidRPr="0016192C">
              <w:rPr>
                <w:rFonts w:cs="Arial"/>
                <w:szCs w:val="20"/>
                <w:lang w:val="sl-SI"/>
              </w:rPr>
              <w:t>(Samo če izberete DA pod točko 6.a.)</w:t>
            </w:r>
          </w:p>
          <w:p w14:paraId="3A7E017B" w14:textId="77777777" w:rsidR="00137491" w:rsidRPr="0016192C" w:rsidRDefault="00137491" w:rsidP="00E959E7">
            <w:pPr>
              <w:widowControl w:val="0"/>
              <w:pBdr>
                <w:top w:val="nil"/>
                <w:left w:val="nil"/>
                <w:bottom w:val="nil"/>
                <w:right w:val="nil"/>
                <w:between w:val="nil"/>
              </w:pBdr>
              <w:spacing w:line="276" w:lineRule="auto"/>
              <w:rPr>
                <w:rFonts w:cs="Arial"/>
                <w:szCs w:val="20"/>
                <w:lang w:val="sl-SI"/>
              </w:rPr>
            </w:pPr>
          </w:p>
          <w:p w14:paraId="0AC9F25D" w14:textId="184A6204" w:rsidR="00A55D52" w:rsidRPr="0016192C" w:rsidRDefault="00B40109" w:rsidP="00E959E7">
            <w:pPr>
              <w:spacing w:line="276" w:lineRule="auto"/>
              <w:jc w:val="both"/>
              <w:rPr>
                <w:rFonts w:cs="Arial"/>
                <w:bCs/>
                <w:szCs w:val="20"/>
                <w:lang w:val="sl-SI" w:eastAsia="x-none"/>
              </w:rPr>
            </w:pPr>
            <w:r w:rsidRPr="0016192C">
              <w:rPr>
                <w:rFonts w:cs="Arial"/>
                <w:szCs w:val="20"/>
                <w:lang w:val="sl-SI" w:eastAsia="es-ES"/>
              </w:rPr>
              <w:t xml:space="preserve">Akcijski načrt za </w:t>
            </w:r>
            <w:r w:rsidR="00520112">
              <w:rPr>
                <w:rFonts w:cs="Arial"/>
                <w:szCs w:val="20"/>
                <w:lang w:val="sl-SI" w:eastAsia="es-ES"/>
              </w:rPr>
              <w:t>udejanjanje</w:t>
            </w:r>
            <w:r w:rsidR="00B10442" w:rsidRPr="0016192C">
              <w:rPr>
                <w:rFonts w:cs="Arial"/>
                <w:szCs w:val="20"/>
                <w:lang w:val="sl-SI" w:eastAsia="es-ES"/>
              </w:rPr>
              <w:t xml:space="preserve"> </w:t>
            </w:r>
            <w:r w:rsidRPr="0016192C">
              <w:rPr>
                <w:rFonts w:cs="Arial"/>
                <w:szCs w:val="20"/>
                <w:lang w:val="sl-SI" w:eastAsia="es-ES"/>
              </w:rPr>
              <w:t>Strategij</w:t>
            </w:r>
            <w:r w:rsidR="00C27BC7" w:rsidRPr="0016192C">
              <w:rPr>
                <w:rFonts w:cs="Arial"/>
                <w:szCs w:val="20"/>
                <w:lang w:val="sl-SI" w:eastAsia="es-ES"/>
              </w:rPr>
              <w:t>e</w:t>
            </w:r>
            <w:r w:rsidRPr="0016192C">
              <w:rPr>
                <w:rFonts w:cs="Arial"/>
                <w:szCs w:val="20"/>
                <w:lang w:val="sl-SI" w:eastAsia="es-ES"/>
              </w:rPr>
              <w:t xml:space="preserve"> razvoja zdravstvene dejavnosti na primarni ravni zdravstvenega varstva do leta 2031 za </w:t>
            </w:r>
            <w:r w:rsidR="00B14A0C">
              <w:rPr>
                <w:rFonts w:cs="Arial"/>
                <w:szCs w:val="20"/>
                <w:lang w:val="sl-SI" w:eastAsia="es-ES"/>
              </w:rPr>
              <w:t>leti</w:t>
            </w:r>
            <w:r w:rsidR="00B14A0C" w:rsidRPr="0016192C">
              <w:rPr>
                <w:rFonts w:cs="Arial"/>
                <w:szCs w:val="20"/>
                <w:lang w:val="sl-SI" w:eastAsia="es-ES"/>
              </w:rPr>
              <w:t xml:space="preserve"> </w:t>
            </w:r>
            <w:r w:rsidRPr="0016192C">
              <w:rPr>
                <w:rFonts w:cs="Arial"/>
                <w:szCs w:val="20"/>
                <w:lang w:val="sl-SI" w:eastAsia="es-ES"/>
              </w:rPr>
              <w:t>2026</w:t>
            </w:r>
            <w:r w:rsidR="00B14A0C">
              <w:rPr>
                <w:rFonts w:cs="Arial"/>
                <w:szCs w:val="20"/>
                <w:lang w:val="sl-SI" w:eastAsia="es-ES"/>
              </w:rPr>
              <w:t xml:space="preserve"> in </w:t>
            </w:r>
            <w:r w:rsidRPr="0016192C">
              <w:rPr>
                <w:rFonts w:cs="Arial"/>
                <w:szCs w:val="20"/>
                <w:lang w:val="sl-SI" w:eastAsia="es-ES"/>
              </w:rPr>
              <w:t>2027</w:t>
            </w:r>
            <w:r w:rsidR="00770BD9" w:rsidRPr="0016192C">
              <w:rPr>
                <w:rFonts w:cs="Arial"/>
                <w:szCs w:val="20"/>
                <w:lang w:val="sl-SI" w:eastAsia="es-ES"/>
              </w:rPr>
              <w:t xml:space="preserve"> (v nadaljnjem besedilu: </w:t>
            </w:r>
            <w:r w:rsidR="00B14A0C">
              <w:rPr>
                <w:rFonts w:cs="Arial"/>
                <w:szCs w:val="20"/>
                <w:lang w:val="sl-SI" w:eastAsia="es-ES"/>
              </w:rPr>
              <w:t>a</w:t>
            </w:r>
            <w:r w:rsidR="00770BD9" w:rsidRPr="0016192C">
              <w:rPr>
                <w:rFonts w:cs="Arial"/>
                <w:szCs w:val="20"/>
                <w:lang w:val="sl-SI" w:eastAsia="es-ES"/>
              </w:rPr>
              <w:t>kcijski načrt)</w:t>
            </w:r>
            <w:r w:rsidRPr="0016192C">
              <w:rPr>
                <w:rFonts w:cs="Arial"/>
                <w:szCs w:val="20"/>
                <w:lang w:val="sl-SI" w:eastAsia="es-ES"/>
              </w:rPr>
              <w:t xml:space="preserve"> določa </w:t>
            </w:r>
            <w:r w:rsidRPr="0016192C">
              <w:rPr>
                <w:rFonts w:cs="Arial"/>
                <w:bCs/>
                <w:szCs w:val="20"/>
                <w:lang w:val="sl-SI" w:eastAsia="x-none"/>
              </w:rPr>
              <w:t xml:space="preserve">ukrepe in aktivnosti </w:t>
            </w:r>
            <w:r w:rsidR="00C27BC7" w:rsidRPr="0016192C">
              <w:rPr>
                <w:rFonts w:cs="Arial"/>
                <w:bCs/>
                <w:szCs w:val="20"/>
                <w:lang w:val="sl-SI" w:eastAsia="x-none"/>
              </w:rPr>
              <w:t xml:space="preserve">glede na posamezne cilje. </w:t>
            </w:r>
          </w:p>
          <w:p w14:paraId="417E84C7" w14:textId="77777777" w:rsidR="00C27BC7" w:rsidRPr="0016192C" w:rsidRDefault="00C27BC7" w:rsidP="00E959E7">
            <w:pPr>
              <w:spacing w:line="276" w:lineRule="auto"/>
              <w:jc w:val="both"/>
              <w:rPr>
                <w:rFonts w:cs="Arial"/>
                <w:szCs w:val="20"/>
                <w:lang w:val="sl-SI"/>
              </w:rPr>
            </w:pPr>
          </w:p>
          <w:p w14:paraId="6258A1FF" w14:textId="6D3F8FD2" w:rsidR="00770BD9" w:rsidRPr="0016192C" w:rsidRDefault="00A55D52"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 xml:space="preserve">V </w:t>
            </w:r>
            <w:r w:rsidR="00B14A0C">
              <w:rPr>
                <w:rFonts w:cs="Arial"/>
                <w:b w:val="0"/>
                <w:sz w:val="20"/>
                <w:szCs w:val="20"/>
                <w:lang w:val="sl-SI" w:eastAsia="en-US"/>
              </w:rPr>
              <w:t>a</w:t>
            </w:r>
            <w:r w:rsidR="00770BD9" w:rsidRPr="0016192C">
              <w:rPr>
                <w:rFonts w:cs="Arial"/>
                <w:b w:val="0"/>
                <w:sz w:val="20"/>
                <w:szCs w:val="20"/>
                <w:lang w:val="sl-SI" w:eastAsia="en-US"/>
              </w:rPr>
              <w:t xml:space="preserve">kcijskem načrtu so ukrepi in aktivnosti prikazani po vsebini in </w:t>
            </w:r>
            <w:r w:rsidR="00C27BC7" w:rsidRPr="0016192C">
              <w:rPr>
                <w:rFonts w:cs="Arial"/>
                <w:b w:val="0"/>
                <w:sz w:val="20"/>
                <w:szCs w:val="20"/>
                <w:lang w:val="sl-SI" w:eastAsia="en-US"/>
              </w:rPr>
              <w:t xml:space="preserve">glede </w:t>
            </w:r>
            <w:r w:rsidR="00770BD9" w:rsidRPr="0016192C">
              <w:rPr>
                <w:rFonts w:cs="Arial"/>
                <w:b w:val="0"/>
                <w:sz w:val="20"/>
                <w:szCs w:val="20"/>
                <w:lang w:val="sl-SI" w:eastAsia="en-US"/>
              </w:rPr>
              <w:t xml:space="preserve">na finančne vire, nekateri ukrepi nimajo finančnih posledic, saj je njihova vsebina vezana na redno delo deležnikov, ki so vključeni v izvajanje akcijskega načrta. </w:t>
            </w:r>
            <w:r w:rsidR="000311AD">
              <w:rPr>
                <w:rFonts w:cs="Arial"/>
                <w:b w:val="0"/>
                <w:sz w:val="20"/>
                <w:szCs w:val="20"/>
                <w:lang w:val="sl-SI" w:eastAsia="en-US"/>
              </w:rPr>
              <w:t>Drug</w:t>
            </w:r>
            <w:r w:rsidR="00770BD9" w:rsidRPr="0016192C">
              <w:rPr>
                <w:rFonts w:cs="Arial"/>
                <w:b w:val="0"/>
                <w:sz w:val="20"/>
                <w:szCs w:val="20"/>
                <w:lang w:val="sl-SI" w:eastAsia="en-US"/>
              </w:rPr>
              <w:t xml:space="preserve">i viri </w:t>
            </w:r>
            <w:r w:rsidRPr="0016192C">
              <w:rPr>
                <w:rFonts w:cs="Arial"/>
                <w:b w:val="0"/>
                <w:sz w:val="20"/>
                <w:szCs w:val="20"/>
                <w:lang w:val="sl-SI" w:eastAsia="en-US"/>
              </w:rPr>
              <w:t>financiranj</w:t>
            </w:r>
            <w:r w:rsidR="0062455E" w:rsidRPr="0016192C">
              <w:rPr>
                <w:rFonts w:cs="Arial"/>
                <w:b w:val="0"/>
                <w:sz w:val="20"/>
                <w:szCs w:val="20"/>
                <w:lang w:val="sl-SI" w:eastAsia="en-US"/>
              </w:rPr>
              <w:t>a</w:t>
            </w:r>
            <w:r w:rsidR="00770BD9" w:rsidRPr="0016192C">
              <w:rPr>
                <w:rFonts w:cs="Arial"/>
                <w:b w:val="0"/>
                <w:sz w:val="20"/>
                <w:szCs w:val="20"/>
                <w:lang w:val="sl-SI" w:eastAsia="en-US"/>
              </w:rPr>
              <w:t xml:space="preserve"> ukrepov iz </w:t>
            </w:r>
            <w:r w:rsidR="000311AD">
              <w:rPr>
                <w:rFonts w:cs="Arial"/>
                <w:b w:val="0"/>
                <w:sz w:val="20"/>
                <w:szCs w:val="20"/>
                <w:lang w:val="sl-SI" w:eastAsia="en-US"/>
              </w:rPr>
              <w:t>a</w:t>
            </w:r>
            <w:r w:rsidR="00770BD9" w:rsidRPr="0016192C">
              <w:rPr>
                <w:rFonts w:cs="Arial"/>
                <w:b w:val="0"/>
                <w:sz w:val="20"/>
                <w:szCs w:val="20"/>
                <w:lang w:val="sl-SI" w:eastAsia="en-US"/>
              </w:rPr>
              <w:t xml:space="preserve">kcijskega načrta so </w:t>
            </w:r>
            <w:r w:rsidR="006F6A8D" w:rsidRPr="0016192C">
              <w:rPr>
                <w:rFonts w:cs="Arial"/>
                <w:b w:val="0"/>
                <w:sz w:val="20"/>
                <w:szCs w:val="20"/>
                <w:lang w:val="sl-SI" w:eastAsia="en-US"/>
              </w:rPr>
              <w:t>zagotovljeni</w:t>
            </w:r>
            <w:r w:rsidRPr="0016192C">
              <w:rPr>
                <w:rFonts w:cs="Arial"/>
                <w:b w:val="0"/>
                <w:sz w:val="20"/>
                <w:szCs w:val="20"/>
                <w:lang w:val="sl-SI" w:eastAsia="en-US"/>
              </w:rPr>
              <w:t xml:space="preserve"> iz</w:t>
            </w:r>
            <w:r w:rsidR="00770BD9" w:rsidRPr="0016192C">
              <w:rPr>
                <w:rFonts w:cs="Arial"/>
                <w:b w:val="0"/>
                <w:sz w:val="20"/>
                <w:szCs w:val="20"/>
                <w:lang w:val="sl-SI" w:eastAsia="en-US"/>
              </w:rPr>
              <w:t>:</w:t>
            </w:r>
          </w:p>
          <w:p w14:paraId="1BD65B37" w14:textId="6F22A783" w:rsidR="00770BD9" w:rsidRPr="0016192C" w:rsidRDefault="00A55D52"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kohezijskih sredstev v okviru finančnega načrta Ministrstva za kohezijo in regionalni razvoj</w:t>
            </w:r>
            <w:r w:rsidR="00680176">
              <w:rPr>
                <w:rFonts w:cs="Arial"/>
                <w:b w:val="0"/>
                <w:sz w:val="20"/>
                <w:szCs w:val="20"/>
                <w:lang w:val="sl-SI" w:eastAsia="en-US"/>
              </w:rPr>
              <w:t>,</w:t>
            </w:r>
            <w:r w:rsidR="00E63B28" w:rsidRPr="0016192C">
              <w:rPr>
                <w:rFonts w:cs="Arial"/>
                <w:b w:val="0"/>
                <w:sz w:val="20"/>
                <w:szCs w:val="20"/>
                <w:lang w:val="sl-SI" w:eastAsia="en-US"/>
              </w:rPr>
              <w:t xml:space="preserve"> </w:t>
            </w:r>
          </w:p>
          <w:p w14:paraId="112DE2CA" w14:textId="69F843ED" w:rsidR="00770BD9" w:rsidRPr="0016192C" w:rsidRDefault="006F6A8D"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iz finančnega načrta</w:t>
            </w:r>
            <w:r w:rsidR="00A55D52" w:rsidRPr="0016192C">
              <w:rPr>
                <w:rFonts w:cs="Arial"/>
                <w:b w:val="0"/>
                <w:sz w:val="20"/>
                <w:szCs w:val="20"/>
                <w:lang w:val="sl-SI" w:eastAsia="en-US"/>
              </w:rPr>
              <w:t xml:space="preserve"> Ministrstva za zdravje na podlagi </w:t>
            </w:r>
            <w:r w:rsidR="00E63B28" w:rsidRPr="0016192C">
              <w:rPr>
                <w:rFonts w:cs="Arial"/>
                <w:b w:val="0"/>
                <w:bCs/>
                <w:sz w:val="20"/>
                <w:szCs w:val="20"/>
              </w:rPr>
              <w:t>Zakona o zagotavljanju finančnih sredstev za investicije v slovensko zdravstvo v letih od 2021 do 2031 (</w:t>
            </w:r>
            <w:r w:rsidR="0018694B" w:rsidRPr="0016192C">
              <w:rPr>
                <w:rFonts w:cs="Arial"/>
                <w:b w:val="0"/>
                <w:bCs/>
                <w:sz w:val="20"/>
                <w:szCs w:val="20"/>
              </w:rPr>
              <w:t>Uradni list RS, št. 162/21 in 136/23 – ZIUZDS</w:t>
            </w:r>
            <w:r w:rsidR="000311AD">
              <w:rPr>
                <w:rFonts w:cs="Arial"/>
                <w:b w:val="0"/>
                <w:bCs/>
                <w:sz w:val="20"/>
                <w:szCs w:val="20"/>
                <w:lang w:val="sl-SI"/>
              </w:rPr>
              <w:t>;</w:t>
            </w:r>
            <w:r w:rsidR="0018694B" w:rsidRPr="0016192C">
              <w:rPr>
                <w:rFonts w:cs="Arial"/>
                <w:b w:val="0"/>
                <w:bCs/>
                <w:sz w:val="20"/>
                <w:szCs w:val="20"/>
              </w:rPr>
              <w:t xml:space="preserve"> </w:t>
            </w:r>
            <w:r w:rsidR="00E63B28" w:rsidRPr="0016192C">
              <w:rPr>
                <w:rFonts w:cs="Arial"/>
                <w:b w:val="0"/>
                <w:bCs/>
                <w:sz w:val="20"/>
                <w:szCs w:val="20"/>
              </w:rPr>
              <w:t>v nadaljevanju: ZZSISZ)</w:t>
            </w:r>
            <w:r w:rsidR="00770BD9" w:rsidRPr="0016192C">
              <w:rPr>
                <w:rFonts w:cs="Arial"/>
                <w:b w:val="0"/>
                <w:bCs/>
                <w:sz w:val="20"/>
                <w:szCs w:val="20"/>
              </w:rPr>
              <w:t xml:space="preserve">, </w:t>
            </w:r>
          </w:p>
          <w:p w14:paraId="063C71C5" w14:textId="3572FCA7" w:rsidR="00770BD9" w:rsidRPr="0016192C" w:rsidRDefault="00A55D52"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 xml:space="preserve">Resolucije o </w:t>
            </w:r>
            <w:r w:rsidR="0018694B" w:rsidRPr="0016192C">
              <w:rPr>
                <w:rFonts w:cs="Arial"/>
                <w:b w:val="0"/>
                <w:sz w:val="20"/>
                <w:szCs w:val="20"/>
                <w:lang w:val="sl-SI" w:eastAsia="en-US"/>
              </w:rPr>
              <w:t xml:space="preserve">nacionalnem programu </w:t>
            </w:r>
            <w:r w:rsidRPr="0016192C">
              <w:rPr>
                <w:rFonts w:cs="Arial"/>
                <w:b w:val="0"/>
                <w:sz w:val="20"/>
                <w:szCs w:val="20"/>
                <w:lang w:val="sl-SI" w:eastAsia="en-US"/>
              </w:rPr>
              <w:t>duševne</w:t>
            </w:r>
            <w:r w:rsidR="0018694B" w:rsidRPr="0016192C">
              <w:rPr>
                <w:rFonts w:cs="Arial"/>
                <w:b w:val="0"/>
                <w:sz w:val="20"/>
                <w:szCs w:val="20"/>
                <w:lang w:val="sl-SI" w:eastAsia="en-US"/>
              </w:rPr>
              <w:t>ga</w:t>
            </w:r>
            <w:r w:rsidRPr="0016192C">
              <w:rPr>
                <w:rFonts w:cs="Arial"/>
                <w:b w:val="0"/>
                <w:sz w:val="20"/>
                <w:szCs w:val="20"/>
                <w:lang w:val="sl-SI" w:eastAsia="en-US"/>
              </w:rPr>
              <w:t xml:space="preserve"> zdravj</w:t>
            </w:r>
            <w:r w:rsidR="0018694B" w:rsidRPr="0016192C">
              <w:rPr>
                <w:rFonts w:cs="Arial"/>
                <w:b w:val="0"/>
                <w:sz w:val="20"/>
                <w:szCs w:val="20"/>
                <w:lang w:val="sl-SI" w:eastAsia="en-US"/>
              </w:rPr>
              <w:t>a 2018–2028 (Uradni list RS, št. 24/18)</w:t>
            </w:r>
            <w:r w:rsidR="00770BD9" w:rsidRPr="0016192C">
              <w:rPr>
                <w:rFonts w:cs="Arial"/>
                <w:b w:val="0"/>
                <w:sz w:val="20"/>
                <w:szCs w:val="20"/>
                <w:lang w:val="sl-SI" w:eastAsia="en-US"/>
              </w:rPr>
              <w:t>,</w:t>
            </w:r>
          </w:p>
          <w:p w14:paraId="465FB236" w14:textId="1753526F" w:rsidR="00C27BC7" w:rsidRPr="0016192C" w:rsidRDefault="000311AD" w:rsidP="00E959E7">
            <w:pPr>
              <w:pStyle w:val="Oddelek"/>
              <w:widowControl w:val="0"/>
              <w:numPr>
                <w:ilvl w:val="0"/>
                <w:numId w:val="27"/>
              </w:numPr>
              <w:spacing w:before="0" w:after="0" w:line="276" w:lineRule="auto"/>
              <w:jc w:val="both"/>
              <w:rPr>
                <w:rFonts w:cs="Arial"/>
                <w:b w:val="0"/>
                <w:sz w:val="20"/>
                <w:szCs w:val="20"/>
                <w:lang w:val="sl-SI" w:eastAsia="en-US"/>
              </w:rPr>
            </w:pPr>
            <w:r>
              <w:rPr>
                <w:rFonts w:cs="Arial"/>
                <w:b w:val="0"/>
                <w:sz w:val="20"/>
                <w:szCs w:val="20"/>
                <w:lang w:val="sl-SI" w:eastAsia="en-US"/>
              </w:rPr>
              <w:t>s</w:t>
            </w:r>
            <w:r w:rsidR="00A55D52" w:rsidRPr="0016192C">
              <w:rPr>
                <w:rFonts w:cs="Arial"/>
                <w:b w:val="0"/>
                <w:sz w:val="20"/>
                <w:szCs w:val="20"/>
                <w:lang w:val="sl-SI" w:eastAsia="en-US"/>
              </w:rPr>
              <w:t xml:space="preserve">klada za okrevanje in odpornost </w:t>
            </w:r>
            <w:r w:rsidR="006F6A8D" w:rsidRPr="0016192C">
              <w:rPr>
                <w:rFonts w:cs="Arial"/>
                <w:b w:val="0"/>
                <w:sz w:val="20"/>
                <w:szCs w:val="20"/>
                <w:lang w:val="sl-SI" w:eastAsia="en-US"/>
              </w:rPr>
              <w:t>v okviru</w:t>
            </w:r>
            <w:r w:rsidR="00A55D52" w:rsidRPr="0016192C">
              <w:rPr>
                <w:rFonts w:cs="Arial"/>
                <w:b w:val="0"/>
                <w:sz w:val="20"/>
                <w:szCs w:val="20"/>
                <w:lang w:val="sl-SI" w:eastAsia="en-US"/>
              </w:rPr>
              <w:t xml:space="preserve"> Urada Republike Slovenije za okrevanje in odpornost. </w:t>
            </w:r>
          </w:p>
          <w:p w14:paraId="42959CD6" w14:textId="77777777" w:rsidR="00C27BC7" w:rsidRPr="0016192C" w:rsidRDefault="00C27BC7" w:rsidP="00E959E7">
            <w:pPr>
              <w:pStyle w:val="Oddelek"/>
              <w:widowControl w:val="0"/>
              <w:numPr>
                <w:ilvl w:val="0"/>
                <w:numId w:val="0"/>
              </w:numPr>
              <w:spacing w:before="0" w:after="0" w:line="276" w:lineRule="auto"/>
              <w:ind w:left="360"/>
              <w:jc w:val="both"/>
              <w:rPr>
                <w:rFonts w:cs="Arial"/>
                <w:b w:val="0"/>
                <w:sz w:val="20"/>
                <w:szCs w:val="20"/>
                <w:lang w:val="sl-SI" w:eastAsia="en-US"/>
              </w:rPr>
            </w:pPr>
          </w:p>
          <w:p w14:paraId="13A13B9B" w14:textId="2DF398F9" w:rsidR="007B2C06" w:rsidRPr="0016192C" w:rsidRDefault="000311AD" w:rsidP="00E959E7">
            <w:pPr>
              <w:pStyle w:val="Oddelek"/>
              <w:widowControl w:val="0"/>
              <w:numPr>
                <w:ilvl w:val="0"/>
                <w:numId w:val="0"/>
              </w:numPr>
              <w:spacing w:before="0" w:after="0" w:line="276" w:lineRule="auto"/>
              <w:jc w:val="both"/>
              <w:rPr>
                <w:rFonts w:cs="Arial"/>
                <w:b w:val="0"/>
                <w:sz w:val="20"/>
                <w:szCs w:val="20"/>
                <w:lang w:val="sl-SI" w:eastAsia="en-US"/>
              </w:rPr>
            </w:pPr>
            <w:r>
              <w:rPr>
                <w:rFonts w:cs="Arial"/>
                <w:b w:val="0"/>
                <w:sz w:val="20"/>
                <w:szCs w:val="20"/>
                <w:lang w:val="sl-SI" w:eastAsia="en-US"/>
              </w:rPr>
              <w:t>S</w:t>
            </w:r>
            <w:r w:rsidR="00C27BC7" w:rsidRPr="0016192C">
              <w:rPr>
                <w:rFonts w:cs="Arial"/>
                <w:b w:val="0"/>
                <w:sz w:val="20"/>
                <w:szCs w:val="20"/>
                <w:lang w:val="sl-SI" w:eastAsia="en-US"/>
              </w:rPr>
              <w:t>redstv</w:t>
            </w:r>
            <w:r>
              <w:rPr>
                <w:rFonts w:cs="Arial"/>
                <w:b w:val="0"/>
                <w:sz w:val="20"/>
                <w:szCs w:val="20"/>
                <w:lang w:val="sl-SI" w:eastAsia="en-US"/>
              </w:rPr>
              <w:t>a</w:t>
            </w:r>
            <w:r w:rsidR="00C27BC7" w:rsidRPr="0016192C">
              <w:rPr>
                <w:rFonts w:cs="Arial"/>
                <w:b w:val="0"/>
                <w:sz w:val="20"/>
                <w:szCs w:val="20"/>
                <w:lang w:val="sl-SI" w:eastAsia="en-US"/>
              </w:rPr>
              <w:t xml:space="preserve"> za leti 2025 in 2026 za udejanjanje </w:t>
            </w:r>
            <w:r>
              <w:rPr>
                <w:rFonts w:cs="Arial"/>
                <w:b w:val="0"/>
                <w:sz w:val="20"/>
                <w:szCs w:val="20"/>
                <w:lang w:val="sl-SI" w:eastAsia="en-US"/>
              </w:rPr>
              <w:t>a</w:t>
            </w:r>
            <w:r w:rsidR="00C27BC7" w:rsidRPr="0016192C">
              <w:rPr>
                <w:rFonts w:cs="Arial"/>
                <w:b w:val="0"/>
                <w:sz w:val="20"/>
                <w:szCs w:val="20"/>
                <w:lang w:val="sl-SI" w:eastAsia="en-US"/>
              </w:rPr>
              <w:t xml:space="preserve">kcijskega načrta </w:t>
            </w:r>
            <w:r>
              <w:rPr>
                <w:rFonts w:cs="Arial"/>
                <w:b w:val="0"/>
                <w:sz w:val="20"/>
                <w:szCs w:val="20"/>
                <w:lang w:val="sl-SI" w:eastAsia="en-US"/>
              </w:rPr>
              <w:t>so</w:t>
            </w:r>
            <w:r w:rsidRPr="0016192C">
              <w:rPr>
                <w:rFonts w:cs="Arial"/>
                <w:b w:val="0"/>
                <w:sz w:val="20"/>
                <w:szCs w:val="20"/>
                <w:lang w:val="sl-SI" w:eastAsia="en-US"/>
              </w:rPr>
              <w:t xml:space="preserve"> </w:t>
            </w:r>
            <w:r w:rsidR="00B71329">
              <w:rPr>
                <w:rFonts w:cs="Arial"/>
                <w:b w:val="0"/>
                <w:sz w:val="20"/>
                <w:szCs w:val="20"/>
                <w:lang w:val="sl-SI" w:eastAsia="en-US"/>
              </w:rPr>
              <w:t>načrtovana</w:t>
            </w:r>
            <w:r w:rsidR="00C27BC7" w:rsidRPr="0016192C">
              <w:rPr>
                <w:rFonts w:cs="Arial"/>
                <w:b w:val="0"/>
                <w:sz w:val="20"/>
                <w:szCs w:val="20"/>
                <w:lang w:val="sl-SI" w:eastAsia="en-US"/>
              </w:rPr>
              <w:t xml:space="preserve"> iz:</w:t>
            </w:r>
          </w:p>
          <w:p w14:paraId="10B95910" w14:textId="77777777" w:rsidR="00041550" w:rsidRPr="0016192C" w:rsidRDefault="00041550" w:rsidP="00E959E7">
            <w:pPr>
              <w:pStyle w:val="Oddelek"/>
              <w:widowControl w:val="0"/>
              <w:numPr>
                <w:ilvl w:val="0"/>
                <w:numId w:val="0"/>
              </w:numPr>
              <w:spacing w:before="0" w:after="0" w:line="276" w:lineRule="auto"/>
              <w:jc w:val="both"/>
              <w:rPr>
                <w:rFonts w:cs="Arial"/>
                <w:b w:val="0"/>
                <w:sz w:val="20"/>
                <w:szCs w:val="20"/>
                <w:lang w:val="sl-SI" w:eastAsia="en-US"/>
              </w:rPr>
            </w:pPr>
            <w:bookmarkStart w:id="2" w:name="_Hlk175641833"/>
          </w:p>
          <w:p w14:paraId="2C9EB5BD" w14:textId="7EE657CE" w:rsidR="00C27BC7" w:rsidRPr="0016192C" w:rsidRDefault="000311AD" w:rsidP="00E959E7">
            <w:pPr>
              <w:pStyle w:val="Oddelek"/>
              <w:widowControl w:val="0"/>
              <w:numPr>
                <w:ilvl w:val="0"/>
                <w:numId w:val="0"/>
              </w:numPr>
              <w:spacing w:before="0" w:after="0" w:line="276" w:lineRule="auto"/>
              <w:jc w:val="both"/>
              <w:rPr>
                <w:rFonts w:cs="Arial"/>
                <w:b w:val="0"/>
                <w:sz w:val="20"/>
                <w:szCs w:val="20"/>
                <w:lang w:val="sl-SI" w:eastAsia="en-US"/>
              </w:rPr>
            </w:pPr>
            <w:r>
              <w:rPr>
                <w:rFonts w:cs="Arial"/>
                <w:b w:val="0"/>
                <w:sz w:val="20"/>
                <w:szCs w:val="20"/>
                <w:lang w:val="sl-SI" w:eastAsia="en-US"/>
              </w:rPr>
              <w:t>s</w:t>
            </w:r>
            <w:r w:rsidR="00C27BC7" w:rsidRPr="0016192C">
              <w:rPr>
                <w:rFonts w:cs="Arial"/>
                <w:b w:val="0"/>
                <w:sz w:val="20"/>
                <w:szCs w:val="20"/>
                <w:lang w:val="sl-SI" w:eastAsia="en-US"/>
              </w:rPr>
              <w:t>redstev d</w:t>
            </w:r>
            <w:r w:rsidR="00DE74E9" w:rsidRPr="0016192C">
              <w:rPr>
                <w:rFonts w:cs="Arial"/>
                <w:b w:val="0"/>
                <w:sz w:val="20"/>
                <w:szCs w:val="20"/>
                <w:lang w:val="sl-SI" w:eastAsia="en-US"/>
              </w:rPr>
              <w:t>ržavnega proračuna</w:t>
            </w:r>
            <w:r w:rsidR="00C27BC7" w:rsidRPr="0016192C">
              <w:rPr>
                <w:rFonts w:cs="Arial"/>
                <w:b w:val="0"/>
                <w:sz w:val="20"/>
                <w:szCs w:val="20"/>
                <w:lang w:val="sl-SI" w:eastAsia="en-US"/>
              </w:rPr>
              <w:t>:</w:t>
            </w:r>
          </w:p>
          <w:p w14:paraId="1BB10313" w14:textId="0C65C674" w:rsidR="00DE74E9" w:rsidRPr="0016192C" w:rsidRDefault="00DE74E9"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2025</w:t>
            </w:r>
            <w:r w:rsidR="006E6B8B">
              <w:rPr>
                <w:rFonts w:cs="Arial"/>
                <w:b w:val="0"/>
                <w:sz w:val="20"/>
                <w:szCs w:val="20"/>
                <w:lang w:val="sl-SI" w:eastAsia="en-US"/>
              </w:rPr>
              <w:t>:</w:t>
            </w:r>
            <w:r w:rsidR="00C27BC7" w:rsidRPr="0016192C">
              <w:rPr>
                <w:rFonts w:cs="Arial"/>
                <w:b w:val="0"/>
                <w:sz w:val="20"/>
                <w:szCs w:val="20"/>
                <w:lang w:val="sl-SI" w:eastAsia="en-US"/>
              </w:rPr>
              <w:t xml:space="preserve"> </w:t>
            </w:r>
            <w:r w:rsidR="005C55EC" w:rsidRPr="0016192C">
              <w:rPr>
                <w:rFonts w:cs="Arial"/>
                <w:b w:val="0"/>
                <w:sz w:val="20"/>
                <w:szCs w:val="20"/>
                <w:lang w:val="sl-SI" w:eastAsia="en-US"/>
              </w:rPr>
              <w:t>18.0</w:t>
            </w:r>
            <w:r w:rsidR="005956D9" w:rsidRPr="0016192C">
              <w:rPr>
                <w:rFonts w:cs="Arial"/>
                <w:b w:val="0"/>
                <w:sz w:val="20"/>
                <w:szCs w:val="20"/>
                <w:lang w:val="sl-SI" w:eastAsia="en-US"/>
              </w:rPr>
              <w:t>0</w:t>
            </w:r>
            <w:r w:rsidR="005C55EC" w:rsidRPr="0016192C">
              <w:rPr>
                <w:rFonts w:cs="Arial"/>
                <w:b w:val="0"/>
                <w:sz w:val="20"/>
                <w:szCs w:val="20"/>
                <w:lang w:val="sl-SI" w:eastAsia="en-US"/>
              </w:rPr>
              <w:t>7.348 e</w:t>
            </w:r>
            <w:r w:rsidR="000311AD">
              <w:rPr>
                <w:rFonts w:cs="Arial"/>
                <w:b w:val="0"/>
                <w:sz w:val="20"/>
                <w:szCs w:val="20"/>
                <w:lang w:val="sl-SI" w:eastAsia="en-US"/>
              </w:rPr>
              <w:t>v</w:t>
            </w:r>
            <w:r w:rsidR="005C55EC" w:rsidRPr="0016192C">
              <w:rPr>
                <w:rFonts w:cs="Arial"/>
                <w:b w:val="0"/>
                <w:sz w:val="20"/>
                <w:szCs w:val="20"/>
                <w:lang w:val="sl-SI" w:eastAsia="en-US"/>
              </w:rPr>
              <w:t>rov</w:t>
            </w:r>
          </w:p>
          <w:p w14:paraId="1AC97D1B" w14:textId="377B0018" w:rsidR="00DE74E9" w:rsidRPr="0016192C" w:rsidRDefault="00DE74E9"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2026:</w:t>
            </w:r>
            <w:r w:rsidR="00176824" w:rsidRPr="0016192C">
              <w:rPr>
                <w:rFonts w:cs="Arial"/>
                <w:b w:val="0"/>
                <w:sz w:val="20"/>
                <w:szCs w:val="20"/>
                <w:lang w:val="sl-SI" w:eastAsia="en-US"/>
              </w:rPr>
              <w:t xml:space="preserve"> 12.</w:t>
            </w:r>
            <w:r w:rsidR="005956D9" w:rsidRPr="0016192C">
              <w:rPr>
                <w:rFonts w:cs="Arial"/>
                <w:b w:val="0"/>
                <w:sz w:val="20"/>
                <w:szCs w:val="20"/>
                <w:lang w:val="sl-SI" w:eastAsia="en-US"/>
              </w:rPr>
              <w:t>335</w:t>
            </w:r>
            <w:r w:rsidR="00176824" w:rsidRPr="0016192C">
              <w:rPr>
                <w:rFonts w:cs="Arial"/>
                <w:b w:val="0"/>
                <w:sz w:val="20"/>
                <w:szCs w:val="20"/>
                <w:lang w:val="sl-SI" w:eastAsia="en-US"/>
              </w:rPr>
              <w:t>.</w:t>
            </w:r>
            <w:r w:rsidR="005956D9" w:rsidRPr="0016192C">
              <w:rPr>
                <w:rFonts w:cs="Arial"/>
                <w:b w:val="0"/>
                <w:sz w:val="20"/>
                <w:szCs w:val="20"/>
                <w:lang w:val="sl-SI" w:eastAsia="en-US"/>
              </w:rPr>
              <w:t>5</w:t>
            </w:r>
            <w:r w:rsidR="00176824" w:rsidRPr="0016192C">
              <w:rPr>
                <w:rFonts w:cs="Arial"/>
                <w:b w:val="0"/>
                <w:sz w:val="20"/>
                <w:szCs w:val="20"/>
                <w:lang w:val="sl-SI" w:eastAsia="en-US"/>
              </w:rPr>
              <w:t>27 e</w:t>
            </w:r>
            <w:r w:rsidR="000311AD">
              <w:rPr>
                <w:rFonts w:cs="Arial"/>
                <w:b w:val="0"/>
                <w:sz w:val="20"/>
                <w:szCs w:val="20"/>
                <w:lang w:val="sl-SI" w:eastAsia="en-US"/>
              </w:rPr>
              <w:t>v</w:t>
            </w:r>
            <w:r w:rsidR="00176824" w:rsidRPr="0016192C">
              <w:rPr>
                <w:rFonts w:cs="Arial"/>
                <w:b w:val="0"/>
                <w:sz w:val="20"/>
                <w:szCs w:val="20"/>
                <w:lang w:val="sl-SI" w:eastAsia="en-US"/>
              </w:rPr>
              <w:t>rov</w:t>
            </w:r>
          </w:p>
          <w:p w14:paraId="402FD899" w14:textId="77777777" w:rsidR="001B30B1" w:rsidRPr="0016192C" w:rsidRDefault="001B30B1" w:rsidP="00E959E7">
            <w:pPr>
              <w:pStyle w:val="Oddelek"/>
              <w:widowControl w:val="0"/>
              <w:numPr>
                <w:ilvl w:val="0"/>
                <w:numId w:val="0"/>
              </w:numPr>
              <w:spacing w:before="0" w:after="0" w:line="276" w:lineRule="auto"/>
              <w:jc w:val="both"/>
              <w:rPr>
                <w:rFonts w:cs="Arial"/>
                <w:b w:val="0"/>
                <w:sz w:val="20"/>
                <w:szCs w:val="20"/>
                <w:lang w:val="sl-SI" w:eastAsia="en-US"/>
              </w:rPr>
            </w:pPr>
          </w:p>
          <w:p w14:paraId="6A971F90" w14:textId="607B8546" w:rsidR="00C27BC7" w:rsidRPr="0016192C" w:rsidRDefault="000311AD" w:rsidP="00E959E7">
            <w:pPr>
              <w:pStyle w:val="Oddelek"/>
              <w:widowControl w:val="0"/>
              <w:numPr>
                <w:ilvl w:val="0"/>
                <w:numId w:val="0"/>
              </w:numPr>
              <w:spacing w:before="0" w:after="0" w:line="276" w:lineRule="auto"/>
              <w:jc w:val="both"/>
              <w:rPr>
                <w:rFonts w:cs="Arial"/>
                <w:b w:val="0"/>
                <w:sz w:val="20"/>
                <w:szCs w:val="20"/>
                <w:lang w:val="sl-SI" w:eastAsia="en-US"/>
              </w:rPr>
            </w:pPr>
            <w:r>
              <w:rPr>
                <w:rFonts w:cs="Arial"/>
                <w:b w:val="0"/>
                <w:sz w:val="20"/>
                <w:szCs w:val="20"/>
                <w:lang w:val="sl-SI" w:eastAsia="en-US"/>
              </w:rPr>
              <w:t>s</w:t>
            </w:r>
            <w:r w:rsidR="00C27BC7" w:rsidRPr="0016192C">
              <w:rPr>
                <w:rFonts w:cs="Arial"/>
                <w:b w:val="0"/>
                <w:sz w:val="20"/>
                <w:szCs w:val="20"/>
                <w:lang w:val="sl-SI" w:eastAsia="en-US"/>
              </w:rPr>
              <w:t xml:space="preserve">redstev </w:t>
            </w:r>
            <w:r w:rsidR="006F6A8D" w:rsidRPr="0016192C">
              <w:rPr>
                <w:rFonts w:cs="Arial"/>
                <w:b w:val="0"/>
                <w:sz w:val="20"/>
                <w:szCs w:val="20"/>
                <w:lang w:val="sl-SI" w:eastAsia="en-US"/>
              </w:rPr>
              <w:t>Urad</w:t>
            </w:r>
            <w:r w:rsidR="00C27BC7" w:rsidRPr="0016192C">
              <w:rPr>
                <w:rFonts w:cs="Arial"/>
                <w:b w:val="0"/>
                <w:sz w:val="20"/>
                <w:szCs w:val="20"/>
                <w:lang w:val="sl-SI" w:eastAsia="en-US"/>
              </w:rPr>
              <w:t>a</w:t>
            </w:r>
            <w:r w:rsidR="006F6A8D" w:rsidRPr="0016192C">
              <w:rPr>
                <w:rFonts w:cs="Arial"/>
                <w:b w:val="0"/>
                <w:sz w:val="20"/>
                <w:szCs w:val="20"/>
                <w:lang w:val="sl-SI" w:eastAsia="en-US"/>
              </w:rPr>
              <w:t xml:space="preserve"> RS za okrevanje in odpornost</w:t>
            </w:r>
            <w:r>
              <w:rPr>
                <w:rFonts w:cs="Arial"/>
                <w:b w:val="0"/>
                <w:sz w:val="20"/>
                <w:szCs w:val="20"/>
                <w:lang w:val="sl-SI" w:eastAsia="en-US"/>
              </w:rPr>
              <w:t>:</w:t>
            </w:r>
          </w:p>
          <w:p w14:paraId="1C62D43A" w14:textId="3A0AA406" w:rsidR="00C27BC7"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2025:</w:t>
            </w:r>
            <w:r w:rsidR="008D4234" w:rsidRPr="0016192C">
              <w:rPr>
                <w:rFonts w:cs="Arial"/>
                <w:b w:val="0"/>
                <w:sz w:val="20"/>
                <w:szCs w:val="20"/>
                <w:lang w:val="sl-SI" w:eastAsia="en-US"/>
              </w:rPr>
              <w:t xml:space="preserve"> 14.880.785 e</w:t>
            </w:r>
            <w:r w:rsidR="000311AD">
              <w:rPr>
                <w:rFonts w:cs="Arial"/>
                <w:b w:val="0"/>
                <w:sz w:val="20"/>
                <w:szCs w:val="20"/>
                <w:lang w:val="sl-SI" w:eastAsia="en-US"/>
              </w:rPr>
              <w:t>v</w:t>
            </w:r>
            <w:r w:rsidR="008D4234" w:rsidRPr="0016192C">
              <w:rPr>
                <w:rFonts w:cs="Arial"/>
                <w:b w:val="0"/>
                <w:sz w:val="20"/>
                <w:szCs w:val="20"/>
                <w:lang w:val="sl-SI" w:eastAsia="en-US"/>
              </w:rPr>
              <w:t>rov</w:t>
            </w:r>
          </w:p>
          <w:p w14:paraId="0F6B4BCA" w14:textId="6F402331" w:rsidR="00162884"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2026:</w:t>
            </w:r>
            <w:r w:rsidR="006F6A8D" w:rsidRPr="0016192C">
              <w:rPr>
                <w:rFonts w:cs="Arial"/>
                <w:b w:val="0"/>
                <w:sz w:val="20"/>
                <w:szCs w:val="20"/>
                <w:lang w:val="sl-SI" w:eastAsia="en-US"/>
              </w:rPr>
              <w:t xml:space="preserve"> </w:t>
            </w:r>
            <w:r w:rsidR="008D4234" w:rsidRPr="0016192C">
              <w:rPr>
                <w:rFonts w:cs="Arial"/>
                <w:b w:val="0"/>
                <w:sz w:val="20"/>
                <w:szCs w:val="20"/>
                <w:lang w:val="sl-SI" w:eastAsia="en-US"/>
              </w:rPr>
              <w:t>15.989.884 e</w:t>
            </w:r>
            <w:r w:rsidR="000311AD">
              <w:rPr>
                <w:rFonts w:cs="Arial"/>
                <w:b w:val="0"/>
                <w:sz w:val="20"/>
                <w:szCs w:val="20"/>
                <w:lang w:val="sl-SI" w:eastAsia="en-US"/>
              </w:rPr>
              <w:t>v</w:t>
            </w:r>
            <w:r w:rsidR="008D4234" w:rsidRPr="0016192C">
              <w:rPr>
                <w:rFonts w:cs="Arial"/>
                <w:b w:val="0"/>
                <w:sz w:val="20"/>
                <w:szCs w:val="20"/>
                <w:lang w:val="sl-SI" w:eastAsia="en-US"/>
              </w:rPr>
              <w:t>rov</w:t>
            </w:r>
          </w:p>
          <w:p w14:paraId="64BD0986" w14:textId="77777777" w:rsidR="00C362F9" w:rsidRPr="0016192C" w:rsidRDefault="00C362F9" w:rsidP="00E959E7">
            <w:pPr>
              <w:pStyle w:val="Oddelek"/>
              <w:widowControl w:val="0"/>
              <w:numPr>
                <w:ilvl w:val="0"/>
                <w:numId w:val="0"/>
              </w:numPr>
              <w:spacing w:before="0" w:after="0" w:line="276" w:lineRule="auto"/>
              <w:jc w:val="both"/>
              <w:rPr>
                <w:rFonts w:cs="Arial"/>
                <w:b w:val="0"/>
                <w:sz w:val="20"/>
                <w:szCs w:val="20"/>
                <w:lang w:val="sl-SI" w:eastAsia="en-US"/>
              </w:rPr>
            </w:pPr>
          </w:p>
          <w:p w14:paraId="6E9B0F2A" w14:textId="13545D6C" w:rsidR="00C27BC7" w:rsidRPr="0016192C" w:rsidRDefault="000311AD" w:rsidP="00E959E7">
            <w:pPr>
              <w:pStyle w:val="Oddelek"/>
              <w:widowControl w:val="0"/>
              <w:numPr>
                <w:ilvl w:val="0"/>
                <w:numId w:val="0"/>
              </w:numPr>
              <w:spacing w:before="0" w:after="0" w:line="276" w:lineRule="auto"/>
              <w:jc w:val="both"/>
              <w:rPr>
                <w:rFonts w:cs="Arial"/>
                <w:b w:val="0"/>
                <w:sz w:val="20"/>
                <w:szCs w:val="20"/>
                <w:lang w:val="sl-SI" w:eastAsia="en-US"/>
              </w:rPr>
            </w:pPr>
            <w:r>
              <w:rPr>
                <w:rFonts w:cs="Arial"/>
                <w:b w:val="0"/>
                <w:sz w:val="20"/>
                <w:szCs w:val="20"/>
                <w:lang w:val="sl-SI" w:eastAsia="en-US"/>
              </w:rPr>
              <w:t>s</w:t>
            </w:r>
            <w:r w:rsidR="00C27BC7" w:rsidRPr="0016192C">
              <w:rPr>
                <w:rFonts w:cs="Arial"/>
                <w:b w:val="0"/>
                <w:sz w:val="20"/>
                <w:szCs w:val="20"/>
                <w:lang w:val="sl-SI" w:eastAsia="en-US"/>
              </w:rPr>
              <w:t xml:space="preserve">redstev </w:t>
            </w:r>
            <w:r w:rsidR="006F6A8D" w:rsidRPr="0016192C">
              <w:rPr>
                <w:rFonts w:cs="Arial"/>
                <w:b w:val="0"/>
                <w:sz w:val="20"/>
                <w:szCs w:val="20"/>
                <w:lang w:val="sl-SI" w:eastAsia="en-US"/>
              </w:rPr>
              <w:t>Ministrstv</w:t>
            </w:r>
            <w:r w:rsidR="00C27BC7" w:rsidRPr="0016192C">
              <w:rPr>
                <w:rFonts w:cs="Arial"/>
                <w:b w:val="0"/>
                <w:sz w:val="20"/>
                <w:szCs w:val="20"/>
                <w:lang w:val="sl-SI" w:eastAsia="en-US"/>
              </w:rPr>
              <w:t>a</w:t>
            </w:r>
            <w:r w:rsidR="006F6A8D" w:rsidRPr="0016192C">
              <w:rPr>
                <w:rFonts w:cs="Arial"/>
                <w:b w:val="0"/>
                <w:sz w:val="20"/>
                <w:szCs w:val="20"/>
                <w:lang w:val="sl-SI" w:eastAsia="en-US"/>
              </w:rPr>
              <w:t xml:space="preserve"> za kohezijo in regionalni razvoj</w:t>
            </w:r>
            <w:r w:rsidR="00C27BC7" w:rsidRPr="0016192C">
              <w:rPr>
                <w:rFonts w:cs="Arial"/>
                <w:b w:val="0"/>
                <w:sz w:val="20"/>
                <w:szCs w:val="20"/>
                <w:lang w:val="sl-SI" w:eastAsia="en-US"/>
              </w:rPr>
              <w:t xml:space="preserve">: </w:t>
            </w:r>
          </w:p>
          <w:p w14:paraId="1628C7CB" w14:textId="50FDCCF7" w:rsidR="00C27BC7"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2025:</w:t>
            </w:r>
            <w:r w:rsidR="008F5A1A" w:rsidRPr="0016192C">
              <w:rPr>
                <w:rFonts w:cs="Arial"/>
                <w:b w:val="0"/>
                <w:sz w:val="20"/>
                <w:szCs w:val="20"/>
                <w:lang w:val="sl-SI" w:eastAsia="en-US"/>
              </w:rPr>
              <w:t xml:space="preserve"> </w:t>
            </w:r>
            <w:r w:rsidR="008D4234" w:rsidRPr="0016192C">
              <w:rPr>
                <w:rFonts w:cs="Arial"/>
                <w:b w:val="0"/>
                <w:sz w:val="20"/>
                <w:szCs w:val="20"/>
                <w:lang w:val="sl-SI" w:eastAsia="en-US"/>
              </w:rPr>
              <w:t xml:space="preserve">20.622.275 </w:t>
            </w:r>
            <w:r w:rsidR="008F5A1A" w:rsidRPr="0016192C">
              <w:rPr>
                <w:rFonts w:cs="Arial"/>
                <w:b w:val="0"/>
                <w:sz w:val="20"/>
                <w:szCs w:val="20"/>
                <w:lang w:val="sl-SI" w:eastAsia="en-US"/>
              </w:rPr>
              <w:t>e</w:t>
            </w:r>
            <w:r w:rsidR="000311AD">
              <w:rPr>
                <w:rFonts w:cs="Arial"/>
                <w:b w:val="0"/>
                <w:sz w:val="20"/>
                <w:szCs w:val="20"/>
                <w:lang w:val="sl-SI" w:eastAsia="en-US"/>
              </w:rPr>
              <w:t>v</w:t>
            </w:r>
            <w:r w:rsidR="008F5A1A" w:rsidRPr="0016192C">
              <w:rPr>
                <w:rFonts w:cs="Arial"/>
                <w:b w:val="0"/>
                <w:sz w:val="20"/>
                <w:szCs w:val="20"/>
                <w:lang w:val="sl-SI" w:eastAsia="en-US"/>
              </w:rPr>
              <w:t>rov</w:t>
            </w:r>
          </w:p>
          <w:p w14:paraId="35858400" w14:textId="4981A5CE" w:rsidR="00C27BC7"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 xml:space="preserve">za leto 2026: </w:t>
            </w:r>
            <w:r w:rsidR="008D4234" w:rsidRPr="0016192C">
              <w:rPr>
                <w:rFonts w:cs="Arial"/>
                <w:b w:val="0"/>
                <w:sz w:val="20"/>
                <w:szCs w:val="20"/>
                <w:lang w:val="sl-SI" w:eastAsia="en-US"/>
              </w:rPr>
              <w:t xml:space="preserve">23.692.206 </w:t>
            </w:r>
            <w:r w:rsidR="0030428C" w:rsidRPr="0016192C">
              <w:rPr>
                <w:rFonts w:cs="Arial"/>
                <w:b w:val="0"/>
                <w:sz w:val="20"/>
                <w:szCs w:val="20"/>
                <w:lang w:val="sl-SI" w:eastAsia="en-US"/>
              </w:rPr>
              <w:t>e</w:t>
            </w:r>
            <w:r w:rsidR="000311AD">
              <w:rPr>
                <w:rFonts w:cs="Arial"/>
                <w:b w:val="0"/>
                <w:sz w:val="20"/>
                <w:szCs w:val="20"/>
                <w:lang w:val="sl-SI" w:eastAsia="en-US"/>
              </w:rPr>
              <w:t>v</w:t>
            </w:r>
            <w:r w:rsidR="0030428C" w:rsidRPr="0016192C">
              <w:rPr>
                <w:rFonts w:cs="Arial"/>
                <w:b w:val="0"/>
                <w:sz w:val="20"/>
                <w:szCs w:val="20"/>
                <w:lang w:val="sl-SI" w:eastAsia="en-US"/>
              </w:rPr>
              <w:t>rov</w:t>
            </w:r>
          </w:p>
          <w:p w14:paraId="2E17379A" w14:textId="77777777" w:rsidR="00041550" w:rsidRPr="0016192C" w:rsidRDefault="00041550" w:rsidP="00E959E7">
            <w:pPr>
              <w:pStyle w:val="Oddelek"/>
              <w:widowControl w:val="0"/>
              <w:numPr>
                <w:ilvl w:val="0"/>
                <w:numId w:val="0"/>
              </w:numPr>
              <w:spacing w:before="0" w:after="0" w:line="276" w:lineRule="auto"/>
              <w:jc w:val="both"/>
              <w:rPr>
                <w:rFonts w:cs="Arial"/>
                <w:b w:val="0"/>
                <w:sz w:val="20"/>
                <w:szCs w:val="20"/>
                <w:lang w:val="sl-SI" w:eastAsia="en-US"/>
              </w:rPr>
            </w:pPr>
          </w:p>
          <w:p w14:paraId="4CF17A0C" w14:textId="7D50489E" w:rsidR="00041550" w:rsidRPr="0016192C" w:rsidRDefault="00041550"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Skupaj sredstva za leto 2025 iz državnega proračuna, NOO in kohezij</w:t>
            </w:r>
            <w:r w:rsidR="000311AD">
              <w:rPr>
                <w:rFonts w:cs="Arial"/>
                <w:b w:val="0"/>
                <w:sz w:val="20"/>
                <w:szCs w:val="20"/>
                <w:lang w:val="sl-SI" w:eastAsia="en-US"/>
              </w:rPr>
              <w:t>e</w:t>
            </w:r>
            <w:r w:rsidRPr="0016192C">
              <w:rPr>
                <w:rFonts w:cs="Arial"/>
                <w:b w:val="0"/>
                <w:sz w:val="20"/>
                <w:szCs w:val="20"/>
                <w:lang w:val="sl-SI" w:eastAsia="en-US"/>
              </w:rPr>
              <w:t xml:space="preserve"> znašajo: 53.5</w:t>
            </w:r>
            <w:r w:rsidR="005956D9" w:rsidRPr="0016192C">
              <w:rPr>
                <w:rFonts w:cs="Arial"/>
                <w:b w:val="0"/>
                <w:sz w:val="20"/>
                <w:szCs w:val="20"/>
                <w:lang w:val="sl-SI" w:eastAsia="en-US"/>
              </w:rPr>
              <w:t>10</w:t>
            </w:r>
            <w:r w:rsidRPr="0016192C">
              <w:rPr>
                <w:rFonts w:cs="Arial"/>
                <w:b w:val="0"/>
                <w:sz w:val="20"/>
                <w:szCs w:val="20"/>
                <w:lang w:val="sl-SI" w:eastAsia="en-US"/>
              </w:rPr>
              <w:t>.408 e</w:t>
            </w:r>
            <w:r w:rsidR="000311AD">
              <w:rPr>
                <w:rFonts w:cs="Arial"/>
                <w:b w:val="0"/>
                <w:sz w:val="20"/>
                <w:szCs w:val="20"/>
                <w:lang w:val="sl-SI" w:eastAsia="en-US"/>
              </w:rPr>
              <w:t>v</w:t>
            </w:r>
            <w:r w:rsidRPr="0016192C">
              <w:rPr>
                <w:rFonts w:cs="Arial"/>
                <w:b w:val="0"/>
                <w:sz w:val="20"/>
                <w:szCs w:val="20"/>
                <w:lang w:val="sl-SI" w:eastAsia="en-US"/>
              </w:rPr>
              <w:t>rov.</w:t>
            </w:r>
          </w:p>
          <w:p w14:paraId="72E0BC36" w14:textId="708E6919" w:rsidR="00041550" w:rsidRPr="0016192C" w:rsidRDefault="00041550"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Skupaj sredstva za leto 2026 iz državnega proračuna, NOO in kohezij</w:t>
            </w:r>
            <w:r w:rsidR="000311AD">
              <w:rPr>
                <w:rFonts w:cs="Arial"/>
                <w:b w:val="0"/>
                <w:sz w:val="20"/>
                <w:szCs w:val="20"/>
                <w:lang w:val="sl-SI" w:eastAsia="en-US"/>
              </w:rPr>
              <w:t>e</w:t>
            </w:r>
            <w:r w:rsidRPr="0016192C">
              <w:rPr>
                <w:rFonts w:cs="Arial"/>
                <w:b w:val="0"/>
                <w:sz w:val="20"/>
                <w:szCs w:val="20"/>
                <w:lang w:val="sl-SI" w:eastAsia="en-US"/>
              </w:rPr>
              <w:t xml:space="preserve"> znašajo: 5</w:t>
            </w:r>
            <w:r w:rsidR="005956D9" w:rsidRPr="0016192C">
              <w:rPr>
                <w:rFonts w:cs="Arial"/>
                <w:b w:val="0"/>
                <w:sz w:val="20"/>
                <w:szCs w:val="20"/>
                <w:lang w:val="sl-SI" w:eastAsia="en-US"/>
              </w:rPr>
              <w:t>2</w:t>
            </w:r>
            <w:r w:rsidRPr="0016192C">
              <w:rPr>
                <w:rFonts w:cs="Arial"/>
                <w:b w:val="0"/>
                <w:sz w:val="20"/>
                <w:szCs w:val="20"/>
                <w:lang w:val="sl-SI" w:eastAsia="en-US"/>
              </w:rPr>
              <w:t>.</w:t>
            </w:r>
            <w:r w:rsidR="005956D9" w:rsidRPr="0016192C">
              <w:rPr>
                <w:rFonts w:cs="Arial"/>
                <w:b w:val="0"/>
                <w:sz w:val="20"/>
                <w:szCs w:val="20"/>
                <w:lang w:val="sl-SI" w:eastAsia="en-US"/>
              </w:rPr>
              <w:t>017.616</w:t>
            </w:r>
            <w:r w:rsidRPr="0016192C">
              <w:rPr>
                <w:rFonts w:cs="Arial"/>
                <w:b w:val="0"/>
                <w:sz w:val="20"/>
                <w:szCs w:val="20"/>
                <w:lang w:val="sl-SI" w:eastAsia="en-US"/>
              </w:rPr>
              <w:t xml:space="preserve"> e</w:t>
            </w:r>
            <w:r w:rsidR="000311AD">
              <w:rPr>
                <w:rFonts w:cs="Arial"/>
                <w:b w:val="0"/>
                <w:sz w:val="20"/>
                <w:szCs w:val="20"/>
                <w:lang w:val="sl-SI" w:eastAsia="en-US"/>
              </w:rPr>
              <w:t>v</w:t>
            </w:r>
            <w:r w:rsidRPr="0016192C">
              <w:rPr>
                <w:rFonts w:cs="Arial"/>
                <w:b w:val="0"/>
                <w:sz w:val="20"/>
                <w:szCs w:val="20"/>
                <w:lang w:val="sl-SI" w:eastAsia="en-US"/>
              </w:rPr>
              <w:t>rov.</w:t>
            </w:r>
          </w:p>
          <w:p w14:paraId="0408619F" w14:textId="77777777" w:rsidR="00C27BC7" w:rsidRPr="0016192C" w:rsidRDefault="00C27BC7" w:rsidP="00E959E7">
            <w:pPr>
              <w:pStyle w:val="Oddelek"/>
              <w:widowControl w:val="0"/>
              <w:numPr>
                <w:ilvl w:val="0"/>
                <w:numId w:val="0"/>
              </w:numPr>
              <w:spacing w:before="0" w:after="0" w:line="276" w:lineRule="auto"/>
              <w:ind w:left="720"/>
              <w:jc w:val="both"/>
              <w:rPr>
                <w:rFonts w:cs="Arial"/>
                <w:b w:val="0"/>
                <w:sz w:val="20"/>
                <w:szCs w:val="20"/>
                <w:lang w:val="sl-SI" w:eastAsia="en-US"/>
              </w:rPr>
            </w:pPr>
          </w:p>
          <w:p w14:paraId="6C7CB996" w14:textId="77777777" w:rsidR="00C27BC7" w:rsidRPr="0016192C" w:rsidRDefault="00C27BC7"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Sredstev ZZZS:</w:t>
            </w:r>
          </w:p>
          <w:p w14:paraId="23F30452" w14:textId="712AB793" w:rsidR="00C27BC7"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za leto 2025:</w:t>
            </w:r>
            <w:r w:rsidR="00C60E22" w:rsidRPr="0016192C">
              <w:rPr>
                <w:rFonts w:cs="Arial"/>
                <w:b w:val="0"/>
                <w:sz w:val="20"/>
                <w:szCs w:val="20"/>
                <w:lang w:val="sl-SI" w:eastAsia="en-US"/>
              </w:rPr>
              <w:t xml:space="preserve"> </w:t>
            </w:r>
            <w:r w:rsidR="008D4234" w:rsidRPr="0016192C">
              <w:rPr>
                <w:rFonts w:cs="Arial"/>
                <w:b w:val="0"/>
                <w:sz w:val="20"/>
                <w:szCs w:val="20"/>
                <w:lang w:val="sl-SI" w:eastAsia="en-US"/>
              </w:rPr>
              <w:t xml:space="preserve">7.670.313 </w:t>
            </w:r>
            <w:r w:rsidR="00C60E22" w:rsidRPr="0016192C">
              <w:rPr>
                <w:rFonts w:cs="Arial"/>
                <w:b w:val="0"/>
                <w:sz w:val="20"/>
                <w:szCs w:val="20"/>
                <w:lang w:val="sl-SI" w:eastAsia="en-US"/>
              </w:rPr>
              <w:t>e</w:t>
            </w:r>
            <w:r w:rsidR="000311AD">
              <w:rPr>
                <w:rFonts w:cs="Arial"/>
                <w:b w:val="0"/>
                <w:sz w:val="20"/>
                <w:szCs w:val="20"/>
                <w:lang w:val="sl-SI" w:eastAsia="en-US"/>
              </w:rPr>
              <w:t>v</w:t>
            </w:r>
            <w:r w:rsidR="00C60E22" w:rsidRPr="0016192C">
              <w:rPr>
                <w:rFonts w:cs="Arial"/>
                <w:b w:val="0"/>
                <w:sz w:val="20"/>
                <w:szCs w:val="20"/>
                <w:lang w:val="sl-SI" w:eastAsia="en-US"/>
              </w:rPr>
              <w:t>rov</w:t>
            </w:r>
          </w:p>
          <w:p w14:paraId="3CF97709" w14:textId="4BC6592B" w:rsidR="00C27BC7" w:rsidRPr="0016192C" w:rsidRDefault="00C27BC7" w:rsidP="00E959E7">
            <w:pPr>
              <w:pStyle w:val="Oddelek"/>
              <w:widowControl w:val="0"/>
              <w:numPr>
                <w:ilvl w:val="0"/>
                <w:numId w:val="27"/>
              </w:numPr>
              <w:spacing w:before="0" w:after="0" w:line="276" w:lineRule="auto"/>
              <w:jc w:val="both"/>
              <w:rPr>
                <w:rFonts w:cs="Arial"/>
                <w:b w:val="0"/>
                <w:sz w:val="20"/>
                <w:szCs w:val="20"/>
                <w:lang w:val="sl-SI" w:eastAsia="en-US"/>
              </w:rPr>
            </w:pPr>
            <w:r w:rsidRPr="0016192C">
              <w:rPr>
                <w:rFonts w:cs="Arial"/>
                <w:b w:val="0"/>
                <w:sz w:val="20"/>
                <w:szCs w:val="20"/>
                <w:lang w:val="sl-SI" w:eastAsia="en-US"/>
              </w:rPr>
              <w:t xml:space="preserve">za leto 2026: </w:t>
            </w:r>
            <w:r w:rsidR="008D4234" w:rsidRPr="0016192C">
              <w:rPr>
                <w:rFonts w:cs="Arial"/>
                <w:b w:val="0"/>
                <w:sz w:val="20"/>
                <w:szCs w:val="20"/>
                <w:lang w:val="sl-SI" w:eastAsia="en-US"/>
              </w:rPr>
              <w:t xml:space="preserve">7.670.313 </w:t>
            </w:r>
            <w:r w:rsidR="00397CE7" w:rsidRPr="0016192C">
              <w:rPr>
                <w:rFonts w:cs="Arial"/>
                <w:b w:val="0"/>
                <w:sz w:val="20"/>
                <w:szCs w:val="20"/>
                <w:lang w:val="sl-SI" w:eastAsia="en-US"/>
              </w:rPr>
              <w:t>e</w:t>
            </w:r>
            <w:r w:rsidR="000311AD">
              <w:rPr>
                <w:rFonts w:cs="Arial"/>
                <w:b w:val="0"/>
                <w:sz w:val="20"/>
                <w:szCs w:val="20"/>
                <w:lang w:val="sl-SI" w:eastAsia="en-US"/>
              </w:rPr>
              <w:t>v</w:t>
            </w:r>
            <w:r w:rsidR="00397CE7" w:rsidRPr="0016192C">
              <w:rPr>
                <w:rFonts w:cs="Arial"/>
                <w:b w:val="0"/>
                <w:sz w:val="20"/>
                <w:szCs w:val="20"/>
                <w:lang w:val="sl-SI" w:eastAsia="en-US"/>
              </w:rPr>
              <w:t>rov</w:t>
            </w:r>
          </w:p>
          <w:p w14:paraId="5B3D04D4" w14:textId="77777777" w:rsidR="00C362F9" w:rsidRPr="0016192C" w:rsidRDefault="00C362F9" w:rsidP="00E959E7">
            <w:pPr>
              <w:pStyle w:val="Oddelek"/>
              <w:widowControl w:val="0"/>
              <w:numPr>
                <w:ilvl w:val="0"/>
                <w:numId w:val="0"/>
              </w:numPr>
              <w:spacing w:before="0" w:after="0" w:line="276" w:lineRule="auto"/>
              <w:jc w:val="both"/>
              <w:rPr>
                <w:rFonts w:cs="Arial"/>
                <w:b w:val="0"/>
                <w:sz w:val="20"/>
                <w:szCs w:val="20"/>
                <w:lang w:val="sl-SI" w:eastAsia="en-US"/>
              </w:rPr>
            </w:pPr>
          </w:p>
          <w:bookmarkEnd w:id="2"/>
          <w:p w14:paraId="4612C061" w14:textId="0D3549D9" w:rsidR="00EE76A3" w:rsidRPr="0016192C" w:rsidRDefault="0012599F"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MZ</w:t>
            </w:r>
            <w:r w:rsidR="007F00BB" w:rsidRPr="0016192C">
              <w:rPr>
                <w:rFonts w:cs="Arial"/>
                <w:b w:val="0"/>
                <w:sz w:val="20"/>
                <w:szCs w:val="20"/>
                <w:lang w:val="sl-SI" w:eastAsia="en-US"/>
              </w:rPr>
              <w:t xml:space="preserve"> </w:t>
            </w:r>
            <w:r w:rsidR="00397CE7" w:rsidRPr="0016192C">
              <w:rPr>
                <w:rFonts w:cs="Arial"/>
                <w:b w:val="0"/>
                <w:sz w:val="20"/>
                <w:szCs w:val="20"/>
                <w:lang w:val="sl-SI" w:eastAsia="en-US"/>
              </w:rPr>
              <w:t>za obdobje 2025</w:t>
            </w:r>
            <w:r w:rsidR="000311AD">
              <w:rPr>
                <w:rFonts w:cs="Arial"/>
                <w:b w:val="0"/>
                <w:sz w:val="20"/>
                <w:szCs w:val="20"/>
                <w:lang w:val="sl-SI" w:eastAsia="en-US"/>
              </w:rPr>
              <w:t xml:space="preserve"> in </w:t>
            </w:r>
            <w:r w:rsidR="00397CE7" w:rsidRPr="0016192C">
              <w:rPr>
                <w:rFonts w:cs="Arial"/>
                <w:b w:val="0"/>
                <w:sz w:val="20"/>
                <w:szCs w:val="20"/>
                <w:lang w:val="sl-SI" w:eastAsia="en-US"/>
              </w:rPr>
              <w:t xml:space="preserve">2026 </w:t>
            </w:r>
            <w:r w:rsidR="007F00BB" w:rsidRPr="0016192C">
              <w:rPr>
                <w:rFonts w:cs="Arial"/>
                <w:b w:val="0"/>
                <w:sz w:val="20"/>
                <w:szCs w:val="20"/>
                <w:lang w:val="sl-SI" w:eastAsia="en-US"/>
              </w:rPr>
              <w:t>nima zagotovljenih</w:t>
            </w:r>
            <w:r w:rsidR="00166153" w:rsidRPr="0016192C">
              <w:rPr>
                <w:rFonts w:cs="Arial"/>
                <w:b w:val="0"/>
                <w:sz w:val="20"/>
                <w:szCs w:val="20"/>
                <w:lang w:val="sl-SI" w:eastAsia="en-US"/>
              </w:rPr>
              <w:t xml:space="preserve"> </w:t>
            </w:r>
            <w:r w:rsidR="00397CE7" w:rsidRPr="0016192C">
              <w:rPr>
                <w:rFonts w:cs="Arial"/>
                <w:b w:val="0"/>
                <w:sz w:val="20"/>
                <w:szCs w:val="20"/>
                <w:lang w:val="sl-SI" w:eastAsia="en-US"/>
              </w:rPr>
              <w:t>1</w:t>
            </w:r>
            <w:r w:rsidR="00041550" w:rsidRPr="0016192C">
              <w:rPr>
                <w:rFonts w:cs="Arial"/>
                <w:b w:val="0"/>
                <w:sz w:val="20"/>
                <w:szCs w:val="20"/>
                <w:lang w:val="sl-SI" w:eastAsia="en-US"/>
              </w:rPr>
              <w:t>6</w:t>
            </w:r>
            <w:r w:rsidR="00397CE7" w:rsidRPr="0016192C">
              <w:rPr>
                <w:rFonts w:cs="Arial"/>
                <w:b w:val="0"/>
                <w:sz w:val="20"/>
                <w:szCs w:val="20"/>
                <w:lang w:val="sl-SI" w:eastAsia="en-US"/>
              </w:rPr>
              <w:t>0.000 e</w:t>
            </w:r>
            <w:r w:rsidR="000311AD">
              <w:rPr>
                <w:rFonts w:cs="Arial"/>
                <w:b w:val="0"/>
                <w:sz w:val="20"/>
                <w:szCs w:val="20"/>
                <w:lang w:val="sl-SI" w:eastAsia="en-US"/>
              </w:rPr>
              <w:t>v</w:t>
            </w:r>
            <w:r w:rsidR="00397CE7" w:rsidRPr="0016192C">
              <w:rPr>
                <w:rFonts w:cs="Arial"/>
                <w:b w:val="0"/>
                <w:sz w:val="20"/>
                <w:szCs w:val="20"/>
                <w:lang w:val="sl-SI" w:eastAsia="en-US"/>
              </w:rPr>
              <w:t xml:space="preserve">rov. Predvidoma bodo sredstva namenjena za projekte </w:t>
            </w:r>
            <w:r w:rsidR="000311AD" w:rsidRPr="0016192C">
              <w:rPr>
                <w:rFonts w:cs="Arial"/>
                <w:b w:val="0"/>
                <w:sz w:val="20"/>
                <w:szCs w:val="20"/>
                <w:lang w:val="sl-SI" w:eastAsia="en-US"/>
              </w:rPr>
              <w:t xml:space="preserve">CRP </w:t>
            </w:r>
            <w:r w:rsidR="00397CE7" w:rsidRPr="0016192C">
              <w:rPr>
                <w:rFonts w:cs="Arial"/>
                <w:b w:val="0"/>
                <w:sz w:val="20"/>
                <w:szCs w:val="20"/>
                <w:lang w:val="sl-SI" w:eastAsia="en-US"/>
              </w:rPr>
              <w:t>v okviru naslednjih aktivnosti in ukrepov</w:t>
            </w:r>
            <w:r w:rsidR="00EE76A3" w:rsidRPr="0016192C">
              <w:rPr>
                <w:rFonts w:cs="Arial"/>
                <w:b w:val="0"/>
                <w:sz w:val="20"/>
                <w:szCs w:val="20"/>
                <w:lang w:val="sl-SI" w:eastAsia="en-US"/>
              </w:rPr>
              <w:t xml:space="preserve">: </w:t>
            </w:r>
          </w:p>
          <w:p w14:paraId="3251636F" w14:textId="0163D383" w:rsidR="00397CE7" w:rsidRPr="0016192C" w:rsidRDefault="000311AD" w:rsidP="00E959E7">
            <w:pPr>
              <w:pStyle w:val="Odstavekseznama"/>
              <w:numPr>
                <w:ilvl w:val="0"/>
                <w:numId w:val="27"/>
              </w:numPr>
              <w:spacing w:line="276" w:lineRule="auto"/>
              <w:jc w:val="both"/>
              <w:rPr>
                <w:rFonts w:cs="Arial"/>
                <w:szCs w:val="20"/>
                <w:lang w:val="sl-SI"/>
              </w:rPr>
            </w:pPr>
            <w:r>
              <w:rPr>
                <w:rFonts w:cs="Arial"/>
                <w:szCs w:val="20"/>
                <w:lang w:val="sl-SI"/>
              </w:rPr>
              <w:t>a</w:t>
            </w:r>
            <w:r w:rsidR="00397CE7" w:rsidRPr="0016192C">
              <w:rPr>
                <w:rFonts w:cs="Arial"/>
                <w:szCs w:val="20"/>
                <w:lang w:val="sl-SI"/>
              </w:rPr>
              <w:t xml:space="preserve">ktivnost 1.6: </w:t>
            </w:r>
            <w:r>
              <w:rPr>
                <w:rFonts w:cs="Arial"/>
                <w:szCs w:val="20"/>
                <w:lang w:val="sl-SI"/>
              </w:rPr>
              <w:t>r</w:t>
            </w:r>
            <w:r w:rsidR="00397CE7" w:rsidRPr="0016192C">
              <w:rPr>
                <w:rFonts w:cs="Arial"/>
                <w:szCs w:val="20"/>
                <w:lang w:val="sl-SI"/>
              </w:rPr>
              <w:t>azvoj novih modelov zobozdravstvene obravnave ranljivih skupin</w:t>
            </w:r>
          </w:p>
          <w:p w14:paraId="660548B6" w14:textId="3C4C1804" w:rsidR="00397CE7" w:rsidRPr="0016192C" w:rsidRDefault="000311AD" w:rsidP="00E959E7">
            <w:pPr>
              <w:pStyle w:val="Odstavekseznama"/>
              <w:numPr>
                <w:ilvl w:val="0"/>
                <w:numId w:val="29"/>
              </w:numPr>
              <w:spacing w:after="160" w:line="276" w:lineRule="auto"/>
              <w:jc w:val="both"/>
              <w:rPr>
                <w:rFonts w:cs="Arial"/>
                <w:szCs w:val="20"/>
                <w:lang w:val="sl-SI"/>
              </w:rPr>
            </w:pPr>
            <w:r>
              <w:rPr>
                <w:rFonts w:cs="Arial"/>
                <w:szCs w:val="20"/>
                <w:lang w:val="sl-SI"/>
              </w:rPr>
              <w:t>u</w:t>
            </w:r>
            <w:r w:rsidR="00397CE7" w:rsidRPr="0016192C">
              <w:rPr>
                <w:rFonts w:cs="Arial"/>
                <w:szCs w:val="20"/>
                <w:lang w:val="sl-SI"/>
              </w:rPr>
              <w:t>vajanje novih materialov v zobozdravstvu kot nadomestek amalgama v skladu z nacionalnim načrtom za opuščanje amalgama</w:t>
            </w:r>
            <w:r w:rsidR="0019173E" w:rsidRPr="0016192C">
              <w:rPr>
                <w:rFonts w:cs="Arial"/>
                <w:szCs w:val="20"/>
                <w:lang w:val="sl-SI"/>
              </w:rPr>
              <w:t xml:space="preserve"> (40.000 e</w:t>
            </w:r>
            <w:r>
              <w:rPr>
                <w:rFonts w:cs="Arial"/>
                <w:szCs w:val="20"/>
                <w:lang w:val="sl-SI"/>
              </w:rPr>
              <w:t>v</w:t>
            </w:r>
            <w:r w:rsidR="0019173E" w:rsidRPr="0016192C">
              <w:rPr>
                <w:rFonts w:cs="Arial"/>
                <w:szCs w:val="20"/>
                <w:lang w:val="sl-SI"/>
              </w:rPr>
              <w:t>rov);</w:t>
            </w:r>
          </w:p>
          <w:p w14:paraId="04F62B3A" w14:textId="2C455DFF" w:rsidR="00397CE7" w:rsidRPr="0016192C" w:rsidRDefault="000311AD" w:rsidP="00E959E7">
            <w:pPr>
              <w:pStyle w:val="Odstavekseznama"/>
              <w:numPr>
                <w:ilvl w:val="0"/>
                <w:numId w:val="29"/>
              </w:numPr>
              <w:spacing w:after="160" w:line="276" w:lineRule="auto"/>
              <w:jc w:val="both"/>
              <w:rPr>
                <w:rFonts w:cs="Arial"/>
                <w:szCs w:val="20"/>
                <w:lang w:val="sl-SI"/>
              </w:rPr>
            </w:pPr>
            <w:r>
              <w:rPr>
                <w:rFonts w:cs="Arial"/>
                <w:szCs w:val="20"/>
                <w:lang w:val="sl-SI"/>
              </w:rPr>
              <w:t>e</w:t>
            </w:r>
            <w:r w:rsidR="00397CE7" w:rsidRPr="0016192C">
              <w:rPr>
                <w:rFonts w:cs="Arial"/>
                <w:szCs w:val="20"/>
                <w:lang w:val="sl-SI"/>
              </w:rPr>
              <w:t>valvacija in prenova sistema izvajanja zobozdravstvenih storitev (mreža, organizacija dela, razširitev tima z ustnimi higieniki, financiranje storitev, informiranje o pravicah pacientov)</w:t>
            </w:r>
            <w:r w:rsidR="0019173E" w:rsidRPr="0016192C">
              <w:rPr>
                <w:rFonts w:cs="Arial"/>
                <w:szCs w:val="20"/>
                <w:lang w:val="sl-SI"/>
              </w:rPr>
              <w:t xml:space="preserve"> (40.000 e</w:t>
            </w:r>
            <w:r>
              <w:rPr>
                <w:rFonts w:cs="Arial"/>
                <w:szCs w:val="20"/>
                <w:lang w:val="sl-SI"/>
              </w:rPr>
              <w:t>v</w:t>
            </w:r>
            <w:r w:rsidR="0019173E" w:rsidRPr="0016192C">
              <w:rPr>
                <w:rFonts w:cs="Arial"/>
                <w:szCs w:val="20"/>
                <w:lang w:val="sl-SI"/>
              </w:rPr>
              <w:t>rov);</w:t>
            </w:r>
          </w:p>
          <w:p w14:paraId="3C7E1BD5" w14:textId="7D6D9067" w:rsidR="00397CE7" w:rsidRPr="0016192C" w:rsidRDefault="000311AD" w:rsidP="00E959E7">
            <w:pPr>
              <w:pStyle w:val="Odstavekseznama"/>
              <w:numPr>
                <w:ilvl w:val="0"/>
                <w:numId w:val="29"/>
              </w:numPr>
              <w:spacing w:after="160" w:line="276" w:lineRule="auto"/>
              <w:jc w:val="both"/>
              <w:rPr>
                <w:rFonts w:cs="Arial"/>
                <w:szCs w:val="20"/>
                <w:lang w:val="sl-SI"/>
              </w:rPr>
            </w:pPr>
            <w:r>
              <w:rPr>
                <w:rFonts w:cs="Arial"/>
                <w:szCs w:val="20"/>
                <w:lang w:val="sl-SI"/>
              </w:rPr>
              <w:t>r</w:t>
            </w:r>
            <w:r w:rsidR="00397CE7" w:rsidRPr="0016192C">
              <w:rPr>
                <w:rFonts w:cs="Arial"/>
                <w:szCs w:val="20"/>
                <w:lang w:val="sl-SI"/>
              </w:rPr>
              <w:t xml:space="preserve">azvoj novih </w:t>
            </w:r>
            <w:r>
              <w:rPr>
                <w:rFonts w:cs="Arial"/>
                <w:szCs w:val="20"/>
                <w:lang w:val="sl-SI"/>
              </w:rPr>
              <w:t>načinov</w:t>
            </w:r>
            <w:r w:rsidR="00397CE7" w:rsidRPr="0016192C">
              <w:rPr>
                <w:rFonts w:cs="Arial"/>
                <w:szCs w:val="20"/>
                <w:lang w:val="sl-SI"/>
              </w:rPr>
              <w:t xml:space="preserve"> ravnanj</w:t>
            </w:r>
            <w:r>
              <w:rPr>
                <w:rFonts w:cs="Arial"/>
                <w:szCs w:val="20"/>
                <w:lang w:val="sl-SI"/>
              </w:rPr>
              <w:t>a</w:t>
            </w:r>
            <w:r w:rsidR="00397CE7" w:rsidRPr="0016192C">
              <w:rPr>
                <w:rFonts w:cs="Arial"/>
                <w:szCs w:val="20"/>
                <w:lang w:val="sl-SI"/>
              </w:rPr>
              <w:t xml:space="preserve"> z odpadki v zobozdravstvu </w:t>
            </w:r>
            <w:r w:rsidR="0019173E" w:rsidRPr="0016192C">
              <w:rPr>
                <w:rFonts w:cs="Arial"/>
                <w:szCs w:val="20"/>
                <w:lang w:val="sl-SI"/>
              </w:rPr>
              <w:t>(40.000 e</w:t>
            </w:r>
            <w:r>
              <w:rPr>
                <w:rFonts w:cs="Arial"/>
                <w:szCs w:val="20"/>
                <w:lang w:val="sl-SI"/>
              </w:rPr>
              <w:t>v</w:t>
            </w:r>
            <w:r w:rsidR="0019173E" w:rsidRPr="0016192C">
              <w:rPr>
                <w:rFonts w:cs="Arial"/>
                <w:szCs w:val="20"/>
                <w:lang w:val="sl-SI"/>
              </w:rPr>
              <w:t>rov);</w:t>
            </w:r>
          </w:p>
          <w:p w14:paraId="6E6AB2B7" w14:textId="6F49A9F7" w:rsidR="000311AD" w:rsidRDefault="000311AD" w:rsidP="00E959E7">
            <w:pPr>
              <w:pStyle w:val="Odstavekseznama"/>
              <w:numPr>
                <w:ilvl w:val="0"/>
                <w:numId w:val="27"/>
              </w:numPr>
              <w:spacing w:after="160" w:line="276" w:lineRule="auto"/>
              <w:jc w:val="both"/>
              <w:rPr>
                <w:rFonts w:cs="Arial"/>
                <w:szCs w:val="20"/>
                <w:lang w:val="sl-SI"/>
              </w:rPr>
            </w:pPr>
            <w:r>
              <w:rPr>
                <w:rFonts w:cs="Arial"/>
                <w:szCs w:val="20"/>
                <w:lang w:val="sl-SI"/>
              </w:rPr>
              <w:t>a</w:t>
            </w:r>
            <w:r w:rsidR="00397CE7" w:rsidRPr="0016192C">
              <w:rPr>
                <w:rFonts w:cs="Arial"/>
                <w:szCs w:val="20"/>
                <w:lang w:val="sl-SI"/>
              </w:rPr>
              <w:t xml:space="preserve">ktivnost 2.5: </w:t>
            </w:r>
          </w:p>
          <w:p w14:paraId="2D028EEA" w14:textId="7CB5241A" w:rsidR="00041550" w:rsidRPr="0016192C" w:rsidRDefault="000311AD" w:rsidP="00E959E7">
            <w:pPr>
              <w:pStyle w:val="Odstavekseznama"/>
              <w:numPr>
                <w:ilvl w:val="0"/>
                <w:numId w:val="33"/>
              </w:numPr>
              <w:spacing w:after="160" w:line="276" w:lineRule="auto"/>
              <w:jc w:val="both"/>
              <w:rPr>
                <w:rFonts w:cs="Arial"/>
                <w:szCs w:val="20"/>
                <w:lang w:val="sl-SI"/>
              </w:rPr>
            </w:pPr>
            <w:r>
              <w:rPr>
                <w:rFonts w:cs="Arial"/>
                <w:szCs w:val="20"/>
                <w:lang w:val="sl-SI"/>
              </w:rPr>
              <w:t>p</w:t>
            </w:r>
            <w:r w:rsidR="00397CE7" w:rsidRPr="0016192C">
              <w:rPr>
                <w:rFonts w:cs="Arial"/>
                <w:szCs w:val="20"/>
                <w:lang w:val="sl-SI"/>
              </w:rPr>
              <w:t>riprava predloga posebnega zakona, ki bo urejal enotni izvedenski organ, in drugi ukrepi za ohranjanje delazmožnosti</w:t>
            </w:r>
            <w:r w:rsidR="00620FDA">
              <w:rPr>
                <w:rFonts w:cs="Arial"/>
                <w:szCs w:val="20"/>
                <w:lang w:val="sl-SI"/>
              </w:rPr>
              <w:t>;</w:t>
            </w:r>
            <w:r w:rsidR="00397CE7" w:rsidRPr="0016192C">
              <w:rPr>
                <w:rFonts w:cs="Arial"/>
                <w:szCs w:val="20"/>
                <w:lang w:val="sl-SI"/>
              </w:rPr>
              <w:t xml:space="preserve"> </w:t>
            </w:r>
          </w:p>
          <w:p w14:paraId="775AF693" w14:textId="6101E07F" w:rsidR="00397CE7" w:rsidRPr="0016192C" w:rsidRDefault="000311AD" w:rsidP="00E959E7">
            <w:pPr>
              <w:pStyle w:val="Odstavekseznama"/>
              <w:numPr>
                <w:ilvl w:val="0"/>
                <w:numId w:val="33"/>
              </w:numPr>
              <w:spacing w:after="160" w:line="276" w:lineRule="auto"/>
              <w:jc w:val="both"/>
              <w:rPr>
                <w:rFonts w:cs="Arial"/>
                <w:szCs w:val="20"/>
                <w:lang w:val="sl-SI"/>
              </w:rPr>
            </w:pPr>
            <w:r>
              <w:rPr>
                <w:rFonts w:cs="Arial"/>
                <w:szCs w:val="20"/>
                <w:lang w:val="sl-SI"/>
              </w:rPr>
              <w:t>e</w:t>
            </w:r>
            <w:r w:rsidR="00397CE7" w:rsidRPr="0016192C">
              <w:rPr>
                <w:rFonts w:cs="Arial"/>
                <w:szCs w:val="20"/>
                <w:lang w:val="sl-SI"/>
              </w:rPr>
              <w:t>valvacija mreže in delovanja ambulant MDPŠ ter predloga za razvoj področja</w:t>
            </w:r>
            <w:r w:rsidR="0019173E" w:rsidRPr="0016192C">
              <w:rPr>
                <w:rFonts w:cs="Arial"/>
                <w:szCs w:val="20"/>
                <w:lang w:val="sl-SI"/>
              </w:rPr>
              <w:t xml:space="preserve"> (40.000</w:t>
            </w:r>
            <w:r>
              <w:rPr>
                <w:rFonts w:cs="Arial"/>
                <w:szCs w:val="20"/>
                <w:lang w:val="sl-SI"/>
              </w:rPr>
              <w:t> </w:t>
            </w:r>
            <w:r w:rsidR="0019173E" w:rsidRPr="0016192C">
              <w:rPr>
                <w:rFonts w:cs="Arial"/>
                <w:szCs w:val="20"/>
                <w:lang w:val="sl-SI"/>
              </w:rPr>
              <w:t>e</w:t>
            </w:r>
            <w:r>
              <w:rPr>
                <w:rFonts w:cs="Arial"/>
                <w:szCs w:val="20"/>
                <w:lang w:val="sl-SI"/>
              </w:rPr>
              <w:t>v</w:t>
            </w:r>
            <w:r w:rsidR="0019173E" w:rsidRPr="0016192C">
              <w:rPr>
                <w:rFonts w:cs="Arial"/>
                <w:szCs w:val="20"/>
                <w:lang w:val="sl-SI"/>
              </w:rPr>
              <w:t>rov)</w:t>
            </w:r>
            <w:r>
              <w:rPr>
                <w:rFonts w:cs="Arial"/>
                <w:szCs w:val="20"/>
                <w:lang w:val="sl-SI"/>
              </w:rPr>
              <w:t>.</w:t>
            </w:r>
          </w:p>
          <w:p w14:paraId="097B123D" w14:textId="5FB9E8A1" w:rsidR="00D82DEB" w:rsidRPr="00B71329" w:rsidRDefault="00D82DEB" w:rsidP="00E959E7">
            <w:pPr>
              <w:spacing w:after="160" w:line="276" w:lineRule="auto"/>
              <w:jc w:val="both"/>
              <w:rPr>
                <w:rFonts w:cs="Arial"/>
                <w:szCs w:val="20"/>
                <w:lang w:val="sl-SI"/>
              </w:rPr>
            </w:pPr>
            <w:r w:rsidRPr="00B71329">
              <w:rPr>
                <w:rFonts w:cs="Arial"/>
                <w:szCs w:val="20"/>
                <w:lang w:val="sl-SI"/>
              </w:rPr>
              <w:t>Za izvedbo CRP-</w:t>
            </w:r>
            <w:r w:rsidR="005237EA" w:rsidRPr="00B71329">
              <w:rPr>
                <w:rFonts w:cs="Arial"/>
                <w:szCs w:val="20"/>
                <w:lang w:val="sl-SI"/>
              </w:rPr>
              <w:t>jev</w:t>
            </w:r>
            <w:r w:rsidRPr="00B71329">
              <w:rPr>
                <w:rFonts w:cs="Arial"/>
                <w:szCs w:val="20"/>
                <w:lang w:val="sl-SI"/>
              </w:rPr>
              <w:t xml:space="preserve"> bo MZ prerazporedilo </w:t>
            </w:r>
            <w:r w:rsidR="00680176" w:rsidRPr="00B71329">
              <w:rPr>
                <w:rFonts w:cs="Arial"/>
                <w:szCs w:val="20"/>
                <w:lang w:val="sl-SI"/>
              </w:rPr>
              <w:t>sredstva</w:t>
            </w:r>
            <w:r w:rsidR="00B71329" w:rsidRPr="00B71329">
              <w:rPr>
                <w:rFonts w:cs="Arial"/>
                <w:szCs w:val="20"/>
                <w:lang w:val="sl-SI"/>
              </w:rPr>
              <w:t xml:space="preserve"> iz PP 7083 - Programi varovanja zdravja in zdravstvena vzgoja, ukrepa: 2711-18-0002 - Duševno zdravje in odvisnosti od drog, v višini 80.000 na leto.</w:t>
            </w:r>
            <w:r w:rsidR="00680176" w:rsidRPr="00B71329">
              <w:rPr>
                <w:rFonts w:cs="Arial"/>
                <w:szCs w:val="20"/>
                <w:lang w:val="sl-SI"/>
              </w:rPr>
              <w:t xml:space="preserve"> </w:t>
            </w:r>
            <w:r w:rsidRPr="00B71329">
              <w:rPr>
                <w:rFonts w:cs="Arial"/>
                <w:szCs w:val="20"/>
                <w:lang w:val="sl-SI"/>
              </w:rPr>
              <w:t xml:space="preserve"> </w:t>
            </w:r>
          </w:p>
          <w:p w14:paraId="5D5AC598" w14:textId="05D2462A" w:rsidR="00397CE7" w:rsidRPr="0016192C" w:rsidRDefault="00397CE7" w:rsidP="00E959E7">
            <w:pPr>
              <w:spacing w:line="276" w:lineRule="auto"/>
              <w:jc w:val="both"/>
              <w:rPr>
                <w:rFonts w:cs="Arial"/>
                <w:szCs w:val="20"/>
                <w:lang w:val="sl-SI"/>
              </w:rPr>
            </w:pPr>
            <w:r w:rsidRPr="0016192C">
              <w:rPr>
                <w:rFonts w:cs="Arial"/>
                <w:szCs w:val="20"/>
                <w:lang w:val="sl-SI"/>
              </w:rPr>
              <w:t>Za pripravo predloga posebnega zakona, ki bo urejal enotni izvedenski organ in drug</w:t>
            </w:r>
            <w:r w:rsidR="00680176">
              <w:rPr>
                <w:rFonts w:cs="Arial"/>
                <w:szCs w:val="20"/>
                <w:lang w:val="sl-SI"/>
              </w:rPr>
              <w:t>e</w:t>
            </w:r>
            <w:r w:rsidRPr="0016192C">
              <w:rPr>
                <w:rFonts w:cs="Arial"/>
                <w:szCs w:val="20"/>
                <w:lang w:val="sl-SI"/>
              </w:rPr>
              <w:t xml:space="preserve"> ukrep</w:t>
            </w:r>
            <w:r w:rsidR="00680176">
              <w:rPr>
                <w:rFonts w:cs="Arial"/>
                <w:szCs w:val="20"/>
                <w:lang w:val="sl-SI"/>
              </w:rPr>
              <w:t>e</w:t>
            </w:r>
            <w:r w:rsidRPr="0016192C">
              <w:rPr>
                <w:rFonts w:cs="Arial"/>
                <w:szCs w:val="20"/>
                <w:lang w:val="sl-SI"/>
              </w:rPr>
              <w:t xml:space="preserve"> za ohranjanje delazmožnosti, bodo finančne posledice nastale po letu 2026. Predvidena ocenjena vrednost potrebnih sredstev za oblikovanje </w:t>
            </w:r>
            <w:r w:rsidR="00680176">
              <w:rPr>
                <w:rFonts w:cs="Arial"/>
                <w:szCs w:val="20"/>
                <w:lang w:val="sl-SI"/>
              </w:rPr>
              <w:t xml:space="preserve">enotnega </w:t>
            </w:r>
            <w:r w:rsidRPr="0016192C">
              <w:rPr>
                <w:rFonts w:cs="Arial"/>
                <w:szCs w:val="20"/>
                <w:lang w:val="sl-SI"/>
              </w:rPr>
              <w:t>izvedenskega organa je 7,3 mio e</w:t>
            </w:r>
            <w:r w:rsidR="000311AD">
              <w:rPr>
                <w:rFonts w:cs="Arial"/>
                <w:szCs w:val="20"/>
                <w:lang w:val="sl-SI"/>
              </w:rPr>
              <w:t>v</w:t>
            </w:r>
            <w:r w:rsidRPr="0016192C">
              <w:rPr>
                <w:rFonts w:cs="Arial"/>
                <w:szCs w:val="20"/>
                <w:lang w:val="sl-SI"/>
              </w:rPr>
              <w:t xml:space="preserve">rov.  </w:t>
            </w:r>
          </w:p>
          <w:p w14:paraId="116B2F6F" w14:textId="77777777" w:rsidR="00FF5407" w:rsidRPr="0016192C" w:rsidRDefault="00FF5407" w:rsidP="00E959E7">
            <w:pPr>
              <w:pStyle w:val="Oddelek"/>
              <w:widowControl w:val="0"/>
              <w:numPr>
                <w:ilvl w:val="0"/>
                <w:numId w:val="0"/>
              </w:numPr>
              <w:spacing w:before="0" w:after="0" w:line="276" w:lineRule="auto"/>
              <w:jc w:val="both"/>
              <w:rPr>
                <w:rFonts w:cs="Arial"/>
                <w:b w:val="0"/>
                <w:sz w:val="20"/>
                <w:szCs w:val="20"/>
                <w:lang w:val="sl-SI" w:eastAsia="en-US"/>
              </w:rPr>
            </w:pPr>
          </w:p>
          <w:p w14:paraId="65FAA5BC" w14:textId="5D2475DE" w:rsidR="0038695A" w:rsidRPr="0016192C" w:rsidRDefault="0038695A" w:rsidP="00E959E7">
            <w:pPr>
              <w:pStyle w:val="Oddelek"/>
              <w:widowControl w:val="0"/>
              <w:numPr>
                <w:ilvl w:val="0"/>
                <w:numId w:val="0"/>
              </w:numPr>
              <w:spacing w:before="0" w:after="0" w:line="276" w:lineRule="auto"/>
              <w:jc w:val="both"/>
              <w:rPr>
                <w:rFonts w:cs="Arial"/>
                <w:b w:val="0"/>
                <w:sz w:val="20"/>
                <w:szCs w:val="20"/>
                <w:lang w:val="sl-SI" w:eastAsia="en-US"/>
              </w:rPr>
            </w:pPr>
            <w:r w:rsidRPr="0016192C">
              <w:rPr>
                <w:rFonts w:cs="Arial"/>
                <w:b w:val="0"/>
                <w:sz w:val="20"/>
                <w:szCs w:val="20"/>
                <w:lang w:val="sl-SI" w:eastAsia="en-US"/>
              </w:rPr>
              <w:t>ZZZS</w:t>
            </w:r>
            <w:r w:rsidR="0015123D" w:rsidRPr="0016192C">
              <w:rPr>
                <w:rFonts w:cs="Arial"/>
                <w:b w:val="0"/>
                <w:sz w:val="20"/>
                <w:szCs w:val="20"/>
                <w:lang w:val="sl-SI" w:eastAsia="en-US"/>
              </w:rPr>
              <w:t xml:space="preserve"> </w:t>
            </w:r>
            <w:r w:rsidR="00DD166C">
              <w:rPr>
                <w:rFonts w:cs="Arial"/>
                <w:b w:val="0"/>
                <w:sz w:val="20"/>
                <w:szCs w:val="20"/>
                <w:lang w:val="sl-SI" w:eastAsia="en-US"/>
              </w:rPr>
              <w:t xml:space="preserve">za </w:t>
            </w:r>
            <w:r w:rsidR="00620FDA">
              <w:rPr>
                <w:rFonts w:cs="Arial"/>
                <w:b w:val="0"/>
                <w:sz w:val="20"/>
                <w:szCs w:val="20"/>
                <w:lang w:val="sl-SI" w:eastAsia="en-US"/>
              </w:rPr>
              <w:t>leti</w:t>
            </w:r>
            <w:r w:rsidR="00620FDA" w:rsidRPr="0016192C">
              <w:rPr>
                <w:rFonts w:cs="Arial"/>
                <w:b w:val="0"/>
                <w:sz w:val="20"/>
                <w:szCs w:val="20"/>
                <w:lang w:val="sl-SI" w:eastAsia="en-US"/>
              </w:rPr>
              <w:t xml:space="preserve"> </w:t>
            </w:r>
            <w:r w:rsidR="00041550" w:rsidRPr="0016192C">
              <w:rPr>
                <w:rFonts w:cs="Arial"/>
                <w:b w:val="0"/>
                <w:sz w:val="20"/>
                <w:szCs w:val="20"/>
                <w:lang w:val="sl-SI" w:eastAsia="en-US"/>
              </w:rPr>
              <w:t>2025</w:t>
            </w:r>
            <w:r w:rsidR="000311AD">
              <w:rPr>
                <w:rFonts w:cs="Arial"/>
                <w:b w:val="0"/>
                <w:sz w:val="20"/>
                <w:szCs w:val="20"/>
                <w:lang w:val="sl-SI" w:eastAsia="en-US"/>
              </w:rPr>
              <w:t xml:space="preserve"> in </w:t>
            </w:r>
            <w:r w:rsidR="00041550" w:rsidRPr="0016192C">
              <w:rPr>
                <w:rFonts w:cs="Arial"/>
                <w:b w:val="0"/>
                <w:sz w:val="20"/>
                <w:szCs w:val="20"/>
                <w:lang w:val="sl-SI" w:eastAsia="en-US"/>
              </w:rPr>
              <w:t xml:space="preserve">2026 </w:t>
            </w:r>
            <w:r w:rsidR="00DD166C" w:rsidRPr="0016192C">
              <w:rPr>
                <w:rFonts w:cs="Arial"/>
                <w:b w:val="0"/>
                <w:sz w:val="20"/>
                <w:szCs w:val="20"/>
                <w:lang w:val="sl-SI" w:eastAsia="en-US"/>
              </w:rPr>
              <w:t>nima zagotovljenih finančnih sredstev</w:t>
            </w:r>
            <w:r w:rsidR="00523DE1" w:rsidRPr="0016192C">
              <w:rPr>
                <w:rFonts w:cs="Arial"/>
                <w:b w:val="0"/>
                <w:sz w:val="20"/>
                <w:szCs w:val="20"/>
                <w:lang w:val="sl-SI" w:eastAsia="en-US"/>
              </w:rPr>
              <w:t>, in sicer za:</w:t>
            </w:r>
          </w:p>
          <w:p w14:paraId="2CC3A539" w14:textId="1DEE1698" w:rsidR="00523DE1" w:rsidRPr="00680176" w:rsidRDefault="000311AD" w:rsidP="00E959E7">
            <w:pPr>
              <w:pStyle w:val="Odstavekseznama"/>
              <w:numPr>
                <w:ilvl w:val="0"/>
                <w:numId w:val="30"/>
              </w:numPr>
              <w:spacing w:line="276" w:lineRule="auto"/>
              <w:jc w:val="both"/>
              <w:rPr>
                <w:rFonts w:cs="Arial"/>
                <w:szCs w:val="20"/>
                <w:lang w:val="sl-SI"/>
              </w:rPr>
            </w:pPr>
            <w:r>
              <w:rPr>
                <w:rFonts w:cs="Arial"/>
                <w:szCs w:val="20"/>
                <w:lang w:val="sl-SI"/>
              </w:rPr>
              <w:t>a</w:t>
            </w:r>
            <w:r w:rsidR="00523DE1" w:rsidRPr="00680176">
              <w:rPr>
                <w:rFonts w:cs="Arial"/>
                <w:szCs w:val="20"/>
                <w:lang w:val="sl-SI"/>
              </w:rPr>
              <w:t xml:space="preserve">ktivnost 1.1: </w:t>
            </w:r>
            <w:r>
              <w:rPr>
                <w:rFonts w:cs="Arial"/>
                <w:szCs w:val="20"/>
                <w:lang w:val="sl-SI"/>
              </w:rPr>
              <w:t>u</w:t>
            </w:r>
            <w:r w:rsidR="00523DE1" w:rsidRPr="00680176">
              <w:rPr>
                <w:rFonts w:cs="Arial"/>
                <w:szCs w:val="20"/>
                <w:lang w:val="sl-SI"/>
              </w:rPr>
              <w:t>krepi za zagotovitev dostopnosti izbranega osebnega zdravnika</w:t>
            </w:r>
          </w:p>
          <w:p w14:paraId="68A652B2" w14:textId="22CB5712" w:rsidR="00523DE1" w:rsidRPr="0016192C" w:rsidRDefault="000311AD" w:rsidP="00E959E7">
            <w:pPr>
              <w:pStyle w:val="Odstavekseznama"/>
              <w:numPr>
                <w:ilvl w:val="0"/>
                <w:numId w:val="31"/>
              </w:numPr>
              <w:spacing w:after="160" w:line="276" w:lineRule="auto"/>
              <w:jc w:val="both"/>
              <w:rPr>
                <w:rFonts w:cs="Arial"/>
                <w:szCs w:val="20"/>
                <w:lang w:val="sl-SI"/>
              </w:rPr>
            </w:pPr>
            <w:r>
              <w:rPr>
                <w:rFonts w:cs="Arial"/>
                <w:szCs w:val="20"/>
                <w:lang w:val="sl-SI"/>
              </w:rPr>
              <w:t>z</w:t>
            </w:r>
            <w:r w:rsidR="00523DE1" w:rsidRPr="0016192C">
              <w:rPr>
                <w:rFonts w:cs="Arial"/>
                <w:szCs w:val="20"/>
                <w:lang w:val="sl-SI"/>
              </w:rPr>
              <w:t>agotovitev informatorja/receptorja/varnostnika ob vstopu v ZD, ki je dosegljiv na telefonsk</w:t>
            </w:r>
            <w:r w:rsidR="00620FDA">
              <w:rPr>
                <w:rFonts w:cs="Arial"/>
                <w:szCs w:val="20"/>
                <w:lang w:val="sl-SI"/>
              </w:rPr>
              <w:t>i</w:t>
            </w:r>
            <w:r w:rsidR="00523DE1" w:rsidRPr="0016192C">
              <w:rPr>
                <w:rFonts w:cs="Arial"/>
                <w:szCs w:val="20"/>
                <w:lang w:val="sl-SI"/>
              </w:rPr>
              <w:t xml:space="preserve"> številk</w:t>
            </w:r>
            <w:r w:rsidR="00620FDA">
              <w:rPr>
                <w:rFonts w:cs="Arial"/>
                <w:szCs w:val="20"/>
                <w:lang w:val="sl-SI"/>
              </w:rPr>
              <w:t>i</w:t>
            </w:r>
            <w:r w:rsidR="00523DE1" w:rsidRPr="0016192C">
              <w:rPr>
                <w:rFonts w:cs="Arial"/>
                <w:szCs w:val="20"/>
                <w:lang w:val="sl-SI"/>
              </w:rPr>
              <w:t xml:space="preserve"> in e-pošt</w:t>
            </w:r>
            <w:r w:rsidR="00620FDA">
              <w:rPr>
                <w:rFonts w:cs="Arial"/>
                <w:szCs w:val="20"/>
                <w:lang w:val="sl-SI"/>
              </w:rPr>
              <w:t>i</w:t>
            </w:r>
            <w:r w:rsidR="00523DE1" w:rsidRPr="0016192C">
              <w:rPr>
                <w:rFonts w:cs="Arial"/>
                <w:szCs w:val="20"/>
                <w:lang w:val="sl-SI"/>
              </w:rPr>
              <w:t>. Finančna ocena: 1.944.000 e</w:t>
            </w:r>
            <w:r>
              <w:rPr>
                <w:rFonts w:cs="Arial"/>
                <w:szCs w:val="20"/>
                <w:lang w:val="sl-SI"/>
              </w:rPr>
              <w:t>v</w:t>
            </w:r>
            <w:r w:rsidR="00523DE1" w:rsidRPr="0016192C">
              <w:rPr>
                <w:rFonts w:cs="Arial"/>
                <w:szCs w:val="20"/>
                <w:lang w:val="sl-SI"/>
              </w:rPr>
              <w:t>rov/leto</w:t>
            </w:r>
            <w:r w:rsidR="00620FDA">
              <w:rPr>
                <w:rFonts w:cs="Arial"/>
                <w:szCs w:val="20"/>
                <w:lang w:val="sl-SI"/>
              </w:rPr>
              <w:t>;</w:t>
            </w:r>
            <w:r w:rsidR="00523DE1" w:rsidRPr="0016192C">
              <w:rPr>
                <w:rFonts w:cs="Arial"/>
                <w:szCs w:val="20"/>
                <w:lang w:val="sl-SI"/>
              </w:rPr>
              <w:t xml:space="preserve"> </w:t>
            </w:r>
          </w:p>
          <w:p w14:paraId="43F5A899" w14:textId="76031127" w:rsidR="00523DE1" w:rsidRPr="0016192C" w:rsidRDefault="000311AD" w:rsidP="00E959E7">
            <w:pPr>
              <w:pStyle w:val="Odstavekseznama"/>
              <w:numPr>
                <w:ilvl w:val="0"/>
                <w:numId w:val="31"/>
              </w:numPr>
              <w:spacing w:after="160" w:line="276" w:lineRule="auto"/>
              <w:jc w:val="both"/>
              <w:rPr>
                <w:rFonts w:cs="Arial"/>
                <w:szCs w:val="20"/>
                <w:lang w:val="sl-SI"/>
              </w:rPr>
            </w:pPr>
            <w:r>
              <w:rPr>
                <w:rFonts w:cs="Arial"/>
                <w:szCs w:val="20"/>
                <w:lang w:val="sl-SI"/>
              </w:rPr>
              <w:t>z</w:t>
            </w:r>
            <w:r w:rsidR="00523DE1" w:rsidRPr="0016192C">
              <w:rPr>
                <w:rFonts w:cs="Arial"/>
                <w:szCs w:val="20"/>
                <w:lang w:val="sl-SI"/>
              </w:rPr>
              <w:t>aposlitev DMS za dodatni polovični delovni čas in dopolnitev/preoblikovanje tima ambulante družinske medicine. Finančna ocena: 18.281.510 e</w:t>
            </w:r>
            <w:r>
              <w:rPr>
                <w:rFonts w:cs="Arial"/>
                <w:szCs w:val="20"/>
                <w:lang w:val="sl-SI"/>
              </w:rPr>
              <w:t>v</w:t>
            </w:r>
            <w:r w:rsidR="00523DE1" w:rsidRPr="0016192C">
              <w:rPr>
                <w:rFonts w:cs="Arial"/>
                <w:szCs w:val="20"/>
                <w:lang w:val="sl-SI"/>
              </w:rPr>
              <w:t>rov/leto</w:t>
            </w:r>
            <w:r w:rsidR="00620FDA">
              <w:rPr>
                <w:rFonts w:cs="Arial"/>
                <w:szCs w:val="20"/>
                <w:lang w:val="sl-SI"/>
              </w:rPr>
              <w:t>;</w:t>
            </w:r>
          </w:p>
          <w:p w14:paraId="04AC6E85" w14:textId="04D529D8" w:rsidR="00523DE1" w:rsidRPr="00680176" w:rsidRDefault="000311AD" w:rsidP="00E959E7">
            <w:pPr>
              <w:pStyle w:val="Odstavekseznama"/>
              <w:numPr>
                <w:ilvl w:val="0"/>
                <w:numId w:val="30"/>
              </w:numPr>
              <w:spacing w:line="276" w:lineRule="auto"/>
              <w:jc w:val="both"/>
              <w:rPr>
                <w:rFonts w:cs="Arial"/>
                <w:szCs w:val="20"/>
                <w:lang w:val="sl-SI"/>
              </w:rPr>
            </w:pPr>
            <w:r>
              <w:rPr>
                <w:rFonts w:cs="Arial"/>
                <w:szCs w:val="20"/>
                <w:lang w:val="sl-SI"/>
              </w:rPr>
              <w:t>a</w:t>
            </w:r>
            <w:r w:rsidR="00523DE1" w:rsidRPr="00680176">
              <w:rPr>
                <w:rFonts w:cs="Arial"/>
                <w:szCs w:val="20"/>
                <w:lang w:val="sl-SI"/>
              </w:rPr>
              <w:t xml:space="preserve">ktivnost 1.3: </w:t>
            </w:r>
            <w:r>
              <w:rPr>
                <w:rFonts w:cs="Arial"/>
                <w:szCs w:val="20"/>
                <w:lang w:val="sl-SI"/>
              </w:rPr>
              <w:t>v</w:t>
            </w:r>
            <w:r w:rsidR="00523DE1" w:rsidRPr="00680176">
              <w:rPr>
                <w:rFonts w:cs="Arial"/>
                <w:szCs w:val="20"/>
                <w:lang w:val="sl-SI"/>
              </w:rPr>
              <w:t>zpostavitev novega modela nujne medicinske pomoči</w:t>
            </w:r>
          </w:p>
          <w:p w14:paraId="69525FA1" w14:textId="6B82018D" w:rsidR="00523DE1" w:rsidRPr="0016192C" w:rsidRDefault="000311AD" w:rsidP="00E959E7">
            <w:pPr>
              <w:pStyle w:val="Odstavekseznama"/>
              <w:numPr>
                <w:ilvl w:val="0"/>
                <w:numId w:val="32"/>
              </w:numPr>
              <w:spacing w:line="276" w:lineRule="auto"/>
              <w:jc w:val="both"/>
              <w:rPr>
                <w:rFonts w:cs="Arial"/>
                <w:szCs w:val="20"/>
                <w:lang w:val="sl-SI"/>
              </w:rPr>
            </w:pPr>
            <w:r>
              <w:rPr>
                <w:rFonts w:cs="Arial"/>
                <w:szCs w:val="20"/>
                <w:lang w:val="sl-SI"/>
              </w:rPr>
              <w:t>s</w:t>
            </w:r>
            <w:r w:rsidR="00523DE1" w:rsidRPr="0016192C">
              <w:rPr>
                <w:rFonts w:cs="Arial"/>
                <w:szCs w:val="20"/>
                <w:lang w:val="sl-SI"/>
              </w:rPr>
              <w:t>tandardizacija dežurnih mest v NMP. Finančna ocena: 1.500.000 e</w:t>
            </w:r>
            <w:r>
              <w:rPr>
                <w:rFonts w:cs="Arial"/>
                <w:szCs w:val="20"/>
                <w:lang w:val="sl-SI"/>
              </w:rPr>
              <w:t>v</w:t>
            </w:r>
            <w:r w:rsidR="00523DE1" w:rsidRPr="0016192C">
              <w:rPr>
                <w:rFonts w:cs="Arial"/>
                <w:szCs w:val="20"/>
                <w:lang w:val="sl-SI"/>
              </w:rPr>
              <w:t>rov/leto</w:t>
            </w:r>
            <w:r w:rsidR="00620FDA">
              <w:rPr>
                <w:rFonts w:cs="Arial"/>
                <w:szCs w:val="20"/>
                <w:lang w:val="sl-SI"/>
              </w:rPr>
              <w:t>;</w:t>
            </w:r>
          </w:p>
          <w:p w14:paraId="182B8220" w14:textId="70EDF871" w:rsidR="00523DE1" w:rsidRDefault="000311AD" w:rsidP="00E959E7">
            <w:pPr>
              <w:pStyle w:val="Odstavekseznama"/>
              <w:numPr>
                <w:ilvl w:val="0"/>
                <w:numId w:val="32"/>
              </w:numPr>
              <w:spacing w:line="276" w:lineRule="auto"/>
              <w:jc w:val="both"/>
              <w:rPr>
                <w:rFonts w:cs="Arial"/>
                <w:szCs w:val="20"/>
                <w:lang w:val="sl-SI"/>
              </w:rPr>
            </w:pPr>
            <w:r>
              <w:rPr>
                <w:rFonts w:cs="Arial"/>
                <w:szCs w:val="20"/>
                <w:lang w:val="sl-SI"/>
              </w:rPr>
              <w:t>v</w:t>
            </w:r>
            <w:r w:rsidR="00523DE1" w:rsidRPr="0016192C">
              <w:rPr>
                <w:rFonts w:cs="Arial"/>
                <w:szCs w:val="20"/>
                <w:lang w:val="sl-SI"/>
              </w:rPr>
              <w:t>zpostavitev mreže NMP za otroke in mladostnike. Finančna ocena: 2.000.000 e</w:t>
            </w:r>
            <w:r>
              <w:rPr>
                <w:rFonts w:cs="Arial"/>
                <w:szCs w:val="20"/>
                <w:lang w:val="sl-SI"/>
              </w:rPr>
              <w:t>v</w:t>
            </w:r>
            <w:r w:rsidR="00523DE1" w:rsidRPr="0016192C">
              <w:rPr>
                <w:rFonts w:cs="Arial"/>
                <w:szCs w:val="20"/>
                <w:lang w:val="sl-SI"/>
              </w:rPr>
              <w:t>rov/leto</w:t>
            </w:r>
            <w:r w:rsidR="00620FDA">
              <w:rPr>
                <w:rFonts w:cs="Arial"/>
                <w:szCs w:val="20"/>
                <w:lang w:val="sl-SI"/>
              </w:rPr>
              <w:t>.</w:t>
            </w:r>
          </w:p>
          <w:p w14:paraId="4E461C95" w14:textId="77777777" w:rsidR="000A2979" w:rsidRDefault="000A2979" w:rsidP="00E959E7">
            <w:pPr>
              <w:pStyle w:val="Odstavekseznama"/>
              <w:spacing w:line="276" w:lineRule="auto"/>
              <w:ind w:left="1440"/>
              <w:jc w:val="both"/>
              <w:rPr>
                <w:rFonts w:cs="Arial"/>
                <w:szCs w:val="20"/>
                <w:lang w:val="sl-SI"/>
              </w:rPr>
            </w:pPr>
          </w:p>
          <w:p w14:paraId="3A905962" w14:textId="71CE4AD5" w:rsidR="005A6B8E" w:rsidRPr="00820D6C" w:rsidRDefault="000A2979" w:rsidP="005A6B8E">
            <w:pPr>
              <w:keepNext/>
              <w:autoSpaceDE w:val="0"/>
              <w:autoSpaceDN w:val="0"/>
              <w:spacing w:line="276" w:lineRule="auto"/>
              <w:rPr>
                <w:rFonts w:cs="Arial"/>
                <w:color w:val="FF0000"/>
                <w:szCs w:val="20"/>
                <w:lang w:val="sl-SI"/>
              </w:rPr>
            </w:pPr>
            <w:r w:rsidRPr="000A2979">
              <w:rPr>
                <w:rFonts w:cs="Arial"/>
                <w:szCs w:val="20"/>
                <w:lang w:val="sl-SI"/>
              </w:rPr>
              <w:t>Skupna vrednost ukrepov, ki bi jih moral zagotoviti ZZZS znaša 23.725.510 evrov/leto. Ti ukrepi niso vključeni v finančne projekcije ZZZS za leto 2025 in 2026</w:t>
            </w:r>
            <w:r w:rsidRPr="00B71329">
              <w:rPr>
                <w:rFonts w:cs="Arial"/>
                <w:szCs w:val="20"/>
                <w:lang w:val="sl-SI"/>
              </w:rPr>
              <w:t xml:space="preserve">. </w:t>
            </w:r>
            <w:r w:rsidR="005A6B8E" w:rsidRPr="00B71329">
              <w:rPr>
                <w:rFonts w:cs="Arial"/>
                <w:szCs w:val="20"/>
                <w:lang w:val="sl-SI"/>
              </w:rPr>
              <w:t xml:space="preserve">Financiranje ukrepov </w:t>
            </w:r>
            <w:r w:rsidR="00820D6C" w:rsidRPr="00B71329">
              <w:rPr>
                <w:rFonts w:cs="Arial"/>
                <w:szCs w:val="20"/>
                <w:lang w:val="sl-SI"/>
              </w:rPr>
              <w:t xml:space="preserve">v okviru Uredbe </w:t>
            </w:r>
            <w:r w:rsidR="005A6B8E" w:rsidRPr="00B71329">
              <w:rPr>
                <w:rFonts w:cs="Arial"/>
                <w:szCs w:val="20"/>
                <w:lang w:val="sl-SI"/>
              </w:rPr>
              <w:t>bo odvisno od razpoložljivih virov ZZZS</w:t>
            </w:r>
            <w:r w:rsidR="00B71329">
              <w:rPr>
                <w:rFonts w:cs="Arial"/>
                <w:szCs w:val="20"/>
                <w:lang w:val="sl-SI"/>
              </w:rPr>
              <w:t>,</w:t>
            </w:r>
            <w:r w:rsidR="005A6B8E" w:rsidRPr="00B71329">
              <w:rPr>
                <w:rFonts w:cs="Arial"/>
                <w:szCs w:val="20"/>
                <w:lang w:val="sl-SI"/>
              </w:rPr>
              <w:t xml:space="preserve"> glede na izvajanje programov v letu 2025 in 2026.</w:t>
            </w:r>
            <w:r w:rsidR="00B71329">
              <w:rPr>
                <w:rFonts w:cs="Arial"/>
                <w:szCs w:val="20"/>
                <w:lang w:val="sl-SI"/>
              </w:rPr>
              <w:t xml:space="preserve"> V</w:t>
            </w:r>
            <w:r w:rsidR="00820D6C" w:rsidRPr="00B71329">
              <w:rPr>
                <w:rFonts w:cs="Arial"/>
                <w:szCs w:val="20"/>
                <w:lang w:val="sl-SI"/>
              </w:rPr>
              <w:t xml:space="preserve"> Uredbo bomo financiranje vključili, če bodo na voljo razpoložljiva finančna sredstva.</w:t>
            </w:r>
          </w:p>
          <w:p w14:paraId="66C4AD4D" w14:textId="79D6A54C" w:rsidR="0060234B" w:rsidRPr="0016192C" w:rsidRDefault="00E3154F" w:rsidP="005A6B8E">
            <w:pPr>
              <w:pStyle w:val="Oddelek"/>
              <w:widowControl w:val="0"/>
              <w:numPr>
                <w:ilvl w:val="0"/>
                <w:numId w:val="0"/>
              </w:numPr>
              <w:spacing w:line="276" w:lineRule="auto"/>
              <w:jc w:val="both"/>
              <w:rPr>
                <w:rFonts w:cs="Arial"/>
                <w:sz w:val="20"/>
                <w:szCs w:val="20"/>
                <w:lang w:val="sl-SI"/>
              </w:rPr>
            </w:pPr>
            <w:r w:rsidRPr="00E3154F">
              <w:rPr>
                <w:rFonts w:cs="Arial"/>
                <w:b w:val="0"/>
                <w:sz w:val="20"/>
                <w:szCs w:val="20"/>
                <w:lang w:val="sl-SI" w:eastAsia="en-US"/>
              </w:rPr>
              <w:t>Ministrstvo za zdravje bo za vse ukrepe, ki bi morda zahtevali dodatna sredstva, ta zagotovilo v okviru svojih finančnih načrtov s prerazporeditvami sredstev oziroma s povečanjem učinkovitosti pri izvajanju ukrepov skladno s proračunskimi možnostmi.</w:t>
            </w:r>
            <w:r>
              <w:rPr>
                <w:rFonts w:cs="Arial"/>
                <w:b w:val="0"/>
                <w:sz w:val="20"/>
                <w:szCs w:val="20"/>
                <w:lang w:val="sl-SI" w:eastAsia="en-US"/>
              </w:rPr>
              <w:t xml:space="preserve"> </w:t>
            </w:r>
            <w:r w:rsidRPr="00E3154F">
              <w:rPr>
                <w:rFonts w:cs="Arial"/>
                <w:b w:val="0"/>
                <w:sz w:val="20"/>
                <w:szCs w:val="20"/>
                <w:lang w:val="sl-SI" w:eastAsia="en-US"/>
              </w:rPr>
              <w:t>Za leti 2025 in 2026 so sredstva EKP 21/27 načrtovana pri Ministrstvu za kohezijo in regionalni razvoj in sredstva NOO pri Uradu za okrevanje in odpornost na evidenčnem projektu. Sredstva se bodo tekom izvrševanja proračuna prerazporedila na ustrezne projekte in proračunske postavke MZ-ja. Višina sredstev, ki se nanaša na kohezijsko politiko se bo realizirala skladno z veljavnim INP in soglasjem organa upravljanja. Za leto 2026 je v okviru akcijskega načrta načrtovanih 52.097.616 proračunskih sredstev, ki bodo v primeru zahteve po dodatnih sredstvih prerazporejena znotraj finančnega načrta pristojnih resorjev oziroma bodo načrtovana pri spremembi proračuna 2026.</w:t>
            </w:r>
          </w:p>
        </w:tc>
      </w:tr>
      <w:tr w:rsidR="00341814" w:rsidRPr="00310C0A" w14:paraId="1E378C03"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1E1CB0E" w14:textId="77777777" w:rsidR="00341814" w:rsidRPr="0016192C" w:rsidRDefault="00341814" w:rsidP="00E959E7">
            <w:pPr>
              <w:pageBreakBefore/>
              <w:widowControl w:val="0"/>
              <w:tabs>
                <w:tab w:val="left" w:pos="2340"/>
              </w:tabs>
              <w:spacing w:line="276" w:lineRule="auto"/>
              <w:outlineLvl w:val="0"/>
              <w:rPr>
                <w:rFonts w:cs="Arial"/>
                <w:b/>
                <w:kern w:val="32"/>
                <w:szCs w:val="20"/>
                <w:lang w:val="sl-SI" w:eastAsia="sl-SI"/>
              </w:rPr>
            </w:pPr>
            <w:r w:rsidRPr="0016192C">
              <w:rPr>
                <w:rFonts w:cs="Arial"/>
                <w:b/>
                <w:kern w:val="32"/>
                <w:szCs w:val="20"/>
                <w:lang w:val="sl-SI" w:eastAsia="sl-SI"/>
              </w:rPr>
              <w:lastRenderedPageBreak/>
              <w:t>I. Ocena finančnih posledic, ki niso načrtovane v sprejetem proračunu</w:t>
            </w:r>
          </w:p>
        </w:tc>
      </w:tr>
      <w:tr w:rsidR="00DF3021" w:rsidRPr="0016192C" w14:paraId="64F12A3C"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1224" w:type="pct"/>
            <w:gridSpan w:val="3"/>
            <w:tcBorders>
              <w:top w:val="single" w:sz="4" w:space="0" w:color="auto"/>
              <w:left w:val="single" w:sz="4" w:space="0" w:color="auto"/>
              <w:bottom w:val="single" w:sz="4" w:space="0" w:color="auto"/>
              <w:right w:val="single" w:sz="4" w:space="0" w:color="auto"/>
            </w:tcBorders>
            <w:vAlign w:val="center"/>
          </w:tcPr>
          <w:p w14:paraId="54032435" w14:textId="77777777" w:rsidR="00341814" w:rsidRPr="0016192C" w:rsidRDefault="00341814" w:rsidP="00E959E7">
            <w:pPr>
              <w:widowControl w:val="0"/>
              <w:spacing w:line="276" w:lineRule="auto"/>
              <w:ind w:left="-122" w:right="-112"/>
              <w:jc w:val="center"/>
              <w:rPr>
                <w:rFonts w:cs="Arial"/>
                <w:szCs w:val="20"/>
                <w:lang w:val="sl-SI"/>
              </w:rPr>
            </w:pP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1790EC48" w14:textId="77777777" w:rsidR="00341814" w:rsidRPr="0016192C" w:rsidRDefault="00341814" w:rsidP="00E959E7">
            <w:pPr>
              <w:widowControl w:val="0"/>
              <w:spacing w:line="276" w:lineRule="auto"/>
              <w:jc w:val="center"/>
              <w:rPr>
                <w:rFonts w:cs="Arial"/>
                <w:szCs w:val="20"/>
                <w:lang w:val="sl-SI"/>
              </w:rPr>
            </w:pPr>
            <w:r w:rsidRPr="0016192C">
              <w:rPr>
                <w:rFonts w:cs="Arial"/>
                <w:szCs w:val="20"/>
                <w:lang w:val="sl-SI"/>
              </w:rPr>
              <w:t>Tekoče leto (t)</w:t>
            </w: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2DC556A1" w14:textId="77777777" w:rsidR="00341814" w:rsidRPr="0016192C" w:rsidRDefault="00341814" w:rsidP="00E959E7">
            <w:pPr>
              <w:widowControl w:val="0"/>
              <w:spacing w:line="276" w:lineRule="auto"/>
              <w:jc w:val="center"/>
              <w:rPr>
                <w:rFonts w:cs="Arial"/>
                <w:szCs w:val="20"/>
                <w:lang w:val="sl-SI"/>
              </w:rPr>
            </w:pPr>
            <w:r w:rsidRPr="0016192C">
              <w:rPr>
                <w:rFonts w:cs="Arial"/>
                <w:szCs w:val="20"/>
                <w:lang w:val="sl-SI"/>
              </w:rPr>
              <w:t>t +1</w:t>
            </w:r>
          </w:p>
        </w:tc>
        <w:tc>
          <w:tcPr>
            <w:tcW w:w="1293" w:type="pct"/>
            <w:gridSpan w:val="3"/>
            <w:tcBorders>
              <w:top w:val="single" w:sz="4" w:space="0" w:color="auto"/>
              <w:left w:val="single" w:sz="4" w:space="0" w:color="auto"/>
              <w:bottom w:val="single" w:sz="4" w:space="0" w:color="auto"/>
              <w:right w:val="single" w:sz="4" w:space="0" w:color="auto"/>
            </w:tcBorders>
            <w:vAlign w:val="center"/>
          </w:tcPr>
          <w:p w14:paraId="06993B7A" w14:textId="77777777" w:rsidR="00341814" w:rsidRPr="0016192C" w:rsidRDefault="00341814" w:rsidP="00E959E7">
            <w:pPr>
              <w:widowControl w:val="0"/>
              <w:spacing w:line="276" w:lineRule="auto"/>
              <w:jc w:val="center"/>
              <w:rPr>
                <w:rFonts w:cs="Arial"/>
                <w:szCs w:val="20"/>
                <w:lang w:val="sl-SI"/>
              </w:rPr>
            </w:pPr>
            <w:r w:rsidRPr="0016192C">
              <w:rPr>
                <w:rFonts w:cs="Arial"/>
                <w:szCs w:val="20"/>
                <w:lang w:val="sl-SI"/>
              </w:rPr>
              <w:t>t +2</w:t>
            </w:r>
          </w:p>
        </w:tc>
        <w:tc>
          <w:tcPr>
            <w:tcW w:w="754" w:type="pct"/>
            <w:tcBorders>
              <w:top w:val="single" w:sz="4" w:space="0" w:color="auto"/>
              <w:left w:val="single" w:sz="4" w:space="0" w:color="auto"/>
              <w:bottom w:val="single" w:sz="4" w:space="0" w:color="auto"/>
              <w:right w:val="single" w:sz="4" w:space="0" w:color="auto"/>
            </w:tcBorders>
            <w:vAlign w:val="center"/>
          </w:tcPr>
          <w:p w14:paraId="3F8B7AC2" w14:textId="77777777" w:rsidR="00341814" w:rsidRPr="0016192C" w:rsidRDefault="00341814" w:rsidP="00E959E7">
            <w:pPr>
              <w:widowControl w:val="0"/>
              <w:spacing w:line="276" w:lineRule="auto"/>
              <w:jc w:val="center"/>
              <w:rPr>
                <w:rFonts w:cs="Arial"/>
                <w:szCs w:val="20"/>
                <w:lang w:val="sl-SI"/>
              </w:rPr>
            </w:pPr>
            <w:r w:rsidRPr="0016192C">
              <w:rPr>
                <w:rFonts w:cs="Arial"/>
                <w:szCs w:val="20"/>
                <w:lang w:val="sl-SI"/>
              </w:rPr>
              <w:t>t +3</w:t>
            </w:r>
          </w:p>
        </w:tc>
      </w:tr>
      <w:tr w:rsidR="00DF3021" w:rsidRPr="0016192C" w14:paraId="1C62A4A2"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24" w:type="pct"/>
            <w:gridSpan w:val="3"/>
            <w:tcBorders>
              <w:top w:val="single" w:sz="4" w:space="0" w:color="auto"/>
              <w:left w:val="single" w:sz="4" w:space="0" w:color="auto"/>
              <w:bottom w:val="single" w:sz="4" w:space="0" w:color="auto"/>
              <w:right w:val="single" w:sz="4" w:space="0" w:color="auto"/>
            </w:tcBorders>
            <w:vAlign w:val="center"/>
          </w:tcPr>
          <w:p w14:paraId="12EE1DC3" w14:textId="77777777" w:rsidR="00341814" w:rsidRPr="0016192C" w:rsidRDefault="00341814" w:rsidP="00E959E7">
            <w:pPr>
              <w:widowControl w:val="0"/>
              <w:spacing w:line="276" w:lineRule="auto"/>
              <w:rPr>
                <w:rFonts w:cs="Arial"/>
                <w:bCs/>
                <w:szCs w:val="20"/>
                <w:lang w:val="sl-SI"/>
              </w:rPr>
            </w:pPr>
            <w:r w:rsidRPr="0016192C">
              <w:rPr>
                <w:rFonts w:cs="Arial"/>
                <w:bCs/>
                <w:szCs w:val="20"/>
                <w:lang w:val="sl-SI"/>
              </w:rPr>
              <w:t>Predvideno povečanje (+) ali zmanjšanje (</w:t>
            </w:r>
            <w:r w:rsidRPr="0016192C">
              <w:rPr>
                <w:rFonts w:cs="Arial"/>
                <w:b/>
                <w:szCs w:val="20"/>
                <w:lang w:val="sl-SI"/>
              </w:rPr>
              <w:t>–</w:t>
            </w:r>
            <w:r w:rsidRPr="0016192C">
              <w:rPr>
                <w:rFonts w:cs="Arial"/>
                <w:bCs/>
                <w:szCs w:val="20"/>
                <w:lang w:val="sl-SI"/>
              </w:rPr>
              <w:t xml:space="preserve">) prihodkov državnega proračuna </w:t>
            </w: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53F86CC6" w14:textId="77777777" w:rsidR="00341814" w:rsidRPr="0016192C" w:rsidRDefault="00341814" w:rsidP="00E959E7">
            <w:pPr>
              <w:widowControl w:val="0"/>
              <w:tabs>
                <w:tab w:val="left" w:pos="360"/>
              </w:tabs>
              <w:spacing w:line="276" w:lineRule="auto"/>
              <w:jc w:val="center"/>
              <w:outlineLvl w:val="0"/>
              <w:rPr>
                <w:rFonts w:cs="Arial"/>
                <w:bCs/>
                <w:kern w:val="32"/>
                <w:szCs w:val="20"/>
                <w:lang w:val="sl-SI" w:eastAsia="sl-SI"/>
              </w:rPr>
            </w:pP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7C71C4D6" w14:textId="0947CF04" w:rsidR="00341814" w:rsidRPr="0016192C" w:rsidRDefault="00341814" w:rsidP="00E959E7">
            <w:pPr>
              <w:widowControl w:val="0"/>
              <w:tabs>
                <w:tab w:val="left" w:pos="360"/>
              </w:tabs>
              <w:spacing w:line="276" w:lineRule="auto"/>
              <w:jc w:val="center"/>
              <w:outlineLvl w:val="0"/>
              <w:rPr>
                <w:rFonts w:cs="Arial"/>
                <w:bCs/>
                <w:kern w:val="32"/>
                <w:szCs w:val="20"/>
                <w:lang w:val="sl-SI" w:eastAsia="sl-SI"/>
              </w:rPr>
            </w:pPr>
          </w:p>
        </w:tc>
        <w:tc>
          <w:tcPr>
            <w:tcW w:w="1293" w:type="pct"/>
            <w:gridSpan w:val="3"/>
            <w:tcBorders>
              <w:top w:val="single" w:sz="4" w:space="0" w:color="auto"/>
              <w:left w:val="single" w:sz="4" w:space="0" w:color="auto"/>
              <w:bottom w:val="single" w:sz="4" w:space="0" w:color="auto"/>
              <w:right w:val="single" w:sz="4" w:space="0" w:color="auto"/>
            </w:tcBorders>
            <w:vAlign w:val="center"/>
          </w:tcPr>
          <w:p w14:paraId="33994EF0" w14:textId="77777777" w:rsidR="00341814" w:rsidRPr="0016192C" w:rsidRDefault="00341814" w:rsidP="00E959E7">
            <w:pPr>
              <w:widowControl w:val="0"/>
              <w:tabs>
                <w:tab w:val="left" w:pos="360"/>
              </w:tabs>
              <w:spacing w:line="276" w:lineRule="auto"/>
              <w:jc w:val="center"/>
              <w:outlineLvl w:val="0"/>
              <w:rPr>
                <w:rFonts w:cs="Arial"/>
                <w:kern w:val="32"/>
                <w:szCs w:val="20"/>
                <w:lang w:val="sl-SI" w:eastAsia="sl-SI"/>
              </w:rPr>
            </w:pPr>
          </w:p>
        </w:tc>
        <w:tc>
          <w:tcPr>
            <w:tcW w:w="754" w:type="pct"/>
            <w:tcBorders>
              <w:top w:val="single" w:sz="4" w:space="0" w:color="auto"/>
              <w:left w:val="single" w:sz="4" w:space="0" w:color="auto"/>
              <w:bottom w:val="single" w:sz="4" w:space="0" w:color="auto"/>
              <w:right w:val="single" w:sz="4" w:space="0" w:color="auto"/>
            </w:tcBorders>
            <w:vAlign w:val="center"/>
          </w:tcPr>
          <w:p w14:paraId="1B761725" w14:textId="77777777" w:rsidR="00341814" w:rsidRPr="0016192C" w:rsidRDefault="00341814" w:rsidP="00E959E7">
            <w:pPr>
              <w:widowControl w:val="0"/>
              <w:tabs>
                <w:tab w:val="left" w:pos="360"/>
              </w:tabs>
              <w:spacing w:line="276" w:lineRule="auto"/>
              <w:jc w:val="center"/>
              <w:outlineLvl w:val="0"/>
              <w:rPr>
                <w:rFonts w:cs="Arial"/>
                <w:kern w:val="32"/>
                <w:szCs w:val="20"/>
                <w:lang w:val="sl-SI" w:eastAsia="sl-SI"/>
              </w:rPr>
            </w:pPr>
          </w:p>
        </w:tc>
      </w:tr>
      <w:tr w:rsidR="00DF3021" w:rsidRPr="0016192C" w14:paraId="7877C02B"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24" w:type="pct"/>
            <w:gridSpan w:val="3"/>
            <w:tcBorders>
              <w:top w:val="single" w:sz="4" w:space="0" w:color="auto"/>
              <w:left w:val="single" w:sz="4" w:space="0" w:color="auto"/>
              <w:bottom w:val="single" w:sz="4" w:space="0" w:color="auto"/>
              <w:right w:val="single" w:sz="4" w:space="0" w:color="auto"/>
            </w:tcBorders>
            <w:vAlign w:val="center"/>
          </w:tcPr>
          <w:p w14:paraId="0F52AB8D" w14:textId="77777777" w:rsidR="003D77E0" w:rsidRPr="0016192C" w:rsidRDefault="003D77E0" w:rsidP="00E959E7">
            <w:pPr>
              <w:widowControl w:val="0"/>
              <w:spacing w:line="276" w:lineRule="auto"/>
              <w:rPr>
                <w:rFonts w:cs="Arial"/>
                <w:bCs/>
                <w:szCs w:val="20"/>
                <w:lang w:val="sl-SI"/>
              </w:rPr>
            </w:pPr>
            <w:r w:rsidRPr="0016192C">
              <w:rPr>
                <w:rFonts w:cs="Arial"/>
                <w:bCs/>
                <w:szCs w:val="20"/>
                <w:lang w:val="sl-SI"/>
              </w:rPr>
              <w:t>Predvideno povečanje (+) ali zmanjšanje (</w:t>
            </w:r>
            <w:r w:rsidRPr="0016192C">
              <w:rPr>
                <w:rFonts w:cs="Arial"/>
                <w:b/>
                <w:szCs w:val="20"/>
                <w:lang w:val="sl-SI"/>
              </w:rPr>
              <w:t>–</w:t>
            </w:r>
            <w:r w:rsidRPr="0016192C">
              <w:rPr>
                <w:rFonts w:cs="Arial"/>
                <w:bCs/>
                <w:szCs w:val="20"/>
                <w:lang w:val="sl-SI"/>
              </w:rPr>
              <w:t xml:space="preserve">) prihodkov občinskih proračunov </w:t>
            </w: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718C0BBF" w14:textId="304E0D80" w:rsidR="003D77E0" w:rsidRPr="0016192C" w:rsidRDefault="003D77E0" w:rsidP="00E959E7">
            <w:pPr>
              <w:widowControl w:val="0"/>
              <w:tabs>
                <w:tab w:val="left" w:pos="360"/>
              </w:tabs>
              <w:spacing w:line="276" w:lineRule="auto"/>
              <w:jc w:val="center"/>
              <w:outlineLvl w:val="0"/>
              <w:rPr>
                <w:rFonts w:cs="Arial"/>
                <w:bCs/>
                <w:kern w:val="32"/>
                <w:szCs w:val="20"/>
                <w:lang w:val="sl-SI" w:eastAsia="sl-SI"/>
              </w:rPr>
            </w:pP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24ABA230" w14:textId="5B0ED0AA" w:rsidR="003D77E0" w:rsidRPr="0016192C" w:rsidRDefault="003D77E0" w:rsidP="00E959E7">
            <w:pPr>
              <w:widowControl w:val="0"/>
              <w:tabs>
                <w:tab w:val="left" w:pos="360"/>
              </w:tabs>
              <w:spacing w:line="276" w:lineRule="auto"/>
              <w:jc w:val="center"/>
              <w:outlineLvl w:val="0"/>
              <w:rPr>
                <w:rFonts w:cs="Arial"/>
                <w:bCs/>
                <w:kern w:val="32"/>
                <w:szCs w:val="20"/>
                <w:lang w:val="sl-SI" w:eastAsia="sl-SI"/>
              </w:rPr>
            </w:pPr>
          </w:p>
        </w:tc>
        <w:tc>
          <w:tcPr>
            <w:tcW w:w="1293" w:type="pct"/>
            <w:gridSpan w:val="3"/>
            <w:tcBorders>
              <w:top w:val="single" w:sz="4" w:space="0" w:color="auto"/>
              <w:left w:val="single" w:sz="4" w:space="0" w:color="auto"/>
              <w:bottom w:val="single" w:sz="4" w:space="0" w:color="auto"/>
              <w:right w:val="single" w:sz="4" w:space="0" w:color="auto"/>
            </w:tcBorders>
            <w:vAlign w:val="center"/>
          </w:tcPr>
          <w:p w14:paraId="6779D264" w14:textId="5A63C50A" w:rsidR="003D77E0" w:rsidRPr="0016192C" w:rsidRDefault="003D77E0" w:rsidP="00E959E7">
            <w:pPr>
              <w:widowControl w:val="0"/>
              <w:tabs>
                <w:tab w:val="left" w:pos="360"/>
              </w:tabs>
              <w:spacing w:line="276" w:lineRule="auto"/>
              <w:jc w:val="center"/>
              <w:outlineLvl w:val="0"/>
              <w:rPr>
                <w:rFonts w:cs="Arial"/>
                <w:kern w:val="32"/>
                <w:szCs w:val="20"/>
                <w:lang w:val="sl-SI" w:eastAsia="sl-SI"/>
              </w:rPr>
            </w:pPr>
          </w:p>
        </w:tc>
        <w:tc>
          <w:tcPr>
            <w:tcW w:w="754" w:type="pct"/>
            <w:tcBorders>
              <w:top w:val="single" w:sz="4" w:space="0" w:color="auto"/>
              <w:left w:val="single" w:sz="4" w:space="0" w:color="auto"/>
              <w:bottom w:val="single" w:sz="4" w:space="0" w:color="auto"/>
              <w:right w:val="single" w:sz="4" w:space="0" w:color="auto"/>
            </w:tcBorders>
            <w:vAlign w:val="center"/>
          </w:tcPr>
          <w:p w14:paraId="4789470E" w14:textId="3A9CB279" w:rsidR="003D77E0" w:rsidRPr="0016192C" w:rsidRDefault="003D77E0" w:rsidP="00E959E7">
            <w:pPr>
              <w:widowControl w:val="0"/>
              <w:tabs>
                <w:tab w:val="left" w:pos="360"/>
              </w:tabs>
              <w:spacing w:line="276" w:lineRule="auto"/>
              <w:jc w:val="center"/>
              <w:outlineLvl w:val="0"/>
              <w:rPr>
                <w:rFonts w:cs="Arial"/>
                <w:kern w:val="32"/>
                <w:szCs w:val="20"/>
                <w:lang w:val="sl-SI" w:eastAsia="sl-SI"/>
              </w:rPr>
            </w:pPr>
          </w:p>
        </w:tc>
      </w:tr>
      <w:tr w:rsidR="00DF3021" w:rsidRPr="0016192C" w14:paraId="2E64A906"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24" w:type="pct"/>
            <w:gridSpan w:val="3"/>
            <w:tcBorders>
              <w:top w:val="single" w:sz="4" w:space="0" w:color="auto"/>
              <w:left w:val="single" w:sz="4" w:space="0" w:color="auto"/>
              <w:bottom w:val="single" w:sz="4" w:space="0" w:color="auto"/>
              <w:right w:val="single" w:sz="4" w:space="0" w:color="auto"/>
            </w:tcBorders>
            <w:vAlign w:val="center"/>
          </w:tcPr>
          <w:p w14:paraId="25143AE4" w14:textId="77777777" w:rsidR="003D77E0" w:rsidRPr="0016192C" w:rsidRDefault="003D77E0" w:rsidP="00E959E7">
            <w:pPr>
              <w:widowControl w:val="0"/>
              <w:spacing w:line="276" w:lineRule="auto"/>
              <w:rPr>
                <w:rFonts w:cs="Arial"/>
                <w:bCs/>
                <w:szCs w:val="20"/>
                <w:lang w:val="sl-SI"/>
              </w:rPr>
            </w:pPr>
            <w:r w:rsidRPr="0016192C">
              <w:rPr>
                <w:rFonts w:cs="Arial"/>
                <w:bCs/>
                <w:szCs w:val="20"/>
                <w:lang w:val="sl-SI"/>
              </w:rPr>
              <w:t>Predvideno povečanje (+) ali zmanjšanje (</w:t>
            </w:r>
            <w:r w:rsidRPr="0016192C">
              <w:rPr>
                <w:rFonts w:cs="Arial"/>
                <w:b/>
                <w:szCs w:val="20"/>
                <w:lang w:val="sl-SI"/>
              </w:rPr>
              <w:t>–</w:t>
            </w:r>
            <w:r w:rsidRPr="0016192C">
              <w:rPr>
                <w:rFonts w:cs="Arial"/>
                <w:bCs/>
                <w:szCs w:val="20"/>
                <w:lang w:val="sl-SI"/>
              </w:rPr>
              <w:t xml:space="preserve">) odhodkov državnega proračuna </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175BE" w14:textId="77777777" w:rsidR="003D77E0" w:rsidRPr="0016192C" w:rsidRDefault="00D82DEB" w:rsidP="00E959E7">
            <w:pPr>
              <w:widowControl w:val="0"/>
              <w:spacing w:line="276" w:lineRule="auto"/>
              <w:jc w:val="center"/>
              <w:rPr>
                <w:rFonts w:cs="Arial"/>
                <w:szCs w:val="20"/>
                <w:lang w:val="sl-SI"/>
              </w:rPr>
            </w:pPr>
            <w:r w:rsidRPr="0016192C">
              <w:rPr>
                <w:rFonts w:cs="Arial"/>
                <w:szCs w:val="20"/>
                <w:lang w:val="sl-SI"/>
              </w:rPr>
              <w:t>0</w:t>
            </w:r>
          </w:p>
          <w:p w14:paraId="14240DAE" w14:textId="65C49EB9" w:rsidR="00D82DEB" w:rsidRPr="0016192C" w:rsidRDefault="00D82DEB" w:rsidP="00E959E7">
            <w:pPr>
              <w:widowControl w:val="0"/>
              <w:spacing w:line="276" w:lineRule="auto"/>
              <w:jc w:val="center"/>
              <w:rPr>
                <w:rFonts w:cs="Arial"/>
                <w:szCs w:val="20"/>
                <w:lang w:val="sl-SI"/>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F0269" w14:textId="77777777" w:rsidR="003D77E0" w:rsidRPr="0016192C" w:rsidRDefault="00D82DEB" w:rsidP="00E959E7">
            <w:pPr>
              <w:widowControl w:val="0"/>
              <w:spacing w:line="276" w:lineRule="auto"/>
              <w:jc w:val="center"/>
              <w:rPr>
                <w:rFonts w:cs="Arial"/>
                <w:szCs w:val="20"/>
                <w:lang w:val="sl-SI"/>
              </w:rPr>
            </w:pPr>
            <w:r w:rsidRPr="0016192C">
              <w:rPr>
                <w:rFonts w:cs="Arial"/>
                <w:szCs w:val="20"/>
                <w:lang w:val="sl-SI"/>
              </w:rPr>
              <w:t>0</w:t>
            </w:r>
          </w:p>
          <w:p w14:paraId="462D7F50" w14:textId="4309FDC4" w:rsidR="00D82DEB" w:rsidRPr="0016192C" w:rsidRDefault="00D82DEB" w:rsidP="00E959E7">
            <w:pPr>
              <w:widowControl w:val="0"/>
              <w:spacing w:line="276" w:lineRule="auto"/>
              <w:jc w:val="center"/>
              <w:rPr>
                <w:rFonts w:cs="Arial"/>
                <w:szCs w:val="20"/>
                <w:lang w:val="sl-SI"/>
              </w:rPr>
            </w:pPr>
          </w:p>
        </w:tc>
        <w:tc>
          <w:tcPr>
            <w:tcW w:w="12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38547" w14:textId="77777777" w:rsidR="003D77E0" w:rsidRPr="0016192C" w:rsidRDefault="00CA5063" w:rsidP="00E959E7">
            <w:pPr>
              <w:widowControl w:val="0"/>
              <w:spacing w:line="276" w:lineRule="auto"/>
              <w:jc w:val="center"/>
              <w:rPr>
                <w:rFonts w:cs="Arial"/>
                <w:szCs w:val="20"/>
                <w:lang w:val="sl-SI"/>
              </w:rPr>
            </w:pPr>
            <w:r w:rsidRPr="0016192C">
              <w:rPr>
                <w:rFonts w:cs="Arial"/>
                <w:szCs w:val="20"/>
                <w:lang w:val="sl-SI"/>
              </w:rPr>
              <w:t>0</w:t>
            </w:r>
          </w:p>
          <w:p w14:paraId="5A79F541" w14:textId="2EF6DC6B" w:rsidR="00CA5063" w:rsidRPr="0016192C" w:rsidRDefault="00CA5063" w:rsidP="00E959E7">
            <w:pPr>
              <w:widowControl w:val="0"/>
              <w:spacing w:line="276" w:lineRule="auto"/>
              <w:jc w:val="center"/>
              <w:rPr>
                <w:rFonts w:cs="Arial"/>
                <w:szCs w:val="20"/>
                <w:lang w:val="sl-SI"/>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40ECB0A9" w14:textId="77777777" w:rsidR="003D77E0" w:rsidRPr="0016192C" w:rsidRDefault="00CA5063" w:rsidP="00E959E7">
            <w:pPr>
              <w:widowControl w:val="0"/>
              <w:spacing w:line="276" w:lineRule="auto"/>
              <w:jc w:val="center"/>
              <w:rPr>
                <w:rFonts w:cs="Arial"/>
                <w:szCs w:val="20"/>
                <w:lang w:val="sl-SI"/>
              </w:rPr>
            </w:pPr>
            <w:r w:rsidRPr="0016192C">
              <w:rPr>
                <w:rFonts w:cs="Arial"/>
                <w:szCs w:val="20"/>
                <w:lang w:val="sl-SI"/>
              </w:rPr>
              <w:t>0</w:t>
            </w:r>
          </w:p>
          <w:p w14:paraId="13C2AC9C" w14:textId="22F841F6" w:rsidR="00CA5063" w:rsidRPr="0016192C" w:rsidRDefault="00CA5063" w:rsidP="00E959E7">
            <w:pPr>
              <w:widowControl w:val="0"/>
              <w:spacing w:line="276" w:lineRule="auto"/>
              <w:jc w:val="center"/>
              <w:rPr>
                <w:rFonts w:cs="Arial"/>
                <w:szCs w:val="20"/>
                <w:lang w:val="sl-SI"/>
              </w:rPr>
            </w:pPr>
          </w:p>
        </w:tc>
      </w:tr>
      <w:tr w:rsidR="00DF3021" w:rsidRPr="0016192C" w14:paraId="336B2F3D"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1224" w:type="pct"/>
            <w:gridSpan w:val="3"/>
            <w:tcBorders>
              <w:top w:val="single" w:sz="4" w:space="0" w:color="auto"/>
              <w:left w:val="single" w:sz="4" w:space="0" w:color="auto"/>
              <w:bottom w:val="single" w:sz="4" w:space="0" w:color="auto"/>
              <w:right w:val="single" w:sz="4" w:space="0" w:color="auto"/>
            </w:tcBorders>
            <w:vAlign w:val="center"/>
          </w:tcPr>
          <w:p w14:paraId="66B5288A" w14:textId="77777777" w:rsidR="003D77E0" w:rsidRPr="0016192C" w:rsidRDefault="003D77E0" w:rsidP="00E959E7">
            <w:pPr>
              <w:widowControl w:val="0"/>
              <w:spacing w:line="276" w:lineRule="auto"/>
              <w:rPr>
                <w:rFonts w:cs="Arial"/>
                <w:bCs/>
                <w:szCs w:val="20"/>
                <w:lang w:val="sl-SI"/>
              </w:rPr>
            </w:pPr>
            <w:r w:rsidRPr="0016192C">
              <w:rPr>
                <w:rFonts w:cs="Arial"/>
                <w:bCs/>
                <w:szCs w:val="20"/>
                <w:lang w:val="sl-SI"/>
              </w:rPr>
              <w:t>Predvideno povečanje (+) ali zmanjšanje (</w:t>
            </w:r>
            <w:r w:rsidRPr="0016192C">
              <w:rPr>
                <w:rFonts w:cs="Arial"/>
                <w:b/>
                <w:szCs w:val="20"/>
                <w:lang w:val="sl-SI"/>
              </w:rPr>
              <w:t>–</w:t>
            </w:r>
            <w:r w:rsidRPr="0016192C">
              <w:rPr>
                <w:rFonts w:cs="Arial"/>
                <w:bCs/>
                <w:szCs w:val="20"/>
                <w:lang w:val="sl-SI"/>
              </w:rPr>
              <w:t>) odhodkov občinskih proračunov</w:t>
            </w: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4EE11C69" w14:textId="77777777" w:rsidR="003D77E0" w:rsidRPr="0016192C" w:rsidRDefault="003D77E0" w:rsidP="00E959E7">
            <w:pPr>
              <w:widowControl w:val="0"/>
              <w:spacing w:line="276" w:lineRule="auto"/>
              <w:jc w:val="center"/>
              <w:rPr>
                <w:rFonts w:cs="Arial"/>
                <w:szCs w:val="20"/>
                <w:lang w:val="sl-SI"/>
              </w:rPr>
            </w:pP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2D0BBFAA" w14:textId="77777777" w:rsidR="003D77E0" w:rsidRPr="0016192C" w:rsidRDefault="003D77E0" w:rsidP="00E959E7">
            <w:pPr>
              <w:widowControl w:val="0"/>
              <w:spacing w:line="276" w:lineRule="auto"/>
              <w:jc w:val="center"/>
              <w:rPr>
                <w:rFonts w:cs="Arial"/>
                <w:szCs w:val="20"/>
                <w:lang w:val="sl-SI"/>
              </w:rPr>
            </w:pPr>
          </w:p>
        </w:tc>
        <w:tc>
          <w:tcPr>
            <w:tcW w:w="1293" w:type="pct"/>
            <w:gridSpan w:val="3"/>
            <w:tcBorders>
              <w:top w:val="single" w:sz="4" w:space="0" w:color="auto"/>
              <w:left w:val="single" w:sz="4" w:space="0" w:color="auto"/>
              <w:bottom w:val="single" w:sz="4" w:space="0" w:color="auto"/>
              <w:right w:val="single" w:sz="4" w:space="0" w:color="auto"/>
            </w:tcBorders>
            <w:vAlign w:val="center"/>
          </w:tcPr>
          <w:p w14:paraId="36C4963B" w14:textId="77777777" w:rsidR="003D77E0" w:rsidRPr="0016192C" w:rsidRDefault="003D77E0" w:rsidP="00E959E7">
            <w:pPr>
              <w:widowControl w:val="0"/>
              <w:spacing w:line="276" w:lineRule="auto"/>
              <w:jc w:val="center"/>
              <w:rPr>
                <w:rFonts w:cs="Arial"/>
                <w:szCs w:val="20"/>
                <w:lang w:val="sl-SI"/>
              </w:rPr>
            </w:pPr>
          </w:p>
        </w:tc>
        <w:tc>
          <w:tcPr>
            <w:tcW w:w="754" w:type="pct"/>
            <w:tcBorders>
              <w:top w:val="single" w:sz="4" w:space="0" w:color="auto"/>
              <w:left w:val="single" w:sz="4" w:space="0" w:color="auto"/>
              <w:bottom w:val="single" w:sz="4" w:space="0" w:color="auto"/>
              <w:right w:val="single" w:sz="4" w:space="0" w:color="auto"/>
            </w:tcBorders>
            <w:vAlign w:val="center"/>
          </w:tcPr>
          <w:p w14:paraId="2EC41520" w14:textId="77777777" w:rsidR="003D77E0" w:rsidRPr="0016192C" w:rsidRDefault="003D77E0" w:rsidP="00E959E7">
            <w:pPr>
              <w:widowControl w:val="0"/>
              <w:spacing w:line="276" w:lineRule="auto"/>
              <w:jc w:val="center"/>
              <w:rPr>
                <w:rFonts w:cs="Arial"/>
                <w:szCs w:val="20"/>
                <w:lang w:val="sl-SI"/>
              </w:rPr>
            </w:pPr>
          </w:p>
        </w:tc>
      </w:tr>
      <w:tr w:rsidR="00DF3021" w:rsidRPr="0016192C" w14:paraId="3F3FE9FC"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224" w:type="pct"/>
            <w:gridSpan w:val="3"/>
            <w:tcBorders>
              <w:top w:val="single" w:sz="4" w:space="0" w:color="auto"/>
              <w:left w:val="single" w:sz="4" w:space="0" w:color="auto"/>
              <w:bottom w:val="single" w:sz="4" w:space="0" w:color="auto"/>
              <w:right w:val="single" w:sz="4" w:space="0" w:color="auto"/>
            </w:tcBorders>
            <w:vAlign w:val="center"/>
          </w:tcPr>
          <w:p w14:paraId="31FFFCFF" w14:textId="77777777" w:rsidR="003D77E0" w:rsidRPr="0016192C" w:rsidRDefault="003D77E0" w:rsidP="00E959E7">
            <w:pPr>
              <w:widowControl w:val="0"/>
              <w:spacing w:line="276" w:lineRule="auto"/>
              <w:rPr>
                <w:rFonts w:cs="Arial"/>
                <w:bCs/>
                <w:szCs w:val="20"/>
                <w:lang w:val="sl-SI"/>
              </w:rPr>
            </w:pPr>
            <w:r w:rsidRPr="0016192C">
              <w:rPr>
                <w:rFonts w:cs="Arial"/>
                <w:bCs/>
                <w:szCs w:val="20"/>
                <w:lang w:val="sl-SI"/>
              </w:rPr>
              <w:t>Predvideno povečanje (+) ali zmanjšanje (</w:t>
            </w:r>
            <w:r w:rsidRPr="0016192C">
              <w:rPr>
                <w:rFonts w:cs="Arial"/>
                <w:b/>
                <w:szCs w:val="20"/>
                <w:lang w:val="sl-SI"/>
              </w:rPr>
              <w:t>–</w:t>
            </w:r>
            <w:r w:rsidRPr="0016192C">
              <w:rPr>
                <w:rFonts w:cs="Arial"/>
                <w:bCs/>
                <w:szCs w:val="20"/>
                <w:lang w:val="sl-SI"/>
              </w:rPr>
              <w:t>) obveznosti za druga javnofinančna sredstva</w:t>
            </w: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44998134" w14:textId="77777777" w:rsidR="003D77E0" w:rsidRPr="0016192C" w:rsidRDefault="003D77E0" w:rsidP="00E959E7">
            <w:pPr>
              <w:widowControl w:val="0"/>
              <w:tabs>
                <w:tab w:val="left" w:pos="360"/>
              </w:tabs>
              <w:spacing w:line="276" w:lineRule="auto"/>
              <w:jc w:val="center"/>
              <w:outlineLvl w:val="0"/>
              <w:rPr>
                <w:rFonts w:cs="Arial"/>
                <w:bCs/>
                <w:kern w:val="32"/>
                <w:szCs w:val="20"/>
                <w:lang w:val="sl-SI" w:eastAsia="sl-SI"/>
              </w:rPr>
            </w:pP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4FFE7511" w14:textId="12EE9582" w:rsidR="003D77E0" w:rsidRPr="0016192C" w:rsidRDefault="003D77E0" w:rsidP="00E959E7">
            <w:pPr>
              <w:widowControl w:val="0"/>
              <w:tabs>
                <w:tab w:val="left" w:pos="360"/>
              </w:tabs>
              <w:spacing w:line="276" w:lineRule="auto"/>
              <w:jc w:val="center"/>
              <w:outlineLvl w:val="0"/>
              <w:rPr>
                <w:rFonts w:cs="Arial"/>
                <w:bCs/>
                <w:kern w:val="32"/>
                <w:szCs w:val="20"/>
                <w:lang w:val="sl-SI" w:eastAsia="sl-SI"/>
              </w:rPr>
            </w:pPr>
          </w:p>
        </w:tc>
        <w:tc>
          <w:tcPr>
            <w:tcW w:w="1293" w:type="pct"/>
            <w:gridSpan w:val="3"/>
            <w:tcBorders>
              <w:top w:val="single" w:sz="4" w:space="0" w:color="auto"/>
              <w:left w:val="single" w:sz="4" w:space="0" w:color="auto"/>
              <w:bottom w:val="single" w:sz="4" w:space="0" w:color="auto"/>
              <w:right w:val="single" w:sz="4" w:space="0" w:color="auto"/>
            </w:tcBorders>
            <w:vAlign w:val="center"/>
          </w:tcPr>
          <w:p w14:paraId="6FDDEA75" w14:textId="430787B9" w:rsidR="003D77E0" w:rsidRPr="0016192C" w:rsidRDefault="003D77E0" w:rsidP="00E959E7">
            <w:pPr>
              <w:widowControl w:val="0"/>
              <w:tabs>
                <w:tab w:val="left" w:pos="360"/>
              </w:tabs>
              <w:spacing w:line="276" w:lineRule="auto"/>
              <w:jc w:val="center"/>
              <w:outlineLvl w:val="0"/>
              <w:rPr>
                <w:rFonts w:cs="Arial"/>
                <w:kern w:val="32"/>
                <w:szCs w:val="20"/>
                <w:lang w:val="sl-SI" w:eastAsia="sl-SI"/>
              </w:rPr>
            </w:pPr>
          </w:p>
        </w:tc>
        <w:tc>
          <w:tcPr>
            <w:tcW w:w="754" w:type="pct"/>
            <w:tcBorders>
              <w:top w:val="single" w:sz="4" w:space="0" w:color="auto"/>
              <w:left w:val="single" w:sz="4" w:space="0" w:color="auto"/>
              <w:bottom w:val="single" w:sz="4" w:space="0" w:color="auto"/>
              <w:right w:val="single" w:sz="4" w:space="0" w:color="auto"/>
            </w:tcBorders>
            <w:vAlign w:val="center"/>
          </w:tcPr>
          <w:p w14:paraId="2F78902D" w14:textId="71AADDAF" w:rsidR="003D77E0" w:rsidRPr="0016192C" w:rsidRDefault="003D77E0" w:rsidP="00E959E7">
            <w:pPr>
              <w:widowControl w:val="0"/>
              <w:tabs>
                <w:tab w:val="left" w:pos="360"/>
              </w:tabs>
              <w:spacing w:line="276" w:lineRule="auto"/>
              <w:jc w:val="center"/>
              <w:outlineLvl w:val="0"/>
              <w:rPr>
                <w:rFonts w:cs="Arial"/>
                <w:kern w:val="32"/>
                <w:szCs w:val="20"/>
                <w:lang w:val="sl-SI" w:eastAsia="sl-SI"/>
              </w:rPr>
            </w:pPr>
          </w:p>
        </w:tc>
      </w:tr>
      <w:tr w:rsidR="003D77E0" w:rsidRPr="00310C0A" w14:paraId="2FD737F0"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5000" w:type="pct"/>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004802" w14:textId="77777777" w:rsidR="003D77E0" w:rsidRPr="0016192C" w:rsidRDefault="003D77E0" w:rsidP="00E959E7">
            <w:pPr>
              <w:widowControl w:val="0"/>
              <w:tabs>
                <w:tab w:val="left" w:pos="2340"/>
              </w:tabs>
              <w:spacing w:line="276" w:lineRule="auto"/>
              <w:ind w:left="142" w:hanging="142"/>
              <w:outlineLvl w:val="0"/>
              <w:rPr>
                <w:rFonts w:cs="Arial"/>
                <w:b/>
                <w:kern w:val="32"/>
                <w:szCs w:val="20"/>
                <w:lang w:val="sl-SI" w:eastAsia="sl-SI"/>
              </w:rPr>
            </w:pPr>
            <w:r w:rsidRPr="0016192C">
              <w:rPr>
                <w:rFonts w:cs="Arial"/>
                <w:b/>
                <w:kern w:val="32"/>
                <w:szCs w:val="20"/>
                <w:lang w:val="sl-SI" w:eastAsia="sl-SI"/>
              </w:rPr>
              <w:t>II. Finančne posledice za državni proračun</w:t>
            </w:r>
          </w:p>
        </w:tc>
      </w:tr>
      <w:tr w:rsidR="003D77E0" w:rsidRPr="00310C0A" w14:paraId="37005EBE"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5000" w:type="pct"/>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89C967" w14:textId="77777777" w:rsidR="003D77E0" w:rsidRPr="0016192C" w:rsidRDefault="003D77E0" w:rsidP="00E959E7">
            <w:pPr>
              <w:widowControl w:val="0"/>
              <w:tabs>
                <w:tab w:val="left" w:pos="2340"/>
              </w:tabs>
              <w:spacing w:line="276" w:lineRule="auto"/>
              <w:ind w:left="142" w:hanging="142"/>
              <w:outlineLvl w:val="0"/>
              <w:rPr>
                <w:rFonts w:cs="Arial"/>
                <w:b/>
                <w:kern w:val="32"/>
                <w:szCs w:val="20"/>
                <w:lang w:val="sl-SI" w:eastAsia="sl-SI"/>
              </w:rPr>
            </w:pPr>
            <w:bookmarkStart w:id="3" w:name="_Hlk194313487"/>
            <w:r w:rsidRPr="0016192C">
              <w:rPr>
                <w:rFonts w:cs="Arial"/>
                <w:b/>
                <w:kern w:val="32"/>
                <w:szCs w:val="20"/>
                <w:lang w:val="sl-SI" w:eastAsia="sl-SI"/>
              </w:rPr>
              <w:t>II.a Pravice porabe za izvedbo predlaganih rešitev</w:t>
            </w:r>
            <w:bookmarkEnd w:id="3"/>
            <w:r w:rsidRPr="0016192C">
              <w:rPr>
                <w:rFonts w:cs="Arial"/>
                <w:b/>
                <w:kern w:val="32"/>
                <w:szCs w:val="20"/>
                <w:lang w:val="sl-SI" w:eastAsia="sl-SI"/>
              </w:rPr>
              <w:t xml:space="preserve"> so zagotovljene:</w:t>
            </w:r>
          </w:p>
        </w:tc>
      </w:tr>
      <w:tr w:rsidR="00B92BF7" w:rsidRPr="0016192C" w14:paraId="18F5C895" w14:textId="77777777" w:rsidTr="00D0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816" w:type="pct"/>
            <w:gridSpan w:val="2"/>
            <w:tcBorders>
              <w:top w:val="single" w:sz="4" w:space="0" w:color="auto"/>
              <w:left w:val="single" w:sz="4" w:space="0" w:color="auto"/>
              <w:bottom w:val="single" w:sz="4" w:space="0" w:color="auto"/>
              <w:right w:val="single" w:sz="4" w:space="0" w:color="auto"/>
            </w:tcBorders>
            <w:vAlign w:val="center"/>
          </w:tcPr>
          <w:p w14:paraId="243F6F46" w14:textId="1CF827E9" w:rsidR="003D77E0" w:rsidRPr="0016192C" w:rsidRDefault="003D77E0" w:rsidP="00E959E7">
            <w:pPr>
              <w:widowControl w:val="0"/>
              <w:spacing w:line="276" w:lineRule="auto"/>
              <w:jc w:val="center"/>
              <w:rPr>
                <w:rFonts w:cs="Arial"/>
                <w:szCs w:val="20"/>
                <w:lang w:val="sl-SI"/>
              </w:rPr>
            </w:pPr>
            <w:r w:rsidRPr="0016192C">
              <w:rPr>
                <w:rFonts w:cs="Arial"/>
                <w:szCs w:val="20"/>
                <w:lang w:val="sl-SI"/>
              </w:rPr>
              <w:t xml:space="preserve">Ime proračunskega uporabnika </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309C9883" w14:textId="1A9B8E9E" w:rsidR="003D77E0" w:rsidRPr="0016192C" w:rsidRDefault="003D77E0" w:rsidP="00E959E7">
            <w:pPr>
              <w:widowControl w:val="0"/>
              <w:spacing w:line="276" w:lineRule="auto"/>
              <w:jc w:val="center"/>
              <w:rPr>
                <w:rFonts w:cs="Arial"/>
                <w:szCs w:val="20"/>
                <w:lang w:val="sl-SI"/>
              </w:rPr>
            </w:pPr>
            <w:r w:rsidRPr="0016192C">
              <w:rPr>
                <w:rFonts w:cs="Arial"/>
                <w:szCs w:val="20"/>
                <w:lang w:val="sl-SI"/>
              </w:rPr>
              <w:t>Šifra in naziv ukrepa, projekta</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0293A964" w14:textId="0B3085F7" w:rsidR="003D77E0" w:rsidRPr="0016192C" w:rsidRDefault="003D77E0" w:rsidP="00E959E7">
            <w:pPr>
              <w:widowControl w:val="0"/>
              <w:spacing w:line="276" w:lineRule="auto"/>
              <w:jc w:val="center"/>
              <w:rPr>
                <w:rFonts w:cs="Arial"/>
                <w:szCs w:val="20"/>
                <w:lang w:val="sl-SI"/>
              </w:rPr>
            </w:pPr>
            <w:r w:rsidRPr="0016192C">
              <w:rPr>
                <w:rFonts w:cs="Arial"/>
                <w:szCs w:val="20"/>
                <w:lang w:val="sl-SI"/>
              </w:rPr>
              <w:t>Šifra in naziv proračunske postavke</w:t>
            </w:r>
          </w:p>
        </w:tc>
        <w:tc>
          <w:tcPr>
            <w:tcW w:w="1042" w:type="pct"/>
            <w:gridSpan w:val="3"/>
            <w:tcBorders>
              <w:top w:val="single" w:sz="4" w:space="0" w:color="auto"/>
              <w:left w:val="single" w:sz="4" w:space="0" w:color="auto"/>
              <w:bottom w:val="single" w:sz="4" w:space="0" w:color="auto"/>
              <w:right w:val="single" w:sz="4" w:space="0" w:color="auto"/>
            </w:tcBorders>
            <w:vAlign w:val="center"/>
          </w:tcPr>
          <w:p w14:paraId="75D625F6" w14:textId="33FF2645" w:rsidR="003D77E0" w:rsidRPr="0016192C" w:rsidRDefault="003D77E0" w:rsidP="00E959E7">
            <w:pPr>
              <w:widowControl w:val="0"/>
              <w:spacing w:line="276" w:lineRule="auto"/>
              <w:jc w:val="center"/>
              <w:rPr>
                <w:rFonts w:cs="Arial"/>
                <w:szCs w:val="20"/>
                <w:lang w:val="sl-SI"/>
              </w:rPr>
            </w:pPr>
            <w:r w:rsidRPr="0016192C">
              <w:rPr>
                <w:rFonts w:cs="Arial"/>
                <w:szCs w:val="20"/>
                <w:lang w:val="sl-SI"/>
              </w:rPr>
              <w:t>Znesek za tekoče leto (t)</w:t>
            </w:r>
          </w:p>
        </w:tc>
        <w:tc>
          <w:tcPr>
            <w:tcW w:w="1265" w:type="pct"/>
            <w:gridSpan w:val="2"/>
            <w:tcBorders>
              <w:top w:val="single" w:sz="4" w:space="0" w:color="auto"/>
              <w:left w:val="single" w:sz="4" w:space="0" w:color="auto"/>
              <w:bottom w:val="single" w:sz="4" w:space="0" w:color="auto"/>
              <w:right w:val="single" w:sz="4" w:space="0" w:color="auto"/>
            </w:tcBorders>
            <w:vAlign w:val="center"/>
          </w:tcPr>
          <w:p w14:paraId="337B36E5" w14:textId="70D113EF" w:rsidR="003D77E0" w:rsidRPr="0016192C" w:rsidRDefault="003D77E0" w:rsidP="00E959E7">
            <w:pPr>
              <w:widowControl w:val="0"/>
              <w:spacing w:line="276" w:lineRule="auto"/>
              <w:jc w:val="center"/>
              <w:rPr>
                <w:rFonts w:cs="Arial"/>
                <w:szCs w:val="20"/>
                <w:lang w:val="sl-SI"/>
              </w:rPr>
            </w:pPr>
            <w:r w:rsidRPr="0016192C">
              <w:rPr>
                <w:rFonts w:cs="Arial"/>
                <w:szCs w:val="20"/>
                <w:lang w:val="sl-SI"/>
              </w:rPr>
              <w:t>Znesek za t+1</w:t>
            </w:r>
          </w:p>
        </w:tc>
      </w:tr>
      <w:tr w:rsidR="007C47F9" w:rsidRPr="0016192C" w14:paraId="559951C6"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82E718" w14:textId="0027AB07" w:rsidR="007F00BB" w:rsidRPr="0016192C" w:rsidRDefault="007F00BB"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BE83EEA" w14:textId="7415FB2C" w:rsidR="007F00BB" w:rsidRPr="0016192C" w:rsidRDefault="007F00BB" w:rsidP="00E959E7">
            <w:pPr>
              <w:widowControl w:val="0"/>
              <w:tabs>
                <w:tab w:val="left" w:pos="360"/>
              </w:tabs>
              <w:spacing w:line="276" w:lineRule="auto"/>
              <w:jc w:val="center"/>
              <w:outlineLvl w:val="0"/>
              <w:rPr>
                <w:rFonts w:cs="Arial"/>
                <w:szCs w:val="20"/>
                <w:lang w:val="sl-SI"/>
              </w:rPr>
            </w:pPr>
            <w:r w:rsidRPr="0016192C">
              <w:rPr>
                <w:rFonts w:cs="Arial"/>
                <w:szCs w:val="20"/>
                <w:lang w:val="sl-SI" w:eastAsia="sl-SI"/>
              </w:rPr>
              <w:t>2711-24-0005 - eKarton in enotni podatkovni model</w:t>
            </w:r>
            <w:r w:rsidR="009E2D3E" w:rsidRPr="0016192C">
              <w:rPr>
                <w:rFonts w:cs="Arial"/>
                <w:szCs w:val="20"/>
                <w:lang w:val="sl-SI" w:eastAsia="sl-SI"/>
              </w:rPr>
              <w:t xml:space="preserve"> (AKTIVNOST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7485" w14:textId="695CA434" w:rsidR="007F00BB" w:rsidRPr="0016192C" w:rsidRDefault="007F00BB"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221156 - C4K14IC Digitalna preobrazba zdravstva-NOO</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CE02A" w14:textId="52094A1D" w:rsidR="007F00BB" w:rsidRPr="0016192C" w:rsidRDefault="0071209D"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4.615.681</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0A0E6" w14:textId="6607AD96" w:rsidR="007F00BB" w:rsidRPr="0016192C" w:rsidRDefault="0071209D" w:rsidP="00E959E7">
            <w:pPr>
              <w:widowControl w:val="0"/>
              <w:tabs>
                <w:tab w:val="left" w:pos="360"/>
              </w:tabs>
              <w:spacing w:line="276" w:lineRule="auto"/>
              <w:jc w:val="center"/>
              <w:outlineLvl w:val="0"/>
              <w:rPr>
                <w:rFonts w:cs="Arial"/>
                <w:szCs w:val="20"/>
                <w:lang w:val="sl-SI"/>
              </w:rPr>
            </w:pPr>
            <w:r w:rsidRPr="0016192C">
              <w:rPr>
                <w:rFonts w:cs="Arial"/>
                <w:szCs w:val="20"/>
              </w:rPr>
              <w:t>5.249.731</w:t>
            </w:r>
          </w:p>
        </w:tc>
      </w:tr>
      <w:tr w:rsidR="009E2D3E" w:rsidRPr="0016192C" w14:paraId="0B0D35CD"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94"/>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0DA1CC" w14:textId="5B4ABE9C" w:rsidR="009E2D3E" w:rsidRPr="0016192C" w:rsidRDefault="00870EED"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E04FB88" w14:textId="328A6EF2"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2711-24-0005 - eKarton in enotni podatkovni model (AKTIVNOST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263F3" w14:textId="6FF28276"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231110  - Digitalna preobrazba zdravstva - DDV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14F6D" w14:textId="201D9600"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1.207.657</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0BC85" w14:textId="6CDB559E"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962.852</w:t>
            </w:r>
          </w:p>
        </w:tc>
      </w:tr>
      <w:tr w:rsidR="0071209D" w:rsidRPr="0016192C" w14:paraId="496DA399"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6CDE22" w14:textId="57495FF4" w:rsidR="0071209D" w:rsidRPr="0016192C" w:rsidRDefault="0071209D"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B92B4F7" w14:textId="5682BBFD" w:rsidR="0071209D" w:rsidRPr="0016192C" w:rsidRDefault="0071209D"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2711-24-0013</w:t>
            </w:r>
            <w:r w:rsidR="009E2D3E" w:rsidRPr="0016192C">
              <w:rPr>
                <w:rFonts w:cs="Arial"/>
                <w:szCs w:val="20"/>
                <w:lang w:val="sl-SI" w:eastAsia="sl-SI"/>
              </w:rPr>
              <w:t xml:space="preserve"> – Informacijski sistem za dispečerje</w:t>
            </w:r>
            <w:r w:rsidRPr="0016192C">
              <w:rPr>
                <w:rFonts w:cs="Arial"/>
                <w:szCs w:val="20"/>
                <w:lang w:val="sl-SI" w:eastAsia="sl-SI"/>
              </w:rPr>
              <w:t xml:space="preserve"> </w:t>
            </w:r>
            <w:r w:rsidR="009E2D3E" w:rsidRPr="0016192C">
              <w:rPr>
                <w:rFonts w:cs="Arial"/>
                <w:szCs w:val="20"/>
                <w:lang w:val="sl-SI" w:eastAsia="sl-SI"/>
              </w:rPr>
              <w:t xml:space="preserve"> (AKTIVNOST 1.4)</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6C7E0" w14:textId="77777777"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221156</w:t>
            </w:r>
            <w:r w:rsidR="0071209D" w:rsidRPr="0016192C">
              <w:rPr>
                <w:rFonts w:cs="Arial"/>
                <w:szCs w:val="20"/>
                <w:lang w:val="sl-SI"/>
              </w:rPr>
              <w:t xml:space="preserve"> –</w:t>
            </w:r>
          </w:p>
          <w:p w14:paraId="66352FE2" w14:textId="170BE6B0" w:rsidR="0071209D"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C4k14IC</w:t>
            </w:r>
            <w:r w:rsidR="0071209D" w:rsidRPr="0016192C">
              <w:rPr>
                <w:rFonts w:cs="Arial"/>
                <w:szCs w:val="20"/>
                <w:lang w:val="sl-SI"/>
              </w:rPr>
              <w:t xml:space="preserve"> Digitalna preobrazba</w:t>
            </w:r>
            <w:r w:rsidRPr="0016192C">
              <w:rPr>
                <w:rFonts w:cs="Arial"/>
                <w:szCs w:val="20"/>
                <w:lang w:val="sl-SI"/>
              </w:rPr>
              <w:t xml:space="preserve"> zdravstva - NOO</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AEE3C" w14:textId="2D675479" w:rsidR="0071209D" w:rsidRPr="0016192C" w:rsidRDefault="009E2D3E" w:rsidP="00E959E7">
            <w:pPr>
              <w:widowControl w:val="0"/>
              <w:tabs>
                <w:tab w:val="left" w:pos="360"/>
              </w:tabs>
              <w:spacing w:line="276" w:lineRule="auto"/>
              <w:jc w:val="center"/>
              <w:outlineLvl w:val="0"/>
              <w:rPr>
                <w:rFonts w:cs="Arial"/>
                <w:szCs w:val="20"/>
                <w:lang w:val="it-IT"/>
              </w:rPr>
            </w:pPr>
            <w:r w:rsidRPr="0016192C">
              <w:rPr>
                <w:rFonts w:cs="Arial"/>
                <w:szCs w:val="20"/>
                <w:lang w:val="it-IT"/>
              </w:rPr>
              <w:t>1.630.000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23450" w14:textId="759A4FBA" w:rsidR="0071209D" w:rsidRPr="0016192C" w:rsidRDefault="009E2D3E" w:rsidP="00E959E7">
            <w:pPr>
              <w:widowControl w:val="0"/>
              <w:tabs>
                <w:tab w:val="left" w:pos="360"/>
              </w:tabs>
              <w:spacing w:line="276" w:lineRule="auto"/>
              <w:jc w:val="center"/>
              <w:outlineLvl w:val="0"/>
              <w:rPr>
                <w:rFonts w:cs="Arial"/>
                <w:szCs w:val="20"/>
                <w:lang w:val="it-IT"/>
              </w:rPr>
            </w:pPr>
            <w:r w:rsidRPr="0016192C">
              <w:rPr>
                <w:rFonts w:cs="Arial"/>
                <w:szCs w:val="20"/>
                <w:lang w:val="it-IT"/>
              </w:rPr>
              <w:t>2.803.650</w:t>
            </w:r>
          </w:p>
        </w:tc>
      </w:tr>
      <w:tr w:rsidR="009E2D3E" w:rsidRPr="0016192C" w14:paraId="49FBEC2C"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96"/>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3EC170" w14:textId="01E3E711" w:rsidR="009E2D3E" w:rsidRPr="0016192C" w:rsidRDefault="009E2D3E"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p>
          <w:p w14:paraId="7668EB46" w14:textId="77777777" w:rsidR="009E2D3E" w:rsidRPr="0016192C" w:rsidRDefault="009E2D3E"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216C9C0" w14:textId="15234E54" w:rsidR="009E2D3E" w:rsidRPr="0016192C" w:rsidRDefault="009E2D3E"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2711-24-0013 – Informacijski sistem za dispečerje  (AKTIVNOST 1.4)</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6A531" w14:textId="654FFC01" w:rsidR="009E2D3E" w:rsidRPr="0016192C" w:rsidRDefault="002F710F"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231110  - Digitalna preobrazba zdravstva - DDV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C057E" w14:textId="39EA1DAB" w:rsidR="009E2D3E" w:rsidRPr="0016192C" w:rsidRDefault="002F710F" w:rsidP="00E959E7">
            <w:pPr>
              <w:widowControl w:val="0"/>
              <w:tabs>
                <w:tab w:val="left" w:pos="360"/>
              </w:tabs>
              <w:spacing w:line="276" w:lineRule="auto"/>
              <w:jc w:val="center"/>
              <w:outlineLvl w:val="0"/>
              <w:rPr>
                <w:rFonts w:cs="Arial"/>
                <w:szCs w:val="20"/>
                <w:lang w:val="sl-SI"/>
              </w:rPr>
            </w:pPr>
            <w:r w:rsidRPr="0016192C">
              <w:rPr>
                <w:rFonts w:cs="Arial"/>
                <w:szCs w:val="20"/>
                <w:lang w:val="sl-SI"/>
              </w:rPr>
              <w:t>358.600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B918F" w14:textId="392AC709" w:rsidR="009E2D3E" w:rsidRPr="0016192C" w:rsidRDefault="002F710F" w:rsidP="00E959E7">
            <w:pPr>
              <w:widowControl w:val="0"/>
              <w:tabs>
                <w:tab w:val="left" w:pos="360"/>
              </w:tabs>
              <w:spacing w:line="276" w:lineRule="auto"/>
              <w:jc w:val="center"/>
              <w:outlineLvl w:val="0"/>
              <w:rPr>
                <w:rFonts w:cs="Arial"/>
                <w:szCs w:val="20"/>
                <w:lang w:val="sl-SI"/>
              </w:rPr>
            </w:pPr>
            <w:r w:rsidRPr="0016192C">
              <w:rPr>
                <w:rFonts w:cs="Arial"/>
                <w:szCs w:val="20"/>
                <w:lang w:val="sl-SI"/>
              </w:rPr>
              <w:t>616.803</w:t>
            </w:r>
          </w:p>
        </w:tc>
      </w:tr>
      <w:tr w:rsidR="002F710F" w:rsidRPr="0016192C" w14:paraId="7E28EBBF"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A9D5BD" w14:textId="77777777" w:rsidR="002F710F" w:rsidRPr="0016192C" w:rsidRDefault="00870EED"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1621 Urad Republike Slovenije za okrevanje in odpornost</w:t>
            </w:r>
          </w:p>
          <w:p w14:paraId="1C98C2CD" w14:textId="422E75F9" w:rsidR="00870EED" w:rsidRPr="0016192C" w:rsidRDefault="00870EED"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2B75EA25" w14:textId="00789C41" w:rsidR="002F710F" w:rsidRPr="0016192C" w:rsidRDefault="002F710F"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2711-24-0003 – Posebna obravnava mišično skeletnih bolečin na primarni ravni (</w:t>
            </w:r>
            <w:r w:rsidR="00870EED" w:rsidRPr="0016192C">
              <w:rPr>
                <w:rFonts w:cs="Arial"/>
                <w:szCs w:val="20"/>
                <w:lang w:val="sl-SI" w:eastAsia="sl-SI"/>
              </w:rPr>
              <w:t>Aktivnost 2.6)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465B4" w14:textId="4C4F6A84" w:rsidR="002F710F"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221505 -C4K144IB – Krepitev kompetenc kadrov v zdravstvu </w:t>
            </w:r>
            <w:r w:rsidR="00FF5754" w:rsidRPr="0016192C">
              <w:rPr>
                <w:rFonts w:cs="Arial"/>
                <w:szCs w:val="20"/>
                <w:lang w:val="sl-SI"/>
              </w:rPr>
              <w:t>(NOO)</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EA98B" w14:textId="4C587D06" w:rsidR="002F710F"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788.006,85</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B1CB3" w14:textId="78D9DD26" w:rsidR="002F710F"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521.434</w:t>
            </w:r>
          </w:p>
        </w:tc>
      </w:tr>
      <w:tr w:rsidR="00870EED" w:rsidRPr="0016192C" w14:paraId="2C3A05D4"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1654A7" w14:textId="4ADF0152" w:rsidR="00870EED" w:rsidRPr="0016192C" w:rsidRDefault="00870EED" w:rsidP="00E959E7">
            <w:pPr>
              <w:widowControl w:val="0"/>
              <w:tabs>
                <w:tab w:val="left" w:pos="360"/>
              </w:tabs>
              <w:spacing w:line="276" w:lineRule="auto"/>
              <w:jc w:val="both"/>
              <w:outlineLvl w:val="0"/>
              <w:rPr>
                <w:rFonts w:cs="Arial"/>
                <w:szCs w:val="20"/>
                <w:lang w:val="sl-SI"/>
              </w:rPr>
            </w:pPr>
            <w:r w:rsidRPr="0016192C">
              <w:rPr>
                <w:rFonts w:cs="Arial"/>
                <w:szCs w:val="20"/>
                <w:lang w:val="sl-SI"/>
              </w:rPr>
              <w:t xml:space="preserve">2711 – </w:t>
            </w:r>
            <w:r w:rsidR="00BD6DF0" w:rsidRPr="0016192C">
              <w:rPr>
                <w:rFonts w:cs="Arial"/>
                <w:szCs w:val="20"/>
                <w:lang w:val="sl-SI"/>
              </w:rPr>
              <w:t>Ministrstvo</w:t>
            </w:r>
            <w:r w:rsidRPr="0016192C">
              <w:rPr>
                <w:rFonts w:cs="Arial"/>
                <w:szCs w:val="20"/>
                <w:lang w:val="sl-SI"/>
              </w:rPr>
              <w:t xml:space="preserve"> za zdravje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0BA7BE2" w14:textId="58EEAEAB" w:rsidR="00870EED" w:rsidRPr="0016192C" w:rsidRDefault="00870EED"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2711-24-0003 – Posebna obravnava mišično skeletnih bolečin na primarni ravni (Aktivnost 2.6)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F788C" w14:textId="6FDBF9CB" w:rsidR="00870EED"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231110 – Krepitev kompetenc kadrov</w:t>
            </w:r>
            <w:r w:rsidR="00FF5754" w:rsidRPr="0016192C">
              <w:rPr>
                <w:rFonts w:cs="Arial"/>
                <w:szCs w:val="20"/>
                <w:lang w:val="sl-SI"/>
              </w:rPr>
              <w:t>(DDV)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07ED5" w14:textId="1AA3AE64" w:rsidR="00870EED"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122.507</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E817A" w14:textId="78B41CD7" w:rsidR="00870EED" w:rsidRPr="0016192C" w:rsidRDefault="00870EED" w:rsidP="00E959E7">
            <w:pPr>
              <w:widowControl w:val="0"/>
              <w:tabs>
                <w:tab w:val="left" w:pos="360"/>
              </w:tabs>
              <w:spacing w:line="276" w:lineRule="auto"/>
              <w:jc w:val="center"/>
              <w:outlineLvl w:val="0"/>
              <w:rPr>
                <w:rFonts w:cs="Arial"/>
                <w:szCs w:val="20"/>
                <w:lang w:val="sl-SI"/>
              </w:rPr>
            </w:pPr>
            <w:r w:rsidRPr="0016192C">
              <w:rPr>
                <w:rFonts w:cs="Arial"/>
                <w:szCs w:val="20"/>
                <w:lang w:val="sl-SI"/>
              </w:rPr>
              <w:t>131.805</w:t>
            </w:r>
          </w:p>
        </w:tc>
      </w:tr>
      <w:tr w:rsidR="00870EED" w:rsidRPr="0016192C" w14:paraId="59999835"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EA4C8F" w14:textId="77777777" w:rsidR="00870EED" w:rsidRPr="0016192C" w:rsidRDefault="00870EED"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p>
          <w:p w14:paraId="6F2A3857" w14:textId="77777777" w:rsidR="00870EED" w:rsidRPr="0016192C" w:rsidRDefault="00870EED"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1C06208" w14:textId="16899DB9" w:rsidR="00870EED" w:rsidRPr="0016192C" w:rsidRDefault="00870EED"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 xml:space="preserve">2711-23-0018 – Integracija </w:t>
            </w:r>
            <w:r w:rsidR="00FF5754" w:rsidRPr="0016192C">
              <w:rPr>
                <w:rFonts w:cs="Arial"/>
                <w:szCs w:val="20"/>
                <w:lang w:val="sl-SI" w:eastAsia="sl-SI"/>
              </w:rPr>
              <w:t>geriatrične oskrbe strarejših (Aktivnost 2.9.)</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B3A3" w14:textId="471A7D3E" w:rsidR="00870EED"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221505 - C4K144IB – Krepitev kompetenc kadrov v zdravstvu (NOO)</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128D0" w14:textId="4858C9D0" w:rsidR="00870EED"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853.712</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7A109" w14:textId="79BC51C7" w:rsidR="00870EED"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1.013.784</w:t>
            </w:r>
          </w:p>
        </w:tc>
      </w:tr>
      <w:tr w:rsidR="00FF5754" w:rsidRPr="0016192C" w14:paraId="1027B0BA"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595877" w14:textId="51F1DC36" w:rsidR="00FF5754" w:rsidRPr="0016192C" w:rsidRDefault="00FF5754" w:rsidP="00E959E7">
            <w:pPr>
              <w:widowControl w:val="0"/>
              <w:tabs>
                <w:tab w:val="left" w:pos="360"/>
              </w:tabs>
              <w:spacing w:line="276" w:lineRule="auto"/>
              <w:jc w:val="both"/>
              <w:outlineLvl w:val="0"/>
              <w:rPr>
                <w:rFonts w:cs="Arial"/>
                <w:szCs w:val="20"/>
                <w:lang w:val="sl-SI"/>
              </w:rPr>
            </w:pPr>
            <w:r w:rsidRPr="0016192C">
              <w:rPr>
                <w:rFonts w:cs="Arial"/>
                <w:szCs w:val="20"/>
                <w:lang w:val="sl-SI"/>
              </w:rPr>
              <w:t xml:space="preserve">2711 – Ministrstvo za zdravje </w:t>
            </w:r>
          </w:p>
        </w:tc>
        <w:tc>
          <w:tcPr>
            <w:tcW w:w="963" w:type="pct"/>
            <w:gridSpan w:val="2"/>
            <w:tcBorders>
              <w:top w:val="single" w:sz="4" w:space="0" w:color="auto"/>
              <w:left w:val="nil"/>
              <w:bottom w:val="single" w:sz="4" w:space="0" w:color="auto"/>
              <w:right w:val="single" w:sz="4" w:space="0" w:color="auto"/>
            </w:tcBorders>
            <w:shd w:val="clear" w:color="auto" w:fill="auto"/>
          </w:tcPr>
          <w:p w14:paraId="3CCAC7A0" w14:textId="77777777" w:rsidR="00FF5754" w:rsidRPr="0016192C" w:rsidRDefault="00FF5754"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 xml:space="preserve">2711-23-0018 – Integracija geriatrične oskrbe strarejših </w:t>
            </w:r>
          </w:p>
          <w:p w14:paraId="02A3B95B" w14:textId="3D43DBC1" w:rsidR="00FF5754" w:rsidRPr="0016192C" w:rsidRDefault="00FF5754"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(Aktivnost 2.9.)</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tcPr>
          <w:p w14:paraId="5E0A8FA7" w14:textId="3E2D18CC" w:rsidR="00FF5754"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231110 – Krepitev kompetenc kadrov(DDV)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5F154" w14:textId="5C73366D" w:rsidR="00FF5754"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77.992</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8176D" w14:textId="5C503CEA" w:rsidR="00FF5754" w:rsidRPr="0016192C" w:rsidRDefault="00FF5754" w:rsidP="00E959E7">
            <w:pPr>
              <w:widowControl w:val="0"/>
              <w:tabs>
                <w:tab w:val="left" w:pos="360"/>
              </w:tabs>
              <w:spacing w:line="276" w:lineRule="auto"/>
              <w:jc w:val="center"/>
              <w:outlineLvl w:val="0"/>
              <w:rPr>
                <w:rFonts w:cs="Arial"/>
                <w:szCs w:val="20"/>
                <w:lang w:val="sl-SI"/>
              </w:rPr>
            </w:pPr>
            <w:r w:rsidRPr="0016192C">
              <w:rPr>
                <w:rFonts w:cs="Arial"/>
                <w:szCs w:val="20"/>
                <w:lang w:val="sl-SI"/>
              </w:rPr>
              <w:t>118.628</w:t>
            </w:r>
          </w:p>
        </w:tc>
      </w:tr>
      <w:tr w:rsidR="007C47F9" w:rsidRPr="0016192C" w14:paraId="5B629BB1"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A6C8DB" w14:textId="007EADFF" w:rsidR="007F00BB" w:rsidRPr="0016192C" w:rsidRDefault="007F00BB"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54747CAF" w14:textId="7CCFF72F" w:rsidR="007F00BB" w:rsidRPr="0016192C" w:rsidRDefault="007F00BB" w:rsidP="00E959E7">
            <w:pPr>
              <w:widowControl w:val="0"/>
              <w:tabs>
                <w:tab w:val="left" w:pos="360"/>
              </w:tabs>
              <w:spacing w:line="276" w:lineRule="auto"/>
              <w:jc w:val="center"/>
              <w:outlineLvl w:val="0"/>
              <w:rPr>
                <w:rFonts w:cs="Arial"/>
                <w:szCs w:val="20"/>
                <w:lang w:val="sl-SI"/>
              </w:rPr>
            </w:pPr>
            <w:r w:rsidRPr="0016192C">
              <w:rPr>
                <w:rFonts w:cs="Arial"/>
                <w:szCs w:val="20"/>
                <w:lang w:val="sl-SI" w:eastAsia="sl-SI"/>
              </w:rPr>
              <w:t>2711-24-00</w:t>
            </w:r>
            <w:r w:rsidR="00FF5754" w:rsidRPr="0016192C">
              <w:rPr>
                <w:rFonts w:cs="Arial"/>
                <w:szCs w:val="20"/>
                <w:lang w:val="sl-SI" w:eastAsia="sl-SI"/>
              </w:rPr>
              <w:t>0</w:t>
            </w:r>
            <w:r w:rsidR="00DB219B" w:rsidRPr="0016192C">
              <w:rPr>
                <w:rFonts w:cs="Arial"/>
                <w:szCs w:val="20"/>
                <w:lang w:val="sl-SI" w:eastAsia="sl-SI"/>
              </w:rPr>
              <w:t>4</w:t>
            </w:r>
            <w:r w:rsidRPr="0016192C">
              <w:rPr>
                <w:rFonts w:cs="Arial"/>
                <w:szCs w:val="20"/>
                <w:lang w:val="sl-SI" w:eastAsia="sl-SI"/>
              </w:rPr>
              <w:t xml:space="preserve"> </w:t>
            </w:r>
            <w:r w:rsidR="00DB219B" w:rsidRPr="0016192C">
              <w:rPr>
                <w:rFonts w:cs="Arial"/>
                <w:szCs w:val="20"/>
                <w:lang w:val="sl-SI" w:eastAsia="sl-SI"/>
              </w:rPr>
              <w:t>–</w:t>
            </w:r>
            <w:r w:rsidRPr="0016192C">
              <w:rPr>
                <w:rFonts w:cs="Arial"/>
                <w:szCs w:val="20"/>
                <w:lang w:val="sl-SI" w:eastAsia="sl-SI"/>
              </w:rPr>
              <w:t xml:space="preserve"> </w:t>
            </w:r>
            <w:r w:rsidR="00DB219B" w:rsidRPr="0016192C">
              <w:rPr>
                <w:rFonts w:cs="Arial"/>
                <w:szCs w:val="20"/>
                <w:lang w:val="sl-SI" w:eastAsia="sl-SI"/>
              </w:rPr>
              <w:t>Prehod na brezpapirno poslovanje zdr. dejavnosti (Aktivnost 10.2)</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01A9F" w14:textId="3AB28191" w:rsidR="007F00BB" w:rsidRPr="0016192C" w:rsidRDefault="007F00BB" w:rsidP="00E959E7">
            <w:pPr>
              <w:widowControl w:val="0"/>
              <w:tabs>
                <w:tab w:val="left" w:pos="360"/>
              </w:tabs>
              <w:spacing w:line="276" w:lineRule="auto"/>
              <w:jc w:val="center"/>
              <w:outlineLvl w:val="0"/>
              <w:rPr>
                <w:rFonts w:cs="Arial"/>
                <w:szCs w:val="20"/>
                <w:lang w:val="sl-SI"/>
              </w:rPr>
            </w:pPr>
            <w:r w:rsidRPr="0016192C">
              <w:rPr>
                <w:rFonts w:cs="Arial"/>
                <w:szCs w:val="20"/>
                <w:lang w:val="sl-SI" w:eastAsia="sl-SI"/>
              </w:rPr>
              <w:t>221156 - C4K14IC Digitalna preobrazba zdravstva</w:t>
            </w:r>
            <w:r w:rsidR="00FD1BBF" w:rsidRPr="0016192C">
              <w:rPr>
                <w:rFonts w:cs="Arial"/>
                <w:szCs w:val="20"/>
                <w:lang w:val="sl-SI" w:eastAsia="sl-SI"/>
              </w:rPr>
              <w:t xml:space="preserve"> (</w:t>
            </w:r>
            <w:r w:rsidRPr="0016192C">
              <w:rPr>
                <w:rFonts w:cs="Arial"/>
                <w:szCs w:val="20"/>
                <w:lang w:val="sl-SI" w:eastAsia="sl-SI"/>
              </w:rPr>
              <w:t>NOO</w:t>
            </w:r>
            <w:r w:rsidR="00FD1BBF" w:rsidRPr="0016192C">
              <w:rPr>
                <w:rFonts w:cs="Arial"/>
                <w:szCs w:val="20"/>
                <w:lang w:val="sl-SI" w:eastAsia="sl-SI"/>
              </w:rPr>
              <w:t>)</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9FF76" w14:textId="259715A0" w:rsidR="007F00BB" w:rsidRPr="0016192C" w:rsidRDefault="007F00BB"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w:t>
            </w:r>
            <w:r w:rsidR="00DB219B" w:rsidRPr="0016192C">
              <w:rPr>
                <w:rFonts w:cs="Arial"/>
                <w:szCs w:val="20"/>
              </w:rPr>
              <w:t>300.000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A0019" w14:textId="3F7A4268" w:rsidR="007F00BB" w:rsidRPr="0016192C" w:rsidRDefault="00DB219B" w:rsidP="00E959E7">
            <w:pPr>
              <w:widowControl w:val="0"/>
              <w:tabs>
                <w:tab w:val="left" w:pos="360"/>
              </w:tabs>
              <w:spacing w:line="276" w:lineRule="auto"/>
              <w:jc w:val="center"/>
              <w:outlineLvl w:val="0"/>
              <w:rPr>
                <w:rFonts w:cs="Arial"/>
                <w:szCs w:val="20"/>
                <w:lang w:val="sl-SI"/>
              </w:rPr>
            </w:pPr>
            <w:r w:rsidRPr="0016192C">
              <w:rPr>
                <w:rFonts w:cs="Arial"/>
                <w:szCs w:val="20"/>
                <w:lang w:val="sl-SI"/>
              </w:rPr>
              <w:t>1.318.460</w:t>
            </w:r>
          </w:p>
        </w:tc>
      </w:tr>
      <w:tr w:rsidR="00DB219B" w:rsidRPr="0016192C" w14:paraId="40707AB5"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CD2442" w14:textId="15717D39" w:rsidR="00DB219B" w:rsidRPr="0016192C" w:rsidRDefault="00DB219B"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 Ministrtsvo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FF4AAED" w14:textId="720182C4" w:rsidR="00DB219B" w:rsidRPr="0016192C" w:rsidRDefault="00FD1BBF"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 xml:space="preserve">2711-24-0004- prehod na brezpapirno poslovanje zdr.dej. (aktivnost 10.2.) </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E33B8" w14:textId="2FF55995" w:rsidR="00DB219B" w:rsidRPr="0016192C" w:rsidRDefault="00FD1BBF" w:rsidP="00E959E7">
            <w:pPr>
              <w:widowControl w:val="0"/>
              <w:tabs>
                <w:tab w:val="left" w:pos="360"/>
              </w:tabs>
              <w:spacing w:line="276" w:lineRule="auto"/>
              <w:jc w:val="center"/>
              <w:outlineLvl w:val="0"/>
              <w:rPr>
                <w:rFonts w:cs="Arial"/>
                <w:szCs w:val="20"/>
                <w:lang w:val="sl-SI" w:eastAsia="sl-SI"/>
              </w:rPr>
            </w:pPr>
            <w:r w:rsidRPr="0016192C">
              <w:rPr>
                <w:rFonts w:cs="Arial"/>
                <w:szCs w:val="20"/>
                <w:lang w:val="sl-SI" w:eastAsia="sl-SI"/>
              </w:rPr>
              <w:t xml:space="preserve">231110 - Digitalna preobrazba zdravstva – (DDV) </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2E9CC" w14:textId="0F62A73F" w:rsidR="00DB219B"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307.043</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FE351" w14:textId="1E144204" w:rsidR="00DB219B"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269.018</w:t>
            </w:r>
          </w:p>
        </w:tc>
      </w:tr>
      <w:tr w:rsidR="007C47F9" w:rsidRPr="0016192C" w14:paraId="633D5F55" w14:textId="77777777" w:rsidTr="00DA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41A19B" w14:textId="77777777" w:rsidR="004E54F8" w:rsidRPr="0016192C" w:rsidRDefault="004E54F8" w:rsidP="00E959E7">
            <w:pPr>
              <w:widowControl w:val="0"/>
              <w:tabs>
                <w:tab w:val="left" w:pos="360"/>
              </w:tabs>
              <w:spacing w:line="276" w:lineRule="auto"/>
              <w:jc w:val="both"/>
              <w:outlineLvl w:val="0"/>
              <w:rPr>
                <w:rFonts w:cs="Arial"/>
                <w:szCs w:val="20"/>
                <w:lang w:val="sl-SI"/>
              </w:rPr>
            </w:pPr>
            <w:r w:rsidRPr="0016192C">
              <w:rPr>
                <w:rFonts w:cs="Arial"/>
                <w:szCs w:val="20"/>
                <w:lang w:val="sl-SI"/>
              </w:rPr>
              <w:t>1621 Urad Republike Slovenije za okrevanje in odpornost</w:t>
            </w:r>
          </w:p>
          <w:p w14:paraId="754FF619" w14:textId="4D4FFA49" w:rsidR="00DF3021" w:rsidRPr="0016192C" w:rsidRDefault="00DF3021" w:rsidP="00E959E7">
            <w:pPr>
              <w:spacing w:line="276" w:lineRule="auto"/>
              <w:jc w:val="center"/>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7A11D36" w14:textId="68E3430B"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2711-24-0010 Zdravje na daljavo-ZnD24 (Aktivnost 10.3)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A6B79" w14:textId="03E783F0"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221156 – C4K14IC</w:t>
            </w:r>
            <w:r w:rsidRPr="0016192C">
              <w:rPr>
                <w:rFonts w:cs="Arial"/>
                <w:szCs w:val="20"/>
                <w:lang w:val="sl-SI" w:eastAsia="sl-SI"/>
              </w:rPr>
              <w:t xml:space="preserve"> Digitalna preobrazba zdravstva</w:t>
            </w:r>
            <w:r w:rsidR="006011B5" w:rsidRPr="0016192C">
              <w:rPr>
                <w:rFonts w:cs="Arial"/>
                <w:szCs w:val="20"/>
                <w:lang w:val="sl-SI" w:eastAsia="sl-SI"/>
              </w:rPr>
              <w:t xml:space="preserve"> (NOO)</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9C60B" w14:textId="63C6CF1F" w:rsidR="00DF3021" w:rsidRPr="0016192C" w:rsidRDefault="00FD1BBF"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5.693.386</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F599C" w14:textId="15EEDD36"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rPr>
              <w:t>5.070</w:t>
            </w:r>
            <w:r w:rsidR="00DF3021" w:rsidRPr="0016192C">
              <w:rPr>
                <w:rFonts w:cs="Arial"/>
                <w:szCs w:val="20"/>
              </w:rPr>
              <w:t>.</w:t>
            </w:r>
            <w:r w:rsidRPr="0016192C">
              <w:rPr>
                <w:rFonts w:cs="Arial"/>
                <w:szCs w:val="20"/>
              </w:rPr>
              <w:t>950</w:t>
            </w:r>
          </w:p>
        </w:tc>
      </w:tr>
      <w:tr w:rsidR="007C47F9" w:rsidRPr="0016192C" w14:paraId="1D43578F"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60EFBA" w14:textId="156D7CF4" w:rsidR="00DF3021" w:rsidRPr="0016192C" w:rsidRDefault="00FD1BBF" w:rsidP="00E959E7">
            <w:pPr>
              <w:widowControl w:val="0"/>
              <w:tabs>
                <w:tab w:val="left" w:pos="360"/>
              </w:tabs>
              <w:spacing w:line="276" w:lineRule="auto"/>
              <w:jc w:val="both"/>
              <w:outlineLvl w:val="0"/>
              <w:rPr>
                <w:rFonts w:cs="Arial"/>
                <w:szCs w:val="20"/>
                <w:lang w:val="sl-SI"/>
              </w:rPr>
            </w:pPr>
            <w:r w:rsidRPr="0016192C">
              <w:rPr>
                <w:rFonts w:cs="Arial"/>
                <w:szCs w:val="20"/>
                <w:lang w:val="sl-SI"/>
              </w:rPr>
              <w:t xml:space="preserve">2711 – Ministrstvo za zdravje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4D982E5" w14:textId="398BD80F"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2711-24-0010 Zdravje na daljavo-ZnD24 (Aktivnost 10.3)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F5A3E" w14:textId="72B2BD38"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231110- Digitalna preobrazba zdravstva (DDV)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5C834" w14:textId="66C60267" w:rsidR="00DF3021" w:rsidRPr="0016192C" w:rsidRDefault="00FD1BBF"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579.938</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37E6" w14:textId="42F6BF70" w:rsidR="00DF3021" w:rsidRPr="0016192C" w:rsidRDefault="00FD1BBF" w:rsidP="00E959E7">
            <w:pPr>
              <w:widowControl w:val="0"/>
              <w:tabs>
                <w:tab w:val="left" w:pos="360"/>
              </w:tabs>
              <w:spacing w:line="276" w:lineRule="auto"/>
              <w:jc w:val="center"/>
              <w:outlineLvl w:val="0"/>
              <w:rPr>
                <w:rFonts w:cs="Arial"/>
                <w:szCs w:val="20"/>
                <w:lang w:val="sl-SI"/>
              </w:rPr>
            </w:pPr>
            <w:r w:rsidRPr="0016192C">
              <w:rPr>
                <w:rFonts w:cs="Arial"/>
                <w:szCs w:val="20"/>
              </w:rPr>
              <w:t>1.789.670</w:t>
            </w:r>
          </w:p>
        </w:tc>
      </w:tr>
      <w:tr w:rsidR="00DA5AC3" w:rsidRPr="0016192C" w14:paraId="6D49A138"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5046520" w14:textId="5FF1DE33"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1630 Ministrstvo za kohezijo in regionalni razvoj</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4032375" w14:textId="1C63515C"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1630-23-0006 - Zagotavljanje možnosti socialne vključenosti (DEMENCA IN KRHKOST)</w:t>
            </w:r>
          </w:p>
          <w:p w14:paraId="14A8423D" w14:textId="346800B5"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1C7D3" w14:textId="60AB604A"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5D5B9CD4" w14:textId="6D7E3B03" w:rsidR="00DA5AC3" w:rsidRPr="0016192C" w:rsidRDefault="00DA5AC3" w:rsidP="00E959E7">
            <w:pPr>
              <w:widowControl w:val="0"/>
              <w:tabs>
                <w:tab w:val="left" w:pos="360"/>
              </w:tabs>
              <w:spacing w:line="276" w:lineRule="auto"/>
              <w:jc w:val="center"/>
              <w:outlineLvl w:val="0"/>
              <w:rPr>
                <w:rFonts w:cs="Arial"/>
                <w:bCs/>
                <w:kern w:val="32"/>
                <w:szCs w:val="20"/>
                <w:lang w:val="sl-SI" w:eastAsia="sl-SI"/>
              </w:rPr>
            </w:pPr>
            <w:r w:rsidRPr="0016192C">
              <w:rPr>
                <w:rFonts w:cs="Arial"/>
                <w:bCs/>
                <w:kern w:val="32"/>
                <w:szCs w:val="20"/>
                <w:lang w:val="sl-SI" w:eastAsia="sl-SI"/>
              </w:rPr>
              <w:t>8.434.330</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1E9C4D2E" w14:textId="58F3FE46"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6.982.753</w:t>
            </w:r>
          </w:p>
        </w:tc>
      </w:tr>
      <w:tr w:rsidR="00DA5AC3" w:rsidRPr="0016192C" w14:paraId="4E5BFC6A"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4CAADCA" w14:textId="1637FBB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0107DDF" w14:textId="4F923733"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1630-23-0006 - Zagotavljanje možnosti socialne vključenosti (DEMENCA IN KRHKOST)</w:t>
            </w:r>
          </w:p>
          <w:p w14:paraId="2E79F467" w14:textId="1DD78FFB"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14AE9"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17A1DAFA" w14:textId="272CAF9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375A6E34" w14:textId="77777777" w:rsidR="00DA5AC3" w:rsidRPr="0016192C" w:rsidRDefault="00DA5AC3" w:rsidP="00E959E7">
            <w:pPr>
              <w:widowControl w:val="0"/>
              <w:tabs>
                <w:tab w:val="left" w:pos="360"/>
              </w:tabs>
              <w:spacing w:line="276" w:lineRule="auto"/>
              <w:jc w:val="center"/>
              <w:outlineLvl w:val="0"/>
              <w:rPr>
                <w:rFonts w:cs="Arial"/>
                <w:bCs/>
                <w:kern w:val="32"/>
                <w:szCs w:val="20"/>
                <w:lang w:val="sl-SI" w:eastAsia="sl-SI"/>
              </w:rPr>
            </w:pPr>
          </w:p>
        </w:tc>
        <w:tc>
          <w:tcPr>
            <w:tcW w:w="1265" w:type="pct"/>
            <w:gridSpan w:val="2"/>
            <w:vMerge/>
            <w:tcBorders>
              <w:left w:val="single" w:sz="4" w:space="0" w:color="auto"/>
              <w:right w:val="single" w:sz="4" w:space="0" w:color="auto"/>
            </w:tcBorders>
            <w:shd w:val="clear" w:color="auto" w:fill="auto"/>
            <w:vAlign w:val="center"/>
          </w:tcPr>
          <w:p w14:paraId="2342A260"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396EE56F"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07D0854" w14:textId="2B2438B5"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B484CB1" w14:textId="5955DD18"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1630-23-0006 - Zagotavljanje možnosti socialne vključenosti(DEMENCA IN KRHKOST)</w:t>
            </w:r>
          </w:p>
          <w:p w14:paraId="17B5586F" w14:textId="6AD47DF6"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F6F78" w14:textId="495CD1DE"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230E4C9A" w14:textId="60B11343" w:rsidR="00DA5AC3" w:rsidRPr="0016192C" w:rsidRDefault="00DA5AC3"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769D8536" w14:textId="0B8D41FE" w:rsidR="00DA5AC3" w:rsidRPr="0016192C" w:rsidRDefault="00DA5AC3" w:rsidP="00E959E7">
            <w:pPr>
              <w:widowControl w:val="0"/>
              <w:tabs>
                <w:tab w:val="left" w:pos="360"/>
              </w:tabs>
              <w:spacing w:line="276" w:lineRule="auto"/>
              <w:jc w:val="center"/>
              <w:outlineLvl w:val="0"/>
              <w:rPr>
                <w:rFonts w:cs="Arial"/>
                <w:bCs/>
                <w:kern w:val="32"/>
                <w:szCs w:val="20"/>
                <w:lang w:val="sl-SI" w:eastAsia="sl-SI"/>
              </w:rPr>
            </w:pPr>
          </w:p>
        </w:tc>
        <w:tc>
          <w:tcPr>
            <w:tcW w:w="1265" w:type="pct"/>
            <w:gridSpan w:val="2"/>
            <w:vMerge/>
            <w:tcBorders>
              <w:left w:val="single" w:sz="4" w:space="0" w:color="auto"/>
              <w:right w:val="single" w:sz="4" w:space="0" w:color="auto"/>
            </w:tcBorders>
            <w:shd w:val="clear" w:color="auto" w:fill="auto"/>
            <w:vAlign w:val="center"/>
          </w:tcPr>
          <w:p w14:paraId="140C5D95" w14:textId="74CD680F" w:rsidR="00DA5AC3" w:rsidRPr="0016192C" w:rsidRDefault="00DA5AC3" w:rsidP="00E959E7">
            <w:pPr>
              <w:widowControl w:val="0"/>
              <w:tabs>
                <w:tab w:val="left" w:pos="360"/>
              </w:tabs>
              <w:spacing w:line="276" w:lineRule="auto"/>
              <w:jc w:val="center"/>
              <w:outlineLvl w:val="0"/>
              <w:rPr>
                <w:rFonts w:cs="Arial"/>
                <w:bCs/>
                <w:kern w:val="32"/>
                <w:szCs w:val="20"/>
                <w:lang w:val="sl-SI" w:eastAsia="sl-SI"/>
              </w:rPr>
            </w:pPr>
          </w:p>
        </w:tc>
      </w:tr>
      <w:tr w:rsidR="00DA5AC3" w:rsidRPr="0016192C" w14:paraId="3F7E7486"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501B0573" w14:textId="1E21E850"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07869631" w14:textId="740816B1"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37ACF9E0" w14:textId="3F6D0200"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(DEMENCA IN KRHKOST) (AKTIVNOST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ACBD6" w14:textId="7C4D0775"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231076       ES04.1 -  Enakopraven in pravočasen dostop do kakovostnih storitev ESS 21-27-Z-SI </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0D6A92D5" w14:textId="77777777" w:rsidR="00DA5AC3" w:rsidRPr="0016192C" w:rsidRDefault="00DA5AC3" w:rsidP="00E959E7">
            <w:pPr>
              <w:widowControl w:val="0"/>
              <w:tabs>
                <w:tab w:val="left" w:pos="360"/>
              </w:tabs>
              <w:spacing w:line="276" w:lineRule="auto"/>
              <w:jc w:val="center"/>
              <w:outlineLvl w:val="0"/>
              <w:rPr>
                <w:rFonts w:cs="Arial"/>
                <w:szCs w:val="20"/>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4C8FB0CD" w14:textId="77777777" w:rsidR="00DA5AC3" w:rsidRPr="0016192C" w:rsidRDefault="00DA5AC3" w:rsidP="00E959E7">
            <w:pPr>
              <w:widowControl w:val="0"/>
              <w:tabs>
                <w:tab w:val="left" w:pos="360"/>
              </w:tabs>
              <w:spacing w:line="276" w:lineRule="auto"/>
              <w:jc w:val="center"/>
              <w:outlineLvl w:val="0"/>
              <w:rPr>
                <w:rFonts w:cs="Arial"/>
                <w:szCs w:val="20"/>
              </w:rPr>
            </w:pPr>
          </w:p>
        </w:tc>
      </w:tr>
      <w:tr w:rsidR="005376DA" w:rsidRPr="0016192C" w14:paraId="158D41F2"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39BCF756"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64B90878" w14:textId="2B5E8DE0"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626ED0D4"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234534A6"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43DB6B28"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232101DC"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CE9D3B7"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44512339" w14:textId="3EF52271"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 na področju NMP) (Aktivnost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1146D" w14:textId="6800250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453987D1" w14:textId="725D05E6" w:rsidR="005376DA" w:rsidRPr="0016192C" w:rsidRDefault="005376DA" w:rsidP="00E959E7">
            <w:pPr>
              <w:widowControl w:val="0"/>
              <w:tabs>
                <w:tab w:val="left" w:pos="360"/>
              </w:tabs>
              <w:spacing w:line="276" w:lineRule="auto"/>
              <w:jc w:val="center"/>
              <w:outlineLvl w:val="0"/>
              <w:rPr>
                <w:rFonts w:cs="Arial"/>
                <w:szCs w:val="20"/>
              </w:rPr>
            </w:pPr>
            <w:r w:rsidRPr="0016192C">
              <w:rPr>
                <w:rFonts w:cs="Arial"/>
                <w:szCs w:val="20"/>
              </w:rPr>
              <w:t>500.000</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4B1C3E42" w14:textId="64AC2E8D" w:rsidR="005376DA" w:rsidRPr="0016192C" w:rsidRDefault="005376DA" w:rsidP="00E959E7">
            <w:pPr>
              <w:widowControl w:val="0"/>
              <w:tabs>
                <w:tab w:val="left" w:pos="360"/>
              </w:tabs>
              <w:spacing w:line="276" w:lineRule="auto"/>
              <w:jc w:val="center"/>
              <w:outlineLvl w:val="0"/>
              <w:rPr>
                <w:rFonts w:cs="Arial"/>
                <w:szCs w:val="20"/>
              </w:rPr>
            </w:pPr>
            <w:r w:rsidRPr="0016192C">
              <w:rPr>
                <w:rFonts w:cs="Arial"/>
                <w:szCs w:val="20"/>
              </w:rPr>
              <w:t>500.000</w:t>
            </w:r>
          </w:p>
        </w:tc>
      </w:tr>
      <w:tr w:rsidR="005376DA" w:rsidRPr="0016192C" w14:paraId="782A57D1"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ED50909"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1DC85DD0"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2AC3A93D"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2F40573D"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525F7CFA" w14:textId="77777777" w:rsidR="005376DA" w:rsidRPr="0016192C" w:rsidRDefault="005376DA" w:rsidP="00E959E7">
            <w:pPr>
              <w:widowControl w:val="0"/>
              <w:tabs>
                <w:tab w:val="left" w:pos="360"/>
              </w:tabs>
              <w:spacing w:line="276" w:lineRule="auto"/>
              <w:jc w:val="both"/>
              <w:outlineLvl w:val="0"/>
              <w:rPr>
                <w:rFonts w:cs="Arial"/>
                <w:szCs w:val="20"/>
                <w:lang w:val="sl-SI"/>
              </w:rPr>
            </w:pPr>
          </w:p>
          <w:p w14:paraId="644C67EC"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24E46609"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0433F644"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 na področju NMP)</w:t>
            </w:r>
          </w:p>
          <w:p w14:paraId="623BBED2" w14:textId="16E5FC9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95AA6"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29146252" w14:textId="19D75751"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0E0CAA13"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16E55CEB"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2AE0E3E1"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3EC93F9C"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0D49B469"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848B24F"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62275B1"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 na področju NMP)</w:t>
            </w:r>
          </w:p>
          <w:p w14:paraId="5F9AD3B2" w14:textId="35B379CE"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F0A0D"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51B82C4E"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2188819B"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0CE0E5E9"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6E8B9AB3" w14:textId="77777777" w:rsidTr="00C4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5FA4BE6E"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749AB904"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E2A62EB"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66798492"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 na področju NMP)</w:t>
            </w:r>
          </w:p>
          <w:p w14:paraId="6EB8B69A" w14:textId="1A462FAB"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21E5E" w14:textId="40CF2BA2"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6693CFB1"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4F93A772"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0087BB26"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122CB6BF"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110F4A83"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208B3724"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12AA377B" w14:textId="5E532715"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modela prvih posredovalcev) (aktivnost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F2823" w14:textId="43CC4B7A"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71539C9E" w14:textId="60F9E37A"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987.505</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2FAC500C" w14:textId="7FFDCF29"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2.105.024</w:t>
            </w:r>
          </w:p>
        </w:tc>
      </w:tr>
      <w:tr w:rsidR="005376DA" w:rsidRPr="0016192C" w14:paraId="2B61FAC4"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3150A73E"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08BE5AE4"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C849014"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09B19986" w14:textId="14981D7E"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modela prvih posredovalcev) (aktivnost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04090"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7D5B6219" w14:textId="1A999594"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35CF50AB"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6D568610"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77C93645"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2CCD9DD"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1630 Ministrstvo za kohezijo in regionalni razvoj</w:t>
            </w:r>
          </w:p>
          <w:p w14:paraId="16601282"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7CED358"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EB2D3AC" w14:textId="648EAB90"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modela prvih posredovalcev) (aktivnost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5D868"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2D6F7482"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27D55EFE"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3FA9FFDA"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0A256973"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2F94683F"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67B00198"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B700AA2"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4454C936"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 na področju NMP)</w:t>
            </w:r>
          </w:p>
          <w:p w14:paraId="663A0F37" w14:textId="03B7E6E0"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69981" w14:textId="4120D313"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671BD29C"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316BA854"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411E05AB"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79D8E6BA"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48E12CF7"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1186695"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0242317" w14:textId="01CC6E2B"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nac. Kont. Točke)</w:t>
            </w:r>
          </w:p>
          <w:p w14:paraId="0186DDC5" w14:textId="339C5B75"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2.8)</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68078" w14:textId="3F123605"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left w:val="single" w:sz="4" w:space="0" w:color="auto"/>
              <w:right w:val="single" w:sz="4" w:space="0" w:color="auto"/>
            </w:tcBorders>
            <w:shd w:val="clear" w:color="auto" w:fill="auto"/>
            <w:vAlign w:val="center"/>
          </w:tcPr>
          <w:p w14:paraId="64AB5462" w14:textId="4EEBE44A"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1.418.535</w:t>
            </w:r>
          </w:p>
        </w:tc>
        <w:tc>
          <w:tcPr>
            <w:tcW w:w="1265" w:type="pct"/>
            <w:gridSpan w:val="2"/>
            <w:vMerge w:val="restart"/>
            <w:tcBorders>
              <w:left w:val="single" w:sz="4" w:space="0" w:color="auto"/>
              <w:right w:val="single" w:sz="4" w:space="0" w:color="auto"/>
            </w:tcBorders>
            <w:shd w:val="clear" w:color="auto" w:fill="auto"/>
            <w:vAlign w:val="center"/>
          </w:tcPr>
          <w:p w14:paraId="1BD12250" w14:textId="15C32198"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1.418.535</w:t>
            </w:r>
          </w:p>
        </w:tc>
      </w:tr>
      <w:tr w:rsidR="005376DA" w:rsidRPr="0016192C" w14:paraId="40AFF91D"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954B72B"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6E839DC1"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5203BB98"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440A14A"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nac. Kont. Točke)</w:t>
            </w:r>
          </w:p>
          <w:p w14:paraId="4A47E5A8" w14:textId="6E788360"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2.8)</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472D3"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43423147" w14:textId="24D5CFC3"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5D694310"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2A3EA796"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18B488D5"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1DE09656"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415D3EAB"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BF42919"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0D98556"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nac. Kont. Točke)</w:t>
            </w:r>
          </w:p>
          <w:p w14:paraId="3139EFC7" w14:textId="63DD2B9A"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2.8)</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6A480"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16B06DFA"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0977CAA5"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53A5BF9B"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5376DA" w:rsidRPr="0016192C" w14:paraId="749C52AA"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186FAAA9" w14:textId="77777777" w:rsidR="005376DA" w:rsidRPr="0016192C" w:rsidRDefault="005376DA"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39286B15" w14:textId="77777777" w:rsidR="005376DA" w:rsidRPr="0016192C" w:rsidRDefault="005376DA"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0EF2C1D5"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1202B0D8" w14:textId="77777777"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(Vzpostavitev nac. Kont. Točke)</w:t>
            </w:r>
          </w:p>
          <w:p w14:paraId="5EA0D480" w14:textId="0C47053F"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2.8)</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52477" w14:textId="2327C2AE" w:rsidR="005376DA" w:rsidRPr="0016192C" w:rsidRDefault="005376DA"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6F54CDA2"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c>
          <w:tcPr>
            <w:tcW w:w="1265" w:type="pct"/>
            <w:gridSpan w:val="2"/>
            <w:tcBorders>
              <w:left w:val="single" w:sz="4" w:space="0" w:color="auto"/>
              <w:bottom w:val="single" w:sz="4" w:space="0" w:color="auto"/>
              <w:right w:val="single" w:sz="4" w:space="0" w:color="auto"/>
            </w:tcBorders>
            <w:shd w:val="clear" w:color="auto" w:fill="auto"/>
            <w:vAlign w:val="center"/>
          </w:tcPr>
          <w:p w14:paraId="2361A8FA" w14:textId="77777777" w:rsidR="005376DA" w:rsidRPr="0016192C" w:rsidRDefault="005376DA" w:rsidP="00E959E7">
            <w:pPr>
              <w:widowControl w:val="0"/>
              <w:tabs>
                <w:tab w:val="left" w:pos="360"/>
              </w:tabs>
              <w:spacing w:line="276" w:lineRule="auto"/>
              <w:jc w:val="center"/>
              <w:outlineLvl w:val="0"/>
              <w:rPr>
                <w:rFonts w:cs="Arial"/>
                <w:szCs w:val="20"/>
                <w:lang w:val="sl-SI"/>
              </w:rPr>
            </w:pPr>
          </w:p>
        </w:tc>
      </w:tr>
      <w:tr w:rsidR="00DA5AC3" w:rsidRPr="0016192C" w14:paraId="66794DC7"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CB262E9"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1630 Ministrstvo za kohezijo in regionalni razvoj</w:t>
            </w:r>
          </w:p>
          <w:p w14:paraId="4B708BB4"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2895198"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190C22F7" w14:textId="232012CD"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(Sprejet protokol za timsko obravnavo)</w:t>
            </w:r>
          </w:p>
          <w:p w14:paraId="37AC46D7" w14:textId="372FAE93"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5)</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686C3" w14:textId="619BF749"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4C0CCCD1" w14:textId="0CB0669E"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112.988</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221A4FEF" w14:textId="22A4C431"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205.6</w:t>
            </w:r>
            <w:r w:rsidR="0019173E" w:rsidRPr="0016192C">
              <w:rPr>
                <w:rFonts w:cs="Arial"/>
                <w:szCs w:val="20"/>
                <w:lang w:val="sl-SI"/>
              </w:rPr>
              <w:t>6</w:t>
            </w:r>
            <w:r w:rsidRPr="0016192C">
              <w:rPr>
                <w:rFonts w:cs="Arial"/>
                <w:szCs w:val="20"/>
                <w:lang w:val="sl-SI"/>
              </w:rPr>
              <w:t>8</w:t>
            </w:r>
          </w:p>
        </w:tc>
      </w:tr>
      <w:tr w:rsidR="00DA5AC3" w:rsidRPr="0016192C" w14:paraId="7D33DA5E"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74E5495"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1AAA37F7"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30F97BE"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683D4D05"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(Sprejet protokol za timsko obravnavo)</w:t>
            </w:r>
          </w:p>
          <w:p w14:paraId="0F31AD0A" w14:textId="12C0B726"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5)</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18DF"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7FC815D8" w14:textId="1ACBE148"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39FB0F08"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6F7C80A4"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1630C390"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64DE8131"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3857FC53"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70F24BE"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2B01751A"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(Sprejet protokol za timsko obravnavo)</w:t>
            </w:r>
          </w:p>
          <w:p w14:paraId="2277C43C" w14:textId="71F62562"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5)</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E3384"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584B0677"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5143EB15"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359E5507"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5E38190C"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2D1C27EB"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0999B26A"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2C34401C"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6B8C2E90"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(Sprejet protokol za timsko obravnavo)</w:t>
            </w:r>
          </w:p>
          <w:p w14:paraId="685E52CA" w14:textId="7BE33395"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5)</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AF7C3" w14:textId="4C478264"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251FA84B"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4A87FE6B"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375BAF6A"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863FC78"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7139AC73"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ED9470E"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087DE84" w14:textId="61180CD9"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(samotriaža)</w:t>
            </w:r>
          </w:p>
          <w:p w14:paraId="4C99B9ED" w14:textId="5C46749D"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EA691" w14:textId="1E1F533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55C8F0FA" w14:textId="732D625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3.668.918</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18D17AAB" w14:textId="1718F9CF"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3.885.326</w:t>
            </w:r>
          </w:p>
        </w:tc>
      </w:tr>
      <w:tr w:rsidR="00DA5AC3" w:rsidRPr="0016192C" w14:paraId="37047779"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6B239CB"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3D3D3887"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E600B25"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05986196"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(samotriaža)</w:t>
            </w:r>
          </w:p>
          <w:p w14:paraId="70AE7785" w14:textId="41E4747C"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3A39E"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702C1968" w14:textId="6998B671"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66D7A0CB"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794068E1"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4A83D821"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6C0CFA9E"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1630 Ministrstvo za kohezijo in regionalni razvoj</w:t>
            </w:r>
          </w:p>
          <w:p w14:paraId="07CD3D64"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48F77A21"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59153235"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(samotriaža)</w:t>
            </w:r>
          </w:p>
          <w:p w14:paraId="67B8E53D" w14:textId="1D33FC83"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DF865"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3B3F530A"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07618678"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43706948"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DA5AC3" w:rsidRPr="0016192C" w14:paraId="5570455E"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6907488" w14:textId="77777777" w:rsidR="00DA5AC3" w:rsidRPr="0016192C" w:rsidRDefault="00DA5AC3"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5F049225" w14:textId="77777777" w:rsidR="00DA5AC3" w:rsidRPr="0016192C" w:rsidRDefault="00DA5AC3"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ED34491"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39FA7399" w14:textId="77777777"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(samotriaža)</w:t>
            </w:r>
          </w:p>
          <w:p w14:paraId="4D677559" w14:textId="58319769"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 6)</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DC45B" w14:textId="1A22F46E" w:rsidR="00DA5AC3" w:rsidRPr="0016192C" w:rsidRDefault="00DA5AC3"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4C32958C"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4BA0086E" w14:textId="77777777" w:rsidR="00DA5AC3" w:rsidRPr="0016192C" w:rsidRDefault="00DA5AC3" w:rsidP="00E959E7">
            <w:pPr>
              <w:widowControl w:val="0"/>
              <w:tabs>
                <w:tab w:val="left" w:pos="360"/>
              </w:tabs>
              <w:spacing w:line="276" w:lineRule="auto"/>
              <w:jc w:val="center"/>
              <w:outlineLvl w:val="0"/>
              <w:rPr>
                <w:rFonts w:cs="Arial"/>
                <w:szCs w:val="20"/>
                <w:lang w:val="sl-SI"/>
              </w:rPr>
            </w:pPr>
          </w:p>
        </w:tc>
      </w:tr>
      <w:tr w:rsidR="006352E6" w:rsidRPr="0016192C" w14:paraId="0582F955"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6EAD32E1" w14:textId="77777777" w:rsidR="006352E6" w:rsidRPr="0016192C" w:rsidRDefault="006352E6"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602147FB" w14:textId="77777777" w:rsidR="006352E6" w:rsidRPr="0016192C" w:rsidRDefault="006352E6"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0585DD60"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7B8A5442"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w:t>
            </w:r>
          </w:p>
          <w:p w14:paraId="77D35E6B" w14:textId="04CF6483"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8.3)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A20D7" w14:textId="77C1B8F9"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231073 ESO4.11.-Enakopraven in pravočasen dostop do kakovostnih storitev ESS 21-27-V-EU</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052A963A" w14:textId="5EF3F11D"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500.000</w:t>
            </w: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4DD1D270" w14:textId="63C7AD2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500.000</w:t>
            </w:r>
          </w:p>
        </w:tc>
      </w:tr>
      <w:tr w:rsidR="006352E6" w:rsidRPr="0016192C" w14:paraId="5744DD4B"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4DB9841A" w14:textId="77777777" w:rsidR="006352E6" w:rsidRPr="0016192C" w:rsidRDefault="006352E6"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38436F41" w14:textId="77777777" w:rsidR="006352E6" w:rsidRPr="0016192C" w:rsidRDefault="006352E6"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10DC318"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68024DE7"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w:t>
            </w:r>
          </w:p>
          <w:p w14:paraId="0E0FEA3B" w14:textId="3B737D1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8.3)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22F40"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231074 </w:t>
            </w:r>
          </w:p>
          <w:p w14:paraId="13999634" w14:textId="493BA1C3"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ES04.11 Enakopraven in pravočasen dostop do kakovostnih storitev ESS 21-27-V-SI</w:t>
            </w:r>
          </w:p>
        </w:tc>
        <w:tc>
          <w:tcPr>
            <w:tcW w:w="1042" w:type="pct"/>
            <w:gridSpan w:val="3"/>
            <w:vMerge/>
            <w:tcBorders>
              <w:left w:val="single" w:sz="4" w:space="0" w:color="auto"/>
              <w:right w:val="single" w:sz="4" w:space="0" w:color="auto"/>
            </w:tcBorders>
            <w:shd w:val="clear" w:color="auto" w:fill="auto"/>
            <w:vAlign w:val="center"/>
          </w:tcPr>
          <w:p w14:paraId="06240849"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2F5E7F42"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r>
      <w:tr w:rsidR="006352E6" w:rsidRPr="0016192C" w14:paraId="0693D8C3"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2591FEB6" w14:textId="77777777" w:rsidR="006352E6" w:rsidRPr="0016192C" w:rsidRDefault="006352E6"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56FEF107" w14:textId="77777777" w:rsidR="006352E6" w:rsidRPr="0016192C" w:rsidRDefault="006352E6"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CE542F6"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3246D612"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w:t>
            </w:r>
          </w:p>
          <w:p w14:paraId="0D718ECF" w14:textId="628F505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8.3)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984D1"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231075 ESO4.11.-Enakopraven in pravočasen dostop do kakovostnih storitev ESS 21-27-Z-EU</w:t>
            </w:r>
          </w:p>
          <w:p w14:paraId="588058F0"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c>
          <w:tcPr>
            <w:tcW w:w="1042" w:type="pct"/>
            <w:gridSpan w:val="3"/>
            <w:vMerge/>
            <w:tcBorders>
              <w:left w:val="single" w:sz="4" w:space="0" w:color="auto"/>
              <w:right w:val="single" w:sz="4" w:space="0" w:color="auto"/>
            </w:tcBorders>
            <w:shd w:val="clear" w:color="auto" w:fill="auto"/>
            <w:vAlign w:val="center"/>
          </w:tcPr>
          <w:p w14:paraId="4EE0E2CD"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right w:val="single" w:sz="4" w:space="0" w:color="auto"/>
            </w:tcBorders>
            <w:shd w:val="clear" w:color="auto" w:fill="auto"/>
            <w:vAlign w:val="center"/>
          </w:tcPr>
          <w:p w14:paraId="2469B6BB"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r>
      <w:tr w:rsidR="006352E6" w:rsidRPr="0016192C" w14:paraId="28F72586"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739AD024" w14:textId="77777777" w:rsidR="006352E6" w:rsidRPr="0016192C" w:rsidRDefault="006352E6"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76B71909" w14:textId="77777777" w:rsidR="006352E6" w:rsidRPr="0016192C" w:rsidRDefault="006352E6"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52FF369"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1630-23-0006- </w:t>
            </w:r>
          </w:p>
          <w:p w14:paraId="6B99C035" w14:textId="7777777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Zagotavljanje možnosti socialne vključenosti (nove izobraževalne vsebine)</w:t>
            </w:r>
          </w:p>
          <w:p w14:paraId="69487177" w14:textId="046FB2E2"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8.3)</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E489" w14:textId="5B290AA2"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231076       ES04.1 -  Enakopraven in pravočasen dostop do kakovostnih storitev ESS 21-27-Z-SI</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7D8D0A5F"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26D3DDF7" w14:textId="77777777" w:rsidR="006352E6" w:rsidRPr="0016192C" w:rsidRDefault="006352E6" w:rsidP="00E959E7">
            <w:pPr>
              <w:widowControl w:val="0"/>
              <w:tabs>
                <w:tab w:val="left" w:pos="360"/>
              </w:tabs>
              <w:spacing w:line="276" w:lineRule="auto"/>
              <w:jc w:val="center"/>
              <w:outlineLvl w:val="0"/>
              <w:rPr>
                <w:rFonts w:cs="Arial"/>
                <w:szCs w:val="20"/>
                <w:lang w:val="sl-SI"/>
              </w:rPr>
            </w:pPr>
          </w:p>
        </w:tc>
      </w:tr>
      <w:tr w:rsidR="00520112" w:rsidRPr="0016192C" w14:paraId="10BAD16D" w14:textId="77777777" w:rsidTr="00A3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2B8BBCAD" w14:textId="77777777" w:rsidR="00520112" w:rsidRPr="0016192C" w:rsidRDefault="00520112"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1630 Ministrstvo za kohezijo in regionalni razvoj</w:t>
            </w:r>
          </w:p>
          <w:p w14:paraId="017F9D45" w14:textId="77777777" w:rsidR="00520112" w:rsidRPr="0016192C" w:rsidRDefault="00520112"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7C11DA9" w14:textId="190C2616" w:rsidR="00520112" w:rsidRPr="0016192C" w:rsidRDefault="00520112" w:rsidP="00E959E7">
            <w:pPr>
              <w:widowControl w:val="0"/>
              <w:tabs>
                <w:tab w:val="left" w:pos="360"/>
              </w:tabs>
              <w:spacing w:line="276" w:lineRule="auto"/>
              <w:jc w:val="center"/>
              <w:outlineLvl w:val="0"/>
              <w:rPr>
                <w:rFonts w:cs="Arial"/>
                <w:szCs w:val="20"/>
                <w:lang w:val="sl-SI"/>
              </w:rPr>
            </w:pPr>
            <w:r w:rsidRPr="007155A5">
              <w:rPr>
                <w:rFonts w:cs="Arial"/>
                <w:szCs w:val="20"/>
                <w:lang w:val="sl-SI"/>
              </w:rPr>
              <w:t xml:space="preserve">1630-24-0008 - Enak dostop do zdravstvenega varstva. </w:t>
            </w:r>
            <w:r w:rsidRPr="0016192C">
              <w:rPr>
                <w:rFonts w:cs="Arial"/>
                <w:szCs w:val="20"/>
                <w:lang w:val="sl-SI"/>
              </w:rPr>
              <w:t>(Aktivnost 1.3. Vzpostavitev SUC)</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B9BB5" w14:textId="27EE845C" w:rsidR="00520112" w:rsidRPr="0016192C" w:rsidRDefault="00520112" w:rsidP="00E959E7">
            <w:pPr>
              <w:widowControl w:val="0"/>
              <w:tabs>
                <w:tab w:val="left" w:pos="360"/>
              </w:tabs>
              <w:spacing w:line="276" w:lineRule="auto"/>
              <w:jc w:val="center"/>
              <w:outlineLvl w:val="0"/>
              <w:rPr>
                <w:rFonts w:cs="Arial"/>
                <w:szCs w:val="20"/>
                <w:lang w:val="sl-SI"/>
              </w:rPr>
            </w:pPr>
            <w:r w:rsidRPr="0016192C">
              <w:rPr>
                <w:rFonts w:cs="Arial"/>
                <w:szCs w:val="20"/>
                <w:lang w:val="sl-SI"/>
              </w:rPr>
              <w:t>241042 RSO4.5 Enak dostop do zdravstvenega varstva ESRR 21-27-V-SI</w:t>
            </w:r>
          </w:p>
        </w:tc>
        <w:tc>
          <w:tcPr>
            <w:tcW w:w="1042" w:type="pct"/>
            <w:gridSpan w:val="3"/>
            <w:vMerge w:val="restart"/>
            <w:tcBorders>
              <w:left w:val="single" w:sz="4" w:space="0" w:color="auto"/>
              <w:right w:val="single" w:sz="4" w:space="0" w:color="auto"/>
            </w:tcBorders>
            <w:shd w:val="clear" w:color="auto" w:fill="auto"/>
            <w:vAlign w:val="center"/>
          </w:tcPr>
          <w:p w14:paraId="7C7776D8" w14:textId="77777777" w:rsidR="00520112" w:rsidRPr="0016192C" w:rsidRDefault="00520112" w:rsidP="00E959E7">
            <w:pPr>
              <w:spacing w:line="276" w:lineRule="auto"/>
              <w:jc w:val="center"/>
              <w:rPr>
                <w:rFonts w:cs="Arial"/>
                <w:szCs w:val="20"/>
                <w:lang w:val="sl-SI" w:eastAsia="sl-SI"/>
              </w:rPr>
            </w:pPr>
            <w:r w:rsidRPr="0016192C">
              <w:rPr>
                <w:rFonts w:cs="Arial"/>
                <w:szCs w:val="20"/>
              </w:rPr>
              <w:t>5.000.000</w:t>
            </w:r>
          </w:p>
          <w:p w14:paraId="7AB166C0" w14:textId="77777777" w:rsidR="00520112" w:rsidRPr="0016192C" w:rsidRDefault="00520112" w:rsidP="00E959E7">
            <w:pPr>
              <w:widowControl w:val="0"/>
              <w:tabs>
                <w:tab w:val="left" w:pos="360"/>
              </w:tabs>
              <w:spacing w:line="276" w:lineRule="auto"/>
              <w:jc w:val="center"/>
              <w:outlineLvl w:val="0"/>
              <w:rPr>
                <w:rFonts w:cs="Arial"/>
                <w:szCs w:val="20"/>
                <w:lang w:val="sl-SI"/>
              </w:rPr>
            </w:pPr>
          </w:p>
        </w:tc>
        <w:tc>
          <w:tcPr>
            <w:tcW w:w="1265" w:type="pct"/>
            <w:gridSpan w:val="2"/>
            <w:vMerge w:val="restart"/>
            <w:tcBorders>
              <w:left w:val="single" w:sz="4" w:space="0" w:color="auto"/>
              <w:right w:val="single" w:sz="4" w:space="0" w:color="auto"/>
            </w:tcBorders>
            <w:shd w:val="clear" w:color="auto" w:fill="auto"/>
            <w:vAlign w:val="center"/>
          </w:tcPr>
          <w:p w14:paraId="58319769" w14:textId="5D1E4962" w:rsidR="00520112" w:rsidRPr="0016192C" w:rsidRDefault="00520112" w:rsidP="00E959E7">
            <w:pPr>
              <w:spacing w:line="276" w:lineRule="auto"/>
              <w:jc w:val="center"/>
              <w:rPr>
                <w:rFonts w:cs="Arial"/>
                <w:szCs w:val="20"/>
                <w:lang w:val="sl-SI" w:eastAsia="sl-SI"/>
              </w:rPr>
            </w:pPr>
            <w:r w:rsidRPr="0016192C">
              <w:rPr>
                <w:rFonts w:cs="Arial"/>
                <w:szCs w:val="20"/>
              </w:rPr>
              <w:t>8.094.899,8</w:t>
            </w:r>
          </w:p>
          <w:p w14:paraId="02BFBCCE" w14:textId="77777777" w:rsidR="00520112" w:rsidRPr="0016192C" w:rsidRDefault="00520112" w:rsidP="00E959E7">
            <w:pPr>
              <w:widowControl w:val="0"/>
              <w:tabs>
                <w:tab w:val="left" w:pos="360"/>
              </w:tabs>
              <w:spacing w:line="276" w:lineRule="auto"/>
              <w:jc w:val="center"/>
              <w:outlineLvl w:val="0"/>
              <w:rPr>
                <w:rFonts w:cs="Arial"/>
                <w:szCs w:val="20"/>
                <w:lang w:val="sl-SI"/>
              </w:rPr>
            </w:pPr>
          </w:p>
        </w:tc>
      </w:tr>
      <w:tr w:rsidR="00520112" w:rsidRPr="0016192C" w14:paraId="1F212814"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79288F2D" w14:textId="77777777" w:rsidR="00520112" w:rsidRPr="0016192C" w:rsidRDefault="00520112" w:rsidP="00E959E7">
            <w:pPr>
              <w:widowControl w:val="0"/>
              <w:tabs>
                <w:tab w:val="left" w:pos="360"/>
              </w:tabs>
              <w:spacing w:line="276" w:lineRule="auto"/>
              <w:jc w:val="both"/>
              <w:outlineLvl w:val="0"/>
              <w:rPr>
                <w:rFonts w:cs="Arial"/>
                <w:szCs w:val="20"/>
                <w:lang w:val="sl-SI"/>
              </w:rPr>
            </w:pPr>
            <w:r w:rsidRPr="0016192C">
              <w:rPr>
                <w:rFonts w:cs="Arial"/>
                <w:szCs w:val="20"/>
                <w:lang w:val="sl-SI"/>
              </w:rPr>
              <w:t>1630 Ministrstvo za kohezijo in regionalni razvoj</w:t>
            </w:r>
          </w:p>
          <w:p w14:paraId="2F0B3291" w14:textId="77777777" w:rsidR="00520112" w:rsidRPr="0016192C" w:rsidRDefault="00520112" w:rsidP="00E959E7">
            <w:pPr>
              <w:widowControl w:val="0"/>
              <w:tabs>
                <w:tab w:val="left" w:pos="360"/>
              </w:tabs>
              <w:spacing w:line="276" w:lineRule="auto"/>
              <w:jc w:val="both"/>
              <w:outlineLvl w:val="0"/>
              <w:rPr>
                <w:rFonts w:cs="Arial"/>
                <w:szCs w:val="20"/>
                <w:lang w:val="sl-SI"/>
              </w:rPr>
            </w:pP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A625EE6" w14:textId="77777777" w:rsidR="00520112" w:rsidRDefault="00520112" w:rsidP="00E959E7">
            <w:pPr>
              <w:widowControl w:val="0"/>
              <w:tabs>
                <w:tab w:val="left" w:pos="360"/>
              </w:tabs>
              <w:spacing w:line="276" w:lineRule="auto"/>
              <w:jc w:val="center"/>
              <w:outlineLvl w:val="0"/>
              <w:rPr>
                <w:rFonts w:cs="Arial"/>
                <w:szCs w:val="20"/>
                <w:lang w:val="sl-SI"/>
              </w:rPr>
            </w:pPr>
            <w:r w:rsidRPr="00E721A6">
              <w:rPr>
                <w:rFonts w:cs="Arial"/>
                <w:szCs w:val="20"/>
                <w:lang w:val="sl-SI"/>
              </w:rPr>
              <w:t xml:space="preserve">1630-24-0008 </w:t>
            </w:r>
          </w:p>
          <w:p w14:paraId="195056BD" w14:textId="458636DC" w:rsidR="00520112" w:rsidRDefault="00520112" w:rsidP="00E959E7">
            <w:pPr>
              <w:widowControl w:val="0"/>
              <w:tabs>
                <w:tab w:val="left" w:pos="360"/>
              </w:tabs>
              <w:spacing w:line="276" w:lineRule="auto"/>
              <w:jc w:val="center"/>
              <w:outlineLvl w:val="0"/>
              <w:rPr>
                <w:rFonts w:cs="Arial"/>
                <w:szCs w:val="20"/>
                <w:lang w:val="sl-SI"/>
              </w:rPr>
            </w:pPr>
            <w:r w:rsidRPr="00E721A6">
              <w:rPr>
                <w:rFonts w:cs="Arial"/>
                <w:szCs w:val="20"/>
                <w:lang w:val="sl-SI"/>
              </w:rPr>
              <w:t>Enak dostop do zdravstvenega varstva.</w:t>
            </w:r>
          </w:p>
          <w:p w14:paraId="5B9FA749" w14:textId="6ADF731F" w:rsidR="00520112" w:rsidRPr="0016192C" w:rsidRDefault="00520112"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1.3. Vzpostavitev SUC)</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187B8" w14:textId="3EDF7454" w:rsidR="00520112" w:rsidRPr="0016192C" w:rsidRDefault="00520112" w:rsidP="00E959E7">
            <w:pPr>
              <w:widowControl w:val="0"/>
              <w:tabs>
                <w:tab w:val="left" w:pos="360"/>
              </w:tabs>
              <w:spacing w:line="276" w:lineRule="auto"/>
              <w:jc w:val="center"/>
              <w:outlineLvl w:val="0"/>
              <w:rPr>
                <w:rFonts w:cs="Arial"/>
                <w:szCs w:val="20"/>
                <w:lang w:val="sl-SI"/>
              </w:rPr>
            </w:pPr>
            <w:r w:rsidRPr="0016192C">
              <w:rPr>
                <w:rFonts w:cs="Arial"/>
                <w:szCs w:val="20"/>
                <w:lang w:val="sl-SI"/>
              </w:rPr>
              <w:t>241021 RSO4.5 Enak dostop do zdravstvenega varstva ESRR 21-27-V-EU</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65205C68" w14:textId="77777777" w:rsidR="00520112" w:rsidRPr="0016192C" w:rsidRDefault="00520112"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2585F553" w14:textId="77777777" w:rsidR="00520112" w:rsidRPr="0016192C" w:rsidRDefault="00520112" w:rsidP="00E959E7">
            <w:pPr>
              <w:widowControl w:val="0"/>
              <w:tabs>
                <w:tab w:val="left" w:pos="360"/>
              </w:tabs>
              <w:spacing w:line="276" w:lineRule="auto"/>
              <w:jc w:val="center"/>
              <w:outlineLvl w:val="0"/>
              <w:rPr>
                <w:rFonts w:cs="Arial"/>
                <w:szCs w:val="20"/>
                <w:lang w:val="sl-SI"/>
              </w:rPr>
            </w:pPr>
          </w:p>
        </w:tc>
      </w:tr>
      <w:tr w:rsidR="009D76CD" w:rsidRPr="0016192C" w14:paraId="5D85A3E3"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1A021C27" w14:textId="66DE2E3F" w:rsidR="009D76CD" w:rsidRPr="0016192C" w:rsidRDefault="009D76CD"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5DFEBFA9" w14:textId="13AF5E3B" w:rsidR="009D76CD" w:rsidRPr="0016192C" w:rsidRDefault="009D76CD"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2718-25-0001 Sofinanciranje SUC</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B98C7" w14:textId="51828508" w:rsidR="009D76CD" w:rsidRPr="0016192C" w:rsidRDefault="009D76CD"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left w:val="single" w:sz="4" w:space="0" w:color="auto"/>
              <w:bottom w:val="single" w:sz="4" w:space="0" w:color="auto"/>
              <w:right w:val="single" w:sz="4" w:space="0" w:color="auto"/>
            </w:tcBorders>
            <w:shd w:val="clear" w:color="auto" w:fill="auto"/>
            <w:vAlign w:val="center"/>
          </w:tcPr>
          <w:p w14:paraId="04F0D0BB" w14:textId="6E96CA31" w:rsidR="009D76CD" w:rsidRPr="0016192C" w:rsidRDefault="009D76CD" w:rsidP="00E959E7">
            <w:pPr>
              <w:widowControl w:val="0"/>
              <w:tabs>
                <w:tab w:val="left" w:pos="360"/>
              </w:tabs>
              <w:spacing w:line="276" w:lineRule="auto"/>
              <w:jc w:val="center"/>
              <w:outlineLvl w:val="0"/>
              <w:rPr>
                <w:rFonts w:cs="Arial"/>
                <w:szCs w:val="20"/>
                <w:lang w:val="sl-SI"/>
              </w:rPr>
            </w:pPr>
            <w:r w:rsidRPr="0016192C">
              <w:rPr>
                <w:rFonts w:cs="Arial"/>
                <w:szCs w:val="20"/>
                <w:lang w:val="sl-SI"/>
              </w:rPr>
              <w:t>0</w:t>
            </w:r>
          </w:p>
        </w:tc>
        <w:tc>
          <w:tcPr>
            <w:tcW w:w="1265" w:type="pct"/>
            <w:gridSpan w:val="2"/>
            <w:tcBorders>
              <w:left w:val="single" w:sz="4" w:space="0" w:color="auto"/>
              <w:bottom w:val="single" w:sz="4" w:space="0" w:color="auto"/>
              <w:right w:val="single" w:sz="4" w:space="0" w:color="auto"/>
            </w:tcBorders>
            <w:shd w:val="clear" w:color="auto" w:fill="auto"/>
            <w:vAlign w:val="center"/>
          </w:tcPr>
          <w:p w14:paraId="25843F85" w14:textId="3047D849" w:rsidR="009D76CD" w:rsidRPr="0016192C" w:rsidRDefault="009D76CD" w:rsidP="00E959E7">
            <w:pPr>
              <w:widowControl w:val="0"/>
              <w:tabs>
                <w:tab w:val="left" w:pos="360"/>
              </w:tabs>
              <w:spacing w:line="276" w:lineRule="auto"/>
              <w:jc w:val="center"/>
              <w:outlineLvl w:val="0"/>
              <w:rPr>
                <w:rFonts w:cs="Arial"/>
                <w:szCs w:val="20"/>
                <w:lang w:val="sl-SI"/>
              </w:rPr>
            </w:pPr>
            <w:r w:rsidRPr="0016192C">
              <w:rPr>
                <w:rFonts w:cs="Arial"/>
                <w:szCs w:val="20"/>
                <w:lang w:val="sl-SI"/>
              </w:rPr>
              <w:t>4.000.000</w:t>
            </w:r>
          </w:p>
        </w:tc>
      </w:tr>
      <w:tr w:rsidR="009B517D" w:rsidRPr="0016192C" w14:paraId="41FA96CB"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0F4EABD8" w14:textId="16D270B2" w:rsidR="009B517D" w:rsidRPr="0016192C" w:rsidRDefault="009B517D"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9B5A7E5" w14:textId="77777777"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2711-21-0065 </w:t>
            </w:r>
          </w:p>
          <w:p w14:paraId="58233EA8" w14:textId="76D5520F"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Dodatek za specializacije iz družinske medicine (Aktivnost 1.1.)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78DEB" w14:textId="3976ED8B"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211438  Dodatek za izbiro specializacije iz družinske medicine - 24. člen ZNUPZ </w:t>
            </w:r>
          </w:p>
        </w:tc>
        <w:tc>
          <w:tcPr>
            <w:tcW w:w="1042" w:type="pct"/>
            <w:gridSpan w:val="3"/>
            <w:vMerge w:val="restart"/>
            <w:tcBorders>
              <w:top w:val="single" w:sz="4" w:space="0" w:color="auto"/>
              <w:left w:val="single" w:sz="4" w:space="0" w:color="auto"/>
              <w:right w:val="single" w:sz="4" w:space="0" w:color="auto"/>
            </w:tcBorders>
            <w:shd w:val="clear" w:color="auto" w:fill="auto"/>
            <w:vAlign w:val="center"/>
          </w:tcPr>
          <w:p w14:paraId="1015E424" w14:textId="77777777"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3.330.000</w:t>
            </w:r>
          </w:p>
          <w:p w14:paraId="177C56E0" w14:textId="41BBF9CB" w:rsidR="009B517D" w:rsidRPr="0016192C" w:rsidRDefault="009B517D" w:rsidP="00E959E7">
            <w:pPr>
              <w:widowControl w:val="0"/>
              <w:tabs>
                <w:tab w:val="left" w:pos="360"/>
              </w:tabs>
              <w:spacing w:line="276" w:lineRule="auto"/>
              <w:jc w:val="center"/>
              <w:outlineLvl w:val="0"/>
              <w:rPr>
                <w:rFonts w:cs="Arial"/>
                <w:szCs w:val="20"/>
                <w:lang w:val="sl-SI"/>
              </w:rPr>
            </w:pPr>
          </w:p>
        </w:tc>
        <w:tc>
          <w:tcPr>
            <w:tcW w:w="1265" w:type="pct"/>
            <w:gridSpan w:val="2"/>
            <w:vMerge w:val="restart"/>
            <w:tcBorders>
              <w:top w:val="single" w:sz="4" w:space="0" w:color="auto"/>
              <w:left w:val="single" w:sz="4" w:space="0" w:color="auto"/>
              <w:right w:val="single" w:sz="4" w:space="0" w:color="auto"/>
            </w:tcBorders>
            <w:shd w:val="clear" w:color="auto" w:fill="auto"/>
            <w:vAlign w:val="center"/>
          </w:tcPr>
          <w:p w14:paraId="2CDCDB99" w14:textId="77777777"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3.112.000</w:t>
            </w:r>
          </w:p>
          <w:p w14:paraId="181D9570" w14:textId="636AC06D" w:rsidR="009B517D" w:rsidRPr="0016192C" w:rsidRDefault="009B517D" w:rsidP="00E959E7">
            <w:pPr>
              <w:widowControl w:val="0"/>
              <w:tabs>
                <w:tab w:val="left" w:pos="360"/>
              </w:tabs>
              <w:spacing w:line="276" w:lineRule="auto"/>
              <w:jc w:val="center"/>
              <w:outlineLvl w:val="0"/>
              <w:rPr>
                <w:rFonts w:cs="Arial"/>
                <w:szCs w:val="20"/>
                <w:lang w:val="sl-SI"/>
              </w:rPr>
            </w:pPr>
          </w:p>
        </w:tc>
      </w:tr>
      <w:tr w:rsidR="009B517D" w:rsidRPr="00310C0A" w14:paraId="634125B3" w14:textId="77777777" w:rsidTr="00B1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631F04D6" w14:textId="2AAF9E55" w:rsidR="009B517D" w:rsidRPr="0016192C" w:rsidRDefault="009B517D"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8095E3C" w14:textId="520600FB"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2711-21-0065 - Dodatek za specializacije iz družinske medicine (aktivnost 2.10.)</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0EB21" w14:textId="3DD38413" w:rsidR="009B517D"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230074 - Dodatek za specializacije iz družinske medicine - 35. člen ZNUNBZ </w:t>
            </w:r>
          </w:p>
        </w:tc>
        <w:tc>
          <w:tcPr>
            <w:tcW w:w="1042" w:type="pct"/>
            <w:gridSpan w:val="3"/>
            <w:vMerge/>
            <w:tcBorders>
              <w:left w:val="single" w:sz="4" w:space="0" w:color="auto"/>
              <w:bottom w:val="single" w:sz="4" w:space="0" w:color="auto"/>
              <w:right w:val="single" w:sz="4" w:space="0" w:color="auto"/>
            </w:tcBorders>
            <w:shd w:val="clear" w:color="auto" w:fill="auto"/>
            <w:vAlign w:val="center"/>
          </w:tcPr>
          <w:p w14:paraId="38F927D5" w14:textId="43683714" w:rsidR="009B517D" w:rsidRPr="0016192C" w:rsidRDefault="009B517D" w:rsidP="00E959E7">
            <w:pPr>
              <w:widowControl w:val="0"/>
              <w:tabs>
                <w:tab w:val="left" w:pos="360"/>
              </w:tabs>
              <w:spacing w:line="276" w:lineRule="auto"/>
              <w:jc w:val="center"/>
              <w:outlineLvl w:val="0"/>
              <w:rPr>
                <w:rFonts w:cs="Arial"/>
                <w:szCs w:val="20"/>
                <w:lang w:val="sl-SI"/>
              </w:rPr>
            </w:pPr>
          </w:p>
        </w:tc>
        <w:tc>
          <w:tcPr>
            <w:tcW w:w="1265" w:type="pct"/>
            <w:gridSpan w:val="2"/>
            <w:vMerge/>
            <w:tcBorders>
              <w:left w:val="single" w:sz="4" w:space="0" w:color="auto"/>
              <w:bottom w:val="single" w:sz="4" w:space="0" w:color="auto"/>
              <w:right w:val="single" w:sz="4" w:space="0" w:color="auto"/>
            </w:tcBorders>
            <w:shd w:val="clear" w:color="auto" w:fill="auto"/>
            <w:vAlign w:val="center"/>
          </w:tcPr>
          <w:p w14:paraId="4979DDDC" w14:textId="56C70A24" w:rsidR="009B517D" w:rsidRPr="0016192C" w:rsidRDefault="009B517D" w:rsidP="00E959E7">
            <w:pPr>
              <w:widowControl w:val="0"/>
              <w:tabs>
                <w:tab w:val="left" w:pos="360"/>
              </w:tabs>
              <w:spacing w:line="276" w:lineRule="auto"/>
              <w:jc w:val="center"/>
              <w:outlineLvl w:val="0"/>
              <w:rPr>
                <w:rFonts w:cs="Arial"/>
                <w:szCs w:val="20"/>
                <w:lang w:val="sl-SI"/>
              </w:rPr>
            </w:pPr>
          </w:p>
        </w:tc>
      </w:tr>
      <w:tr w:rsidR="006352E6" w:rsidRPr="0016192C" w14:paraId="37820171" w14:textId="77777777" w:rsidTr="00007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106D588B" w14:textId="7F4757B9" w:rsidR="006352E6" w:rsidRPr="0016192C" w:rsidRDefault="00D277BF"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5B862543" w14:textId="77777777" w:rsidR="006352E6" w:rsidRPr="0016192C" w:rsidRDefault="00D277BF"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2711-18-0008 Izvajanje zdravstvenih ukrepov in politik</w:t>
            </w:r>
          </w:p>
          <w:p w14:paraId="4DEA9972" w14:textId="0C34C051" w:rsidR="00576FE2"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(aktivnost 3.1.).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D9929" w14:textId="437556AD" w:rsidR="006352E6" w:rsidRPr="0016192C" w:rsidRDefault="00D277BF" w:rsidP="00E959E7">
            <w:pPr>
              <w:widowControl w:val="0"/>
              <w:tabs>
                <w:tab w:val="left" w:pos="360"/>
              </w:tabs>
              <w:spacing w:line="276" w:lineRule="auto"/>
              <w:jc w:val="center"/>
              <w:outlineLvl w:val="0"/>
              <w:rPr>
                <w:rFonts w:cs="Arial"/>
                <w:szCs w:val="20"/>
                <w:lang w:val="sl-SI"/>
              </w:rPr>
            </w:pPr>
            <w:r w:rsidRPr="0016192C">
              <w:rPr>
                <w:rFonts w:cs="Arial"/>
                <w:szCs w:val="20"/>
                <w:lang w:val="sl-SI"/>
              </w:rPr>
              <w:t>130093 – Sofinanciranje mednarodnih projektov</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97F33" w14:textId="2149516C" w:rsidR="006352E6" w:rsidRPr="0016192C" w:rsidRDefault="00D277BF" w:rsidP="00E959E7">
            <w:pPr>
              <w:widowControl w:val="0"/>
              <w:tabs>
                <w:tab w:val="left" w:pos="360"/>
              </w:tabs>
              <w:spacing w:line="276" w:lineRule="auto"/>
              <w:jc w:val="center"/>
              <w:outlineLvl w:val="0"/>
              <w:rPr>
                <w:rFonts w:cs="Arial"/>
                <w:szCs w:val="20"/>
                <w:lang w:val="sl-SI"/>
              </w:rPr>
            </w:pPr>
            <w:r w:rsidRPr="0016192C">
              <w:rPr>
                <w:rFonts w:cs="Arial"/>
                <w:szCs w:val="20"/>
                <w:lang w:val="sl-SI"/>
              </w:rPr>
              <w:t>96.</w:t>
            </w:r>
            <w:r w:rsidR="00FA008B" w:rsidRPr="0016192C">
              <w:rPr>
                <w:rFonts w:cs="Arial"/>
                <w:szCs w:val="20"/>
                <w:lang w:val="sl-SI"/>
              </w:rPr>
              <w:t>2</w:t>
            </w:r>
            <w:r w:rsidRPr="0016192C">
              <w:rPr>
                <w:rFonts w:cs="Arial"/>
                <w:szCs w:val="20"/>
                <w:lang w:val="sl-SI"/>
              </w:rPr>
              <w:t>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1C868" w14:textId="7556E3C2" w:rsidR="006352E6" w:rsidRPr="0016192C" w:rsidRDefault="009B517D" w:rsidP="00E959E7">
            <w:pPr>
              <w:widowControl w:val="0"/>
              <w:tabs>
                <w:tab w:val="left" w:pos="360"/>
              </w:tabs>
              <w:spacing w:line="276" w:lineRule="auto"/>
              <w:jc w:val="center"/>
              <w:outlineLvl w:val="0"/>
              <w:rPr>
                <w:rFonts w:cs="Arial"/>
                <w:szCs w:val="20"/>
                <w:lang w:val="sl-SI"/>
              </w:rPr>
            </w:pPr>
            <w:r w:rsidRPr="0016192C">
              <w:rPr>
                <w:rFonts w:cs="Arial"/>
                <w:szCs w:val="20"/>
                <w:lang w:val="sl-SI"/>
              </w:rPr>
              <w:t>96.</w:t>
            </w:r>
            <w:r w:rsidR="00FA008B" w:rsidRPr="0016192C">
              <w:rPr>
                <w:rFonts w:cs="Arial"/>
                <w:szCs w:val="20"/>
                <w:lang w:val="sl-SI"/>
              </w:rPr>
              <w:t>2</w:t>
            </w:r>
            <w:r w:rsidRPr="0016192C">
              <w:rPr>
                <w:rFonts w:cs="Arial"/>
                <w:szCs w:val="20"/>
                <w:lang w:val="sl-SI"/>
              </w:rPr>
              <w:t>00</w:t>
            </w:r>
          </w:p>
        </w:tc>
      </w:tr>
      <w:tr w:rsidR="00D277BF" w:rsidRPr="0016192C" w14:paraId="5EF7BC95" w14:textId="77777777" w:rsidTr="00007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7719B4CF" w14:textId="393956C2" w:rsidR="00D277BF" w:rsidRPr="0016192C" w:rsidRDefault="00D277BF"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03A6A60" w14:textId="3DC8E4A7"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2711-23-0002 Nadzor in strokovna telesa (aktivnost 3.7.).</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FC468" w14:textId="554C0F87"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7891 – zdravstveni svet in strokovna telesa oziroma komisije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EBA54" w14:textId="7E4BC182"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50.000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ED53F" w14:textId="5CEEFF2B"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50.000</w:t>
            </w:r>
          </w:p>
        </w:tc>
      </w:tr>
      <w:tr w:rsidR="00D277BF" w:rsidRPr="0016192C" w14:paraId="4C5F2675" w14:textId="77777777" w:rsidTr="00007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55576154" w14:textId="7AB068B4" w:rsidR="00D277BF" w:rsidRPr="0016192C" w:rsidRDefault="00576FE2"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43DBA3F" w14:textId="24E3967E"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2718-23-0003 Ukrepi za zagotovitev kakovosti v zdravstvu (aktivnost 5.1.)</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EB77D" w14:textId="4F004861"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221661- Izboljšanje kakovosti in varnosti v zdravstvu</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1FD84" w14:textId="09FA8930"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500.000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79941" w14:textId="2C0498C1" w:rsidR="00D277BF"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1.000.000</w:t>
            </w:r>
          </w:p>
        </w:tc>
      </w:tr>
      <w:tr w:rsidR="00576FE2" w:rsidRPr="0016192C" w14:paraId="52379E51" w14:textId="77777777" w:rsidTr="00007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274C5ECB" w14:textId="550C757A" w:rsidR="00576FE2" w:rsidRPr="0016192C" w:rsidRDefault="00576FE2" w:rsidP="00E959E7">
            <w:pPr>
              <w:widowControl w:val="0"/>
              <w:tabs>
                <w:tab w:val="left" w:pos="360"/>
              </w:tabs>
              <w:spacing w:line="276" w:lineRule="auto"/>
              <w:jc w:val="both"/>
              <w:outlineLvl w:val="0"/>
              <w:rPr>
                <w:rFonts w:cs="Arial"/>
                <w:szCs w:val="20"/>
                <w:lang w:val="sl-SI"/>
              </w:rPr>
            </w:pPr>
            <w:r w:rsidRPr="0016192C">
              <w:rPr>
                <w:rFonts w:cs="Arial"/>
                <w:szCs w:val="20"/>
                <w:lang w:val="sl-SI"/>
              </w:rPr>
              <w:lastRenderedPageBreak/>
              <w:t>2718 Urad RS za nadzor, kakovost in investicije v zdravstvu</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7DD64EB" w14:textId="5A793E6D" w:rsidR="00576FE2"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2711-22-1046</w:t>
            </w:r>
            <w:r w:rsidR="001156A4" w:rsidRPr="0016192C">
              <w:rPr>
                <w:rFonts w:cs="Arial"/>
                <w:szCs w:val="20"/>
                <w:lang w:val="sl-SI"/>
              </w:rPr>
              <w:t xml:space="preserve"> - Nova Gorica, prizidek ZD</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556AD" w14:textId="4A7BB3B8" w:rsidR="00576FE2"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AF362" w14:textId="14F53C4D" w:rsidR="00576FE2"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1.612.651</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7A37B" w14:textId="48BC479D" w:rsidR="00576FE2" w:rsidRPr="0016192C" w:rsidRDefault="00576FE2" w:rsidP="00E959E7">
            <w:pPr>
              <w:widowControl w:val="0"/>
              <w:tabs>
                <w:tab w:val="left" w:pos="360"/>
              </w:tabs>
              <w:spacing w:line="276" w:lineRule="auto"/>
              <w:jc w:val="center"/>
              <w:outlineLvl w:val="0"/>
              <w:rPr>
                <w:rFonts w:cs="Arial"/>
                <w:szCs w:val="20"/>
                <w:lang w:val="sl-SI"/>
              </w:rPr>
            </w:pPr>
            <w:r w:rsidRPr="0016192C">
              <w:rPr>
                <w:rFonts w:cs="Arial"/>
                <w:szCs w:val="20"/>
                <w:lang w:val="sl-SI"/>
              </w:rPr>
              <w:t>0</w:t>
            </w:r>
          </w:p>
        </w:tc>
      </w:tr>
      <w:tr w:rsidR="006352E6" w:rsidRPr="0016192C" w14:paraId="255992B7"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E3E0C3" w14:textId="5A88A4C8" w:rsidR="006352E6" w:rsidRPr="0016192C" w:rsidRDefault="006352E6"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13274DB" w14:textId="41EDC2B5"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2718-24-1002 - Rekonstrukcija objekta  Kersnikova 1 </w:t>
            </w:r>
            <w:r w:rsidR="00557A74">
              <w:rPr>
                <w:rFonts w:cs="Arial"/>
                <w:szCs w:val="20"/>
                <w:lang w:val="sl-SI"/>
              </w:rPr>
              <w:t>–</w:t>
            </w:r>
            <w:r w:rsidRPr="0016192C">
              <w:rPr>
                <w:rFonts w:cs="Arial"/>
                <w:szCs w:val="20"/>
                <w:lang w:val="sl-SI"/>
              </w:rPr>
              <w:t xml:space="preserve"> Celje</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9AB23" w14:textId="3A99327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70C51" w14:textId="27AC5BFD"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bCs/>
                <w:kern w:val="32"/>
                <w:szCs w:val="20"/>
                <w:lang w:val="sl-SI" w:eastAsia="sl-SI"/>
              </w:rPr>
              <w:t>1.432.240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08A61" w14:textId="0961CA25"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6352E6" w:rsidRPr="0016192C" w14:paraId="274C8084"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F8BE74" w14:textId="0859FDA5" w:rsidR="006352E6" w:rsidRPr="0016192C" w:rsidRDefault="006352E6"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AAF2377" w14:textId="51034D9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2718-24-1003 - Ureditev ambulant Zdravstvene postaje Gorenja Vas</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688A" w14:textId="61C74C6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6DF3" w14:textId="6BA27945"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164.779</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1A179" w14:textId="5665529F"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6352E6" w:rsidRPr="0016192C" w14:paraId="71156580"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E30659" w14:textId="33358AE8" w:rsidR="006352E6" w:rsidRPr="0016192C" w:rsidRDefault="006352E6"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nil"/>
              <w:right w:val="single" w:sz="4" w:space="0" w:color="auto"/>
            </w:tcBorders>
            <w:shd w:val="clear" w:color="auto" w:fill="FFFFFF" w:themeFill="background1"/>
            <w:vAlign w:val="center"/>
          </w:tcPr>
          <w:p w14:paraId="13774838" w14:textId="3B0C24DF"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2718-24-1004 - Rekonstrukcija in nadzidava ZD Ljutomer</w:t>
            </w:r>
          </w:p>
        </w:tc>
        <w:tc>
          <w:tcPr>
            <w:tcW w:w="914"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621A558C" w14:textId="6DAD33A2"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nil"/>
              <w:right w:val="single" w:sz="4" w:space="0" w:color="auto"/>
            </w:tcBorders>
            <w:shd w:val="clear" w:color="auto" w:fill="FFFFFF" w:themeFill="background1"/>
            <w:vAlign w:val="center"/>
          </w:tcPr>
          <w:p w14:paraId="2750C775" w14:textId="7E7C6411"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1.026.780</w:t>
            </w:r>
          </w:p>
        </w:tc>
        <w:tc>
          <w:tcPr>
            <w:tcW w:w="1265"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6100A70C" w14:textId="1D524C07"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bCs/>
                <w:kern w:val="32"/>
                <w:szCs w:val="20"/>
                <w:lang w:val="sl-SI" w:eastAsia="sl-SI"/>
              </w:rPr>
              <w:t>0</w:t>
            </w:r>
          </w:p>
        </w:tc>
      </w:tr>
      <w:tr w:rsidR="006352E6" w:rsidRPr="0016192C" w14:paraId="7CA76074"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83"/>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22BA1" w14:textId="3A941F53" w:rsidR="006352E6" w:rsidRPr="0016192C" w:rsidRDefault="006352E6"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CB09582" w14:textId="77F72A37"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2718-24-1005 - Nadzidava severnega trakta ZD Šentjur</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463C9" w14:textId="536C9B6D"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DB67" w14:textId="694239EA"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1.096.000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DFE7" w14:textId="67C4ECFA"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6352E6" w:rsidRPr="0016192C" w14:paraId="464E9EEA"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534298" w14:textId="74F208C9" w:rsidR="006352E6" w:rsidRPr="0016192C" w:rsidRDefault="006352E6"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92EB2CF" w14:textId="135D2C6C"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2718-24-1007 - Rekonstrukcija objekta Cenko ZD Sevnica</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E9720" w14:textId="0CAFF39C" w:rsidR="006352E6" w:rsidRPr="0016192C" w:rsidRDefault="006352E6"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87DFD" w14:textId="693C8458" w:rsidR="006352E6" w:rsidRPr="0016192C" w:rsidRDefault="006352E6"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1.053.836</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4B2B" w14:textId="307EFF6D" w:rsidR="006352E6"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1241C165"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79FE2A" w14:textId="6E30BA0A" w:rsidR="005A3291" w:rsidRPr="0016192C" w:rsidRDefault="005A3291" w:rsidP="00E959E7">
            <w:pPr>
              <w:widowControl w:val="0"/>
              <w:tabs>
                <w:tab w:val="left" w:pos="360"/>
              </w:tabs>
              <w:spacing w:line="276" w:lineRule="auto"/>
              <w:jc w:val="both"/>
              <w:outlineLvl w:val="0"/>
              <w:rPr>
                <w:rFonts w:cs="Arial"/>
                <w:szCs w:val="20"/>
                <w:lang w:val="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18871F" w14:textId="434A186F"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2718-24-1009 - </w:t>
            </w:r>
            <w:r w:rsidR="001156A4" w:rsidRPr="0016192C">
              <w:rPr>
                <w:rFonts w:cs="Arial"/>
                <w:szCs w:val="20"/>
                <w:lang w:val="sl-SI"/>
              </w:rPr>
              <w:t>Nakup nujnega reševalnega vozila</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47F76" w14:textId="52C3CBF3"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AAB7A" w14:textId="6E839DC1"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148.254</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170D0" w14:textId="7F580C7B"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0</w:t>
            </w:r>
          </w:p>
        </w:tc>
      </w:tr>
      <w:tr w:rsidR="005A3291" w:rsidRPr="0016192C" w14:paraId="29931D37"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87275" w14:textId="38CA0D64" w:rsidR="005A3291" w:rsidRPr="0016192C" w:rsidRDefault="005A3291"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3DBFC85" w14:textId="67D48801"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2718-24-1010 - Vzpostavitev zdravstvenih ambulant Trzin</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6AA2" w14:textId="279F6BEC"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EAD68" w14:textId="1D988FE7"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275.836</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F3F7A" w14:textId="66952240"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60557EA7"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156E1" w14:textId="1952BA1E" w:rsidR="005A3291" w:rsidRPr="0016192C" w:rsidRDefault="005A3291"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nil"/>
              <w:left w:val="nil"/>
              <w:bottom w:val="single" w:sz="4" w:space="0" w:color="auto"/>
              <w:right w:val="single" w:sz="4" w:space="0" w:color="auto"/>
            </w:tcBorders>
            <w:shd w:val="clear" w:color="auto" w:fill="FFFFFF" w:themeFill="background1"/>
            <w:vAlign w:val="center"/>
          </w:tcPr>
          <w:p w14:paraId="57AEC4A3" w14:textId="3F28F8F1"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2718-24-1013 - Obnova prostorov pediatrije v ZD Žalec</w:t>
            </w:r>
          </w:p>
        </w:tc>
        <w:tc>
          <w:tcPr>
            <w:tcW w:w="914"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66BA8551" w14:textId="0D05A7DF"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nil"/>
              <w:left w:val="single" w:sz="4" w:space="0" w:color="auto"/>
              <w:bottom w:val="single" w:sz="4" w:space="0" w:color="auto"/>
              <w:right w:val="single" w:sz="4" w:space="0" w:color="auto"/>
            </w:tcBorders>
            <w:shd w:val="clear" w:color="auto" w:fill="FFFFFF" w:themeFill="background1"/>
            <w:vAlign w:val="center"/>
          </w:tcPr>
          <w:p w14:paraId="1C99680B" w14:textId="4744CEED"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bCs/>
                <w:kern w:val="32"/>
                <w:szCs w:val="20"/>
                <w:lang w:val="sl-SI" w:eastAsia="sl-SI"/>
              </w:rPr>
              <w:t>250.000</w:t>
            </w:r>
          </w:p>
        </w:tc>
        <w:tc>
          <w:tcPr>
            <w:tcW w:w="1265"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44392BE3" w14:textId="13BF1B1B"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08EE0160"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80"/>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D1E268" w14:textId="0E836C32" w:rsidR="005A3291" w:rsidRPr="0016192C" w:rsidRDefault="005A3291"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FE79B4D" w14:textId="1BEAB99E"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2718-24-1014 - Preureditev centralne stavbe ZD Tolmin</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DCBEA" w14:textId="753941CC"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9C10" w14:textId="2AF13409"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1.305.160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3D34D" w14:textId="512075F3"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0A96269C"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240D28" w14:textId="358D6373"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lang w:val="sl-SI"/>
              </w:rPr>
              <w:lastRenderedPageBreak/>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B198E72" w14:textId="10ADCCAE"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2718-24-1015 - Rekonstrukcija Zdravstvene postaje Ruše</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AA039" w14:textId="2DEED10D"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1B1BA" w14:textId="19854C7D"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928.880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C12B2" w14:textId="4B74AE0C"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0787E413"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AC088" w14:textId="5BBE5BE2" w:rsidR="005A3291" w:rsidRPr="0016192C" w:rsidRDefault="005A3291" w:rsidP="00E959E7">
            <w:pPr>
              <w:widowControl w:val="0"/>
              <w:tabs>
                <w:tab w:val="left" w:pos="360"/>
              </w:tabs>
              <w:spacing w:line="276" w:lineRule="auto"/>
              <w:jc w:val="both"/>
              <w:outlineLvl w:val="0"/>
              <w:rPr>
                <w:rFonts w:cs="Arial"/>
                <w:bCs/>
                <w:kern w:val="32"/>
                <w:szCs w:val="20"/>
                <w:lang w:val="sl-SI" w:eastAsia="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A98CA18" w14:textId="0C07B651"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2718-24-1016 - Ureditev dvigala in toplotne črpalke - ZD Izola</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DC665" w14:textId="48B667B3"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0FC10" w14:textId="6BFF42A3"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100.411</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2D6D0" w14:textId="13A9475D"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2D04886A"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66F3EA" w14:textId="1770A35D" w:rsidR="005A3291" w:rsidRPr="0016192C" w:rsidRDefault="005A3291" w:rsidP="00E959E7">
            <w:pPr>
              <w:widowControl w:val="0"/>
              <w:tabs>
                <w:tab w:val="left" w:pos="360"/>
              </w:tabs>
              <w:spacing w:line="276" w:lineRule="auto"/>
              <w:jc w:val="both"/>
              <w:outlineLvl w:val="0"/>
              <w:rPr>
                <w:rFonts w:cs="Arial"/>
                <w:szCs w:val="20"/>
                <w:lang w:val="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8A84C4C" w14:textId="34A0B3B8"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2718-24-1018 - Prizidek k ZD Laško</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3E164" w14:textId="4A174EEB" w:rsidR="005A3291" w:rsidRPr="0016192C" w:rsidRDefault="005A3291" w:rsidP="00E959E7">
            <w:pPr>
              <w:spacing w:line="276" w:lineRule="auto"/>
              <w:jc w:val="center"/>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94BD" w14:textId="570C91DE"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rPr>
              <w:t>345.280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90793" w14:textId="064C4168"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7E879B4E"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5D62B8" w14:textId="4054731E" w:rsidR="005A3291" w:rsidRPr="0016192C" w:rsidRDefault="005A3291" w:rsidP="00E959E7">
            <w:pPr>
              <w:widowControl w:val="0"/>
              <w:tabs>
                <w:tab w:val="left" w:pos="360"/>
              </w:tabs>
              <w:spacing w:line="276" w:lineRule="auto"/>
              <w:jc w:val="both"/>
              <w:outlineLvl w:val="0"/>
              <w:rPr>
                <w:rFonts w:cs="Arial"/>
                <w:szCs w:val="20"/>
                <w:lang w:val="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1A118E3" w14:textId="471AF2FD"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2718-24-1019 - Dozidava in rekonstrukcija  ZD Lendava</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4B9D1" w14:textId="05A2188B" w:rsidR="005A3291" w:rsidRPr="0016192C" w:rsidRDefault="005A3291" w:rsidP="00E959E7">
            <w:pPr>
              <w:spacing w:line="276" w:lineRule="auto"/>
              <w:jc w:val="center"/>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982B4" w14:textId="62A98F7A"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rPr>
              <w:t>803.200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8364A" w14:textId="58447DC2"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5A3291" w:rsidRPr="0016192C" w14:paraId="4A05F35A"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85CF81" w14:textId="799479C3" w:rsidR="005A3291" w:rsidRPr="0016192C" w:rsidRDefault="005A3291" w:rsidP="00E959E7">
            <w:pPr>
              <w:widowControl w:val="0"/>
              <w:tabs>
                <w:tab w:val="left" w:pos="360"/>
              </w:tabs>
              <w:spacing w:line="276" w:lineRule="auto"/>
              <w:jc w:val="both"/>
              <w:outlineLvl w:val="0"/>
              <w:rPr>
                <w:rFonts w:cs="Arial"/>
                <w:szCs w:val="20"/>
                <w:lang w:val="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37644A1" w14:textId="296AFBC4"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2718-24-1020 - Adaptacija zdravstvenega doma Logatec</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3BA3D" w14:textId="6EC53836" w:rsidR="005A3291" w:rsidRPr="0016192C" w:rsidRDefault="005A3291" w:rsidP="00E959E7">
            <w:pPr>
              <w:spacing w:line="276" w:lineRule="auto"/>
              <w:jc w:val="center"/>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CA9A1" w14:textId="42C7A2F7"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rPr>
              <w:t>50.000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43584" w14:textId="050E47CA"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bCs/>
                <w:kern w:val="32"/>
                <w:szCs w:val="20"/>
                <w:lang w:val="sl-SI" w:eastAsia="sl-SI"/>
              </w:rPr>
              <w:t>0</w:t>
            </w:r>
          </w:p>
        </w:tc>
      </w:tr>
      <w:tr w:rsidR="005A3291" w:rsidRPr="0016192C" w14:paraId="4DC8BBBD"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07DCE2" w14:textId="1BEC27C1" w:rsidR="005A3291" w:rsidRPr="0016192C" w:rsidRDefault="005A3291" w:rsidP="00E959E7">
            <w:pPr>
              <w:widowControl w:val="0"/>
              <w:tabs>
                <w:tab w:val="left" w:pos="360"/>
              </w:tabs>
              <w:spacing w:line="276" w:lineRule="auto"/>
              <w:jc w:val="both"/>
              <w:outlineLvl w:val="0"/>
              <w:rPr>
                <w:rFonts w:cs="Arial"/>
                <w:szCs w:val="20"/>
                <w:lang w:val="sl-SI"/>
              </w:rPr>
            </w:pPr>
            <w:r w:rsidRPr="0016192C">
              <w:rPr>
                <w:rFonts w:cs="Arial"/>
                <w:szCs w:val="20"/>
                <w:lang w:val="sl-SI"/>
              </w:rPr>
              <w:t>2718 Urad RS za nadzor, kakovost in investicije v zdravstvu</w:t>
            </w:r>
            <w:r w:rsidRPr="0016192C" w:rsidDel="007F00BB">
              <w:rPr>
                <w:rFonts w:cs="Arial"/>
                <w:szCs w:val="20"/>
                <w:lang w:val="sl-SI"/>
              </w:rPr>
              <w:t xml:space="preserve"> </w:t>
            </w:r>
          </w:p>
        </w:tc>
        <w:tc>
          <w:tcPr>
            <w:tcW w:w="963" w:type="pct"/>
            <w:gridSpan w:val="2"/>
            <w:tcBorders>
              <w:top w:val="single" w:sz="4" w:space="0" w:color="auto"/>
              <w:left w:val="nil"/>
              <w:bottom w:val="nil"/>
              <w:right w:val="single" w:sz="4" w:space="0" w:color="auto"/>
            </w:tcBorders>
            <w:shd w:val="clear" w:color="auto" w:fill="FFFFFF" w:themeFill="background1"/>
            <w:vAlign w:val="center"/>
          </w:tcPr>
          <w:p w14:paraId="63B1A058" w14:textId="0E6A040D"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2718-24-1022 - Izgradnja prizidka k ZD Tržič</w:t>
            </w:r>
          </w:p>
        </w:tc>
        <w:tc>
          <w:tcPr>
            <w:tcW w:w="914"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30612C6E" w14:textId="2848EF47" w:rsidR="005A3291" w:rsidRPr="0016192C" w:rsidRDefault="005A3291" w:rsidP="00E959E7">
            <w:pPr>
              <w:spacing w:line="276" w:lineRule="auto"/>
              <w:jc w:val="center"/>
              <w:rPr>
                <w:rFonts w:cs="Arial"/>
                <w:szCs w:val="20"/>
                <w:lang w:val="sl-SI"/>
              </w:rPr>
            </w:pPr>
            <w:r w:rsidRPr="0016192C">
              <w:rPr>
                <w:rFonts w:cs="Arial"/>
                <w:szCs w:val="20"/>
                <w:lang w:val="sl-SI"/>
              </w:rPr>
              <w:t>221659 Investicije v javne zdravstvene zavode</w:t>
            </w:r>
          </w:p>
        </w:tc>
        <w:tc>
          <w:tcPr>
            <w:tcW w:w="1042" w:type="pct"/>
            <w:gridSpan w:val="3"/>
            <w:tcBorders>
              <w:top w:val="single" w:sz="4" w:space="0" w:color="auto"/>
              <w:left w:val="single" w:sz="4" w:space="0" w:color="auto"/>
              <w:bottom w:val="nil"/>
              <w:right w:val="single" w:sz="4" w:space="0" w:color="auto"/>
            </w:tcBorders>
            <w:shd w:val="clear" w:color="auto" w:fill="FFFFFF" w:themeFill="background1"/>
            <w:vAlign w:val="center"/>
          </w:tcPr>
          <w:p w14:paraId="1AF25759" w14:textId="55357F98" w:rsidR="005A3291" w:rsidRPr="0016192C" w:rsidRDefault="005A3291" w:rsidP="00E959E7">
            <w:pPr>
              <w:widowControl w:val="0"/>
              <w:tabs>
                <w:tab w:val="left" w:pos="360"/>
              </w:tabs>
              <w:spacing w:line="276" w:lineRule="auto"/>
              <w:jc w:val="center"/>
              <w:outlineLvl w:val="0"/>
              <w:rPr>
                <w:rFonts w:cs="Arial"/>
                <w:szCs w:val="20"/>
                <w:lang w:val="sl-SI"/>
              </w:rPr>
            </w:pPr>
            <w:r w:rsidRPr="0016192C">
              <w:rPr>
                <w:rFonts w:cs="Arial"/>
                <w:szCs w:val="20"/>
              </w:rPr>
              <w:t>583.680</w:t>
            </w:r>
          </w:p>
        </w:tc>
        <w:tc>
          <w:tcPr>
            <w:tcW w:w="1265"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5E0DAD93" w14:textId="53DDCC46" w:rsidR="005A3291" w:rsidRPr="0016192C" w:rsidRDefault="005A3291" w:rsidP="00E959E7">
            <w:pPr>
              <w:widowControl w:val="0"/>
              <w:tabs>
                <w:tab w:val="left" w:pos="360"/>
              </w:tabs>
              <w:spacing w:line="276" w:lineRule="auto"/>
              <w:jc w:val="center"/>
              <w:outlineLvl w:val="0"/>
              <w:rPr>
                <w:rFonts w:cs="Arial"/>
                <w:bCs/>
                <w:kern w:val="32"/>
                <w:szCs w:val="20"/>
                <w:lang w:val="sl-SI" w:eastAsia="sl-SI"/>
              </w:rPr>
            </w:pPr>
            <w:r w:rsidRPr="0016192C">
              <w:rPr>
                <w:rFonts w:cs="Arial"/>
                <w:szCs w:val="20"/>
              </w:rPr>
              <w:t>0</w:t>
            </w:r>
          </w:p>
        </w:tc>
      </w:tr>
      <w:tr w:rsidR="00D35A35" w:rsidRPr="0016192C" w14:paraId="482D25C0"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C64DD2" w14:textId="17E0F5CE" w:rsidR="00D35A35" w:rsidRPr="0016192C" w:rsidRDefault="00D35A35"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nil"/>
              <w:right w:val="single" w:sz="4" w:space="0" w:color="auto"/>
            </w:tcBorders>
            <w:shd w:val="clear" w:color="auto" w:fill="FFFFFF" w:themeFill="background1"/>
            <w:vAlign w:val="center"/>
          </w:tcPr>
          <w:p w14:paraId="17A414BC" w14:textId="08CD8399"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2711 -23-0010 Znanstveno raziskovalne dejavnosti</w:t>
            </w:r>
          </w:p>
        </w:tc>
        <w:tc>
          <w:tcPr>
            <w:tcW w:w="914"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0CBC208E" w14:textId="05DCD6AA" w:rsidR="00D35A35" w:rsidRPr="0016192C" w:rsidRDefault="00D35A35" w:rsidP="00E959E7">
            <w:pPr>
              <w:spacing w:line="276" w:lineRule="auto"/>
              <w:jc w:val="center"/>
              <w:rPr>
                <w:rFonts w:cs="Arial"/>
                <w:szCs w:val="20"/>
                <w:lang w:val="sl-SI"/>
              </w:rPr>
            </w:pPr>
            <w:r w:rsidRPr="0016192C">
              <w:rPr>
                <w:rFonts w:cs="Arial"/>
                <w:szCs w:val="20"/>
                <w:lang w:val="sl-SI"/>
              </w:rPr>
              <w:t xml:space="preserve">7075- Raziskovalne naloge in študije </w:t>
            </w:r>
          </w:p>
        </w:tc>
        <w:tc>
          <w:tcPr>
            <w:tcW w:w="1042" w:type="pct"/>
            <w:gridSpan w:val="3"/>
            <w:tcBorders>
              <w:top w:val="single" w:sz="4" w:space="0" w:color="auto"/>
              <w:left w:val="single" w:sz="4" w:space="0" w:color="auto"/>
              <w:bottom w:val="nil"/>
              <w:right w:val="single" w:sz="4" w:space="0" w:color="auto"/>
            </w:tcBorders>
            <w:shd w:val="clear" w:color="auto" w:fill="FFFFFF" w:themeFill="background1"/>
            <w:vAlign w:val="center"/>
          </w:tcPr>
          <w:p w14:paraId="28399A2A" w14:textId="1920FBFC"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10.000</w:t>
            </w:r>
          </w:p>
        </w:tc>
        <w:tc>
          <w:tcPr>
            <w:tcW w:w="1265"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44DC0809" w14:textId="73FDEFC3"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10.000</w:t>
            </w:r>
          </w:p>
        </w:tc>
      </w:tr>
      <w:tr w:rsidR="00D35A35" w:rsidRPr="0016192C" w14:paraId="310843FD"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84C7D2" w14:textId="0A8E3DB4" w:rsidR="00D35A35" w:rsidRPr="0016192C" w:rsidRDefault="00D35A35"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nil"/>
              <w:right w:val="single" w:sz="4" w:space="0" w:color="auto"/>
            </w:tcBorders>
            <w:shd w:val="clear" w:color="auto" w:fill="FFFFFF" w:themeFill="background1"/>
            <w:vAlign w:val="center"/>
          </w:tcPr>
          <w:p w14:paraId="77F2A285" w14:textId="5CE4E769"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2711-23-0016 - Urejanje zdravstvenega varstva (aktivnost 5.2.)</w:t>
            </w:r>
          </w:p>
        </w:tc>
        <w:tc>
          <w:tcPr>
            <w:tcW w:w="914"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3251C35A" w14:textId="1A1D1241" w:rsidR="00D35A35" w:rsidRPr="0016192C" w:rsidRDefault="00D35A35" w:rsidP="00E959E7">
            <w:pPr>
              <w:spacing w:line="276" w:lineRule="auto"/>
              <w:jc w:val="center"/>
              <w:rPr>
                <w:rFonts w:cs="Arial"/>
                <w:szCs w:val="20"/>
                <w:lang w:val="sl-SI"/>
              </w:rPr>
            </w:pPr>
            <w:r w:rsidRPr="0016192C">
              <w:rPr>
                <w:rFonts w:cs="Arial"/>
                <w:szCs w:val="20"/>
                <w:lang w:val="sl-SI"/>
              </w:rPr>
              <w:t>9513 - Sistemska ureditev zdravstvenega varstva</w:t>
            </w:r>
          </w:p>
        </w:tc>
        <w:tc>
          <w:tcPr>
            <w:tcW w:w="1042" w:type="pct"/>
            <w:gridSpan w:val="3"/>
            <w:tcBorders>
              <w:top w:val="single" w:sz="4" w:space="0" w:color="auto"/>
              <w:left w:val="single" w:sz="4" w:space="0" w:color="auto"/>
              <w:bottom w:val="nil"/>
              <w:right w:val="single" w:sz="4" w:space="0" w:color="auto"/>
            </w:tcBorders>
            <w:shd w:val="clear" w:color="auto" w:fill="FFFFFF" w:themeFill="background1"/>
            <w:vAlign w:val="center"/>
          </w:tcPr>
          <w:p w14:paraId="05C01111" w14:textId="6A7F1678"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11.875</w:t>
            </w:r>
          </w:p>
        </w:tc>
        <w:tc>
          <w:tcPr>
            <w:tcW w:w="1265"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345B6396" w14:textId="51708B23"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11.875</w:t>
            </w:r>
          </w:p>
        </w:tc>
      </w:tr>
      <w:tr w:rsidR="00D35A35" w:rsidRPr="0016192C" w14:paraId="21BF65AF" w14:textId="77777777" w:rsidTr="005C4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CC4A36" w14:textId="08C9D847" w:rsidR="00D35A35" w:rsidRPr="0016192C" w:rsidRDefault="00D35A35" w:rsidP="00E959E7">
            <w:pPr>
              <w:widowControl w:val="0"/>
              <w:tabs>
                <w:tab w:val="left" w:pos="360"/>
              </w:tabs>
              <w:spacing w:line="276" w:lineRule="auto"/>
              <w:jc w:val="both"/>
              <w:outlineLvl w:val="0"/>
              <w:rPr>
                <w:rFonts w:cs="Arial"/>
                <w:szCs w:val="20"/>
                <w:lang w:val="sl-SI"/>
              </w:rPr>
            </w:pPr>
            <w:r w:rsidRPr="0016192C">
              <w:rPr>
                <w:rFonts w:cs="Arial"/>
                <w:szCs w:val="20"/>
                <w:lang w:val="sl-SI"/>
              </w:rPr>
              <w:t>2711 Ministrstvo za zdravje</w:t>
            </w:r>
          </w:p>
        </w:tc>
        <w:tc>
          <w:tcPr>
            <w:tcW w:w="963" w:type="pct"/>
            <w:gridSpan w:val="2"/>
            <w:tcBorders>
              <w:top w:val="single" w:sz="4" w:space="0" w:color="auto"/>
              <w:left w:val="nil"/>
              <w:bottom w:val="nil"/>
              <w:right w:val="single" w:sz="4" w:space="0" w:color="auto"/>
            </w:tcBorders>
            <w:shd w:val="clear" w:color="auto" w:fill="FFFFFF" w:themeFill="background1"/>
            <w:vAlign w:val="center"/>
          </w:tcPr>
          <w:p w14:paraId="3347D255" w14:textId="08074ECD"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 xml:space="preserve">2711-23-0009 - Zagotavljanje pogojev za delo ministrstva </w:t>
            </w:r>
            <w:r w:rsidR="00A40B8D" w:rsidRPr="0016192C">
              <w:rPr>
                <w:rFonts w:cs="Arial"/>
                <w:szCs w:val="20"/>
                <w:lang w:val="sl-SI"/>
              </w:rPr>
              <w:t>– (aktivnost 6.1.)</w:t>
            </w:r>
          </w:p>
        </w:tc>
        <w:tc>
          <w:tcPr>
            <w:tcW w:w="914"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55502F80" w14:textId="46948352" w:rsidR="00D35A35" w:rsidRPr="0016192C" w:rsidRDefault="00D35A35" w:rsidP="00E959E7">
            <w:pPr>
              <w:spacing w:line="276" w:lineRule="auto"/>
              <w:jc w:val="center"/>
              <w:rPr>
                <w:rFonts w:cs="Arial"/>
                <w:szCs w:val="20"/>
                <w:lang w:val="sl-SI"/>
              </w:rPr>
            </w:pPr>
            <w:r w:rsidRPr="0016192C">
              <w:rPr>
                <w:rFonts w:cs="Arial"/>
                <w:szCs w:val="20"/>
                <w:lang w:val="sl-SI"/>
              </w:rPr>
              <w:t>PP 3023 Plače, NRP 2711-23-0009 - Zagotavljanje pogojev za delo ministrstva.</w:t>
            </w:r>
          </w:p>
          <w:p w14:paraId="655CE31D" w14:textId="77777777" w:rsidR="00D35A35" w:rsidRPr="0016192C" w:rsidRDefault="00D35A35" w:rsidP="00E959E7">
            <w:pPr>
              <w:spacing w:line="276" w:lineRule="auto"/>
              <w:jc w:val="center"/>
              <w:rPr>
                <w:rFonts w:cs="Arial"/>
                <w:szCs w:val="20"/>
                <w:lang w:val="sl-SI"/>
              </w:rPr>
            </w:pPr>
          </w:p>
        </w:tc>
        <w:tc>
          <w:tcPr>
            <w:tcW w:w="1042" w:type="pct"/>
            <w:gridSpan w:val="3"/>
            <w:tcBorders>
              <w:top w:val="single" w:sz="4" w:space="0" w:color="auto"/>
              <w:left w:val="single" w:sz="4" w:space="0" w:color="auto"/>
              <w:bottom w:val="nil"/>
              <w:right w:val="single" w:sz="4" w:space="0" w:color="auto"/>
            </w:tcBorders>
            <w:shd w:val="clear" w:color="auto" w:fill="FFFFFF" w:themeFill="background1"/>
            <w:vAlign w:val="center"/>
          </w:tcPr>
          <w:p w14:paraId="3781C061" w14:textId="1EA54CD2" w:rsidR="00D35A35" w:rsidRPr="0016192C" w:rsidRDefault="00D35A35" w:rsidP="00E959E7">
            <w:pPr>
              <w:widowControl w:val="0"/>
              <w:tabs>
                <w:tab w:val="left" w:pos="360"/>
              </w:tabs>
              <w:spacing w:line="276" w:lineRule="auto"/>
              <w:jc w:val="center"/>
              <w:outlineLvl w:val="0"/>
              <w:rPr>
                <w:rFonts w:cs="Arial"/>
                <w:szCs w:val="20"/>
                <w:lang w:val="sl-SI"/>
              </w:rPr>
            </w:pPr>
            <w:r w:rsidRPr="0016192C">
              <w:rPr>
                <w:rFonts w:cs="Arial"/>
                <w:szCs w:val="20"/>
                <w:lang w:val="sl-SI"/>
              </w:rPr>
              <w:t>178.</w:t>
            </w:r>
            <w:r w:rsidR="00A40B8D" w:rsidRPr="0016192C">
              <w:rPr>
                <w:rFonts w:cs="Arial"/>
                <w:szCs w:val="20"/>
                <w:lang w:val="sl-SI"/>
              </w:rPr>
              <w:t>550</w:t>
            </w:r>
          </w:p>
        </w:tc>
        <w:tc>
          <w:tcPr>
            <w:tcW w:w="1265" w:type="pct"/>
            <w:gridSpan w:val="2"/>
            <w:tcBorders>
              <w:top w:val="single" w:sz="4" w:space="0" w:color="auto"/>
              <w:left w:val="single" w:sz="4" w:space="0" w:color="auto"/>
              <w:bottom w:val="nil"/>
              <w:right w:val="single" w:sz="4" w:space="0" w:color="auto"/>
            </w:tcBorders>
            <w:shd w:val="clear" w:color="auto" w:fill="FFFFFF" w:themeFill="background1"/>
            <w:vAlign w:val="center"/>
          </w:tcPr>
          <w:p w14:paraId="07BE11D9" w14:textId="3C919C78" w:rsidR="00D35A35" w:rsidRPr="0016192C" w:rsidRDefault="00A40B8D" w:rsidP="00E959E7">
            <w:pPr>
              <w:widowControl w:val="0"/>
              <w:tabs>
                <w:tab w:val="left" w:pos="360"/>
              </w:tabs>
              <w:spacing w:line="276" w:lineRule="auto"/>
              <w:jc w:val="center"/>
              <w:outlineLvl w:val="0"/>
              <w:rPr>
                <w:rFonts w:cs="Arial"/>
                <w:szCs w:val="20"/>
                <w:lang w:val="sl-SI"/>
              </w:rPr>
            </w:pPr>
            <w:r w:rsidRPr="0016192C">
              <w:rPr>
                <w:rFonts w:cs="Arial"/>
                <w:szCs w:val="20"/>
                <w:lang w:val="sl-SI"/>
              </w:rPr>
              <w:t>178.550</w:t>
            </w:r>
          </w:p>
        </w:tc>
      </w:tr>
      <w:tr w:rsidR="005A3291" w:rsidRPr="0016192C" w14:paraId="62916321" w14:textId="77777777" w:rsidTr="00D0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bottom"/>
          </w:tcPr>
          <w:p w14:paraId="73B6F193" w14:textId="7394A9BA" w:rsidR="005A3291" w:rsidRPr="0016192C" w:rsidRDefault="005A3291" w:rsidP="00E959E7">
            <w:pPr>
              <w:widowControl w:val="0"/>
              <w:tabs>
                <w:tab w:val="left" w:pos="360"/>
              </w:tabs>
              <w:spacing w:line="276" w:lineRule="auto"/>
              <w:jc w:val="both"/>
              <w:outlineLvl w:val="0"/>
              <w:rPr>
                <w:rFonts w:cs="Arial"/>
                <w:color w:val="FF0000"/>
                <w:szCs w:val="20"/>
                <w:lang w:val="sl-SI"/>
              </w:rPr>
            </w:pPr>
            <w:r w:rsidRPr="0016192C">
              <w:rPr>
                <w:rFonts w:cs="Arial"/>
                <w:b/>
                <w:kern w:val="32"/>
                <w:szCs w:val="20"/>
                <w:lang w:val="sl-SI" w:eastAsia="sl-SI"/>
              </w:rPr>
              <w:t>SKUPAJ</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4C5E9BA6" w14:textId="77777777" w:rsidR="005A3291" w:rsidRPr="0016192C" w:rsidRDefault="005A3291" w:rsidP="00E959E7">
            <w:pPr>
              <w:widowControl w:val="0"/>
              <w:tabs>
                <w:tab w:val="left" w:pos="360"/>
              </w:tabs>
              <w:spacing w:line="276" w:lineRule="auto"/>
              <w:jc w:val="center"/>
              <w:outlineLvl w:val="0"/>
              <w:rPr>
                <w:rFonts w:cs="Arial"/>
                <w:color w:val="FF0000"/>
                <w:szCs w:val="20"/>
                <w:lang w:val="sl-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648603E6" w14:textId="1091FB84" w:rsidR="005A3291" w:rsidRPr="0016192C" w:rsidRDefault="005A3291" w:rsidP="00E959E7">
            <w:pPr>
              <w:spacing w:line="276" w:lineRule="auto"/>
              <w:jc w:val="center"/>
              <w:rPr>
                <w:rFonts w:cs="Arial"/>
                <w:color w:val="FF0000"/>
                <w:szCs w:val="20"/>
                <w:lang w:val="sl-SI"/>
              </w:rPr>
            </w:pPr>
          </w:p>
        </w:tc>
        <w:tc>
          <w:tcPr>
            <w:tcW w:w="1042" w:type="pct"/>
            <w:gridSpan w:val="3"/>
            <w:tcBorders>
              <w:top w:val="single" w:sz="4" w:space="0" w:color="auto"/>
              <w:left w:val="single" w:sz="4" w:space="0" w:color="auto"/>
              <w:bottom w:val="single" w:sz="4" w:space="0" w:color="auto"/>
              <w:right w:val="single" w:sz="4" w:space="0" w:color="auto"/>
            </w:tcBorders>
            <w:vAlign w:val="center"/>
          </w:tcPr>
          <w:p w14:paraId="74B49ED6" w14:textId="77777777" w:rsidR="006B01C0" w:rsidRPr="0016192C" w:rsidRDefault="006B01C0" w:rsidP="00E959E7">
            <w:pPr>
              <w:spacing w:line="276" w:lineRule="auto"/>
              <w:jc w:val="center"/>
              <w:rPr>
                <w:rFonts w:cs="Arial"/>
                <w:b/>
                <w:bCs/>
                <w:color w:val="000000"/>
                <w:szCs w:val="20"/>
                <w:lang w:val="sl-SI" w:eastAsia="sl-SI"/>
              </w:rPr>
            </w:pPr>
          </w:p>
          <w:p w14:paraId="2E2D768C" w14:textId="7652BCB2" w:rsidR="006B01C0" w:rsidRPr="0016192C" w:rsidRDefault="006B01C0" w:rsidP="00E959E7">
            <w:pPr>
              <w:spacing w:line="276" w:lineRule="auto"/>
              <w:jc w:val="center"/>
              <w:rPr>
                <w:rFonts w:cs="Arial"/>
                <w:b/>
                <w:bCs/>
                <w:color w:val="000000"/>
                <w:szCs w:val="20"/>
                <w:lang w:val="sl-SI" w:eastAsia="sl-SI"/>
              </w:rPr>
            </w:pPr>
            <w:r w:rsidRPr="0016192C">
              <w:rPr>
                <w:rFonts w:cs="Arial"/>
                <w:b/>
                <w:bCs/>
                <w:color w:val="000000"/>
                <w:szCs w:val="20"/>
                <w:lang w:val="sl-SI" w:eastAsia="sl-SI"/>
              </w:rPr>
              <w:t>53.510.408</w:t>
            </w:r>
            <w:r w:rsidRPr="0016192C">
              <w:rPr>
                <w:rFonts w:cs="Arial"/>
                <w:b/>
                <w:bCs/>
                <w:color w:val="000000"/>
                <w:szCs w:val="20"/>
                <w:lang w:val="sl-SI" w:eastAsia="sl-SI"/>
              </w:rPr>
              <w:tab/>
            </w:r>
          </w:p>
          <w:p w14:paraId="04506B2C" w14:textId="12EF6F4E" w:rsidR="005A3291" w:rsidRPr="0016192C" w:rsidRDefault="005A3291" w:rsidP="00E959E7">
            <w:pPr>
              <w:spacing w:line="276" w:lineRule="auto"/>
              <w:jc w:val="center"/>
              <w:rPr>
                <w:rFonts w:cs="Arial"/>
                <w:color w:val="FF0000"/>
                <w:szCs w:val="20"/>
              </w:rPr>
            </w:pPr>
          </w:p>
        </w:tc>
        <w:tc>
          <w:tcPr>
            <w:tcW w:w="1265" w:type="pct"/>
            <w:gridSpan w:val="2"/>
            <w:tcBorders>
              <w:top w:val="single" w:sz="4" w:space="0" w:color="auto"/>
              <w:left w:val="single" w:sz="4" w:space="0" w:color="auto"/>
              <w:bottom w:val="single" w:sz="4" w:space="0" w:color="auto"/>
              <w:right w:val="single" w:sz="4" w:space="0" w:color="auto"/>
            </w:tcBorders>
            <w:vAlign w:val="center"/>
          </w:tcPr>
          <w:p w14:paraId="1C2C1795" w14:textId="0B5F7038" w:rsidR="005A3291" w:rsidRPr="0016192C" w:rsidRDefault="006B01C0" w:rsidP="00E959E7">
            <w:pPr>
              <w:spacing w:line="276" w:lineRule="auto"/>
              <w:jc w:val="center"/>
              <w:rPr>
                <w:rFonts w:cs="Arial"/>
                <w:color w:val="FF0000"/>
                <w:szCs w:val="20"/>
              </w:rPr>
            </w:pPr>
            <w:r w:rsidRPr="0016192C">
              <w:rPr>
                <w:rFonts w:cs="Arial"/>
                <w:b/>
                <w:bCs/>
                <w:color w:val="000000"/>
                <w:szCs w:val="20"/>
                <w:lang w:val="sl-SI" w:eastAsia="sl-SI"/>
              </w:rPr>
              <w:t>52.017.616</w:t>
            </w:r>
          </w:p>
        </w:tc>
      </w:tr>
      <w:tr w:rsidR="005A3291" w:rsidRPr="0016192C" w14:paraId="628B3A8A"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5000" w:type="pct"/>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2C10BF" w14:textId="77777777" w:rsidR="005A3291" w:rsidRPr="0016192C" w:rsidRDefault="005A3291" w:rsidP="00E959E7">
            <w:pPr>
              <w:widowControl w:val="0"/>
              <w:tabs>
                <w:tab w:val="left" w:pos="2340"/>
              </w:tabs>
              <w:spacing w:line="276" w:lineRule="auto"/>
              <w:outlineLvl w:val="0"/>
              <w:rPr>
                <w:rFonts w:cs="Arial"/>
                <w:b/>
                <w:kern w:val="32"/>
                <w:szCs w:val="20"/>
                <w:lang w:val="sl-SI" w:eastAsia="sl-SI"/>
              </w:rPr>
            </w:pPr>
            <w:r w:rsidRPr="0016192C">
              <w:rPr>
                <w:rFonts w:cs="Arial"/>
                <w:b/>
                <w:kern w:val="32"/>
                <w:szCs w:val="20"/>
                <w:lang w:val="sl-SI" w:eastAsia="sl-SI"/>
              </w:rPr>
              <w:t>II.b Manjkajoče pravice porabe bodo zagotovljene s prerazporeditvijo:</w:t>
            </w:r>
          </w:p>
        </w:tc>
      </w:tr>
      <w:tr w:rsidR="005A3291" w:rsidRPr="0016192C" w14:paraId="7E2B30A2" w14:textId="77777777" w:rsidTr="00D0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816" w:type="pct"/>
            <w:gridSpan w:val="2"/>
            <w:tcBorders>
              <w:top w:val="single" w:sz="4" w:space="0" w:color="auto"/>
              <w:left w:val="single" w:sz="4" w:space="0" w:color="auto"/>
              <w:bottom w:val="single" w:sz="4" w:space="0" w:color="auto"/>
              <w:right w:val="single" w:sz="4" w:space="0" w:color="auto"/>
            </w:tcBorders>
            <w:vAlign w:val="center"/>
          </w:tcPr>
          <w:p w14:paraId="1251A118" w14:textId="77777777" w:rsidR="005A3291" w:rsidRPr="0016192C" w:rsidRDefault="005A3291" w:rsidP="00E959E7">
            <w:pPr>
              <w:widowControl w:val="0"/>
              <w:spacing w:line="276" w:lineRule="auto"/>
              <w:jc w:val="center"/>
              <w:rPr>
                <w:rFonts w:cs="Arial"/>
                <w:szCs w:val="20"/>
                <w:lang w:val="sl-SI"/>
              </w:rPr>
            </w:pPr>
            <w:r w:rsidRPr="0016192C">
              <w:rPr>
                <w:rFonts w:cs="Arial"/>
                <w:szCs w:val="20"/>
                <w:lang w:val="sl-SI"/>
              </w:rPr>
              <w:lastRenderedPageBreak/>
              <w:t xml:space="preserve">Ime proračunskega uporabnika </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609DCAD7" w14:textId="77777777" w:rsidR="005A3291" w:rsidRPr="0016192C" w:rsidRDefault="005A3291" w:rsidP="00E959E7">
            <w:pPr>
              <w:widowControl w:val="0"/>
              <w:spacing w:line="276" w:lineRule="auto"/>
              <w:jc w:val="center"/>
              <w:rPr>
                <w:rFonts w:cs="Arial"/>
                <w:szCs w:val="20"/>
                <w:lang w:val="sl-SI"/>
              </w:rPr>
            </w:pPr>
            <w:r w:rsidRPr="0016192C">
              <w:rPr>
                <w:rFonts w:cs="Arial"/>
                <w:szCs w:val="20"/>
                <w:lang w:val="sl-SI"/>
              </w:rPr>
              <w:t>Šifra in naziv ukrepa, projekta</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207B91FE" w14:textId="77777777" w:rsidR="005A3291" w:rsidRPr="0016192C" w:rsidRDefault="005A3291" w:rsidP="00E959E7">
            <w:pPr>
              <w:widowControl w:val="0"/>
              <w:spacing w:line="276" w:lineRule="auto"/>
              <w:jc w:val="center"/>
              <w:rPr>
                <w:rFonts w:cs="Arial"/>
                <w:szCs w:val="20"/>
                <w:lang w:val="sl-SI"/>
              </w:rPr>
            </w:pPr>
            <w:r w:rsidRPr="0016192C">
              <w:rPr>
                <w:rFonts w:cs="Arial"/>
                <w:szCs w:val="20"/>
                <w:lang w:val="sl-SI"/>
              </w:rPr>
              <w:t>Šifra in naziv proračunske postavke</w:t>
            </w:r>
          </w:p>
        </w:tc>
        <w:tc>
          <w:tcPr>
            <w:tcW w:w="1042" w:type="pct"/>
            <w:gridSpan w:val="3"/>
            <w:tcBorders>
              <w:top w:val="single" w:sz="4" w:space="0" w:color="auto"/>
              <w:left w:val="single" w:sz="4" w:space="0" w:color="auto"/>
              <w:bottom w:val="single" w:sz="4" w:space="0" w:color="auto"/>
              <w:right w:val="single" w:sz="4" w:space="0" w:color="auto"/>
            </w:tcBorders>
            <w:vAlign w:val="center"/>
          </w:tcPr>
          <w:p w14:paraId="3F9C88BA" w14:textId="77777777" w:rsidR="005A3291" w:rsidRPr="0016192C" w:rsidRDefault="005A3291" w:rsidP="00E959E7">
            <w:pPr>
              <w:widowControl w:val="0"/>
              <w:spacing w:line="276" w:lineRule="auto"/>
              <w:jc w:val="center"/>
              <w:rPr>
                <w:rFonts w:cs="Arial"/>
                <w:szCs w:val="20"/>
                <w:lang w:val="sl-SI"/>
              </w:rPr>
            </w:pPr>
            <w:r w:rsidRPr="0016192C">
              <w:rPr>
                <w:rFonts w:cs="Arial"/>
                <w:szCs w:val="20"/>
                <w:lang w:val="sl-SI"/>
              </w:rPr>
              <w:t>Znesek za tekoče leto (t)</w:t>
            </w:r>
          </w:p>
        </w:tc>
        <w:tc>
          <w:tcPr>
            <w:tcW w:w="1265" w:type="pct"/>
            <w:gridSpan w:val="2"/>
            <w:tcBorders>
              <w:top w:val="single" w:sz="4" w:space="0" w:color="auto"/>
              <w:left w:val="single" w:sz="4" w:space="0" w:color="auto"/>
              <w:bottom w:val="single" w:sz="4" w:space="0" w:color="auto"/>
              <w:right w:val="single" w:sz="4" w:space="0" w:color="auto"/>
            </w:tcBorders>
            <w:vAlign w:val="center"/>
          </w:tcPr>
          <w:p w14:paraId="73361E09" w14:textId="77777777" w:rsidR="005A3291" w:rsidRPr="0016192C" w:rsidRDefault="005A3291" w:rsidP="00E959E7">
            <w:pPr>
              <w:widowControl w:val="0"/>
              <w:spacing w:line="276" w:lineRule="auto"/>
              <w:jc w:val="center"/>
              <w:rPr>
                <w:rFonts w:cs="Arial"/>
                <w:szCs w:val="20"/>
                <w:lang w:val="sl-SI"/>
              </w:rPr>
            </w:pPr>
            <w:r w:rsidRPr="0016192C">
              <w:rPr>
                <w:rFonts w:cs="Arial"/>
                <w:szCs w:val="20"/>
                <w:lang w:val="sl-SI"/>
              </w:rPr>
              <w:t xml:space="preserve">Znesek za t+1 </w:t>
            </w:r>
          </w:p>
        </w:tc>
      </w:tr>
      <w:tr w:rsidR="005A3291" w:rsidRPr="00D17127" w14:paraId="4A9518BA" w14:textId="77777777" w:rsidTr="00412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center"/>
          </w:tcPr>
          <w:p w14:paraId="128B2C10" w14:textId="272F4B29" w:rsidR="005A3291" w:rsidRPr="00D17127" w:rsidRDefault="00D82DEB" w:rsidP="00E959E7">
            <w:pPr>
              <w:widowControl w:val="0"/>
              <w:tabs>
                <w:tab w:val="left" w:pos="360"/>
              </w:tabs>
              <w:spacing w:line="276" w:lineRule="auto"/>
              <w:outlineLvl w:val="0"/>
              <w:rPr>
                <w:rFonts w:cs="Arial"/>
                <w:b/>
                <w:kern w:val="32"/>
                <w:szCs w:val="20"/>
                <w:lang w:val="sl-SI" w:eastAsia="sl-SI"/>
              </w:rPr>
            </w:pPr>
            <w:r w:rsidRPr="00D17127">
              <w:rPr>
                <w:rFonts w:cs="Arial"/>
                <w:b/>
                <w:kern w:val="32"/>
                <w:szCs w:val="20"/>
                <w:lang w:val="sl-SI" w:eastAsia="sl-SI"/>
              </w:rPr>
              <w:t>2711 Ministrstvo za zdravje</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00261F55" w14:textId="2A4712A9" w:rsidR="005A3291" w:rsidRPr="0041299D" w:rsidRDefault="0041299D" w:rsidP="00E959E7">
            <w:pPr>
              <w:widowControl w:val="0"/>
              <w:tabs>
                <w:tab w:val="left" w:pos="360"/>
              </w:tabs>
              <w:spacing w:line="276" w:lineRule="auto"/>
              <w:outlineLvl w:val="0"/>
              <w:rPr>
                <w:rFonts w:cs="Arial"/>
                <w:bCs/>
                <w:kern w:val="32"/>
                <w:szCs w:val="20"/>
                <w:highlight w:val="yellow"/>
                <w:lang w:val="it-IT" w:eastAsia="sl-SI"/>
              </w:rPr>
            </w:pPr>
            <w:r w:rsidRPr="0041299D">
              <w:rPr>
                <w:rFonts w:cs="Arial"/>
                <w:bCs/>
                <w:kern w:val="32"/>
                <w:szCs w:val="20"/>
                <w:lang w:val="sl-SI" w:eastAsia="sl-SI"/>
              </w:rPr>
              <w:t>2711-18-0002 - Duševno zdravje in odvisnosti od drog</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518CB839" w14:textId="2F9961BB" w:rsidR="005A3291" w:rsidRPr="0041299D" w:rsidRDefault="0041299D" w:rsidP="00E959E7">
            <w:pPr>
              <w:widowControl w:val="0"/>
              <w:tabs>
                <w:tab w:val="left" w:pos="360"/>
              </w:tabs>
              <w:spacing w:line="276" w:lineRule="auto"/>
              <w:outlineLvl w:val="0"/>
              <w:rPr>
                <w:rFonts w:cs="Arial"/>
                <w:bCs/>
                <w:kern w:val="32"/>
                <w:szCs w:val="20"/>
                <w:highlight w:val="yellow"/>
                <w:lang w:val="sl-SI" w:eastAsia="sl-SI"/>
              </w:rPr>
            </w:pPr>
            <w:r w:rsidRPr="0041299D">
              <w:rPr>
                <w:rFonts w:cs="Arial"/>
                <w:bCs/>
                <w:kern w:val="32"/>
                <w:szCs w:val="20"/>
                <w:lang w:val="sl-SI" w:eastAsia="sl-SI"/>
              </w:rPr>
              <w:t>PP 7083 Programi varovanja zdravja in zdravstvena vzgoja</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45354" w14:textId="2BBE4CB1" w:rsidR="005A3291" w:rsidRPr="0041299D" w:rsidRDefault="00D82DEB" w:rsidP="00E959E7">
            <w:pPr>
              <w:widowControl w:val="0"/>
              <w:tabs>
                <w:tab w:val="left" w:pos="360"/>
              </w:tabs>
              <w:spacing w:line="276" w:lineRule="auto"/>
              <w:jc w:val="center"/>
              <w:outlineLvl w:val="0"/>
              <w:rPr>
                <w:rFonts w:cs="Arial"/>
                <w:b/>
                <w:kern w:val="32"/>
                <w:szCs w:val="20"/>
                <w:lang w:val="sl-SI" w:eastAsia="sl-SI"/>
              </w:rPr>
            </w:pPr>
            <w:r w:rsidRPr="0041299D">
              <w:rPr>
                <w:rFonts w:cs="Arial"/>
                <w:b/>
                <w:kern w:val="32"/>
                <w:szCs w:val="20"/>
                <w:lang w:val="sl-SI" w:eastAsia="sl-SI"/>
              </w:rPr>
              <w:t>80.000</w:t>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D7F9A" w14:textId="17A666DB" w:rsidR="005A3291" w:rsidRPr="0041299D" w:rsidRDefault="00D82DEB" w:rsidP="00E959E7">
            <w:pPr>
              <w:widowControl w:val="0"/>
              <w:tabs>
                <w:tab w:val="left" w:pos="360"/>
              </w:tabs>
              <w:spacing w:line="276" w:lineRule="auto"/>
              <w:jc w:val="center"/>
              <w:outlineLvl w:val="0"/>
              <w:rPr>
                <w:rFonts w:cs="Arial"/>
                <w:b/>
                <w:kern w:val="32"/>
                <w:szCs w:val="20"/>
                <w:lang w:val="sl-SI" w:eastAsia="sl-SI"/>
              </w:rPr>
            </w:pPr>
            <w:r w:rsidRPr="0041299D">
              <w:rPr>
                <w:rFonts w:cs="Arial"/>
                <w:b/>
                <w:kern w:val="32"/>
                <w:szCs w:val="20"/>
                <w:lang w:val="sl-SI" w:eastAsia="sl-SI"/>
              </w:rPr>
              <w:t>80.000</w:t>
            </w:r>
          </w:p>
        </w:tc>
      </w:tr>
      <w:tr w:rsidR="005A3291" w:rsidRPr="0016192C" w14:paraId="7786AB82" w14:textId="77777777" w:rsidTr="00D0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816" w:type="pct"/>
            <w:gridSpan w:val="2"/>
            <w:tcBorders>
              <w:top w:val="single" w:sz="4" w:space="0" w:color="auto"/>
              <w:left w:val="single" w:sz="4" w:space="0" w:color="auto"/>
              <w:bottom w:val="single" w:sz="4" w:space="0" w:color="auto"/>
              <w:right w:val="single" w:sz="4" w:space="0" w:color="auto"/>
            </w:tcBorders>
            <w:vAlign w:val="center"/>
          </w:tcPr>
          <w:p w14:paraId="4D346782"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6E73C8D4"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6AEC6EB7"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1042" w:type="pct"/>
            <w:gridSpan w:val="3"/>
            <w:tcBorders>
              <w:top w:val="single" w:sz="4" w:space="0" w:color="auto"/>
              <w:left w:val="single" w:sz="4" w:space="0" w:color="auto"/>
              <w:bottom w:val="single" w:sz="4" w:space="0" w:color="auto"/>
              <w:right w:val="single" w:sz="4" w:space="0" w:color="auto"/>
            </w:tcBorders>
            <w:vAlign w:val="center"/>
          </w:tcPr>
          <w:p w14:paraId="0B604C82"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1265" w:type="pct"/>
            <w:gridSpan w:val="2"/>
            <w:tcBorders>
              <w:top w:val="single" w:sz="4" w:space="0" w:color="auto"/>
              <w:left w:val="single" w:sz="4" w:space="0" w:color="auto"/>
              <w:bottom w:val="single" w:sz="4" w:space="0" w:color="auto"/>
              <w:right w:val="single" w:sz="4" w:space="0" w:color="auto"/>
            </w:tcBorders>
            <w:vAlign w:val="center"/>
          </w:tcPr>
          <w:p w14:paraId="0863CB9B" w14:textId="3F04A4FC"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r>
      <w:tr w:rsidR="005A3291" w:rsidRPr="0016192C" w14:paraId="3A13EACD"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93" w:type="pct"/>
            <w:gridSpan w:val="6"/>
            <w:tcBorders>
              <w:top w:val="single" w:sz="4" w:space="0" w:color="auto"/>
              <w:left w:val="single" w:sz="4" w:space="0" w:color="auto"/>
              <w:bottom w:val="single" w:sz="4" w:space="0" w:color="auto"/>
              <w:right w:val="single" w:sz="4" w:space="0" w:color="auto"/>
            </w:tcBorders>
            <w:vAlign w:val="center"/>
          </w:tcPr>
          <w:p w14:paraId="5FFB505E" w14:textId="77777777" w:rsidR="005A3291" w:rsidRPr="0016192C" w:rsidRDefault="005A3291" w:rsidP="00E959E7">
            <w:pPr>
              <w:widowControl w:val="0"/>
              <w:tabs>
                <w:tab w:val="left" w:pos="360"/>
              </w:tabs>
              <w:spacing w:line="276" w:lineRule="auto"/>
              <w:outlineLvl w:val="0"/>
              <w:rPr>
                <w:rFonts w:cs="Arial"/>
                <w:b/>
                <w:kern w:val="32"/>
                <w:szCs w:val="20"/>
                <w:lang w:val="sl-SI" w:eastAsia="sl-SI"/>
              </w:rPr>
            </w:pPr>
            <w:r w:rsidRPr="0016192C">
              <w:rPr>
                <w:rFonts w:cs="Arial"/>
                <w:b/>
                <w:kern w:val="32"/>
                <w:szCs w:val="20"/>
                <w:lang w:val="sl-SI" w:eastAsia="sl-SI"/>
              </w:rPr>
              <w:t>SKUPAJ</w:t>
            </w:r>
          </w:p>
        </w:tc>
        <w:tc>
          <w:tcPr>
            <w:tcW w:w="1042" w:type="pct"/>
            <w:gridSpan w:val="3"/>
            <w:tcBorders>
              <w:top w:val="single" w:sz="4" w:space="0" w:color="auto"/>
              <w:left w:val="single" w:sz="4" w:space="0" w:color="auto"/>
              <w:bottom w:val="single" w:sz="4" w:space="0" w:color="auto"/>
              <w:right w:val="single" w:sz="4" w:space="0" w:color="auto"/>
            </w:tcBorders>
            <w:vAlign w:val="center"/>
          </w:tcPr>
          <w:p w14:paraId="4746FDBD" w14:textId="77777777" w:rsidR="005A3291" w:rsidRPr="0016192C" w:rsidRDefault="005A3291" w:rsidP="00E959E7">
            <w:pPr>
              <w:widowControl w:val="0"/>
              <w:tabs>
                <w:tab w:val="left" w:pos="360"/>
              </w:tabs>
              <w:spacing w:line="276" w:lineRule="auto"/>
              <w:outlineLvl w:val="0"/>
              <w:rPr>
                <w:rFonts w:cs="Arial"/>
                <w:b/>
                <w:kern w:val="32"/>
                <w:szCs w:val="20"/>
                <w:lang w:val="sl-SI" w:eastAsia="sl-SI"/>
              </w:rPr>
            </w:pPr>
          </w:p>
        </w:tc>
        <w:tc>
          <w:tcPr>
            <w:tcW w:w="1265" w:type="pct"/>
            <w:gridSpan w:val="2"/>
            <w:tcBorders>
              <w:top w:val="single" w:sz="4" w:space="0" w:color="auto"/>
              <w:left w:val="single" w:sz="4" w:space="0" w:color="auto"/>
              <w:bottom w:val="single" w:sz="4" w:space="0" w:color="auto"/>
              <w:right w:val="single" w:sz="4" w:space="0" w:color="auto"/>
            </w:tcBorders>
            <w:vAlign w:val="center"/>
          </w:tcPr>
          <w:p w14:paraId="09812277" w14:textId="71FA33B4" w:rsidR="005A3291" w:rsidRPr="0016192C" w:rsidRDefault="005A3291" w:rsidP="00E959E7">
            <w:pPr>
              <w:widowControl w:val="0"/>
              <w:tabs>
                <w:tab w:val="left" w:pos="360"/>
              </w:tabs>
              <w:spacing w:line="276" w:lineRule="auto"/>
              <w:outlineLvl w:val="0"/>
              <w:rPr>
                <w:rFonts w:cs="Arial"/>
                <w:b/>
                <w:kern w:val="32"/>
                <w:szCs w:val="20"/>
                <w:lang w:val="sl-SI" w:eastAsia="sl-SI"/>
              </w:rPr>
            </w:pPr>
          </w:p>
        </w:tc>
      </w:tr>
      <w:tr w:rsidR="005A3291" w:rsidRPr="0016192C" w14:paraId="0F0A5B02"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5000" w:type="pct"/>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0D65E2" w14:textId="77777777" w:rsidR="005A3291" w:rsidRPr="0016192C" w:rsidRDefault="005A3291" w:rsidP="00E959E7">
            <w:pPr>
              <w:widowControl w:val="0"/>
              <w:tabs>
                <w:tab w:val="left" w:pos="2340"/>
              </w:tabs>
              <w:spacing w:line="276" w:lineRule="auto"/>
              <w:outlineLvl w:val="0"/>
              <w:rPr>
                <w:rFonts w:cs="Arial"/>
                <w:b/>
                <w:kern w:val="32"/>
                <w:szCs w:val="20"/>
                <w:lang w:val="sl-SI" w:eastAsia="sl-SI"/>
              </w:rPr>
            </w:pPr>
            <w:r w:rsidRPr="0016192C">
              <w:rPr>
                <w:rFonts w:cs="Arial"/>
                <w:b/>
                <w:kern w:val="32"/>
                <w:szCs w:val="20"/>
                <w:lang w:val="sl-SI" w:eastAsia="sl-SI"/>
              </w:rPr>
              <w:t>II.c Načrtovana nadomestitev zmanjšanih prihodkov in povečanih odhodkov proračuna:</w:t>
            </w:r>
          </w:p>
        </w:tc>
      </w:tr>
      <w:tr w:rsidR="005A3291" w:rsidRPr="0016192C" w14:paraId="75D077D1"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79" w:type="pct"/>
            <w:gridSpan w:val="4"/>
            <w:tcBorders>
              <w:top w:val="single" w:sz="4" w:space="0" w:color="auto"/>
              <w:left w:val="single" w:sz="4" w:space="0" w:color="auto"/>
              <w:bottom w:val="single" w:sz="4" w:space="0" w:color="auto"/>
              <w:right w:val="single" w:sz="4" w:space="0" w:color="auto"/>
            </w:tcBorders>
            <w:vAlign w:val="center"/>
          </w:tcPr>
          <w:p w14:paraId="1B520F48" w14:textId="77777777" w:rsidR="005A3291" w:rsidRPr="0016192C" w:rsidRDefault="005A3291" w:rsidP="00E959E7">
            <w:pPr>
              <w:widowControl w:val="0"/>
              <w:spacing w:line="276" w:lineRule="auto"/>
              <w:ind w:left="-122" w:right="-112"/>
              <w:jc w:val="center"/>
              <w:rPr>
                <w:rFonts w:cs="Arial"/>
                <w:szCs w:val="20"/>
                <w:lang w:val="sl-SI"/>
              </w:rPr>
            </w:pPr>
            <w:r w:rsidRPr="0016192C">
              <w:rPr>
                <w:rFonts w:cs="Arial"/>
                <w:szCs w:val="20"/>
                <w:lang w:val="sl-SI"/>
              </w:rPr>
              <w:t>Novi prihodki</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3620EF6F" w14:textId="77777777" w:rsidR="005A3291" w:rsidRPr="0016192C" w:rsidRDefault="005A3291" w:rsidP="00E959E7">
            <w:pPr>
              <w:widowControl w:val="0"/>
              <w:spacing w:line="276" w:lineRule="auto"/>
              <w:ind w:left="-122" w:right="-112"/>
              <w:jc w:val="center"/>
              <w:rPr>
                <w:rFonts w:cs="Arial"/>
                <w:szCs w:val="20"/>
                <w:lang w:val="sl-SI"/>
              </w:rPr>
            </w:pPr>
            <w:r w:rsidRPr="0016192C">
              <w:rPr>
                <w:rFonts w:cs="Arial"/>
                <w:szCs w:val="20"/>
                <w:lang w:val="sl-SI"/>
              </w:rPr>
              <w:t>Znesek za tekoče leto (t)</w:t>
            </w:r>
          </w:p>
        </w:tc>
        <w:tc>
          <w:tcPr>
            <w:tcW w:w="2307" w:type="pct"/>
            <w:gridSpan w:val="5"/>
            <w:tcBorders>
              <w:top w:val="single" w:sz="4" w:space="0" w:color="auto"/>
              <w:left w:val="single" w:sz="4" w:space="0" w:color="auto"/>
              <w:bottom w:val="single" w:sz="4" w:space="0" w:color="auto"/>
              <w:right w:val="single" w:sz="4" w:space="0" w:color="auto"/>
            </w:tcBorders>
            <w:vAlign w:val="center"/>
          </w:tcPr>
          <w:p w14:paraId="288E4A98" w14:textId="77777777" w:rsidR="005A3291" w:rsidRPr="0016192C" w:rsidRDefault="005A3291" w:rsidP="00E959E7">
            <w:pPr>
              <w:widowControl w:val="0"/>
              <w:spacing w:line="276" w:lineRule="auto"/>
              <w:ind w:left="-122" w:right="-112"/>
              <w:jc w:val="center"/>
              <w:rPr>
                <w:rFonts w:cs="Arial"/>
                <w:szCs w:val="20"/>
                <w:lang w:val="sl-SI"/>
              </w:rPr>
            </w:pPr>
            <w:r w:rsidRPr="0016192C">
              <w:rPr>
                <w:rFonts w:cs="Arial"/>
                <w:szCs w:val="20"/>
                <w:lang w:val="sl-SI"/>
              </w:rPr>
              <w:t>Znesek za t+1</w:t>
            </w:r>
          </w:p>
        </w:tc>
      </w:tr>
      <w:tr w:rsidR="005A3291" w:rsidRPr="0016192C" w14:paraId="236C2599"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79" w:type="pct"/>
            <w:gridSpan w:val="4"/>
            <w:tcBorders>
              <w:top w:val="single" w:sz="4" w:space="0" w:color="auto"/>
              <w:left w:val="single" w:sz="4" w:space="0" w:color="auto"/>
              <w:bottom w:val="single" w:sz="4" w:space="0" w:color="auto"/>
              <w:right w:val="single" w:sz="4" w:space="0" w:color="auto"/>
            </w:tcBorders>
            <w:vAlign w:val="center"/>
          </w:tcPr>
          <w:p w14:paraId="59917B85"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3D3C7B0D"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2307" w:type="pct"/>
            <w:gridSpan w:val="5"/>
            <w:tcBorders>
              <w:top w:val="single" w:sz="4" w:space="0" w:color="auto"/>
              <w:left w:val="single" w:sz="4" w:space="0" w:color="auto"/>
              <w:bottom w:val="single" w:sz="4" w:space="0" w:color="auto"/>
              <w:right w:val="single" w:sz="4" w:space="0" w:color="auto"/>
            </w:tcBorders>
            <w:vAlign w:val="center"/>
          </w:tcPr>
          <w:p w14:paraId="5449847A"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r>
      <w:tr w:rsidR="005A3291" w:rsidRPr="0016192C" w14:paraId="0F8A3330"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79" w:type="pct"/>
            <w:gridSpan w:val="4"/>
            <w:tcBorders>
              <w:top w:val="single" w:sz="4" w:space="0" w:color="auto"/>
              <w:left w:val="single" w:sz="4" w:space="0" w:color="auto"/>
              <w:bottom w:val="single" w:sz="4" w:space="0" w:color="auto"/>
              <w:right w:val="single" w:sz="4" w:space="0" w:color="auto"/>
            </w:tcBorders>
            <w:vAlign w:val="center"/>
          </w:tcPr>
          <w:p w14:paraId="06EB19EE"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044E6D8C"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2307" w:type="pct"/>
            <w:gridSpan w:val="5"/>
            <w:tcBorders>
              <w:top w:val="single" w:sz="4" w:space="0" w:color="auto"/>
              <w:left w:val="single" w:sz="4" w:space="0" w:color="auto"/>
              <w:bottom w:val="single" w:sz="4" w:space="0" w:color="auto"/>
              <w:right w:val="single" w:sz="4" w:space="0" w:color="auto"/>
            </w:tcBorders>
            <w:vAlign w:val="center"/>
          </w:tcPr>
          <w:p w14:paraId="4FCD3C2C"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r>
      <w:tr w:rsidR="005A3291" w:rsidRPr="0016192C" w14:paraId="2DB93690"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79" w:type="pct"/>
            <w:gridSpan w:val="4"/>
            <w:tcBorders>
              <w:top w:val="single" w:sz="4" w:space="0" w:color="auto"/>
              <w:left w:val="single" w:sz="4" w:space="0" w:color="auto"/>
              <w:bottom w:val="single" w:sz="4" w:space="0" w:color="auto"/>
              <w:right w:val="single" w:sz="4" w:space="0" w:color="auto"/>
            </w:tcBorders>
            <w:vAlign w:val="center"/>
          </w:tcPr>
          <w:p w14:paraId="43DA6BB0"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2D622212"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c>
          <w:tcPr>
            <w:tcW w:w="2307" w:type="pct"/>
            <w:gridSpan w:val="5"/>
            <w:tcBorders>
              <w:top w:val="single" w:sz="4" w:space="0" w:color="auto"/>
              <w:left w:val="single" w:sz="4" w:space="0" w:color="auto"/>
              <w:bottom w:val="single" w:sz="4" w:space="0" w:color="auto"/>
              <w:right w:val="single" w:sz="4" w:space="0" w:color="auto"/>
            </w:tcBorders>
            <w:vAlign w:val="center"/>
          </w:tcPr>
          <w:p w14:paraId="28C1CBEE" w14:textId="77777777" w:rsidR="005A3291" w:rsidRPr="0016192C" w:rsidRDefault="005A3291" w:rsidP="00E959E7">
            <w:pPr>
              <w:widowControl w:val="0"/>
              <w:tabs>
                <w:tab w:val="left" w:pos="360"/>
              </w:tabs>
              <w:spacing w:line="276" w:lineRule="auto"/>
              <w:outlineLvl w:val="0"/>
              <w:rPr>
                <w:rFonts w:cs="Arial"/>
                <w:bCs/>
                <w:kern w:val="32"/>
                <w:szCs w:val="20"/>
                <w:lang w:val="sl-SI" w:eastAsia="sl-SI"/>
              </w:rPr>
            </w:pPr>
          </w:p>
        </w:tc>
      </w:tr>
      <w:tr w:rsidR="005A3291" w:rsidRPr="0016192C" w14:paraId="5FF936FB" w14:textId="77777777" w:rsidTr="00125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79" w:type="pct"/>
            <w:gridSpan w:val="4"/>
            <w:tcBorders>
              <w:top w:val="single" w:sz="4" w:space="0" w:color="auto"/>
              <w:left w:val="single" w:sz="4" w:space="0" w:color="auto"/>
              <w:bottom w:val="single" w:sz="4" w:space="0" w:color="auto"/>
              <w:right w:val="single" w:sz="4" w:space="0" w:color="auto"/>
            </w:tcBorders>
            <w:vAlign w:val="center"/>
          </w:tcPr>
          <w:p w14:paraId="356F08A2" w14:textId="77777777" w:rsidR="005A3291" w:rsidRPr="0016192C" w:rsidRDefault="005A3291" w:rsidP="00E959E7">
            <w:pPr>
              <w:widowControl w:val="0"/>
              <w:tabs>
                <w:tab w:val="left" w:pos="360"/>
              </w:tabs>
              <w:spacing w:line="276" w:lineRule="auto"/>
              <w:outlineLvl w:val="0"/>
              <w:rPr>
                <w:rFonts w:cs="Arial"/>
                <w:b/>
                <w:kern w:val="32"/>
                <w:szCs w:val="20"/>
                <w:lang w:val="sl-SI" w:eastAsia="sl-SI"/>
              </w:rPr>
            </w:pPr>
            <w:r w:rsidRPr="0016192C">
              <w:rPr>
                <w:rFonts w:cs="Arial"/>
                <w:b/>
                <w:kern w:val="32"/>
                <w:szCs w:val="20"/>
                <w:lang w:val="sl-SI" w:eastAsia="sl-SI"/>
              </w:rPr>
              <w:t>SKUPAJ</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7FAAEBEA" w14:textId="77777777" w:rsidR="005A3291" w:rsidRPr="0016192C" w:rsidRDefault="005A3291" w:rsidP="00E959E7">
            <w:pPr>
              <w:widowControl w:val="0"/>
              <w:tabs>
                <w:tab w:val="left" w:pos="360"/>
              </w:tabs>
              <w:spacing w:line="276" w:lineRule="auto"/>
              <w:outlineLvl w:val="0"/>
              <w:rPr>
                <w:rFonts w:cs="Arial"/>
                <w:b/>
                <w:kern w:val="32"/>
                <w:szCs w:val="20"/>
                <w:lang w:val="sl-SI" w:eastAsia="sl-SI"/>
              </w:rPr>
            </w:pPr>
          </w:p>
        </w:tc>
        <w:tc>
          <w:tcPr>
            <w:tcW w:w="2307" w:type="pct"/>
            <w:gridSpan w:val="5"/>
            <w:tcBorders>
              <w:top w:val="single" w:sz="4" w:space="0" w:color="auto"/>
              <w:left w:val="single" w:sz="4" w:space="0" w:color="auto"/>
              <w:bottom w:val="single" w:sz="4" w:space="0" w:color="auto"/>
              <w:right w:val="single" w:sz="4" w:space="0" w:color="auto"/>
            </w:tcBorders>
            <w:vAlign w:val="center"/>
          </w:tcPr>
          <w:p w14:paraId="5B2971A2" w14:textId="77777777" w:rsidR="005A3291" w:rsidRPr="0016192C" w:rsidRDefault="005A3291" w:rsidP="00E959E7">
            <w:pPr>
              <w:widowControl w:val="0"/>
              <w:tabs>
                <w:tab w:val="left" w:pos="360"/>
              </w:tabs>
              <w:spacing w:line="276" w:lineRule="auto"/>
              <w:outlineLvl w:val="0"/>
              <w:rPr>
                <w:rFonts w:cs="Arial"/>
                <w:b/>
                <w:kern w:val="32"/>
                <w:szCs w:val="20"/>
                <w:lang w:val="sl-SI" w:eastAsia="sl-SI"/>
              </w:rPr>
            </w:pPr>
          </w:p>
        </w:tc>
      </w:tr>
      <w:tr w:rsidR="005A3291" w:rsidRPr="00310C0A" w14:paraId="52171889" w14:textId="77777777" w:rsidTr="0012599F">
        <w:tblPrEx>
          <w:tblLook w:val="00A0" w:firstRow="1" w:lastRow="0" w:firstColumn="1" w:lastColumn="0" w:noHBand="0" w:noVBand="0"/>
        </w:tblPrEx>
        <w:trPr>
          <w:trHeight w:val="1910"/>
        </w:trPr>
        <w:tc>
          <w:tcPr>
            <w:tcW w:w="5000" w:type="pct"/>
            <w:gridSpan w:val="11"/>
          </w:tcPr>
          <w:p w14:paraId="1D5F644B" w14:textId="77777777" w:rsidR="005A3291" w:rsidRPr="0016192C" w:rsidRDefault="005A3291" w:rsidP="00E959E7">
            <w:pPr>
              <w:widowControl w:val="0"/>
              <w:spacing w:line="276" w:lineRule="auto"/>
              <w:rPr>
                <w:rFonts w:cs="Arial"/>
                <w:b/>
                <w:szCs w:val="20"/>
                <w:lang w:val="sl-SI"/>
              </w:rPr>
            </w:pPr>
            <w:r w:rsidRPr="0016192C">
              <w:rPr>
                <w:rFonts w:cs="Arial"/>
                <w:b/>
                <w:szCs w:val="20"/>
                <w:lang w:val="sl-SI"/>
              </w:rPr>
              <w:t>OBRAZLOŽITEV:</w:t>
            </w:r>
          </w:p>
          <w:p w14:paraId="6F974146" w14:textId="77777777" w:rsidR="005A3291" w:rsidRPr="0016192C" w:rsidRDefault="005A3291" w:rsidP="00E959E7">
            <w:pPr>
              <w:widowControl w:val="0"/>
              <w:numPr>
                <w:ilvl w:val="0"/>
                <w:numId w:val="4"/>
              </w:numPr>
              <w:suppressAutoHyphens/>
              <w:spacing w:line="276" w:lineRule="auto"/>
              <w:ind w:left="284" w:hanging="284"/>
              <w:jc w:val="both"/>
              <w:rPr>
                <w:rFonts w:cs="Arial"/>
                <w:b/>
                <w:szCs w:val="20"/>
                <w:lang w:val="sl-SI" w:eastAsia="sl-SI"/>
              </w:rPr>
            </w:pPr>
            <w:r w:rsidRPr="0016192C">
              <w:rPr>
                <w:rFonts w:cs="Arial"/>
                <w:b/>
                <w:szCs w:val="20"/>
                <w:lang w:val="sl-SI" w:eastAsia="sl-SI"/>
              </w:rPr>
              <w:t>Ocena finančnih posledic, ki niso načrtovane v sprejetem proračunu</w:t>
            </w:r>
          </w:p>
          <w:p w14:paraId="18B004D5" w14:textId="77777777" w:rsidR="005A3291" w:rsidRPr="0016192C" w:rsidRDefault="005A3291" w:rsidP="00E959E7">
            <w:pPr>
              <w:widowControl w:val="0"/>
              <w:spacing w:line="276" w:lineRule="auto"/>
              <w:ind w:left="360" w:hanging="76"/>
              <w:jc w:val="both"/>
              <w:rPr>
                <w:rFonts w:cs="Arial"/>
                <w:szCs w:val="20"/>
                <w:lang w:val="sl-SI" w:eastAsia="sl-SI"/>
              </w:rPr>
            </w:pPr>
            <w:r w:rsidRPr="0016192C">
              <w:rPr>
                <w:rFonts w:cs="Arial"/>
                <w:szCs w:val="20"/>
                <w:lang w:val="sl-SI" w:eastAsia="sl-SI"/>
              </w:rPr>
              <w:t>V zvezi s predlaganim vladnim gradivom se navedejo predvidene spremembe (povečanje, zmanjšanje):</w:t>
            </w:r>
          </w:p>
          <w:p w14:paraId="33B61029" w14:textId="77777777" w:rsidR="005A3291" w:rsidRPr="0016192C" w:rsidRDefault="005A3291" w:rsidP="00E959E7">
            <w:pPr>
              <w:widowControl w:val="0"/>
              <w:numPr>
                <w:ilvl w:val="0"/>
                <w:numId w:val="5"/>
              </w:numPr>
              <w:suppressAutoHyphens/>
              <w:spacing w:line="276" w:lineRule="auto"/>
              <w:jc w:val="both"/>
              <w:rPr>
                <w:rFonts w:cs="Arial"/>
                <w:szCs w:val="20"/>
                <w:lang w:val="sl-SI"/>
              </w:rPr>
            </w:pPr>
            <w:r w:rsidRPr="0016192C">
              <w:rPr>
                <w:rFonts w:cs="Arial"/>
                <w:szCs w:val="20"/>
                <w:lang w:val="sl-SI" w:eastAsia="sl-SI"/>
              </w:rPr>
              <w:t>prihodkov državnega proračuna in občinskih proračunov,</w:t>
            </w:r>
          </w:p>
          <w:p w14:paraId="6A96B1E2" w14:textId="77777777" w:rsidR="005A3291" w:rsidRPr="0016192C" w:rsidRDefault="005A3291" w:rsidP="00E959E7">
            <w:pPr>
              <w:widowControl w:val="0"/>
              <w:numPr>
                <w:ilvl w:val="0"/>
                <w:numId w:val="5"/>
              </w:numPr>
              <w:suppressAutoHyphens/>
              <w:spacing w:line="276" w:lineRule="auto"/>
              <w:jc w:val="both"/>
              <w:rPr>
                <w:rFonts w:cs="Arial"/>
                <w:szCs w:val="20"/>
                <w:lang w:val="sl-SI"/>
              </w:rPr>
            </w:pPr>
            <w:r w:rsidRPr="0016192C">
              <w:rPr>
                <w:rFonts w:cs="Arial"/>
                <w:szCs w:val="20"/>
                <w:lang w:val="sl-SI" w:eastAsia="sl-SI"/>
              </w:rPr>
              <w:t>odhodkov državnega proračuna, ki niso načrtovani na ukrepih oziroma projektih sprejetih proračunov,</w:t>
            </w:r>
          </w:p>
          <w:p w14:paraId="323325C3" w14:textId="77777777" w:rsidR="005A3291" w:rsidRPr="0016192C" w:rsidRDefault="005A3291" w:rsidP="00E959E7">
            <w:pPr>
              <w:widowControl w:val="0"/>
              <w:numPr>
                <w:ilvl w:val="0"/>
                <w:numId w:val="5"/>
              </w:numPr>
              <w:suppressAutoHyphens/>
              <w:spacing w:line="276" w:lineRule="auto"/>
              <w:jc w:val="both"/>
              <w:rPr>
                <w:rFonts w:cs="Arial"/>
                <w:szCs w:val="20"/>
                <w:lang w:val="sl-SI"/>
              </w:rPr>
            </w:pPr>
            <w:r w:rsidRPr="0016192C">
              <w:rPr>
                <w:rFonts w:cs="Arial"/>
                <w:szCs w:val="20"/>
                <w:lang w:val="sl-SI" w:eastAsia="sl-SI"/>
              </w:rPr>
              <w:t>obveznosti za druga javnofinančna sredstva (drugi viri), ki niso načrtovana na ukrepih oziroma projektih sprejetih proračunov.</w:t>
            </w:r>
          </w:p>
          <w:p w14:paraId="7C086BED" w14:textId="77777777" w:rsidR="005A3291" w:rsidRPr="0016192C" w:rsidRDefault="005A3291" w:rsidP="00E959E7">
            <w:pPr>
              <w:widowControl w:val="0"/>
              <w:suppressAutoHyphens/>
              <w:spacing w:line="276" w:lineRule="auto"/>
              <w:ind w:left="720"/>
              <w:jc w:val="both"/>
              <w:rPr>
                <w:rFonts w:cs="Arial"/>
                <w:szCs w:val="20"/>
                <w:lang w:val="sl-SI"/>
              </w:rPr>
            </w:pPr>
          </w:p>
          <w:p w14:paraId="6F3C6A93" w14:textId="77777777" w:rsidR="005A3291" w:rsidRPr="0016192C" w:rsidRDefault="005A3291" w:rsidP="00E959E7">
            <w:pPr>
              <w:widowControl w:val="0"/>
              <w:numPr>
                <w:ilvl w:val="0"/>
                <w:numId w:val="4"/>
              </w:numPr>
              <w:suppressAutoHyphens/>
              <w:spacing w:line="276" w:lineRule="auto"/>
              <w:ind w:left="284" w:hanging="284"/>
              <w:jc w:val="both"/>
              <w:rPr>
                <w:rFonts w:cs="Arial"/>
                <w:b/>
                <w:szCs w:val="20"/>
                <w:lang w:val="sl-SI" w:eastAsia="sl-SI"/>
              </w:rPr>
            </w:pPr>
            <w:r w:rsidRPr="0016192C">
              <w:rPr>
                <w:rFonts w:cs="Arial"/>
                <w:b/>
                <w:szCs w:val="20"/>
                <w:lang w:val="sl-SI" w:eastAsia="sl-SI"/>
              </w:rPr>
              <w:t>Finančne posledice za državni proračun</w:t>
            </w:r>
          </w:p>
          <w:p w14:paraId="7BD18734" w14:textId="77777777" w:rsidR="005A3291" w:rsidRPr="0016192C" w:rsidRDefault="005A3291" w:rsidP="00E959E7">
            <w:pPr>
              <w:widowControl w:val="0"/>
              <w:spacing w:line="276" w:lineRule="auto"/>
              <w:ind w:left="284"/>
              <w:jc w:val="both"/>
              <w:rPr>
                <w:rFonts w:cs="Arial"/>
                <w:szCs w:val="20"/>
                <w:lang w:val="sl-SI" w:eastAsia="sl-SI"/>
              </w:rPr>
            </w:pPr>
            <w:r w:rsidRPr="0016192C">
              <w:rPr>
                <w:rFonts w:cs="Arial"/>
                <w:szCs w:val="20"/>
                <w:lang w:val="sl-SI" w:eastAsia="sl-SI"/>
              </w:rPr>
              <w:t>Prikazane morajo biti finančne posledice za državni proračun, ki so na proračunskih postavkah načrtovane v dinamiki projektov oziroma ukrepov:</w:t>
            </w:r>
          </w:p>
          <w:p w14:paraId="303CD532" w14:textId="77777777" w:rsidR="005A3291" w:rsidRPr="0016192C" w:rsidRDefault="005A3291" w:rsidP="00E959E7">
            <w:pPr>
              <w:widowControl w:val="0"/>
              <w:suppressAutoHyphens/>
              <w:spacing w:line="276" w:lineRule="auto"/>
              <w:ind w:left="720"/>
              <w:jc w:val="both"/>
              <w:rPr>
                <w:rFonts w:cs="Arial"/>
                <w:b/>
                <w:szCs w:val="20"/>
                <w:lang w:val="sl-SI" w:eastAsia="sl-SI"/>
              </w:rPr>
            </w:pPr>
            <w:r w:rsidRPr="0016192C">
              <w:rPr>
                <w:rFonts w:cs="Arial"/>
                <w:b/>
                <w:szCs w:val="20"/>
                <w:lang w:val="sl-SI" w:eastAsia="sl-SI"/>
              </w:rPr>
              <w:t>II.a Pravice porabe za izvedbo predlaganih rešitev so zagotovljene:</w:t>
            </w:r>
          </w:p>
          <w:p w14:paraId="28CBAA05" w14:textId="77777777" w:rsidR="005A3291" w:rsidRPr="0016192C" w:rsidRDefault="005A3291" w:rsidP="00E959E7">
            <w:pPr>
              <w:widowControl w:val="0"/>
              <w:spacing w:line="276" w:lineRule="auto"/>
              <w:ind w:left="284"/>
              <w:jc w:val="both"/>
              <w:rPr>
                <w:rFonts w:cs="Arial"/>
                <w:szCs w:val="20"/>
                <w:lang w:val="sl-SI" w:eastAsia="sl-SI"/>
              </w:rPr>
            </w:pPr>
            <w:r w:rsidRPr="0016192C">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84646E7" w14:textId="77777777" w:rsidR="005A3291" w:rsidRPr="0016192C" w:rsidRDefault="005A3291" w:rsidP="00E959E7">
            <w:pPr>
              <w:widowControl w:val="0"/>
              <w:numPr>
                <w:ilvl w:val="0"/>
                <w:numId w:val="6"/>
              </w:numPr>
              <w:suppressAutoHyphens/>
              <w:spacing w:line="276" w:lineRule="auto"/>
              <w:jc w:val="both"/>
              <w:rPr>
                <w:rFonts w:cs="Arial"/>
                <w:szCs w:val="20"/>
                <w:lang w:val="sl-SI" w:eastAsia="sl-SI"/>
              </w:rPr>
            </w:pPr>
            <w:r w:rsidRPr="0016192C">
              <w:rPr>
                <w:rFonts w:cs="Arial"/>
                <w:szCs w:val="20"/>
                <w:lang w:val="sl-SI" w:eastAsia="sl-SI"/>
              </w:rPr>
              <w:t>proračunski uporabnik, ki bo financiral novi projekt oziroma ukrep,</w:t>
            </w:r>
          </w:p>
          <w:p w14:paraId="2B1AD187" w14:textId="77777777" w:rsidR="005A3291" w:rsidRPr="0016192C" w:rsidRDefault="005A3291" w:rsidP="00E959E7">
            <w:pPr>
              <w:widowControl w:val="0"/>
              <w:numPr>
                <w:ilvl w:val="0"/>
                <w:numId w:val="6"/>
              </w:numPr>
              <w:suppressAutoHyphens/>
              <w:spacing w:line="276" w:lineRule="auto"/>
              <w:jc w:val="both"/>
              <w:rPr>
                <w:rFonts w:cs="Arial"/>
                <w:szCs w:val="20"/>
                <w:lang w:val="sl-SI" w:eastAsia="sl-SI"/>
              </w:rPr>
            </w:pPr>
            <w:r w:rsidRPr="0016192C">
              <w:rPr>
                <w:rFonts w:cs="Arial"/>
                <w:szCs w:val="20"/>
                <w:lang w:val="sl-SI" w:eastAsia="sl-SI"/>
              </w:rPr>
              <w:t xml:space="preserve">projekt oziroma ukrep, s katerim se bodo dosegli cilji vladnega gradiva, in </w:t>
            </w:r>
          </w:p>
          <w:p w14:paraId="3EE4F811" w14:textId="77777777" w:rsidR="005A3291" w:rsidRPr="0016192C" w:rsidRDefault="005A3291" w:rsidP="00E959E7">
            <w:pPr>
              <w:widowControl w:val="0"/>
              <w:numPr>
                <w:ilvl w:val="0"/>
                <w:numId w:val="6"/>
              </w:numPr>
              <w:suppressAutoHyphens/>
              <w:spacing w:line="276" w:lineRule="auto"/>
              <w:jc w:val="both"/>
              <w:rPr>
                <w:rFonts w:cs="Arial"/>
                <w:szCs w:val="20"/>
                <w:lang w:val="sl-SI" w:eastAsia="sl-SI"/>
              </w:rPr>
            </w:pPr>
            <w:r w:rsidRPr="0016192C">
              <w:rPr>
                <w:rFonts w:cs="Arial"/>
                <w:szCs w:val="20"/>
                <w:lang w:val="sl-SI" w:eastAsia="sl-SI"/>
              </w:rPr>
              <w:t>proračunske postavke.</w:t>
            </w:r>
          </w:p>
          <w:p w14:paraId="710D7DB6" w14:textId="77777777" w:rsidR="005A3291" w:rsidRPr="0016192C" w:rsidRDefault="005A3291" w:rsidP="00E959E7">
            <w:pPr>
              <w:widowControl w:val="0"/>
              <w:spacing w:line="276" w:lineRule="auto"/>
              <w:ind w:left="284"/>
              <w:jc w:val="both"/>
              <w:rPr>
                <w:rFonts w:cs="Arial"/>
                <w:szCs w:val="20"/>
                <w:lang w:val="sl-SI" w:eastAsia="sl-SI"/>
              </w:rPr>
            </w:pPr>
            <w:r w:rsidRPr="0016192C">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D9CB1A5" w14:textId="77777777" w:rsidR="005A3291" w:rsidRPr="0016192C" w:rsidRDefault="005A3291" w:rsidP="00E959E7">
            <w:pPr>
              <w:widowControl w:val="0"/>
              <w:suppressAutoHyphens/>
              <w:spacing w:line="276" w:lineRule="auto"/>
              <w:ind w:left="714"/>
              <w:jc w:val="both"/>
              <w:rPr>
                <w:rFonts w:cs="Arial"/>
                <w:b/>
                <w:szCs w:val="20"/>
                <w:lang w:val="sl-SI" w:eastAsia="sl-SI"/>
              </w:rPr>
            </w:pPr>
            <w:r w:rsidRPr="0016192C">
              <w:rPr>
                <w:rFonts w:cs="Arial"/>
                <w:b/>
                <w:szCs w:val="20"/>
                <w:lang w:val="sl-SI" w:eastAsia="sl-SI"/>
              </w:rPr>
              <w:t>II.b Manjkajoče pravice porabe bodo zagotovljene s prerazporeditvijo:</w:t>
            </w:r>
          </w:p>
          <w:p w14:paraId="6F57CA99" w14:textId="77777777" w:rsidR="005A3291" w:rsidRPr="0016192C" w:rsidRDefault="005A3291" w:rsidP="00E959E7">
            <w:pPr>
              <w:widowControl w:val="0"/>
              <w:spacing w:line="276" w:lineRule="auto"/>
              <w:ind w:left="284"/>
              <w:jc w:val="both"/>
              <w:rPr>
                <w:rFonts w:cs="Arial"/>
                <w:szCs w:val="20"/>
                <w:lang w:val="sl-SI" w:eastAsia="sl-SI"/>
              </w:rPr>
            </w:pPr>
            <w:r w:rsidRPr="0016192C">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604509D" w14:textId="77777777" w:rsidR="005A3291" w:rsidRPr="0016192C" w:rsidRDefault="005A3291" w:rsidP="00E959E7">
            <w:pPr>
              <w:widowControl w:val="0"/>
              <w:suppressAutoHyphens/>
              <w:spacing w:line="276" w:lineRule="auto"/>
              <w:ind w:left="714"/>
              <w:jc w:val="both"/>
              <w:rPr>
                <w:rFonts w:cs="Arial"/>
                <w:b/>
                <w:szCs w:val="20"/>
                <w:lang w:val="sl-SI" w:eastAsia="sl-SI"/>
              </w:rPr>
            </w:pPr>
            <w:r w:rsidRPr="0016192C">
              <w:rPr>
                <w:rFonts w:cs="Arial"/>
                <w:b/>
                <w:szCs w:val="20"/>
                <w:lang w:val="sl-SI" w:eastAsia="sl-SI"/>
              </w:rPr>
              <w:t>II.c Načrtovana nadomestitev zmanjšanih prihodkov in povečanih odhodkov proračuna:</w:t>
            </w:r>
          </w:p>
          <w:p w14:paraId="3E95426B" w14:textId="77777777" w:rsidR="005A3291" w:rsidRPr="0016192C" w:rsidRDefault="005A3291" w:rsidP="00E959E7">
            <w:pPr>
              <w:widowControl w:val="0"/>
              <w:spacing w:line="276" w:lineRule="auto"/>
              <w:ind w:left="284"/>
              <w:jc w:val="both"/>
              <w:rPr>
                <w:rFonts w:cs="Arial"/>
                <w:szCs w:val="20"/>
                <w:lang w:val="sl-SI" w:eastAsia="sl-SI"/>
              </w:rPr>
            </w:pPr>
            <w:r w:rsidRPr="0016192C">
              <w:rPr>
                <w:rFonts w:cs="Arial"/>
                <w:szCs w:val="20"/>
                <w:lang w:val="sl-SI" w:eastAsia="sl-SI"/>
              </w:rPr>
              <w:lastRenderedPageBreak/>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F21E33A" w14:textId="77777777" w:rsidR="005A3291" w:rsidRPr="0016192C" w:rsidRDefault="005A3291" w:rsidP="00E959E7">
            <w:pPr>
              <w:widowControl w:val="0"/>
              <w:suppressAutoHyphens/>
              <w:overflowPunct w:val="0"/>
              <w:autoSpaceDE w:val="0"/>
              <w:autoSpaceDN w:val="0"/>
              <w:adjustRightInd w:val="0"/>
              <w:spacing w:line="276" w:lineRule="auto"/>
              <w:jc w:val="both"/>
              <w:textAlignment w:val="baseline"/>
              <w:rPr>
                <w:rFonts w:cs="Arial"/>
                <w:b/>
                <w:bCs/>
                <w:spacing w:val="40"/>
                <w:szCs w:val="20"/>
                <w:lang w:val="sl-SI" w:eastAsia="sl-SI"/>
              </w:rPr>
            </w:pPr>
          </w:p>
        </w:tc>
      </w:tr>
      <w:tr w:rsidR="005A3291" w:rsidRPr="0016192C" w14:paraId="26B19AD4" w14:textId="77777777" w:rsidTr="0012599F">
        <w:tblPrEx>
          <w:tblLook w:val="00A0" w:firstRow="1" w:lastRow="0" w:firstColumn="1" w:lastColumn="0" w:noHBand="0" w:noVBand="0"/>
        </w:tblPrEx>
        <w:trPr>
          <w:trHeight w:val="605"/>
        </w:trPr>
        <w:tc>
          <w:tcPr>
            <w:tcW w:w="5000" w:type="pct"/>
            <w:gridSpan w:val="11"/>
          </w:tcPr>
          <w:p w14:paraId="5B153255" w14:textId="77777777" w:rsidR="005A3291" w:rsidRPr="0016192C" w:rsidRDefault="005A3291" w:rsidP="00E959E7">
            <w:pPr>
              <w:spacing w:line="276" w:lineRule="auto"/>
              <w:rPr>
                <w:rFonts w:cs="Arial"/>
                <w:b/>
                <w:szCs w:val="20"/>
                <w:lang w:val="sl-SI"/>
              </w:rPr>
            </w:pPr>
            <w:r w:rsidRPr="0016192C">
              <w:rPr>
                <w:rFonts w:cs="Arial"/>
                <w:b/>
                <w:szCs w:val="20"/>
                <w:lang w:val="sl-SI"/>
              </w:rPr>
              <w:lastRenderedPageBreak/>
              <w:t>7.b Predstavitev ocene finančnih posledic pod 40.000 EUR:</w:t>
            </w:r>
          </w:p>
          <w:p w14:paraId="458BFE8F" w14:textId="4E43EA23" w:rsidR="005A3291" w:rsidRPr="0016192C" w:rsidRDefault="005A3291" w:rsidP="00E959E7">
            <w:pPr>
              <w:spacing w:line="276" w:lineRule="auto"/>
              <w:rPr>
                <w:rFonts w:cs="Arial"/>
                <w:b/>
                <w:szCs w:val="20"/>
                <w:lang w:val="sl-SI"/>
              </w:rPr>
            </w:pPr>
            <w:r w:rsidRPr="0016192C">
              <w:rPr>
                <w:rFonts w:cs="Arial"/>
                <w:szCs w:val="20"/>
                <w:lang w:val="sl-SI"/>
              </w:rPr>
              <w:t>/</w:t>
            </w:r>
          </w:p>
        </w:tc>
      </w:tr>
      <w:tr w:rsidR="005A3291" w:rsidRPr="0016192C" w14:paraId="7C7CFB73" w14:textId="77777777" w:rsidTr="0012599F">
        <w:tblPrEx>
          <w:tblLook w:val="00A0" w:firstRow="1" w:lastRow="0" w:firstColumn="1" w:lastColumn="0" w:noHBand="0" w:noVBand="0"/>
        </w:tblPrEx>
        <w:trPr>
          <w:trHeight w:val="371"/>
        </w:trPr>
        <w:tc>
          <w:tcPr>
            <w:tcW w:w="5000" w:type="pct"/>
            <w:gridSpan w:val="11"/>
          </w:tcPr>
          <w:p w14:paraId="068D798E" w14:textId="77777777" w:rsidR="005A3291" w:rsidRPr="0016192C" w:rsidRDefault="005A3291" w:rsidP="00E959E7">
            <w:pPr>
              <w:spacing w:line="276" w:lineRule="auto"/>
              <w:rPr>
                <w:rFonts w:cs="Arial"/>
                <w:b/>
                <w:szCs w:val="20"/>
                <w:lang w:val="sl-SI"/>
              </w:rPr>
            </w:pPr>
            <w:r w:rsidRPr="0016192C">
              <w:rPr>
                <w:rFonts w:cs="Arial"/>
                <w:b/>
                <w:szCs w:val="20"/>
                <w:lang w:val="sl-SI"/>
              </w:rPr>
              <w:t>8. Predstavitev sodelovanja z združenji občin:</w:t>
            </w:r>
          </w:p>
        </w:tc>
      </w:tr>
      <w:tr w:rsidR="005A3291" w:rsidRPr="0016192C" w14:paraId="70FA1FE4" w14:textId="77777777" w:rsidTr="0012599F">
        <w:tblPrEx>
          <w:tblLook w:val="00A0" w:firstRow="1" w:lastRow="0" w:firstColumn="1" w:lastColumn="0" w:noHBand="0" w:noVBand="0"/>
        </w:tblPrEx>
        <w:tc>
          <w:tcPr>
            <w:tcW w:w="3610" w:type="pct"/>
            <w:gridSpan w:val="8"/>
          </w:tcPr>
          <w:p w14:paraId="61C753D3" w14:textId="77777777" w:rsidR="005A3291" w:rsidRPr="0016192C" w:rsidRDefault="005A3291" w:rsidP="00E959E7">
            <w:pPr>
              <w:widowControl w:val="0"/>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Vsebina predloženega gradiva (predpisa) vpliva na:</w:t>
            </w:r>
          </w:p>
          <w:p w14:paraId="36E7B8F8" w14:textId="77777777" w:rsidR="005A3291" w:rsidRPr="0016192C" w:rsidRDefault="005A3291" w:rsidP="00E959E7">
            <w:pPr>
              <w:widowControl w:val="0"/>
              <w:numPr>
                <w:ilvl w:val="1"/>
                <w:numId w:val="5"/>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szCs w:val="20"/>
                <w:lang w:val="sl-SI" w:eastAsia="sl-SI"/>
              </w:rPr>
              <w:t>pristojnosti občin,</w:t>
            </w:r>
          </w:p>
          <w:p w14:paraId="72AFCA79" w14:textId="77777777" w:rsidR="005A3291" w:rsidRPr="0016192C" w:rsidRDefault="005A3291" w:rsidP="00E959E7">
            <w:pPr>
              <w:widowControl w:val="0"/>
              <w:numPr>
                <w:ilvl w:val="1"/>
                <w:numId w:val="5"/>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szCs w:val="20"/>
                <w:lang w:val="sl-SI" w:eastAsia="sl-SI"/>
              </w:rPr>
              <w:t>delovanje občin,</w:t>
            </w:r>
          </w:p>
          <w:p w14:paraId="5CF76FA1" w14:textId="77777777" w:rsidR="005A3291" w:rsidRPr="0016192C" w:rsidRDefault="005A3291" w:rsidP="00E959E7">
            <w:pPr>
              <w:widowControl w:val="0"/>
              <w:numPr>
                <w:ilvl w:val="1"/>
                <w:numId w:val="5"/>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szCs w:val="20"/>
                <w:lang w:val="sl-SI" w:eastAsia="sl-SI"/>
              </w:rPr>
              <w:t>financiranje občin.</w:t>
            </w:r>
          </w:p>
        </w:tc>
        <w:tc>
          <w:tcPr>
            <w:tcW w:w="1390" w:type="pct"/>
            <w:gridSpan w:val="3"/>
          </w:tcPr>
          <w:p w14:paraId="1B824E14" w14:textId="7D0A517E" w:rsidR="005A3291" w:rsidRPr="0016192C" w:rsidRDefault="005A3291" w:rsidP="00E959E7">
            <w:pPr>
              <w:widowControl w:val="0"/>
              <w:overflowPunct w:val="0"/>
              <w:autoSpaceDE w:val="0"/>
              <w:autoSpaceDN w:val="0"/>
              <w:adjustRightInd w:val="0"/>
              <w:spacing w:line="276" w:lineRule="auto"/>
              <w:jc w:val="center"/>
              <w:textAlignment w:val="baseline"/>
              <w:rPr>
                <w:rFonts w:cs="Arial"/>
                <w:b/>
                <w:szCs w:val="20"/>
                <w:lang w:val="sl-SI" w:eastAsia="sl-SI"/>
              </w:rPr>
            </w:pPr>
            <w:r w:rsidRPr="0016192C">
              <w:rPr>
                <w:rFonts w:cs="Arial"/>
                <w:b/>
                <w:szCs w:val="20"/>
                <w:lang w:val="sl-SI" w:eastAsia="sl-SI"/>
              </w:rPr>
              <w:t>NE</w:t>
            </w:r>
          </w:p>
        </w:tc>
      </w:tr>
      <w:tr w:rsidR="005A3291" w:rsidRPr="00310C0A" w14:paraId="59B7AF5D" w14:textId="77777777" w:rsidTr="0012599F">
        <w:tblPrEx>
          <w:tblLook w:val="00A0" w:firstRow="1" w:lastRow="0" w:firstColumn="1" w:lastColumn="0" w:noHBand="0" w:noVBand="0"/>
        </w:tblPrEx>
        <w:trPr>
          <w:trHeight w:val="274"/>
        </w:trPr>
        <w:tc>
          <w:tcPr>
            <w:tcW w:w="5000" w:type="pct"/>
            <w:gridSpan w:val="11"/>
          </w:tcPr>
          <w:p w14:paraId="46A66ABC" w14:textId="77777777" w:rsidR="005A3291" w:rsidRPr="0016192C" w:rsidRDefault="005A3291" w:rsidP="00E959E7">
            <w:pPr>
              <w:widowControl w:val="0"/>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 xml:space="preserve">Gradivo (predpis) je bilo poslano v mnenje: </w:t>
            </w:r>
          </w:p>
          <w:p w14:paraId="79598057" w14:textId="22D63129" w:rsidR="005A3291" w:rsidRPr="0016192C" w:rsidRDefault="005A3291" w:rsidP="00E959E7">
            <w:pPr>
              <w:widowControl w:val="0"/>
              <w:numPr>
                <w:ilvl w:val="0"/>
                <w:numId w:val="7"/>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iCs/>
                <w:szCs w:val="20"/>
                <w:lang w:val="sl-SI" w:eastAsia="sl-SI"/>
              </w:rPr>
              <w:t xml:space="preserve">Skupnosti občin Slovenije SOS: </w:t>
            </w:r>
            <w:r w:rsidRPr="0016192C">
              <w:rPr>
                <w:rFonts w:cs="Arial"/>
                <w:b/>
                <w:bCs/>
                <w:szCs w:val="20"/>
                <w:lang w:val="sl-SI" w:eastAsia="sl-SI"/>
              </w:rPr>
              <w:t>NE</w:t>
            </w:r>
          </w:p>
          <w:p w14:paraId="799D85D5" w14:textId="0E28C166" w:rsidR="005A3291" w:rsidRPr="0016192C" w:rsidRDefault="005A3291" w:rsidP="00E959E7">
            <w:pPr>
              <w:widowControl w:val="0"/>
              <w:numPr>
                <w:ilvl w:val="0"/>
                <w:numId w:val="7"/>
              </w:numPr>
              <w:overflowPunct w:val="0"/>
              <w:autoSpaceDE w:val="0"/>
              <w:autoSpaceDN w:val="0"/>
              <w:adjustRightInd w:val="0"/>
              <w:spacing w:line="276" w:lineRule="auto"/>
              <w:jc w:val="both"/>
              <w:textAlignment w:val="baseline"/>
              <w:rPr>
                <w:rFonts w:cs="Arial"/>
                <w:bCs/>
                <w:iCs/>
                <w:szCs w:val="20"/>
                <w:lang w:val="sl-SI" w:eastAsia="sl-SI"/>
              </w:rPr>
            </w:pPr>
            <w:r w:rsidRPr="0016192C">
              <w:rPr>
                <w:rFonts w:cs="Arial"/>
                <w:iCs/>
                <w:szCs w:val="20"/>
                <w:lang w:val="sl-SI" w:eastAsia="sl-SI"/>
              </w:rPr>
              <w:t xml:space="preserve">Združenju občin Slovenije ZOS: </w:t>
            </w:r>
            <w:r w:rsidRPr="0016192C">
              <w:rPr>
                <w:rFonts w:cs="Arial"/>
                <w:b/>
                <w:szCs w:val="20"/>
                <w:lang w:val="sl-SI" w:eastAsia="sl-SI"/>
              </w:rPr>
              <w:t>NE</w:t>
            </w:r>
          </w:p>
          <w:p w14:paraId="2B2442E0" w14:textId="4C900ED1" w:rsidR="005A3291" w:rsidRPr="0016192C" w:rsidRDefault="005A3291" w:rsidP="00E959E7">
            <w:pPr>
              <w:widowControl w:val="0"/>
              <w:numPr>
                <w:ilvl w:val="0"/>
                <w:numId w:val="7"/>
              </w:numPr>
              <w:overflowPunct w:val="0"/>
              <w:autoSpaceDE w:val="0"/>
              <w:autoSpaceDN w:val="0"/>
              <w:adjustRightInd w:val="0"/>
              <w:spacing w:line="276" w:lineRule="auto"/>
              <w:jc w:val="both"/>
              <w:textAlignment w:val="baseline"/>
              <w:rPr>
                <w:rFonts w:cs="Arial"/>
                <w:iCs/>
                <w:szCs w:val="20"/>
                <w:lang w:val="sl-SI" w:eastAsia="sl-SI"/>
              </w:rPr>
            </w:pPr>
            <w:r w:rsidRPr="0016192C">
              <w:rPr>
                <w:rFonts w:cs="Arial"/>
                <w:bCs/>
                <w:iCs/>
                <w:szCs w:val="20"/>
                <w:lang w:val="sl-SI" w:eastAsia="sl-SI"/>
              </w:rPr>
              <w:t xml:space="preserve">Združenju mestnih občin Slovenije ZMOS: </w:t>
            </w:r>
            <w:r w:rsidRPr="0016192C">
              <w:rPr>
                <w:rFonts w:cs="Arial"/>
                <w:b/>
                <w:szCs w:val="20"/>
                <w:lang w:val="sl-SI" w:eastAsia="sl-SI"/>
              </w:rPr>
              <w:t>NE</w:t>
            </w:r>
          </w:p>
          <w:p w14:paraId="759113F6" w14:textId="77777777" w:rsidR="005A3291" w:rsidRPr="0016192C" w:rsidRDefault="005A3291" w:rsidP="00E959E7">
            <w:pPr>
              <w:spacing w:line="276" w:lineRule="auto"/>
              <w:rPr>
                <w:rFonts w:cs="Arial"/>
                <w:iCs/>
                <w:szCs w:val="20"/>
                <w:lang w:val="sl-SI" w:eastAsia="sl-SI"/>
              </w:rPr>
            </w:pPr>
          </w:p>
        </w:tc>
      </w:tr>
      <w:tr w:rsidR="005A3291" w:rsidRPr="0016192C" w14:paraId="0E549E74" w14:textId="77777777" w:rsidTr="0012599F">
        <w:tblPrEx>
          <w:tblLook w:val="00A0" w:firstRow="1" w:lastRow="0" w:firstColumn="1" w:lastColumn="0" w:noHBand="0" w:noVBand="0"/>
        </w:tblPrEx>
        <w:tc>
          <w:tcPr>
            <w:tcW w:w="5000" w:type="pct"/>
            <w:gridSpan w:val="11"/>
            <w:vAlign w:val="center"/>
          </w:tcPr>
          <w:p w14:paraId="76CF6B4F" w14:textId="77777777" w:rsidR="005A3291" w:rsidRPr="0016192C" w:rsidRDefault="005A3291" w:rsidP="00E959E7">
            <w:pPr>
              <w:widowControl w:val="0"/>
              <w:overflowPunct w:val="0"/>
              <w:autoSpaceDE w:val="0"/>
              <w:autoSpaceDN w:val="0"/>
              <w:adjustRightInd w:val="0"/>
              <w:spacing w:line="276" w:lineRule="auto"/>
              <w:textAlignment w:val="baseline"/>
              <w:rPr>
                <w:rFonts w:cs="Arial"/>
                <w:b/>
                <w:szCs w:val="20"/>
                <w:lang w:val="sl-SI" w:eastAsia="sl-SI"/>
              </w:rPr>
            </w:pPr>
            <w:r w:rsidRPr="0016192C">
              <w:rPr>
                <w:rFonts w:cs="Arial"/>
                <w:b/>
                <w:szCs w:val="20"/>
                <w:lang w:val="sl-SI" w:eastAsia="sl-SI"/>
              </w:rPr>
              <w:t>9. Predstavitev sodelovanja javnosti:</w:t>
            </w:r>
          </w:p>
        </w:tc>
      </w:tr>
      <w:tr w:rsidR="005A3291" w:rsidRPr="0016192C" w14:paraId="0F551146" w14:textId="77777777" w:rsidTr="0012599F">
        <w:tblPrEx>
          <w:tblLook w:val="00A0" w:firstRow="1" w:lastRow="0" w:firstColumn="1" w:lastColumn="0" w:noHBand="0" w:noVBand="0"/>
        </w:tblPrEx>
        <w:tc>
          <w:tcPr>
            <w:tcW w:w="3610" w:type="pct"/>
            <w:gridSpan w:val="8"/>
          </w:tcPr>
          <w:p w14:paraId="2CFE0F33" w14:textId="38ACC161" w:rsidR="005A3291" w:rsidRPr="0016192C" w:rsidRDefault="005A3291" w:rsidP="00E959E7">
            <w:pPr>
              <w:widowControl w:val="0"/>
              <w:overflowPunct w:val="0"/>
              <w:autoSpaceDE w:val="0"/>
              <w:autoSpaceDN w:val="0"/>
              <w:adjustRightInd w:val="0"/>
              <w:spacing w:line="276" w:lineRule="auto"/>
              <w:jc w:val="both"/>
              <w:textAlignment w:val="baseline"/>
              <w:rPr>
                <w:rFonts w:cs="Arial"/>
                <w:color w:val="000000"/>
                <w:szCs w:val="20"/>
                <w:lang w:val="sl-SI"/>
              </w:rPr>
            </w:pPr>
          </w:p>
        </w:tc>
        <w:tc>
          <w:tcPr>
            <w:tcW w:w="1390" w:type="pct"/>
            <w:gridSpan w:val="3"/>
          </w:tcPr>
          <w:p w14:paraId="2999E0E2" w14:textId="6A216B2F" w:rsidR="005A3291" w:rsidRPr="0016192C" w:rsidRDefault="005A3291" w:rsidP="00E959E7">
            <w:pPr>
              <w:widowControl w:val="0"/>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bCs/>
                <w:szCs w:val="20"/>
                <w:lang w:val="sl-SI" w:eastAsia="sl-SI"/>
              </w:rPr>
              <w:t>DA</w:t>
            </w:r>
          </w:p>
        </w:tc>
      </w:tr>
      <w:tr w:rsidR="005A3291" w:rsidRPr="0016192C" w14:paraId="7FA61942" w14:textId="77777777" w:rsidTr="0012599F">
        <w:tblPrEx>
          <w:tblLook w:val="00A0" w:firstRow="1" w:lastRow="0" w:firstColumn="1" w:lastColumn="0" w:noHBand="0" w:noVBand="0"/>
        </w:tblPrEx>
        <w:tc>
          <w:tcPr>
            <w:tcW w:w="3610" w:type="pct"/>
            <w:gridSpan w:val="8"/>
            <w:vAlign w:val="center"/>
          </w:tcPr>
          <w:p w14:paraId="4D8475BB" w14:textId="77777777" w:rsidR="005A3291" w:rsidRPr="0016192C" w:rsidRDefault="005A3291" w:rsidP="00E959E7">
            <w:pPr>
              <w:widowControl w:val="0"/>
              <w:overflowPunct w:val="0"/>
              <w:autoSpaceDE w:val="0"/>
              <w:autoSpaceDN w:val="0"/>
              <w:adjustRightInd w:val="0"/>
              <w:spacing w:line="276" w:lineRule="auto"/>
              <w:textAlignment w:val="baseline"/>
              <w:rPr>
                <w:rFonts w:cs="Arial"/>
                <w:szCs w:val="20"/>
                <w:lang w:val="sl-SI" w:eastAsia="sl-SI"/>
              </w:rPr>
            </w:pPr>
            <w:r w:rsidRPr="0016192C">
              <w:rPr>
                <w:rFonts w:cs="Arial"/>
                <w:b/>
                <w:szCs w:val="20"/>
                <w:lang w:val="sl-SI" w:eastAsia="sl-SI"/>
              </w:rPr>
              <w:t>10. Pri pripravi gradiva so bile upoštevane zahteve iz Resolucije o normativni dejavnosti:</w:t>
            </w:r>
          </w:p>
        </w:tc>
        <w:tc>
          <w:tcPr>
            <w:tcW w:w="1390" w:type="pct"/>
            <w:gridSpan w:val="3"/>
            <w:vAlign w:val="center"/>
          </w:tcPr>
          <w:p w14:paraId="6DA575D3" w14:textId="4D953A92" w:rsidR="005A3291" w:rsidRPr="0016192C" w:rsidRDefault="005A3291" w:rsidP="00E959E7">
            <w:pPr>
              <w:widowControl w:val="0"/>
              <w:overflowPunct w:val="0"/>
              <w:autoSpaceDE w:val="0"/>
              <w:autoSpaceDN w:val="0"/>
              <w:adjustRightInd w:val="0"/>
              <w:spacing w:line="276" w:lineRule="auto"/>
              <w:jc w:val="center"/>
              <w:textAlignment w:val="baseline"/>
              <w:rPr>
                <w:rFonts w:cs="Arial"/>
                <w:iCs/>
                <w:szCs w:val="20"/>
                <w:lang w:val="sl-SI" w:eastAsia="sl-SI"/>
              </w:rPr>
            </w:pPr>
            <w:r w:rsidRPr="0016192C">
              <w:rPr>
                <w:rFonts w:cs="Arial"/>
                <w:b/>
                <w:bCs/>
                <w:szCs w:val="20"/>
                <w:lang w:val="sl-SI" w:eastAsia="sl-SI"/>
              </w:rPr>
              <w:t>DA</w:t>
            </w:r>
          </w:p>
        </w:tc>
      </w:tr>
      <w:tr w:rsidR="005A3291" w:rsidRPr="0016192C" w14:paraId="6EDDAACB" w14:textId="77777777" w:rsidTr="0012599F">
        <w:tblPrEx>
          <w:tblLook w:val="00A0" w:firstRow="1" w:lastRow="0" w:firstColumn="1" w:lastColumn="0" w:noHBand="0" w:noVBand="0"/>
        </w:tblPrEx>
        <w:tc>
          <w:tcPr>
            <w:tcW w:w="3610" w:type="pct"/>
            <w:gridSpan w:val="8"/>
            <w:vAlign w:val="center"/>
          </w:tcPr>
          <w:p w14:paraId="2223F1B0" w14:textId="77777777" w:rsidR="005A3291" w:rsidRPr="0016192C" w:rsidRDefault="005A3291" w:rsidP="00E959E7">
            <w:pPr>
              <w:widowControl w:val="0"/>
              <w:overflowPunct w:val="0"/>
              <w:autoSpaceDE w:val="0"/>
              <w:autoSpaceDN w:val="0"/>
              <w:adjustRightInd w:val="0"/>
              <w:spacing w:line="276" w:lineRule="auto"/>
              <w:textAlignment w:val="baseline"/>
              <w:rPr>
                <w:rFonts w:cs="Arial"/>
                <w:b/>
                <w:szCs w:val="20"/>
                <w:lang w:val="sl-SI" w:eastAsia="sl-SI"/>
              </w:rPr>
            </w:pPr>
            <w:r w:rsidRPr="0016192C">
              <w:rPr>
                <w:rFonts w:cs="Arial"/>
                <w:b/>
                <w:szCs w:val="20"/>
                <w:lang w:val="sl-SI" w:eastAsia="sl-SI"/>
              </w:rPr>
              <w:t>11. Gradivo je uvrščeno v delovni program vlade:</w:t>
            </w:r>
          </w:p>
        </w:tc>
        <w:tc>
          <w:tcPr>
            <w:tcW w:w="1390" w:type="pct"/>
            <w:gridSpan w:val="3"/>
            <w:vAlign w:val="center"/>
          </w:tcPr>
          <w:p w14:paraId="57FBB864" w14:textId="70F4DA4A" w:rsidR="005A3291" w:rsidRPr="0016192C" w:rsidRDefault="005A3291" w:rsidP="00E959E7">
            <w:pPr>
              <w:widowControl w:val="0"/>
              <w:overflowPunct w:val="0"/>
              <w:autoSpaceDE w:val="0"/>
              <w:autoSpaceDN w:val="0"/>
              <w:adjustRightInd w:val="0"/>
              <w:spacing w:line="276" w:lineRule="auto"/>
              <w:jc w:val="center"/>
              <w:textAlignment w:val="baseline"/>
              <w:rPr>
                <w:rFonts w:cs="Arial"/>
                <w:szCs w:val="20"/>
                <w:lang w:val="sl-SI" w:eastAsia="sl-SI"/>
              </w:rPr>
            </w:pPr>
            <w:r w:rsidRPr="0016192C">
              <w:rPr>
                <w:rFonts w:cs="Arial"/>
                <w:b/>
                <w:szCs w:val="20"/>
                <w:lang w:val="sl-SI" w:eastAsia="sl-SI"/>
              </w:rPr>
              <w:t>NE</w:t>
            </w:r>
          </w:p>
        </w:tc>
      </w:tr>
      <w:tr w:rsidR="005A3291" w:rsidRPr="0016192C" w14:paraId="620A5439" w14:textId="77777777" w:rsidTr="0012599F">
        <w:tblPrEx>
          <w:tblLook w:val="00A0" w:firstRow="1" w:lastRow="0" w:firstColumn="1" w:lastColumn="0" w:noHBand="0" w:noVBand="0"/>
        </w:tblPrEx>
        <w:trPr>
          <w:trHeight w:val="758"/>
        </w:trPr>
        <w:tc>
          <w:tcPr>
            <w:tcW w:w="5000" w:type="pct"/>
            <w:gridSpan w:val="11"/>
          </w:tcPr>
          <w:p w14:paraId="48EE1F1D" w14:textId="77777777" w:rsidR="005A3291" w:rsidRPr="0016192C" w:rsidRDefault="005A3291" w:rsidP="00E959E7">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p w14:paraId="722C6EA1" w14:textId="316A949D" w:rsidR="005A3291" w:rsidRPr="0016192C" w:rsidRDefault="005A3291" w:rsidP="00E959E7">
            <w:pPr>
              <w:widowControl w:val="0"/>
              <w:suppressAutoHyphens/>
              <w:overflowPunct w:val="0"/>
              <w:autoSpaceDE w:val="0"/>
              <w:autoSpaceDN w:val="0"/>
              <w:adjustRightInd w:val="0"/>
              <w:spacing w:line="276" w:lineRule="auto"/>
              <w:ind w:left="3400"/>
              <w:textAlignment w:val="baseline"/>
              <w:outlineLvl w:val="3"/>
              <w:rPr>
                <w:rFonts w:cs="Arial"/>
                <w:bCs/>
                <w:szCs w:val="20"/>
                <w:lang w:val="sl-SI" w:eastAsia="sl-SI"/>
              </w:rPr>
            </w:pPr>
            <w:r w:rsidRPr="0016192C">
              <w:rPr>
                <w:rFonts w:cs="Arial"/>
                <w:bCs/>
                <w:szCs w:val="20"/>
                <w:lang w:val="sl-SI" w:eastAsia="sl-SI"/>
              </w:rPr>
              <w:t>dr. Valentina Prevolnik Rupel</w:t>
            </w:r>
          </w:p>
          <w:p w14:paraId="2D9D0130" w14:textId="77777777" w:rsidR="005A3291" w:rsidRPr="0016192C" w:rsidRDefault="005A3291" w:rsidP="00E959E7">
            <w:pPr>
              <w:widowControl w:val="0"/>
              <w:suppressAutoHyphens/>
              <w:overflowPunct w:val="0"/>
              <w:autoSpaceDE w:val="0"/>
              <w:autoSpaceDN w:val="0"/>
              <w:adjustRightInd w:val="0"/>
              <w:spacing w:line="276" w:lineRule="auto"/>
              <w:ind w:left="3400"/>
              <w:textAlignment w:val="baseline"/>
              <w:outlineLvl w:val="3"/>
              <w:rPr>
                <w:rFonts w:cs="Arial"/>
                <w:szCs w:val="20"/>
                <w:lang w:val="sl-SI" w:eastAsia="sl-SI"/>
              </w:rPr>
            </w:pPr>
            <w:r w:rsidRPr="0016192C">
              <w:rPr>
                <w:rFonts w:cs="Arial"/>
                <w:szCs w:val="20"/>
                <w:lang w:val="sl-SI" w:eastAsia="sl-SI"/>
              </w:rPr>
              <w:t>ministrica</w:t>
            </w:r>
          </w:p>
          <w:p w14:paraId="7B435B16" w14:textId="77777777" w:rsidR="005A3291" w:rsidRPr="0016192C" w:rsidRDefault="005A3291" w:rsidP="00E959E7">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tc>
      </w:tr>
    </w:tbl>
    <w:p w14:paraId="75B200BA" w14:textId="77777777" w:rsidR="007139A9" w:rsidRPr="0016192C" w:rsidRDefault="007139A9" w:rsidP="00E959E7">
      <w:pPr>
        <w:spacing w:line="276" w:lineRule="auto"/>
        <w:rPr>
          <w:rFonts w:cs="Arial"/>
          <w:szCs w:val="20"/>
          <w:lang w:val="sl-SI"/>
        </w:rPr>
      </w:pPr>
    </w:p>
    <w:p w14:paraId="6A09590A" w14:textId="2573BC6B" w:rsidR="00341814" w:rsidRPr="0016192C" w:rsidRDefault="00341814" w:rsidP="00E959E7">
      <w:pPr>
        <w:spacing w:line="276" w:lineRule="auto"/>
        <w:rPr>
          <w:rFonts w:cs="Arial"/>
          <w:szCs w:val="20"/>
          <w:lang w:val="sl-SI"/>
        </w:rPr>
      </w:pPr>
      <w:r w:rsidRPr="0016192C">
        <w:rPr>
          <w:rFonts w:cs="Arial"/>
          <w:szCs w:val="20"/>
          <w:lang w:val="sl-SI"/>
        </w:rPr>
        <w:t>Prilog</w:t>
      </w:r>
      <w:r w:rsidR="00A32D1B" w:rsidRPr="0016192C">
        <w:rPr>
          <w:rFonts w:cs="Arial"/>
          <w:szCs w:val="20"/>
          <w:lang w:val="sl-SI"/>
        </w:rPr>
        <w:t>a</w:t>
      </w:r>
      <w:r w:rsidRPr="0016192C">
        <w:rPr>
          <w:rFonts w:cs="Arial"/>
          <w:szCs w:val="20"/>
          <w:lang w:val="sl-SI"/>
        </w:rPr>
        <w:t xml:space="preserve">: </w:t>
      </w:r>
    </w:p>
    <w:p w14:paraId="33A990DC" w14:textId="365DBCC8" w:rsidR="00757975" w:rsidRPr="0016192C" w:rsidRDefault="00757975" w:rsidP="00E959E7">
      <w:pPr>
        <w:widowControl w:val="0"/>
        <w:numPr>
          <w:ilvl w:val="0"/>
          <w:numId w:val="8"/>
        </w:numPr>
        <w:spacing w:line="276" w:lineRule="auto"/>
        <w:jc w:val="both"/>
        <w:rPr>
          <w:rFonts w:cs="Arial"/>
          <w:szCs w:val="20"/>
          <w:lang w:val="sl-SI"/>
        </w:rPr>
      </w:pPr>
      <w:r w:rsidRPr="0016192C">
        <w:rPr>
          <w:rFonts w:cs="Arial"/>
          <w:szCs w:val="20"/>
          <w:lang w:val="sl-SI"/>
        </w:rPr>
        <w:t xml:space="preserve">Akcijski načrt za </w:t>
      </w:r>
      <w:r w:rsidR="00520112">
        <w:rPr>
          <w:rFonts w:cs="Arial"/>
          <w:szCs w:val="20"/>
          <w:lang w:val="sl-SI"/>
        </w:rPr>
        <w:t>udejanjanje</w:t>
      </w:r>
      <w:r w:rsidRPr="0016192C">
        <w:rPr>
          <w:rFonts w:cs="Arial"/>
          <w:szCs w:val="20"/>
          <w:lang w:val="sl-SI"/>
        </w:rPr>
        <w:t xml:space="preserve"> Strategije razvoja zdravstvene dejavnosti na primarni ravni zdravstvenega varstva do leta 2031 za leti 2025 in 2026</w:t>
      </w:r>
    </w:p>
    <w:p w14:paraId="1075D345" w14:textId="4E83FDE8" w:rsidR="007139A9" w:rsidRDefault="00757975" w:rsidP="00E959E7">
      <w:pPr>
        <w:widowControl w:val="0"/>
        <w:numPr>
          <w:ilvl w:val="0"/>
          <w:numId w:val="8"/>
        </w:numPr>
        <w:spacing w:line="276" w:lineRule="auto"/>
        <w:jc w:val="both"/>
        <w:rPr>
          <w:rFonts w:cs="Arial"/>
          <w:szCs w:val="20"/>
          <w:lang w:val="sl-SI"/>
        </w:rPr>
      </w:pPr>
      <w:r w:rsidRPr="0016192C">
        <w:rPr>
          <w:rFonts w:cs="Arial"/>
          <w:szCs w:val="20"/>
          <w:lang w:val="sl-SI"/>
        </w:rPr>
        <w:t xml:space="preserve">Finančne posledice ukrepov </w:t>
      </w:r>
      <w:r w:rsidR="000311AD">
        <w:rPr>
          <w:rFonts w:cs="Arial"/>
          <w:szCs w:val="20"/>
          <w:lang w:val="sl-SI"/>
        </w:rPr>
        <w:t>iz A</w:t>
      </w:r>
      <w:r w:rsidRPr="0016192C">
        <w:rPr>
          <w:rFonts w:cs="Arial"/>
          <w:szCs w:val="20"/>
          <w:lang w:val="sl-SI"/>
        </w:rPr>
        <w:t xml:space="preserve">kcijskega načrta za </w:t>
      </w:r>
      <w:r w:rsidR="00520112">
        <w:rPr>
          <w:rFonts w:cs="Arial"/>
          <w:szCs w:val="20"/>
          <w:lang w:val="sl-SI"/>
        </w:rPr>
        <w:t>udejanjanje</w:t>
      </w:r>
      <w:r w:rsidRPr="0016192C">
        <w:rPr>
          <w:rFonts w:cs="Arial"/>
          <w:szCs w:val="20"/>
          <w:lang w:val="sl-SI"/>
        </w:rPr>
        <w:t xml:space="preserve"> Strategije razvoja zdravstvene dejavnosti na primarni ravni zdravstvenega varstva do leta 2031 za leti 2025 in 2025</w:t>
      </w:r>
    </w:p>
    <w:p w14:paraId="52DDCA4F" w14:textId="77777777" w:rsidR="005A6B8E" w:rsidRDefault="005A6B8E" w:rsidP="005A6B8E">
      <w:pPr>
        <w:widowControl w:val="0"/>
        <w:spacing w:line="276" w:lineRule="auto"/>
        <w:jc w:val="both"/>
        <w:rPr>
          <w:rFonts w:cs="Arial"/>
          <w:szCs w:val="20"/>
          <w:lang w:val="sl-SI"/>
        </w:rPr>
      </w:pPr>
    </w:p>
    <w:p w14:paraId="219EA862" w14:textId="77777777" w:rsidR="005A6B8E" w:rsidRDefault="005A6B8E" w:rsidP="005A6B8E">
      <w:pPr>
        <w:widowControl w:val="0"/>
        <w:spacing w:line="276" w:lineRule="auto"/>
        <w:jc w:val="both"/>
        <w:rPr>
          <w:rFonts w:cs="Arial"/>
          <w:szCs w:val="20"/>
          <w:lang w:val="sl-SI"/>
        </w:rPr>
      </w:pPr>
    </w:p>
    <w:p w14:paraId="68F1DA86" w14:textId="77777777" w:rsidR="005A6B8E" w:rsidRDefault="005A6B8E" w:rsidP="005A6B8E">
      <w:pPr>
        <w:widowControl w:val="0"/>
        <w:spacing w:line="276" w:lineRule="auto"/>
        <w:jc w:val="both"/>
        <w:rPr>
          <w:rFonts w:cs="Arial"/>
          <w:szCs w:val="20"/>
          <w:lang w:val="sl-SI"/>
        </w:rPr>
      </w:pPr>
    </w:p>
    <w:p w14:paraId="18B34498" w14:textId="34381E8E" w:rsidR="005A6B8E" w:rsidRDefault="005A6B8E" w:rsidP="00FF709A">
      <w:pPr>
        <w:spacing w:line="240" w:lineRule="auto"/>
        <w:rPr>
          <w:rFonts w:cs="Arial"/>
          <w:szCs w:val="20"/>
          <w:lang w:val="sl-SI"/>
        </w:rPr>
      </w:pPr>
    </w:p>
    <w:p w14:paraId="5499750F" w14:textId="77777777" w:rsidR="00FF709A" w:rsidRDefault="00FF709A" w:rsidP="00FF709A">
      <w:pPr>
        <w:spacing w:line="240" w:lineRule="auto"/>
        <w:rPr>
          <w:rFonts w:cs="Arial"/>
          <w:szCs w:val="20"/>
          <w:lang w:val="sl-SI"/>
        </w:rPr>
      </w:pPr>
    </w:p>
    <w:p w14:paraId="2F7E4230" w14:textId="77777777" w:rsidR="00FF709A" w:rsidRDefault="00FF709A" w:rsidP="00FF709A">
      <w:pPr>
        <w:spacing w:line="240" w:lineRule="auto"/>
        <w:rPr>
          <w:rFonts w:cs="Arial"/>
          <w:szCs w:val="20"/>
          <w:lang w:val="sl-SI"/>
        </w:rPr>
      </w:pPr>
    </w:p>
    <w:p w14:paraId="25FD9316" w14:textId="77777777" w:rsidR="00FF709A" w:rsidRDefault="00FF709A" w:rsidP="00FF709A">
      <w:pPr>
        <w:spacing w:line="240" w:lineRule="auto"/>
        <w:rPr>
          <w:rFonts w:cs="Arial"/>
          <w:szCs w:val="20"/>
          <w:lang w:val="sl-SI"/>
        </w:rPr>
      </w:pPr>
    </w:p>
    <w:p w14:paraId="06AFB809" w14:textId="77777777" w:rsidR="00FF709A" w:rsidRDefault="00FF709A" w:rsidP="00FF709A">
      <w:pPr>
        <w:spacing w:line="240" w:lineRule="auto"/>
        <w:rPr>
          <w:rFonts w:cs="Arial"/>
          <w:szCs w:val="20"/>
          <w:lang w:val="sl-SI"/>
        </w:rPr>
      </w:pPr>
    </w:p>
    <w:p w14:paraId="4998D103" w14:textId="77777777" w:rsidR="00FF709A" w:rsidRDefault="00FF709A" w:rsidP="00FF709A">
      <w:pPr>
        <w:spacing w:line="240" w:lineRule="auto"/>
        <w:rPr>
          <w:rFonts w:cs="Arial"/>
          <w:szCs w:val="20"/>
          <w:lang w:val="sl-SI"/>
        </w:rPr>
      </w:pPr>
    </w:p>
    <w:p w14:paraId="74877AC2" w14:textId="77777777" w:rsidR="00FF709A" w:rsidRDefault="00FF709A" w:rsidP="00FF709A">
      <w:pPr>
        <w:spacing w:line="240" w:lineRule="auto"/>
        <w:rPr>
          <w:rFonts w:cs="Arial"/>
          <w:szCs w:val="20"/>
          <w:lang w:val="sl-SI"/>
        </w:rPr>
      </w:pPr>
    </w:p>
    <w:p w14:paraId="3E1F807A" w14:textId="77777777" w:rsidR="00FF709A" w:rsidRDefault="00FF709A" w:rsidP="00FF709A">
      <w:pPr>
        <w:spacing w:line="240" w:lineRule="auto"/>
        <w:rPr>
          <w:rFonts w:cs="Arial"/>
          <w:szCs w:val="20"/>
          <w:lang w:val="sl-SI"/>
        </w:rPr>
      </w:pPr>
    </w:p>
    <w:p w14:paraId="1D5368F0" w14:textId="77777777" w:rsidR="00FF709A" w:rsidRDefault="00FF709A" w:rsidP="00FF709A">
      <w:pPr>
        <w:spacing w:line="240" w:lineRule="auto"/>
        <w:rPr>
          <w:rFonts w:cs="Arial"/>
          <w:szCs w:val="20"/>
          <w:lang w:val="sl-SI"/>
        </w:rPr>
      </w:pPr>
    </w:p>
    <w:p w14:paraId="6B11EA5D" w14:textId="77777777" w:rsidR="00FF709A" w:rsidRDefault="00FF709A" w:rsidP="00FF709A">
      <w:pPr>
        <w:spacing w:line="240" w:lineRule="auto"/>
        <w:rPr>
          <w:rFonts w:cs="Arial"/>
          <w:szCs w:val="20"/>
          <w:lang w:val="sl-SI"/>
        </w:rPr>
      </w:pPr>
    </w:p>
    <w:p w14:paraId="4FC79C97" w14:textId="77777777" w:rsidR="00FF709A" w:rsidRDefault="00FF709A" w:rsidP="00FF709A">
      <w:pPr>
        <w:spacing w:line="240" w:lineRule="auto"/>
        <w:rPr>
          <w:rFonts w:cs="Arial"/>
          <w:szCs w:val="20"/>
          <w:lang w:val="sl-SI"/>
        </w:rPr>
      </w:pPr>
    </w:p>
    <w:p w14:paraId="4409B6E1" w14:textId="77777777" w:rsidR="005A6B8E" w:rsidRPr="0016192C" w:rsidRDefault="005A6B8E" w:rsidP="005A6B8E">
      <w:pPr>
        <w:widowControl w:val="0"/>
        <w:spacing w:line="276" w:lineRule="auto"/>
        <w:jc w:val="both"/>
        <w:rPr>
          <w:rFonts w:cs="Arial"/>
          <w:szCs w:val="20"/>
          <w:lang w:val="sl-SI"/>
        </w:rPr>
      </w:pPr>
    </w:p>
    <w:p w14:paraId="495A136E" w14:textId="77777777" w:rsidR="00757975" w:rsidRPr="0016192C" w:rsidRDefault="00757975" w:rsidP="00E959E7">
      <w:pPr>
        <w:widowControl w:val="0"/>
        <w:spacing w:line="276" w:lineRule="auto"/>
        <w:ind w:left="720"/>
        <w:jc w:val="both"/>
        <w:rPr>
          <w:rFonts w:cs="Arial"/>
          <w:szCs w:val="20"/>
          <w:lang w:val="sl-SI"/>
        </w:rPr>
      </w:pPr>
    </w:p>
    <w:p w14:paraId="57FCB300" w14:textId="77777777" w:rsidR="00757975" w:rsidRPr="0016192C" w:rsidRDefault="00757975" w:rsidP="00E959E7">
      <w:pPr>
        <w:widowControl w:val="0"/>
        <w:spacing w:line="276" w:lineRule="auto"/>
        <w:jc w:val="center"/>
        <w:rPr>
          <w:rFonts w:cs="Arial"/>
          <w:b/>
          <w:szCs w:val="20"/>
          <w:lang w:val="sl-SI"/>
        </w:rPr>
      </w:pPr>
      <w:r w:rsidRPr="0016192C">
        <w:rPr>
          <w:rFonts w:cs="Arial"/>
          <w:b/>
          <w:szCs w:val="20"/>
          <w:lang w:val="sl-SI"/>
        </w:rPr>
        <w:lastRenderedPageBreak/>
        <w:t>OBRAZLOŽITEV</w:t>
      </w:r>
    </w:p>
    <w:p w14:paraId="146BF094" w14:textId="77777777" w:rsidR="00757975" w:rsidRPr="0016192C" w:rsidRDefault="00757975" w:rsidP="00E959E7">
      <w:pPr>
        <w:spacing w:line="276" w:lineRule="auto"/>
        <w:jc w:val="both"/>
        <w:rPr>
          <w:rFonts w:cs="Arial"/>
          <w:szCs w:val="20"/>
          <w:lang w:val="sl-SI"/>
        </w:rPr>
      </w:pPr>
    </w:p>
    <w:p w14:paraId="0BF90E9F" w14:textId="77777777" w:rsidR="00757975" w:rsidRPr="0016192C" w:rsidRDefault="00757975" w:rsidP="00E959E7">
      <w:pPr>
        <w:spacing w:line="276" w:lineRule="auto"/>
        <w:jc w:val="both"/>
        <w:rPr>
          <w:rFonts w:cs="Arial"/>
          <w:szCs w:val="20"/>
          <w:lang w:val="sl-SI"/>
        </w:rPr>
      </w:pPr>
    </w:p>
    <w:p w14:paraId="6CB2ADB8" w14:textId="77777777" w:rsidR="00757975" w:rsidRPr="0016192C" w:rsidRDefault="00757975" w:rsidP="00E959E7">
      <w:pPr>
        <w:spacing w:line="276" w:lineRule="auto"/>
        <w:jc w:val="both"/>
        <w:rPr>
          <w:rFonts w:cs="Arial"/>
          <w:b/>
          <w:bCs/>
          <w:szCs w:val="20"/>
          <w:lang w:val="sl-SI" w:eastAsia="sl-SI"/>
        </w:rPr>
      </w:pPr>
      <w:r w:rsidRPr="0016192C">
        <w:rPr>
          <w:rFonts w:cs="Arial"/>
          <w:b/>
          <w:bCs/>
          <w:szCs w:val="20"/>
          <w:lang w:val="sl-SI" w:eastAsia="sl-SI"/>
        </w:rPr>
        <w:t>Uvod</w:t>
      </w:r>
    </w:p>
    <w:p w14:paraId="1DBF6262" w14:textId="0FA55CB7" w:rsidR="00757975" w:rsidRPr="0016192C" w:rsidRDefault="00757975" w:rsidP="00E959E7">
      <w:pPr>
        <w:spacing w:line="276" w:lineRule="auto"/>
        <w:jc w:val="both"/>
        <w:rPr>
          <w:rFonts w:eastAsiaTheme="minorEastAsia" w:cs="Arial"/>
          <w:szCs w:val="20"/>
          <w:lang w:val="sl-SI"/>
        </w:rPr>
      </w:pPr>
      <w:r w:rsidRPr="0016192C">
        <w:rPr>
          <w:rFonts w:cs="Arial"/>
          <w:color w:val="000000"/>
          <w:szCs w:val="20"/>
          <w:lang w:val="sl-SI"/>
        </w:rPr>
        <w:t>Slovenski zdravstveni sistem se s</w:t>
      </w:r>
      <w:r w:rsidR="00BD289C">
        <w:rPr>
          <w:rFonts w:cs="Arial"/>
          <w:color w:val="000000"/>
          <w:szCs w:val="20"/>
          <w:lang w:val="sl-SI"/>
        </w:rPr>
        <w:t>poprijem</w:t>
      </w:r>
      <w:r w:rsidRPr="0016192C">
        <w:rPr>
          <w:rFonts w:cs="Arial"/>
          <w:color w:val="000000"/>
          <w:szCs w:val="20"/>
          <w:lang w:val="sl-SI"/>
        </w:rPr>
        <w:t xml:space="preserve">a z resnimi izzivi, ki zahtevajo </w:t>
      </w:r>
      <w:r w:rsidRPr="0016192C">
        <w:rPr>
          <w:rFonts w:eastAsiaTheme="minorEastAsia" w:cs="Arial"/>
          <w:szCs w:val="20"/>
          <w:lang w:val="sl-SI"/>
        </w:rPr>
        <w:t>celovit</w:t>
      </w:r>
      <w:r w:rsidR="00E70383">
        <w:rPr>
          <w:rFonts w:eastAsiaTheme="minorEastAsia" w:cs="Arial"/>
          <w:szCs w:val="20"/>
          <w:lang w:val="sl-SI"/>
        </w:rPr>
        <w:t>e</w:t>
      </w:r>
      <w:r w:rsidRPr="0016192C">
        <w:rPr>
          <w:rFonts w:eastAsiaTheme="minorEastAsia" w:cs="Arial"/>
          <w:szCs w:val="20"/>
          <w:lang w:val="sl-SI"/>
        </w:rPr>
        <w:t xml:space="preserve"> in stratešk</w:t>
      </w:r>
      <w:r w:rsidR="00E70383">
        <w:rPr>
          <w:rFonts w:eastAsiaTheme="minorEastAsia" w:cs="Arial"/>
          <w:szCs w:val="20"/>
          <w:lang w:val="sl-SI"/>
        </w:rPr>
        <w:t>e</w:t>
      </w:r>
      <w:r w:rsidRPr="0016192C">
        <w:rPr>
          <w:rFonts w:eastAsiaTheme="minorEastAsia" w:cs="Arial"/>
          <w:szCs w:val="20"/>
          <w:lang w:val="sl-SI"/>
        </w:rPr>
        <w:t xml:space="preserve"> rešitv</w:t>
      </w:r>
      <w:r w:rsidR="00E70383">
        <w:rPr>
          <w:rFonts w:eastAsiaTheme="minorEastAsia" w:cs="Arial"/>
          <w:szCs w:val="20"/>
          <w:lang w:val="sl-SI"/>
        </w:rPr>
        <w:t>e</w:t>
      </w:r>
      <w:r w:rsidRPr="0016192C">
        <w:rPr>
          <w:rFonts w:eastAsiaTheme="minorEastAsia" w:cs="Arial"/>
          <w:szCs w:val="20"/>
          <w:lang w:val="sl-SI"/>
        </w:rPr>
        <w:t>, zlasti na primarni ravni zdravstvenega varstva. Ta raven i</w:t>
      </w:r>
      <w:r w:rsidR="00BD289C">
        <w:rPr>
          <w:rFonts w:eastAsiaTheme="minorEastAsia" w:cs="Arial"/>
          <w:szCs w:val="20"/>
          <w:lang w:val="sl-SI"/>
        </w:rPr>
        <w:t>m</w:t>
      </w:r>
      <w:r w:rsidRPr="0016192C">
        <w:rPr>
          <w:rFonts w:eastAsiaTheme="minorEastAsia" w:cs="Arial"/>
          <w:szCs w:val="20"/>
          <w:lang w:val="sl-SI"/>
        </w:rPr>
        <w:t>a ključno vlogo pri zagotavljanju dostopne in kakovostne oskrbe pacientov, hkrati pa prispeva k razbremenitvi sekundarne in terciarne ravni ter dolgoročni stabilnosti zdravstvenega sistema. Primarna raven</w:t>
      </w:r>
      <w:r w:rsidRPr="0016192C" w:rsidDel="00214D70">
        <w:rPr>
          <w:rFonts w:eastAsiaTheme="minorEastAsia" w:cs="Arial"/>
          <w:szCs w:val="20"/>
          <w:lang w:val="sl-SI"/>
        </w:rPr>
        <w:t xml:space="preserve"> </w:t>
      </w:r>
      <w:r w:rsidRPr="0016192C">
        <w:rPr>
          <w:rFonts w:eastAsiaTheme="minorEastAsia" w:cs="Arial"/>
          <w:szCs w:val="20"/>
          <w:lang w:val="sl-SI"/>
        </w:rPr>
        <w:t xml:space="preserve">je zato ključna za zagotavljanje </w:t>
      </w:r>
      <w:r w:rsidR="00BD289C">
        <w:rPr>
          <w:rFonts w:eastAsiaTheme="minorEastAsia" w:cs="Arial"/>
          <w:szCs w:val="20"/>
          <w:lang w:val="sl-SI"/>
        </w:rPr>
        <w:t>splošnega</w:t>
      </w:r>
      <w:r w:rsidR="00BD289C" w:rsidRPr="0016192C">
        <w:rPr>
          <w:rFonts w:eastAsiaTheme="minorEastAsia" w:cs="Arial"/>
          <w:szCs w:val="20"/>
          <w:lang w:val="sl-SI"/>
        </w:rPr>
        <w:t xml:space="preserve"> </w:t>
      </w:r>
      <w:r w:rsidRPr="0016192C">
        <w:rPr>
          <w:rFonts w:eastAsiaTheme="minorEastAsia" w:cs="Arial"/>
          <w:szCs w:val="20"/>
          <w:lang w:val="sl-SI"/>
        </w:rPr>
        <w:t xml:space="preserve">dostopa do zdravstvenega varstva in omogoča usklajeno, stalno in v pacientove potrebe usmerjeno obravnavo. </w:t>
      </w:r>
    </w:p>
    <w:p w14:paraId="522E0ADD" w14:textId="77777777" w:rsidR="00757975" w:rsidRPr="0016192C" w:rsidRDefault="00757975" w:rsidP="00E959E7">
      <w:pPr>
        <w:spacing w:line="276" w:lineRule="auto"/>
        <w:jc w:val="both"/>
        <w:rPr>
          <w:rFonts w:cs="Arial"/>
          <w:color w:val="000000"/>
          <w:szCs w:val="20"/>
          <w:lang w:val="sl-SI"/>
        </w:rPr>
      </w:pPr>
    </w:p>
    <w:p w14:paraId="4B63A224" w14:textId="533E350F" w:rsidR="00757975" w:rsidRPr="0016192C" w:rsidRDefault="00757975" w:rsidP="00E959E7">
      <w:pPr>
        <w:spacing w:line="276" w:lineRule="auto"/>
        <w:jc w:val="both"/>
        <w:rPr>
          <w:rFonts w:eastAsiaTheme="minorEastAsia" w:cs="Arial"/>
          <w:szCs w:val="20"/>
          <w:lang w:val="sl-SI"/>
        </w:rPr>
      </w:pPr>
      <w:r w:rsidRPr="0016192C">
        <w:rPr>
          <w:rFonts w:cs="Arial"/>
          <w:color w:val="000000"/>
          <w:szCs w:val="20"/>
          <w:lang w:val="sl-SI"/>
        </w:rPr>
        <w:t xml:space="preserve">V zadnjih tridesetih letih se je spremenila demografska struktura prebivalstva, </w:t>
      </w:r>
      <w:r w:rsidR="00BD289C">
        <w:rPr>
          <w:rFonts w:cs="Arial"/>
          <w:color w:val="000000"/>
          <w:szCs w:val="20"/>
          <w:lang w:val="sl-SI"/>
        </w:rPr>
        <w:t>dosežen</w:t>
      </w:r>
      <w:r w:rsidR="00BD289C" w:rsidRPr="0016192C">
        <w:rPr>
          <w:rFonts w:cs="Arial"/>
          <w:color w:val="000000"/>
          <w:szCs w:val="20"/>
          <w:lang w:val="sl-SI"/>
        </w:rPr>
        <w:t xml:space="preserve"> </w:t>
      </w:r>
      <w:r w:rsidRPr="0016192C">
        <w:rPr>
          <w:rFonts w:cs="Arial"/>
          <w:color w:val="000000"/>
          <w:szCs w:val="20"/>
          <w:lang w:val="sl-SI"/>
        </w:rPr>
        <w:t xml:space="preserve">je bil </w:t>
      </w:r>
      <w:r w:rsidR="00BD289C">
        <w:rPr>
          <w:rFonts w:cs="Arial"/>
          <w:color w:val="000000"/>
          <w:szCs w:val="20"/>
          <w:lang w:val="sl-SI"/>
        </w:rPr>
        <w:t>izjemen</w:t>
      </w:r>
      <w:r w:rsidR="00BD289C" w:rsidRPr="0016192C">
        <w:rPr>
          <w:rFonts w:cs="Arial"/>
          <w:color w:val="000000"/>
          <w:szCs w:val="20"/>
          <w:lang w:val="sl-SI"/>
        </w:rPr>
        <w:t xml:space="preserve"> </w:t>
      </w:r>
      <w:r w:rsidRPr="0016192C">
        <w:rPr>
          <w:rFonts w:cs="Arial"/>
          <w:color w:val="000000"/>
          <w:szCs w:val="20"/>
          <w:lang w:val="sl-SI"/>
        </w:rPr>
        <w:t xml:space="preserve">napredek v medicini, kar je privedlo do novih diagnostičnih in terapevtskih postopkov ter </w:t>
      </w:r>
      <w:r w:rsidR="00BD289C">
        <w:rPr>
          <w:rFonts w:cs="Arial"/>
          <w:color w:val="000000"/>
          <w:szCs w:val="20"/>
          <w:lang w:val="sl-SI"/>
        </w:rPr>
        <w:t xml:space="preserve">do </w:t>
      </w:r>
      <w:r w:rsidRPr="0016192C">
        <w:rPr>
          <w:rFonts w:cs="Arial"/>
          <w:color w:val="000000"/>
          <w:szCs w:val="20"/>
          <w:lang w:val="sl-SI"/>
        </w:rPr>
        <w:t>vzpostavitve novih profilov zdravstvenih delavcev in sodelavcev</w:t>
      </w:r>
      <w:r w:rsidR="00BD289C">
        <w:rPr>
          <w:rFonts w:cs="Arial"/>
          <w:color w:val="000000"/>
          <w:szCs w:val="20"/>
          <w:lang w:val="sl-SI"/>
        </w:rPr>
        <w:t>.</w:t>
      </w:r>
      <w:r w:rsidRPr="0016192C">
        <w:rPr>
          <w:rStyle w:val="Sprotnaopomba-sklic"/>
          <w:rFonts w:cs="Arial"/>
          <w:color w:val="000000"/>
          <w:szCs w:val="20"/>
          <w:lang w:val="sl-SI"/>
        </w:rPr>
        <w:footnoteReference w:id="2"/>
      </w:r>
      <w:r w:rsidRPr="0016192C">
        <w:rPr>
          <w:rFonts w:eastAsiaTheme="minorEastAsia" w:cs="Arial"/>
          <w:szCs w:val="20"/>
          <w:lang w:val="sl-SI"/>
        </w:rPr>
        <w:t xml:space="preserve"> Slovenija pri tem ni izjema, tudi </w:t>
      </w:r>
      <w:r w:rsidR="00BD289C">
        <w:rPr>
          <w:rFonts w:eastAsiaTheme="minorEastAsia" w:cs="Arial"/>
          <w:szCs w:val="20"/>
          <w:lang w:val="sl-SI"/>
        </w:rPr>
        <w:t>drug</w:t>
      </w:r>
      <w:r w:rsidRPr="0016192C">
        <w:rPr>
          <w:rFonts w:eastAsiaTheme="minorEastAsia" w:cs="Arial"/>
          <w:szCs w:val="20"/>
          <w:lang w:val="sl-SI"/>
        </w:rPr>
        <w:t>e države EU se spoprijemajo s številnimi izzivi</w:t>
      </w:r>
      <w:r w:rsidRPr="0016192C">
        <w:rPr>
          <w:rFonts w:eastAsiaTheme="minorEastAsia" w:cs="Arial"/>
          <w:bCs/>
          <w:szCs w:val="20"/>
          <w:lang w:val="sl-SI"/>
        </w:rPr>
        <w:t>. Razvoj novih zdravstvenih tehnologij je povečal tako potrebe kot tudi pričakovanja prebivalstva, na drugi strani pa se obremenitve zdravstvenih delavcev zato ne zmanjšujejo</w:t>
      </w:r>
      <w:r w:rsidRPr="0016192C">
        <w:rPr>
          <w:rFonts w:eastAsiaTheme="minorEastAsia" w:cs="Arial"/>
          <w:szCs w:val="20"/>
          <w:lang w:val="sl-SI"/>
        </w:rPr>
        <w:t xml:space="preserve">. </w:t>
      </w:r>
      <w:r w:rsidR="00111EAA">
        <w:rPr>
          <w:rFonts w:eastAsiaTheme="minorEastAsia" w:cs="Arial"/>
          <w:szCs w:val="20"/>
          <w:lang w:val="sl-SI"/>
        </w:rPr>
        <w:t>Zato je r</w:t>
      </w:r>
      <w:r w:rsidR="00111EAA" w:rsidRPr="0016192C">
        <w:rPr>
          <w:rFonts w:eastAsiaTheme="minorEastAsia" w:cs="Arial"/>
          <w:szCs w:val="20"/>
          <w:lang w:val="sl-SI" w:eastAsia="sl-SI"/>
        </w:rPr>
        <w:t>azumljivo</w:t>
      </w:r>
      <w:r w:rsidRPr="0016192C">
        <w:rPr>
          <w:rFonts w:eastAsiaTheme="minorEastAsia" w:cs="Arial"/>
          <w:szCs w:val="20"/>
          <w:lang w:val="sl-SI" w:eastAsia="sl-SI"/>
        </w:rPr>
        <w:t>, da je vzdržnost</w:t>
      </w:r>
      <w:r w:rsidRPr="0016192C">
        <w:rPr>
          <w:rFonts w:eastAsiaTheme="minorEastAsia" w:cs="Arial"/>
          <w:szCs w:val="20"/>
          <w:lang w:val="sl-SI"/>
        </w:rPr>
        <w:t xml:space="preserve"> zdravstvenih sistemov povsod po svetu na preizkušnji tako glede finančnih in človeških kakor tudi </w:t>
      </w:r>
      <w:r w:rsidR="00E70383">
        <w:rPr>
          <w:rFonts w:eastAsiaTheme="minorEastAsia" w:cs="Arial"/>
          <w:szCs w:val="20"/>
          <w:lang w:val="sl-SI"/>
        </w:rPr>
        <w:t xml:space="preserve">glede </w:t>
      </w:r>
      <w:r w:rsidRPr="0016192C">
        <w:rPr>
          <w:rFonts w:eastAsiaTheme="minorEastAsia" w:cs="Arial"/>
          <w:szCs w:val="20"/>
          <w:lang w:val="sl-SI"/>
        </w:rPr>
        <w:t>infrastrukturnih virov</w:t>
      </w:r>
      <w:r w:rsidR="00BD289C">
        <w:rPr>
          <w:rFonts w:eastAsiaTheme="minorEastAsia" w:cs="Arial"/>
          <w:szCs w:val="20"/>
          <w:lang w:val="sl-SI"/>
        </w:rPr>
        <w:t>.</w:t>
      </w:r>
      <w:r w:rsidRPr="0016192C">
        <w:rPr>
          <w:rStyle w:val="Sprotnaopomba-sklic"/>
          <w:rFonts w:eastAsiaTheme="minorEastAsia" w:cs="Arial"/>
          <w:szCs w:val="20"/>
          <w:lang w:val="sl-SI"/>
        </w:rPr>
        <w:footnoteReference w:id="3"/>
      </w:r>
    </w:p>
    <w:p w14:paraId="695A972B" w14:textId="77777777" w:rsidR="00111EAA" w:rsidRDefault="00111EAA" w:rsidP="00E959E7">
      <w:pPr>
        <w:spacing w:line="276" w:lineRule="auto"/>
        <w:jc w:val="both"/>
        <w:rPr>
          <w:rFonts w:eastAsiaTheme="minorEastAsia" w:cs="Arial"/>
          <w:szCs w:val="20"/>
          <w:lang w:val="sl-SI"/>
        </w:rPr>
      </w:pPr>
    </w:p>
    <w:p w14:paraId="48502175" w14:textId="2E11817F" w:rsidR="00757975" w:rsidRPr="0016192C" w:rsidRDefault="00757975" w:rsidP="00E959E7">
      <w:pPr>
        <w:spacing w:line="276" w:lineRule="auto"/>
        <w:jc w:val="both"/>
        <w:rPr>
          <w:rFonts w:eastAsiaTheme="minorEastAsia" w:cs="Arial"/>
          <w:szCs w:val="20"/>
          <w:lang w:val="sl-SI"/>
        </w:rPr>
      </w:pPr>
      <w:r w:rsidRPr="0016192C">
        <w:rPr>
          <w:rFonts w:eastAsiaTheme="minorEastAsia" w:cs="Arial"/>
          <w:szCs w:val="20"/>
          <w:lang w:val="sl-SI"/>
        </w:rPr>
        <w:t xml:space="preserve">Kljub povečevanju obsega zdravljenja in storitev ostaja veliko neizpolnjenih potreb pacientov in družbe. Široka ponudba storitev ne pokriva celovito vseh področij. Razvoj je pogosto usmerjen v </w:t>
      </w:r>
      <w:r w:rsidR="00BD289C">
        <w:rPr>
          <w:rFonts w:eastAsiaTheme="minorEastAsia" w:cs="Arial"/>
          <w:szCs w:val="20"/>
          <w:lang w:val="sl-SI"/>
        </w:rPr>
        <w:t>finančn</w:t>
      </w:r>
      <w:r w:rsidRPr="0016192C">
        <w:rPr>
          <w:rFonts w:eastAsiaTheme="minorEastAsia" w:cs="Arial"/>
          <w:szCs w:val="20"/>
          <w:lang w:val="sl-SI"/>
        </w:rPr>
        <w:t xml:space="preserve">o donosna področja, ne </w:t>
      </w:r>
      <w:r w:rsidR="005237EA">
        <w:rPr>
          <w:rFonts w:eastAsiaTheme="minorEastAsia" w:cs="Arial"/>
          <w:szCs w:val="20"/>
          <w:lang w:val="sl-SI"/>
        </w:rPr>
        <w:t xml:space="preserve">pa </w:t>
      </w:r>
      <w:r w:rsidR="00E70383">
        <w:rPr>
          <w:rFonts w:eastAsiaTheme="minorEastAsia" w:cs="Arial"/>
          <w:szCs w:val="20"/>
          <w:lang w:val="sl-SI"/>
        </w:rPr>
        <w:t>v</w:t>
      </w:r>
      <w:r w:rsidR="00E70383" w:rsidRPr="0016192C">
        <w:rPr>
          <w:rFonts w:eastAsiaTheme="minorEastAsia" w:cs="Arial"/>
          <w:szCs w:val="20"/>
          <w:lang w:val="sl-SI"/>
        </w:rPr>
        <w:t xml:space="preserve"> </w:t>
      </w:r>
      <w:r w:rsidRPr="0016192C">
        <w:rPr>
          <w:rFonts w:eastAsiaTheme="minorEastAsia" w:cs="Arial"/>
          <w:szCs w:val="20"/>
          <w:lang w:val="sl-SI"/>
        </w:rPr>
        <w:t xml:space="preserve">preventivne ukrepe in </w:t>
      </w:r>
      <w:r w:rsidR="00E70383">
        <w:rPr>
          <w:rFonts w:eastAsiaTheme="minorEastAsia" w:cs="Arial"/>
          <w:szCs w:val="20"/>
          <w:lang w:val="sl-SI"/>
        </w:rPr>
        <w:t xml:space="preserve">ukrepe za </w:t>
      </w:r>
      <w:r w:rsidRPr="0016192C">
        <w:rPr>
          <w:rFonts w:eastAsiaTheme="minorEastAsia" w:cs="Arial"/>
          <w:szCs w:val="20"/>
          <w:lang w:val="sl-SI"/>
        </w:rPr>
        <w:t>izboljšanje organizacije, ki imajo pogosto še večjo dodano vrednost na družbeni ravni in so pogosto prezrti</w:t>
      </w:r>
      <w:r w:rsidR="00BD289C">
        <w:rPr>
          <w:rFonts w:eastAsiaTheme="minorEastAsia" w:cs="Arial"/>
          <w:szCs w:val="20"/>
          <w:lang w:val="sl-SI"/>
        </w:rPr>
        <w:t>.</w:t>
      </w:r>
      <w:r w:rsidRPr="0016192C">
        <w:rPr>
          <w:rStyle w:val="Sprotnaopomba-sklic"/>
          <w:rFonts w:eastAsiaTheme="minorEastAsia" w:cs="Arial"/>
          <w:szCs w:val="20"/>
          <w:lang w:val="sl-SI"/>
        </w:rPr>
        <w:footnoteReference w:id="4"/>
      </w:r>
    </w:p>
    <w:p w14:paraId="4520724D" w14:textId="77777777" w:rsidR="00757975" w:rsidRPr="0016192C" w:rsidRDefault="00757975" w:rsidP="00E959E7">
      <w:pPr>
        <w:spacing w:line="276" w:lineRule="auto"/>
        <w:jc w:val="both"/>
        <w:rPr>
          <w:rFonts w:eastAsiaTheme="minorEastAsia" w:cs="Arial"/>
          <w:szCs w:val="20"/>
          <w:lang w:val="sl-SI"/>
        </w:rPr>
      </w:pPr>
    </w:p>
    <w:p w14:paraId="58E2074E" w14:textId="60AE0E0A" w:rsidR="00757975" w:rsidRPr="003F3A5D" w:rsidRDefault="00757975" w:rsidP="00E959E7">
      <w:pPr>
        <w:spacing w:line="276" w:lineRule="auto"/>
        <w:jc w:val="both"/>
        <w:rPr>
          <w:rFonts w:eastAsiaTheme="minorEastAsia" w:cs="Arial"/>
          <w:szCs w:val="20"/>
          <w:lang w:val="sl-SI" w:eastAsia="sl-SI"/>
        </w:rPr>
      </w:pPr>
      <w:r w:rsidRPr="0016192C">
        <w:rPr>
          <w:rFonts w:eastAsiaTheme="minorEastAsia" w:cs="Arial"/>
          <w:szCs w:val="20"/>
          <w:lang w:val="sl-SI" w:eastAsia="sl-SI"/>
        </w:rPr>
        <w:t xml:space="preserve">Dokazano je, da so zdravstveni sistemi, ki temeljijo na močnem primarnem zdravstvenem varstvu, </w:t>
      </w:r>
      <w:r w:rsidR="00111EAA" w:rsidRPr="0016192C">
        <w:rPr>
          <w:rFonts w:eastAsiaTheme="minorEastAsia" w:cs="Arial"/>
          <w:szCs w:val="20"/>
          <w:lang w:val="sl-SI" w:eastAsia="sl-SI"/>
        </w:rPr>
        <w:t>učinkovitejši</w:t>
      </w:r>
      <w:r w:rsidR="00111EAA">
        <w:rPr>
          <w:rFonts w:eastAsiaTheme="minorEastAsia" w:cs="Arial"/>
          <w:szCs w:val="20"/>
          <w:lang w:val="sl-SI" w:eastAsia="sl-SI"/>
        </w:rPr>
        <w:t>,</w:t>
      </w:r>
      <w:r w:rsidR="00111EAA" w:rsidRPr="0016192C">
        <w:rPr>
          <w:rFonts w:eastAsiaTheme="minorEastAsia" w:cs="Arial"/>
          <w:szCs w:val="20"/>
          <w:lang w:val="sl-SI" w:eastAsia="sl-SI"/>
        </w:rPr>
        <w:t xml:space="preserve"> </w:t>
      </w:r>
      <w:r w:rsidRPr="0016192C">
        <w:rPr>
          <w:rFonts w:eastAsiaTheme="minorEastAsia" w:cs="Arial"/>
          <w:szCs w:val="20"/>
          <w:lang w:val="sl-SI" w:eastAsia="sl-SI"/>
        </w:rPr>
        <w:t xml:space="preserve">saj kakovostna in dostopnejša zdravstvena obravnava na primarni ravni praviloma prispeva k nižji stopnji bolnišničnega zdravljenja </w:t>
      </w:r>
      <w:r w:rsidR="00E70383">
        <w:rPr>
          <w:rFonts w:eastAsiaTheme="minorEastAsia" w:cs="Arial"/>
          <w:szCs w:val="20"/>
          <w:lang w:val="sl-SI" w:eastAsia="sl-SI"/>
        </w:rPr>
        <w:t>ter</w:t>
      </w:r>
      <w:r w:rsidR="00E70383" w:rsidRPr="0016192C">
        <w:rPr>
          <w:rFonts w:eastAsiaTheme="minorEastAsia" w:cs="Arial"/>
          <w:szCs w:val="20"/>
          <w:lang w:val="sl-SI" w:eastAsia="sl-SI"/>
        </w:rPr>
        <w:t xml:space="preserve"> </w:t>
      </w:r>
      <w:r w:rsidRPr="0016192C">
        <w:rPr>
          <w:rFonts w:eastAsiaTheme="minorEastAsia" w:cs="Arial"/>
          <w:szCs w:val="20"/>
          <w:lang w:val="sl-SI" w:eastAsia="sl-SI"/>
        </w:rPr>
        <w:t>zmanjšani uporabi specialističnih storitev</w:t>
      </w:r>
      <w:r w:rsidR="00BD289C">
        <w:rPr>
          <w:rFonts w:eastAsiaTheme="minorEastAsia" w:cs="Arial"/>
          <w:szCs w:val="20"/>
          <w:lang w:val="sl-SI" w:eastAsia="sl-SI"/>
        </w:rPr>
        <w:t>.</w:t>
      </w:r>
      <w:r w:rsidRPr="0016192C">
        <w:rPr>
          <w:rStyle w:val="Sprotnaopomba-sklic"/>
          <w:rFonts w:eastAsiaTheme="minorEastAsia" w:cs="Arial"/>
          <w:szCs w:val="20"/>
          <w:lang w:val="sl-SI" w:eastAsia="sl-SI"/>
        </w:rPr>
        <w:footnoteReference w:id="5"/>
      </w:r>
    </w:p>
    <w:p w14:paraId="5538F8CD" w14:textId="77777777" w:rsidR="00757975" w:rsidRPr="0016192C" w:rsidRDefault="00757975" w:rsidP="00E959E7">
      <w:pPr>
        <w:spacing w:line="276" w:lineRule="auto"/>
        <w:jc w:val="both"/>
        <w:rPr>
          <w:rFonts w:cs="Arial"/>
          <w:szCs w:val="20"/>
          <w:lang w:val="sl-SI"/>
        </w:rPr>
      </w:pPr>
    </w:p>
    <w:p w14:paraId="7584ED0A" w14:textId="46D5BD76" w:rsidR="00757975" w:rsidRPr="0016192C" w:rsidRDefault="00757975" w:rsidP="00E959E7">
      <w:pPr>
        <w:spacing w:line="276" w:lineRule="auto"/>
        <w:jc w:val="both"/>
        <w:rPr>
          <w:rFonts w:cs="Arial"/>
          <w:noProof/>
          <w:szCs w:val="20"/>
          <w:lang w:val="sl-SI"/>
        </w:rPr>
      </w:pPr>
      <w:r w:rsidRPr="0016192C">
        <w:rPr>
          <w:rFonts w:cs="Arial"/>
          <w:szCs w:val="20"/>
          <w:lang w:val="sl-SI"/>
        </w:rPr>
        <w:t xml:space="preserve">Za uresničitev </w:t>
      </w:r>
      <w:r w:rsidR="00BD289C">
        <w:rPr>
          <w:rFonts w:cs="Arial"/>
          <w:szCs w:val="20"/>
          <w:lang w:val="sl-SI"/>
        </w:rPr>
        <w:t>s</w:t>
      </w:r>
      <w:r w:rsidRPr="0016192C">
        <w:rPr>
          <w:rFonts w:cs="Arial"/>
          <w:szCs w:val="20"/>
          <w:lang w:val="sl-SI"/>
        </w:rPr>
        <w:t xml:space="preserve">trategije je notranja organizacijska enota Ministrstva za zdravje v okviru Sektorja za organizacijo procesov v zdravstvu pripravila prvega od treh akcijskih načrtov. </w:t>
      </w:r>
      <w:r w:rsidRPr="0016192C">
        <w:rPr>
          <w:rFonts w:cs="Arial"/>
          <w:b/>
          <w:bCs/>
          <w:szCs w:val="20"/>
          <w:lang w:val="sl-SI"/>
        </w:rPr>
        <w:t xml:space="preserve">Usmerjevalni odbor, ki </w:t>
      </w:r>
      <w:r w:rsidR="00BD289C">
        <w:rPr>
          <w:rFonts w:cs="Arial"/>
          <w:b/>
          <w:bCs/>
          <w:szCs w:val="20"/>
          <w:lang w:val="sl-SI"/>
        </w:rPr>
        <w:t xml:space="preserve">ga </w:t>
      </w:r>
      <w:r w:rsidRPr="0016192C">
        <w:rPr>
          <w:rFonts w:cs="Arial"/>
          <w:b/>
          <w:bCs/>
          <w:szCs w:val="20"/>
          <w:lang w:val="sl-SI"/>
        </w:rPr>
        <w:t>je imenova</w:t>
      </w:r>
      <w:r w:rsidR="00BD289C">
        <w:rPr>
          <w:rFonts w:cs="Arial"/>
          <w:b/>
          <w:bCs/>
          <w:szCs w:val="20"/>
          <w:lang w:val="sl-SI"/>
        </w:rPr>
        <w:t>la</w:t>
      </w:r>
      <w:r w:rsidRPr="0016192C">
        <w:rPr>
          <w:rFonts w:cs="Arial"/>
          <w:b/>
          <w:bCs/>
          <w:szCs w:val="20"/>
          <w:lang w:val="sl-SI"/>
        </w:rPr>
        <w:t xml:space="preserve"> ministric</w:t>
      </w:r>
      <w:r w:rsidR="00BD289C">
        <w:rPr>
          <w:rFonts w:cs="Arial"/>
          <w:b/>
          <w:bCs/>
          <w:szCs w:val="20"/>
          <w:lang w:val="sl-SI"/>
        </w:rPr>
        <w:t>a</w:t>
      </w:r>
      <w:r w:rsidRPr="0016192C">
        <w:rPr>
          <w:rFonts w:cs="Arial"/>
          <w:b/>
          <w:bCs/>
          <w:szCs w:val="20"/>
          <w:lang w:val="sl-SI"/>
        </w:rPr>
        <w:t xml:space="preserve"> za zdravje, je akcijski načrt dopolnil in ga 13. 2. 2025 potrdil za nadaljnjo obravnavo</w:t>
      </w:r>
      <w:r w:rsidRPr="0016192C">
        <w:rPr>
          <w:rFonts w:cs="Arial"/>
          <w:szCs w:val="20"/>
          <w:lang w:val="sl-SI"/>
        </w:rPr>
        <w:t>. Akcijski načrt za leti 2025 in 2026 predvideva uresničitev osmih pr</w:t>
      </w:r>
      <w:r w:rsidR="00BD289C">
        <w:rPr>
          <w:rFonts w:cs="Arial"/>
          <w:szCs w:val="20"/>
          <w:lang w:val="sl-SI"/>
        </w:rPr>
        <w:t>ednos</w:t>
      </w:r>
      <w:r w:rsidRPr="0016192C">
        <w:rPr>
          <w:rFonts w:cs="Arial"/>
          <w:szCs w:val="20"/>
          <w:lang w:val="sl-SI"/>
        </w:rPr>
        <w:t xml:space="preserve">tnih ukrepov </w:t>
      </w:r>
      <w:r w:rsidR="00BD289C">
        <w:rPr>
          <w:rFonts w:cs="Arial"/>
          <w:szCs w:val="20"/>
          <w:lang w:val="sl-SI"/>
        </w:rPr>
        <w:t xml:space="preserve">na </w:t>
      </w:r>
      <w:r w:rsidRPr="0016192C">
        <w:rPr>
          <w:rFonts w:cs="Arial"/>
          <w:szCs w:val="20"/>
          <w:lang w:val="sl-SI"/>
        </w:rPr>
        <w:t xml:space="preserve">posameznih področjih, ki so se v </w:t>
      </w:r>
      <w:r w:rsidRPr="0016192C">
        <w:rPr>
          <w:rFonts w:cs="Arial"/>
          <w:noProof/>
          <w:szCs w:val="20"/>
          <w:lang w:val="sl-SI"/>
        </w:rPr>
        <w:t xml:space="preserve">zadnjem obdobju </w:t>
      </w:r>
      <w:r w:rsidR="00BD289C">
        <w:rPr>
          <w:rFonts w:cs="Arial"/>
          <w:noProof/>
          <w:szCs w:val="20"/>
          <w:lang w:val="sl-SI"/>
        </w:rPr>
        <w:t>po</w:t>
      </w:r>
      <w:r w:rsidRPr="0016192C">
        <w:rPr>
          <w:rFonts w:cs="Arial"/>
          <w:noProof/>
          <w:szCs w:val="20"/>
          <w:lang w:val="sl-SI"/>
        </w:rPr>
        <w:t>kazal</w:t>
      </w:r>
      <w:r w:rsidR="00BD289C">
        <w:rPr>
          <w:rFonts w:cs="Arial"/>
          <w:noProof/>
          <w:szCs w:val="20"/>
          <w:lang w:val="sl-SI"/>
        </w:rPr>
        <w:t>a</w:t>
      </w:r>
      <w:r w:rsidRPr="0016192C">
        <w:rPr>
          <w:rFonts w:cs="Arial"/>
          <w:noProof/>
          <w:szCs w:val="20"/>
          <w:lang w:val="sl-SI"/>
        </w:rPr>
        <w:t xml:space="preserve"> za kritične točke v sistemu zagotavljanja primarnega zdravstvenega varstva:</w:t>
      </w:r>
    </w:p>
    <w:p w14:paraId="07867F83" w14:textId="33EA62C0"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 xml:space="preserve">vzpostavitev mreže primarnega  zdravstvenega varstva, </w:t>
      </w:r>
    </w:p>
    <w:p w14:paraId="4DD68733" w14:textId="6CA9C8D3"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 xml:space="preserve">zagotovitev dostopnosti </w:t>
      </w:r>
      <w:r w:rsidR="00BD289C" w:rsidRPr="0016192C">
        <w:rPr>
          <w:rFonts w:cs="Arial"/>
          <w:noProof/>
          <w:szCs w:val="20"/>
          <w:lang w:val="sl-SI"/>
        </w:rPr>
        <w:t xml:space="preserve">zdravnika na primarni ravni </w:t>
      </w:r>
      <w:r w:rsidR="00BD289C">
        <w:rPr>
          <w:rFonts w:cs="Arial"/>
          <w:noProof/>
          <w:szCs w:val="20"/>
          <w:lang w:val="sl-SI"/>
        </w:rPr>
        <w:t xml:space="preserve">za </w:t>
      </w:r>
      <w:r w:rsidRPr="0016192C">
        <w:rPr>
          <w:rFonts w:cs="Arial"/>
          <w:noProof/>
          <w:szCs w:val="20"/>
          <w:lang w:val="sl-SI"/>
        </w:rPr>
        <w:t>pacient</w:t>
      </w:r>
      <w:r w:rsidR="00BD289C">
        <w:rPr>
          <w:rFonts w:cs="Arial"/>
          <w:noProof/>
          <w:szCs w:val="20"/>
          <w:lang w:val="sl-SI"/>
        </w:rPr>
        <w:t>e</w:t>
      </w:r>
      <w:r w:rsidRPr="0016192C">
        <w:rPr>
          <w:rFonts w:cs="Arial"/>
          <w:noProof/>
          <w:szCs w:val="20"/>
          <w:lang w:val="sl-SI"/>
        </w:rPr>
        <w:t xml:space="preserve"> in spremljanje izkušenj pacientov z zdravstveno obravnavo,</w:t>
      </w:r>
    </w:p>
    <w:p w14:paraId="3A0D9BB9" w14:textId="77777777"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vzpostavitev novega modela nujne medicinske pomoči,</w:t>
      </w:r>
    </w:p>
    <w:p w14:paraId="371BED23" w14:textId="488A48BA"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vzpostavitev notranje organizacijske enote na Ministrstvu za zdravje, ki se prednostno ukvarja s primarn</w:t>
      </w:r>
      <w:r w:rsidR="00BD289C">
        <w:rPr>
          <w:rFonts w:cs="Arial"/>
          <w:noProof/>
          <w:szCs w:val="20"/>
          <w:lang w:val="sl-SI"/>
        </w:rPr>
        <w:t>o ravnjo</w:t>
      </w:r>
      <w:r w:rsidRPr="0016192C">
        <w:rPr>
          <w:rFonts w:cs="Arial"/>
          <w:noProof/>
          <w:szCs w:val="20"/>
          <w:lang w:val="sl-SI"/>
        </w:rPr>
        <w:t xml:space="preserve"> zdravstvenega varstva,</w:t>
      </w:r>
    </w:p>
    <w:p w14:paraId="456524E4" w14:textId="77777777"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zmanjšanje administrativnih bremen in obračunskih postopkov pri delu v primarni zdravstveni dejavnosti,</w:t>
      </w:r>
    </w:p>
    <w:p w14:paraId="54451C1D" w14:textId="77777777"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lastRenderedPageBreak/>
        <w:t>uvedba stimulativnega nagrajevanja v primarnem zdravstvenem varstvu,</w:t>
      </w:r>
    </w:p>
    <w:p w14:paraId="7A5463D7" w14:textId="77777777" w:rsidR="00757975" w:rsidRPr="0016192C" w:rsidRDefault="00757975" w:rsidP="00E959E7">
      <w:pPr>
        <w:pStyle w:val="Odstavekseznama"/>
        <w:numPr>
          <w:ilvl w:val="0"/>
          <w:numId w:val="28"/>
        </w:numPr>
        <w:spacing w:line="276" w:lineRule="auto"/>
        <w:jc w:val="both"/>
        <w:rPr>
          <w:rFonts w:cs="Arial"/>
          <w:noProof/>
          <w:szCs w:val="20"/>
          <w:lang w:val="sl-SI"/>
        </w:rPr>
      </w:pPr>
      <w:r w:rsidRPr="0016192C">
        <w:rPr>
          <w:rFonts w:cs="Arial"/>
          <w:noProof/>
          <w:szCs w:val="20"/>
          <w:lang w:val="sl-SI"/>
        </w:rPr>
        <w:t>sprememba zakonodaje za omogočanje terciarne ravni družinske medicine,</w:t>
      </w:r>
    </w:p>
    <w:p w14:paraId="1287311C" w14:textId="2BF89E5C" w:rsidR="00757975" w:rsidRPr="0016192C" w:rsidRDefault="0069147B" w:rsidP="00E959E7">
      <w:pPr>
        <w:pStyle w:val="Odstavekseznama"/>
        <w:numPr>
          <w:ilvl w:val="0"/>
          <w:numId w:val="28"/>
        </w:numPr>
        <w:spacing w:line="276" w:lineRule="auto"/>
        <w:jc w:val="both"/>
        <w:rPr>
          <w:rFonts w:cs="Arial"/>
          <w:noProof/>
          <w:szCs w:val="20"/>
          <w:lang w:val="sl-SI"/>
        </w:rPr>
      </w:pPr>
      <w:bookmarkStart w:id="4" w:name="_Hlk191382724"/>
      <w:r>
        <w:rPr>
          <w:rFonts w:cs="Arial"/>
          <w:noProof/>
          <w:szCs w:val="20"/>
          <w:lang w:val="sl-SI"/>
        </w:rPr>
        <w:t>p</w:t>
      </w:r>
      <w:r w:rsidR="00AC2C93">
        <w:rPr>
          <w:rFonts w:cs="Arial"/>
          <w:noProof/>
          <w:szCs w:val="20"/>
          <w:lang w:val="sl-SI"/>
        </w:rPr>
        <w:t xml:space="preserve">riprava predloga </w:t>
      </w:r>
      <w:r w:rsidR="00757975" w:rsidRPr="0016192C">
        <w:rPr>
          <w:rFonts w:cs="Arial"/>
          <w:noProof/>
          <w:szCs w:val="20"/>
          <w:lang w:val="sl-SI"/>
        </w:rPr>
        <w:t>Zakona o zdravstveni dejavnosti</w:t>
      </w:r>
      <w:bookmarkEnd w:id="4"/>
      <w:r w:rsidR="00757975" w:rsidRPr="0016192C">
        <w:rPr>
          <w:rFonts w:cs="Arial"/>
          <w:noProof/>
          <w:szCs w:val="20"/>
          <w:lang w:val="sl-SI"/>
        </w:rPr>
        <w:t>.</w:t>
      </w:r>
    </w:p>
    <w:p w14:paraId="6773B857" w14:textId="77777777" w:rsidR="00757975" w:rsidRPr="0016192C" w:rsidRDefault="00757975" w:rsidP="00E959E7">
      <w:pPr>
        <w:spacing w:line="276" w:lineRule="auto"/>
        <w:jc w:val="both"/>
        <w:rPr>
          <w:rFonts w:cs="Arial"/>
          <w:szCs w:val="20"/>
          <w:lang w:val="sl-SI"/>
        </w:rPr>
      </w:pPr>
    </w:p>
    <w:p w14:paraId="5D73D225" w14:textId="7C14EDFE" w:rsidR="00757975" w:rsidRPr="0016192C" w:rsidRDefault="00757975" w:rsidP="00E959E7">
      <w:pPr>
        <w:spacing w:line="276" w:lineRule="auto"/>
        <w:jc w:val="both"/>
        <w:rPr>
          <w:rFonts w:cs="Arial"/>
          <w:szCs w:val="20"/>
          <w:lang w:val="sl-SI"/>
        </w:rPr>
      </w:pPr>
      <w:r w:rsidRPr="0016192C">
        <w:rPr>
          <w:rFonts w:cs="Arial"/>
          <w:szCs w:val="20"/>
          <w:lang w:val="sl-SI"/>
        </w:rPr>
        <w:t xml:space="preserve">Aktivnosti so v akcijskem načrtu razdeljene v posamezne ukrepe. Določeni so tudi nosilci, odgovorni za izvedbo ukrepov, </w:t>
      </w:r>
      <w:r w:rsidR="00BD289C">
        <w:rPr>
          <w:rFonts w:cs="Arial"/>
          <w:szCs w:val="20"/>
          <w:lang w:val="sl-SI"/>
        </w:rPr>
        <w:t>in</w:t>
      </w:r>
      <w:r w:rsidR="00BD289C" w:rsidRPr="0016192C">
        <w:rPr>
          <w:rFonts w:cs="Arial"/>
          <w:szCs w:val="20"/>
          <w:lang w:val="sl-SI"/>
        </w:rPr>
        <w:t xml:space="preserve"> </w:t>
      </w:r>
      <w:r w:rsidRPr="0016192C">
        <w:rPr>
          <w:rFonts w:cs="Arial"/>
          <w:szCs w:val="20"/>
          <w:lang w:val="sl-SI"/>
        </w:rPr>
        <w:t>finančni viri. Aktivnosti s podrobnejšimi ukrepi predstavljajo način in korake, ki vodijo v doseganje strateških usmeritev.</w:t>
      </w:r>
    </w:p>
    <w:p w14:paraId="3F51CEE7" w14:textId="77777777" w:rsidR="00757975" w:rsidRPr="0016192C" w:rsidRDefault="00757975" w:rsidP="00E959E7">
      <w:pPr>
        <w:pBdr>
          <w:top w:val="nil"/>
          <w:left w:val="nil"/>
          <w:bottom w:val="nil"/>
          <w:right w:val="nil"/>
          <w:between w:val="nil"/>
        </w:pBdr>
        <w:spacing w:line="276" w:lineRule="auto"/>
        <w:jc w:val="both"/>
        <w:rPr>
          <w:rFonts w:cs="Arial"/>
          <w:b/>
          <w:szCs w:val="20"/>
          <w:lang w:val="sl-SI"/>
        </w:rPr>
      </w:pPr>
    </w:p>
    <w:p w14:paraId="407B3841" w14:textId="77777777" w:rsidR="00757975" w:rsidRPr="0016192C" w:rsidRDefault="00757975" w:rsidP="00E959E7">
      <w:pPr>
        <w:pBdr>
          <w:top w:val="nil"/>
          <w:left w:val="nil"/>
          <w:bottom w:val="nil"/>
          <w:right w:val="nil"/>
          <w:between w:val="nil"/>
        </w:pBdr>
        <w:spacing w:line="276" w:lineRule="auto"/>
        <w:jc w:val="both"/>
        <w:rPr>
          <w:rFonts w:cs="Arial"/>
          <w:b/>
          <w:szCs w:val="20"/>
          <w:lang w:val="sl-SI"/>
        </w:rPr>
      </w:pPr>
      <w:r w:rsidRPr="0016192C">
        <w:rPr>
          <w:rFonts w:cs="Arial"/>
          <w:b/>
          <w:szCs w:val="20"/>
          <w:lang w:val="sl-SI"/>
        </w:rPr>
        <w:t>Odgovornost za izvedbo ukrepov</w:t>
      </w:r>
    </w:p>
    <w:p w14:paraId="5229E244" w14:textId="72550C74" w:rsidR="00757975" w:rsidRPr="0016192C" w:rsidRDefault="00757975" w:rsidP="00E959E7">
      <w:pPr>
        <w:pBdr>
          <w:top w:val="nil"/>
          <w:left w:val="nil"/>
          <w:bottom w:val="nil"/>
          <w:right w:val="nil"/>
          <w:between w:val="nil"/>
        </w:pBdr>
        <w:spacing w:line="276" w:lineRule="auto"/>
        <w:jc w:val="both"/>
        <w:rPr>
          <w:rFonts w:cs="Arial"/>
          <w:b/>
          <w:szCs w:val="20"/>
          <w:lang w:val="sl-SI"/>
        </w:rPr>
      </w:pPr>
      <w:r w:rsidRPr="0016192C">
        <w:rPr>
          <w:rFonts w:cs="Arial"/>
          <w:szCs w:val="20"/>
          <w:lang w:val="sl-SI"/>
        </w:rPr>
        <w:t>Za spremljanje izvajanj</w:t>
      </w:r>
      <w:r w:rsidR="00BD289C">
        <w:rPr>
          <w:rFonts w:cs="Arial"/>
          <w:szCs w:val="20"/>
          <w:lang w:val="sl-SI"/>
        </w:rPr>
        <w:t>a</w:t>
      </w:r>
      <w:r w:rsidRPr="0016192C">
        <w:rPr>
          <w:rFonts w:cs="Arial"/>
          <w:szCs w:val="20"/>
          <w:lang w:val="sl-SI"/>
        </w:rPr>
        <w:t xml:space="preserve"> izvedbenih ukrepov </w:t>
      </w:r>
      <w:r w:rsidR="00BD289C" w:rsidRPr="0016192C">
        <w:rPr>
          <w:rFonts w:cs="Arial"/>
          <w:szCs w:val="20"/>
          <w:lang w:val="sl-SI"/>
        </w:rPr>
        <w:t xml:space="preserve">in poročanje o </w:t>
      </w:r>
      <w:r w:rsidR="00BD289C">
        <w:rPr>
          <w:rFonts w:cs="Arial"/>
          <w:szCs w:val="20"/>
          <w:lang w:val="sl-SI"/>
        </w:rPr>
        <w:t xml:space="preserve">ugotovitvah </w:t>
      </w:r>
      <w:r w:rsidRPr="0016192C">
        <w:rPr>
          <w:rFonts w:cs="Arial"/>
          <w:szCs w:val="20"/>
          <w:lang w:val="sl-SI"/>
        </w:rPr>
        <w:t xml:space="preserve">bo odgovoren </w:t>
      </w:r>
      <w:r w:rsidR="00BD289C">
        <w:rPr>
          <w:rFonts w:cs="Arial"/>
          <w:szCs w:val="20"/>
          <w:lang w:val="sl-SI"/>
        </w:rPr>
        <w:t>u</w:t>
      </w:r>
      <w:r w:rsidRPr="0016192C">
        <w:rPr>
          <w:rFonts w:cs="Arial"/>
          <w:szCs w:val="20"/>
          <w:lang w:val="sl-SI"/>
        </w:rPr>
        <w:t>smerjevalni odbor. Evalvacija ukrepov se bo izvajala dvakrat letno. Časovni okvir za izvedbo posameznih ukrepov se bo posodabljal glede na aktivnosti in zunanje vplive, ki jih ni mogoče predvideti.</w:t>
      </w:r>
    </w:p>
    <w:p w14:paraId="2BDA1D93" w14:textId="77777777" w:rsidR="00757975" w:rsidRPr="0016192C" w:rsidRDefault="00757975" w:rsidP="00E959E7">
      <w:pPr>
        <w:pBdr>
          <w:top w:val="nil"/>
          <w:left w:val="nil"/>
          <w:bottom w:val="nil"/>
          <w:right w:val="nil"/>
          <w:between w:val="nil"/>
        </w:pBdr>
        <w:spacing w:line="276" w:lineRule="auto"/>
        <w:jc w:val="both"/>
        <w:rPr>
          <w:rFonts w:cs="Arial"/>
          <w:szCs w:val="20"/>
          <w:lang w:val="sl-SI"/>
        </w:rPr>
      </w:pPr>
    </w:p>
    <w:p w14:paraId="69AD6631" w14:textId="218919F0" w:rsidR="00757975" w:rsidRPr="0016192C" w:rsidRDefault="00757975" w:rsidP="00E959E7">
      <w:pPr>
        <w:pBdr>
          <w:top w:val="nil"/>
          <w:left w:val="nil"/>
          <w:bottom w:val="nil"/>
          <w:right w:val="nil"/>
          <w:between w:val="nil"/>
        </w:pBdr>
        <w:spacing w:line="276" w:lineRule="auto"/>
        <w:jc w:val="both"/>
        <w:rPr>
          <w:rFonts w:cs="Arial"/>
          <w:b/>
          <w:bCs/>
          <w:szCs w:val="20"/>
          <w:lang w:val="sl-SI"/>
        </w:rPr>
      </w:pPr>
      <w:r w:rsidRPr="0016192C">
        <w:rPr>
          <w:rFonts w:cs="Arial"/>
          <w:b/>
          <w:bCs/>
          <w:szCs w:val="20"/>
          <w:lang w:val="sl-SI"/>
        </w:rPr>
        <w:t>Nadaljnji koraki</w:t>
      </w:r>
      <w:r w:rsidR="00E70383" w:rsidRPr="00B10442">
        <w:rPr>
          <w:rFonts w:cs="Arial"/>
          <w:bCs/>
          <w:szCs w:val="20"/>
          <w:lang w:val="sl-SI"/>
        </w:rPr>
        <w:t>:</w:t>
      </w:r>
    </w:p>
    <w:p w14:paraId="3C36652E" w14:textId="43CBBE31" w:rsidR="00757975" w:rsidRPr="0016192C" w:rsidRDefault="00757975" w:rsidP="00E959E7">
      <w:pPr>
        <w:numPr>
          <w:ilvl w:val="0"/>
          <w:numId w:val="12"/>
        </w:numPr>
        <w:spacing w:line="276" w:lineRule="auto"/>
        <w:contextualSpacing/>
        <w:jc w:val="both"/>
        <w:rPr>
          <w:rFonts w:cs="Arial"/>
          <w:szCs w:val="20"/>
          <w:lang w:val="sl-SI" w:eastAsia="es-ES"/>
        </w:rPr>
      </w:pPr>
      <w:r w:rsidRPr="0016192C">
        <w:rPr>
          <w:rFonts w:cs="Arial"/>
          <w:szCs w:val="20"/>
          <w:lang w:val="sl-SI" w:eastAsia="es-ES"/>
        </w:rPr>
        <w:t>potrditev akcijskega načrta na Vladi Republike Slovenije</w:t>
      </w:r>
    </w:p>
    <w:p w14:paraId="0DD46776" w14:textId="4622DB22" w:rsidR="00757975" w:rsidRPr="0016192C" w:rsidRDefault="00757975" w:rsidP="00E959E7">
      <w:pPr>
        <w:numPr>
          <w:ilvl w:val="0"/>
          <w:numId w:val="12"/>
        </w:numPr>
        <w:spacing w:line="276" w:lineRule="auto"/>
        <w:contextualSpacing/>
        <w:jc w:val="both"/>
        <w:rPr>
          <w:rFonts w:cs="Arial"/>
          <w:szCs w:val="20"/>
          <w:lang w:val="sl-SI" w:eastAsia="es-ES"/>
        </w:rPr>
      </w:pPr>
      <w:r w:rsidRPr="0016192C">
        <w:rPr>
          <w:rFonts w:cs="Arial"/>
          <w:szCs w:val="20"/>
          <w:lang w:val="sl-SI" w:eastAsia="es-ES"/>
        </w:rPr>
        <w:t xml:space="preserve">aktivno izvajanje ukrepov za </w:t>
      </w:r>
      <w:r w:rsidR="00BD289C">
        <w:rPr>
          <w:rFonts w:cs="Arial"/>
          <w:szCs w:val="20"/>
          <w:lang w:val="sl-SI" w:eastAsia="es-ES"/>
        </w:rPr>
        <w:t>izvajanje</w:t>
      </w:r>
      <w:r w:rsidR="00BD289C" w:rsidRPr="0016192C">
        <w:rPr>
          <w:rFonts w:cs="Arial"/>
          <w:szCs w:val="20"/>
          <w:lang w:val="sl-SI" w:eastAsia="es-ES"/>
        </w:rPr>
        <w:t xml:space="preserve"> </w:t>
      </w:r>
      <w:r w:rsidR="007754A6">
        <w:rPr>
          <w:rFonts w:cs="Arial"/>
          <w:szCs w:val="20"/>
          <w:lang w:val="sl-SI" w:eastAsia="es-ES"/>
        </w:rPr>
        <w:t>S</w:t>
      </w:r>
      <w:r w:rsidRPr="0016192C">
        <w:rPr>
          <w:rFonts w:cs="Arial"/>
          <w:szCs w:val="20"/>
          <w:lang w:val="sl-SI" w:eastAsia="es-ES"/>
        </w:rPr>
        <w:t xml:space="preserve">trategije </w:t>
      </w:r>
    </w:p>
    <w:p w14:paraId="2891D3DD" w14:textId="77777777" w:rsidR="00757975" w:rsidRPr="0016192C" w:rsidRDefault="00757975" w:rsidP="00E959E7">
      <w:pPr>
        <w:pBdr>
          <w:top w:val="nil"/>
          <w:left w:val="nil"/>
          <w:bottom w:val="nil"/>
          <w:right w:val="nil"/>
          <w:between w:val="nil"/>
        </w:pBdr>
        <w:spacing w:line="276" w:lineRule="auto"/>
        <w:jc w:val="both"/>
        <w:rPr>
          <w:rFonts w:cs="Arial"/>
          <w:b/>
          <w:bCs/>
          <w:szCs w:val="20"/>
          <w:lang w:val="sl-SI"/>
        </w:rPr>
      </w:pPr>
    </w:p>
    <w:p w14:paraId="7D798F63" w14:textId="725958EE" w:rsidR="00757975" w:rsidRPr="0016192C" w:rsidRDefault="00757975" w:rsidP="00E959E7">
      <w:pPr>
        <w:pBdr>
          <w:top w:val="nil"/>
          <w:left w:val="nil"/>
          <w:bottom w:val="nil"/>
          <w:right w:val="nil"/>
          <w:between w:val="nil"/>
        </w:pBdr>
        <w:spacing w:line="276" w:lineRule="auto"/>
        <w:jc w:val="both"/>
        <w:rPr>
          <w:rFonts w:eastAsiaTheme="minorEastAsia" w:cs="Arial"/>
          <w:szCs w:val="20"/>
          <w:lang w:val="sl-SI"/>
        </w:rPr>
      </w:pPr>
      <w:r w:rsidRPr="0016192C">
        <w:rPr>
          <w:rFonts w:eastAsiaTheme="minorEastAsia" w:cs="Arial"/>
          <w:szCs w:val="20"/>
          <w:lang w:val="sl-SI"/>
        </w:rPr>
        <w:t>Doseganje odpornega zdravstvenega sistema temelji na primarnem zdravstvenem varstvu in prav zato zahteva skrbno načrtovanje aktivnosti, ki bodo pri</w:t>
      </w:r>
      <w:r w:rsidR="00BD289C">
        <w:rPr>
          <w:rFonts w:eastAsiaTheme="minorEastAsia" w:cs="Arial"/>
          <w:szCs w:val="20"/>
          <w:lang w:val="sl-SI"/>
        </w:rPr>
        <w:t>spevale</w:t>
      </w:r>
      <w:r w:rsidRPr="0016192C">
        <w:rPr>
          <w:rFonts w:eastAsiaTheme="minorEastAsia" w:cs="Arial"/>
          <w:szCs w:val="20"/>
          <w:lang w:val="sl-SI"/>
        </w:rPr>
        <w:t xml:space="preserve"> k uresničitvi ciljev </w:t>
      </w:r>
      <w:r w:rsidR="00BD289C">
        <w:rPr>
          <w:rFonts w:eastAsiaTheme="minorEastAsia" w:cs="Arial"/>
          <w:szCs w:val="20"/>
          <w:lang w:val="sl-SI"/>
        </w:rPr>
        <w:t>s</w:t>
      </w:r>
      <w:r w:rsidRPr="0016192C">
        <w:rPr>
          <w:rFonts w:eastAsiaTheme="minorEastAsia" w:cs="Arial"/>
          <w:szCs w:val="20"/>
          <w:lang w:val="sl-SI"/>
        </w:rPr>
        <w:t xml:space="preserve">trategije. Z </w:t>
      </w:r>
      <w:r w:rsidR="00BD289C">
        <w:rPr>
          <w:rFonts w:eastAsiaTheme="minorEastAsia" w:cs="Arial"/>
          <w:szCs w:val="20"/>
          <w:lang w:val="sl-SI"/>
        </w:rPr>
        <w:t>izvajanjem</w:t>
      </w:r>
      <w:r w:rsidRPr="0016192C">
        <w:rPr>
          <w:rFonts w:eastAsiaTheme="minorEastAsia" w:cs="Arial"/>
          <w:szCs w:val="20"/>
          <w:lang w:val="sl-SI"/>
        </w:rPr>
        <w:t xml:space="preserve"> </w:t>
      </w:r>
      <w:r w:rsidR="00BD289C">
        <w:rPr>
          <w:rFonts w:eastAsiaTheme="minorEastAsia" w:cs="Arial"/>
          <w:szCs w:val="20"/>
          <w:lang w:val="sl-SI"/>
        </w:rPr>
        <w:t>s</w:t>
      </w:r>
      <w:r w:rsidRPr="0016192C">
        <w:rPr>
          <w:rFonts w:eastAsiaTheme="minorEastAsia" w:cs="Arial"/>
          <w:szCs w:val="20"/>
          <w:lang w:val="sl-SI"/>
        </w:rPr>
        <w:t xml:space="preserve">trategije in osredotočanjem na širše determinante zdravja bomo prispevali k zdravju in blaginji prebivalcev Republike Slovenije. </w:t>
      </w:r>
    </w:p>
    <w:p w14:paraId="3B7EBB75" w14:textId="77777777" w:rsidR="00757975" w:rsidRPr="0016192C" w:rsidRDefault="00757975" w:rsidP="00E959E7">
      <w:pPr>
        <w:pBdr>
          <w:top w:val="nil"/>
          <w:left w:val="nil"/>
          <w:bottom w:val="nil"/>
          <w:right w:val="nil"/>
          <w:between w:val="nil"/>
        </w:pBdr>
        <w:spacing w:line="276" w:lineRule="auto"/>
        <w:jc w:val="both"/>
        <w:rPr>
          <w:rFonts w:cs="Arial"/>
          <w:szCs w:val="20"/>
          <w:lang w:val="sl-SI"/>
        </w:rPr>
      </w:pPr>
    </w:p>
    <w:p w14:paraId="24AC05DC" w14:textId="77777777" w:rsidR="007652E7" w:rsidRPr="0016192C" w:rsidRDefault="007652E7" w:rsidP="00E959E7">
      <w:pPr>
        <w:widowControl w:val="0"/>
        <w:suppressAutoHyphens/>
        <w:spacing w:line="276" w:lineRule="auto"/>
        <w:jc w:val="both"/>
        <w:rPr>
          <w:rFonts w:cs="Arial"/>
          <w:szCs w:val="20"/>
          <w:lang w:val="sl-SI" w:eastAsia="es-ES"/>
        </w:rPr>
      </w:pPr>
    </w:p>
    <w:p w14:paraId="4A236C37" w14:textId="77777777" w:rsidR="007652E7" w:rsidRPr="0016192C" w:rsidRDefault="007652E7" w:rsidP="00E959E7">
      <w:pPr>
        <w:widowControl w:val="0"/>
        <w:suppressAutoHyphens/>
        <w:spacing w:line="276" w:lineRule="auto"/>
        <w:jc w:val="both"/>
        <w:rPr>
          <w:rFonts w:cs="Arial"/>
          <w:szCs w:val="20"/>
          <w:lang w:val="sl-SI" w:eastAsia="es-ES"/>
        </w:rPr>
      </w:pPr>
    </w:p>
    <w:p w14:paraId="039D7309" w14:textId="77777777" w:rsidR="007652E7" w:rsidRPr="0016192C" w:rsidRDefault="007652E7" w:rsidP="00E959E7">
      <w:pPr>
        <w:widowControl w:val="0"/>
        <w:suppressAutoHyphens/>
        <w:spacing w:line="276" w:lineRule="auto"/>
        <w:jc w:val="both"/>
        <w:rPr>
          <w:rFonts w:cs="Arial"/>
          <w:szCs w:val="20"/>
          <w:lang w:val="sl-SI" w:eastAsia="es-ES"/>
        </w:rPr>
      </w:pPr>
    </w:p>
    <w:p w14:paraId="64E2EB75" w14:textId="77777777" w:rsidR="007652E7" w:rsidRPr="0016192C" w:rsidRDefault="007652E7" w:rsidP="00E959E7">
      <w:pPr>
        <w:widowControl w:val="0"/>
        <w:suppressAutoHyphens/>
        <w:spacing w:line="276" w:lineRule="auto"/>
        <w:jc w:val="both"/>
        <w:rPr>
          <w:rFonts w:cs="Arial"/>
          <w:szCs w:val="20"/>
          <w:lang w:val="sl-SI" w:eastAsia="es-ES"/>
        </w:rPr>
      </w:pPr>
    </w:p>
    <w:p w14:paraId="0AEE97EB" w14:textId="77777777" w:rsidR="007652E7" w:rsidRPr="0016192C" w:rsidRDefault="007652E7" w:rsidP="00E959E7">
      <w:pPr>
        <w:widowControl w:val="0"/>
        <w:suppressAutoHyphens/>
        <w:spacing w:line="276" w:lineRule="auto"/>
        <w:jc w:val="both"/>
        <w:rPr>
          <w:rFonts w:cs="Arial"/>
          <w:szCs w:val="20"/>
          <w:lang w:val="sl-SI" w:eastAsia="es-ES"/>
        </w:rPr>
      </w:pPr>
    </w:p>
    <w:p w14:paraId="7E76CC9A" w14:textId="77777777" w:rsidR="007652E7" w:rsidRPr="0016192C" w:rsidRDefault="007652E7" w:rsidP="00E959E7">
      <w:pPr>
        <w:widowControl w:val="0"/>
        <w:suppressAutoHyphens/>
        <w:spacing w:line="276" w:lineRule="auto"/>
        <w:jc w:val="both"/>
        <w:rPr>
          <w:rFonts w:cs="Arial"/>
          <w:szCs w:val="20"/>
          <w:lang w:val="sl-SI" w:eastAsia="es-ES"/>
        </w:rPr>
      </w:pPr>
    </w:p>
    <w:p w14:paraId="04028AD6" w14:textId="77777777" w:rsidR="007652E7" w:rsidRPr="0016192C" w:rsidRDefault="007652E7" w:rsidP="00E959E7">
      <w:pPr>
        <w:widowControl w:val="0"/>
        <w:suppressAutoHyphens/>
        <w:spacing w:line="276" w:lineRule="auto"/>
        <w:jc w:val="both"/>
        <w:rPr>
          <w:rFonts w:cs="Arial"/>
          <w:szCs w:val="20"/>
          <w:lang w:val="sl-SI" w:eastAsia="es-ES"/>
        </w:rPr>
      </w:pPr>
    </w:p>
    <w:sectPr w:rsidR="007652E7" w:rsidRPr="0016192C" w:rsidSect="007B233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19AA" w14:textId="77777777" w:rsidR="0088578B" w:rsidRDefault="0088578B">
      <w:r>
        <w:separator/>
      </w:r>
    </w:p>
  </w:endnote>
  <w:endnote w:type="continuationSeparator" w:id="0">
    <w:p w14:paraId="66869F3C" w14:textId="77777777" w:rsidR="0088578B" w:rsidRDefault="0088578B">
      <w:r>
        <w:continuationSeparator/>
      </w:r>
    </w:p>
  </w:endnote>
  <w:endnote w:type="continuationNotice" w:id="1">
    <w:p w14:paraId="39135756" w14:textId="77777777" w:rsidR="0088578B" w:rsidRDefault="00885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MSans10-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56138"/>
      <w:docPartObj>
        <w:docPartGallery w:val="Page Numbers (Bottom of Page)"/>
        <w:docPartUnique/>
      </w:docPartObj>
    </w:sdtPr>
    <w:sdtEndPr>
      <w:rPr>
        <w:rFonts w:cs="Arial"/>
        <w:sz w:val="16"/>
        <w:szCs w:val="16"/>
      </w:rPr>
    </w:sdtEndPr>
    <w:sdtContent>
      <w:p w14:paraId="01834DD0" w14:textId="3A80E367" w:rsidR="00B14A0C" w:rsidRPr="002D0002" w:rsidRDefault="00B14A0C">
        <w:pPr>
          <w:pStyle w:val="Noga"/>
          <w:jc w:val="center"/>
          <w:rPr>
            <w:rFonts w:cs="Arial"/>
            <w:sz w:val="16"/>
            <w:szCs w:val="16"/>
          </w:rPr>
        </w:pPr>
        <w:r w:rsidRPr="002D0002">
          <w:rPr>
            <w:rFonts w:cs="Arial"/>
            <w:sz w:val="16"/>
            <w:szCs w:val="16"/>
          </w:rPr>
          <w:fldChar w:fldCharType="begin"/>
        </w:r>
        <w:r w:rsidRPr="002D0002">
          <w:rPr>
            <w:rFonts w:cs="Arial"/>
            <w:sz w:val="16"/>
            <w:szCs w:val="16"/>
          </w:rPr>
          <w:instrText>PAGE   \* MERGEFORMAT</w:instrText>
        </w:r>
        <w:r w:rsidRPr="002D0002">
          <w:rPr>
            <w:rFonts w:cs="Arial"/>
            <w:sz w:val="16"/>
            <w:szCs w:val="16"/>
          </w:rPr>
          <w:fldChar w:fldCharType="separate"/>
        </w:r>
        <w:r w:rsidR="0062286F" w:rsidRPr="0062286F">
          <w:rPr>
            <w:rFonts w:cs="Arial"/>
            <w:noProof/>
            <w:sz w:val="16"/>
            <w:szCs w:val="16"/>
            <w:lang w:val="sl-SI"/>
          </w:rPr>
          <w:t>2</w:t>
        </w:r>
        <w:r w:rsidRPr="002D0002">
          <w:rPr>
            <w:rFonts w:cs="Arial"/>
            <w:sz w:val="16"/>
            <w:szCs w:val="16"/>
          </w:rPr>
          <w:fldChar w:fldCharType="end"/>
        </w:r>
      </w:p>
    </w:sdtContent>
  </w:sdt>
  <w:p w14:paraId="0413B8C8" w14:textId="77777777" w:rsidR="00B14A0C" w:rsidRDefault="00B14A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A070" w14:textId="77777777" w:rsidR="0088578B" w:rsidRDefault="0088578B">
      <w:r>
        <w:separator/>
      </w:r>
    </w:p>
  </w:footnote>
  <w:footnote w:type="continuationSeparator" w:id="0">
    <w:p w14:paraId="09C2B547" w14:textId="77777777" w:rsidR="0088578B" w:rsidRDefault="0088578B">
      <w:r>
        <w:continuationSeparator/>
      </w:r>
    </w:p>
  </w:footnote>
  <w:footnote w:type="continuationNotice" w:id="1">
    <w:p w14:paraId="5C08B73D" w14:textId="77777777" w:rsidR="0088578B" w:rsidRDefault="0088578B">
      <w:pPr>
        <w:spacing w:line="240" w:lineRule="auto"/>
      </w:pPr>
    </w:p>
  </w:footnote>
  <w:footnote w:id="2">
    <w:p w14:paraId="733DFA17" w14:textId="7DD45C06" w:rsidR="00B14A0C" w:rsidRPr="00C77F95" w:rsidRDefault="00B14A0C" w:rsidP="00757975">
      <w:pPr>
        <w:pStyle w:val="Sprotnaopomba-besedilo"/>
        <w:rPr>
          <w:sz w:val="16"/>
          <w:szCs w:val="16"/>
        </w:rPr>
      </w:pPr>
      <w:r w:rsidRPr="00C77F95">
        <w:rPr>
          <w:rStyle w:val="Sprotnaopomba-sklic"/>
          <w:sz w:val="16"/>
          <w:szCs w:val="16"/>
        </w:rPr>
        <w:footnoteRef/>
      </w:r>
      <w:r w:rsidRPr="00C77F95">
        <w:rPr>
          <w:sz w:val="16"/>
          <w:szCs w:val="16"/>
        </w:rPr>
        <w:t xml:space="preserve"> Ministrstvo za zdravje (2024)</w:t>
      </w:r>
      <w:r w:rsidR="00BD289C">
        <w:rPr>
          <w:sz w:val="16"/>
          <w:szCs w:val="16"/>
        </w:rPr>
        <w:t>:</w:t>
      </w:r>
      <w:r w:rsidRPr="00C77F95">
        <w:rPr>
          <w:sz w:val="16"/>
          <w:szCs w:val="16"/>
        </w:rPr>
        <w:t xml:space="preserve"> Strategija razvoja zdravstvene dejavnosti na primarni ravni do leta 2031. Dostopno na: </w:t>
      </w:r>
      <w:hyperlink r:id="rId1" w:history="1">
        <w:r w:rsidRPr="00C77F95">
          <w:rPr>
            <w:rStyle w:val="Hiperpovezava"/>
            <w:sz w:val="16"/>
            <w:szCs w:val="16"/>
          </w:rPr>
          <w:t>https://www.gov.si/assets/ministrstva/MZ/DOKUMENTI/2-NOVICE/Strategija-razvoja-zdravstvene-dejavnosti-na-primarni-ravni-zdravstvenega-varstva-do-leta-2031-KONCNA-VERZIJA.pdf</w:t>
        </w:r>
      </w:hyperlink>
      <w:r w:rsidRPr="00C77F95">
        <w:rPr>
          <w:sz w:val="16"/>
          <w:szCs w:val="16"/>
        </w:rPr>
        <w:t xml:space="preserve"> </w:t>
      </w:r>
    </w:p>
  </w:footnote>
  <w:footnote w:id="3">
    <w:p w14:paraId="2BB04130" w14:textId="56DB6018" w:rsidR="00B14A0C" w:rsidRPr="00C77F95" w:rsidRDefault="00B14A0C" w:rsidP="00757975">
      <w:pPr>
        <w:pStyle w:val="Sprotnaopomba-besedilo"/>
        <w:rPr>
          <w:sz w:val="16"/>
          <w:szCs w:val="16"/>
        </w:rPr>
      </w:pPr>
      <w:r w:rsidRPr="00C77F95">
        <w:rPr>
          <w:rStyle w:val="Sprotnaopomba-sklic"/>
          <w:sz w:val="16"/>
          <w:szCs w:val="16"/>
        </w:rPr>
        <w:footnoteRef/>
      </w:r>
      <w:r w:rsidRPr="00C77F95">
        <w:rPr>
          <w:sz w:val="16"/>
          <w:szCs w:val="16"/>
        </w:rPr>
        <w:t xml:space="preserve"> Ministrstvo za zdravje (2023)</w:t>
      </w:r>
      <w:r w:rsidR="00BD289C">
        <w:rPr>
          <w:sz w:val="16"/>
          <w:szCs w:val="16"/>
        </w:rPr>
        <w:t>:</w:t>
      </w:r>
      <w:r w:rsidRPr="00C77F95">
        <w:rPr>
          <w:sz w:val="16"/>
          <w:szCs w:val="16"/>
        </w:rPr>
        <w:t xml:space="preserve"> Pregled stanja na področju zdravstva v Sloveniji. Dostopno na: </w:t>
      </w:r>
      <w:hyperlink r:id="rId2" w:history="1">
        <w:r w:rsidRPr="00C77F95">
          <w:rPr>
            <w:rStyle w:val="Hiperpovezava"/>
            <w:sz w:val="16"/>
            <w:szCs w:val="16"/>
            <w:lang w:val="en-US"/>
          </w:rPr>
          <w:t>Zdravstveni-sistem-v-Sloveniji-januar-2023-povzetek.pdf</w:t>
        </w:r>
      </w:hyperlink>
    </w:p>
  </w:footnote>
  <w:footnote w:id="4">
    <w:p w14:paraId="23C19998" w14:textId="68B59B18" w:rsidR="00B14A0C" w:rsidRPr="00C77F95" w:rsidRDefault="00B14A0C" w:rsidP="00757975">
      <w:pPr>
        <w:pStyle w:val="Sprotnaopomba-besedilo"/>
        <w:rPr>
          <w:sz w:val="16"/>
          <w:szCs w:val="16"/>
        </w:rPr>
      </w:pPr>
      <w:r w:rsidRPr="00C77F95">
        <w:rPr>
          <w:rStyle w:val="Sprotnaopomba-sklic"/>
          <w:sz w:val="16"/>
          <w:szCs w:val="16"/>
        </w:rPr>
        <w:footnoteRef/>
      </w:r>
      <w:r w:rsidRPr="00C77F95">
        <w:rPr>
          <w:sz w:val="16"/>
          <w:szCs w:val="16"/>
        </w:rPr>
        <w:t xml:space="preserve"> Kluge, H., Azzopardi-Muscat, N., Figueras, J., McKee, M. (2023)</w:t>
      </w:r>
      <w:r w:rsidR="00E70383">
        <w:rPr>
          <w:sz w:val="16"/>
          <w:szCs w:val="16"/>
        </w:rPr>
        <w:t>:</w:t>
      </w:r>
      <w:r w:rsidRPr="00C77F95">
        <w:rPr>
          <w:sz w:val="16"/>
          <w:szCs w:val="16"/>
        </w:rPr>
        <w:t xml:space="preserve"> Trust and transformation: an agenda for creating resilient and sustainable health systems BMJ; 380 :p651. Dostopno na: https://doi.org/10.1136/bmj.p651</w:t>
      </w:r>
    </w:p>
  </w:footnote>
  <w:footnote w:id="5">
    <w:p w14:paraId="552E16D0" w14:textId="77777777" w:rsidR="00B14A0C" w:rsidRDefault="00B14A0C" w:rsidP="00757975">
      <w:pPr>
        <w:pStyle w:val="Sprotnaopomba-besedilo"/>
      </w:pPr>
      <w:r w:rsidRPr="00C77F95">
        <w:rPr>
          <w:rStyle w:val="Sprotnaopomba-sklic"/>
          <w:sz w:val="16"/>
          <w:szCs w:val="16"/>
        </w:rPr>
        <w:footnoteRef/>
      </w:r>
      <w:r w:rsidRPr="00C77F95">
        <w:rPr>
          <w:sz w:val="16"/>
          <w:szCs w:val="16"/>
        </w:rPr>
        <w:t xml:space="preserve"> OECD (2020). Realizing the potential of primary health care. Dostopno na: https://www.oecd.org/health/realising-the-potential-of-primary-health-care-a92adee4-en.htm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F158" w14:textId="77777777" w:rsidR="00B14A0C" w:rsidRPr="00110CBD" w:rsidRDefault="00B14A0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775F" w14:textId="49454DFC" w:rsidR="00B14A0C" w:rsidRPr="008F3500" w:rsidRDefault="00B14A0C"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0AE2C30" wp14:editId="07A7BE89">
          <wp:simplePos x="0" y="0"/>
          <wp:positionH relativeFrom="page">
            <wp:posOffset>0</wp:posOffset>
          </wp:positionH>
          <wp:positionV relativeFrom="page">
            <wp:posOffset>0</wp:posOffset>
          </wp:positionV>
          <wp:extent cx="4321810" cy="972185"/>
          <wp:effectExtent l="0" t="0" r="0" b="0"/>
          <wp:wrapSquare wrapText="bothSides"/>
          <wp:docPr id="1"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Štefanova ulica 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01 478 60 01</w:t>
    </w:r>
  </w:p>
  <w:p w14:paraId="790252FF" w14:textId="77777777" w:rsidR="00B14A0C" w:rsidRPr="008F3500" w:rsidRDefault="00B14A0C"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01 478 60 58</w:t>
    </w:r>
    <w:r w:rsidRPr="008F3500">
      <w:rPr>
        <w:rFonts w:cs="Arial"/>
        <w:sz w:val="16"/>
        <w:lang w:val="sl-SI"/>
      </w:rPr>
      <w:t xml:space="preserve"> </w:t>
    </w:r>
  </w:p>
  <w:p w14:paraId="6936F885" w14:textId="77777777" w:rsidR="00B14A0C" w:rsidRPr="008F3500" w:rsidRDefault="00B14A0C"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gp.mz@gov.si</w:t>
    </w:r>
  </w:p>
  <w:p w14:paraId="7CE8F821" w14:textId="77777777" w:rsidR="00B14A0C" w:rsidRPr="008F3500" w:rsidRDefault="00B14A0C"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www.mz.gov.si</w:t>
    </w:r>
  </w:p>
  <w:p w14:paraId="108406D2" w14:textId="77777777" w:rsidR="00B14A0C" w:rsidRPr="008F3500" w:rsidRDefault="00B14A0C" w:rsidP="007D75CF">
    <w:pPr>
      <w:pStyle w:val="Glava"/>
      <w:tabs>
        <w:tab w:val="clear" w:pos="4320"/>
        <w:tab w:val="clear" w:pos="8640"/>
        <w:tab w:val="left" w:pos="5112"/>
      </w:tabs>
      <w:rPr>
        <w:lang w:val="sl-SI"/>
      </w:rPr>
    </w:pPr>
  </w:p>
</w:hdr>
</file>

<file path=word/intelligence2.xml><?xml version="1.0" encoding="utf-8"?>
<int2:intelligence xmlns:int2="http://schemas.microsoft.com/office/intelligence/2020/intelligence" xmlns:oel="http://schemas.microsoft.com/office/2019/extlst">
  <int2:observations>
    <int2:textHash int2:hashCode="0dW0ybKnSR/ycz" int2:id="ZjWUOaM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1FC"/>
    <w:multiLevelType w:val="hybridMultilevel"/>
    <w:tmpl w:val="9C2E1578"/>
    <w:lvl w:ilvl="0" w:tplc="2CBED85A">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93F6CCF"/>
    <w:multiLevelType w:val="hybridMultilevel"/>
    <w:tmpl w:val="6C2C30A8"/>
    <w:lvl w:ilvl="0" w:tplc="9F04DD10">
      <w:start w:val="5"/>
      <w:numFmt w:val="bullet"/>
      <w:lvlText w:val="–"/>
      <w:lvlJc w:val="left"/>
      <w:pPr>
        <w:ind w:left="1494" w:hanging="360"/>
      </w:pPr>
      <w:rPr>
        <w:rFonts w:ascii="Arial" w:eastAsia="Times New Roman" w:hAnsi="Arial" w:cs="Aria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 w15:restartNumberingAfterBreak="0">
    <w:nsid w:val="0B92117E"/>
    <w:multiLevelType w:val="multilevel"/>
    <w:tmpl w:val="5100DB2A"/>
    <w:styleLink w:val="Trenutni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74E4F"/>
    <w:multiLevelType w:val="hybridMultilevel"/>
    <w:tmpl w:val="1BF4D568"/>
    <w:lvl w:ilvl="0" w:tplc="970089FE">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48B4199"/>
    <w:multiLevelType w:val="hybridMultilevel"/>
    <w:tmpl w:val="A12ECCEA"/>
    <w:lvl w:ilvl="0" w:tplc="76AC1A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AA580F"/>
    <w:multiLevelType w:val="hybridMultilevel"/>
    <w:tmpl w:val="A7504360"/>
    <w:lvl w:ilvl="0" w:tplc="76AC1A70">
      <w:start w:val="49"/>
      <w:numFmt w:val="bullet"/>
      <w:lvlText w:val=""/>
      <w:lvlJc w:val="left"/>
      <w:pPr>
        <w:ind w:left="1020" w:hanging="360"/>
      </w:pPr>
      <w:rPr>
        <w:rFonts w:ascii="Symbol" w:eastAsia="Times New Roman" w:hAnsi="Symbol" w:cs="Times New Roman" w:hint="default"/>
      </w:rPr>
    </w:lvl>
    <w:lvl w:ilvl="1" w:tplc="04240003">
      <w:start w:val="1"/>
      <w:numFmt w:val="bullet"/>
      <w:lvlText w:val="o"/>
      <w:lvlJc w:val="left"/>
      <w:pPr>
        <w:ind w:left="1740" w:hanging="360"/>
      </w:pPr>
      <w:rPr>
        <w:rFonts w:ascii="Courier New" w:hAnsi="Courier New" w:hint="default"/>
      </w:rPr>
    </w:lvl>
    <w:lvl w:ilvl="2" w:tplc="04240005">
      <w:start w:val="1"/>
      <w:numFmt w:val="bullet"/>
      <w:lvlText w:val=""/>
      <w:lvlJc w:val="left"/>
      <w:pPr>
        <w:ind w:left="2460" w:hanging="360"/>
      </w:pPr>
      <w:rPr>
        <w:rFonts w:ascii="Wingdings" w:hAnsi="Wingdings" w:hint="default"/>
      </w:rPr>
    </w:lvl>
    <w:lvl w:ilvl="3" w:tplc="04240001">
      <w:start w:val="1"/>
      <w:numFmt w:val="bullet"/>
      <w:lvlText w:val=""/>
      <w:lvlJc w:val="left"/>
      <w:pPr>
        <w:ind w:left="3180" w:hanging="360"/>
      </w:pPr>
      <w:rPr>
        <w:rFonts w:ascii="Symbol" w:hAnsi="Symbol" w:hint="default"/>
      </w:rPr>
    </w:lvl>
    <w:lvl w:ilvl="4" w:tplc="04240003">
      <w:start w:val="1"/>
      <w:numFmt w:val="bullet"/>
      <w:lvlText w:val="o"/>
      <w:lvlJc w:val="left"/>
      <w:pPr>
        <w:ind w:left="3900" w:hanging="360"/>
      </w:pPr>
      <w:rPr>
        <w:rFonts w:ascii="Courier New" w:hAnsi="Courier New" w:hint="default"/>
      </w:rPr>
    </w:lvl>
    <w:lvl w:ilvl="5" w:tplc="04240005">
      <w:start w:val="1"/>
      <w:numFmt w:val="bullet"/>
      <w:lvlText w:val=""/>
      <w:lvlJc w:val="left"/>
      <w:pPr>
        <w:ind w:left="4620" w:hanging="360"/>
      </w:pPr>
      <w:rPr>
        <w:rFonts w:ascii="Wingdings" w:hAnsi="Wingdings" w:hint="default"/>
      </w:rPr>
    </w:lvl>
    <w:lvl w:ilvl="6" w:tplc="04240001">
      <w:start w:val="1"/>
      <w:numFmt w:val="bullet"/>
      <w:lvlText w:val=""/>
      <w:lvlJc w:val="left"/>
      <w:pPr>
        <w:ind w:left="5340" w:hanging="360"/>
      </w:pPr>
      <w:rPr>
        <w:rFonts w:ascii="Symbol" w:hAnsi="Symbol" w:hint="default"/>
      </w:rPr>
    </w:lvl>
    <w:lvl w:ilvl="7" w:tplc="04240003">
      <w:start w:val="1"/>
      <w:numFmt w:val="bullet"/>
      <w:lvlText w:val="o"/>
      <w:lvlJc w:val="left"/>
      <w:pPr>
        <w:ind w:left="6060" w:hanging="360"/>
      </w:pPr>
      <w:rPr>
        <w:rFonts w:ascii="Courier New" w:hAnsi="Courier New" w:hint="default"/>
      </w:rPr>
    </w:lvl>
    <w:lvl w:ilvl="8" w:tplc="04240005">
      <w:start w:val="1"/>
      <w:numFmt w:val="bullet"/>
      <w:lvlText w:val=""/>
      <w:lvlJc w:val="left"/>
      <w:pPr>
        <w:ind w:left="6780" w:hanging="360"/>
      </w:pPr>
      <w:rPr>
        <w:rFonts w:ascii="Wingdings" w:hAnsi="Wingdings" w:hint="default"/>
      </w:rPr>
    </w:lvl>
  </w:abstractNum>
  <w:abstractNum w:abstractNumId="6" w15:restartNumberingAfterBreak="0">
    <w:nsid w:val="1A544419"/>
    <w:multiLevelType w:val="hybridMultilevel"/>
    <w:tmpl w:val="143A7576"/>
    <w:lvl w:ilvl="0" w:tplc="970089FE">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20271BE"/>
    <w:multiLevelType w:val="hybridMultilevel"/>
    <w:tmpl w:val="D0C46AF8"/>
    <w:lvl w:ilvl="0" w:tplc="FC32978E">
      <w:numFmt w:val="bullet"/>
      <w:lvlText w:val="ꟷ"/>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667B4"/>
    <w:multiLevelType w:val="hybridMultilevel"/>
    <w:tmpl w:val="55F61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BC6ECD"/>
    <w:multiLevelType w:val="hybridMultilevel"/>
    <w:tmpl w:val="5596AC30"/>
    <w:lvl w:ilvl="0" w:tplc="FFFFFFFF">
      <w:start w:val="1"/>
      <w:numFmt w:val="decimal"/>
      <w:lvlText w:val="%1."/>
      <w:lvlJc w:val="left"/>
      <w:pPr>
        <w:ind w:left="360" w:hanging="360"/>
      </w:pPr>
      <w:rPr>
        <w:rFonts w:hint="default"/>
        <w:b/>
        <w:bCs w:val="0"/>
      </w:rPr>
    </w:lvl>
    <w:lvl w:ilvl="1" w:tplc="FFFFFFFF">
      <w:start w:val="1"/>
      <w:numFmt w:val="lowerLetter"/>
      <w:lvlText w:val="%2."/>
      <w:lvlJc w:val="left"/>
      <w:pPr>
        <w:ind w:left="1080" w:hanging="360"/>
      </w:pPr>
      <w:rPr>
        <w:rFonts w:hint="default"/>
      </w:rPr>
    </w:lvl>
    <w:lvl w:ilvl="2" w:tplc="FFFFFFFF">
      <w:numFmt w:val="bullet"/>
      <w:lvlText w:val="•"/>
      <w:lvlJc w:val="left"/>
      <w:pPr>
        <w:ind w:left="1980" w:hanging="360"/>
      </w:pPr>
      <w:rPr>
        <w:rFonts w:ascii="Arial" w:eastAsiaTheme="minorHAnsi"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B460A7"/>
    <w:multiLevelType w:val="hybridMultilevel"/>
    <w:tmpl w:val="9716D666"/>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21760ECC">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D27D9"/>
    <w:multiLevelType w:val="hybridMultilevel"/>
    <w:tmpl w:val="AF387466"/>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C763AD3"/>
    <w:multiLevelType w:val="hybridMultilevel"/>
    <w:tmpl w:val="4E8470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F8F7948"/>
    <w:multiLevelType w:val="hybridMultilevel"/>
    <w:tmpl w:val="C1B85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A704E6"/>
    <w:multiLevelType w:val="hybridMultilevel"/>
    <w:tmpl w:val="69FC6CDE"/>
    <w:lvl w:ilvl="0" w:tplc="970089FE">
      <w:numFmt w:val="bullet"/>
      <w:lvlText w:val="−"/>
      <w:lvlJc w:val="left"/>
      <w:pPr>
        <w:ind w:left="720" w:hanging="360"/>
      </w:pPr>
      <w:rPr>
        <w:rFonts w:ascii="Calibri" w:eastAsiaTheme="minorHAnsi" w:hAnsi="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6868C6"/>
    <w:multiLevelType w:val="hybridMultilevel"/>
    <w:tmpl w:val="F22E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C6980"/>
    <w:multiLevelType w:val="hybridMultilevel"/>
    <w:tmpl w:val="55F611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1ED0080"/>
    <w:multiLevelType w:val="hybridMultilevel"/>
    <w:tmpl w:val="F718D8CE"/>
    <w:lvl w:ilvl="0" w:tplc="970089FE">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437C63"/>
    <w:multiLevelType w:val="hybridMultilevel"/>
    <w:tmpl w:val="F79E0C3A"/>
    <w:lvl w:ilvl="0" w:tplc="970089FE">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4400ED"/>
    <w:multiLevelType w:val="hybridMultilevel"/>
    <w:tmpl w:val="F22E5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91B64"/>
    <w:multiLevelType w:val="hybridMultilevel"/>
    <w:tmpl w:val="20E8AD28"/>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72C413ED"/>
    <w:multiLevelType w:val="hybridMultilevel"/>
    <w:tmpl w:val="EBEEBB62"/>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15:restartNumberingAfterBreak="0">
    <w:nsid w:val="73B543B2"/>
    <w:multiLevelType w:val="hybridMultilevel"/>
    <w:tmpl w:val="C4E62DEE"/>
    <w:lvl w:ilvl="0" w:tplc="970089FE">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2B66AD"/>
    <w:multiLevelType w:val="hybridMultilevel"/>
    <w:tmpl w:val="67E2AD9C"/>
    <w:lvl w:ilvl="0" w:tplc="270C603C">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B0126FD"/>
    <w:multiLevelType w:val="hybridMultilevel"/>
    <w:tmpl w:val="EA40516A"/>
    <w:lvl w:ilvl="0" w:tplc="04240001">
      <w:start w:val="1"/>
      <w:numFmt w:val="bullet"/>
      <w:lvlText w:val=""/>
      <w:lvlJc w:val="left"/>
      <w:pPr>
        <w:ind w:left="2160" w:hanging="360"/>
      </w:pPr>
      <w:rPr>
        <w:rFonts w:ascii="Symbol" w:hAnsi="Symbol" w:hint="default"/>
      </w:rPr>
    </w:lvl>
    <w:lvl w:ilvl="1" w:tplc="04240003">
      <w:start w:val="1"/>
      <w:numFmt w:val="bullet"/>
      <w:lvlText w:val="o"/>
      <w:lvlJc w:val="left"/>
      <w:pPr>
        <w:ind w:left="2880" w:hanging="360"/>
      </w:pPr>
      <w:rPr>
        <w:rFonts w:ascii="Courier New" w:hAnsi="Courier New" w:cs="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cs="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cs="Courier New" w:hint="default"/>
      </w:rPr>
    </w:lvl>
    <w:lvl w:ilvl="8" w:tplc="04240005">
      <w:start w:val="1"/>
      <w:numFmt w:val="bullet"/>
      <w:lvlText w:val=""/>
      <w:lvlJc w:val="left"/>
      <w:pPr>
        <w:ind w:left="792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1082B"/>
    <w:multiLevelType w:val="hybridMultilevel"/>
    <w:tmpl w:val="88604118"/>
    <w:lvl w:ilvl="0" w:tplc="970089FE">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83471313">
    <w:abstractNumId w:val="18"/>
  </w:num>
  <w:num w:numId="2" w16cid:durableId="1494838330">
    <w:abstractNumId w:val="11"/>
  </w:num>
  <w:num w:numId="3" w16cid:durableId="13581311">
    <w:abstractNumId w:val="5"/>
  </w:num>
  <w:num w:numId="4" w16cid:durableId="1083843684">
    <w:abstractNumId w:val="7"/>
  </w:num>
  <w:num w:numId="5" w16cid:durableId="1427117403">
    <w:abstractNumId w:val="23"/>
  </w:num>
  <w:num w:numId="6" w16cid:durableId="857233184">
    <w:abstractNumId w:val="31"/>
  </w:num>
  <w:num w:numId="7" w16cid:durableId="391346909">
    <w:abstractNumId w:val="15"/>
  </w:num>
  <w:num w:numId="8" w16cid:durableId="95254015">
    <w:abstractNumId w:val="27"/>
  </w:num>
  <w:num w:numId="9" w16cid:durableId="871265916">
    <w:abstractNumId w:val="24"/>
  </w:num>
  <w:num w:numId="10" w16cid:durableId="1785223805">
    <w:abstractNumId w:val="19"/>
  </w:num>
  <w:num w:numId="11" w16cid:durableId="1611857926">
    <w:abstractNumId w:val="17"/>
  </w:num>
  <w:num w:numId="12" w16cid:durableId="1469742901">
    <w:abstractNumId w:val="21"/>
  </w:num>
  <w:num w:numId="13" w16cid:durableId="689449752">
    <w:abstractNumId w:val="13"/>
  </w:num>
  <w:num w:numId="14" w16cid:durableId="1091509956">
    <w:abstractNumId w:val="8"/>
  </w:num>
  <w:num w:numId="15" w16cid:durableId="334918726">
    <w:abstractNumId w:val="2"/>
  </w:num>
  <w:num w:numId="16" w16cid:durableId="1733306794">
    <w:abstractNumId w:val="20"/>
  </w:num>
  <w:num w:numId="17" w16cid:durableId="1923369131">
    <w:abstractNumId w:val="9"/>
  </w:num>
  <w:num w:numId="18" w16cid:durableId="1242061889">
    <w:abstractNumId w:val="10"/>
  </w:num>
  <w:num w:numId="19" w16cid:durableId="172110347">
    <w:abstractNumId w:val="4"/>
  </w:num>
  <w:num w:numId="20" w16cid:durableId="861019651">
    <w:abstractNumId w:val="25"/>
  </w:num>
  <w:num w:numId="21" w16cid:durableId="1354265819">
    <w:abstractNumId w:val="29"/>
  </w:num>
  <w:num w:numId="22" w16cid:durableId="1797868708">
    <w:abstractNumId w:val="12"/>
  </w:num>
  <w:num w:numId="23" w16cid:durableId="762531398">
    <w:abstractNumId w:val="30"/>
  </w:num>
  <w:num w:numId="24" w16cid:durableId="1539464777">
    <w:abstractNumId w:val="0"/>
  </w:num>
  <w:num w:numId="25" w16cid:durableId="1794254017">
    <w:abstractNumId w:val="16"/>
  </w:num>
  <w:num w:numId="26" w16cid:durableId="1501313865">
    <w:abstractNumId w:val="14"/>
  </w:num>
  <w:num w:numId="27" w16cid:durableId="1519389194">
    <w:abstractNumId w:val="6"/>
  </w:num>
  <w:num w:numId="28" w16cid:durableId="1888226569">
    <w:abstractNumId w:val="26"/>
  </w:num>
  <w:num w:numId="29" w16cid:durableId="127016118">
    <w:abstractNumId w:val="3"/>
  </w:num>
  <w:num w:numId="30" w16cid:durableId="1107966550">
    <w:abstractNumId w:val="28"/>
  </w:num>
  <w:num w:numId="31" w16cid:durableId="2022781310">
    <w:abstractNumId w:val="32"/>
  </w:num>
  <w:num w:numId="32" w16cid:durableId="615646585">
    <w:abstractNumId w:val="22"/>
  </w:num>
  <w:num w:numId="33" w16cid:durableId="64620646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14"/>
    <w:rsid w:val="00000E1E"/>
    <w:rsid w:val="0000140B"/>
    <w:rsid w:val="00002C1D"/>
    <w:rsid w:val="000030D9"/>
    <w:rsid w:val="000054D7"/>
    <w:rsid w:val="000072BF"/>
    <w:rsid w:val="00007C1C"/>
    <w:rsid w:val="000165A2"/>
    <w:rsid w:val="0001727C"/>
    <w:rsid w:val="00017F16"/>
    <w:rsid w:val="00022583"/>
    <w:rsid w:val="000234D6"/>
    <w:rsid w:val="00023A88"/>
    <w:rsid w:val="000308D2"/>
    <w:rsid w:val="00031012"/>
    <w:rsid w:val="000311AD"/>
    <w:rsid w:val="00032059"/>
    <w:rsid w:val="0003637C"/>
    <w:rsid w:val="000365D6"/>
    <w:rsid w:val="00040F09"/>
    <w:rsid w:val="00041550"/>
    <w:rsid w:val="0004354F"/>
    <w:rsid w:val="000528BF"/>
    <w:rsid w:val="00056091"/>
    <w:rsid w:val="00057FF0"/>
    <w:rsid w:val="00062702"/>
    <w:rsid w:val="00062E2C"/>
    <w:rsid w:val="000637EF"/>
    <w:rsid w:val="000638A6"/>
    <w:rsid w:val="00064230"/>
    <w:rsid w:val="00066AB5"/>
    <w:rsid w:val="000700B5"/>
    <w:rsid w:val="00071C70"/>
    <w:rsid w:val="00073123"/>
    <w:rsid w:val="00073FF4"/>
    <w:rsid w:val="000760B9"/>
    <w:rsid w:val="00076E96"/>
    <w:rsid w:val="00082770"/>
    <w:rsid w:val="00083BE8"/>
    <w:rsid w:val="00084A31"/>
    <w:rsid w:val="00087C6D"/>
    <w:rsid w:val="00091AA3"/>
    <w:rsid w:val="000937B4"/>
    <w:rsid w:val="00094698"/>
    <w:rsid w:val="000A1B70"/>
    <w:rsid w:val="000A20C6"/>
    <w:rsid w:val="000A2979"/>
    <w:rsid w:val="000A7238"/>
    <w:rsid w:val="000A7266"/>
    <w:rsid w:val="000B0834"/>
    <w:rsid w:val="000B22BF"/>
    <w:rsid w:val="000B308B"/>
    <w:rsid w:val="000B690F"/>
    <w:rsid w:val="000C2E64"/>
    <w:rsid w:val="000C4376"/>
    <w:rsid w:val="000C63A0"/>
    <w:rsid w:val="000D20D8"/>
    <w:rsid w:val="000D5038"/>
    <w:rsid w:val="000D6DE9"/>
    <w:rsid w:val="000E0450"/>
    <w:rsid w:val="000E29B2"/>
    <w:rsid w:val="000E30EB"/>
    <w:rsid w:val="000E3834"/>
    <w:rsid w:val="000E3CE9"/>
    <w:rsid w:val="000E3E24"/>
    <w:rsid w:val="000E48DC"/>
    <w:rsid w:val="000E491B"/>
    <w:rsid w:val="000E5BB8"/>
    <w:rsid w:val="000F0B59"/>
    <w:rsid w:val="000F25A3"/>
    <w:rsid w:val="000F2C9C"/>
    <w:rsid w:val="00100163"/>
    <w:rsid w:val="00102F65"/>
    <w:rsid w:val="001054EA"/>
    <w:rsid w:val="0011044F"/>
    <w:rsid w:val="00111C6A"/>
    <w:rsid w:val="00111EAA"/>
    <w:rsid w:val="00113AED"/>
    <w:rsid w:val="001156A4"/>
    <w:rsid w:val="0011784C"/>
    <w:rsid w:val="00120D01"/>
    <w:rsid w:val="00122769"/>
    <w:rsid w:val="00122D22"/>
    <w:rsid w:val="00123293"/>
    <w:rsid w:val="00123B3A"/>
    <w:rsid w:val="00123C6E"/>
    <w:rsid w:val="00123F9C"/>
    <w:rsid w:val="0012510D"/>
    <w:rsid w:val="0012599F"/>
    <w:rsid w:val="001357B2"/>
    <w:rsid w:val="001370CD"/>
    <w:rsid w:val="00137491"/>
    <w:rsid w:val="00137C0C"/>
    <w:rsid w:val="00143DEF"/>
    <w:rsid w:val="00146E09"/>
    <w:rsid w:val="0015123D"/>
    <w:rsid w:val="0015201A"/>
    <w:rsid w:val="00157454"/>
    <w:rsid w:val="00157B25"/>
    <w:rsid w:val="00157CAE"/>
    <w:rsid w:val="00160176"/>
    <w:rsid w:val="0016192C"/>
    <w:rsid w:val="00162317"/>
    <w:rsid w:val="00162884"/>
    <w:rsid w:val="00163CB9"/>
    <w:rsid w:val="00164EB9"/>
    <w:rsid w:val="00166153"/>
    <w:rsid w:val="001710B2"/>
    <w:rsid w:val="00171F6D"/>
    <w:rsid w:val="00172D53"/>
    <w:rsid w:val="0017478F"/>
    <w:rsid w:val="001749DE"/>
    <w:rsid w:val="001760E8"/>
    <w:rsid w:val="001767FA"/>
    <w:rsid w:val="00176824"/>
    <w:rsid w:val="00177A87"/>
    <w:rsid w:val="0018094C"/>
    <w:rsid w:val="0018104D"/>
    <w:rsid w:val="00181335"/>
    <w:rsid w:val="00183B9E"/>
    <w:rsid w:val="0018694B"/>
    <w:rsid w:val="001915BF"/>
    <w:rsid w:val="0019173E"/>
    <w:rsid w:val="00192C27"/>
    <w:rsid w:val="00195409"/>
    <w:rsid w:val="00195D8D"/>
    <w:rsid w:val="001A1A48"/>
    <w:rsid w:val="001A20E1"/>
    <w:rsid w:val="001B2662"/>
    <w:rsid w:val="001B30B1"/>
    <w:rsid w:val="001B4B19"/>
    <w:rsid w:val="001B4E71"/>
    <w:rsid w:val="001B5EA2"/>
    <w:rsid w:val="001C031E"/>
    <w:rsid w:val="001C1C23"/>
    <w:rsid w:val="001C2D15"/>
    <w:rsid w:val="001C4241"/>
    <w:rsid w:val="001C600E"/>
    <w:rsid w:val="001D247A"/>
    <w:rsid w:val="001D2947"/>
    <w:rsid w:val="001D46E9"/>
    <w:rsid w:val="001E1BA2"/>
    <w:rsid w:val="001E2684"/>
    <w:rsid w:val="001E303A"/>
    <w:rsid w:val="001E4D78"/>
    <w:rsid w:val="001E5721"/>
    <w:rsid w:val="001F26C6"/>
    <w:rsid w:val="001F3813"/>
    <w:rsid w:val="001F5801"/>
    <w:rsid w:val="001F6364"/>
    <w:rsid w:val="001F6C9E"/>
    <w:rsid w:val="001F775E"/>
    <w:rsid w:val="00202A77"/>
    <w:rsid w:val="00202ED7"/>
    <w:rsid w:val="00206F96"/>
    <w:rsid w:val="00212D0B"/>
    <w:rsid w:val="0021321A"/>
    <w:rsid w:val="0021377A"/>
    <w:rsid w:val="00213907"/>
    <w:rsid w:val="0021674A"/>
    <w:rsid w:val="0021792E"/>
    <w:rsid w:val="00220309"/>
    <w:rsid w:val="00220D61"/>
    <w:rsid w:val="0022265A"/>
    <w:rsid w:val="00223866"/>
    <w:rsid w:val="00224C85"/>
    <w:rsid w:val="00225242"/>
    <w:rsid w:val="002324BA"/>
    <w:rsid w:val="0023252E"/>
    <w:rsid w:val="002334E6"/>
    <w:rsid w:val="00240B33"/>
    <w:rsid w:val="00240CD6"/>
    <w:rsid w:val="00241869"/>
    <w:rsid w:val="00243427"/>
    <w:rsid w:val="00245AFB"/>
    <w:rsid w:val="002472A2"/>
    <w:rsid w:val="00247946"/>
    <w:rsid w:val="00251EAC"/>
    <w:rsid w:val="0025398C"/>
    <w:rsid w:val="00255E98"/>
    <w:rsid w:val="00256807"/>
    <w:rsid w:val="0026059B"/>
    <w:rsid w:val="00261E90"/>
    <w:rsid w:val="002641EF"/>
    <w:rsid w:val="002700A0"/>
    <w:rsid w:val="002708FD"/>
    <w:rsid w:val="00271CE5"/>
    <w:rsid w:val="002749F9"/>
    <w:rsid w:val="002801BD"/>
    <w:rsid w:val="00282020"/>
    <w:rsid w:val="00282BF9"/>
    <w:rsid w:val="00282FE2"/>
    <w:rsid w:val="0028507F"/>
    <w:rsid w:val="002870EB"/>
    <w:rsid w:val="00290073"/>
    <w:rsid w:val="002908E4"/>
    <w:rsid w:val="002911CB"/>
    <w:rsid w:val="002926E1"/>
    <w:rsid w:val="00294903"/>
    <w:rsid w:val="002A0A50"/>
    <w:rsid w:val="002A2B69"/>
    <w:rsid w:val="002A6E54"/>
    <w:rsid w:val="002C13A0"/>
    <w:rsid w:val="002C5864"/>
    <w:rsid w:val="002C7E88"/>
    <w:rsid w:val="002D0002"/>
    <w:rsid w:val="002D5385"/>
    <w:rsid w:val="002E3764"/>
    <w:rsid w:val="002E3F4F"/>
    <w:rsid w:val="002E48A9"/>
    <w:rsid w:val="002F03BC"/>
    <w:rsid w:val="002F062D"/>
    <w:rsid w:val="002F089A"/>
    <w:rsid w:val="002F2D95"/>
    <w:rsid w:val="002F6025"/>
    <w:rsid w:val="002F710F"/>
    <w:rsid w:val="00303DDC"/>
    <w:rsid w:val="0030428C"/>
    <w:rsid w:val="00305607"/>
    <w:rsid w:val="00306E40"/>
    <w:rsid w:val="00307243"/>
    <w:rsid w:val="00307264"/>
    <w:rsid w:val="00310C0A"/>
    <w:rsid w:val="00310EA5"/>
    <w:rsid w:val="00312603"/>
    <w:rsid w:val="00313DBA"/>
    <w:rsid w:val="00314468"/>
    <w:rsid w:val="00314805"/>
    <w:rsid w:val="003150BD"/>
    <w:rsid w:val="00315589"/>
    <w:rsid w:val="00317CD4"/>
    <w:rsid w:val="00320FA6"/>
    <w:rsid w:val="00321D4A"/>
    <w:rsid w:val="00324A95"/>
    <w:rsid w:val="00324ED4"/>
    <w:rsid w:val="00325EFB"/>
    <w:rsid w:val="00330898"/>
    <w:rsid w:val="00331954"/>
    <w:rsid w:val="0033214D"/>
    <w:rsid w:val="003337E0"/>
    <w:rsid w:val="00333C5E"/>
    <w:rsid w:val="0033638B"/>
    <w:rsid w:val="00341814"/>
    <w:rsid w:val="00341BE0"/>
    <w:rsid w:val="0034269D"/>
    <w:rsid w:val="00345CA3"/>
    <w:rsid w:val="003461D6"/>
    <w:rsid w:val="00346320"/>
    <w:rsid w:val="00347525"/>
    <w:rsid w:val="003520A2"/>
    <w:rsid w:val="00352E44"/>
    <w:rsid w:val="00353F44"/>
    <w:rsid w:val="00356B8F"/>
    <w:rsid w:val="0036188C"/>
    <w:rsid w:val="003631C4"/>
    <w:rsid w:val="0036361A"/>
    <w:rsid w:val="003636BF"/>
    <w:rsid w:val="00363D44"/>
    <w:rsid w:val="003641BF"/>
    <w:rsid w:val="003643AF"/>
    <w:rsid w:val="0036447F"/>
    <w:rsid w:val="003657BC"/>
    <w:rsid w:val="00366133"/>
    <w:rsid w:val="00367CAC"/>
    <w:rsid w:val="00370966"/>
    <w:rsid w:val="00371442"/>
    <w:rsid w:val="00375897"/>
    <w:rsid w:val="003759D9"/>
    <w:rsid w:val="00376945"/>
    <w:rsid w:val="00382FCC"/>
    <w:rsid w:val="003845B4"/>
    <w:rsid w:val="0038695A"/>
    <w:rsid w:val="0038793E"/>
    <w:rsid w:val="00387B1A"/>
    <w:rsid w:val="00393768"/>
    <w:rsid w:val="003958BE"/>
    <w:rsid w:val="00397CE7"/>
    <w:rsid w:val="003A0742"/>
    <w:rsid w:val="003A1D6A"/>
    <w:rsid w:val="003A29B6"/>
    <w:rsid w:val="003A5ADD"/>
    <w:rsid w:val="003A651B"/>
    <w:rsid w:val="003B013C"/>
    <w:rsid w:val="003B468F"/>
    <w:rsid w:val="003B50A0"/>
    <w:rsid w:val="003B5912"/>
    <w:rsid w:val="003B5E87"/>
    <w:rsid w:val="003B5FAB"/>
    <w:rsid w:val="003B6677"/>
    <w:rsid w:val="003B76E4"/>
    <w:rsid w:val="003B77FD"/>
    <w:rsid w:val="003B7932"/>
    <w:rsid w:val="003C5EE5"/>
    <w:rsid w:val="003C600F"/>
    <w:rsid w:val="003D0C6D"/>
    <w:rsid w:val="003D15B5"/>
    <w:rsid w:val="003D1CAB"/>
    <w:rsid w:val="003D20B1"/>
    <w:rsid w:val="003D2F2A"/>
    <w:rsid w:val="003D4867"/>
    <w:rsid w:val="003D4F2A"/>
    <w:rsid w:val="003D5963"/>
    <w:rsid w:val="003D5B51"/>
    <w:rsid w:val="003D77E0"/>
    <w:rsid w:val="003E167D"/>
    <w:rsid w:val="003E1C3E"/>
    <w:rsid w:val="003E1C74"/>
    <w:rsid w:val="003F1110"/>
    <w:rsid w:val="003F3A5D"/>
    <w:rsid w:val="003F4554"/>
    <w:rsid w:val="003F632D"/>
    <w:rsid w:val="003F658A"/>
    <w:rsid w:val="003F7614"/>
    <w:rsid w:val="004018F2"/>
    <w:rsid w:val="00403150"/>
    <w:rsid w:val="00405ED9"/>
    <w:rsid w:val="0041299D"/>
    <w:rsid w:val="00412EBA"/>
    <w:rsid w:val="00415617"/>
    <w:rsid w:val="00415969"/>
    <w:rsid w:val="00416753"/>
    <w:rsid w:val="00423D5D"/>
    <w:rsid w:val="00425CF9"/>
    <w:rsid w:val="0043166A"/>
    <w:rsid w:val="0043392D"/>
    <w:rsid w:val="00437066"/>
    <w:rsid w:val="0043742F"/>
    <w:rsid w:val="00437C6D"/>
    <w:rsid w:val="00441258"/>
    <w:rsid w:val="00441D68"/>
    <w:rsid w:val="004422A8"/>
    <w:rsid w:val="00442B38"/>
    <w:rsid w:val="00442E39"/>
    <w:rsid w:val="00446DE4"/>
    <w:rsid w:val="0045184C"/>
    <w:rsid w:val="00453B69"/>
    <w:rsid w:val="00455F15"/>
    <w:rsid w:val="00456E2A"/>
    <w:rsid w:val="004572B6"/>
    <w:rsid w:val="00460908"/>
    <w:rsid w:val="00461857"/>
    <w:rsid w:val="004621A6"/>
    <w:rsid w:val="0046358C"/>
    <w:rsid w:val="00463815"/>
    <w:rsid w:val="00464083"/>
    <w:rsid w:val="00464175"/>
    <w:rsid w:val="004657EE"/>
    <w:rsid w:val="00465B67"/>
    <w:rsid w:val="00466651"/>
    <w:rsid w:val="00471F54"/>
    <w:rsid w:val="00472126"/>
    <w:rsid w:val="00477596"/>
    <w:rsid w:val="00481F52"/>
    <w:rsid w:val="004825A0"/>
    <w:rsid w:val="0048378C"/>
    <w:rsid w:val="00485A66"/>
    <w:rsid w:val="004865BD"/>
    <w:rsid w:val="00486A76"/>
    <w:rsid w:val="00496A71"/>
    <w:rsid w:val="004A008C"/>
    <w:rsid w:val="004A0EBC"/>
    <w:rsid w:val="004A3452"/>
    <w:rsid w:val="004A46AB"/>
    <w:rsid w:val="004A6CD2"/>
    <w:rsid w:val="004B4B87"/>
    <w:rsid w:val="004B7819"/>
    <w:rsid w:val="004C0D91"/>
    <w:rsid w:val="004C0E95"/>
    <w:rsid w:val="004C6F35"/>
    <w:rsid w:val="004D0197"/>
    <w:rsid w:val="004D1352"/>
    <w:rsid w:val="004D3709"/>
    <w:rsid w:val="004D50C2"/>
    <w:rsid w:val="004E3EF2"/>
    <w:rsid w:val="004E54F8"/>
    <w:rsid w:val="004E5B89"/>
    <w:rsid w:val="004E66DF"/>
    <w:rsid w:val="00501F04"/>
    <w:rsid w:val="00502A4B"/>
    <w:rsid w:val="0050336F"/>
    <w:rsid w:val="005038F2"/>
    <w:rsid w:val="00504646"/>
    <w:rsid w:val="00504AF6"/>
    <w:rsid w:val="00505050"/>
    <w:rsid w:val="0051098C"/>
    <w:rsid w:val="00513BF2"/>
    <w:rsid w:val="00520112"/>
    <w:rsid w:val="00520447"/>
    <w:rsid w:val="005237EA"/>
    <w:rsid w:val="00523DE1"/>
    <w:rsid w:val="005242CB"/>
    <w:rsid w:val="005254C4"/>
    <w:rsid w:val="00526246"/>
    <w:rsid w:val="0052795D"/>
    <w:rsid w:val="00534D2C"/>
    <w:rsid w:val="00535231"/>
    <w:rsid w:val="0053598B"/>
    <w:rsid w:val="00535B66"/>
    <w:rsid w:val="0053741C"/>
    <w:rsid w:val="00537669"/>
    <w:rsid w:val="005376DA"/>
    <w:rsid w:val="005379AA"/>
    <w:rsid w:val="0054235D"/>
    <w:rsid w:val="005444FF"/>
    <w:rsid w:val="00544504"/>
    <w:rsid w:val="00546DFE"/>
    <w:rsid w:val="00552060"/>
    <w:rsid w:val="00555F72"/>
    <w:rsid w:val="00557A74"/>
    <w:rsid w:val="005633C5"/>
    <w:rsid w:val="00564253"/>
    <w:rsid w:val="005655B0"/>
    <w:rsid w:val="00565AD3"/>
    <w:rsid w:val="00567106"/>
    <w:rsid w:val="0057175A"/>
    <w:rsid w:val="00575C5C"/>
    <w:rsid w:val="00576FE2"/>
    <w:rsid w:val="00580328"/>
    <w:rsid w:val="005808DF"/>
    <w:rsid w:val="00581FDA"/>
    <w:rsid w:val="00582E53"/>
    <w:rsid w:val="00583913"/>
    <w:rsid w:val="005839A1"/>
    <w:rsid w:val="005867A5"/>
    <w:rsid w:val="0058778E"/>
    <w:rsid w:val="00587D16"/>
    <w:rsid w:val="00591918"/>
    <w:rsid w:val="00592E39"/>
    <w:rsid w:val="00594FFF"/>
    <w:rsid w:val="005956D9"/>
    <w:rsid w:val="00595EA5"/>
    <w:rsid w:val="00596D9B"/>
    <w:rsid w:val="005A042A"/>
    <w:rsid w:val="005A1705"/>
    <w:rsid w:val="005A25E3"/>
    <w:rsid w:val="005A26A2"/>
    <w:rsid w:val="005A3291"/>
    <w:rsid w:val="005A3A8D"/>
    <w:rsid w:val="005A4F25"/>
    <w:rsid w:val="005A6B8E"/>
    <w:rsid w:val="005B11CD"/>
    <w:rsid w:val="005B1E2A"/>
    <w:rsid w:val="005B427D"/>
    <w:rsid w:val="005B44F6"/>
    <w:rsid w:val="005B6A62"/>
    <w:rsid w:val="005C17A3"/>
    <w:rsid w:val="005C4637"/>
    <w:rsid w:val="005C55EC"/>
    <w:rsid w:val="005D09E3"/>
    <w:rsid w:val="005D3017"/>
    <w:rsid w:val="005D43A9"/>
    <w:rsid w:val="005D4659"/>
    <w:rsid w:val="005D4A57"/>
    <w:rsid w:val="005D69B2"/>
    <w:rsid w:val="005D78A2"/>
    <w:rsid w:val="005E1503"/>
    <w:rsid w:val="005E1D3C"/>
    <w:rsid w:val="005E31D7"/>
    <w:rsid w:val="005E36FF"/>
    <w:rsid w:val="005E3B88"/>
    <w:rsid w:val="005E3BFE"/>
    <w:rsid w:val="005E63CA"/>
    <w:rsid w:val="005E6CDE"/>
    <w:rsid w:val="005F1166"/>
    <w:rsid w:val="005F1943"/>
    <w:rsid w:val="005F552F"/>
    <w:rsid w:val="005F5BFE"/>
    <w:rsid w:val="005F6EB1"/>
    <w:rsid w:val="006009BA"/>
    <w:rsid w:val="006011B5"/>
    <w:rsid w:val="006014E4"/>
    <w:rsid w:val="00601B77"/>
    <w:rsid w:val="0060234B"/>
    <w:rsid w:val="006025B4"/>
    <w:rsid w:val="00606424"/>
    <w:rsid w:val="006073CE"/>
    <w:rsid w:val="0061299E"/>
    <w:rsid w:val="00615D92"/>
    <w:rsid w:val="0062006F"/>
    <w:rsid w:val="00620A01"/>
    <w:rsid w:val="00620FDA"/>
    <w:rsid w:val="00621850"/>
    <w:rsid w:val="0062286F"/>
    <w:rsid w:val="0062455E"/>
    <w:rsid w:val="00625AE6"/>
    <w:rsid w:val="00631600"/>
    <w:rsid w:val="00632253"/>
    <w:rsid w:val="00632483"/>
    <w:rsid w:val="00633377"/>
    <w:rsid w:val="00633DF9"/>
    <w:rsid w:val="00634892"/>
    <w:rsid w:val="006352E6"/>
    <w:rsid w:val="006371B5"/>
    <w:rsid w:val="006409CE"/>
    <w:rsid w:val="00641730"/>
    <w:rsid w:val="00642714"/>
    <w:rsid w:val="006455CE"/>
    <w:rsid w:val="006456FC"/>
    <w:rsid w:val="00646049"/>
    <w:rsid w:val="0064611C"/>
    <w:rsid w:val="00646A56"/>
    <w:rsid w:val="00646DA0"/>
    <w:rsid w:val="00651117"/>
    <w:rsid w:val="00652EF5"/>
    <w:rsid w:val="00655428"/>
    <w:rsid w:val="00655841"/>
    <w:rsid w:val="006565F8"/>
    <w:rsid w:val="00666043"/>
    <w:rsid w:val="006662F2"/>
    <w:rsid w:val="0066684F"/>
    <w:rsid w:val="006725B5"/>
    <w:rsid w:val="00672E46"/>
    <w:rsid w:val="0067444D"/>
    <w:rsid w:val="00675508"/>
    <w:rsid w:val="006756C2"/>
    <w:rsid w:val="00677FC9"/>
    <w:rsid w:val="00680176"/>
    <w:rsid w:val="006820A3"/>
    <w:rsid w:val="006854AF"/>
    <w:rsid w:val="0069147B"/>
    <w:rsid w:val="00692588"/>
    <w:rsid w:val="006A09AF"/>
    <w:rsid w:val="006A1340"/>
    <w:rsid w:val="006A157E"/>
    <w:rsid w:val="006A56C4"/>
    <w:rsid w:val="006A7B7C"/>
    <w:rsid w:val="006B01C0"/>
    <w:rsid w:val="006B16A6"/>
    <w:rsid w:val="006B2241"/>
    <w:rsid w:val="006B44D6"/>
    <w:rsid w:val="006B4947"/>
    <w:rsid w:val="006B5BE1"/>
    <w:rsid w:val="006B75D2"/>
    <w:rsid w:val="006C168A"/>
    <w:rsid w:val="006C22EB"/>
    <w:rsid w:val="006C5917"/>
    <w:rsid w:val="006C59C9"/>
    <w:rsid w:val="006C644E"/>
    <w:rsid w:val="006C7571"/>
    <w:rsid w:val="006D0273"/>
    <w:rsid w:val="006D1573"/>
    <w:rsid w:val="006D2527"/>
    <w:rsid w:val="006D7715"/>
    <w:rsid w:val="006E1146"/>
    <w:rsid w:val="006E19BA"/>
    <w:rsid w:val="006E3E20"/>
    <w:rsid w:val="006E6B8B"/>
    <w:rsid w:val="006E77BD"/>
    <w:rsid w:val="006F02F7"/>
    <w:rsid w:val="006F2DBC"/>
    <w:rsid w:val="006F3420"/>
    <w:rsid w:val="006F46A2"/>
    <w:rsid w:val="006F6A8D"/>
    <w:rsid w:val="00700125"/>
    <w:rsid w:val="00707458"/>
    <w:rsid w:val="007107E4"/>
    <w:rsid w:val="0071209D"/>
    <w:rsid w:val="007139A9"/>
    <w:rsid w:val="0071421A"/>
    <w:rsid w:val="0071460A"/>
    <w:rsid w:val="007155A5"/>
    <w:rsid w:val="00715A45"/>
    <w:rsid w:val="00717339"/>
    <w:rsid w:val="007213DC"/>
    <w:rsid w:val="0072308C"/>
    <w:rsid w:val="00732D62"/>
    <w:rsid w:val="00733017"/>
    <w:rsid w:val="00735F83"/>
    <w:rsid w:val="00737DE8"/>
    <w:rsid w:val="00740364"/>
    <w:rsid w:val="007417D4"/>
    <w:rsid w:val="00741D36"/>
    <w:rsid w:val="00743FAE"/>
    <w:rsid w:val="007451ED"/>
    <w:rsid w:val="0074542F"/>
    <w:rsid w:val="00745881"/>
    <w:rsid w:val="00746463"/>
    <w:rsid w:val="00746D9F"/>
    <w:rsid w:val="00746DC6"/>
    <w:rsid w:val="00750198"/>
    <w:rsid w:val="00752048"/>
    <w:rsid w:val="00752898"/>
    <w:rsid w:val="00753541"/>
    <w:rsid w:val="00753BC0"/>
    <w:rsid w:val="00757975"/>
    <w:rsid w:val="0076022A"/>
    <w:rsid w:val="00760994"/>
    <w:rsid w:val="00761A01"/>
    <w:rsid w:val="00762351"/>
    <w:rsid w:val="00762452"/>
    <w:rsid w:val="00762606"/>
    <w:rsid w:val="0076395C"/>
    <w:rsid w:val="00763E4A"/>
    <w:rsid w:val="007645F1"/>
    <w:rsid w:val="007652E7"/>
    <w:rsid w:val="00770559"/>
    <w:rsid w:val="00770BD9"/>
    <w:rsid w:val="0077164E"/>
    <w:rsid w:val="00773612"/>
    <w:rsid w:val="00773CB1"/>
    <w:rsid w:val="007743A9"/>
    <w:rsid w:val="007754A6"/>
    <w:rsid w:val="00775F36"/>
    <w:rsid w:val="00780711"/>
    <w:rsid w:val="007825FB"/>
    <w:rsid w:val="00783310"/>
    <w:rsid w:val="007842DB"/>
    <w:rsid w:val="007939E3"/>
    <w:rsid w:val="007A0341"/>
    <w:rsid w:val="007A3FCA"/>
    <w:rsid w:val="007A4A6D"/>
    <w:rsid w:val="007A620B"/>
    <w:rsid w:val="007B233B"/>
    <w:rsid w:val="007B2C06"/>
    <w:rsid w:val="007B3963"/>
    <w:rsid w:val="007B4A29"/>
    <w:rsid w:val="007C1592"/>
    <w:rsid w:val="007C47F9"/>
    <w:rsid w:val="007D0293"/>
    <w:rsid w:val="007D1619"/>
    <w:rsid w:val="007D1BCF"/>
    <w:rsid w:val="007D23DE"/>
    <w:rsid w:val="007D7463"/>
    <w:rsid w:val="007D75CF"/>
    <w:rsid w:val="007D7CD1"/>
    <w:rsid w:val="007E00C5"/>
    <w:rsid w:val="007E0440"/>
    <w:rsid w:val="007E3170"/>
    <w:rsid w:val="007E3F8D"/>
    <w:rsid w:val="007E44F7"/>
    <w:rsid w:val="007E6DC5"/>
    <w:rsid w:val="007E6E02"/>
    <w:rsid w:val="007E74C7"/>
    <w:rsid w:val="007E7FD6"/>
    <w:rsid w:val="007F00BB"/>
    <w:rsid w:val="007F0D39"/>
    <w:rsid w:val="007F2447"/>
    <w:rsid w:val="007F2FF0"/>
    <w:rsid w:val="007F59F1"/>
    <w:rsid w:val="007F70B7"/>
    <w:rsid w:val="00800FDD"/>
    <w:rsid w:val="008011AA"/>
    <w:rsid w:val="008022C0"/>
    <w:rsid w:val="00802D82"/>
    <w:rsid w:val="008053F5"/>
    <w:rsid w:val="00806B2F"/>
    <w:rsid w:val="00813950"/>
    <w:rsid w:val="00815E61"/>
    <w:rsid w:val="008160B3"/>
    <w:rsid w:val="00820D6C"/>
    <w:rsid w:val="00826281"/>
    <w:rsid w:val="00826940"/>
    <w:rsid w:val="008271E0"/>
    <w:rsid w:val="008313BE"/>
    <w:rsid w:val="00837E19"/>
    <w:rsid w:val="00840B7F"/>
    <w:rsid w:val="00842522"/>
    <w:rsid w:val="00843EAD"/>
    <w:rsid w:val="00844F2F"/>
    <w:rsid w:val="008515AF"/>
    <w:rsid w:val="00857C04"/>
    <w:rsid w:val="0086013D"/>
    <w:rsid w:val="0086077B"/>
    <w:rsid w:val="00860DAF"/>
    <w:rsid w:val="008626EA"/>
    <w:rsid w:val="00862969"/>
    <w:rsid w:val="00865C92"/>
    <w:rsid w:val="0086647D"/>
    <w:rsid w:val="00870EED"/>
    <w:rsid w:val="0087329A"/>
    <w:rsid w:val="0087730C"/>
    <w:rsid w:val="0088043C"/>
    <w:rsid w:val="00880DB1"/>
    <w:rsid w:val="0088317B"/>
    <w:rsid w:val="00883D59"/>
    <w:rsid w:val="00884889"/>
    <w:rsid w:val="00885513"/>
    <w:rsid w:val="00885743"/>
    <w:rsid w:val="0088578B"/>
    <w:rsid w:val="0088585F"/>
    <w:rsid w:val="008906C9"/>
    <w:rsid w:val="00891631"/>
    <w:rsid w:val="00892EB1"/>
    <w:rsid w:val="0089309C"/>
    <w:rsid w:val="0089387A"/>
    <w:rsid w:val="008952A1"/>
    <w:rsid w:val="008A04AD"/>
    <w:rsid w:val="008A252B"/>
    <w:rsid w:val="008A3B00"/>
    <w:rsid w:val="008A4985"/>
    <w:rsid w:val="008A5C5A"/>
    <w:rsid w:val="008B158A"/>
    <w:rsid w:val="008B29F0"/>
    <w:rsid w:val="008B3493"/>
    <w:rsid w:val="008B3933"/>
    <w:rsid w:val="008B77D1"/>
    <w:rsid w:val="008C19DC"/>
    <w:rsid w:val="008C5738"/>
    <w:rsid w:val="008C7571"/>
    <w:rsid w:val="008D04F0"/>
    <w:rsid w:val="008D16D5"/>
    <w:rsid w:val="008D4234"/>
    <w:rsid w:val="008D5152"/>
    <w:rsid w:val="008D6129"/>
    <w:rsid w:val="008D6C05"/>
    <w:rsid w:val="008E201C"/>
    <w:rsid w:val="008E2A6F"/>
    <w:rsid w:val="008E4ACB"/>
    <w:rsid w:val="008E7C7E"/>
    <w:rsid w:val="008F0F62"/>
    <w:rsid w:val="008F3500"/>
    <w:rsid w:val="008F393A"/>
    <w:rsid w:val="008F5A1A"/>
    <w:rsid w:val="008F68C1"/>
    <w:rsid w:val="008F6E9B"/>
    <w:rsid w:val="009006E1"/>
    <w:rsid w:val="00901F3A"/>
    <w:rsid w:val="0090506B"/>
    <w:rsid w:val="00907296"/>
    <w:rsid w:val="00910D48"/>
    <w:rsid w:val="009117B9"/>
    <w:rsid w:val="00912F71"/>
    <w:rsid w:val="00913461"/>
    <w:rsid w:val="009136A7"/>
    <w:rsid w:val="0091483C"/>
    <w:rsid w:val="00914B52"/>
    <w:rsid w:val="009152B0"/>
    <w:rsid w:val="00917129"/>
    <w:rsid w:val="0091712D"/>
    <w:rsid w:val="00920E18"/>
    <w:rsid w:val="009214E6"/>
    <w:rsid w:val="00922898"/>
    <w:rsid w:val="00922EF4"/>
    <w:rsid w:val="009243BA"/>
    <w:rsid w:val="00924E3C"/>
    <w:rsid w:val="00925354"/>
    <w:rsid w:val="00926147"/>
    <w:rsid w:val="009271E4"/>
    <w:rsid w:val="00930D88"/>
    <w:rsid w:val="00934DF6"/>
    <w:rsid w:val="00935C46"/>
    <w:rsid w:val="00940154"/>
    <w:rsid w:val="00940876"/>
    <w:rsid w:val="0094306E"/>
    <w:rsid w:val="00943262"/>
    <w:rsid w:val="009443AF"/>
    <w:rsid w:val="0094697E"/>
    <w:rsid w:val="00946A51"/>
    <w:rsid w:val="00953ADE"/>
    <w:rsid w:val="0095601C"/>
    <w:rsid w:val="00956305"/>
    <w:rsid w:val="009612BB"/>
    <w:rsid w:val="00961B2D"/>
    <w:rsid w:val="00964A7A"/>
    <w:rsid w:val="00965DA5"/>
    <w:rsid w:val="00966C41"/>
    <w:rsid w:val="00967F0D"/>
    <w:rsid w:val="00970320"/>
    <w:rsid w:val="009724F4"/>
    <w:rsid w:val="00974C32"/>
    <w:rsid w:val="00975535"/>
    <w:rsid w:val="00981177"/>
    <w:rsid w:val="00982825"/>
    <w:rsid w:val="00986A7C"/>
    <w:rsid w:val="00987D5B"/>
    <w:rsid w:val="00987DA9"/>
    <w:rsid w:val="009939B9"/>
    <w:rsid w:val="00993E4A"/>
    <w:rsid w:val="009A029D"/>
    <w:rsid w:val="009A09F5"/>
    <w:rsid w:val="009A1480"/>
    <w:rsid w:val="009A269C"/>
    <w:rsid w:val="009A3734"/>
    <w:rsid w:val="009A5B54"/>
    <w:rsid w:val="009A723F"/>
    <w:rsid w:val="009A7908"/>
    <w:rsid w:val="009B332F"/>
    <w:rsid w:val="009B414F"/>
    <w:rsid w:val="009B4540"/>
    <w:rsid w:val="009B517D"/>
    <w:rsid w:val="009C070B"/>
    <w:rsid w:val="009C1C96"/>
    <w:rsid w:val="009C224B"/>
    <w:rsid w:val="009C2650"/>
    <w:rsid w:val="009C40A7"/>
    <w:rsid w:val="009C4615"/>
    <w:rsid w:val="009C740A"/>
    <w:rsid w:val="009D0850"/>
    <w:rsid w:val="009D0A49"/>
    <w:rsid w:val="009D22AF"/>
    <w:rsid w:val="009D303C"/>
    <w:rsid w:val="009D36F0"/>
    <w:rsid w:val="009D76CD"/>
    <w:rsid w:val="009E0D8A"/>
    <w:rsid w:val="009E1A0C"/>
    <w:rsid w:val="009E1C9B"/>
    <w:rsid w:val="009E2D3E"/>
    <w:rsid w:val="009E30DF"/>
    <w:rsid w:val="009E5DAF"/>
    <w:rsid w:val="009F4754"/>
    <w:rsid w:val="009F6ED2"/>
    <w:rsid w:val="009F6FE3"/>
    <w:rsid w:val="00A017E0"/>
    <w:rsid w:val="00A01B87"/>
    <w:rsid w:val="00A03E0D"/>
    <w:rsid w:val="00A04062"/>
    <w:rsid w:val="00A04A3E"/>
    <w:rsid w:val="00A0522E"/>
    <w:rsid w:val="00A071FE"/>
    <w:rsid w:val="00A10125"/>
    <w:rsid w:val="00A10E6A"/>
    <w:rsid w:val="00A125C5"/>
    <w:rsid w:val="00A151A3"/>
    <w:rsid w:val="00A205E2"/>
    <w:rsid w:val="00A20936"/>
    <w:rsid w:val="00A20F18"/>
    <w:rsid w:val="00A21CCE"/>
    <w:rsid w:val="00A223CD"/>
    <w:rsid w:val="00A2353C"/>
    <w:rsid w:val="00A23C8E"/>
    <w:rsid w:val="00A2425B"/>
    <w:rsid w:val="00A2451C"/>
    <w:rsid w:val="00A252C9"/>
    <w:rsid w:val="00A25B44"/>
    <w:rsid w:val="00A32D1B"/>
    <w:rsid w:val="00A3708D"/>
    <w:rsid w:val="00A374CF"/>
    <w:rsid w:val="00A40B8D"/>
    <w:rsid w:val="00A421CF"/>
    <w:rsid w:val="00A42BA9"/>
    <w:rsid w:val="00A43093"/>
    <w:rsid w:val="00A45AEE"/>
    <w:rsid w:val="00A45CF2"/>
    <w:rsid w:val="00A503EC"/>
    <w:rsid w:val="00A5159E"/>
    <w:rsid w:val="00A51749"/>
    <w:rsid w:val="00A53A0B"/>
    <w:rsid w:val="00A55D52"/>
    <w:rsid w:val="00A55F77"/>
    <w:rsid w:val="00A57F16"/>
    <w:rsid w:val="00A61295"/>
    <w:rsid w:val="00A62867"/>
    <w:rsid w:val="00A63D9F"/>
    <w:rsid w:val="00A64032"/>
    <w:rsid w:val="00A64E6C"/>
    <w:rsid w:val="00A65EE7"/>
    <w:rsid w:val="00A70133"/>
    <w:rsid w:val="00A7110A"/>
    <w:rsid w:val="00A72635"/>
    <w:rsid w:val="00A73429"/>
    <w:rsid w:val="00A73E73"/>
    <w:rsid w:val="00A75FDD"/>
    <w:rsid w:val="00A76CCA"/>
    <w:rsid w:val="00A770A6"/>
    <w:rsid w:val="00A803E3"/>
    <w:rsid w:val="00A80DED"/>
    <w:rsid w:val="00A813B1"/>
    <w:rsid w:val="00A847ED"/>
    <w:rsid w:val="00A85C37"/>
    <w:rsid w:val="00A90983"/>
    <w:rsid w:val="00A93AC6"/>
    <w:rsid w:val="00A940FC"/>
    <w:rsid w:val="00A94BFA"/>
    <w:rsid w:val="00A952CB"/>
    <w:rsid w:val="00A97C17"/>
    <w:rsid w:val="00A97C3D"/>
    <w:rsid w:val="00A97F88"/>
    <w:rsid w:val="00AA1C6A"/>
    <w:rsid w:val="00AA1FA8"/>
    <w:rsid w:val="00AA3105"/>
    <w:rsid w:val="00AA6291"/>
    <w:rsid w:val="00AB0815"/>
    <w:rsid w:val="00AB36C4"/>
    <w:rsid w:val="00AC189A"/>
    <w:rsid w:val="00AC2C93"/>
    <w:rsid w:val="00AC32B2"/>
    <w:rsid w:val="00AC56E2"/>
    <w:rsid w:val="00AC6620"/>
    <w:rsid w:val="00AD45E7"/>
    <w:rsid w:val="00AD5C06"/>
    <w:rsid w:val="00AE744F"/>
    <w:rsid w:val="00AF2A50"/>
    <w:rsid w:val="00AF4781"/>
    <w:rsid w:val="00AF4C4D"/>
    <w:rsid w:val="00AF74D0"/>
    <w:rsid w:val="00B036DB"/>
    <w:rsid w:val="00B04E87"/>
    <w:rsid w:val="00B06608"/>
    <w:rsid w:val="00B07819"/>
    <w:rsid w:val="00B10442"/>
    <w:rsid w:val="00B12C59"/>
    <w:rsid w:val="00B13C4A"/>
    <w:rsid w:val="00B14A0C"/>
    <w:rsid w:val="00B14CCA"/>
    <w:rsid w:val="00B17141"/>
    <w:rsid w:val="00B17D20"/>
    <w:rsid w:val="00B25495"/>
    <w:rsid w:val="00B31575"/>
    <w:rsid w:val="00B348B3"/>
    <w:rsid w:val="00B351FA"/>
    <w:rsid w:val="00B35627"/>
    <w:rsid w:val="00B40109"/>
    <w:rsid w:val="00B401AF"/>
    <w:rsid w:val="00B41AE8"/>
    <w:rsid w:val="00B429FF"/>
    <w:rsid w:val="00B44A74"/>
    <w:rsid w:val="00B44DD0"/>
    <w:rsid w:val="00B52170"/>
    <w:rsid w:val="00B537E4"/>
    <w:rsid w:val="00B5386D"/>
    <w:rsid w:val="00B556D9"/>
    <w:rsid w:val="00B5699E"/>
    <w:rsid w:val="00B5759F"/>
    <w:rsid w:val="00B60C15"/>
    <w:rsid w:val="00B62CE9"/>
    <w:rsid w:val="00B71329"/>
    <w:rsid w:val="00B7304C"/>
    <w:rsid w:val="00B7449A"/>
    <w:rsid w:val="00B77598"/>
    <w:rsid w:val="00B77B93"/>
    <w:rsid w:val="00B8161D"/>
    <w:rsid w:val="00B81CE2"/>
    <w:rsid w:val="00B8547D"/>
    <w:rsid w:val="00B87C4E"/>
    <w:rsid w:val="00B905D1"/>
    <w:rsid w:val="00B9207B"/>
    <w:rsid w:val="00B92BF7"/>
    <w:rsid w:val="00B9321B"/>
    <w:rsid w:val="00B93940"/>
    <w:rsid w:val="00B95236"/>
    <w:rsid w:val="00B96B6A"/>
    <w:rsid w:val="00BA09F1"/>
    <w:rsid w:val="00BA16A8"/>
    <w:rsid w:val="00BA2A66"/>
    <w:rsid w:val="00BA2D23"/>
    <w:rsid w:val="00BB04DB"/>
    <w:rsid w:val="00BB4BC5"/>
    <w:rsid w:val="00BB6198"/>
    <w:rsid w:val="00BC1D7C"/>
    <w:rsid w:val="00BC4145"/>
    <w:rsid w:val="00BC4BE6"/>
    <w:rsid w:val="00BD1DB8"/>
    <w:rsid w:val="00BD289C"/>
    <w:rsid w:val="00BD3FFA"/>
    <w:rsid w:val="00BD52BA"/>
    <w:rsid w:val="00BD5C1F"/>
    <w:rsid w:val="00BD5C48"/>
    <w:rsid w:val="00BD6DF0"/>
    <w:rsid w:val="00BD6F62"/>
    <w:rsid w:val="00BE0172"/>
    <w:rsid w:val="00BE02AD"/>
    <w:rsid w:val="00BE0890"/>
    <w:rsid w:val="00BE1E0E"/>
    <w:rsid w:val="00BE54EB"/>
    <w:rsid w:val="00BE60A5"/>
    <w:rsid w:val="00BE6BBD"/>
    <w:rsid w:val="00BE71DC"/>
    <w:rsid w:val="00BE7443"/>
    <w:rsid w:val="00BF1113"/>
    <w:rsid w:val="00BF46A0"/>
    <w:rsid w:val="00BF4C82"/>
    <w:rsid w:val="00BF69AE"/>
    <w:rsid w:val="00BF73A5"/>
    <w:rsid w:val="00BF7938"/>
    <w:rsid w:val="00C00757"/>
    <w:rsid w:val="00C035AC"/>
    <w:rsid w:val="00C03BB9"/>
    <w:rsid w:val="00C04D1A"/>
    <w:rsid w:val="00C0566C"/>
    <w:rsid w:val="00C074C2"/>
    <w:rsid w:val="00C10345"/>
    <w:rsid w:val="00C21AB6"/>
    <w:rsid w:val="00C22A3E"/>
    <w:rsid w:val="00C250D5"/>
    <w:rsid w:val="00C27BC7"/>
    <w:rsid w:val="00C31EAB"/>
    <w:rsid w:val="00C35666"/>
    <w:rsid w:val="00C362F9"/>
    <w:rsid w:val="00C36992"/>
    <w:rsid w:val="00C36A7D"/>
    <w:rsid w:val="00C4011E"/>
    <w:rsid w:val="00C41086"/>
    <w:rsid w:val="00C441D3"/>
    <w:rsid w:val="00C448B4"/>
    <w:rsid w:val="00C522EA"/>
    <w:rsid w:val="00C537E7"/>
    <w:rsid w:val="00C5695B"/>
    <w:rsid w:val="00C577F3"/>
    <w:rsid w:val="00C60E22"/>
    <w:rsid w:val="00C61163"/>
    <w:rsid w:val="00C66A17"/>
    <w:rsid w:val="00C67584"/>
    <w:rsid w:val="00C67813"/>
    <w:rsid w:val="00C725FE"/>
    <w:rsid w:val="00C72C06"/>
    <w:rsid w:val="00C73614"/>
    <w:rsid w:val="00C7513D"/>
    <w:rsid w:val="00C755DD"/>
    <w:rsid w:val="00C762DE"/>
    <w:rsid w:val="00C8084C"/>
    <w:rsid w:val="00C8372D"/>
    <w:rsid w:val="00C91735"/>
    <w:rsid w:val="00C92898"/>
    <w:rsid w:val="00C9380F"/>
    <w:rsid w:val="00C944DD"/>
    <w:rsid w:val="00C9639C"/>
    <w:rsid w:val="00CA1F7C"/>
    <w:rsid w:val="00CA4238"/>
    <w:rsid w:val="00CA4340"/>
    <w:rsid w:val="00CA5063"/>
    <w:rsid w:val="00CB05BB"/>
    <w:rsid w:val="00CB1B9D"/>
    <w:rsid w:val="00CB38D6"/>
    <w:rsid w:val="00CB3AA7"/>
    <w:rsid w:val="00CB5C47"/>
    <w:rsid w:val="00CB6CAB"/>
    <w:rsid w:val="00CB7AF2"/>
    <w:rsid w:val="00CC17F8"/>
    <w:rsid w:val="00CC5F62"/>
    <w:rsid w:val="00CD512A"/>
    <w:rsid w:val="00CD68B7"/>
    <w:rsid w:val="00CD7610"/>
    <w:rsid w:val="00CE0C6F"/>
    <w:rsid w:val="00CE1F40"/>
    <w:rsid w:val="00CE2111"/>
    <w:rsid w:val="00CE4E34"/>
    <w:rsid w:val="00CE5238"/>
    <w:rsid w:val="00CE7514"/>
    <w:rsid w:val="00CF1DE9"/>
    <w:rsid w:val="00CF3173"/>
    <w:rsid w:val="00CF3480"/>
    <w:rsid w:val="00CF4FAC"/>
    <w:rsid w:val="00CF5B09"/>
    <w:rsid w:val="00CF5B35"/>
    <w:rsid w:val="00CF68DF"/>
    <w:rsid w:val="00CF6BD3"/>
    <w:rsid w:val="00CF7478"/>
    <w:rsid w:val="00CF757F"/>
    <w:rsid w:val="00D0166B"/>
    <w:rsid w:val="00D03D2E"/>
    <w:rsid w:val="00D047B3"/>
    <w:rsid w:val="00D05500"/>
    <w:rsid w:val="00D06B25"/>
    <w:rsid w:val="00D10D01"/>
    <w:rsid w:val="00D12235"/>
    <w:rsid w:val="00D17127"/>
    <w:rsid w:val="00D248DE"/>
    <w:rsid w:val="00D24EB2"/>
    <w:rsid w:val="00D26213"/>
    <w:rsid w:val="00D269FE"/>
    <w:rsid w:val="00D277BF"/>
    <w:rsid w:val="00D27802"/>
    <w:rsid w:val="00D33B92"/>
    <w:rsid w:val="00D35026"/>
    <w:rsid w:val="00D35437"/>
    <w:rsid w:val="00D35491"/>
    <w:rsid w:val="00D35A35"/>
    <w:rsid w:val="00D375ED"/>
    <w:rsid w:val="00D413BC"/>
    <w:rsid w:val="00D426CE"/>
    <w:rsid w:val="00D43303"/>
    <w:rsid w:val="00D451D3"/>
    <w:rsid w:val="00D45CDA"/>
    <w:rsid w:val="00D554BC"/>
    <w:rsid w:val="00D56E90"/>
    <w:rsid w:val="00D57F63"/>
    <w:rsid w:val="00D606AD"/>
    <w:rsid w:val="00D61D88"/>
    <w:rsid w:val="00D62E66"/>
    <w:rsid w:val="00D6528B"/>
    <w:rsid w:val="00D653E6"/>
    <w:rsid w:val="00D676D5"/>
    <w:rsid w:val="00D71249"/>
    <w:rsid w:val="00D7152F"/>
    <w:rsid w:val="00D80C02"/>
    <w:rsid w:val="00D82DEB"/>
    <w:rsid w:val="00D8542D"/>
    <w:rsid w:val="00D92688"/>
    <w:rsid w:val="00D92A35"/>
    <w:rsid w:val="00D93428"/>
    <w:rsid w:val="00D9406E"/>
    <w:rsid w:val="00D95EC0"/>
    <w:rsid w:val="00D95F1A"/>
    <w:rsid w:val="00D95FAA"/>
    <w:rsid w:val="00D96C7F"/>
    <w:rsid w:val="00DA5AC3"/>
    <w:rsid w:val="00DA7E36"/>
    <w:rsid w:val="00DB1153"/>
    <w:rsid w:val="00DB13FE"/>
    <w:rsid w:val="00DB219B"/>
    <w:rsid w:val="00DB342A"/>
    <w:rsid w:val="00DB6862"/>
    <w:rsid w:val="00DB69D5"/>
    <w:rsid w:val="00DC0491"/>
    <w:rsid w:val="00DC2041"/>
    <w:rsid w:val="00DC6A71"/>
    <w:rsid w:val="00DC6AEA"/>
    <w:rsid w:val="00DC6DB5"/>
    <w:rsid w:val="00DC7887"/>
    <w:rsid w:val="00DD166C"/>
    <w:rsid w:val="00DD296B"/>
    <w:rsid w:val="00DD557C"/>
    <w:rsid w:val="00DD5824"/>
    <w:rsid w:val="00DD5D3C"/>
    <w:rsid w:val="00DD7421"/>
    <w:rsid w:val="00DD74F1"/>
    <w:rsid w:val="00DE09F0"/>
    <w:rsid w:val="00DE1FBC"/>
    <w:rsid w:val="00DE27E0"/>
    <w:rsid w:val="00DE2AED"/>
    <w:rsid w:val="00DE32E0"/>
    <w:rsid w:val="00DE37E8"/>
    <w:rsid w:val="00DE49BB"/>
    <w:rsid w:val="00DE74E9"/>
    <w:rsid w:val="00DF0C0D"/>
    <w:rsid w:val="00DF2D9D"/>
    <w:rsid w:val="00DF3021"/>
    <w:rsid w:val="00DF315A"/>
    <w:rsid w:val="00DF7022"/>
    <w:rsid w:val="00DF72CE"/>
    <w:rsid w:val="00DF74FD"/>
    <w:rsid w:val="00DF7EBE"/>
    <w:rsid w:val="00E007CD"/>
    <w:rsid w:val="00E0295C"/>
    <w:rsid w:val="00E02E57"/>
    <w:rsid w:val="00E03397"/>
    <w:rsid w:val="00E03551"/>
    <w:rsid w:val="00E0357D"/>
    <w:rsid w:val="00E051B4"/>
    <w:rsid w:val="00E10CFF"/>
    <w:rsid w:val="00E13574"/>
    <w:rsid w:val="00E15AB4"/>
    <w:rsid w:val="00E2009A"/>
    <w:rsid w:val="00E23CF5"/>
    <w:rsid w:val="00E24E5A"/>
    <w:rsid w:val="00E2566C"/>
    <w:rsid w:val="00E25DA7"/>
    <w:rsid w:val="00E26443"/>
    <w:rsid w:val="00E27B8E"/>
    <w:rsid w:val="00E3154F"/>
    <w:rsid w:val="00E31FA3"/>
    <w:rsid w:val="00E32267"/>
    <w:rsid w:val="00E411D3"/>
    <w:rsid w:val="00E437A0"/>
    <w:rsid w:val="00E454FF"/>
    <w:rsid w:val="00E467B9"/>
    <w:rsid w:val="00E4796A"/>
    <w:rsid w:val="00E47D38"/>
    <w:rsid w:val="00E53235"/>
    <w:rsid w:val="00E61CA6"/>
    <w:rsid w:val="00E6303A"/>
    <w:rsid w:val="00E63B28"/>
    <w:rsid w:val="00E64056"/>
    <w:rsid w:val="00E70383"/>
    <w:rsid w:val="00E721A6"/>
    <w:rsid w:val="00E801B7"/>
    <w:rsid w:val="00E81022"/>
    <w:rsid w:val="00E82754"/>
    <w:rsid w:val="00E842A5"/>
    <w:rsid w:val="00E856DB"/>
    <w:rsid w:val="00E90117"/>
    <w:rsid w:val="00E94940"/>
    <w:rsid w:val="00E959E7"/>
    <w:rsid w:val="00E96354"/>
    <w:rsid w:val="00E96E49"/>
    <w:rsid w:val="00EB028F"/>
    <w:rsid w:val="00EB2A1B"/>
    <w:rsid w:val="00EB565A"/>
    <w:rsid w:val="00EC012F"/>
    <w:rsid w:val="00EC0408"/>
    <w:rsid w:val="00EC472B"/>
    <w:rsid w:val="00EC54BA"/>
    <w:rsid w:val="00EC6D79"/>
    <w:rsid w:val="00EC7BD2"/>
    <w:rsid w:val="00ED009A"/>
    <w:rsid w:val="00ED00BB"/>
    <w:rsid w:val="00ED0975"/>
    <w:rsid w:val="00ED0CB4"/>
    <w:rsid w:val="00ED1C3E"/>
    <w:rsid w:val="00ED4BCD"/>
    <w:rsid w:val="00ED6022"/>
    <w:rsid w:val="00ED6A58"/>
    <w:rsid w:val="00EE094E"/>
    <w:rsid w:val="00EE459A"/>
    <w:rsid w:val="00EE4B55"/>
    <w:rsid w:val="00EE6FE4"/>
    <w:rsid w:val="00EE76A3"/>
    <w:rsid w:val="00EF0163"/>
    <w:rsid w:val="00EF0851"/>
    <w:rsid w:val="00EF2EA4"/>
    <w:rsid w:val="00EF61A0"/>
    <w:rsid w:val="00EF6D77"/>
    <w:rsid w:val="00F00A31"/>
    <w:rsid w:val="00F03840"/>
    <w:rsid w:val="00F038F3"/>
    <w:rsid w:val="00F10CD8"/>
    <w:rsid w:val="00F14B07"/>
    <w:rsid w:val="00F1747B"/>
    <w:rsid w:val="00F20CE2"/>
    <w:rsid w:val="00F2164F"/>
    <w:rsid w:val="00F23007"/>
    <w:rsid w:val="00F240BB"/>
    <w:rsid w:val="00F30F7C"/>
    <w:rsid w:val="00F315EE"/>
    <w:rsid w:val="00F339A7"/>
    <w:rsid w:val="00F4171A"/>
    <w:rsid w:val="00F41FAA"/>
    <w:rsid w:val="00F420E4"/>
    <w:rsid w:val="00F4267C"/>
    <w:rsid w:val="00F43CC7"/>
    <w:rsid w:val="00F5029F"/>
    <w:rsid w:val="00F503C0"/>
    <w:rsid w:val="00F50A54"/>
    <w:rsid w:val="00F5308D"/>
    <w:rsid w:val="00F54F34"/>
    <w:rsid w:val="00F56FFF"/>
    <w:rsid w:val="00F5753C"/>
    <w:rsid w:val="00F57FED"/>
    <w:rsid w:val="00F63B73"/>
    <w:rsid w:val="00F660C6"/>
    <w:rsid w:val="00F70EE5"/>
    <w:rsid w:val="00F715C9"/>
    <w:rsid w:val="00F72219"/>
    <w:rsid w:val="00F7302B"/>
    <w:rsid w:val="00F7452D"/>
    <w:rsid w:val="00F74575"/>
    <w:rsid w:val="00F75970"/>
    <w:rsid w:val="00F77854"/>
    <w:rsid w:val="00F77B6D"/>
    <w:rsid w:val="00F825A9"/>
    <w:rsid w:val="00F8410A"/>
    <w:rsid w:val="00F84D42"/>
    <w:rsid w:val="00F901F9"/>
    <w:rsid w:val="00F90FEA"/>
    <w:rsid w:val="00F9114E"/>
    <w:rsid w:val="00F9219B"/>
    <w:rsid w:val="00F93972"/>
    <w:rsid w:val="00F97A0D"/>
    <w:rsid w:val="00F97BB3"/>
    <w:rsid w:val="00FA008B"/>
    <w:rsid w:val="00FA01E3"/>
    <w:rsid w:val="00FA2BB3"/>
    <w:rsid w:val="00FA46BF"/>
    <w:rsid w:val="00FB0ADC"/>
    <w:rsid w:val="00FB3ADA"/>
    <w:rsid w:val="00FB4E98"/>
    <w:rsid w:val="00FB5BA4"/>
    <w:rsid w:val="00FC0CF7"/>
    <w:rsid w:val="00FC6BFF"/>
    <w:rsid w:val="00FD11A4"/>
    <w:rsid w:val="00FD1634"/>
    <w:rsid w:val="00FD1BBF"/>
    <w:rsid w:val="00FD56E3"/>
    <w:rsid w:val="00FE1F2D"/>
    <w:rsid w:val="00FE303C"/>
    <w:rsid w:val="00FE570F"/>
    <w:rsid w:val="00FE5842"/>
    <w:rsid w:val="00FF15E2"/>
    <w:rsid w:val="00FF3740"/>
    <w:rsid w:val="00FF5178"/>
    <w:rsid w:val="00FF53E2"/>
    <w:rsid w:val="00FF5407"/>
    <w:rsid w:val="00FF5754"/>
    <w:rsid w:val="00FF68BC"/>
    <w:rsid w:val="00FF709A"/>
    <w:rsid w:val="00FF782C"/>
    <w:rsid w:val="00FF7CB8"/>
    <w:rsid w:val="02AD4371"/>
    <w:rsid w:val="02C215B0"/>
    <w:rsid w:val="03CDC061"/>
    <w:rsid w:val="0423D105"/>
    <w:rsid w:val="048553ED"/>
    <w:rsid w:val="063C8252"/>
    <w:rsid w:val="063CA59D"/>
    <w:rsid w:val="06400E27"/>
    <w:rsid w:val="0645D09E"/>
    <w:rsid w:val="06912081"/>
    <w:rsid w:val="06E7B6EE"/>
    <w:rsid w:val="08F47FA1"/>
    <w:rsid w:val="099B90F0"/>
    <w:rsid w:val="0A53AB40"/>
    <w:rsid w:val="0A71EEF8"/>
    <w:rsid w:val="0BB9F921"/>
    <w:rsid w:val="0CB70A60"/>
    <w:rsid w:val="0DB663FC"/>
    <w:rsid w:val="0EAA460F"/>
    <w:rsid w:val="107CC6E5"/>
    <w:rsid w:val="124B8915"/>
    <w:rsid w:val="12D0B196"/>
    <w:rsid w:val="13534ECC"/>
    <w:rsid w:val="13C441B8"/>
    <w:rsid w:val="13F3D081"/>
    <w:rsid w:val="1543EAC7"/>
    <w:rsid w:val="157907A5"/>
    <w:rsid w:val="16455BC1"/>
    <w:rsid w:val="16B48FF4"/>
    <w:rsid w:val="16DE2791"/>
    <w:rsid w:val="19333306"/>
    <w:rsid w:val="1A6E2FC0"/>
    <w:rsid w:val="1C00E6E6"/>
    <w:rsid w:val="1C86D7DF"/>
    <w:rsid w:val="1CB5678E"/>
    <w:rsid w:val="1D37033F"/>
    <w:rsid w:val="1E21AAB7"/>
    <w:rsid w:val="1E8D349A"/>
    <w:rsid w:val="20121947"/>
    <w:rsid w:val="21FD6770"/>
    <w:rsid w:val="22DBDF40"/>
    <w:rsid w:val="23B1888A"/>
    <w:rsid w:val="24A5BD7F"/>
    <w:rsid w:val="24C6A091"/>
    <w:rsid w:val="24E920D7"/>
    <w:rsid w:val="2672AFAA"/>
    <w:rsid w:val="26FBD33F"/>
    <w:rsid w:val="27E776D6"/>
    <w:rsid w:val="2877BDA8"/>
    <w:rsid w:val="2878B9C7"/>
    <w:rsid w:val="29636044"/>
    <w:rsid w:val="29955DCE"/>
    <w:rsid w:val="29B343AE"/>
    <w:rsid w:val="2A17BBEE"/>
    <w:rsid w:val="2BD1BFEE"/>
    <w:rsid w:val="2CAE1A33"/>
    <w:rsid w:val="2D9ABC30"/>
    <w:rsid w:val="2DCDCB2C"/>
    <w:rsid w:val="2F0A7B91"/>
    <w:rsid w:val="2F40FA30"/>
    <w:rsid w:val="2F506E9F"/>
    <w:rsid w:val="31E25FD3"/>
    <w:rsid w:val="323D67D6"/>
    <w:rsid w:val="3364CDB9"/>
    <w:rsid w:val="35421081"/>
    <w:rsid w:val="35D7DC61"/>
    <w:rsid w:val="365F9F30"/>
    <w:rsid w:val="36801CA0"/>
    <w:rsid w:val="36BCC162"/>
    <w:rsid w:val="3848203A"/>
    <w:rsid w:val="39E9070B"/>
    <w:rsid w:val="3A9ADBFB"/>
    <w:rsid w:val="3B6238E4"/>
    <w:rsid w:val="3BD3630C"/>
    <w:rsid w:val="3D14FFBC"/>
    <w:rsid w:val="3E08FB5C"/>
    <w:rsid w:val="3E0CF76B"/>
    <w:rsid w:val="3EE4C4E2"/>
    <w:rsid w:val="3F7D6632"/>
    <w:rsid w:val="3F909B8E"/>
    <w:rsid w:val="3FBDA519"/>
    <w:rsid w:val="3FC7E37B"/>
    <w:rsid w:val="4173C0BE"/>
    <w:rsid w:val="41DBCF6B"/>
    <w:rsid w:val="42F2080C"/>
    <w:rsid w:val="43359D3A"/>
    <w:rsid w:val="43A57B9C"/>
    <w:rsid w:val="44F121BD"/>
    <w:rsid w:val="46E4C213"/>
    <w:rsid w:val="47039695"/>
    <w:rsid w:val="470DF657"/>
    <w:rsid w:val="470F5818"/>
    <w:rsid w:val="4790F3C9"/>
    <w:rsid w:val="47C62A0A"/>
    <w:rsid w:val="48F43A3C"/>
    <w:rsid w:val="491CB46D"/>
    <w:rsid w:val="493EED70"/>
    <w:rsid w:val="495892BC"/>
    <w:rsid w:val="49F4BE78"/>
    <w:rsid w:val="4A6AE5F5"/>
    <w:rsid w:val="4B3D234A"/>
    <w:rsid w:val="4BED4558"/>
    <w:rsid w:val="4DB9B55F"/>
    <w:rsid w:val="4F0960FC"/>
    <w:rsid w:val="4F3FA672"/>
    <w:rsid w:val="50387273"/>
    <w:rsid w:val="50D132C0"/>
    <w:rsid w:val="51347C10"/>
    <w:rsid w:val="51DC24D7"/>
    <w:rsid w:val="52110FDF"/>
    <w:rsid w:val="52E81C5A"/>
    <w:rsid w:val="531B9C54"/>
    <w:rsid w:val="5330ABAD"/>
    <w:rsid w:val="5335F3A1"/>
    <w:rsid w:val="5529C6C8"/>
    <w:rsid w:val="55F79762"/>
    <w:rsid w:val="55FF365F"/>
    <w:rsid w:val="5680D8D9"/>
    <w:rsid w:val="56BC160C"/>
    <w:rsid w:val="56CD45C5"/>
    <w:rsid w:val="572029A5"/>
    <w:rsid w:val="57395107"/>
    <w:rsid w:val="57A786D2"/>
    <w:rsid w:val="584A54B0"/>
    <w:rsid w:val="59A49DAD"/>
    <w:rsid w:val="5A422DDF"/>
    <w:rsid w:val="5B6E0308"/>
    <w:rsid w:val="5CA770A1"/>
    <w:rsid w:val="5CDFD4DC"/>
    <w:rsid w:val="5D812780"/>
    <w:rsid w:val="5DC9086F"/>
    <w:rsid w:val="5EF60DF2"/>
    <w:rsid w:val="5F71606E"/>
    <w:rsid w:val="5F7F800D"/>
    <w:rsid w:val="605CD134"/>
    <w:rsid w:val="6091896B"/>
    <w:rsid w:val="609A7310"/>
    <w:rsid w:val="615F0D72"/>
    <w:rsid w:val="61C54B1F"/>
    <w:rsid w:val="6236DAE9"/>
    <w:rsid w:val="641D8E7F"/>
    <w:rsid w:val="644B2B80"/>
    <w:rsid w:val="657D58A2"/>
    <w:rsid w:val="6606AF08"/>
    <w:rsid w:val="666120FD"/>
    <w:rsid w:val="67543F9C"/>
    <w:rsid w:val="678BC6EA"/>
    <w:rsid w:val="67C72BB9"/>
    <w:rsid w:val="67CDE954"/>
    <w:rsid w:val="683CDED0"/>
    <w:rsid w:val="69120D65"/>
    <w:rsid w:val="69FCCBCF"/>
    <w:rsid w:val="6A36D81A"/>
    <w:rsid w:val="6A616E1F"/>
    <w:rsid w:val="6B113642"/>
    <w:rsid w:val="6B986199"/>
    <w:rsid w:val="6C6087D0"/>
    <w:rsid w:val="6C6BA621"/>
    <w:rsid w:val="6D230DCB"/>
    <w:rsid w:val="6DDADDA7"/>
    <w:rsid w:val="6E5CDEFA"/>
    <w:rsid w:val="6F6E9DAA"/>
    <w:rsid w:val="6FBBA4F7"/>
    <w:rsid w:val="704A5832"/>
    <w:rsid w:val="705D5633"/>
    <w:rsid w:val="71FF1E1F"/>
    <w:rsid w:val="72692605"/>
    <w:rsid w:val="7381C71E"/>
    <w:rsid w:val="73E5223B"/>
    <w:rsid w:val="73F2C9A1"/>
    <w:rsid w:val="7467A83E"/>
    <w:rsid w:val="75F23DC8"/>
    <w:rsid w:val="7624C058"/>
    <w:rsid w:val="76BFF5DC"/>
    <w:rsid w:val="7785E464"/>
    <w:rsid w:val="77D80D60"/>
    <w:rsid w:val="77DEE31A"/>
    <w:rsid w:val="785249F4"/>
    <w:rsid w:val="78803E03"/>
    <w:rsid w:val="78F35FEB"/>
    <w:rsid w:val="78F60896"/>
    <w:rsid w:val="799EC758"/>
    <w:rsid w:val="7C2207E9"/>
    <w:rsid w:val="7EF9FB4A"/>
    <w:rsid w:val="7F02E4EF"/>
    <w:rsid w:val="7FD0CCA2"/>
    <w:rsid w:val="7FF513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B55AFC3"/>
  <w15:chartTrackingRefBased/>
  <w15:docId w15:val="{98079324-0EC1-444F-A597-37399E85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76C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87D5B"/>
    <w:pPr>
      <w:keepNext/>
      <w:keepLines/>
      <w:spacing w:before="160" w:line="240" w:lineRule="auto"/>
      <w:outlineLvl w:val="1"/>
    </w:pPr>
    <w:rPr>
      <w:rFonts w:asciiTheme="majorHAnsi" w:eastAsiaTheme="majorEastAsia" w:hAnsiTheme="majorHAnsi" w:cstheme="majorBidi"/>
      <w:color w:val="2F5496" w:themeColor="accent1" w:themeShade="BF"/>
      <w:sz w:val="28"/>
      <w:szCs w:val="28"/>
      <w:lang w:val="sl-SI"/>
    </w:rPr>
  </w:style>
  <w:style w:type="paragraph" w:styleId="Naslov3">
    <w:name w:val="heading 3"/>
    <w:basedOn w:val="Navaden"/>
    <w:next w:val="Navaden"/>
    <w:link w:val="Naslov3Znak"/>
    <w:uiPriority w:val="9"/>
    <w:unhideWhenUsed/>
    <w:qFormat/>
    <w:rsid w:val="00987D5B"/>
    <w:pPr>
      <w:keepNext/>
      <w:keepLines/>
      <w:spacing w:before="80" w:line="240" w:lineRule="auto"/>
      <w:outlineLvl w:val="2"/>
    </w:pPr>
    <w:rPr>
      <w:rFonts w:asciiTheme="majorHAnsi" w:eastAsiaTheme="majorEastAsia" w:hAnsiTheme="majorHAnsi" w:cstheme="majorBidi"/>
      <w:color w:val="404040" w:themeColor="text1" w:themeTint="BF"/>
      <w:sz w:val="26"/>
      <w:szCs w:val="26"/>
      <w:lang w:val="sl-SI"/>
    </w:rPr>
  </w:style>
  <w:style w:type="paragraph" w:styleId="Naslov4">
    <w:name w:val="heading 4"/>
    <w:basedOn w:val="Navaden"/>
    <w:next w:val="Navaden"/>
    <w:link w:val="Naslov4Znak"/>
    <w:uiPriority w:val="9"/>
    <w:unhideWhenUsed/>
    <w:qFormat/>
    <w:rsid w:val="00987D5B"/>
    <w:pPr>
      <w:keepNext/>
      <w:keepLines/>
      <w:spacing w:before="80" w:line="264" w:lineRule="auto"/>
      <w:outlineLvl w:val="3"/>
    </w:pPr>
    <w:rPr>
      <w:rFonts w:asciiTheme="majorHAnsi" w:eastAsiaTheme="majorEastAsia" w:hAnsiTheme="majorHAnsi" w:cstheme="majorBidi"/>
      <w:sz w:val="24"/>
      <w:lang w:val="sl-SI"/>
    </w:rPr>
  </w:style>
  <w:style w:type="paragraph" w:styleId="Naslov5">
    <w:name w:val="heading 5"/>
    <w:basedOn w:val="Navaden"/>
    <w:next w:val="Navaden"/>
    <w:link w:val="Naslov5Znak"/>
    <w:uiPriority w:val="9"/>
    <w:semiHidden/>
    <w:unhideWhenUsed/>
    <w:qFormat/>
    <w:rsid w:val="00987D5B"/>
    <w:pPr>
      <w:keepNext/>
      <w:keepLines/>
      <w:spacing w:before="80" w:line="264" w:lineRule="auto"/>
      <w:outlineLvl w:val="4"/>
    </w:pPr>
    <w:rPr>
      <w:rFonts w:asciiTheme="majorHAnsi" w:eastAsiaTheme="majorEastAsia" w:hAnsiTheme="majorHAnsi" w:cstheme="majorBidi"/>
      <w:i/>
      <w:iCs/>
      <w:sz w:val="22"/>
      <w:szCs w:val="22"/>
      <w:lang w:val="sl-SI"/>
    </w:rPr>
  </w:style>
  <w:style w:type="paragraph" w:styleId="Naslov6">
    <w:name w:val="heading 6"/>
    <w:basedOn w:val="Navaden"/>
    <w:next w:val="Navaden"/>
    <w:link w:val="Naslov6Znak"/>
    <w:uiPriority w:val="9"/>
    <w:semiHidden/>
    <w:unhideWhenUsed/>
    <w:qFormat/>
    <w:rsid w:val="00987D5B"/>
    <w:pPr>
      <w:keepNext/>
      <w:keepLines/>
      <w:spacing w:before="80" w:line="264" w:lineRule="auto"/>
      <w:outlineLvl w:val="5"/>
    </w:pPr>
    <w:rPr>
      <w:rFonts w:asciiTheme="majorHAnsi" w:eastAsiaTheme="majorEastAsia" w:hAnsiTheme="majorHAnsi" w:cstheme="majorBidi"/>
      <w:color w:val="595959" w:themeColor="text1" w:themeTint="A6"/>
      <w:sz w:val="22"/>
      <w:szCs w:val="21"/>
      <w:lang w:val="sl-SI"/>
    </w:rPr>
  </w:style>
  <w:style w:type="paragraph" w:styleId="Naslov7">
    <w:name w:val="heading 7"/>
    <w:basedOn w:val="Navaden"/>
    <w:next w:val="Navaden"/>
    <w:link w:val="Naslov7Znak"/>
    <w:uiPriority w:val="9"/>
    <w:semiHidden/>
    <w:unhideWhenUsed/>
    <w:qFormat/>
    <w:rsid w:val="00987D5B"/>
    <w:pPr>
      <w:keepNext/>
      <w:keepLines/>
      <w:spacing w:before="80" w:line="264" w:lineRule="auto"/>
      <w:outlineLvl w:val="6"/>
    </w:pPr>
    <w:rPr>
      <w:rFonts w:asciiTheme="majorHAnsi" w:eastAsiaTheme="majorEastAsia" w:hAnsiTheme="majorHAnsi" w:cstheme="majorBidi"/>
      <w:i/>
      <w:iCs/>
      <w:color w:val="595959" w:themeColor="text1" w:themeTint="A6"/>
      <w:sz w:val="22"/>
      <w:szCs w:val="21"/>
      <w:lang w:val="sl-SI"/>
    </w:rPr>
  </w:style>
  <w:style w:type="paragraph" w:styleId="Naslov8">
    <w:name w:val="heading 8"/>
    <w:basedOn w:val="Navaden"/>
    <w:next w:val="Navaden"/>
    <w:link w:val="Naslov8Znak"/>
    <w:uiPriority w:val="9"/>
    <w:semiHidden/>
    <w:unhideWhenUsed/>
    <w:qFormat/>
    <w:rsid w:val="00987D5B"/>
    <w:pPr>
      <w:keepNext/>
      <w:keepLines/>
      <w:spacing w:before="80" w:line="264" w:lineRule="auto"/>
      <w:outlineLvl w:val="7"/>
    </w:pPr>
    <w:rPr>
      <w:rFonts w:asciiTheme="majorHAnsi" w:eastAsiaTheme="majorEastAsia" w:hAnsiTheme="majorHAnsi" w:cstheme="majorBidi"/>
      <w:smallCaps/>
      <w:color w:val="595959" w:themeColor="text1" w:themeTint="A6"/>
      <w:sz w:val="22"/>
      <w:szCs w:val="21"/>
      <w:lang w:val="sl-SI"/>
    </w:rPr>
  </w:style>
  <w:style w:type="paragraph" w:styleId="Naslov9">
    <w:name w:val="heading 9"/>
    <w:basedOn w:val="Navaden"/>
    <w:next w:val="Navaden"/>
    <w:link w:val="Naslov9Znak"/>
    <w:uiPriority w:val="9"/>
    <w:semiHidden/>
    <w:unhideWhenUsed/>
    <w:qFormat/>
    <w:rsid w:val="00987D5B"/>
    <w:pPr>
      <w:keepNext/>
      <w:keepLines/>
      <w:spacing w:before="80" w:line="264" w:lineRule="auto"/>
      <w:outlineLvl w:val="8"/>
    </w:pPr>
    <w:rPr>
      <w:rFonts w:asciiTheme="majorHAnsi" w:eastAsiaTheme="majorEastAsia" w:hAnsiTheme="majorHAnsi" w:cstheme="majorBidi"/>
      <w:i/>
      <w:iCs/>
      <w:smallCaps/>
      <w:color w:val="595959" w:themeColor="text1" w:themeTint="A6"/>
      <w:sz w:val="22"/>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uiPriority w:val="99"/>
    <w:rsid w:val="00341814"/>
    <w:pPr>
      <w:spacing w:line="240" w:lineRule="auto"/>
    </w:pPr>
    <w:rPr>
      <w:szCs w:val="20"/>
      <w:lang w:val="sl-SI"/>
    </w:rPr>
  </w:style>
  <w:style w:type="character" w:customStyle="1" w:styleId="Sprotnaopomba-besediloZnak">
    <w:name w:val="Sprotna opomba - besedilo Znak"/>
    <w:link w:val="Sprotnaopomba-besedilo"/>
    <w:uiPriority w:val="99"/>
    <w:rsid w:val="00341814"/>
    <w:rPr>
      <w:rFonts w:ascii="Arial" w:hAnsi="Arial"/>
      <w:lang w:eastAsia="en-US"/>
    </w:rPr>
  </w:style>
  <w:style w:type="character" w:styleId="Sprotnaopomba-sklic">
    <w:name w:val="footnote reference"/>
    <w:aliases w:val="Footnote symbol,Fussnota,Footnote"/>
    <w:uiPriority w:val="99"/>
    <w:rsid w:val="00341814"/>
    <w:rPr>
      <w:vertAlign w:val="superscript"/>
    </w:rPr>
  </w:style>
  <w:style w:type="character" w:customStyle="1" w:styleId="Nerazreenaomemba1">
    <w:name w:val="Nerazrešena omemba1"/>
    <w:uiPriority w:val="99"/>
    <w:semiHidden/>
    <w:unhideWhenUsed/>
    <w:rsid w:val="00146E09"/>
    <w:rPr>
      <w:color w:val="605E5C"/>
      <w:shd w:val="clear" w:color="auto" w:fill="E1DFDD"/>
    </w:rPr>
  </w:style>
  <w:style w:type="character" w:styleId="Pripombasklic">
    <w:name w:val="annotation reference"/>
    <w:uiPriority w:val="99"/>
    <w:semiHidden/>
    <w:unhideWhenUsed/>
    <w:rsid w:val="00146E09"/>
    <w:rPr>
      <w:sz w:val="16"/>
      <w:szCs w:val="16"/>
    </w:rPr>
  </w:style>
  <w:style w:type="paragraph" w:styleId="Pripombabesedilo">
    <w:name w:val="annotation text"/>
    <w:basedOn w:val="Navaden"/>
    <w:link w:val="PripombabesediloZnak"/>
    <w:uiPriority w:val="99"/>
    <w:unhideWhenUsed/>
    <w:rsid w:val="00146E09"/>
    <w:rPr>
      <w:szCs w:val="20"/>
    </w:rPr>
  </w:style>
  <w:style w:type="character" w:customStyle="1" w:styleId="PripombabesediloZnak">
    <w:name w:val="Pripomba – besedilo Znak"/>
    <w:link w:val="Pripombabesedilo"/>
    <w:uiPriority w:val="99"/>
    <w:rsid w:val="00146E09"/>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46E09"/>
    <w:rPr>
      <w:b/>
      <w:bCs/>
    </w:rPr>
  </w:style>
  <w:style w:type="character" w:customStyle="1" w:styleId="ZadevapripombeZnak">
    <w:name w:val="Zadeva pripombe Znak"/>
    <w:link w:val="Zadevapripombe"/>
    <w:uiPriority w:val="99"/>
    <w:semiHidden/>
    <w:rsid w:val="00146E09"/>
    <w:rPr>
      <w:rFonts w:ascii="Arial" w:hAnsi="Arial"/>
      <w:b/>
      <w:bCs/>
      <w:lang w:val="en-US" w:eastAsia="en-US"/>
    </w:rPr>
  </w:style>
  <w:style w:type="paragraph" w:customStyle="1" w:styleId="Oddelek">
    <w:name w:val="Oddelek"/>
    <w:basedOn w:val="Navaden"/>
    <w:link w:val="OddelekZnak1"/>
    <w:qFormat/>
    <w:rsid w:val="0060234B"/>
    <w:pPr>
      <w:numPr>
        <w:numId w:val="1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60234B"/>
    <w:rPr>
      <w:rFonts w:ascii="Arial" w:hAnsi="Arial"/>
      <w:b/>
      <w:sz w:val="22"/>
      <w:szCs w:val="22"/>
      <w:lang w:val="x-none" w:eastAsia="x-none"/>
    </w:rPr>
  </w:style>
  <w:style w:type="paragraph" w:styleId="Revizija">
    <w:name w:val="Revision"/>
    <w:hidden/>
    <w:uiPriority w:val="99"/>
    <w:semiHidden/>
    <w:rsid w:val="00160176"/>
    <w:rPr>
      <w:rFonts w:ascii="Arial" w:hAnsi="Arial"/>
      <w:szCs w:val="24"/>
      <w:lang w:val="en-US" w:eastAsia="en-US"/>
    </w:rPr>
  </w:style>
  <w:style w:type="paragraph" w:customStyle="1" w:styleId="paragraph">
    <w:name w:val="paragraph"/>
    <w:basedOn w:val="Navaden"/>
    <w:rsid w:val="005B1E2A"/>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5B1E2A"/>
  </w:style>
  <w:style w:type="character" w:customStyle="1" w:styleId="eop">
    <w:name w:val="eop"/>
    <w:basedOn w:val="Privzetapisavaodstavka"/>
    <w:rsid w:val="005B1E2A"/>
  </w:style>
  <w:style w:type="paragraph" w:styleId="Odstavekseznama">
    <w:name w:val="List Paragraph"/>
    <w:basedOn w:val="Navaden"/>
    <w:link w:val="OdstavekseznamaZnak"/>
    <w:uiPriority w:val="34"/>
    <w:qFormat/>
    <w:rsid w:val="0001727C"/>
    <w:pPr>
      <w:ind w:left="720"/>
      <w:contextualSpacing/>
    </w:pPr>
  </w:style>
  <w:style w:type="character" w:customStyle="1" w:styleId="NogaZnak">
    <w:name w:val="Noga Znak"/>
    <w:basedOn w:val="Privzetapisavaodstavka"/>
    <w:link w:val="Noga"/>
    <w:uiPriority w:val="99"/>
    <w:rsid w:val="002D0002"/>
    <w:rPr>
      <w:rFonts w:ascii="Arial" w:hAnsi="Arial"/>
      <w:szCs w:val="24"/>
      <w:lang w:val="en-US" w:eastAsia="en-US"/>
    </w:rPr>
  </w:style>
  <w:style w:type="numbering" w:customStyle="1" w:styleId="Trenutniseznam1">
    <w:name w:val="Trenutni seznam1"/>
    <w:uiPriority w:val="99"/>
    <w:rsid w:val="007F59F1"/>
    <w:pPr>
      <w:numPr>
        <w:numId w:val="15"/>
      </w:numPr>
    </w:pPr>
  </w:style>
  <w:style w:type="character" w:customStyle="1" w:styleId="OdstavekseznamaZnak">
    <w:name w:val="Odstavek seznama Znak"/>
    <w:link w:val="Odstavekseznama"/>
    <w:uiPriority w:val="34"/>
    <w:locked/>
    <w:rsid w:val="007F59F1"/>
    <w:rPr>
      <w:rFonts w:ascii="Arial" w:hAnsi="Arial"/>
      <w:szCs w:val="24"/>
      <w:lang w:val="en-US" w:eastAsia="en-US"/>
    </w:rPr>
  </w:style>
  <w:style w:type="table" w:styleId="Tabelaseznam3poudarek5">
    <w:name w:val="List Table 3 Accent 5"/>
    <w:basedOn w:val="Navadnatabela"/>
    <w:uiPriority w:val="48"/>
    <w:rsid w:val="008A3B00"/>
    <w:rPr>
      <w:rFonts w:asciiTheme="minorHAnsi" w:eastAsiaTheme="minorEastAsia" w:hAnsiTheme="minorHAnsi" w:cstheme="minorBidi"/>
      <w:sz w:val="21"/>
      <w:szCs w:val="21"/>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Naslov2Znak">
    <w:name w:val="Naslov 2 Znak"/>
    <w:basedOn w:val="Privzetapisavaodstavka"/>
    <w:link w:val="Naslov2"/>
    <w:uiPriority w:val="9"/>
    <w:rsid w:val="00987D5B"/>
    <w:rPr>
      <w:rFonts w:asciiTheme="majorHAnsi" w:eastAsiaTheme="majorEastAsia" w:hAnsiTheme="majorHAnsi" w:cstheme="majorBidi"/>
      <w:color w:val="2F5496" w:themeColor="accent1" w:themeShade="BF"/>
      <w:sz w:val="28"/>
      <w:szCs w:val="28"/>
      <w:lang w:eastAsia="en-US"/>
    </w:rPr>
  </w:style>
  <w:style w:type="character" w:customStyle="1" w:styleId="Naslov3Znak">
    <w:name w:val="Naslov 3 Znak"/>
    <w:basedOn w:val="Privzetapisavaodstavka"/>
    <w:link w:val="Naslov3"/>
    <w:uiPriority w:val="9"/>
    <w:rsid w:val="00987D5B"/>
    <w:rPr>
      <w:rFonts w:asciiTheme="majorHAnsi" w:eastAsiaTheme="majorEastAsia" w:hAnsiTheme="majorHAnsi" w:cstheme="majorBidi"/>
      <w:color w:val="404040" w:themeColor="text1" w:themeTint="BF"/>
      <w:sz w:val="26"/>
      <w:szCs w:val="26"/>
      <w:lang w:eastAsia="en-US"/>
    </w:rPr>
  </w:style>
  <w:style w:type="character" w:customStyle="1" w:styleId="Naslov4Znak">
    <w:name w:val="Naslov 4 Znak"/>
    <w:basedOn w:val="Privzetapisavaodstavka"/>
    <w:link w:val="Naslov4"/>
    <w:uiPriority w:val="9"/>
    <w:rsid w:val="00987D5B"/>
    <w:rPr>
      <w:rFonts w:asciiTheme="majorHAnsi" w:eastAsiaTheme="majorEastAsia" w:hAnsiTheme="majorHAnsi" w:cstheme="majorBidi"/>
      <w:sz w:val="24"/>
      <w:szCs w:val="24"/>
      <w:lang w:eastAsia="en-US"/>
    </w:rPr>
  </w:style>
  <w:style w:type="character" w:customStyle="1" w:styleId="Naslov5Znak">
    <w:name w:val="Naslov 5 Znak"/>
    <w:basedOn w:val="Privzetapisavaodstavka"/>
    <w:link w:val="Naslov5"/>
    <w:uiPriority w:val="9"/>
    <w:semiHidden/>
    <w:rsid w:val="00987D5B"/>
    <w:rPr>
      <w:rFonts w:asciiTheme="majorHAnsi" w:eastAsiaTheme="majorEastAsia" w:hAnsiTheme="majorHAnsi" w:cstheme="majorBidi"/>
      <w:i/>
      <w:iCs/>
      <w:sz w:val="22"/>
      <w:szCs w:val="22"/>
      <w:lang w:eastAsia="en-US"/>
    </w:rPr>
  </w:style>
  <w:style w:type="character" w:customStyle="1" w:styleId="Naslov6Znak">
    <w:name w:val="Naslov 6 Znak"/>
    <w:basedOn w:val="Privzetapisavaodstavka"/>
    <w:link w:val="Naslov6"/>
    <w:uiPriority w:val="9"/>
    <w:semiHidden/>
    <w:rsid w:val="00987D5B"/>
    <w:rPr>
      <w:rFonts w:asciiTheme="majorHAnsi" w:eastAsiaTheme="majorEastAsia" w:hAnsiTheme="majorHAnsi" w:cstheme="majorBidi"/>
      <w:color w:val="595959" w:themeColor="text1" w:themeTint="A6"/>
      <w:sz w:val="22"/>
      <w:szCs w:val="21"/>
      <w:lang w:eastAsia="en-US"/>
    </w:rPr>
  </w:style>
  <w:style w:type="character" w:customStyle="1" w:styleId="Naslov7Znak">
    <w:name w:val="Naslov 7 Znak"/>
    <w:basedOn w:val="Privzetapisavaodstavka"/>
    <w:link w:val="Naslov7"/>
    <w:uiPriority w:val="9"/>
    <w:semiHidden/>
    <w:rsid w:val="00987D5B"/>
    <w:rPr>
      <w:rFonts w:asciiTheme="majorHAnsi" w:eastAsiaTheme="majorEastAsia" w:hAnsiTheme="majorHAnsi" w:cstheme="majorBidi"/>
      <w:i/>
      <w:iCs/>
      <w:color w:val="595959" w:themeColor="text1" w:themeTint="A6"/>
      <w:sz w:val="22"/>
      <w:szCs w:val="21"/>
      <w:lang w:eastAsia="en-US"/>
    </w:rPr>
  </w:style>
  <w:style w:type="character" w:customStyle="1" w:styleId="Naslov8Znak">
    <w:name w:val="Naslov 8 Znak"/>
    <w:basedOn w:val="Privzetapisavaodstavka"/>
    <w:link w:val="Naslov8"/>
    <w:uiPriority w:val="9"/>
    <w:semiHidden/>
    <w:rsid w:val="00987D5B"/>
    <w:rPr>
      <w:rFonts w:asciiTheme="majorHAnsi" w:eastAsiaTheme="majorEastAsia" w:hAnsiTheme="majorHAnsi" w:cstheme="majorBidi"/>
      <w:smallCaps/>
      <w:color w:val="595959" w:themeColor="text1" w:themeTint="A6"/>
      <w:sz w:val="22"/>
      <w:szCs w:val="21"/>
      <w:lang w:eastAsia="en-US"/>
    </w:rPr>
  </w:style>
  <w:style w:type="character" w:customStyle="1" w:styleId="Naslov9Znak">
    <w:name w:val="Naslov 9 Znak"/>
    <w:basedOn w:val="Privzetapisavaodstavka"/>
    <w:link w:val="Naslov9"/>
    <w:uiPriority w:val="9"/>
    <w:semiHidden/>
    <w:rsid w:val="00987D5B"/>
    <w:rPr>
      <w:rFonts w:asciiTheme="majorHAnsi" w:eastAsiaTheme="majorEastAsia" w:hAnsiTheme="majorHAnsi" w:cstheme="majorBidi"/>
      <w:i/>
      <w:iCs/>
      <w:smallCaps/>
      <w:color w:val="595959" w:themeColor="text1" w:themeTint="A6"/>
      <w:sz w:val="22"/>
      <w:szCs w:val="21"/>
      <w:lang w:eastAsia="en-US"/>
    </w:rPr>
  </w:style>
  <w:style w:type="character" w:customStyle="1" w:styleId="Naslov1Znak">
    <w:name w:val="Naslov 1 Znak"/>
    <w:aliases w:val="NASLOV Znak"/>
    <w:basedOn w:val="Privzetapisavaodstavka"/>
    <w:link w:val="Naslov1"/>
    <w:uiPriority w:val="9"/>
    <w:rsid w:val="00987D5B"/>
    <w:rPr>
      <w:rFonts w:ascii="Arial" w:hAnsi="Arial"/>
      <w:b/>
      <w:kern w:val="32"/>
      <w:sz w:val="28"/>
      <w:szCs w:val="32"/>
    </w:rPr>
  </w:style>
  <w:style w:type="character" w:customStyle="1" w:styleId="GlavaZnak">
    <w:name w:val="Glava Znak"/>
    <w:basedOn w:val="Privzetapisavaodstavka"/>
    <w:link w:val="Glava"/>
    <w:uiPriority w:val="99"/>
    <w:rsid w:val="00987D5B"/>
    <w:rPr>
      <w:rFonts w:ascii="Arial" w:hAnsi="Arial"/>
      <w:szCs w:val="24"/>
      <w:lang w:val="en-US" w:eastAsia="en-US"/>
    </w:rPr>
  </w:style>
  <w:style w:type="paragraph" w:customStyle="1" w:styleId="Slog1strategija">
    <w:name w:val="Slog1 strategija"/>
    <w:basedOn w:val="Navaden"/>
    <w:next w:val="Navaden"/>
    <w:link w:val="Slog1strategijaZnak"/>
    <w:rsid w:val="00987D5B"/>
    <w:pPr>
      <w:keepNext/>
      <w:spacing w:before="360" w:after="120" w:line="264" w:lineRule="auto"/>
    </w:pPr>
    <w:rPr>
      <w:rFonts w:asciiTheme="minorHAnsi" w:eastAsiaTheme="minorEastAsia" w:hAnsiTheme="minorHAnsi" w:cstheme="minorBidi"/>
      <w:b/>
      <w:bCs/>
      <w:sz w:val="28"/>
      <w:szCs w:val="28"/>
    </w:rPr>
  </w:style>
  <w:style w:type="character" w:customStyle="1" w:styleId="Slog1strategijaZnak">
    <w:name w:val="Slog1 strategija Znak"/>
    <w:basedOn w:val="OdstavekseznamaZnak"/>
    <w:link w:val="Slog1strategija"/>
    <w:rsid w:val="00987D5B"/>
    <w:rPr>
      <w:rFonts w:asciiTheme="minorHAnsi" w:eastAsiaTheme="minorEastAsia" w:hAnsiTheme="minorHAnsi" w:cstheme="minorBidi"/>
      <w:b/>
      <w:bCs/>
      <w:sz w:val="28"/>
      <w:szCs w:val="28"/>
      <w:lang w:val="en-US" w:eastAsia="en-US"/>
    </w:rPr>
  </w:style>
  <w:style w:type="character" w:customStyle="1" w:styleId="fontstyle01">
    <w:name w:val="fontstyle01"/>
    <w:basedOn w:val="Privzetapisavaodstavka"/>
    <w:rsid w:val="00987D5B"/>
    <w:rPr>
      <w:rFonts w:ascii="LMSans10-Bold" w:hAnsi="LMSans10-Bold" w:hint="default"/>
      <w:b/>
      <w:bCs/>
      <w:i w:val="0"/>
      <w:iCs w:val="0"/>
      <w:color w:val="000000"/>
      <w:sz w:val="24"/>
      <w:szCs w:val="24"/>
    </w:rPr>
  </w:style>
  <w:style w:type="paragraph" w:customStyle="1" w:styleId="Alineazaodstavkom">
    <w:name w:val="Alinea za odstavkom"/>
    <w:basedOn w:val="Navaden"/>
    <w:link w:val="AlineazaodstavkomZnak"/>
    <w:rsid w:val="00987D5B"/>
    <w:pPr>
      <w:numPr>
        <w:numId w:val="20"/>
      </w:numPr>
      <w:spacing w:line="240" w:lineRule="auto"/>
    </w:pPr>
    <w:rPr>
      <w:rFonts w:asciiTheme="minorHAnsi" w:hAnsiTheme="minorHAnsi" w:cstheme="minorBidi"/>
      <w:sz w:val="22"/>
      <w:szCs w:val="22"/>
      <w:lang w:val="sl-SI" w:eastAsia="sl-SI"/>
    </w:rPr>
  </w:style>
  <w:style w:type="character" w:customStyle="1" w:styleId="AlineazaodstavkomZnak">
    <w:name w:val="Alinea za odstavkom Znak"/>
    <w:link w:val="Alineazaodstavkom"/>
    <w:rsid w:val="00987D5B"/>
    <w:rPr>
      <w:rFonts w:asciiTheme="minorHAnsi" w:hAnsiTheme="minorHAnsi" w:cstheme="minorBidi"/>
      <w:sz w:val="22"/>
      <w:szCs w:val="22"/>
    </w:rPr>
  </w:style>
  <w:style w:type="paragraph" w:styleId="Navadensplet">
    <w:name w:val="Normal (Web)"/>
    <w:basedOn w:val="Navaden"/>
    <w:uiPriority w:val="99"/>
    <w:unhideWhenUsed/>
    <w:rsid w:val="00987D5B"/>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basedOn w:val="Privzetapisavaodstavka"/>
    <w:uiPriority w:val="99"/>
    <w:semiHidden/>
    <w:unhideWhenUsed/>
    <w:rsid w:val="00987D5B"/>
    <w:rPr>
      <w:color w:val="954F72" w:themeColor="followedHyperlink"/>
      <w:u w:val="single"/>
    </w:rPr>
  </w:style>
  <w:style w:type="paragraph" w:styleId="Podnaslov">
    <w:name w:val="Subtitle"/>
    <w:basedOn w:val="Navaden"/>
    <w:next w:val="Navaden"/>
    <w:link w:val="PodnaslovZnak"/>
    <w:uiPriority w:val="11"/>
    <w:qFormat/>
    <w:rsid w:val="00987D5B"/>
    <w:pPr>
      <w:numPr>
        <w:ilvl w:val="1"/>
      </w:numPr>
      <w:spacing w:after="240" w:line="240" w:lineRule="auto"/>
    </w:pPr>
    <w:rPr>
      <w:rFonts w:asciiTheme="majorHAnsi" w:eastAsiaTheme="majorEastAsia" w:hAnsiTheme="majorHAnsi" w:cstheme="majorBidi"/>
      <w:color w:val="404040" w:themeColor="text1" w:themeTint="BF"/>
      <w:sz w:val="30"/>
      <w:szCs w:val="30"/>
      <w:lang w:val="sl-SI"/>
    </w:rPr>
  </w:style>
  <w:style w:type="character" w:customStyle="1" w:styleId="PodnaslovZnak">
    <w:name w:val="Podnaslov Znak"/>
    <w:basedOn w:val="Privzetapisavaodstavka"/>
    <w:link w:val="Podnaslov"/>
    <w:uiPriority w:val="11"/>
    <w:rsid w:val="00987D5B"/>
    <w:rPr>
      <w:rFonts w:asciiTheme="majorHAnsi" w:eastAsiaTheme="majorEastAsia" w:hAnsiTheme="majorHAnsi" w:cstheme="majorBidi"/>
      <w:color w:val="404040" w:themeColor="text1" w:themeTint="BF"/>
      <w:sz w:val="30"/>
      <w:szCs w:val="30"/>
      <w:lang w:eastAsia="en-US"/>
    </w:rPr>
  </w:style>
  <w:style w:type="paragraph" w:styleId="Naslov">
    <w:name w:val="Title"/>
    <w:basedOn w:val="Navaden"/>
    <w:next w:val="Navaden"/>
    <w:link w:val="NaslovZnak"/>
    <w:uiPriority w:val="10"/>
    <w:qFormat/>
    <w:rsid w:val="00987D5B"/>
    <w:pPr>
      <w:spacing w:line="240" w:lineRule="auto"/>
      <w:contextualSpacing/>
    </w:pPr>
    <w:rPr>
      <w:rFonts w:asciiTheme="majorHAnsi" w:eastAsiaTheme="majorEastAsia" w:hAnsiTheme="majorHAnsi" w:cstheme="majorBidi"/>
      <w:color w:val="2F5496" w:themeColor="accent1" w:themeShade="BF"/>
      <w:spacing w:val="-7"/>
      <w:sz w:val="80"/>
      <w:szCs w:val="80"/>
      <w:lang w:val="sl-SI"/>
    </w:rPr>
  </w:style>
  <w:style w:type="character" w:customStyle="1" w:styleId="NaslovZnak">
    <w:name w:val="Naslov Znak"/>
    <w:basedOn w:val="Privzetapisavaodstavka"/>
    <w:link w:val="Naslov"/>
    <w:uiPriority w:val="10"/>
    <w:rsid w:val="00987D5B"/>
    <w:rPr>
      <w:rFonts w:asciiTheme="majorHAnsi" w:eastAsiaTheme="majorEastAsia" w:hAnsiTheme="majorHAnsi" w:cstheme="majorBidi"/>
      <w:color w:val="2F5496" w:themeColor="accent1" w:themeShade="BF"/>
      <w:spacing w:val="-7"/>
      <w:sz w:val="80"/>
      <w:szCs w:val="80"/>
      <w:lang w:eastAsia="en-US"/>
    </w:rPr>
  </w:style>
  <w:style w:type="paragraph" w:styleId="Kazalovsebine3">
    <w:name w:val="toc 3"/>
    <w:basedOn w:val="Navaden"/>
    <w:next w:val="Navaden"/>
    <w:autoRedefine/>
    <w:uiPriority w:val="39"/>
    <w:unhideWhenUsed/>
    <w:rsid w:val="00987D5B"/>
    <w:pPr>
      <w:spacing w:after="100" w:line="264" w:lineRule="auto"/>
      <w:ind w:left="400"/>
    </w:pPr>
    <w:rPr>
      <w:rFonts w:asciiTheme="minorHAnsi" w:eastAsiaTheme="minorEastAsia" w:hAnsiTheme="minorHAnsi" w:cstheme="minorBidi"/>
      <w:sz w:val="22"/>
      <w:szCs w:val="21"/>
      <w:lang w:val="sl-SI"/>
    </w:rPr>
  </w:style>
  <w:style w:type="paragraph" w:styleId="Kazalovsebine1">
    <w:name w:val="toc 1"/>
    <w:basedOn w:val="Navaden"/>
    <w:next w:val="Navaden"/>
    <w:autoRedefine/>
    <w:uiPriority w:val="39"/>
    <w:unhideWhenUsed/>
    <w:rsid w:val="00987D5B"/>
    <w:pPr>
      <w:tabs>
        <w:tab w:val="left" w:pos="660"/>
        <w:tab w:val="right" w:leader="dot" w:pos="9062"/>
      </w:tabs>
      <w:spacing w:after="100" w:line="264" w:lineRule="auto"/>
    </w:pPr>
    <w:rPr>
      <w:rFonts w:asciiTheme="minorHAnsi" w:eastAsiaTheme="minorEastAsia" w:hAnsiTheme="minorHAnsi" w:cstheme="minorBidi"/>
      <w:sz w:val="22"/>
      <w:szCs w:val="21"/>
      <w:lang w:val="sl-SI"/>
    </w:rPr>
  </w:style>
  <w:style w:type="paragraph" w:styleId="Konnaopomba-besedilo">
    <w:name w:val="endnote text"/>
    <w:basedOn w:val="Navaden"/>
    <w:link w:val="Konnaopomba-besediloZnak"/>
    <w:uiPriority w:val="99"/>
    <w:semiHidden/>
    <w:unhideWhenUsed/>
    <w:rsid w:val="00987D5B"/>
    <w:pPr>
      <w:spacing w:line="240" w:lineRule="auto"/>
    </w:pPr>
    <w:rPr>
      <w:rFonts w:asciiTheme="minorHAnsi" w:eastAsiaTheme="minorEastAsia" w:hAnsiTheme="minorHAnsi" w:cstheme="minorBidi"/>
      <w:sz w:val="22"/>
      <w:szCs w:val="21"/>
      <w:lang w:val="sl-SI"/>
    </w:rPr>
  </w:style>
  <w:style w:type="character" w:customStyle="1" w:styleId="Konnaopomba-besediloZnak">
    <w:name w:val="Končna opomba - besedilo Znak"/>
    <w:basedOn w:val="Privzetapisavaodstavka"/>
    <w:link w:val="Konnaopomba-besedilo"/>
    <w:uiPriority w:val="99"/>
    <w:semiHidden/>
    <w:rsid w:val="00987D5B"/>
    <w:rPr>
      <w:rFonts w:asciiTheme="minorHAnsi" w:eastAsiaTheme="minorEastAsia" w:hAnsiTheme="minorHAnsi" w:cstheme="minorBidi"/>
      <w:sz w:val="22"/>
      <w:szCs w:val="21"/>
      <w:lang w:eastAsia="en-US"/>
    </w:rPr>
  </w:style>
  <w:style w:type="character" w:styleId="Konnaopomba-sklic">
    <w:name w:val="endnote reference"/>
    <w:basedOn w:val="Privzetapisavaodstavka"/>
    <w:uiPriority w:val="99"/>
    <w:semiHidden/>
    <w:unhideWhenUsed/>
    <w:rsid w:val="00987D5B"/>
    <w:rPr>
      <w:vertAlign w:val="superscript"/>
    </w:rPr>
  </w:style>
  <w:style w:type="paragraph" w:styleId="NaslovTOC">
    <w:name w:val="TOC Heading"/>
    <w:basedOn w:val="Naslov1"/>
    <w:next w:val="Navaden"/>
    <w:uiPriority w:val="39"/>
    <w:unhideWhenUsed/>
    <w:qFormat/>
    <w:rsid w:val="00987D5B"/>
    <w:pPr>
      <w:keepLines/>
      <w:pBdr>
        <w:bottom w:val="single" w:sz="4" w:space="1" w:color="4472C4" w:themeColor="accent1"/>
      </w:pBdr>
      <w:spacing w:before="400" w:after="40" w:line="240" w:lineRule="auto"/>
      <w:outlineLvl w:val="9"/>
    </w:pPr>
    <w:rPr>
      <w:rFonts w:asciiTheme="majorHAnsi" w:eastAsiaTheme="majorEastAsia" w:hAnsiTheme="majorHAnsi" w:cstheme="majorBidi"/>
      <w:b w:val="0"/>
      <w:color w:val="2F5496" w:themeColor="accent1" w:themeShade="BF"/>
      <w:kern w:val="0"/>
      <w:sz w:val="36"/>
      <w:szCs w:val="36"/>
      <w:lang w:eastAsia="en-US"/>
    </w:rPr>
  </w:style>
  <w:style w:type="paragraph" w:styleId="Kazalovsebine2">
    <w:name w:val="toc 2"/>
    <w:basedOn w:val="Navaden"/>
    <w:next w:val="Navaden"/>
    <w:autoRedefine/>
    <w:uiPriority w:val="39"/>
    <w:unhideWhenUsed/>
    <w:rsid w:val="00987D5B"/>
    <w:pPr>
      <w:tabs>
        <w:tab w:val="left" w:pos="880"/>
        <w:tab w:val="right" w:leader="dot" w:pos="9062"/>
      </w:tabs>
      <w:spacing w:after="100" w:line="264" w:lineRule="auto"/>
      <w:ind w:left="220"/>
    </w:pPr>
    <w:rPr>
      <w:rFonts w:asciiTheme="minorHAnsi" w:eastAsiaTheme="minorEastAsia" w:hAnsiTheme="minorHAnsi"/>
      <w:sz w:val="22"/>
      <w:szCs w:val="22"/>
      <w:lang w:val="sl-SI" w:eastAsia="sl-SI"/>
    </w:rPr>
  </w:style>
  <w:style w:type="paragraph" w:styleId="Napis">
    <w:name w:val="caption"/>
    <w:basedOn w:val="Navaden"/>
    <w:next w:val="Navaden"/>
    <w:uiPriority w:val="35"/>
    <w:unhideWhenUsed/>
    <w:qFormat/>
    <w:rsid w:val="00987D5B"/>
    <w:pPr>
      <w:spacing w:after="120" w:line="240" w:lineRule="auto"/>
    </w:pPr>
    <w:rPr>
      <w:rFonts w:asciiTheme="minorHAnsi" w:eastAsiaTheme="minorEastAsia" w:hAnsiTheme="minorHAnsi" w:cstheme="minorBidi"/>
      <w:b/>
      <w:bCs/>
      <w:color w:val="404040" w:themeColor="text1" w:themeTint="BF"/>
      <w:szCs w:val="20"/>
      <w:lang w:val="sl-SI"/>
    </w:rPr>
  </w:style>
  <w:style w:type="paragraph" w:styleId="Brezrazmikov">
    <w:name w:val="No Spacing"/>
    <w:uiPriority w:val="1"/>
    <w:qFormat/>
    <w:rsid w:val="00987D5B"/>
    <w:rPr>
      <w:rFonts w:asciiTheme="minorHAnsi" w:eastAsiaTheme="minorEastAsia" w:hAnsiTheme="minorHAnsi" w:cstheme="minorBidi"/>
      <w:sz w:val="21"/>
      <w:szCs w:val="21"/>
      <w:lang w:eastAsia="en-US"/>
    </w:rPr>
  </w:style>
  <w:style w:type="table" w:styleId="Tabelasvetlamrea">
    <w:name w:val="Grid Table Light"/>
    <w:basedOn w:val="Navadnatabela"/>
    <w:uiPriority w:val="40"/>
    <w:rsid w:val="00987D5B"/>
    <w:pPr>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987D5B"/>
    <w:rPr>
      <w:b/>
      <w:bCs/>
    </w:rPr>
  </w:style>
  <w:style w:type="character" w:styleId="Poudarek">
    <w:name w:val="Emphasis"/>
    <w:basedOn w:val="Privzetapisavaodstavka"/>
    <w:uiPriority w:val="20"/>
    <w:qFormat/>
    <w:rsid w:val="00987D5B"/>
    <w:rPr>
      <w:i/>
      <w:iCs/>
    </w:rPr>
  </w:style>
  <w:style w:type="paragraph" w:styleId="Citat">
    <w:name w:val="Quote"/>
    <w:basedOn w:val="Navaden"/>
    <w:next w:val="Navaden"/>
    <w:link w:val="CitatZnak"/>
    <w:uiPriority w:val="29"/>
    <w:qFormat/>
    <w:rsid w:val="00987D5B"/>
    <w:pPr>
      <w:spacing w:before="240" w:after="240" w:line="252" w:lineRule="auto"/>
      <w:ind w:left="864" w:right="864"/>
      <w:jc w:val="center"/>
    </w:pPr>
    <w:rPr>
      <w:rFonts w:asciiTheme="minorHAnsi" w:eastAsiaTheme="minorEastAsia" w:hAnsiTheme="minorHAnsi" w:cstheme="minorBidi"/>
      <w:i/>
      <w:iCs/>
      <w:sz w:val="22"/>
      <w:szCs w:val="21"/>
      <w:lang w:val="sl-SI"/>
    </w:rPr>
  </w:style>
  <w:style w:type="character" w:customStyle="1" w:styleId="CitatZnak">
    <w:name w:val="Citat Znak"/>
    <w:basedOn w:val="Privzetapisavaodstavka"/>
    <w:link w:val="Citat"/>
    <w:uiPriority w:val="29"/>
    <w:rsid w:val="00987D5B"/>
    <w:rPr>
      <w:rFonts w:asciiTheme="minorHAnsi" w:eastAsiaTheme="minorEastAsia" w:hAnsiTheme="minorHAnsi" w:cstheme="minorBidi"/>
      <w:i/>
      <w:iCs/>
      <w:sz w:val="22"/>
      <w:szCs w:val="21"/>
      <w:lang w:eastAsia="en-US"/>
    </w:rPr>
  </w:style>
  <w:style w:type="paragraph" w:styleId="Intenzivencitat">
    <w:name w:val="Intense Quote"/>
    <w:basedOn w:val="Navaden"/>
    <w:next w:val="Navaden"/>
    <w:link w:val="IntenzivencitatZnak"/>
    <w:uiPriority w:val="30"/>
    <w:qFormat/>
    <w:rsid w:val="00987D5B"/>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val="sl-SI"/>
    </w:rPr>
  </w:style>
  <w:style w:type="character" w:customStyle="1" w:styleId="IntenzivencitatZnak">
    <w:name w:val="Intenziven citat Znak"/>
    <w:basedOn w:val="Privzetapisavaodstavka"/>
    <w:link w:val="Intenzivencitat"/>
    <w:uiPriority w:val="30"/>
    <w:rsid w:val="00987D5B"/>
    <w:rPr>
      <w:rFonts w:asciiTheme="majorHAnsi" w:eastAsiaTheme="majorEastAsia" w:hAnsiTheme="majorHAnsi" w:cstheme="majorBidi"/>
      <w:color w:val="4472C4" w:themeColor="accent1"/>
      <w:sz w:val="28"/>
      <w:szCs w:val="28"/>
      <w:lang w:eastAsia="en-US"/>
    </w:rPr>
  </w:style>
  <w:style w:type="character" w:styleId="Neenpoudarek">
    <w:name w:val="Subtle Emphasis"/>
    <w:basedOn w:val="Privzetapisavaodstavka"/>
    <w:uiPriority w:val="19"/>
    <w:qFormat/>
    <w:rsid w:val="00987D5B"/>
    <w:rPr>
      <w:i/>
      <w:iCs/>
      <w:color w:val="595959" w:themeColor="text1" w:themeTint="A6"/>
    </w:rPr>
  </w:style>
  <w:style w:type="character" w:styleId="Intenzivenpoudarek">
    <w:name w:val="Intense Emphasis"/>
    <w:basedOn w:val="Privzetapisavaodstavka"/>
    <w:uiPriority w:val="21"/>
    <w:qFormat/>
    <w:rsid w:val="00987D5B"/>
    <w:rPr>
      <w:b/>
      <w:bCs/>
      <w:i/>
      <w:iCs/>
    </w:rPr>
  </w:style>
  <w:style w:type="character" w:styleId="Neensklic">
    <w:name w:val="Subtle Reference"/>
    <w:basedOn w:val="Privzetapisavaodstavka"/>
    <w:uiPriority w:val="31"/>
    <w:qFormat/>
    <w:rsid w:val="00987D5B"/>
    <w:rPr>
      <w:smallCaps/>
      <w:color w:val="404040" w:themeColor="text1" w:themeTint="BF"/>
    </w:rPr>
  </w:style>
  <w:style w:type="character" w:styleId="Intenzivensklic">
    <w:name w:val="Intense Reference"/>
    <w:basedOn w:val="Privzetapisavaodstavka"/>
    <w:uiPriority w:val="32"/>
    <w:qFormat/>
    <w:rsid w:val="00987D5B"/>
    <w:rPr>
      <w:b/>
      <w:bCs/>
      <w:smallCaps/>
      <w:u w:val="single"/>
    </w:rPr>
  </w:style>
  <w:style w:type="character" w:styleId="Naslovknjige">
    <w:name w:val="Book Title"/>
    <w:basedOn w:val="Privzetapisavaodstavka"/>
    <w:uiPriority w:val="33"/>
    <w:qFormat/>
    <w:rsid w:val="00987D5B"/>
    <w:rPr>
      <w:b/>
      <w:bCs/>
      <w:smallCaps/>
    </w:rPr>
  </w:style>
  <w:style w:type="character" w:customStyle="1" w:styleId="cf01">
    <w:name w:val="cf01"/>
    <w:basedOn w:val="Privzetapisavaodstavka"/>
    <w:rsid w:val="00987D5B"/>
    <w:rPr>
      <w:rFonts w:ascii="Segoe UI" w:hAnsi="Segoe UI" w:cs="Segoe UI" w:hint="default"/>
      <w:sz w:val="18"/>
      <w:szCs w:val="18"/>
    </w:rPr>
  </w:style>
  <w:style w:type="table" w:styleId="Tabelatemnamrea5poudarek5">
    <w:name w:val="Grid Table 5 Dark Accent 5"/>
    <w:basedOn w:val="Navadnatabela"/>
    <w:uiPriority w:val="50"/>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Omemba1">
    <w:name w:val="Omemba1"/>
    <w:basedOn w:val="Privzetapisavaodstavka"/>
    <w:uiPriority w:val="99"/>
    <w:unhideWhenUsed/>
    <w:rsid w:val="00987D5B"/>
    <w:rPr>
      <w:color w:val="2B579A"/>
      <w:shd w:val="clear" w:color="auto" w:fill="E1DFDD"/>
    </w:rPr>
  </w:style>
  <w:style w:type="paragraph" w:customStyle="1" w:styleId="Default">
    <w:name w:val="Default"/>
    <w:rsid w:val="00987D5B"/>
    <w:pPr>
      <w:autoSpaceDE w:val="0"/>
      <w:autoSpaceDN w:val="0"/>
      <w:adjustRightInd w:val="0"/>
    </w:pPr>
    <w:rPr>
      <w:rFonts w:ascii="Calibri" w:eastAsiaTheme="minorEastAsia" w:hAnsi="Calibri" w:cs="Calibri"/>
      <w:color w:val="000000"/>
      <w:sz w:val="24"/>
      <w:szCs w:val="24"/>
      <w:lang w:eastAsia="en-US"/>
    </w:rPr>
  </w:style>
  <w:style w:type="table" w:styleId="Tabelasvetlamrea1poudarek1">
    <w:name w:val="Grid Table 1 Light Accent 1"/>
    <w:basedOn w:val="Navadnatabela"/>
    <w:uiPriority w:val="46"/>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vetlamrea1">
    <w:name w:val="Grid Table 1 Light"/>
    <w:basedOn w:val="Navadnatabela"/>
    <w:uiPriority w:val="46"/>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4poudarek5">
    <w:name w:val="Grid Table 4 Accent 5"/>
    <w:basedOn w:val="Navadnatabela"/>
    <w:uiPriority w:val="49"/>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eznam3poudarek1">
    <w:name w:val="List Table 3 Accent 1"/>
    <w:basedOn w:val="Navadnatabela"/>
    <w:uiPriority w:val="48"/>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barvnamrea6">
    <w:name w:val="Grid Table 6 Colorful"/>
    <w:basedOn w:val="Navadnatabela"/>
    <w:uiPriority w:val="51"/>
    <w:rsid w:val="00987D5B"/>
    <w:rPr>
      <w:rFonts w:asciiTheme="minorHAnsi" w:eastAsiaTheme="minorEastAsia" w:hAnsiTheme="minorHAnsi" w:cstheme="minorBidi"/>
      <w:color w:val="000000" w:themeColor="text1"/>
      <w:sz w:val="21"/>
      <w:szCs w:val="2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987D5B"/>
    <w:rPr>
      <w:rFonts w:asciiTheme="minorHAnsi" w:eastAsiaTheme="minorEastAsia" w:hAnsiTheme="minorHAnsi" w:cstheme="minorBidi"/>
      <w:color w:val="2F5496" w:themeColor="accent1" w:themeShade="BF"/>
      <w:sz w:val="21"/>
      <w:szCs w:val="21"/>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temnamrea5poudarek1">
    <w:name w:val="Grid Table 5 Dark Accent 1"/>
    <w:basedOn w:val="Navadnatabela"/>
    <w:uiPriority w:val="50"/>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mrea2poudarek5">
    <w:name w:val="Grid Table 2 Accent 5"/>
    <w:basedOn w:val="Navadnatabela"/>
    <w:uiPriority w:val="47"/>
    <w:rsid w:val="00987D5B"/>
    <w:rPr>
      <w:rFonts w:asciiTheme="minorHAnsi" w:eastAsiaTheme="minorEastAsia" w:hAnsiTheme="minorHAnsi" w:cstheme="minorBidi"/>
      <w:sz w:val="21"/>
      <w:szCs w:val="21"/>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barvnamrea6poudarek5">
    <w:name w:val="Grid Table 6 Colorful Accent 5"/>
    <w:basedOn w:val="Navadnatabela"/>
    <w:uiPriority w:val="51"/>
    <w:rsid w:val="00987D5B"/>
    <w:rPr>
      <w:rFonts w:asciiTheme="minorHAnsi" w:eastAsiaTheme="minorEastAsia" w:hAnsiTheme="minorHAnsi" w:cstheme="minorBidi"/>
      <w:color w:val="2E74B5" w:themeColor="accent5" w:themeShade="BF"/>
      <w:sz w:val="21"/>
      <w:szCs w:val="21"/>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eznam2poudarek5">
    <w:name w:val="List Table 2 Accent 5"/>
    <w:basedOn w:val="Navadnatabela"/>
    <w:uiPriority w:val="47"/>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Navadnatabela1">
    <w:name w:val="Plain Table 1"/>
    <w:basedOn w:val="Navadnatabela"/>
    <w:uiPriority w:val="41"/>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eznam4poudarek5">
    <w:name w:val="List Table 4 Accent 5"/>
    <w:basedOn w:val="Navadnatabela"/>
    <w:uiPriority w:val="49"/>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eznam4poudarek1">
    <w:name w:val="List Table 4 Accent 1"/>
    <w:basedOn w:val="Navadnatabela"/>
    <w:uiPriority w:val="49"/>
    <w:rsid w:val="00987D5B"/>
    <w:rPr>
      <w:rFonts w:asciiTheme="minorHAnsi" w:eastAsiaTheme="minorEastAsia" w:hAnsiTheme="minorHAnsi" w:cstheme="minorBidi"/>
      <w:sz w:val="21"/>
      <w:szCs w:val="21"/>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avaden"/>
    <w:rsid w:val="001710B2"/>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uiPriority w:val="99"/>
    <w:semiHidden/>
    <w:unhideWhenUsed/>
    <w:rsid w:val="00B14A0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4A0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65">
      <w:bodyDiv w:val="1"/>
      <w:marLeft w:val="0"/>
      <w:marRight w:val="0"/>
      <w:marTop w:val="0"/>
      <w:marBottom w:val="0"/>
      <w:divBdr>
        <w:top w:val="none" w:sz="0" w:space="0" w:color="auto"/>
        <w:left w:val="none" w:sz="0" w:space="0" w:color="auto"/>
        <w:bottom w:val="none" w:sz="0" w:space="0" w:color="auto"/>
        <w:right w:val="none" w:sz="0" w:space="0" w:color="auto"/>
      </w:divBdr>
    </w:div>
    <w:div w:id="81613930">
      <w:bodyDiv w:val="1"/>
      <w:marLeft w:val="0"/>
      <w:marRight w:val="0"/>
      <w:marTop w:val="0"/>
      <w:marBottom w:val="0"/>
      <w:divBdr>
        <w:top w:val="none" w:sz="0" w:space="0" w:color="auto"/>
        <w:left w:val="none" w:sz="0" w:space="0" w:color="auto"/>
        <w:bottom w:val="none" w:sz="0" w:space="0" w:color="auto"/>
        <w:right w:val="none" w:sz="0" w:space="0" w:color="auto"/>
      </w:divBdr>
    </w:div>
    <w:div w:id="85158382">
      <w:bodyDiv w:val="1"/>
      <w:marLeft w:val="0"/>
      <w:marRight w:val="0"/>
      <w:marTop w:val="0"/>
      <w:marBottom w:val="0"/>
      <w:divBdr>
        <w:top w:val="none" w:sz="0" w:space="0" w:color="auto"/>
        <w:left w:val="none" w:sz="0" w:space="0" w:color="auto"/>
        <w:bottom w:val="none" w:sz="0" w:space="0" w:color="auto"/>
        <w:right w:val="none" w:sz="0" w:space="0" w:color="auto"/>
      </w:divBdr>
    </w:div>
    <w:div w:id="87120344">
      <w:bodyDiv w:val="1"/>
      <w:marLeft w:val="0"/>
      <w:marRight w:val="0"/>
      <w:marTop w:val="0"/>
      <w:marBottom w:val="0"/>
      <w:divBdr>
        <w:top w:val="none" w:sz="0" w:space="0" w:color="auto"/>
        <w:left w:val="none" w:sz="0" w:space="0" w:color="auto"/>
        <w:bottom w:val="none" w:sz="0" w:space="0" w:color="auto"/>
        <w:right w:val="none" w:sz="0" w:space="0" w:color="auto"/>
      </w:divBdr>
    </w:div>
    <w:div w:id="105586110">
      <w:bodyDiv w:val="1"/>
      <w:marLeft w:val="0"/>
      <w:marRight w:val="0"/>
      <w:marTop w:val="0"/>
      <w:marBottom w:val="0"/>
      <w:divBdr>
        <w:top w:val="none" w:sz="0" w:space="0" w:color="auto"/>
        <w:left w:val="none" w:sz="0" w:space="0" w:color="auto"/>
        <w:bottom w:val="none" w:sz="0" w:space="0" w:color="auto"/>
        <w:right w:val="none" w:sz="0" w:space="0" w:color="auto"/>
      </w:divBdr>
    </w:div>
    <w:div w:id="115756829">
      <w:bodyDiv w:val="1"/>
      <w:marLeft w:val="0"/>
      <w:marRight w:val="0"/>
      <w:marTop w:val="0"/>
      <w:marBottom w:val="0"/>
      <w:divBdr>
        <w:top w:val="none" w:sz="0" w:space="0" w:color="auto"/>
        <w:left w:val="none" w:sz="0" w:space="0" w:color="auto"/>
        <w:bottom w:val="none" w:sz="0" w:space="0" w:color="auto"/>
        <w:right w:val="none" w:sz="0" w:space="0" w:color="auto"/>
      </w:divBdr>
    </w:div>
    <w:div w:id="145056221">
      <w:bodyDiv w:val="1"/>
      <w:marLeft w:val="0"/>
      <w:marRight w:val="0"/>
      <w:marTop w:val="0"/>
      <w:marBottom w:val="0"/>
      <w:divBdr>
        <w:top w:val="none" w:sz="0" w:space="0" w:color="auto"/>
        <w:left w:val="none" w:sz="0" w:space="0" w:color="auto"/>
        <w:bottom w:val="none" w:sz="0" w:space="0" w:color="auto"/>
        <w:right w:val="none" w:sz="0" w:space="0" w:color="auto"/>
      </w:divBdr>
    </w:div>
    <w:div w:id="193615605">
      <w:bodyDiv w:val="1"/>
      <w:marLeft w:val="0"/>
      <w:marRight w:val="0"/>
      <w:marTop w:val="0"/>
      <w:marBottom w:val="0"/>
      <w:divBdr>
        <w:top w:val="none" w:sz="0" w:space="0" w:color="auto"/>
        <w:left w:val="none" w:sz="0" w:space="0" w:color="auto"/>
        <w:bottom w:val="none" w:sz="0" w:space="0" w:color="auto"/>
        <w:right w:val="none" w:sz="0" w:space="0" w:color="auto"/>
      </w:divBdr>
    </w:div>
    <w:div w:id="204801826">
      <w:bodyDiv w:val="1"/>
      <w:marLeft w:val="0"/>
      <w:marRight w:val="0"/>
      <w:marTop w:val="0"/>
      <w:marBottom w:val="0"/>
      <w:divBdr>
        <w:top w:val="none" w:sz="0" w:space="0" w:color="auto"/>
        <w:left w:val="none" w:sz="0" w:space="0" w:color="auto"/>
        <w:bottom w:val="none" w:sz="0" w:space="0" w:color="auto"/>
        <w:right w:val="none" w:sz="0" w:space="0" w:color="auto"/>
      </w:divBdr>
    </w:div>
    <w:div w:id="206336054">
      <w:bodyDiv w:val="1"/>
      <w:marLeft w:val="0"/>
      <w:marRight w:val="0"/>
      <w:marTop w:val="0"/>
      <w:marBottom w:val="0"/>
      <w:divBdr>
        <w:top w:val="none" w:sz="0" w:space="0" w:color="auto"/>
        <w:left w:val="none" w:sz="0" w:space="0" w:color="auto"/>
        <w:bottom w:val="none" w:sz="0" w:space="0" w:color="auto"/>
        <w:right w:val="none" w:sz="0" w:space="0" w:color="auto"/>
      </w:divBdr>
    </w:div>
    <w:div w:id="207228450">
      <w:bodyDiv w:val="1"/>
      <w:marLeft w:val="0"/>
      <w:marRight w:val="0"/>
      <w:marTop w:val="0"/>
      <w:marBottom w:val="0"/>
      <w:divBdr>
        <w:top w:val="none" w:sz="0" w:space="0" w:color="auto"/>
        <w:left w:val="none" w:sz="0" w:space="0" w:color="auto"/>
        <w:bottom w:val="none" w:sz="0" w:space="0" w:color="auto"/>
        <w:right w:val="none" w:sz="0" w:space="0" w:color="auto"/>
      </w:divBdr>
    </w:div>
    <w:div w:id="210197519">
      <w:bodyDiv w:val="1"/>
      <w:marLeft w:val="0"/>
      <w:marRight w:val="0"/>
      <w:marTop w:val="0"/>
      <w:marBottom w:val="0"/>
      <w:divBdr>
        <w:top w:val="none" w:sz="0" w:space="0" w:color="auto"/>
        <w:left w:val="none" w:sz="0" w:space="0" w:color="auto"/>
        <w:bottom w:val="none" w:sz="0" w:space="0" w:color="auto"/>
        <w:right w:val="none" w:sz="0" w:space="0" w:color="auto"/>
      </w:divBdr>
    </w:div>
    <w:div w:id="233517277">
      <w:bodyDiv w:val="1"/>
      <w:marLeft w:val="0"/>
      <w:marRight w:val="0"/>
      <w:marTop w:val="0"/>
      <w:marBottom w:val="0"/>
      <w:divBdr>
        <w:top w:val="none" w:sz="0" w:space="0" w:color="auto"/>
        <w:left w:val="none" w:sz="0" w:space="0" w:color="auto"/>
        <w:bottom w:val="none" w:sz="0" w:space="0" w:color="auto"/>
        <w:right w:val="none" w:sz="0" w:space="0" w:color="auto"/>
      </w:divBdr>
    </w:div>
    <w:div w:id="246548582">
      <w:bodyDiv w:val="1"/>
      <w:marLeft w:val="0"/>
      <w:marRight w:val="0"/>
      <w:marTop w:val="0"/>
      <w:marBottom w:val="0"/>
      <w:divBdr>
        <w:top w:val="none" w:sz="0" w:space="0" w:color="auto"/>
        <w:left w:val="none" w:sz="0" w:space="0" w:color="auto"/>
        <w:bottom w:val="none" w:sz="0" w:space="0" w:color="auto"/>
        <w:right w:val="none" w:sz="0" w:space="0" w:color="auto"/>
      </w:divBdr>
    </w:div>
    <w:div w:id="263536301">
      <w:bodyDiv w:val="1"/>
      <w:marLeft w:val="0"/>
      <w:marRight w:val="0"/>
      <w:marTop w:val="0"/>
      <w:marBottom w:val="0"/>
      <w:divBdr>
        <w:top w:val="none" w:sz="0" w:space="0" w:color="auto"/>
        <w:left w:val="none" w:sz="0" w:space="0" w:color="auto"/>
        <w:bottom w:val="none" w:sz="0" w:space="0" w:color="auto"/>
        <w:right w:val="none" w:sz="0" w:space="0" w:color="auto"/>
      </w:divBdr>
    </w:div>
    <w:div w:id="300890366">
      <w:bodyDiv w:val="1"/>
      <w:marLeft w:val="0"/>
      <w:marRight w:val="0"/>
      <w:marTop w:val="0"/>
      <w:marBottom w:val="0"/>
      <w:divBdr>
        <w:top w:val="none" w:sz="0" w:space="0" w:color="auto"/>
        <w:left w:val="none" w:sz="0" w:space="0" w:color="auto"/>
        <w:bottom w:val="none" w:sz="0" w:space="0" w:color="auto"/>
        <w:right w:val="none" w:sz="0" w:space="0" w:color="auto"/>
      </w:divBdr>
    </w:div>
    <w:div w:id="365525467">
      <w:bodyDiv w:val="1"/>
      <w:marLeft w:val="0"/>
      <w:marRight w:val="0"/>
      <w:marTop w:val="0"/>
      <w:marBottom w:val="0"/>
      <w:divBdr>
        <w:top w:val="none" w:sz="0" w:space="0" w:color="auto"/>
        <w:left w:val="none" w:sz="0" w:space="0" w:color="auto"/>
        <w:bottom w:val="none" w:sz="0" w:space="0" w:color="auto"/>
        <w:right w:val="none" w:sz="0" w:space="0" w:color="auto"/>
      </w:divBdr>
    </w:div>
    <w:div w:id="369114105">
      <w:bodyDiv w:val="1"/>
      <w:marLeft w:val="0"/>
      <w:marRight w:val="0"/>
      <w:marTop w:val="0"/>
      <w:marBottom w:val="0"/>
      <w:divBdr>
        <w:top w:val="none" w:sz="0" w:space="0" w:color="auto"/>
        <w:left w:val="none" w:sz="0" w:space="0" w:color="auto"/>
        <w:bottom w:val="none" w:sz="0" w:space="0" w:color="auto"/>
        <w:right w:val="none" w:sz="0" w:space="0" w:color="auto"/>
      </w:divBdr>
    </w:div>
    <w:div w:id="375589594">
      <w:bodyDiv w:val="1"/>
      <w:marLeft w:val="0"/>
      <w:marRight w:val="0"/>
      <w:marTop w:val="0"/>
      <w:marBottom w:val="0"/>
      <w:divBdr>
        <w:top w:val="none" w:sz="0" w:space="0" w:color="auto"/>
        <w:left w:val="none" w:sz="0" w:space="0" w:color="auto"/>
        <w:bottom w:val="none" w:sz="0" w:space="0" w:color="auto"/>
        <w:right w:val="none" w:sz="0" w:space="0" w:color="auto"/>
      </w:divBdr>
    </w:div>
    <w:div w:id="379786098">
      <w:bodyDiv w:val="1"/>
      <w:marLeft w:val="0"/>
      <w:marRight w:val="0"/>
      <w:marTop w:val="0"/>
      <w:marBottom w:val="0"/>
      <w:divBdr>
        <w:top w:val="none" w:sz="0" w:space="0" w:color="auto"/>
        <w:left w:val="none" w:sz="0" w:space="0" w:color="auto"/>
        <w:bottom w:val="none" w:sz="0" w:space="0" w:color="auto"/>
        <w:right w:val="none" w:sz="0" w:space="0" w:color="auto"/>
      </w:divBdr>
    </w:div>
    <w:div w:id="407264137">
      <w:bodyDiv w:val="1"/>
      <w:marLeft w:val="0"/>
      <w:marRight w:val="0"/>
      <w:marTop w:val="0"/>
      <w:marBottom w:val="0"/>
      <w:divBdr>
        <w:top w:val="none" w:sz="0" w:space="0" w:color="auto"/>
        <w:left w:val="none" w:sz="0" w:space="0" w:color="auto"/>
        <w:bottom w:val="none" w:sz="0" w:space="0" w:color="auto"/>
        <w:right w:val="none" w:sz="0" w:space="0" w:color="auto"/>
      </w:divBdr>
    </w:div>
    <w:div w:id="407777399">
      <w:bodyDiv w:val="1"/>
      <w:marLeft w:val="0"/>
      <w:marRight w:val="0"/>
      <w:marTop w:val="0"/>
      <w:marBottom w:val="0"/>
      <w:divBdr>
        <w:top w:val="none" w:sz="0" w:space="0" w:color="auto"/>
        <w:left w:val="none" w:sz="0" w:space="0" w:color="auto"/>
        <w:bottom w:val="none" w:sz="0" w:space="0" w:color="auto"/>
        <w:right w:val="none" w:sz="0" w:space="0" w:color="auto"/>
      </w:divBdr>
    </w:div>
    <w:div w:id="489909867">
      <w:bodyDiv w:val="1"/>
      <w:marLeft w:val="0"/>
      <w:marRight w:val="0"/>
      <w:marTop w:val="0"/>
      <w:marBottom w:val="0"/>
      <w:divBdr>
        <w:top w:val="none" w:sz="0" w:space="0" w:color="auto"/>
        <w:left w:val="none" w:sz="0" w:space="0" w:color="auto"/>
        <w:bottom w:val="none" w:sz="0" w:space="0" w:color="auto"/>
        <w:right w:val="none" w:sz="0" w:space="0" w:color="auto"/>
      </w:divBdr>
    </w:div>
    <w:div w:id="492112767">
      <w:bodyDiv w:val="1"/>
      <w:marLeft w:val="0"/>
      <w:marRight w:val="0"/>
      <w:marTop w:val="0"/>
      <w:marBottom w:val="0"/>
      <w:divBdr>
        <w:top w:val="none" w:sz="0" w:space="0" w:color="auto"/>
        <w:left w:val="none" w:sz="0" w:space="0" w:color="auto"/>
        <w:bottom w:val="none" w:sz="0" w:space="0" w:color="auto"/>
        <w:right w:val="none" w:sz="0" w:space="0" w:color="auto"/>
      </w:divBdr>
    </w:div>
    <w:div w:id="501090959">
      <w:bodyDiv w:val="1"/>
      <w:marLeft w:val="0"/>
      <w:marRight w:val="0"/>
      <w:marTop w:val="0"/>
      <w:marBottom w:val="0"/>
      <w:divBdr>
        <w:top w:val="none" w:sz="0" w:space="0" w:color="auto"/>
        <w:left w:val="none" w:sz="0" w:space="0" w:color="auto"/>
        <w:bottom w:val="none" w:sz="0" w:space="0" w:color="auto"/>
        <w:right w:val="none" w:sz="0" w:space="0" w:color="auto"/>
      </w:divBdr>
    </w:div>
    <w:div w:id="502864965">
      <w:bodyDiv w:val="1"/>
      <w:marLeft w:val="0"/>
      <w:marRight w:val="0"/>
      <w:marTop w:val="0"/>
      <w:marBottom w:val="0"/>
      <w:divBdr>
        <w:top w:val="none" w:sz="0" w:space="0" w:color="auto"/>
        <w:left w:val="none" w:sz="0" w:space="0" w:color="auto"/>
        <w:bottom w:val="none" w:sz="0" w:space="0" w:color="auto"/>
        <w:right w:val="none" w:sz="0" w:space="0" w:color="auto"/>
      </w:divBdr>
    </w:div>
    <w:div w:id="542060951">
      <w:bodyDiv w:val="1"/>
      <w:marLeft w:val="0"/>
      <w:marRight w:val="0"/>
      <w:marTop w:val="0"/>
      <w:marBottom w:val="0"/>
      <w:divBdr>
        <w:top w:val="none" w:sz="0" w:space="0" w:color="auto"/>
        <w:left w:val="none" w:sz="0" w:space="0" w:color="auto"/>
        <w:bottom w:val="none" w:sz="0" w:space="0" w:color="auto"/>
        <w:right w:val="none" w:sz="0" w:space="0" w:color="auto"/>
      </w:divBdr>
    </w:div>
    <w:div w:id="543254448">
      <w:bodyDiv w:val="1"/>
      <w:marLeft w:val="0"/>
      <w:marRight w:val="0"/>
      <w:marTop w:val="0"/>
      <w:marBottom w:val="0"/>
      <w:divBdr>
        <w:top w:val="none" w:sz="0" w:space="0" w:color="auto"/>
        <w:left w:val="none" w:sz="0" w:space="0" w:color="auto"/>
        <w:bottom w:val="none" w:sz="0" w:space="0" w:color="auto"/>
        <w:right w:val="none" w:sz="0" w:space="0" w:color="auto"/>
      </w:divBdr>
    </w:div>
    <w:div w:id="568274447">
      <w:bodyDiv w:val="1"/>
      <w:marLeft w:val="0"/>
      <w:marRight w:val="0"/>
      <w:marTop w:val="0"/>
      <w:marBottom w:val="0"/>
      <w:divBdr>
        <w:top w:val="none" w:sz="0" w:space="0" w:color="auto"/>
        <w:left w:val="none" w:sz="0" w:space="0" w:color="auto"/>
        <w:bottom w:val="none" w:sz="0" w:space="0" w:color="auto"/>
        <w:right w:val="none" w:sz="0" w:space="0" w:color="auto"/>
      </w:divBdr>
    </w:div>
    <w:div w:id="606742781">
      <w:bodyDiv w:val="1"/>
      <w:marLeft w:val="0"/>
      <w:marRight w:val="0"/>
      <w:marTop w:val="0"/>
      <w:marBottom w:val="0"/>
      <w:divBdr>
        <w:top w:val="none" w:sz="0" w:space="0" w:color="auto"/>
        <w:left w:val="none" w:sz="0" w:space="0" w:color="auto"/>
        <w:bottom w:val="none" w:sz="0" w:space="0" w:color="auto"/>
        <w:right w:val="none" w:sz="0" w:space="0" w:color="auto"/>
      </w:divBdr>
    </w:div>
    <w:div w:id="616454491">
      <w:bodyDiv w:val="1"/>
      <w:marLeft w:val="0"/>
      <w:marRight w:val="0"/>
      <w:marTop w:val="0"/>
      <w:marBottom w:val="0"/>
      <w:divBdr>
        <w:top w:val="none" w:sz="0" w:space="0" w:color="auto"/>
        <w:left w:val="none" w:sz="0" w:space="0" w:color="auto"/>
        <w:bottom w:val="none" w:sz="0" w:space="0" w:color="auto"/>
        <w:right w:val="none" w:sz="0" w:space="0" w:color="auto"/>
      </w:divBdr>
    </w:div>
    <w:div w:id="652098105">
      <w:bodyDiv w:val="1"/>
      <w:marLeft w:val="0"/>
      <w:marRight w:val="0"/>
      <w:marTop w:val="0"/>
      <w:marBottom w:val="0"/>
      <w:divBdr>
        <w:top w:val="none" w:sz="0" w:space="0" w:color="auto"/>
        <w:left w:val="none" w:sz="0" w:space="0" w:color="auto"/>
        <w:bottom w:val="none" w:sz="0" w:space="0" w:color="auto"/>
        <w:right w:val="none" w:sz="0" w:space="0" w:color="auto"/>
      </w:divBdr>
    </w:div>
    <w:div w:id="662054011">
      <w:bodyDiv w:val="1"/>
      <w:marLeft w:val="0"/>
      <w:marRight w:val="0"/>
      <w:marTop w:val="0"/>
      <w:marBottom w:val="0"/>
      <w:divBdr>
        <w:top w:val="none" w:sz="0" w:space="0" w:color="auto"/>
        <w:left w:val="none" w:sz="0" w:space="0" w:color="auto"/>
        <w:bottom w:val="none" w:sz="0" w:space="0" w:color="auto"/>
        <w:right w:val="none" w:sz="0" w:space="0" w:color="auto"/>
      </w:divBdr>
    </w:div>
    <w:div w:id="675614437">
      <w:bodyDiv w:val="1"/>
      <w:marLeft w:val="0"/>
      <w:marRight w:val="0"/>
      <w:marTop w:val="0"/>
      <w:marBottom w:val="0"/>
      <w:divBdr>
        <w:top w:val="none" w:sz="0" w:space="0" w:color="auto"/>
        <w:left w:val="none" w:sz="0" w:space="0" w:color="auto"/>
        <w:bottom w:val="none" w:sz="0" w:space="0" w:color="auto"/>
        <w:right w:val="none" w:sz="0" w:space="0" w:color="auto"/>
      </w:divBdr>
    </w:div>
    <w:div w:id="686827432">
      <w:bodyDiv w:val="1"/>
      <w:marLeft w:val="0"/>
      <w:marRight w:val="0"/>
      <w:marTop w:val="0"/>
      <w:marBottom w:val="0"/>
      <w:divBdr>
        <w:top w:val="none" w:sz="0" w:space="0" w:color="auto"/>
        <w:left w:val="none" w:sz="0" w:space="0" w:color="auto"/>
        <w:bottom w:val="none" w:sz="0" w:space="0" w:color="auto"/>
        <w:right w:val="none" w:sz="0" w:space="0" w:color="auto"/>
      </w:divBdr>
    </w:div>
    <w:div w:id="703479164">
      <w:bodyDiv w:val="1"/>
      <w:marLeft w:val="0"/>
      <w:marRight w:val="0"/>
      <w:marTop w:val="0"/>
      <w:marBottom w:val="0"/>
      <w:divBdr>
        <w:top w:val="none" w:sz="0" w:space="0" w:color="auto"/>
        <w:left w:val="none" w:sz="0" w:space="0" w:color="auto"/>
        <w:bottom w:val="none" w:sz="0" w:space="0" w:color="auto"/>
        <w:right w:val="none" w:sz="0" w:space="0" w:color="auto"/>
      </w:divBdr>
    </w:div>
    <w:div w:id="716053750">
      <w:bodyDiv w:val="1"/>
      <w:marLeft w:val="0"/>
      <w:marRight w:val="0"/>
      <w:marTop w:val="0"/>
      <w:marBottom w:val="0"/>
      <w:divBdr>
        <w:top w:val="none" w:sz="0" w:space="0" w:color="auto"/>
        <w:left w:val="none" w:sz="0" w:space="0" w:color="auto"/>
        <w:bottom w:val="none" w:sz="0" w:space="0" w:color="auto"/>
        <w:right w:val="none" w:sz="0" w:space="0" w:color="auto"/>
      </w:divBdr>
    </w:div>
    <w:div w:id="772820346">
      <w:bodyDiv w:val="1"/>
      <w:marLeft w:val="0"/>
      <w:marRight w:val="0"/>
      <w:marTop w:val="0"/>
      <w:marBottom w:val="0"/>
      <w:divBdr>
        <w:top w:val="none" w:sz="0" w:space="0" w:color="auto"/>
        <w:left w:val="none" w:sz="0" w:space="0" w:color="auto"/>
        <w:bottom w:val="none" w:sz="0" w:space="0" w:color="auto"/>
        <w:right w:val="none" w:sz="0" w:space="0" w:color="auto"/>
      </w:divBdr>
    </w:div>
    <w:div w:id="798188663">
      <w:bodyDiv w:val="1"/>
      <w:marLeft w:val="0"/>
      <w:marRight w:val="0"/>
      <w:marTop w:val="0"/>
      <w:marBottom w:val="0"/>
      <w:divBdr>
        <w:top w:val="none" w:sz="0" w:space="0" w:color="auto"/>
        <w:left w:val="none" w:sz="0" w:space="0" w:color="auto"/>
        <w:bottom w:val="none" w:sz="0" w:space="0" w:color="auto"/>
        <w:right w:val="none" w:sz="0" w:space="0" w:color="auto"/>
      </w:divBdr>
    </w:div>
    <w:div w:id="821771110">
      <w:bodyDiv w:val="1"/>
      <w:marLeft w:val="0"/>
      <w:marRight w:val="0"/>
      <w:marTop w:val="0"/>
      <w:marBottom w:val="0"/>
      <w:divBdr>
        <w:top w:val="none" w:sz="0" w:space="0" w:color="auto"/>
        <w:left w:val="none" w:sz="0" w:space="0" w:color="auto"/>
        <w:bottom w:val="none" w:sz="0" w:space="0" w:color="auto"/>
        <w:right w:val="none" w:sz="0" w:space="0" w:color="auto"/>
      </w:divBdr>
    </w:div>
    <w:div w:id="855146344">
      <w:bodyDiv w:val="1"/>
      <w:marLeft w:val="0"/>
      <w:marRight w:val="0"/>
      <w:marTop w:val="0"/>
      <w:marBottom w:val="0"/>
      <w:divBdr>
        <w:top w:val="none" w:sz="0" w:space="0" w:color="auto"/>
        <w:left w:val="none" w:sz="0" w:space="0" w:color="auto"/>
        <w:bottom w:val="none" w:sz="0" w:space="0" w:color="auto"/>
        <w:right w:val="none" w:sz="0" w:space="0" w:color="auto"/>
      </w:divBdr>
    </w:div>
    <w:div w:id="888953848">
      <w:bodyDiv w:val="1"/>
      <w:marLeft w:val="0"/>
      <w:marRight w:val="0"/>
      <w:marTop w:val="0"/>
      <w:marBottom w:val="0"/>
      <w:divBdr>
        <w:top w:val="none" w:sz="0" w:space="0" w:color="auto"/>
        <w:left w:val="none" w:sz="0" w:space="0" w:color="auto"/>
        <w:bottom w:val="none" w:sz="0" w:space="0" w:color="auto"/>
        <w:right w:val="none" w:sz="0" w:space="0" w:color="auto"/>
      </w:divBdr>
    </w:div>
    <w:div w:id="904607276">
      <w:bodyDiv w:val="1"/>
      <w:marLeft w:val="0"/>
      <w:marRight w:val="0"/>
      <w:marTop w:val="0"/>
      <w:marBottom w:val="0"/>
      <w:divBdr>
        <w:top w:val="none" w:sz="0" w:space="0" w:color="auto"/>
        <w:left w:val="none" w:sz="0" w:space="0" w:color="auto"/>
        <w:bottom w:val="none" w:sz="0" w:space="0" w:color="auto"/>
        <w:right w:val="none" w:sz="0" w:space="0" w:color="auto"/>
      </w:divBdr>
    </w:div>
    <w:div w:id="920481825">
      <w:bodyDiv w:val="1"/>
      <w:marLeft w:val="0"/>
      <w:marRight w:val="0"/>
      <w:marTop w:val="0"/>
      <w:marBottom w:val="0"/>
      <w:divBdr>
        <w:top w:val="none" w:sz="0" w:space="0" w:color="auto"/>
        <w:left w:val="none" w:sz="0" w:space="0" w:color="auto"/>
        <w:bottom w:val="none" w:sz="0" w:space="0" w:color="auto"/>
        <w:right w:val="none" w:sz="0" w:space="0" w:color="auto"/>
      </w:divBdr>
    </w:div>
    <w:div w:id="933241233">
      <w:bodyDiv w:val="1"/>
      <w:marLeft w:val="0"/>
      <w:marRight w:val="0"/>
      <w:marTop w:val="0"/>
      <w:marBottom w:val="0"/>
      <w:divBdr>
        <w:top w:val="none" w:sz="0" w:space="0" w:color="auto"/>
        <w:left w:val="none" w:sz="0" w:space="0" w:color="auto"/>
        <w:bottom w:val="none" w:sz="0" w:space="0" w:color="auto"/>
        <w:right w:val="none" w:sz="0" w:space="0" w:color="auto"/>
      </w:divBdr>
    </w:div>
    <w:div w:id="936906979">
      <w:bodyDiv w:val="1"/>
      <w:marLeft w:val="0"/>
      <w:marRight w:val="0"/>
      <w:marTop w:val="0"/>
      <w:marBottom w:val="0"/>
      <w:divBdr>
        <w:top w:val="none" w:sz="0" w:space="0" w:color="auto"/>
        <w:left w:val="none" w:sz="0" w:space="0" w:color="auto"/>
        <w:bottom w:val="none" w:sz="0" w:space="0" w:color="auto"/>
        <w:right w:val="none" w:sz="0" w:space="0" w:color="auto"/>
      </w:divBdr>
    </w:div>
    <w:div w:id="955790472">
      <w:bodyDiv w:val="1"/>
      <w:marLeft w:val="0"/>
      <w:marRight w:val="0"/>
      <w:marTop w:val="0"/>
      <w:marBottom w:val="0"/>
      <w:divBdr>
        <w:top w:val="none" w:sz="0" w:space="0" w:color="auto"/>
        <w:left w:val="none" w:sz="0" w:space="0" w:color="auto"/>
        <w:bottom w:val="none" w:sz="0" w:space="0" w:color="auto"/>
        <w:right w:val="none" w:sz="0" w:space="0" w:color="auto"/>
      </w:divBdr>
    </w:div>
    <w:div w:id="962879501">
      <w:bodyDiv w:val="1"/>
      <w:marLeft w:val="0"/>
      <w:marRight w:val="0"/>
      <w:marTop w:val="0"/>
      <w:marBottom w:val="0"/>
      <w:divBdr>
        <w:top w:val="none" w:sz="0" w:space="0" w:color="auto"/>
        <w:left w:val="none" w:sz="0" w:space="0" w:color="auto"/>
        <w:bottom w:val="none" w:sz="0" w:space="0" w:color="auto"/>
        <w:right w:val="none" w:sz="0" w:space="0" w:color="auto"/>
      </w:divBdr>
    </w:div>
    <w:div w:id="980964790">
      <w:bodyDiv w:val="1"/>
      <w:marLeft w:val="0"/>
      <w:marRight w:val="0"/>
      <w:marTop w:val="0"/>
      <w:marBottom w:val="0"/>
      <w:divBdr>
        <w:top w:val="none" w:sz="0" w:space="0" w:color="auto"/>
        <w:left w:val="none" w:sz="0" w:space="0" w:color="auto"/>
        <w:bottom w:val="none" w:sz="0" w:space="0" w:color="auto"/>
        <w:right w:val="none" w:sz="0" w:space="0" w:color="auto"/>
      </w:divBdr>
    </w:div>
    <w:div w:id="993872466">
      <w:bodyDiv w:val="1"/>
      <w:marLeft w:val="0"/>
      <w:marRight w:val="0"/>
      <w:marTop w:val="0"/>
      <w:marBottom w:val="0"/>
      <w:divBdr>
        <w:top w:val="none" w:sz="0" w:space="0" w:color="auto"/>
        <w:left w:val="none" w:sz="0" w:space="0" w:color="auto"/>
        <w:bottom w:val="none" w:sz="0" w:space="0" w:color="auto"/>
        <w:right w:val="none" w:sz="0" w:space="0" w:color="auto"/>
      </w:divBdr>
    </w:div>
    <w:div w:id="1035696725">
      <w:bodyDiv w:val="1"/>
      <w:marLeft w:val="0"/>
      <w:marRight w:val="0"/>
      <w:marTop w:val="0"/>
      <w:marBottom w:val="0"/>
      <w:divBdr>
        <w:top w:val="none" w:sz="0" w:space="0" w:color="auto"/>
        <w:left w:val="none" w:sz="0" w:space="0" w:color="auto"/>
        <w:bottom w:val="none" w:sz="0" w:space="0" w:color="auto"/>
        <w:right w:val="none" w:sz="0" w:space="0" w:color="auto"/>
      </w:divBdr>
    </w:div>
    <w:div w:id="1107697732">
      <w:bodyDiv w:val="1"/>
      <w:marLeft w:val="0"/>
      <w:marRight w:val="0"/>
      <w:marTop w:val="0"/>
      <w:marBottom w:val="0"/>
      <w:divBdr>
        <w:top w:val="none" w:sz="0" w:space="0" w:color="auto"/>
        <w:left w:val="none" w:sz="0" w:space="0" w:color="auto"/>
        <w:bottom w:val="none" w:sz="0" w:space="0" w:color="auto"/>
        <w:right w:val="none" w:sz="0" w:space="0" w:color="auto"/>
      </w:divBdr>
    </w:div>
    <w:div w:id="1127510721">
      <w:bodyDiv w:val="1"/>
      <w:marLeft w:val="0"/>
      <w:marRight w:val="0"/>
      <w:marTop w:val="0"/>
      <w:marBottom w:val="0"/>
      <w:divBdr>
        <w:top w:val="none" w:sz="0" w:space="0" w:color="auto"/>
        <w:left w:val="none" w:sz="0" w:space="0" w:color="auto"/>
        <w:bottom w:val="none" w:sz="0" w:space="0" w:color="auto"/>
        <w:right w:val="none" w:sz="0" w:space="0" w:color="auto"/>
      </w:divBdr>
    </w:div>
    <w:div w:id="1127894989">
      <w:bodyDiv w:val="1"/>
      <w:marLeft w:val="0"/>
      <w:marRight w:val="0"/>
      <w:marTop w:val="0"/>
      <w:marBottom w:val="0"/>
      <w:divBdr>
        <w:top w:val="none" w:sz="0" w:space="0" w:color="auto"/>
        <w:left w:val="none" w:sz="0" w:space="0" w:color="auto"/>
        <w:bottom w:val="none" w:sz="0" w:space="0" w:color="auto"/>
        <w:right w:val="none" w:sz="0" w:space="0" w:color="auto"/>
      </w:divBdr>
    </w:div>
    <w:div w:id="1191260817">
      <w:bodyDiv w:val="1"/>
      <w:marLeft w:val="0"/>
      <w:marRight w:val="0"/>
      <w:marTop w:val="0"/>
      <w:marBottom w:val="0"/>
      <w:divBdr>
        <w:top w:val="none" w:sz="0" w:space="0" w:color="auto"/>
        <w:left w:val="none" w:sz="0" w:space="0" w:color="auto"/>
        <w:bottom w:val="none" w:sz="0" w:space="0" w:color="auto"/>
        <w:right w:val="none" w:sz="0" w:space="0" w:color="auto"/>
      </w:divBdr>
    </w:div>
    <w:div w:id="1203982608">
      <w:bodyDiv w:val="1"/>
      <w:marLeft w:val="0"/>
      <w:marRight w:val="0"/>
      <w:marTop w:val="0"/>
      <w:marBottom w:val="0"/>
      <w:divBdr>
        <w:top w:val="none" w:sz="0" w:space="0" w:color="auto"/>
        <w:left w:val="none" w:sz="0" w:space="0" w:color="auto"/>
        <w:bottom w:val="none" w:sz="0" w:space="0" w:color="auto"/>
        <w:right w:val="none" w:sz="0" w:space="0" w:color="auto"/>
      </w:divBdr>
    </w:div>
    <w:div w:id="1211070764">
      <w:bodyDiv w:val="1"/>
      <w:marLeft w:val="0"/>
      <w:marRight w:val="0"/>
      <w:marTop w:val="0"/>
      <w:marBottom w:val="0"/>
      <w:divBdr>
        <w:top w:val="none" w:sz="0" w:space="0" w:color="auto"/>
        <w:left w:val="none" w:sz="0" w:space="0" w:color="auto"/>
        <w:bottom w:val="none" w:sz="0" w:space="0" w:color="auto"/>
        <w:right w:val="none" w:sz="0" w:space="0" w:color="auto"/>
      </w:divBdr>
    </w:div>
    <w:div w:id="1225291042">
      <w:bodyDiv w:val="1"/>
      <w:marLeft w:val="0"/>
      <w:marRight w:val="0"/>
      <w:marTop w:val="0"/>
      <w:marBottom w:val="0"/>
      <w:divBdr>
        <w:top w:val="none" w:sz="0" w:space="0" w:color="auto"/>
        <w:left w:val="none" w:sz="0" w:space="0" w:color="auto"/>
        <w:bottom w:val="none" w:sz="0" w:space="0" w:color="auto"/>
        <w:right w:val="none" w:sz="0" w:space="0" w:color="auto"/>
      </w:divBdr>
    </w:div>
    <w:div w:id="1228299638">
      <w:bodyDiv w:val="1"/>
      <w:marLeft w:val="0"/>
      <w:marRight w:val="0"/>
      <w:marTop w:val="0"/>
      <w:marBottom w:val="0"/>
      <w:divBdr>
        <w:top w:val="none" w:sz="0" w:space="0" w:color="auto"/>
        <w:left w:val="none" w:sz="0" w:space="0" w:color="auto"/>
        <w:bottom w:val="none" w:sz="0" w:space="0" w:color="auto"/>
        <w:right w:val="none" w:sz="0" w:space="0" w:color="auto"/>
      </w:divBdr>
    </w:div>
    <w:div w:id="1240602358">
      <w:bodyDiv w:val="1"/>
      <w:marLeft w:val="0"/>
      <w:marRight w:val="0"/>
      <w:marTop w:val="0"/>
      <w:marBottom w:val="0"/>
      <w:divBdr>
        <w:top w:val="none" w:sz="0" w:space="0" w:color="auto"/>
        <w:left w:val="none" w:sz="0" w:space="0" w:color="auto"/>
        <w:bottom w:val="none" w:sz="0" w:space="0" w:color="auto"/>
        <w:right w:val="none" w:sz="0" w:space="0" w:color="auto"/>
      </w:divBdr>
    </w:div>
    <w:div w:id="1256087230">
      <w:bodyDiv w:val="1"/>
      <w:marLeft w:val="0"/>
      <w:marRight w:val="0"/>
      <w:marTop w:val="0"/>
      <w:marBottom w:val="0"/>
      <w:divBdr>
        <w:top w:val="none" w:sz="0" w:space="0" w:color="auto"/>
        <w:left w:val="none" w:sz="0" w:space="0" w:color="auto"/>
        <w:bottom w:val="none" w:sz="0" w:space="0" w:color="auto"/>
        <w:right w:val="none" w:sz="0" w:space="0" w:color="auto"/>
      </w:divBdr>
    </w:div>
    <w:div w:id="1260405586">
      <w:bodyDiv w:val="1"/>
      <w:marLeft w:val="0"/>
      <w:marRight w:val="0"/>
      <w:marTop w:val="0"/>
      <w:marBottom w:val="0"/>
      <w:divBdr>
        <w:top w:val="none" w:sz="0" w:space="0" w:color="auto"/>
        <w:left w:val="none" w:sz="0" w:space="0" w:color="auto"/>
        <w:bottom w:val="none" w:sz="0" w:space="0" w:color="auto"/>
        <w:right w:val="none" w:sz="0" w:space="0" w:color="auto"/>
      </w:divBdr>
    </w:div>
    <w:div w:id="1269239114">
      <w:bodyDiv w:val="1"/>
      <w:marLeft w:val="0"/>
      <w:marRight w:val="0"/>
      <w:marTop w:val="0"/>
      <w:marBottom w:val="0"/>
      <w:divBdr>
        <w:top w:val="none" w:sz="0" w:space="0" w:color="auto"/>
        <w:left w:val="none" w:sz="0" w:space="0" w:color="auto"/>
        <w:bottom w:val="none" w:sz="0" w:space="0" w:color="auto"/>
        <w:right w:val="none" w:sz="0" w:space="0" w:color="auto"/>
      </w:divBdr>
    </w:div>
    <w:div w:id="1272279323">
      <w:bodyDiv w:val="1"/>
      <w:marLeft w:val="0"/>
      <w:marRight w:val="0"/>
      <w:marTop w:val="0"/>
      <w:marBottom w:val="0"/>
      <w:divBdr>
        <w:top w:val="none" w:sz="0" w:space="0" w:color="auto"/>
        <w:left w:val="none" w:sz="0" w:space="0" w:color="auto"/>
        <w:bottom w:val="none" w:sz="0" w:space="0" w:color="auto"/>
        <w:right w:val="none" w:sz="0" w:space="0" w:color="auto"/>
      </w:divBdr>
    </w:div>
    <w:div w:id="1289042450">
      <w:bodyDiv w:val="1"/>
      <w:marLeft w:val="0"/>
      <w:marRight w:val="0"/>
      <w:marTop w:val="0"/>
      <w:marBottom w:val="0"/>
      <w:divBdr>
        <w:top w:val="none" w:sz="0" w:space="0" w:color="auto"/>
        <w:left w:val="none" w:sz="0" w:space="0" w:color="auto"/>
        <w:bottom w:val="none" w:sz="0" w:space="0" w:color="auto"/>
        <w:right w:val="none" w:sz="0" w:space="0" w:color="auto"/>
      </w:divBdr>
      <w:divsChild>
        <w:div w:id="192718152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305239530">
      <w:bodyDiv w:val="1"/>
      <w:marLeft w:val="0"/>
      <w:marRight w:val="0"/>
      <w:marTop w:val="0"/>
      <w:marBottom w:val="0"/>
      <w:divBdr>
        <w:top w:val="none" w:sz="0" w:space="0" w:color="auto"/>
        <w:left w:val="none" w:sz="0" w:space="0" w:color="auto"/>
        <w:bottom w:val="none" w:sz="0" w:space="0" w:color="auto"/>
        <w:right w:val="none" w:sz="0" w:space="0" w:color="auto"/>
      </w:divBdr>
    </w:div>
    <w:div w:id="1356080686">
      <w:bodyDiv w:val="1"/>
      <w:marLeft w:val="0"/>
      <w:marRight w:val="0"/>
      <w:marTop w:val="0"/>
      <w:marBottom w:val="0"/>
      <w:divBdr>
        <w:top w:val="none" w:sz="0" w:space="0" w:color="auto"/>
        <w:left w:val="none" w:sz="0" w:space="0" w:color="auto"/>
        <w:bottom w:val="none" w:sz="0" w:space="0" w:color="auto"/>
        <w:right w:val="none" w:sz="0" w:space="0" w:color="auto"/>
      </w:divBdr>
    </w:div>
    <w:div w:id="1381708537">
      <w:bodyDiv w:val="1"/>
      <w:marLeft w:val="0"/>
      <w:marRight w:val="0"/>
      <w:marTop w:val="0"/>
      <w:marBottom w:val="0"/>
      <w:divBdr>
        <w:top w:val="none" w:sz="0" w:space="0" w:color="auto"/>
        <w:left w:val="none" w:sz="0" w:space="0" w:color="auto"/>
        <w:bottom w:val="none" w:sz="0" w:space="0" w:color="auto"/>
        <w:right w:val="none" w:sz="0" w:space="0" w:color="auto"/>
      </w:divBdr>
    </w:div>
    <w:div w:id="1385178756">
      <w:bodyDiv w:val="1"/>
      <w:marLeft w:val="0"/>
      <w:marRight w:val="0"/>
      <w:marTop w:val="0"/>
      <w:marBottom w:val="0"/>
      <w:divBdr>
        <w:top w:val="none" w:sz="0" w:space="0" w:color="auto"/>
        <w:left w:val="none" w:sz="0" w:space="0" w:color="auto"/>
        <w:bottom w:val="none" w:sz="0" w:space="0" w:color="auto"/>
        <w:right w:val="none" w:sz="0" w:space="0" w:color="auto"/>
      </w:divBdr>
    </w:div>
    <w:div w:id="1389107405">
      <w:bodyDiv w:val="1"/>
      <w:marLeft w:val="0"/>
      <w:marRight w:val="0"/>
      <w:marTop w:val="0"/>
      <w:marBottom w:val="0"/>
      <w:divBdr>
        <w:top w:val="none" w:sz="0" w:space="0" w:color="auto"/>
        <w:left w:val="none" w:sz="0" w:space="0" w:color="auto"/>
        <w:bottom w:val="none" w:sz="0" w:space="0" w:color="auto"/>
        <w:right w:val="none" w:sz="0" w:space="0" w:color="auto"/>
      </w:divBdr>
    </w:div>
    <w:div w:id="1401441152">
      <w:bodyDiv w:val="1"/>
      <w:marLeft w:val="0"/>
      <w:marRight w:val="0"/>
      <w:marTop w:val="0"/>
      <w:marBottom w:val="0"/>
      <w:divBdr>
        <w:top w:val="none" w:sz="0" w:space="0" w:color="auto"/>
        <w:left w:val="none" w:sz="0" w:space="0" w:color="auto"/>
        <w:bottom w:val="none" w:sz="0" w:space="0" w:color="auto"/>
        <w:right w:val="none" w:sz="0" w:space="0" w:color="auto"/>
      </w:divBdr>
    </w:div>
    <w:div w:id="1401950725">
      <w:bodyDiv w:val="1"/>
      <w:marLeft w:val="0"/>
      <w:marRight w:val="0"/>
      <w:marTop w:val="0"/>
      <w:marBottom w:val="0"/>
      <w:divBdr>
        <w:top w:val="none" w:sz="0" w:space="0" w:color="auto"/>
        <w:left w:val="none" w:sz="0" w:space="0" w:color="auto"/>
        <w:bottom w:val="none" w:sz="0" w:space="0" w:color="auto"/>
        <w:right w:val="none" w:sz="0" w:space="0" w:color="auto"/>
      </w:divBdr>
    </w:div>
    <w:div w:id="1409956044">
      <w:bodyDiv w:val="1"/>
      <w:marLeft w:val="0"/>
      <w:marRight w:val="0"/>
      <w:marTop w:val="0"/>
      <w:marBottom w:val="0"/>
      <w:divBdr>
        <w:top w:val="none" w:sz="0" w:space="0" w:color="auto"/>
        <w:left w:val="none" w:sz="0" w:space="0" w:color="auto"/>
        <w:bottom w:val="none" w:sz="0" w:space="0" w:color="auto"/>
        <w:right w:val="none" w:sz="0" w:space="0" w:color="auto"/>
      </w:divBdr>
    </w:div>
    <w:div w:id="1417510445">
      <w:bodyDiv w:val="1"/>
      <w:marLeft w:val="0"/>
      <w:marRight w:val="0"/>
      <w:marTop w:val="0"/>
      <w:marBottom w:val="0"/>
      <w:divBdr>
        <w:top w:val="none" w:sz="0" w:space="0" w:color="auto"/>
        <w:left w:val="none" w:sz="0" w:space="0" w:color="auto"/>
        <w:bottom w:val="none" w:sz="0" w:space="0" w:color="auto"/>
        <w:right w:val="none" w:sz="0" w:space="0" w:color="auto"/>
      </w:divBdr>
    </w:div>
    <w:div w:id="1434740897">
      <w:bodyDiv w:val="1"/>
      <w:marLeft w:val="0"/>
      <w:marRight w:val="0"/>
      <w:marTop w:val="0"/>
      <w:marBottom w:val="0"/>
      <w:divBdr>
        <w:top w:val="none" w:sz="0" w:space="0" w:color="auto"/>
        <w:left w:val="none" w:sz="0" w:space="0" w:color="auto"/>
        <w:bottom w:val="none" w:sz="0" w:space="0" w:color="auto"/>
        <w:right w:val="none" w:sz="0" w:space="0" w:color="auto"/>
      </w:divBdr>
    </w:div>
    <w:div w:id="1439643018">
      <w:bodyDiv w:val="1"/>
      <w:marLeft w:val="0"/>
      <w:marRight w:val="0"/>
      <w:marTop w:val="0"/>
      <w:marBottom w:val="0"/>
      <w:divBdr>
        <w:top w:val="none" w:sz="0" w:space="0" w:color="auto"/>
        <w:left w:val="none" w:sz="0" w:space="0" w:color="auto"/>
        <w:bottom w:val="none" w:sz="0" w:space="0" w:color="auto"/>
        <w:right w:val="none" w:sz="0" w:space="0" w:color="auto"/>
      </w:divBdr>
    </w:div>
    <w:div w:id="1451827151">
      <w:bodyDiv w:val="1"/>
      <w:marLeft w:val="0"/>
      <w:marRight w:val="0"/>
      <w:marTop w:val="0"/>
      <w:marBottom w:val="0"/>
      <w:divBdr>
        <w:top w:val="none" w:sz="0" w:space="0" w:color="auto"/>
        <w:left w:val="none" w:sz="0" w:space="0" w:color="auto"/>
        <w:bottom w:val="none" w:sz="0" w:space="0" w:color="auto"/>
        <w:right w:val="none" w:sz="0" w:space="0" w:color="auto"/>
      </w:divBdr>
    </w:div>
    <w:div w:id="1478297117">
      <w:bodyDiv w:val="1"/>
      <w:marLeft w:val="0"/>
      <w:marRight w:val="0"/>
      <w:marTop w:val="0"/>
      <w:marBottom w:val="0"/>
      <w:divBdr>
        <w:top w:val="none" w:sz="0" w:space="0" w:color="auto"/>
        <w:left w:val="none" w:sz="0" w:space="0" w:color="auto"/>
        <w:bottom w:val="none" w:sz="0" w:space="0" w:color="auto"/>
        <w:right w:val="none" w:sz="0" w:space="0" w:color="auto"/>
      </w:divBdr>
    </w:div>
    <w:div w:id="1508060589">
      <w:bodyDiv w:val="1"/>
      <w:marLeft w:val="0"/>
      <w:marRight w:val="0"/>
      <w:marTop w:val="0"/>
      <w:marBottom w:val="0"/>
      <w:divBdr>
        <w:top w:val="none" w:sz="0" w:space="0" w:color="auto"/>
        <w:left w:val="none" w:sz="0" w:space="0" w:color="auto"/>
        <w:bottom w:val="none" w:sz="0" w:space="0" w:color="auto"/>
        <w:right w:val="none" w:sz="0" w:space="0" w:color="auto"/>
      </w:divBdr>
    </w:div>
    <w:div w:id="1510557911">
      <w:bodyDiv w:val="1"/>
      <w:marLeft w:val="0"/>
      <w:marRight w:val="0"/>
      <w:marTop w:val="0"/>
      <w:marBottom w:val="0"/>
      <w:divBdr>
        <w:top w:val="none" w:sz="0" w:space="0" w:color="auto"/>
        <w:left w:val="none" w:sz="0" w:space="0" w:color="auto"/>
        <w:bottom w:val="none" w:sz="0" w:space="0" w:color="auto"/>
        <w:right w:val="none" w:sz="0" w:space="0" w:color="auto"/>
      </w:divBdr>
    </w:div>
    <w:div w:id="1534609227">
      <w:bodyDiv w:val="1"/>
      <w:marLeft w:val="0"/>
      <w:marRight w:val="0"/>
      <w:marTop w:val="0"/>
      <w:marBottom w:val="0"/>
      <w:divBdr>
        <w:top w:val="none" w:sz="0" w:space="0" w:color="auto"/>
        <w:left w:val="none" w:sz="0" w:space="0" w:color="auto"/>
        <w:bottom w:val="none" w:sz="0" w:space="0" w:color="auto"/>
        <w:right w:val="none" w:sz="0" w:space="0" w:color="auto"/>
      </w:divBdr>
    </w:div>
    <w:div w:id="1541895597">
      <w:bodyDiv w:val="1"/>
      <w:marLeft w:val="0"/>
      <w:marRight w:val="0"/>
      <w:marTop w:val="0"/>
      <w:marBottom w:val="0"/>
      <w:divBdr>
        <w:top w:val="none" w:sz="0" w:space="0" w:color="auto"/>
        <w:left w:val="none" w:sz="0" w:space="0" w:color="auto"/>
        <w:bottom w:val="none" w:sz="0" w:space="0" w:color="auto"/>
        <w:right w:val="none" w:sz="0" w:space="0" w:color="auto"/>
      </w:divBdr>
    </w:div>
    <w:div w:id="1542867070">
      <w:bodyDiv w:val="1"/>
      <w:marLeft w:val="0"/>
      <w:marRight w:val="0"/>
      <w:marTop w:val="0"/>
      <w:marBottom w:val="0"/>
      <w:divBdr>
        <w:top w:val="none" w:sz="0" w:space="0" w:color="auto"/>
        <w:left w:val="none" w:sz="0" w:space="0" w:color="auto"/>
        <w:bottom w:val="none" w:sz="0" w:space="0" w:color="auto"/>
        <w:right w:val="none" w:sz="0" w:space="0" w:color="auto"/>
      </w:divBdr>
    </w:div>
    <w:div w:id="1584026888">
      <w:bodyDiv w:val="1"/>
      <w:marLeft w:val="0"/>
      <w:marRight w:val="0"/>
      <w:marTop w:val="0"/>
      <w:marBottom w:val="0"/>
      <w:divBdr>
        <w:top w:val="none" w:sz="0" w:space="0" w:color="auto"/>
        <w:left w:val="none" w:sz="0" w:space="0" w:color="auto"/>
        <w:bottom w:val="none" w:sz="0" w:space="0" w:color="auto"/>
        <w:right w:val="none" w:sz="0" w:space="0" w:color="auto"/>
      </w:divBdr>
    </w:div>
    <w:div w:id="1590700728">
      <w:bodyDiv w:val="1"/>
      <w:marLeft w:val="0"/>
      <w:marRight w:val="0"/>
      <w:marTop w:val="0"/>
      <w:marBottom w:val="0"/>
      <w:divBdr>
        <w:top w:val="none" w:sz="0" w:space="0" w:color="auto"/>
        <w:left w:val="none" w:sz="0" w:space="0" w:color="auto"/>
        <w:bottom w:val="none" w:sz="0" w:space="0" w:color="auto"/>
        <w:right w:val="none" w:sz="0" w:space="0" w:color="auto"/>
      </w:divBdr>
    </w:div>
    <w:div w:id="1603369346">
      <w:bodyDiv w:val="1"/>
      <w:marLeft w:val="0"/>
      <w:marRight w:val="0"/>
      <w:marTop w:val="0"/>
      <w:marBottom w:val="0"/>
      <w:divBdr>
        <w:top w:val="none" w:sz="0" w:space="0" w:color="auto"/>
        <w:left w:val="none" w:sz="0" w:space="0" w:color="auto"/>
        <w:bottom w:val="none" w:sz="0" w:space="0" w:color="auto"/>
        <w:right w:val="none" w:sz="0" w:space="0" w:color="auto"/>
      </w:divBdr>
    </w:div>
    <w:div w:id="1724672759">
      <w:bodyDiv w:val="1"/>
      <w:marLeft w:val="0"/>
      <w:marRight w:val="0"/>
      <w:marTop w:val="0"/>
      <w:marBottom w:val="0"/>
      <w:divBdr>
        <w:top w:val="none" w:sz="0" w:space="0" w:color="auto"/>
        <w:left w:val="none" w:sz="0" w:space="0" w:color="auto"/>
        <w:bottom w:val="none" w:sz="0" w:space="0" w:color="auto"/>
        <w:right w:val="none" w:sz="0" w:space="0" w:color="auto"/>
      </w:divBdr>
    </w:div>
    <w:div w:id="1762481104">
      <w:bodyDiv w:val="1"/>
      <w:marLeft w:val="0"/>
      <w:marRight w:val="0"/>
      <w:marTop w:val="0"/>
      <w:marBottom w:val="0"/>
      <w:divBdr>
        <w:top w:val="none" w:sz="0" w:space="0" w:color="auto"/>
        <w:left w:val="none" w:sz="0" w:space="0" w:color="auto"/>
        <w:bottom w:val="none" w:sz="0" w:space="0" w:color="auto"/>
        <w:right w:val="none" w:sz="0" w:space="0" w:color="auto"/>
      </w:divBdr>
    </w:div>
    <w:div w:id="1766146175">
      <w:bodyDiv w:val="1"/>
      <w:marLeft w:val="0"/>
      <w:marRight w:val="0"/>
      <w:marTop w:val="0"/>
      <w:marBottom w:val="0"/>
      <w:divBdr>
        <w:top w:val="none" w:sz="0" w:space="0" w:color="auto"/>
        <w:left w:val="none" w:sz="0" w:space="0" w:color="auto"/>
        <w:bottom w:val="none" w:sz="0" w:space="0" w:color="auto"/>
        <w:right w:val="none" w:sz="0" w:space="0" w:color="auto"/>
      </w:divBdr>
    </w:div>
    <w:div w:id="1774476716">
      <w:bodyDiv w:val="1"/>
      <w:marLeft w:val="0"/>
      <w:marRight w:val="0"/>
      <w:marTop w:val="0"/>
      <w:marBottom w:val="0"/>
      <w:divBdr>
        <w:top w:val="none" w:sz="0" w:space="0" w:color="auto"/>
        <w:left w:val="none" w:sz="0" w:space="0" w:color="auto"/>
        <w:bottom w:val="none" w:sz="0" w:space="0" w:color="auto"/>
        <w:right w:val="none" w:sz="0" w:space="0" w:color="auto"/>
      </w:divBdr>
    </w:div>
    <w:div w:id="1806239335">
      <w:bodyDiv w:val="1"/>
      <w:marLeft w:val="0"/>
      <w:marRight w:val="0"/>
      <w:marTop w:val="0"/>
      <w:marBottom w:val="0"/>
      <w:divBdr>
        <w:top w:val="none" w:sz="0" w:space="0" w:color="auto"/>
        <w:left w:val="none" w:sz="0" w:space="0" w:color="auto"/>
        <w:bottom w:val="none" w:sz="0" w:space="0" w:color="auto"/>
        <w:right w:val="none" w:sz="0" w:space="0" w:color="auto"/>
      </w:divBdr>
    </w:div>
    <w:div w:id="1821921770">
      <w:bodyDiv w:val="1"/>
      <w:marLeft w:val="0"/>
      <w:marRight w:val="0"/>
      <w:marTop w:val="0"/>
      <w:marBottom w:val="0"/>
      <w:divBdr>
        <w:top w:val="none" w:sz="0" w:space="0" w:color="auto"/>
        <w:left w:val="none" w:sz="0" w:space="0" w:color="auto"/>
        <w:bottom w:val="none" w:sz="0" w:space="0" w:color="auto"/>
        <w:right w:val="none" w:sz="0" w:space="0" w:color="auto"/>
      </w:divBdr>
    </w:div>
    <w:div w:id="1823034601">
      <w:bodyDiv w:val="1"/>
      <w:marLeft w:val="0"/>
      <w:marRight w:val="0"/>
      <w:marTop w:val="0"/>
      <w:marBottom w:val="0"/>
      <w:divBdr>
        <w:top w:val="none" w:sz="0" w:space="0" w:color="auto"/>
        <w:left w:val="none" w:sz="0" w:space="0" w:color="auto"/>
        <w:bottom w:val="none" w:sz="0" w:space="0" w:color="auto"/>
        <w:right w:val="none" w:sz="0" w:space="0" w:color="auto"/>
      </w:divBdr>
    </w:div>
    <w:div w:id="1848254632">
      <w:bodyDiv w:val="1"/>
      <w:marLeft w:val="0"/>
      <w:marRight w:val="0"/>
      <w:marTop w:val="0"/>
      <w:marBottom w:val="0"/>
      <w:divBdr>
        <w:top w:val="none" w:sz="0" w:space="0" w:color="auto"/>
        <w:left w:val="none" w:sz="0" w:space="0" w:color="auto"/>
        <w:bottom w:val="none" w:sz="0" w:space="0" w:color="auto"/>
        <w:right w:val="none" w:sz="0" w:space="0" w:color="auto"/>
      </w:divBdr>
    </w:div>
    <w:div w:id="1849174419">
      <w:bodyDiv w:val="1"/>
      <w:marLeft w:val="0"/>
      <w:marRight w:val="0"/>
      <w:marTop w:val="0"/>
      <w:marBottom w:val="0"/>
      <w:divBdr>
        <w:top w:val="none" w:sz="0" w:space="0" w:color="auto"/>
        <w:left w:val="none" w:sz="0" w:space="0" w:color="auto"/>
        <w:bottom w:val="none" w:sz="0" w:space="0" w:color="auto"/>
        <w:right w:val="none" w:sz="0" w:space="0" w:color="auto"/>
      </w:divBdr>
    </w:div>
    <w:div w:id="1857575667">
      <w:bodyDiv w:val="1"/>
      <w:marLeft w:val="0"/>
      <w:marRight w:val="0"/>
      <w:marTop w:val="0"/>
      <w:marBottom w:val="0"/>
      <w:divBdr>
        <w:top w:val="none" w:sz="0" w:space="0" w:color="auto"/>
        <w:left w:val="none" w:sz="0" w:space="0" w:color="auto"/>
        <w:bottom w:val="none" w:sz="0" w:space="0" w:color="auto"/>
        <w:right w:val="none" w:sz="0" w:space="0" w:color="auto"/>
      </w:divBdr>
    </w:div>
    <w:div w:id="1874221898">
      <w:bodyDiv w:val="1"/>
      <w:marLeft w:val="0"/>
      <w:marRight w:val="0"/>
      <w:marTop w:val="0"/>
      <w:marBottom w:val="0"/>
      <w:divBdr>
        <w:top w:val="none" w:sz="0" w:space="0" w:color="auto"/>
        <w:left w:val="none" w:sz="0" w:space="0" w:color="auto"/>
        <w:bottom w:val="none" w:sz="0" w:space="0" w:color="auto"/>
        <w:right w:val="none" w:sz="0" w:space="0" w:color="auto"/>
      </w:divBdr>
    </w:div>
    <w:div w:id="1954089154">
      <w:bodyDiv w:val="1"/>
      <w:marLeft w:val="0"/>
      <w:marRight w:val="0"/>
      <w:marTop w:val="0"/>
      <w:marBottom w:val="0"/>
      <w:divBdr>
        <w:top w:val="none" w:sz="0" w:space="0" w:color="auto"/>
        <w:left w:val="none" w:sz="0" w:space="0" w:color="auto"/>
        <w:bottom w:val="none" w:sz="0" w:space="0" w:color="auto"/>
        <w:right w:val="none" w:sz="0" w:space="0" w:color="auto"/>
      </w:divBdr>
    </w:div>
    <w:div w:id="1958364862">
      <w:bodyDiv w:val="1"/>
      <w:marLeft w:val="0"/>
      <w:marRight w:val="0"/>
      <w:marTop w:val="0"/>
      <w:marBottom w:val="0"/>
      <w:divBdr>
        <w:top w:val="none" w:sz="0" w:space="0" w:color="auto"/>
        <w:left w:val="none" w:sz="0" w:space="0" w:color="auto"/>
        <w:bottom w:val="none" w:sz="0" w:space="0" w:color="auto"/>
        <w:right w:val="none" w:sz="0" w:space="0" w:color="auto"/>
      </w:divBdr>
    </w:div>
    <w:div w:id="1972443074">
      <w:bodyDiv w:val="1"/>
      <w:marLeft w:val="0"/>
      <w:marRight w:val="0"/>
      <w:marTop w:val="0"/>
      <w:marBottom w:val="0"/>
      <w:divBdr>
        <w:top w:val="none" w:sz="0" w:space="0" w:color="auto"/>
        <w:left w:val="none" w:sz="0" w:space="0" w:color="auto"/>
        <w:bottom w:val="none" w:sz="0" w:space="0" w:color="auto"/>
        <w:right w:val="none" w:sz="0" w:space="0" w:color="auto"/>
      </w:divBdr>
    </w:div>
    <w:div w:id="1976565882">
      <w:bodyDiv w:val="1"/>
      <w:marLeft w:val="0"/>
      <w:marRight w:val="0"/>
      <w:marTop w:val="0"/>
      <w:marBottom w:val="0"/>
      <w:divBdr>
        <w:top w:val="none" w:sz="0" w:space="0" w:color="auto"/>
        <w:left w:val="none" w:sz="0" w:space="0" w:color="auto"/>
        <w:bottom w:val="none" w:sz="0" w:space="0" w:color="auto"/>
        <w:right w:val="none" w:sz="0" w:space="0" w:color="auto"/>
      </w:divBdr>
    </w:div>
    <w:div w:id="2003124896">
      <w:bodyDiv w:val="1"/>
      <w:marLeft w:val="0"/>
      <w:marRight w:val="0"/>
      <w:marTop w:val="0"/>
      <w:marBottom w:val="0"/>
      <w:divBdr>
        <w:top w:val="none" w:sz="0" w:space="0" w:color="auto"/>
        <w:left w:val="none" w:sz="0" w:space="0" w:color="auto"/>
        <w:bottom w:val="none" w:sz="0" w:space="0" w:color="auto"/>
        <w:right w:val="none" w:sz="0" w:space="0" w:color="auto"/>
      </w:divBdr>
    </w:div>
    <w:div w:id="2048404619">
      <w:bodyDiv w:val="1"/>
      <w:marLeft w:val="0"/>
      <w:marRight w:val="0"/>
      <w:marTop w:val="0"/>
      <w:marBottom w:val="0"/>
      <w:divBdr>
        <w:top w:val="none" w:sz="0" w:space="0" w:color="auto"/>
        <w:left w:val="none" w:sz="0" w:space="0" w:color="auto"/>
        <w:bottom w:val="none" w:sz="0" w:space="0" w:color="auto"/>
        <w:right w:val="none" w:sz="0" w:space="0" w:color="auto"/>
      </w:divBdr>
      <w:divsChild>
        <w:div w:id="417949105">
          <w:marLeft w:val="0"/>
          <w:marRight w:val="0"/>
          <w:marTop w:val="0"/>
          <w:marBottom w:val="0"/>
          <w:divBdr>
            <w:top w:val="none" w:sz="0" w:space="0" w:color="auto"/>
            <w:left w:val="none" w:sz="0" w:space="0" w:color="auto"/>
            <w:bottom w:val="none" w:sz="0" w:space="0" w:color="auto"/>
            <w:right w:val="none" w:sz="0" w:space="0" w:color="auto"/>
          </w:divBdr>
        </w:div>
        <w:div w:id="1511680277">
          <w:marLeft w:val="0"/>
          <w:marRight w:val="0"/>
          <w:marTop w:val="0"/>
          <w:marBottom w:val="0"/>
          <w:divBdr>
            <w:top w:val="none" w:sz="0" w:space="0" w:color="auto"/>
            <w:left w:val="none" w:sz="0" w:space="0" w:color="auto"/>
            <w:bottom w:val="none" w:sz="0" w:space="0" w:color="auto"/>
            <w:right w:val="none" w:sz="0" w:space="0" w:color="auto"/>
          </w:divBdr>
        </w:div>
      </w:divsChild>
    </w:div>
    <w:div w:id="2050571388">
      <w:bodyDiv w:val="1"/>
      <w:marLeft w:val="0"/>
      <w:marRight w:val="0"/>
      <w:marTop w:val="0"/>
      <w:marBottom w:val="0"/>
      <w:divBdr>
        <w:top w:val="none" w:sz="0" w:space="0" w:color="auto"/>
        <w:left w:val="none" w:sz="0" w:space="0" w:color="auto"/>
        <w:bottom w:val="none" w:sz="0" w:space="0" w:color="auto"/>
        <w:right w:val="none" w:sz="0" w:space="0" w:color="auto"/>
      </w:divBdr>
    </w:div>
    <w:div w:id="2106000903">
      <w:bodyDiv w:val="1"/>
      <w:marLeft w:val="0"/>
      <w:marRight w:val="0"/>
      <w:marTop w:val="0"/>
      <w:marBottom w:val="0"/>
      <w:divBdr>
        <w:top w:val="none" w:sz="0" w:space="0" w:color="auto"/>
        <w:left w:val="none" w:sz="0" w:space="0" w:color="auto"/>
        <w:bottom w:val="none" w:sz="0" w:space="0" w:color="auto"/>
        <w:right w:val="none" w:sz="0" w:space="0" w:color="auto"/>
      </w:divBdr>
    </w:div>
    <w:div w:id="2140371029">
      <w:bodyDiv w:val="1"/>
      <w:marLeft w:val="0"/>
      <w:marRight w:val="0"/>
      <w:marTop w:val="0"/>
      <w:marBottom w:val="0"/>
      <w:divBdr>
        <w:top w:val="none" w:sz="0" w:space="0" w:color="auto"/>
        <w:left w:val="none" w:sz="0" w:space="0" w:color="auto"/>
        <w:bottom w:val="none" w:sz="0" w:space="0" w:color="auto"/>
        <w:right w:val="none" w:sz="0" w:space="0" w:color="auto"/>
      </w:divBdr>
    </w:div>
    <w:div w:id="2145461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Z/DOKUMENTI/NOVICE/Zdravstveni-sistem-v-Sloveniji-januar-2023-povzetek.pdf" TargetMode="External"/><Relationship Id="rId1" Type="http://schemas.openxmlformats.org/officeDocument/2006/relationships/hyperlink" Target="https://www.gov.si/assets/ministrstva/MZ/DOKUMENTI/2-NOVICE/Strategija-razvoja-zdravstvene-dejavnosti-na-primarni-ravni-zdravstvenega-varstva-do-leta-2031-KONCNA-VERZIJ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arT26\Downloads\MZ_SLO_V2%20(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6381DF-E581-4FCF-8687-5FFD8A64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MZ_SLO_V2 (2)</Template>
  <TotalTime>115</TotalTime>
  <Pages>19</Pages>
  <Words>4780</Words>
  <Characters>31509</Characters>
  <Application>Microsoft Office Word</Application>
  <DocSecurity>0</DocSecurity>
  <Lines>262</Lines>
  <Paragraphs>72</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36217</CharactersWithSpaces>
  <SharedDoc>false</SharedDoc>
  <HLinks>
    <vt:vector size="12" baseType="variant">
      <vt:variant>
        <vt:i4>3145851</vt:i4>
      </vt:variant>
      <vt:variant>
        <vt:i4>3</vt:i4>
      </vt:variant>
      <vt:variant>
        <vt:i4>0</vt:i4>
      </vt:variant>
      <vt:variant>
        <vt:i4>5</vt:i4>
      </vt:variant>
      <vt:variant>
        <vt:lpwstr>https://www.gov.si/zbirke/javne-objave/predlogu-strategije-razvoja-zdravstvene-dejavnosti-na-primarni-ravni-zdravstvenega-varstva-do-leta-2031/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Bregar Horvat</dc:creator>
  <cp:keywords/>
  <cp:lastModifiedBy>Petra Krapež Podobnik</cp:lastModifiedBy>
  <cp:revision>9</cp:revision>
  <cp:lastPrinted>2025-03-04T08:55:00Z</cp:lastPrinted>
  <dcterms:created xsi:type="dcterms:W3CDTF">2025-04-17T09:21:00Z</dcterms:created>
  <dcterms:modified xsi:type="dcterms:W3CDTF">2025-05-14T10:48:00Z</dcterms:modified>
</cp:coreProperties>
</file>