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1B169A" w14:paraId="5F8EFE4B" w14:textId="77777777" w:rsidTr="003A5789">
        <w:trPr>
          <w:gridAfter w:val="2"/>
          <w:wAfter w:w="3067" w:type="dxa"/>
        </w:trPr>
        <w:tc>
          <w:tcPr>
            <w:tcW w:w="6096" w:type="dxa"/>
            <w:gridSpan w:val="2"/>
          </w:tcPr>
          <w:p w14:paraId="3B5C50A8" w14:textId="335FA254" w:rsidR="00AE1F83" w:rsidRPr="001B169A" w:rsidRDefault="00AE1F83" w:rsidP="00827D5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B169A">
              <w:rPr>
                <w:rFonts w:ascii="Arial" w:eastAsia="Times New Roman" w:hAnsi="Arial" w:cs="Arial"/>
                <w:sz w:val="20"/>
                <w:szCs w:val="20"/>
                <w:lang w:eastAsia="sl-SI"/>
              </w:rPr>
              <w:t xml:space="preserve">Številka: </w:t>
            </w:r>
            <w:r w:rsidR="00827D5C">
              <w:rPr>
                <w:rFonts w:ascii="Arial" w:eastAsia="Times New Roman" w:hAnsi="Arial" w:cs="Arial"/>
                <w:sz w:val="20"/>
                <w:szCs w:val="20"/>
                <w:lang w:eastAsia="sl-SI"/>
              </w:rPr>
              <w:t>511</w:t>
            </w:r>
            <w:r w:rsidR="00371240" w:rsidRPr="00371240">
              <w:rPr>
                <w:rFonts w:ascii="Arial" w:eastAsia="Times New Roman" w:hAnsi="Arial" w:cs="Arial"/>
                <w:sz w:val="20"/>
                <w:szCs w:val="20"/>
                <w:lang w:eastAsia="sl-SI"/>
              </w:rPr>
              <w:t>-</w:t>
            </w:r>
            <w:r w:rsidR="00C14E11">
              <w:rPr>
                <w:rFonts w:ascii="Arial" w:eastAsia="Times New Roman" w:hAnsi="Arial" w:cs="Arial"/>
                <w:sz w:val="20"/>
                <w:szCs w:val="20"/>
                <w:lang w:eastAsia="sl-SI"/>
              </w:rPr>
              <w:t>2</w:t>
            </w:r>
            <w:r w:rsidR="00371240" w:rsidRPr="00371240">
              <w:rPr>
                <w:rFonts w:ascii="Arial" w:eastAsia="Times New Roman" w:hAnsi="Arial" w:cs="Arial"/>
                <w:sz w:val="20"/>
                <w:szCs w:val="20"/>
                <w:lang w:eastAsia="sl-SI"/>
              </w:rPr>
              <w:t>/2025</w:t>
            </w:r>
            <w:r w:rsidR="00C14E11">
              <w:rPr>
                <w:rFonts w:ascii="Arial" w:eastAsia="Times New Roman" w:hAnsi="Arial" w:cs="Arial"/>
                <w:sz w:val="20"/>
                <w:szCs w:val="20"/>
                <w:lang w:eastAsia="sl-SI"/>
              </w:rPr>
              <w:t>/</w:t>
            </w:r>
            <w:r w:rsidR="00DF2652">
              <w:rPr>
                <w:rFonts w:ascii="Arial" w:eastAsia="Times New Roman" w:hAnsi="Arial" w:cs="Arial"/>
                <w:sz w:val="20"/>
                <w:szCs w:val="20"/>
                <w:lang w:eastAsia="sl-SI"/>
              </w:rPr>
              <w:t>11</w:t>
            </w:r>
          </w:p>
        </w:tc>
      </w:tr>
      <w:tr w:rsidR="00AE1F83" w:rsidRPr="001B169A" w14:paraId="223978D4" w14:textId="77777777" w:rsidTr="003A5789">
        <w:trPr>
          <w:gridAfter w:val="2"/>
          <w:wAfter w:w="3067" w:type="dxa"/>
        </w:trPr>
        <w:tc>
          <w:tcPr>
            <w:tcW w:w="6096" w:type="dxa"/>
            <w:gridSpan w:val="2"/>
          </w:tcPr>
          <w:p w14:paraId="0BBE651B" w14:textId="6F69C861" w:rsidR="00AE1F83" w:rsidRPr="001B169A" w:rsidRDefault="00D17E2C" w:rsidP="00C14E1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Ljubljana,</w:t>
            </w:r>
            <w:r w:rsidR="00AE1F83" w:rsidRPr="001B169A">
              <w:rPr>
                <w:rFonts w:ascii="Arial" w:eastAsia="Times New Roman" w:hAnsi="Arial" w:cs="Arial"/>
                <w:sz w:val="20"/>
                <w:szCs w:val="20"/>
                <w:lang w:eastAsia="sl-SI"/>
              </w:rPr>
              <w:t xml:space="preserve"> </w:t>
            </w:r>
            <w:r w:rsidR="00C14E11">
              <w:rPr>
                <w:rFonts w:ascii="Arial" w:eastAsia="Times New Roman" w:hAnsi="Arial" w:cs="Arial"/>
                <w:sz w:val="20"/>
                <w:szCs w:val="20"/>
                <w:lang w:eastAsia="sl-SI"/>
              </w:rPr>
              <w:t>19</w:t>
            </w:r>
            <w:r w:rsidR="007A412B">
              <w:rPr>
                <w:rFonts w:ascii="Arial" w:eastAsia="Times New Roman" w:hAnsi="Arial" w:cs="Arial"/>
                <w:sz w:val="20"/>
                <w:szCs w:val="20"/>
                <w:lang w:eastAsia="sl-SI"/>
              </w:rPr>
              <w:t xml:space="preserve">. </w:t>
            </w:r>
            <w:r w:rsidR="00C14E11">
              <w:rPr>
                <w:rFonts w:ascii="Arial" w:eastAsia="Times New Roman" w:hAnsi="Arial" w:cs="Arial"/>
                <w:sz w:val="20"/>
                <w:szCs w:val="20"/>
                <w:lang w:eastAsia="sl-SI"/>
              </w:rPr>
              <w:t>september</w:t>
            </w:r>
            <w:r w:rsidR="007A412B">
              <w:rPr>
                <w:rFonts w:ascii="Arial" w:eastAsia="Times New Roman" w:hAnsi="Arial" w:cs="Arial"/>
                <w:sz w:val="20"/>
                <w:szCs w:val="20"/>
                <w:lang w:eastAsia="sl-SI"/>
              </w:rPr>
              <w:t xml:space="preserve"> 2025</w:t>
            </w:r>
          </w:p>
        </w:tc>
      </w:tr>
      <w:tr w:rsidR="00AE1F83" w:rsidRPr="001B169A" w14:paraId="6BA5C2B9" w14:textId="77777777" w:rsidTr="003A5789">
        <w:trPr>
          <w:gridAfter w:val="2"/>
          <w:wAfter w:w="3067" w:type="dxa"/>
        </w:trPr>
        <w:tc>
          <w:tcPr>
            <w:tcW w:w="6096" w:type="dxa"/>
            <w:gridSpan w:val="2"/>
          </w:tcPr>
          <w:p w14:paraId="11DD2374" w14:textId="77777777" w:rsidR="00AE1F83" w:rsidRPr="001B169A"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1B169A" w14:paraId="2B608C09" w14:textId="77777777" w:rsidTr="003A5789">
        <w:trPr>
          <w:gridAfter w:val="2"/>
          <w:wAfter w:w="3067" w:type="dxa"/>
        </w:trPr>
        <w:tc>
          <w:tcPr>
            <w:tcW w:w="6096" w:type="dxa"/>
            <w:gridSpan w:val="2"/>
          </w:tcPr>
          <w:p w14:paraId="512C2C24" w14:textId="77777777" w:rsidR="00AE1F83" w:rsidRPr="001B169A" w:rsidRDefault="00AE1F83" w:rsidP="00AE1F83">
            <w:pPr>
              <w:spacing w:after="0" w:line="260" w:lineRule="exact"/>
              <w:rPr>
                <w:rFonts w:ascii="Arial" w:eastAsia="Times New Roman" w:hAnsi="Arial" w:cs="Arial"/>
                <w:sz w:val="20"/>
                <w:szCs w:val="20"/>
              </w:rPr>
            </w:pPr>
          </w:p>
          <w:p w14:paraId="26A64183" w14:textId="77777777" w:rsidR="00AE1F83" w:rsidRPr="001B169A" w:rsidRDefault="00AE1F83" w:rsidP="00AE1F83">
            <w:pPr>
              <w:spacing w:after="0" w:line="260" w:lineRule="exact"/>
              <w:rPr>
                <w:rFonts w:ascii="Arial" w:eastAsia="Times New Roman" w:hAnsi="Arial" w:cs="Arial"/>
                <w:sz w:val="20"/>
                <w:szCs w:val="20"/>
              </w:rPr>
            </w:pPr>
            <w:r w:rsidRPr="001B169A">
              <w:rPr>
                <w:rFonts w:ascii="Arial" w:eastAsia="Times New Roman" w:hAnsi="Arial" w:cs="Arial"/>
                <w:sz w:val="20"/>
                <w:szCs w:val="20"/>
              </w:rPr>
              <w:t>GENERALNI SEKRETARIAT VLADE REPUBLIKE SLOVENIJE</w:t>
            </w:r>
          </w:p>
          <w:p w14:paraId="532C0FA9" w14:textId="77777777" w:rsidR="00AE1F83" w:rsidRPr="001B169A" w:rsidRDefault="00C910DA" w:rsidP="00AE1F83">
            <w:pPr>
              <w:spacing w:after="0" w:line="260" w:lineRule="exact"/>
              <w:rPr>
                <w:rFonts w:ascii="Arial" w:eastAsia="Times New Roman" w:hAnsi="Arial" w:cs="Arial"/>
                <w:sz w:val="20"/>
                <w:szCs w:val="20"/>
              </w:rPr>
            </w:pPr>
            <w:hyperlink r:id="rId10" w:history="1">
              <w:r w:rsidR="00AE1F83" w:rsidRPr="001B169A">
                <w:rPr>
                  <w:rFonts w:ascii="Arial" w:eastAsia="Times New Roman" w:hAnsi="Arial" w:cs="Times New Roman"/>
                  <w:color w:val="0000FF"/>
                  <w:sz w:val="20"/>
                  <w:szCs w:val="20"/>
                  <w:u w:val="single"/>
                </w:rPr>
                <w:t>Gp.gs@gov.si</w:t>
              </w:r>
            </w:hyperlink>
          </w:p>
          <w:p w14:paraId="5C61B4C3" w14:textId="77777777" w:rsidR="00AE1F83" w:rsidRPr="001B169A" w:rsidRDefault="00AE1F83" w:rsidP="00AE1F83">
            <w:pPr>
              <w:spacing w:after="0" w:line="260" w:lineRule="exact"/>
              <w:rPr>
                <w:rFonts w:ascii="Arial" w:eastAsia="Times New Roman" w:hAnsi="Arial" w:cs="Arial"/>
                <w:sz w:val="20"/>
                <w:szCs w:val="20"/>
              </w:rPr>
            </w:pPr>
          </w:p>
        </w:tc>
      </w:tr>
      <w:tr w:rsidR="00AE1F83" w:rsidRPr="001B169A" w14:paraId="52661454" w14:textId="77777777" w:rsidTr="003A5789">
        <w:tc>
          <w:tcPr>
            <w:tcW w:w="9163" w:type="dxa"/>
            <w:gridSpan w:val="4"/>
          </w:tcPr>
          <w:p w14:paraId="31E8FE07" w14:textId="75E4A7C3" w:rsidR="00AE1F83" w:rsidRPr="001B169A" w:rsidRDefault="00AE1F83" w:rsidP="002D011E">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1B169A">
              <w:rPr>
                <w:rFonts w:ascii="Arial" w:eastAsia="Times New Roman" w:hAnsi="Arial" w:cs="Arial"/>
                <w:b/>
                <w:sz w:val="20"/>
                <w:szCs w:val="20"/>
                <w:lang w:eastAsia="sl-SI"/>
              </w:rPr>
              <w:t xml:space="preserve">ZADEVA: </w:t>
            </w:r>
            <w:r w:rsidR="00C14E11" w:rsidRPr="00C14E11">
              <w:rPr>
                <w:rFonts w:ascii="Arial" w:eastAsia="Times New Roman" w:hAnsi="Arial" w:cs="Arial"/>
                <w:b/>
                <w:sz w:val="20"/>
                <w:szCs w:val="20"/>
                <w:lang w:eastAsia="sl-SI"/>
              </w:rPr>
              <w:t xml:space="preserve">Predsedovanja Slovenije skupini MED9 – Informacija o srečanju ministrov MED9, pristojnih za kmetijstvo, ter o nameravanem sprejetju </w:t>
            </w:r>
            <w:r w:rsidR="00903185">
              <w:rPr>
                <w:rFonts w:ascii="Arial" w:eastAsia="Times New Roman" w:hAnsi="Arial" w:cs="Arial"/>
                <w:b/>
                <w:sz w:val="20"/>
                <w:szCs w:val="20"/>
                <w:lang w:eastAsia="sl-SI"/>
              </w:rPr>
              <w:t>S</w:t>
            </w:r>
            <w:r w:rsidR="00C14E11" w:rsidRPr="00C14E11">
              <w:rPr>
                <w:rFonts w:ascii="Arial" w:eastAsia="Times New Roman" w:hAnsi="Arial" w:cs="Arial"/>
                <w:b/>
                <w:sz w:val="20"/>
                <w:szCs w:val="20"/>
                <w:lang w:eastAsia="sl-SI"/>
              </w:rPr>
              <w:t xml:space="preserve">kupne izjave ministrov MED9 o trajnostnem obvladovanju tveganj v kmetijstvu, 5. do 7. oktober 2025, Portorož, Slovenija </w:t>
            </w:r>
            <w:r w:rsidR="00205AF1">
              <w:rPr>
                <w:rFonts w:ascii="Arial" w:eastAsia="Times New Roman" w:hAnsi="Arial" w:cs="Arial"/>
                <w:b/>
                <w:sz w:val="20"/>
                <w:szCs w:val="20"/>
                <w:lang w:eastAsia="sl-SI"/>
              </w:rPr>
              <w:t xml:space="preserve">– </w:t>
            </w:r>
            <w:r w:rsidRPr="001B169A">
              <w:rPr>
                <w:rFonts w:ascii="Arial" w:eastAsia="Times New Roman" w:hAnsi="Arial" w:cs="Arial"/>
                <w:b/>
                <w:sz w:val="20"/>
                <w:szCs w:val="20"/>
                <w:lang w:eastAsia="sl-SI"/>
              </w:rPr>
              <w:t xml:space="preserve">predlog za obravnavo </w:t>
            </w:r>
          </w:p>
        </w:tc>
      </w:tr>
      <w:tr w:rsidR="00AE1F83" w:rsidRPr="001B169A" w14:paraId="37A4F8EB" w14:textId="77777777" w:rsidTr="003A5789">
        <w:tc>
          <w:tcPr>
            <w:tcW w:w="9163" w:type="dxa"/>
            <w:gridSpan w:val="4"/>
          </w:tcPr>
          <w:p w14:paraId="3126C6CA" w14:textId="77777777" w:rsidR="00AE1F83" w:rsidRPr="001B169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B169A">
              <w:rPr>
                <w:rFonts w:ascii="Arial" w:eastAsia="Times New Roman" w:hAnsi="Arial" w:cs="Arial"/>
                <w:b/>
                <w:sz w:val="20"/>
                <w:szCs w:val="20"/>
                <w:lang w:eastAsia="sl-SI"/>
              </w:rPr>
              <w:t>1. Predlog sklepov vlade:</w:t>
            </w:r>
          </w:p>
        </w:tc>
      </w:tr>
      <w:tr w:rsidR="00AE1F83" w:rsidRPr="001B169A" w14:paraId="21AA9326" w14:textId="77777777" w:rsidTr="003A5789">
        <w:tc>
          <w:tcPr>
            <w:tcW w:w="9163" w:type="dxa"/>
            <w:gridSpan w:val="4"/>
          </w:tcPr>
          <w:p w14:paraId="1F2BEB43" w14:textId="767E5228" w:rsidR="00221773" w:rsidRDefault="00E92C37" w:rsidP="002217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92C37">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 57/25 - ZF) je Vlada Republike Slovenije na … seji dne … pod točko … sprejela naslednji</w:t>
            </w:r>
          </w:p>
          <w:p w14:paraId="6722C5A9" w14:textId="77777777" w:rsidR="00E92C37" w:rsidRPr="001B169A" w:rsidRDefault="00E92C37" w:rsidP="002217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2ED1EC3" w14:textId="77777777" w:rsidR="00221773" w:rsidRPr="001B169A" w:rsidRDefault="00221773" w:rsidP="001A00F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SKLEP:</w:t>
            </w:r>
          </w:p>
          <w:p w14:paraId="685C3B20" w14:textId="6004D6B4" w:rsidR="00221773" w:rsidRPr="001B169A" w:rsidRDefault="00221773" w:rsidP="002217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Vlada Republike Slovenije se je seznanila </w:t>
            </w:r>
            <w:r w:rsidR="003E43DE" w:rsidRPr="001B169A">
              <w:rPr>
                <w:rFonts w:ascii="Arial" w:eastAsia="Times New Roman" w:hAnsi="Arial" w:cs="Arial"/>
                <w:iCs/>
                <w:sz w:val="20"/>
                <w:szCs w:val="20"/>
                <w:lang w:eastAsia="sl-SI"/>
              </w:rPr>
              <w:t>z</w:t>
            </w:r>
            <w:r w:rsidR="00C14E11">
              <w:rPr>
                <w:rFonts w:ascii="Arial" w:eastAsia="Times New Roman" w:hAnsi="Arial" w:cs="Arial"/>
                <w:iCs/>
                <w:sz w:val="20"/>
                <w:szCs w:val="20"/>
                <w:lang w:eastAsia="sl-SI"/>
              </w:rPr>
              <w:t xml:space="preserve"> Informacijo </w:t>
            </w:r>
            <w:r w:rsidR="00C14E11" w:rsidRPr="00C14E11">
              <w:rPr>
                <w:rFonts w:ascii="Arial" w:eastAsia="Times New Roman" w:hAnsi="Arial" w:cs="Arial"/>
                <w:iCs/>
                <w:sz w:val="20"/>
                <w:szCs w:val="20"/>
                <w:lang w:eastAsia="sl-SI"/>
              </w:rPr>
              <w:t xml:space="preserve">o srečanju ministrov MED9, pristojnih za kmetijstvo, ter o nameravanem sprejetju </w:t>
            </w:r>
            <w:r w:rsidR="00903185">
              <w:rPr>
                <w:rFonts w:ascii="Arial" w:eastAsia="Times New Roman" w:hAnsi="Arial" w:cs="Arial"/>
                <w:iCs/>
                <w:sz w:val="20"/>
                <w:szCs w:val="20"/>
                <w:lang w:eastAsia="sl-SI"/>
              </w:rPr>
              <w:t>S</w:t>
            </w:r>
            <w:r w:rsidR="00C14E11" w:rsidRPr="00C14E11">
              <w:rPr>
                <w:rFonts w:ascii="Arial" w:eastAsia="Times New Roman" w:hAnsi="Arial" w:cs="Arial"/>
                <w:iCs/>
                <w:sz w:val="20"/>
                <w:szCs w:val="20"/>
                <w:lang w:eastAsia="sl-SI"/>
              </w:rPr>
              <w:t>kupne izjave ministrov MED9 o trajnostnem obvladovanju tveganj v kmetijstvu, 5. do 7. oktober 2025, Portorož, Slovenija</w:t>
            </w:r>
            <w:r w:rsidR="00C14E11">
              <w:rPr>
                <w:rFonts w:ascii="Arial" w:eastAsia="Times New Roman" w:hAnsi="Arial" w:cs="Arial"/>
                <w:iCs/>
                <w:sz w:val="20"/>
                <w:szCs w:val="20"/>
                <w:lang w:eastAsia="sl-SI"/>
              </w:rPr>
              <w:t xml:space="preserve">, v sklopu aktivnosti </w:t>
            </w:r>
            <w:r w:rsidR="00C14E11" w:rsidRPr="00C14E11">
              <w:rPr>
                <w:rFonts w:ascii="Arial" w:eastAsia="Times New Roman" w:hAnsi="Arial" w:cs="Arial"/>
                <w:iCs/>
                <w:sz w:val="20"/>
                <w:szCs w:val="20"/>
                <w:lang w:eastAsia="sl-SI"/>
              </w:rPr>
              <w:t>predsedovanja Slovenije skupini MED9</w:t>
            </w:r>
            <w:r w:rsidRPr="001B169A">
              <w:rPr>
                <w:rFonts w:ascii="Arial" w:eastAsia="Times New Roman" w:hAnsi="Arial" w:cs="Arial"/>
                <w:iCs/>
                <w:sz w:val="20"/>
                <w:szCs w:val="20"/>
                <w:lang w:eastAsia="sl-SI"/>
              </w:rPr>
              <w:t>.</w:t>
            </w:r>
            <w:r w:rsidR="009E2263">
              <w:rPr>
                <w:rFonts w:ascii="Arial" w:eastAsia="Times New Roman" w:hAnsi="Arial" w:cs="Arial"/>
                <w:iCs/>
                <w:sz w:val="20"/>
                <w:szCs w:val="20"/>
                <w:lang w:eastAsia="sl-SI"/>
              </w:rPr>
              <w:t xml:space="preserve">  </w:t>
            </w:r>
          </w:p>
          <w:p w14:paraId="355538F4" w14:textId="77777777" w:rsidR="00221773" w:rsidRPr="001B169A" w:rsidRDefault="00221773" w:rsidP="002217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176CBEC" w14:textId="1D883A44" w:rsidR="00221773" w:rsidRPr="001B169A" w:rsidRDefault="009E2263" w:rsidP="005C7CFD">
            <w:pPr>
              <w:overflowPunct w:val="0"/>
              <w:autoSpaceDE w:val="0"/>
              <w:autoSpaceDN w:val="0"/>
              <w:adjustRightInd w:val="0"/>
              <w:spacing w:after="0" w:line="260" w:lineRule="exact"/>
              <w:ind w:left="2124"/>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221773" w:rsidRPr="001B169A">
              <w:rPr>
                <w:rFonts w:ascii="Arial" w:eastAsia="Times New Roman" w:hAnsi="Arial" w:cs="Arial"/>
                <w:iCs/>
                <w:sz w:val="20"/>
                <w:szCs w:val="20"/>
                <w:lang w:eastAsia="sl-SI"/>
              </w:rPr>
              <w:t xml:space="preserve">Barbara Kolenko </w:t>
            </w:r>
            <w:proofErr w:type="spellStart"/>
            <w:r w:rsidR="00221773" w:rsidRPr="001B169A">
              <w:rPr>
                <w:rFonts w:ascii="Arial" w:eastAsia="Times New Roman" w:hAnsi="Arial" w:cs="Arial"/>
                <w:iCs/>
                <w:sz w:val="20"/>
                <w:szCs w:val="20"/>
                <w:lang w:eastAsia="sl-SI"/>
              </w:rPr>
              <w:t>Helbl</w:t>
            </w:r>
            <w:proofErr w:type="spellEnd"/>
          </w:p>
          <w:p w14:paraId="6579EA0F" w14:textId="73444FDF" w:rsidR="00221773" w:rsidRPr="001B169A" w:rsidRDefault="009E2263" w:rsidP="005C7CFD">
            <w:pPr>
              <w:overflowPunct w:val="0"/>
              <w:autoSpaceDE w:val="0"/>
              <w:autoSpaceDN w:val="0"/>
              <w:adjustRightInd w:val="0"/>
              <w:spacing w:after="0" w:line="260" w:lineRule="exact"/>
              <w:ind w:left="2124"/>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221773" w:rsidRPr="001B169A">
              <w:rPr>
                <w:rFonts w:ascii="Arial" w:eastAsia="Times New Roman" w:hAnsi="Arial" w:cs="Arial"/>
                <w:iCs/>
                <w:sz w:val="20"/>
                <w:szCs w:val="20"/>
                <w:lang w:eastAsia="sl-SI"/>
              </w:rPr>
              <w:t>generalna sekretarka</w:t>
            </w:r>
          </w:p>
          <w:p w14:paraId="11152CAD" w14:textId="77777777" w:rsidR="00221773" w:rsidRPr="001B169A" w:rsidRDefault="00221773" w:rsidP="002217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45F998C" w14:textId="77777777" w:rsidR="00221773" w:rsidRPr="001B169A" w:rsidRDefault="00221773" w:rsidP="002217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Priloga:</w:t>
            </w:r>
          </w:p>
          <w:p w14:paraId="1292929D" w14:textId="34ADA2C4" w:rsidR="00221773" w:rsidRPr="001B169A" w:rsidRDefault="007A412B" w:rsidP="0039371B">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A412B">
              <w:rPr>
                <w:rFonts w:ascii="Arial" w:eastAsia="Times New Roman" w:hAnsi="Arial" w:cs="Arial"/>
                <w:iCs/>
                <w:sz w:val="20"/>
                <w:szCs w:val="20"/>
                <w:lang w:eastAsia="sl-SI"/>
              </w:rPr>
              <w:t xml:space="preserve">Informacija </w:t>
            </w:r>
            <w:r w:rsidR="0039371B" w:rsidRPr="0039371B">
              <w:rPr>
                <w:rFonts w:ascii="Arial" w:eastAsia="Times New Roman" w:hAnsi="Arial" w:cs="Arial"/>
                <w:iCs/>
                <w:sz w:val="20"/>
                <w:szCs w:val="20"/>
                <w:lang w:eastAsia="sl-SI"/>
              </w:rPr>
              <w:t xml:space="preserve">o srečanju ministrov MED9, pristojnih za kmetijstvo, ter o nameravanem sprejetju </w:t>
            </w:r>
            <w:r w:rsidR="00903185">
              <w:rPr>
                <w:rFonts w:ascii="Arial" w:eastAsia="Times New Roman" w:hAnsi="Arial" w:cs="Arial"/>
                <w:iCs/>
                <w:sz w:val="20"/>
                <w:szCs w:val="20"/>
                <w:lang w:eastAsia="sl-SI"/>
              </w:rPr>
              <w:t>S</w:t>
            </w:r>
            <w:r w:rsidR="0039371B" w:rsidRPr="0039371B">
              <w:rPr>
                <w:rFonts w:ascii="Arial" w:eastAsia="Times New Roman" w:hAnsi="Arial" w:cs="Arial"/>
                <w:iCs/>
                <w:sz w:val="20"/>
                <w:szCs w:val="20"/>
                <w:lang w:eastAsia="sl-SI"/>
              </w:rPr>
              <w:t>kupne izjave ministrov MED9 o trajnostnem obvladovanju tveganj v kmetijstvu, 5. do 7. oktober 2025, Portorož, Slovenija</w:t>
            </w:r>
            <w:r w:rsidR="00221773" w:rsidRPr="001B169A">
              <w:rPr>
                <w:rFonts w:ascii="Arial" w:eastAsia="Times New Roman" w:hAnsi="Arial" w:cs="Arial"/>
                <w:iCs/>
                <w:sz w:val="20"/>
                <w:szCs w:val="20"/>
                <w:lang w:eastAsia="sl-SI"/>
              </w:rPr>
              <w:t>.</w:t>
            </w:r>
          </w:p>
          <w:p w14:paraId="1C0F432A" w14:textId="77777777" w:rsidR="00221773" w:rsidRPr="001B169A" w:rsidRDefault="00221773" w:rsidP="002217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906998" w14:textId="77777777" w:rsidR="00221773" w:rsidRPr="001B169A" w:rsidRDefault="00221773" w:rsidP="0022177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Sklep prejmejo:</w:t>
            </w:r>
          </w:p>
          <w:p w14:paraId="1959FA5A" w14:textId="431AAEEF" w:rsidR="00D93B5C" w:rsidRDefault="00D93B5C" w:rsidP="007F139C">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Kabinet predsednika Vlade Republike Slovenije, </w:t>
            </w:r>
          </w:p>
          <w:p w14:paraId="24C8C13A" w14:textId="36B8CC8D" w:rsidR="00C14E11" w:rsidRDefault="00C14E11" w:rsidP="007F139C">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14E11">
              <w:rPr>
                <w:rFonts w:ascii="Arial" w:eastAsia="Times New Roman" w:hAnsi="Arial" w:cs="Arial"/>
                <w:iCs/>
                <w:sz w:val="20"/>
                <w:szCs w:val="20"/>
                <w:lang w:eastAsia="sl-SI"/>
              </w:rPr>
              <w:t>Ministrstvo za digitalno preobrazbo</w:t>
            </w:r>
            <w:r>
              <w:rPr>
                <w:rFonts w:ascii="Arial" w:eastAsia="Times New Roman" w:hAnsi="Arial" w:cs="Arial"/>
                <w:iCs/>
                <w:sz w:val="20"/>
                <w:szCs w:val="20"/>
                <w:lang w:eastAsia="sl-SI"/>
              </w:rPr>
              <w:t>,</w:t>
            </w:r>
          </w:p>
          <w:p w14:paraId="3CB8E59E" w14:textId="55BBE839" w:rsidR="00D93B5C" w:rsidRDefault="00D93B5C" w:rsidP="007F139C">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finance,</w:t>
            </w:r>
          </w:p>
          <w:p w14:paraId="0F000E7C" w14:textId="77777777" w:rsidR="00C052C0" w:rsidRDefault="00C052C0" w:rsidP="00C052C0">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B2B36">
              <w:rPr>
                <w:rFonts w:ascii="Arial" w:eastAsia="Times New Roman" w:hAnsi="Arial" w:cs="Arial"/>
                <w:iCs/>
                <w:sz w:val="20"/>
                <w:szCs w:val="20"/>
                <w:lang w:eastAsia="sl-SI"/>
              </w:rPr>
              <w:t>Ministrstvo za gospodarstvo, turizem in šport</w:t>
            </w:r>
            <w:r>
              <w:rPr>
                <w:rFonts w:ascii="Arial" w:eastAsia="Times New Roman" w:hAnsi="Arial" w:cs="Arial"/>
                <w:iCs/>
                <w:sz w:val="20"/>
                <w:szCs w:val="20"/>
                <w:lang w:eastAsia="sl-SI"/>
              </w:rPr>
              <w:t>,</w:t>
            </w:r>
          </w:p>
          <w:p w14:paraId="2594A643" w14:textId="0F6340C5" w:rsidR="007F139C" w:rsidRDefault="007F139C" w:rsidP="007F139C">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Ministrstvo za kme</w:t>
            </w:r>
            <w:r w:rsidR="00783810" w:rsidRPr="001B169A">
              <w:rPr>
                <w:rFonts w:ascii="Arial" w:eastAsia="Times New Roman" w:hAnsi="Arial" w:cs="Arial"/>
                <w:iCs/>
                <w:sz w:val="20"/>
                <w:szCs w:val="20"/>
                <w:lang w:eastAsia="sl-SI"/>
              </w:rPr>
              <w:t xml:space="preserve">tijstvo, gozdarstvo in prehrano, </w:t>
            </w:r>
          </w:p>
          <w:p w14:paraId="743F3BDF" w14:textId="305D7452" w:rsidR="00D02E24" w:rsidRPr="001B169A" w:rsidRDefault="00D02E24" w:rsidP="00D02E24">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02E24">
              <w:rPr>
                <w:rFonts w:ascii="Arial" w:eastAsia="Times New Roman" w:hAnsi="Arial" w:cs="Arial"/>
                <w:iCs/>
                <w:sz w:val="20"/>
                <w:szCs w:val="20"/>
                <w:lang w:eastAsia="sl-SI"/>
              </w:rPr>
              <w:t>Ministrstvo za ko</w:t>
            </w:r>
            <w:r>
              <w:rPr>
                <w:rFonts w:ascii="Arial" w:eastAsia="Times New Roman" w:hAnsi="Arial" w:cs="Arial"/>
                <w:iCs/>
                <w:sz w:val="20"/>
                <w:szCs w:val="20"/>
                <w:lang w:eastAsia="sl-SI"/>
              </w:rPr>
              <w:t>hezijo in regionalni razvoj,</w:t>
            </w:r>
          </w:p>
          <w:p w14:paraId="6D763A73" w14:textId="77777777" w:rsidR="007F139C" w:rsidRPr="00124190" w:rsidRDefault="007F139C" w:rsidP="007F139C">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24190">
              <w:rPr>
                <w:rFonts w:ascii="Arial" w:eastAsia="Times New Roman" w:hAnsi="Arial" w:cs="Arial"/>
                <w:iCs/>
                <w:sz w:val="20"/>
                <w:szCs w:val="20"/>
                <w:lang w:eastAsia="sl-SI"/>
              </w:rPr>
              <w:t>Ministrstvo za naravne vire in prostor,</w:t>
            </w:r>
          </w:p>
          <w:p w14:paraId="6BAD3015" w14:textId="77777777" w:rsidR="007F139C" w:rsidRPr="00124190" w:rsidRDefault="007F139C" w:rsidP="007F139C">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24190">
              <w:rPr>
                <w:rFonts w:ascii="Arial" w:eastAsia="Times New Roman" w:hAnsi="Arial" w:cs="Arial"/>
                <w:iCs/>
                <w:sz w:val="20"/>
                <w:szCs w:val="20"/>
                <w:lang w:eastAsia="sl-SI"/>
              </w:rPr>
              <w:t xml:space="preserve">Ministrstvo za okolje, podnebje in energijo, </w:t>
            </w:r>
          </w:p>
          <w:p w14:paraId="6E1A7B74" w14:textId="77777777" w:rsidR="007F139C" w:rsidRPr="001B169A" w:rsidRDefault="007F139C" w:rsidP="007F139C">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Ministrstvo za zunanje in evropske zadeve,</w:t>
            </w:r>
          </w:p>
          <w:p w14:paraId="1497ED9F" w14:textId="77777777" w:rsidR="0088269E" w:rsidRDefault="007F139C" w:rsidP="007F139C">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Služba Vlade za zakonodajo</w:t>
            </w:r>
            <w:r w:rsidR="0088269E">
              <w:rPr>
                <w:rFonts w:ascii="Arial" w:eastAsia="Times New Roman" w:hAnsi="Arial" w:cs="Arial"/>
                <w:iCs/>
                <w:sz w:val="20"/>
                <w:szCs w:val="20"/>
                <w:lang w:eastAsia="sl-SI"/>
              </w:rPr>
              <w:t>,</w:t>
            </w:r>
          </w:p>
          <w:p w14:paraId="08FF0BA7" w14:textId="02C8EC3A" w:rsidR="007F139C" w:rsidRPr="001B169A" w:rsidRDefault="0088269E" w:rsidP="0088269E">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Urad </w:t>
            </w:r>
            <w:r w:rsidRPr="0088269E">
              <w:rPr>
                <w:rFonts w:ascii="Arial" w:eastAsia="Times New Roman" w:hAnsi="Arial" w:cs="Arial"/>
                <w:iCs/>
                <w:sz w:val="20"/>
                <w:szCs w:val="20"/>
                <w:lang w:eastAsia="sl-SI"/>
              </w:rPr>
              <w:t xml:space="preserve">Vlade </w:t>
            </w:r>
            <w:r>
              <w:rPr>
                <w:rFonts w:ascii="Arial" w:eastAsia="Times New Roman" w:hAnsi="Arial" w:cs="Arial"/>
                <w:iCs/>
                <w:sz w:val="20"/>
                <w:szCs w:val="20"/>
                <w:lang w:eastAsia="sl-SI"/>
              </w:rPr>
              <w:t xml:space="preserve">RS </w:t>
            </w:r>
            <w:r w:rsidRPr="0088269E">
              <w:rPr>
                <w:rFonts w:ascii="Arial" w:eastAsia="Times New Roman" w:hAnsi="Arial" w:cs="Arial"/>
                <w:iCs/>
                <w:sz w:val="20"/>
                <w:szCs w:val="20"/>
                <w:lang w:eastAsia="sl-SI"/>
              </w:rPr>
              <w:t>za komuniciranje</w:t>
            </w:r>
            <w:r w:rsidR="007F139C" w:rsidRPr="001B169A">
              <w:rPr>
                <w:rFonts w:ascii="Arial" w:eastAsia="Times New Roman" w:hAnsi="Arial" w:cs="Arial"/>
                <w:iCs/>
                <w:sz w:val="20"/>
                <w:szCs w:val="20"/>
                <w:lang w:eastAsia="sl-SI"/>
              </w:rPr>
              <w:t>.</w:t>
            </w:r>
          </w:p>
          <w:p w14:paraId="3B6EB88B" w14:textId="77777777" w:rsidR="003E43DE" w:rsidRPr="001B169A" w:rsidRDefault="003E43DE" w:rsidP="007F139C">
            <w:pPr>
              <w:pStyle w:val="Odstavekseznama"/>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1B169A" w14:paraId="3B183FB4" w14:textId="77777777" w:rsidTr="003A5789">
        <w:tc>
          <w:tcPr>
            <w:tcW w:w="9163" w:type="dxa"/>
            <w:gridSpan w:val="4"/>
          </w:tcPr>
          <w:p w14:paraId="27DBECCD"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B169A">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1B169A" w14:paraId="2BC87102" w14:textId="77777777" w:rsidTr="003A5789">
        <w:tc>
          <w:tcPr>
            <w:tcW w:w="9163" w:type="dxa"/>
            <w:gridSpan w:val="4"/>
          </w:tcPr>
          <w:p w14:paraId="2C509DF4"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lastRenderedPageBreak/>
              <w:t>(Navedite razloge, razen za predlog zakona o ratifikaciji mednarodne pogodbe, ki se obravnava po nujnem postopku – 169. člen Poslovnika državnega zbora.)</w:t>
            </w:r>
          </w:p>
        </w:tc>
      </w:tr>
      <w:tr w:rsidR="00AE1F83" w:rsidRPr="001B169A" w14:paraId="0C2A610F" w14:textId="77777777" w:rsidTr="003A5789">
        <w:tc>
          <w:tcPr>
            <w:tcW w:w="9163" w:type="dxa"/>
            <w:gridSpan w:val="4"/>
          </w:tcPr>
          <w:p w14:paraId="43A42BA0"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B169A">
              <w:rPr>
                <w:rFonts w:ascii="Arial" w:eastAsia="Times New Roman" w:hAnsi="Arial" w:cs="Arial"/>
                <w:b/>
                <w:sz w:val="20"/>
                <w:szCs w:val="20"/>
                <w:lang w:eastAsia="sl-SI"/>
              </w:rPr>
              <w:t>3.a Osebe, odgovorne za strokovno pripravo in usklajenost gradiva:</w:t>
            </w:r>
          </w:p>
        </w:tc>
      </w:tr>
      <w:tr w:rsidR="00AE1F83" w:rsidRPr="001B169A" w14:paraId="75747A28" w14:textId="77777777" w:rsidTr="003A5789">
        <w:tc>
          <w:tcPr>
            <w:tcW w:w="9163" w:type="dxa"/>
            <w:gridSpan w:val="4"/>
          </w:tcPr>
          <w:p w14:paraId="50DA3E4F" w14:textId="5DE32671" w:rsidR="007F139C" w:rsidRPr="001B169A" w:rsidRDefault="007A412B" w:rsidP="007A412B">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Dijana </w:t>
            </w:r>
            <w:proofErr w:type="spellStart"/>
            <w:r>
              <w:rPr>
                <w:rFonts w:ascii="Arial" w:eastAsia="Times New Roman" w:hAnsi="Arial" w:cs="Arial"/>
                <w:iCs/>
                <w:sz w:val="20"/>
                <w:szCs w:val="20"/>
                <w:lang w:eastAsia="sl-SI"/>
              </w:rPr>
              <w:t>Madžarac</w:t>
            </w:r>
            <w:proofErr w:type="spellEnd"/>
            <w:r w:rsidR="007F139C" w:rsidRPr="001B169A">
              <w:rPr>
                <w:rFonts w:ascii="Arial" w:eastAsia="Times New Roman" w:hAnsi="Arial" w:cs="Arial"/>
                <w:iCs/>
                <w:sz w:val="20"/>
                <w:szCs w:val="20"/>
                <w:lang w:eastAsia="sl-SI"/>
              </w:rPr>
              <w:t xml:space="preserve">, vodja Službe </w:t>
            </w:r>
            <w:r w:rsidRPr="007A412B">
              <w:rPr>
                <w:rFonts w:ascii="Arial" w:eastAsia="Times New Roman" w:hAnsi="Arial" w:cs="Arial"/>
                <w:iCs/>
                <w:sz w:val="20"/>
                <w:szCs w:val="20"/>
                <w:lang w:eastAsia="sl-SI"/>
              </w:rPr>
              <w:t>za evropske zadeve in mednarodno sodelovanje</w:t>
            </w:r>
            <w:r w:rsidR="007F139C" w:rsidRPr="001B169A">
              <w:rPr>
                <w:rFonts w:ascii="Arial" w:eastAsia="Times New Roman" w:hAnsi="Arial" w:cs="Arial"/>
                <w:iCs/>
                <w:sz w:val="20"/>
                <w:szCs w:val="20"/>
                <w:lang w:eastAsia="sl-SI"/>
              </w:rPr>
              <w:t>,</w:t>
            </w:r>
            <w:r w:rsidR="00783810" w:rsidRPr="001B169A">
              <w:rPr>
                <w:rFonts w:ascii="Arial" w:eastAsia="Times New Roman" w:hAnsi="Arial" w:cs="Arial"/>
                <w:iCs/>
                <w:sz w:val="20"/>
                <w:szCs w:val="20"/>
                <w:lang w:eastAsia="sl-SI"/>
              </w:rPr>
              <w:t xml:space="preserve"> Ministrstvo za kmetijstvo, gozdarstvo in prehrano</w:t>
            </w:r>
            <w:r w:rsidR="00723FB5">
              <w:rPr>
                <w:rFonts w:ascii="Arial" w:eastAsia="Times New Roman" w:hAnsi="Arial" w:cs="Arial"/>
                <w:iCs/>
                <w:sz w:val="20"/>
                <w:szCs w:val="20"/>
                <w:lang w:eastAsia="sl-SI"/>
              </w:rPr>
              <w:t>,</w:t>
            </w:r>
          </w:p>
          <w:p w14:paraId="7E2891F6" w14:textId="5DE5959C" w:rsidR="00783810" w:rsidRPr="00D93B5C" w:rsidRDefault="007F139C" w:rsidP="007A412B">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Helena Gašperlin Pertovt, </w:t>
            </w:r>
            <w:r w:rsidR="007A412B" w:rsidRPr="007A412B">
              <w:rPr>
                <w:rFonts w:ascii="Arial" w:eastAsia="Times New Roman" w:hAnsi="Arial" w:cs="Arial"/>
                <w:iCs/>
                <w:sz w:val="20"/>
                <w:szCs w:val="20"/>
                <w:lang w:eastAsia="sl-SI"/>
              </w:rPr>
              <w:t>Služba za evropske zadeve in mednarodno sodelovanje</w:t>
            </w:r>
            <w:r w:rsidR="00783810" w:rsidRPr="001B169A">
              <w:rPr>
                <w:rFonts w:ascii="Arial" w:eastAsia="Times New Roman" w:hAnsi="Arial" w:cs="Arial"/>
                <w:iCs/>
                <w:sz w:val="20"/>
                <w:szCs w:val="20"/>
                <w:lang w:eastAsia="sl-SI"/>
              </w:rPr>
              <w:t>, Ministrstvo za kme</w:t>
            </w:r>
            <w:r w:rsidR="00D93B5C">
              <w:rPr>
                <w:rFonts w:ascii="Arial" w:eastAsia="Times New Roman" w:hAnsi="Arial" w:cs="Arial"/>
                <w:iCs/>
                <w:sz w:val="20"/>
                <w:szCs w:val="20"/>
                <w:lang w:eastAsia="sl-SI"/>
              </w:rPr>
              <w:t>tijstvo, gozdarstvo in prehrano</w:t>
            </w:r>
            <w:r w:rsidR="00783810" w:rsidRPr="00D93B5C">
              <w:rPr>
                <w:rFonts w:ascii="Arial" w:eastAsia="Times New Roman" w:hAnsi="Arial" w:cs="Arial"/>
                <w:iCs/>
                <w:sz w:val="20"/>
                <w:szCs w:val="20"/>
                <w:lang w:eastAsia="sl-SI"/>
              </w:rPr>
              <w:t>.</w:t>
            </w:r>
          </w:p>
        </w:tc>
      </w:tr>
      <w:tr w:rsidR="00AE1F83" w:rsidRPr="001B169A" w14:paraId="7F548D86" w14:textId="77777777" w:rsidTr="003A5789">
        <w:tc>
          <w:tcPr>
            <w:tcW w:w="9163" w:type="dxa"/>
            <w:gridSpan w:val="4"/>
          </w:tcPr>
          <w:p w14:paraId="107F5109"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B169A">
              <w:rPr>
                <w:rFonts w:ascii="Arial" w:eastAsia="Times New Roman" w:hAnsi="Arial" w:cs="Arial"/>
                <w:b/>
                <w:iCs/>
                <w:sz w:val="20"/>
                <w:szCs w:val="20"/>
                <w:lang w:eastAsia="sl-SI"/>
              </w:rPr>
              <w:t xml:space="preserve">3.b Zunanji strokovnjaki, ki so </w:t>
            </w:r>
            <w:r w:rsidRPr="001B169A">
              <w:rPr>
                <w:rFonts w:ascii="Arial" w:eastAsia="Times New Roman" w:hAnsi="Arial" w:cs="Arial"/>
                <w:b/>
                <w:sz w:val="20"/>
                <w:szCs w:val="20"/>
                <w:lang w:eastAsia="sl-SI"/>
              </w:rPr>
              <w:t>sodelovali pri pripravi dela ali celotnega gradiva:</w:t>
            </w:r>
          </w:p>
        </w:tc>
      </w:tr>
      <w:tr w:rsidR="00AE1F83" w:rsidRPr="001B169A" w14:paraId="76285A1F" w14:textId="77777777" w:rsidTr="003A5789">
        <w:tc>
          <w:tcPr>
            <w:tcW w:w="9163" w:type="dxa"/>
            <w:gridSpan w:val="4"/>
          </w:tcPr>
          <w:p w14:paraId="69C643EA" w14:textId="77777777" w:rsidR="00AE1F83" w:rsidRPr="001B169A" w:rsidRDefault="003E43DE"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w:t>
            </w:r>
          </w:p>
        </w:tc>
      </w:tr>
      <w:tr w:rsidR="00AE1F83" w:rsidRPr="001B169A" w14:paraId="431279FA" w14:textId="77777777" w:rsidTr="003A5789">
        <w:tc>
          <w:tcPr>
            <w:tcW w:w="9163" w:type="dxa"/>
            <w:gridSpan w:val="4"/>
          </w:tcPr>
          <w:p w14:paraId="0516499B"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B169A">
              <w:rPr>
                <w:rFonts w:ascii="Arial" w:eastAsia="Times New Roman" w:hAnsi="Arial" w:cs="Arial"/>
                <w:b/>
                <w:sz w:val="20"/>
                <w:szCs w:val="20"/>
                <w:lang w:eastAsia="sl-SI"/>
              </w:rPr>
              <w:t>4. Predstavniki vlade, ki bodo sodelovali pri delu državnega zbora:</w:t>
            </w:r>
          </w:p>
        </w:tc>
      </w:tr>
      <w:tr w:rsidR="00AE1F83" w:rsidRPr="001B169A" w14:paraId="096DC733" w14:textId="77777777" w:rsidTr="003A5789">
        <w:tc>
          <w:tcPr>
            <w:tcW w:w="9163" w:type="dxa"/>
            <w:gridSpan w:val="4"/>
          </w:tcPr>
          <w:p w14:paraId="36DE4E47" w14:textId="77777777" w:rsidR="00AE1F83" w:rsidRPr="001B169A" w:rsidRDefault="003E43DE"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1B169A">
              <w:rPr>
                <w:rFonts w:ascii="Arial" w:eastAsia="Times New Roman" w:hAnsi="Arial" w:cs="Arial"/>
                <w:iCs/>
                <w:sz w:val="20"/>
                <w:szCs w:val="20"/>
                <w:lang w:eastAsia="sl-SI"/>
              </w:rPr>
              <w:t>/</w:t>
            </w:r>
          </w:p>
        </w:tc>
      </w:tr>
      <w:tr w:rsidR="00AE1F83" w:rsidRPr="001B169A" w14:paraId="6083A738" w14:textId="77777777" w:rsidTr="003A5789">
        <w:tc>
          <w:tcPr>
            <w:tcW w:w="9163" w:type="dxa"/>
            <w:gridSpan w:val="4"/>
          </w:tcPr>
          <w:p w14:paraId="537F94FE" w14:textId="77777777" w:rsidR="00AE1F83" w:rsidRPr="001B169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B169A">
              <w:rPr>
                <w:rFonts w:ascii="Arial" w:eastAsia="Times New Roman" w:hAnsi="Arial" w:cs="Arial"/>
                <w:b/>
                <w:sz w:val="20"/>
                <w:szCs w:val="20"/>
                <w:lang w:eastAsia="sl-SI"/>
              </w:rPr>
              <w:t>5. Kratek povzetek gradiva:</w:t>
            </w:r>
          </w:p>
        </w:tc>
      </w:tr>
      <w:tr w:rsidR="00AE1F83" w:rsidRPr="001B169A" w14:paraId="2C189CB4" w14:textId="77777777" w:rsidTr="003A5789">
        <w:tc>
          <w:tcPr>
            <w:tcW w:w="9163" w:type="dxa"/>
            <w:gridSpan w:val="4"/>
          </w:tcPr>
          <w:p w14:paraId="12BDC258" w14:textId="77777777" w:rsidR="00163378" w:rsidRDefault="00163378" w:rsidP="000651D8">
            <w:pPr>
              <w:spacing w:after="0"/>
              <w:jc w:val="both"/>
              <w:rPr>
                <w:rFonts w:ascii="Arial" w:eastAsia="Times New Roman" w:hAnsi="Arial" w:cs="Arial"/>
                <w:iCs/>
                <w:sz w:val="20"/>
                <w:szCs w:val="20"/>
                <w:lang w:eastAsia="sl-SI"/>
              </w:rPr>
            </w:pPr>
          </w:p>
          <w:p w14:paraId="061391B8" w14:textId="0449F7D9" w:rsidR="00163378" w:rsidRDefault="00D11995" w:rsidP="000651D8">
            <w:pPr>
              <w:spacing w:after="0"/>
              <w:jc w:val="both"/>
              <w:rPr>
                <w:rFonts w:ascii="Arial" w:eastAsia="Times New Roman" w:hAnsi="Arial" w:cs="Arial"/>
                <w:iCs/>
                <w:sz w:val="20"/>
                <w:szCs w:val="20"/>
                <w:lang w:eastAsia="sl-SI"/>
              </w:rPr>
            </w:pPr>
            <w:r w:rsidRPr="00D11995">
              <w:rPr>
                <w:rFonts w:ascii="Arial" w:eastAsia="Times New Roman" w:hAnsi="Arial" w:cs="Arial"/>
                <w:iCs/>
                <w:sz w:val="20"/>
                <w:szCs w:val="20"/>
                <w:lang w:eastAsia="sl-SI"/>
              </w:rPr>
              <w:t xml:space="preserve">Ministrstvo za kmetijstvo, gozdarstvo in prehrano bo med 5. in 7. oktobrom 2025 v Portorožu gostilo neformalno srečanje ministrov za kmetijstvo držav MED9 v sklopu predsedovanja Slovenije tej skupini v letošnjem letu. Namen dogodka je, tudi v obliki konference o trajnostnem obvladovanju tveganj v kmetijstvu in s sprejetjem </w:t>
            </w:r>
            <w:r w:rsidR="00903185">
              <w:rPr>
                <w:rFonts w:ascii="Arial" w:eastAsia="Times New Roman" w:hAnsi="Arial" w:cs="Arial"/>
                <w:iCs/>
                <w:sz w:val="20"/>
                <w:szCs w:val="20"/>
                <w:lang w:eastAsia="sl-SI"/>
              </w:rPr>
              <w:t>S</w:t>
            </w:r>
            <w:r w:rsidRPr="00D11995">
              <w:rPr>
                <w:rFonts w:ascii="Arial" w:eastAsia="Times New Roman" w:hAnsi="Arial" w:cs="Arial"/>
                <w:iCs/>
                <w:sz w:val="20"/>
                <w:szCs w:val="20"/>
                <w:lang w:eastAsia="sl-SI"/>
              </w:rPr>
              <w:t>kupne izjave na to temo, izboljšati odpornost sredozemskega kmetijstva na podnebne spremembe in druge izzive, tudi prek okrepljenega sodelovanja med državami MED9. Srečanje predstavlja nadaljevanje razprav o skupnih izzivih in rešitvah, zlasti v kontekstu usklajenih ukrepov v prihodnji skupni kmetijski politiki EU po letu 2027.</w:t>
            </w:r>
          </w:p>
          <w:p w14:paraId="35B2EC1B" w14:textId="150BF06F" w:rsidR="00D11995" w:rsidRPr="001B169A" w:rsidRDefault="00D11995" w:rsidP="000651D8">
            <w:pPr>
              <w:spacing w:after="0"/>
              <w:jc w:val="both"/>
              <w:rPr>
                <w:rFonts w:ascii="Arial" w:eastAsia="Times New Roman" w:hAnsi="Arial" w:cs="Arial"/>
                <w:iCs/>
                <w:sz w:val="20"/>
                <w:szCs w:val="20"/>
                <w:lang w:eastAsia="sl-SI"/>
              </w:rPr>
            </w:pPr>
          </w:p>
        </w:tc>
      </w:tr>
      <w:tr w:rsidR="00AE1F83" w:rsidRPr="001B169A" w14:paraId="0F35B96E" w14:textId="77777777" w:rsidTr="003A5789">
        <w:tc>
          <w:tcPr>
            <w:tcW w:w="9163" w:type="dxa"/>
            <w:gridSpan w:val="4"/>
          </w:tcPr>
          <w:p w14:paraId="47407783" w14:textId="77777777" w:rsidR="00AE1F83" w:rsidRPr="001B169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B169A">
              <w:rPr>
                <w:rFonts w:ascii="Arial" w:eastAsia="Times New Roman" w:hAnsi="Arial" w:cs="Arial"/>
                <w:b/>
                <w:sz w:val="20"/>
                <w:szCs w:val="20"/>
                <w:lang w:eastAsia="sl-SI"/>
              </w:rPr>
              <w:t>6. Presoja posledic za:</w:t>
            </w:r>
          </w:p>
        </w:tc>
      </w:tr>
      <w:tr w:rsidR="00AE1F83" w:rsidRPr="001B169A" w14:paraId="05762744" w14:textId="77777777" w:rsidTr="003A5789">
        <w:tc>
          <w:tcPr>
            <w:tcW w:w="1448" w:type="dxa"/>
          </w:tcPr>
          <w:p w14:paraId="1B176676" w14:textId="77777777" w:rsidR="00AE1F83" w:rsidRPr="001B169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a)</w:t>
            </w:r>
          </w:p>
        </w:tc>
        <w:tc>
          <w:tcPr>
            <w:tcW w:w="5444" w:type="dxa"/>
            <w:gridSpan w:val="2"/>
          </w:tcPr>
          <w:p w14:paraId="6BC28ADD"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B169A">
              <w:rPr>
                <w:rFonts w:ascii="Arial" w:eastAsia="Times New Roman" w:hAnsi="Arial" w:cs="Arial"/>
                <w:sz w:val="20"/>
                <w:szCs w:val="20"/>
                <w:lang w:eastAsia="sl-SI"/>
              </w:rPr>
              <w:t>javnofinančna sredstva nad 40.000 EUR v tekočem in naslednjih treh letih</w:t>
            </w:r>
          </w:p>
        </w:tc>
        <w:tc>
          <w:tcPr>
            <w:tcW w:w="2271" w:type="dxa"/>
            <w:vAlign w:val="center"/>
          </w:tcPr>
          <w:p w14:paraId="215643DD" w14:textId="2F9533D5" w:rsidR="00AE1F83" w:rsidRPr="001B169A" w:rsidRDefault="00D16A61"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AE1F83" w:rsidRPr="001B169A" w14:paraId="5D813784" w14:textId="77777777" w:rsidTr="003A5789">
        <w:tc>
          <w:tcPr>
            <w:tcW w:w="1448" w:type="dxa"/>
          </w:tcPr>
          <w:p w14:paraId="20CD151A" w14:textId="77777777" w:rsidR="00AE1F83" w:rsidRPr="001B169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b)</w:t>
            </w:r>
          </w:p>
        </w:tc>
        <w:tc>
          <w:tcPr>
            <w:tcW w:w="5444" w:type="dxa"/>
            <w:gridSpan w:val="2"/>
          </w:tcPr>
          <w:p w14:paraId="76AF3F2A"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bCs/>
                <w:sz w:val="20"/>
                <w:szCs w:val="20"/>
                <w:lang w:eastAsia="sl-SI"/>
              </w:rPr>
              <w:t>usklajenost slovenskega pravnega reda s pravnim redom Evropske unije</w:t>
            </w:r>
          </w:p>
        </w:tc>
        <w:tc>
          <w:tcPr>
            <w:tcW w:w="2271" w:type="dxa"/>
            <w:vAlign w:val="center"/>
          </w:tcPr>
          <w:p w14:paraId="3C171B5B" w14:textId="77777777" w:rsidR="00AE1F83" w:rsidRPr="001B169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AE1F83" w:rsidRPr="001B169A" w14:paraId="7147FB1A" w14:textId="77777777" w:rsidTr="003A5789">
        <w:tc>
          <w:tcPr>
            <w:tcW w:w="1448" w:type="dxa"/>
          </w:tcPr>
          <w:p w14:paraId="413BAB67" w14:textId="77777777" w:rsidR="00AE1F83" w:rsidRPr="001B169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c)</w:t>
            </w:r>
          </w:p>
        </w:tc>
        <w:tc>
          <w:tcPr>
            <w:tcW w:w="5444" w:type="dxa"/>
            <w:gridSpan w:val="2"/>
          </w:tcPr>
          <w:p w14:paraId="292B7033"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administrativne posledice</w:t>
            </w:r>
          </w:p>
        </w:tc>
        <w:tc>
          <w:tcPr>
            <w:tcW w:w="2271" w:type="dxa"/>
            <w:vAlign w:val="center"/>
          </w:tcPr>
          <w:p w14:paraId="027C2FF2" w14:textId="77777777" w:rsidR="00AE1F83" w:rsidRPr="001B169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B169A">
              <w:rPr>
                <w:rFonts w:ascii="Arial" w:eastAsia="Times New Roman" w:hAnsi="Arial" w:cs="Arial"/>
                <w:sz w:val="20"/>
                <w:szCs w:val="20"/>
                <w:lang w:eastAsia="sl-SI"/>
              </w:rPr>
              <w:t>NE</w:t>
            </w:r>
          </w:p>
        </w:tc>
      </w:tr>
      <w:tr w:rsidR="00AE1F83" w:rsidRPr="001B169A" w14:paraId="5B61AD42" w14:textId="77777777" w:rsidTr="003A5789">
        <w:tc>
          <w:tcPr>
            <w:tcW w:w="1448" w:type="dxa"/>
          </w:tcPr>
          <w:p w14:paraId="71790A62" w14:textId="77777777" w:rsidR="00AE1F83" w:rsidRPr="001B169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č)</w:t>
            </w:r>
          </w:p>
        </w:tc>
        <w:tc>
          <w:tcPr>
            <w:tcW w:w="5444" w:type="dxa"/>
            <w:gridSpan w:val="2"/>
          </w:tcPr>
          <w:p w14:paraId="4B903EC6"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sz w:val="20"/>
                <w:szCs w:val="20"/>
                <w:lang w:eastAsia="sl-SI"/>
              </w:rPr>
              <w:t>gospodarstvo, zlasti</w:t>
            </w:r>
            <w:r w:rsidRPr="001B169A">
              <w:rPr>
                <w:rFonts w:ascii="Arial" w:eastAsia="Times New Roman" w:hAnsi="Arial" w:cs="Arial"/>
                <w:bCs/>
                <w:sz w:val="20"/>
                <w:szCs w:val="20"/>
                <w:lang w:eastAsia="sl-SI"/>
              </w:rPr>
              <w:t xml:space="preserve"> mala in srednja podjetja ter konkurenčnost podjetij</w:t>
            </w:r>
          </w:p>
        </w:tc>
        <w:tc>
          <w:tcPr>
            <w:tcW w:w="2271" w:type="dxa"/>
            <w:vAlign w:val="center"/>
          </w:tcPr>
          <w:p w14:paraId="77C4FE6E" w14:textId="77777777" w:rsidR="00AE1F83" w:rsidRPr="001B169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AE1F83" w:rsidRPr="001B169A" w14:paraId="2138010A" w14:textId="77777777" w:rsidTr="003A5789">
        <w:tc>
          <w:tcPr>
            <w:tcW w:w="1448" w:type="dxa"/>
          </w:tcPr>
          <w:p w14:paraId="4D409B03" w14:textId="77777777" w:rsidR="00AE1F83" w:rsidRPr="001B169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d)</w:t>
            </w:r>
          </w:p>
        </w:tc>
        <w:tc>
          <w:tcPr>
            <w:tcW w:w="5444" w:type="dxa"/>
            <w:gridSpan w:val="2"/>
          </w:tcPr>
          <w:p w14:paraId="42879A5B"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okolje, vključno s prostorskimi in varstvenimi vidiki</w:t>
            </w:r>
          </w:p>
        </w:tc>
        <w:tc>
          <w:tcPr>
            <w:tcW w:w="2271" w:type="dxa"/>
            <w:vAlign w:val="center"/>
          </w:tcPr>
          <w:p w14:paraId="67396DD9" w14:textId="77777777" w:rsidR="00AE1F83" w:rsidRPr="001B169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AE1F83" w:rsidRPr="001B169A" w14:paraId="6BBA9EFC" w14:textId="77777777" w:rsidTr="003A5789">
        <w:tc>
          <w:tcPr>
            <w:tcW w:w="1448" w:type="dxa"/>
          </w:tcPr>
          <w:p w14:paraId="7C8CA2FD" w14:textId="77777777" w:rsidR="00AE1F83" w:rsidRPr="001B169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e)</w:t>
            </w:r>
          </w:p>
        </w:tc>
        <w:tc>
          <w:tcPr>
            <w:tcW w:w="5444" w:type="dxa"/>
            <w:gridSpan w:val="2"/>
          </w:tcPr>
          <w:p w14:paraId="3A55B341"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socialno področje</w:t>
            </w:r>
          </w:p>
        </w:tc>
        <w:tc>
          <w:tcPr>
            <w:tcW w:w="2271" w:type="dxa"/>
            <w:vAlign w:val="center"/>
          </w:tcPr>
          <w:p w14:paraId="04CA9B76" w14:textId="77777777" w:rsidR="00AE1F83" w:rsidRPr="001B169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AE1F83" w:rsidRPr="001B169A" w14:paraId="0A017DBE" w14:textId="77777777" w:rsidTr="003A5789">
        <w:tc>
          <w:tcPr>
            <w:tcW w:w="1448" w:type="dxa"/>
            <w:tcBorders>
              <w:bottom w:val="single" w:sz="4" w:space="0" w:color="auto"/>
            </w:tcBorders>
          </w:tcPr>
          <w:p w14:paraId="71720E53" w14:textId="77777777" w:rsidR="00AE1F83" w:rsidRPr="001B169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f)</w:t>
            </w:r>
          </w:p>
        </w:tc>
        <w:tc>
          <w:tcPr>
            <w:tcW w:w="5444" w:type="dxa"/>
            <w:gridSpan w:val="2"/>
            <w:tcBorders>
              <w:bottom w:val="single" w:sz="4" w:space="0" w:color="auto"/>
            </w:tcBorders>
          </w:tcPr>
          <w:p w14:paraId="3F9C6BD5" w14:textId="77777777" w:rsidR="00AE1F83" w:rsidRPr="001B169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dokumente razvojnega načrtovanja:</w:t>
            </w:r>
          </w:p>
          <w:p w14:paraId="6EE19096" w14:textId="77777777" w:rsidR="00AE1F83" w:rsidRPr="001B169A"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nacionalne dokumente razvojnega načrtovanja</w:t>
            </w:r>
          </w:p>
          <w:p w14:paraId="5E74ABE6" w14:textId="77777777" w:rsidR="00AE1F83" w:rsidRPr="001B169A"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razvojne politike na ravni programov po strukturi razvojne klasifikacije programskega proračuna</w:t>
            </w:r>
          </w:p>
          <w:p w14:paraId="3CF3757D" w14:textId="77777777" w:rsidR="00AE1F83" w:rsidRPr="001B169A"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2EF1B91" w14:textId="77777777" w:rsidR="00AE1F83" w:rsidRPr="001B169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AE1F83" w:rsidRPr="001B169A" w14:paraId="5614F438" w14:textId="77777777" w:rsidTr="003A5789">
        <w:tc>
          <w:tcPr>
            <w:tcW w:w="9163" w:type="dxa"/>
            <w:gridSpan w:val="4"/>
            <w:tcBorders>
              <w:top w:val="single" w:sz="4" w:space="0" w:color="auto"/>
              <w:left w:val="single" w:sz="4" w:space="0" w:color="auto"/>
              <w:bottom w:val="single" w:sz="4" w:space="0" w:color="auto"/>
              <w:right w:val="single" w:sz="4" w:space="0" w:color="auto"/>
            </w:tcBorders>
          </w:tcPr>
          <w:p w14:paraId="7641A35C" w14:textId="77777777" w:rsidR="00AE1F83" w:rsidRPr="001B169A"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B169A">
              <w:rPr>
                <w:rFonts w:ascii="Arial" w:eastAsia="Times New Roman" w:hAnsi="Arial" w:cs="Arial"/>
                <w:b/>
                <w:sz w:val="20"/>
                <w:szCs w:val="20"/>
                <w:lang w:eastAsia="sl-SI"/>
              </w:rPr>
              <w:t>7.a Predstavitev ocene finančnih posledic nad 40.000 EUR:</w:t>
            </w:r>
          </w:p>
          <w:p w14:paraId="5901540B" w14:textId="4B83EF0F" w:rsidR="00EF60EF" w:rsidRPr="00D16A61" w:rsidRDefault="00AE1F83" w:rsidP="00D16A6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1B169A">
              <w:rPr>
                <w:rFonts w:ascii="Arial" w:eastAsia="Times New Roman" w:hAnsi="Arial" w:cs="Arial"/>
                <w:sz w:val="20"/>
                <w:szCs w:val="20"/>
                <w:lang w:eastAsia="sl-SI"/>
              </w:rPr>
              <w:t>(Samo če izberete DA pod točko 6.a.)</w:t>
            </w:r>
            <w:r w:rsidR="00EF60EF" w:rsidRPr="00124190">
              <w:rPr>
                <w:rFonts w:ascii="Arial" w:hAnsi="Arial" w:cs="Arial"/>
                <w:sz w:val="20"/>
                <w:szCs w:val="20"/>
              </w:rPr>
              <w:t xml:space="preserve"> </w:t>
            </w:r>
          </w:p>
          <w:p w14:paraId="4F24E93F" w14:textId="7EB95BF4" w:rsidR="00EF60EF" w:rsidRPr="001B169A" w:rsidRDefault="00EF60EF"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CE9FC7B" w14:textId="77777777" w:rsidR="00AE1F83" w:rsidRPr="001B169A"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1B169A" w14:paraId="74100679" w14:textId="77777777" w:rsidTr="003A578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87E95B" w14:textId="77777777" w:rsidR="00AE1F83" w:rsidRPr="001B169A"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lastRenderedPageBreak/>
              <w:t>I. Ocena finančnih posledic, ki niso načrtovane v sprejetem proračunu</w:t>
            </w:r>
          </w:p>
        </w:tc>
      </w:tr>
      <w:tr w:rsidR="00AE1F83" w:rsidRPr="001B169A" w14:paraId="665152F4" w14:textId="77777777" w:rsidTr="003A578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5D53590" w14:textId="77777777" w:rsidR="00AE1F83" w:rsidRPr="001B169A"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F749479"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670EAE1"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EF9C92"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75656EC"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t + 3</w:t>
            </w:r>
          </w:p>
        </w:tc>
      </w:tr>
      <w:tr w:rsidR="00AE1F83" w:rsidRPr="001B169A" w14:paraId="733B2C3D" w14:textId="77777777" w:rsidTr="003A57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E855D2" w14:textId="77777777" w:rsidR="00AE1F83" w:rsidRPr="001B169A" w:rsidRDefault="00AE1F83" w:rsidP="00AE1F83">
            <w:pPr>
              <w:widowControl w:val="0"/>
              <w:spacing w:after="0" w:line="260" w:lineRule="exact"/>
              <w:rPr>
                <w:rFonts w:ascii="Arial" w:eastAsia="Times New Roman" w:hAnsi="Arial" w:cs="Arial"/>
                <w:bCs/>
                <w:sz w:val="20"/>
                <w:szCs w:val="20"/>
              </w:rPr>
            </w:pPr>
            <w:r w:rsidRPr="001B169A">
              <w:rPr>
                <w:rFonts w:ascii="Arial" w:eastAsia="Times New Roman" w:hAnsi="Arial" w:cs="Arial"/>
                <w:bCs/>
                <w:sz w:val="20"/>
                <w:szCs w:val="20"/>
              </w:rPr>
              <w:t>Predvideno povečanje (+) ali zmanjšanje (</w:t>
            </w:r>
            <w:r w:rsidRPr="001B169A">
              <w:rPr>
                <w:rFonts w:ascii="Arial" w:eastAsia="Times New Roman" w:hAnsi="Arial" w:cs="Arial"/>
                <w:b/>
                <w:sz w:val="20"/>
                <w:szCs w:val="20"/>
              </w:rPr>
              <w:t>–</w:t>
            </w:r>
            <w:r w:rsidRPr="001B169A">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314ACE"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20FA1CB"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EC43C"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D7B0351"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1B169A" w14:paraId="4D5A8E96" w14:textId="77777777" w:rsidTr="003A57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1D1D11" w14:textId="77777777" w:rsidR="00AE1F83" w:rsidRPr="001B169A" w:rsidRDefault="00AE1F83" w:rsidP="00AE1F83">
            <w:pPr>
              <w:widowControl w:val="0"/>
              <w:spacing w:after="0" w:line="260" w:lineRule="exact"/>
              <w:rPr>
                <w:rFonts w:ascii="Arial" w:eastAsia="Times New Roman" w:hAnsi="Arial" w:cs="Arial"/>
                <w:bCs/>
                <w:sz w:val="20"/>
                <w:szCs w:val="20"/>
              </w:rPr>
            </w:pPr>
            <w:r w:rsidRPr="001B169A">
              <w:rPr>
                <w:rFonts w:ascii="Arial" w:eastAsia="Times New Roman" w:hAnsi="Arial" w:cs="Arial"/>
                <w:bCs/>
                <w:sz w:val="20"/>
                <w:szCs w:val="20"/>
              </w:rPr>
              <w:t>Predvideno povečanje (+) ali zmanjšanje (</w:t>
            </w:r>
            <w:r w:rsidRPr="001B169A">
              <w:rPr>
                <w:rFonts w:ascii="Arial" w:eastAsia="Times New Roman" w:hAnsi="Arial" w:cs="Arial"/>
                <w:b/>
                <w:sz w:val="20"/>
                <w:szCs w:val="20"/>
              </w:rPr>
              <w:t>–</w:t>
            </w:r>
            <w:r w:rsidRPr="001B169A">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F0E739"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FE34B93"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D72663"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E87198"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1B169A" w14:paraId="4DC1FCDC" w14:textId="77777777" w:rsidTr="003A57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61CFD71" w14:textId="77777777" w:rsidR="00AE1F83" w:rsidRPr="001B169A" w:rsidRDefault="00AE1F83" w:rsidP="00AE1F83">
            <w:pPr>
              <w:widowControl w:val="0"/>
              <w:spacing w:after="0" w:line="260" w:lineRule="exact"/>
              <w:rPr>
                <w:rFonts w:ascii="Arial" w:eastAsia="Times New Roman" w:hAnsi="Arial" w:cs="Arial"/>
                <w:bCs/>
                <w:sz w:val="20"/>
                <w:szCs w:val="20"/>
              </w:rPr>
            </w:pPr>
            <w:r w:rsidRPr="001B169A">
              <w:rPr>
                <w:rFonts w:ascii="Arial" w:eastAsia="Times New Roman" w:hAnsi="Arial" w:cs="Arial"/>
                <w:bCs/>
                <w:sz w:val="20"/>
                <w:szCs w:val="20"/>
              </w:rPr>
              <w:t>Predvideno povečanje (+) ali zmanjšanje (</w:t>
            </w:r>
            <w:r w:rsidRPr="001B169A">
              <w:rPr>
                <w:rFonts w:ascii="Arial" w:eastAsia="Times New Roman" w:hAnsi="Arial" w:cs="Arial"/>
                <w:b/>
                <w:sz w:val="20"/>
                <w:szCs w:val="20"/>
              </w:rPr>
              <w:t>–</w:t>
            </w:r>
            <w:r w:rsidRPr="001B169A">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33A693" w14:textId="77777777" w:rsidR="00AE1F83" w:rsidRPr="001B169A"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58A3D06" w14:textId="77777777" w:rsidR="00AE1F83" w:rsidRPr="001B169A"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541766" w14:textId="77777777" w:rsidR="00AE1F83" w:rsidRPr="001B169A"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C128696" w14:textId="77777777" w:rsidR="00AE1F83" w:rsidRPr="001B169A" w:rsidRDefault="00AE1F83" w:rsidP="00AE1F83">
            <w:pPr>
              <w:widowControl w:val="0"/>
              <w:spacing w:after="0" w:line="260" w:lineRule="exact"/>
              <w:jc w:val="center"/>
              <w:rPr>
                <w:rFonts w:ascii="Arial" w:eastAsia="Times New Roman" w:hAnsi="Arial" w:cs="Arial"/>
                <w:sz w:val="20"/>
                <w:szCs w:val="20"/>
              </w:rPr>
            </w:pPr>
          </w:p>
        </w:tc>
      </w:tr>
      <w:tr w:rsidR="00AE1F83" w:rsidRPr="001B169A" w14:paraId="3EE88745" w14:textId="77777777" w:rsidTr="003A578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60E71FE" w14:textId="77777777" w:rsidR="00AE1F83" w:rsidRPr="001B169A" w:rsidRDefault="00AE1F83" w:rsidP="00AE1F83">
            <w:pPr>
              <w:widowControl w:val="0"/>
              <w:spacing w:after="0" w:line="260" w:lineRule="exact"/>
              <w:rPr>
                <w:rFonts w:ascii="Arial" w:eastAsia="Times New Roman" w:hAnsi="Arial" w:cs="Arial"/>
                <w:bCs/>
                <w:sz w:val="20"/>
                <w:szCs w:val="20"/>
              </w:rPr>
            </w:pPr>
            <w:r w:rsidRPr="001B169A">
              <w:rPr>
                <w:rFonts w:ascii="Arial" w:eastAsia="Times New Roman" w:hAnsi="Arial" w:cs="Arial"/>
                <w:bCs/>
                <w:sz w:val="20"/>
                <w:szCs w:val="20"/>
              </w:rPr>
              <w:t>Predvideno povečanje (+) ali zmanjšanje (</w:t>
            </w:r>
            <w:r w:rsidRPr="001B169A">
              <w:rPr>
                <w:rFonts w:ascii="Arial" w:eastAsia="Times New Roman" w:hAnsi="Arial" w:cs="Arial"/>
                <w:b/>
                <w:sz w:val="20"/>
                <w:szCs w:val="20"/>
              </w:rPr>
              <w:t>–</w:t>
            </w:r>
            <w:r w:rsidRPr="001B169A">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37F099" w14:textId="77777777" w:rsidR="00AE1F83" w:rsidRPr="001B169A"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415D075" w14:textId="77777777" w:rsidR="00AE1F83" w:rsidRPr="001B169A"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EAFF28" w14:textId="77777777" w:rsidR="00AE1F83" w:rsidRPr="001B169A"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94B7586" w14:textId="77777777" w:rsidR="00AE1F83" w:rsidRPr="001B169A" w:rsidRDefault="00AE1F83" w:rsidP="00AE1F83">
            <w:pPr>
              <w:widowControl w:val="0"/>
              <w:spacing w:after="0" w:line="260" w:lineRule="exact"/>
              <w:jc w:val="center"/>
              <w:rPr>
                <w:rFonts w:ascii="Arial" w:eastAsia="Times New Roman" w:hAnsi="Arial" w:cs="Arial"/>
                <w:sz w:val="20"/>
                <w:szCs w:val="20"/>
              </w:rPr>
            </w:pPr>
          </w:p>
        </w:tc>
      </w:tr>
      <w:tr w:rsidR="00AE1F83" w:rsidRPr="001B169A" w14:paraId="06858D9B" w14:textId="77777777" w:rsidTr="003A57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99A49FD" w14:textId="77777777" w:rsidR="00AE1F83" w:rsidRPr="001B169A" w:rsidRDefault="00AE1F83" w:rsidP="00AE1F83">
            <w:pPr>
              <w:widowControl w:val="0"/>
              <w:spacing w:after="0" w:line="260" w:lineRule="exact"/>
              <w:rPr>
                <w:rFonts w:ascii="Arial" w:eastAsia="Times New Roman" w:hAnsi="Arial" w:cs="Arial"/>
                <w:bCs/>
                <w:sz w:val="20"/>
                <w:szCs w:val="20"/>
              </w:rPr>
            </w:pPr>
            <w:r w:rsidRPr="001B169A">
              <w:rPr>
                <w:rFonts w:ascii="Arial" w:eastAsia="Times New Roman" w:hAnsi="Arial" w:cs="Arial"/>
                <w:bCs/>
                <w:sz w:val="20"/>
                <w:szCs w:val="20"/>
              </w:rPr>
              <w:t>Predvideno povečanje (+) ali zmanjšanje (</w:t>
            </w:r>
            <w:r w:rsidRPr="001B169A">
              <w:rPr>
                <w:rFonts w:ascii="Arial" w:eastAsia="Times New Roman" w:hAnsi="Arial" w:cs="Arial"/>
                <w:b/>
                <w:sz w:val="20"/>
                <w:szCs w:val="20"/>
              </w:rPr>
              <w:t>–</w:t>
            </w:r>
            <w:r w:rsidRPr="001B169A">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F156CA4"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3F5A19F"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464CFE"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048C41" w14:textId="77777777" w:rsidR="00AE1F83" w:rsidRPr="001B169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1B169A" w14:paraId="386332CB" w14:textId="77777777" w:rsidTr="003A57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962DAD" w14:textId="77777777" w:rsidR="00AE1F83" w:rsidRPr="001B169A"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t>II. Finančne posledice za državni proračun</w:t>
            </w:r>
          </w:p>
        </w:tc>
      </w:tr>
      <w:tr w:rsidR="00AE1F83" w:rsidRPr="001B169A" w14:paraId="3680D82E" w14:textId="77777777" w:rsidTr="003A57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A073A1" w14:textId="77777777" w:rsidR="00AE1F83" w:rsidRPr="001B169A"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1B169A">
              <w:rPr>
                <w:rFonts w:ascii="Arial" w:eastAsia="Times New Roman" w:hAnsi="Arial" w:cs="Arial"/>
                <w:b/>
                <w:kern w:val="32"/>
                <w:sz w:val="20"/>
                <w:szCs w:val="20"/>
                <w:lang w:eastAsia="sl-SI"/>
              </w:rPr>
              <w:t>II.a</w:t>
            </w:r>
            <w:proofErr w:type="spellEnd"/>
            <w:r w:rsidRPr="001B169A">
              <w:rPr>
                <w:rFonts w:ascii="Arial" w:eastAsia="Times New Roman" w:hAnsi="Arial" w:cs="Arial"/>
                <w:b/>
                <w:kern w:val="32"/>
                <w:sz w:val="20"/>
                <w:szCs w:val="20"/>
                <w:lang w:eastAsia="sl-SI"/>
              </w:rPr>
              <w:t xml:space="preserve"> Pravice porabe za izvedbo predlaganih rešitev so zagotovljene:</w:t>
            </w:r>
          </w:p>
        </w:tc>
      </w:tr>
      <w:tr w:rsidR="00AE1F83" w:rsidRPr="001B169A" w14:paraId="0E1D8274" w14:textId="77777777" w:rsidTr="003A57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7F23DBF"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37847A"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E23016"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5B87E6"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D79361B"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Znesek za t + 1</w:t>
            </w:r>
          </w:p>
        </w:tc>
      </w:tr>
      <w:tr w:rsidR="006226FA" w:rsidRPr="001B169A" w14:paraId="039DC124" w14:textId="77777777" w:rsidTr="003A578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D224B0C" w14:textId="6B00E85E" w:rsidR="006226FA" w:rsidRPr="001B169A" w:rsidRDefault="006226FA" w:rsidP="006226FA">
            <w:pPr>
              <w:widowControl w:val="0"/>
              <w:tabs>
                <w:tab w:val="left" w:pos="360"/>
              </w:tabs>
              <w:spacing w:after="0" w:line="260" w:lineRule="exact"/>
              <w:outlineLvl w:val="0"/>
              <w:rPr>
                <w:rFonts w:ascii="Arial" w:eastAsia="Times New Roman" w:hAnsi="Arial" w:cs="Arial"/>
                <w:bCs/>
                <w:kern w:val="32"/>
                <w:sz w:val="20"/>
                <w:szCs w:val="20"/>
                <w:lang w:eastAsia="sl-SI"/>
              </w:rPr>
            </w:pPr>
            <w:r w:rsidRPr="00344712">
              <w:rPr>
                <w:rFonts w:cs="Arial"/>
                <w:bCs/>
                <w:kern w:val="32"/>
                <w:szCs w:val="20"/>
                <w:lang w:eastAsia="sl-SI"/>
              </w:rPr>
              <w:t>Ministrstvo za kmetijstvo, gozdarstvo in prehrano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A5D9F6" w14:textId="1CDF4554" w:rsidR="006226FA" w:rsidRPr="001B169A" w:rsidRDefault="006226FA" w:rsidP="006226FA">
            <w:pPr>
              <w:widowControl w:val="0"/>
              <w:tabs>
                <w:tab w:val="left" w:pos="360"/>
              </w:tabs>
              <w:spacing w:after="0" w:line="260" w:lineRule="exact"/>
              <w:outlineLvl w:val="0"/>
              <w:rPr>
                <w:rFonts w:ascii="Arial" w:eastAsia="Times New Roman" w:hAnsi="Arial" w:cs="Arial"/>
                <w:bCs/>
                <w:kern w:val="32"/>
                <w:sz w:val="20"/>
                <w:szCs w:val="20"/>
                <w:lang w:eastAsia="sl-SI"/>
              </w:rPr>
            </w:pPr>
            <w:r w:rsidRPr="00BE70FC">
              <w:rPr>
                <w:rFonts w:cs="Arial"/>
                <w:bCs/>
                <w:kern w:val="32"/>
                <w:szCs w:val="20"/>
                <w:lang w:eastAsia="sl-SI"/>
              </w:rPr>
              <w:t>2330-24-0021 – Podporna dejavnost, administracija MKGP 2025–2028</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A77A99" w14:textId="3C735FA3" w:rsidR="006226FA" w:rsidRPr="001B169A" w:rsidRDefault="006226FA" w:rsidP="006226FA">
            <w:pPr>
              <w:widowControl w:val="0"/>
              <w:tabs>
                <w:tab w:val="left" w:pos="360"/>
              </w:tabs>
              <w:spacing w:after="0" w:line="260" w:lineRule="exact"/>
              <w:outlineLvl w:val="0"/>
              <w:rPr>
                <w:rFonts w:ascii="Arial" w:eastAsia="Times New Roman" w:hAnsi="Arial" w:cs="Arial"/>
                <w:bCs/>
                <w:kern w:val="32"/>
                <w:sz w:val="20"/>
                <w:szCs w:val="20"/>
                <w:lang w:eastAsia="sl-SI"/>
              </w:rPr>
            </w:pPr>
            <w:r w:rsidRPr="00BE70FC">
              <w:rPr>
                <w:rFonts w:cs="Arial"/>
                <w:bCs/>
                <w:kern w:val="32"/>
                <w:szCs w:val="20"/>
                <w:lang w:eastAsia="sl-SI"/>
              </w:rPr>
              <w:t>334410 Materialni stroški</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171D51" w14:textId="73B2FE0D" w:rsidR="006226FA" w:rsidRPr="001B169A" w:rsidRDefault="00B74528" w:rsidP="006226FA">
            <w:pPr>
              <w:widowControl w:val="0"/>
              <w:tabs>
                <w:tab w:val="left" w:pos="360"/>
              </w:tabs>
              <w:spacing w:after="0" w:line="260" w:lineRule="exact"/>
              <w:outlineLvl w:val="0"/>
              <w:rPr>
                <w:rFonts w:ascii="Arial" w:eastAsia="Times New Roman" w:hAnsi="Arial" w:cs="Arial"/>
                <w:bCs/>
                <w:kern w:val="32"/>
                <w:sz w:val="20"/>
                <w:szCs w:val="20"/>
                <w:lang w:eastAsia="sl-SI"/>
              </w:rPr>
            </w:pPr>
            <w:r>
              <w:rPr>
                <w:rFonts w:cs="Arial"/>
                <w:bCs/>
                <w:kern w:val="32"/>
                <w:szCs w:val="20"/>
                <w:lang w:eastAsia="sl-SI"/>
              </w:rPr>
              <w:t>38</w:t>
            </w:r>
            <w:r w:rsidR="006226FA" w:rsidRPr="00344712">
              <w:rPr>
                <w:rFonts w:cs="Arial"/>
                <w:bCs/>
                <w:kern w:val="32"/>
                <w:szCs w:val="20"/>
                <w:lang w:eastAsia="sl-SI"/>
              </w:rPr>
              <w:t>.000,00</w:t>
            </w:r>
          </w:p>
        </w:tc>
        <w:tc>
          <w:tcPr>
            <w:tcW w:w="2128" w:type="dxa"/>
            <w:tcBorders>
              <w:top w:val="single" w:sz="4" w:space="0" w:color="auto"/>
              <w:left w:val="single" w:sz="4" w:space="0" w:color="auto"/>
              <w:bottom w:val="single" w:sz="4" w:space="0" w:color="auto"/>
              <w:right w:val="single" w:sz="4" w:space="0" w:color="auto"/>
            </w:tcBorders>
            <w:vAlign w:val="center"/>
          </w:tcPr>
          <w:p w14:paraId="35CC8F2F" w14:textId="77777777" w:rsidR="006226FA" w:rsidRPr="001B169A" w:rsidRDefault="006226FA" w:rsidP="006226F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1B169A" w14:paraId="41990F24" w14:textId="77777777" w:rsidTr="003A57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60724FE"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2316D6"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300588"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50FA91"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2A93D14"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1B169A" w14:paraId="184A45F3" w14:textId="77777777" w:rsidTr="003A57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7E6C0FB" w14:textId="77777777" w:rsidR="00AE1F83" w:rsidRPr="001B169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861C0C" w14:textId="77777777" w:rsidR="00AE1F83" w:rsidRPr="001B169A"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5EEE168" w14:textId="77777777" w:rsidR="00AE1F83" w:rsidRPr="001B169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1B169A" w14:paraId="299BC7C2" w14:textId="77777777" w:rsidTr="003A578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6A35B8" w14:textId="77777777" w:rsidR="00AE1F83" w:rsidRPr="001B169A"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1B169A">
              <w:rPr>
                <w:rFonts w:ascii="Arial" w:eastAsia="Times New Roman" w:hAnsi="Arial" w:cs="Arial"/>
                <w:b/>
                <w:kern w:val="32"/>
                <w:sz w:val="20"/>
                <w:szCs w:val="20"/>
                <w:lang w:eastAsia="sl-SI"/>
              </w:rPr>
              <w:t>II.b</w:t>
            </w:r>
            <w:proofErr w:type="spellEnd"/>
            <w:r w:rsidRPr="001B169A">
              <w:rPr>
                <w:rFonts w:ascii="Arial" w:eastAsia="Times New Roman" w:hAnsi="Arial" w:cs="Arial"/>
                <w:b/>
                <w:kern w:val="32"/>
                <w:sz w:val="20"/>
                <w:szCs w:val="20"/>
                <w:lang w:eastAsia="sl-SI"/>
              </w:rPr>
              <w:t xml:space="preserve"> Manjkajoče pravice porabe bodo zagotovljene s prerazporeditvijo:</w:t>
            </w:r>
          </w:p>
        </w:tc>
      </w:tr>
      <w:tr w:rsidR="00AE1F83" w:rsidRPr="001B169A" w14:paraId="01ABA6FF" w14:textId="77777777" w:rsidTr="003A57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84B3750"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95F019"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28C87A"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9F982F"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39E0ED4" w14:textId="77777777" w:rsidR="00AE1F83" w:rsidRPr="001B169A" w:rsidRDefault="00AE1F83" w:rsidP="00AE1F83">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 xml:space="preserve">Znesek za t + 1 </w:t>
            </w:r>
          </w:p>
        </w:tc>
      </w:tr>
      <w:tr w:rsidR="00AE1F83" w:rsidRPr="001B169A" w14:paraId="3165A6F6" w14:textId="77777777" w:rsidTr="003A57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1323F28"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ADB60D"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2DFD5E"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5DE7AC"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68D9A4E"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1B169A" w14:paraId="6B16D6B8" w14:textId="77777777" w:rsidTr="003A57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3C2F254"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D73485"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06880A"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9DCA89"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C6FE0FA"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1B169A" w14:paraId="094CA138" w14:textId="77777777" w:rsidTr="003A57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6385371" w14:textId="77777777" w:rsidR="00AE1F83" w:rsidRPr="001B169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E606F8" w14:textId="77777777" w:rsidR="00AE1F83" w:rsidRPr="001B169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8A627AB" w14:textId="77777777" w:rsidR="00AE1F83" w:rsidRPr="001B169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1B169A" w14:paraId="1095017E" w14:textId="77777777" w:rsidTr="003A578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BD18981" w14:textId="77777777" w:rsidR="00AE1F83" w:rsidRPr="001B169A"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1B169A">
              <w:rPr>
                <w:rFonts w:ascii="Arial" w:eastAsia="Times New Roman" w:hAnsi="Arial" w:cs="Arial"/>
                <w:b/>
                <w:kern w:val="32"/>
                <w:sz w:val="20"/>
                <w:szCs w:val="20"/>
                <w:lang w:eastAsia="sl-SI"/>
              </w:rPr>
              <w:t>II.c</w:t>
            </w:r>
            <w:proofErr w:type="spellEnd"/>
            <w:r w:rsidRPr="001B169A">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1B169A" w14:paraId="0C177C8D" w14:textId="77777777" w:rsidTr="003A578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F66FA44" w14:textId="77777777" w:rsidR="00AE1F83" w:rsidRPr="001B169A" w:rsidRDefault="00AE1F83" w:rsidP="00AE1F83">
            <w:pPr>
              <w:widowControl w:val="0"/>
              <w:spacing w:after="0" w:line="260" w:lineRule="exact"/>
              <w:ind w:left="-122" w:right="-112"/>
              <w:jc w:val="center"/>
              <w:rPr>
                <w:rFonts w:ascii="Arial" w:eastAsia="Times New Roman" w:hAnsi="Arial" w:cs="Arial"/>
                <w:sz w:val="20"/>
                <w:szCs w:val="20"/>
              </w:rPr>
            </w:pPr>
            <w:r w:rsidRPr="001B169A">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C9BE515" w14:textId="77777777" w:rsidR="00AE1F83" w:rsidRPr="001B169A" w:rsidRDefault="00AE1F83" w:rsidP="00AE1F83">
            <w:pPr>
              <w:widowControl w:val="0"/>
              <w:spacing w:after="0" w:line="260" w:lineRule="exact"/>
              <w:ind w:left="-122" w:right="-112"/>
              <w:jc w:val="center"/>
              <w:rPr>
                <w:rFonts w:ascii="Arial" w:eastAsia="Times New Roman" w:hAnsi="Arial" w:cs="Arial"/>
                <w:sz w:val="20"/>
                <w:szCs w:val="20"/>
              </w:rPr>
            </w:pPr>
            <w:r w:rsidRPr="001B169A">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3B0436D" w14:textId="77777777" w:rsidR="00AE1F83" w:rsidRPr="001B169A" w:rsidRDefault="00AE1F83" w:rsidP="00AE1F83">
            <w:pPr>
              <w:widowControl w:val="0"/>
              <w:spacing w:after="0" w:line="260" w:lineRule="exact"/>
              <w:ind w:left="-122" w:right="-112"/>
              <w:jc w:val="center"/>
              <w:rPr>
                <w:rFonts w:ascii="Arial" w:eastAsia="Times New Roman" w:hAnsi="Arial" w:cs="Arial"/>
                <w:sz w:val="20"/>
                <w:szCs w:val="20"/>
              </w:rPr>
            </w:pPr>
            <w:r w:rsidRPr="001B169A">
              <w:rPr>
                <w:rFonts w:ascii="Arial" w:eastAsia="Times New Roman" w:hAnsi="Arial" w:cs="Arial"/>
                <w:sz w:val="20"/>
                <w:szCs w:val="20"/>
              </w:rPr>
              <w:t>Znesek za t + 1</w:t>
            </w:r>
          </w:p>
        </w:tc>
      </w:tr>
      <w:tr w:rsidR="00AE1F83" w:rsidRPr="001B169A" w14:paraId="11B3F34D" w14:textId="77777777" w:rsidTr="003A57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C11D96D"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3CF313E"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EA10119"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1B169A" w14:paraId="67B49674" w14:textId="77777777" w:rsidTr="003A57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F8994EF"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C236500"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4E6721E"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1B169A" w14:paraId="261022ED" w14:textId="77777777" w:rsidTr="003A57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5FCCAC4"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DFB86E4"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5728975" w14:textId="77777777" w:rsidR="00AE1F83" w:rsidRPr="001B169A"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1B169A" w14:paraId="034732C6" w14:textId="77777777" w:rsidTr="003A57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189445" w14:textId="77777777" w:rsidR="00AE1F83" w:rsidRPr="001B169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DFD016B" w14:textId="77777777" w:rsidR="00AE1F83" w:rsidRPr="001B169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E2C445A" w14:textId="77777777" w:rsidR="00AE1F83" w:rsidRPr="001B169A"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1B169A" w14:paraId="2096D242"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D7395FE" w14:textId="77777777" w:rsidR="00AE1F83" w:rsidRPr="001B169A" w:rsidRDefault="00AE1F83" w:rsidP="00AE1F83">
            <w:pPr>
              <w:widowControl w:val="0"/>
              <w:spacing w:after="0" w:line="260" w:lineRule="exact"/>
              <w:rPr>
                <w:rFonts w:ascii="Arial" w:eastAsia="Times New Roman" w:hAnsi="Arial" w:cs="Arial"/>
                <w:b/>
                <w:sz w:val="20"/>
                <w:szCs w:val="20"/>
              </w:rPr>
            </w:pPr>
          </w:p>
          <w:p w14:paraId="364E16BB" w14:textId="77777777" w:rsidR="00AE1F83" w:rsidRPr="001B169A" w:rsidRDefault="00AE1F83" w:rsidP="00AE1F83">
            <w:pPr>
              <w:widowControl w:val="0"/>
              <w:spacing w:after="0" w:line="260" w:lineRule="exact"/>
              <w:rPr>
                <w:rFonts w:ascii="Arial" w:eastAsia="Times New Roman" w:hAnsi="Arial" w:cs="Arial"/>
                <w:b/>
                <w:sz w:val="20"/>
                <w:szCs w:val="20"/>
              </w:rPr>
            </w:pPr>
            <w:r w:rsidRPr="001B169A">
              <w:rPr>
                <w:rFonts w:ascii="Arial" w:eastAsia="Times New Roman" w:hAnsi="Arial" w:cs="Arial"/>
                <w:b/>
                <w:sz w:val="20"/>
                <w:szCs w:val="20"/>
              </w:rPr>
              <w:t>OBRAZLOŽITEV:</w:t>
            </w:r>
          </w:p>
          <w:p w14:paraId="6CCACC29" w14:textId="77777777" w:rsidR="00AE1F83" w:rsidRPr="001B169A"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1B169A">
              <w:rPr>
                <w:rFonts w:ascii="Arial" w:eastAsia="Times New Roman" w:hAnsi="Arial" w:cs="Arial"/>
                <w:b/>
                <w:sz w:val="20"/>
                <w:szCs w:val="20"/>
                <w:lang w:eastAsia="sl-SI"/>
              </w:rPr>
              <w:t>Ocena finančnih posledic, ki niso načrtovane v sprejetem proračunu</w:t>
            </w:r>
          </w:p>
          <w:p w14:paraId="3B0744FE" w14:textId="77777777" w:rsidR="00AE1F83" w:rsidRPr="001B169A"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V zvezi s predlaganim vladnim gradivom se navedejo predvidene spremembe (povečanje, zmanjšanje):</w:t>
            </w:r>
          </w:p>
          <w:p w14:paraId="20EEA71B" w14:textId="77777777" w:rsidR="00AE1F83" w:rsidRPr="001B169A"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1B169A">
              <w:rPr>
                <w:rFonts w:ascii="Arial" w:eastAsia="Times New Roman" w:hAnsi="Arial" w:cs="Arial"/>
                <w:sz w:val="20"/>
                <w:szCs w:val="20"/>
                <w:lang w:eastAsia="sl-SI"/>
              </w:rPr>
              <w:t>prihodkov državnega proračuna in občinskih proračunov,</w:t>
            </w:r>
          </w:p>
          <w:p w14:paraId="7E8D80AF" w14:textId="77777777" w:rsidR="00AE1F83" w:rsidRPr="001B169A"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1B169A">
              <w:rPr>
                <w:rFonts w:ascii="Arial" w:eastAsia="Times New Roman" w:hAnsi="Arial" w:cs="Arial"/>
                <w:sz w:val="20"/>
                <w:szCs w:val="20"/>
                <w:lang w:eastAsia="sl-SI"/>
              </w:rPr>
              <w:t>odhodkov državnega proračuna, ki niso načrtovani na ukrepih oziroma projektih sprejetih proračunov,</w:t>
            </w:r>
          </w:p>
          <w:p w14:paraId="158EBD87" w14:textId="77777777" w:rsidR="00AE1F83" w:rsidRPr="001B169A"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1B169A">
              <w:rPr>
                <w:rFonts w:ascii="Arial" w:eastAsia="Times New Roman" w:hAnsi="Arial" w:cs="Arial"/>
                <w:sz w:val="20"/>
                <w:szCs w:val="20"/>
                <w:lang w:eastAsia="sl-SI"/>
              </w:rPr>
              <w:t>obveznosti za druga javnofinančna sredstva (drugi viri), ki niso načrtovana na ukrepih oziroma projektih sprejetih proračunov.</w:t>
            </w:r>
          </w:p>
          <w:p w14:paraId="20099293" w14:textId="77777777" w:rsidR="00AE1F83" w:rsidRPr="001B169A" w:rsidRDefault="00AE1F83" w:rsidP="00AE1F83">
            <w:pPr>
              <w:widowControl w:val="0"/>
              <w:spacing w:after="0" w:line="260" w:lineRule="exact"/>
              <w:ind w:left="284"/>
              <w:rPr>
                <w:rFonts w:ascii="Arial" w:eastAsia="Times New Roman" w:hAnsi="Arial" w:cs="Arial"/>
                <w:sz w:val="20"/>
                <w:szCs w:val="20"/>
                <w:lang w:eastAsia="sl-SI"/>
              </w:rPr>
            </w:pPr>
          </w:p>
          <w:p w14:paraId="2A48E387" w14:textId="77777777" w:rsidR="00AE1F83" w:rsidRPr="001B169A"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1B169A">
              <w:rPr>
                <w:rFonts w:ascii="Arial" w:eastAsia="Times New Roman" w:hAnsi="Arial" w:cs="Arial"/>
                <w:b/>
                <w:sz w:val="20"/>
                <w:szCs w:val="20"/>
                <w:lang w:eastAsia="sl-SI"/>
              </w:rPr>
              <w:t>Finančne posledice za državni proračun</w:t>
            </w:r>
          </w:p>
          <w:p w14:paraId="494D6884" w14:textId="77777777" w:rsidR="00AE1F83" w:rsidRPr="001B169A" w:rsidRDefault="00AE1F83" w:rsidP="00AE1F83">
            <w:pPr>
              <w:widowControl w:val="0"/>
              <w:spacing w:after="0" w:line="260" w:lineRule="exact"/>
              <w:ind w:left="284"/>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9AF6BD1" w14:textId="77777777" w:rsidR="00AE1F83" w:rsidRPr="001B169A"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1B169A">
              <w:rPr>
                <w:rFonts w:ascii="Arial" w:eastAsia="Times New Roman" w:hAnsi="Arial" w:cs="Arial"/>
                <w:b/>
                <w:sz w:val="20"/>
                <w:szCs w:val="20"/>
                <w:lang w:eastAsia="sl-SI"/>
              </w:rPr>
              <w:t>II.a</w:t>
            </w:r>
            <w:proofErr w:type="spellEnd"/>
            <w:r w:rsidRPr="001B169A">
              <w:rPr>
                <w:rFonts w:ascii="Arial" w:eastAsia="Times New Roman" w:hAnsi="Arial" w:cs="Arial"/>
                <w:b/>
                <w:sz w:val="20"/>
                <w:szCs w:val="20"/>
                <w:lang w:eastAsia="sl-SI"/>
              </w:rPr>
              <w:t xml:space="preserve"> Pravice porabe za izvedbo predlaganih rešitev so zagotovljene:</w:t>
            </w:r>
          </w:p>
          <w:p w14:paraId="19C7FEEE" w14:textId="77777777" w:rsidR="00AE1F83" w:rsidRPr="001B169A" w:rsidRDefault="00AE1F83" w:rsidP="00AE1F83">
            <w:pPr>
              <w:widowControl w:val="0"/>
              <w:spacing w:after="0" w:line="260" w:lineRule="exact"/>
              <w:ind w:left="284"/>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B169A">
              <w:rPr>
                <w:rFonts w:ascii="Arial" w:eastAsia="Times New Roman" w:hAnsi="Arial" w:cs="Arial"/>
                <w:sz w:val="20"/>
                <w:szCs w:val="20"/>
                <w:lang w:eastAsia="sl-SI"/>
              </w:rPr>
              <w:t>II.b</w:t>
            </w:r>
            <w:proofErr w:type="spellEnd"/>
            <w:r w:rsidRPr="001B169A">
              <w:rPr>
                <w:rFonts w:ascii="Arial" w:eastAsia="Times New Roman" w:hAnsi="Arial" w:cs="Arial"/>
                <w:sz w:val="20"/>
                <w:szCs w:val="20"/>
                <w:lang w:eastAsia="sl-SI"/>
              </w:rPr>
              <w:t>). Pri uvrstitvi novega projekta oziroma ukrepa v načrt razvojnih programov se navedejo:</w:t>
            </w:r>
          </w:p>
          <w:p w14:paraId="288BA74F" w14:textId="77777777" w:rsidR="00AE1F83" w:rsidRPr="001B169A"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proračunski uporabnik, ki bo financiral novi projekt oziroma ukrep,</w:t>
            </w:r>
          </w:p>
          <w:p w14:paraId="109E5A0B" w14:textId="77777777" w:rsidR="00AE1F83" w:rsidRPr="001B169A"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 xml:space="preserve">projekt oziroma ukrep, s katerim se bodo dosegli cilji vladnega gradiva, in </w:t>
            </w:r>
          </w:p>
          <w:p w14:paraId="25F11165" w14:textId="77777777" w:rsidR="00AE1F83" w:rsidRPr="001B169A"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proračunske postavke.</w:t>
            </w:r>
          </w:p>
          <w:p w14:paraId="2C35086A" w14:textId="77777777" w:rsidR="00AE1F83" w:rsidRPr="001B169A" w:rsidRDefault="00AE1F83" w:rsidP="00AE1F83">
            <w:pPr>
              <w:widowControl w:val="0"/>
              <w:spacing w:after="0" w:line="260" w:lineRule="exact"/>
              <w:ind w:left="284"/>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1B169A">
              <w:rPr>
                <w:rFonts w:ascii="Arial" w:eastAsia="Times New Roman" w:hAnsi="Arial" w:cs="Arial"/>
                <w:sz w:val="20"/>
                <w:szCs w:val="20"/>
                <w:lang w:eastAsia="sl-SI"/>
              </w:rPr>
              <w:t>II.b</w:t>
            </w:r>
            <w:proofErr w:type="spellEnd"/>
            <w:r w:rsidRPr="001B169A">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0990913E" w14:textId="77777777" w:rsidR="00AE1F83" w:rsidRPr="001B169A"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1B169A">
              <w:rPr>
                <w:rFonts w:ascii="Arial" w:eastAsia="Times New Roman" w:hAnsi="Arial" w:cs="Arial"/>
                <w:b/>
                <w:sz w:val="20"/>
                <w:szCs w:val="20"/>
                <w:lang w:eastAsia="sl-SI"/>
              </w:rPr>
              <w:t>II.b</w:t>
            </w:r>
            <w:proofErr w:type="spellEnd"/>
            <w:r w:rsidRPr="001B169A">
              <w:rPr>
                <w:rFonts w:ascii="Arial" w:eastAsia="Times New Roman" w:hAnsi="Arial" w:cs="Arial"/>
                <w:b/>
                <w:sz w:val="20"/>
                <w:szCs w:val="20"/>
                <w:lang w:eastAsia="sl-SI"/>
              </w:rPr>
              <w:t xml:space="preserve"> Manjkajoče pravice porabe bodo zagotovljene s prerazporeditvijo:</w:t>
            </w:r>
          </w:p>
          <w:p w14:paraId="0A20BCFC" w14:textId="77777777" w:rsidR="00AE1F83" w:rsidRPr="001B169A" w:rsidRDefault="00AE1F83" w:rsidP="00AE1F83">
            <w:pPr>
              <w:widowControl w:val="0"/>
              <w:spacing w:after="0" w:line="260" w:lineRule="exact"/>
              <w:ind w:left="284"/>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B169A">
              <w:rPr>
                <w:rFonts w:ascii="Arial" w:eastAsia="Times New Roman" w:hAnsi="Arial" w:cs="Arial"/>
                <w:sz w:val="20"/>
                <w:szCs w:val="20"/>
                <w:lang w:eastAsia="sl-SI"/>
              </w:rPr>
              <w:t>II.a</w:t>
            </w:r>
            <w:proofErr w:type="spellEnd"/>
            <w:r w:rsidRPr="001B169A">
              <w:rPr>
                <w:rFonts w:ascii="Arial" w:eastAsia="Times New Roman" w:hAnsi="Arial" w:cs="Arial"/>
                <w:sz w:val="20"/>
                <w:szCs w:val="20"/>
                <w:lang w:eastAsia="sl-SI"/>
              </w:rPr>
              <w:t>.</w:t>
            </w:r>
          </w:p>
          <w:p w14:paraId="24FED1A3" w14:textId="77777777" w:rsidR="00AE1F83" w:rsidRPr="001B169A"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1B169A">
              <w:rPr>
                <w:rFonts w:ascii="Arial" w:eastAsia="Times New Roman" w:hAnsi="Arial" w:cs="Arial"/>
                <w:b/>
                <w:sz w:val="20"/>
                <w:szCs w:val="20"/>
                <w:lang w:eastAsia="sl-SI"/>
              </w:rPr>
              <w:t>II.c</w:t>
            </w:r>
            <w:proofErr w:type="spellEnd"/>
            <w:r w:rsidRPr="001B169A">
              <w:rPr>
                <w:rFonts w:ascii="Arial" w:eastAsia="Times New Roman" w:hAnsi="Arial" w:cs="Arial"/>
                <w:b/>
                <w:sz w:val="20"/>
                <w:szCs w:val="20"/>
                <w:lang w:eastAsia="sl-SI"/>
              </w:rPr>
              <w:t xml:space="preserve"> Načrtovana nadomestitev zmanjšanih prihodkov in povečanih odhodkov proračuna:</w:t>
            </w:r>
          </w:p>
          <w:p w14:paraId="5EBD15A2" w14:textId="77777777" w:rsidR="00AE1F83" w:rsidRPr="001B169A" w:rsidRDefault="00AE1F83" w:rsidP="00AE1F83">
            <w:pPr>
              <w:widowControl w:val="0"/>
              <w:spacing w:after="0" w:line="260" w:lineRule="exact"/>
              <w:ind w:left="284"/>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 xml:space="preserve">Če se povečani odhodki (pravice porabe) ne bodo zagotovili tako, kot je določeno v točkah </w:t>
            </w:r>
            <w:proofErr w:type="spellStart"/>
            <w:r w:rsidRPr="001B169A">
              <w:rPr>
                <w:rFonts w:ascii="Arial" w:eastAsia="Times New Roman" w:hAnsi="Arial" w:cs="Arial"/>
                <w:sz w:val="20"/>
                <w:szCs w:val="20"/>
                <w:lang w:eastAsia="sl-SI"/>
              </w:rPr>
              <w:t>II.a</w:t>
            </w:r>
            <w:proofErr w:type="spellEnd"/>
            <w:r w:rsidRPr="001B169A">
              <w:rPr>
                <w:rFonts w:ascii="Arial" w:eastAsia="Times New Roman" w:hAnsi="Arial" w:cs="Arial"/>
                <w:sz w:val="20"/>
                <w:szCs w:val="20"/>
                <w:lang w:eastAsia="sl-SI"/>
              </w:rPr>
              <w:t xml:space="preserve"> in </w:t>
            </w:r>
            <w:proofErr w:type="spellStart"/>
            <w:r w:rsidRPr="001B169A">
              <w:rPr>
                <w:rFonts w:ascii="Arial" w:eastAsia="Times New Roman" w:hAnsi="Arial" w:cs="Arial"/>
                <w:sz w:val="20"/>
                <w:szCs w:val="20"/>
                <w:lang w:eastAsia="sl-SI"/>
              </w:rPr>
              <w:t>II.b</w:t>
            </w:r>
            <w:proofErr w:type="spellEnd"/>
            <w:r w:rsidRPr="001B169A">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6F3C344" w14:textId="77777777" w:rsidR="00AE1F83" w:rsidRPr="001B169A"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1B169A" w14:paraId="26F5BEE8"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38DCAF7" w14:textId="77777777" w:rsidR="00A9401E" w:rsidRDefault="00AE1F83" w:rsidP="005958CB">
            <w:pPr>
              <w:spacing w:after="0" w:line="260" w:lineRule="exact"/>
              <w:rPr>
                <w:rFonts w:ascii="Arial" w:eastAsia="Times New Roman" w:hAnsi="Arial" w:cs="Arial"/>
                <w:b/>
                <w:sz w:val="20"/>
                <w:szCs w:val="20"/>
              </w:rPr>
            </w:pPr>
            <w:r w:rsidRPr="00A9401E">
              <w:rPr>
                <w:rFonts w:ascii="Arial" w:eastAsia="Times New Roman" w:hAnsi="Arial" w:cs="Arial"/>
                <w:b/>
                <w:sz w:val="20"/>
                <w:szCs w:val="20"/>
              </w:rPr>
              <w:t>7.b Predstavitev ocene finančnih posledic pod 40.000 EUR:</w:t>
            </w:r>
          </w:p>
          <w:p w14:paraId="2ED8D839" w14:textId="77777777" w:rsidR="004B4655" w:rsidRDefault="004B4655" w:rsidP="00EF60EF">
            <w:pPr>
              <w:spacing w:after="0"/>
              <w:jc w:val="both"/>
              <w:rPr>
                <w:rFonts w:ascii="Arial" w:hAnsi="Arial" w:cs="Arial"/>
                <w:sz w:val="20"/>
                <w:szCs w:val="20"/>
              </w:rPr>
            </w:pPr>
          </w:p>
          <w:p w14:paraId="4FEBE217" w14:textId="23695293" w:rsidR="00D16A61" w:rsidRDefault="00D16A61" w:rsidP="00D16A61">
            <w:pPr>
              <w:spacing w:after="0"/>
              <w:jc w:val="both"/>
              <w:rPr>
                <w:rFonts w:ascii="Arial" w:hAnsi="Arial" w:cs="Arial"/>
                <w:sz w:val="20"/>
                <w:szCs w:val="20"/>
              </w:rPr>
            </w:pPr>
            <w:r w:rsidRPr="00124190">
              <w:rPr>
                <w:rFonts w:ascii="Arial" w:hAnsi="Arial" w:cs="Arial"/>
                <w:sz w:val="20"/>
                <w:szCs w:val="20"/>
              </w:rPr>
              <w:t xml:space="preserve">Predvideni stroški </w:t>
            </w:r>
            <w:r>
              <w:rPr>
                <w:rFonts w:ascii="Arial" w:hAnsi="Arial" w:cs="Arial"/>
                <w:sz w:val="20"/>
                <w:szCs w:val="20"/>
              </w:rPr>
              <w:t>dogodka, ki bo od 5. do</w:t>
            </w:r>
            <w:r w:rsidRPr="00124190">
              <w:rPr>
                <w:rFonts w:ascii="Arial" w:hAnsi="Arial" w:cs="Arial"/>
                <w:sz w:val="20"/>
                <w:szCs w:val="20"/>
              </w:rPr>
              <w:t xml:space="preserve"> </w:t>
            </w:r>
            <w:r>
              <w:rPr>
                <w:rFonts w:ascii="Arial" w:hAnsi="Arial" w:cs="Arial"/>
                <w:sz w:val="20"/>
                <w:szCs w:val="20"/>
              </w:rPr>
              <w:t>7</w:t>
            </w:r>
            <w:r w:rsidRPr="00124190">
              <w:rPr>
                <w:rFonts w:ascii="Arial" w:hAnsi="Arial" w:cs="Arial"/>
                <w:sz w:val="20"/>
                <w:szCs w:val="20"/>
              </w:rPr>
              <w:t xml:space="preserve">. </w:t>
            </w:r>
            <w:r>
              <w:rPr>
                <w:rFonts w:ascii="Arial" w:hAnsi="Arial" w:cs="Arial"/>
                <w:sz w:val="20"/>
                <w:szCs w:val="20"/>
              </w:rPr>
              <w:t>10</w:t>
            </w:r>
            <w:r w:rsidRPr="00124190">
              <w:rPr>
                <w:rFonts w:ascii="Arial" w:hAnsi="Arial" w:cs="Arial"/>
                <w:sz w:val="20"/>
                <w:szCs w:val="20"/>
              </w:rPr>
              <w:t>. 2025</w:t>
            </w:r>
            <w:r>
              <w:rPr>
                <w:rFonts w:ascii="Arial" w:hAnsi="Arial" w:cs="Arial"/>
                <w:sz w:val="20"/>
                <w:szCs w:val="20"/>
              </w:rPr>
              <w:t xml:space="preserve"> v Portorožu, </w:t>
            </w:r>
            <w:r w:rsidRPr="00124190">
              <w:rPr>
                <w:rFonts w:ascii="Arial" w:hAnsi="Arial" w:cs="Arial"/>
                <w:sz w:val="20"/>
                <w:szCs w:val="20"/>
              </w:rPr>
              <w:t xml:space="preserve">Slovenija, so ocenjeni na približno </w:t>
            </w:r>
            <w:r>
              <w:rPr>
                <w:rFonts w:ascii="Arial" w:hAnsi="Arial" w:cs="Arial"/>
                <w:sz w:val="20"/>
                <w:szCs w:val="20"/>
              </w:rPr>
              <w:t>3</w:t>
            </w:r>
            <w:r w:rsidR="00B74528">
              <w:rPr>
                <w:rFonts w:ascii="Arial" w:hAnsi="Arial" w:cs="Arial"/>
                <w:sz w:val="20"/>
                <w:szCs w:val="20"/>
              </w:rPr>
              <w:t>8</w:t>
            </w:r>
            <w:r w:rsidRPr="005958CB">
              <w:rPr>
                <w:rFonts w:ascii="Arial" w:hAnsi="Arial" w:cs="Arial"/>
                <w:sz w:val="20"/>
                <w:szCs w:val="20"/>
              </w:rPr>
              <w:t>.000</w:t>
            </w:r>
            <w:r w:rsidRPr="00124190">
              <w:rPr>
                <w:rFonts w:ascii="Arial" w:hAnsi="Arial" w:cs="Arial"/>
                <w:sz w:val="20"/>
                <w:szCs w:val="20"/>
              </w:rPr>
              <w:t xml:space="preserve"> EUR</w:t>
            </w:r>
            <w:r>
              <w:rPr>
                <w:rFonts w:ascii="Arial" w:hAnsi="Arial" w:cs="Arial"/>
                <w:sz w:val="20"/>
                <w:szCs w:val="20"/>
              </w:rPr>
              <w:t xml:space="preserve"> in so bili že opredeljeni v gradivu »</w:t>
            </w:r>
            <w:r w:rsidRPr="005958CB">
              <w:rPr>
                <w:rFonts w:ascii="Arial" w:hAnsi="Arial" w:cs="Arial"/>
                <w:sz w:val="20"/>
                <w:szCs w:val="20"/>
              </w:rPr>
              <w:t>Informacija o pripravah, poteku in programu  predsedovanja Republike Slovenije neformalni skupini devetih sredozemskih držav Evropske unije (MED9) v obdobju od 1. januarja 2025 do 31. decembra 2025</w:t>
            </w:r>
            <w:r>
              <w:rPr>
                <w:rFonts w:ascii="Arial" w:hAnsi="Arial" w:cs="Arial"/>
                <w:sz w:val="20"/>
                <w:szCs w:val="20"/>
              </w:rPr>
              <w:t xml:space="preserve">«, katerega je Vlada RS sprejela na </w:t>
            </w:r>
            <w:r w:rsidRPr="005958CB">
              <w:rPr>
                <w:rFonts w:ascii="Arial" w:hAnsi="Arial" w:cs="Arial"/>
                <w:sz w:val="20"/>
                <w:szCs w:val="20"/>
              </w:rPr>
              <w:t xml:space="preserve">144. redni seji dne 5. 3. 2025 pod točko 4C </w:t>
            </w:r>
            <w:r>
              <w:rPr>
                <w:rFonts w:ascii="Arial" w:hAnsi="Arial" w:cs="Arial"/>
                <w:sz w:val="20"/>
                <w:szCs w:val="20"/>
              </w:rPr>
              <w:t xml:space="preserve"> (sklep vlade št. </w:t>
            </w:r>
            <w:r w:rsidRPr="005958CB">
              <w:rPr>
                <w:rFonts w:ascii="Arial" w:hAnsi="Arial" w:cs="Arial"/>
                <w:sz w:val="20"/>
                <w:szCs w:val="20"/>
              </w:rPr>
              <w:t>51100-5/2025/2</w:t>
            </w:r>
            <w:r>
              <w:rPr>
                <w:rFonts w:ascii="Arial" w:hAnsi="Arial" w:cs="Arial"/>
                <w:sz w:val="20"/>
                <w:szCs w:val="20"/>
              </w:rPr>
              <w:t>).</w:t>
            </w:r>
          </w:p>
          <w:p w14:paraId="624955B6" w14:textId="326A1796" w:rsidR="00D16A61" w:rsidRDefault="00D16A61" w:rsidP="00D16A61">
            <w:pPr>
              <w:spacing w:after="0"/>
              <w:jc w:val="both"/>
              <w:rPr>
                <w:rFonts w:ascii="Arial" w:hAnsi="Arial" w:cs="Arial"/>
                <w:sz w:val="20"/>
                <w:szCs w:val="20"/>
              </w:rPr>
            </w:pPr>
          </w:p>
          <w:p w14:paraId="2B17A19F" w14:textId="2BBC911D" w:rsidR="00D16A61" w:rsidRPr="005958CB" w:rsidRDefault="00D16A61" w:rsidP="00D16A61">
            <w:pPr>
              <w:spacing w:after="0"/>
              <w:jc w:val="both"/>
              <w:rPr>
                <w:rFonts w:ascii="Arial" w:hAnsi="Arial" w:cs="Arial"/>
                <w:sz w:val="20"/>
                <w:szCs w:val="20"/>
              </w:rPr>
            </w:pPr>
            <w:r>
              <w:rPr>
                <w:rFonts w:ascii="Arial" w:hAnsi="Arial" w:cs="Arial"/>
                <w:sz w:val="20"/>
                <w:szCs w:val="20"/>
              </w:rPr>
              <w:t xml:space="preserve">Ocena stroškov obsega strošek hotelske nastanitve v višini </w:t>
            </w:r>
            <w:r w:rsidRPr="00D16A61">
              <w:rPr>
                <w:rFonts w:ascii="Arial" w:hAnsi="Arial" w:cs="Arial"/>
                <w:sz w:val="20"/>
                <w:szCs w:val="20"/>
              </w:rPr>
              <w:t>16.000</w:t>
            </w:r>
            <w:r>
              <w:rPr>
                <w:rFonts w:ascii="Arial" w:hAnsi="Arial" w:cs="Arial"/>
                <w:sz w:val="20"/>
                <w:szCs w:val="20"/>
              </w:rPr>
              <w:t xml:space="preserve"> EUR</w:t>
            </w:r>
            <w:r w:rsidRPr="00D16A61">
              <w:rPr>
                <w:rFonts w:ascii="Arial" w:hAnsi="Arial" w:cs="Arial"/>
                <w:sz w:val="20"/>
                <w:szCs w:val="20"/>
              </w:rPr>
              <w:t xml:space="preserve">, </w:t>
            </w:r>
            <w:r>
              <w:rPr>
                <w:rFonts w:ascii="Arial" w:hAnsi="Arial" w:cs="Arial"/>
                <w:sz w:val="20"/>
                <w:szCs w:val="20"/>
              </w:rPr>
              <w:t xml:space="preserve">strošek </w:t>
            </w:r>
            <w:r w:rsidRPr="00D16A61">
              <w:rPr>
                <w:rFonts w:ascii="Arial" w:hAnsi="Arial" w:cs="Arial"/>
                <w:sz w:val="20"/>
                <w:szCs w:val="20"/>
              </w:rPr>
              <w:t>organizacija konference (najem dvorane, naj</w:t>
            </w:r>
            <w:r>
              <w:rPr>
                <w:rFonts w:ascii="Arial" w:hAnsi="Arial" w:cs="Arial"/>
                <w:sz w:val="20"/>
                <w:szCs w:val="20"/>
              </w:rPr>
              <w:t xml:space="preserve">em tehnične opreme, tolmačenj v višini </w:t>
            </w:r>
            <w:r w:rsidRPr="00D16A61">
              <w:rPr>
                <w:rFonts w:ascii="Arial" w:hAnsi="Arial" w:cs="Arial"/>
                <w:sz w:val="20"/>
                <w:szCs w:val="20"/>
              </w:rPr>
              <w:t>7</w:t>
            </w:r>
            <w:r>
              <w:rPr>
                <w:rFonts w:ascii="Arial" w:hAnsi="Arial" w:cs="Arial"/>
                <w:sz w:val="20"/>
                <w:szCs w:val="20"/>
              </w:rPr>
              <w:t>.</w:t>
            </w:r>
            <w:r w:rsidRPr="00D16A61">
              <w:rPr>
                <w:rFonts w:ascii="Arial" w:hAnsi="Arial" w:cs="Arial"/>
                <w:sz w:val="20"/>
                <w:szCs w:val="20"/>
              </w:rPr>
              <w:t>000</w:t>
            </w:r>
            <w:r>
              <w:rPr>
                <w:rFonts w:ascii="Arial" w:hAnsi="Arial" w:cs="Arial"/>
                <w:sz w:val="20"/>
                <w:szCs w:val="20"/>
              </w:rPr>
              <w:t xml:space="preserve"> EUR</w:t>
            </w:r>
            <w:r w:rsidRPr="00D16A61">
              <w:rPr>
                <w:rFonts w:ascii="Arial" w:hAnsi="Arial" w:cs="Arial"/>
                <w:sz w:val="20"/>
                <w:szCs w:val="20"/>
              </w:rPr>
              <w:t xml:space="preserve">, </w:t>
            </w:r>
            <w:r>
              <w:rPr>
                <w:rFonts w:ascii="Arial" w:hAnsi="Arial" w:cs="Arial"/>
                <w:sz w:val="20"/>
                <w:szCs w:val="20"/>
              </w:rPr>
              <w:t xml:space="preserve">strošek logistike </w:t>
            </w:r>
            <w:r w:rsidRPr="00D16A61">
              <w:rPr>
                <w:rFonts w:ascii="Arial" w:hAnsi="Arial" w:cs="Arial"/>
                <w:sz w:val="20"/>
                <w:szCs w:val="20"/>
              </w:rPr>
              <w:t xml:space="preserve">(prevozi in terenski obisk) </w:t>
            </w:r>
            <w:r>
              <w:rPr>
                <w:rFonts w:ascii="Arial" w:hAnsi="Arial" w:cs="Arial"/>
                <w:sz w:val="20"/>
                <w:szCs w:val="20"/>
              </w:rPr>
              <w:t xml:space="preserve">v višini </w:t>
            </w:r>
            <w:r w:rsidRPr="00D16A61">
              <w:rPr>
                <w:rFonts w:ascii="Arial" w:hAnsi="Arial" w:cs="Arial"/>
                <w:sz w:val="20"/>
                <w:szCs w:val="20"/>
              </w:rPr>
              <w:t>7</w:t>
            </w:r>
            <w:r>
              <w:rPr>
                <w:rFonts w:ascii="Arial" w:hAnsi="Arial" w:cs="Arial"/>
                <w:sz w:val="20"/>
                <w:szCs w:val="20"/>
              </w:rPr>
              <w:t>.</w:t>
            </w:r>
            <w:r w:rsidRPr="00D16A61">
              <w:rPr>
                <w:rFonts w:ascii="Arial" w:hAnsi="Arial" w:cs="Arial"/>
                <w:sz w:val="20"/>
                <w:szCs w:val="20"/>
              </w:rPr>
              <w:t>000</w:t>
            </w:r>
            <w:r>
              <w:rPr>
                <w:rFonts w:ascii="Arial" w:hAnsi="Arial" w:cs="Arial"/>
                <w:sz w:val="20"/>
                <w:szCs w:val="20"/>
              </w:rPr>
              <w:t xml:space="preserve"> EUR</w:t>
            </w:r>
            <w:r w:rsidRPr="00D16A61">
              <w:rPr>
                <w:rFonts w:ascii="Arial" w:hAnsi="Arial" w:cs="Arial"/>
                <w:sz w:val="20"/>
                <w:szCs w:val="20"/>
              </w:rPr>
              <w:t xml:space="preserve">, </w:t>
            </w:r>
            <w:r>
              <w:rPr>
                <w:rFonts w:ascii="Arial" w:hAnsi="Arial" w:cs="Arial"/>
                <w:sz w:val="20"/>
                <w:szCs w:val="20"/>
              </w:rPr>
              <w:t>strošek prehrane 8.</w:t>
            </w:r>
            <w:r w:rsidRPr="00D16A61">
              <w:rPr>
                <w:rFonts w:ascii="Arial" w:hAnsi="Arial" w:cs="Arial"/>
                <w:sz w:val="20"/>
                <w:szCs w:val="20"/>
              </w:rPr>
              <w:t>000</w:t>
            </w:r>
            <w:r>
              <w:rPr>
                <w:rFonts w:ascii="Arial" w:hAnsi="Arial" w:cs="Arial"/>
                <w:sz w:val="20"/>
                <w:szCs w:val="20"/>
              </w:rPr>
              <w:t xml:space="preserve"> EUR</w:t>
            </w:r>
            <w:r w:rsidRPr="00D16A61">
              <w:rPr>
                <w:rFonts w:ascii="Arial" w:hAnsi="Arial" w:cs="Arial"/>
                <w:sz w:val="20"/>
                <w:szCs w:val="20"/>
              </w:rPr>
              <w:t>.</w:t>
            </w:r>
          </w:p>
          <w:p w14:paraId="274D6EF7" w14:textId="77777777" w:rsidR="00D16A61" w:rsidRDefault="00D16A61" w:rsidP="00D16A61">
            <w:pPr>
              <w:spacing w:after="0"/>
              <w:jc w:val="both"/>
              <w:rPr>
                <w:rFonts w:ascii="Arial" w:hAnsi="Arial" w:cs="Arial"/>
                <w:sz w:val="20"/>
                <w:szCs w:val="20"/>
              </w:rPr>
            </w:pPr>
          </w:p>
          <w:p w14:paraId="221551F4" w14:textId="60A6AEB4" w:rsidR="00D16A61" w:rsidRPr="004B4655" w:rsidRDefault="00D16A61" w:rsidP="00D16A61">
            <w:pPr>
              <w:spacing w:after="0"/>
              <w:jc w:val="both"/>
              <w:rPr>
                <w:rFonts w:ascii="Arial" w:hAnsi="Arial" w:cs="Arial"/>
                <w:sz w:val="20"/>
                <w:szCs w:val="20"/>
              </w:rPr>
            </w:pPr>
            <w:r w:rsidRPr="00124190">
              <w:rPr>
                <w:rFonts w:ascii="Arial" w:hAnsi="Arial" w:cs="Arial"/>
                <w:sz w:val="20"/>
                <w:szCs w:val="20"/>
              </w:rPr>
              <w:lastRenderedPageBreak/>
              <w:t>Navedeni stroški se bodo pokrili s proračunske postavke Ministrstva za kmetijstvo, gozdarstvo in prehrano</w:t>
            </w:r>
            <w:r>
              <w:rPr>
                <w:rFonts w:ascii="Arial" w:hAnsi="Arial" w:cs="Arial"/>
                <w:sz w:val="20"/>
                <w:szCs w:val="20"/>
              </w:rPr>
              <w:t xml:space="preserve"> </w:t>
            </w:r>
            <w:r w:rsidRPr="0038627C">
              <w:rPr>
                <w:rFonts w:ascii="Arial" w:hAnsi="Arial" w:cs="Arial"/>
                <w:sz w:val="20"/>
                <w:szCs w:val="20"/>
              </w:rPr>
              <w:t>334410: Materialni stroški, NRP 2330-24-0021-Dejavnost in administracija MKGP ožje 2025-2028</w:t>
            </w:r>
            <w:r w:rsidRPr="00124190">
              <w:rPr>
                <w:rFonts w:ascii="Arial" w:hAnsi="Arial" w:cs="Arial"/>
                <w:sz w:val="20"/>
                <w:szCs w:val="20"/>
              </w:rPr>
              <w:t>.</w:t>
            </w:r>
          </w:p>
        </w:tc>
      </w:tr>
      <w:tr w:rsidR="00AE1F83" w:rsidRPr="001B169A" w14:paraId="4E7DDF4F"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CA985C6" w14:textId="77777777" w:rsidR="00AE1F83" w:rsidRPr="001B169A" w:rsidRDefault="00AE1F83" w:rsidP="00AE1F83">
            <w:pPr>
              <w:spacing w:after="0" w:line="260" w:lineRule="exact"/>
              <w:rPr>
                <w:rFonts w:ascii="Arial" w:eastAsia="Times New Roman" w:hAnsi="Arial" w:cs="Arial"/>
                <w:b/>
                <w:sz w:val="20"/>
                <w:szCs w:val="20"/>
              </w:rPr>
            </w:pPr>
            <w:r w:rsidRPr="001B169A">
              <w:rPr>
                <w:rFonts w:ascii="Arial" w:eastAsia="Times New Roman" w:hAnsi="Arial" w:cs="Arial"/>
                <w:b/>
                <w:sz w:val="20"/>
                <w:szCs w:val="20"/>
              </w:rPr>
              <w:lastRenderedPageBreak/>
              <w:t>8. Predstavitev sodelovanja z združenji občin:</w:t>
            </w:r>
          </w:p>
        </w:tc>
      </w:tr>
      <w:tr w:rsidR="00AE1F83" w:rsidRPr="001B169A" w14:paraId="7C0497CC"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DECC67F"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Vsebina predloženega gradiva (predpisa) vpliva na:</w:t>
            </w:r>
          </w:p>
          <w:p w14:paraId="0F87C617" w14:textId="77777777" w:rsidR="00AE1F83" w:rsidRPr="001B169A"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pristojnosti občin,</w:t>
            </w:r>
          </w:p>
          <w:p w14:paraId="66C70C90" w14:textId="77777777" w:rsidR="00AE1F83" w:rsidRPr="001B169A"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delovanje občin,</w:t>
            </w:r>
          </w:p>
          <w:p w14:paraId="7D39D098" w14:textId="77777777" w:rsidR="00AE1F83" w:rsidRPr="001B169A"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financiranje občin.</w:t>
            </w:r>
          </w:p>
          <w:p w14:paraId="2E0440B8" w14:textId="77777777" w:rsidR="00AE1F83" w:rsidRPr="001B169A"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433A317" w14:textId="77777777" w:rsidR="00AE1F83" w:rsidRPr="001B169A"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B169A">
              <w:rPr>
                <w:rFonts w:ascii="Arial" w:eastAsia="Times New Roman" w:hAnsi="Arial" w:cs="Arial"/>
                <w:sz w:val="20"/>
                <w:szCs w:val="20"/>
                <w:lang w:eastAsia="sl-SI"/>
              </w:rPr>
              <w:t>NE</w:t>
            </w:r>
          </w:p>
        </w:tc>
      </w:tr>
      <w:tr w:rsidR="00AE1F83" w:rsidRPr="001B169A" w14:paraId="7C2EAD87"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740636C"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Gradivo (predpis) je bilo poslano v mnenje: </w:t>
            </w:r>
          </w:p>
          <w:p w14:paraId="5C32F8E1" w14:textId="77777777" w:rsidR="00AE1F83" w:rsidRPr="001B169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Skupnosti občin Slovenije SOS: NE</w:t>
            </w:r>
          </w:p>
          <w:p w14:paraId="2A82B6FE" w14:textId="77777777" w:rsidR="00AE1F83" w:rsidRPr="001B169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Združenju občin Slovenije ZOS: NE</w:t>
            </w:r>
          </w:p>
          <w:p w14:paraId="73B2ED49" w14:textId="77777777" w:rsidR="00AE1F83" w:rsidRPr="001B169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Združenju mestnih občin Slovenije ZMOS: NE</w:t>
            </w:r>
          </w:p>
          <w:p w14:paraId="32460082"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28E3FC9"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Predlogi in pripombe združenj so bili upoštevani:</w:t>
            </w:r>
          </w:p>
          <w:p w14:paraId="6631E393" w14:textId="77777777" w:rsidR="00AE1F83" w:rsidRPr="001B169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v celoti,</w:t>
            </w:r>
          </w:p>
          <w:p w14:paraId="22F46B46" w14:textId="77777777" w:rsidR="00AE1F83" w:rsidRPr="001B169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večinoma,</w:t>
            </w:r>
          </w:p>
          <w:p w14:paraId="15C43359" w14:textId="77777777" w:rsidR="00AE1F83" w:rsidRPr="001B169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delno,</w:t>
            </w:r>
          </w:p>
          <w:p w14:paraId="22F2ABC9" w14:textId="77777777" w:rsidR="00AE1F83" w:rsidRPr="001B169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niso bili upoštevani.</w:t>
            </w:r>
          </w:p>
          <w:p w14:paraId="52B4F850" w14:textId="77777777" w:rsidR="00AE1F83" w:rsidRPr="001B169A"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3A6FB0B"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Bistveni predlogi in pripombe, ki niso bili upoštevani.</w:t>
            </w:r>
          </w:p>
          <w:p w14:paraId="37F990A4"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1B169A" w14:paraId="6FE49436"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5C41EF6" w14:textId="77777777" w:rsidR="00AE1F83" w:rsidRPr="001B169A"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B169A">
              <w:rPr>
                <w:rFonts w:ascii="Arial" w:eastAsia="Times New Roman" w:hAnsi="Arial" w:cs="Arial"/>
                <w:b/>
                <w:sz w:val="20"/>
                <w:szCs w:val="20"/>
                <w:lang w:eastAsia="sl-SI"/>
              </w:rPr>
              <w:t>9. Predstavitev sodelovanja javnosti:</w:t>
            </w:r>
          </w:p>
        </w:tc>
      </w:tr>
      <w:tr w:rsidR="00AE1F83" w:rsidRPr="001B169A" w14:paraId="2364DD0C"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F16DB72"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B169A">
              <w:rPr>
                <w:rFonts w:ascii="Arial" w:eastAsia="Times New Roman" w:hAnsi="Arial" w:cs="Arial"/>
                <w:iCs/>
                <w:sz w:val="20"/>
                <w:szCs w:val="20"/>
                <w:lang w:eastAsia="sl-SI"/>
              </w:rPr>
              <w:t>Gradivo je bilo predhodno objavljeno na spletni strani predlagatelja:</w:t>
            </w:r>
          </w:p>
        </w:tc>
        <w:tc>
          <w:tcPr>
            <w:tcW w:w="2431" w:type="dxa"/>
            <w:gridSpan w:val="2"/>
          </w:tcPr>
          <w:p w14:paraId="1AED79C3" w14:textId="77777777" w:rsidR="00AE1F83" w:rsidRPr="001B169A"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AE1F83" w:rsidRPr="001B169A" w14:paraId="3D23AEB4"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F80D977"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(Če je odgovor NE, navedite, zakaj ni bilo objavljeno.)</w:t>
            </w:r>
          </w:p>
        </w:tc>
      </w:tr>
      <w:tr w:rsidR="00AE1F83" w:rsidRPr="001B169A" w14:paraId="3800AC4D"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CF20EA0"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(Če je odgovor DA, navedite:</w:t>
            </w:r>
          </w:p>
          <w:p w14:paraId="0D27E4CC"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Datum objave: ………</w:t>
            </w:r>
          </w:p>
          <w:p w14:paraId="4E812353"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V razpravo so bili vključeni: </w:t>
            </w:r>
          </w:p>
          <w:p w14:paraId="4B35105A" w14:textId="77777777" w:rsidR="00AE1F83" w:rsidRPr="001B169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nevladne organizacije, </w:t>
            </w:r>
          </w:p>
          <w:p w14:paraId="4DC1276F" w14:textId="77777777" w:rsidR="00AE1F83" w:rsidRPr="001B169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predstavniki zainteresirane javnosti,</w:t>
            </w:r>
          </w:p>
          <w:p w14:paraId="0612A5E5" w14:textId="77777777" w:rsidR="00AE1F83" w:rsidRPr="001B169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predstavniki strokovne javnosti.</w:t>
            </w:r>
          </w:p>
          <w:p w14:paraId="1472EA22" w14:textId="77777777" w:rsidR="00AE1F83" w:rsidRPr="001B169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w:t>
            </w:r>
          </w:p>
          <w:p w14:paraId="178CC6B6"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Mnenja, predlogi in pripombe z navedbo predlagateljev </w:t>
            </w:r>
            <w:r w:rsidRPr="001B169A">
              <w:rPr>
                <w:rFonts w:ascii="Arial" w:eastAsia="Times New Roman" w:hAnsi="Arial" w:cs="Arial"/>
                <w:color w:val="000000"/>
                <w:sz w:val="20"/>
                <w:szCs w:val="20"/>
                <w:lang w:eastAsia="sl-SI"/>
              </w:rPr>
              <w:t>(imen in priimkov fizičnih oseb, ki niso poslovni subjekti, ne navajajte</w:t>
            </w:r>
            <w:r w:rsidRPr="001B169A">
              <w:rPr>
                <w:rFonts w:ascii="Arial" w:eastAsia="Times New Roman" w:hAnsi="Arial" w:cs="Arial"/>
                <w:iCs/>
                <w:sz w:val="20"/>
                <w:szCs w:val="20"/>
                <w:lang w:eastAsia="sl-SI"/>
              </w:rPr>
              <w:t>):</w:t>
            </w:r>
          </w:p>
          <w:p w14:paraId="0EAFFBFA"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6260B8"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9251D7B"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Upoštevani so bili:</w:t>
            </w:r>
          </w:p>
          <w:p w14:paraId="0FE8B8BA" w14:textId="77777777" w:rsidR="00AE1F83" w:rsidRPr="001B169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v celoti,</w:t>
            </w:r>
          </w:p>
          <w:p w14:paraId="6E035E28" w14:textId="77777777" w:rsidR="00AE1F83" w:rsidRPr="001B169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večinoma,</w:t>
            </w:r>
          </w:p>
          <w:p w14:paraId="12401347" w14:textId="77777777" w:rsidR="00AE1F83" w:rsidRPr="001B169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delno,</w:t>
            </w:r>
          </w:p>
          <w:p w14:paraId="3F305040" w14:textId="77777777" w:rsidR="00AE1F83" w:rsidRPr="001B169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niso bili upoštevani.</w:t>
            </w:r>
          </w:p>
          <w:p w14:paraId="3B838FB3"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12CA7CF"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Bistvena mnenja, predlogi in pripombe, ki niso bili upoštevani, ter razlogi za neupoštevanje:</w:t>
            </w:r>
          </w:p>
          <w:p w14:paraId="692E8B9C"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9AED097"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Poročilo je bilo dano ……………..</w:t>
            </w:r>
          </w:p>
          <w:p w14:paraId="0285006F"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36E520E"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Javnost je bila vključena v pripravo gradiva v skladu z Zakonom o …, kar je navedeno v predlogu predpisa.)</w:t>
            </w:r>
          </w:p>
          <w:p w14:paraId="7A4EB19C" w14:textId="77777777" w:rsidR="00AE1F83" w:rsidRPr="001B169A"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1B169A" w14:paraId="5CF1E07F"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CDEDEEA" w14:textId="77777777" w:rsidR="00AE1F83" w:rsidRPr="001B169A"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B169A">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5D1A81C9" w14:textId="77777777" w:rsidR="00AE1F83" w:rsidRPr="001B169A"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AE1F83" w:rsidRPr="001B169A" w14:paraId="7EA2C5B0"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63E583B" w14:textId="77777777" w:rsidR="00AE1F83" w:rsidRPr="001B169A"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B169A">
              <w:rPr>
                <w:rFonts w:ascii="Arial" w:eastAsia="Times New Roman" w:hAnsi="Arial" w:cs="Arial"/>
                <w:b/>
                <w:sz w:val="20"/>
                <w:szCs w:val="20"/>
                <w:lang w:eastAsia="sl-SI"/>
              </w:rPr>
              <w:lastRenderedPageBreak/>
              <w:t>11. Gradivo je uvrščeno v delovni program vlade:</w:t>
            </w:r>
          </w:p>
        </w:tc>
        <w:tc>
          <w:tcPr>
            <w:tcW w:w="2431" w:type="dxa"/>
            <w:gridSpan w:val="2"/>
            <w:vAlign w:val="center"/>
          </w:tcPr>
          <w:p w14:paraId="60CB9F15" w14:textId="77777777" w:rsidR="00AE1F83" w:rsidRPr="001B169A"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B169A">
              <w:rPr>
                <w:rFonts w:ascii="Arial" w:eastAsia="Times New Roman" w:hAnsi="Arial" w:cs="Arial"/>
                <w:sz w:val="20"/>
                <w:szCs w:val="20"/>
                <w:lang w:eastAsia="sl-SI"/>
              </w:rPr>
              <w:t>NE</w:t>
            </w:r>
          </w:p>
        </w:tc>
      </w:tr>
      <w:tr w:rsidR="00AE1F83" w:rsidRPr="001B169A" w14:paraId="72E3AB5A" w14:textId="77777777" w:rsidTr="003A57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8EB2E72" w14:textId="77777777" w:rsidR="00903185" w:rsidRDefault="00903185" w:rsidP="009903C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7C1E17D6" w14:textId="0D30149C" w:rsidR="007A412B" w:rsidRDefault="00903185" w:rsidP="009903C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7A412B">
              <w:rPr>
                <w:rFonts w:ascii="Arial" w:eastAsia="Times New Roman" w:hAnsi="Arial" w:cs="Arial"/>
                <w:sz w:val="20"/>
                <w:szCs w:val="20"/>
                <w:lang w:eastAsia="sl-SI"/>
              </w:rPr>
              <w:t xml:space="preserve">Mateja </w:t>
            </w:r>
            <w:r w:rsidR="00BF5CB9">
              <w:rPr>
                <w:rFonts w:ascii="Arial" w:eastAsia="Times New Roman" w:hAnsi="Arial" w:cs="Arial"/>
                <w:sz w:val="20"/>
                <w:szCs w:val="20"/>
                <w:lang w:eastAsia="sl-SI"/>
              </w:rPr>
              <w:t>Čalušić</w:t>
            </w:r>
          </w:p>
          <w:p w14:paraId="4CA873C4" w14:textId="7745E4CE" w:rsidR="00903185" w:rsidRDefault="00903185" w:rsidP="0090318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w:t>
            </w:r>
            <w:r w:rsidR="007A412B">
              <w:rPr>
                <w:rFonts w:ascii="Arial" w:eastAsia="Times New Roman" w:hAnsi="Arial" w:cs="Arial"/>
                <w:sz w:val="20"/>
                <w:szCs w:val="20"/>
                <w:lang w:eastAsia="sl-SI"/>
              </w:rPr>
              <w:t>inistrica</w:t>
            </w:r>
          </w:p>
          <w:p w14:paraId="55BDF16C" w14:textId="6C763F6C" w:rsidR="00AE1F83" w:rsidRPr="001B169A" w:rsidRDefault="007A412B" w:rsidP="0090318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 w:eastAsia="Times New Roman" w:hAnsi="Arial" w:cs="Arial"/>
                <w:sz w:val="20"/>
                <w:szCs w:val="20"/>
                <w:lang w:eastAsia="sl-SI"/>
              </w:rPr>
              <w:t xml:space="preserve"> </w:t>
            </w:r>
          </w:p>
        </w:tc>
      </w:tr>
    </w:tbl>
    <w:p w14:paraId="63289CD9" w14:textId="77777777" w:rsidR="00C14E11" w:rsidRDefault="00C14E11" w:rsidP="00C14E11">
      <w:pPr>
        <w:spacing w:after="0"/>
        <w:jc w:val="both"/>
        <w:rPr>
          <w:rFonts w:ascii="Arial" w:hAnsi="Arial" w:cs="Arial"/>
          <w:sz w:val="20"/>
          <w:szCs w:val="20"/>
        </w:rPr>
      </w:pPr>
    </w:p>
    <w:p w14:paraId="3A31A1BB" w14:textId="71DDC056" w:rsidR="00C14E11" w:rsidRPr="00C14E11" w:rsidRDefault="00C14E11" w:rsidP="00C14E11">
      <w:pPr>
        <w:spacing w:after="0"/>
        <w:jc w:val="both"/>
        <w:rPr>
          <w:rFonts w:ascii="Arial" w:hAnsi="Arial" w:cs="Arial"/>
          <w:iCs/>
          <w:sz w:val="20"/>
          <w:szCs w:val="20"/>
        </w:rPr>
      </w:pPr>
      <w:r w:rsidRPr="007F6EFD">
        <w:rPr>
          <w:rFonts w:ascii="Arial" w:hAnsi="Arial" w:cs="Arial"/>
          <w:sz w:val="20"/>
          <w:szCs w:val="20"/>
          <w:lang w:eastAsia="sl-SI"/>
        </w:rPr>
        <w:t xml:space="preserve">Priloge: </w:t>
      </w:r>
    </w:p>
    <w:p w14:paraId="1D1661CC" w14:textId="77777777" w:rsidR="00C14E11" w:rsidRPr="00C14E11" w:rsidRDefault="00C14E11" w:rsidP="00C14E11">
      <w:pPr>
        <w:spacing w:after="0"/>
        <w:jc w:val="both"/>
        <w:rPr>
          <w:rFonts w:ascii="Arial" w:hAnsi="Arial" w:cs="Arial"/>
          <w:iCs/>
          <w:sz w:val="20"/>
          <w:szCs w:val="20"/>
        </w:rPr>
      </w:pPr>
    </w:p>
    <w:p w14:paraId="7EB280EF" w14:textId="0F6C051A" w:rsidR="00C14E11" w:rsidRPr="00C14E11" w:rsidRDefault="00C14E11" w:rsidP="00C14E11">
      <w:pPr>
        <w:numPr>
          <w:ilvl w:val="0"/>
          <w:numId w:val="11"/>
        </w:numPr>
        <w:spacing w:after="0"/>
        <w:jc w:val="both"/>
        <w:rPr>
          <w:rFonts w:ascii="Arial" w:hAnsi="Arial" w:cs="Arial"/>
          <w:iCs/>
          <w:sz w:val="20"/>
          <w:szCs w:val="20"/>
        </w:rPr>
      </w:pPr>
      <w:r w:rsidRPr="00C14E11">
        <w:rPr>
          <w:rFonts w:ascii="Arial" w:hAnsi="Arial" w:cs="Arial"/>
          <w:iCs/>
          <w:sz w:val="20"/>
          <w:szCs w:val="20"/>
        </w:rPr>
        <w:t xml:space="preserve">Informacija o srečanju ministrov MED9, pristojnih za kmetijstvo, ter o nameravanem sprejetju </w:t>
      </w:r>
      <w:r w:rsidR="00903185">
        <w:rPr>
          <w:rFonts w:ascii="Arial" w:hAnsi="Arial" w:cs="Arial"/>
          <w:iCs/>
          <w:sz w:val="20"/>
          <w:szCs w:val="20"/>
        </w:rPr>
        <w:t>S</w:t>
      </w:r>
      <w:r w:rsidRPr="00C14E11">
        <w:rPr>
          <w:rFonts w:ascii="Arial" w:hAnsi="Arial" w:cs="Arial"/>
          <w:iCs/>
          <w:sz w:val="20"/>
          <w:szCs w:val="20"/>
        </w:rPr>
        <w:t>kupne izjave ministrov MED9 o trajnostnem obvladovanju tveganj v kmetijstvu, 5. do 7. oktober 2025, Portorož, Slovenija;</w:t>
      </w:r>
      <w:r w:rsidRPr="00C14E11" w:rsidDel="00DC7171">
        <w:rPr>
          <w:rFonts w:ascii="Arial" w:hAnsi="Arial" w:cs="Arial"/>
          <w:iCs/>
          <w:sz w:val="20"/>
          <w:szCs w:val="20"/>
        </w:rPr>
        <w:t xml:space="preserve"> </w:t>
      </w:r>
    </w:p>
    <w:p w14:paraId="21094903" w14:textId="77777777" w:rsidR="00C14E11" w:rsidRPr="00C14E11" w:rsidRDefault="00C14E11" w:rsidP="00C14E11">
      <w:pPr>
        <w:spacing w:after="0"/>
        <w:ind w:left="720"/>
        <w:jc w:val="both"/>
        <w:rPr>
          <w:rFonts w:ascii="Arial" w:hAnsi="Arial" w:cs="Arial"/>
          <w:iCs/>
          <w:sz w:val="20"/>
          <w:szCs w:val="20"/>
        </w:rPr>
      </w:pPr>
    </w:p>
    <w:p w14:paraId="7C42B90D" w14:textId="27BB0338" w:rsidR="00C14E11" w:rsidRPr="00E312BE" w:rsidRDefault="00C14E11" w:rsidP="007C29BC">
      <w:pPr>
        <w:numPr>
          <w:ilvl w:val="0"/>
          <w:numId w:val="11"/>
        </w:numPr>
        <w:spacing w:after="0"/>
        <w:jc w:val="both"/>
        <w:rPr>
          <w:rFonts w:ascii="Arial" w:hAnsi="Arial" w:cs="Arial"/>
          <w:iCs/>
          <w:sz w:val="20"/>
          <w:szCs w:val="20"/>
          <w:lang w:val="en-GB"/>
        </w:rPr>
      </w:pPr>
      <w:r w:rsidRPr="00E312BE">
        <w:rPr>
          <w:rFonts w:ascii="Arial" w:hAnsi="Arial" w:cs="Arial"/>
          <w:iCs/>
          <w:sz w:val="20"/>
          <w:szCs w:val="20"/>
          <w:lang w:val="en-GB"/>
        </w:rPr>
        <w:t xml:space="preserve">Draft MED9 Joint </w:t>
      </w:r>
      <w:r w:rsidR="00C71772" w:rsidRPr="00E312BE">
        <w:rPr>
          <w:rFonts w:ascii="Arial" w:hAnsi="Arial" w:cs="Arial"/>
          <w:iCs/>
          <w:sz w:val="20"/>
          <w:szCs w:val="20"/>
          <w:lang w:val="en-GB"/>
        </w:rPr>
        <w:t>Declaration</w:t>
      </w:r>
      <w:r w:rsidRPr="00E312BE">
        <w:rPr>
          <w:rFonts w:ascii="Arial" w:hAnsi="Arial" w:cs="Arial"/>
          <w:iCs/>
          <w:sz w:val="20"/>
          <w:szCs w:val="20"/>
          <w:lang w:val="en-GB"/>
        </w:rPr>
        <w:t xml:space="preserve"> – </w:t>
      </w:r>
      <w:r w:rsidR="00C71772" w:rsidRPr="00E312BE">
        <w:rPr>
          <w:rFonts w:ascii="Arial" w:hAnsi="Arial" w:cs="Arial"/>
          <w:iCs/>
          <w:sz w:val="20"/>
          <w:szCs w:val="20"/>
          <w:lang w:val="en-GB"/>
        </w:rPr>
        <w:t>Stepping up Climate-Related and Other Risk Management Efforts in Agriculture (MED9 Joint Declaration on Building Agricultural Resilience in the Mediterranean region)</w:t>
      </w:r>
      <w:r w:rsidR="007D362D">
        <w:rPr>
          <w:rFonts w:ascii="Arial" w:hAnsi="Arial" w:cs="Arial"/>
          <w:iCs/>
          <w:sz w:val="20"/>
          <w:szCs w:val="20"/>
          <w:lang w:val="en-GB"/>
        </w:rPr>
        <w:t>;</w:t>
      </w:r>
    </w:p>
    <w:p w14:paraId="26C21412" w14:textId="77777777" w:rsidR="00C14E11" w:rsidRPr="00C14E11" w:rsidRDefault="00C14E11" w:rsidP="00C14E11">
      <w:pPr>
        <w:spacing w:after="0"/>
        <w:ind w:left="720"/>
        <w:jc w:val="both"/>
        <w:rPr>
          <w:rFonts w:ascii="Arial" w:hAnsi="Arial" w:cs="Arial"/>
          <w:iCs/>
          <w:sz w:val="20"/>
          <w:szCs w:val="20"/>
        </w:rPr>
      </w:pPr>
    </w:p>
    <w:p w14:paraId="7E88C330" w14:textId="2737BD96" w:rsidR="00C14E11" w:rsidRPr="00E312BE" w:rsidRDefault="00E312BE" w:rsidP="00FB74A2">
      <w:pPr>
        <w:numPr>
          <w:ilvl w:val="0"/>
          <w:numId w:val="11"/>
        </w:numPr>
        <w:spacing w:after="0"/>
        <w:jc w:val="both"/>
        <w:rPr>
          <w:rFonts w:ascii="Arial" w:hAnsi="Arial" w:cs="Arial"/>
          <w:iCs/>
          <w:sz w:val="20"/>
          <w:szCs w:val="20"/>
        </w:rPr>
      </w:pPr>
      <w:r w:rsidRPr="00E312BE">
        <w:rPr>
          <w:rFonts w:ascii="Arial" w:hAnsi="Arial" w:cs="Arial"/>
          <w:iCs/>
          <w:sz w:val="20"/>
          <w:szCs w:val="20"/>
        </w:rPr>
        <w:t xml:space="preserve">Osnutek Skupne </w:t>
      </w:r>
      <w:r w:rsidR="00903185">
        <w:rPr>
          <w:rFonts w:ascii="Arial" w:hAnsi="Arial" w:cs="Arial"/>
          <w:iCs/>
          <w:sz w:val="20"/>
          <w:szCs w:val="20"/>
        </w:rPr>
        <w:t>izjave</w:t>
      </w:r>
      <w:r w:rsidRPr="00E312BE">
        <w:rPr>
          <w:rFonts w:ascii="Arial" w:hAnsi="Arial" w:cs="Arial"/>
          <w:iCs/>
          <w:sz w:val="20"/>
          <w:szCs w:val="20"/>
        </w:rPr>
        <w:t xml:space="preserve"> MED9 – Krepitev prizadevanj za obvladovanje podnebnih in drugih tveganj v kmetijstvu (Skupna </w:t>
      </w:r>
      <w:r w:rsidR="00903185">
        <w:rPr>
          <w:rFonts w:ascii="Arial" w:hAnsi="Arial" w:cs="Arial"/>
          <w:iCs/>
          <w:sz w:val="20"/>
          <w:szCs w:val="20"/>
        </w:rPr>
        <w:t>izjava</w:t>
      </w:r>
      <w:r w:rsidRPr="00E312BE">
        <w:rPr>
          <w:rFonts w:ascii="Arial" w:hAnsi="Arial" w:cs="Arial"/>
          <w:iCs/>
          <w:sz w:val="20"/>
          <w:szCs w:val="20"/>
        </w:rPr>
        <w:t xml:space="preserve"> MED9 o gradnji odpornosti kmetijstva v regiji Sredozemlja) </w:t>
      </w:r>
      <w:r w:rsidR="00C14E11" w:rsidRPr="00E312BE">
        <w:rPr>
          <w:rFonts w:ascii="Arial" w:hAnsi="Arial" w:cs="Arial"/>
          <w:iCs/>
          <w:sz w:val="20"/>
          <w:szCs w:val="20"/>
        </w:rPr>
        <w:t>(delovni prevod)</w:t>
      </w:r>
      <w:r w:rsidR="00903185">
        <w:rPr>
          <w:rFonts w:ascii="Arial" w:hAnsi="Arial" w:cs="Arial"/>
          <w:iCs/>
          <w:sz w:val="20"/>
          <w:szCs w:val="20"/>
        </w:rPr>
        <w:t>.</w:t>
      </w:r>
    </w:p>
    <w:p w14:paraId="5280540F" w14:textId="77777777" w:rsidR="00B41A5C" w:rsidRDefault="00B41A5C" w:rsidP="00C14E11">
      <w:pPr>
        <w:autoSpaceDE w:val="0"/>
        <w:autoSpaceDN w:val="0"/>
        <w:adjustRightInd w:val="0"/>
        <w:jc w:val="both"/>
        <w:rPr>
          <w:rFonts w:ascii="Arial" w:hAnsi="Arial" w:cs="Arial"/>
          <w:b/>
          <w:sz w:val="20"/>
          <w:szCs w:val="20"/>
        </w:rPr>
      </w:pPr>
    </w:p>
    <w:p w14:paraId="5E942B9B" w14:textId="77777777" w:rsidR="00B41A5C" w:rsidRDefault="00B41A5C" w:rsidP="00C14E11">
      <w:pPr>
        <w:autoSpaceDE w:val="0"/>
        <w:autoSpaceDN w:val="0"/>
        <w:adjustRightInd w:val="0"/>
        <w:jc w:val="both"/>
        <w:rPr>
          <w:rFonts w:ascii="Arial" w:hAnsi="Arial" w:cs="Arial"/>
          <w:b/>
          <w:sz w:val="20"/>
          <w:szCs w:val="20"/>
        </w:rPr>
      </w:pPr>
    </w:p>
    <w:p w14:paraId="01F77F91" w14:textId="2070FCBC" w:rsidR="00C14E11" w:rsidRDefault="00C14E11" w:rsidP="00C14E11">
      <w:pPr>
        <w:autoSpaceDE w:val="0"/>
        <w:autoSpaceDN w:val="0"/>
        <w:adjustRightInd w:val="0"/>
        <w:jc w:val="both"/>
        <w:rPr>
          <w:rFonts w:ascii="Arial" w:hAnsi="Arial" w:cs="Arial"/>
          <w:b/>
          <w:sz w:val="20"/>
          <w:szCs w:val="20"/>
        </w:rPr>
      </w:pPr>
      <w:r w:rsidRPr="00C14E11">
        <w:rPr>
          <w:rFonts w:ascii="Arial" w:hAnsi="Arial" w:cs="Arial"/>
          <w:b/>
          <w:sz w:val="20"/>
          <w:szCs w:val="20"/>
        </w:rPr>
        <w:t xml:space="preserve">Informacija o srečanju ministrov MED9, pristojnih za kmetijstvo, ter o nameravanem sprejetju </w:t>
      </w:r>
      <w:r w:rsidR="00903185">
        <w:rPr>
          <w:rFonts w:ascii="Arial" w:hAnsi="Arial" w:cs="Arial"/>
          <w:b/>
          <w:sz w:val="20"/>
          <w:szCs w:val="20"/>
        </w:rPr>
        <w:t>S</w:t>
      </w:r>
      <w:r w:rsidRPr="00C14E11">
        <w:rPr>
          <w:rFonts w:ascii="Arial" w:hAnsi="Arial" w:cs="Arial"/>
          <w:b/>
          <w:sz w:val="20"/>
          <w:szCs w:val="20"/>
        </w:rPr>
        <w:t>kupne izjave ministrov MED9 o trajnostnem obvladovanju tveganj v kmetijstvu, 5. do 7. oktober 2025, Portorož, Slovenija</w:t>
      </w:r>
    </w:p>
    <w:p w14:paraId="57BE7EB1" w14:textId="77777777" w:rsidR="00FF2FC7" w:rsidRPr="00FF2FC7" w:rsidRDefault="00FF2FC7" w:rsidP="00FF2FC7">
      <w:pPr>
        <w:autoSpaceDE w:val="0"/>
        <w:autoSpaceDN w:val="0"/>
        <w:adjustRightInd w:val="0"/>
        <w:spacing w:after="0" w:line="276" w:lineRule="auto"/>
        <w:jc w:val="both"/>
        <w:rPr>
          <w:rFonts w:ascii="Arial" w:hAnsi="Arial" w:cs="Arial"/>
          <w:b/>
          <w:sz w:val="20"/>
          <w:szCs w:val="20"/>
          <w:lang w:eastAsia="sl-SI"/>
        </w:rPr>
      </w:pPr>
    </w:p>
    <w:p w14:paraId="0EE59E58" w14:textId="1ACA2372" w:rsidR="00C14E11" w:rsidRPr="007F6EFD" w:rsidRDefault="00C14E11" w:rsidP="00C14E11">
      <w:pPr>
        <w:pStyle w:val="Odstavekseznama"/>
        <w:numPr>
          <w:ilvl w:val="0"/>
          <w:numId w:val="18"/>
        </w:numPr>
        <w:autoSpaceDE w:val="0"/>
        <w:autoSpaceDN w:val="0"/>
        <w:adjustRightInd w:val="0"/>
        <w:spacing w:after="0" w:line="276" w:lineRule="auto"/>
        <w:jc w:val="both"/>
        <w:rPr>
          <w:rFonts w:ascii="Arial" w:hAnsi="Arial" w:cs="Arial"/>
          <w:b/>
          <w:sz w:val="20"/>
          <w:szCs w:val="20"/>
          <w:lang w:eastAsia="sl-SI"/>
        </w:rPr>
      </w:pPr>
      <w:r w:rsidRPr="007F6EFD">
        <w:rPr>
          <w:rFonts w:ascii="Arial" w:hAnsi="Arial" w:cs="Arial"/>
          <w:b/>
          <w:sz w:val="20"/>
          <w:szCs w:val="20"/>
          <w:lang w:eastAsia="sl-SI"/>
        </w:rPr>
        <w:t xml:space="preserve">NAMEN SREČANJA </w:t>
      </w:r>
    </w:p>
    <w:p w14:paraId="6745E450" w14:textId="77777777" w:rsidR="00C14E11" w:rsidRDefault="00C14E11" w:rsidP="00C14E11">
      <w:pPr>
        <w:jc w:val="both"/>
        <w:rPr>
          <w:rFonts w:ascii="Arial" w:hAnsi="Arial" w:cs="Arial"/>
          <w:sz w:val="20"/>
          <w:szCs w:val="20"/>
        </w:rPr>
      </w:pPr>
      <w:bookmarkStart w:id="0" w:name="_Hlk181686740"/>
    </w:p>
    <w:p w14:paraId="75B73EE0" w14:textId="5ED3F675" w:rsidR="00C14E11" w:rsidRDefault="00C14E11" w:rsidP="00C14E11">
      <w:pPr>
        <w:jc w:val="both"/>
        <w:rPr>
          <w:rFonts w:ascii="Arial" w:hAnsi="Arial" w:cs="Arial"/>
          <w:sz w:val="20"/>
          <w:szCs w:val="20"/>
        </w:rPr>
      </w:pPr>
      <w:r w:rsidRPr="00C14E11">
        <w:rPr>
          <w:rFonts w:ascii="Arial" w:hAnsi="Arial" w:cs="Arial"/>
          <w:sz w:val="20"/>
          <w:szCs w:val="20"/>
        </w:rPr>
        <w:t xml:space="preserve">V </w:t>
      </w:r>
      <w:r>
        <w:rPr>
          <w:rFonts w:ascii="Arial" w:hAnsi="Arial" w:cs="Arial"/>
          <w:sz w:val="20"/>
          <w:szCs w:val="20"/>
        </w:rPr>
        <w:t>sklopu</w:t>
      </w:r>
      <w:r w:rsidRPr="00C14E11">
        <w:rPr>
          <w:rFonts w:ascii="Arial" w:hAnsi="Arial" w:cs="Arial"/>
          <w:sz w:val="20"/>
          <w:szCs w:val="20"/>
        </w:rPr>
        <w:t xml:space="preserve"> programa predsedovanja Slovenije skupini devetih sredozemskih držav članic Evropske unije</w:t>
      </w:r>
      <w:r w:rsidR="00E92C37">
        <w:rPr>
          <w:rFonts w:ascii="Arial" w:hAnsi="Arial" w:cs="Arial"/>
          <w:sz w:val="20"/>
          <w:szCs w:val="20"/>
        </w:rPr>
        <w:t xml:space="preserve"> </w:t>
      </w:r>
      <w:r w:rsidR="00E92C37" w:rsidRPr="00E92C37">
        <w:rPr>
          <w:rFonts w:ascii="Arial" w:hAnsi="Arial" w:cs="Arial"/>
          <w:sz w:val="20"/>
          <w:szCs w:val="20"/>
        </w:rPr>
        <w:t>(v nadaljnjem besedilu: EU)</w:t>
      </w:r>
      <w:r w:rsidRPr="00C14E11">
        <w:rPr>
          <w:rFonts w:ascii="Arial" w:hAnsi="Arial" w:cs="Arial"/>
          <w:sz w:val="20"/>
          <w:szCs w:val="20"/>
        </w:rPr>
        <w:t>, t. i. skupini MED9 (Republika Ciper, Francoska republika, Helenska republika, Republika Hrvaška, Italijanska republika, Republika Malta, Portugalska republika, Republika S</w:t>
      </w:r>
      <w:r>
        <w:rPr>
          <w:rFonts w:ascii="Arial" w:hAnsi="Arial" w:cs="Arial"/>
          <w:sz w:val="20"/>
          <w:szCs w:val="20"/>
        </w:rPr>
        <w:t xml:space="preserve">lovenija in Kraljevina Španija) </w:t>
      </w:r>
      <w:r w:rsidRPr="007F6EFD">
        <w:rPr>
          <w:rFonts w:ascii="Arial" w:hAnsi="Arial" w:cs="Arial"/>
          <w:sz w:val="20"/>
          <w:szCs w:val="20"/>
        </w:rPr>
        <w:t xml:space="preserve">bo Ministrstvo za </w:t>
      </w:r>
      <w:r>
        <w:rPr>
          <w:rFonts w:ascii="Arial" w:hAnsi="Arial" w:cs="Arial"/>
          <w:sz w:val="20"/>
          <w:szCs w:val="20"/>
        </w:rPr>
        <w:t xml:space="preserve">kmetijstvo, gozdarstvo in prehrano </w:t>
      </w:r>
      <w:r w:rsidRPr="007F6EFD">
        <w:rPr>
          <w:rFonts w:ascii="Arial" w:hAnsi="Arial" w:cs="Arial"/>
          <w:sz w:val="20"/>
          <w:szCs w:val="20"/>
        </w:rPr>
        <w:t xml:space="preserve">gostilo </w:t>
      </w:r>
      <w:r>
        <w:rPr>
          <w:rFonts w:ascii="Arial" w:hAnsi="Arial" w:cs="Arial"/>
          <w:sz w:val="20"/>
          <w:szCs w:val="20"/>
        </w:rPr>
        <w:t xml:space="preserve">neformalno srečanje ministrov, </w:t>
      </w:r>
      <w:r w:rsidRPr="007F6EFD">
        <w:rPr>
          <w:rFonts w:ascii="Arial" w:hAnsi="Arial" w:cs="Arial"/>
          <w:sz w:val="20"/>
          <w:szCs w:val="20"/>
        </w:rPr>
        <w:t xml:space="preserve">pristojnih za </w:t>
      </w:r>
      <w:r>
        <w:rPr>
          <w:rFonts w:ascii="Arial" w:hAnsi="Arial" w:cs="Arial"/>
          <w:sz w:val="20"/>
          <w:szCs w:val="20"/>
        </w:rPr>
        <w:t>kmetijstvo</w:t>
      </w:r>
      <w:r w:rsidRPr="007F6EFD">
        <w:rPr>
          <w:rFonts w:ascii="Arial" w:hAnsi="Arial" w:cs="Arial"/>
          <w:sz w:val="20"/>
          <w:szCs w:val="20"/>
        </w:rPr>
        <w:t xml:space="preserve">. </w:t>
      </w:r>
    </w:p>
    <w:p w14:paraId="5BD6AC56" w14:textId="04A2D2A1" w:rsidR="00C14E11" w:rsidRDefault="00C14E11" w:rsidP="00C14E11">
      <w:pPr>
        <w:jc w:val="both"/>
        <w:rPr>
          <w:rFonts w:ascii="Arial" w:hAnsi="Arial" w:cs="Arial"/>
          <w:sz w:val="20"/>
          <w:szCs w:val="20"/>
        </w:rPr>
      </w:pPr>
      <w:r w:rsidRPr="007F6EFD">
        <w:rPr>
          <w:rFonts w:ascii="Arial" w:hAnsi="Arial" w:cs="Arial"/>
          <w:sz w:val="20"/>
          <w:szCs w:val="20"/>
        </w:rPr>
        <w:t>Namen srečanja</w:t>
      </w:r>
      <w:r w:rsidR="00DC19DE">
        <w:rPr>
          <w:rFonts w:ascii="Arial" w:hAnsi="Arial" w:cs="Arial"/>
          <w:sz w:val="20"/>
          <w:szCs w:val="20"/>
        </w:rPr>
        <w:t>, ki bo potekalo od 5</w:t>
      </w:r>
      <w:r>
        <w:rPr>
          <w:rFonts w:ascii="Arial" w:hAnsi="Arial" w:cs="Arial"/>
          <w:sz w:val="20"/>
          <w:szCs w:val="20"/>
        </w:rPr>
        <w:t xml:space="preserve">. do 7. oktobra 2025 v Portorožu, Slovenija, </w:t>
      </w:r>
      <w:r w:rsidRPr="007F6EFD">
        <w:rPr>
          <w:rFonts w:ascii="Arial" w:hAnsi="Arial" w:cs="Arial"/>
          <w:sz w:val="20"/>
          <w:szCs w:val="20"/>
        </w:rPr>
        <w:t>je poglobitev sodelovanja med državami članicami MED9 na področj</w:t>
      </w:r>
      <w:r>
        <w:rPr>
          <w:rFonts w:ascii="Arial" w:hAnsi="Arial" w:cs="Arial"/>
          <w:sz w:val="20"/>
          <w:szCs w:val="20"/>
        </w:rPr>
        <w:t xml:space="preserve">u kmetijstva </w:t>
      </w:r>
      <w:r w:rsidRPr="00C14E11">
        <w:rPr>
          <w:rFonts w:ascii="Arial" w:hAnsi="Arial" w:cs="Arial"/>
          <w:sz w:val="20"/>
          <w:szCs w:val="20"/>
        </w:rPr>
        <w:t>s poudarkom na trajnostnem obvladovanju tveganj v kmetijstvu</w:t>
      </w:r>
      <w:r>
        <w:rPr>
          <w:rFonts w:ascii="Arial" w:hAnsi="Arial" w:cs="Arial"/>
          <w:sz w:val="20"/>
          <w:szCs w:val="20"/>
        </w:rPr>
        <w:t xml:space="preserve">. Gre za nadaljevanje razprave na delovnem srečanju ministrov za kmetijstvo skupine MED9, ki je potekalo 23. junija 2025 v Luksemburgu ob robu zasedanj Sveta EU za kmetijstvo in ribištvo. Razprava je pokazala enotno </w:t>
      </w:r>
      <w:r w:rsidRPr="00C14E11">
        <w:rPr>
          <w:rFonts w:ascii="Arial" w:hAnsi="Arial" w:cs="Arial"/>
          <w:sz w:val="20"/>
          <w:szCs w:val="20"/>
        </w:rPr>
        <w:t>zavezanost krepitvi trajnostnega upravljan</w:t>
      </w:r>
      <w:r>
        <w:rPr>
          <w:rFonts w:ascii="Arial" w:hAnsi="Arial" w:cs="Arial"/>
          <w:sz w:val="20"/>
          <w:szCs w:val="20"/>
        </w:rPr>
        <w:t>ja tveganj v kmetijstvu, potrebo</w:t>
      </w:r>
      <w:r w:rsidRPr="00C14E11">
        <w:rPr>
          <w:rFonts w:ascii="Arial" w:hAnsi="Arial" w:cs="Arial"/>
          <w:sz w:val="20"/>
          <w:szCs w:val="20"/>
        </w:rPr>
        <w:t xml:space="preserve"> po usklajenih ukrepih na ravni EU, spodbujanju inovacij, meddržavnem sodelovanju in razvoju učinkovitih mehanizmov za povečanje odpornosti sredozemskega kmetijstva na podnebne in druge izzive.</w:t>
      </w:r>
    </w:p>
    <w:p w14:paraId="566E2718" w14:textId="433781BB" w:rsidR="00DC19DE" w:rsidRDefault="00DC19DE" w:rsidP="007435A6">
      <w:pPr>
        <w:jc w:val="both"/>
        <w:rPr>
          <w:rFonts w:ascii="Arial" w:hAnsi="Arial" w:cs="Arial"/>
          <w:sz w:val="20"/>
          <w:szCs w:val="20"/>
        </w:rPr>
      </w:pPr>
      <w:r w:rsidRPr="00DC19DE">
        <w:rPr>
          <w:rFonts w:ascii="Arial" w:hAnsi="Arial" w:cs="Arial"/>
          <w:sz w:val="20"/>
          <w:szCs w:val="20"/>
        </w:rPr>
        <w:t>Na konferenci 6. oktobra 2025 bodo ministri oziroma visoki predstavniki držav skupine MED9</w:t>
      </w:r>
      <w:r>
        <w:rPr>
          <w:rFonts w:ascii="Arial" w:hAnsi="Arial" w:cs="Arial"/>
          <w:sz w:val="20"/>
          <w:szCs w:val="20"/>
        </w:rPr>
        <w:t xml:space="preserve"> </w:t>
      </w:r>
      <w:r w:rsidRPr="00DC19DE">
        <w:rPr>
          <w:rFonts w:ascii="Arial" w:hAnsi="Arial" w:cs="Arial"/>
          <w:sz w:val="20"/>
          <w:szCs w:val="20"/>
        </w:rPr>
        <w:t xml:space="preserve">razpravljali o trajnostnem obvladovanju tveganj v kmetijstvu </w:t>
      </w:r>
      <w:r>
        <w:rPr>
          <w:rFonts w:ascii="Arial" w:hAnsi="Arial" w:cs="Arial"/>
          <w:sz w:val="20"/>
          <w:szCs w:val="20"/>
        </w:rPr>
        <w:t xml:space="preserve">tudi </w:t>
      </w:r>
      <w:r w:rsidRPr="00DC19DE">
        <w:rPr>
          <w:rFonts w:ascii="Arial" w:hAnsi="Arial" w:cs="Arial"/>
          <w:sz w:val="20"/>
          <w:szCs w:val="20"/>
        </w:rPr>
        <w:t xml:space="preserve">z vidika predlogov za novo skupno kmetijsko politiko po letu 2027. </w:t>
      </w:r>
      <w:r w:rsidR="007435A6" w:rsidRPr="007435A6">
        <w:rPr>
          <w:rFonts w:ascii="Arial" w:hAnsi="Arial" w:cs="Arial"/>
          <w:sz w:val="20"/>
          <w:szCs w:val="20"/>
        </w:rPr>
        <w:t>Razprava bo tokrat osredotočena na dva tematska sklopa:</w:t>
      </w:r>
      <w:r w:rsidR="007435A6">
        <w:rPr>
          <w:rFonts w:ascii="Arial" w:hAnsi="Arial" w:cs="Arial"/>
          <w:sz w:val="20"/>
          <w:szCs w:val="20"/>
        </w:rPr>
        <w:t xml:space="preserve"> I) </w:t>
      </w:r>
      <w:r w:rsidR="007435A6" w:rsidRPr="007435A6">
        <w:rPr>
          <w:rFonts w:ascii="Arial" w:hAnsi="Arial" w:cs="Arial"/>
          <w:sz w:val="20"/>
          <w:szCs w:val="20"/>
        </w:rPr>
        <w:t>učinkovitost obstoječih instrumentov upravljanja s podnebno pogojenimi tveganji in</w:t>
      </w:r>
      <w:r w:rsidR="007435A6">
        <w:rPr>
          <w:rFonts w:ascii="Arial" w:hAnsi="Arial" w:cs="Arial"/>
          <w:sz w:val="20"/>
          <w:szCs w:val="20"/>
        </w:rPr>
        <w:t xml:space="preserve"> I</w:t>
      </w:r>
      <w:r w:rsidR="007435A6" w:rsidRPr="007435A6">
        <w:rPr>
          <w:rFonts w:ascii="Arial" w:hAnsi="Arial" w:cs="Arial"/>
          <w:sz w:val="20"/>
          <w:szCs w:val="20"/>
        </w:rPr>
        <w:t>I) izzive pri njihovi uporabi v praksi.</w:t>
      </w:r>
      <w:r w:rsidR="007435A6">
        <w:rPr>
          <w:rFonts w:ascii="Arial" w:hAnsi="Arial" w:cs="Arial"/>
          <w:sz w:val="20"/>
          <w:szCs w:val="20"/>
        </w:rPr>
        <w:t xml:space="preserve"> </w:t>
      </w:r>
      <w:r w:rsidR="007435A6" w:rsidRPr="007435A6">
        <w:rPr>
          <w:rFonts w:ascii="Arial" w:hAnsi="Arial" w:cs="Arial"/>
          <w:sz w:val="20"/>
          <w:szCs w:val="20"/>
        </w:rPr>
        <w:t xml:space="preserve">Ob koncu srečanja je predvideno sprejetje </w:t>
      </w:r>
      <w:r w:rsidR="00903185">
        <w:rPr>
          <w:rFonts w:ascii="Arial" w:hAnsi="Arial" w:cs="Arial"/>
          <w:sz w:val="20"/>
          <w:szCs w:val="20"/>
        </w:rPr>
        <w:t>S</w:t>
      </w:r>
      <w:r w:rsidR="007435A6" w:rsidRPr="007435A6">
        <w:rPr>
          <w:rFonts w:ascii="Arial" w:hAnsi="Arial" w:cs="Arial"/>
          <w:sz w:val="20"/>
          <w:szCs w:val="20"/>
        </w:rPr>
        <w:t>kupne izjave, ki bo zajemala ključne usmeritve in dogovore držav skupine MED9 za krepitev odpornosti ter trajnostni razvoj kmetijstva v sredozemski regiji.</w:t>
      </w:r>
      <w:r w:rsidR="007D362D">
        <w:rPr>
          <w:rFonts w:ascii="Arial" w:hAnsi="Arial" w:cs="Arial"/>
          <w:sz w:val="20"/>
          <w:szCs w:val="20"/>
        </w:rPr>
        <w:t xml:space="preserve"> </w:t>
      </w:r>
      <w:r w:rsidRPr="00DC19DE">
        <w:rPr>
          <w:rFonts w:ascii="Arial" w:hAnsi="Arial" w:cs="Arial"/>
          <w:sz w:val="20"/>
          <w:szCs w:val="20"/>
        </w:rPr>
        <w:t xml:space="preserve">Predvideno je tudi sprejetje </w:t>
      </w:r>
      <w:r w:rsidR="00903185">
        <w:rPr>
          <w:rFonts w:ascii="Arial" w:hAnsi="Arial" w:cs="Arial"/>
          <w:sz w:val="20"/>
          <w:szCs w:val="20"/>
        </w:rPr>
        <w:t>S</w:t>
      </w:r>
      <w:r w:rsidRPr="00DC19DE">
        <w:rPr>
          <w:rFonts w:ascii="Arial" w:hAnsi="Arial" w:cs="Arial"/>
          <w:sz w:val="20"/>
          <w:szCs w:val="20"/>
        </w:rPr>
        <w:t xml:space="preserve">kupne izjave, ki bo zajemala ključne usmeritve in </w:t>
      </w:r>
      <w:r>
        <w:rPr>
          <w:rFonts w:ascii="Arial" w:hAnsi="Arial" w:cs="Arial"/>
          <w:sz w:val="20"/>
          <w:szCs w:val="20"/>
        </w:rPr>
        <w:t xml:space="preserve">dogovore držav skupine MED9 </w:t>
      </w:r>
      <w:r w:rsidRPr="00DC19DE">
        <w:rPr>
          <w:rFonts w:ascii="Arial" w:hAnsi="Arial" w:cs="Arial"/>
          <w:sz w:val="20"/>
          <w:szCs w:val="20"/>
        </w:rPr>
        <w:t>za krepitev odpornosti ter trajnostni razvoj kmetijstva v sredozemski regiji.</w:t>
      </w:r>
    </w:p>
    <w:p w14:paraId="4872D606" w14:textId="77777777" w:rsidR="00DC19DE" w:rsidRDefault="00DC19DE" w:rsidP="00C14E11">
      <w:pPr>
        <w:jc w:val="both"/>
        <w:rPr>
          <w:rFonts w:ascii="Arial" w:hAnsi="Arial" w:cs="Arial"/>
          <w:sz w:val="20"/>
          <w:szCs w:val="20"/>
        </w:rPr>
      </w:pPr>
      <w:r w:rsidRPr="00DC19DE">
        <w:rPr>
          <w:rFonts w:ascii="Arial" w:hAnsi="Arial" w:cs="Arial"/>
          <w:sz w:val="20"/>
          <w:szCs w:val="20"/>
        </w:rPr>
        <w:t>Po konferenci si bodo udeleženci na terenu ogledali nekatere primere dobrih praks obvladovanja tveganj v kmetijstvu. Program srečanja vključuje tudi delovno večerjo z namenom vljudnostnega sprejema delegacij na prvi dan srečanja, 5. oktobra 2025. Zadnji dan, 7. oktobra, so predvideni odhodi delegacij.</w:t>
      </w:r>
    </w:p>
    <w:p w14:paraId="7839E0FA" w14:textId="7889800A" w:rsidR="00C14E11" w:rsidRPr="007F6EFD" w:rsidRDefault="00C14E11" w:rsidP="00C14E11">
      <w:pPr>
        <w:jc w:val="both"/>
        <w:rPr>
          <w:rFonts w:ascii="Arial" w:hAnsi="Arial" w:cs="Arial"/>
          <w:sz w:val="20"/>
          <w:szCs w:val="20"/>
        </w:rPr>
      </w:pPr>
    </w:p>
    <w:p w14:paraId="5F78CF4E" w14:textId="77777777" w:rsidR="00C14E11" w:rsidRPr="007F6EFD" w:rsidRDefault="00C14E11" w:rsidP="00C14E11">
      <w:pPr>
        <w:pStyle w:val="Odstavekseznama"/>
        <w:numPr>
          <w:ilvl w:val="0"/>
          <w:numId w:val="18"/>
        </w:numPr>
        <w:autoSpaceDE w:val="0"/>
        <w:autoSpaceDN w:val="0"/>
        <w:adjustRightInd w:val="0"/>
        <w:spacing w:after="0" w:line="276" w:lineRule="auto"/>
        <w:jc w:val="both"/>
        <w:rPr>
          <w:rFonts w:ascii="Arial" w:hAnsi="Arial" w:cs="Arial"/>
          <w:b/>
          <w:sz w:val="20"/>
          <w:szCs w:val="20"/>
          <w:lang w:eastAsia="sl-SI"/>
        </w:rPr>
      </w:pPr>
      <w:r w:rsidRPr="007F6EFD">
        <w:rPr>
          <w:rFonts w:ascii="Arial" w:hAnsi="Arial" w:cs="Arial"/>
          <w:b/>
          <w:sz w:val="20"/>
          <w:szCs w:val="20"/>
          <w:lang w:eastAsia="sl-SI"/>
        </w:rPr>
        <w:t xml:space="preserve">OZADJE </w:t>
      </w:r>
      <w:bookmarkEnd w:id="0"/>
    </w:p>
    <w:p w14:paraId="38B5C02C" w14:textId="77777777" w:rsidR="00C14E11" w:rsidRPr="007F6EFD" w:rsidRDefault="00C14E11" w:rsidP="00C14E11">
      <w:pPr>
        <w:spacing w:before="100" w:beforeAutospacing="1" w:after="100" w:afterAutospacing="1"/>
        <w:jc w:val="both"/>
        <w:rPr>
          <w:rFonts w:ascii="Arial" w:hAnsi="Arial" w:cs="Arial"/>
          <w:sz w:val="20"/>
          <w:szCs w:val="20"/>
          <w:lang w:eastAsia="sl-SI"/>
        </w:rPr>
      </w:pPr>
      <w:r w:rsidRPr="007F6EFD">
        <w:rPr>
          <w:rFonts w:ascii="Arial" w:hAnsi="Arial" w:cs="Arial"/>
          <w:sz w:val="20"/>
          <w:szCs w:val="20"/>
          <w:lang w:eastAsia="sl-SI"/>
        </w:rPr>
        <w:t>MED9 je neformalna skupina devetih sredozemskih in južnoevropskih držav članic EU: Cipra, Francije, Grčije, Hrvaške, Italije, Malte, Portugalske, Slovenije in Španije. Skupina, ki predstavlja približno tretjino članic in skoraj polovico prebivalstva EU, ima pomemben potencial za skupno oblikovanje in uveljavljanje evropskih politik, še posebej na področjih, kjer je regija posebej izpostavljena – podnebje, energija, migracije, varnost in razvoj.</w:t>
      </w:r>
    </w:p>
    <w:p w14:paraId="2F9A33D9" w14:textId="7DAB2CAF" w:rsidR="00C14E11" w:rsidRPr="007F6EFD" w:rsidRDefault="00C14E11" w:rsidP="00C14E11">
      <w:pPr>
        <w:spacing w:before="100" w:beforeAutospacing="1" w:after="100" w:afterAutospacing="1"/>
        <w:jc w:val="both"/>
        <w:rPr>
          <w:rFonts w:ascii="Arial" w:hAnsi="Arial" w:cs="Arial"/>
          <w:sz w:val="20"/>
          <w:szCs w:val="20"/>
          <w:lang w:eastAsia="sl-SI"/>
        </w:rPr>
      </w:pPr>
      <w:r w:rsidRPr="007F6EFD">
        <w:rPr>
          <w:rFonts w:ascii="Arial" w:hAnsi="Arial" w:cs="Arial"/>
          <w:sz w:val="20"/>
          <w:szCs w:val="20"/>
          <w:lang w:eastAsia="sl-SI"/>
        </w:rPr>
        <w:t xml:space="preserve">Kot neformalni forum MED9 krepi notranjo usklajenost držav članic glede ključnih tem </w:t>
      </w:r>
      <w:r w:rsidR="00E92C37">
        <w:rPr>
          <w:rFonts w:ascii="Arial" w:hAnsi="Arial" w:cs="Arial"/>
          <w:sz w:val="20"/>
          <w:szCs w:val="20"/>
          <w:lang w:eastAsia="sl-SI"/>
        </w:rPr>
        <w:t xml:space="preserve">EU (mdr. </w:t>
      </w:r>
      <w:r w:rsidR="00E92C37" w:rsidRPr="00E92C37">
        <w:rPr>
          <w:rFonts w:ascii="Arial" w:hAnsi="Arial" w:cs="Arial"/>
          <w:sz w:val="20"/>
          <w:szCs w:val="20"/>
          <w:lang w:eastAsia="sl-SI"/>
        </w:rPr>
        <w:t xml:space="preserve">med gospodarska rast, energetska in podnebna politika, </w:t>
      </w:r>
      <w:r w:rsidR="00E92C37">
        <w:rPr>
          <w:rFonts w:ascii="Arial" w:hAnsi="Arial" w:cs="Arial"/>
          <w:sz w:val="20"/>
          <w:szCs w:val="20"/>
          <w:lang w:eastAsia="sl-SI"/>
        </w:rPr>
        <w:t xml:space="preserve">kmetijstvo in trajnost, </w:t>
      </w:r>
      <w:r w:rsidR="00E92C37" w:rsidRPr="00E92C37">
        <w:rPr>
          <w:rFonts w:ascii="Arial" w:hAnsi="Arial" w:cs="Arial"/>
          <w:sz w:val="20"/>
          <w:szCs w:val="20"/>
          <w:lang w:eastAsia="sl-SI"/>
        </w:rPr>
        <w:t>migracije, digitalna preobrazba ter varnost in obramba</w:t>
      </w:r>
      <w:r w:rsidR="00E92C37">
        <w:rPr>
          <w:rFonts w:ascii="Arial" w:hAnsi="Arial" w:cs="Arial"/>
          <w:sz w:val="20"/>
          <w:szCs w:val="20"/>
          <w:lang w:eastAsia="sl-SI"/>
        </w:rPr>
        <w:t xml:space="preserve">) </w:t>
      </w:r>
      <w:r w:rsidRPr="007F6EFD">
        <w:rPr>
          <w:rFonts w:ascii="Arial" w:hAnsi="Arial" w:cs="Arial"/>
          <w:sz w:val="20"/>
          <w:szCs w:val="20"/>
          <w:lang w:eastAsia="sl-SI"/>
        </w:rPr>
        <w:t>ter zagotavlja večjo vidnost sredozemskih prioritet znotraj EU in v odnosu do južnega sosedstva. S tem prispeva k utrjevanju strateškega partnerstva v regiji, ki temelji na skupnih izzivih in priložnostih.</w:t>
      </w:r>
    </w:p>
    <w:p w14:paraId="49C3D9D5" w14:textId="757EC309" w:rsidR="00C14E11" w:rsidRDefault="00DC19DE" w:rsidP="00C14E11">
      <w:pPr>
        <w:spacing w:before="100" w:beforeAutospacing="1" w:after="100" w:afterAutospacing="1"/>
        <w:jc w:val="both"/>
        <w:rPr>
          <w:rFonts w:ascii="Arial" w:hAnsi="Arial" w:cs="Arial"/>
          <w:sz w:val="20"/>
          <w:szCs w:val="20"/>
          <w:lang w:eastAsia="sl-SI"/>
        </w:rPr>
      </w:pPr>
      <w:r w:rsidRPr="00DC19DE">
        <w:rPr>
          <w:rFonts w:ascii="Arial" w:hAnsi="Arial" w:cs="Arial"/>
          <w:sz w:val="20"/>
          <w:szCs w:val="20"/>
          <w:lang w:eastAsia="sl-SI"/>
        </w:rPr>
        <w:t>Slovenija prvič predseduje skupini MED9 in bo v tej vlogi, v okviru zastavljene prioritete »zelena in digitalna preobrazba, odpornost na podnebne spremembe ter krepitev energetske in prehranske varnosti v Sredozemlju«, izpostavila tudi pomen trajnostnega razvoja in odpornosti kmetijstva.</w:t>
      </w:r>
    </w:p>
    <w:p w14:paraId="09128233" w14:textId="77777777" w:rsidR="00C14E11" w:rsidRPr="007F6EFD" w:rsidRDefault="00C14E11" w:rsidP="00C14E11">
      <w:pPr>
        <w:pStyle w:val="Odstavekseznama"/>
        <w:numPr>
          <w:ilvl w:val="0"/>
          <w:numId w:val="18"/>
        </w:numPr>
        <w:autoSpaceDE w:val="0"/>
        <w:autoSpaceDN w:val="0"/>
        <w:adjustRightInd w:val="0"/>
        <w:spacing w:after="0" w:line="276" w:lineRule="auto"/>
        <w:jc w:val="both"/>
        <w:rPr>
          <w:rFonts w:ascii="Arial" w:hAnsi="Arial" w:cs="Arial"/>
          <w:b/>
          <w:sz w:val="20"/>
          <w:szCs w:val="20"/>
          <w:lang w:eastAsia="sl-SI"/>
        </w:rPr>
      </w:pPr>
      <w:r w:rsidRPr="007F6EFD">
        <w:rPr>
          <w:rFonts w:ascii="Arial" w:hAnsi="Arial" w:cs="Arial"/>
          <w:b/>
          <w:sz w:val="20"/>
          <w:szCs w:val="20"/>
          <w:lang w:eastAsia="sl-SI"/>
        </w:rPr>
        <w:t>STALIŠČE RS</w:t>
      </w:r>
    </w:p>
    <w:p w14:paraId="0D47E934" w14:textId="77777777" w:rsidR="00FF2FC7" w:rsidRDefault="00FF2FC7" w:rsidP="00DA505F">
      <w:pPr>
        <w:widowControl w:val="0"/>
        <w:spacing w:line="240" w:lineRule="atLeast"/>
        <w:ind w:right="311"/>
        <w:jc w:val="both"/>
        <w:rPr>
          <w:rFonts w:ascii="Arial" w:hAnsi="Arial" w:cs="Arial"/>
          <w:snapToGrid w:val="0"/>
          <w:color w:val="000000"/>
          <w:sz w:val="20"/>
          <w:szCs w:val="20"/>
        </w:rPr>
      </w:pPr>
    </w:p>
    <w:p w14:paraId="15E6C577" w14:textId="77777777" w:rsidR="00E92C37" w:rsidRDefault="00E92C37" w:rsidP="00C14E11">
      <w:pPr>
        <w:widowControl w:val="0"/>
        <w:spacing w:line="240" w:lineRule="atLeast"/>
        <w:ind w:right="311"/>
        <w:jc w:val="both"/>
        <w:rPr>
          <w:rFonts w:ascii="Arial" w:hAnsi="Arial" w:cs="Arial"/>
          <w:snapToGrid w:val="0"/>
          <w:color w:val="000000"/>
          <w:sz w:val="20"/>
          <w:szCs w:val="20"/>
        </w:rPr>
      </w:pPr>
      <w:r w:rsidRPr="00E92C37">
        <w:rPr>
          <w:rFonts w:ascii="Arial" w:hAnsi="Arial" w:cs="Arial"/>
          <w:snapToGrid w:val="0"/>
          <w:color w:val="000000"/>
          <w:sz w:val="20"/>
          <w:szCs w:val="20"/>
        </w:rPr>
        <w:t>Delegacija Republike Slovenije bo na dogodku zastopala stališča, ki so bila skladno z Zakonom o sodelovanju med državnim zborom in vlado v zadevah Evropske unije (Uradni list RS, št. 34/04, 43/10, 107/10 in 30/15) ter ostalimi predpisi s področja koordinacije evropskih zadev predhodno medresorsko usklajena in potrjena v okviru sistema EU portal.</w:t>
      </w:r>
    </w:p>
    <w:p w14:paraId="5B164A8D" w14:textId="2246EC5F" w:rsidR="00DA505F" w:rsidRDefault="00DA505F" w:rsidP="00C14E11">
      <w:pPr>
        <w:widowControl w:val="0"/>
        <w:spacing w:line="240" w:lineRule="atLeast"/>
        <w:ind w:right="311"/>
        <w:jc w:val="both"/>
        <w:rPr>
          <w:rFonts w:ascii="Arial" w:hAnsi="Arial" w:cs="Arial"/>
          <w:snapToGrid w:val="0"/>
          <w:color w:val="000000"/>
          <w:sz w:val="20"/>
          <w:szCs w:val="20"/>
        </w:rPr>
      </w:pPr>
      <w:r w:rsidRPr="00DA505F">
        <w:rPr>
          <w:rFonts w:ascii="Arial" w:hAnsi="Arial" w:cs="Arial"/>
          <w:snapToGrid w:val="0"/>
          <w:color w:val="000000"/>
          <w:sz w:val="20"/>
          <w:szCs w:val="20"/>
        </w:rPr>
        <w:t>Slovenija bo kot predsedujoča skupini MED9 poudarila pomen trajnostnega razvoja in odpornosti kmetijstva v Sredozemlju, zlasti v luči vse pogostejših podnebnih tveganj in pritiskov na prehransko varnost. Poseben poudarek bo namenjen iskanju skupnih rešitev za učinkovito obvladovanje tveganj v kmetijstvu, krepitvi prilagoditvenih sposobnosti kmetijskega sektorja ter spodbujanju zelene in digitalne preobrazbe. Slovenija bo ob tem izpostavila tudi nujnost okrepljenega regionalnega sodelovanja med državami MED9 ter večje usklajenosti politik in ukrepov znotraj Evropske unije, vključno s prispevki k razpravi o prihodnosti skupne kmetijske politike po letu 2027.</w:t>
      </w:r>
    </w:p>
    <w:p w14:paraId="07E3C486" w14:textId="52DDF2BF" w:rsidR="00C14E11" w:rsidRDefault="00DA505F" w:rsidP="00C14E11">
      <w:pPr>
        <w:widowControl w:val="0"/>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 xml:space="preserve">Sprejetje </w:t>
      </w:r>
      <w:r w:rsidR="00903185">
        <w:rPr>
          <w:rFonts w:ascii="Arial" w:hAnsi="Arial" w:cs="Arial"/>
          <w:snapToGrid w:val="0"/>
          <w:color w:val="000000"/>
          <w:sz w:val="20"/>
          <w:szCs w:val="20"/>
        </w:rPr>
        <w:t>S</w:t>
      </w:r>
      <w:r>
        <w:rPr>
          <w:rFonts w:ascii="Arial" w:hAnsi="Arial" w:cs="Arial"/>
          <w:snapToGrid w:val="0"/>
          <w:color w:val="000000"/>
          <w:sz w:val="20"/>
          <w:szCs w:val="20"/>
        </w:rPr>
        <w:t xml:space="preserve">kupne izjave </w:t>
      </w:r>
      <w:r w:rsidR="00C14E11" w:rsidRPr="007F6EFD">
        <w:rPr>
          <w:rFonts w:ascii="Arial" w:hAnsi="Arial" w:cs="Arial"/>
          <w:snapToGrid w:val="0"/>
          <w:color w:val="000000"/>
          <w:sz w:val="20"/>
          <w:szCs w:val="20"/>
        </w:rPr>
        <w:t xml:space="preserve">ministrov za </w:t>
      </w:r>
      <w:r>
        <w:rPr>
          <w:rFonts w:ascii="Arial" w:hAnsi="Arial" w:cs="Arial"/>
          <w:snapToGrid w:val="0"/>
          <w:color w:val="000000"/>
          <w:sz w:val="20"/>
          <w:szCs w:val="20"/>
        </w:rPr>
        <w:t xml:space="preserve">kmetijstvo skupine MED9 </w:t>
      </w:r>
      <w:r w:rsidR="00C14E11" w:rsidRPr="007F6EFD">
        <w:rPr>
          <w:rFonts w:ascii="Arial" w:hAnsi="Arial" w:cs="Arial"/>
          <w:snapToGrid w:val="0"/>
          <w:color w:val="000000"/>
          <w:sz w:val="20"/>
          <w:szCs w:val="20"/>
        </w:rPr>
        <w:t>bo po oceni Slovenije pomemben korak k večji enotnosti MED9 in utrditvi vloge skupine pri oblikovanju evropskih in regionalnih politik.</w:t>
      </w:r>
    </w:p>
    <w:p w14:paraId="0085895F" w14:textId="77777777" w:rsidR="00B41A5C" w:rsidRDefault="00B41A5C" w:rsidP="00C14E11">
      <w:pPr>
        <w:widowControl w:val="0"/>
        <w:spacing w:line="240" w:lineRule="atLeast"/>
        <w:ind w:right="311"/>
        <w:jc w:val="both"/>
        <w:rPr>
          <w:rFonts w:ascii="Arial" w:hAnsi="Arial" w:cs="Arial"/>
          <w:snapToGrid w:val="0"/>
          <w:color w:val="000000"/>
          <w:sz w:val="20"/>
          <w:szCs w:val="20"/>
        </w:rPr>
      </w:pPr>
    </w:p>
    <w:p w14:paraId="6AC6CA18" w14:textId="77777777" w:rsidR="00C14E11" w:rsidRPr="007F6EFD" w:rsidRDefault="00C14E11" w:rsidP="00C14E11">
      <w:pPr>
        <w:pStyle w:val="Odstavekseznama"/>
        <w:numPr>
          <w:ilvl w:val="0"/>
          <w:numId w:val="18"/>
        </w:numPr>
        <w:autoSpaceDE w:val="0"/>
        <w:autoSpaceDN w:val="0"/>
        <w:adjustRightInd w:val="0"/>
        <w:spacing w:after="0" w:line="276" w:lineRule="auto"/>
        <w:jc w:val="both"/>
        <w:rPr>
          <w:rFonts w:ascii="Arial" w:hAnsi="Arial" w:cs="Arial"/>
          <w:b/>
          <w:sz w:val="20"/>
          <w:szCs w:val="20"/>
          <w:lang w:eastAsia="sl-SI"/>
        </w:rPr>
      </w:pPr>
      <w:r w:rsidRPr="007F6EFD">
        <w:rPr>
          <w:rFonts w:ascii="Arial" w:hAnsi="Arial" w:cs="Arial"/>
          <w:b/>
          <w:sz w:val="20"/>
          <w:szCs w:val="20"/>
          <w:lang w:eastAsia="sl-SI"/>
        </w:rPr>
        <w:t>DELEGACIJA REPUBLIKE SLOVENIJE</w:t>
      </w:r>
    </w:p>
    <w:p w14:paraId="2AB2313B" w14:textId="77777777" w:rsidR="00B41A5C" w:rsidRDefault="00B41A5C" w:rsidP="00C14E11">
      <w:pPr>
        <w:ind w:right="311"/>
        <w:jc w:val="both"/>
        <w:rPr>
          <w:rFonts w:ascii="Arial" w:hAnsi="Arial" w:cs="Arial"/>
          <w:snapToGrid w:val="0"/>
          <w:color w:val="000000"/>
          <w:sz w:val="20"/>
          <w:szCs w:val="20"/>
        </w:rPr>
      </w:pPr>
    </w:p>
    <w:p w14:paraId="35B344D8" w14:textId="1DF3BD4F" w:rsidR="00C14E11" w:rsidRPr="007F6EFD" w:rsidRDefault="00C14E11" w:rsidP="00C14E11">
      <w:pPr>
        <w:ind w:right="311"/>
        <w:jc w:val="both"/>
        <w:rPr>
          <w:rFonts w:ascii="Arial" w:hAnsi="Arial" w:cs="Arial"/>
          <w:snapToGrid w:val="0"/>
          <w:color w:val="000000"/>
          <w:sz w:val="20"/>
          <w:szCs w:val="20"/>
        </w:rPr>
      </w:pPr>
      <w:r w:rsidRPr="007F6EFD">
        <w:rPr>
          <w:rFonts w:ascii="Arial" w:hAnsi="Arial" w:cs="Arial"/>
          <w:snapToGrid w:val="0"/>
          <w:color w:val="000000"/>
          <w:sz w:val="20"/>
          <w:szCs w:val="20"/>
        </w:rPr>
        <w:t>Vlada Republike Slovenije je za udeležbo na dogodku imenovala naslednjo delegacijo:</w:t>
      </w:r>
    </w:p>
    <w:p w14:paraId="6F93C6D3" w14:textId="06921CB2" w:rsidR="00C14E11" w:rsidRPr="007F6EFD" w:rsidRDefault="00DA505F" w:rsidP="00C14E11">
      <w:pPr>
        <w:pStyle w:val="Odstavekseznama"/>
        <w:widowControl w:val="0"/>
        <w:numPr>
          <w:ilvl w:val="0"/>
          <w:numId w:val="19"/>
        </w:numPr>
        <w:suppressAutoHyphens/>
        <w:spacing w:after="0" w:line="240" w:lineRule="auto"/>
        <w:ind w:right="311"/>
        <w:jc w:val="both"/>
        <w:rPr>
          <w:rFonts w:ascii="Arial" w:hAnsi="Arial" w:cs="Arial"/>
          <w:snapToGrid w:val="0"/>
          <w:color w:val="000000"/>
          <w:sz w:val="20"/>
          <w:szCs w:val="20"/>
        </w:rPr>
      </w:pPr>
      <w:r>
        <w:rPr>
          <w:rFonts w:ascii="Arial" w:hAnsi="Arial" w:cs="Arial"/>
          <w:snapToGrid w:val="0"/>
          <w:color w:val="000000"/>
          <w:sz w:val="20"/>
          <w:szCs w:val="20"/>
        </w:rPr>
        <w:t>Mateja Čalušić, ministrica</w:t>
      </w:r>
      <w:r w:rsidR="00E92C37">
        <w:rPr>
          <w:rFonts w:ascii="Arial" w:hAnsi="Arial" w:cs="Arial"/>
          <w:snapToGrid w:val="0"/>
          <w:color w:val="000000"/>
          <w:sz w:val="20"/>
          <w:szCs w:val="20"/>
        </w:rPr>
        <w:t>, Ministrstvo za</w:t>
      </w:r>
      <w:r>
        <w:rPr>
          <w:rFonts w:ascii="Arial" w:hAnsi="Arial" w:cs="Arial"/>
          <w:snapToGrid w:val="0"/>
          <w:color w:val="000000"/>
          <w:sz w:val="20"/>
          <w:szCs w:val="20"/>
        </w:rPr>
        <w:t xml:space="preserve"> kmetijstvo, gozdarstvo in prehrano</w:t>
      </w:r>
      <w:r w:rsidR="00C14E11" w:rsidRPr="007F6EFD">
        <w:rPr>
          <w:rFonts w:ascii="Arial" w:hAnsi="Arial" w:cs="Arial"/>
          <w:snapToGrid w:val="0"/>
          <w:color w:val="000000"/>
          <w:sz w:val="20"/>
          <w:szCs w:val="20"/>
        </w:rPr>
        <w:t>;</w:t>
      </w:r>
    </w:p>
    <w:p w14:paraId="133F8DFB" w14:textId="7348EA8E" w:rsidR="00C14E11" w:rsidRPr="007F6EFD" w:rsidRDefault="00DA505F" w:rsidP="00C14E11">
      <w:pPr>
        <w:pStyle w:val="Odstavekseznama"/>
        <w:widowControl w:val="0"/>
        <w:numPr>
          <w:ilvl w:val="0"/>
          <w:numId w:val="19"/>
        </w:numPr>
        <w:suppressAutoHyphens/>
        <w:spacing w:after="0" w:line="240" w:lineRule="auto"/>
        <w:ind w:right="311"/>
        <w:jc w:val="both"/>
        <w:rPr>
          <w:rFonts w:ascii="Arial" w:hAnsi="Arial" w:cs="Arial"/>
          <w:snapToGrid w:val="0"/>
          <w:color w:val="000000"/>
          <w:sz w:val="20"/>
          <w:szCs w:val="20"/>
        </w:rPr>
      </w:pPr>
      <w:r>
        <w:rPr>
          <w:rFonts w:ascii="Arial" w:hAnsi="Arial" w:cs="Arial"/>
          <w:snapToGrid w:val="0"/>
          <w:color w:val="000000"/>
          <w:sz w:val="20"/>
          <w:szCs w:val="20"/>
        </w:rPr>
        <w:t>Maša Žagar</w:t>
      </w:r>
      <w:r w:rsidR="00C14E11" w:rsidRPr="007F6EFD">
        <w:rPr>
          <w:rFonts w:ascii="Arial" w:hAnsi="Arial" w:cs="Arial"/>
          <w:snapToGrid w:val="0"/>
          <w:color w:val="000000"/>
          <w:sz w:val="20"/>
          <w:szCs w:val="20"/>
        </w:rPr>
        <w:t>, državna sekretarka</w:t>
      </w:r>
      <w:r w:rsidR="00E92C37">
        <w:rPr>
          <w:rFonts w:ascii="Arial" w:hAnsi="Arial" w:cs="Arial"/>
          <w:snapToGrid w:val="0"/>
          <w:color w:val="000000"/>
          <w:sz w:val="20"/>
          <w:szCs w:val="20"/>
        </w:rPr>
        <w:t>, Ministrstvo za kmetijstvo, gozdarstvo in prehrano</w:t>
      </w:r>
      <w:r w:rsidR="00C14E11" w:rsidRPr="007F6EFD">
        <w:rPr>
          <w:rFonts w:ascii="Arial" w:hAnsi="Arial" w:cs="Arial"/>
          <w:snapToGrid w:val="0"/>
          <w:color w:val="000000"/>
          <w:sz w:val="20"/>
          <w:szCs w:val="20"/>
        </w:rPr>
        <w:t>;</w:t>
      </w:r>
    </w:p>
    <w:p w14:paraId="08369D72" w14:textId="2F4CC8D8" w:rsidR="00C14E11" w:rsidRDefault="00DA505F" w:rsidP="00C14E11">
      <w:pPr>
        <w:pStyle w:val="Odstavekseznama"/>
        <w:widowControl w:val="0"/>
        <w:numPr>
          <w:ilvl w:val="0"/>
          <w:numId w:val="19"/>
        </w:numPr>
        <w:suppressAutoHyphens/>
        <w:spacing w:after="0" w:line="240" w:lineRule="auto"/>
        <w:ind w:right="311"/>
        <w:jc w:val="both"/>
        <w:rPr>
          <w:rFonts w:ascii="Arial" w:hAnsi="Arial" w:cs="Arial"/>
          <w:snapToGrid w:val="0"/>
          <w:color w:val="000000"/>
          <w:sz w:val="20"/>
          <w:szCs w:val="20"/>
        </w:rPr>
      </w:pPr>
      <w:r>
        <w:rPr>
          <w:rFonts w:ascii="Arial" w:hAnsi="Arial" w:cs="Arial"/>
          <w:snapToGrid w:val="0"/>
          <w:color w:val="000000"/>
          <w:sz w:val="20"/>
          <w:szCs w:val="20"/>
        </w:rPr>
        <w:t>Simona Vrevc</w:t>
      </w:r>
      <w:r w:rsidR="00C14E11" w:rsidRPr="007F6EFD">
        <w:rPr>
          <w:rFonts w:ascii="Arial" w:hAnsi="Arial" w:cs="Arial"/>
          <w:snapToGrid w:val="0"/>
          <w:color w:val="000000"/>
          <w:sz w:val="20"/>
          <w:szCs w:val="20"/>
        </w:rPr>
        <w:t xml:space="preserve">, </w:t>
      </w:r>
      <w:r>
        <w:rPr>
          <w:rFonts w:ascii="Arial" w:hAnsi="Arial" w:cs="Arial"/>
          <w:snapToGrid w:val="0"/>
          <w:color w:val="000000"/>
          <w:sz w:val="20"/>
          <w:szCs w:val="20"/>
        </w:rPr>
        <w:t>vršilka dolžnosti generalne direktorice Direktorata za kmetijstvo</w:t>
      </w:r>
      <w:r w:rsidR="00E92C37">
        <w:rPr>
          <w:rFonts w:ascii="Arial" w:hAnsi="Arial" w:cs="Arial"/>
          <w:snapToGrid w:val="0"/>
          <w:color w:val="000000"/>
          <w:sz w:val="20"/>
          <w:szCs w:val="20"/>
        </w:rPr>
        <w:t>, Ministrstvo za kmetijstvo, gozdarstvo in prehrano</w:t>
      </w:r>
      <w:r w:rsidR="00C14E11" w:rsidRPr="007F6EFD">
        <w:rPr>
          <w:rFonts w:ascii="Arial" w:hAnsi="Arial" w:cs="Arial"/>
          <w:snapToGrid w:val="0"/>
          <w:color w:val="000000"/>
          <w:sz w:val="20"/>
          <w:szCs w:val="20"/>
        </w:rPr>
        <w:t>;</w:t>
      </w:r>
    </w:p>
    <w:p w14:paraId="5F4E33E4" w14:textId="0D303126" w:rsidR="00FF2FC7" w:rsidRDefault="00FF2FC7" w:rsidP="00FF2FC7">
      <w:pPr>
        <w:pStyle w:val="Odstavekseznama"/>
        <w:widowControl w:val="0"/>
        <w:numPr>
          <w:ilvl w:val="0"/>
          <w:numId w:val="19"/>
        </w:numPr>
        <w:suppressAutoHyphens/>
        <w:spacing w:after="0" w:line="240" w:lineRule="auto"/>
        <w:ind w:right="311"/>
        <w:jc w:val="both"/>
        <w:rPr>
          <w:rFonts w:ascii="Arial" w:hAnsi="Arial" w:cs="Arial"/>
          <w:snapToGrid w:val="0"/>
          <w:color w:val="000000"/>
          <w:sz w:val="20"/>
          <w:szCs w:val="20"/>
        </w:rPr>
      </w:pPr>
      <w:r>
        <w:rPr>
          <w:rFonts w:ascii="Arial" w:hAnsi="Arial" w:cs="Arial"/>
          <w:snapToGrid w:val="0"/>
          <w:color w:val="000000"/>
          <w:sz w:val="20"/>
          <w:szCs w:val="20"/>
        </w:rPr>
        <w:t xml:space="preserve">Dijana </w:t>
      </w:r>
      <w:proofErr w:type="spellStart"/>
      <w:r>
        <w:rPr>
          <w:rFonts w:ascii="Arial" w:hAnsi="Arial" w:cs="Arial"/>
          <w:snapToGrid w:val="0"/>
          <w:color w:val="000000"/>
          <w:sz w:val="20"/>
          <w:szCs w:val="20"/>
        </w:rPr>
        <w:t>Madžarac</w:t>
      </w:r>
      <w:proofErr w:type="spellEnd"/>
      <w:r w:rsidRPr="007F6EFD">
        <w:rPr>
          <w:rFonts w:ascii="Arial" w:hAnsi="Arial" w:cs="Arial"/>
          <w:snapToGrid w:val="0"/>
          <w:color w:val="000000"/>
          <w:sz w:val="20"/>
          <w:szCs w:val="20"/>
        </w:rPr>
        <w:t xml:space="preserve">, vodja Službe za </w:t>
      </w:r>
      <w:r>
        <w:rPr>
          <w:rFonts w:ascii="Arial" w:hAnsi="Arial" w:cs="Arial"/>
          <w:snapToGrid w:val="0"/>
          <w:color w:val="000000"/>
          <w:sz w:val="20"/>
          <w:szCs w:val="20"/>
        </w:rPr>
        <w:t>evropske zadeve in mednarodno sodelovanje</w:t>
      </w:r>
      <w:r w:rsidR="00E92C37">
        <w:rPr>
          <w:rFonts w:ascii="Arial" w:hAnsi="Arial" w:cs="Arial"/>
          <w:snapToGrid w:val="0"/>
          <w:color w:val="000000"/>
          <w:sz w:val="20"/>
          <w:szCs w:val="20"/>
        </w:rPr>
        <w:t>, Ministrstvo za kmetijstvo, gozdarstvo in prehrano</w:t>
      </w:r>
      <w:r>
        <w:rPr>
          <w:rFonts w:ascii="Arial" w:hAnsi="Arial" w:cs="Arial"/>
          <w:snapToGrid w:val="0"/>
          <w:color w:val="000000"/>
          <w:sz w:val="20"/>
          <w:szCs w:val="20"/>
        </w:rPr>
        <w:t>;</w:t>
      </w:r>
    </w:p>
    <w:p w14:paraId="2AFD8975" w14:textId="32F6A29C" w:rsidR="00FF2FC7" w:rsidRDefault="00FF2FC7" w:rsidP="0061409D">
      <w:pPr>
        <w:pStyle w:val="Odstavekseznama"/>
        <w:widowControl w:val="0"/>
        <w:numPr>
          <w:ilvl w:val="0"/>
          <w:numId w:val="19"/>
        </w:numPr>
        <w:suppressAutoHyphens/>
        <w:spacing w:after="0" w:line="240" w:lineRule="auto"/>
        <w:ind w:right="311"/>
        <w:jc w:val="both"/>
        <w:rPr>
          <w:rFonts w:ascii="Arial" w:hAnsi="Arial" w:cs="Arial"/>
          <w:snapToGrid w:val="0"/>
          <w:color w:val="000000"/>
          <w:sz w:val="20"/>
          <w:szCs w:val="20"/>
        </w:rPr>
      </w:pPr>
      <w:proofErr w:type="spellStart"/>
      <w:r w:rsidRPr="00FF2FC7">
        <w:rPr>
          <w:rFonts w:ascii="Arial" w:hAnsi="Arial" w:cs="Arial"/>
          <w:snapToGrid w:val="0"/>
          <w:color w:val="000000"/>
          <w:sz w:val="20"/>
          <w:szCs w:val="20"/>
        </w:rPr>
        <w:t>Patrizia</w:t>
      </w:r>
      <w:proofErr w:type="spellEnd"/>
      <w:r w:rsidRPr="00FF2FC7">
        <w:rPr>
          <w:rFonts w:ascii="Arial" w:hAnsi="Arial" w:cs="Arial"/>
          <w:snapToGrid w:val="0"/>
          <w:color w:val="000000"/>
          <w:sz w:val="20"/>
          <w:szCs w:val="20"/>
        </w:rPr>
        <w:t xml:space="preserve"> De </w:t>
      </w:r>
      <w:proofErr w:type="spellStart"/>
      <w:r w:rsidRPr="00FF2FC7">
        <w:rPr>
          <w:rFonts w:ascii="Arial" w:hAnsi="Arial" w:cs="Arial"/>
          <w:snapToGrid w:val="0"/>
          <w:color w:val="000000"/>
          <w:sz w:val="20"/>
          <w:szCs w:val="20"/>
        </w:rPr>
        <w:t>Franceschi</w:t>
      </w:r>
      <w:proofErr w:type="spellEnd"/>
      <w:r w:rsidRPr="00FF2FC7">
        <w:rPr>
          <w:rFonts w:ascii="Arial" w:hAnsi="Arial" w:cs="Arial"/>
          <w:snapToGrid w:val="0"/>
          <w:color w:val="000000"/>
          <w:sz w:val="20"/>
          <w:szCs w:val="20"/>
        </w:rPr>
        <w:t xml:space="preserve">, vodja </w:t>
      </w:r>
      <w:r>
        <w:rPr>
          <w:rFonts w:ascii="Arial" w:hAnsi="Arial" w:cs="Arial"/>
          <w:snapToGrid w:val="0"/>
          <w:color w:val="000000"/>
          <w:sz w:val="20"/>
          <w:szCs w:val="20"/>
        </w:rPr>
        <w:t xml:space="preserve">Službe </w:t>
      </w:r>
      <w:r w:rsidRPr="00FF2FC7">
        <w:rPr>
          <w:rFonts w:ascii="Arial" w:hAnsi="Arial" w:cs="Arial"/>
          <w:snapToGrid w:val="0"/>
          <w:color w:val="000000"/>
          <w:sz w:val="20"/>
          <w:szCs w:val="20"/>
        </w:rPr>
        <w:t>za krepitev in razvoj resorja</w:t>
      </w:r>
      <w:r w:rsidR="00E92C37">
        <w:rPr>
          <w:rFonts w:ascii="Arial" w:hAnsi="Arial" w:cs="Arial"/>
          <w:snapToGrid w:val="0"/>
          <w:color w:val="000000"/>
          <w:sz w:val="20"/>
          <w:szCs w:val="20"/>
        </w:rPr>
        <w:t>, Ministrstvo za kmetijstvo, gozdarstvo in prehrano</w:t>
      </w:r>
      <w:r>
        <w:rPr>
          <w:rFonts w:ascii="Arial" w:hAnsi="Arial" w:cs="Arial"/>
          <w:snapToGrid w:val="0"/>
          <w:color w:val="000000"/>
          <w:sz w:val="20"/>
          <w:szCs w:val="20"/>
        </w:rPr>
        <w:t xml:space="preserve">; </w:t>
      </w:r>
    </w:p>
    <w:p w14:paraId="6EBAD5E3" w14:textId="58D481B0" w:rsidR="001C485D" w:rsidRPr="00FF2FC7" w:rsidRDefault="001C485D" w:rsidP="001C485D">
      <w:pPr>
        <w:pStyle w:val="Odstavekseznama"/>
        <w:widowControl w:val="0"/>
        <w:numPr>
          <w:ilvl w:val="0"/>
          <w:numId w:val="19"/>
        </w:numPr>
        <w:suppressAutoHyphens/>
        <w:spacing w:after="0" w:line="240" w:lineRule="auto"/>
        <w:ind w:right="311"/>
        <w:jc w:val="both"/>
        <w:rPr>
          <w:rFonts w:ascii="Arial" w:hAnsi="Arial" w:cs="Arial"/>
          <w:snapToGrid w:val="0"/>
          <w:color w:val="000000"/>
          <w:sz w:val="20"/>
          <w:szCs w:val="20"/>
        </w:rPr>
      </w:pPr>
      <w:r w:rsidRPr="001C485D">
        <w:rPr>
          <w:rFonts w:ascii="Arial" w:hAnsi="Arial" w:cs="Arial"/>
          <w:snapToGrid w:val="0"/>
          <w:color w:val="000000"/>
          <w:sz w:val="20"/>
          <w:szCs w:val="20"/>
        </w:rPr>
        <w:t>Tanja Gorišek, vodja Sektorja za podnebno politiko ter sistem z</w:t>
      </w:r>
      <w:r>
        <w:rPr>
          <w:rFonts w:ascii="Arial" w:hAnsi="Arial" w:cs="Arial"/>
          <w:snapToGrid w:val="0"/>
          <w:color w:val="000000"/>
          <w:sz w:val="20"/>
          <w:szCs w:val="20"/>
        </w:rPr>
        <w:t>nanja in inovacij v kmetijstvu</w:t>
      </w:r>
      <w:r w:rsidR="00E92C37">
        <w:rPr>
          <w:rFonts w:ascii="Arial" w:hAnsi="Arial" w:cs="Arial"/>
          <w:snapToGrid w:val="0"/>
          <w:color w:val="000000"/>
          <w:sz w:val="20"/>
          <w:szCs w:val="20"/>
        </w:rPr>
        <w:t>, Ministrstvo za kmetijstvo, gozdarstvo in prehrano</w:t>
      </w:r>
      <w:r>
        <w:rPr>
          <w:rFonts w:ascii="Arial" w:hAnsi="Arial" w:cs="Arial"/>
          <w:snapToGrid w:val="0"/>
          <w:color w:val="000000"/>
          <w:sz w:val="20"/>
          <w:szCs w:val="20"/>
        </w:rPr>
        <w:t xml:space="preserve">; </w:t>
      </w:r>
    </w:p>
    <w:p w14:paraId="12531722" w14:textId="44BB4401" w:rsidR="00FF2FC7" w:rsidRDefault="001C485D" w:rsidP="000A665F">
      <w:pPr>
        <w:pStyle w:val="Odstavekseznama"/>
        <w:widowControl w:val="0"/>
        <w:numPr>
          <w:ilvl w:val="0"/>
          <w:numId w:val="19"/>
        </w:numPr>
        <w:suppressAutoHyphens/>
        <w:spacing w:after="0" w:line="240" w:lineRule="auto"/>
        <w:ind w:right="311"/>
        <w:jc w:val="both"/>
        <w:rPr>
          <w:rFonts w:ascii="Arial" w:hAnsi="Arial" w:cs="Arial"/>
          <w:snapToGrid w:val="0"/>
          <w:color w:val="000000"/>
          <w:sz w:val="20"/>
          <w:szCs w:val="20"/>
        </w:rPr>
      </w:pPr>
      <w:r>
        <w:rPr>
          <w:rFonts w:ascii="Arial" w:hAnsi="Arial" w:cs="Arial"/>
          <w:snapToGrid w:val="0"/>
          <w:color w:val="000000"/>
          <w:sz w:val="20"/>
          <w:szCs w:val="20"/>
        </w:rPr>
        <w:t>Jasmina Štorman</w:t>
      </w:r>
      <w:r w:rsidR="00FF2FC7">
        <w:rPr>
          <w:rFonts w:ascii="Arial" w:hAnsi="Arial" w:cs="Arial"/>
          <w:snapToGrid w:val="0"/>
          <w:color w:val="000000"/>
          <w:sz w:val="20"/>
          <w:szCs w:val="20"/>
        </w:rPr>
        <w:t xml:space="preserve">, </w:t>
      </w:r>
      <w:r>
        <w:rPr>
          <w:rFonts w:ascii="Arial" w:hAnsi="Arial" w:cs="Arial"/>
          <w:snapToGrid w:val="0"/>
          <w:color w:val="000000"/>
          <w:sz w:val="20"/>
          <w:szCs w:val="20"/>
        </w:rPr>
        <w:t>pod</w:t>
      </w:r>
      <w:r w:rsidR="00FF2FC7">
        <w:rPr>
          <w:rFonts w:ascii="Arial" w:hAnsi="Arial" w:cs="Arial"/>
          <w:snapToGrid w:val="0"/>
          <w:color w:val="000000"/>
          <w:sz w:val="20"/>
          <w:szCs w:val="20"/>
        </w:rPr>
        <w:t xml:space="preserve">sekretarka, </w:t>
      </w:r>
      <w:r w:rsidR="00B96F99">
        <w:rPr>
          <w:rFonts w:ascii="Arial" w:hAnsi="Arial" w:cs="Arial"/>
          <w:snapToGrid w:val="0"/>
          <w:color w:val="000000"/>
          <w:sz w:val="20"/>
          <w:szCs w:val="20"/>
        </w:rPr>
        <w:t>K</w:t>
      </w:r>
      <w:r w:rsidR="00FF2FC7">
        <w:rPr>
          <w:rFonts w:ascii="Arial" w:hAnsi="Arial" w:cs="Arial"/>
          <w:snapToGrid w:val="0"/>
          <w:color w:val="000000"/>
          <w:sz w:val="20"/>
          <w:szCs w:val="20"/>
        </w:rPr>
        <w:t>abinet ministrice</w:t>
      </w:r>
      <w:r w:rsidR="00E92C37">
        <w:rPr>
          <w:rFonts w:ascii="Arial" w:hAnsi="Arial" w:cs="Arial"/>
          <w:snapToGrid w:val="0"/>
          <w:color w:val="000000"/>
          <w:sz w:val="20"/>
          <w:szCs w:val="20"/>
        </w:rPr>
        <w:t>, Ministrstvo za kmetijstvo, gozdarstvo in prehrano</w:t>
      </w:r>
      <w:r w:rsidR="00FF2FC7">
        <w:rPr>
          <w:rFonts w:ascii="Arial" w:hAnsi="Arial" w:cs="Arial"/>
          <w:snapToGrid w:val="0"/>
          <w:color w:val="000000"/>
          <w:sz w:val="20"/>
          <w:szCs w:val="20"/>
        </w:rPr>
        <w:t xml:space="preserve">; </w:t>
      </w:r>
    </w:p>
    <w:p w14:paraId="4C47C185" w14:textId="15720179" w:rsidR="000651D8" w:rsidRDefault="000651D8" w:rsidP="000A665F">
      <w:pPr>
        <w:pStyle w:val="Odstavekseznama"/>
        <w:widowControl w:val="0"/>
        <w:numPr>
          <w:ilvl w:val="0"/>
          <w:numId w:val="19"/>
        </w:numPr>
        <w:suppressAutoHyphens/>
        <w:spacing w:after="0" w:line="240" w:lineRule="auto"/>
        <w:ind w:right="311"/>
        <w:jc w:val="both"/>
        <w:rPr>
          <w:rFonts w:ascii="Arial" w:hAnsi="Arial" w:cs="Arial"/>
          <w:snapToGrid w:val="0"/>
          <w:color w:val="000000"/>
          <w:sz w:val="20"/>
          <w:szCs w:val="20"/>
        </w:rPr>
      </w:pPr>
      <w:r w:rsidRPr="000651D8">
        <w:rPr>
          <w:rFonts w:ascii="Arial" w:hAnsi="Arial" w:cs="Arial"/>
          <w:snapToGrid w:val="0"/>
          <w:color w:val="000000"/>
          <w:sz w:val="20"/>
          <w:szCs w:val="20"/>
        </w:rPr>
        <w:t xml:space="preserve">Danica Dobrovc Hribar, višja svetovalka, Služba za evropske zadeve in mednarodno </w:t>
      </w:r>
      <w:r w:rsidRPr="000651D8">
        <w:rPr>
          <w:rFonts w:ascii="Arial" w:hAnsi="Arial" w:cs="Arial"/>
          <w:snapToGrid w:val="0"/>
          <w:color w:val="000000"/>
          <w:sz w:val="20"/>
          <w:szCs w:val="20"/>
        </w:rPr>
        <w:lastRenderedPageBreak/>
        <w:t>sodelovanje</w:t>
      </w:r>
      <w:r w:rsidR="00E92C37">
        <w:rPr>
          <w:rFonts w:ascii="Arial" w:hAnsi="Arial" w:cs="Arial"/>
          <w:snapToGrid w:val="0"/>
          <w:color w:val="000000"/>
          <w:sz w:val="20"/>
          <w:szCs w:val="20"/>
        </w:rPr>
        <w:t>, Ministrstvo za kmetijstvo, gozdarstvo in prehrano</w:t>
      </w:r>
      <w:r>
        <w:rPr>
          <w:rFonts w:ascii="Arial" w:hAnsi="Arial" w:cs="Arial"/>
          <w:snapToGrid w:val="0"/>
          <w:color w:val="000000"/>
          <w:sz w:val="20"/>
          <w:szCs w:val="20"/>
        </w:rPr>
        <w:t xml:space="preserve">; </w:t>
      </w:r>
    </w:p>
    <w:p w14:paraId="1135D4F6" w14:textId="1C31DED1" w:rsidR="000651D8" w:rsidRPr="000651D8" w:rsidRDefault="000651D8" w:rsidP="000A665F">
      <w:pPr>
        <w:pStyle w:val="Odstavekseznama"/>
        <w:widowControl w:val="0"/>
        <w:numPr>
          <w:ilvl w:val="0"/>
          <w:numId w:val="19"/>
        </w:numPr>
        <w:suppressAutoHyphens/>
        <w:spacing w:after="0" w:line="240" w:lineRule="auto"/>
        <w:ind w:right="311"/>
        <w:jc w:val="both"/>
        <w:rPr>
          <w:rFonts w:ascii="Arial" w:hAnsi="Arial" w:cs="Arial"/>
          <w:snapToGrid w:val="0"/>
          <w:color w:val="000000"/>
          <w:sz w:val="20"/>
          <w:szCs w:val="20"/>
        </w:rPr>
      </w:pPr>
      <w:r w:rsidRPr="000651D8">
        <w:rPr>
          <w:rFonts w:ascii="Arial" w:hAnsi="Arial" w:cs="Arial"/>
          <w:snapToGrid w:val="0"/>
          <w:color w:val="000000"/>
          <w:sz w:val="20"/>
          <w:szCs w:val="20"/>
        </w:rPr>
        <w:t>Helena Gašperlin Pertovt, podsekretarka, Služba za evropske zadeve in mednarodno sodelovanje</w:t>
      </w:r>
      <w:r w:rsidR="00E92C37">
        <w:rPr>
          <w:rFonts w:ascii="Arial" w:hAnsi="Arial" w:cs="Arial"/>
          <w:snapToGrid w:val="0"/>
          <w:color w:val="000000"/>
          <w:sz w:val="20"/>
          <w:szCs w:val="20"/>
        </w:rPr>
        <w:t>, Ministrstvo za kmetijstvo, gozdarstvo in prehrano</w:t>
      </w:r>
      <w:r w:rsidRPr="000651D8">
        <w:rPr>
          <w:rFonts w:ascii="Arial" w:hAnsi="Arial" w:cs="Arial"/>
          <w:snapToGrid w:val="0"/>
          <w:color w:val="000000"/>
          <w:sz w:val="20"/>
          <w:szCs w:val="20"/>
        </w:rPr>
        <w:t>.</w:t>
      </w:r>
    </w:p>
    <w:p w14:paraId="63C7A96E" w14:textId="2C6D84B4" w:rsidR="00C14E11" w:rsidRDefault="00C14E11" w:rsidP="00C14E11">
      <w:pPr>
        <w:widowControl w:val="0"/>
        <w:ind w:right="311"/>
        <w:jc w:val="both"/>
        <w:rPr>
          <w:rFonts w:ascii="Arial" w:hAnsi="Arial" w:cs="Arial"/>
          <w:snapToGrid w:val="0"/>
          <w:color w:val="000000"/>
          <w:sz w:val="20"/>
          <w:szCs w:val="20"/>
        </w:rPr>
      </w:pPr>
    </w:p>
    <w:p w14:paraId="0088A7B0" w14:textId="2DD44A60" w:rsidR="000651D8" w:rsidRDefault="000651D8" w:rsidP="00C14E11">
      <w:pPr>
        <w:widowControl w:val="0"/>
        <w:ind w:right="311"/>
        <w:jc w:val="both"/>
        <w:rPr>
          <w:rFonts w:ascii="Arial" w:hAnsi="Arial" w:cs="Arial"/>
          <w:snapToGrid w:val="0"/>
          <w:color w:val="000000"/>
          <w:sz w:val="20"/>
          <w:szCs w:val="20"/>
        </w:rPr>
      </w:pPr>
      <w:r>
        <w:rPr>
          <w:rFonts w:ascii="Arial" w:hAnsi="Arial" w:cs="Arial"/>
          <w:snapToGrid w:val="0"/>
          <w:color w:val="000000"/>
          <w:sz w:val="20"/>
          <w:szCs w:val="20"/>
        </w:rPr>
        <w:t>P</w:t>
      </w:r>
      <w:r w:rsidRPr="000651D8">
        <w:rPr>
          <w:rFonts w:ascii="Arial" w:hAnsi="Arial" w:cs="Arial"/>
          <w:snapToGrid w:val="0"/>
          <w:color w:val="000000"/>
          <w:sz w:val="20"/>
          <w:szCs w:val="20"/>
        </w:rPr>
        <w:t xml:space="preserve">ojasnilo glede sestave delegacije: Zaradi vloge Slovenije kot predsedujoče </w:t>
      </w:r>
      <w:r>
        <w:rPr>
          <w:rFonts w:ascii="Arial" w:hAnsi="Arial" w:cs="Arial"/>
          <w:snapToGrid w:val="0"/>
          <w:color w:val="000000"/>
          <w:sz w:val="20"/>
          <w:szCs w:val="20"/>
        </w:rPr>
        <w:t xml:space="preserve">skupini MED9 in </w:t>
      </w:r>
      <w:r w:rsidRPr="000651D8">
        <w:rPr>
          <w:rFonts w:ascii="Arial" w:hAnsi="Arial" w:cs="Arial"/>
          <w:snapToGrid w:val="0"/>
          <w:color w:val="000000"/>
          <w:sz w:val="20"/>
          <w:szCs w:val="20"/>
        </w:rPr>
        <w:t>hkrati organizatorke dogodka je utemeljena nekoliko razširjena sestava delegacije. Ta vključuje tudi podporo strokovnih služb, izvajanje logističnih nalog ter zagotavljanje tolmačenja in drugih potrebnih organizacijskih funkcij.</w:t>
      </w:r>
      <w:r>
        <w:rPr>
          <w:rFonts w:ascii="Arial" w:hAnsi="Arial" w:cs="Arial"/>
          <w:snapToGrid w:val="0"/>
          <w:color w:val="000000"/>
          <w:sz w:val="20"/>
          <w:szCs w:val="20"/>
        </w:rPr>
        <w:t xml:space="preserve"> V tej luči </w:t>
      </w:r>
      <w:r w:rsidR="00B96F99">
        <w:rPr>
          <w:rFonts w:ascii="Arial" w:hAnsi="Arial" w:cs="Arial"/>
          <w:snapToGrid w:val="0"/>
          <w:color w:val="000000"/>
          <w:sz w:val="20"/>
          <w:szCs w:val="20"/>
        </w:rPr>
        <w:t xml:space="preserve">bodo </w:t>
      </w:r>
      <w:r>
        <w:rPr>
          <w:rFonts w:ascii="Arial" w:hAnsi="Arial" w:cs="Arial"/>
          <w:snapToGrid w:val="0"/>
          <w:color w:val="000000"/>
          <w:sz w:val="20"/>
          <w:szCs w:val="20"/>
        </w:rPr>
        <w:t xml:space="preserve">pri izvedbi posameznih delovnih nalog sodelovali tudi predstavniki </w:t>
      </w:r>
      <w:r w:rsidR="00E92C37">
        <w:rPr>
          <w:rFonts w:ascii="Arial" w:hAnsi="Arial" w:cs="Arial"/>
          <w:snapToGrid w:val="0"/>
          <w:color w:val="000000"/>
          <w:sz w:val="20"/>
          <w:szCs w:val="20"/>
        </w:rPr>
        <w:t xml:space="preserve">Ministrstva za kmetijstvo, gozdarstvo in prehrano, ki so odgovorni </w:t>
      </w:r>
      <w:r>
        <w:rPr>
          <w:rFonts w:ascii="Arial" w:hAnsi="Arial" w:cs="Arial"/>
          <w:snapToGrid w:val="0"/>
          <w:color w:val="000000"/>
          <w:sz w:val="20"/>
          <w:szCs w:val="20"/>
        </w:rPr>
        <w:t>za odnose z javnost</w:t>
      </w:r>
      <w:r w:rsidR="004B4655">
        <w:rPr>
          <w:rFonts w:ascii="Arial" w:hAnsi="Arial" w:cs="Arial"/>
          <w:snapToGrid w:val="0"/>
          <w:color w:val="000000"/>
          <w:sz w:val="20"/>
          <w:szCs w:val="20"/>
        </w:rPr>
        <w:t>mi in protokolarne storitve.</w:t>
      </w:r>
      <w:r>
        <w:rPr>
          <w:rFonts w:ascii="Arial" w:hAnsi="Arial" w:cs="Arial"/>
          <w:snapToGrid w:val="0"/>
          <w:color w:val="000000"/>
          <w:sz w:val="20"/>
          <w:szCs w:val="20"/>
        </w:rPr>
        <w:t xml:space="preserve"> </w:t>
      </w:r>
    </w:p>
    <w:p w14:paraId="13528114" w14:textId="77777777" w:rsidR="000651D8" w:rsidRDefault="000651D8" w:rsidP="00C14E11">
      <w:pPr>
        <w:widowControl w:val="0"/>
        <w:ind w:right="311"/>
        <w:jc w:val="both"/>
        <w:rPr>
          <w:rFonts w:ascii="Arial" w:hAnsi="Arial" w:cs="Arial"/>
          <w:snapToGrid w:val="0"/>
          <w:color w:val="000000"/>
          <w:sz w:val="20"/>
          <w:szCs w:val="20"/>
        </w:rPr>
      </w:pPr>
    </w:p>
    <w:p w14:paraId="1284D34C" w14:textId="2A861A56" w:rsidR="00DA505F" w:rsidRPr="007F6EFD" w:rsidRDefault="00DA505F" w:rsidP="00DA505F">
      <w:pPr>
        <w:pStyle w:val="Odstavekseznama"/>
        <w:numPr>
          <w:ilvl w:val="0"/>
          <w:numId w:val="18"/>
        </w:numPr>
        <w:autoSpaceDE w:val="0"/>
        <w:autoSpaceDN w:val="0"/>
        <w:adjustRightInd w:val="0"/>
        <w:spacing w:after="0" w:line="276" w:lineRule="auto"/>
        <w:jc w:val="both"/>
        <w:rPr>
          <w:rFonts w:ascii="Arial" w:hAnsi="Arial" w:cs="Arial"/>
          <w:b/>
          <w:sz w:val="20"/>
          <w:szCs w:val="20"/>
          <w:lang w:eastAsia="sl-SI"/>
        </w:rPr>
      </w:pPr>
      <w:r>
        <w:rPr>
          <w:rFonts w:ascii="Arial" w:hAnsi="Arial" w:cs="Arial"/>
          <w:b/>
          <w:sz w:val="20"/>
          <w:szCs w:val="20"/>
          <w:lang w:eastAsia="sl-SI"/>
        </w:rPr>
        <w:t>OCENA STROŠKOV</w:t>
      </w:r>
    </w:p>
    <w:p w14:paraId="25A0666D" w14:textId="75AD2F9A" w:rsidR="00C14E11" w:rsidRDefault="00C14E11" w:rsidP="00C14E11">
      <w:pPr>
        <w:spacing w:after="0"/>
        <w:jc w:val="both"/>
        <w:rPr>
          <w:rFonts w:ascii="Arial" w:hAnsi="Arial" w:cs="Arial"/>
          <w:sz w:val="20"/>
          <w:szCs w:val="20"/>
        </w:rPr>
      </w:pPr>
    </w:p>
    <w:p w14:paraId="72FFED52" w14:textId="77777777" w:rsidR="00FB5144" w:rsidRPr="00FB5144" w:rsidRDefault="00FB5144" w:rsidP="00FB5144">
      <w:pPr>
        <w:widowControl w:val="0"/>
        <w:ind w:right="311"/>
        <w:jc w:val="both"/>
        <w:rPr>
          <w:rFonts w:ascii="Arial" w:hAnsi="Arial" w:cs="Arial"/>
          <w:snapToGrid w:val="0"/>
          <w:color w:val="000000"/>
          <w:sz w:val="20"/>
          <w:szCs w:val="20"/>
        </w:rPr>
      </w:pPr>
      <w:r w:rsidRPr="00FB5144">
        <w:rPr>
          <w:rFonts w:ascii="Arial" w:hAnsi="Arial" w:cs="Arial"/>
          <w:sz w:val="20"/>
          <w:szCs w:val="20"/>
        </w:rPr>
        <w:t>Predvideni stroški dogodka, ki bo od 5. do 7. 10. 2025 v Portorožu, Slovenija, so ocenjeni na približno 38.</w:t>
      </w:r>
      <w:r w:rsidRPr="00FB5144">
        <w:rPr>
          <w:rFonts w:ascii="Arial" w:hAnsi="Arial" w:cs="Arial"/>
          <w:snapToGrid w:val="0"/>
          <w:color w:val="000000"/>
          <w:sz w:val="20"/>
          <w:szCs w:val="20"/>
        </w:rPr>
        <w:t>000 EUR in so bili že opredeljeni v gradivu »Informacija o pripravah, poteku in programu  predsedovanja Republike Slovenije neformalni skupini devetih sredozemskih držav Evropske unije (MED9) v obdobju od 1. januarja 2025 do 31. decembra 2025«, katerega je Vlada RS sprejela na 144. redni seji dne 5. 3. 2025 pod točko 4C  (sklep vlade št. 51100-5/2025/2).</w:t>
      </w:r>
    </w:p>
    <w:p w14:paraId="438FE28A" w14:textId="77777777" w:rsidR="00FB5144" w:rsidRPr="00FB5144" w:rsidRDefault="00FB5144" w:rsidP="00FB5144">
      <w:pPr>
        <w:widowControl w:val="0"/>
        <w:ind w:right="311"/>
        <w:jc w:val="both"/>
        <w:rPr>
          <w:rFonts w:ascii="Arial" w:hAnsi="Arial" w:cs="Arial"/>
          <w:snapToGrid w:val="0"/>
          <w:color w:val="000000"/>
          <w:sz w:val="20"/>
          <w:szCs w:val="20"/>
        </w:rPr>
      </w:pPr>
      <w:r w:rsidRPr="00FB5144">
        <w:rPr>
          <w:rFonts w:ascii="Arial" w:hAnsi="Arial" w:cs="Arial"/>
          <w:snapToGrid w:val="0"/>
          <w:color w:val="000000"/>
          <w:sz w:val="20"/>
          <w:szCs w:val="20"/>
        </w:rPr>
        <w:t>Ocena stroškov obsega strošek hotelske nastanitve v višini 16.000 EUR, strošek organizacija konference (najem dvorane, najem tehnične opreme, tolmačenj v višini 7.000 EUR, strošek logistike (prevozi in terenski obisk) v višini 7.000 EUR, strošek prehrane 8.000 EUR.</w:t>
      </w:r>
    </w:p>
    <w:p w14:paraId="2AA692CB" w14:textId="472CFBC7" w:rsidR="00C14E11" w:rsidRDefault="00FB5144" w:rsidP="00FB5144">
      <w:pPr>
        <w:widowControl w:val="0"/>
        <w:ind w:right="311"/>
        <w:jc w:val="both"/>
        <w:rPr>
          <w:rFonts w:ascii="Arial" w:hAnsi="Arial" w:cs="Arial"/>
          <w:sz w:val="20"/>
          <w:szCs w:val="20"/>
        </w:rPr>
      </w:pPr>
      <w:r w:rsidRPr="00FB5144">
        <w:rPr>
          <w:rFonts w:ascii="Arial" w:hAnsi="Arial" w:cs="Arial"/>
          <w:snapToGrid w:val="0"/>
          <w:color w:val="000000"/>
          <w:sz w:val="20"/>
          <w:szCs w:val="20"/>
        </w:rPr>
        <w:t>Navedeni stroški se</w:t>
      </w:r>
      <w:r w:rsidRPr="00FB5144">
        <w:rPr>
          <w:rFonts w:ascii="Arial" w:hAnsi="Arial" w:cs="Arial"/>
          <w:sz w:val="20"/>
          <w:szCs w:val="20"/>
        </w:rPr>
        <w:t xml:space="preserve"> bodo pokrili s proračunske postavke Ministrstva za kmetijstvo, gozdarstvo in prehrano 334410: Materialni stroški, NRP 2330-24-0021-Dejavnost in administracija MKGP ožje 2025-2028.</w:t>
      </w:r>
    </w:p>
    <w:p w14:paraId="23C3CBD9" w14:textId="77777777" w:rsidR="00FB5144" w:rsidRDefault="00FB5144" w:rsidP="00FB5144">
      <w:pPr>
        <w:widowControl w:val="0"/>
        <w:ind w:right="311"/>
        <w:jc w:val="both"/>
        <w:rPr>
          <w:rFonts w:ascii="Arial" w:hAnsi="Arial" w:cs="Arial"/>
          <w:sz w:val="20"/>
          <w:szCs w:val="20"/>
        </w:rPr>
      </w:pPr>
    </w:p>
    <w:p w14:paraId="683A8DC4" w14:textId="6C425111" w:rsidR="00FB5144" w:rsidRPr="007F6EFD" w:rsidRDefault="00FB5144" w:rsidP="00FB5144">
      <w:pPr>
        <w:pStyle w:val="Odstavekseznama"/>
        <w:numPr>
          <w:ilvl w:val="0"/>
          <w:numId w:val="18"/>
        </w:numPr>
        <w:autoSpaceDE w:val="0"/>
        <w:autoSpaceDN w:val="0"/>
        <w:adjustRightInd w:val="0"/>
        <w:spacing w:after="0" w:line="276" w:lineRule="auto"/>
        <w:jc w:val="both"/>
        <w:rPr>
          <w:rFonts w:ascii="Arial" w:hAnsi="Arial" w:cs="Arial"/>
          <w:b/>
          <w:sz w:val="20"/>
          <w:szCs w:val="20"/>
          <w:lang w:eastAsia="sl-SI"/>
        </w:rPr>
      </w:pPr>
      <w:r>
        <w:rPr>
          <w:rFonts w:ascii="Arial" w:hAnsi="Arial" w:cs="Arial"/>
          <w:b/>
          <w:sz w:val="20"/>
          <w:szCs w:val="20"/>
          <w:lang w:eastAsia="sl-SI"/>
        </w:rPr>
        <w:t>SKUPNA IZJAVA</w:t>
      </w:r>
    </w:p>
    <w:p w14:paraId="2EEEE4EE" w14:textId="77777777" w:rsidR="00FB5144" w:rsidRPr="007F6EFD" w:rsidRDefault="00FB5144" w:rsidP="00FB5144">
      <w:pPr>
        <w:widowControl w:val="0"/>
        <w:ind w:right="311"/>
        <w:jc w:val="both"/>
        <w:rPr>
          <w:rFonts w:ascii="Arial" w:hAnsi="Arial" w:cs="Arial"/>
          <w:snapToGrid w:val="0"/>
          <w:color w:val="000000"/>
          <w:sz w:val="20"/>
          <w:szCs w:val="20"/>
        </w:rPr>
      </w:pPr>
    </w:p>
    <w:p w14:paraId="663AF235" w14:textId="4DB23BF6" w:rsidR="00834F6B" w:rsidRPr="00D16A61" w:rsidRDefault="007D362D" w:rsidP="007D362D">
      <w:pPr>
        <w:widowControl w:val="0"/>
        <w:ind w:right="311"/>
        <w:jc w:val="both"/>
        <w:rPr>
          <w:rFonts w:ascii="Arial" w:hAnsi="Arial" w:cs="Arial"/>
          <w:iCs/>
          <w:sz w:val="20"/>
          <w:szCs w:val="20"/>
        </w:rPr>
      </w:pPr>
      <w:r>
        <w:rPr>
          <w:rFonts w:ascii="Arial" w:hAnsi="Arial" w:cs="Arial"/>
          <w:iCs/>
          <w:sz w:val="20"/>
          <w:szCs w:val="20"/>
        </w:rPr>
        <w:t xml:space="preserve">V nadaljevanju je podan osnutek </w:t>
      </w:r>
      <w:r w:rsidR="00B96F99">
        <w:rPr>
          <w:rFonts w:ascii="Arial" w:hAnsi="Arial" w:cs="Arial"/>
          <w:iCs/>
          <w:sz w:val="20"/>
          <w:szCs w:val="20"/>
        </w:rPr>
        <w:t>S</w:t>
      </w:r>
      <w:r w:rsidRPr="007D362D">
        <w:rPr>
          <w:rFonts w:ascii="Arial" w:hAnsi="Arial" w:cs="Arial"/>
          <w:iCs/>
          <w:sz w:val="20"/>
          <w:szCs w:val="20"/>
        </w:rPr>
        <w:t xml:space="preserve">kupne </w:t>
      </w:r>
      <w:r w:rsidR="00B96F99">
        <w:rPr>
          <w:rFonts w:ascii="Arial" w:hAnsi="Arial" w:cs="Arial"/>
          <w:iCs/>
          <w:sz w:val="20"/>
          <w:szCs w:val="20"/>
        </w:rPr>
        <w:t>izjave</w:t>
      </w:r>
      <w:r w:rsidRPr="007D362D">
        <w:rPr>
          <w:rFonts w:ascii="Arial" w:hAnsi="Arial" w:cs="Arial"/>
          <w:iCs/>
          <w:sz w:val="20"/>
          <w:szCs w:val="20"/>
        </w:rPr>
        <w:t xml:space="preserve"> MED9 </w:t>
      </w:r>
      <w:r>
        <w:rPr>
          <w:rFonts w:ascii="Arial" w:hAnsi="Arial" w:cs="Arial"/>
          <w:iCs/>
          <w:sz w:val="20"/>
          <w:szCs w:val="20"/>
        </w:rPr>
        <w:t>z naslovom »</w:t>
      </w:r>
      <w:r w:rsidRPr="007D362D">
        <w:rPr>
          <w:rFonts w:ascii="Arial" w:hAnsi="Arial" w:cs="Arial"/>
          <w:iCs/>
          <w:sz w:val="20"/>
          <w:szCs w:val="20"/>
        </w:rPr>
        <w:t xml:space="preserve">Krepitev prizadevanj za obvladovanje podnebnih in drugih tveganj v kmetijstvu (Skupna </w:t>
      </w:r>
      <w:r w:rsidR="00B96F99">
        <w:rPr>
          <w:rFonts w:ascii="Arial" w:hAnsi="Arial" w:cs="Arial"/>
          <w:iCs/>
          <w:sz w:val="20"/>
          <w:szCs w:val="20"/>
        </w:rPr>
        <w:t>izjava</w:t>
      </w:r>
      <w:r w:rsidRPr="007D362D">
        <w:rPr>
          <w:rFonts w:ascii="Arial" w:hAnsi="Arial" w:cs="Arial"/>
          <w:iCs/>
          <w:sz w:val="20"/>
          <w:szCs w:val="20"/>
        </w:rPr>
        <w:t xml:space="preserve"> MED9 o gradnji odpornosti kmetijstva v regiji Sredozemlja</w:t>
      </w:r>
      <w:r>
        <w:rPr>
          <w:rFonts w:ascii="Arial" w:hAnsi="Arial" w:cs="Arial"/>
          <w:iCs/>
          <w:sz w:val="20"/>
          <w:szCs w:val="20"/>
        </w:rPr>
        <w:t>« oziroma v angleškem jeziku »</w:t>
      </w:r>
      <w:proofErr w:type="spellStart"/>
      <w:r w:rsidRPr="00D16A61">
        <w:rPr>
          <w:rFonts w:ascii="Arial" w:hAnsi="Arial" w:cs="Arial"/>
          <w:iCs/>
          <w:sz w:val="20"/>
          <w:szCs w:val="20"/>
        </w:rPr>
        <w:t>Draft</w:t>
      </w:r>
      <w:proofErr w:type="spellEnd"/>
      <w:r w:rsidRPr="00D16A61">
        <w:rPr>
          <w:rFonts w:ascii="Arial" w:hAnsi="Arial" w:cs="Arial"/>
          <w:iCs/>
          <w:sz w:val="20"/>
          <w:szCs w:val="20"/>
        </w:rPr>
        <w:t xml:space="preserve"> MED9 </w:t>
      </w:r>
      <w:proofErr w:type="spellStart"/>
      <w:r w:rsidRPr="00D16A61">
        <w:rPr>
          <w:rFonts w:ascii="Arial" w:hAnsi="Arial" w:cs="Arial"/>
          <w:iCs/>
          <w:sz w:val="20"/>
          <w:szCs w:val="20"/>
        </w:rPr>
        <w:t>Joint</w:t>
      </w:r>
      <w:proofErr w:type="spellEnd"/>
      <w:r w:rsidRPr="00D16A61">
        <w:rPr>
          <w:rFonts w:ascii="Arial" w:hAnsi="Arial" w:cs="Arial"/>
          <w:iCs/>
          <w:sz w:val="20"/>
          <w:szCs w:val="20"/>
        </w:rPr>
        <w:t xml:space="preserve"> </w:t>
      </w:r>
      <w:proofErr w:type="spellStart"/>
      <w:r w:rsidRPr="00D16A61">
        <w:rPr>
          <w:rFonts w:ascii="Arial" w:hAnsi="Arial" w:cs="Arial"/>
          <w:iCs/>
          <w:sz w:val="20"/>
          <w:szCs w:val="20"/>
        </w:rPr>
        <w:t>Declaration</w:t>
      </w:r>
      <w:proofErr w:type="spellEnd"/>
      <w:r w:rsidRPr="00D16A61">
        <w:rPr>
          <w:rFonts w:ascii="Arial" w:hAnsi="Arial" w:cs="Arial"/>
          <w:iCs/>
          <w:sz w:val="20"/>
          <w:szCs w:val="20"/>
        </w:rPr>
        <w:t xml:space="preserve"> – </w:t>
      </w:r>
      <w:proofErr w:type="spellStart"/>
      <w:r w:rsidRPr="00D16A61">
        <w:rPr>
          <w:rFonts w:ascii="Arial" w:hAnsi="Arial" w:cs="Arial"/>
          <w:iCs/>
          <w:sz w:val="20"/>
          <w:szCs w:val="20"/>
        </w:rPr>
        <w:t>Stepping</w:t>
      </w:r>
      <w:proofErr w:type="spellEnd"/>
      <w:r w:rsidRPr="00D16A61">
        <w:rPr>
          <w:rFonts w:ascii="Arial" w:hAnsi="Arial" w:cs="Arial"/>
          <w:iCs/>
          <w:sz w:val="20"/>
          <w:szCs w:val="20"/>
        </w:rPr>
        <w:t xml:space="preserve"> up </w:t>
      </w:r>
      <w:proofErr w:type="spellStart"/>
      <w:r w:rsidRPr="00D16A61">
        <w:rPr>
          <w:rFonts w:ascii="Arial" w:hAnsi="Arial" w:cs="Arial"/>
          <w:iCs/>
          <w:sz w:val="20"/>
          <w:szCs w:val="20"/>
        </w:rPr>
        <w:t>Climate-Related</w:t>
      </w:r>
      <w:proofErr w:type="spellEnd"/>
      <w:r w:rsidRPr="00D16A61">
        <w:rPr>
          <w:rFonts w:ascii="Arial" w:hAnsi="Arial" w:cs="Arial"/>
          <w:iCs/>
          <w:sz w:val="20"/>
          <w:szCs w:val="20"/>
        </w:rPr>
        <w:t xml:space="preserve"> and </w:t>
      </w:r>
      <w:proofErr w:type="spellStart"/>
      <w:r w:rsidRPr="00D16A61">
        <w:rPr>
          <w:rFonts w:ascii="Arial" w:hAnsi="Arial" w:cs="Arial"/>
          <w:iCs/>
          <w:sz w:val="20"/>
          <w:szCs w:val="20"/>
        </w:rPr>
        <w:t>Other</w:t>
      </w:r>
      <w:proofErr w:type="spellEnd"/>
      <w:r w:rsidRPr="00D16A61">
        <w:rPr>
          <w:rFonts w:ascii="Arial" w:hAnsi="Arial" w:cs="Arial"/>
          <w:iCs/>
          <w:sz w:val="20"/>
          <w:szCs w:val="20"/>
        </w:rPr>
        <w:t xml:space="preserve"> </w:t>
      </w:r>
      <w:proofErr w:type="spellStart"/>
      <w:r w:rsidRPr="00D16A61">
        <w:rPr>
          <w:rFonts w:ascii="Arial" w:hAnsi="Arial" w:cs="Arial"/>
          <w:iCs/>
          <w:sz w:val="20"/>
          <w:szCs w:val="20"/>
        </w:rPr>
        <w:t>Risk</w:t>
      </w:r>
      <w:proofErr w:type="spellEnd"/>
      <w:r w:rsidRPr="00D16A61">
        <w:rPr>
          <w:rFonts w:ascii="Arial" w:hAnsi="Arial" w:cs="Arial"/>
          <w:iCs/>
          <w:sz w:val="20"/>
          <w:szCs w:val="20"/>
        </w:rPr>
        <w:t xml:space="preserve"> Management </w:t>
      </w:r>
      <w:proofErr w:type="spellStart"/>
      <w:r w:rsidRPr="00D16A61">
        <w:rPr>
          <w:rFonts w:ascii="Arial" w:hAnsi="Arial" w:cs="Arial"/>
          <w:iCs/>
          <w:sz w:val="20"/>
          <w:szCs w:val="20"/>
        </w:rPr>
        <w:t>Efforts</w:t>
      </w:r>
      <w:proofErr w:type="spellEnd"/>
      <w:r w:rsidRPr="00D16A61">
        <w:rPr>
          <w:rFonts w:ascii="Arial" w:hAnsi="Arial" w:cs="Arial"/>
          <w:iCs/>
          <w:sz w:val="20"/>
          <w:szCs w:val="20"/>
        </w:rPr>
        <w:t xml:space="preserve"> in </w:t>
      </w:r>
      <w:proofErr w:type="spellStart"/>
      <w:r w:rsidRPr="00D16A61">
        <w:rPr>
          <w:rFonts w:ascii="Arial" w:hAnsi="Arial" w:cs="Arial"/>
          <w:iCs/>
          <w:sz w:val="20"/>
          <w:szCs w:val="20"/>
        </w:rPr>
        <w:t>Agriculture</w:t>
      </w:r>
      <w:proofErr w:type="spellEnd"/>
      <w:r w:rsidRPr="00D16A61">
        <w:rPr>
          <w:rFonts w:ascii="Arial" w:hAnsi="Arial" w:cs="Arial"/>
          <w:iCs/>
          <w:sz w:val="20"/>
          <w:szCs w:val="20"/>
        </w:rPr>
        <w:t xml:space="preserve"> (MED9 </w:t>
      </w:r>
      <w:proofErr w:type="spellStart"/>
      <w:r w:rsidRPr="00D16A61">
        <w:rPr>
          <w:rFonts w:ascii="Arial" w:hAnsi="Arial" w:cs="Arial"/>
          <w:iCs/>
          <w:sz w:val="20"/>
          <w:szCs w:val="20"/>
        </w:rPr>
        <w:t>Joint</w:t>
      </w:r>
      <w:proofErr w:type="spellEnd"/>
      <w:r w:rsidRPr="00D16A61">
        <w:rPr>
          <w:rFonts w:ascii="Arial" w:hAnsi="Arial" w:cs="Arial"/>
          <w:iCs/>
          <w:sz w:val="20"/>
          <w:szCs w:val="20"/>
        </w:rPr>
        <w:t xml:space="preserve"> </w:t>
      </w:r>
      <w:proofErr w:type="spellStart"/>
      <w:r w:rsidRPr="00D16A61">
        <w:rPr>
          <w:rFonts w:ascii="Arial" w:hAnsi="Arial" w:cs="Arial"/>
          <w:iCs/>
          <w:sz w:val="20"/>
          <w:szCs w:val="20"/>
        </w:rPr>
        <w:t>Declaration</w:t>
      </w:r>
      <w:proofErr w:type="spellEnd"/>
      <w:r w:rsidRPr="00D16A61">
        <w:rPr>
          <w:rFonts w:ascii="Arial" w:hAnsi="Arial" w:cs="Arial"/>
          <w:iCs/>
          <w:sz w:val="20"/>
          <w:szCs w:val="20"/>
        </w:rPr>
        <w:t xml:space="preserve"> on </w:t>
      </w:r>
      <w:proofErr w:type="spellStart"/>
      <w:r w:rsidRPr="00D16A61">
        <w:rPr>
          <w:rFonts w:ascii="Arial" w:hAnsi="Arial" w:cs="Arial"/>
          <w:iCs/>
          <w:sz w:val="20"/>
          <w:szCs w:val="20"/>
        </w:rPr>
        <w:t>Building</w:t>
      </w:r>
      <w:proofErr w:type="spellEnd"/>
      <w:r w:rsidRPr="00D16A61">
        <w:rPr>
          <w:rFonts w:ascii="Arial" w:hAnsi="Arial" w:cs="Arial"/>
          <w:iCs/>
          <w:sz w:val="20"/>
          <w:szCs w:val="20"/>
        </w:rPr>
        <w:t xml:space="preserve"> </w:t>
      </w:r>
      <w:proofErr w:type="spellStart"/>
      <w:r w:rsidRPr="00D16A61">
        <w:rPr>
          <w:rFonts w:ascii="Arial" w:hAnsi="Arial" w:cs="Arial"/>
          <w:iCs/>
          <w:sz w:val="20"/>
          <w:szCs w:val="20"/>
        </w:rPr>
        <w:t>Agricultural</w:t>
      </w:r>
      <w:proofErr w:type="spellEnd"/>
      <w:r w:rsidRPr="00D16A61">
        <w:rPr>
          <w:rFonts w:ascii="Arial" w:hAnsi="Arial" w:cs="Arial"/>
          <w:iCs/>
          <w:sz w:val="20"/>
          <w:szCs w:val="20"/>
        </w:rPr>
        <w:t xml:space="preserve"> </w:t>
      </w:r>
      <w:proofErr w:type="spellStart"/>
      <w:r w:rsidRPr="00D16A61">
        <w:rPr>
          <w:rFonts w:ascii="Arial" w:hAnsi="Arial" w:cs="Arial"/>
          <w:iCs/>
          <w:sz w:val="20"/>
          <w:szCs w:val="20"/>
        </w:rPr>
        <w:t>Resilience</w:t>
      </w:r>
      <w:proofErr w:type="spellEnd"/>
      <w:r w:rsidRPr="00D16A61">
        <w:rPr>
          <w:rFonts w:ascii="Arial" w:hAnsi="Arial" w:cs="Arial"/>
          <w:iCs/>
          <w:sz w:val="20"/>
          <w:szCs w:val="20"/>
        </w:rPr>
        <w:t xml:space="preserve"> in </w:t>
      </w:r>
      <w:proofErr w:type="spellStart"/>
      <w:r w:rsidRPr="00D16A61">
        <w:rPr>
          <w:rFonts w:ascii="Arial" w:hAnsi="Arial" w:cs="Arial"/>
          <w:iCs/>
          <w:sz w:val="20"/>
          <w:szCs w:val="20"/>
        </w:rPr>
        <w:t>the</w:t>
      </w:r>
      <w:proofErr w:type="spellEnd"/>
      <w:r w:rsidRPr="00D16A61">
        <w:rPr>
          <w:rFonts w:ascii="Arial" w:hAnsi="Arial" w:cs="Arial"/>
          <w:iCs/>
          <w:sz w:val="20"/>
          <w:szCs w:val="20"/>
        </w:rPr>
        <w:t xml:space="preserve"> </w:t>
      </w:r>
      <w:proofErr w:type="spellStart"/>
      <w:r w:rsidRPr="00D16A61">
        <w:rPr>
          <w:rFonts w:ascii="Arial" w:hAnsi="Arial" w:cs="Arial"/>
          <w:iCs/>
          <w:sz w:val="20"/>
          <w:szCs w:val="20"/>
        </w:rPr>
        <w:t>Mediterranean</w:t>
      </w:r>
      <w:proofErr w:type="spellEnd"/>
      <w:r w:rsidRPr="00D16A61">
        <w:rPr>
          <w:rFonts w:ascii="Arial" w:hAnsi="Arial" w:cs="Arial"/>
          <w:iCs/>
          <w:sz w:val="20"/>
          <w:szCs w:val="20"/>
        </w:rPr>
        <w:t xml:space="preserve"> </w:t>
      </w:r>
      <w:proofErr w:type="spellStart"/>
      <w:r w:rsidRPr="00D16A61">
        <w:rPr>
          <w:rFonts w:ascii="Arial" w:hAnsi="Arial" w:cs="Arial"/>
          <w:iCs/>
          <w:sz w:val="20"/>
          <w:szCs w:val="20"/>
        </w:rPr>
        <w:t>region</w:t>
      </w:r>
      <w:proofErr w:type="spellEnd"/>
      <w:r w:rsidRPr="00D16A61">
        <w:rPr>
          <w:rFonts w:ascii="Arial" w:hAnsi="Arial" w:cs="Arial"/>
          <w:iCs/>
          <w:sz w:val="20"/>
          <w:szCs w:val="20"/>
        </w:rPr>
        <w:t xml:space="preserve">”. </w:t>
      </w:r>
      <w:r w:rsidR="00834F6B" w:rsidRPr="00D16A61">
        <w:rPr>
          <w:rFonts w:ascii="Arial" w:hAnsi="Arial" w:cs="Arial"/>
          <w:iCs/>
          <w:sz w:val="20"/>
          <w:szCs w:val="20"/>
        </w:rPr>
        <w:t xml:space="preserve">Obstaja možnost, da bo končno besedilo </w:t>
      </w:r>
      <w:r w:rsidR="00B96F99" w:rsidRPr="00D16A61">
        <w:rPr>
          <w:rFonts w:ascii="Arial" w:hAnsi="Arial" w:cs="Arial"/>
          <w:iCs/>
          <w:sz w:val="20"/>
          <w:szCs w:val="20"/>
        </w:rPr>
        <w:t>S</w:t>
      </w:r>
      <w:r w:rsidRPr="00D16A61">
        <w:rPr>
          <w:rFonts w:ascii="Arial" w:hAnsi="Arial" w:cs="Arial"/>
          <w:iCs/>
          <w:sz w:val="20"/>
          <w:szCs w:val="20"/>
        </w:rPr>
        <w:t xml:space="preserve">kupne </w:t>
      </w:r>
      <w:r w:rsidR="00B96F99" w:rsidRPr="00D16A61">
        <w:rPr>
          <w:rFonts w:ascii="Arial" w:hAnsi="Arial" w:cs="Arial"/>
          <w:iCs/>
          <w:sz w:val="20"/>
          <w:szCs w:val="20"/>
        </w:rPr>
        <w:t>izjave</w:t>
      </w:r>
      <w:r w:rsidRPr="00D16A61">
        <w:rPr>
          <w:rFonts w:ascii="Arial" w:hAnsi="Arial" w:cs="Arial"/>
          <w:iCs/>
          <w:sz w:val="20"/>
          <w:szCs w:val="20"/>
        </w:rPr>
        <w:t xml:space="preserve"> </w:t>
      </w:r>
      <w:r w:rsidR="00834F6B" w:rsidRPr="00D16A61">
        <w:rPr>
          <w:rFonts w:ascii="Arial" w:hAnsi="Arial" w:cs="Arial"/>
          <w:iCs/>
          <w:sz w:val="20"/>
          <w:szCs w:val="20"/>
        </w:rPr>
        <w:t>nadgrajeno glede na prejete odzive držav MED9.</w:t>
      </w:r>
    </w:p>
    <w:p w14:paraId="65FCEE4C" w14:textId="77777777" w:rsidR="00C71772" w:rsidRPr="001352A1" w:rsidRDefault="00C71772" w:rsidP="00C71772">
      <w:pPr>
        <w:spacing w:after="120" w:line="276" w:lineRule="auto"/>
        <w:jc w:val="right"/>
        <w:rPr>
          <w:color w:val="000000" w:themeColor="text1"/>
          <w:lang w:val="en-GB"/>
        </w:rPr>
      </w:pPr>
      <w:r w:rsidRPr="001352A1">
        <w:rPr>
          <w:rFonts w:ascii="Times New Roman" w:eastAsia="Times New Roman" w:hAnsi="Times New Roman" w:cs="Times New Roman"/>
          <w:color w:val="000000" w:themeColor="text1"/>
          <w:sz w:val="24"/>
          <w:szCs w:val="24"/>
          <w:lang w:val="en-GB" w:eastAsia="sl-SI"/>
        </w:rPr>
        <w:t>Draft 29/08/2025</w:t>
      </w:r>
    </w:p>
    <w:p w14:paraId="334EC488" w14:textId="77777777" w:rsidR="00C71772" w:rsidRPr="001352A1" w:rsidRDefault="00C71772" w:rsidP="00C71772">
      <w:pPr>
        <w:shd w:val="clear" w:color="auto" w:fill="FFFFFF"/>
        <w:spacing w:after="120" w:line="276" w:lineRule="auto"/>
        <w:jc w:val="center"/>
        <w:rPr>
          <w:rFonts w:ascii="Times New Roman" w:hAnsi="Times New Roman" w:cs="Times New Roman"/>
          <w:b/>
          <w:bCs/>
          <w:color w:val="000000" w:themeColor="text1"/>
          <w:sz w:val="24"/>
          <w:szCs w:val="24"/>
          <w:lang w:val="en-GB" w:eastAsia="sl-SI"/>
        </w:rPr>
      </w:pPr>
      <w:r w:rsidRPr="001352A1">
        <w:rPr>
          <w:rFonts w:ascii="Times New Roman" w:hAnsi="Times New Roman" w:cs="Times New Roman"/>
          <w:b/>
          <w:bCs/>
          <w:color w:val="000000" w:themeColor="text1"/>
          <w:sz w:val="24"/>
          <w:szCs w:val="24"/>
          <w:lang w:val="en-GB" w:eastAsia="sl-SI"/>
        </w:rPr>
        <w:t xml:space="preserve">MED9 Agriculture Ministerial Meeting, </w:t>
      </w:r>
      <w:proofErr w:type="spellStart"/>
      <w:r w:rsidRPr="001352A1">
        <w:rPr>
          <w:rFonts w:ascii="Times New Roman" w:hAnsi="Times New Roman" w:cs="Times New Roman"/>
          <w:b/>
          <w:bCs/>
          <w:color w:val="000000" w:themeColor="text1"/>
          <w:sz w:val="24"/>
          <w:szCs w:val="24"/>
          <w:lang w:val="en-GB" w:eastAsia="sl-SI"/>
        </w:rPr>
        <w:t>Portorož</w:t>
      </w:r>
      <w:proofErr w:type="spellEnd"/>
      <w:r w:rsidRPr="001352A1">
        <w:rPr>
          <w:rFonts w:ascii="Times New Roman" w:hAnsi="Times New Roman" w:cs="Times New Roman"/>
          <w:b/>
          <w:bCs/>
          <w:color w:val="000000" w:themeColor="text1"/>
          <w:sz w:val="24"/>
          <w:szCs w:val="24"/>
          <w:lang w:val="en-GB" w:eastAsia="sl-SI"/>
        </w:rPr>
        <w:t>, Slovenia, October 6, 2025</w:t>
      </w:r>
    </w:p>
    <w:p w14:paraId="6FD676F6" w14:textId="77777777" w:rsidR="00C71772" w:rsidRPr="001352A1" w:rsidRDefault="00C71772" w:rsidP="00C71772">
      <w:pPr>
        <w:shd w:val="clear" w:color="auto" w:fill="FFFFFF"/>
        <w:spacing w:after="100" w:afterAutospacing="1" w:line="276" w:lineRule="auto"/>
        <w:jc w:val="center"/>
        <w:rPr>
          <w:rFonts w:ascii="Times New Roman" w:hAnsi="Times New Roman" w:cs="Times New Roman"/>
          <w:b/>
          <w:bCs/>
          <w:color w:val="000000" w:themeColor="text1"/>
          <w:sz w:val="28"/>
          <w:szCs w:val="28"/>
          <w:lang w:val="en-GB" w:eastAsia="sl-SI"/>
        </w:rPr>
      </w:pPr>
      <w:r w:rsidRPr="001352A1">
        <w:rPr>
          <w:rFonts w:ascii="Times New Roman" w:eastAsia="Times New Roman" w:hAnsi="Times New Roman" w:cs="Times New Roman"/>
          <w:b/>
          <w:color w:val="000000" w:themeColor="text1"/>
          <w:sz w:val="28"/>
          <w:szCs w:val="28"/>
          <w:lang w:val="en-GB" w:eastAsia="sl-SI"/>
        </w:rPr>
        <w:t xml:space="preserve">JOINT </w:t>
      </w:r>
      <w:r w:rsidRPr="001352A1">
        <w:rPr>
          <w:rFonts w:ascii="Times New Roman" w:eastAsia="Times New Roman" w:hAnsi="Times New Roman" w:cs="Times New Roman"/>
          <w:b/>
          <w:bCs/>
          <w:color w:val="000000" w:themeColor="text1"/>
          <w:sz w:val="28"/>
          <w:szCs w:val="28"/>
          <w:lang w:val="en-GB" w:eastAsia="sl-SI"/>
        </w:rPr>
        <w:t>DECLARATION</w:t>
      </w:r>
    </w:p>
    <w:p w14:paraId="119EA83E" w14:textId="77777777" w:rsidR="00C71772" w:rsidRPr="001352A1" w:rsidRDefault="00C71772" w:rsidP="00C71772">
      <w:pPr>
        <w:jc w:val="center"/>
        <w:rPr>
          <w:rFonts w:ascii="Times New Roman" w:hAnsi="Times New Roman" w:cs="Times New Roman"/>
          <w:b/>
          <w:bCs/>
          <w:color w:val="000000" w:themeColor="text1"/>
          <w:sz w:val="28"/>
          <w:szCs w:val="28"/>
          <w:lang w:val="en-GB"/>
        </w:rPr>
      </w:pPr>
      <w:r w:rsidRPr="001352A1">
        <w:rPr>
          <w:rFonts w:ascii="Times New Roman" w:eastAsia="Times New Roman" w:hAnsi="Times New Roman" w:cs="Times New Roman"/>
          <w:b/>
          <w:color w:val="000000" w:themeColor="text1"/>
          <w:sz w:val="28"/>
          <w:szCs w:val="28"/>
          <w:lang w:val="en-GB"/>
        </w:rPr>
        <w:t>Stepping up Climate</w:t>
      </w:r>
      <w:r w:rsidRPr="001352A1">
        <w:rPr>
          <w:rFonts w:ascii="Times New Roman" w:eastAsia="Times New Roman" w:hAnsi="Times New Roman" w:cs="Times New Roman"/>
          <w:b/>
          <w:bCs/>
          <w:color w:val="000000" w:themeColor="text1"/>
          <w:sz w:val="28"/>
          <w:szCs w:val="28"/>
          <w:lang w:val="en-GB"/>
        </w:rPr>
        <w:t>-Related and Other</w:t>
      </w:r>
      <w:r w:rsidRPr="001352A1">
        <w:rPr>
          <w:rFonts w:ascii="Times New Roman" w:eastAsia="Times New Roman" w:hAnsi="Times New Roman" w:cs="Times New Roman"/>
          <w:b/>
          <w:color w:val="000000" w:themeColor="text1"/>
          <w:sz w:val="28"/>
          <w:szCs w:val="28"/>
          <w:lang w:val="en-GB"/>
        </w:rPr>
        <w:t xml:space="preserve"> R</w:t>
      </w:r>
      <w:r w:rsidRPr="001352A1">
        <w:rPr>
          <w:rFonts w:ascii="Times New Roman" w:hAnsi="Times New Roman" w:cs="Times New Roman"/>
          <w:b/>
          <w:bCs/>
          <w:color w:val="000000" w:themeColor="text1"/>
          <w:sz w:val="28"/>
          <w:szCs w:val="28"/>
          <w:lang w:val="en-GB"/>
        </w:rPr>
        <w:t xml:space="preserve">isk Management </w:t>
      </w:r>
      <w:r>
        <w:rPr>
          <w:rFonts w:ascii="Times New Roman" w:hAnsi="Times New Roman" w:cs="Times New Roman"/>
          <w:b/>
          <w:bCs/>
          <w:color w:val="000000" w:themeColor="text1"/>
          <w:sz w:val="28"/>
          <w:szCs w:val="28"/>
          <w:lang w:val="en-GB"/>
        </w:rPr>
        <w:t xml:space="preserve">Efforts </w:t>
      </w:r>
      <w:r w:rsidRPr="001352A1">
        <w:rPr>
          <w:rFonts w:ascii="Times New Roman" w:hAnsi="Times New Roman" w:cs="Times New Roman"/>
          <w:b/>
          <w:bCs/>
          <w:color w:val="000000" w:themeColor="text1"/>
          <w:sz w:val="28"/>
          <w:szCs w:val="28"/>
          <w:lang w:val="en-GB"/>
        </w:rPr>
        <w:t xml:space="preserve">in Agriculture – </w:t>
      </w:r>
    </w:p>
    <w:p w14:paraId="0EA90328" w14:textId="77777777" w:rsidR="00C71772" w:rsidRPr="001352A1" w:rsidRDefault="00C71772" w:rsidP="00C71772">
      <w:pPr>
        <w:jc w:val="center"/>
        <w:rPr>
          <w:rFonts w:ascii="Times New Roman" w:hAnsi="Times New Roman" w:cs="Times New Roman"/>
          <w:b/>
          <w:bCs/>
          <w:i/>
          <w:iCs/>
          <w:color w:val="000000" w:themeColor="text1"/>
          <w:sz w:val="24"/>
          <w:szCs w:val="24"/>
          <w:lang w:val="en-GB"/>
        </w:rPr>
      </w:pPr>
      <w:r w:rsidRPr="001352A1">
        <w:rPr>
          <w:rFonts w:ascii="Times New Roman" w:hAnsi="Times New Roman" w:cs="Times New Roman"/>
          <w:b/>
          <w:bCs/>
          <w:i/>
          <w:iCs/>
          <w:color w:val="000000" w:themeColor="text1"/>
          <w:sz w:val="24"/>
          <w:szCs w:val="24"/>
          <w:lang w:val="en-GB"/>
        </w:rPr>
        <w:t>MED9 Joint Declaration on Building Agricultural Resilience in the Mediterranean region</w:t>
      </w:r>
    </w:p>
    <w:p w14:paraId="04EAC497" w14:textId="77777777" w:rsidR="00C71772" w:rsidRPr="001352A1" w:rsidRDefault="00C71772" w:rsidP="00C71772">
      <w:pPr>
        <w:pStyle w:val="xmsonormal"/>
        <w:rPr>
          <w:rFonts w:ascii="Arial" w:hAnsi="Arial" w:cs="Arial"/>
          <w:color w:val="000000" w:themeColor="text1"/>
          <w:sz w:val="24"/>
          <w:szCs w:val="24"/>
          <w:lang w:val="en-GB"/>
        </w:rPr>
      </w:pPr>
    </w:p>
    <w:p w14:paraId="3D848B07" w14:textId="7C5DD9F0" w:rsidR="00C71772" w:rsidRPr="001352A1" w:rsidRDefault="00C71772" w:rsidP="00C71772">
      <w:pPr>
        <w:pStyle w:val="Navadensplet"/>
        <w:spacing w:before="0" w:beforeAutospacing="0" w:after="0" w:afterAutospacing="0"/>
        <w:jc w:val="both"/>
        <w:rPr>
          <w:rStyle w:val="Krepko"/>
          <w:rFonts w:ascii="Calibri" w:eastAsiaTheme="minorHAnsi" w:hAnsi="Calibri" w:cs="Calibri"/>
          <w:color w:val="000000" w:themeColor="text1"/>
          <w:sz w:val="22"/>
          <w:szCs w:val="22"/>
          <w:lang w:val="en-GB" w:eastAsia="en-US" w:bidi="ar-SA"/>
        </w:rPr>
      </w:pPr>
      <w:r w:rsidRPr="001352A1">
        <w:rPr>
          <w:rStyle w:val="Krepko"/>
          <w:color w:val="000000" w:themeColor="text1"/>
          <w:lang w:val="en-GB"/>
        </w:rPr>
        <w:t xml:space="preserve">We, the Agriculture Ministers of Croatia, Cyprus, France, Greece, Italy, Malta, Portugal, Slovenia and Spain, reaffirm our strong commitment to stepping up our joint efforts to create a resilient, sustainable, and climate-adapted agricultural sector in the </w:t>
      </w:r>
      <w:r w:rsidRPr="001352A1">
        <w:rPr>
          <w:rStyle w:val="Krepko"/>
          <w:color w:val="000000" w:themeColor="text1"/>
          <w:lang w:val="en-GB"/>
        </w:rPr>
        <w:lastRenderedPageBreak/>
        <w:t xml:space="preserve">Mediterranean region, fully aligned </w:t>
      </w:r>
      <w:r w:rsidR="00F62B46" w:rsidRPr="00F62B46">
        <w:rPr>
          <w:rStyle w:val="Krepko"/>
          <w:color w:val="000000" w:themeColor="text1"/>
          <w:lang w:val="en-GB"/>
        </w:rPr>
        <w:t>with the objectives of the future Common Agricultural Policy (CAP) and in coherence with other EU</w:t>
      </w:r>
      <w:r w:rsidR="00F62B46">
        <w:rPr>
          <w:rStyle w:val="Krepko"/>
          <w:color w:val="000000" w:themeColor="text1"/>
          <w:lang w:val="en-GB"/>
        </w:rPr>
        <w:t xml:space="preserve"> policies.</w:t>
      </w:r>
      <w:r w:rsidRPr="001352A1">
        <w:rPr>
          <w:rStyle w:val="Krepko"/>
          <w:color w:val="000000" w:themeColor="text1"/>
          <w:lang w:val="en-GB"/>
        </w:rPr>
        <w:t xml:space="preserve"> To this end WE: </w:t>
      </w:r>
    </w:p>
    <w:p w14:paraId="20D671E6" w14:textId="77777777" w:rsidR="00C71772" w:rsidRPr="001352A1" w:rsidRDefault="00C71772" w:rsidP="00C71772">
      <w:pPr>
        <w:pStyle w:val="Navadensplet"/>
        <w:spacing w:before="0" w:beforeAutospacing="0" w:after="0" w:afterAutospacing="0"/>
        <w:jc w:val="both"/>
        <w:rPr>
          <w:color w:val="000000" w:themeColor="text1"/>
          <w:lang w:val="en-GB"/>
        </w:rPr>
      </w:pPr>
    </w:p>
    <w:p w14:paraId="5DDC3CAD" w14:textId="5972EF3F" w:rsidR="00C71772" w:rsidRPr="001352A1" w:rsidRDefault="00C71772" w:rsidP="00C71772">
      <w:pPr>
        <w:pStyle w:val="Navadensplet"/>
        <w:spacing w:before="0" w:beforeAutospacing="0" w:after="0" w:afterAutospacing="0"/>
        <w:jc w:val="both"/>
        <w:rPr>
          <w:color w:val="000000" w:themeColor="text1"/>
          <w:lang w:val="en-GB"/>
        </w:rPr>
      </w:pPr>
      <w:r w:rsidRPr="001352A1">
        <w:rPr>
          <w:b/>
          <w:bCs/>
          <w:color w:val="000000" w:themeColor="text1"/>
          <w:lang w:val="en-GB"/>
        </w:rPr>
        <w:t>RECOGNIZE</w:t>
      </w:r>
      <w:r w:rsidRPr="001352A1">
        <w:rPr>
          <w:color w:val="000000" w:themeColor="text1"/>
          <w:lang w:val="en-GB"/>
        </w:rPr>
        <w:t xml:space="preserve"> that the Mediterranean region, as a one of world’s climate change hotspot, faces increasing agricultural vulnerability due to climate-related and other risks. In addition to market fluctuations and evolving socio-economic circumstances (demographic changes, changes in consumer demand, income disparities and shifts in rural livelihoods and other structural adjustments in rural economies), extreme weather events – recurrent, rapid and prolonged droughts, water scarcity, increasing number of heat waves, wildfires, severe floods and hailstorms – as well as the spread of new </w:t>
      </w:r>
      <w:r w:rsidR="00F62B46">
        <w:rPr>
          <w:color w:val="000000" w:themeColor="text1"/>
          <w:lang w:val="en-GB"/>
        </w:rPr>
        <w:t xml:space="preserve">plant and animal </w:t>
      </w:r>
      <w:r w:rsidRPr="001352A1">
        <w:rPr>
          <w:color w:val="000000" w:themeColor="text1"/>
          <w:lang w:val="en-GB"/>
        </w:rPr>
        <w:t xml:space="preserve">diseases and invasive species are already deeply affecting this region.   </w:t>
      </w:r>
    </w:p>
    <w:p w14:paraId="6510948F" w14:textId="77777777" w:rsidR="00C71772" w:rsidRPr="001352A1" w:rsidRDefault="00C71772" w:rsidP="00C71772">
      <w:pPr>
        <w:pStyle w:val="Navadensplet"/>
        <w:spacing w:before="0" w:beforeAutospacing="0" w:after="0" w:afterAutospacing="0"/>
        <w:jc w:val="both"/>
        <w:rPr>
          <w:color w:val="000000" w:themeColor="text1"/>
          <w:lang w:val="en-GB"/>
        </w:rPr>
      </w:pPr>
    </w:p>
    <w:p w14:paraId="48201860" w14:textId="77777777" w:rsidR="00C71772" w:rsidRPr="001352A1" w:rsidRDefault="00C71772" w:rsidP="00C71772">
      <w:pPr>
        <w:pStyle w:val="Navadensplet"/>
        <w:spacing w:before="0" w:beforeAutospacing="0" w:after="0" w:afterAutospacing="0"/>
        <w:jc w:val="both"/>
        <w:rPr>
          <w:color w:val="000000" w:themeColor="text1"/>
          <w:lang w:val="en-GB"/>
        </w:rPr>
      </w:pPr>
      <w:r w:rsidRPr="001352A1">
        <w:rPr>
          <w:b/>
          <w:bCs/>
          <w:color w:val="000000" w:themeColor="text1"/>
          <w:lang w:val="en-GB"/>
        </w:rPr>
        <w:t xml:space="preserve">EMPHASISE </w:t>
      </w:r>
      <w:r w:rsidRPr="001352A1">
        <w:rPr>
          <w:color w:val="000000" w:themeColor="text1"/>
          <w:lang w:val="en-GB"/>
        </w:rPr>
        <w:t xml:space="preserve">that the agriculture’s pivotal role in food security, food sovereignty, water resource management, biodiversity protection, and the vitality of rural areas is under serious threat from these accelerating risks.  </w:t>
      </w:r>
    </w:p>
    <w:p w14:paraId="12540055" w14:textId="77777777" w:rsidR="00C71772" w:rsidRPr="001352A1" w:rsidRDefault="00C71772" w:rsidP="00C71772">
      <w:pPr>
        <w:pStyle w:val="Navadensplet"/>
        <w:spacing w:before="0" w:beforeAutospacing="0" w:after="0" w:afterAutospacing="0"/>
        <w:jc w:val="both"/>
        <w:rPr>
          <w:color w:val="000000" w:themeColor="text1"/>
          <w:lang w:val="en-GB"/>
        </w:rPr>
      </w:pPr>
    </w:p>
    <w:p w14:paraId="3B9D6E1B" w14:textId="77777777" w:rsidR="00C71772" w:rsidRPr="001352A1" w:rsidRDefault="00C71772" w:rsidP="00C71772">
      <w:pPr>
        <w:pStyle w:val="Navadensplet"/>
        <w:spacing w:before="0" w:beforeAutospacing="0" w:after="0" w:afterAutospacing="0"/>
        <w:jc w:val="both"/>
        <w:rPr>
          <w:color w:val="000000" w:themeColor="text1"/>
          <w:lang w:val="en-GB"/>
        </w:rPr>
      </w:pPr>
      <w:r w:rsidRPr="001352A1">
        <w:rPr>
          <w:b/>
          <w:bCs/>
          <w:color w:val="000000" w:themeColor="text1"/>
          <w:lang w:val="en-GB"/>
        </w:rPr>
        <w:t xml:space="preserve">RECALL </w:t>
      </w:r>
      <w:r w:rsidRPr="001352A1">
        <w:rPr>
          <w:color w:val="000000" w:themeColor="text1"/>
          <w:lang w:val="en-GB"/>
        </w:rPr>
        <w:t>the European Climate Risk Assessment Report (EUCRA, 2024), which warns that several climate risks have already reached critical levels and with the potential to cascade across systems and regions and to exacerbate existing risks and crises (i.e. water and biodiversity crisis). These risks are no longer future scenarios but present realities, severely affecting Mediterranean agriculture.</w:t>
      </w:r>
    </w:p>
    <w:p w14:paraId="2195E89D" w14:textId="77777777" w:rsidR="00C71772" w:rsidRPr="001352A1" w:rsidRDefault="00C71772" w:rsidP="00C71772">
      <w:pPr>
        <w:pStyle w:val="Navadensplet"/>
        <w:spacing w:before="0" w:beforeAutospacing="0" w:after="0" w:afterAutospacing="0"/>
        <w:jc w:val="both"/>
        <w:rPr>
          <w:color w:val="000000" w:themeColor="text1"/>
          <w:lang w:val="en-GB"/>
        </w:rPr>
      </w:pPr>
    </w:p>
    <w:p w14:paraId="0F098A9B" w14:textId="77777777" w:rsidR="00C71772" w:rsidRPr="001352A1" w:rsidRDefault="00C71772" w:rsidP="00C71772">
      <w:pPr>
        <w:pStyle w:val="Navadensplet"/>
        <w:spacing w:before="0" w:beforeAutospacing="0" w:after="0" w:afterAutospacing="0"/>
        <w:jc w:val="both"/>
        <w:rPr>
          <w:color w:val="000000" w:themeColor="text1"/>
          <w:lang w:val="en-GB"/>
        </w:rPr>
      </w:pPr>
      <w:r w:rsidRPr="001352A1">
        <w:rPr>
          <w:b/>
          <w:bCs/>
          <w:color w:val="000000" w:themeColor="text1"/>
          <w:lang w:val="en-GB"/>
        </w:rPr>
        <w:t xml:space="preserve">UNDERLINE </w:t>
      </w:r>
      <w:r w:rsidRPr="001352A1">
        <w:rPr>
          <w:color w:val="000000" w:themeColor="text1"/>
          <w:lang w:val="en-GB"/>
        </w:rPr>
        <w:t xml:space="preserve">that recurrent damages undermine farm incomes, long-term development prospects, and discourage younger generations from farming. They also strain insurance systems, which are finding it increasingly difficult to cope with rising claims and losses and have significant implications on medium- and long-term stability of public finances due to </w:t>
      </w:r>
      <w:r w:rsidRPr="001352A1">
        <w:rPr>
          <w:i/>
          <w:iCs/>
          <w:color w:val="000000" w:themeColor="text1"/>
          <w:lang w:val="en-GB"/>
        </w:rPr>
        <w:t>ad hoc</w:t>
      </w:r>
      <w:r w:rsidRPr="001352A1">
        <w:rPr>
          <w:color w:val="000000" w:themeColor="text1"/>
          <w:lang w:val="en-GB"/>
        </w:rPr>
        <w:t xml:space="preserve"> public interventions triggered by a series of large-scale catastrophic events.</w:t>
      </w:r>
    </w:p>
    <w:p w14:paraId="7C171F4B" w14:textId="77777777" w:rsidR="00C71772" w:rsidRPr="001352A1" w:rsidRDefault="00C71772" w:rsidP="00C71772">
      <w:pPr>
        <w:pStyle w:val="Navadensplet"/>
        <w:spacing w:before="0" w:beforeAutospacing="0" w:after="0" w:afterAutospacing="0"/>
        <w:jc w:val="both"/>
        <w:rPr>
          <w:color w:val="000000" w:themeColor="text1"/>
          <w:lang w:val="en-GB"/>
        </w:rPr>
      </w:pPr>
    </w:p>
    <w:p w14:paraId="1E1868EC" w14:textId="205C506E" w:rsidR="00C71772" w:rsidRPr="001352A1" w:rsidRDefault="00C71772" w:rsidP="00C71772">
      <w:pPr>
        <w:pStyle w:val="Navadensplet"/>
        <w:spacing w:before="0" w:beforeAutospacing="0" w:after="0" w:afterAutospacing="0"/>
        <w:jc w:val="both"/>
        <w:rPr>
          <w:color w:val="000000" w:themeColor="text1"/>
          <w:lang w:val="en-GB"/>
        </w:rPr>
      </w:pPr>
      <w:r w:rsidRPr="001352A1">
        <w:rPr>
          <w:b/>
          <w:bCs/>
          <w:color w:val="000000" w:themeColor="text1"/>
          <w:lang w:val="en-GB"/>
        </w:rPr>
        <w:t>RECOGNIZE</w:t>
      </w:r>
      <w:r w:rsidRPr="001352A1">
        <w:rPr>
          <w:color w:val="000000" w:themeColor="text1"/>
          <w:lang w:val="en-GB"/>
        </w:rPr>
        <w:t xml:space="preserve"> </w:t>
      </w:r>
      <w:r w:rsidR="00F62B46" w:rsidRPr="001352A1">
        <w:rPr>
          <w:color w:val="000000" w:themeColor="text1"/>
          <w:lang w:val="en-GB"/>
        </w:rPr>
        <w:t xml:space="preserve">that </w:t>
      </w:r>
      <w:r w:rsidR="00F62B46" w:rsidRPr="00E00FAC">
        <w:rPr>
          <w:color w:val="000000" w:themeColor="text1"/>
          <w:lang w:val="en-GB"/>
        </w:rPr>
        <w:t>strengthened EU mechanisms and tools are needed in order to cope with these realities</w:t>
      </w:r>
      <w:r w:rsidRPr="001352A1">
        <w:rPr>
          <w:color w:val="000000" w:themeColor="text1"/>
          <w:lang w:val="en-GB"/>
        </w:rPr>
        <w:t>. Immediate, coordinated, and forward-looking responses are urgently required across all levels of governance, integrating climate resilience into every policy field</w:t>
      </w:r>
      <w:r w:rsidR="00F62B46">
        <w:rPr>
          <w:color w:val="000000" w:themeColor="text1"/>
          <w:lang w:val="en-GB"/>
        </w:rPr>
        <w:t xml:space="preserve">, </w:t>
      </w:r>
      <w:r w:rsidR="00F2784C" w:rsidRPr="00F2784C">
        <w:rPr>
          <w:color w:val="000000" w:themeColor="text1"/>
          <w:lang w:val="en-GB"/>
        </w:rPr>
        <w:t>based on a systemic approach linking adaptation, sustainable management of natural resources, and long-term resilience of Mediterranean agriculture</w:t>
      </w:r>
      <w:r w:rsidRPr="001352A1">
        <w:rPr>
          <w:color w:val="000000" w:themeColor="text1"/>
          <w:lang w:val="en-GB"/>
        </w:rPr>
        <w:t>.</w:t>
      </w:r>
    </w:p>
    <w:p w14:paraId="297DF622" w14:textId="77777777" w:rsidR="00C71772" w:rsidRPr="001352A1" w:rsidRDefault="00C71772" w:rsidP="00C71772">
      <w:pPr>
        <w:pStyle w:val="Navadensplet"/>
        <w:spacing w:before="0" w:beforeAutospacing="0" w:after="0" w:afterAutospacing="0"/>
        <w:jc w:val="both"/>
        <w:rPr>
          <w:color w:val="000000" w:themeColor="text1"/>
          <w:lang w:val="en-GB"/>
        </w:rPr>
      </w:pPr>
    </w:p>
    <w:p w14:paraId="60584C5E" w14:textId="77777777" w:rsidR="00C71772" w:rsidRPr="001352A1" w:rsidRDefault="00C71772" w:rsidP="00C71772">
      <w:pPr>
        <w:pStyle w:val="Navadensplet"/>
        <w:spacing w:before="0" w:beforeAutospacing="0" w:after="0" w:afterAutospacing="0"/>
        <w:jc w:val="both"/>
        <w:rPr>
          <w:color w:val="000000" w:themeColor="text1"/>
          <w:lang w:val="en-GB"/>
        </w:rPr>
      </w:pPr>
      <w:r w:rsidRPr="001352A1">
        <w:rPr>
          <w:b/>
          <w:bCs/>
          <w:color w:val="000000" w:themeColor="text1"/>
          <w:lang w:val="en-GB"/>
        </w:rPr>
        <w:t xml:space="preserve">REITERATE </w:t>
      </w:r>
      <w:r w:rsidRPr="001352A1">
        <w:rPr>
          <w:color w:val="000000" w:themeColor="text1"/>
          <w:lang w:val="en-GB"/>
        </w:rPr>
        <w:t>our shared commitment, in line with the conclusions of the 2025 MED9 Environmental Ministerial Meeting, to strengthening coordination in anticipation of the European Commission’s forthcoming “Climate Adaptation Plan”. We stress the need to promote a resilience-by-design approach, embedding adaptation into all relevant EU policies, including the CAP.</w:t>
      </w:r>
    </w:p>
    <w:p w14:paraId="3676A012" w14:textId="77777777" w:rsidR="00C71772" w:rsidRPr="001352A1" w:rsidRDefault="00C71772" w:rsidP="00C71772">
      <w:pPr>
        <w:pStyle w:val="Navadensplet"/>
        <w:spacing w:before="0" w:beforeAutospacing="0" w:after="0" w:afterAutospacing="0"/>
        <w:jc w:val="both"/>
        <w:rPr>
          <w:color w:val="000000" w:themeColor="text1"/>
          <w:lang w:val="en-GB"/>
        </w:rPr>
      </w:pPr>
    </w:p>
    <w:p w14:paraId="7FE797EB" w14:textId="30BA6C5B" w:rsidR="00C71772" w:rsidRPr="001352A1" w:rsidRDefault="00C71772" w:rsidP="00C71772">
      <w:pPr>
        <w:pStyle w:val="Navadensplet"/>
        <w:spacing w:before="0" w:beforeAutospacing="0" w:after="0" w:afterAutospacing="0"/>
        <w:jc w:val="both"/>
        <w:rPr>
          <w:color w:val="000000" w:themeColor="text1"/>
          <w:lang w:val="en-GB"/>
        </w:rPr>
      </w:pPr>
      <w:r w:rsidRPr="001352A1">
        <w:rPr>
          <w:b/>
          <w:bCs/>
          <w:color w:val="000000" w:themeColor="text1"/>
          <w:lang w:val="en-GB"/>
        </w:rPr>
        <w:t>ACKNOWLEDGE</w:t>
      </w:r>
      <w:r w:rsidRPr="001352A1">
        <w:rPr>
          <w:color w:val="000000" w:themeColor="text1"/>
          <w:lang w:val="en-GB"/>
        </w:rPr>
        <w:t xml:space="preserve"> the European Commission’s efforts to enhance agricultural risk management in the recently published legal framework for National and Regional </w:t>
      </w:r>
      <w:r w:rsidR="00F62B46" w:rsidRPr="00F62B46">
        <w:rPr>
          <w:color w:val="000000" w:themeColor="text1"/>
          <w:lang w:val="en-GB"/>
        </w:rPr>
        <w:t xml:space="preserve">Partnership </w:t>
      </w:r>
      <w:r w:rsidRPr="001352A1">
        <w:rPr>
          <w:color w:val="000000" w:themeColor="text1"/>
          <w:lang w:val="en-GB"/>
        </w:rPr>
        <w:t xml:space="preserve">Plans, CAP and Performance Framework for the post-2027 period. We </w:t>
      </w:r>
      <w:r w:rsidR="00F62B46" w:rsidRPr="00F62B46">
        <w:rPr>
          <w:b/>
          <w:bCs/>
          <w:color w:val="000000" w:themeColor="text1"/>
          <w:lang w:val="en-GB"/>
        </w:rPr>
        <w:t>RECOGNISE</w:t>
      </w:r>
      <w:r w:rsidRPr="001352A1">
        <w:rPr>
          <w:color w:val="000000" w:themeColor="text1"/>
          <w:lang w:val="en-GB"/>
        </w:rPr>
        <w:t xml:space="preserve"> the inclusion of new elements such as crisis payments, support for </w:t>
      </w:r>
      <w:r w:rsidRPr="001352A1">
        <w:rPr>
          <w:noProof/>
          <w:color w:val="000000" w:themeColor="text1"/>
          <w:lang w:val="en-GB"/>
        </w:rPr>
        <w:t>transition towards resilient production systems,</w:t>
      </w:r>
      <w:r w:rsidRPr="001352A1">
        <w:rPr>
          <w:color w:val="000000" w:themeColor="text1"/>
          <w:lang w:val="en-GB"/>
        </w:rPr>
        <w:t xml:space="preserve"> strategies for adapting to risks in agriculture, a more flexible cascading response to natural disasters, budget expenditure tracking and </w:t>
      </w:r>
      <w:r w:rsidR="00F62B46">
        <w:rPr>
          <w:color w:val="000000" w:themeColor="text1"/>
          <w:lang w:val="en-GB"/>
        </w:rPr>
        <w:t>a proposed</w:t>
      </w:r>
      <w:r w:rsidRPr="001352A1">
        <w:rPr>
          <w:color w:val="000000" w:themeColor="text1"/>
          <w:lang w:val="en-GB"/>
        </w:rPr>
        <w:t xml:space="preserve"> performance framework for climate and environmental goals.  </w:t>
      </w:r>
    </w:p>
    <w:p w14:paraId="72BC1A37" w14:textId="77777777" w:rsidR="00C71772" w:rsidRPr="001352A1" w:rsidRDefault="00C71772" w:rsidP="00C71772">
      <w:pPr>
        <w:pStyle w:val="Navadensplet"/>
        <w:spacing w:before="0" w:beforeAutospacing="0" w:after="0" w:afterAutospacing="0"/>
        <w:jc w:val="both"/>
        <w:rPr>
          <w:color w:val="000000" w:themeColor="text1"/>
          <w:lang w:val="en-GB"/>
        </w:rPr>
      </w:pPr>
    </w:p>
    <w:p w14:paraId="354695F5" w14:textId="39058CA0" w:rsidR="00C71772" w:rsidRPr="001352A1" w:rsidRDefault="00C71772" w:rsidP="00C71772">
      <w:pPr>
        <w:pStyle w:val="Navadensplet"/>
        <w:spacing w:before="0" w:beforeAutospacing="0" w:after="0" w:afterAutospacing="0"/>
        <w:jc w:val="both"/>
        <w:rPr>
          <w:color w:val="000000" w:themeColor="text1"/>
          <w:lang w:val="en-GB"/>
        </w:rPr>
      </w:pPr>
      <w:r w:rsidRPr="001352A1">
        <w:rPr>
          <w:b/>
          <w:bCs/>
          <w:color w:val="000000" w:themeColor="text1"/>
          <w:lang w:val="en-GB"/>
        </w:rPr>
        <w:lastRenderedPageBreak/>
        <w:t>UNDERLINE</w:t>
      </w:r>
      <w:r w:rsidRPr="001352A1">
        <w:rPr>
          <w:color w:val="000000" w:themeColor="text1"/>
          <w:lang w:val="en-GB"/>
        </w:rPr>
        <w:t xml:space="preserve">, however, that the proposed framework still relies heavily on existing mechanisms and does not adequately address systemic challenges repeatedly raised by MED9 </w:t>
      </w:r>
      <w:r w:rsidR="001F391B" w:rsidRPr="001352A1">
        <w:rPr>
          <w:color w:val="000000" w:themeColor="text1"/>
          <w:lang w:val="en-GB"/>
        </w:rPr>
        <w:t>Member States</w:t>
      </w:r>
      <w:r w:rsidRPr="001352A1">
        <w:rPr>
          <w:color w:val="000000" w:themeColor="text1"/>
          <w:lang w:val="en-GB"/>
        </w:rPr>
        <w:t xml:space="preserve">. </w:t>
      </w:r>
    </w:p>
    <w:p w14:paraId="6FF3BA15" w14:textId="77777777" w:rsidR="00C71772" w:rsidRPr="001352A1" w:rsidRDefault="00C71772" w:rsidP="00C71772">
      <w:pPr>
        <w:pStyle w:val="Navadensplet"/>
        <w:spacing w:before="0" w:beforeAutospacing="0" w:after="0" w:afterAutospacing="0"/>
        <w:jc w:val="both"/>
        <w:rPr>
          <w:color w:val="000000" w:themeColor="text1"/>
          <w:lang w:val="en-GB"/>
        </w:rPr>
      </w:pPr>
    </w:p>
    <w:p w14:paraId="7436AEE9" w14:textId="225C3471" w:rsidR="00C71772" w:rsidRPr="001352A1" w:rsidRDefault="00C71772" w:rsidP="00C71772">
      <w:pPr>
        <w:pStyle w:val="Navadensplet"/>
        <w:spacing w:before="0" w:beforeAutospacing="0" w:after="0" w:afterAutospacing="0"/>
        <w:jc w:val="both"/>
        <w:rPr>
          <w:color w:val="000000" w:themeColor="text1"/>
          <w:lang w:val="en-GB"/>
        </w:rPr>
      </w:pPr>
      <w:r w:rsidRPr="001352A1">
        <w:rPr>
          <w:b/>
          <w:bCs/>
          <w:color w:val="000000" w:themeColor="text1"/>
          <w:lang w:val="en-GB"/>
        </w:rPr>
        <w:t>STRESS</w:t>
      </w:r>
      <w:r w:rsidRPr="001352A1">
        <w:rPr>
          <w:color w:val="000000" w:themeColor="text1"/>
          <w:lang w:val="en-GB"/>
        </w:rPr>
        <w:t xml:space="preserve"> the need to reinforce the post-2027 legislative framework for climate-related and other risk management. Greater coherence across EU policies is required to enhance preparedness and strengthen crisis response. The framework must also provide greater clarity on the links between adaptation and post-crisis measures, as well as financing arrangements, particularly regarding the flexibility amount (25% of the Union’s contribution for National and Regional </w:t>
      </w:r>
      <w:r w:rsidR="00F62B46" w:rsidRPr="00F62B46">
        <w:rPr>
          <w:color w:val="000000" w:themeColor="text1"/>
          <w:lang w:val="en-GB"/>
        </w:rPr>
        <w:t xml:space="preserve">Partnership </w:t>
      </w:r>
      <w:r w:rsidRPr="001352A1">
        <w:rPr>
          <w:color w:val="000000" w:themeColor="text1"/>
          <w:lang w:val="en-GB"/>
        </w:rPr>
        <w:t>Plans) and the EU Facility. A robust, well-funded and flexible EU crisis management and disaster response system should be established within the next Multiannual Financial Framework.</w:t>
      </w:r>
    </w:p>
    <w:p w14:paraId="70E12770" w14:textId="77777777" w:rsidR="00C71772" w:rsidRPr="001352A1" w:rsidRDefault="00C71772" w:rsidP="00C71772">
      <w:pPr>
        <w:pStyle w:val="Navadensplet"/>
        <w:spacing w:before="0" w:beforeAutospacing="0" w:after="0" w:afterAutospacing="0"/>
        <w:jc w:val="both"/>
        <w:rPr>
          <w:color w:val="000000" w:themeColor="text1"/>
          <w:lang w:val="en-GB"/>
        </w:rPr>
      </w:pPr>
    </w:p>
    <w:p w14:paraId="08B2EB34" w14:textId="77777777" w:rsidR="00C71772" w:rsidRPr="001352A1" w:rsidRDefault="00C71772" w:rsidP="00C71772">
      <w:pPr>
        <w:pStyle w:val="Navadensplet"/>
        <w:spacing w:before="0" w:beforeAutospacing="0" w:after="0" w:afterAutospacing="0"/>
        <w:jc w:val="both"/>
        <w:rPr>
          <w:i/>
          <w:iCs/>
          <w:color w:val="000000" w:themeColor="text1"/>
          <w:lang w:val="en-GB"/>
        </w:rPr>
      </w:pPr>
      <w:r w:rsidRPr="001352A1">
        <w:rPr>
          <w:b/>
          <w:bCs/>
          <w:color w:val="000000" w:themeColor="text1"/>
          <w:lang w:val="en-GB"/>
        </w:rPr>
        <w:t xml:space="preserve">RECALL </w:t>
      </w:r>
      <w:r w:rsidRPr="001352A1">
        <w:rPr>
          <w:color w:val="000000" w:themeColor="text1"/>
          <w:lang w:val="en-GB"/>
        </w:rPr>
        <w:t>the</w:t>
      </w:r>
      <w:r w:rsidRPr="001352A1">
        <w:rPr>
          <w:b/>
          <w:bCs/>
          <w:color w:val="000000" w:themeColor="text1"/>
          <w:lang w:val="en-GB"/>
        </w:rPr>
        <w:t xml:space="preserve"> </w:t>
      </w:r>
      <w:r w:rsidRPr="001352A1">
        <w:rPr>
          <w:color w:val="000000" w:themeColor="text1"/>
          <w:lang w:val="en-GB"/>
        </w:rPr>
        <w:t xml:space="preserve">European Investment Bank’s recent study </w:t>
      </w:r>
      <w:r w:rsidRPr="001352A1">
        <w:rPr>
          <w:i/>
          <w:iCs/>
          <w:color w:val="000000" w:themeColor="text1"/>
          <w:lang w:val="en-GB"/>
        </w:rPr>
        <w:t>“Insurance and Risk Management Tools for Agriculture in the EU”</w:t>
      </w:r>
      <w:r w:rsidRPr="001352A1">
        <w:rPr>
          <w:color w:val="000000" w:themeColor="text1"/>
          <w:lang w:val="en-GB"/>
        </w:rPr>
        <w:t>, which highlights the complexity of agricultural risk management, the low uptake of tools by farmers, and the difficulties faced by both administrations and the private sector. We urge the Commission to take these findings into account in future legislation.</w:t>
      </w:r>
    </w:p>
    <w:p w14:paraId="52F5D293" w14:textId="77777777" w:rsidR="00C71772" w:rsidRPr="001352A1" w:rsidRDefault="00C71772" w:rsidP="00C71772">
      <w:pPr>
        <w:pStyle w:val="Navadensplet"/>
        <w:spacing w:before="0" w:beforeAutospacing="0" w:after="0" w:afterAutospacing="0"/>
        <w:jc w:val="both"/>
        <w:rPr>
          <w:color w:val="000000" w:themeColor="text1"/>
          <w:lang w:val="en-GB"/>
        </w:rPr>
      </w:pPr>
    </w:p>
    <w:p w14:paraId="3B9C4372" w14:textId="138B6A7B" w:rsidR="00C71772" w:rsidRPr="001352A1" w:rsidRDefault="00C71772" w:rsidP="00C71772">
      <w:pPr>
        <w:pStyle w:val="Navadensplet"/>
        <w:spacing w:before="0" w:beforeAutospacing="0" w:after="0" w:afterAutospacing="0"/>
        <w:jc w:val="both"/>
        <w:rPr>
          <w:color w:val="000000" w:themeColor="text1"/>
          <w:lang w:val="en-GB"/>
        </w:rPr>
      </w:pPr>
      <w:r w:rsidRPr="001352A1">
        <w:rPr>
          <w:b/>
          <w:bCs/>
          <w:color w:val="000000" w:themeColor="text1"/>
          <w:lang w:val="en-GB"/>
        </w:rPr>
        <w:t>UNDERSCORE</w:t>
      </w:r>
      <w:r w:rsidRPr="001352A1">
        <w:rPr>
          <w:color w:val="000000" w:themeColor="text1"/>
          <w:lang w:val="en-GB"/>
        </w:rPr>
        <w:t xml:space="preserve"> the need to move from </w:t>
      </w:r>
      <w:r w:rsidRPr="001352A1">
        <w:rPr>
          <w:i/>
          <w:iCs/>
          <w:color w:val="000000" w:themeColor="text1"/>
          <w:lang w:val="en-GB"/>
        </w:rPr>
        <w:t>ad hoc</w:t>
      </w:r>
      <w:r w:rsidRPr="001352A1">
        <w:rPr>
          <w:color w:val="000000" w:themeColor="text1"/>
          <w:lang w:val="en-GB"/>
        </w:rPr>
        <w:t xml:space="preserve"> compensation tools towards a more strategic, proactive, and future-oriented approach. This requires a combination of long-term planning, flexible instruments, </w:t>
      </w:r>
      <w:r w:rsidR="00C21FF9" w:rsidRPr="00E00FAC">
        <w:rPr>
          <w:color w:val="000000" w:themeColor="text1"/>
          <w:lang w:val="en-GB"/>
        </w:rPr>
        <w:t>risk prevention measures</w:t>
      </w:r>
      <w:r w:rsidR="00C21FF9">
        <w:rPr>
          <w:color w:val="000000" w:themeColor="text1"/>
          <w:lang w:val="en-GB"/>
        </w:rPr>
        <w:t xml:space="preserve">, </w:t>
      </w:r>
      <w:r w:rsidRPr="001352A1">
        <w:rPr>
          <w:color w:val="000000" w:themeColor="text1"/>
          <w:lang w:val="en-GB"/>
        </w:rPr>
        <w:t xml:space="preserve">innovative finance, </w:t>
      </w:r>
      <w:proofErr w:type="gramStart"/>
      <w:r w:rsidRPr="001352A1">
        <w:rPr>
          <w:color w:val="000000" w:themeColor="text1"/>
          <w:lang w:val="en-GB"/>
        </w:rPr>
        <w:t>innovative</w:t>
      </w:r>
      <w:proofErr w:type="gramEnd"/>
      <w:r w:rsidRPr="001352A1">
        <w:rPr>
          <w:color w:val="000000" w:themeColor="text1"/>
          <w:lang w:val="en-GB"/>
        </w:rPr>
        <w:t xml:space="preserve"> reinsurance at the EU level, inclusive innovation, and robust rural and agricultural policy. Exceptional measures should complement—not replace—farmers’ incentives to adopt effective risk management strategies. No farmer should be left behind.</w:t>
      </w:r>
    </w:p>
    <w:p w14:paraId="74D4316C" w14:textId="3EBEDC7E" w:rsidR="00C71772" w:rsidRDefault="00C71772" w:rsidP="00C71772">
      <w:pPr>
        <w:pStyle w:val="Navadensplet"/>
        <w:spacing w:before="0" w:beforeAutospacing="0" w:after="0" w:afterAutospacing="0"/>
        <w:jc w:val="both"/>
        <w:rPr>
          <w:color w:val="000000" w:themeColor="text1"/>
          <w:lang w:val="en-GB"/>
        </w:rPr>
      </w:pPr>
    </w:p>
    <w:p w14:paraId="3B1DB2B4" w14:textId="7D76D377" w:rsidR="00C21FF9" w:rsidRDefault="00C21FF9" w:rsidP="00C71772">
      <w:pPr>
        <w:pStyle w:val="Navadensplet"/>
        <w:spacing w:before="0" w:beforeAutospacing="0" w:after="0" w:afterAutospacing="0"/>
        <w:jc w:val="both"/>
        <w:rPr>
          <w:color w:val="000000" w:themeColor="text1"/>
          <w:lang w:val="en-GB"/>
        </w:rPr>
      </w:pPr>
      <w:r w:rsidRPr="00C21FF9">
        <w:rPr>
          <w:b/>
          <w:bCs/>
          <w:color w:val="000000" w:themeColor="text1"/>
          <w:lang w:val="en-GB"/>
        </w:rPr>
        <w:t>HIGHLIGHT</w:t>
      </w:r>
      <w:r w:rsidRPr="00C21FF9">
        <w:rPr>
          <w:color w:val="000000" w:themeColor="text1"/>
          <w:lang w:val="en-GB"/>
        </w:rPr>
        <w:t xml:space="preserve"> the fact that there are still significant differences in the levels of knowledge and experience in setting up and successfully implementing various risk management schemes across the EU. Thereby, we urge the Commission to consider setting up appropriate platform for sharing the knowledge and the best practices among the Member states. This becomes particularly important in the view of the requirements set in the published proposal for the new programming framework.</w:t>
      </w:r>
    </w:p>
    <w:p w14:paraId="529B7B88" w14:textId="77777777" w:rsidR="00C21FF9" w:rsidRPr="001352A1" w:rsidRDefault="00C21FF9" w:rsidP="00C71772">
      <w:pPr>
        <w:pStyle w:val="Navadensplet"/>
        <w:spacing w:before="0" w:beforeAutospacing="0" w:after="0" w:afterAutospacing="0"/>
        <w:jc w:val="both"/>
        <w:rPr>
          <w:color w:val="000000" w:themeColor="text1"/>
          <w:lang w:val="en-GB"/>
        </w:rPr>
      </w:pPr>
    </w:p>
    <w:p w14:paraId="0B78E13E" w14:textId="2ECEA43A" w:rsidR="00C71772" w:rsidRDefault="00C71772" w:rsidP="00C71772">
      <w:pPr>
        <w:pStyle w:val="Navadensplet"/>
        <w:spacing w:before="0" w:beforeAutospacing="0" w:after="0" w:afterAutospacing="0"/>
        <w:jc w:val="both"/>
        <w:rPr>
          <w:color w:val="000000" w:themeColor="text1"/>
          <w:lang w:val="en-GB"/>
        </w:rPr>
      </w:pPr>
      <w:r w:rsidRPr="001352A1">
        <w:rPr>
          <w:b/>
          <w:bCs/>
          <w:color w:val="000000" w:themeColor="text1"/>
          <w:lang w:val="en-GB"/>
        </w:rPr>
        <w:t xml:space="preserve">REAFFIRM </w:t>
      </w:r>
      <w:r w:rsidRPr="001352A1">
        <w:rPr>
          <w:color w:val="000000" w:themeColor="text1"/>
          <w:lang w:val="en-GB"/>
        </w:rPr>
        <w:t>our shared vision of positioning the Mediterranean as a frontrunner in sustainable agricultural risk management, ensuring food and water security, rural vitality, and competitiveness. The MED9 framework remains a key platform for aligning regional perspectives and promoting joint action at the EU level.</w:t>
      </w:r>
    </w:p>
    <w:p w14:paraId="3765B54E" w14:textId="77777777" w:rsidR="00C71772" w:rsidRPr="001352A1" w:rsidRDefault="00C71772" w:rsidP="00C71772">
      <w:pPr>
        <w:pStyle w:val="Navadensplet"/>
        <w:spacing w:before="0" w:beforeAutospacing="0" w:after="0" w:afterAutospacing="0"/>
        <w:jc w:val="both"/>
        <w:rPr>
          <w:color w:val="000000" w:themeColor="text1"/>
          <w:lang w:val="en-GB"/>
        </w:rPr>
      </w:pPr>
    </w:p>
    <w:p w14:paraId="2A043E59" w14:textId="09CAE1D0" w:rsidR="00C14E11" w:rsidRDefault="00C71772" w:rsidP="00FF2FC7">
      <w:pPr>
        <w:pStyle w:val="Navadensplet"/>
        <w:spacing w:before="0" w:beforeAutospacing="0" w:after="0" w:afterAutospacing="0"/>
        <w:jc w:val="both"/>
        <w:rPr>
          <w:color w:val="000000" w:themeColor="text1"/>
          <w:lang w:val="en-GB"/>
        </w:rPr>
      </w:pPr>
      <w:r w:rsidRPr="001352A1">
        <w:rPr>
          <w:b/>
          <w:bCs/>
          <w:color w:val="000000" w:themeColor="text1"/>
          <w:lang w:val="en-GB"/>
        </w:rPr>
        <w:t>BELIEVE</w:t>
      </w:r>
      <w:r w:rsidRPr="001352A1">
        <w:rPr>
          <w:color w:val="000000" w:themeColor="text1"/>
          <w:lang w:val="en-GB"/>
        </w:rPr>
        <w:t xml:space="preserve"> that the Mediterranean holds substantial potential for climate-smart agricultural innovation, leadership, and strategic cooperation in climate risk management.</w:t>
      </w:r>
    </w:p>
    <w:p w14:paraId="47459BE3" w14:textId="547A3D90" w:rsidR="007D362D" w:rsidRDefault="007D362D" w:rsidP="00FF2FC7">
      <w:pPr>
        <w:pStyle w:val="Navadensplet"/>
        <w:spacing w:before="0" w:beforeAutospacing="0" w:after="0" w:afterAutospacing="0"/>
        <w:jc w:val="both"/>
        <w:rPr>
          <w:color w:val="000000" w:themeColor="text1"/>
          <w:lang w:val="en-GB"/>
        </w:rPr>
      </w:pPr>
    </w:p>
    <w:p w14:paraId="6FF328DE" w14:textId="77777777" w:rsidR="00C71772" w:rsidRPr="00C71772" w:rsidRDefault="00C71772" w:rsidP="00C71772">
      <w:pPr>
        <w:spacing w:before="100" w:beforeAutospacing="1" w:after="100" w:afterAutospacing="1" w:line="240" w:lineRule="auto"/>
        <w:jc w:val="right"/>
        <w:rPr>
          <w:rFonts w:ascii="Times New Roman" w:eastAsia="Times New Roman" w:hAnsi="Times New Roman" w:cs="Times New Roman"/>
          <w:sz w:val="24"/>
          <w:szCs w:val="24"/>
          <w:lang w:eastAsia="ko-KR" w:bidi="mn-Mong-MN"/>
        </w:rPr>
      </w:pPr>
      <w:r w:rsidRPr="00C71772">
        <w:rPr>
          <w:rFonts w:ascii="Times New Roman" w:eastAsia="Times New Roman" w:hAnsi="Times New Roman" w:cs="Times New Roman"/>
          <w:sz w:val="24"/>
          <w:szCs w:val="24"/>
          <w:lang w:eastAsia="ko-KR" w:bidi="mn-Mong-MN"/>
        </w:rPr>
        <w:t xml:space="preserve">Osnutek 29. 08. 2025 (delovni prevod) </w:t>
      </w:r>
      <w:r w:rsidRPr="00C71772">
        <w:rPr>
          <w:rFonts w:ascii="Times New Roman" w:eastAsia="Times New Roman" w:hAnsi="Times New Roman" w:cs="Times New Roman"/>
          <w:sz w:val="24"/>
          <w:szCs w:val="24"/>
          <w:lang w:eastAsia="ko-KR" w:bidi="mn-Mong-MN"/>
        </w:rPr>
        <w:br/>
      </w:r>
    </w:p>
    <w:p w14:paraId="53AC873C" w14:textId="6AA23AAA" w:rsidR="00C71772" w:rsidRPr="00C71772" w:rsidRDefault="00C71772" w:rsidP="00C71772">
      <w:pPr>
        <w:spacing w:before="100" w:beforeAutospacing="1" w:after="100" w:afterAutospacing="1" w:line="240" w:lineRule="auto"/>
        <w:jc w:val="center"/>
        <w:rPr>
          <w:rFonts w:ascii="Times New Roman" w:eastAsia="Times New Roman" w:hAnsi="Times New Roman" w:cs="Times New Roman"/>
          <w:sz w:val="24"/>
          <w:szCs w:val="24"/>
          <w:lang w:eastAsia="ko-KR" w:bidi="mn-Mong-MN"/>
        </w:rPr>
      </w:pPr>
      <w:r>
        <w:rPr>
          <w:rFonts w:ascii="Times New Roman" w:eastAsia="Times New Roman" w:hAnsi="Times New Roman" w:cs="Times New Roman"/>
          <w:b/>
          <w:bCs/>
          <w:sz w:val="24"/>
          <w:szCs w:val="24"/>
          <w:lang w:eastAsia="ko-KR" w:bidi="mn-Mong-MN"/>
        </w:rPr>
        <w:t xml:space="preserve">Srečanje ministrov za </w:t>
      </w:r>
      <w:r w:rsidRPr="00C71772">
        <w:rPr>
          <w:rFonts w:ascii="Times New Roman" w:eastAsia="Times New Roman" w:hAnsi="Times New Roman" w:cs="Times New Roman"/>
          <w:b/>
          <w:bCs/>
          <w:sz w:val="24"/>
          <w:szCs w:val="24"/>
          <w:lang w:eastAsia="ko-KR" w:bidi="mn-Mong-MN"/>
        </w:rPr>
        <w:t>kmetijstvo MED9, Portorož, Slovenija, 6. oktober 2025</w:t>
      </w:r>
    </w:p>
    <w:p w14:paraId="346D8CC4" w14:textId="77777777" w:rsidR="00C71772" w:rsidRPr="00163378" w:rsidRDefault="00C71772" w:rsidP="00C71772">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sl-SI"/>
        </w:rPr>
      </w:pPr>
      <w:r w:rsidRPr="00163378">
        <w:rPr>
          <w:rFonts w:ascii="Times New Roman" w:eastAsia="Times New Roman" w:hAnsi="Times New Roman" w:cs="Times New Roman"/>
          <w:b/>
          <w:color w:val="000000" w:themeColor="text1"/>
          <w:sz w:val="28"/>
          <w:szCs w:val="28"/>
          <w:lang w:eastAsia="sl-SI"/>
        </w:rPr>
        <w:t>SKUPNA IZJAVA</w:t>
      </w:r>
    </w:p>
    <w:p w14:paraId="1CCCE449" w14:textId="34F1311B" w:rsidR="00C71772" w:rsidRPr="00D16A61" w:rsidRDefault="00C71772" w:rsidP="00C71772">
      <w:pPr>
        <w:spacing w:before="100" w:beforeAutospacing="1" w:after="100" w:afterAutospacing="1" w:line="240" w:lineRule="auto"/>
        <w:jc w:val="center"/>
        <w:rPr>
          <w:rFonts w:ascii="Times New Roman" w:hAnsi="Times New Roman" w:cs="Times New Roman"/>
          <w:b/>
          <w:bCs/>
          <w:i/>
          <w:iCs/>
          <w:color w:val="000000" w:themeColor="text1"/>
          <w:sz w:val="24"/>
          <w:szCs w:val="24"/>
        </w:rPr>
      </w:pPr>
      <w:r w:rsidRPr="00D16A61">
        <w:rPr>
          <w:rFonts w:ascii="Times New Roman" w:eastAsia="Times New Roman" w:hAnsi="Times New Roman" w:cs="Times New Roman"/>
          <w:sz w:val="24"/>
          <w:szCs w:val="24"/>
          <w:lang w:eastAsia="ko-KR" w:bidi="mn-Mong-MN"/>
        </w:rPr>
        <w:lastRenderedPageBreak/>
        <w:br/>
      </w:r>
      <w:r w:rsidRPr="00D16A61">
        <w:rPr>
          <w:rFonts w:ascii="Times New Roman" w:eastAsia="Times New Roman" w:hAnsi="Times New Roman" w:cs="Times New Roman"/>
          <w:b/>
          <w:bCs/>
          <w:color w:val="000000" w:themeColor="text1"/>
          <w:sz w:val="28"/>
          <w:szCs w:val="28"/>
        </w:rPr>
        <w:t>Krepitev ukrepov za obvladovanje podnebnih in drugih tveganj v kmetijstvu –</w:t>
      </w:r>
      <w:r w:rsidRPr="00D16A61">
        <w:rPr>
          <w:rFonts w:ascii="Times New Roman" w:eastAsia="Times New Roman" w:hAnsi="Times New Roman" w:cs="Times New Roman"/>
          <w:b/>
          <w:bCs/>
          <w:color w:val="000000" w:themeColor="text1"/>
          <w:sz w:val="28"/>
          <w:szCs w:val="28"/>
        </w:rPr>
        <w:br/>
      </w:r>
      <w:r w:rsidRPr="00D16A61">
        <w:rPr>
          <w:rFonts w:ascii="Times New Roman" w:hAnsi="Times New Roman" w:cs="Times New Roman"/>
          <w:b/>
          <w:bCs/>
          <w:i/>
          <w:iCs/>
          <w:color w:val="000000" w:themeColor="text1"/>
          <w:sz w:val="24"/>
          <w:szCs w:val="24"/>
        </w:rPr>
        <w:t>Skupna izjava MED9 o krepitvi odpornosti kmetijstva v mediteranski regiji</w:t>
      </w:r>
    </w:p>
    <w:p w14:paraId="7B5E960A" w14:textId="2CEB24B3" w:rsidR="00C71772" w:rsidRPr="00C71772" w:rsidRDefault="00C71772" w:rsidP="00C71772">
      <w:pPr>
        <w:spacing w:before="100" w:beforeAutospacing="1" w:after="100" w:afterAutospacing="1" w:line="240" w:lineRule="auto"/>
        <w:jc w:val="both"/>
        <w:rPr>
          <w:rFonts w:ascii="Times New Roman" w:eastAsia="Times New Roman" w:hAnsi="Times New Roman" w:cs="Times New Roman"/>
          <w:b/>
          <w:bCs/>
          <w:sz w:val="24"/>
          <w:szCs w:val="24"/>
          <w:lang w:eastAsia="ko-KR" w:bidi="mn-Mong-MN"/>
        </w:rPr>
      </w:pPr>
      <w:r w:rsidRPr="00C71772">
        <w:rPr>
          <w:rFonts w:ascii="Times New Roman" w:eastAsia="Times New Roman" w:hAnsi="Times New Roman" w:cs="Times New Roman"/>
          <w:b/>
          <w:bCs/>
          <w:sz w:val="24"/>
          <w:szCs w:val="24"/>
          <w:lang w:eastAsia="ko-KR" w:bidi="mn-Mong-MN"/>
        </w:rPr>
        <w:t xml:space="preserve">Mi, ministri za kmetijstvo Hrvaške, Cipra, Francije, Grčije, Italije, Malte, Portugalske, Slovenije in Španije, ponovno potrjujemo močno zavezanost krepitvi skupnih prizadevanj za </w:t>
      </w:r>
      <w:r>
        <w:rPr>
          <w:rFonts w:ascii="Times New Roman" w:eastAsia="Times New Roman" w:hAnsi="Times New Roman" w:cs="Times New Roman"/>
          <w:b/>
          <w:bCs/>
          <w:sz w:val="24"/>
          <w:szCs w:val="24"/>
          <w:lang w:eastAsia="ko-KR" w:bidi="mn-Mong-MN"/>
        </w:rPr>
        <w:t>oblikovanje</w:t>
      </w:r>
      <w:r w:rsidRPr="00C71772">
        <w:rPr>
          <w:rFonts w:ascii="Times New Roman" w:eastAsia="Times New Roman" w:hAnsi="Times New Roman" w:cs="Times New Roman"/>
          <w:b/>
          <w:bCs/>
          <w:sz w:val="24"/>
          <w:szCs w:val="24"/>
          <w:lang w:eastAsia="ko-KR" w:bidi="mn-Mong-MN"/>
        </w:rPr>
        <w:t xml:space="preserve"> odpornega, trajnostnega in podnebnim spremembam prilagojenega kmetijskega sektorja v mediteranski regiji, </w:t>
      </w:r>
      <w:r w:rsidR="00F62B46" w:rsidRPr="00F62B46">
        <w:rPr>
          <w:rFonts w:ascii="Times New Roman" w:eastAsia="Times New Roman" w:hAnsi="Times New Roman" w:cs="Times New Roman"/>
          <w:b/>
          <w:bCs/>
          <w:sz w:val="24"/>
          <w:szCs w:val="24"/>
          <w:lang w:eastAsia="ko-KR" w:bidi="mn-Mong-MN"/>
        </w:rPr>
        <w:t>v skladu s cilji prihodnje Skupne kmetijske politike (SKP) in v usklajenosti z drugimi politikami EU</w:t>
      </w:r>
      <w:r w:rsidRPr="00C71772">
        <w:rPr>
          <w:rFonts w:ascii="Times New Roman" w:eastAsia="Times New Roman" w:hAnsi="Times New Roman" w:cs="Times New Roman"/>
          <w:b/>
          <w:bCs/>
          <w:sz w:val="24"/>
          <w:szCs w:val="24"/>
          <w:lang w:eastAsia="ko-KR" w:bidi="mn-Mong-MN"/>
        </w:rPr>
        <w:t>. V ta namen:</w:t>
      </w:r>
    </w:p>
    <w:p w14:paraId="76AEEF72" w14:textId="4049AC10" w:rsidR="00C71772" w:rsidRPr="00C71772"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sidRPr="00C71772">
        <w:rPr>
          <w:rFonts w:ascii="Times New Roman" w:eastAsia="Times New Roman" w:hAnsi="Times New Roman" w:cs="Times New Roman"/>
          <w:b/>
          <w:bCs/>
          <w:sz w:val="24"/>
          <w:szCs w:val="24"/>
          <w:lang w:eastAsia="ko-KR" w:bidi="mn-Mong-MN"/>
        </w:rPr>
        <w:t>PRIZNAVAMO</w:t>
      </w:r>
      <w:r>
        <w:rPr>
          <w:rFonts w:ascii="Times New Roman" w:eastAsia="Times New Roman" w:hAnsi="Times New Roman" w:cs="Times New Roman"/>
          <w:sz w:val="24"/>
          <w:szCs w:val="24"/>
          <w:lang w:eastAsia="ko-KR" w:bidi="mn-Mong-MN"/>
        </w:rPr>
        <w:t>, da je</w:t>
      </w:r>
      <w:r w:rsidRPr="00C71772">
        <w:rPr>
          <w:rFonts w:ascii="Times New Roman" w:eastAsia="Times New Roman" w:hAnsi="Times New Roman" w:cs="Times New Roman"/>
          <w:sz w:val="24"/>
          <w:szCs w:val="24"/>
          <w:lang w:eastAsia="ko-KR" w:bidi="mn-Mong-MN"/>
        </w:rPr>
        <w:t xml:space="preserve"> mediteranska regija, kot eno izmed globalnih žarišč podnebnih sprememb, vse bolj ranljiva za kmetijstvo zaradi podnebnih in drugih tveganj. Poleg nihanj na trgih in spreminjajočih se </w:t>
      </w:r>
      <w:proofErr w:type="spellStart"/>
      <w:r w:rsidRPr="00C71772">
        <w:rPr>
          <w:rFonts w:ascii="Times New Roman" w:eastAsia="Times New Roman" w:hAnsi="Times New Roman" w:cs="Times New Roman"/>
          <w:sz w:val="24"/>
          <w:szCs w:val="24"/>
          <w:lang w:eastAsia="ko-KR" w:bidi="mn-Mong-MN"/>
        </w:rPr>
        <w:t>socio</w:t>
      </w:r>
      <w:proofErr w:type="spellEnd"/>
      <w:r w:rsidRPr="00C71772">
        <w:rPr>
          <w:rFonts w:ascii="Times New Roman" w:eastAsia="Times New Roman" w:hAnsi="Times New Roman" w:cs="Times New Roman"/>
          <w:sz w:val="24"/>
          <w:szCs w:val="24"/>
          <w:lang w:eastAsia="ko-KR" w:bidi="mn-Mong-MN"/>
        </w:rPr>
        <w:t>-ekonomskih okoliščin (demografske spremembe, spremembe v povpraševanju potrošnikov, dohodkovne neenakosti, spremembe v podeželskih življenjskih slogih in druge strukturne prilagoditve podeželskih gospodarstev) ekstremni vremenski pojavi – ponavljajoče se, hitre in dolgotrajne suše, pomanjkanje vode, povečanje števila vročinskih valov, gozdni požari, hude poplave in toče – ter širjenje novih</w:t>
      </w:r>
      <w:r w:rsidR="00F62B46">
        <w:rPr>
          <w:rFonts w:ascii="Times New Roman" w:eastAsia="Times New Roman" w:hAnsi="Times New Roman" w:cs="Times New Roman"/>
          <w:sz w:val="24"/>
          <w:szCs w:val="24"/>
          <w:lang w:eastAsia="ko-KR" w:bidi="mn-Mong-MN"/>
        </w:rPr>
        <w:t xml:space="preserve"> bolezni rastlin in živali ter</w:t>
      </w:r>
      <w:r w:rsidRPr="00C71772">
        <w:rPr>
          <w:rFonts w:ascii="Times New Roman" w:eastAsia="Times New Roman" w:hAnsi="Times New Roman" w:cs="Times New Roman"/>
          <w:sz w:val="24"/>
          <w:szCs w:val="24"/>
          <w:lang w:eastAsia="ko-KR" w:bidi="mn-Mong-MN"/>
        </w:rPr>
        <w:t xml:space="preserve"> invazivnih vrst že močno vplivajo na to regijo.</w:t>
      </w:r>
    </w:p>
    <w:p w14:paraId="3024E552" w14:textId="5AF3AB06" w:rsidR="00C71772"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Pr>
          <w:rFonts w:ascii="Times New Roman" w:eastAsia="Times New Roman" w:hAnsi="Times New Roman" w:cs="Times New Roman"/>
          <w:b/>
          <w:bCs/>
          <w:sz w:val="24"/>
          <w:szCs w:val="24"/>
          <w:lang w:eastAsia="ko-KR" w:bidi="mn-Mong-MN"/>
        </w:rPr>
        <w:t>POUDARJAMO</w:t>
      </w:r>
      <w:r w:rsidRPr="00C71772">
        <w:rPr>
          <w:rFonts w:ascii="Times New Roman" w:eastAsia="Times New Roman" w:hAnsi="Times New Roman" w:cs="Times New Roman"/>
          <w:sz w:val="24"/>
          <w:szCs w:val="24"/>
          <w:lang w:eastAsia="ko-KR" w:bidi="mn-Mong-MN"/>
        </w:rPr>
        <w:t>, da ima kmetijstvo ključno vlogo pri zagotavljanju varnosti hrane, suverenosti hrane, upravljanju vodnih virov, varstvu biotske raznovrstnosti in vitalnosti podeželja, kar pa je zaradi naraščajočih tveganj resno ogroženo.</w:t>
      </w:r>
    </w:p>
    <w:p w14:paraId="127E4CD7" w14:textId="77777777" w:rsidR="00C71772" w:rsidRPr="00C71772"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sidRPr="00C71772">
        <w:rPr>
          <w:rFonts w:ascii="Times New Roman" w:eastAsia="Times New Roman" w:hAnsi="Times New Roman" w:cs="Times New Roman"/>
          <w:b/>
          <w:bCs/>
          <w:sz w:val="24"/>
          <w:szCs w:val="24"/>
          <w:lang w:eastAsia="ko-KR" w:bidi="mn-Mong-MN"/>
        </w:rPr>
        <w:t>OPOMINJAMO</w:t>
      </w:r>
      <w:r w:rsidRPr="00C71772">
        <w:rPr>
          <w:rFonts w:ascii="Times New Roman" w:eastAsia="Times New Roman" w:hAnsi="Times New Roman" w:cs="Times New Roman"/>
          <w:sz w:val="24"/>
          <w:szCs w:val="24"/>
          <w:lang w:eastAsia="ko-KR" w:bidi="mn-Mong-MN"/>
        </w:rPr>
        <w:t xml:space="preserve"> na Evropsko poročilo o oceni podnebnih tveganj (EUCRA, 2024), ki opozarja, da so številna podnebna tveganja že dosegla kritične ravni in da lahko sprožijo kaskadni učinek preko sistemov in regij ter povečajo obstoječa tveganja in krize (npr. kriza z vodo in biotsko raznovrstnostjo). Ta tveganja niso več prihodnji scenariji, temveč prisotna realnost, ki močno vpliva na mediteransko kmetijstvo.</w:t>
      </w:r>
    </w:p>
    <w:p w14:paraId="1256839D" w14:textId="44361CF4" w:rsidR="00C71772" w:rsidRPr="00C71772"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sidRPr="00C71772">
        <w:rPr>
          <w:rFonts w:ascii="Times New Roman" w:eastAsia="Times New Roman" w:hAnsi="Times New Roman" w:cs="Times New Roman"/>
          <w:b/>
          <w:bCs/>
          <w:sz w:val="24"/>
          <w:szCs w:val="24"/>
          <w:lang w:eastAsia="ko-KR" w:bidi="mn-Mong-MN"/>
        </w:rPr>
        <w:t>POUDARJAMO</w:t>
      </w:r>
      <w:r w:rsidRPr="00C71772">
        <w:rPr>
          <w:rFonts w:ascii="Times New Roman" w:eastAsia="Times New Roman" w:hAnsi="Times New Roman" w:cs="Times New Roman"/>
          <w:sz w:val="24"/>
          <w:szCs w:val="24"/>
          <w:lang w:eastAsia="ko-KR" w:bidi="mn-Mong-MN"/>
        </w:rPr>
        <w:t>, da ponavljajoče se škode</w:t>
      </w:r>
      <w:r>
        <w:rPr>
          <w:rFonts w:ascii="Times New Roman" w:eastAsia="Times New Roman" w:hAnsi="Times New Roman" w:cs="Times New Roman"/>
          <w:sz w:val="24"/>
          <w:szCs w:val="24"/>
          <w:lang w:eastAsia="ko-KR" w:bidi="mn-Mong-MN"/>
        </w:rPr>
        <w:t xml:space="preserve"> vplivajo negativno na </w:t>
      </w:r>
      <w:r w:rsidRPr="00C71772">
        <w:rPr>
          <w:rFonts w:ascii="Times New Roman" w:eastAsia="Times New Roman" w:hAnsi="Times New Roman" w:cs="Times New Roman"/>
          <w:sz w:val="24"/>
          <w:szCs w:val="24"/>
          <w:lang w:eastAsia="ko-KR" w:bidi="mn-Mong-MN"/>
        </w:rPr>
        <w:t xml:space="preserve">dohodke kmetov, dolgoročne razvojne možnosti in odvračajo mlajše generacije od kmetovanja. Prav tako obremenjujejo zavarovalne sisteme, ki se težje spopadajo z naraščajočim številom zahtevkov in izgubami, ter imajo pomembne posledice za srednje- in dolgoročno stabilnost javnih financ zaradi </w:t>
      </w:r>
      <w:r w:rsidRPr="00C71772">
        <w:rPr>
          <w:rFonts w:ascii="Times New Roman" w:eastAsia="Times New Roman" w:hAnsi="Times New Roman" w:cs="Times New Roman"/>
          <w:i/>
          <w:iCs/>
          <w:sz w:val="24"/>
          <w:szCs w:val="24"/>
          <w:lang w:eastAsia="ko-KR" w:bidi="mn-Mong-MN"/>
        </w:rPr>
        <w:t>ad hoc</w:t>
      </w:r>
      <w:r w:rsidRPr="00C71772">
        <w:rPr>
          <w:rFonts w:ascii="Times New Roman" w:eastAsia="Times New Roman" w:hAnsi="Times New Roman" w:cs="Times New Roman"/>
          <w:sz w:val="24"/>
          <w:szCs w:val="24"/>
          <w:lang w:eastAsia="ko-KR" w:bidi="mn-Mong-MN"/>
        </w:rPr>
        <w:t xml:space="preserve"> javnih intervencij, </w:t>
      </w:r>
      <w:r w:rsidR="00E92C37">
        <w:rPr>
          <w:rFonts w:ascii="Times New Roman" w:eastAsia="Times New Roman" w:hAnsi="Times New Roman" w:cs="Times New Roman"/>
          <w:sz w:val="24"/>
          <w:szCs w:val="24"/>
          <w:lang w:eastAsia="ko-KR" w:bidi="mn-Mong-MN"/>
        </w:rPr>
        <w:t>i</w:t>
      </w:r>
      <w:bookmarkStart w:id="1" w:name="_GoBack"/>
      <w:r>
        <w:rPr>
          <w:rFonts w:ascii="Times New Roman" w:eastAsia="Times New Roman" w:hAnsi="Times New Roman" w:cs="Times New Roman"/>
          <w:sz w:val="24"/>
          <w:szCs w:val="24"/>
          <w:lang w:eastAsia="ko-KR" w:bidi="mn-Mong-MN"/>
        </w:rPr>
        <w:t>zveden</w:t>
      </w:r>
      <w:bookmarkEnd w:id="1"/>
      <w:r>
        <w:rPr>
          <w:rFonts w:ascii="Times New Roman" w:eastAsia="Times New Roman" w:hAnsi="Times New Roman" w:cs="Times New Roman"/>
          <w:sz w:val="24"/>
          <w:szCs w:val="24"/>
          <w:lang w:eastAsia="ko-KR" w:bidi="mn-Mong-MN"/>
        </w:rPr>
        <w:t xml:space="preserve">ih kot posledica serije </w:t>
      </w:r>
      <w:r w:rsidRPr="00C71772">
        <w:rPr>
          <w:rFonts w:ascii="Times New Roman" w:eastAsia="Times New Roman" w:hAnsi="Times New Roman" w:cs="Times New Roman"/>
          <w:sz w:val="24"/>
          <w:szCs w:val="24"/>
          <w:lang w:eastAsia="ko-KR" w:bidi="mn-Mong-MN"/>
        </w:rPr>
        <w:t>velikih katastrof.</w:t>
      </w:r>
    </w:p>
    <w:p w14:paraId="547FEFC1" w14:textId="6A874373" w:rsidR="00C71772"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Pr>
          <w:rFonts w:ascii="Times New Roman" w:eastAsia="Times New Roman" w:hAnsi="Times New Roman" w:cs="Times New Roman"/>
          <w:b/>
          <w:bCs/>
          <w:sz w:val="24"/>
          <w:szCs w:val="24"/>
          <w:lang w:eastAsia="ko-KR" w:bidi="mn-Mong-MN"/>
        </w:rPr>
        <w:t>PRIZNAVAMO</w:t>
      </w:r>
      <w:r>
        <w:rPr>
          <w:rFonts w:ascii="Times New Roman" w:eastAsia="Times New Roman" w:hAnsi="Times New Roman" w:cs="Times New Roman"/>
          <w:sz w:val="24"/>
          <w:szCs w:val="24"/>
          <w:lang w:eastAsia="ko-KR" w:bidi="mn-Mong-MN"/>
        </w:rPr>
        <w:t xml:space="preserve">, </w:t>
      </w:r>
      <w:r w:rsidR="00F62B46" w:rsidRPr="00F62B46">
        <w:rPr>
          <w:rFonts w:ascii="Times New Roman" w:eastAsia="Times New Roman" w:hAnsi="Times New Roman" w:cs="Times New Roman"/>
          <w:sz w:val="24"/>
          <w:szCs w:val="24"/>
          <w:lang w:eastAsia="ko-KR" w:bidi="mn-Mong-MN"/>
        </w:rPr>
        <w:t>da so potrebni okrepljeni mehanizmi in orodja EU, da bi se lahko sooč</w:t>
      </w:r>
      <w:r w:rsidR="00F62B46">
        <w:rPr>
          <w:rFonts w:ascii="Times New Roman" w:eastAsia="Times New Roman" w:hAnsi="Times New Roman" w:cs="Times New Roman"/>
          <w:sz w:val="24"/>
          <w:szCs w:val="24"/>
          <w:lang w:eastAsia="ko-KR" w:bidi="mn-Mong-MN"/>
        </w:rPr>
        <w:t>ili s temi realnostmi.</w:t>
      </w:r>
      <w:r w:rsidRPr="00C71772">
        <w:rPr>
          <w:rFonts w:ascii="Times New Roman" w:eastAsia="Times New Roman" w:hAnsi="Times New Roman" w:cs="Times New Roman"/>
          <w:sz w:val="24"/>
          <w:szCs w:val="24"/>
          <w:lang w:eastAsia="ko-KR" w:bidi="mn-Mong-MN"/>
        </w:rPr>
        <w:t xml:space="preserve"> Nujno so potrebni takojšnji, usklajeni in dolgoročni odgovori na vseh ravneh upravljanja, ki vključujejo odpornost na podnebne spremembe v vse politike</w:t>
      </w:r>
      <w:r w:rsidR="00F62B46">
        <w:rPr>
          <w:rFonts w:ascii="Times New Roman" w:eastAsia="Times New Roman" w:hAnsi="Times New Roman" w:cs="Times New Roman"/>
          <w:sz w:val="24"/>
          <w:szCs w:val="24"/>
          <w:lang w:eastAsia="ko-KR" w:bidi="mn-Mong-MN"/>
        </w:rPr>
        <w:t xml:space="preserve">, </w:t>
      </w:r>
      <w:r w:rsidR="00F2784C" w:rsidRPr="00F2784C">
        <w:rPr>
          <w:rFonts w:ascii="Times New Roman" w:eastAsia="Times New Roman" w:hAnsi="Times New Roman" w:cs="Times New Roman"/>
          <w:sz w:val="24"/>
          <w:szCs w:val="24"/>
          <w:lang w:eastAsia="ko-KR" w:bidi="mn-Mong-MN"/>
        </w:rPr>
        <w:t>temelječ na sistemskem pristopu, ki povezuje prilagajanje, trajnostno upravljanje naravnih virov in dolgoročno odpornost sredozemskega kmetijstva</w:t>
      </w:r>
      <w:r w:rsidRPr="00C71772">
        <w:rPr>
          <w:rFonts w:ascii="Times New Roman" w:eastAsia="Times New Roman" w:hAnsi="Times New Roman" w:cs="Times New Roman"/>
          <w:sz w:val="24"/>
          <w:szCs w:val="24"/>
          <w:lang w:eastAsia="ko-KR" w:bidi="mn-Mong-MN"/>
        </w:rPr>
        <w:t>.</w:t>
      </w:r>
    </w:p>
    <w:p w14:paraId="5A7515A8" w14:textId="6B019730" w:rsidR="00C71772" w:rsidRPr="00C71772" w:rsidRDefault="00C71772" w:rsidP="00C71772">
      <w:pPr>
        <w:pStyle w:val="Navadensplet"/>
        <w:spacing w:before="0" w:beforeAutospacing="0" w:after="0" w:afterAutospacing="0"/>
        <w:jc w:val="both"/>
        <w:rPr>
          <w:color w:val="000000" w:themeColor="text1"/>
        </w:rPr>
      </w:pPr>
      <w:r w:rsidRPr="00C71772">
        <w:rPr>
          <w:b/>
          <w:bCs/>
        </w:rPr>
        <w:t xml:space="preserve">PONOVNO OPOMINJAMO </w:t>
      </w:r>
      <w:r w:rsidRPr="00C71772">
        <w:t>na našo skupno zavezanost, v skladu s sklepi srečanja ministrov za okolje MED9 202</w:t>
      </w:r>
      <w:r w:rsidR="00E92C37">
        <w:t>5</w:t>
      </w:r>
      <w:r w:rsidRPr="00C71772">
        <w:t xml:space="preserve">, na krepitev koordinacije v pričakovanju prihajajočega </w:t>
      </w:r>
      <w:r w:rsidRPr="00FF2FC7">
        <w:t>»Načrta EU za prilagajanje podnebnim spremembam</w:t>
      </w:r>
      <w:r w:rsidRPr="00C71772">
        <w:t xml:space="preserve">«. Poudarjamo potrebo po pristopu odpornosti </w:t>
      </w:r>
      <w:r>
        <w:t>»</w:t>
      </w:r>
      <w:r w:rsidRPr="00C71772">
        <w:t>po načrtu</w:t>
      </w:r>
      <w:r>
        <w:t>«</w:t>
      </w:r>
      <w:r w:rsidRPr="00C71772">
        <w:t>, ki vključuje prilagajanje v vse relevantne politike EU, vključno s SKP.</w:t>
      </w:r>
    </w:p>
    <w:p w14:paraId="4D157B5E" w14:textId="1BF4B5F0" w:rsidR="001F391B" w:rsidRPr="001F391B"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sidRPr="00C71772">
        <w:rPr>
          <w:rFonts w:ascii="Times New Roman" w:eastAsia="Times New Roman" w:hAnsi="Times New Roman" w:cs="Times New Roman"/>
          <w:b/>
          <w:bCs/>
          <w:sz w:val="24"/>
          <w:szCs w:val="24"/>
          <w:lang w:eastAsia="ko-KR" w:bidi="mn-Mong-MN"/>
        </w:rPr>
        <w:t>PRIZNAVAMO</w:t>
      </w:r>
      <w:r w:rsidRPr="00C71772">
        <w:rPr>
          <w:rFonts w:ascii="Times New Roman" w:eastAsia="Times New Roman" w:hAnsi="Times New Roman" w:cs="Times New Roman"/>
          <w:sz w:val="24"/>
          <w:szCs w:val="24"/>
          <w:lang w:eastAsia="ko-KR" w:bidi="mn-Mong-MN"/>
        </w:rPr>
        <w:t xml:space="preserve"> prizadevanja Evropske komisije za izboljšanje obvladovanja tveganj </w:t>
      </w:r>
      <w:r>
        <w:rPr>
          <w:rFonts w:ascii="Times New Roman" w:eastAsia="Times New Roman" w:hAnsi="Times New Roman" w:cs="Times New Roman"/>
          <w:sz w:val="24"/>
          <w:szCs w:val="24"/>
          <w:lang w:eastAsia="ko-KR" w:bidi="mn-Mong-MN"/>
        </w:rPr>
        <w:t xml:space="preserve">v kmetijstvu </w:t>
      </w:r>
      <w:r w:rsidRPr="00C71772">
        <w:rPr>
          <w:rFonts w:ascii="Times New Roman" w:eastAsia="Times New Roman" w:hAnsi="Times New Roman" w:cs="Times New Roman"/>
          <w:sz w:val="24"/>
          <w:szCs w:val="24"/>
          <w:lang w:eastAsia="ko-KR" w:bidi="mn-Mong-MN"/>
        </w:rPr>
        <w:t xml:space="preserve">v nedavno objavljenem pravnem okviru za </w:t>
      </w:r>
      <w:r w:rsidR="001F391B">
        <w:rPr>
          <w:rFonts w:ascii="Times New Roman" w:eastAsia="Times New Roman" w:hAnsi="Times New Roman" w:cs="Times New Roman"/>
          <w:sz w:val="24"/>
          <w:szCs w:val="24"/>
          <w:lang w:eastAsia="ko-KR" w:bidi="mn-Mong-MN"/>
        </w:rPr>
        <w:t>načrte</w:t>
      </w:r>
      <w:r w:rsidR="001F391B" w:rsidRPr="001F391B">
        <w:rPr>
          <w:rFonts w:ascii="Times New Roman" w:eastAsia="Times New Roman" w:hAnsi="Times New Roman" w:cs="Times New Roman"/>
          <w:sz w:val="24"/>
          <w:szCs w:val="24"/>
          <w:lang w:eastAsia="ko-KR" w:bidi="mn-Mong-MN"/>
        </w:rPr>
        <w:t xml:space="preserve"> za nacionalna in regionalna partnerstva</w:t>
      </w:r>
      <w:r w:rsidRPr="001F391B">
        <w:rPr>
          <w:rFonts w:ascii="Times New Roman" w:eastAsia="Times New Roman" w:hAnsi="Times New Roman" w:cs="Times New Roman"/>
          <w:sz w:val="24"/>
          <w:szCs w:val="24"/>
          <w:lang w:eastAsia="ko-KR" w:bidi="mn-Mong-MN"/>
        </w:rPr>
        <w:t>,</w:t>
      </w:r>
      <w:r w:rsidRPr="00C71772">
        <w:rPr>
          <w:rFonts w:ascii="Times New Roman" w:eastAsia="Times New Roman" w:hAnsi="Times New Roman" w:cs="Times New Roman"/>
          <w:sz w:val="24"/>
          <w:szCs w:val="24"/>
          <w:lang w:eastAsia="ko-KR" w:bidi="mn-Mong-MN"/>
        </w:rPr>
        <w:t xml:space="preserve"> SKP in okvir uspešnosti za obdobje po letu 2027. </w:t>
      </w:r>
      <w:r w:rsidR="001F391B">
        <w:rPr>
          <w:rFonts w:ascii="Times New Roman" w:eastAsia="Times New Roman" w:hAnsi="Times New Roman" w:cs="Times New Roman"/>
          <w:sz w:val="24"/>
          <w:szCs w:val="24"/>
          <w:lang w:eastAsia="ko-KR" w:bidi="mn-Mong-MN"/>
        </w:rPr>
        <w:t>PRIZNAVAMO</w:t>
      </w:r>
      <w:r w:rsidRPr="00C71772">
        <w:rPr>
          <w:rFonts w:ascii="Times New Roman" w:eastAsia="Times New Roman" w:hAnsi="Times New Roman" w:cs="Times New Roman"/>
          <w:sz w:val="24"/>
          <w:szCs w:val="24"/>
          <w:lang w:eastAsia="ko-KR" w:bidi="mn-Mong-MN"/>
        </w:rPr>
        <w:t xml:space="preserve"> vključitev novih </w:t>
      </w:r>
      <w:r w:rsidRPr="00C71772">
        <w:rPr>
          <w:rFonts w:ascii="Times New Roman" w:eastAsia="Times New Roman" w:hAnsi="Times New Roman" w:cs="Times New Roman"/>
          <w:sz w:val="24"/>
          <w:szCs w:val="24"/>
          <w:lang w:eastAsia="ko-KR" w:bidi="mn-Mong-MN"/>
        </w:rPr>
        <w:lastRenderedPageBreak/>
        <w:t xml:space="preserve">elementov, kot so izredna plačila, podpora prehodu k odpornejšim proizvodnim sistemom, strategije prilagajanja tveganjem v kmetijstvu, bolj </w:t>
      </w:r>
      <w:r w:rsidR="004432C3">
        <w:rPr>
          <w:rFonts w:ascii="Times New Roman" w:eastAsia="Times New Roman" w:hAnsi="Times New Roman" w:cs="Times New Roman"/>
          <w:sz w:val="24"/>
          <w:szCs w:val="24"/>
          <w:lang w:eastAsia="ko-KR" w:bidi="mn-Mong-MN"/>
        </w:rPr>
        <w:t>prožen</w:t>
      </w:r>
      <w:r w:rsidRPr="00C71772">
        <w:rPr>
          <w:rFonts w:ascii="Times New Roman" w:eastAsia="Times New Roman" w:hAnsi="Times New Roman" w:cs="Times New Roman"/>
          <w:sz w:val="24"/>
          <w:szCs w:val="24"/>
          <w:lang w:eastAsia="ko-KR" w:bidi="mn-Mong-MN"/>
        </w:rPr>
        <w:t xml:space="preserve"> kaskadni odziv na naravne nesreče, spremljanje porabe proračuna in </w:t>
      </w:r>
      <w:r w:rsidR="001F391B">
        <w:rPr>
          <w:rFonts w:ascii="Times New Roman" w:eastAsia="Times New Roman" w:hAnsi="Times New Roman" w:cs="Times New Roman"/>
          <w:sz w:val="24"/>
          <w:szCs w:val="24"/>
          <w:lang w:eastAsia="ko-KR" w:bidi="mn-Mong-MN"/>
        </w:rPr>
        <w:t>predlagan</w:t>
      </w:r>
      <w:r w:rsidRPr="00C71772">
        <w:rPr>
          <w:rFonts w:ascii="Times New Roman" w:eastAsia="Times New Roman" w:hAnsi="Times New Roman" w:cs="Times New Roman"/>
          <w:sz w:val="24"/>
          <w:szCs w:val="24"/>
          <w:lang w:eastAsia="ko-KR" w:bidi="mn-Mong-MN"/>
        </w:rPr>
        <w:t xml:space="preserve"> okvir uspešnosti za podnebne in </w:t>
      </w:r>
      <w:proofErr w:type="spellStart"/>
      <w:r w:rsidRPr="00C71772">
        <w:rPr>
          <w:rFonts w:ascii="Times New Roman" w:eastAsia="Times New Roman" w:hAnsi="Times New Roman" w:cs="Times New Roman"/>
          <w:sz w:val="24"/>
          <w:szCs w:val="24"/>
          <w:lang w:eastAsia="ko-KR" w:bidi="mn-Mong-MN"/>
        </w:rPr>
        <w:t>okoljske</w:t>
      </w:r>
      <w:proofErr w:type="spellEnd"/>
      <w:r w:rsidRPr="00C71772">
        <w:rPr>
          <w:rFonts w:ascii="Times New Roman" w:eastAsia="Times New Roman" w:hAnsi="Times New Roman" w:cs="Times New Roman"/>
          <w:sz w:val="24"/>
          <w:szCs w:val="24"/>
          <w:lang w:eastAsia="ko-KR" w:bidi="mn-Mong-MN"/>
        </w:rPr>
        <w:t xml:space="preserve"> cilje.</w:t>
      </w:r>
    </w:p>
    <w:p w14:paraId="3F595BC9" w14:textId="798B849D" w:rsidR="00C71772"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sidRPr="00C71772">
        <w:rPr>
          <w:rFonts w:ascii="Times New Roman" w:eastAsia="Times New Roman" w:hAnsi="Times New Roman" w:cs="Times New Roman"/>
          <w:b/>
          <w:bCs/>
          <w:sz w:val="24"/>
          <w:szCs w:val="24"/>
          <w:lang w:eastAsia="ko-KR" w:bidi="mn-Mong-MN"/>
        </w:rPr>
        <w:t>POUDARJAMO</w:t>
      </w:r>
      <w:r w:rsidRPr="00C71772">
        <w:rPr>
          <w:rFonts w:ascii="Times New Roman" w:eastAsia="Times New Roman" w:hAnsi="Times New Roman" w:cs="Times New Roman"/>
          <w:sz w:val="24"/>
          <w:szCs w:val="24"/>
          <w:lang w:eastAsia="ko-KR" w:bidi="mn-Mong-MN"/>
        </w:rPr>
        <w:t xml:space="preserve"> pa, da predlagani okvir še vedno močno temelji na obstoječih mehanizmih in ne obravnava sistemskih izzivov, ki so jih večkrat izpostavile države članice MED9.</w:t>
      </w:r>
    </w:p>
    <w:p w14:paraId="418376B0" w14:textId="6198D377" w:rsidR="00C71772"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Pr>
          <w:rFonts w:ascii="Times New Roman" w:eastAsia="Times New Roman" w:hAnsi="Times New Roman" w:cs="Times New Roman"/>
          <w:b/>
          <w:bCs/>
          <w:sz w:val="24"/>
          <w:szCs w:val="24"/>
          <w:lang w:eastAsia="ko-KR" w:bidi="mn-Mong-MN"/>
        </w:rPr>
        <w:t>OPOZARJAMO</w:t>
      </w:r>
      <w:r w:rsidRPr="00C71772">
        <w:rPr>
          <w:rFonts w:ascii="Times New Roman" w:eastAsia="Times New Roman" w:hAnsi="Times New Roman" w:cs="Times New Roman"/>
          <w:sz w:val="24"/>
          <w:szCs w:val="24"/>
          <w:lang w:eastAsia="ko-KR" w:bidi="mn-Mong-MN"/>
        </w:rPr>
        <w:t xml:space="preserve">, da je nujno okrepiti zakonodajni okvir po letu 2027 za obvladovanje podnebnih in drugih tveganj. Potrebna je večja skladnost politik EU za izboljšanje pripravljenosti in okrepitev odziva na krize. Okvir mora tudi jasno opredeliti povezave med prilagajanjem in ukrepi po krizah ter finančne ureditve, zlasti glede fleksibilnega zneska (25 % prispevka Unije za </w:t>
      </w:r>
      <w:r w:rsidR="001F391B">
        <w:rPr>
          <w:rFonts w:ascii="Times New Roman" w:eastAsia="Times New Roman" w:hAnsi="Times New Roman" w:cs="Times New Roman"/>
          <w:sz w:val="24"/>
          <w:szCs w:val="24"/>
          <w:lang w:eastAsia="ko-KR" w:bidi="mn-Mong-MN"/>
        </w:rPr>
        <w:t>načrte</w:t>
      </w:r>
      <w:r w:rsidR="001F391B" w:rsidRPr="001F391B">
        <w:rPr>
          <w:rFonts w:ascii="Times New Roman" w:eastAsia="Times New Roman" w:hAnsi="Times New Roman" w:cs="Times New Roman"/>
          <w:sz w:val="24"/>
          <w:szCs w:val="24"/>
          <w:lang w:eastAsia="ko-KR" w:bidi="mn-Mong-MN"/>
        </w:rPr>
        <w:t xml:space="preserve"> za nacionalna in regionalna partnerstva</w:t>
      </w:r>
      <w:r w:rsidRPr="00C71772">
        <w:rPr>
          <w:rFonts w:ascii="Times New Roman" w:eastAsia="Times New Roman" w:hAnsi="Times New Roman" w:cs="Times New Roman"/>
          <w:sz w:val="24"/>
          <w:szCs w:val="24"/>
          <w:lang w:eastAsia="ko-KR" w:bidi="mn-Mong-MN"/>
        </w:rPr>
        <w:t xml:space="preserve">) in EU sklada. Treba je vzpostaviti robusten, dobro financiran in </w:t>
      </w:r>
      <w:r w:rsidR="004432C3">
        <w:rPr>
          <w:rFonts w:ascii="Times New Roman" w:eastAsia="Times New Roman" w:hAnsi="Times New Roman" w:cs="Times New Roman"/>
          <w:sz w:val="24"/>
          <w:szCs w:val="24"/>
          <w:lang w:eastAsia="ko-KR" w:bidi="mn-Mong-MN"/>
        </w:rPr>
        <w:t>prožen</w:t>
      </w:r>
      <w:r w:rsidRPr="00C71772">
        <w:rPr>
          <w:rFonts w:ascii="Times New Roman" w:eastAsia="Times New Roman" w:hAnsi="Times New Roman" w:cs="Times New Roman"/>
          <w:sz w:val="24"/>
          <w:szCs w:val="24"/>
          <w:lang w:eastAsia="ko-KR" w:bidi="mn-Mong-MN"/>
        </w:rPr>
        <w:t xml:space="preserve"> sistem EU za upravljanje kriz in odziv na katastrofe v okviru naslednjega večletnega finančnega okvira.</w:t>
      </w:r>
    </w:p>
    <w:p w14:paraId="4E4F24B0" w14:textId="5A03C922" w:rsidR="00C71772"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sidRPr="00C71772">
        <w:rPr>
          <w:rFonts w:ascii="Times New Roman" w:eastAsia="Times New Roman" w:hAnsi="Times New Roman" w:cs="Times New Roman"/>
          <w:b/>
          <w:bCs/>
          <w:sz w:val="24"/>
          <w:szCs w:val="24"/>
          <w:lang w:eastAsia="ko-KR" w:bidi="mn-Mong-MN"/>
        </w:rPr>
        <w:t>OPOMINJAMO</w:t>
      </w:r>
      <w:r w:rsidRPr="00C71772">
        <w:rPr>
          <w:rFonts w:ascii="Times New Roman" w:eastAsia="Times New Roman" w:hAnsi="Times New Roman" w:cs="Times New Roman"/>
          <w:sz w:val="24"/>
          <w:szCs w:val="24"/>
          <w:lang w:eastAsia="ko-KR" w:bidi="mn-Mong-MN"/>
        </w:rPr>
        <w:t xml:space="preserve"> na nedavno študijo Evropske investicijske banke</w:t>
      </w:r>
      <w:r w:rsidRPr="00C71772">
        <w:rPr>
          <w:rFonts w:ascii="Times New Roman" w:eastAsia="Times New Roman" w:hAnsi="Times New Roman" w:cs="Times New Roman"/>
          <w:i/>
          <w:iCs/>
          <w:sz w:val="24"/>
          <w:szCs w:val="24"/>
          <w:lang w:eastAsia="ko-KR" w:bidi="mn-Mong-MN"/>
        </w:rPr>
        <w:t xml:space="preserve"> »Zavarovanje in orodja za obvladovanje tveganj v kmetijstvu v EU«,</w:t>
      </w:r>
      <w:r w:rsidRPr="00C71772">
        <w:rPr>
          <w:rFonts w:ascii="Times New Roman" w:eastAsia="Times New Roman" w:hAnsi="Times New Roman" w:cs="Times New Roman"/>
          <w:sz w:val="24"/>
          <w:szCs w:val="24"/>
          <w:lang w:eastAsia="ko-KR" w:bidi="mn-Mong-MN"/>
        </w:rPr>
        <w:t xml:space="preserve"> ki izpostavlja kompleksnost obvladovanja kmetijskih tveganj, nizko uporabo orodij s strani kmetov in težave, s katerimi se soočata administracija in zasebni sektor. Komisijo pozivamo, naj te ugotovitve upošteva </w:t>
      </w:r>
      <w:r>
        <w:rPr>
          <w:rFonts w:ascii="Times New Roman" w:eastAsia="Times New Roman" w:hAnsi="Times New Roman" w:cs="Times New Roman"/>
          <w:sz w:val="24"/>
          <w:szCs w:val="24"/>
          <w:lang w:eastAsia="ko-KR" w:bidi="mn-Mong-MN"/>
        </w:rPr>
        <w:t>pri</w:t>
      </w:r>
      <w:r w:rsidRPr="00C71772">
        <w:rPr>
          <w:rFonts w:ascii="Times New Roman" w:eastAsia="Times New Roman" w:hAnsi="Times New Roman" w:cs="Times New Roman"/>
          <w:sz w:val="24"/>
          <w:szCs w:val="24"/>
          <w:lang w:eastAsia="ko-KR" w:bidi="mn-Mong-MN"/>
        </w:rPr>
        <w:t xml:space="preserve"> prihodnji zakonodaji.</w:t>
      </w:r>
    </w:p>
    <w:p w14:paraId="0B9D908F" w14:textId="2389E994" w:rsidR="00C71772"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sidRPr="00C71772">
        <w:rPr>
          <w:rFonts w:ascii="Times New Roman" w:eastAsia="Times New Roman" w:hAnsi="Times New Roman" w:cs="Times New Roman"/>
          <w:b/>
          <w:bCs/>
          <w:sz w:val="24"/>
          <w:szCs w:val="24"/>
          <w:lang w:eastAsia="ko-KR" w:bidi="mn-Mong-MN"/>
        </w:rPr>
        <w:t>POUDARJAMO</w:t>
      </w:r>
      <w:r w:rsidRPr="00C71772">
        <w:rPr>
          <w:rFonts w:ascii="Times New Roman" w:eastAsia="Times New Roman" w:hAnsi="Times New Roman" w:cs="Times New Roman"/>
          <w:sz w:val="24"/>
          <w:szCs w:val="24"/>
          <w:lang w:eastAsia="ko-KR" w:bidi="mn-Mong-MN"/>
        </w:rPr>
        <w:t xml:space="preserve"> potrebo po prehodu od </w:t>
      </w:r>
      <w:r w:rsidRPr="00C71772">
        <w:rPr>
          <w:rFonts w:ascii="Times New Roman" w:eastAsia="Times New Roman" w:hAnsi="Times New Roman" w:cs="Times New Roman"/>
          <w:i/>
          <w:iCs/>
          <w:sz w:val="24"/>
          <w:szCs w:val="24"/>
          <w:lang w:eastAsia="ko-KR" w:bidi="mn-Mong-MN"/>
        </w:rPr>
        <w:t>ad hoc</w:t>
      </w:r>
      <w:r w:rsidRPr="00C71772">
        <w:rPr>
          <w:rFonts w:ascii="Times New Roman" w:eastAsia="Times New Roman" w:hAnsi="Times New Roman" w:cs="Times New Roman"/>
          <w:sz w:val="24"/>
          <w:szCs w:val="24"/>
          <w:lang w:eastAsia="ko-KR" w:bidi="mn-Mong-MN"/>
        </w:rPr>
        <w:t xml:space="preserve"> kompenzacijskih orodij k bolj strateškemu, proaktivnemu in </w:t>
      </w:r>
      <w:r>
        <w:rPr>
          <w:rFonts w:ascii="Times New Roman" w:eastAsia="Times New Roman" w:hAnsi="Times New Roman" w:cs="Times New Roman"/>
          <w:sz w:val="24"/>
          <w:szCs w:val="24"/>
          <w:lang w:eastAsia="ko-KR" w:bidi="mn-Mong-MN"/>
        </w:rPr>
        <w:t xml:space="preserve">v prihodnost </w:t>
      </w:r>
      <w:r w:rsidRPr="00C71772">
        <w:rPr>
          <w:rFonts w:ascii="Times New Roman" w:eastAsia="Times New Roman" w:hAnsi="Times New Roman" w:cs="Times New Roman"/>
          <w:sz w:val="24"/>
          <w:szCs w:val="24"/>
          <w:lang w:eastAsia="ko-KR" w:bidi="mn-Mong-MN"/>
        </w:rPr>
        <w:t xml:space="preserve">usmerjenemu pristopu. To zahteva kombinacijo dolgoročnega načrtovanja, </w:t>
      </w:r>
      <w:r>
        <w:rPr>
          <w:rFonts w:ascii="Times New Roman" w:eastAsia="Times New Roman" w:hAnsi="Times New Roman" w:cs="Times New Roman"/>
          <w:sz w:val="24"/>
          <w:szCs w:val="24"/>
          <w:lang w:eastAsia="ko-KR" w:bidi="mn-Mong-MN"/>
        </w:rPr>
        <w:t>prožnih</w:t>
      </w:r>
      <w:r w:rsidRPr="00C71772">
        <w:rPr>
          <w:rFonts w:ascii="Times New Roman" w:eastAsia="Times New Roman" w:hAnsi="Times New Roman" w:cs="Times New Roman"/>
          <w:sz w:val="24"/>
          <w:szCs w:val="24"/>
          <w:lang w:eastAsia="ko-KR" w:bidi="mn-Mong-MN"/>
        </w:rPr>
        <w:t xml:space="preserve"> instrumentov, </w:t>
      </w:r>
      <w:r w:rsidR="00C21FF9">
        <w:rPr>
          <w:rFonts w:ascii="Times New Roman" w:eastAsia="Times New Roman" w:hAnsi="Times New Roman" w:cs="Times New Roman"/>
          <w:sz w:val="24"/>
          <w:szCs w:val="24"/>
          <w:lang w:eastAsia="ko-KR" w:bidi="mn-Mong-MN"/>
        </w:rPr>
        <w:t>ukrepov</w:t>
      </w:r>
      <w:r w:rsidR="00C21FF9" w:rsidRPr="00C21FF9">
        <w:rPr>
          <w:rFonts w:ascii="Times New Roman" w:eastAsia="Times New Roman" w:hAnsi="Times New Roman" w:cs="Times New Roman"/>
          <w:sz w:val="24"/>
          <w:szCs w:val="24"/>
          <w:lang w:eastAsia="ko-KR" w:bidi="mn-Mong-MN"/>
        </w:rPr>
        <w:t xml:space="preserve"> za preprečevanje tvegan</w:t>
      </w:r>
      <w:r w:rsidR="00C21FF9">
        <w:rPr>
          <w:rFonts w:ascii="Times New Roman" w:eastAsia="Times New Roman" w:hAnsi="Times New Roman" w:cs="Times New Roman"/>
          <w:sz w:val="24"/>
          <w:szCs w:val="24"/>
          <w:lang w:eastAsia="ko-KR" w:bidi="mn-Mong-MN"/>
        </w:rPr>
        <w:t xml:space="preserve">, </w:t>
      </w:r>
      <w:r w:rsidRPr="00C71772">
        <w:rPr>
          <w:rFonts w:ascii="Times New Roman" w:eastAsia="Times New Roman" w:hAnsi="Times New Roman" w:cs="Times New Roman"/>
          <w:sz w:val="24"/>
          <w:szCs w:val="24"/>
          <w:lang w:eastAsia="ko-KR" w:bidi="mn-Mong-MN"/>
        </w:rPr>
        <w:t>inovativnega financiranja, inovativnega zavarovanja na ravni EU, vključujoče inovacije in robustne podeželske in kmetijske politike. Izjemni ukrepi naj dopolnjujejo – ne nadomeščajo – spodbude kmetom za učinkovito upravljanje tveganj. Noben kmet ne sme ostati prikrajšan.</w:t>
      </w:r>
    </w:p>
    <w:p w14:paraId="7CD2A615" w14:textId="517F4FB2" w:rsidR="00C21FF9" w:rsidRPr="00C71772" w:rsidRDefault="00C21FF9"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sidRPr="00C21FF9">
        <w:rPr>
          <w:rFonts w:ascii="Times New Roman" w:eastAsia="Times New Roman" w:hAnsi="Times New Roman" w:cs="Times New Roman"/>
          <w:b/>
          <w:bCs/>
          <w:sz w:val="24"/>
          <w:szCs w:val="24"/>
          <w:lang w:eastAsia="ko-KR" w:bidi="mn-Mong-MN"/>
        </w:rPr>
        <w:t>POUDARJAMO</w:t>
      </w:r>
      <w:r w:rsidRPr="00C21FF9">
        <w:rPr>
          <w:rFonts w:ascii="Times New Roman" w:eastAsia="Times New Roman" w:hAnsi="Times New Roman" w:cs="Times New Roman"/>
          <w:sz w:val="24"/>
          <w:szCs w:val="24"/>
          <w:lang w:eastAsia="ko-KR" w:bidi="mn-Mong-MN"/>
        </w:rPr>
        <w:t xml:space="preserve"> dejstvo, da še vedno obstajajo pomembne razlike v ravni znanja in izkušenj pri vzpostavljanju ter uspešni izvedbi različnih shem upravljanja tveganj v EU. Zato pozivamo Komisijo, naj razmisli o vzpostavitvi ustrezne platforme za izmenjavo znanja in najboljših praks med državami članicami. To postaja še posebej pomembno ob upoštevanju zahtev, določenih v objavljenem predlogu novega programskega okvira.</w:t>
      </w:r>
    </w:p>
    <w:p w14:paraId="1B6D2DED" w14:textId="4C2454BF" w:rsidR="00C71772" w:rsidRPr="00C71772"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sidRPr="00C71772">
        <w:rPr>
          <w:rFonts w:ascii="Times New Roman" w:eastAsia="Times New Roman" w:hAnsi="Times New Roman" w:cs="Times New Roman"/>
          <w:b/>
          <w:bCs/>
          <w:sz w:val="24"/>
          <w:szCs w:val="24"/>
          <w:lang w:eastAsia="ko-KR" w:bidi="mn-Mong-MN"/>
        </w:rPr>
        <w:t>PONOVNO POTRJUJEMO</w:t>
      </w:r>
      <w:r w:rsidRPr="00C71772">
        <w:rPr>
          <w:rFonts w:ascii="Times New Roman" w:eastAsia="Times New Roman" w:hAnsi="Times New Roman" w:cs="Times New Roman"/>
          <w:sz w:val="24"/>
          <w:szCs w:val="24"/>
          <w:lang w:eastAsia="ko-KR" w:bidi="mn-Mong-MN"/>
        </w:rPr>
        <w:t xml:space="preserve"> našo skupno vizijo</w:t>
      </w:r>
      <w:r>
        <w:rPr>
          <w:rFonts w:ascii="Times New Roman" w:eastAsia="Times New Roman" w:hAnsi="Times New Roman" w:cs="Times New Roman"/>
          <w:sz w:val="24"/>
          <w:szCs w:val="24"/>
          <w:lang w:eastAsia="ko-KR" w:bidi="mn-Mong-MN"/>
        </w:rPr>
        <w:t xml:space="preserve">, da postane Mediteran vodilni </w:t>
      </w:r>
      <w:r w:rsidRPr="00C71772">
        <w:rPr>
          <w:rFonts w:ascii="Times New Roman" w:eastAsia="Times New Roman" w:hAnsi="Times New Roman" w:cs="Times New Roman"/>
          <w:sz w:val="24"/>
          <w:szCs w:val="24"/>
          <w:lang w:eastAsia="ko-KR" w:bidi="mn-Mong-MN"/>
        </w:rPr>
        <w:t>na področju trajnostnega upravljanja kmetijskih tveganj, zagotavljanja varnosti hrane in vode, vitalnosti podeželja in konkurenčnosti. Okvir MED9 ostaja ključna platforma za usklajevanje regionalnih pogledov in spodbujanje skupnih ukrepov na ravni EU.</w:t>
      </w:r>
    </w:p>
    <w:p w14:paraId="46878B1B" w14:textId="3E9BA843" w:rsidR="00C71772" w:rsidRPr="00C71772" w:rsidRDefault="00C71772" w:rsidP="00C71772">
      <w:pPr>
        <w:spacing w:before="100" w:beforeAutospacing="1" w:after="100" w:afterAutospacing="1" w:line="240" w:lineRule="auto"/>
        <w:jc w:val="both"/>
        <w:rPr>
          <w:rFonts w:ascii="Times New Roman" w:eastAsia="Times New Roman" w:hAnsi="Times New Roman" w:cs="Times New Roman"/>
          <w:sz w:val="24"/>
          <w:szCs w:val="24"/>
          <w:lang w:eastAsia="ko-KR" w:bidi="mn-Mong-MN"/>
        </w:rPr>
      </w:pPr>
      <w:r w:rsidRPr="00C71772">
        <w:rPr>
          <w:rFonts w:ascii="Times New Roman" w:eastAsia="Times New Roman" w:hAnsi="Times New Roman" w:cs="Times New Roman"/>
          <w:b/>
          <w:bCs/>
          <w:sz w:val="24"/>
          <w:szCs w:val="24"/>
          <w:lang w:eastAsia="ko-KR" w:bidi="mn-Mong-MN"/>
        </w:rPr>
        <w:t>VERJAMEMO</w:t>
      </w:r>
      <w:r w:rsidRPr="00C71772">
        <w:rPr>
          <w:rFonts w:ascii="Times New Roman" w:eastAsia="Times New Roman" w:hAnsi="Times New Roman" w:cs="Times New Roman"/>
          <w:sz w:val="24"/>
          <w:szCs w:val="24"/>
          <w:lang w:eastAsia="ko-KR" w:bidi="mn-Mong-MN"/>
        </w:rPr>
        <w:t xml:space="preserve">, da </w:t>
      </w:r>
      <w:r>
        <w:rPr>
          <w:rFonts w:ascii="Times New Roman" w:eastAsia="Times New Roman" w:hAnsi="Times New Roman" w:cs="Times New Roman"/>
          <w:sz w:val="24"/>
          <w:szCs w:val="24"/>
          <w:lang w:eastAsia="ko-KR" w:bidi="mn-Mong-MN"/>
        </w:rPr>
        <w:t xml:space="preserve">ima </w:t>
      </w:r>
      <w:r w:rsidRPr="00C71772">
        <w:rPr>
          <w:rFonts w:ascii="Times New Roman" w:eastAsia="Times New Roman" w:hAnsi="Times New Roman" w:cs="Times New Roman"/>
          <w:sz w:val="24"/>
          <w:szCs w:val="24"/>
          <w:lang w:eastAsia="ko-KR" w:bidi="mn-Mong-MN"/>
        </w:rPr>
        <w:t>Mediteran velik potencial za podnebno pametne kmetijske inovacije, vodstvo in strateško sodelovanje pri upravljanju podnebnih tveganj.</w:t>
      </w:r>
    </w:p>
    <w:p w14:paraId="633BE99C" w14:textId="77777777" w:rsidR="00C14E11" w:rsidRPr="00C71772" w:rsidRDefault="00C14E11" w:rsidP="00C14E11">
      <w:pPr>
        <w:widowControl w:val="0"/>
        <w:spacing w:line="240" w:lineRule="atLeast"/>
        <w:ind w:right="311"/>
        <w:jc w:val="both"/>
        <w:rPr>
          <w:rFonts w:ascii="Arial" w:hAnsi="Arial" w:cs="Arial"/>
          <w:snapToGrid w:val="0"/>
          <w:color w:val="000000"/>
          <w:sz w:val="20"/>
          <w:szCs w:val="20"/>
        </w:rPr>
      </w:pPr>
    </w:p>
    <w:p w14:paraId="0C7E0368" w14:textId="77777777" w:rsidR="00C14E11" w:rsidRPr="003232D0" w:rsidRDefault="00C14E11" w:rsidP="00C14E11">
      <w:pPr>
        <w:widowControl w:val="0"/>
        <w:spacing w:line="240" w:lineRule="atLeast"/>
        <w:ind w:right="311"/>
        <w:jc w:val="both"/>
        <w:rPr>
          <w:rFonts w:ascii="Arial" w:hAnsi="Arial" w:cs="Arial"/>
          <w:snapToGrid w:val="0"/>
          <w:color w:val="000000"/>
          <w:sz w:val="20"/>
          <w:szCs w:val="20"/>
          <w:lang w:val="pt-BR"/>
        </w:rPr>
      </w:pPr>
    </w:p>
    <w:p w14:paraId="59555850" w14:textId="77777777" w:rsidR="00C14E11" w:rsidRPr="003232D0" w:rsidRDefault="00C14E11" w:rsidP="00C14E11">
      <w:pPr>
        <w:widowControl w:val="0"/>
        <w:spacing w:line="240" w:lineRule="atLeast"/>
        <w:ind w:right="311"/>
        <w:jc w:val="both"/>
        <w:rPr>
          <w:rFonts w:ascii="Arial" w:hAnsi="Arial" w:cs="Arial"/>
          <w:snapToGrid w:val="0"/>
          <w:color w:val="000000"/>
          <w:sz w:val="20"/>
          <w:szCs w:val="20"/>
          <w:lang w:val="pt-BR"/>
        </w:rPr>
      </w:pPr>
    </w:p>
    <w:sectPr w:rsidR="00C14E11" w:rsidRPr="003232D0" w:rsidSect="00F327D8">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BA12E" w14:textId="77777777" w:rsidR="009F00B7" w:rsidRDefault="009F00B7" w:rsidP="00F327D8">
      <w:pPr>
        <w:spacing w:after="0" w:line="240" w:lineRule="auto"/>
      </w:pPr>
      <w:r>
        <w:separator/>
      </w:r>
    </w:p>
  </w:endnote>
  <w:endnote w:type="continuationSeparator" w:id="0">
    <w:p w14:paraId="767F6922" w14:textId="77777777" w:rsidR="009F00B7" w:rsidRDefault="009F00B7" w:rsidP="00F327D8">
      <w:pPr>
        <w:spacing w:after="0" w:line="240" w:lineRule="auto"/>
      </w:pPr>
      <w:r>
        <w:continuationSeparator/>
      </w:r>
    </w:p>
  </w:endnote>
  <w:endnote w:type="continuationNotice" w:id="1">
    <w:p w14:paraId="11D90214" w14:textId="77777777" w:rsidR="009F00B7" w:rsidRDefault="009F0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4B9FD" w14:textId="77777777" w:rsidR="009F00B7" w:rsidRDefault="009F00B7" w:rsidP="00F327D8">
      <w:pPr>
        <w:spacing w:after="0" w:line="240" w:lineRule="auto"/>
      </w:pPr>
      <w:r>
        <w:separator/>
      </w:r>
    </w:p>
  </w:footnote>
  <w:footnote w:type="continuationSeparator" w:id="0">
    <w:p w14:paraId="144FC21D" w14:textId="77777777" w:rsidR="009F00B7" w:rsidRDefault="009F00B7" w:rsidP="00F327D8">
      <w:pPr>
        <w:spacing w:after="0" w:line="240" w:lineRule="auto"/>
      </w:pPr>
      <w:r>
        <w:continuationSeparator/>
      </w:r>
    </w:p>
  </w:footnote>
  <w:footnote w:type="continuationNotice" w:id="1">
    <w:p w14:paraId="0A68A822" w14:textId="77777777" w:rsidR="009F00B7" w:rsidRDefault="009F0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C5F8" w14:textId="77777777" w:rsidR="002729F7" w:rsidRPr="00EC27FA" w:rsidRDefault="002729F7" w:rsidP="00F327D8">
    <w:pPr>
      <w:tabs>
        <w:tab w:val="left" w:pos="5112"/>
      </w:tabs>
      <w:spacing w:before="120" w:after="0" w:line="240" w:lineRule="exact"/>
      <w:rPr>
        <w:rFonts w:ascii="Arial" w:eastAsia="Times New Roman" w:hAnsi="Arial" w:cs="Arial"/>
        <w:sz w:val="16"/>
        <w:szCs w:val="24"/>
      </w:rPr>
    </w:pPr>
    <w:r>
      <w:rPr>
        <w:noProof/>
        <w:lang w:eastAsia="ko-KR" w:bidi="mn-Mong-MN"/>
      </w:rPr>
      <w:drawing>
        <wp:anchor distT="0" distB="0" distL="114300" distR="114300" simplePos="0" relativeHeight="251657216" behindDoc="0" locked="0" layoutInCell="1" allowOverlap="1" wp14:anchorId="1C4103CD" wp14:editId="053BA1F9">
          <wp:simplePos x="0" y="0"/>
          <wp:positionH relativeFrom="column">
            <wp:posOffset>-347870</wp:posOffset>
          </wp:positionH>
          <wp:positionV relativeFrom="paragraph">
            <wp:posOffset>81923</wp:posOffset>
          </wp:positionV>
          <wp:extent cx="251460" cy="294640"/>
          <wp:effectExtent l="0" t="0" r="0" b="0"/>
          <wp:wrapThrough wrapText="bothSides">
            <wp:wrapPolygon edited="0">
              <wp:start x="0" y="0"/>
              <wp:lineTo x="0" y="19552"/>
              <wp:lineTo x="19636" y="19552"/>
              <wp:lineTo x="19636"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 cy="294640"/>
                  </a:xfrm>
                  <a:prstGeom prst="rect">
                    <a:avLst/>
                  </a:prstGeom>
                  <a:noFill/>
                  <a:ln>
                    <a:noFill/>
                  </a:ln>
                </pic:spPr>
              </pic:pic>
            </a:graphicData>
          </a:graphic>
        </wp:anchor>
      </w:drawing>
    </w:r>
  </w:p>
  <w:p w14:paraId="73CC86B2" w14:textId="6F2B04B6" w:rsidR="002729F7" w:rsidRPr="00990D2C" w:rsidRDefault="00AD75CC" w:rsidP="00862365">
    <w:pPr>
      <w:autoSpaceDE w:val="0"/>
      <w:autoSpaceDN w:val="0"/>
      <w:adjustRightInd w:val="0"/>
      <w:spacing w:line="240" w:lineRule="auto"/>
      <w:rPr>
        <w:rFonts w:ascii="Republika" w:hAnsi="Republika"/>
      </w:rPr>
    </w:pPr>
    <w:r>
      <w:rPr>
        <w:rFonts w:ascii="Republika" w:hAnsi="Republika"/>
        <w:noProof/>
        <w:szCs w:val="20"/>
        <w:lang w:eastAsia="ko-KR" w:bidi="mn-Mong-MN"/>
      </w:rPr>
      <mc:AlternateContent>
        <mc:Choice Requires="wps">
          <w:drawing>
            <wp:anchor distT="4294967293" distB="4294967293" distL="114300" distR="114300" simplePos="0" relativeHeight="251658240" behindDoc="1" locked="0" layoutInCell="0" allowOverlap="1" wp14:anchorId="5BC18068" wp14:editId="59AD79EB">
              <wp:simplePos x="0" y="0"/>
              <wp:positionH relativeFrom="column">
                <wp:posOffset>-431800</wp:posOffset>
              </wp:positionH>
              <wp:positionV relativeFrom="page">
                <wp:posOffset>3600449</wp:posOffset>
              </wp:positionV>
              <wp:extent cx="252095" cy="0"/>
              <wp:effectExtent l="0" t="0" r="14605" b="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2AF3FD" id="Raven povezovalnik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002729F7" w:rsidRPr="00990D2C">
      <w:rPr>
        <w:rFonts w:ascii="Republika" w:hAnsi="Republika"/>
      </w:rPr>
      <w:t>REPUBLIKA SLOVENIJA</w:t>
    </w:r>
  </w:p>
  <w:p w14:paraId="08583F12" w14:textId="77777777" w:rsidR="002729F7" w:rsidRPr="00990D2C" w:rsidRDefault="002729F7" w:rsidP="00862365">
    <w:pPr>
      <w:pStyle w:val="Glava"/>
      <w:tabs>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3C78584D" w14:textId="77777777" w:rsidR="002729F7" w:rsidRPr="00D16A61" w:rsidRDefault="002729F7" w:rsidP="00862365">
    <w:pPr>
      <w:pStyle w:val="Glava"/>
      <w:tabs>
        <w:tab w:val="left" w:pos="5112"/>
      </w:tabs>
      <w:spacing w:before="120" w:line="240" w:lineRule="exact"/>
      <w:rPr>
        <w:rFonts w:cs="Arial"/>
        <w:sz w:val="16"/>
        <w:lang w:val="sv-SE"/>
      </w:rPr>
    </w:pPr>
    <w:r w:rsidRPr="00D16A61">
      <w:rPr>
        <w:rFonts w:cs="Arial"/>
        <w:sz w:val="16"/>
        <w:lang w:val="sv-SE"/>
      </w:rPr>
      <w:t>Dunajska cesta 22, 1000 Ljubljana</w:t>
    </w:r>
    <w:r w:rsidRPr="00D16A61">
      <w:rPr>
        <w:rFonts w:cs="Arial"/>
        <w:sz w:val="16"/>
        <w:lang w:val="sv-SE"/>
      </w:rPr>
      <w:tab/>
      <w:t>T: 01 478 9000</w:t>
    </w:r>
  </w:p>
  <w:p w14:paraId="0C4636B7" w14:textId="6A82FA1F" w:rsidR="002729F7" w:rsidRPr="008F3500" w:rsidRDefault="002729F7" w:rsidP="00862365">
    <w:pPr>
      <w:pStyle w:val="Glava"/>
      <w:tabs>
        <w:tab w:val="left" w:pos="5112"/>
      </w:tabs>
      <w:spacing w:line="240" w:lineRule="exact"/>
      <w:rPr>
        <w:rFonts w:cs="Arial"/>
        <w:sz w:val="16"/>
      </w:rPr>
    </w:pPr>
    <w:r w:rsidRPr="00D16A61">
      <w:rPr>
        <w:rFonts w:cs="Arial"/>
        <w:sz w:val="16"/>
        <w:lang w:val="sv-SE"/>
      </w:rPr>
      <w:tab/>
    </w:r>
    <w:r w:rsidR="007A412B" w:rsidRPr="00D16A61">
      <w:rPr>
        <w:rFonts w:cs="Arial"/>
        <w:sz w:val="16"/>
        <w:lang w:val="sv-SE"/>
      </w:rPr>
      <w:t xml:space="preserve">        </w:t>
    </w:r>
    <w:r w:rsidRPr="008F3500">
      <w:rPr>
        <w:rFonts w:cs="Arial"/>
        <w:sz w:val="16"/>
      </w:rPr>
      <w:t xml:space="preserve">E: </w:t>
    </w:r>
    <w:r>
      <w:rPr>
        <w:rFonts w:cs="Arial"/>
        <w:sz w:val="16"/>
      </w:rPr>
      <w:t>gp.mkgp@gov.si</w:t>
    </w:r>
  </w:p>
  <w:p w14:paraId="7CADB21D" w14:textId="1C04B80C" w:rsidR="002729F7" w:rsidRPr="008F3500" w:rsidRDefault="002729F7" w:rsidP="00862365">
    <w:pPr>
      <w:pStyle w:val="Glava"/>
      <w:tabs>
        <w:tab w:val="left" w:pos="5112"/>
      </w:tabs>
      <w:spacing w:line="240" w:lineRule="exact"/>
      <w:rPr>
        <w:rFonts w:cs="Arial"/>
        <w:sz w:val="16"/>
      </w:rPr>
    </w:pPr>
    <w:r w:rsidRPr="008F3500">
      <w:rPr>
        <w:rFonts w:cs="Arial"/>
        <w:sz w:val="16"/>
      </w:rPr>
      <w:tab/>
    </w:r>
    <w:r w:rsidR="007A412B">
      <w:rPr>
        <w:rFonts w:cs="Arial"/>
        <w:sz w:val="16"/>
      </w:rPr>
      <w:t xml:space="preserve">      </w:t>
    </w:r>
    <w:r>
      <w:rPr>
        <w:rFonts w:cs="Arial"/>
        <w:sz w:val="16"/>
      </w:rPr>
      <w:t>www.mkgp.gov.si</w:t>
    </w:r>
  </w:p>
  <w:p w14:paraId="2E97061C" w14:textId="77777777" w:rsidR="002729F7" w:rsidRPr="00EC27FA" w:rsidRDefault="002729F7" w:rsidP="00862365">
    <w:pPr>
      <w:tabs>
        <w:tab w:val="left" w:pos="0"/>
        <w:tab w:val="left" w:pos="5112"/>
      </w:tabs>
      <w:spacing w:before="120" w:after="0" w:line="240" w:lineRule="exact"/>
      <w:rPr>
        <w:rFonts w:ascii="Arial" w:eastAsia="Times New Roman" w:hAnsi="Arial" w:cs="Arial"/>
        <w:sz w:val="16"/>
        <w:szCs w:val="24"/>
      </w:rPr>
    </w:pPr>
  </w:p>
  <w:p w14:paraId="72D23882" w14:textId="77777777" w:rsidR="002729F7" w:rsidRDefault="002729F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D49"/>
    <w:multiLevelType w:val="hybridMultilevel"/>
    <w:tmpl w:val="DDEE6CBA"/>
    <w:lvl w:ilvl="0" w:tplc="93F4A6A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2A3207"/>
    <w:multiLevelType w:val="hybridMultilevel"/>
    <w:tmpl w:val="F904AD4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5D56C8"/>
    <w:multiLevelType w:val="hybridMultilevel"/>
    <w:tmpl w:val="01C07570"/>
    <w:lvl w:ilvl="0" w:tplc="85605E6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1952AC"/>
    <w:multiLevelType w:val="hybridMultilevel"/>
    <w:tmpl w:val="C5E09F2A"/>
    <w:lvl w:ilvl="0" w:tplc="1A6E67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295D0317"/>
    <w:multiLevelType w:val="hybridMultilevel"/>
    <w:tmpl w:val="6C72ED3E"/>
    <w:lvl w:ilvl="0" w:tplc="0A04B3E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9F97DD5"/>
    <w:multiLevelType w:val="hybridMultilevel"/>
    <w:tmpl w:val="8754329A"/>
    <w:lvl w:ilvl="0" w:tplc="F5B2518A">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F9F203F"/>
    <w:multiLevelType w:val="hybridMultilevel"/>
    <w:tmpl w:val="AE6012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3647CB"/>
    <w:multiLevelType w:val="hybridMultilevel"/>
    <w:tmpl w:val="004E089E"/>
    <w:lvl w:ilvl="0" w:tplc="FF3A0C9E">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90F43AF"/>
    <w:multiLevelType w:val="hybridMultilevel"/>
    <w:tmpl w:val="C750F2CC"/>
    <w:lvl w:ilvl="0" w:tplc="1A6E67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225FF0"/>
    <w:multiLevelType w:val="multilevel"/>
    <w:tmpl w:val="87C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72C1F2F"/>
    <w:multiLevelType w:val="multilevel"/>
    <w:tmpl w:val="056E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D0743"/>
    <w:multiLevelType w:val="hybridMultilevel"/>
    <w:tmpl w:val="6C72ED3E"/>
    <w:lvl w:ilvl="0" w:tplc="0A04B3E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0A1B13"/>
    <w:multiLevelType w:val="multilevel"/>
    <w:tmpl w:val="B09A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730C6"/>
    <w:multiLevelType w:val="hybridMultilevel"/>
    <w:tmpl w:val="AC92F632"/>
    <w:lvl w:ilvl="0" w:tplc="FF3A0C9E">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5C202A2"/>
    <w:multiLevelType w:val="multilevel"/>
    <w:tmpl w:val="79E2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B9A4754"/>
    <w:multiLevelType w:val="multilevel"/>
    <w:tmpl w:val="4B709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460CBD"/>
    <w:multiLevelType w:val="multilevel"/>
    <w:tmpl w:val="CE2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D58F3"/>
    <w:multiLevelType w:val="multilevel"/>
    <w:tmpl w:val="69AE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7"/>
  </w:num>
  <w:num w:numId="4">
    <w:abstractNumId w:val="22"/>
  </w:num>
  <w:num w:numId="5">
    <w:abstractNumId w:val="26"/>
  </w:num>
  <w:num w:numId="6">
    <w:abstractNumId w:val="13"/>
  </w:num>
  <w:num w:numId="7">
    <w:abstractNumId w:val="8"/>
  </w:num>
  <w:num w:numId="8">
    <w:abstractNumId w:val="14"/>
  </w:num>
  <w:num w:numId="9">
    <w:abstractNumId w:val="4"/>
  </w:num>
  <w:num w:numId="10">
    <w:abstractNumId w:val="11"/>
  </w:num>
  <w:num w:numId="11">
    <w:abstractNumId w:val="1"/>
  </w:num>
  <w:num w:numId="12">
    <w:abstractNumId w:val="7"/>
  </w:num>
  <w:num w:numId="13">
    <w:abstractNumId w:val="10"/>
  </w:num>
  <w:num w:numId="14">
    <w:abstractNumId w:val="19"/>
  </w:num>
  <w:num w:numId="15">
    <w:abstractNumId w:val="0"/>
  </w:num>
  <w:num w:numId="16">
    <w:abstractNumId w:val="2"/>
  </w:num>
  <w:num w:numId="17">
    <w:abstractNumId w:val="9"/>
  </w:num>
  <w:num w:numId="18">
    <w:abstractNumId w:val="16"/>
  </w:num>
  <w:num w:numId="19">
    <w:abstractNumId w:val="5"/>
  </w:num>
  <w:num w:numId="20">
    <w:abstractNumId w:val="23"/>
  </w:num>
  <w:num w:numId="21">
    <w:abstractNumId w:val="15"/>
  </w:num>
  <w:num w:numId="22">
    <w:abstractNumId w:val="12"/>
  </w:num>
  <w:num w:numId="23">
    <w:abstractNumId w:val="25"/>
  </w:num>
  <w:num w:numId="24">
    <w:abstractNumId w:val="21"/>
  </w:num>
  <w:num w:numId="25">
    <w:abstractNumId w:val="18"/>
  </w:num>
  <w:num w:numId="26">
    <w:abstractNumId w:val="2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83"/>
    <w:rsid w:val="00007383"/>
    <w:rsid w:val="00012CA7"/>
    <w:rsid w:val="000261A2"/>
    <w:rsid w:val="0003452A"/>
    <w:rsid w:val="000651D8"/>
    <w:rsid w:val="00067222"/>
    <w:rsid w:val="00072D0F"/>
    <w:rsid w:val="00074DD4"/>
    <w:rsid w:val="000864CD"/>
    <w:rsid w:val="000B4FA2"/>
    <w:rsid w:val="000E5671"/>
    <w:rsid w:val="000E6DEF"/>
    <w:rsid w:val="000F1C43"/>
    <w:rsid w:val="000F7947"/>
    <w:rsid w:val="00100986"/>
    <w:rsid w:val="00124190"/>
    <w:rsid w:val="00130274"/>
    <w:rsid w:val="00136D40"/>
    <w:rsid w:val="001573BE"/>
    <w:rsid w:val="00163378"/>
    <w:rsid w:val="0017323B"/>
    <w:rsid w:val="001973E4"/>
    <w:rsid w:val="001A00F0"/>
    <w:rsid w:val="001A3EBC"/>
    <w:rsid w:val="001B169A"/>
    <w:rsid w:val="001C16A6"/>
    <w:rsid w:val="001C32B1"/>
    <w:rsid w:val="001C485D"/>
    <w:rsid w:val="001C70A3"/>
    <w:rsid w:val="001E407C"/>
    <w:rsid w:val="001F391B"/>
    <w:rsid w:val="001F3B2B"/>
    <w:rsid w:val="00205AF1"/>
    <w:rsid w:val="00215E54"/>
    <w:rsid w:val="0021707A"/>
    <w:rsid w:val="00221773"/>
    <w:rsid w:val="00222A05"/>
    <w:rsid w:val="002347A1"/>
    <w:rsid w:val="002619E6"/>
    <w:rsid w:val="002729F7"/>
    <w:rsid w:val="00281F08"/>
    <w:rsid w:val="00294FE2"/>
    <w:rsid w:val="002A18A2"/>
    <w:rsid w:val="002A34F6"/>
    <w:rsid w:val="002B6E50"/>
    <w:rsid w:val="002D011E"/>
    <w:rsid w:val="002D735B"/>
    <w:rsid w:val="002F4E1B"/>
    <w:rsid w:val="00311B4E"/>
    <w:rsid w:val="00321A64"/>
    <w:rsid w:val="00322AA8"/>
    <w:rsid w:val="00347CC9"/>
    <w:rsid w:val="00360745"/>
    <w:rsid w:val="00371240"/>
    <w:rsid w:val="003729B8"/>
    <w:rsid w:val="00382F17"/>
    <w:rsid w:val="0038627C"/>
    <w:rsid w:val="00386A46"/>
    <w:rsid w:val="0039371B"/>
    <w:rsid w:val="003A2A76"/>
    <w:rsid w:val="003A5789"/>
    <w:rsid w:val="003E046A"/>
    <w:rsid w:val="003E244D"/>
    <w:rsid w:val="003E43DE"/>
    <w:rsid w:val="003E5D92"/>
    <w:rsid w:val="003F0781"/>
    <w:rsid w:val="004033BF"/>
    <w:rsid w:val="0041217E"/>
    <w:rsid w:val="0043147E"/>
    <w:rsid w:val="004432C3"/>
    <w:rsid w:val="00460809"/>
    <w:rsid w:val="00460FF3"/>
    <w:rsid w:val="00473C1E"/>
    <w:rsid w:val="004B3BBC"/>
    <w:rsid w:val="004B4655"/>
    <w:rsid w:val="004C45D9"/>
    <w:rsid w:val="00501F63"/>
    <w:rsid w:val="00527A0C"/>
    <w:rsid w:val="0053493B"/>
    <w:rsid w:val="0054198E"/>
    <w:rsid w:val="005573DA"/>
    <w:rsid w:val="005755EA"/>
    <w:rsid w:val="0057755B"/>
    <w:rsid w:val="0057782B"/>
    <w:rsid w:val="00585E16"/>
    <w:rsid w:val="005958CB"/>
    <w:rsid w:val="00597BDE"/>
    <w:rsid w:val="005A1DFF"/>
    <w:rsid w:val="005B4D27"/>
    <w:rsid w:val="005B56FA"/>
    <w:rsid w:val="005C12F9"/>
    <w:rsid w:val="005C2FA5"/>
    <w:rsid w:val="005C48BF"/>
    <w:rsid w:val="005C7CFD"/>
    <w:rsid w:val="005D537F"/>
    <w:rsid w:val="005F1C8B"/>
    <w:rsid w:val="00600ACF"/>
    <w:rsid w:val="00614BE8"/>
    <w:rsid w:val="0061745A"/>
    <w:rsid w:val="006226FA"/>
    <w:rsid w:val="00622CE5"/>
    <w:rsid w:val="00647B8A"/>
    <w:rsid w:val="00665EF1"/>
    <w:rsid w:val="00680D53"/>
    <w:rsid w:val="00695EC3"/>
    <w:rsid w:val="006964DC"/>
    <w:rsid w:val="006E3C5A"/>
    <w:rsid w:val="006E4DDB"/>
    <w:rsid w:val="00700236"/>
    <w:rsid w:val="0070101E"/>
    <w:rsid w:val="00723FB5"/>
    <w:rsid w:val="0072405C"/>
    <w:rsid w:val="00727CDA"/>
    <w:rsid w:val="007435A6"/>
    <w:rsid w:val="00756BF4"/>
    <w:rsid w:val="0077493E"/>
    <w:rsid w:val="00783810"/>
    <w:rsid w:val="0078445A"/>
    <w:rsid w:val="007A412B"/>
    <w:rsid w:val="007C1205"/>
    <w:rsid w:val="007C1FD8"/>
    <w:rsid w:val="007D34FE"/>
    <w:rsid w:val="007D362D"/>
    <w:rsid w:val="007E32A0"/>
    <w:rsid w:val="007F139C"/>
    <w:rsid w:val="0080724D"/>
    <w:rsid w:val="00807442"/>
    <w:rsid w:val="0081469D"/>
    <w:rsid w:val="0081619F"/>
    <w:rsid w:val="0082347D"/>
    <w:rsid w:val="00827D5C"/>
    <w:rsid w:val="00834F6B"/>
    <w:rsid w:val="0084309D"/>
    <w:rsid w:val="00862365"/>
    <w:rsid w:val="00867E24"/>
    <w:rsid w:val="00874A96"/>
    <w:rsid w:val="00880183"/>
    <w:rsid w:val="0088269E"/>
    <w:rsid w:val="00886ADF"/>
    <w:rsid w:val="00886C17"/>
    <w:rsid w:val="008905A6"/>
    <w:rsid w:val="00893A33"/>
    <w:rsid w:val="00897C8B"/>
    <w:rsid w:val="008A2991"/>
    <w:rsid w:val="008B4834"/>
    <w:rsid w:val="008B4973"/>
    <w:rsid w:val="008F210F"/>
    <w:rsid w:val="00903185"/>
    <w:rsid w:val="00914D33"/>
    <w:rsid w:val="00930A3A"/>
    <w:rsid w:val="00952506"/>
    <w:rsid w:val="00955DE5"/>
    <w:rsid w:val="00955FBA"/>
    <w:rsid w:val="00957703"/>
    <w:rsid w:val="0095781B"/>
    <w:rsid w:val="00962A58"/>
    <w:rsid w:val="00965347"/>
    <w:rsid w:val="00975ACF"/>
    <w:rsid w:val="0097632D"/>
    <w:rsid w:val="00977416"/>
    <w:rsid w:val="009903CE"/>
    <w:rsid w:val="00990888"/>
    <w:rsid w:val="009A2067"/>
    <w:rsid w:val="009A38B8"/>
    <w:rsid w:val="009B3040"/>
    <w:rsid w:val="009B428B"/>
    <w:rsid w:val="009C6015"/>
    <w:rsid w:val="009D109E"/>
    <w:rsid w:val="009E2263"/>
    <w:rsid w:val="009F00B7"/>
    <w:rsid w:val="009F1AEF"/>
    <w:rsid w:val="00A01729"/>
    <w:rsid w:val="00A026E0"/>
    <w:rsid w:val="00A12D24"/>
    <w:rsid w:val="00A42F98"/>
    <w:rsid w:val="00A5601D"/>
    <w:rsid w:val="00A715C4"/>
    <w:rsid w:val="00A76027"/>
    <w:rsid w:val="00A9401E"/>
    <w:rsid w:val="00A948DA"/>
    <w:rsid w:val="00A9528E"/>
    <w:rsid w:val="00AA2660"/>
    <w:rsid w:val="00AB2B36"/>
    <w:rsid w:val="00AB6969"/>
    <w:rsid w:val="00AC0213"/>
    <w:rsid w:val="00AC2CEF"/>
    <w:rsid w:val="00AD07F6"/>
    <w:rsid w:val="00AD75CC"/>
    <w:rsid w:val="00AE1F83"/>
    <w:rsid w:val="00B21828"/>
    <w:rsid w:val="00B25A4C"/>
    <w:rsid w:val="00B268DC"/>
    <w:rsid w:val="00B33774"/>
    <w:rsid w:val="00B379A0"/>
    <w:rsid w:val="00B41A5C"/>
    <w:rsid w:val="00B43ED0"/>
    <w:rsid w:val="00B50399"/>
    <w:rsid w:val="00B65F74"/>
    <w:rsid w:val="00B67E49"/>
    <w:rsid w:val="00B7117A"/>
    <w:rsid w:val="00B74528"/>
    <w:rsid w:val="00B80AC4"/>
    <w:rsid w:val="00B917EE"/>
    <w:rsid w:val="00B941D2"/>
    <w:rsid w:val="00B96F99"/>
    <w:rsid w:val="00BA7E2C"/>
    <w:rsid w:val="00BC1355"/>
    <w:rsid w:val="00BE54D3"/>
    <w:rsid w:val="00BF5CB9"/>
    <w:rsid w:val="00C052C0"/>
    <w:rsid w:val="00C11F37"/>
    <w:rsid w:val="00C14E11"/>
    <w:rsid w:val="00C21FF9"/>
    <w:rsid w:val="00C24B2C"/>
    <w:rsid w:val="00C36459"/>
    <w:rsid w:val="00C44C5F"/>
    <w:rsid w:val="00C47A23"/>
    <w:rsid w:val="00C55751"/>
    <w:rsid w:val="00C57B50"/>
    <w:rsid w:val="00C71772"/>
    <w:rsid w:val="00C90913"/>
    <w:rsid w:val="00C910DA"/>
    <w:rsid w:val="00CA5256"/>
    <w:rsid w:val="00CF4E97"/>
    <w:rsid w:val="00D017CC"/>
    <w:rsid w:val="00D02E24"/>
    <w:rsid w:val="00D11995"/>
    <w:rsid w:val="00D15088"/>
    <w:rsid w:val="00D16A61"/>
    <w:rsid w:val="00D17E2C"/>
    <w:rsid w:val="00D25B0E"/>
    <w:rsid w:val="00D27804"/>
    <w:rsid w:val="00D3438D"/>
    <w:rsid w:val="00D45C32"/>
    <w:rsid w:val="00D50A01"/>
    <w:rsid w:val="00D82DB3"/>
    <w:rsid w:val="00D84121"/>
    <w:rsid w:val="00D84409"/>
    <w:rsid w:val="00D93B5C"/>
    <w:rsid w:val="00DA505F"/>
    <w:rsid w:val="00DB7EB2"/>
    <w:rsid w:val="00DC0C39"/>
    <w:rsid w:val="00DC19DE"/>
    <w:rsid w:val="00DD0D10"/>
    <w:rsid w:val="00DE0BDE"/>
    <w:rsid w:val="00DE594A"/>
    <w:rsid w:val="00DF2652"/>
    <w:rsid w:val="00E10D7A"/>
    <w:rsid w:val="00E312BE"/>
    <w:rsid w:val="00E57D17"/>
    <w:rsid w:val="00E61FC6"/>
    <w:rsid w:val="00E70C44"/>
    <w:rsid w:val="00E92C37"/>
    <w:rsid w:val="00EB4D69"/>
    <w:rsid w:val="00EC4887"/>
    <w:rsid w:val="00ED1F35"/>
    <w:rsid w:val="00ED2CD1"/>
    <w:rsid w:val="00EF60EF"/>
    <w:rsid w:val="00F02BE8"/>
    <w:rsid w:val="00F25FC4"/>
    <w:rsid w:val="00F2784C"/>
    <w:rsid w:val="00F30AC3"/>
    <w:rsid w:val="00F327D8"/>
    <w:rsid w:val="00F62B46"/>
    <w:rsid w:val="00F95C73"/>
    <w:rsid w:val="00FB397B"/>
    <w:rsid w:val="00FB5144"/>
    <w:rsid w:val="00FC7849"/>
    <w:rsid w:val="00FF2FC7"/>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D601EC"/>
  <w15:docId w15:val="{63787BEB-8231-44CE-B8DC-0BB0B2E9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E32A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aliases w:val="Odstavek seznama_IP,Seznam_IP_1,Odstavec1,Bullet 1,Bullet Points,Bullet layer,Colorful List - Accent 11,Dot pt,F5 List Paragraph,Indicator Text,Issue Action POC,List Paragraph Char Char Char,List Paragraph1,List Paragraph2,MAIN CONTENT"/>
    <w:basedOn w:val="Navaden"/>
    <w:link w:val="OdstavekseznamaZnak"/>
    <w:uiPriority w:val="34"/>
    <w:qFormat/>
    <w:rsid w:val="001A00F0"/>
    <w:pPr>
      <w:ind w:left="720"/>
      <w:contextualSpacing/>
    </w:pPr>
  </w:style>
  <w:style w:type="paragraph" w:styleId="Revizija">
    <w:name w:val="Revision"/>
    <w:hidden/>
    <w:uiPriority w:val="99"/>
    <w:semiHidden/>
    <w:rsid w:val="00975ACF"/>
    <w:pPr>
      <w:spacing w:after="0" w:line="240" w:lineRule="auto"/>
    </w:pPr>
  </w:style>
  <w:style w:type="character" w:styleId="Pripombasklic">
    <w:name w:val="annotation reference"/>
    <w:basedOn w:val="Privzetapisavaodstavka"/>
    <w:uiPriority w:val="99"/>
    <w:semiHidden/>
    <w:unhideWhenUsed/>
    <w:rsid w:val="00930A3A"/>
    <w:rPr>
      <w:sz w:val="16"/>
      <w:szCs w:val="16"/>
    </w:rPr>
  </w:style>
  <w:style w:type="paragraph" w:styleId="Pripombabesedilo">
    <w:name w:val="annotation text"/>
    <w:basedOn w:val="Navaden"/>
    <w:link w:val="PripombabesediloZnak"/>
    <w:uiPriority w:val="99"/>
    <w:unhideWhenUsed/>
    <w:rsid w:val="00930A3A"/>
    <w:pPr>
      <w:spacing w:line="240" w:lineRule="auto"/>
    </w:pPr>
    <w:rPr>
      <w:sz w:val="20"/>
      <w:szCs w:val="20"/>
    </w:rPr>
  </w:style>
  <w:style w:type="character" w:customStyle="1" w:styleId="PripombabesediloZnak">
    <w:name w:val="Pripomba – besedilo Znak"/>
    <w:basedOn w:val="Privzetapisavaodstavka"/>
    <w:link w:val="Pripombabesedilo"/>
    <w:uiPriority w:val="99"/>
    <w:rsid w:val="00930A3A"/>
    <w:rPr>
      <w:sz w:val="20"/>
      <w:szCs w:val="20"/>
    </w:rPr>
  </w:style>
  <w:style w:type="paragraph" w:styleId="Zadevapripombe">
    <w:name w:val="annotation subject"/>
    <w:basedOn w:val="Pripombabesedilo"/>
    <w:next w:val="Pripombabesedilo"/>
    <w:link w:val="ZadevapripombeZnak"/>
    <w:uiPriority w:val="99"/>
    <w:semiHidden/>
    <w:unhideWhenUsed/>
    <w:rsid w:val="00930A3A"/>
    <w:rPr>
      <w:b/>
      <w:bCs/>
    </w:rPr>
  </w:style>
  <w:style w:type="character" w:customStyle="1" w:styleId="ZadevapripombeZnak">
    <w:name w:val="Zadeva pripombe Znak"/>
    <w:basedOn w:val="PripombabesediloZnak"/>
    <w:link w:val="Zadevapripombe"/>
    <w:uiPriority w:val="99"/>
    <w:semiHidden/>
    <w:rsid w:val="00930A3A"/>
    <w:rPr>
      <w:b/>
      <w:bCs/>
      <w:sz w:val="20"/>
      <w:szCs w:val="20"/>
    </w:rPr>
  </w:style>
  <w:style w:type="paragraph" w:customStyle="1" w:styleId="Naslovpredpisa">
    <w:name w:val="Naslov_predpisa"/>
    <w:basedOn w:val="Navaden"/>
    <w:link w:val="NaslovpredpisaZnak"/>
    <w:qFormat/>
    <w:rsid w:val="007F139C"/>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F139C"/>
    <w:rPr>
      <w:rFonts w:ascii="Arial" w:eastAsia="Times New Roman" w:hAnsi="Arial" w:cs="Arial"/>
      <w:b/>
      <w:lang w:eastAsia="sl-SI"/>
    </w:rPr>
  </w:style>
  <w:style w:type="character" w:customStyle="1" w:styleId="OdstavekseznamaZnak">
    <w:name w:val="Odstavek seznama Znak"/>
    <w:aliases w:val="Odstavek seznama_IP Znak,Seznam_IP_1 Znak,Odstavec1 Znak,Bullet 1 Znak,Bullet Points Znak,Bullet layer Znak,Colorful List - Accent 11 Znak,Dot pt Znak,F5 List Paragraph Znak,Indicator Text Znak,Issue Action POC Znak"/>
    <w:link w:val="Odstavekseznama"/>
    <w:uiPriority w:val="34"/>
    <w:qFormat/>
    <w:rsid w:val="000E6DEF"/>
  </w:style>
  <w:style w:type="paragraph" w:styleId="Besedilooblaka">
    <w:name w:val="Balloon Text"/>
    <w:basedOn w:val="Navaden"/>
    <w:link w:val="BesedilooblakaZnak"/>
    <w:uiPriority w:val="99"/>
    <w:semiHidden/>
    <w:unhideWhenUsed/>
    <w:rsid w:val="008B483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B4834"/>
    <w:rPr>
      <w:rFonts w:ascii="Segoe UI" w:hAnsi="Segoe UI" w:cs="Segoe UI"/>
      <w:sz w:val="18"/>
      <w:szCs w:val="18"/>
    </w:rPr>
  </w:style>
  <w:style w:type="paragraph" w:styleId="Brezrazmikov">
    <w:name w:val="No Spacing"/>
    <w:uiPriority w:val="1"/>
    <w:qFormat/>
    <w:rsid w:val="00C14E11"/>
    <w:pPr>
      <w:spacing w:after="0" w:line="240" w:lineRule="auto"/>
    </w:pPr>
  </w:style>
  <w:style w:type="paragraph" w:customStyle="1" w:styleId="xmsonormal">
    <w:name w:val="x_msonormal"/>
    <w:basedOn w:val="Navaden"/>
    <w:rsid w:val="00C14E11"/>
    <w:pPr>
      <w:spacing w:after="0" w:line="240" w:lineRule="auto"/>
    </w:pPr>
    <w:rPr>
      <w:rFonts w:ascii="Calibri" w:hAnsi="Calibri" w:cs="Calibri"/>
      <w:lang w:val="el-GR"/>
    </w:rPr>
  </w:style>
  <w:style w:type="paragraph" w:styleId="Navadensplet">
    <w:name w:val="Normal (Web)"/>
    <w:basedOn w:val="Navaden"/>
    <w:uiPriority w:val="99"/>
    <w:unhideWhenUsed/>
    <w:rsid w:val="00386A46"/>
    <w:pPr>
      <w:spacing w:before="100" w:beforeAutospacing="1" w:after="100" w:afterAutospacing="1" w:line="240" w:lineRule="auto"/>
    </w:pPr>
    <w:rPr>
      <w:rFonts w:ascii="Times New Roman" w:eastAsia="Times New Roman" w:hAnsi="Times New Roman" w:cs="Times New Roman"/>
      <w:sz w:val="24"/>
      <w:szCs w:val="24"/>
      <w:lang w:eastAsia="ko-KR" w:bidi="mn-Mong-MN"/>
    </w:rPr>
  </w:style>
  <w:style w:type="character" w:styleId="Krepko">
    <w:name w:val="Strong"/>
    <w:basedOn w:val="Privzetapisavaodstavka"/>
    <w:uiPriority w:val="22"/>
    <w:qFormat/>
    <w:rsid w:val="00386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5526">
      <w:bodyDiv w:val="1"/>
      <w:marLeft w:val="0"/>
      <w:marRight w:val="0"/>
      <w:marTop w:val="0"/>
      <w:marBottom w:val="0"/>
      <w:divBdr>
        <w:top w:val="none" w:sz="0" w:space="0" w:color="auto"/>
        <w:left w:val="none" w:sz="0" w:space="0" w:color="auto"/>
        <w:bottom w:val="none" w:sz="0" w:space="0" w:color="auto"/>
        <w:right w:val="none" w:sz="0" w:space="0" w:color="auto"/>
      </w:divBdr>
    </w:div>
    <w:div w:id="520364612">
      <w:bodyDiv w:val="1"/>
      <w:marLeft w:val="0"/>
      <w:marRight w:val="0"/>
      <w:marTop w:val="0"/>
      <w:marBottom w:val="0"/>
      <w:divBdr>
        <w:top w:val="none" w:sz="0" w:space="0" w:color="auto"/>
        <w:left w:val="none" w:sz="0" w:space="0" w:color="auto"/>
        <w:bottom w:val="none" w:sz="0" w:space="0" w:color="auto"/>
        <w:right w:val="none" w:sz="0" w:space="0" w:color="auto"/>
      </w:divBdr>
    </w:div>
    <w:div w:id="1067413798">
      <w:bodyDiv w:val="1"/>
      <w:marLeft w:val="0"/>
      <w:marRight w:val="0"/>
      <w:marTop w:val="0"/>
      <w:marBottom w:val="0"/>
      <w:divBdr>
        <w:top w:val="none" w:sz="0" w:space="0" w:color="auto"/>
        <w:left w:val="none" w:sz="0" w:space="0" w:color="auto"/>
        <w:bottom w:val="none" w:sz="0" w:space="0" w:color="auto"/>
        <w:right w:val="none" w:sz="0" w:space="0" w:color="auto"/>
      </w:divBdr>
    </w:div>
    <w:div w:id="1680043380">
      <w:bodyDiv w:val="1"/>
      <w:marLeft w:val="0"/>
      <w:marRight w:val="0"/>
      <w:marTop w:val="0"/>
      <w:marBottom w:val="0"/>
      <w:divBdr>
        <w:top w:val="none" w:sz="0" w:space="0" w:color="auto"/>
        <w:left w:val="none" w:sz="0" w:space="0" w:color="auto"/>
        <w:bottom w:val="none" w:sz="0" w:space="0" w:color="auto"/>
        <w:right w:val="none" w:sz="0" w:space="0" w:color="auto"/>
      </w:divBdr>
    </w:div>
    <w:div w:id="1887333717">
      <w:bodyDiv w:val="1"/>
      <w:marLeft w:val="0"/>
      <w:marRight w:val="0"/>
      <w:marTop w:val="0"/>
      <w:marBottom w:val="0"/>
      <w:divBdr>
        <w:top w:val="none" w:sz="0" w:space="0" w:color="auto"/>
        <w:left w:val="none" w:sz="0" w:space="0" w:color="auto"/>
        <w:bottom w:val="none" w:sz="0" w:space="0" w:color="auto"/>
        <w:right w:val="none" w:sz="0" w:space="0" w:color="auto"/>
      </w:divBdr>
    </w:div>
    <w:div w:id="197159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A4CDF6A72CEB4899C7BB7A4D971786" ma:contentTypeVersion="2" ma:contentTypeDescription="Ustvari nov dokument." ma:contentTypeScope="" ma:versionID="27a68f6a93523bf882d906d8a0c96121">
  <xsd:schema xmlns:xsd="http://www.w3.org/2001/XMLSchema" xmlns:xs="http://www.w3.org/2001/XMLSchema" xmlns:p="http://schemas.microsoft.com/office/2006/metadata/properties" xmlns:ns2="4c8facfd-b5e1-42b7-a1f5-53b131855db1" targetNamespace="http://schemas.microsoft.com/office/2006/metadata/properties" ma:root="true" ma:fieldsID="9a74fcd75ccec662ff19e1de78441a65" ns2:_="">
    <xsd:import namespace="4c8facfd-b5e1-42b7-a1f5-53b131855db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36272-5896-414A-A2FC-9D8EDC79201E}">
  <ds:schemaRefs>
    <ds:schemaRef ds:uri="4c8facfd-b5e1-42b7-a1f5-53b131855db1"/>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9C7F30F-B399-4060-99D9-A45735B028E2}">
  <ds:schemaRefs>
    <ds:schemaRef ds:uri="http://schemas.microsoft.com/sharepoint/v3/contenttype/forms"/>
  </ds:schemaRefs>
</ds:datastoreItem>
</file>

<file path=customXml/itemProps3.xml><?xml version="1.0" encoding="utf-8"?>
<ds:datastoreItem xmlns:ds="http://schemas.openxmlformats.org/officeDocument/2006/customXml" ds:itemID="{18AB9C38-B5E9-4555-9D31-BAEE77621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4771</Words>
  <Characters>27197</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Pernuš</dc:creator>
  <cp:lastModifiedBy>Helena Gašperlin Pertovt</cp:lastModifiedBy>
  <cp:revision>4</cp:revision>
  <cp:lastPrinted>2025-08-26T08:09:00Z</cp:lastPrinted>
  <dcterms:created xsi:type="dcterms:W3CDTF">2025-09-19T13:52:00Z</dcterms:created>
  <dcterms:modified xsi:type="dcterms:W3CDTF">2025-09-22T07:38:00Z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