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B578" w14:textId="77777777" w:rsidR="00240B8D" w:rsidRPr="000B57EC" w:rsidRDefault="00240B8D" w:rsidP="000B57EC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</w:rPr>
      </w:pPr>
    </w:p>
    <w:p w14:paraId="2C09BA7A" w14:textId="77777777" w:rsidR="000C045B" w:rsidRDefault="000C045B" w:rsidP="00E63505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  <w:sectPr w:rsidR="000C045B" w:rsidSect="001800E4">
          <w:headerReference w:type="default" r:id="rId8"/>
          <w:footerReference w:type="default" r:id="rId9"/>
          <w:headerReference w:type="first" r:id="rId10"/>
          <w:pgSz w:w="11906" w:h="16838"/>
          <w:pgMar w:top="2382" w:right="1418" w:bottom="1418" w:left="1418" w:header="708" w:footer="708" w:gutter="0"/>
          <w:cols w:space="708"/>
          <w:docGrid w:linePitch="360"/>
        </w:sect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D731F3" w:rsidRPr="008D1759" w14:paraId="17899270" w14:textId="77777777" w:rsidTr="005F456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0C4393CB" w14:textId="14D67C05" w:rsidR="00D731F3" w:rsidRPr="008D1759" w:rsidRDefault="00D731F3" w:rsidP="00003D39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Številka: </w:t>
            </w:r>
            <w:r w:rsidR="008D1398">
              <w:rPr>
                <w:sz w:val="20"/>
                <w:szCs w:val="20"/>
              </w:rPr>
              <w:t>4</w:t>
            </w:r>
            <w:r w:rsidR="00807A97">
              <w:rPr>
                <w:sz w:val="20"/>
                <w:szCs w:val="20"/>
              </w:rPr>
              <w:t>76</w:t>
            </w:r>
            <w:r w:rsidR="008D1398">
              <w:rPr>
                <w:sz w:val="20"/>
                <w:szCs w:val="20"/>
              </w:rPr>
              <w:t>-12</w:t>
            </w:r>
            <w:r w:rsidR="00807A97">
              <w:rPr>
                <w:sz w:val="20"/>
                <w:szCs w:val="20"/>
              </w:rPr>
              <w:t>8</w:t>
            </w:r>
            <w:r w:rsidR="008D1398">
              <w:rPr>
                <w:sz w:val="20"/>
                <w:szCs w:val="20"/>
              </w:rPr>
              <w:t>/20</w:t>
            </w:r>
            <w:r w:rsidR="00807A97">
              <w:rPr>
                <w:sz w:val="20"/>
                <w:szCs w:val="20"/>
              </w:rPr>
              <w:t>22</w:t>
            </w:r>
            <w:r w:rsidR="0051273E">
              <w:rPr>
                <w:sz w:val="20"/>
                <w:szCs w:val="20"/>
              </w:rPr>
              <w:t>-1611-1</w:t>
            </w:r>
            <w:r w:rsidR="00CF02A4">
              <w:rPr>
                <w:sz w:val="20"/>
                <w:szCs w:val="20"/>
              </w:rPr>
              <w:t>8</w:t>
            </w:r>
          </w:p>
        </w:tc>
      </w:tr>
      <w:tr w:rsidR="00D731F3" w:rsidRPr="008D1759" w14:paraId="514370CE" w14:textId="77777777" w:rsidTr="005F456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13C3954D" w14:textId="268C338C" w:rsidR="00D731F3" w:rsidRPr="008D1759" w:rsidRDefault="00D731F3" w:rsidP="00C15BE7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Ljubljana, </w:t>
            </w:r>
            <w:r w:rsidR="00EA61DC">
              <w:rPr>
                <w:sz w:val="20"/>
                <w:szCs w:val="20"/>
              </w:rPr>
              <w:t>dne</w:t>
            </w:r>
            <w:r w:rsidR="008D1398">
              <w:rPr>
                <w:sz w:val="20"/>
                <w:szCs w:val="20"/>
              </w:rPr>
              <w:t xml:space="preserve"> </w:t>
            </w:r>
            <w:r w:rsidR="006D7D13">
              <w:rPr>
                <w:sz w:val="20"/>
                <w:szCs w:val="20"/>
              </w:rPr>
              <w:t>9</w:t>
            </w:r>
            <w:r w:rsidR="0026179E">
              <w:rPr>
                <w:sz w:val="20"/>
                <w:szCs w:val="20"/>
              </w:rPr>
              <w:t xml:space="preserve">. </w:t>
            </w:r>
            <w:r w:rsidR="0051273E">
              <w:rPr>
                <w:sz w:val="20"/>
                <w:szCs w:val="20"/>
              </w:rPr>
              <w:t>12</w:t>
            </w:r>
            <w:r w:rsidR="0026179E">
              <w:rPr>
                <w:sz w:val="20"/>
                <w:szCs w:val="20"/>
              </w:rPr>
              <w:t>. 202</w:t>
            </w:r>
            <w:r w:rsidR="0051273E">
              <w:rPr>
                <w:sz w:val="20"/>
                <w:szCs w:val="20"/>
              </w:rPr>
              <w:t>5</w:t>
            </w:r>
          </w:p>
        </w:tc>
      </w:tr>
      <w:tr w:rsidR="00D731F3" w:rsidRPr="008D1759" w14:paraId="20A4F362" w14:textId="77777777" w:rsidTr="005F456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34B73C4" w14:textId="77777777" w:rsidR="00D731F3" w:rsidRPr="00594B90" w:rsidRDefault="00EA61DC" w:rsidP="00EA61DC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EVA: /</w:t>
            </w:r>
          </w:p>
        </w:tc>
      </w:tr>
      <w:tr w:rsidR="00D731F3" w:rsidRPr="008D1759" w14:paraId="491CE800" w14:textId="77777777" w:rsidTr="005F456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319AD85" w14:textId="77777777" w:rsidR="00D731F3" w:rsidRPr="008D1759" w:rsidRDefault="00D731F3" w:rsidP="005F456B">
            <w:pPr>
              <w:rPr>
                <w:rFonts w:cs="Arial"/>
                <w:szCs w:val="20"/>
              </w:rPr>
            </w:pPr>
          </w:p>
          <w:p w14:paraId="3B22CCFD" w14:textId="77777777" w:rsidR="00D731F3" w:rsidRPr="008D1759" w:rsidRDefault="00D731F3" w:rsidP="005F456B">
            <w:pPr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GENERALNI SEKRETARIAT VLADE REPUBLIKE SLOVENIJE</w:t>
            </w:r>
          </w:p>
          <w:p w14:paraId="411EE18C" w14:textId="77777777" w:rsidR="00D731F3" w:rsidRPr="008D1759" w:rsidRDefault="00D731F3" w:rsidP="005F456B">
            <w:pPr>
              <w:rPr>
                <w:rFonts w:cs="Arial"/>
                <w:szCs w:val="20"/>
              </w:rPr>
            </w:pPr>
            <w:hyperlink r:id="rId11" w:history="1">
              <w:r w:rsidRPr="008D1759">
                <w:rPr>
                  <w:rStyle w:val="Hiperpovezava"/>
                  <w:szCs w:val="20"/>
                </w:rPr>
                <w:t>Gp.gs@gov.si</w:t>
              </w:r>
            </w:hyperlink>
          </w:p>
          <w:p w14:paraId="58BF9751" w14:textId="77777777" w:rsidR="00D731F3" w:rsidRPr="008D1759" w:rsidRDefault="00D731F3" w:rsidP="005F456B">
            <w:pPr>
              <w:rPr>
                <w:rFonts w:cs="Arial"/>
                <w:szCs w:val="20"/>
              </w:rPr>
            </w:pPr>
          </w:p>
        </w:tc>
      </w:tr>
      <w:tr w:rsidR="00D731F3" w:rsidRPr="008D1759" w14:paraId="2DA36B4E" w14:textId="77777777" w:rsidTr="005F456B">
        <w:tc>
          <w:tcPr>
            <w:tcW w:w="9163" w:type="dxa"/>
            <w:gridSpan w:val="4"/>
          </w:tcPr>
          <w:p w14:paraId="74FD1F37" w14:textId="2293E9D8" w:rsidR="00D731F3" w:rsidRPr="008D1759" w:rsidRDefault="00D731F3" w:rsidP="008D1398">
            <w:pPr>
              <w:pStyle w:val="Naslovpredpisa"/>
              <w:spacing w:before="0" w:after="0" w:line="260" w:lineRule="exact"/>
              <w:ind w:left="964" w:hanging="96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ZADEVA: </w:t>
            </w:r>
            <w:bookmarkStart w:id="0" w:name="OLE_LINK1"/>
            <w:bookmarkStart w:id="1" w:name="OLE_LINK2"/>
            <w:r w:rsidR="000B4E80">
              <w:rPr>
                <w:sz w:val="20"/>
                <w:szCs w:val="20"/>
              </w:rPr>
              <w:t>Razporeditev presežka prihodkov nad odhodki za leti 2023 in 2024 ter s</w:t>
            </w:r>
            <w:r w:rsidR="00F91E8C">
              <w:rPr>
                <w:sz w:val="20"/>
                <w:szCs w:val="20"/>
              </w:rPr>
              <w:t>prememba vrednosti</w:t>
            </w:r>
            <w:r w:rsidR="008D1398">
              <w:rPr>
                <w:sz w:val="20"/>
                <w:szCs w:val="20"/>
              </w:rPr>
              <w:t xml:space="preserve"> namenskega premoženja Sklada Republike Slovenije za nasledstvo</w:t>
            </w:r>
            <w:r w:rsidR="00A06316" w:rsidRPr="00A06316">
              <w:rPr>
                <w:bCs/>
                <w:sz w:val="20"/>
                <w:szCs w:val="20"/>
              </w:rPr>
              <w:t xml:space="preserve"> </w:t>
            </w:r>
            <w:r w:rsidR="00A06316" w:rsidRPr="00A06316">
              <w:rPr>
                <w:sz w:val="20"/>
                <w:szCs w:val="20"/>
              </w:rPr>
              <w:t>– predlog za obravnavo</w:t>
            </w:r>
            <w:bookmarkEnd w:id="0"/>
            <w:bookmarkEnd w:id="1"/>
          </w:p>
        </w:tc>
      </w:tr>
      <w:tr w:rsidR="00D731F3" w:rsidRPr="008D1759" w14:paraId="6657C592" w14:textId="77777777" w:rsidTr="005F456B">
        <w:tc>
          <w:tcPr>
            <w:tcW w:w="9163" w:type="dxa"/>
            <w:gridSpan w:val="4"/>
          </w:tcPr>
          <w:p w14:paraId="71585F95" w14:textId="77777777" w:rsidR="00D731F3" w:rsidRPr="008D1759" w:rsidRDefault="00D731F3" w:rsidP="005F456B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D1759">
              <w:rPr>
                <w:sz w:val="20"/>
                <w:szCs w:val="20"/>
              </w:rPr>
              <w:t xml:space="preserve"> Predlog sklepov vlade:</w:t>
            </w:r>
          </w:p>
        </w:tc>
      </w:tr>
      <w:tr w:rsidR="00D731F3" w:rsidRPr="008D1759" w14:paraId="7CEA13B3" w14:textId="77777777" w:rsidTr="005F456B">
        <w:tc>
          <w:tcPr>
            <w:tcW w:w="9163" w:type="dxa"/>
            <w:gridSpan w:val="4"/>
          </w:tcPr>
          <w:p w14:paraId="5043685A" w14:textId="23B4AEC8" w:rsidR="00B1473D" w:rsidRDefault="00B43F5B" w:rsidP="00B60F1B">
            <w:pPr>
              <w:tabs>
                <w:tab w:val="left" w:pos="180"/>
              </w:tabs>
              <w:spacing w:before="60" w:after="60"/>
              <w:jc w:val="both"/>
              <w:rPr>
                <w:rFonts w:cs="Arial"/>
                <w:snapToGrid w:val="0"/>
                <w:szCs w:val="20"/>
              </w:rPr>
            </w:pPr>
            <w:r w:rsidRPr="00B43F5B">
              <w:rPr>
                <w:rFonts w:cs="Arial"/>
                <w:snapToGrid w:val="0"/>
                <w:szCs w:val="20"/>
              </w:rPr>
              <w:t xml:space="preserve">Na podlagi </w:t>
            </w:r>
            <w:r w:rsidR="00BC5F4C">
              <w:rPr>
                <w:rFonts w:cs="Arial"/>
                <w:snapToGrid w:val="0"/>
                <w:szCs w:val="20"/>
              </w:rPr>
              <w:t xml:space="preserve">11. člena Zakona o Skladu </w:t>
            </w:r>
            <w:r w:rsidR="00EA27D0">
              <w:rPr>
                <w:rFonts w:cs="Arial"/>
                <w:snapToGrid w:val="0"/>
                <w:szCs w:val="20"/>
              </w:rPr>
              <w:t>R</w:t>
            </w:r>
            <w:r w:rsidR="00BC5F4C">
              <w:rPr>
                <w:rFonts w:cs="Arial"/>
                <w:snapToGrid w:val="0"/>
                <w:szCs w:val="20"/>
              </w:rPr>
              <w:t>epublike Slovenije za nasledstvo in visokem predstavniku Republike Slovenije za nasledstvo (Uradni list RS, št. 29/06, 105/09 – odl. US in 59/10)</w:t>
            </w:r>
            <w:r w:rsidR="00A3183E">
              <w:rPr>
                <w:rFonts w:cs="Arial"/>
                <w:snapToGrid w:val="0"/>
                <w:szCs w:val="20"/>
              </w:rPr>
              <w:t xml:space="preserve"> v zvezi </w:t>
            </w:r>
            <w:r w:rsidR="008A5EF8">
              <w:rPr>
                <w:rFonts w:cs="Arial"/>
                <w:snapToGrid w:val="0"/>
                <w:szCs w:val="20"/>
              </w:rPr>
              <w:t>z</w:t>
            </w:r>
            <w:r w:rsidR="00C53838">
              <w:rPr>
                <w:rFonts w:cs="Arial"/>
                <w:snapToGrid w:val="0"/>
                <w:szCs w:val="20"/>
              </w:rPr>
              <w:t xml:space="preserve"> 8.</w:t>
            </w:r>
            <w:r w:rsidR="008A5EF8">
              <w:rPr>
                <w:rFonts w:cs="Arial"/>
                <w:snapToGrid w:val="0"/>
                <w:szCs w:val="20"/>
              </w:rPr>
              <w:t xml:space="preserve"> členom</w:t>
            </w:r>
            <w:r w:rsidR="0051273E">
              <w:rPr>
                <w:rFonts w:cs="Arial"/>
                <w:snapToGrid w:val="0"/>
                <w:szCs w:val="20"/>
              </w:rPr>
              <w:t>, prvim odstavkom 9. člena</w:t>
            </w:r>
            <w:r w:rsidR="00C53838">
              <w:rPr>
                <w:rFonts w:cs="Arial"/>
                <w:snapToGrid w:val="0"/>
                <w:szCs w:val="20"/>
              </w:rPr>
              <w:t xml:space="preserve"> in </w:t>
            </w:r>
            <w:r w:rsidR="00F91E8C">
              <w:rPr>
                <w:rFonts w:cs="Arial"/>
                <w:snapToGrid w:val="0"/>
                <w:szCs w:val="20"/>
              </w:rPr>
              <w:t>drugim</w:t>
            </w:r>
            <w:r w:rsidR="00A3183E">
              <w:rPr>
                <w:rFonts w:cs="Arial"/>
                <w:snapToGrid w:val="0"/>
                <w:szCs w:val="20"/>
              </w:rPr>
              <w:t xml:space="preserve"> odstavkom </w:t>
            </w:r>
            <w:r w:rsidR="00F91E8C">
              <w:rPr>
                <w:rFonts w:cs="Arial"/>
                <w:snapToGrid w:val="0"/>
                <w:szCs w:val="20"/>
              </w:rPr>
              <w:t>10</w:t>
            </w:r>
            <w:r w:rsidR="00A3183E">
              <w:rPr>
                <w:rFonts w:cs="Arial"/>
                <w:snapToGrid w:val="0"/>
                <w:szCs w:val="20"/>
              </w:rPr>
              <w:t xml:space="preserve">. člena </w:t>
            </w:r>
            <w:r w:rsidR="00BC5F4C">
              <w:rPr>
                <w:rFonts w:cs="Arial"/>
                <w:snapToGrid w:val="0"/>
                <w:szCs w:val="20"/>
              </w:rPr>
              <w:t xml:space="preserve">Akta o ustanovitvi Sklada Republike Slovenije za nasledstvo, javnega sklada (Uradni list RS, št. 40/06, 3/18 in 83/18) </w:t>
            </w:r>
            <w:r w:rsidRPr="00B43F5B">
              <w:rPr>
                <w:rFonts w:cs="Arial"/>
                <w:snapToGrid w:val="0"/>
                <w:szCs w:val="20"/>
              </w:rPr>
              <w:t xml:space="preserve">je Vlada Republike Slovenije na ……. seji dne …….. pod točko … sprejela naslednji </w:t>
            </w:r>
          </w:p>
          <w:p w14:paraId="45071744" w14:textId="77777777" w:rsidR="00B60F1B" w:rsidRDefault="00B60F1B" w:rsidP="00B60F1B">
            <w:pPr>
              <w:tabs>
                <w:tab w:val="left" w:pos="180"/>
              </w:tabs>
              <w:spacing w:before="60" w:after="60"/>
              <w:jc w:val="both"/>
              <w:rPr>
                <w:rFonts w:cs="Arial"/>
                <w:snapToGrid w:val="0"/>
                <w:szCs w:val="20"/>
              </w:rPr>
            </w:pPr>
          </w:p>
          <w:p w14:paraId="3C146BFD" w14:textId="2B8B5500" w:rsidR="00B1473D" w:rsidRDefault="002C0B01" w:rsidP="00B60F1B">
            <w:pPr>
              <w:tabs>
                <w:tab w:val="left" w:pos="180"/>
              </w:tabs>
              <w:spacing w:before="60" w:after="60"/>
              <w:jc w:val="center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>S</w:t>
            </w:r>
            <w:r w:rsidR="008A5EF8">
              <w:rPr>
                <w:rFonts w:cs="Arial"/>
                <w:snapToGrid w:val="0"/>
                <w:szCs w:val="20"/>
              </w:rPr>
              <w:t xml:space="preserve"> </w:t>
            </w:r>
            <w:r>
              <w:rPr>
                <w:rFonts w:cs="Arial"/>
                <w:snapToGrid w:val="0"/>
                <w:szCs w:val="20"/>
              </w:rPr>
              <w:t>K</w:t>
            </w:r>
            <w:r w:rsidR="008A5EF8">
              <w:rPr>
                <w:rFonts w:cs="Arial"/>
                <w:snapToGrid w:val="0"/>
                <w:szCs w:val="20"/>
              </w:rPr>
              <w:t xml:space="preserve"> </w:t>
            </w:r>
            <w:r>
              <w:rPr>
                <w:rFonts w:cs="Arial"/>
                <w:snapToGrid w:val="0"/>
                <w:szCs w:val="20"/>
              </w:rPr>
              <w:t>L</w:t>
            </w:r>
            <w:r w:rsidR="008A5EF8">
              <w:rPr>
                <w:rFonts w:cs="Arial"/>
                <w:snapToGrid w:val="0"/>
                <w:szCs w:val="20"/>
              </w:rPr>
              <w:t xml:space="preserve"> </w:t>
            </w:r>
            <w:r>
              <w:rPr>
                <w:rFonts w:cs="Arial"/>
                <w:snapToGrid w:val="0"/>
                <w:szCs w:val="20"/>
              </w:rPr>
              <w:t>E</w:t>
            </w:r>
            <w:r w:rsidR="008A5EF8">
              <w:rPr>
                <w:rFonts w:cs="Arial"/>
                <w:snapToGrid w:val="0"/>
                <w:szCs w:val="20"/>
              </w:rPr>
              <w:t xml:space="preserve"> </w:t>
            </w:r>
            <w:r>
              <w:rPr>
                <w:rFonts w:cs="Arial"/>
                <w:snapToGrid w:val="0"/>
                <w:szCs w:val="20"/>
              </w:rPr>
              <w:t>P</w:t>
            </w:r>
            <w:r w:rsidR="008A5EF8">
              <w:rPr>
                <w:rFonts w:cs="Arial"/>
                <w:snapToGrid w:val="0"/>
                <w:szCs w:val="20"/>
              </w:rPr>
              <w:t xml:space="preserve"> </w:t>
            </w:r>
            <w:r w:rsidR="00B1473D" w:rsidRPr="00B1473D">
              <w:rPr>
                <w:rFonts w:cs="Arial"/>
                <w:snapToGrid w:val="0"/>
                <w:szCs w:val="20"/>
              </w:rPr>
              <w:t>:</w:t>
            </w:r>
          </w:p>
          <w:p w14:paraId="767F8C0B" w14:textId="77777777" w:rsidR="00B1473D" w:rsidRPr="00717EDD" w:rsidRDefault="00B1473D" w:rsidP="00B1473D">
            <w:pPr>
              <w:tabs>
                <w:tab w:val="left" w:pos="180"/>
              </w:tabs>
              <w:spacing w:line="240" w:lineRule="auto"/>
              <w:jc w:val="center"/>
              <w:rPr>
                <w:rFonts w:cs="Arial"/>
                <w:snapToGrid w:val="0"/>
                <w:szCs w:val="20"/>
              </w:rPr>
            </w:pPr>
          </w:p>
          <w:p w14:paraId="632213B8" w14:textId="3D23C178" w:rsidR="00D41D49" w:rsidRDefault="00D41D49" w:rsidP="00D41D49">
            <w:pPr>
              <w:pStyle w:val="Odstavekseznama"/>
              <w:numPr>
                <w:ilvl w:val="0"/>
                <w:numId w:val="17"/>
              </w:numPr>
              <w:ind w:left="357" w:hanging="357"/>
              <w:jc w:val="both"/>
              <w:rPr>
                <w:rFonts w:cs="Arial"/>
                <w:color w:val="000000"/>
                <w:szCs w:val="20"/>
              </w:rPr>
            </w:pPr>
            <w:r w:rsidRPr="00D41D49">
              <w:rPr>
                <w:rFonts w:cs="Arial"/>
                <w:color w:val="000000"/>
                <w:szCs w:val="20"/>
              </w:rPr>
              <w:t xml:space="preserve">Vlada Republike Slovenije </w:t>
            </w:r>
            <w:r>
              <w:rPr>
                <w:rFonts w:cs="Arial"/>
                <w:color w:val="000000"/>
                <w:szCs w:val="20"/>
              </w:rPr>
              <w:t xml:space="preserve">razporedi presežek prihodkov nad odhodki </w:t>
            </w:r>
            <w:r w:rsidRPr="00D41D49">
              <w:rPr>
                <w:rFonts w:cs="Arial"/>
                <w:color w:val="000000"/>
                <w:szCs w:val="20"/>
              </w:rPr>
              <w:t>Sklada Republike Slovenije za nasledstvo, javnega sklada,</w:t>
            </w:r>
            <w:r>
              <w:rPr>
                <w:rFonts w:cs="Arial"/>
                <w:color w:val="000000"/>
                <w:szCs w:val="20"/>
              </w:rPr>
              <w:t xml:space="preserve"> za leto 2023 v znesku 62.841,16 EUR v </w:t>
            </w:r>
            <w:r w:rsidR="0099545C">
              <w:rPr>
                <w:rFonts w:cs="Arial"/>
                <w:color w:val="000000"/>
                <w:szCs w:val="20"/>
              </w:rPr>
              <w:t xml:space="preserve">njegov </w:t>
            </w:r>
            <w:r>
              <w:rPr>
                <w:rFonts w:cs="Arial"/>
                <w:color w:val="000000"/>
                <w:szCs w:val="20"/>
              </w:rPr>
              <w:t>kapital in s tem</w:t>
            </w:r>
            <w:r w:rsidRPr="00D41D49">
              <w:rPr>
                <w:rFonts w:cs="Arial"/>
                <w:color w:val="000000"/>
                <w:szCs w:val="20"/>
              </w:rPr>
              <w:t xml:space="preserve"> poveča</w:t>
            </w:r>
            <w:r>
              <w:rPr>
                <w:rFonts w:cs="Arial"/>
                <w:color w:val="000000"/>
                <w:szCs w:val="20"/>
              </w:rPr>
              <w:t xml:space="preserve"> njegovo</w:t>
            </w:r>
            <w:r w:rsidRPr="00D41D49">
              <w:rPr>
                <w:rFonts w:cs="Arial"/>
                <w:color w:val="000000"/>
                <w:szCs w:val="20"/>
              </w:rPr>
              <w:t xml:space="preserve"> namensko premoženje.</w:t>
            </w:r>
          </w:p>
          <w:p w14:paraId="50F3D0B7" w14:textId="77777777" w:rsidR="00D41D49" w:rsidRPr="00D41D49" w:rsidRDefault="00D41D49" w:rsidP="00D41D49">
            <w:pPr>
              <w:pStyle w:val="Odstavekseznama"/>
              <w:ind w:left="357"/>
              <w:jc w:val="both"/>
              <w:rPr>
                <w:rFonts w:cs="Arial"/>
                <w:color w:val="000000"/>
                <w:szCs w:val="20"/>
              </w:rPr>
            </w:pPr>
          </w:p>
          <w:p w14:paraId="585AAA05" w14:textId="2CDFBD33" w:rsidR="00D41D49" w:rsidRDefault="00D41D49" w:rsidP="00B81411">
            <w:pPr>
              <w:pStyle w:val="Odstavekseznama"/>
              <w:numPr>
                <w:ilvl w:val="0"/>
                <w:numId w:val="17"/>
              </w:numPr>
              <w:ind w:left="357" w:hanging="357"/>
              <w:jc w:val="both"/>
              <w:rPr>
                <w:rFonts w:cs="Arial"/>
                <w:color w:val="000000"/>
                <w:szCs w:val="20"/>
              </w:rPr>
            </w:pPr>
            <w:r w:rsidRPr="00D41D49">
              <w:rPr>
                <w:rFonts w:cs="Arial"/>
                <w:color w:val="000000"/>
                <w:szCs w:val="20"/>
              </w:rPr>
              <w:t xml:space="preserve">Vlada Republike Slovenije </w:t>
            </w:r>
            <w:r>
              <w:rPr>
                <w:rFonts w:cs="Arial"/>
                <w:color w:val="000000"/>
                <w:szCs w:val="20"/>
              </w:rPr>
              <w:t xml:space="preserve">razporedi presežek prihodkov nad odhodki </w:t>
            </w:r>
            <w:r w:rsidRPr="00D41D49">
              <w:rPr>
                <w:rFonts w:cs="Arial"/>
                <w:color w:val="000000"/>
                <w:szCs w:val="20"/>
              </w:rPr>
              <w:t>Sklada Republike Slovenije za nasledstvo, javnega sklada,</w:t>
            </w:r>
            <w:r>
              <w:rPr>
                <w:rFonts w:cs="Arial"/>
                <w:color w:val="000000"/>
                <w:szCs w:val="20"/>
              </w:rPr>
              <w:t xml:space="preserve"> za leto 2024 v znesku 35.662,04 EUR v </w:t>
            </w:r>
            <w:r w:rsidR="0099545C">
              <w:rPr>
                <w:rFonts w:cs="Arial"/>
                <w:color w:val="000000"/>
                <w:szCs w:val="20"/>
              </w:rPr>
              <w:t xml:space="preserve">njegov </w:t>
            </w:r>
            <w:r>
              <w:rPr>
                <w:rFonts w:cs="Arial"/>
                <w:color w:val="000000"/>
                <w:szCs w:val="20"/>
              </w:rPr>
              <w:t>kapital in s tem</w:t>
            </w:r>
            <w:r w:rsidRPr="00D41D49">
              <w:rPr>
                <w:rFonts w:cs="Arial"/>
                <w:color w:val="000000"/>
                <w:szCs w:val="20"/>
              </w:rPr>
              <w:t xml:space="preserve"> poveča</w:t>
            </w:r>
            <w:r>
              <w:rPr>
                <w:rFonts w:cs="Arial"/>
                <w:color w:val="000000"/>
                <w:szCs w:val="20"/>
              </w:rPr>
              <w:t xml:space="preserve"> njegovo</w:t>
            </w:r>
            <w:r w:rsidRPr="00D41D49">
              <w:rPr>
                <w:rFonts w:cs="Arial"/>
                <w:color w:val="000000"/>
                <w:szCs w:val="20"/>
              </w:rPr>
              <w:t xml:space="preserve"> namensko premoženje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  <w:p w14:paraId="52A3F4E0" w14:textId="77777777" w:rsidR="00D41D49" w:rsidRPr="00D41D49" w:rsidRDefault="00D41D49" w:rsidP="00D41D49">
            <w:pPr>
              <w:pStyle w:val="Odstavekseznama"/>
              <w:rPr>
                <w:rFonts w:cs="Arial"/>
                <w:color w:val="000000"/>
                <w:szCs w:val="20"/>
              </w:rPr>
            </w:pPr>
          </w:p>
          <w:p w14:paraId="1AC15BC9" w14:textId="23A990CA" w:rsidR="001E77BE" w:rsidRDefault="00EC77BF" w:rsidP="00B81411">
            <w:pPr>
              <w:pStyle w:val="Odstavekseznama"/>
              <w:numPr>
                <w:ilvl w:val="0"/>
                <w:numId w:val="17"/>
              </w:numPr>
              <w:ind w:left="357" w:hanging="357"/>
              <w:jc w:val="both"/>
              <w:rPr>
                <w:rFonts w:cs="Arial"/>
                <w:color w:val="000000"/>
                <w:szCs w:val="20"/>
              </w:rPr>
            </w:pPr>
            <w:r w:rsidRPr="00B81411">
              <w:rPr>
                <w:rFonts w:cs="Arial"/>
                <w:color w:val="000000"/>
                <w:szCs w:val="20"/>
              </w:rPr>
              <w:t xml:space="preserve">Vlada Republike Slovenije ugotavlja, da </w:t>
            </w:r>
            <w:r w:rsidR="00D41D49">
              <w:rPr>
                <w:rFonts w:cs="Arial"/>
                <w:color w:val="000000"/>
                <w:szCs w:val="20"/>
              </w:rPr>
              <w:t xml:space="preserve">zaradi povečanj namenskega premoženja iz 1. in 2. točke tega sklepa, </w:t>
            </w:r>
            <w:r w:rsidRPr="00B81411">
              <w:rPr>
                <w:rFonts w:cs="Arial"/>
                <w:color w:val="000000"/>
                <w:szCs w:val="20"/>
              </w:rPr>
              <w:t>tečajnih razlik ter spremembe vrednosti kapitalsk</w:t>
            </w:r>
            <w:r w:rsidR="00EA0232">
              <w:rPr>
                <w:rFonts w:cs="Arial"/>
                <w:color w:val="000000"/>
                <w:szCs w:val="20"/>
              </w:rPr>
              <w:t>e</w:t>
            </w:r>
            <w:r w:rsidRPr="00B81411">
              <w:rPr>
                <w:rFonts w:cs="Arial"/>
                <w:color w:val="000000"/>
                <w:szCs w:val="20"/>
              </w:rPr>
              <w:t xml:space="preserve"> naložb</w:t>
            </w:r>
            <w:r w:rsidR="00EA0232">
              <w:rPr>
                <w:rFonts w:cs="Arial"/>
                <w:color w:val="000000"/>
                <w:szCs w:val="20"/>
              </w:rPr>
              <w:t>e</w:t>
            </w:r>
            <w:r w:rsidRPr="00B81411">
              <w:rPr>
                <w:rFonts w:cs="Arial"/>
                <w:color w:val="000000"/>
                <w:szCs w:val="20"/>
              </w:rPr>
              <w:t xml:space="preserve"> </w:t>
            </w:r>
            <w:r w:rsidR="00051006" w:rsidRPr="00B81411">
              <w:rPr>
                <w:rFonts w:cs="Arial"/>
                <w:color w:val="000000"/>
                <w:szCs w:val="20"/>
              </w:rPr>
              <w:t xml:space="preserve">znaša na dan </w:t>
            </w:r>
            <w:r w:rsidR="00025ED6" w:rsidRPr="00B81411">
              <w:rPr>
                <w:rFonts w:cs="Arial"/>
                <w:color w:val="000000"/>
                <w:szCs w:val="20"/>
              </w:rPr>
              <w:t>30</w:t>
            </w:r>
            <w:r w:rsidR="00051006" w:rsidRPr="00B81411">
              <w:rPr>
                <w:rFonts w:cs="Arial"/>
                <w:color w:val="000000"/>
                <w:szCs w:val="20"/>
              </w:rPr>
              <w:t xml:space="preserve">. </w:t>
            </w:r>
            <w:r w:rsidR="00D41D49">
              <w:rPr>
                <w:rFonts w:cs="Arial"/>
                <w:color w:val="000000"/>
                <w:szCs w:val="20"/>
              </w:rPr>
              <w:t>11</w:t>
            </w:r>
            <w:r w:rsidR="00051006" w:rsidRPr="00B81411">
              <w:rPr>
                <w:rFonts w:cs="Arial"/>
                <w:color w:val="000000"/>
                <w:szCs w:val="20"/>
              </w:rPr>
              <w:t>. 20</w:t>
            </w:r>
            <w:r w:rsidR="00025ED6" w:rsidRPr="00B81411">
              <w:rPr>
                <w:rFonts w:cs="Arial"/>
                <w:color w:val="000000"/>
                <w:szCs w:val="20"/>
              </w:rPr>
              <w:t>2</w:t>
            </w:r>
            <w:r w:rsidR="00D41D49">
              <w:rPr>
                <w:rFonts w:cs="Arial"/>
                <w:color w:val="000000"/>
                <w:szCs w:val="20"/>
              </w:rPr>
              <w:t>5</w:t>
            </w:r>
            <w:r w:rsidR="00051006" w:rsidRPr="00B81411">
              <w:rPr>
                <w:rFonts w:cs="Arial"/>
                <w:color w:val="000000"/>
                <w:szCs w:val="20"/>
              </w:rPr>
              <w:t xml:space="preserve"> </w:t>
            </w:r>
            <w:r w:rsidR="00273758" w:rsidRPr="00B81411">
              <w:rPr>
                <w:rFonts w:cs="Arial"/>
                <w:color w:val="000000"/>
                <w:szCs w:val="20"/>
              </w:rPr>
              <w:t xml:space="preserve">vrednost </w:t>
            </w:r>
            <w:r w:rsidRPr="00B81411">
              <w:rPr>
                <w:rFonts w:cs="Arial"/>
                <w:color w:val="000000"/>
                <w:szCs w:val="20"/>
              </w:rPr>
              <w:t>namensk</w:t>
            </w:r>
            <w:r w:rsidR="00273758" w:rsidRPr="00B81411">
              <w:rPr>
                <w:rFonts w:cs="Arial"/>
                <w:color w:val="000000"/>
                <w:szCs w:val="20"/>
              </w:rPr>
              <w:t>ega</w:t>
            </w:r>
            <w:r w:rsidRPr="00B81411">
              <w:rPr>
                <w:rFonts w:cs="Arial"/>
                <w:color w:val="000000"/>
                <w:szCs w:val="20"/>
              </w:rPr>
              <w:t xml:space="preserve"> premoženj</w:t>
            </w:r>
            <w:r w:rsidR="00273758" w:rsidRPr="00B81411">
              <w:rPr>
                <w:rFonts w:cs="Arial"/>
                <w:color w:val="000000"/>
                <w:szCs w:val="20"/>
              </w:rPr>
              <w:t>a</w:t>
            </w:r>
            <w:r w:rsidRPr="00B81411">
              <w:rPr>
                <w:rFonts w:cs="Arial"/>
                <w:color w:val="000000"/>
                <w:szCs w:val="20"/>
              </w:rPr>
              <w:t xml:space="preserve"> Sklada Republike Slovenije za nasledstvo, javnega sklada, </w:t>
            </w:r>
            <w:r w:rsidR="00273758" w:rsidRPr="00B81411">
              <w:rPr>
                <w:rFonts w:cs="Arial"/>
                <w:color w:val="000000"/>
                <w:szCs w:val="20"/>
              </w:rPr>
              <w:t>t</w:t>
            </w:r>
            <w:r w:rsidRPr="00B81411">
              <w:rPr>
                <w:rFonts w:cs="Arial"/>
                <w:color w:val="000000"/>
                <w:szCs w:val="20"/>
              </w:rPr>
              <w:t>o je denarnih sredstev ter naložb</w:t>
            </w:r>
            <w:r w:rsidR="00F91E8C" w:rsidRPr="00B81411">
              <w:rPr>
                <w:rFonts w:cs="Arial"/>
                <w:color w:val="000000"/>
                <w:szCs w:val="20"/>
              </w:rPr>
              <w:t>e</w:t>
            </w:r>
            <w:r w:rsidRPr="00B81411">
              <w:rPr>
                <w:rFonts w:cs="Arial"/>
                <w:color w:val="000000"/>
                <w:szCs w:val="20"/>
              </w:rPr>
              <w:t xml:space="preserve"> v Ljubljansko banko d. d., Ljubljana, </w:t>
            </w:r>
            <w:bookmarkStart w:id="2" w:name="_Hlk150261338"/>
            <w:r w:rsidR="00EA0232" w:rsidRPr="00EA0232">
              <w:rPr>
                <w:rFonts w:cs="Arial"/>
                <w:color w:val="000000"/>
                <w:szCs w:val="20"/>
              </w:rPr>
              <w:t>22</w:t>
            </w:r>
            <w:r w:rsidR="00E53ABF">
              <w:rPr>
                <w:rFonts w:cs="Arial"/>
                <w:color w:val="000000"/>
                <w:szCs w:val="20"/>
              </w:rPr>
              <w:t>4</w:t>
            </w:r>
            <w:r w:rsidR="00EA0232" w:rsidRPr="00EA0232">
              <w:rPr>
                <w:rFonts w:cs="Arial"/>
                <w:color w:val="000000"/>
                <w:szCs w:val="20"/>
              </w:rPr>
              <w:t>.</w:t>
            </w:r>
            <w:r w:rsidR="00E53ABF">
              <w:rPr>
                <w:rFonts w:cs="Arial"/>
                <w:color w:val="000000"/>
                <w:szCs w:val="20"/>
              </w:rPr>
              <w:t>620</w:t>
            </w:r>
            <w:r w:rsidR="00EA0232" w:rsidRPr="00EA0232">
              <w:rPr>
                <w:rFonts w:cs="Arial"/>
                <w:color w:val="000000"/>
                <w:szCs w:val="20"/>
              </w:rPr>
              <w:t>.</w:t>
            </w:r>
            <w:r w:rsidR="00E53ABF">
              <w:rPr>
                <w:rFonts w:cs="Arial"/>
                <w:color w:val="000000"/>
                <w:szCs w:val="20"/>
              </w:rPr>
              <w:t>801</w:t>
            </w:r>
            <w:r w:rsidR="00EA0232" w:rsidRPr="00EA0232">
              <w:rPr>
                <w:rFonts w:cs="Arial"/>
                <w:color w:val="000000"/>
                <w:szCs w:val="20"/>
              </w:rPr>
              <w:t>,</w:t>
            </w:r>
            <w:r w:rsidR="00E53ABF">
              <w:rPr>
                <w:rFonts w:cs="Arial"/>
                <w:color w:val="000000"/>
                <w:szCs w:val="20"/>
              </w:rPr>
              <w:t>35</w:t>
            </w:r>
            <w:r w:rsidR="00EA0232" w:rsidRPr="00EA0232">
              <w:rPr>
                <w:rFonts w:cs="Arial"/>
                <w:color w:val="000000"/>
                <w:szCs w:val="20"/>
              </w:rPr>
              <w:t xml:space="preserve"> </w:t>
            </w:r>
            <w:r w:rsidR="008D1398" w:rsidRPr="00B81411">
              <w:rPr>
                <w:rFonts w:cs="Arial"/>
                <w:color w:val="000000"/>
                <w:szCs w:val="20"/>
              </w:rPr>
              <w:t>EUR</w:t>
            </w:r>
            <w:bookmarkEnd w:id="2"/>
            <w:r w:rsidR="008D1398" w:rsidRPr="00B81411">
              <w:rPr>
                <w:rFonts w:cs="Arial"/>
                <w:color w:val="000000"/>
                <w:szCs w:val="20"/>
              </w:rPr>
              <w:t>.</w:t>
            </w:r>
          </w:p>
          <w:p w14:paraId="2156E74B" w14:textId="60EDFAA6" w:rsidR="00B81411" w:rsidRDefault="00B81411" w:rsidP="00B81411">
            <w:pPr>
              <w:jc w:val="both"/>
              <w:rPr>
                <w:rFonts w:cs="Arial"/>
                <w:color w:val="000000"/>
                <w:szCs w:val="20"/>
              </w:rPr>
            </w:pPr>
          </w:p>
          <w:p w14:paraId="24B59417" w14:textId="043EF615" w:rsidR="00B81411" w:rsidRPr="00B81411" w:rsidRDefault="00B81411" w:rsidP="00B81411">
            <w:pPr>
              <w:pStyle w:val="Odstavekseznama"/>
              <w:numPr>
                <w:ilvl w:val="0"/>
                <w:numId w:val="17"/>
              </w:numPr>
              <w:ind w:left="357" w:hanging="357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Sklad Republike Slovenije za nasledstvo, javni sklad, vpiše v sodni register vrednost namenskega premoženja iz prejšnje točke.</w:t>
            </w:r>
          </w:p>
          <w:p w14:paraId="06EAEE89" w14:textId="77777777" w:rsidR="0085288A" w:rsidRDefault="0085288A" w:rsidP="00B60F1B">
            <w:pPr>
              <w:tabs>
                <w:tab w:val="left" w:pos="180"/>
              </w:tabs>
              <w:spacing w:before="60" w:after="60"/>
              <w:jc w:val="both"/>
              <w:rPr>
                <w:rFonts w:cs="Arial"/>
                <w:b/>
                <w:snapToGrid w:val="0"/>
                <w:szCs w:val="20"/>
              </w:rPr>
            </w:pPr>
          </w:p>
          <w:p w14:paraId="7DCDC04D" w14:textId="77777777" w:rsidR="00741896" w:rsidRPr="00717EDD" w:rsidRDefault="00741896" w:rsidP="00B60F1B">
            <w:pPr>
              <w:tabs>
                <w:tab w:val="left" w:pos="180"/>
              </w:tabs>
              <w:spacing w:before="60" w:after="60"/>
              <w:jc w:val="both"/>
              <w:rPr>
                <w:rFonts w:cs="Arial"/>
                <w:b/>
                <w:snapToGrid w:val="0"/>
                <w:szCs w:val="20"/>
              </w:rPr>
            </w:pPr>
          </w:p>
          <w:p w14:paraId="744779DD" w14:textId="4AC21E38" w:rsidR="00F91E8C" w:rsidRPr="00F91E8C" w:rsidRDefault="00233A65" w:rsidP="00F91E8C">
            <w:pPr>
              <w:tabs>
                <w:tab w:val="left" w:pos="180"/>
              </w:tabs>
              <w:spacing w:before="60" w:after="60" w:line="240" w:lineRule="auto"/>
              <w:ind w:firstLine="6271"/>
              <w:jc w:val="both"/>
              <w:rPr>
                <w:rFonts w:cs="Arial"/>
                <w:iCs/>
                <w:snapToGrid w:val="0"/>
                <w:szCs w:val="20"/>
              </w:rPr>
            </w:pPr>
            <w:r>
              <w:rPr>
                <w:rFonts w:cs="Arial"/>
                <w:iCs/>
                <w:snapToGrid w:val="0"/>
                <w:szCs w:val="20"/>
              </w:rPr>
              <w:t>Barbara Kolenko Helbl</w:t>
            </w:r>
          </w:p>
          <w:p w14:paraId="1F85C276" w14:textId="27F02AFD" w:rsidR="0085288A" w:rsidRDefault="00F91E8C" w:rsidP="00F91E8C">
            <w:pPr>
              <w:tabs>
                <w:tab w:val="left" w:pos="180"/>
              </w:tabs>
              <w:spacing w:line="240" w:lineRule="auto"/>
              <w:ind w:firstLine="5991"/>
              <w:jc w:val="both"/>
              <w:rPr>
                <w:rFonts w:cs="Arial"/>
                <w:snapToGrid w:val="0"/>
                <w:szCs w:val="20"/>
              </w:rPr>
            </w:pPr>
            <w:r w:rsidRPr="00F91E8C">
              <w:rPr>
                <w:rFonts w:cs="Arial"/>
                <w:iCs/>
                <w:snapToGrid w:val="0"/>
                <w:szCs w:val="20"/>
              </w:rPr>
              <w:t xml:space="preserve">     generaln</w:t>
            </w:r>
            <w:r w:rsidR="00233A65">
              <w:rPr>
                <w:rFonts w:cs="Arial"/>
                <w:iCs/>
                <w:snapToGrid w:val="0"/>
                <w:szCs w:val="20"/>
              </w:rPr>
              <w:t>a</w:t>
            </w:r>
            <w:r w:rsidRPr="00F91E8C">
              <w:rPr>
                <w:rFonts w:cs="Arial"/>
                <w:iCs/>
                <w:snapToGrid w:val="0"/>
                <w:szCs w:val="20"/>
              </w:rPr>
              <w:t xml:space="preserve"> sekretar</w:t>
            </w:r>
            <w:r w:rsidR="00233A65">
              <w:rPr>
                <w:rFonts w:cs="Arial"/>
                <w:iCs/>
                <w:snapToGrid w:val="0"/>
                <w:szCs w:val="20"/>
              </w:rPr>
              <w:t>k</w:t>
            </w:r>
            <w:r w:rsidRPr="00F91E8C">
              <w:rPr>
                <w:rFonts w:cs="Arial"/>
                <w:iCs/>
                <w:snapToGrid w:val="0"/>
                <w:szCs w:val="20"/>
              </w:rPr>
              <w:t>a</w:t>
            </w:r>
          </w:p>
          <w:p w14:paraId="6981DF30" w14:textId="77777777" w:rsidR="00741896" w:rsidRPr="0085288A" w:rsidRDefault="00741896" w:rsidP="0085288A">
            <w:p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</w:p>
          <w:p w14:paraId="365C28BA" w14:textId="77777777" w:rsidR="0085288A" w:rsidRPr="0085288A" w:rsidRDefault="0085288A" w:rsidP="0085288A">
            <w:p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  <w:r w:rsidRPr="0085288A">
              <w:rPr>
                <w:rFonts w:cs="Arial"/>
                <w:snapToGrid w:val="0"/>
                <w:szCs w:val="20"/>
              </w:rPr>
              <w:t>SKLEP PREJMEJO:</w:t>
            </w:r>
          </w:p>
          <w:p w14:paraId="08933DD1" w14:textId="77777777" w:rsidR="00B0535F" w:rsidRPr="00B0535F" w:rsidRDefault="00B0535F" w:rsidP="00E65715">
            <w:pPr>
              <w:numPr>
                <w:ilvl w:val="0"/>
                <w:numId w:val="9"/>
              </w:num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  <w:r w:rsidRPr="00B0535F">
              <w:rPr>
                <w:rFonts w:cs="Arial"/>
                <w:snapToGrid w:val="0"/>
                <w:szCs w:val="20"/>
              </w:rPr>
              <w:t>Sklad Republike Slovenije za nasledstvo, javni sklad;</w:t>
            </w:r>
          </w:p>
          <w:p w14:paraId="13B73107" w14:textId="77777777" w:rsidR="00B0535F" w:rsidRPr="00B0535F" w:rsidRDefault="00B0535F" w:rsidP="00E65715">
            <w:pPr>
              <w:numPr>
                <w:ilvl w:val="0"/>
                <w:numId w:val="9"/>
              </w:num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  <w:r w:rsidRPr="00B0535F">
              <w:rPr>
                <w:rFonts w:cs="Arial"/>
                <w:snapToGrid w:val="0"/>
                <w:szCs w:val="20"/>
              </w:rPr>
              <w:t>Ministrstvo za finance;</w:t>
            </w:r>
          </w:p>
          <w:p w14:paraId="75E0928F" w14:textId="77777777" w:rsidR="00B0535F" w:rsidRPr="00B0535F" w:rsidRDefault="00B0535F" w:rsidP="00E65715">
            <w:pPr>
              <w:numPr>
                <w:ilvl w:val="0"/>
                <w:numId w:val="9"/>
              </w:num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  <w:r w:rsidRPr="00B0535F">
              <w:rPr>
                <w:rFonts w:cs="Arial"/>
                <w:snapToGrid w:val="0"/>
                <w:szCs w:val="20"/>
              </w:rPr>
              <w:t>Služba Vlade Republike Slovenije za zakonodajo;</w:t>
            </w:r>
          </w:p>
          <w:p w14:paraId="436380EB" w14:textId="77777777" w:rsidR="00B0535F" w:rsidRPr="00B0535F" w:rsidRDefault="00B0535F" w:rsidP="00E65715">
            <w:pPr>
              <w:numPr>
                <w:ilvl w:val="0"/>
                <w:numId w:val="9"/>
              </w:num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  <w:r w:rsidRPr="00B0535F">
              <w:rPr>
                <w:rFonts w:cs="Arial"/>
                <w:snapToGrid w:val="0"/>
                <w:szCs w:val="20"/>
              </w:rPr>
              <w:t>Generalni sekretariat Vlade Republike Slovenije.</w:t>
            </w:r>
          </w:p>
          <w:p w14:paraId="5B5592B5" w14:textId="77777777" w:rsidR="00E5187D" w:rsidRPr="00757EF0" w:rsidRDefault="00E5187D" w:rsidP="00B0535F">
            <w:pPr>
              <w:tabs>
                <w:tab w:val="left" w:pos="180"/>
              </w:tabs>
              <w:spacing w:line="240" w:lineRule="auto"/>
              <w:ind w:left="720"/>
              <w:jc w:val="both"/>
              <w:rPr>
                <w:rFonts w:cs="Arial"/>
                <w:snapToGrid w:val="0"/>
                <w:szCs w:val="20"/>
              </w:rPr>
            </w:pPr>
          </w:p>
        </w:tc>
      </w:tr>
      <w:tr w:rsidR="00D731F3" w:rsidRPr="008D1759" w14:paraId="71C385C8" w14:textId="77777777" w:rsidTr="005F456B">
        <w:tc>
          <w:tcPr>
            <w:tcW w:w="9163" w:type="dxa"/>
            <w:gridSpan w:val="4"/>
          </w:tcPr>
          <w:p w14:paraId="3B02B416" w14:textId="77777777" w:rsidR="00D731F3" w:rsidRPr="00D43F59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2. </w:t>
            </w:r>
            <w:r w:rsidRPr="00D43F59">
              <w:rPr>
                <w:b/>
                <w:sz w:val="20"/>
                <w:szCs w:val="20"/>
              </w:rPr>
              <w:t>Predlog za obravnavo p</w:t>
            </w:r>
            <w:r>
              <w:rPr>
                <w:b/>
                <w:sz w:val="20"/>
                <w:szCs w:val="20"/>
              </w:rPr>
              <w:t>redloga zakona po nujnem ali</w:t>
            </w:r>
            <w:r w:rsidRPr="00D43F59">
              <w:rPr>
                <w:b/>
                <w:sz w:val="20"/>
                <w:szCs w:val="20"/>
              </w:rPr>
              <w:t xml:space="preserve"> skrajša</w:t>
            </w:r>
            <w:r>
              <w:rPr>
                <w:b/>
                <w:sz w:val="20"/>
                <w:szCs w:val="20"/>
              </w:rPr>
              <w:t>nem postopku v državnem zboru</w:t>
            </w:r>
            <w:r w:rsidRPr="00D43F59">
              <w:rPr>
                <w:b/>
                <w:sz w:val="20"/>
                <w:szCs w:val="20"/>
              </w:rPr>
              <w:t xml:space="preserve"> z obrazložitvijo razlogov:</w:t>
            </w:r>
          </w:p>
        </w:tc>
      </w:tr>
      <w:tr w:rsidR="00D731F3" w:rsidRPr="008D1759" w14:paraId="412EB004" w14:textId="77777777" w:rsidTr="005F456B">
        <w:tc>
          <w:tcPr>
            <w:tcW w:w="9163" w:type="dxa"/>
            <w:gridSpan w:val="4"/>
          </w:tcPr>
          <w:p w14:paraId="74F04908" w14:textId="77777777" w:rsidR="00D731F3" w:rsidRPr="008D1759" w:rsidRDefault="00F74F71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D731F3" w:rsidRPr="008D1759" w14:paraId="64A1FA89" w14:textId="77777777" w:rsidTr="005F456B">
        <w:tc>
          <w:tcPr>
            <w:tcW w:w="9163" w:type="dxa"/>
            <w:gridSpan w:val="4"/>
          </w:tcPr>
          <w:p w14:paraId="372369E3" w14:textId="77777777" w:rsidR="00D731F3" w:rsidRPr="00D43F59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43F59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a</w:t>
            </w:r>
            <w:r w:rsidRPr="00D43F59">
              <w:rPr>
                <w:b/>
                <w:sz w:val="20"/>
                <w:szCs w:val="20"/>
              </w:rPr>
              <w:t xml:space="preserve"> Osebe, odgovorne za strokovno pripravo in usklajenost gradiva:</w:t>
            </w:r>
          </w:p>
        </w:tc>
      </w:tr>
      <w:tr w:rsidR="00D731F3" w:rsidRPr="008D1759" w14:paraId="512AF534" w14:textId="77777777" w:rsidTr="005F456B">
        <w:tc>
          <w:tcPr>
            <w:tcW w:w="9163" w:type="dxa"/>
            <w:gridSpan w:val="4"/>
          </w:tcPr>
          <w:p w14:paraId="35154824" w14:textId="0AF5BD97" w:rsidR="00F74F71" w:rsidRPr="00F74F71" w:rsidRDefault="00F74F71" w:rsidP="00F74F71">
            <w:pPr>
              <w:spacing w:line="240" w:lineRule="auto"/>
              <w:ind w:left="714" w:hanging="357"/>
              <w:rPr>
                <w:szCs w:val="20"/>
              </w:rPr>
            </w:pPr>
            <w:r w:rsidRPr="00F74F71">
              <w:rPr>
                <w:iCs/>
                <w:szCs w:val="20"/>
              </w:rPr>
              <w:t>-</w:t>
            </w:r>
            <w:r w:rsidRPr="00F74F71">
              <w:rPr>
                <w:iCs/>
                <w:szCs w:val="20"/>
              </w:rPr>
              <w:tab/>
            </w:r>
            <w:r w:rsidR="005D673E">
              <w:rPr>
                <w:iCs/>
                <w:szCs w:val="20"/>
              </w:rPr>
              <w:t xml:space="preserve">mag. </w:t>
            </w:r>
            <w:r w:rsidR="005D673E">
              <w:rPr>
                <w:szCs w:val="20"/>
              </w:rPr>
              <w:t>Aleksander Nagode</w:t>
            </w:r>
            <w:r w:rsidRPr="00F74F71">
              <w:rPr>
                <w:szCs w:val="20"/>
              </w:rPr>
              <w:t>, generaln</w:t>
            </w:r>
            <w:r w:rsidR="005D673E">
              <w:rPr>
                <w:szCs w:val="20"/>
              </w:rPr>
              <w:t>i</w:t>
            </w:r>
            <w:r w:rsidRPr="00F74F71">
              <w:rPr>
                <w:szCs w:val="20"/>
              </w:rPr>
              <w:t xml:space="preserve"> direktor</w:t>
            </w:r>
            <w:r w:rsidR="00EA0232">
              <w:rPr>
                <w:szCs w:val="20"/>
              </w:rPr>
              <w:t xml:space="preserve"> Direktorata za javno premoženje</w:t>
            </w:r>
            <w:r w:rsidRPr="00F74F71">
              <w:rPr>
                <w:szCs w:val="20"/>
              </w:rPr>
              <w:t>, Ministrstvo za finance;</w:t>
            </w:r>
          </w:p>
          <w:p w14:paraId="0C7D55E9" w14:textId="151673F9" w:rsidR="00F74F71" w:rsidRDefault="00F74F71" w:rsidP="00F74F71">
            <w:pPr>
              <w:spacing w:line="240" w:lineRule="auto"/>
              <w:ind w:left="714" w:hanging="357"/>
              <w:rPr>
                <w:szCs w:val="20"/>
              </w:rPr>
            </w:pPr>
            <w:r w:rsidRPr="00F74F71">
              <w:rPr>
                <w:szCs w:val="20"/>
              </w:rPr>
              <w:t>-</w:t>
            </w:r>
            <w:r w:rsidRPr="00F74F71">
              <w:rPr>
                <w:szCs w:val="20"/>
              </w:rPr>
              <w:tab/>
            </w:r>
            <w:r w:rsidR="005D673E">
              <w:rPr>
                <w:szCs w:val="20"/>
              </w:rPr>
              <w:t>Goran Kitić</w:t>
            </w:r>
            <w:r w:rsidRPr="00F74F71">
              <w:rPr>
                <w:szCs w:val="20"/>
              </w:rPr>
              <w:t xml:space="preserve">, vodja Sektorja za </w:t>
            </w:r>
            <w:r w:rsidR="005D673E">
              <w:rPr>
                <w:szCs w:val="20"/>
              </w:rPr>
              <w:t>upravljanje javn</w:t>
            </w:r>
            <w:r w:rsidR="00EA0232">
              <w:rPr>
                <w:szCs w:val="20"/>
              </w:rPr>
              <w:t>ega</w:t>
            </w:r>
            <w:r w:rsidR="005D673E">
              <w:rPr>
                <w:szCs w:val="20"/>
              </w:rPr>
              <w:t xml:space="preserve"> premoženj</w:t>
            </w:r>
            <w:r w:rsidR="00EA0232">
              <w:rPr>
                <w:szCs w:val="20"/>
              </w:rPr>
              <w:t>a</w:t>
            </w:r>
            <w:r w:rsidR="009C12C3">
              <w:rPr>
                <w:szCs w:val="20"/>
              </w:rPr>
              <w:t>, Ministrstvo za finance;</w:t>
            </w:r>
          </w:p>
          <w:p w14:paraId="3F559466" w14:textId="05429ED6" w:rsidR="00D731F3" w:rsidRPr="009C12C3" w:rsidRDefault="00882F9D" w:rsidP="008C7929">
            <w:pPr>
              <w:spacing w:line="240" w:lineRule="auto"/>
              <w:ind w:left="714" w:hanging="357"/>
              <w:rPr>
                <w:szCs w:val="20"/>
              </w:rPr>
            </w:pPr>
            <w:r>
              <w:rPr>
                <w:szCs w:val="20"/>
              </w:rPr>
              <w:t xml:space="preserve">-     </w:t>
            </w:r>
            <w:r w:rsidR="00E0253F">
              <w:rPr>
                <w:szCs w:val="20"/>
              </w:rPr>
              <w:t>Igor Tavzes</w:t>
            </w:r>
            <w:r>
              <w:rPr>
                <w:szCs w:val="20"/>
              </w:rPr>
              <w:t xml:space="preserve">, </w:t>
            </w:r>
            <w:r w:rsidR="008C7929">
              <w:rPr>
                <w:szCs w:val="20"/>
              </w:rPr>
              <w:t>sekretar</w:t>
            </w:r>
            <w:r w:rsidR="003442DE">
              <w:rPr>
                <w:szCs w:val="20"/>
              </w:rPr>
              <w:t xml:space="preserve">, </w:t>
            </w:r>
            <w:r w:rsidR="00EA0232">
              <w:rPr>
                <w:szCs w:val="20"/>
              </w:rPr>
              <w:t xml:space="preserve">Sektor za upravljanje javnega premoženja, </w:t>
            </w:r>
            <w:r w:rsidR="003442DE">
              <w:rPr>
                <w:szCs w:val="20"/>
              </w:rPr>
              <w:t>Ministrstvo za finance.</w:t>
            </w:r>
          </w:p>
        </w:tc>
      </w:tr>
      <w:tr w:rsidR="00D731F3" w:rsidRPr="008D1759" w14:paraId="415EE8CB" w14:textId="77777777" w:rsidTr="005F456B">
        <w:tc>
          <w:tcPr>
            <w:tcW w:w="9163" w:type="dxa"/>
            <w:gridSpan w:val="4"/>
          </w:tcPr>
          <w:p w14:paraId="780DB829" w14:textId="77777777" w:rsidR="00D731F3" w:rsidRPr="005F3DC6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5F3DC6">
              <w:rPr>
                <w:b/>
                <w:sz w:val="20"/>
                <w:szCs w:val="20"/>
              </w:rPr>
              <w:t>sodelovali pri pripravi dela ali celotnega gradiva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D731F3" w:rsidRPr="008D1759" w14:paraId="6061A222" w14:textId="77777777" w:rsidTr="005F456B">
        <w:tc>
          <w:tcPr>
            <w:tcW w:w="9163" w:type="dxa"/>
            <w:gridSpan w:val="4"/>
          </w:tcPr>
          <w:p w14:paraId="71157CCC" w14:textId="77777777" w:rsidR="00D731F3" w:rsidRPr="008D1759" w:rsidRDefault="00F74F71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D731F3" w:rsidRPr="008D1759" w14:paraId="3A17C1DA" w14:textId="77777777" w:rsidTr="005F456B">
        <w:tc>
          <w:tcPr>
            <w:tcW w:w="9163" w:type="dxa"/>
            <w:gridSpan w:val="4"/>
          </w:tcPr>
          <w:p w14:paraId="1C95CE4B" w14:textId="77777777" w:rsidR="00D731F3" w:rsidRPr="00D43F59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43F59">
              <w:rPr>
                <w:b/>
                <w:sz w:val="20"/>
                <w:szCs w:val="20"/>
              </w:rPr>
              <w:t>4. Predstavniki vlad</w:t>
            </w:r>
            <w:r>
              <w:rPr>
                <w:b/>
                <w:sz w:val="20"/>
                <w:szCs w:val="20"/>
              </w:rPr>
              <w:t>e, ki bodo sodelovali pri delu d</w:t>
            </w:r>
            <w:r w:rsidRPr="00D43F59">
              <w:rPr>
                <w:b/>
                <w:sz w:val="20"/>
                <w:szCs w:val="20"/>
              </w:rPr>
              <w:t>ržavnega zbora:</w:t>
            </w:r>
          </w:p>
        </w:tc>
      </w:tr>
      <w:tr w:rsidR="00D731F3" w:rsidRPr="008D1759" w14:paraId="615C463C" w14:textId="77777777" w:rsidTr="005F456B">
        <w:tc>
          <w:tcPr>
            <w:tcW w:w="9163" w:type="dxa"/>
            <w:gridSpan w:val="4"/>
          </w:tcPr>
          <w:p w14:paraId="3C74A149" w14:textId="77777777" w:rsidR="00D731F3" w:rsidRPr="00D43F59" w:rsidRDefault="00F74F71" w:rsidP="00F74F71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D731F3" w:rsidRPr="008D1759" w14:paraId="7B7B4BBF" w14:textId="77777777" w:rsidTr="005F456B">
        <w:tc>
          <w:tcPr>
            <w:tcW w:w="9163" w:type="dxa"/>
            <w:gridSpan w:val="4"/>
          </w:tcPr>
          <w:p w14:paraId="2BFF4809" w14:textId="77777777" w:rsidR="00D731F3" w:rsidRPr="008D1759" w:rsidRDefault="00D731F3" w:rsidP="005F456B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D1759">
              <w:rPr>
                <w:sz w:val="20"/>
                <w:szCs w:val="20"/>
              </w:rPr>
              <w:t>. Kratek povzetek gradiva</w:t>
            </w:r>
            <w:r>
              <w:rPr>
                <w:sz w:val="20"/>
                <w:szCs w:val="20"/>
              </w:rPr>
              <w:t>:</w:t>
            </w:r>
          </w:p>
        </w:tc>
      </w:tr>
      <w:tr w:rsidR="00D731F3" w:rsidRPr="008D1759" w14:paraId="1373F65A" w14:textId="77777777" w:rsidTr="005F456B">
        <w:tc>
          <w:tcPr>
            <w:tcW w:w="9163" w:type="dxa"/>
            <w:gridSpan w:val="4"/>
          </w:tcPr>
          <w:p w14:paraId="4415CD5B" w14:textId="77777777" w:rsidR="00D731F3" w:rsidRPr="00A12B51" w:rsidRDefault="00F74F71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D731F3" w:rsidRPr="008D1759" w14:paraId="42ABE7CE" w14:textId="77777777" w:rsidTr="005F456B">
        <w:tc>
          <w:tcPr>
            <w:tcW w:w="9163" w:type="dxa"/>
            <w:gridSpan w:val="4"/>
          </w:tcPr>
          <w:p w14:paraId="62BE8973" w14:textId="77777777" w:rsidR="00D731F3" w:rsidRPr="008D1759" w:rsidRDefault="00D731F3" w:rsidP="005F456B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D1759">
              <w:rPr>
                <w:sz w:val="20"/>
                <w:szCs w:val="20"/>
              </w:rPr>
              <w:t>. Presoja posledic</w:t>
            </w:r>
            <w:r>
              <w:rPr>
                <w:sz w:val="20"/>
                <w:szCs w:val="20"/>
              </w:rPr>
              <w:t xml:space="preserve"> za:</w:t>
            </w:r>
          </w:p>
        </w:tc>
      </w:tr>
      <w:tr w:rsidR="00D731F3" w:rsidRPr="008D1759" w14:paraId="34EB6CA2" w14:textId="77777777" w:rsidTr="005F456B">
        <w:tc>
          <w:tcPr>
            <w:tcW w:w="1448" w:type="dxa"/>
          </w:tcPr>
          <w:p w14:paraId="57E89A4F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1174A5B0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javnofinančna</w:t>
            </w:r>
            <w:r>
              <w:rPr>
                <w:sz w:val="20"/>
                <w:szCs w:val="20"/>
              </w:rPr>
              <w:t xml:space="preserve"> sredstva nad 40.</w:t>
            </w:r>
            <w:r w:rsidRPr="008D1759">
              <w:rPr>
                <w:sz w:val="20"/>
                <w:szCs w:val="20"/>
              </w:rPr>
              <w:t>000 EUR v tekočem in naslednjih treh letih</w:t>
            </w:r>
          </w:p>
        </w:tc>
        <w:tc>
          <w:tcPr>
            <w:tcW w:w="2271" w:type="dxa"/>
            <w:vAlign w:val="center"/>
          </w:tcPr>
          <w:p w14:paraId="43051460" w14:textId="77777777" w:rsidR="00D731F3" w:rsidRPr="008D1759" w:rsidRDefault="0004356B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D731F3" w:rsidRPr="008D1759" w14:paraId="3F608E36" w14:textId="77777777" w:rsidTr="005F456B">
        <w:tc>
          <w:tcPr>
            <w:tcW w:w="1448" w:type="dxa"/>
          </w:tcPr>
          <w:p w14:paraId="46B360D0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6A95DCDC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1246C0D6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D731F3" w:rsidRPr="008D1759" w14:paraId="52226D91" w14:textId="77777777" w:rsidTr="005F456B">
        <w:tc>
          <w:tcPr>
            <w:tcW w:w="1448" w:type="dxa"/>
          </w:tcPr>
          <w:p w14:paraId="763C777E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08C120BA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74112E19" w14:textId="77777777" w:rsidR="00D731F3" w:rsidRPr="00A24E98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D731F3" w:rsidRPr="008D1759" w14:paraId="068FC74B" w14:textId="77777777" w:rsidTr="005F456B">
        <w:tc>
          <w:tcPr>
            <w:tcW w:w="1448" w:type="dxa"/>
          </w:tcPr>
          <w:p w14:paraId="0DD23084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539BED73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gospodarstvo, zlasti</w:t>
            </w:r>
            <w:r w:rsidRPr="008D1759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1FF14925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D731F3" w:rsidRPr="008D1759" w14:paraId="78ACAA28" w14:textId="77777777" w:rsidTr="005F456B">
        <w:tc>
          <w:tcPr>
            <w:tcW w:w="1448" w:type="dxa"/>
          </w:tcPr>
          <w:p w14:paraId="54DD3A39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460F7C77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okolje, vključno s prostorskimi in varstvenimi</w:t>
            </w:r>
            <w:r w:rsidRPr="008D1759">
              <w:rPr>
                <w:bCs/>
                <w:sz w:val="20"/>
                <w:szCs w:val="20"/>
              </w:rPr>
              <w:t xml:space="preserve"> vidik</w:t>
            </w:r>
            <w:r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2271" w:type="dxa"/>
            <w:vAlign w:val="center"/>
          </w:tcPr>
          <w:p w14:paraId="5B26C050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D731F3" w:rsidRPr="008D1759" w14:paraId="24111203" w14:textId="77777777" w:rsidTr="005F456B">
        <w:tc>
          <w:tcPr>
            <w:tcW w:w="1448" w:type="dxa"/>
          </w:tcPr>
          <w:p w14:paraId="1308AC5B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4EC8E138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0B750A19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D731F3" w:rsidRPr="008D1759" w14:paraId="4B1A06D3" w14:textId="77777777" w:rsidTr="005F456B">
        <w:tc>
          <w:tcPr>
            <w:tcW w:w="1448" w:type="dxa"/>
            <w:tcBorders>
              <w:bottom w:val="single" w:sz="4" w:space="0" w:color="auto"/>
            </w:tcBorders>
          </w:tcPr>
          <w:p w14:paraId="3DECC805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3FC233DE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dokumente</w:t>
            </w:r>
            <w:r w:rsidRPr="008D1759">
              <w:rPr>
                <w:bCs/>
                <w:sz w:val="20"/>
                <w:szCs w:val="20"/>
              </w:rPr>
              <w:t xml:space="preserve"> razvojnega načrtovanja:</w:t>
            </w:r>
          </w:p>
          <w:p w14:paraId="184CB380" w14:textId="77777777" w:rsidR="00D731F3" w:rsidRPr="008D1759" w:rsidRDefault="00D731F3" w:rsidP="00E65715">
            <w:pPr>
              <w:pStyle w:val="Neotevilenodstavek"/>
              <w:numPr>
                <w:ilvl w:val="0"/>
                <w:numId w:val="6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nacionalne d</w:t>
            </w:r>
            <w:r>
              <w:rPr>
                <w:bCs/>
                <w:sz w:val="20"/>
                <w:szCs w:val="20"/>
              </w:rPr>
              <w:t>okumente razvojnega načrtovanja</w:t>
            </w:r>
          </w:p>
          <w:p w14:paraId="518F05E6" w14:textId="77777777" w:rsidR="00D731F3" w:rsidRPr="008D1759" w:rsidRDefault="00D731F3" w:rsidP="00E65715">
            <w:pPr>
              <w:pStyle w:val="Neotevilenodstavek"/>
              <w:numPr>
                <w:ilvl w:val="0"/>
                <w:numId w:val="6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76E21E92" w14:textId="77777777" w:rsidR="00D731F3" w:rsidRPr="008D1759" w:rsidRDefault="00D731F3" w:rsidP="00E65715">
            <w:pPr>
              <w:pStyle w:val="Neotevilenodstavek"/>
              <w:numPr>
                <w:ilvl w:val="0"/>
                <w:numId w:val="6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5BBBB4F5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D731F3" w:rsidRPr="008D1759" w14:paraId="3E24883A" w14:textId="77777777" w:rsidTr="005F456B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B51A" w14:textId="77777777" w:rsidR="00D731F3" w:rsidRPr="00F74F71" w:rsidRDefault="00D731F3" w:rsidP="00F74F71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8D1759">
              <w:rPr>
                <w:sz w:val="20"/>
                <w:szCs w:val="20"/>
              </w:rPr>
              <w:t>.a Predstavitev ocen</w:t>
            </w:r>
            <w:r>
              <w:rPr>
                <w:sz w:val="20"/>
                <w:szCs w:val="20"/>
              </w:rPr>
              <w:t>e finančnih posledic nad 40.</w:t>
            </w:r>
            <w:r w:rsidRPr="008D1759">
              <w:rPr>
                <w:sz w:val="20"/>
                <w:szCs w:val="20"/>
              </w:rPr>
              <w:t>000 EUR</w:t>
            </w:r>
            <w:r>
              <w:rPr>
                <w:sz w:val="20"/>
                <w:szCs w:val="20"/>
              </w:rPr>
              <w:t>:</w:t>
            </w:r>
          </w:p>
        </w:tc>
      </w:tr>
    </w:tbl>
    <w:p w14:paraId="1A8AF47C" w14:textId="77777777" w:rsidR="00D731F3" w:rsidRPr="008D1759" w:rsidRDefault="00D731F3" w:rsidP="00D731F3">
      <w:pPr>
        <w:rPr>
          <w:rFonts w:cs="Arial"/>
          <w:vanish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D731F3" w:rsidRPr="008D1759" w14:paraId="16E0FA86" w14:textId="77777777" w:rsidTr="005F456B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D20399" w14:textId="77777777" w:rsidR="00D731F3" w:rsidRPr="008D1759" w:rsidRDefault="00D731F3" w:rsidP="005F456B">
            <w:pPr>
              <w:pStyle w:val="Naslov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lastRenderedPageBreak/>
              <w:t>I. Ocena finančnih posledic, ki niso načrtovane v sprejetem proračunu</w:t>
            </w:r>
          </w:p>
        </w:tc>
      </w:tr>
      <w:tr w:rsidR="00D731F3" w:rsidRPr="008D1759" w14:paraId="0601FAB8" w14:textId="77777777" w:rsidTr="005F456B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9669" w14:textId="77777777" w:rsidR="00D731F3" w:rsidRPr="008D1759" w:rsidRDefault="00D731F3" w:rsidP="005F456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08AB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6FC0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D43F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30E7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3</w:t>
            </w:r>
          </w:p>
        </w:tc>
      </w:tr>
      <w:tr w:rsidR="00D731F3" w:rsidRPr="008D1759" w14:paraId="719C3144" w14:textId="77777777" w:rsidTr="005F456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0E6F" w14:textId="77777777" w:rsidR="00D731F3" w:rsidRPr="008D175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6489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95B0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6A6F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1AF0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731F3" w:rsidRPr="008D1759" w14:paraId="359936B1" w14:textId="77777777" w:rsidTr="005F456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F3DE" w14:textId="77777777" w:rsidR="00D731F3" w:rsidRPr="008D175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505B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A28E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DFDB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85DD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731F3" w:rsidRPr="008D1759" w14:paraId="2AE48660" w14:textId="77777777" w:rsidTr="005F456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021C" w14:textId="77777777" w:rsidR="00D731F3" w:rsidRPr="008D175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D5E5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9758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ED0C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DCA5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D731F3" w:rsidRPr="008D1759" w14:paraId="16001086" w14:textId="77777777" w:rsidTr="005F456B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E1F3" w14:textId="77777777" w:rsidR="00D731F3" w:rsidRPr="008D175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 povečan</w:t>
            </w:r>
            <w:r>
              <w:rPr>
                <w:rFonts w:cs="Arial"/>
                <w:bCs/>
                <w:szCs w:val="20"/>
              </w:rPr>
              <w:t>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EF48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8C5B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2173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20ED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D731F3" w:rsidRPr="008D1759" w14:paraId="39F00674" w14:textId="77777777" w:rsidTr="005F456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91CA" w14:textId="77777777" w:rsidR="00D731F3" w:rsidRPr="008D175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>)</w:t>
            </w:r>
            <w:r>
              <w:rPr>
                <w:rFonts w:cs="Arial"/>
                <w:bCs/>
                <w:szCs w:val="20"/>
              </w:rPr>
              <w:t xml:space="preserve"> obveznosti za druga javno</w:t>
            </w:r>
            <w:r w:rsidRPr="008D1759">
              <w:rPr>
                <w:rFonts w:cs="Arial"/>
                <w:bCs/>
                <w:szCs w:val="20"/>
              </w:rPr>
              <w:t>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B333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6394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D326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1CFD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731F3" w:rsidRPr="008D1759" w14:paraId="1CCFDF7F" w14:textId="77777777" w:rsidTr="005F456B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34633C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D731F3" w:rsidRPr="008D1759" w14:paraId="270C3341" w14:textId="77777777" w:rsidTr="005F456B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BDD7C9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II.a</w:t>
            </w:r>
            <w:r w:rsidRPr="008D1759">
              <w:rPr>
                <w:rFonts w:cs="Arial"/>
                <w:sz w:val="20"/>
                <w:szCs w:val="20"/>
              </w:rPr>
              <w:t xml:space="preserve"> Pravice porabe za izvedbo predlaganih rešitev </w:t>
            </w:r>
            <w:r>
              <w:rPr>
                <w:rFonts w:cs="Arial"/>
                <w:sz w:val="20"/>
                <w:szCs w:val="20"/>
              </w:rPr>
              <w:t>so zagotovljene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D731F3" w:rsidRPr="008D1759" w14:paraId="7132BF42" w14:textId="77777777" w:rsidTr="005F456B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1A8F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A08B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Šifra</w:t>
            </w:r>
            <w:r>
              <w:rPr>
                <w:rFonts w:cs="Arial"/>
                <w:szCs w:val="20"/>
              </w:rPr>
              <w:t xml:space="preserve">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97A2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2952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1836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</w:tr>
      <w:tr w:rsidR="00D731F3" w:rsidRPr="008D1759" w14:paraId="1874E8FD" w14:textId="77777777" w:rsidTr="005F456B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398B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58FF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FDC4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F47C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204D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4977ED69" w14:textId="77777777" w:rsidTr="005F456B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0288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0655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A614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D731F3" w:rsidRPr="008D1759" w14:paraId="3E64C744" w14:textId="77777777" w:rsidTr="005F456B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DBAC11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II.b</w:t>
            </w:r>
            <w:r w:rsidRPr="008D1759">
              <w:rPr>
                <w:rFonts w:cs="Arial"/>
                <w:sz w:val="20"/>
                <w:szCs w:val="20"/>
              </w:rPr>
              <w:t xml:space="preserve"> Manjkajoče pravice porabe bodo za</w:t>
            </w:r>
            <w:r>
              <w:rPr>
                <w:rFonts w:cs="Arial"/>
                <w:sz w:val="20"/>
                <w:szCs w:val="20"/>
              </w:rPr>
              <w:t>gotovljene s prerazporeditvijo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D731F3" w:rsidRPr="008D1759" w14:paraId="3374637F" w14:textId="77777777" w:rsidTr="005F456B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534B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4B0C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ED4B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proračunske postavke</w:t>
            </w:r>
            <w:r w:rsidRPr="008D1759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193C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D51B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 xml:space="preserve">1 </w:t>
            </w:r>
          </w:p>
        </w:tc>
      </w:tr>
      <w:tr w:rsidR="00D731F3" w:rsidRPr="008D1759" w14:paraId="4207C9EC" w14:textId="77777777" w:rsidTr="005F456B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CE30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D31D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EAE9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AB4A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E3A9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5DC0E5AF" w14:textId="77777777" w:rsidTr="005F456B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4291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9ABB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BA8C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52B1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353B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6E86EDDA" w14:textId="77777777" w:rsidTr="005F456B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4ED4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F635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04E7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D731F3" w:rsidRPr="008D1759" w14:paraId="79437748" w14:textId="77777777" w:rsidTr="005F456B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5FBF87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II.c</w:t>
            </w:r>
            <w:r w:rsidRPr="008D1759">
              <w:rPr>
                <w:rFonts w:cs="Arial"/>
                <w:sz w:val="20"/>
                <w:szCs w:val="20"/>
              </w:rPr>
              <w:t xml:space="preserve"> Načrtovana nad</w:t>
            </w:r>
            <w:r>
              <w:rPr>
                <w:rFonts w:cs="Arial"/>
                <w:sz w:val="20"/>
                <w:szCs w:val="20"/>
              </w:rPr>
              <w:t>omestitev zmanjšanih prihodkov in povečanih odhodkov proračuna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D731F3" w:rsidRPr="008D1759" w14:paraId="0A6B350A" w14:textId="77777777" w:rsidTr="005F456B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EBCF" w14:textId="77777777" w:rsidR="00D731F3" w:rsidRPr="008D1759" w:rsidRDefault="00D731F3" w:rsidP="005F456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3858" w14:textId="77777777" w:rsidR="00D731F3" w:rsidRPr="008D1759" w:rsidRDefault="00D731F3" w:rsidP="005F456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6122" w14:textId="77777777" w:rsidR="00D731F3" w:rsidRPr="008D1759" w:rsidRDefault="00D731F3" w:rsidP="005F456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</w:tr>
      <w:tr w:rsidR="00D731F3" w:rsidRPr="008D1759" w14:paraId="5D742B7B" w14:textId="77777777" w:rsidTr="005F456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7262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0AD1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DF5F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31E81EAD" w14:textId="77777777" w:rsidTr="005F456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0425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DFF3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4552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329D8E06" w14:textId="77777777" w:rsidTr="005F456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9C0E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8A52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3F55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2621B2FE" w14:textId="77777777" w:rsidTr="005F456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5677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0EB6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4325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D731F3" w:rsidRPr="008D1759" w14:paraId="25EF3EF7" w14:textId="77777777" w:rsidTr="00F74F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9200" w:type="dxa"/>
            <w:gridSpan w:val="9"/>
          </w:tcPr>
          <w:p w14:paraId="75DC77DD" w14:textId="77777777" w:rsidR="00D731F3" w:rsidRPr="008D1759" w:rsidRDefault="00D731F3" w:rsidP="00F74F71">
            <w:pPr>
              <w:widowControl w:val="0"/>
              <w:ind w:left="284"/>
              <w:jc w:val="both"/>
              <w:rPr>
                <w:szCs w:val="20"/>
              </w:rPr>
            </w:pPr>
          </w:p>
        </w:tc>
      </w:tr>
      <w:tr w:rsidR="00D731F3" w:rsidRPr="00D063BD" w14:paraId="0E8A2528" w14:textId="77777777" w:rsidTr="00F74F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4FF0" w14:textId="77777777" w:rsidR="00D731F3" w:rsidRPr="00D731F3" w:rsidRDefault="00D731F3" w:rsidP="00D731F3">
            <w:pPr>
              <w:rPr>
                <w:rFonts w:cs="Arial"/>
                <w:b/>
                <w:szCs w:val="20"/>
              </w:rPr>
            </w:pPr>
            <w:r w:rsidRPr="00D731F3">
              <w:rPr>
                <w:rFonts w:cs="Arial"/>
                <w:b/>
                <w:szCs w:val="20"/>
              </w:rPr>
              <w:t>7.b Predstavitev ocene finančnih posledic pod 40.000 EUR:</w:t>
            </w:r>
          </w:p>
          <w:p w14:paraId="0BBA8B99" w14:textId="77777777" w:rsidR="00671DDA" w:rsidRPr="00D731F3" w:rsidRDefault="0004356B" w:rsidP="0004356B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/</w:t>
            </w:r>
          </w:p>
        </w:tc>
      </w:tr>
      <w:tr w:rsidR="00D731F3" w:rsidRPr="00D063BD" w14:paraId="3AD7EC38" w14:textId="77777777" w:rsidTr="000745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2853" w14:textId="77777777" w:rsidR="00D731F3" w:rsidRPr="00171E3B" w:rsidRDefault="00D731F3" w:rsidP="005D4B00">
            <w:pPr>
              <w:rPr>
                <w:rFonts w:cs="Arial"/>
                <w:b/>
                <w:szCs w:val="20"/>
              </w:rPr>
            </w:pPr>
            <w:r w:rsidRPr="00171E3B">
              <w:rPr>
                <w:rFonts w:cs="Arial"/>
                <w:b/>
                <w:szCs w:val="20"/>
              </w:rPr>
              <w:t xml:space="preserve">8. Predstavitev </w:t>
            </w:r>
            <w:r w:rsidR="0007453D" w:rsidRPr="00171E3B">
              <w:rPr>
                <w:rFonts w:cs="Arial"/>
                <w:b/>
                <w:szCs w:val="20"/>
              </w:rPr>
              <w:t xml:space="preserve">sodelovanja </w:t>
            </w:r>
            <w:r w:rsidRPr="00171E3B">
              <w:rPr>
                <w:rFonts w:cs="Arial"/>
                <w:b/>
                <w:szCs w:val="20"/>
              </w:rPr>
              <w:t>z združenji občin:</w:t>
            </w:r>
          </w:p>
        </w:tc>
      </w:tr>
      <w:tr w:rsidR="00D731F3" w:rsidRPr="00D063BD" w14:paraId="13E03455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088DE1AF" w14:textId="77777777" w:rsidR="00D731F3" w:rsidRPr="00171E3B" w:rsidRDefault="00D731F3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 xml:space="preserve">Vsebina predloženega gradiva </w:t>
            </w:r>
            <w:r w:rsidR="00F45BB5">
              <w:rPr>
                <w:iCs/>
                <w:sz w:val="20"/>
                <w:szCs w:val="20"/>
              </w:rPr>
              <w:t xml:space="preserve">(predpisa) </w:t>
            </w:r>
            <w:r w:rsidRPr="00171E3B">
              <w:rPr>
                <w:iCs/>
                <w:sz w:val="20"/>
                <w:szCs w:val="20"/>
              </w:rPr>
              <w:t>vpliva na:</w:t>
            </w:r>
          </w:p>
          <w:p w14:paraId="4617B909" w14:textId="77777777" w:rsidR="00D731F3" w:rsidRDefault="00D731F3" w:rsidP="00E65715">
            <w:pPr>
              <w:pStyle w:val="Neotevilenodstavek"/>
              <w:widowControl w:val="0"/>
              <w:numPr>
                <w:ilvl w:val="1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lastRenderedPageBreak/>
              <w:t>pristojnosti občin,</w:t>
            </w:r>
          </w:p>
          <w:p w14:paraId="17226C88" w14:textId="77777777" w:rsidR="003F4D18" w:rsidRPr="00171E3B" w:rsidRDefault="003F4D18" w:rsidP="00E65715">
            <w:pPr>
              <w:pStyle w:val="Neotevilenodstavek"/>
              <w:widowControl w:val="0"/>
              <w:numPr>
                <w:ilvl w:val="1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delovanje občin</w:t>
            </w:r>
            <w:r w:rsidR="00FE1B5A">
              <w:rPr>
                <w:iCs/>
                <w:sz w:val="20"/>
                <w:szCs w:val="20"/>
              </w:rPr>
              <w:t>,</w:t>
            </w:r>
          </w:p>
          <w:p w14:paraId="1EAA6437" w14:textId="77777777" w:rsidR="00D731F3" w:rsidRPr="00171E3B" w:rsidRDefault="00FE1B5A" w:rsidP="00E65715">
            <w:pPr>
              <w:pStyle w:val="Neotevilenodstavek"/>
              <w:widowControl w:val="0"/>
              <w:numPr>
                <w:ilvl w:val="1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financiranje občin.</w:t>
            </w:r>
          </w:p>
          <w:p w14:paraId="09D35E69" w14:textId="77777777" w:rsidR="00D731F3" w:rsidRPr="00171E3B" w:rsidRDefault="00D731F3" w:rsidP="003F4D18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431" w:type="dxa"/>
            <w:gridSpan w:val="2"/>
          </w:tcPr>
          <w:p w14:paraId="0CD9A01D" w14:textId="77777777" w:rsidR="00D731F3" w:rsidRPr="00171E3B" w:rsidRDefault="00D731F3" w:rsidP="005F456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71E3B">
              <w:rPr>
                <w:sz w:val="20"/>
                <w:szCs w:val="20"/>
              </w:rPr>
              <w:lastRenderedPageBreak/>
              <w:t>NE</w:t>
            </w:r>
          </w:p>
        </w:tc>
      </w:tr>
      <w:tr w:rsidR="00D731F3" w:rsidRPr="00D063BD" w14:paraId="7597EA65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1B445269" w14:textId="77777777" w:rsidR="00D731F3" w:rsidRPr="00171E3B" w:rsidRDefault="00FE1B5A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</w:t>
            </w:r>
            <w:r w:rsidR="00F45BB5">
              <w:rPr>
                <w:iCs/>
                <w:sz w:val="20"/>
                <w:szCs w:val="20"/>
              </w:rPr>
              <w:t>radivo (predpis)</w:t>
            </w:r>
            <w:r w:rsidR="0018551D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je bilo </w:t>
            </w:r>
            <w:r w:rsidR="0018551D">
              <w:rPr>
                <w:iCs/>
                <w:sz w:val="20"/>
                <w:szCs w:val="20"/>
              </w:rPr>
              <w:t>poslan</w:t>
            </w:r>
            <w:r w:rsidR="00F45BB5">
              <w:rPr>
                <w:iCs/>
                <w:sz w:val="20"/>
                <w:szCs w:val="20"/>
              </w:rPr>
              <w:t>o</w:t>
            </w:r>
            <w:r w:rsidR="0018551D">
              <w:rPr>
                <w:iCs/>
                <w:sz w:val="20"/>
                <w:szCs w:val="20"/>
              </w:rPr>
              <w:t xml:space="preserve"> v mnenje</w:t>
            </w:r>
            <w:r w:rsidR="00D731F3" w:rsidRPr="00171E3B">
              <w:rPr>
                <w:iCs/>
                <w:sz w:val="20"/>
                <w:szCs w:val="20"/>
              </w:rPr>
              <w:t xml:space="preserve">: </w:t>
            </w:r>
          </w:p>
          <w:p w14:paraId="271A3C18" w14:textId="77777777" w:rsidR="00D731F3" w:rsidRPr="00171E3B" w:rsidRDefault="00D731F3" w:rsidP="00E65715">
            <w:pPr>
              <w:pStyle w:val="Neotevilenodstavek"/>
              <w:widowControl w:val="0"/>
              <w:numPr>
                <w:ilvl w:val="0"/>
                <w:numId w:val="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>Skupnost</w:t>
            </w:r>
            <w:r w:rsidR="00FE1B5A">
              <w:rPr>
                <w:iCs/>
                <w:sz w:val="20"/>
                <w:szCs w:val="20"/>
              </w:rPr>
              <w:t>i</w:t>
            </w:r>
            <w:r w:rsidR="00F74F71">
              <w:rPr>
                <w:iCs/>
                <w:sz w:val="20"/>
                <w:szCs w:val="20"/>
              </w:rPr>
              <w:t xml:space="preserve"> občin Slovenije SOS: </w:t>
            </w:r>
            <w:r w:rsidRPr="00171E3B">
              <w:rPr>
                <w:iCs/>
                <w:sz w:val="20"/>
                <w:szCs w:val="20"/>
              </w:rPr>
              <w:t>NE</w:t>
            </w:r>
          </w:p>
          <w:p w14:paraId="3480362B" w14:textId="77777777" w:rsidR="00D731F3" w:rsidRPr="00171E3B" w:rsidRDefault="00D731F3" w:rsidP="00E65715">
            <w:pPr>
              <w:pStyle w:val="Neotevilenodstavek"/>
              <w:widowControl w:val="0"/>
              <w:numPr>
                <w:ilvl w:val="0"/>
                <w:numId w:val="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>Združenj</w:t>
            </w:r>
            <w:r w:rsidR="00FE1B5A">
              <w:rPr>
                <w:iCs/>
                <w:sz w:val="20"/>
                <w:szCs w:val="20"/>
              </w:rPr>
              <w:t>u</w:t>
            </w:r>
            <w:r w:rsidR="00F74F71">
              <w:rPr>
                <w:iCs/>
                <w:sz w:val="20"/>
                <w:szCs w:val="20"/>
              </w:rPr>
              <w:t xml:space="preserve"> občin Slovenije ZOS: </w:t>
            </w:r>
            <w:r w:rsidRPr="00171E3B">
              <w:rPr>
                <w:iCs/>
                <w:sz w:val="20"/>
                <w:szCs w:val="20"/>
              </w:rPr>
              <w:t>NE</w:t>
            </w:r>
          </w:p>
          <w:p w14:paraId="35AAD41B" w14:textId="77777777" w:rsidR="00D731F3" w:rsidRPr="00F74F71" w:rsidRDefault="00D731F3" w:rsidP="00E65715">
            <w:pPr>
              <w:pStyle w:val="Neotevilenodstavek"/>
              <w:widowControl w:val="0"/>
              <w:numPr>
                <w:ilvl w:val="0"/>
                <w:numId w:val="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>Združenj</w:t>
            </w:r>
            <w:r w:rsidR="00FE1B5A">
              <w:rPr>
                <w:iCs/>
                <w:sz w:val="20"/>
                <w:szCs w:val="20"/>
              </w:rPr>
              <w:t>u</w:t>
            </w:r>
            <w:r w:rsidRPr="00171E3B">
              <w:rPr>
                <w:iCs/>
                <w:sz w:val="20"/>
                <w:szCs w:val="20"/>
              </w:rPr>
              <w:t xml:space="preserve"> m</w:t>
            </w:r>
            <w:r w:rsidR="00F74F71">
              <w:rPr>
                <w:iCs/>
                <w:sz w:val="20"/>
                <w:szCs w:val="20"/>
              </w:rPr>
              <w:t xml:space="preserve">estnih občin Slovenije ZMOS: </w:t>
            </w:r>
            <w:r w:rsidRPr="00171E3B">
              <w:rPr>
                <w:iCs/>
                <w:sz w:val="20"/>
                <w:szCs w:val="20"/>
              </w:rPr>
              <w:t>NE</w:t>
            </w:r>
          </w:p>
        </w:tc>
      </w:tr>
      <w:tr w:rsidR="00D731F3" w:rsidRPr="00D063BD" w14:paraId="3134B11E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600815AE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D063BD">
              <w:rPr>
                <w:b/>
                <w:sz w:val="20"/>
                <w:szCs w:val="20"/>
              </w:rPr>
              <w:t>9. Predstavitev sodelovanja javnosti:</w:t>
            </w:r>
          </w:p>
        </w:tc>
      </w:tr>
      <w:tr w:rsidR="00D731F3" w:rsidRPr="00D063BD" w14:paraId="1367C8C0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4D7B9DDF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D063BD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1A6442EA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063BD">
              <w:rPr>
                <w:sz w:val="20"/>
                <w:szCs w:val="20"/>
              </w:rPr>
              <w:t>NE</w:t>
            </w:r>
          </w:p>
        </w:tc>
      </w:tr>
      <w:tr w:rsidR="00D731F3" w:rsidRPr="00D063BD" w14:paraId="381D5341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0F8D3B01" w14:textId="77777777" w:rsidR="00D731F3" w:rsidRPr="00D063BD" w:rsidRDefault="00F94AA6" w:rsidP="00F74F71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Predlog gradiva ni takšne narave, da bi bila potrebna predhodna objava na spletu.</w:t>
            </w:r>
          </w:p>
        </w:tc>
      </w:tr>
      <w:tr w:rsidR="00F94AA6" w:rsidRPr="00D063BD" w14:paraId="6F3DF77B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580FBFCD" w14:textId="77777777" w:rsidR="00F94AA6" w:rsidRPr="00D063BD" w:rsidRDefault="00F94AA6" w:rsidP="00F74F71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D731F3" w:rsidRPr="00D063BD" w14:paraId="3AA17BEA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374C2BFC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D063BD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00403798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063BD">
              <w:rPr>
                <w:sz w:val="20"/>
                <w:szCs w:val="20"/>
              </w:rPr>
              <w:t>NE</w:t>
            </w:r>
          </w:p>
        </w:tc>
      </w:tr>
      <w:tr w:rsidR="00D731F3" w:rsidRPr="00D063BD" w14:paraId="0CE38014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601B949A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D063BD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1D20C2F2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D063BD">
              <w:rPr>
                <w:sz w:val="20"/>
                <w:szCs w:val="20"/>
              </w:rPr>
              <w:t>NE</w:t>
            </w:r>
          </w:p>
        </w:tc>
      </w:tr>
      <w:tr w:rsidR="00D731F3" w:rsidRPr="00D063BD" w14:paraId="11381EC9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41A8" w14:textId="77777777" w:rsidR="00D731F3" w:rsidRDefault="00D731F3" w:rsidP="005F456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5AA47AF5" w14:textId="77777777" w:rsidR="007F62EB" w:rsidRDefault="007F62EB" w:rsidP="005F456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730DFA4B" w14:textId="77777777" w:rsidR="007F62EB" w:rsidRDefault="007F62EB" w:rsidP="005F456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7A4801A9" w14:textId="6105DECF" w:rsidR="00D731F3" w:rsidRPr="00B36404" w:rsidRDefault="007F62EB" w:rsidP="005F456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645A85">
              <w:rPr>
                <w:sz w:val="20"/>
                <w:szCs w:val="20"/>
              </w:rPr>
              <w:t xml:space="preserve">           </w:t>
            </w:r>
            <w:r w:rsidR="00C919A2">
              <w:rPr>
                <w:sz w:val="20"/>
                <w:szCs w:val="20"/>
              </w:rPr>
              <w:t xml:space="preserve">   </w:t>
            </w:r>
            <w:r w:rsidR="00233A65">
              <w:rPr>
                <w:sz w:val="20"/>
                <w:szCs w:val="20"/>
              </w:rPr>
              <w:t>Klemen Boštjančič</w:t>
            </w:r>
          </w:p>
          <w:p w14:paraId="37749852" w14:textId="0F2B5ECD" w:rsidR="00D731F3" w:rsidRDefault="00B36404" w:rsidP="005F456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5A2B8C">
              <w:rPr>
                <w:sz w:val="20"/>
                <w:szCs w:val="20"/>
              </w:rPr>
              <w:t xml:space="preserve">     </w:t>
            </w:r>
            <w:r w:rsidR="00E0253F">
              <w:rPr>
                <w:sz w:val="20"/>
                <w:szCs w:val="20"/>
              </w:rPr>
              <w:t xml:space="preserve">     </w:t>
            </w:r>
            <w:r w:rsidR="003A5531">
              <w:rPr>
                <w:sz w:val="20"/>
                <w:szCs w:val="20"/>
              </w:rPr>
              <w:t xml:space="preserve">      </w:t>
            </w:r>
            <w:r w:rsidR="005D673E">
              <w:rPr>
                <w:sz w:val="20"/>
                <w:szCs w:val="20"/>
              </w:rPr>
              <w:t xml:space="preserve">            </w:t>
            </w:r>
            <w:r w:rsidR="00C53838">
              <w:rPr>
                <w:sz w:val="20"/>
                <w:szCs w:val="20"/>
              </w:rPr>
              <w:t xml:space="preserve">     </w:t>
            </w:r>
            <w:r w:rsidR="003B47CD">
              <w:rPr>
                <w:sz w:val="20"/>
                <w:szCs w:val="20"/>
              </w:rPr>
              <w:t xml:space="preserve">     MINISTER</w:t>
            </w:r>
          </w:p>
          <w:p w14:paraId="0F04593C" w14:textId="77777777" w:rsidR="00B36404" w:rsidRDefault="00B36404" w:rsidP="005F456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34E0054D" w14:textId="77777777" w:rsidR="00B36404" w:rsidRPr="00D063BD" w:rsidRDefault="00B36404" w:rsidP="008C0848">
            <w:pPr>
              <w:spacing w:line="240" w:lineRule="atLeast"/>
              <w:ind w:left="5664"/>
              <w:rPr>
                <w:szCs w:val="20"/>
              </w:rPr>
            </w:pPr>
          </w:p>
        </w:tc>
      </w:tr>
    </w:tbl>
    <w:p w14:paraId="3101C742" w14:textId="77777777" w:rsidR="008C0848" w:rsidRDefault="008C0848" w:rsidP="008C0848">
      <w:pPr>
        <w:pStyle w:val="Poglavje"/>
        <w:widowControl w:val="0"/>
        <w:spacing w:before="0" w:after="0" w:line="260" w:lineRule="exact"/>
        <w:jc w:val="left"/>
        <w:rPr>
          <w:sz w:val="20"/>
          <w:szCs w:val="20"/>
        </w:rPr>
      </w:pPr>
    </w:p>
    <w:p w14:paraId="2C45F855" w14:textId="77777777" w:rsidR="008C0848" w:rsidRDefault="008C0848" w:rsidP="008C0848">
      <w:pPr>
        <w:pStyle w:val="Poglavje"/>
        <w:widowControl w:val="0"/>
        <w:spacing w:before="0" w:after="0" w:line="260" w:lineRule="exact"/>
        <w:jc w:val="left"/>
        <w:rPr>
          <w:sz w:val="20"/>
          <w:szCs w:val="20"/>
        </w:rPr>
      </w:pPr>
    </w:p>
    <w:p w14:paraId="1354A80D" w14:textId="77777777" w:rsidR="000B5ADC" w:rsidRPr="002E1B23" w:rsidRDefault="008C0848" w:rsidP="002E1B23">
      <w:pPr>
        <w:pStyle w:val="Naslovpredpisa"/>
        <w:spacing w:line="240" w:lineRule="auto"/>
        <w:jc w:val="left"/>
        <w:rPr>
          <w:sz w:val="20"/>
          <w:szCs w:val="20"/>
        </w:rPr>
      </w:pPr>
      <w:r w:rsidRPr="008C0848">
        <w:rPr>
          <w:sz w:val="20"/>
          <w:szCs w:val="20"/>
        </w:rPr>
        <w:t>PRILOGE:</w:t>
      </w:r>
    </w:p>
    <w:p w14:paraId="31BFC607" w14:textId="77777777" w:rsidR="008C0848" w:rsidRPr="00853E08" w:rsidRDefault="00805389" w:rsidP="00E65715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szCs w:val="20"/>
        </w:rPr>
      </w:pPr>
      <w:r>
        <w:rPr>
          <w:rFonts w:cs="Arial"/>
          <w:snapToGrid w:val="0"/>
          <w:szCs w:val="20"/>
        </w:rPr>
        <w:t xml:space="preserve">Priloga 1: </w:t>
      </w:r>
      <w:r w:rsidR="007B2CED">
        <w:rPr>
          <w:rFonts w:cs="Arial"/>
          <w:snapToGrid w:val="0"/>
          <w:szCs w:val="20"/>
        </w:rPr>
        <w:t>Predlog sklepa</w:t>
      </w:r>
    </w:p>
    <w:p w14:paraId="251CC313" w14:textId="77777777" w:rsidR="00853E08" w:rsidRPr="00CE5D4D" w:rsidRDefault="00805389" w:rsidP="00E65715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szCs w:val="20"/>
        </w:rPr>
      </w:pPr>
      <w:r>
        <w:rPr>
          <w:rFonts w:cs="Arial"/>
          <w:snapToGrid w:val="0"/>
          <w:szCs w:val="20"/>
        </w:rPr>
        <w:t xml:space="preserve">Priloga 2: </w:t>
      </w:r>
      <w:r w:rsidR="000E6798">
        <w:rPr>
          <w:rFonts w:cs="Arial"/>
          <w:snapToGrid w:val="0"/>
          <w:szCs w:val="20"/>
        </w:rPr>
        <w:t>Obrazložitev</w:t>
      </w:r>
    </w:p>
    <w:p w14:paraId="3D3034F0" w14:textId="368C7694" w:rsidR="00CE5D4D" w:rsidRPr="00E5130D" w:rsidRDefault="00CE5D4D" w:rsidP="00E65715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szCs w:val="20"/>
        </w:rPr>
      </w:pPr>
      <w:r>
        <w:rPr>
          <w:rFonts w:cs="Arial"/>
          <w:snapToGrid w:val="0"/>
          <w:szCs w:val="20"/>
        </w:rPr>
        <w:t xml:space="preserve">Priloga 3: Sklep nadzornega sveta Sklada Republike Slovenije za nasledstvo </w:t>
      </w:r>
      <w:r w:rsidR="0099545C">
        <w:rPr>
          <w:rFonts w:cs="Arial"/>
          <w:snapToGrid w:val="0"/>
          <w:szCs w:val="20"/>
        </w:rPr>
        <w:t>št. 013</w:t>
      </w:r>
      <w:r w:rsidR="0099545C">
        <w:rPr>
          <w:rFonts w:cs="Arial"/>
          <w:snapToGrid w:val="0"/>
          <w:szCs w:val="20"/>
        </w:rPr>
        <w:noBreakHyphen/>
        <w:t>2/2020/78 z dne 26. 2. 2025</w:t>
      </w:r>
    </w:p>
    <w:p w14:paraId="5B748325" w14:textId="77777777" w:rsidR="00D731F3" w:rsidRPr="00805389" w:rsidRDefault="00D731F3" w:rsidP="00805389">
      <w:pPr>
        <w:keepLines/>
        <w:framePr w:w="9962" w:wrap="auto" w:hAnchor="text" w:x="1300"/>
        <w:autoSpaceDE w:val="0"/>
        <w:autoSpaceDN w:val="0"/>
        <w:adjustRightInd w:val="0"/>
        <w:ind w:left="360"/>
        <w:jc w:val="both"/>
        <w:rPr>
          <w:rFonts w:cs="Arial"/>
          <w:szCs w:val="20"/>
        </w:rPr>
        <w:sectPr w:rsidR="00D731F3" w:rsidRPr="00805389" w:rsidSect="001800E4">
          <w:headerReference w:type="default" r:id="rId12"/>
          <w:type w:val="continuous"/>
          <w:pgSz w:w="11906" w:h="16838"/>
          <w:pgMar w:top="2382" w:right="1418" w:bottom="1418" w:left="1418" w:header="708" w:footer="708" w:gutter="0"/>
          <w:cols w:space="708"/>
          <w:docGrid w:linePitch="360"/>
        </w:sectPr>
      </w:pPr>
    </w:p>
    <w:p w14:paraId="1FD81B14" w14:textId="77777777" w:rsidR="00923C30" w:rsidRPr="00292532" w:rsidRDefault="00923C30" w:rsidP="002E1B23">
      <w:pPr>
        <w:tabs>
          <w:tab w:val="left" w:pos="180"/>
        </w:tabs>
        <w:autoSpaceDE w:val="0"/>
        <w:autoSpaceDN w:val="0"/>
        <w:adjustRightInd w:val="0"/>
        <w:spacing w:line="240" w:lineRule="auto"/>
        <w:jc w:val="both"/>
        <w:rPr>
          <w:rFonts w:cs="Arial"/>
          <w:b/>
          <w:color w:val="000000"/>
          <w:sz w:val="22"/>
          <w:szCs w:val="22"/>
        </w:rPr>
      </w:pPr>
    </w:p>
    <w:p w14:paraId="409392AD" w14:textId="77777777" w:rsidR="009664EE" w:rsidRDefault="007B2CED" w:rsidP="007B2CED">
      <w:pPr>
        <w:spacing w:line="240" w:lineRule="auto"/>
        <w:jc w:val="right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Priloga 1</w:t>
      </w:r>
    </w:p>
    <w:p w14:paraId="786ECA77" w14:textId="77777777" w:rsidR="009664EE" w:rsidRDefault="009664EE" w:rsidP="007B2CED">
      <w:pPr>
        <w:spacing w:line="240" w:lineRule="auto"/>
        <w:jc w:val="right"/>
        <w:rPr>
          <w:rFonts w:cs="Arial"/>
          <w:b/>
          <w:color w:val="000000"/>
          <w:szCs w:val="20"/>
        </w:rPr>
      </w:pPr>
    </w:p>
    <w:p w14:paraId="4D5A2C58" w14:textId="77777777" w:rsidR="009664EE" w:rsidRDefault="009664EE" w:rsidP="009664EE">
      <w:pPr>
        <w:spacing w:line="240" w:lineRule="auto"/>
        <w:jc w:val="center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PREDLOG SKLEPA</w:t>
      </w:r>
    </w:p>
    <w:p w14:paraId="17640237" w14:textId="77777777" w:rsidR="009664EE" w:rsidRDefault="009664EE" w:rsidP="009664EE">
      <w:pPr>
        <w:spacing w:line="240" w:lineRule="auto"/>
        <w:jc w:val="both"/>
        <w:rPr>
          <w:rFonts w:cs="Arial"/>
          <w:b/>
          <w:color w:val="000000"/>
          <w:szCs w:val="20"/>
        </w:rPr>
      </w:pPr>
    </w:p>
    <w:p w14:paraId="72B5AE13" w14:textId="77777777" w:rsidR="00741896" w:rsidRDefault="00741896" w:rsidP="009664EE">
      <w:pPr>
        <w:spacing w:line="240" w:lineRule="auto"/>
        <w:jc w:val="both"/>
        <w:rPr>
          <w:rFonts w:cs="Arial"/>
          <w:b/>
          <w:color w:val="000000"/>
          <w:szCs w:val="20"/>
        </w:rPr>
      </w:pPr>
    </w:p>
    <w:p w14:paraId="3D9ED03F" w14:textId="7CB16C6E" w:rsidR="00C53838" w:rsidRDefault="00C53838" w:rsidP="00C53838">
      <w:pPr>
        <w:tabs>
          <w:tab w:val="left" w:pos="180"/>
        </w:tabs>
        <w:spacing w:before="60" w:after="60"/>
        <w:jc w:val="both"/>
        <w:rPr>
          <w:rFonts w:cs="Arial"/>
          <w:snapToGrid w:val="0"/>
          <w:szCs w:val="20"/>
        </w:rPr>
      </w:pPr>
      <w:r w:rsidRPr="00B43F5B">
        <w:rPr>
          <w:rFonts w:cs="Arial"/>
          <w:snapToGrid w:val="0"/>
          <w:szCs w:val="20"/>
        </w:rPr>
        <w:t xml:space="preserve">Na podlagi </w:t>
      </w:r>
      <w:r w:rsidR="00E53ABF">
        <w:rPr>
          <w:rFonts w:cs="Arial"/>
          <w:snapToGrid w:val="0"/>
          <w:szCs w:val="20"/>
        </w:rPr>
        <w:t>11. člena Zakona o Skladu Republike Slovenije za nasledstvo in visokem predstavniku Republike Slovenije za nasledstvo (Uradni list RS, št. 29/06, 105/09 – odl. US in 59/10) v zvezi z 8. členom, prvim odstavkom 9. člena in drugim odstavkom 10. člena Akta o ustanovitvi Sklada Republike Slovenije za nasledstvo, javnega sklada (Uradni list RS, št. 40/06, 3/18 in 83/18)</w:t>
      </w:r>
      <w:r>
        <w:rPr>
          <w:rFonts w:cs="Arial"/>
          <w:snapToGrid w:val="0"/>
          <w:szCs w:val="20"/>
        </w:rPr>
        <w:t xml:space="preserve"> </w:t>
      </w:r>
      <w:r w:rsidRPr="00B43F5B">
        <w:rPr>
          <w:rFonts w:cs="Arial"/>
          <w:snapToGrid w:val="0"/>
          <w:szCs w:val="20"/>
        </w:rPr>
        <w:t xml:space="preserve">je Vlada Republike Slovenije na ……. seji dne …….. pod točko … sprejela naslednji </w:t>
      </w:r>
    </w:p>
    <w:p w14:paraId="10A7E658" w14:textId="77777777" w:rsidR="00C53838" w:rsidRDefault="00C53838" w:rsidP="00C53838">
      <w:pPr>
        <w:tabs>
          <w:tab w:val="left" w:pos="180"/>
        </w:tabs>
        <w:spacing w:before="60" w:after="60"/>
        <w:jc w:val="both"/>
        <w:rPr>
          <w:rFonts w:cs="Arial"/>
          <w:snapToGrid w:val="0"/>
          <w:szCs w:val="20"/>
        </w:rPr>
      </w:pPr>
    </w:p>
    <w:p w14:paraId="143C6F33" w14:textId="3D4D7586" w:rsidR="00C53838" w:rsidRDefault="00C53838" w:rsidP="00C53838">
      <w:pPr>
        <w:tabs>
          <w:tab w:val="left" w:pos="180"/>
        </w:tabs>
        <w:spacing w:before="60" w:after="60"/>
        <w:jc w:val="center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S</w:t>
      </w:r>
      <w:r w:rsidR="008A5EF8">
        <w:rPr>
          <w:rFonts w:cs="Arial"/>
          <w:snapToGrid w:val="0"/>
          <w:szCs w:val="20"/>
        </w:rPr>
        <w:t xml:space="preserve"> </w:t>
      </w:r>
      <w:r>
        <w:rPr>
          <w:rFonts w:cs="Arial"/>
          <w:snapToGrid w:val="0"/>
          <w:szCs w:val="20"/>
        </w:rPr>
        <w:t>K</w:t>
      </w:r>
      <w:r w:rsidR="008A5EF8">
        <w:rPr>
          <w:rFonts w:cs="Arial"/>
          <w:snapToGrid w:val="0"/>
          <w:szCs w:val="20"/>
        </w:rPr>
        <w:t xml:space="preserve"> </w:t>
      </w:r>
      <w:r>
        <w:rPr>
          <w:rFonts w:cs="Arial"/>
          <w:snapToGrid w:val="0"/>
          <w:szCs w:val="20"/>
        </w:rPr>
        <w:t>L</w:t>
      </w:r>
      <w:r w:rsidR="008A5EF8">
        <w:rPr>
          <w:rFonts w:cs="Arial"/>
          <w:snapToGrid w:val="0"/>
          <w:szCs w:val="20"/>
        </w:rPr>
        <w:t xml:space="preserve"> </w:t>
      </w:r>
      <w:r>
        <w:rPr>
          <w:rFonts w:cs="Arial"/>
          <w:snapToGrid w:val="0"/>
          <w:szCs w:val="20"/>
        </w:rPr>
        <w:t>E</w:t>
      </w:r>
      <w:r w:rsidR="008A5EF8">
        <w:rPr>
          <w:rFonts w:cs="Arial"/>
          <w:snapToGrid w:val="0"/>
          <w:szCs w:val="20"/>
        </w:rPr>
        <w:t xml:space="preserve"> </w:t>
      </w:r>
      <w:r>
        <w:rPr>
          <w:rFonts w:cs="Arial"/>
          <w:snapToGrid w:val="0"/>
          <w:szCs w:val="20"/>
        </w:rPr>
        <w:t>P</w:t>
      </w:r>
      <w:r w:rsidR="008A5EF8">
        <w:rPr>
          <w:rFonts w:cs="Arial"/>
          <w:snapToGrid w:val="0"/>
          <w:szCs w:val="20"/>
        </w:rPr>
        <w:t xml:space="preserve"> </w:t>
      </w:r>
      <w:r w:rsidRPr="00B1473D">
        <w:rPr>
          <w:rFonts w:cs="Arial"/>
          <w:snapToGrid w:val="0"/>
          <w:szCs w:val="20"/>
        </w:rPr>
        <w:t>:</w:t>
      </w:r>
    </w:p>
    <w:p w14:paraId="6D82B7F7" w14:textId="77777777" w:rsidR="00C53838" w:rsidRPr="00717EDD" w:rsidRDefault="00C53838" w:rsidP="00C53838">
      <w:pPr>
        <w:tabs>
          <w:tab w:val="left" w:pos="180"/>
        </w:tabs>
        <w:spacing w:line="240" w:lineRule="auto"/>
        <w:jc w:val="center"/>
        <w:rPr>
          <w:rFonts w:cs="Arial"/>
          <w:snapToGrid w:val="0"/>
          <w:szCs w:val="20"/>
        </w:rPr>
      </w:pPr>
    </w:p>
    <w:p w14:paraId="13BFDFA8" w14:textId="1F5C5DBA" w:rsidR="00E53ABF" w:rsidRDefault="00E53ABF" w:rsidP="00E53ABF">
      <w:pPr>
        <w:pStyle w:val="Odstavekseznama"/>
        <w:numPr>
          <w:ilvl w:val="0"/>
          <w:numId w:val="19"/>
        </w:numPr>
        <w:ind w:left="357" w:hanging="357"/>
        <w:jc w:val="both"/>
        <w:rPr>
          <w:rFonts w:cs="Arial"/>
          <w:color w:val="000000"/>
          <w:szCs w:val="20"/>
        </w:rPr>
      </w:pPr>
      <w:r w:rsidRPr="00D41D49">
        <w:rPr>
          <w:rFonts w:cs="Arial"/>
          <w:color w:val="000000"/>
          <w:szCs w:val="20"/>
        </w:rPr>
        <w:t xml:space="preserve">Vlada Republike Slovenije </w:t>
      </w:r>
      <w:r>
        <w:rPr>
          <w:rFonts w:cs="Arial"/>
          <w:color w:val="000000"/>
          <w:szCs w:val="20"/>
        </w:rPr>
        <w:t xml:space="preserve">razporedi presežek prihodkov nad odhodki </w:t>
      </w:r>
      <w:r w:rsidRPr="00D41D49">
        <w:rPr>
          <w:rFonts w:cs="Arial"/>
          <w:color w:val="000000"/>
          <w:szCs w:val="20"/>
        </w:rPr>
        <w:t>Sklada Republike Slovenije za nasledstvo, javnega sklada,</w:t>
      </w:r>
      <w:r>
        <w:rPr>
          <w:rFonts w:cs="Arial"/>
          <w:color w:val="000000"/>
          <w:szCs w:val="20"/>
        </w:rPr>
        <w:t xml:space="preserve"> za leto 2023 v znesku 62.841,16 EUR v </w:t>
      </w:r>
      <w:r w:rsidR="0099545C">
        <w:rPr>
          <w:rFonts w:cs="Arial"/>
          <w:color w:val="000000"/>
          <w:szCs w:val="20"/>
        </w:rPr>
        <w:t xml:space="preserve">njegov </w:t>
      </w:r>
      <w:r>
        <w:rPr>
          <w:rFonts w:cs="Arial"/>
          <w:color w:val="000000"/>
          <w:szCs w:val="20"/>
        </w:rPr>
        <w:t>kapital in s tem</w:t>
      </w:r>
      <w:r w:rsidRPr="00D41D49">
        <w:rPr>
          <w:rFonts w:cs="Arial"/>
          <w:color w:val="000000"/>
          <w:szCs w:val="20"/>
        </w:rPr>
        <w:t xml:space="preserve"> poveča</w:t>
      </w:r>
      <w:r>
        <w:rPr>
          <w:rFonts w:cs="Arial"/>
          <w:color w:val="000000"/>
          <w:szCs w:val="20"/>
        </w:rPr>
        <w:t xml:space="preserve"> njegovo</w:t>
      </w:r>
      <w:r w:rsidRPr="00D41D49">
        <w:rPr>
          <w:rFonts w:cs="Arial"/>
          <w:color w:val="000000"/>
          <w:szCs w:val="20"/>
        </w:rPr>
        <w:t xml:space="preserve"> namensko premoženje.</w:t>
      </w:r>
    </w:p>
    <w:p w14:paraId="42F3F2A5" w14:textId="77777777" w:rsidR="00E53ABF" w:rsidRPr="00D41D49" w:rsidRDefault="00E53ABF" w:rsidP="00E53ABF">
      <w:pPr>
        <w:pStyle w:val="Odstavekseznama"/>
        <w:ind w:left="357"/>
        <w:jc w:val="both"/>
        <w:rPr>
          <w:rFonts w:cs="Arial"/>
          <w:color w:val="000000"/>
          <w:szCs w:val="20"/>
        </w:rPr>
      </w:pPr>
    </w:p>
    <w:p w14:paraId="23B069C7" w14:textId="2B52DAEE" w:rsidR="00E53ABF" w:rsidRDefault="00E53ABF" w:rsidP="00E53ABF">
      <w:pPr>
        <w:pStyle w:val="Odstavekseznama"/>
        <w:numPr>
          <w:ilvl w:val="0"/>
          <w:numId w:val="19"/>
        </w:numPr>
        <w:ind w:left="357" w:hanging="357"/>
        <w:jc w:val="both"/>
        <w:rPr>
          <w:rFonts w:cs="Arial"/>
          <w:color w:val="000000"/>
          <w:szCs w:val="20"/>
        </w:rPr>
      </w:pPr>
      <w:r w:rsidRPr="00D41D49">
        <w:rPr>
          <w:rFonts w:cs="Arial"/>
          <w:color w:val="000000"/>
          <w:szCs w:val="20"/>
        </w:rPr>
        <w:t xml:space="preserve">Vlada Republike Slovenije </w:t>
      </w:r>
      <w:r>
        <w:rPr>
          <w:rFonts w:cs="Arial"/>
          <w:color w:val="000000"/>
          <w:szCs w:val="20"/>
        </w:rPr>
        <w:t xml:space="preserve">razporedi presežek prihodkov nad odhodki </w:t>
      </w:r>
      <w:r w:rsidRPr="00D41D49">
        <w:rPr>
          <w:rFonts w:cs="Arial"/>
          <w:color w:val="000000"/>
          <w:szCs w:val="20"/>
        </w:rPr>
        <w:t>Sklada Republike Slovenije za nasledstvo, javnega sklada,</w:t>
      </w:r>
      <w:r>
        <w:rPr>
          <w:rFonts w:cs="Arial"/>
          <w:color w:val="000000"/>
          <w:szCs w:val="20"/>
        </w:rPr>
        <w:t xml:space="preserve"> za leto 2024 v znesku 35.662,04 EUR v </w:t>
      </w:r>
      <w:r w:rsidR="0099545C">
        <w:rPr>
          <w:rFonts w:cs="Arial"/>
          <w:color w:val="000000"/>
          <w:szCs w:val="20"/>
        </w:rPr>
        <w:t xml:space="preserve">njegov </w:t>
      </w:r>
      <w:r>
        <w:rPr>
          <w:rFonts w:cs="Arial"/>
          <w:color w:val="000000"/>
          <w:szCs w:val="20"/>
        </w:rPr>
        <w:t>kapital in s tem</w:t>
      </w:r>
      <w:r w:rsidRPr="00D41D49">
        <w:rPr>
          <w:rFonts w:cs="Arial"/>
          <w:color w:val="000000"/>
          <w:szCs w:val="20"/>
        </w:rPr>
        <w:t xml:space="preserve"> poveča</w:t>
      </w:r>
      <w:r>
        <w:rPr>
          <w:rFonts w:cs="Arial"/>
          <w:color w:val="000000"/>
          <w:szCs w:val="20"/>
        </w:rPr>
        <w:t xml:space="preserve"> njegovo</w:t>
      </w:r>
      <w:r w:rsidRPr="00D41D49">
        <w:rPr>
          <w:rFonts w:cs="Arial"/>
          <w:color w:val="000000"/>
          <w:szCs w:val="20"/>
        </w:rPr>
        <w:t xml:space="preserve"> namensko premoženje</w:t>
      </w:r>
      <w:r>
        <w:rPr>
          <w:rFonts w:cs="Arial"/>
          <w:color w:val="000000"/>
          <w:szCs w:val="20"/>
        </w:rPr>
        <w:t>.</w:t>
      </w:r>
    </w:p>
    <w:p w14:paraId="41D6B5DC" w14:textId="77777777" w:rsidR="00E53ABF" w:rsidRPr="00D41D49" w:rsidRDefault="00E53ABF" w:rsidP="00E53ABF">
      <w:pPr>
        <w:pStyle w:val="Odstavekseznama"/>
        <w:rPr>
          <w:rFonts w:cs="Arial"/>
          <w:color w:val="000000"/>
          <w:szCs w:val="20"/>
        </w:rPr>
      </w:pPr>
    </w:p>
    <w:p w14:paraId="650B8619" w14:textId="77777777" w:rsidR="00E53ABF" w:rsidRDefault="00E53ABF" w:rsidP="00E53ABF">
      <w:pPr>
        <w:pStyle w:val="Odstavekseznama"/>
        <w:numPr>
          <w:ilvl w:val="0"/>
          <w:numId w:val="19"/>
        </w:numPr>
        <w:ind w:left="357" w:hanging="357"/>
        <w:jc w:val="both"/>
        <w:rPr>
          <w:rFonts w:cs="Arial"/>
          <w:color w:val="000000"/>
          <w:szCs w:val="20"/>
        </w:rPr>
      </w:pPr>
      <w:r w:rsidRPr="00B81411">
        <w:rPr>
          <w:rFonts w:cs="Arial"/>
          <w:color w:val="000000"/>
          <w:szCs w:val="20"/>
        </w:rPr>
        <w:t xml:space="preserve">Vlada Republike Slovenije ugotavlja, da </w:t>
      </w:r>
      <w:r>
        <w:rPr>
          <w:rFonts w:cs="Arial"/>
          <w:color w:val="000000"/>
          <w:szCs w:val="20"/>
        </w:rPr>
        <w:t xml:space="preserve">zaradi povečanj namenskega premoženja iz 1. in 2. točke tega sklepa, </w:t>
      </w:r>
      <w:r w:rsidRPr="00B81411">
        <w:rPr>
          <w:rFonts w:cs="Arial"/>
          <w:color w:val="000000"/>
          <w:szCs w:val="20"/>
        </w:rPr>
        <w:t>tečajnih razlik ter spremembe vrednosti kapitalsk</w:t>
      </w:r>
      <w:r>
        <w:rPr>
          <w:rFonts w:cs="Arial"/>
          <w:color w:val="000000"/>
          <w:szCs w:val="20"/>
        </w:rPr>
        <w:t>e</w:t>
      </w:r>
      <w:r w:rsidRPr="00B81411">
        <w:rPr>
          <w:rFonts w:cs="Arial"/>
          <w:color w:val="000000"/>
          <w:szCs w:val="20"/>
        </w:rPr>
        <w:t xml:space="preserve"> naložb</w:t>
      </w:r>
      <w:r>
        <w:rPr>
          <w:rFonts w:cs="Arial"/>
          <w:color w:val="000000"/>
          <w:szCs w:val="20"/>
        </w:rPr>
        <w:t>e</w:t>
      </w:r>
      <w:r w:rsidRPr="00B81411">
        <w:rPr>
          <w:rFonts w:cs="Arial"/>
          <w:color w:val="000000"/>
          <w:szCs w:val="20"/>
        </w:rPr>
        <w:t xml:space="preserve"> znaša na dan 30. </w:t>
      </w:r>
      <w:r>
        <w:rPr>
          <w:rFonts w:cs="Arial"/>
          <w:color w:val="000000"/>
          <w:szCs w:val="20"/>
        </w:rPr>
        <w:t>11</w:t>
      </w:r>
      <w:r w:rsidRPr="00B81411">
        <w:rPr>
          <w:rFonts w:cs="Arial"/>
          <w:color w:val="000000"/>
          <w:szCs w:val="20"/>
        </w:rPr>
        <w:t>. 202</w:t>
      </w:r>
      <w:r>
        <w:rPr>
          <w:rFonts w:cs="Arial"/>
          <w:color w:val="000000"/>
          <w:szCs w:val="20"/>
        </w:rPr>
        <w:t>5</w:t>
      </w:r>
      <w:r w:rsidRPr="00B81411">
        <w:rPr>
          <w:rFonts w:cs="Arial"/>
          <w:color w:val="000000"/>
          <w:szCs w:val="20"/>
        </w:rPr>
        <w:t xml:space="preserve"> vrednost namenskega premoženja Sklada Republike Slovenije za nasledstvo, javnega sklada, to je denarnih sredstev ter naložbe v Ljubljansko banko d. d., Ljubljana, </w:t>
      </w:r>
      <w:r w:rsidRPr="00EA0232">
        <w:rPr>
          <w:rFonts w:cs="Arial"/>
          <w:color w:val="000000"/>
          <w:szCs w:val="20"/>
        </w:rPr>
        <w:t>22</w:t>
      </w:r>
      <w:r>
        <w:rPr>
          <w:rFonts w:cs="Arial"/>
          <w:color w:val="000000"/>
          <w:szCs w:val="20"/>
        </w:rPr>
        <w:t>4</w:t>
      </w:r>
      <w:r w:rsidRPr="00EA0232">
        <w:rPr>
          <w:rFonts w:cs="Arial"/>
          <w:color w:val="000000"/>
          <w:szCs w:val="20"/>
        </w:rPr>
        <w:t>.</w:t>
      </w:r>
      <w:r>
        <w:rPr>
          <w:rFonts w:cs="Arial"/>
          <w:color w:val="000000"/>
          <w:szCs w:val="20"/>
        </w:rPr>
        <w:t>620</w:t>
      </w:r>
      <w:r w:rsidRPr="00EA0232">
        <w:rPr>
          <w:rFonts w:cs="Arial"/>
          <w:color w:val="000000"/>
          <w:szCs w:val="20"/>
        </w:rPr>
        <w:t>.</w:t>
      </w:r>
      <w:r>
        <w:rPr>
          <w:rFonts w:cs="Arial"/>
          <w:color w:val="000000"/>
          <w:szCs w:val="20"/>
        </w:rPr>
        <w:t>801</w:t>
      </w:r>
      <w:r w:rsidRPr="00EA0232">
        <w:rPr>
          <w:rFonts w:cs="Arial"/>
          <w:color w:val="000000"/>
          <w:szCs w:val="20"/>
        </w:rPr>
        <w:t>,</w:t>
      </w:r>
      <w:r>
        <w:rPr>
          <w:rFonts w:cs="Arial"/>
          <w:color w:val="000000"/>
          <w:szCs w:val="20"/>
        </w:rPr>
        <w:t>35</w:t>
      </w:r>
      <w:r w:rsidRPr="00EA0232">
        <w:rPr>
          <w:rFonts w:cs="Arial"/>
          <w:color w:val="000000"/>
          <w:szCs w:val="20"/>
        </w:rPr>
        <w:t xml:space="preserve"> </w:t>
      </w:r>
      <w:r w:rsidRPr="00B81411">
        <w:rPr>
          <w:rFonts w:cs="Arial"/>
          <w:color w:val="000000"/>
          <w:szCs w:val="20"/>
        </w:rPr>
        <w:t>EUR.</w:t>
      </w:r>
    </w:p>
    <w:p w14:paraId="06244A5F" w14:textId="77777777" w:rsidR="00E53ABF" w:rsidRDefault="00E53ABF" w:rsidP="00E53ABF">
      <w:pPr>
        <w:jc w:val="both"/>
        <w:rPr>
          <w:rFonts w:cs="Arial"/>
          <w:color w:val="000000"/>
          <w:szCs w:val="20"/>
        </w:rPr>
      </w:pPr>
    </w:p>
    <w:p w14:paraId="3945D775" w14:textId="77777777" w:rsidR="00E53ABF" w:rsidRPr="00B81411" w:rsidRDefault="00E53ABF" w:rsidP="00E53ABF">
      <w:pPr>
        <w:pStyle w:val="Odstavekseznama"/>
        <w:numPr>
          <w:ilvl w:val="0"/>
          <w:numId w:val="19"/>
        </w:numPr>
        <w:ind w:left="357" w:hanging="357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Sklad Republike Slovenije za nasledstvo, javni sklad, vpiše v sodni register vrednost namenskega premoženja iz prejšnje točke.</w:t>
      </w:r>
    </w:p>
    <w:p w14:paraId="67341352" w14:textId="77777777" w:rsidR="0059156C" w:rsidRPr="00F91E8C" w:rsidRDefault="0059156C" w:rsidP="00C53838">
      <w:pPr>
        <w:jc w:val="both"/>
        <w:rPr>
          <w:rFonts w:cs="Arial"/>
          <w:color w:val="000000"/>
          <w:szCs w:val="20"/>
        </w:rPr>
      </w:pPr>
    </w:p>
    <w:p w14:paraId="6A011CD1" w14:textId="77777777" w:rsidR="00C53838" w:rsidRDefault="00C53838" w:rsidP="00C53838">
      <w:pPr>
        <w:tabs>
          <w:tab w:val="left" w:pos="180"/>
        </w:tabs>
        <w:spacing w:before="60" w:after="60"/>
        <w:jc w:val="both"/>
        <w:rPr>
          <w:rFonts w:cs="Arial"/>
          <w:b/>
          <w:snapToGrid w:val="0"/>
          <w:szCs w:val="20"/>
        </w:rPr>
      </w:pPr>
    </w:p>
    <w:p w14:paraId="47BB6D92" w14:textId="77777777" w:rsidR="00C53838" w:rsidRPr="00717EDD" w:rsidRDefault="00C53838" w:rsidP="00C53838">
      <w:pPr>
        <w:tabs>
          <w:tab w:val="left" w:pos="180"/>
        </w:tabs>
        <w:spacing w:before="60" w:after="60"/>
        <w:jc w:val="both"/>
        <w:rPr>
          <w:rFonts w:cs="Arial"/>
          <w:b/>
          <w:snapToGrid w:val="0"/>
          <w:szCs w:val="20"/>
        </w:rPr>
      </w:pPr>
    </w:p>
    <w:p w14:paraId="7C67463D" w14:textId="49D0F931" w:rsidR="00C53838" w:rsidRPr="00F91E8C" w:rsidRDefault="00233A65" w:rsidP="00C53838">
      <w:pPr>
        <w:tabs>
          <w:tab w:val="left" w:pos="180"/>
        </w:tabs>
        <w:spacing w:before="60" w:after="60" w:line="240" w:lineRule="auto"/>
        <w:ind w:firstLine="6271"/>
        <w:jc w:val="both"/>
        <w:rPr>
          <w:rFonts w:cs="Arial"/>
          <w:iCs/>
          <w:snapToGrid w:val="0"/>
          <w:szCs w:val="20"/>
        </w:rPr>
      </w:pPr>
      <w:r>
        <w:rPr>
          <w:rFonts w:cs="Arial"/>
          <w:iCs/>
          <w:snapToGrid w:val="0"/>
          <w:szCs w:val="20"/>
        </w:rPr>
        <w:t>Barbara Kolenko Helbl</w:t>
      </w:r>
    </w:p>
    <w:p w14:paraId="20FE87F3" w14:textId="3D1A4854" w:rsidR="00C53838" w:rsidRDefault="00C53838" w:rsidP="00C53838">
      <w:pPr>
        <w:tabs>
          <w:tab w:val="left" w:pos="180"/>
        </w:tabs>
        <w:spacing w:line="240" w:lineRule="auto"/>
        <w:ind w:firstLine="5991"/>
        <w:jc w:val="both"/>
        <w:rPr>
          <w:rFonts w:cs="Arial"/>
          <w:snapToGrid w:val="0"/>
          <w:szCs w:val="20"/>
        </w:rPr>
      </w:pPr>
      <w:r w:rsidRPr="00F91E8C">
        <w:rPr>
          <w:rFonts w:cs="Arial"/>
          <w:iCs/>
          <w:snapToGrid w:val="0"/>
          <w:szCs w:val="20"/>
        </w:rPr>
        <w:t xml:space="preserve">     generalna sekretar</w:t>
      </w:r>
      <w:r w:rsidR="00233A65">
        <w:rPr>
          <w:rFonts w:cs="Arial"/>
          <w:iCs/>
          <w:snapToGrid w:val="0"/>
          <w:szCs w:val="20"/>
        </w:rPr>
        <w:t>k</w:t>
      </w:r>
      <w:r w:rsidRPr="00F91E8C">
        <w:rPr>
          <w:rFonts w:cs="Arial"/>
          <w:iCs/>
          <w:snapToGrid w:val="0"/>
          <w:szCs w:val="20"/>
        </w:rPr>
        <w:t>a</w:t>
      </w:r>
    </w:p>
    <w:p w14:paraId="61308184" w14:textId="77777777" w:rsidR="00745BB9" w:rsidRDefault="00745BB9" w:rsidP="00745BB9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1CE5998B" w14:textId="77777777" w:rsidR="00745BB9" w:rsidRPr="0085288A" w:rsidRDefault="00745BB9" w:rsidP="00745BB9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2F403540" w14:textId="77777777" w:rsidR="00745BB9" w:rsidRPr="0085288A" w:rsidRDefault="00745BB9" w:rsidP="00745BB9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  <w:r w:rsidRPr="0085288A">
        <w:rPr>
          <w:rFonts w:cs="Arial"/>
          <w:snapToGrid w:val="0"/>
          <w:szCs w:val="20"/>
        </w:rPr>
        <w:t>SKLEP PREJMEJO:</w:t>
      </w:r>
    </w:p>
    <w:p w14:paraId="4D47A43A" w14:textId="77777777" w:rsidR="00745BB9" w:rsidRPr="00B0535F" w:rsidRDefault="00745BB9" w:rsidP="00745BB9">
      <w:pPr>
        <w:numPr>
          <w:ilvl w:val="0"/>
          <w:numId w:val="9"/>
        </w:num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  <w:r w:rsidRPr="00B0535F">
        <w:rPr>
          <w:rFonts w:cs="Arial"/>
          <w:snapToGrid w:val="0"/>
          <w:szCs w:val="20"/>
        </w:rPr>
        <w:t>Sklad Republike Slovenije za nasledstvo, javni sklad;</w:t>
      </w:r>
    </w:p>
    <w:p w14:paraId="507425F4" w14:textId="77777777" w:rsidR="00745BB9" w:rsidRPr="00B0535F" w:rsidRDefault="00745BB9" w:rsidP="00745BB9">
      <w:pPr>
        <w:numPr>
          <w:ilvl w:val="0"/>
          <w:numId w:val="9"/>
        </w:num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  <w:r w:rsidRPr="00B0535F">
        <w:rPr>
          <w:rFonts w:cs="Arial"/>
          <w:snapToGrid w:val="0"/>
          <w:szCs w:val="20"/>
        </w:rPr>
        <w:t>Ministrstvo za finance;</w:t>
      </w:r>
    </w:p>
    <w:p w14:paraId="12E0D62A" w14:textId="77777777" w:rsidR="00745BB9" w:rsidRDefault="00745BB9" w:rsidP="00745BB9">
      <w:pPr>
        <w:numPr>
          <w:ilvl w:val="0"/>
          <w:numId w:val="9"/>
        </w:num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  <w:r w:rsidRPr="00745BB9">
        <w:rPr>
          <w:rFonts w:cs="Arial"/>
          <w:snapToGrid w:val="0"/>
          <w:szCs w:val="20"/>
        </w:rPr>
        <w:t>Služba Vlade Republike Slovenije za zakonodajo;</w:t>
      </w:r>
    </w:p>
    <w:p w14:paraId="5684B889" w14:textId="77777777" w:rsidR="007B2CED" w:rsidRPr="00745BB9" w:rsidRDefault="00745BB9" w:rsidP="00745BB9">
      <w:pPr>
        <w:numPr>
          <w:ilvl w:val="0"/>
          <w:numId w:val="9"/>
        </w:num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  <w:r w:rsidRPr="00745BB9">
        <w:rPr>
          <w:rFonts w:cs="Arial"/>
          <w:snapToGrid w:val="0"/>
          <w:szCs w:val="20"/>
        </w:rPr>
        <w:t>Generalni sekretariat Vlade Republike Slovenije.</w:t>
      </w:r>
      <w:r w:rsidR="007B2CED" w:rsidRPr="00745BB9">
        <w:rPr>
          <w:rFonts w:cs="Arial"/>
          <w:b/>
          <w:color w:val="000000"/>
          <w:szCs w:val="20"/>
        </w:rPr>
        <w:br w:type="page"/>
      </w:r>
    </w:p>
    <w:p w14:paraId="3CA85136" w14:textId="77777777" w:rsidR="001546F7" w:rsidRDefault="001546F7" w:rsidP="001546F7">
      <w:pPr>
        <w:spacing w:line="276" w:lineRule="auto"/>
        <w:ind w:firstLine="720"/>
        <w:jc w:val="right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lastRenderedPageBreak/>
        <w:t>Priloga 2</w:t>
      </w:r>
    </w:p>
    <w:p w14:paraId="20405E9C" w14:textId="77777777" w:rsidR="006A4C54" w:rsidRDefault="006A4C54" w:rsidP="00D9689F">
      <w:pPr>
        <w:pStyle w:val="podpisi"/>
        <w:jc w:val="center"/>
        <w:rPr>
          <w:rFonts w:cs="Arial"/>
          <w:b/>
          <w:color w:val="000000"/>
          <w:szCs w:val="20"/>
          <w:lang w:val="sl-SI"/>
        </w:rPr>
      </w:pPr>
    </w:p>
    <w:p w14:paraId="607A3FEA" w14:textId="77777777" w:rsidR="0017391C" w:rsidRDefault="000E6798" w:rsidP="00D9689F">
      <w:pPr>
        <w:pStyle w:val="podpisi"/>
        <w:jc w:val="center"/>
        <w:rPr>
          <w:rFonts w:cs="Arial"/>
          <w:b/>
          <w:color w:val="000000"/>
          <w:szCs w:val="20"/>
          <w:lang w:val="sl-SI"/>
        </w:rPr>
      </w:pPr>
      <w:r>
        <w:rPr>
          <w:rFonts w:cs="Arial"/>
          <w:b/>
          <w:color w:val="000000"/>
          <w:szCs w:val="20"/>
          <w:lang w:val="sl-SI"/>
        </w:rPr>
        <w:t>OBRAZLOŽITEV</w:t>
      </w:r>
    </w:p>
    <w:p w14:paraId="4CF2EB85" w14:textId="77777777" w:rsidR="006A4C54" w:rsidRDefault="006A4C54" w:rsidP="00D9689F">
      <w:pPr>
        <w:pStyle w:val="podpisi"/>
        <w:jc w:val="center"/>
        <w:rPr>
          <w:rFonts w:cs="Arial"/>
          <w:b/>
          <w:szCs w:val="20"/>
          <w:lang w:val="sl-SI"/>
        </w:rPr>
      </w:pPr>
    </w:p>
    <w:p w14:paraId="1E421C4B" w14:textId="186C554A" w:rsidR="00B0535F" w:rsidRPr="00B0535F" w:rsidRDefault="00B0535F" w:rsidP="00B0535F">
      <w:pPr>
        <w:spacing w:line="288" w:lineRule="auto"/>
        <w:jc w:val="both"/>
        <w:rPr>
          <w:rFonts w:cs="Arial"/>
          <w:color w:val="000000"/>
          <w:szCs w:val="20"/>
          <w:lang w:eastAsia="ar-SA"/>
        </w:rPr>
      </w:pPr>
      <w:r w:rsidRPr="00B0535F">
        <w:rPr>
          <w:rFonts w:cs="Arial"/>
          <w:color w:val="000000"/>
          <w:szCs w:val="20"/>
          <w:lang w:eastAsia="ar-SA"/>
        </w:rPr>
        <w:t>Sklad Republike Slovenije za nasledstvo, javni sklad, (v nadaljevanju: Sklad) je ustanovljen na podlagi Zakona o Skladu Republike Slovenije za nasledstvo in visokem predstavniku Republike Slovenije za nasledstvo (Uradni list RS, št. 29/06, 105/09 – odl. US in 59/10; v nadaljevanju: ZSNVPN) z namenom izvajanja Sporazuma o vprašanjih nasledstva (Uradni list RS – M</w:t>
      </w:r>
      <w:r w:rsidR="00407E8B">
        <w:rPr>
          <w:rFonts w:cs="Arial"/>
          <w:color w:val="000000"/>
          <w:szCs w:val="20"/>
          <w:lang w:eastAsia="ar-SA"/>
        </w:rPr>
        <w:t>ednarodne pogodbe</w:t>
      </w:r>
      <w:r w:rsidRPr="00B0535F">
        <w:rPr>
          <w:rFonts w:cs="Arial"/>
          <w:color w:val="000000"/>
          <w:szCs w:val="20"/>
          <w:lang w:eastAsia="ar-SA"/>
        </w:rPr>
        <w:t>, št. 20/02</w:t>
      </w:r>
      <w:r w:rsidR="00FD720B">
        <w:rPr>
          <w:rFonts w:cs="Arial"/>
          <w:color w:val="000000"/>
          <w:szCs w:val="20"/>
          <w:lang w:eastAsia="ar-SA"/>
        </w:rPr>
        <w:t xml:space="preserve">; </w:t>
      </w:r>
      <w:r w:rsidRPr="00B0535F">
        <w:rPr>
          <w:rFonts w:cs="Arial"/>
          <w:color w:val="000000"/>
          <w:szCs w:val="20"/>
          <w:lang w:eastAsia="ar-SA"/>
        </w:rPr>
        <w:t>v nadaljevanju: S</w:t>
      </w:r>
      <w:r w:rsidR="00B54F2F">
        <w:rPr>
          <w:rFonts w:cs="Arial"/>
          <w:color w:val="000000"/>
          <w:szCs w:val="20"/>
          <w:lang w:eastAsia="ar-SA"/>
        </w:rPr>
        <w:t>VN</w:t>
      </w:r>
      <w:r w:rsidRPr="00B0535F">
        <w:rPr>
          <w:rFonts w:cs="Arial"/>
          <w:color w:val="000000"/>
          <w:szCs w:val="20"/>
          <w:lang w:eastAsia="ar-SA"/>
        </w:rPr>
        <w:t>) in s tem v zvezi za uveljavljanje pravic in poravnavanje obveznosti Republike Slovenije v postopku delitve premoženja, pravic in obveznosti nekdanje SFRJ ter opravljanja drugih nalog, povezanih z vprašanji nasledstva nekdanje SFRJ.</w:t>
      </w:r>
      <w:r w:rsidR="00B2227C">
        <w:rPr>
          <w:rFonts w:cs="Arial"/>
          <w:color w:val="000000"/>
          <w:szCs w:val="20"/>
          <w:lang w:eastAsia="ar-SA"/>
        </w:rPr>
        <w:t xml:space="preserve"> </w:t>
      </w:r>
      <w:r w:rsidR="00B2227C" w:rsidRPr="00B2227C">
        <w:rPr>
          <w:rFonts w:cs="Arial"/>
          <w:color w:val="000000"/>
          <w:szCs w:val="20"/>
          <w:lang w:eastAsia="ar-SA"/>
        </w:rPr>
        <w:t xml:space="preserve">V skladu s tem je namensko premoženje Sklada namenjeno </w:t>
      </w:r>
      <w:r w:rsidR="00837A2A">
        <w:rPr>
          <w:rFonts w:cs="Arial"/>
          <w:color w:val="000000"/>
          <w:szCs w:val="20"/>
          <w:lang w:eastAsia="ar-SA"/>
        </w:rPr>
        <w:t xml:space="preserve">zlasti </w:t>
      </w:r>
      <w:r w:rsidR="00B2227C" w:rsidRPr="00B2227C">
        <w:rPr>
          <w:rFonts w:cs="Arial"/>
          <w:color w:val="000000"/>
          <w:szCs w:val="20"/>
          <w:lang w:eastAsia="ar-SA"/>
        </w:rPr>
        <w:t xml:space="preserve">poravnavi obveznosti nekdanje SFRJ, ki jih Republika Slovenija prevzame po </w:t>
      </w:r>
      <w:r w:rsidR="00837A2A">
        <w:rPr>
          <w:rFonts w:cs="Arial"/>
          <w:color w:val="000000"/>
          <w:szCs w:val="20"/>
          <w:lang w:eastAsia="ar-SA"/>
        </w:rPr>
        <w:t>SVN</w:t>
      </w:r>
      <w:r w:rsidR="00722C6B">
        <w:rPr>
          <w:rFonts w:cs="Arial"/>
          <w:color w:val="000000"/>
          <w:szCs w:val="20"/>
          <w:lang w:eastAsia="ar-SA"/>
        </w:rPr>
        <w:t>.</w:t>
      </w:r>
      <w:r w:rsidR="00B2227C">
        <w:rPr>
          <w:rFonts w:cs="Arial"/>
          <w:color w:val="000000"/>
          <w:szCs w:val="20"/>
          <w:lang w:eastAsia="ar-SA"/>
        </w:rPr>
        <w:t xml:space="preserve"> </w:t>
      </w:r>
      <w:r w:rsidR="00722C6B">
        <w:rPr>
          <w:rFonts w:cs="Arial"/>
          <w:color w:val="000000"/>
          <w:szCs w:val="20"/>
          <w:lang w:eastAsia="ar-SA"/>
        </w:rPr>
        <w:t>Namensko premoženje Sklada je v</w:t>
      </w:r>
      <w:r w:rsidR="00722C6B" w:rsidRPr="00722C6B">
        <w:rPr>
          <w:rFonts w:cs="Arial"/>
          <w:color w:val="000000"/>
          <w:szCs w:val="20"/>
          <w:lang w:eastAsia="ar-SA"/>
        </w:rPr>
        <w:t xml:space="preserve"> skladu z Zakonom za zaščito vrednosti kapitalske naložbe Republike Slovenije v Novi Ljubljanski banki d.d., Ljubljana</w:t>
      </w:r>
      <w:r w:rsidR="00722C6B">
        <w:rPr>
          <w:rFonts w:cs="Arial"/>
          <w:color w:val="000000"/>
          <w:szCs w:val="20"/>
          <w:lang w:eastAsia="ar-SA"/>
        </w:rPr>
        <w:t xml:space="preserve"> (Uradni list RS, št. </w:t>
      </w:r>
      <w:r w:rsidR="00722C6B" w:rsidRPr="00722C6B">
        <w:rPr>
          <w:rFonts w:cs="Arial"/>
          <w:color w:val="000000"/>
          <w:szCs w:val="20"/>
          <w:lang w:eastAsia="ar-SA"/>
        </w:rPr>
        <w:t xml:space="preserve">52/18) </w:t>
      </w:r>
      <w:r w:rsidR="00722C6B">
        <w:rPr>
          <w:rFonts w:cs="Arial"/>
          <w:color w:val="000000"/>
          <w:szCs w:val="20"/>
          <w:lang w:eastAsia="ar-SA"/>
        </w:rPr>
        <w:t xml:space="preserve">namenjeno tudi </w:t>
      </w:r>
      <w:r w:rsidR="00722C6B" w:rsidRPr="00722C6B">
        <w:rPr>
          <w:rFonts w:cs="Arial"/>
          <w:color w:val="000000"/>
          <w:szCs w:val="20"/>
          <w:lang w:eastAsia="ar-SA"/>
        </w:rPr>
        <w:t>nadomesti</w:t>
      </w:r>
      <w:r w:rsidR="00722C6B">
        <w:rPr>
          <w:rFonts w:cs="Arial"/>
          <w:color w:val="000000"/>
          <w:szCs w:val="20"/>
          <w:lang w:eastAsia="ar-SA"/>
        </w:rPr>
        <w:t>tvi</w:t>
      </w:r>
      <w:r w:rsidR="00722C6B" w:rsidRPr="00722C6B">
        <w:rPr>
          <w:rFonts w:cs="Arial"/>
          <w:color w:val="000000"/>
          <w:szCs w:val="20"/>
          <w:lang w:eastAsia="ar-SA"/>
        </w:rPr>
        <w:t xml:space="preserve"> negativn</w:t>
      </w:r>
      <w:r w:rsidR="00722C6B">
        <w:rPr>
          <w:rFonts w:cs="Arial"/>
          <w:color w:val="000000"/>
          <w:szCs w:val="20"/>
          <w:lang w:eastAsia="ar-SA"/>
        </w:rPr>
        <w:t>ih</w:t>
      </w:r>
      <w:r w:rsidR="00722C6B" w:rsidRPr="00722C6B">
        <w:rPr>
          <w:rFonts w:cs="Arial"/>
          <w:color w:val="000000"/>
          <w:szCs w:val="20"/>
          <w:lang w:eastAsia="ar-SA"/>
        </w:rPr>
        <w:t xml:space="preserve"> finančn</w:t>
      </w:r>
      <w:r w:rsidR="00722C6B">
        <w:rPr>
          <w:rFonts w:cs="Arial"/>
          <w:color w:val="000000"/>
          <w:szCs w:val="20"/>
          <w:lang w:eastAsia="ar-SA"/>
        </w:rPr>
        <w:t>ih</w:t>
      </w:r>
      <w:r w:rsidR="00722C6B" w:rsidRPr="00722C6B">
        <w:rPr>
          <w:rFonts w:cs="Arial"/>
          <w:color w:val="000000"/>
          <w:szCs w:val="20"/>
          <w:lang w:eastAsia="ar-SA"/>
        </w:rPr>
        <w:t xml:space="preserve"> posledic</w:t>
      </w:r>
      <w:r w:rsidR="00722C6B">
        <w:rPr>
          <w:rFonts w:cs="Arial"/>
          <w:color w:val="000000"/>
          <w:szCs w:val="20"/>
          <w:lang w:eastAsia="ar-SA"/>
        </w:rPr>
        <w:t xml:space="preserve"> NLB d.d.</w:t>
      </w:r>
      <w:r w:rsidR="00722C6B" w:rsidRPr="00722C6B">
        <w:rPr>
          <w:rFonts w:cs="Arial"/>
          <w:color w:val="000000"/>
          <w:szCs w:val="20"/>
          <w:lang w:eastAsia="ar-SA"/>
        </w:rPr>
        <w:t xml:space="preserve">, ki so </w:t>
      </w:r>
      <w:r w:rsidR="00722C6B">
        <w:rPr>
          <w:rFonts w:cs="Arial"/>
          <w:color w:val="000000"/>
          <w:szCs w:val="20"/>
          <w:lang w:eastAsia="ar-SA"/>
        </w:rPr>
        <w:t xml:space="preserve">ji </w:t>
      </w:r>
      <w:r w:rsidR="00722C6B" w:rsidRPr="00722C6B">
        <w:rPr>
          <w:rFonts w:cs="Arial"/>
          <w:color w:val="000000"/>
          <w:szCs w:val="20"/>
          <w:lang w:eastAsia="ar-SA"/>
        </w:rPr>
        <w:t>nastale pred ali po uveljavitvi tega zakona zaradi prisilne izpolnitve pravnomočnih sodnih odločb sodišč Republike Hrvaške, ki se nanašajo na prenesene devizne vloge</w:t>
      </w:r>
      <w:r w:rsidR="00722C6B">
        <w:rPr>
          <w:rStyle w:val="Sprotnaopomba-sklic"/>
          <w:rFonts w:cs="Arial"/>
          <w:color w:val="000000"/>
          <w:szCs w:val="20"/>
          <w:lang w:eastAsia="ar-SA"/>
        </w:rPr>
        <w:footnoteReference w:id="1"/>
      </w:r>
      <w:r w:rsidR="00722C6B" w:rsidRPr="00722C6B">
        <w:rPr>
          <w:rFonts w:cs="Arial"/>
          <w:color w:val="000000"/>
          <w:szCs w:val="20"/>
          <w:lang w:eastAsia="ar-SA"/>
        </w:rPr>
        <w:t xml:space="preserve">. Z izplačilom nadomestitve negativnih finančnih posledic v skladu </w:t>
      </w:r>
      <w:r w:rsidR="00C05E4A">
        <w:rPr>
          <w:rFonts w:cs="Arial"/>
          <w:color w:val="000000"/>
          <w:szCs w:val="20"/>
          <w:lang w:eastAsia="ar-SA"/>
        </w:rPr>
        <w:t>z omenjenim</w:t>
      </w:r>
      <w:r w:rsidR="00722C6B" w:rsidRPr="00722C6B">
        <w:rPr>
          <w:rFonts w:cs="Arial"/>
          <w:color w:val="000000"/>
          <w:szCs w:val="20"/>
          <w:lang w:eastAsia="ar-SA"/>
        </w:rPr>
        <w:t xml:space="preserve"> zakonom se Skladu neposredno zniža njegovo namensko premoženje, kar se v poslovnih knjigah evidentira z znižanjem vira sredstev na pasivni strani bilance stanja in hkrati zniža finančno naložbo države v Sklad.</w:t>
      </w:r>
    </w:p>
    <w:p w14:paraId="69442DF4" w14:textId="77777777" w:rsidR="008C7929" w:rsidRPr="00B0535F" w:rsidRDefault="008C7929" w:rsidP="00B0535F">
      <w:pPr>
        <w:spacing w:line="288" w:lineRule="auto"/>
        <w:jc w:val="both"/>
        <w:rPr>
          <w:rFonts w:cs="Arial"/>
          <w:color w:val="000000"/>
          <w:szCs w:val="20"/>
          <w:lang w:eastAsia="ar-SA"/>
        </w:rPr>
      </w:pPr>
    </w:p>
    <w:p w14:paraId="3E124D28" w14:textId="2CC648D7" w:rsidR="007D3F14" w:rsidRDefault="003A5531" w:rsidP="00B0535F">
      <w:pPr>
        <w:spacing w:line="288" w:lineRule="auto"/>
        <w:jc w:val="both"/>
        <w:rPr>
          <w:rFonts w:cs="Arial"/>
          <w:color w:val="000000"/>
          <w:szCs w:val="20"/>
          <w:lang w:eastAsia="ar-SA"/>
        </w:rPr>
      </w:pPr>
      <w:r w:rsidRPr="00B0535F">
        <w:rPr>
          <w:rFonts w:cs="Arial"/>
          <w:color w:val="000000"/>
          <w:szCs w:val="20"/>
          <w:lang w:eastAsia="ar-SA"/>
        </w:rPr>
        <w:t xml:space="preserve">Vlada Republike Slovenije kot ustanovitelj Sklada odloča tudi o </w:t>
      </w:r>
      <w:r w:rsidR="007D3F14">
        <w:rPr>
          <w:rFonts w:cs="Arial"/>
          <w:color w:val="000000"/>
          <w:szCs w:val="20"/>
          <w:lang w:eastAsia="ar-SA"/>
        </w:rPr>
        <w:t xml:space="preserve">razporeditvi presežka prihodkov nad odhodki Sklada v kapital Sklada ter o </w:t>
      </w:r>
      <w:r w:rsidRPr="00B0535F">
        <w:rPr>
          <w:rFonts w:cs="Arial"/>
          <w:color w:val="000000"/>
          <w:szCs w:val="20"/>
          <w:lang w:eastAsia="ar-SA"/>
        </w:rPr>
        <w:t xml:space="preserve">povečanjih in zmanjšanjih namenskega premoženja Sklada, kar se vpiše v sodni register. </w:t>
      </w:r>
      <w:r w:rsidR="003C26FB">
        <w:rPr>
          <w:rFonts w:cs="Arial"/>
          <w:color w:val="000000"/>
          <w:szCs w:val="20"/>
          <w:lang w:eastAsia="ar-SA"/>
        </w:rPr>
        <w:t>V</w:t>
      </w:r>
      <w:r w:rsidR="003C26FB" w:rsidRPr="00B0535F">
        <w:rPr>
          <w:rFonts w:cs="Arial"/>
          <w:color w:val="000000"/>
          <w:szCs w:val="20"/>
          <w:lang w:eastAsia="ar-SA"/>
        </w:rPr>
        <w:t xml:space="preserve"> skladu s prvim odstavkom 11. člena ZSNVPN </w:t>
      </w:r>
      <w:r w:rsidR="003C26FB">
        <w:rPr>
          <w:rFonts w:cs="Arial"/>
          <w:color w:val="000000"/>
          <w:szCs w:val="20"/>
          <w:lang w:eastAsia="ar-SA"/>
        </w:rPr>
        <w:t xml:space="preserve">ter prvim odstavkom 8. člena </w:t>
      </w:r>
      <w:r w:rsidR="003C26FB" w:rsidRPr="00B0535F">
        <w:rPr>
          <w:rFonts w:cs="Arial"/>
          <w:color w:val="000000"/>
          <w:szCs w:val="20"/>
          <w:lang w:eastAsia="ar-SA"/>
        </w:rPr>
        <w:t>Akta o ustanovitvi Sklada Republike Slovenije za nasledstvo, javnega sklada, (Uradni list RS, št. 40/06</w:t>
      </w:r>
      <w:r w:rsidR="003C26FB">
        <w:rPr>
          <w:rFonts w:cs="Arial"/>
          <w:color w:val="000000"/>
          <w:szCs w:val="20"/>
          <w:lang w:eastAsia="ar-SA"/>
        </w:rPr>
        <w:t>, 3/18 in 83/18</w:t>
      </w:r>
      <w:r w:rsidR="003C26FB" w:rsidRPr="00B0535F">
        <w:rPr>
          <w:rFonts w:cs="Arial"/>
          <w:color w:val="000000"/>
          <w:szCs w:val="20"/>
          <w:lang w:eastAsia="ar-SA"/>
        </w:rPr>
        <w:t>)</w:t>
      </w:r>
      <w:r w:rsidR="003C26FB">
        <w:rPr>
          <w:rFonts w:cs="Arial"/>
          <w:color w:val="000000"/>
          <w:szCs w:val="20"/>
          <w:lang w:eastAsia="ar-SA"/>
        </w:rPr>
        <w:t xml:space="preserve"> je namensko premoženje Sklada </w:t>
      </w:r>
      <w:r w:rsidR="001C5548" w:rsidRPr="001C5548">
        <w:rPr>
          <w:rFonts w:cs="Arial"/>
          <w:color w:val="000000"/>
          <w:szCs w:val="20"/>
          <w:lang w:eastAsia="ar-SA"/>
        </w:rPr>
        <w:t xml:space="preserve">premoženje, ki ga prevzame s preoblikovanjem Sklada Republike Slovenije za sukcesijo, </w:t>
      </w:r>
      <w:r w:rsidR="003C26FB">
        <w:rPr>
          <w:rFonts w:cs="Arial"/>
          <w:color w:val="000000"/>
          <w:szCs w:val="20"/>
          <w:lang w:eastAsia="ar-SA"/>
        </w:rPr>
        <w:t>p</w:t>
      </w:r>
      <w:r w:rsidRPr="00B0535F">
        <w:rPr>
          <w:rFonts w:cs="Arial"/>
          <w:color w:val="000000"/>
          <w:szCs w:val="20"/>
          <w:lang w:eastAsia="ar-SA"/>
        </w:rPr>
        <w:t xml:space="preserve">remoženje, ki ga Republika Slovenija </w:t>
      </w:r>
      <w:r>
        <w:rPr>
          <w:rFonts w:cs="Arial"/>
          <w:color w:val="000000"/>
          <w:szCs w:val="20"/>
          <w:lang w:eastAsia="ar-SA"/>
        </w:rPr>
        <w:t>prejme</w:t>
      </w:r>
      <w:r w:rsidRPr="00B0535F">
        <w:rPr>
          <w:rFonts w:cs="Arial"/>
          <w:color w:val="000000"/>
          <w:szCs w:val="20"/>
          <w:lang w:eastAsia="ar-SA"/>
        </w:rPr>
        <w:t xml:space="preserve"> na podlagi </w:t>
      </w:r>
      <w:r w:rsidR="00B54F2F">
        <w:rPr>
          <w:rFonts w:cs="Arial"/>
          <w:color w:val="000000"/>
          <w:szCs w:val="20"/>
          <w:lang w:eastAsia="ar-SA"/>
        </w:rPr>
        <w:t>SVN</w:t>
      </w:r>
      <w:r w:rsidRPr="00B0535F">
        <w:rPr>
          <w:rFonts w:cs="Arial"/>
          <w:color w:val="000000"/>
          <w:szCs w:val="20"/>
          <w:lang w:eastAsia="ar-SA"/>
        </w:rPr>
        <w:t xml:space="preserve">, </w:t>
      </w:r>
      <w:r w:rsidR="003C26FB">
        <w:rPr>
          <w:rFonts w:cs="Arial"/>
          <w:color w:val="000000"/>
          <w:szCs w:val="20"/>
          <w:lang w:eastAsia="ar-SA"/>
        </w:rPr>
        <w:t>ter drugo premoženje, ki ga na Sklad prenese Republika Slovenija.</w:t>
      </w:r>
      <w:r w:rsidRPr="00B0535F">
        <w:rPr>
          <w:rFonts w:cs="Arial"/>
          <w:color w:val="000000"/>
          <w:szCs w:val="20"/>
          <w:lang w:eastAsia="ar-SA"/>
        </w:rPr>
        <w:t xml:space="preserve"> </w:t>
      </w:r>
      <w:r w:rsidR="007D3F14">
        <w:rPr>
          <w:rFonts w:cs="Arial"/>
          <w:color w:val="000000"/>
          <w:szCs w:val="20"/>
          <w:lang w:eastAsia="ar-SA"/>
        </w:rPr>
        <w:t>Druga alineja drugega odstavka 9. člena</w:t>
      </w:r>
      <w:r w:rsidR="007D3F14" w:rsidRPr="007D3F14">
        <w:rPr>
          <w:rFonts w:cs="Arial"/>
          <w:color w:val="000000"/>
          <w:szCs w:val="20"/>
          <w:lang w:eastAsia="ar-SA"/>
        </w:rPr>
        <w:t xml:space="preserve"> </w:t>
      </w:r>
      <w:r w:rsidR="007D3F14" w:rsidRPr="00B0535F">
        <w:rPr>
          <w:rFonts w:cs="Arial"/>
          <w:color w:val="000000"/>
          <w:szCs w:val="20"/>
          <w:lang w:eastAsia="ar-SA"/>
        </w:rPr>
        <w:t>Akta o ustanovitvi Sklada Republike Slovenije za nasledstvo, javnega sklada,</w:t>
      </w:r>
      <w:r w:rsidR="007D3F14">
        <w:rPr>
          <w:rFonts w:cs="Arial"/>
          <w:color w:val="000000"/>
          <w:szCs w:val="20"/>
          <w:lang w:eastAsia="ar-SA"/>
        </w:rPr>
        <w:t xml:space="preserve"> določa, da se namensko premoženje in kapital Sklada sočasno povečata z razporeditvijo presežka prihodkov nad odhodki v kapital Sklada. </w:t>
      </w:r>
      <w:r w:rsidR="001F247C">
        <w:rPr>
          <w:rFonts w:cs="Arial"/>
          <w:color w:val="000000"/>
          <w:szCs w:val="20"/>
          <w:lang w:eastAsia="ar-SA"/>
        </w:rPr>
        <w:t>V skladu z Zakonom o javnih skladih (</w:t>
      </w:r>
      <w:r w:rsidR="001F247C" w:rsidRPr="001F247C">
        <w:rPr>
          <w:rFonts w:cs="Arial"/>
          <w:color w:val="000000"/>
          <w:szCs w:val="20"/>
          <w:lang w:eastAsia="ar-SA"/>
        </w:rPr>
        <w:t>Uradni list RS, št. 77/08, 8/10 – ZSKZ-B, 61/20 – ZDLGPE in 206/21 – ZDUPŠOP</w:t>
      </w:r>
      <w:r w:rsidR="001F247C">
        <w:rPr>
          <w:rFonts w:cs="Arial"/>
          <w:color w:val="000000"/>
          <w:szCs w:val="20"/>
          <w:lang w:eastAsia="ar-SA"/>
        </w:rPr>
        <w:t xml:space="preserve">), po katerem Sklad posluje, če ZSNVPN ne določa drugače (18. člen ZSNVPN), ustanovitelj </w:t>
      </w:r>
      <w:r w:rsidR="001F247C" w:rsidRPr="001F247C">
        <w:rPr>
          <w:rFonts w:cs="Arial"/>
          <w:color w:val="000000"/>
          <w:szCs w:val="20"/>
          <w:lang w:eastAsia="ar-SA"/>
        </w:rPr>
        <w:t xml:space="preserve">odloča o uporabi presežka prihodkov nad odhodki </w:t>
      </w:r>
      <w:r w:rsidR="00F26E47">
        <w:rPr>
          <w:rFonts w:cs="Arial"/>
          <w:color w:val="000000"/>
          <w:szCs w:val="20"/>
          <w:lang w:eastAsia="ar-SA"/>
        </w:rPr>
        <w:t>javnega sklada</w:t>
      </w:r>
      <w:r w:rsidR="001F247C">
        <w:rPr>
          <w:rFonts w:cs="Arial"/>
          <w:color w:val="000000"/>
          <w:szCs w:val="20"/>
          <w:lang w:eastAsia="ar-SA"/>
        </w:rPr>
        <w:t xml:space="preserve"> (peta alineja 13. člena), pri čemer se </w:t>
      </w:r>
      <w:r w:rsidR="00F26E47">
        <w:rPr>
          <w:rFonts w:cs="Arial"/>
          <w:color w:val="000000"/>
          <w:szCs w:val="20"/>
          <w:lang w:eastAsia="ar-SA"/>
        </w:rPr>
        <w:t>k</w:t>
      </w:r>
      <w:r w:rsidR="00F26E47" w:rsidRPr="001F247C">
        <w:rPr>
          <w:rFonts w:cs="Arial"/>
          <w:color w:val="000000"/>
          <w:szCs w:val="20"/>
          <w:lang w:eastAsia="ar-SA"/>
        </w:rPr>
        <w:t xml:space="preserve">apital </w:t>
      </w:r>
      <w:r w:rsidR="00F26E47">
        <w:rPr>
          <w:rFonts w:cs="Arial"/>
          <w:color w:val="000000"/>
          <w:szCs w:val="20"/>
          <w:lang w:eastAsia="ar-SA"/>
        </w:rPr>
        <w:t xml:space="preserve">javnega sklada poveča </w:t>
      </w:r>
      <w:r w:rsidR="00F26E47" w:rsidRPr="001F247C">
        <w:rPr>
          <w:rFonts w:cs="Arial"/>
          <w:color w:val="000000"/>
          <w:szCs w:val="20"/>
          <w:lang w:eastAsia="ar-SA"/>
        </w:rPr>
        <w:t xml:space="preserve">z razporeditvijo presežka prihodkov nad odhodki </w:t>
      </w:r>
      <w:r w:rsidR="00F26E47">
        <w:rPr>
          <w:rFonts w:cs="Arial"/>
          <w:color w:val="000000"/>
          <w:szCs w:val="20"/>
          <w:lang w:eastAsia="ar-SA"/>
        </w:rPr>
        <w:t>v kapital s pisnim sklepom ustanovitelja (tretji odstavek 10. člena)</w:t>
      </w:r>
      <w:r w:rsidR="001F247C">
        <w:rPr>
          <w:rFonts w:cs="Arial"/>
          <w:color w:val="000000"/>
          <w:szCs w:val="20"/>
          <w:lang w:eastAsia="ar-SA"/>
        </w:rPr>
        <w:t xml:space="preserve">. </w:t>
      </w:r>
      <w:r w:rsidR="00337B12">
        <w:rPr>
          <w:rFonts w:cs="Arial"/>
          <w:color w:val="000000"/>
          <w:szCs w:val="20"/>
          <w:lang w:eastAsia="ar-SA"/>
        </w:rPr>
        <w:t xml:space="preserve">Drugi odstavek </w:t>
      </w:r>
      <w:r w:rsidRPr="00B0535F">
        <w:rPr>
          <w:rFonts w:cs="Arial"/>
          <w:color w:val="000000"/>
          <w:szCs w:val="20"/>
          <w:lang w:eastAsia="ar-SA"/>
        </w:rPr>
        <w:t>10. člen</w:t>
      </w:r>
      <w:r w:rsidR="00337B12">
        <w:rPr>
          <w:rFonts w:cs="Arial"/>
          <w:color w:val="000000"/>
          <w:szCs w:val="20"/>
          <w:lang w:eastAsia="ar-SA"/>
        </w:rPr>
        <w:t>a</w:t>
      </w:r>
      <w:r w:rsidRPr="00B0535F">
        <w:rPr>
          <w:rFonts w:cs="Arial"/>
          <w:color w:val="000000"/>
          <w:szCs w:val="20"/>
          <w:lang w:eastAsia="ar-SA"/>
        </w:rPr>
        <w:t xml:space="preserve"> Akta o ustanovitvi Sklada Republike Slovenije za nasledstvo, javnega sklada, določa</w:t>
      </w:r>
      <w:r w:rsidR="003C26FB">
        <w:rPr>
          <w:rFonts w:cs="Arial"/>
          <w:color w:val="000000"/>
          <w:szCs w:val="20"/>
          <w:lang w:eastAsia="ar-SA"/>
        </w:rPr>
        <w:t>,</w:t>
      </w:r>
      <w:r w:rsidRPr="00B0535F">
        <w:rPr>
          <w:rFonts w:cs="Arial"/>
          <w:color w:val="000000"/>
          <w:szCs w:val="20"/>
          <w:lang w:eastAsia="ar-SA"/>
        </w:rPr>
        <w:t xml:space="preserve"> da se sprememba vrednosti</w:t>
      </w:r>
      <w:r>
        <w:rPr>
          <w:rFonts w:cs="Arial"/>
          <w:color w:val="000000"/>
          <w:szCs w:val="20"/>
          <w:lang w:eastAsia="ar-SA"/>
        </w:rPr>
        <w:t xml:space="preserve"> namenskega premoženja </w:t>
      </w:r>
      <w:r w:rsidR="00337B12">
        <w:rPr>
          <w:rFonts w:cs="Arial"/>
          <w:color w:val="000000"/>
          <w:szCs w:val="20"/>
          <w:lang w:eastAsia="ar-SA"/>
        </w:rPr>
        <w:t>vpiše v sodni register</w:t>
      </w:r>
      <w:r>
        <w:rPr>
          <w:rFonts w:cs="Arial"/>
          <w:color w:val="000000"/>
          <w:szCs w:val="20"/>
          <w:lang w:eastAsia="ar-SA"/>
        </w:rPr>
        <w:t xml:space="preserve"> najmanj enkrat letno</w:t>
      </w:r>
      <w:r w:rsidRPr="00B0535F">
        <w:rPr>
          <w:rFonts w:cs="Arial"/>
          <w:color w:val="000000"/>
          <w:szCs w:val="20"/>
          <w:lang w:eastAsia="ar-SA"/>
        </w:rPr>
        <w:t>.</w:t>
      </w:r>
      <w:r w:rsidR="00C56BC7">
        <w:rPr>
          <w:rFonts w:cs="Arial"/>
          <w:color w:val="000000"/>
          <w:szCs w:val="20"/>
          <w:lang w:eastAsia="ar-SA"/>
        </w:rPr>
        <w:t xml:space="preserve"> </w:t>
      </w:r>
    </w:p>
    <w:p w14:paraId="6EF03E8B" w14:textId="77777777" w:rsidR="007D3F14" w:rsidRDefault="007D3F14" w:rsidP="00B0535F">
      <w:pPr>
        <w:spacing w:line="288" w:lineRule="auto"/>
        <w:jc w:val="both"/>
        <w:rPr>
          <w:rFonts w:cs="Arial"/>
          <w:color w:val="000000"/>
          <w:szCs w:val="20"/>
          <w:lang w:eastAsia="ar-SA"/>
        </w:rPr>
      </w:pPr>
    </w:p>
    <w:p w14:paraId="77A3D921" w14:textId="14E98CF5" w:rsidR="00741F49" w:rsidRDefault="001F247C" w:rsidP="00B0535F">
      <w:pPr>
        <w:spacing w:line="288" w:lineRule="auto"/>
        <w:jc w:val="both"/>
        <w:rPr>
          <w:rFonts w:cs="Arial"/>
          <w:color w:val="000000"/>
          <w:szCs w:val="20"/>
          <w:lang w:eastAsia="ar-SA"/>
        </w:rPr>
      </w:pPr>
      <w:r>
        <w:rPr>
          <w:rFonts w:cs="Arial"/>
          <w:color w:val="000000"/>
          <w:szCs w:val="20"/>
          <w:lang w:eastAsia="ar-SA"/>
        </w:rPr>
        <w:t>Nadzorni svet Sklada je na svoji 6. seji dne 26. 2. 2025 sprejel sklep</w:t>
      </w:r>
      <w:r w:rsidR="0099545C" w:rsidRPr="0099545C">
        <w:rPr>
          <w:rFonts w:cs="Arial"/>
          <w:snapToGrid w:val="0"/>
          <w:szCs w:val="20"/>
        </w:rPr>
        <w:t xml:space="preserve"> </w:t>
      </w:r>
      <w:r w:rsidR="0099545C">
        <w:rPr>
          <w:rFonts w:cs="Arial"/>
          <w:snapToGrid w:val="0"/>
          <w:szCs w:val="20"/>
        </w:rPr>
        <w:t>št. 013</w:t>
      </w:r>
      <w:r w:rsidR="0099545C">
        <w:rPr>
          <w:rFonts w:cs="Arial"/>
          <w:snapToGrid w:val="0"/>
          <w:szCs w:val="20"/>
        </w:rPr>
        <w:noBreakHyphen/>
        <w:t>2/2020/78 z dne 26. 2. 2025</w:t>
      </w:r>
      <w:r>
        <w:rPr>
          <w:rFonts w:cs="Arial"/>
          <w:color w:val="000000"/>
          <w:szCs w:val="20"/>
          <w:lang w:eastAsia="ar-SA"/>
        </w:rPr>
        <w:t xml:space="preserve">, s katerimi med drugim predlaga Vladi Republike Slovenije, da presežek prihodkov nad odhodki </w:t>
      </w:r>
      <w:r w:rsidR="00CE5D4D">
        <w:rPr>
          <w:rFonts w:cs="Arial"/>
          <w:color w:val="000000"/>
          <w:szCs w:val="20"/>
          <w:lang w:eastAsia="ar-SA"/>
        </w:rPr>
        <w:t xml:space="preserve">Sklada </w:t>
      </w:r>
      <w:r>
        <w:rPr>
          <w:rFonts w:cs="Arial"/>
          <w:color w:val="000000"/>
          <w:szCs w:val="20"/>
          <w:lang w:eastAsia="ar-SA"/>
        </w:rPr>
        <w:t xml:space="preserve">za leto 2023 </w:t>
      </w:r>
      <w:r w:rsidR="00360163">
        <w:rPr>
          <w:rFonts w:cs="Arial"/>
          <w:color w:val="000000"/>
          <w:szCs w:val="20"/>
          <w:lang w:eastAsia="ar-SA"/>
        </w:rPr>
        <w:t xml:space="preserve">v znesku 62.841,16 EUR  in za leto 2024 v znesku 35.662,04 EUR </w:t>
      </w:r>
      <w:r w:rsidR="002C0412">
        <w:rPr>
          <w:rFonts w:cs="Arial"/>
          <w:color w:val="000000"/>
          <w:szCs w:val="20"/>
          <w:lang w:eastAsia="ar-SA"/>
        </w:rPr>
        <w:t xml:space="preserve">razporedi </w:t>
      </w:r>
      <w:r w:rsidR="00360163">
        <w:rPr>
          <w:rFonts w:cs="Arial"/>
          <w:color w:val="000000"/>
          <w:szCs w:val="20"/>
          <w:lang w:eastAsia="ar-SA"/>
        </w:rPr>
        <w:t xml:space="preserve">za povečanje namenskega premoženja Sklada. </w:t>
      </w:r>
      <w:r w:rsidR="00C56BC7" w:rsidRPr="00C56BC7">
        <w:rPr>
          <w:rFonts w:cs="Arial"/>
          <w:color w:val="000000"/>
          <w:szCs w:val="20"/>
          <w:lang w:eastAsia="ar-SA"/>
        </w:rPr>
        <w:t xml:space="preserve">S predlaganim gradivom se Vladi Republike Slovenije predlaga, da </w:t>
      </w:r>
      <w:r w:rsidR="00360163">
        <w:rPr>
          <w:rFonts w:cs="Arial"/>
          <w:color w:val="000000"/>
          <w:szCs w:val="20"/>
          <w:lang w:eastAsia="ar-SA"/>
        </w:rPr>
        <w:t xml:space="preserve">izvede s strani nadzornega sveta Sklada predlagano razporeditev presežka prihodkov nad odhodki za leti 2023 in 2024 v kapital </w:t>
      </w:r>
      <w:r w:rsidR="002C0412">
        <w:rPr>
          <w:rFonts w:cs="Arial"/>
          <w:color w:val="000000"/>
          <w:szCs w:val="20"/>
          <w:lang w:eastAsia="ar-SA"/>
        </w:rPr>
        <w:t xml:space="preserve">in hkrati povečanje namenskega premoženja </w:t>
      </w:r>
      <w:r w:rsidR="00360163">
        <w:rPr>
          <w:rFonts w:cs="Arial"/>
          <w:color w:val="000000"/>
          <w:szCs w:val="20"/>
          <w:lang w:eastAsia="ar-SA"/>
        </w:rPr>
        <w:lastRenderedPageBreak/>
        <w:t xml:space="preserve">Sklada ter </w:t>
      </w:r>
      <w:r w:rsidR="00C56BC7" w:rsidRPr="00C56BC7">
        <w:rPr>
          <w:rFonts w:cs="Arial"/>
          <w:color w:val="000000"/>
          <w:szCs w:val="20"/>
          <w:lang w:eastAsia="ar-SA"/>
        </w:rPr>
        <w:t>ugotovi novo vrednost namenskega premoženja</w:t>
      </w:r>
      <w:r w:rsidR="0099545C">
        <w:rPr>
          <w:rFonts w:cs="Arial"/>
          <w:color w:val="000000"/>
          <w:szCs w:val="20"/>
          <w:lang w:eastAsia="ar-SA"/>
        </w:rPr>
        <w:t xml:space="preserve"> Sklada</w:t>
      </w:r>
      <w:r w:rsidR="00C56BC7" w:rsidRPr="00C56BC7">
        <w:rPr>
          <w:rFonts w:cs="Arial"/>
          <w:color w:val="000000"/>
          <w:szCs w:val="20"/>
          <w:lang w:eastAsia="ar-SA"/>
        </w:rPr>
        <w:t xml:space="preserve">, in sicer na dan 30. </w:t>
      </w:r>
      <w:r w:rsidR="00360163">
        <w:rPr>
          <w:rFonts w:cs="Arial"/>
          <w:color w:val="000000"/>
          <w:szCs w:val="20"/>
          <w:lang w:eastAsia="ar-SA"/>
        </w:rPr>
        <w:t>11</w:t>
      </w:r>
      <w:r w:rsidR="00C56BC7" w:rsidRPr="00C56BC7">
        <w:rPr>
          <w:rFonts w:cs="Arial"/>
          <w:color w:val="000000"/>
          <w:szCs w:val="20"/>
          <w:lang w:eastAsia="ar-SA"/>
        </w:rPr>
        <w:t>. 202</w:t>
      </w:r>
      <w:r w:rsidR="00360163">
        <w:rPr>
          <w:rFonts w:cs="Arial"/>
          <w:color w:val="000000"/>
          <w:szCs w:val="20"/>
          <w:lang w:eastAsia="ar-SA"/>
        </w:rPr>
        <w:t>5</w:t>
      </w:r>
      <w:r w:rsidR="0059156C">
        <w:rPr>
          <w:rFonts w:cs="Arial"/>
          <w:color w:val="000000"/>
          <w:szCs w:val="20"/>
          <w:lang w:eastAsia="ar-SA"/>
        </w:rPr>
        <w:t xml:space="preserve">, ki jo bo nato Sklad </w:t>
      </w:r>
      <w:r w:rsidR="00C56BC7" w:rsidRPr="00C56BC7">
        <w:rPr>
          <w:rFonts w:cs="Arial"/>
          <w:color w:val="000000"/>
          <w:szCs w:val="20"/>
          <w:lang w:eastAsia="ar-SA"/>
        </w:rPr>
        <w:t>vpisa</w:t>
      </w:r>
      <w:r w:rsidR="0059156C">
        <w:rPr>
          <w:rFonts w:cs="Arial"/>
          <w:color w:val="000000"/>
          <w:szCs w:val="20"/>
          <w:lang w:eastAsia="ar-SA"/>
        </w:rPr>
        <w:t>l</w:t>
      </w:r>
      <w:r w:rsidR="00C56BC7" w:rsidRPr="00C56BC7">
        <w:rPr>
          <w:rFonts w:cs="Arial"/>
          <w:color w:val="000000"/>
          <w:szCs w:val="20"/>
          <w:lang w:eastAsia="ar-SA"/>
        </w:rPr>
        <w:t xml:space="preserve"> v sodni register.</w:t>
      </w:r>
    </w:p>
    <w:p w14:paraId="38A28F79" w14:textId="77777777" w:rsidR="00817088" w:rsidRDefault="00817088" w:rsidP="00B0535F">
      <w:pPr>
        <w:spacing w:line="288" w:lineRule="auto"/>
        <w:jc w:val="both"/>
        <w:rPr>
          <w:rFonts w:cs="Arial"/>
          <w:color w:val="000000"/>
          <w:szCs w:val="20"/>
          <w:lang w:eastAsia="ar-SA"/>
        </w:rPr>
      </w:pPr>
    </w:p>
    <w:p w14:paraId="7599D343" w14:textId="7BD38510" w:rsidR="00DB2779" w:rsidRDefault="00612668" w:rsidP="00C919A2">
      <w:pPr>
        <w:spacing w:line="288" w:lineRule="auto"/>
        <w:jc w:val="both"/>
        <w:rPr>
          <w:rFonts w:cs="Arial"/>
          <w:color w:val="000000"/>
          <w:szCs w:val="20"/>
          <w:lang w:eastAsia="ar-SA"/>
        </w:rPr>
      </w:pPr>
      <w:r>
        <w:rPr>
          <w:rFonts w:cs="Arial"/>
          <w:color w:val="000000"/>
          <w:szCs w:val="20"/>
          <w:lang w:eastAsia="ar-SA"/>
        </w:rPr>
        <w:t>V sodni register je vpisano namensko premoženje Sklada n</w:t>
      </w:r>
      <w:r w:rsidRPr="00612668">
        <w:rPr>
          <w:rFonts w:cs="Arial"/>
          <w:color w:val="000000"/>
          <w:szCs w:val="20"/>
          <w:lang w:eastAsia="ar-SA"/>
        </w:rPr>
        <w:t>a dan 3</w:t>
      </w:r>
      <w:r w:rsidR="002C1102">
        <w:rPr>
          <w:rFonts w:cs="Arial"/>
          <w:color w:val="000000"/>
          <w:szCs w:val="20"/>
          <w:lang w:eastAsia="ar-SA"/>
        </w:rPr>
        <w:t>0</w:t>
      </w:r>
      <w:r w:rsidRPr="00612668">
        <w:rPr>
          <w:rFonts w:cs="Arial"/>
          <w:color w:val="000000"/>
          <w:szCs w:val="20"/>
          <w:lang w:eastAsia="ar-SA"/>
        </w:rPr>
        <w:t xml:space="preserve">. </w:t>
      </w:r>
      <w:r w:rsidR="00EA0232">
        <w:rPr>
          <w:rFonts w:cs="Arial"/>
          <w:color w:val="000000"/>
          <w:szCs w:val="20"/>
          <w:lang w:eastAsia="ar-SA"/>
        </w:rPr>
        <w:t>9</w:t>
      </w:r>
      <w:r w:rsidRPr="00612668">
        <w:rPr>
          <w:rFonts w:cs="Arial"/>
          <w:color w:val="000000"/>
          <w:szCs w:val="20"/>
          <w:lang w:eastAsia="ar-SA"/>
        </w:rPr>
        <w:t>. 20</w:t>
      </w:r>
      <w:r w:rsidR="002C1102">
        <w:rPr>
          <w:rFonts w:cs="Arial"/>
          <w:color w:val="000000"/>
          <w:szCs w:val="20"/>
          <w:lang w:eastAsia="ar-SA"/>
        </w:rPr>
        <w:t>2</w:t>
      </w:r>
      <w:r w:rsidR="00360163">
        <w:rPr>
          <w:rFonts w:cs="Arial"/>
          <w:color w:val="000000"/>
          <w:szCs w:val="20"/>
          <w:lang w:eastAsia="ar-SA"/>
        </w:rPr>
        <w:t>3</w:t>
      </w:r>
      <w:r>
        <w:rPr>
          <w:rFonts w:cs="Arial"/>
          <w:color w:val="000000"/>
          <w:szCs w:val="20"/>
          <w:lang w:eastAsia="ar-SA"/>
        </w:rPr>
        <w:t xml:space="preserve"> </w:t>
      </w:r>
      <w:r w:rsidR="001C517A">
        <w:rPr>
          <w:rFonts w:cs="Arial"/>
          <w:color w:val="000000"/>
          <w:szCs w:val="20"/>
          <w:lang w:eastAsia="ar-SA"/>
        </w:rPr>
        <w:t xml:space="preserve">v </w:t>
      </w:r>
      <w:r w:rsidR="009A47B1">
        <w:rPr>
          <w:rFonts w:cs="Arial"/>
          <w:color w:val="000000"/>
          <w:szCs w:val="20"/>
          <w:lang w:eastAsia="ar-SA"/>
        </w:rPr>
        <w:t>denarnih sredst</w:t>
      </w:r>
      <w:r w:rsidR="001C517A" w:rsidRPr="001C517A">
        <w:rPr>
          <w:rFonts w:cs="Arial"/>
          <w:color w:val="000000"/>
          <w:szCs w:val="20"/>
          <w:lang w:eastAsia="ar-SA"/>
        </w:rPr>
        <w:t>v</w:t>
      </w:r>
      <w:r w:rsidR="009A47B1">
        <w:rPr>
          <w:rFonts w:cs="Arial"/>
          <w:color w:val="000000"/>
          <w:szCs w:val="20"/>
          <w:lang w:eastAsia="ar-SA"/>
        </w:rPr>
        <w:t>ih</w:t>
      </w:r>
      <w:r w:rsidR="001C517A" w:rsidRPr="001C517A">
        <w:rPr>
          <w:rFonts w:cs="Arial"/>
          <w:color w:val="000000"/>
          <w:szCs w:val="20"/>
          <w:lang w:eastAsia="ar-SA"/>
        </w:rPr>
        <w:t xml:space="preserve"> ter </w:t>
      </w:r>
      <w:r w:rsidR="00EB681F">
        <w:rPr>
          <w:rFonts w:cs="Arial"/>
          <w:color w:val="000000"/>
          <w:szCs w:val="20"/>
          <w:lang w:eastAsia="ar-SA"/>
        </w:rPr>
        <w:t xml:space="preserve">kapitalski </w:t>
      </w:r>
      <w:r w:rsidR="001C517A" w:rsidRPr="001C517A">
        <w:rPr>
          <w:rFonts w:cs="Arial"/>
          <w:color w:val="000000"/>
          <w:szCs w:val="20"/>
          <w:lang w:eastAsia="ar-SA"/>
        </w:rPr>
        <w:t>naložb</w:t>
      </w:r>
      <w:r w:rsidR="00FB7462">
        <w:rPr>
          <w:rFonts w:cs="Arial"/>
          <w:color w:val="000000"/>
          <w:szCs w:val="20"/>
          <w:lang w:eastAsia="ar-SA"/>
        </w:rPr>
        <w:t>i</w:t>
      </w:r>
      <w:r w:rsidR="00EB681F">
        <w:rPr>
          <w:rFonts w:cs="Arial"/>
          <w:color w:val="000000"/>
          <w:szCs w:val="20"/>
          <w:lang w:eastAsia="ar-SA"/>
        </w:rPr>
        <w:t xml:space="preserve"> </w:t>
      </w:r>
      <w:r w:rsidR="00EB681F" w:rsidRPr="00EB681F">
        <w:rPr>
          <w:rFonts w:cs="Arial"/>
          <w:color w:val="000000"/>
          <w:szCs w:val="20"/>
          <w:lang w:eastAsia="ar-SA"/>
        </w:rPr>
        <w:t xml:space="preserve">v </w:t>
      </w:r>
      <w:r w:rsidR="00FB7462">
        <w:rPr>
          <w:rFonts w:cs="Arial"/>
          <w:color w:val="000000"/>
          <w:szCs w:val="20"/>
          <w:lang w:eastAsia="ar-SA"/>
        </w:rPr>
        <w:t xml:space="preserve">skupni </w:t>
      </w:r>
      <w:r w:rsidR="00EB681F" w:rsidRPr="00EB681F">
        <w:rPr>
          <w:rFonts w:cs="Arial"/>
          <w:color w:val="000000"/>
          <w:szCs w:val="20"/>
          <w:lang w:eastAsia="ar-SA"/>
        </w:rPr>
        <w:t xml:space="preserve">višini </w:t>
      </w:r>
      <w:r w:rsidR="00360163" w:rsidRPr="00360163">
        <w:rPr>
          <w:rFonts w:cs="Arial"/>
          <w:color w:val="000000"/>
          <w:szCs w:val="20"/>
          <w:lang w:eastAsia="ar-SA"/>
        </w:rPr>
        <w:t xml:space="preserve">228.969.527,92 </w:t>
      </w:r>
      <w:r w:rsidR="00EB681F" w:rsidRPr="00EB681F">
        <w:rPr>
          <w:rFonts w:cs="Arial"/>
          <w:color w:val="000000"/>
          <w:szCs w:val="20"/>
          <w:lang w:eastAsia="ar-SA"/>
        </w:rPr>
        <w:t>EUR.</w:t>
      </w:r>
      <w:r w:rsidR="001C517A" w:rsidRPr="001C517A">
        <w:rPr>
          <w:rFonts w:cs="Arial"/>
          <w:color w:val="000000"/>
          <w:szCs w:val="20"/>
          <w:lang w:eastAsia="ar-SA"/>
        </w:rPr>
        <w:t xml:space="preserve"> </w:t>
      </w:r>
      <w:bookmarkStart w:id="3" w:name="_Hlk89863721"/>
      <w:r w:rsidR="00631F52">
        <w:rPr>
          <w:rFonts w:cs="Arial"/>
          <w:color w:val="000000"/>
          <w:szCs w:val="20"/>
          <w:lang w:eastAsia="ar-SA"/>
        </w:rPr>
        <w:t>Stanje denarnih sredstev namenskega premoženja Sklada znaša na dan 30.</w:t>
      </w:r>
      <w:r w:rsidR="00FB7462">
        <w:rPr>
          <w:rFonts w:cs="Arial"/>
          <w:color w:val="000000"/>
          <w:szCs w:val="20"/>
          <w:lang w:eastAsia="ar-SA"/>
        </w:rPr>
        <w:t> </w:t>
      </w:r>
      <w:r w:rsidR="00360163">
        <w:rPr>
          <w:rFonts w:cs="Arial"/>
          <w:color w:val="000000"/>
          <w:szCs w:val="20"/>
          <w:lang w:eastAsia="ar-SA"/>
        </w:rPr>
        <w:t>11</w:t>
      </w:r>
      <w:r w:rsidR="00631F52">
        <w:rPr>
          <w:rFonts w:cs="Arial"/>
          <w:color w:val="000000"/>
          <w:szCs w:val="20"/>
          <w:lang w:eastAsia="ar-SA"/>
        </w:rPr>
        <w:t>.</w:t>
      </w:r>
      <w:r w:rsidR="00FB7462">
        <w:rPr>
          <w:rFonts w:cs="Arial"/>
          <w:color w:val="000000"/>
          <w:szCs w:val="20"/>
          <w:lang w:eastAsia="ar-SA"/>
        </w:rPr>
        <w:t> </w:t>
      </w:r>
      <w:r w:rsidR="00631F52">
        <w:rPr>
          <w:rFonts w:cs="Arial"/>
          <w:color w:val="000000"/>
          <w:szCs w:val="20"/>
          <w:lang w:eastAsia="ar-SA"/>
        </w:rPr>
        <w:t>202</w:t>
      </w:r>
      <w:r w:rsidR="00360163">
        <w:rPr>
          <w:rFonts w:cs="Arial"/>
          <w:color w:val="000000"/>
          <w:szCs w:val="20"/>
          <w:lang w:eastAsia="ar-SA"/>
        </w:rPr>
        <w:t>5</w:t>
      </w:r>
      <w:r w:rsidR="00631F52">
        <w:rPr>
          <w:rFonts w:cs="Arial"/>
          <w:color w:val="000000"/>
          <w:szCs w:val="20"/>
          <w:lang w:eastAsia="ar-SA"/>
        </w:rPr>
        <w:t xml:space="preserve"> </w:t>
      </w:r>
      <w:r w:rsidR="009C4CCB" w:rsidRPr="009C4CCB">
        <w:rPr>
          <w:rFonts w:cs="Arial"/>
          <w:color w:val="000000"/>
          <w:szCs w:val="20"/>
          <w:lang w:eastAsia="ar-SA"/>
        </w:rPr>
        <w:t>62.291.504,10</w:t>
      </w:r>
      <w:r w:rsidR="009C4CCB">
        <w:rPr>
          <w:rFonts w:cs="Arial"/>
          <w:color w:val="000000"/>
          <w:szCs w:val="20"/>
          <w:lang w:eastAsia="ar-SA"/>
        </w:rPr>
        <w:t xml:space="preserve"> </w:t>
      </w:r>
      <w:r w:rsidR="00631F52">
        <w:rPr>
          <w:rFonts w:cs="Arial"/>
          <w:color w:val="000000"/>
          <w:szCs w:val="20"/>
          <w:lang w:eastAsia="ar-SA"/>
        </w:rPr>
        <w:t>USD in</w:t>
      </w:r>
      <w:r w:rsidR="00631F52" w:rsidRPr="00631F52">
        <w:rPr>
          <w:rFonts w:cs="Arial"/>
          <w:color w:val="000000"/>
          <w:szCs w:val="20"/>
          <w:lang w:eastAsia="ar-SA"/>
        </w:rPr>
        <w:t xml:space="preserve"> </w:t>
      </w:r>
      <w:bookmarkStart w:id="4" w:name="_Hlk150260896"/>
      <w:r w:rsidR="00631F52">
        <w:rPr>
          <w:rFonts w:cs="Arial"/>
          <w:color w:val="000000"/>
          <w:szCs w:val="20"/>
          <w:lang w:eastAsia="ar-SA"/>
        </w:rPr>
        <w:t>5</w:t>
      </w:r>
      <w:r w:rsidR="00A876DF">
        <w:rPr>
          <w:rFonts w:cs="Arial"/>
          <w:color w:val="000000"/>
          <w:szCs w:val="20"/>
          <w:lang w:eastAsia="ar-SA"/>
        </w:rPr>
        <w:t>2</w:t>
      </w:r>
      <w:r w:rsidR="00631F52">
        <w:rPr>
          <w:rFonts w:cs="Arial"/>
          <w:color w:val="000000"/>
          <w:szCs w:val="20"/>
          <w:lang w:eastAsia="ar-SA"/>
        </w:rPr>
        <w:t>.</w:t>
      </w:r>
      <w:r w:rsidR="00A876DF">
        <w:rPr>
          <w:rFonts w:cs="Arial"/>
          <w:color w:val="000000"/>
          <w:szCs w:val="20"/>
          <w:lang w:eastAsia="ar-SA"/>
        </w:rPr>
        <w:t>345</w:t>
      </w:r>
      <w:r w:rsidR="00631F52">
        <w:rPr>
          <w:rFonts w:cs="Arial"/>
          <w:color w:val="000000"/>
          <w:szCs w:val="20"/>
          <w:lang w:eastAsia="ar-SA"/>
        </w:rPr>
        <w:t>.</w:t>
      </w:r>
      <w:r w:rsidR="00A876DF">
        <w:rPr>
          <w:rFonts w:cs="Arial"/>
          <w:color w:val="000000"/>
          <w:szCs w:val="20"/>
          <w:lang w:eastAsia="ar-SA"/>
        </w:rPr>
        <w:t>566</w:t>
      </w:r>
      <w:r w:rsidR="00631F52">
        <w:rPr>
          <w:rFonts w:cs="Arial"/>
          <w:color w:val="000000"/>
          <w:szCs w:val="20"/>
          <w:lang w:eastAsia="ar-SA"/>
        </w:rPr>
        <w:t>,</w:t>
      </w:r>
      <w:r w:rsidR="00A876DF">
        <w:rPr>
          <w:rFonts w:cs="Arial"/>
          <w:color w:val="000000"/>
          <w:szCs w:val="20"/>
          <w:lang w:eastAsia="ar-SA"/>
        </w:rPr>
        <w:t>40</w:t>
      </w:r>
      <w:r w:rsidR="00631F52" w:rsidRPr="00631F52">
        <w:rPr>
          <w:rFonts w:cs="Arial"/>
          <w:color w:val="000000"/>
          <w:szCs w:val="20"/>
          <w:lang w:eastAsia="ar-SA"/>
        </w:rPr>
        <w:t xml:space="preserve"> </w:t>
      </w:r>
      <w:r w:rsidR="00631F52">
        <w:rPr>
          <w:rFonts w:cs="Arial"/>
          <w:color w:val="000000"/>
          <w:szCs w:val="20"/>
          <w:lang w:eastAsia="ar-SA"/>
        </w:rPr>
        <w:t>EUR</w:t>
      </w:r>
      <w:bookmarkEnd w:id="4"/>
      <w:r w:rsidR="00631F52">
        <w:rPr>
          <w:rFonts w:cs="Arial"/>
          <w:color w:val="000000"/>
          <w:szCs w:val="20"/>
          <w:lang w:eastAsia="ar-SA"/>
        </w:rPr>
        <w:t xml:space="preserve">, kar preračunano po referenčnem tečaju ECB na dan 30. </w:t>
      </w:r>
      <w:r w:rsidR="00360163">
        <w:rPr>
          <w:rFonts w:cs="Arial"/>
          <w:color w:val="000000"/>
          <w:szCs w:val="20"/>
          <w:lang w:eastAsia="ar-SA"/>
        </w:rPr>
        <w:t>11</w:t>
      </w:r>
      <w:r w:rsidR="00631F52">
        <w:rPr>
          <w:rFonts w:cs="Arial"/>
          <w:color w:val="000000"/>
          <w:szCs w:val="20"/>
          <w:lang w:eastAsia="ar-SA"/>
        </w:rPr>
        <w:t>. 202</w:t>
      </w:r>
      <w:r w:rsidR="00360163">
        <w:rPr>
          <w:rFonts w:cs="Arial"/>
          <w:color w:val="000000"/>
          <w:szCs w:val="20"/>
          <w:lang w:eastAsia="ar-SA"/>
        </w:rPr>
        <w:t>5</w:t>
      </w:r>
      <w:r w:rsidR="00631F52">
        <w:rPr>
          <w:rFonts w:cs="Arial"/>
          <w:color w:val="000000"/>
          <w:szCs w:val="20"/>
          <w:lang w:eastAsia="ar-SA"/>
        </w:rPr>
        <w:t xml:space="preserve"> znaša </w:t>
      </w:r>
      <w:r w:rsidR="00A876DF">
        <w:rPr>
          <w:rFonts w:cs="Arial"/>
          <w:color w:val="000000"/>
          <w:szCs w:val="20"/>
          <w:lang w:eastAsia="ar-SA"/>
        </w:rPr>
        <w:t>1</w:t>
      </w:r>
      <w:r w:rsidR="00360163">
        <w:rPr>
          <w:rFonts w:cs="Arial"/>
          <w:color w:val="000000"/>
          <w:szCs w:val="20"/>
          <w:lang w:eastAsia="ar-SA"/>
        </w:rPr>
        <w:t>06</w:t>
      </w:r>
      <w:r w:rsidR="00A876DF">
        <w:rPr>
          <w:rFonts w:cs="Arial"/>
          <w:color w:val="000000"/>
          <w:szCs w:val="20"/>
          <w:lang w:eastAsia="ar-SA"/>
        </w:rPr>
        <w:t>.</w:t>
      </w:r>
      <w:r w:rsidR="00360163">
        <w:rPr>
          <w:rFonts w:cs="Arial"/>
          <w:color w:val="000000"/>
          <w:szCs w:val="20"/>
          <w:lang w:eastAsia="ar-SA"/>
        </w:rPr>
        <w:t>202</w:t>
      </w:r>
      <w:r w:rsidR="00A876DF">
        <w:rPr>
          <w:rFonts w:cs="Arial"/>
          <w:color w:val="000000"/>
          <w:szCs w:val="20"/>
          <w:lang w:eastAsia="ar-SA"/>
        </w:rPr>
        <w:t>.</w:t>
      </w:r>
      <w:r w:rsidR="00360163">
        <w:rPr>
          <w:rFonts w:cs="Arial"/>
          <w:color w:val="000000"/>
          <w:szCs w:val="20"/>
          <w:lang w:eastAsia="ar-SA"/>
        </w:rPr>
        <w:t>996</w:t>
      </w:r>
      <w:r w:rsidR="00A876DF">
        <w:rPr>
          <w:rFonts w:cs="Arial"/>
          <w:color w:val="000000"/>
          <w:szCs w:val="20"/>
          <w:lang w:eastAsia="ar-SA"/>
        </w:rPr>
        <w:t>,</w:t>
      </w:r>
      <w:r w:rsidR="00360163">
        <w:rPr>
          <w:rFonts w:cs="Arial"/>
          <w:color w:val="000000"/>
          <w:szCs w:val="20"/>
          <w:lang w:eastAsia="ar-SA"/>
        </w:rPr>
        <w:t>89</w:t>
      </w:r>
      <w:r w:rsidR="00631F52">
        <w:rPr>
          <w:rFonts w:cs="Arial"/>
          <w:color w:val="000000"/>
          <w:szCs w:val="20"/>
          <w:lang w:eastAsia="ar-SA"/>
        </w:rPr>
        <w:t xml:space="preserve"> EUR.</w:t>
      </w:r>
      <w:bookmarkEnd w:id="3"/>
      <w:r w:rsidR="0027465B">
        <w:rPr>
          <w:rFonts w:cs="Arial"/>
          <w:color w:val="000000"/>
          <w:szCs w:val="20"/>
          <w:lang w:eastAsia="ar-SA"/>
        </w:rPr>
        <w:t xml:space="preserve"> </w:t>
      </w:r>
      <w:r w:rsidR="009F1C08">
        <w:rPr>
          <w:rFonts w:cs="Arial"/>
          <w:color w:val="000000"/>
          <w:szCs w:val="20"/>
          <w:lang w:eastAsia="ar-SA"/>
        </w:rPr>
        <w:t xml:space="preserve">Ob </w:t>
      </w:r>
      <w:r w:rsidR="001C517A">
        <w:rPr>
          <w:rFonts w:cs="Arial"/>
          <w:color w:val="000000"/>
          <w:szCs w:val="20"/>
          <w:lang w:eastAsia="ar-SA"/>
        </w:rPr>
        <w:t xml:space="preserve">upoštevanju </w:t>
      </w:r>
      <w:r w:rsidR="00360163" w:rsidRPr="00360163">
        <w:rPr>
          <w:rFonts w:cs="Arial"/>
          <w:color w:val="000000"/>
          <w:szCs w:val="20"/>
          <w:lang w:eastAsia="ar-SA"/>
        </w:rPr>
        <w:t>razporeditv</w:t>
      </w:r>
      <w:r w:rsidR="00360163">
        <w:rPr>
          <w:rFonts w:cs="Arial"/>
          <w:color w:val="000000"/>
          <w:szCs w:val="20"/>
          <w:lang w:eastAsia="ar-SA"/>
        </w:rPr>
        <w:t>e</w:t>
      </w:r>
      <w:r w:rsidR="00360163" w:rsidRPr="00360163">
        <w:rPr>
          <w:rFonts w:cs="Arial"/>
          <w:color w:val="000000"/>
          <w:szCs w:val="20"/>
          <w:lang w:eastAsia="ar-SA"/>
        </w:rPr>
        <w:t xml:space="preserve"> presežka prihodkov nad odhodki za leti 2023 in 2024 v kapital Sklada</w:t>
      </w:r>
      <w:r w:rsidR="00CE5D4D">
        <w:rPr>
          <w:rFonts w:cs="Arial"/>
          <w:color w:val="000000"/>
          <w:szCs w:val="20"/>
          <w:lang w:eastAsia="ar-SA"/>
        </w:rPr>
        <w:t>,</w:t>
      </w:r>
      <w:r w:rsidR="00360163" w:rsidRPr="00360163">
        <w:rPr>
          <w:rFonts w:cs="Arial"/>
          <w:color w:val="000000"/>
          <w:szCs w:val="20"/>
          <w:lang w:eastAsia="ar-SA"/>
        </w:rPr>
        <w:t xml:space="preserve"> </w:t>
      </w:r>
      <w:r w:rsidR="001C517A">
        <w:rPr>
          <w:rFonts w:cs="Arial"/>
          <w:color w:val="000000"/>
          <w:szCs w:val="20"/>
          <w:lang w:eastAsia="ar-SA"/>
        </w:rPr>
        <w:t>tečajnih razlik ter sprememb vrednosti kapitalsk</w:t>
      </w:r>
      <w:r w:rsidR="009F1C08">
        <w:rPr>
          <w:rFonts w:cs="Arial"/>
          <w:color w:val="000000"/>
          <w:szCs w:val="20"/>
          <w:lang w:eastAsia="ar-SA"/>
        </w:rPr>
        <w:t>e</w:t>
      </w:r>
      <w:r w:rsidR="001C517A">
        <w:rPr>
          <w:rFonts w:cs="Arial"/>
          <w:color w:val="000000"/>
          <w:szCs w:val="20"/>
          <w:lang w:eastAsia="ar-SA"/>
        </w:rPr>
        <w:t xml:space="preserve"> naložb</w:t>
      </w:r>
      <w:r w:rsidR="009F1C08">
        <w:rPr>
          <w:rFonts w:cs="Arial"/>
          <w:color w:val="000000"/>
          <w:szCs w:val="20"/>
          <w:lang w:eastAsia="ar-SA"/>
        </w:rPr>
        <w:t>e</w:t>
      </w:r>
      <w:r w:rsidR="001C517A">
        <w:rPr>
          <w:rFonts w:cs="Arial"/>
          <w:color w:val="000000"/>
          <w:szCs w:val="20"/>
          <w:lang w:eastAsia="ar-SA"/>
        </w:rPr>
        <w:t>, ki sestavlja namensko premoženje Sklada</w:t>
      </w:r>
      <w:r w:rsidR="00745BB9">
        <w:rPr>
          <w:rFonts w:cs="Arial"/>
          <w:color w:val="000000"/>
          <w:szCs w:val="20"/>
          <w:lang w:eastAsia="ar-SA"/>
        </w:rPr>
        <w:t>,</w:t>
      </w:r>
      <w:r w:rsidR="001C517A">
        <w:rPr>
          <w:rFonts w:cs="Arial"/>
          <w:color w:val="000000"/>
          <w:szCs w:val="20"/>
          <w:lang w:eastAsia="ar-SA"/>
        </w:rPr>
        <w:t xml:space="preserve"> znaša na dan 3</w:t>
      </w:r>
      <w:r w:rsidR="00F62263">
        <w:rPr>
          <w:rFonts w:cs="Arial"/>
          <w:color w:val="000000"/>
          <w:szCs w:val="20"/>
          <w:lang w:eastAsia="ar-SA"/>
        </w:rPr>
        <w:t>0</w:t>
      </w:r>
      <w:r w:rsidR="001C517A">
        <w:rPr>
          <w:rFonts w:cs="Arial"/>
          <w:color w:val="000000"/>
          <w:szCs w:val="20"/>
          <w:lang w:eastAsia="ar-SA"/>
        </w:rPr>
        <w:t xml:space="preserve">. </w:t>
      </w:r>
      <w:r w:rsidR="00CE5D4D">
        <w:rPr>
          <w:rFonts w:cs="Arial"/>
          <w:color w:val="000000"/>
          <w:szCs w:val="20"/>
          <w:lang w:eastAsia="ar-SA"/>
        </w:rPr>
        <w:t>11</w:t>
      </w:r>
      <w:r w:rsidR="001C517A">
        <w:rPr>
          <w:rFonts w:cs="Arial"/>
          <w:color w:val="000000"/>
          <w:szCs w:val="20"/>
          <w:lang w:eastAsia="ar-SA"/>
        </w:rPr>
        <w:t>. 20</w:t>
      </w:r>
      <w:r w:rsidR="00F62263">
        <w:rPr>
          <w:rFonts w:cs="Arial"/>
          <w:color w:val="000000"/>
          <w:szCs w:val="20"/>
          <w:lang w:eastAsia="ar-SA"/>
        </w:rPr>
        <w:t>2</w:t>
      </w:r>
      <w:r w:rsidR="00CE5D4D">
        <w:rPr>
          <w:rFonts w:cs="Arial"/>
          <w:color w:val="000000"/>
          <w:szCs w:val="20"/>
          <w:lang w:eastAsia="ar-SA"/>
        </w:rPr>
        <w:t>5</w:t>
      </w:r>
      <w:r w:rsidR="001C517A">
        <w:rPr>
          <w:rFonts w:cs="Arial"/>
          <w:color w:val="000000"/>
          <w:szCs w:val="20"/>
          <w:lang w:eastAsia="ar-SA"/>
        </w:rPr>
        <w:t xml:space="preserve"> vrednost namenskega premoženja Sklada, to je denarnih sredstev ter naložb</w:t>
      </w:r>
      <w:r w:rsidR="009F1C08">
        <w:rPr>
          <w:rFonts w:cs="Arial"/>
          <w:color w:val="000000"/>
          <w:szCs w:val="20"/>
          <w:lang w:eastAsia="ar-SA"/>
        </w:rPr>
        <w:t>e</w:t>
      </w:r>
      <w:r w:rsidR="001C517A" w:rsidRPr="001C517A">
        <w:rPr>
          <w:rFonts w:cs="Arial"/>
          <w:color w:val="000000"/>
          <w:szCs w:val="20"/>
          <w:lang w:eastAsia="ar-SA"/>
        </w:rPr>
        <w:t xml:space="preserve"> </w:t>
      </w:r>
      <w:r w:rsidR="001C517A">
        <w:rPr>
          <w:rFonts w:cs="Arial"/>
          <w:color w:val="000000"/>
          <w:szCs w:val="20"/>
          <w:lang w:eastAsia="ar-SA"/>
        </w:rPr>
        <w:t xml:space="preserve">v </w:t>
      </w:r>
      <w:r w:rsidR="001C517A" w:rsidRPr="00612668">
        <w:rPr>
          <w:rFonts w:cs="Arial"/>
          <w:color w:val="000000"/>
          <w:szCs w:val="20"/>
          <w:lang w:eastAsia="ar-SA"/>
        </w:rPr>
        <w:t>Ljubljansko banko d.</w:t>
      </w:r>
      <w:r w:rsidR="009C4CCB">
        <w:rPr>
          <w:rFonts w:cs="Arial"/>
          <w:color w:val="000000"/>
          <w:szCs w:val="20"/>
          <w:lang w:eastAsia="ar-SA"/>
        </w:rPr>
        <w:t> </w:t>
      </w:r>
      <w:r w:rsidR="001C517A" w:rsidRPr="00612668">
        <w:rPr>
          <w:rFonts w:cs="Arial"/>
          <w:color w:val="000000"/>
          <w:szCs w:val="20"/>
          <w:lang w:eastAsia="ar-SA"/>
        </w:rPr>
        <w:t xml:space="preserve">d., Ljubljana, </w:t>
      </w:r>
      <w:r w:rsidR="00632C61" w:rsidRPr="00632C61">
        <w:rPr>
          <w:rFonts w:cs="Arial"/>
          <w:color w:val="000000"/>
          <w:szCs w:val="20"/>
          <w:lang w:eastAsia="ar-SA"/>
        </w:rPr>
        <w:t>22</w:t>
      </w:r>
      <w:r w:rsidR="00CE5D4D">
        <w:rPr>
          <w:rFonts w:cs="Arial"/>
          <w:color w:val="000000"/>
          <w:szCs w:val="20"/>
          <w:lang w:eastAsia="ar-SA"/>
        </w:rPr>
        <w:t>4</w:t>
      </w:r>
      <w:r w:rsidR="00632C61" w:rsidRPr="00632C61">
        <w:rPr>
          <w:rFonts w:cs="Arial"/>
          <w:color w:val="000000"/>
          <w:szCs w:val="20"/>
          <w:lang w:eastAsia="ar-SA"/>
        </w:rPr>
        <w:t>.</w:t>
      </w:r>
      <w:r w:rsidR="00CE5D4D">
        <w:rPr>
          <w:rFonts w:cs="Arial"/>
          <w:color w:val="000000"/>
          <w:szCs w:val="20"/>
          <w:lang w:eastAsia="ar-SA"/>
        </w:rPr>
        <w:t>620</w:t>
      </w:r>
      <w:r w:rsidR="00632C61" w:rsidRPr="00632C61">
        <w:rPr>
          <w:rFonts w:cs="Arial"/>
          <w:color w:val="000000"/>
          <w:szCs w:val="20"/>
          <w:lang w:eastAsia="ar-SA"/>
        </w:rPr>
        <w:t>.</w:t>
      </w:r>
      <w:r w:rsidR="00CE5D4D">
        <w:rPr>
          <w:rFonts w:cs="Arial"/>
          <w:color w:val="000000"/>
          <w:szCs w:val="20"/>
          <w:lang w:eastAsia="ar-SA"/>
        </w:rPr>
        <w:t>801</w:t>
      </w:r>
      <w:r w:rsidR="00632C61" w:rsidRPr="00632C61">
        <w:rPr>
          <w:rFonts w:cs="Arial"/>
          <w:color w:val="000000"/>
          <w:szCs w:val="20"/>
          <w:lang w:eastAsia="ar-SA"/>
        </w:rPr>
        <w:t>,</w:t>
      </w:r>
      <w:r w:rsidR="00CE5D4D">
        <w:rPr>
          <w:rFonts w:cs="Arial"/>
          <w:color w:val="000000"/>
          <w:szCs w:val="20"/>
          <w:lang w:eastAsia="ar-SA"/>
        </w:rPr>
        <w:t>35</w:t>
      </w:r>
      <w:r w:rsidR="00632C61">
        <w:rPr>
          <w:rFonts w:cs="Arial"/>
          <w:color w:val="000000"/>
          <w:szCs w:val="20"/>
          <w:lang w:eastAsia="ar-SA"/>
        </w:rPr>
        <w:t xml:space="preserve"> </w:t>
      </w:r>
      <w:r w:rsidR="001C517A" w:rsidRPr="00612668">
        <w:rPr>
          <w:rFonts w:cs="Arial"/>
          <w:color w:val="000000"/>
          <w:szCs w:val="20"/>
          <w:lang w:eastAsia="ar-SA"/>
        </w:rPr>
        <w:t>EUR</w:t>
      </w:r>
      <w:r w:rsidR="001C517A">
        <w:rPr>
          <w:rFonts w:cs="Arial"/>
          <w:color w:val="000000"/>
          <w:szCs w:val="20"/>
          <w:lang w:eastAsia="ar-SA"/>
        </w:rPr>
        <w:t xml:space="preserve">. </w:t>
      </w:r>
    </w:p>
    <w:p w14:paraId="294AA52E" w14:textId="77777777" w:rsidR="00DB2779" w:rsidRDefault="00DB2779" w:rsidP="00C919A2">
      <w:pPr>
        <w:spacing w:line="288" w:lineRule="auto"/>
        <w:jc w:val="both"/>
        <w:rPr>
          <w:rFonts w:cs="Arial"/>
          <w:color w:val="000000"/>
          <w:szCs w:val="20"/>
          <w:lang w:eastAsia="ar-SA"/>
        </w:rPr>
      </w:pPr>
    </w:p>
    <w:p w14:paraId="2FAFA8A8" w14:textId="70542459" w:rsidR="00051006" w:rsidRDefault="00051006" w:rsidP="00722C6B">
      <w:pPr>
        <w:spacing w:line="288" w:lineRule="auto"/>
        <w:jc w:val="both"/>
        <w:rPr>
          <w:rFonts w:cs="Arial"/>
          <w:color w:val="000000"/>
          <w:szCs w:val="20"/>
          <w:lang w:eastAsia="ar-SA"/>
        </w:rPr>
      </w:pPr>
    </w:p>
    <w:p w14:paraId="00E611CC" w14:textId="77777777" w:rsidR="003626B3" w:rsidRPr="00612668" w:rsidRDefault="003626B3" w:rsidP="000E6798">
      <w:pPr>
        <w:spacing w:line="288" w:lineRule="auto"/>
        <w:jc w:val="both"/>
        <w:rPr>
          <w:rFonts w:cs="Arial"/>
          <w:color w:val="000000"/>
          <w:szCs w:val="20"/>
          <w:lang w:eastAsia="ar-SA"/>
        </w:rPr>
      </w:pPr>
    </w:p>
    <w:p w14:paraId="15456DA5" w14:textId="77777777" w:rsidR="00B84183" w:rsidRPr="00671DA0" w:rsidRDefault="00B84183" w:rsidP="000E6798">
      <w:pPr>
        <w:jc w:val="both"/>
        <w:rPr>
          <w:rFonts w:cs="Arial"/>
          <w:szCs w:val="20"/>
          <w:lang w:eastAsia="sl-SI"/>
        </w:rPr>
      </w:pPr>
    </w:p>
    <w:sectPr w:rsidR="00B84183" w:rsidRPr="00671DA0" w:rsidSect="00663B4E">
      <w:head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4993D" w14:textId="77777777" w:rsidR="009F36C5" w:rsidRDefault="009F36C5">
      <w:r>
        <w:separator/>
      </w:r>
    </w:p>
  </w:endnote>
  <w:endnote w:type="continuationSeparator" w:id="0">
    <w:p w14:paraId="259F3ED3" w14:textId="77777777" w:rsidR="009F36C5" w:rsidRDefault="009F3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83"/>
      <w:gridCol w:w="3083"/>
      <w:gridCol w:w="3120"/>
    </w:tblGrid>
    <w:tr w:rsidR="00853E08" w:rsidRPr="006A4C54" w14:paraId="784E17BD" w14:textId="77777777" w:rsidTr="006A4C54">
      <w:trPr>
        <w:trHeight w:val="284"/>
      </w:trPr>
      <w:tc>
        <w:tcPr>
          <w:tcW w:w="3083" w:type="dxa"/>
          <w:shd w:val="clear" w:color="auto" w:fill="auto"/>
        </w:tcPr>
        <w:p w14:paraId="4115EE09" w14:textId="77777777" w:rsidR="00853E08" w:rsidRPr="006A4C54" w:rsidRDefault="00853E08" w:rsidP="006A4C54">
          <w:pPr>
            <w:pStyle w:val="Noga"/>
            <w:spacing w:line="240" w:lineRule="auto"/>
            <w:jc w:val="right"/>
            <w:rPr>
              <w:szCs w:val="20"/>
            </w:rPr>
          </w:pPr>
        </w:p>
      </w:tc>
      <w:tc>
        <w:tcPr>
          <w:tcW w:w="3083" w:type="dxa"/>
        </w:tcPr>
        <w:p w14:paraId="01599FBF" w14:textId="77777777" w:rsidR="00853E08" w:rsidRPr="006A4C54" w:rsidRDefault="00853E08" w:rsidP="006A4C54">
          <w:pPr>
            <w:pStyle w:val="Noga"/>
            <w:spacing w:line="240" w:lineRule="auto"/>
            <w:jc w:val="right"/>
            <w:rPr>
              <w:szCs w:val="20"/>
            </w:rPr>
          </w:pPr>
        </w:p>
      </w:tc>
      <w:tc>
        <w:tcPr>
          <w:tcW w:w="3120" w:type="dxa"/>
          <w:shd w:val="clear" w:color="auto" w:fill="auto"/>
        </w:tcPr>
        <w:p w14:paraId="66522479" w14:textId="77777777" w:rsidR="00853E08" w:rsidRPr="006A4C54" w:rsidRDefault="00C66EA3" w:rsidP="006A4C54">
          <w:pPr>
            <w:pStyle w:val="Noga"/>
            <w:spacing w:line="240" w:lineRule="auto"/>
            <w:jc w:val="right"/>
            <w:rPr>
              <w:szCs w:val="20"/>
            </w:rPr>
          </w:pPr>
          <w:r w:rsidRPr="006A4C54">
            <w:rPr>
              <w:szCs w:val="20"/>
            </w:rPr>
            <w:fldChar w:fldCharType="begin"/>
          </w:r>
          <w:r w:rsidR="00853E08" w:rsidRPr="006A4C54">
            <w:rPr>
              <w:szCs w:val="20"/>
            </w:rPr>
            <w:instrText xml:space="preserve"> PAGE  \* Arabic  \* MERGEFORMAT </w:instrText>
          </w:r>
          <w:r w:rsidRPr="006A4C54">
            <w:rPr>
              <w:szCs w:val="20"/>
            </w:rPr>
            <w:fldChar w:fldCharType="separate"/>
          </w:r>
          <w:r w:rsidR="000C3E59">
            <w:rPr>
              <w:noProof/>
              <w:szCs w:val="20"/>
            </w:rPr>
            <w:t>1</w:t>
          </w:r>
          <w:r w:rsidRPr="006A4C54">
            <w:rPr>
              <w:szCs w:val="20"/>
            </w:rPr>
            <w:fldChar w:fldCharType="end"/>
          </w:r>
          <w:r w:rsidR="00853E08" w:rsidRPr="006A4C54">
            <w:rPr>
              <w:szCs w:val="20"/>
            </w:rPr>
            <w:t xml:space="preserve"> / </w:t>
          </w:r>
          <w:fldSimple w:instr=" NUMPAGES  \* Arabic  \* MERGEFORMAT ">
            <w:r w:rsidR="000C3E59" w:rsidRPr="000C3E59">
              <w:rPr>
                <w:noProof/>
                <w:szCs w:val="20"/>
              </w:rPr>
              <w:t>6</w:t>
            </w:r>
          </w:fldSimple>
        </w:p>
      </w:tc>
    </w:tr>
  </w:tbl>
  <w:p w14:paraId="66F19489" w14:textId="77777777" w:rsidR="00663B4E" w:rsidRDefault="00663B4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BFEB4" w14:textId="77777777" w:rsidR="009F36C5" w:rsidRDefault="009F36C5">
      <w:r>
        <w:separator/>
      </w:r>
    </w:p>
  </w:footnote>
  <w:footnote w:type="continuationSeparator" w:id="0">
    <w:p w14:paraId="23BC374C" w14:textId="77777777" w:rsidR="009F36C5" w:rsidRDefault="009F36C5">
      <w:r>
        <w:continuationSeparator/>
      </w:r>
    </w:p>
  </w:footnote>
  <w:footnote w:id="1">
    <w:p w14:paraId="7FE07078" w14:textId="77777777" w:rsidR="00722C6B" w:rsidRDefault="00722C6B" w:rsidP="00947FA0">
      <w:pPr>
        <w:pStyle w:val="Sprotnaopomba-besedilo"/>
        <w:ind w:left="142" w:hanging="142"/>
        <w:jc w:val="both"/>
      </w:pPr>
      <w:r>
        <w:rPr>
          <w:rStyle w:val="Sprotnaopomba-sklic"/>
        </w:rPr>
        <w:footnoteRef/>
      </w:r>
      <w:r>
        <w:t xml:space="preserve"> </w:t>
      </w:r>
      <w:r w:rsidR="00705C83">
        <w:t xml:space="preserve">Prenesene devizne vloge so po tem zakonu </w:t>
      </w:r>
      <w:r w:rsidRPr="00722C6B">
        <w:rPr>
          <w:rFonts w:cs="Arial"/>
          <w:color w:val="000000"/>
          <w:lang w:eastAsia="ar-SA"/>
        </w:rPr>
        <w:t>devize na deviznih računih in deviznih hranilnih knjižicah, za katere je jamčila nekdanja SFRJ in so jih njihovi imetniki na podlagi predpisov Republike Hrvaške o spremembi deviznih depozitov državljanov v javni dolg Republike Hrvaške prenesli z Ljubljanske banke d.d., Ljubljana, Glavne filijale Zagreb, na banke s sedežem na ozemlju Republike Hrvaške</w:t>
      </w:r>
      <w:r w:rsidR="00705C83">
        <w:rPr>
          <w:rFonts w:cs="Arial"/>
          <w:color w:val="000000"/>
          <w:lang w:eastAsia="ar-S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AEC8" w14:textId="77777777" w:rsidR="001800E4" w:rsidRDefault="00327F02" w:rsidP="001800E4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b/>
        <w:noProof/>
        <w:szCs w:val="20"/>
        <w:lang w:eastAsia="sl-SI"/>
      </w:rPr>
      <w:drawing>
        <wp:anchor distT="0" distB="0" distL="114300" distR="114300" simplePos="0" relativeHeight="251662336" behindDoc="0" locked="0" layoutInCell="1" allowOverlap="1" wp14:anchorId="31C8E6EF" wp14:editId="03502AE1">
          <wp:simplePos x="0" y="0"/>
          <wp:positionH relativeFrom="page">
            <wp:posOffset>227330</wp:posOffset>
          </wp:positionH>
          <wp:positionV relativeFrom="page">
            <wp:posOffset>154940</wp:posOffset>
          </wp:positionV>
          <wp:extent cx="4321175" cy="971550"/>
          <wp:effectExtent l="0" t="0" r="3175" b="0"/>
          <wp:wrapSquare wrapText="bothSides"/>
          <wp:docPr id="1" name="Picture 2" descr="0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04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1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E023D9" w14:textId="77777777" w:rsidR="001800E4" w:rsidRDefault="001800E4" w:rsidP="001800E4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3CCBF29B" w14:textId="77777777" w:rsidR="001800E4" w:rsidRDefault="001800E4" w:rsidP="001800E4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7726F5AD" w14:textId="77777777" w:rsidR="001800E4" w:rsidRPr="008F3500" w:rsidRDefault="001800E4" w:rsidP="001800E4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Župančičeva ulica 3, p.p. 644a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01-369-6600</w:t>
    </w:r>
  </w:p>
  <w:p w14:paraId="2CABF818" w14:textId="77777777" w:rsidR="001800E4" w:rsidRPr="008F3500" w:rsidRDefault="001800E4" w:rsidP="001800E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01-369-6609</w:t>
    </w:r>
  </w:p>
  <w:p w14:paraId="5C596923" w14:textId="77777777" w:rsidR="001800E4" w:rsidRPr="008F3500" w:rsidRDefault="001800E4" w:rsidP="001800E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gp.mf@gov.si</w:t>
    </w:r>
  </w:p>
  <w:p w14:paraId="6D235B4C" w14:textId="77777777" w:rsidR="00066AB9" w:rsidRDefault="001800E4" w:rsidP="001800E4">
    <w:pPr>
      <w:pStyle w:val="Glava"/>
    </w:pPr>
    <w:r w:rsidRPr="008F3500">
      <w:rPr>
        <w:rFonts w:cs="Arial"/>
        <w:sz w:val="16"/>
      </w:rPr>
      <w:tab/>
    </w:r>
    <w:r>
      <w:rPr>
        <w:rFonts w:cs="Arial"/>
        <w:sz w:val="16"/>
      </w:rPr>
      <w:t xml:space="preserve">                                                           www.mf.gov.si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4939" w14:textId="77777777" w:rsidR="00D731F3" w:rsidRPr="00E21FF9" w:rsidRDefault="00D731F3" w:rsidP="005F456B">
    <w:pPr>
      <w:pStyle w:val="Glava"/>
      <w:tabs>
        <w:tab w:val="clear" w:pos="4320"/>
        <w:tab w:val="clear" w:pos="8640"/>
      </w:tabs>
      <w:spacing w:line="240" w:lineRule="exact"/>
      <w:jc w:val="right"/>
      <w:rPr>
        <w:rFonts w:cs="Arial"/>
        <w:b/>
        <w:szCs w:val="20"/>
      </w:rPr>
    </w:pPr>
    <w:r w:rsidRPr="00E21FF9">
      <w:rPr>
        <w:rFonts w:cs="Arial"/>
        <w:b/>
        <w:szCs w:val="20"/>
      </w:rPr>
      <w:t>PRILOGA 1</w:t>
    </w:r>
    <w:r w:rsidRPr="00E21FF9">
      <w:rPr>
        <w:rFonts w:cs="Arial"/>
        <w:b/>
        <w:szCs w:val="20"/>
      </w:rPr>
      <w:tab/>
    </w:r>
  </w:p>
  <w:p w14:paraId="6565CE45" w14:textId="77777777" w:rsidR="00D731F3" w:rsidRPr="008F3500" w:rsidRDefault="00D731F3" w:rsidP="005F456B">
    <w:pPr>
      <w:pStyle w:val="Glava"/>
      <w:tabs>
        <w:tab w:val="clear" w:pos="4320"/>
        <w:tab w:val="clear" w:pos="8640"/>
        <w:tab w:val="left" w:pos="511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B798" w14:textId="77777777" w:rsidR="00066AB9" w:rsidRDefault="00066AB9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13AF" w14:textId="77777777" w:rsidR="005F456B" w:rsidRPr="008F3500" w:rsidRDefault="005F456B" w:rsidP="005F456B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6BF8D9AB" w14:textId="77777777" w:rsidR="005F456B" w:rsidRPr="008F3500" w:rsidRDefault="005F456B" w:rsidP="005F456B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052D"/>
    <w:multiLevelType w:val="hybridMultilevel"/>
    <w:tmpl w:val="8D9E6A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B0C3A"/>
    <w:multiLevelType w:val="multilevel"/>
    <w:tmpl w:val="7A4AF212"/>
    <w:lvl w:ilvl="0">
      <w:start w:val="1"/>
      <w:numFmt w:val="bullet"/>
      <w:pStyle w:val="Alineazaodstavkom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3B74E92"/>
    <w:multiLevelType w:val="hybridMultilevel"/>
    <w:tmpl w:val="2E002BE4"/>
    <w:lvl w:ilvl="0" w:tplc="A1D865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134D93"/>
    <w:multiLevelType w:val="hybridMultilevel"/>
    <w:tmpl w:val="BA7A52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450E4"/>
    <w:multiLevelType w:val="hybridMultilevel"/>
    <w:tmpl w:val="BA7A52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511E3"/>
    <w:multiLevelType w:val="hybridMultilevel"/>
    <w:tmpl w:val="B4629FF2"/>
    <w:lvl w:ilvl="0" w:tplc="9C48EC1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Arial" w:hAnsi="Arial" w:cs="Arial" w:hint="default"/>
        <w:sz w:val="20"/>
        <w:szCs w:val="20"/>
      </w:rPr>
    </w:lvl>
    <w:lvl w:ilvl="1" w:tplc="CD14F98C">
      <w:start w:val="5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2" w:tplc="0424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282F77"/>
    <w:multiLevelType w:val="hybridMultilevel"/>
    <w:tmpl w:val="36AA6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F7DF1"/>
    <w:multiLevelType w:val="hybridMultilevel"/>
    <w:tmpl w:val="36AA6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16925"/>
    <w:multiLevelType w:val="hybridMultilevel"/>
    <w:tmpl w:val="2D800A74"/>
    <w:lvl w:ilvl="0" w:tplc="F1DAFB2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47A05"/>
    <w:multiLevelType w:val="hybridMultilevel"/>
    <w:tmpl w:val="51A6B5C6"/>
    <w:lvl w:ilvl="0" w:tplc="FF48F37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26B3C"/>
    <w:multiLevelType w:val="hybridMultilevel"/>
    <w:tmpl w:val="BA7A52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F30C0"/>
    <w:multiLevelType w:val="hybridMultilevel"/>
    <w:tmpl w:val="CA3C1F20"/>
    <w:lvl w:ilvl="0" w:tplc="56684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697309"/>
    <w:multiLevelType w:val="hybridMultilevel"/>
    <w:tmpl w:val="36AA66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50762">
    <w:abstractNumId w:val="9"/>
  </w:num>
  <w:num w:numId="2" w16cid:durableId="1531990863">
    <w:abstractNumId w:val="6"/>
  </w:num>
  <w:num w:numId="3" w16cid:durableId="337999822">
    <w:abstractNumId w:val="13"/>
  </w:num>
  <w:num w:numId="4" w16cid:durableId="258415576">
    <w:abstractNumId w:val="7"/>
    <w:lvlOverride w:ilvl="0">
      <w:startOverride w:val="1"/>
    </w:lvlOverride>
  </w:num>
  <w:num w:numId="5" w16cid:durableId="1042284981">
    <w:abstractNumId w:val="1"/>
  </w:num>
  <w:num w:numId="6" w16cid:durableId="874847397">
    <w:abstractNumId w:val="14"/>
  </w:num>
  <w:num w:numId="7" w16cid:durableId="302850483">
    <w:abstractNumId w:val="15"/>
  </w:num>
  <w:num w:numId="8" w16cid:durableId="391583502">
    <w:abstractNumId w:val="8"/>
  </w:num>
  <w:num w:numId="9" w16cid:durableId="1576553756">
    <w:abstractNumId w:val="17"/>
  </w:num>
  <w:num w:numId="10" w16cid:durableId="699940644">
    <w:abstractNumId w:val="5"/>
  </w:num>
  <w:num w:numId="11" w16cid:durableId="726610153">
    <w:abstractNumId w:val="0"/>
  </w:num>
  <w:num w:numId="12" w16cid:durableId="1981689862">
    <w:abstractNumId w:val="2"/>
  </w:num>
  <w:num w:numId="13" w16cid:durableId="827865893">
    <w:abstractNumId w:val="16"/>
  </w:num>
  <w:num w:numId="14" w16cid:durableId="365718192">
    <w:abstractNumId w:val="4"/>
  </w:num>
  <w:num w:numId="15" w16cid:durableId="2142652703">
    <w:abstractNumId w:val="3"/>
  </w:num>
  <w:num w:numId="16" w16cid:durableId="797336563">
    <w:abstractNumId w:val="12"/>
  </w:num>
  <w:num w:numId="17" w16cid:durableId="1134181373">
    <w:abstractNumId w:val="18"/>
  </w:num>
  <w:num w:numId="18" w16cid:durableId="1945070328">
    <w:abstractNumId w:val="10"/>
  </w:num>
  <w:num w:numId="19" w16cid:durableId="134528516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686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605"/>
    <w:rsid w:val="00001082"/>
    <w:rsid w:val="00003BCE"/>
    <w:rsid w:val="00003D39"/>
    <w:rsid w:val="000068DB"/>
    <w:rsid w:val="0001084A"/>
    <w:rsid w:val="00012027"/>
    <w:rsid w:val="00014F01"/>
    <w:rsid w:val="000151E4"/>
    <w:rsid w:val="0001648C"/>
    <w:rsid w:val="00016ADC"/>
    <w:rsid w:val="000171DF"/>
    <w:rsid w:val="00017B1D"/>
    <w:rsid w:val="00023A88"/>
    <w:rsid w:val="00025D7B"/>
    <w:rsid w:val="00025ED6"/>
    <w:rsid w:val="0003519C"/>
    <w:rsid w:val="00035613"/>
    <w:rsid w:val="00036784"/>
    <w:rsid w:val="00042A7A"/>
    <w:rsid w:val="00042E7D"/>
    <w:rsid w:val="000430B9"/>
    <w:rsid w:val="0004356B"/>
    <w:rsid w:val="00044302"/>
    <w:rsid w:val="00045DD1"/>
    <w:rsid w:val="00046719"/>
    <w:rsid w:val="00050203"/>
    <w:rsid w:val="00051006"/>
    <w:rsid w:val="00054E3E"/>
    <w:rsid w:val="00056967"/>
    <w:rsid w:val="0006413B"/>
    <w:rsid w:val="00065784"/>
    <w:rsid w:val="00066AB9"/>
    <w:rsid w:val="00074184"/>
    <w:rsid w:val="0007453D"/>
    <w:rsid w:val="000803BC"/>
    <w:rsid w:val="00083770"/>
    <w:rsid w:val="00083F7C"/>
    <w:rsid w:val="00085A77"/>
    <w:rsid w:val="00087B98"/>
    <w:rsid w:val="00091809"/>
    <w:rsid w:val="00091A0E"/>
    <w:rsid w:val="000A3DFC"/>
    <w:rsid w:val="000A6850"/>
    <w:rsid w:val="000A6C2B"/>
    <w:rsid w:val="000A7238"/>
    <w:rsid w:val="000B1395"/>
    <w:rsid w:val="000B35CD"/>
    <w:rsid w:val="000B3E1E"/>
    <w:rsid w:val="000B4E80"/>
    <w:rsid w:val="000B57EC"/>
    <w:rsid w:val="000B5ADC"/>
    <w:rsid w:val="000B6F2C"/>
    <w:rsid w:val="000C045B"/>
    <w:rsid w:val="000C3E59"/>
    <w:rsid w:val="000C482D"/>
    <w:rsid w:val="000C53A2"/>
    <w:rsid w:val="000C7274"/>
    <w:rsid w:val="000D39CF"/>
    <w:rsid w:val="000D3D9B"/>
    <w:rsid w:val="000D7829"/>
    <w:rsid w:val="000E1A1B"/>
    <w:rsid w:val="000E4461"/>
    <w:rsid w:val="000E6798"/>
    <w:rsid w:val="000F7AEB"/>
    <w:rsid w:val="0010000A"/>
    <w:rsid w:val="00102521"/>
    <w:rsid w:val="001123A8"/>
    <w:rsid w:val="00115B5B"/>
    <w:rsid w:val="0011625A"/>
    <w:rsid w:val="00122757"/>
    <w:rsid w:val="0012472F"/>
    <w:rsid w:val="00130327"/>
    <w:rsid w:val="001357B2"/>
    <w:rsid w:val="00137A5D"/>
    <w:rsid w:val="0014414F"/>
    <w:rsid w:val="001458C4"/>
    <w:rsid w:val="00145EA3"/>
    <w:rsid w:val="001478DB"/>
    <w:rsid w:val="00151AFF"/>
    <w:rsid w:val="001546F7"/>
    <w:rsid w:val="0016276A"/>
    <w:rsid w:val="00163EBE"/>
    <w:rsid w:val="0016539B"/>
    <w:rsid w:val="001664DA"/>
    <w:rsid w:val="00170BD8"/>
    <w:rsid w:val="00171E3B"/>
    <w:rsid w:val="0017391C"/>
    <w:rsid w:val="00174049"/>
    <w:rsid w:val="001741B5"/>
    <w:rsid w:val="0017478F"/>
    <w:rsid w:val="001800E4"/>
    <w:rsid w:val="00184020"/>
    <w:rsid w:val="0018551D"/>
    <w:rsid w:val="001903C2"/>
    <w:rsid w:val="00191186"/>
    <w:rsid w:val="00195B47"/>
    <w:rsid w:val="0019610B"/>
    <w:rsid w:val="00197825"/>
    <w:rsid w:val="001A5A26"/>
    <w:rsid w:val="001B0EBC"/>
    <w:rsid w:val="001B44CE"/>
    <w:rsid w:val="001C02CF"/>
    <w:rsid w:val="001C456B"/>
    <w:rsid w:val="001C517A"/>
    <w:rsid w:val="001C5548"/>
    <w:rsid w:val="001C5A2B"/>
    <w:rsid w:val="001C5B3F"/>
    <w:rsid w:val="001D0E98"/>
    <w:rsid w:val="001D2263"/>
    <w:rsid w:val="001E3495"/>
    <w:rsid w:val="001E77BE"/>
    <w:rsid w:val="001F1B55"/>
    <w:rsid w:val="001F247C"/>
    <w:rsid w:val="001F2726"/>
    <w:rsid w:val="001F34A1"/>
    <w:rsid w:val="001F449F"/>
    <w:rsid w:val="002009BF"/>
    <w:rsid w:val="00200A48"/>
    <w:rsid w:val="0020219D"/>
    <w:rsid w:val="00202A77"/>
    <w:rsid w:val="002030C1"/>
    <w:rsid w:val="00205FFB"/>
    <w:rsid w:val="002065B0"/>
    <w:rsid w:val="0021321A"/>
    <w:rsid w:val="00213E65"/>
    <w:rsid w:val="00214666"/>
    <w:rsid w:val="00216C3A"/>
    <w:rsid w:val="00220E67"/>
    <w:rsid w:val="002221E7"/>
    <w:rsid w:val="00222FEB"/>
    <w:rsid w:val="00225918"/>
    <w:rsid w:val="002263B6"/>
    <w:rsid w:val="00226834"/>
    <w:rsid w:val="002268DA"/>
    <w:rsid w:val="002305B4"/>
    <w:rsid w:val="002306DA"/>
    <w:rsid w:val="002311D4"/>
    <w:rsid w:val="002324BE"/>
    <w:rsid w:val="00233A65"/>
    <w:rsid w:val="002365B9"/>
    <w:rsid w:val="00240B8D"/>
    <w:rsid w:val="00240DC1"/>
    <w:rsid w:val="002432E6"/>
    <w:rsid w:val="002446DE"/>
    <w:rsid w:val="00245FA0"/>
    <w:rsid w:val="00246CB6"/>
    <w:rsid w:val="00254697"/>
    <w:rsid w:val="0025710D"/>
    <w:rsid w:val="002578BC"/>
    <w:rsid w:val="00257BDA"/>
    <w:rsid w:val="0026179E"/>
    <w:rsid w:val="00262106"/>
    <w:rsid w:val="00262C3D"/>
    <w:rsid w:val="00263ED0"/>
    <w:rsid w:val="00271CE5"/>
    <w:rsid w:val="00273758"/>
    <w:rsid w:val="0027465B"/>
    <w:rsid w:val="00276D30"/>
    <w:rsid w:val="00280A07"/>
    <w:rsid w:val="0028175F"/>
    <w:rsid w:val="00282020"/>
    <w:rsid w:val="002832C2"/>
    <w:rsid w:val="00283EA7"/>
    <w:rsid w:val="002855F5"/>
    <w:rsid w:val="00285BD5"/>
    <w:rsid w:val="002869BF"/>
    <w:rsid w:val="00291908"/>
    <w:rsid w:val="00292532"/>
    <w:rsid w:val="00292C75"/>
    <w:rsid w:val="00296C22"/>
    <w:rsid w:val="002A234D"/>
    <w:rsid w:val="002A2B69"/>
    <w:rsid w:val="002A2D5D"/>
    <w:rsid w:val="002A57EA"/>
    <w:rsid w:val="002A5B52"/>
    <w:rsid w:val="002A61F0"/>
    <w:rsid w:val="002A6A07"/>
    <w:rsid w:val="002A7B24"/>
    <w:rsid w:val="002B3F3A"/>
    <w:rsid w:val="002B568B"/>
    <w:rsid w:val="002C0412"/>
    <w:rsid w:val="002C0B01"/>
    <w:rsid w:val="002C1102"/>
    <w:rsid w:val="002C1FA5"/>
    <w:rsid w:val="002C2184"/>
    <w:rsid w:val="002C4BAD"/>
    <w:rsid w:val="002C71C1"/>
    <w:rsid w:val="002D459A"/>
    <w:rsid w:val="002D5EB8"/>
    <w:rsid w:val="002E1B23"/>
    <w:rsid w:val="002E448C"/>
    <w:rsid w:val="002E61BD"/>
    <w:rsid w:val="002F32F9"/>
    <w:rsid w:val="002F777E"/>
    <w:rsid w:val="003024B5"/>
    <w:rsid w:val="0030431F"/>
    <w:rsid w:val="003054EB"/>
    <w:rsid w:val="003079AF"/>
    <w:rsid w:val="00312DF1"/>
    <w:rsid w:val="00315946"/>
    <w:rsid w:val="00315C1E"/>
    <w:rsid w:val="0031684C"/>
    <w:rsid w:val="00316FAD"/>
    <w:rsid w:val="00323182"/>
    <w:rsid w:val="00323BBF"/>
    <w:rsid w:val="00327F02"/>
    <w:rsid w:val="00334149"/>
    <w:rsid w:val="00334214"/>
    <w:rsid w:val="00337B12"/>
    <w:rsid w:val="0034238B"/>
    <w:rsid w:val="003442DE"/>
    <w:rsid w:val="00344862"/>
    <w:rsid w:val="00347733"/>
    <w:rsid w:val="003502E6"/>
    <w:rsid w:val="00354652"/>
    <w:rsid w:val="00355C8B"/>
    <w:rsid w:val="00360163"/>
    <w:rsid w:val="003626B3"/>
    <w:rsid w:val="003636BF"/>
    <w:rsid w:val="00370553"/>
    <w:rsid w:val="00371442"/>
    <w:rsid w:val="0037563D"/>
    <w:rsid w:val="00381614"/>
    <w:rsid w:val="003845B4"/>
    <w:rsid w:val="0038482F"/>
    <w:rsid w:val="003849A6"/>
    <w:rsid w:val="00386873"/>
    <w:rsid w:val="00387B1A"/>
    <w:rsid w:val="00387CA7"/>
    <w:rsid w:val="00387DCE"/>
    <w:rsid w:val="003943B6"/>
    <w:rsid w:val="003A17A3"/>
    <w:rsid w:val="003A35E5"/>
    <w:rsid w:val="003A4BBA"/>
    <w:rsid w:val="003A5531"/>
    <w:rsid w:val="003A66CC"/>
    <w:rsid w:val="003B47CD"/>
    <w:rsid w:val="003C17A0"/>
    <w:rsid w:val="003C26FB"/>
    <w:rsid w:val="003C4A63"/>
    <w:rsid w:val="003C5EE5"/>
    <w:rsid w:val="003C79FD"/>
    <w:rsid w:val="003D09F6"/>
    <w:rsid w:val="003D47DD"/>
    <w:rsid w:val="003D6C22"/>
    <w:rsid w:val="003E1A05"/>
    <w:rsid w:val="003E1C74"/>
    <w:rsid w:val="003E2FD3"/>
    <w:rsid w:val="003E398F"/>
    <w:rsid w:val="003E677E"/>
    <w:rsid w:val="003F4D18"/>
    <w:rsid w:val="003F792B"/>
    <w:rsid w:val="0040094D"/>
    <w:rsid w:val="004060D1"/>
    <w:rsid w:val="00407E8B"/>
    <w:rsid w:val="00407FC7"/>
    <w:rsid w:val="00411B47"/>
    <w:rsid w:val="00412443"/>
    <w:rsid w:val="004130E9"/>
    <w:rsid w:val="004148C1"/>
    <w:rsid w:val="00425972"/>
    <w:rsid w:val="0043418B"/>
    <w:rsid w:val="004356A5"/>
    <w:rsid w:val="004435D8"/>
    <w:rsid w:val="00450802"/>
    <w:rsid w:val="00453343"/>
    <w:rsid w:val="004537B0"/>
    <w:rsid w:val="004539BD"/>
    <w:rsid w:val="00454DC5"/>
    <w:rsid w:val="00455543"/>
    <w:rsid w:val="004657EE"/>
    <w:rsid w:val="00465F5F"/>
    <w:rsid w:val="00466C28"/>
    <w:rsid w:val="00470659"/>
    <w:rsid w:val="004740E2"/>
    <w:rsid w:val="00476592"/>
    <w:rsid w:val="00476F7E"/>
    <w:rsid w:val="00477434"/>
    <w:rsid w:val="0049286C"/>
    <w:rsid w:val="004939F4"/>
    <w:rsid w:val="004A20F8"/>
    <w:rsid w:val="004A2659"/>
    <w:rsid w:val="004A39E1"/>
    <w:rsid w:val="004B1F18"/>
    <w:rsid w:val="004C20C7"/>
    <w:rsid w:val="004C47DD"/>
    <w:rsid w:val="004D3018"/>
    <w:rsid w:val="004D5877"/>
    <w:rsid w:val="004E3051"/>
    <w:rsid w:val="004E63F7"/>
    <w:rsid w:val="004F02DF"/>
    <w:rsid w:val="004F073A"/>
    <w:rsid w:val="004F3466"/>
    <w:rsid w:val="004F4D98"/>
    <w:rsid w:val="00505188"/>
    <w:rsid w:val="0051273E"/>
    <w:rsid w:val="0051633F"/>
    <w:rsid w:val="0052048B"/>
    <w:rsid w:val="00524227"/>
    <w:rsid w:val="00526246"/>
    <w:rsid w:val="00526309"/>
    <w:rsid w:val="005369EC"/>
    <w:rsid w:val="00545365"/>
    <w:rsid w:val="005515F8"/>
    <w:rsid w:val="00555B3B"/>
    <w:rsid w:val="00561749"/>
    <w:rsid w:val="00563DE9"/>
    <w:rsid w:val="005652B3"/>
    <w:rsid w:val="00566004"/>
    <w:rsid w:val="00567106"/>
    <w:rsid w:val="00570ABC"/>
    <w:rsid w:val="0057423D"/>
    <w:rsid w:val="005746C4"/>
    <w:rsid w:val="00575586"/>
    <w:rsid w:val="0058216A"/>
    <w:rsid w:val="00582500"/>
    <w:rsid w:val="0059156C"/>
    <w:rsid w:val="005943C9"/>
    <w:rsid w:val="005952AB"/>
    <w:rsid w:val="00597CC2"/>
    <w:rsid w:val="00597D98"/>
    <w:rsid w:val="005A21B4"/>
    <w:rsid w:val="005A2B8C"/>
    <w:rsid w:val="005A7C4F"/>
    <w:rsid w:val="005B2855"/>
    <w:rsid w:val="005B5F37"/>
    <w:rsid w:val="005B6022"/>
    <w:rsid w:val="005B698F"/>
    <w:rsid w:val="005C07C1"/>
    <w:rsid w:val="005D4B00"/>
    <w:rsid w:val="005D4FC4"/>
    <w:rsid w:val="005D566B"/>
    <w:rsid w:val="005D673E"/>
    <w:rsid w:val="005E1D3C"/>
    <w:rsid w:val="005E1EC6"/>
    <w:rsid w:val="005E7DDF"/>
    <w:rsid w:val="005F456B"/>
    <w:rsid w:val="005F67C5"/>
    <w:rsid w:val="00604AEA"/>
    <w:rsid w:val="006058FB"/>
    <w:rsid w:val="00612668"/>
    <w:rsid w:val="00613098"/>
    <w:rsid w:val="00616C3D"/>
    <w:rsid w:val="00617501"/>
    <w:rsid w:val="00617F65"/>
    <w:rsid w:val="00623527"/>
    <w:rsid w:val="00624736"/>
    <w:rsid w:val="00625AE6"/>
    <w:rsid w:val="00626C77"/>
    <w:rsid w:val="00631D1D"/>
    <w:rsid w:val="00631F52"/>
    <w:rsid w:val="00632253"/>
    <w:rsid w:val="00632C61"/>
    <w:rsid w:val="00635219"/>
    <w:rsid w:val="0064164F"/>
    <w:rsid w:val="00642714"/>
    <w:rsid w:val="006437DA"/>
    <w:rsid w:val="0064449A"/>
    <w:rsid w:val="00644CE8"/>
    <w:rsid w:val="006455CE"/>
    <w:rsid w:val="00645A85"/>
    <w:rsid w:val="00650413"/>
    <w:rsid w:val="00653236"/>
    <w:rsid w:val="00653868"/>
    <w:rsid w:val="00655841"/>
    <w:rsid w:val="006623D8"/>
    <w:rsid w:val="00663B4E"/>
    <w:rsid w:val="00667C80"/>
    <w:rsid w:val="00671DA0"/>
    <w:rsid w:val="00671DDA"/>
    <w:rsid w:val="0067282B"/>
    <w:rsid w:val="00673BDB"/>
    <w:rsid w:val="00681B0D"/>
    <w:rsid w:val="0068266E"/>
    <w:rsid w:val="00685F2E"/>
    <w:rsid w:val="00686180"/>
    <w:rsid w:val="006914F5"/>
    <w:rsid w:val="006A4C54"/>
    <w:rsid w:val="006B7FD6"/>
    <w:rsid w:val="006C7DDF"/>
    <w:rsid w:val="006D152E"/>
    <w:rsid w:val="006D71AA"/>
    <w:rsid w:val="006D74B0"/>
    <w:rsid w:val="006D7D13"/>
    <w:rsid w:val="006E1ED6"/>
    <w:rsid w:val="006E46D7"/>
    <w:rsid w:val="006E4FD0"/>
    <w:rsid w:val="006E57EA"/>
    <w:rsid w:val="006F1DAC"/>
    <w:rsid w:val="0070245B"/>
    <w:rsid w:val="007025C6"/>
    <w:rsid w:val="00705C83"/>
    <w:rsid w:val="0070667A"/>
    <w:rsid w:val="0071314F"/>
    <w:rsid w:val="0071360D"/>
    <w:rsid w:val="00713848"/>
    <w:rsid w:val="00716F59"/>
    <w:rsid w:val="00717EDD"/>
    <w:rsid w:val="00720715"/>
    <w:rsid w:val="00722C6B"/>
    <w:rsid w:val="00723F61"/>
    <w:rsid w:val="0072631B"/>
    <w:rsid w:val="00727141"/>
    <w:rsid w:val="00727612"/>
    <w:rsid w:val="00733017"/>
    <w:rsid w:val="00735D29"/>
    <w:rsid w:val="00737D43"/>
    <w:rsid w:val="00741896"/>
    <w:rsid w:val="00741F49"/>
    <w:rsid w:val="00745A76"/>
    <w:rsid w:val="00745BAA"/>
    <w:rsid w:val="00745BB9"/>
    <w:rsid w:val="007500AA"/>
    <w:rsid w:val="007564E8"/>
    <w:rsid w:val="007567B4"/>
    <w:rsid w:val="00756A6E"/>
    <w:rsid w:val="00757EF0"/>
    <w:rsid w:val="00763470"/>
    <w:rsid w:val="007638ED"/>
    <w:rsid w:val="007645EA"/>
    <w:rsid w:val="00765A72"/>
    <w:rsid w:val="007726BD"/>
    <w:rsid w:val="00774FD4"/>
    <w:rsid w:val="00775C7B"/>
    <w:rsid w:val="00780128"/>
    <w:rsid w:val="00780E4A"/>
    <w:rsid w:val="00783310"/>
    <w:rsid w:val="00784416"/>
    <w:rsid w:val="007908BD"/>
    <w:rsid w:val="007947AF"/>
    <w:rsid w:val="007958EE"/>
    <w:rsid w:val="007A48A5"/>
    <w:rsid w:val="007A4A6D"/>
    <w:rsid w:val="007A63C6"/>
    <w:rsid w:val="007B1167"/>
    <w:rsid w:val="007B1D71"/>
    <w:rsid w:val="007B2CED"/>
    <w:rsid w:val="007B2E75"/>
    <w:rsid w:val="007B4173"/>
    <w:rsid w:val="007B6048"/>
    <w:rsid w:val="007C0347"/>
    <w:rsid w:val="007C35A5"/>
    <w:rsid w:val="007C3DB4"/>
    <w:rsid w:val="007D163B"/>
    <w:rsid w:val="007D1BCF"/>
    <w:rsid w:val="007D2491"/>
    <w:rsid w:val="007D3317"/>
    <w:rsid w:val="007D3611"/>
    <w:rsid w:val="007D3F14"/>
    <w:rsid w:val="007D4171"/>
    <w:rsid w:val="007D75CF"/>
    <w:rsid w:val="007E0440"/>
    <w:rsid w:val="007E6DC5"/>
    <w:rsid w:val="007E7A4B"/>
    <w:rsid w:val="007F3DE4"/>
    <w:rsid w:val="007F4591"/>
    <w:rsid w:val="007F4678"/>
    <w:rsid w:val="007F62EB"/>
    <w:rsid w:val="00802965"/>
    <w:rsid w:val="00805389"/>
    <w:rsid w:val="00806B23"/>
    <w:rsid w:val="00807A97"/>
    <w:rsid w:val="00810955"/>
    <w:rsid w:val="00814FD0"/>
    <w:rsid w:val="0081574D"/>
    <w:rsid w:val="008162F8"/>
    <w:rsid w:val="00817088"/>
    <w:rsid w:val="00822DDC"/>
    <w:rsid w:val="008236A0"/>
    <w:rsid w:val="0083183A"/>
    <w:rsid w:val="00832BC0"/>
    <w:rsid w:val="0083563F"/>
    <w:rsid w:val="00837A2A"/>
    <w:rsid w:val="00841C45"/>
    <w:rsid w:val="00841F6C"/>
    <w:rsid w:val="0085288A"/>
    <w:rsid w:val="00853D3C"/>
    <w:rsid w:val="00853E08"/>
    <w:rsid w:val="008655EF"/>
    <w:rsid w:val="0086563B"/>
    <w:rsid w:val="00873CDB"/>
    <w:rsid w:val="008762A6"/>
    <w:rsid w:val="0088043C"/>
    <w:rsid w:val="00882F9D"/>
    <w:rsid w:val="00884889"/>
    <w:rsid w:val="00884C16"/>
    <w:rsid w:val="00884D62"/>
    <w:rsid w:val="00886DC7"/>
    <w:rsid w:val="008906C9"/>
    <w:rsid w:val="00891842"/>
    <w:rsid w:val="00892B08"/>
    <w:rsid w:val="00892CBA"/>
    <w:rsid w:val="008A1FF8"/>
    <w:rsid w:val="008A2D01"/>
    <w:rsid w:val="008A2E39"/>
    <w:rsid w:val="008A4E64"/>
    <w:rsid w:val="008A57DC"/>
    <w:rsid w:val="008A5EF8"/>
    <w:rsid w:val="008A6171"/>
    <w:rsid w:val="008A7254"/>
    <w:rsid w:val="008B1BE8"/>
    <w:rsid w:val="008B5405"/>
    <w:rsid w:val="008B6DB0"/>
    <w:rsid w:val="008B73DB"/>
    <w:rsid w:val="008C0848"/>
    <w:rsid w:val="008C10AE"/>
    <w:rsid w:val="008C1159"/>
    <w:rsid w:val="008C53A2"/>
    <w:rsid w:val="008C54AE"/>
    <w:rsid w:val="008C5738"/>
    <w:rsid w:val="008C6947"/>
    <w:rsid w:val="008C7536"/>
    <w:rsid w:val="008C7929"/>
    <w:rsid w:val="008D04F0"/>
    <w:rsid w:val="008D1398"/>
    <w:rsid w:val="008D42ED"/>
    <w:rsid w:val="008D4588"/>
    <w:rsid w:val="008E4C8D"/>
    <w:rsid w:val="008E73B2"/>
    <w:rsid w:val="008F0BF6"/>
    <w:rsid w:val="008F3500"/>
    <w:rsid w:val="0090191B"/>
    <w:rsid w:val="009027EF"/>
    <w:rsid w:val="009028F0"/>
    <w:rsid w:val="00902CDA"/>
    <w:rsid w:val="0091209E"/>
    <w:rsid w:val="00913182"/>
    <w:rsid w:val="00917668"/>
    <w:rsid w:val="00923A5E"/>
    <w:rsid w:val="00923C30"/>
    <w:rsid w:val="00924E3C"/>
    <w:rsid w:val="00926B39"/>
    <w:rsid w:val="00932065"/>
    <w:rsid w:val="009329D2"/>
    <w:rsid w:val="00934499"/>
    <w:rsid w:val="00934764"/>
    <w:rsid w:val="00935DFC"/>
    <w:rsid w:val="00936B7C"/>
    <w:rsid w:val="009416D3"/>
    <w:rsid w:val="0094226F"/>
    <w:rsid w:val="0094343F"/>
    <w:rsid w:val="00944BD1"/>
    <w:rsid w:val="00947FA0"/>
    <w:rsid w:val="009551C3"/>
    <w:rsid w:val="00957301"/>
    <w:rsid w:val="00957F82"/>
    <w:rsid w:val="00960789"/>
    <w:rsid w:val="009612BB"/>
    <w:rsid w:val="00963059"/>
    <w:rsid w:val="009664EE"/>
    <w:rsid w:val="00970C3A"/>
    <w:rsid w:val="00970D99"/>
    <w:rsid w:val="00973FA6"/>
    <w:rsid w:val="009827A6"/>
    <w:rsid w:val="00982F97"/>
    <w:rsid w:val="0099191A"/>
    <w:rsid w:val="0099545C"/>
    <w:rsid w:val="00995C2F"/>
    <w:rsid w:val="00995D19"/>
    <w:rsid w:val="00995EBC"/>
    <w:rsid w:val="009A0350"/>
    <w:rsid w:val="009A34D8"/>
    <w:rsid w:val="009A47B1"/>
    <w:rsid w:val="009A53F9"/>
    <w:rsid w:val="009B662F"/>
    <w:rsid w:val="009B7535"/>
    <w:rsid w:val="009C12C3"/>
    <w:rsid w:val="009C381D"/>
    <w:rsid w:val="009C4CCB"/>
    <w:rsid w:val="009C503F"/>
    <w:rsid w:val="009C740A"/>
    <w:rsid w:val="009D425C"/>
    <w:rsid w:val="009D5EA5"/>
    <w:rsid w:val="009D5FB1"/>
    <w:rsid w:val="009E2D55"/>
    <w:rsid w:val="009F09CD"/>
    <w:rsid w:val="009F17EB"/>
    <w:rsid w:val="009F1C08"/>
    <w:rsid w:val="009F36C5"/>
    <w:rsid w:val="009F4F7D"/>
    <w:rsid w:val="009F7438"/>
    <w:rsid w:val="009F7455"/>
    <w:rsid w:val="009F748C"/>
    <w:rsid w:val="00A01126"/>
    <w:rsid w:val="00A06316"/>
    <w:rsid w:val="00A125C5"/>
    <w:rsid w:val="00A12F2E"/>
    <w:rsid w:val="00A14FB2"/>
    <w:rsid w:val="00A2451C"/>
    <w:rsid w:val="00A27DAD"/>
    <w:rsid w:val="00A3183E"/>
    <w:rsid w:val="00A35A76"/>
    <w:rsid w:val="00A36724"/>
    <w:rsid w:val="00A4037A"/>
    <w:rsid w:val="00A41F35"/>
    <w:rsid w:val="00A43AF9"/>
    <w:rsid w:val="00A44A33"/>
    <w:rsid w:val="00A45C94"/>
    <w:rsid w:val="00A45DEB"/>
    <w:rsid w:val="00A46CAD"/>
    <w:rsid w:val="00A65EE7"/>
    <w:rsid w:val="00A6683C"/>
    <w:rsid w:val="00A70133"/>
    <w:rsid w:val="00A75685"/>
    <w:rsid w:val="00A76A15"/>
    <w:rsid w:val="00A770A6"/>
    <w:rsid w:val="00A77411"/>
    <w:rsid w:val="00A813B1"/>
    <w:rsid w:val="00A81873"/>
    <w:rsid w:val="00A81933"/>
    <w:rsid w:val="00A81DF6"/>
    <w:rsid w:val="00A87059"/>
    <w:rsid w:val="00A876DF"/>
    <w:rsid w:val="00A91B87"/>
    <w:rsid w:val="00A92963"/>
    <w:rsid w:val="00A96DA3"/>
    <w:rsid w:val="00AA261D"/>
    <w:rsid w:val="00AA316E"/>
    <w:rsid w:val="00AA5360"/>
    <w:rsid w:val="00AA6638"/>
    <w:rsid w:val="00AA7E85"/>
    <w:rsid w:val="00AB36C4"/>
    <w:rsid w:val="00AC32B2"/>
    <w:rsid w:val="00AC3E26"/>
    <w:rsid w:val="00AE0792"/>
    <w:rsid w:val="00AE574E"/>
    <w:rsid w:val="00AE7C82"/>
    <w:rsid w:val="00AF237E"/>
    <w:rsid w:val="00AF3D2C"/>
    <w:rsid w:val="00B005DF"/>
    <w:rsid w:val="00B01187"/>
    <w:rsid w:val="00B01259"/>
    <w:rsid w:val="00B01660"/>
    <w:rsid w:val="00B0535F"/>
    <w:rsid w:val="00B10EA3"/>
    <w:rsid w:val="00B110BE"/>
    <w:rsid w:val="00B13DFD"/>
    <w:rsid w:val="00B1473D"/>
    <w:rsid w:val="00B16C47"/>
    <w:rsid w:val="00B17141"/>
    <w:rsid w:val="00B2227C"/>
    <w:rsid w:val="00B27CD0"/>
    <w:rsid w:val="00B31575"/>
    <w:rsid w:val="00B33F6A"/>
    <w:rsid w:val="00B36404"/>
    <w:rsid w:val="00B36F33"/>
    <w:rsid w:val="00B43F5B"/>
    <w:rsid w:val="00B443D2"/>
    <w:rsid w:val="00B44CFD"/>
    <w:rsid w:val="00B47FB9"/>
    <w:rsid w:val="00B51D37"/>
    <w:rsid w:val="00B526D1"/>
    <w:rsid w:val="00B54687"/>
    <w:rsid w:val="00B54F2F"/>
    <w:rsid w:val="00B60F1B"/>
    <w:rsid w:val="00B62162"/>
    <w:rsid w:val="00B656E6"/>
    <w:rsid w:val="00B678C5"/>
    <w:rsid w:val="00B7077A"/>
    <w:rsid w:val="00B71B6B"/>
    <w:rsid w:val="00B7457C"/>
    <w:rsid w:val="00B75CB0"/>
    <w:rsid w:val="00B810F4"/>
    <w:rsid w:val="00B81411"/>
    <w:rsid w:val="00B83873"/>
    <w:rsid w:val="00B84183"/>
    <w:rsid w:val="00B8547D"/>
    <w:rsid w:val="00B91404"/>
    <w:rsid w:val="00B93CAB"/>
    <w:rsid w:val="00BA2384"/>
    <w:rsid w:val="00BA4C98"/>
    <w:rsid w:val="00BA570E"/>
    <w:rsid w:val="00BB7723"/>
    <w:rsid w:val="00BC0428"/>
    <w:rsid w:val="00BC14C6"/>
    <w:rsid w:val="00BC23E7"/>
    <w:rsid w:val="00BC5F4C"/>
    <w:rsid w:val="00BD16A5"/>
    <w:rsid w:val="00BD503B"/>
    <w:rsid w:val="00BE2A18"/>
    <w:rsid w:val="00BE3528"/>
    <w:rsid w:val="00BE6A8B"/>
    <w:rsid w:val="00BE7E50"/>
    <w:rsid w:val="00BF3662"/>
    <w:rsid w:val="00BF4AC4"/>
    <w:rsid w:val="00BF7668"/>
    <w:rsid w:val="00C00D5C"/>
    <w:rsid w:val="00C01FC9"/>
    <w:rsid w:val="00C03C26"/>
    <w:rsid w:val="00C05E4A"/>
    <w:rsid w:val="00C073FB"/>
    <w:rsid w:val="00C1141A"/>
    <w:rsid w:val="00C15BE7"/>
    <w:rsid w:val="00C168C4"/>
    <w:rsid w:val="00C17E26"/>
    <w:rsid w:val="00C250D5"/>
    <w:rsid w:val="00C32082"/>
    <w:rsid w:val="00C35666"/>
    <w:rsid w:val="00C3717E"/>
    <w:rsid w:val="00C37DEA"/>
    <w:rsid w:val="00C40DAB"/>
    <w:rsid w:val="00C43078"/>
    <w:rsid w:val="00C51227"/>
    <w:rsid w:val="00C53838"/>
    <w:rsid w:val="00C54997"/>
    <w:rsid w:val="00C56BC7"/>
    <w:rsid w:val="00C6545D"/>
    <w:rsid w:val="00C66EA3"/>
    <w:rsid w:val="00C7084E"/>
    <w:rsid w:val="00C72CA9"/>
    <w:rsid w:val="00C73F21"/>
    <w:rsid w:val="00C77726"/>
    <w:rsid w:val="00C7779D"/>
    <w:rsid w:val="00C82D35"/>
    <w:rsid w:val="00C90D3A"/>
    <w:rsid w:val="00C919A2"/>
    <w:rsid w:val="00C92898"/>
    <w:rsid w:val="00C94C42"/>
    <w:rsid w:val="00CA38D6"/>
    <w:rsid w:val="00CA4340"/>
    <w:rsid w:val="00CB0089"/>
    <w:rsid w:val="00CB009A"/>
    <w:rsid w:val="00CB38F4"/>
    <w:rsid w:val="00CB575E"/>
    <w:rsid w:val="00CB7D1D"/>
    <w:rsid w:val="00CC130D"/>
    <w:rsid w:val="00CC55DD"/>
    <w:rsid w:val="00CD410E"/>
    <w:rsid w:val="00CD4B28"/>
    <w:rsid w:val="00CE5238"/>
    <w:rsid w:val="00CE5D4D"/>
    <w:rsid w:val="00CE6F66"/>
    <w:rsid w:val="00CE7514"/>
    <w:rsid w:val="00CF02A4"/>
    <w:rsid w:val="00CF372F"/>
    <w:rsid w:val="00CF5341"/>
    <w:rsid w:val="00CF61F9"/>
    <w:rsid w:val="00D04605"/>
    <w:rsid w:val="00D056A5"/>
    <w:rsid w:val="00D06D69"/>
    <w:rsid w:val="00D07A20"/>
    <w:rsid w:val="00D10AF7"/>
    <w:rsid w:val="00D11F4C"/>
    <w:rsid w:val="00D168FC"/>
    <w:rsid w:val="00D20F7C"/>
    <w:rsid w:val="00D248DE"/>
    <w:rsid w:val="00D34348"/>
    <w:rsid w:val="00D41D49"/>
    <w:rsid w:val="00D434EE"/>
    <w:rsid w:val="00D44CF6"/>
    <w:rsid w:val="00D47307"/>
    <w:rsid w:val="00D55E93"/>
    <w:rsid w:val="00D56202"/>
    <w:rsid w:val="00D57060"/>
    <w:rsid w:val="00D65130"/>
    <w:rsid w:val="00D65A7E"/>
    <w:rsid w:val="00D6626E"/>
    <w:rsid w:val="00D6790B"/>
    <w:rsid w:val="00D730FD"/>
    <w:rsid w:val="00D731F3"/>
    <w:rsid w:val="00D8542D"/>
    <w:rsid w:val="00D870C3"/>
    <w:rsid w:val="00D90AC9"/>
    <w:rsid w:val="00D91CE6"/>
    <w:rsid w:val="00D93AC1"/>
    <w:rsid w:val="00D93F2E"/>
    <w:rsid w:val="00D9689F"/>
    <w:rsid w:val="00DA20CA"/>
    <w:rsid w:val="00DA2173"/>
    <w:rsid w:val="00DA22A3"/>
    <w:rsid w:val="00DB1DEE"/>
    <w:rsid w:val="00DB2779"/>
    <w:rsid w:val="00DC049F"/>
    <w:rsid w:val="00DC2BF7"/>
    <w:rsid w:val="00DC3CD5"/>
    <w:rsid w:val="00DC479E"/>
    <w:rsid w:val="00DC4C65"/>
    <w:rsid w:val="00DC6A71"/>
    <w:rsid w:val="00DC6B42"/>
    <w:rsid w:val="00DD31C6"/>
    <w:rsid w:val="00DD6A71"/>
    <w:rsid w:val="00DD7BB1"/>
    <w:rsid w:val="00DF2D21"/>
    <w:rsid w:val="00DF41FA"/>
    <w:rsid w:val="00DF7205"/>
    <w:rsid w:val="00E00573"/>
    <w:rsid w:val="00E00CC8"/>
    <w:rsid w:val="00E01330"/>
    <w:rsid w:val="00E0253F"/>
    <w:rsid w:val="00E0357D"/>
    <w:rsid w:val="00E04BCB"/>
    <w:rsid w:val="00E05025"/>
    <w:rsid w:val="00E11873"/>
    <w:rsid w:val="00E123F0"/>
    <w:rsid w:val="00E14E6C"/>
    <w:rsid w:val="00E21FF9"/>
    <w:rsid w:val="00E23C90"/>
    <w:rsid w:val="00E2449A"/>
    <w:rsid w:val="00E25B88"/>
    <w:rsid w:val="00E34364"/>
    <w:rsid w:val="00E352BD"/>
    <w:rsid w:val="00E368D4"/>
    <w:rsid w:val="00E44B90"/>
    <w:rsid w:val="00E45D0B"/>
    <w:rsid w:val="00E46CDD"/>
    <w:rsid w:val="00E46D0D"/>
    <w:rsid w:val="00E476B4"/>
    <w:rsid w:val="00E50C9E"/>
    <w:rsid w:val="00E5130D"/>
    <w:rsid w:val="00E5187D"/>
    <w:rsid w:val="00E529E6"/>
    <w:rsid w:val="00E52A08"/>
    <w:rsid w:val="00E53ABF"/>
    <w:rsid w:val="00E63057"/>
    <w:rsid w:val="00E63505"/>
    <w:rsid w:val="00E64844"/>
    <w:rsid w:val="00E6542D"/>
    <w:rsid w:val="00E65715"/>
    <w:rsid w:val="00E66E32"/>
    <w:rsid w:val="00E70C96"/>
    <w:rsid w:val="00E70FE6"/>
    <w:rsid w:val="00E72B05"/>
    <w:rsid w:val="00E7403D"/>
    <w:rsid w:val="00E775FD"/>
    <w:rsid w:val="00E83827"/>
    <w:rsid w:val="00E92BF2"/>
    <w:rsid w:val="00E93091"/>
    <w:rsid w:val="00E93D70"/>
    <w:rsid w:val="00E973B7"/>
    <w:rsid w:val="00EA0232"/>
    <w:rsid w:val="00EA27D0"/>
    <w:rsid w:val="00EA4AEA"/>
    <w:rsid w:val="00EA61DC"/>
    <w:rsid w:val="00EB529C"/>
    <w:rsid w:val="00EB681F"/>
    <w:rsid w:val="00EC177B"/>
    <w:rsid w:val="00EC1D16"/>
    <w:rsid w:val="00EC39F3"/>
    <w:rsid w:val="00EC566D"/>
    <w:rsid w:val="00EC617C"/>
    <w:rsid w:val="00EC77BF"/>
    <w:rsid w:val="00ED0397"/>
    <w:rsid w:val="00ED1C3E"/>
    <w:rsid w:val="00ED6F43"/>
    <w:rsid w:val="00EE0578"/>
    <w:rsid w:val="00EE6AB7"/>
    <w:rsid w:val="00EE6E68"/>
    <w:rsid w:val="00EF0C51"/>
    <w:rsid w:val="00EF132D"/>
    <w:rsid w:val="00EF4502"/>
    <w:rsid w:val="00F03612"/>
    <w:rsid w:val="00F10F23"/>
    <w:rsid w:val="00F16B2E"/>
    <w:rsid w:val="00F22DE1"/>
    <w:rsid w:val="00F240BB"/>
    <w:rsid w:val="00F266A8"/>
    <w:rsid w:val="00F26E47"/>
    <w:rsid w:val="00F31E5E"/>
    <w:rsid w:val="00F31E8C"/>
    <w:rsid w:val="00F37062"/>
    <w:rsid w:val="00F40B42"/>
    <w:rsid w:val="00F40CC6"/>
    <w:rsid w:val="00F43584"/>
    <w:rsid w:val="00F45BB5"/>
    <w:rsid w:val="00F54A96"/>
    <w:rsid w:val="00F57FED"/>
    <w:rsid w:val="00F601E2"/>
    <w:rsid w:val="00F62263"/>
    <w:rsid w:val="00F7074B"/>
    <w:rsid w:val="00F71286"/>
    <w:rsid w:val="00F74F71"/>
    <w:rsid w:val="00F7798B"/>
    <w:rsid w:val="00F77D3C"/>
    <w:rsid w:val="00F8199B"/>
    <w:rsid w:val="00F821BE"/>
    <w:rsid w:val="00F84FE3"/>
    <w:rsid w:val="00F87C31"/>
    <w:rsid w:val="00F91E8C"/>
    <w:rsid w:val="00F9274B"/>
    <w:rsid w:val="00F94AA6"/>
    <w:rsid w:val="00FA4D1F"/>
    <w:rsid w:val="00FA55BE"/>
    <w:rsid w:val="00FB01FE"/>
    <w:rsid w:val="00FB2EBD"/>
    <w:rsid w:val="00FB5509"/>
    <w:rsid w:val="00FB7462"/>
    <w:rsid w:val="00FC51A2"/>
    <w:rsid w:val="00FD319F"/>
    <w:rsid w:val="00FD711A"/>
    <w:rsid w:val="00FD720B"/>
    <w:rsid w:val="00FE1B5A"/>
    <w:rsid w:val="00FE3728"/>
    <w:rsid w:val="00FE4404"/>
    <w:rsid w:val="00FF3E24"/>
    <w:rsid w:val="00FF647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ABD07E8"/>
  <w15:docId w15:val="{B6937184-4B71-47D4-B30C-679D8941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41896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2C2184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2C2184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uiPriority w:val="99"/>
    <w:qFormat/>
    <w:rsid w:val="002C2184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uiPriority w:val="99"/>
    <w:rsid w:val="002C2184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2C2184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2C2184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2C2184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2C2184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2C2184"/>
    <w:rPr>
      <w:rFonts w:ascii="Arial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2C2184"/>
    <w:pPr>
      <w:numPr>
        <w:numId w:val="5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2C2184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0151E4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0151E4"/>
    <w:pPr>
      <w:overflowPunct w:val="0"/>
      <w:autoSpaceDE w:val="0"/>
      <w:autoSpaceDN w:val="0"/>
      <w:adjustRightInd w:val="0"/>
      <w:spacing w:line="200" w:lineRule="exact"/>
      <w:ind w:left="1428" w:hanging="360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rsid w:val="000151E4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0151E4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0151E4"/>
    <w:pPr>
      <w:numPr>
        <w:numId w:val="4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0151E4"/>
    <w:pPr>
      <w:numPr>
        <w:numId w:val="1"/>
      </w:numPr>
      <w:ind w:left="0" w:firstLine="0"/>
    </w:pPr>
  </w:style>
  <w:style w:type="character" w:customStyle="1" w:styleId="OdsekZnak">
    <w:name w:val="Odsek Znak"/>
    <w:basedOn w:val="OddelekZnak1"/>
    <w:link w:val="Odsek"/>
    <w:rsid w:val="000151E4"/>
    <w:rPr>
      <w:rFonts w:ascii="Arial" w:hAnsi="Arial" w:cs="Arial"/>
      <w:b/>
      <w:sz w:val="22"/>
      <w:szCs w:val="22"/>
    </w:rPr>
  </w:style>
  <w:style w:type="character" w:customStyle="1" w:styleId="GlavaZnak">
    <w:name w:val="Glava Znak"/>
    <w:link w:val="Glava"/>
    <w:rsid w:val="00E83827"/>
    <w:rPr>
      <w:rFonts w:ascii="Arial" w:hAnsi="Arial"/>
      <w:szCs w:val="24"/>
      <w:lang w:val="en-US" w:eastAsia="en-US"/>
    </w:rPr>
  </w:style>
  <w:style w:type="character" w:customStyle="1" w:styleId="Naslov1Znak">
    <w:name w:val="Naslov 1 Znak"/>
    <w:aliases w:val="NASLOV Znak"/>
    <w:link w:val="Naslov1"/>
    <w:rsid w:val="00D731F3"/>
    <w:rPr>
      <w:rFonts w:ascii="Arial" w:hAnsi="Arial"/>
      <w:b/>
      <w:kern w:val="32"/>
      <w:sz w:val="28"/>
      <w:szCs w:val="32"/>
    </w:rPr>
  </w:style>
  <w:style w:type="character" w:styleId="Pripombasklic">
    <w:name w:val="annotation reference"/>
    <w:rsid w:val="00D731F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731F3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PripombabesediloZnak">
    <w:name w:val="Pripomba – besedilo Znak"/>
    <w:link w:val="Pripombabesedilo"/>
    <w:rsid w:val="00D731F3"/>
    <w:rPr>
      <w:lang w:eastAsia="en-US"/>
    </w:rPr>
  </w:style>
  <w:style w:type="paragraph" w:styleId="Besedilooblaka">
    <w:name w:val="Balloon Text"/>
    <w:basedOn w:val="Navaden"/>
    <w:link w:val="BesedilooblakaZnak"/>
    <w:rsid w:val="00D73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D731F3"/>
    <w:rPr>
      <w:rFonts w:ascii="Tahoma" w:hAnsi="Tahoma" w:cs="Tahoma"/>
      <w:sz w:val="16"/>
      <w:szCs w:val="16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671DDA"/>
    <w:pPr>
      <w:overflowPunct/>
      <w:autoSpaceDE/>
      <w:autoSpaceDN/>
      <w:adjustRightInd/>
      <w:spacing w:line="260" w:lineRule="exact"/>
      <w:jc w:val="left"/>
      <w:textAlignment w:val="auto"/>
    </w:pPr>
    <w:rPr>
      <w:rFonts w:ascii="Arial" w:hAnsi="Arial"/>
      <w:b/>
      <w:bCs/>
    </w:rPr>
  </w:style>
  <w:style w:type="character" w:customStyle="1" w:styleId="ZadevapripombeZnak">
    <w:name w:val="Zadeva pripombe Znak"/>
    <w:link w:val="Zadevapripombe"/>
    <w:rsid w:val="00671DDA"/>
    <w:rPr>
      <w:rFonts w:ascii="Arial" w:hAnsi="Arial"/>
      <w:b/>
      <w:bCs/>
      <w:lang w:eastAsia="en-US"/>
    </w:rPr>
  </w:style>
  <w:style w:type="paragraph" w:styleId="Odstavekseznama">
    <w:name w:val="List Paragraph"/>
    <w:basedOn w:val="Navaden"/>
    <w:uiPriority w:val="34"/>
    <w:qFormat/>
    <w:rsid w:val="008C0848"/>
    <w:pPr>
      <w:spacing w:line="260" w:lineRule="atLeast"/>
      <w:ind w:left="708"/>
    </w:pPr>
  </w:style>
  <w:style w:type="paragraph" w:styleId="Sprotnaopomba-besedilo">
    <w:name w:val="footnote text"/>
    <w:basedOn w:val="Navaden"/>
    <w:link w:val="Sprotnaopomba-besediloZnak"/>
    <w:rsid w:val="00716F59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716F59"/>
    <w:rPr>
      <w:rFonts w:ascii="Arial" w:hAnsi="Arial"/>
      <w:lang w:eastAsia="en-US"/>
    </w:rPr>
  </w:style>
  <w:style w:type="character" w:styleId="Sprotnaopomba-sklic">
    <w:name w:val="footnote reference"/>
    <w:basedOn w:val="Privzetapisavaodstavka"/>
    <w:rsid w:val="00716F59"/>
    <w:rPr>
      <w:vertAlign w:val="superscript"/>
    </w:rPr>
  </w:style>
  <w:style w:type="paragraph" w:styleId="Telobesedila-zamik2">
    <w:name w:val="Body Text Indent 2"/>
    <w:basedOn w:val="Navaden"/>
    <w:link w:val="Telobesedila-zamik2Znak"/>
    <w:rsid w:val="00387CA7"/>
    <w:pPr>
      <w:suppressAutoHyphens/>
      <w:spacing w:after="120" w:line="480" w:lineRule="auto"/>
      <w:ind w:left="283"/>
    </w:pPr>
    <w:rPr>
      <w:rFonts w:ascii="Times New Roman" w:hAnsi="Times New Roman"/>
      <w:sz w:val="24"/>
      <w:lang w:eastAsia="ar-SA"/>
    </w:rPr>
  </w:style>
  <w:style w:type="character" w:customStyle="1" w:styleId="Telobesedila-zamik2Znak">
    <w:name w:val="Telo besedila - zamik 2 Znak"/>
    <w:basedOn w:val="Privzetapisavaodstavka"/>
    <w:link w:val="Telobesedila-zamik2"/>
    <w:rsid w:val="00387CA7"/>
    <w:rPr>
      <w:sz w:val="24"/>
      <w:szCs w:val="24"/>
      <w:lang w:eastAsia="ar-SA"/>
    </w:rPr>
  </w:style>
  <w:style w:type="paragraph" w:styleId="Telobesedila">
    <w:name w:val="Body Text"/>
    <w:basedOn w:val="Navaden"/>
    <w:link w:val="TelobesedilaZnak"/>
    <w:rsid w:val="000E6798"/>
    <w:pPr>
      <w:spacing w:after="120" w:line="260" w:lineRule="atLeast"/>
    </w:pPr>
    <w:rPr>
      <w:lang w:val="en-US"/>
    </w:rPr>
  </w:style>
  <w:style w:type="character" w:customStyle="1" w:styleId="TelobesedilaZnak">
    <w:name w:val="Telo besedila Znak"/>
    <w:basedOn w:val="Privzetapisavaodstavka"/>
    <w:link w:val="Telobesedila"/>
    <w:rsid w:val="000E6798"/>
    <w:rPr>
      <w:rFonts w:ascii="Arial" w:hAnsi="Arial"/>
      <w:szCs w:val="24"/>
      <w:lang w:val="en-US" w:eastAsia="en-US"/>
    </w:rPr>
  </w:style>
  <w:style w:type="character" w:styleId="tevilkastrani">
    <w:name w:val="page number"/>
    <w:basedOn w:val="Privzetapisavaodstavka"/>
    <w:rsid w:val="00165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0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p.gs@gov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E26C0-2A15-4900-B33D-3C7A4743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7</Pages>
  <Words>1764</Words>
  <Characters>10055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Indea d.o.o.</Company>
  <LinksUpToDate>false</LinksUpToDate>
  <CharactersWithSpaces>11796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Igor Tavzes</cp:lastModifiedBy>
  <cp:revision>11</cp:revision>
  <cp:lastPrinted>2019-12-03T08:41:00Z</cp:lastPrinted>
  <dcterms:created xsi:type="dcterms:W3CDTF">2022-11-08T12:32:00Z</dcterms:created>
  <dcterms:modified xsi:type="dcterms:W3CDTF">2025-12-09T13:07:00Z</dcterms:modified>
</cp:coreProperties>
</file>