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38A" w:rsidRPr="002028E6" w:rsidRDefault="00CE4BE5" w:rsidP="000E138A">
      <w:pPr>
        <w:spacing w:before="40"/>
        <w:ind w:right="-3"/>
        <w:rPr>
          <w:rFonts w:ascii="Arial" w:hAnsi="Arial" w:cs="Arial"/>
          <w:color w:val="000000"/>
          <w:sz w:val="20"/>
          <w:szCs w:val="20"/>
        </w:rPr>
      </w:pPr>
      <w:r>
        <w:rPr>
          <w:noProof/>
          <w:lang w:eastAsia="sl-SI"/>
        </w:rPr>
        <w:drawing>
          <wp:anchor distT="0" distB="0" distL="114300" distR="114300" simplePos="0" relativeHeight="251657216" behindDoc="0" locked="0" layoutInCell="1" allowOverlap="1">
            <wp:simplePos x="0" y="0"/>
            <wp:positionH relativeFrom="column">
              <wp:posOffset>-205740</wp:posOffset>
            </wp:positionH>
            <wp:positionV relativeFrom="paragraph">
              <wp:posOffset>-169545</wp:posOffset>
            </wp:positionV>
            <wp:extent cx="3121660" cy="376555"/>
            <wp:effectExtent l="0" t="0" r="0" b="0"/>
            <wp:wrapNone/>
            <wp:docPr id="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38A" w:rsidRPr="002028E6" w:rsidRDefault="000E138A" w:rsidP="000E138A">
      <w:pPr>
        <w:spacing w:before="60"/>
        <w:ind w:right="-3"/>
        <w:rPr>
          <w:rFonts w:ascii="Arial" w:hAnsi="Arial" w:cs="Arial"/>
          <w:color w:val="000000"/>
          <w:sz w:val="20"/>
          <w:szCs w:val="20"/>
        </w:rPr>
      </w:pPr>
    </w:p>
    <w:p w:rsidR="000E138A" w:rsidRPr="002028E6" w:rsidRDefault="00CE4BE5" w:rsidP="000E138A">
      <w:pPr>
        <w:spacing w:before="60"/>
        <w:ind w:right="-3"/>
        <w:rPr>
          <w:rFonts w:ascii="Arial" w:hAnsi="Arial" w:cs="Arial"/>
          <w:color w:val="000000"/>
          <w:sz w:val="20"/>
          <w:szCs w:val="20"/>
        </w:rPr>
      </w:pPr>
      <w:r>
        <w:rPr>
          <w:noProof/>
          <w:lang w:eastAsia="sl-SI"/>
        </w:rPr>
        <mc:AlternateContent>
          <mc:Choice Requires="wps">
            <w:drawing>
              <wp:anchor distT="0" distB="0" distL="114300" distR="114300" simplePos="0" relativeHeight="251656192" behindDoc="1" locked="0" layoutInCell="1" allowOverlap="1">
                <wp:simplePos x="0" y="0"/>
                <wp:positionH relativeFrom="column">
                  <wp:posOffset>1404620</wp:posOffset>
                </wp:positionH>
                <wp:positionV relativeFrom="paragraph">
                  <wp:posOffset>9076055</wp:posOffset>
                </wp:positionV>
                <wp:extent cx="4791075" cy="580390"/>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5EF" w:rsidRPr="00D61ACE" w:rsidRDefault="00AC75EF" w:rsidP="000E138A">
                            <w:pPr>
                              <w:rPr>
                                <w:color w:val="000000"/>
                                <w:spacing w:val="-2"/>
                                <w:sz w:val="16"/>
                                <w:szCs w:val="16"/>
                                <w:lang w:eastAsia="sl-SI"/>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0.6pt;margin-top:714.65pt;width:377.25pt;height:4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yUewIAAAAFAAAOAAAAZHJzL2Uyb0RvYy54bWysVG1v2yAQ/j5p/wHxPbWdOU1sxamadJkm&#10;dS9Sux9AAMdoGBiQ2N20/74Dx2nXbdI0zR/wAcfDc3fPsbzqW4mO3DqhVYWzixQjrqhmQu0r/Ol+&#10;O1lg5DxRjEiteIUfuMNXq5cvlp0p+VQ3WjJuEYAoV3amwo33pkwSRxveEnehDVewWWvbEg9Tu0+Y&#10;JR2gtzKZpull0mnLjNWUOwerN8MmXkX8uubUf6hrxz2SFQZuPo42jrswJqslKfeWmEbQEw3yDyxa&#10;IhRceoa6IZ6ggxW/QLWCWu107S+obhNd14LyGANEk6XPorlriOExFkiOM+c0uf8HS98fP1okWIWn&#10;kB5FWqjRPe89WuseLUJ6OuNK8Loz4Od7WIYyx1CdudX0s0NKbxqi9vzaWt01nDCgl4WTyZOjA44L&#10;ILvunWZwDTl4HYH62rYhd5ANBOjA4+FcmkCFwmI+L7J0PsOIwt5skb4qYu0SUo6njXX+DdctCkaF&#10;LZQ+opPjrfOBDSlHl3CZ01KwrZAyTux+t5EWHQnIZBu/GMAzN6mCs9Lh2IA4rABJuCPsBbqx7N+K&#10;bJqn62kx2V4u5pN8m88mxTxdTNKsWBeXaV7kN9vvgWCWl41gjKtbofgowSz/uxKfmmEQTxQh6ipc&#10;zKazoUR/DDKN3++CbIWHjpSirfDi7ETKUNjXikHYpPREyMFOfqYfsww5GP8xK1EGofKDBny/6wEl&#10;aGOn2QMIwmqoF1QdnhEwGm2/YtRBS1bYfTkQyzGSbxWIKvTvaNjR2I0GURSOVthjNJgbP/T5wVix&#10;bwB5kK3S1yC8WkRNPLI4yRXaLJI/PQmhj5/Oo9fjw7X6AQAA//8DAFBLAwQUAAYACAAAACEAt946&#10;LuIAAAANAQAADwAAAGRycy9kb3ducmV2LnhtbEyPy07DMBBF90j8gzVIbBB1amjThjgVtHQHiz7U&#10;tRubJCIeR7bTpH/PsILlzD26cyZfjbZlF+ND41DCdJIAM1g63WAl4XjYPi6AhahQq9ahkXA1AVbF&#10;7U2uMu0G3JnLPlaMSjBkSkIdY5dxHsraWBUmrjNI2ZfzVkUafcW1VwOV25aLJJlzqxqkC7XqzLo2&#10;5fe+txLmG98PO1w/bI7vH+qzq8Tp7XqS8v5ufH0BFs0Y/2D41Sd1KMjp7HrUgbUShJgKQil4Fssn&#10;YIQs01kK7EyrmUhS4EXO/39R/AAAAP//AwBQSwECLQAUAAYACAAAACEAtoM4kv4AAADhAQAAEwAA&#10;AAAAAAAAAAAAAAAAAAAAW0NvbnRlbnRfVHlwZXNdLnhtbFBLAQItABQABgAIAAAAIQA4/SH/1gAA&#10;AJQBAAALAAAAAAAAAAAAAAAAAC8BAABfcmVscy8ucmVsc1BLAQItABQABgAIAAAAIQD4dhyUewIA&#10;AAAFAAAOAAAAAAAAAAAAAAAAAC4CAABkcnMvZTJvRG9jLnhtbFBLAQItABQABgAIAAAAIQC33jou&#10;4gAAAA0BAAAPAAAAAAAAAAAAAAAAANUEAABkcnMvZG93bnJldi54bWxQSwUGAAAAAAQABADzAAAA&#10;5AUAAAAA&#10;" stroked="f">
                <v:textbox inset="0,0,0,0">
                  <w:txbxContent>
                    <w:p w:rsidR="00AC75EF" w:rsidRPr="00D61ACE" w:rsidRDefault="00AC75EF" w:rsidP="000E138A">
                      <w:pPr>
                        <w:rPr>
                          <w:color w:val="000000"/>
                          <w:spacing w:val="-2"/>
                          <w:sz w:val="16"/>
                          <w:szCs w:val="16"/>
                          <w:lang w:eastAsia="sl-SI"/>
                        </w:rPr>
                      </w:pPr>
                    </w:p>
                  </w:txbxContent>
                </v:textbox>
              </v:shape>
            </w:pict>
          </mc:Fallback>
        </mc:AlternateContent>
      </w:r>
    </w:p>
    <w:p w:rsidR="000E138A" w:rsidRPr="002028E6" w:rsidRDefault="000E138A" w:rsidP="000E138A">
      <w:pPr>
        <w:pStyle w:val="Glava"/>
        <w:tabs>
          <w:tab w:val="clear" w:pos="4320"/>
          <w:tab w:val="clear" w:pos="8640"/>
          <w:tab w:val="left" w:pos="5112"/>
        </w:tabs>
        <w:spacing w:before="120" w:line="240" w:lineRule="exact"/>
        <w:rPr>
          <w:rFonts w:cs="Arial"/>
          <w:color w:val="000000"/>
          <w:szCs w:val="20"/>
          <w:lang w:val="sl-SI"/>
        </w:rPr>
      </w:pPr>
      <w:r w:rsidRPr="002028E6">
        <w:rPr>
          <w:rFonts w:cs="Arial"/>
          <w:color w:val="000000"/>
          <w:szCs w:val="20"/>
          <w:lang w:val="sl-SI" w:eastAsia="ar-SA"/>
        </w:rPr>
        <w:t xml:space="preserve">     </w:t>
      </w:r>
      <w:r w:rsidRPr="002028E6">
        <w:rPr>
          <w:rFonts w:cs="Arial"/>
          <w:color w:val="000000"/>
          <w:szCs w:val="20"/>
          <w:lang w:val="sl-SI"/>
        </w:rPr>
        <w:t>Langusova ulica 4, 1535 Ljubljana</w:t>
      </w:r>
      <w:r w:rsidRPr="002028E6">
        <w:rPr>
          <w:rFonts w:cs="Arial"/>
          <w:color w:val="000000"/>
          <w:szCs w:val="20"/>
          <w:lang w:val="sl-SI"/>
        </w:rPr>
        <w:tab/>
        <w:t>T: 01 478 80 00</w:t>
      </w:r>
    </w:p>
    <w:p w:rsidR="000E138A" w:rsidRPr="002028E6" w:rsidRDefault="00976D8C" w:rsidP="000E138A">
      <w:pPr>
        <w:pStyle w:val="Glava"/>
        <w:tabs>
          <w:tab w:val="clear" w:pos="4320"/>
          <w:tab w:val="clear" w:pos="8640"/>
          <w:tab w:val="left" w:pos="5112"/>
        </w:tabs>
        <w:spacing w:line="240" w:lineRule="exact"/>
        <w:rPr>
          <w:rFonts w:cs="Arial"/>
          <w:color w:val="000000"/>
          <w:szCs w:val="20"/>
          <w:lang w:val="sl-SI"/>
        </w:rPr>
      </w:pPr>
      <w:r w:rsidRPr="002028E6">
        <w:rPr>
          <w:rFonts w:cs="Arial"/>
          <w:color w:val="000000"/>
          <w:szCs w:val="20"/>
          <w:lang w:val="sl-SI"/>
        </w:rPr>
        <w:tab/>
        <w:t>F: 01 478 81 70</w:t>
      </w:r>
      <w:r w:rsidR="000E138A" w:rsidRPr="002028E6">
        <w:rPr>
          <w:rFonts w:cs="Arial"/>
          <w:color w:val="000000"/>
          <w:szCs w:val="20"/>
          <w:lang w:val="sl-SI"/>
        </w:rPr>
        <w:t xml:space="preserve"> </w:t>
      </w:r>
    </w:p>
    <w:p w:rsidR="000E138A" w:rsidRPr="002028E6" w:rsidRDefault="000E138A" w:rsidP="000E138A">
      <w:pPr>
        <w:pStyle w:val="Glava"/>
        <w:tabs>
          <w:tab w:val="clear" w:pos="4320"/>
          <w:tab w:val="clear" w:pos="8640"/>
          <w:tab w:val="left" w:pos="5112"/>
        </w:tabs>
        <w:spacing w:line="240" w:lineRule="exact"/>
        <w:rPr>
          <w:rFonts w:cs="Arial"/>
          <w:color w:val="000000"/>
          <w:szCs w:val="20"/>
          <w:lang w:val="sl-SI"/>
        </w:rPr>
      </w:pPr>
      <w:r w:rsidRPr="002028E6">
        <w:rPr>
          <w:rFonts w:cs="Arial"/>
          <w:color w:val="000000"/>
          <w:szCs w:val="20"/>
          <w:lang w:val="sl-SI"/>
        </w:rPr>
        <w:tab/>
        <w:t>E: gp.mz</w:t>
      </w:r>
      <w:r w:rsidR="001F3974" w:rsidRPr="002028E6">
        <w:rPr>
          <w:rFonts w:cs="Arial"/>
          <w:color w:val="000000"/>
          <w:szCs w:val="20"/>
          <w:lang w:val="sl-SI"/>
        </w:rPr>
        <w:t>i</w:t>
      </w:r>
      <w:r w:rsidRPr="002028E6">
        <w:rPr>
          <w:rFonts w:cs="Arial"/>
          <w:color w:val="000000"/>
          <w:szCs w:val="20"/>
          <w:lang w:val="sl-SI"/>
        </w:rPr>
        <w:t>@gov.si</w:t>
      </w:r>
    </w:p>
    <w:p w:rsidR="000E138A" w:rsidRPr="002028E6" w:rsidRDefault="000E138A" w:rsidP="000E138A">
      <w:pPr>
        <w:pStyle w:val="Glava"/>
        <w:tabs>
          <w:tab w:val="clear" w:pos="4320"/>
          <w:tab w:val="clear" w:pos="8640"/>
          <w:tab w:val="left" w:pos="5112"/>
        </w:tabs>
        <w:spacing w:line="240" w:lineRule="exact"/>
        <w:rPr>
          <w:rFonts w:cs="Arial"/>
          <w:color w:val="000000"/>
          <w:szCs w:val="20"/>
          <w:lang w:val="sl-SI"/>
        </w:rPr>
      </w:pPr>
      <w:r w:rsidRPr="002028E6">
        <w:rPr>
          <w:rFonts w:cs="Arial"/>
          <w:color w:val="000000"/>
          <w:szCs w:val="20"/>
          <w:lang w:val="sl-SI"/>
        </w:rPr>
        <w:tab/>
        <w:t>www.mz</w:t>
      </w:r>
      <w:r w:rsidR="001F3974" w:rsidRPr="002028E6">
        <w:rPr>
          <w:rFonts w:cs="Arial"/>
          <w:color w:val="000000"/>
          <w:szCs w:val="20"/>
          <w:lang w:val="sl-SI"/>
        </w:rPr>
        <w:t>i</w:t>
      </w:r>
      <w:r w:rsidRPr="002028E6">
        <w:rPr>
          <w:rFonts w:cs="Arial"/>
          <w:color w:val="000000"/>
          <w:szCs w:val="20"/>
          <w:lang w:val="sl-SI"/>
        </w:rPr>
        <w:t>.gov.si</w:t>
      </w:r>
    </w:p>
    <w:tbl>
      <w:tblPr>
        <w:tblW w:w="95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966"/>
        <w:gridCol w:w="4080"/>
        <w:gridCol w:w="1098"/>
        <w:gridCol w:w="2503"/>
        <w:gridCol w:w="276"/>
      </w:tblGrid>
      <w:tr w:rsidR="0030060C" w:rsidRPr="00EC058A" w:rsidTr="007079DA">
        <w:trPr>
          <w:gridBefore w:val="1"/>
          <w:gridAfter w:val="3"/>
          <w:wBefore w:w="596" w:type="dxa"/>
          <w:wAfter w:w="3877" w:type="dxa"/>
        </w:trPr>
        <w:tc>
          <w:tcPr>
            <w:tcW w:w="5046" w:type="dxa"/>
            <w:gridSpan w:val="2"/>
          </w:tcPr>
          <w:p w:rsidR="00F02B4B" w:rsidRPr="00EC058A" w:rsidRDefault="00F02B4B" w:rsidP="00AD093E">
            <w:pPr>
              <w:pStyle w:val="Neotevilenodstavek"/>
              <w:spacing w:before="0" w:after="0" w:line="260" w:lineRule="exact"/>
              <w:jc w:val="left"/>
              <w:rPr>
                <w:color w:val="000000"/>
                <w:sz w:val="20"/>
                <w:szCs w:val="20"/>
              </w:rPr>
            </w:pPr>
            <w:r w:rsidRPr="00EC058A">
              <w:rPr>
                <w:color w:val="000000"/>
                <w:sz w:val="20"/>
                <w:szCs w:val="20"/>
              </w:rPr>
              <w:t xml:space="preserve">Številka: </w:t>
            </w:r>
            <w:r w:rsidR="00765A30">
              <w:rPr>
                <w:color w:val="000000"/>
                <w:sz w:val="20"/>
                <w:szCs w:val="20"/>
              </w:rPr>
              <w:t>410-10/2022/85</w:t>
            </w:r>
            <w:bookmarkStart w:id="0" w:name="_GoBack"/>
            <w:bookmarkEnd w:id="0"/>
          </w:p>
        </w:tc>
      </w:tr>
      <w:tr w:rsidR="0030060C" w:rsidRPr="00EC058A" w:rsidTr="007079DA">
        <w:trPr>
          <w:gridBefore w:val="1"/>
          <w:gridAfter w:val="3"/>
          <w:wBefore w:w="596" w:type="dxa"/>
          <w:wAfter w:w="3877" w:type="dxa"/>
        </w:trPr>
        <w:tc>
          <w:tcPr>
            <w:tcW w:w="5046" w:type="dxa"/>
            <w:gridSpan w:val="2"/>
          </w:tcPr>
          <w:p w:rsidR="00F02B4B" w:rsidRPr="00EC058A" w:rsidRDefault="00F02B4B" w:rsidP="00AD093E">
            <w:pPr>
              <w:pStyle w:val="Neotevilenodstavek"/>
              <w:spacing w:before="0" w:after="0" w:line="260" w:lineRule="exact"/>
              <w:jc w:val="left"/>
              <w:rPr>
                <w:color w:val="000000"/>
                <w:sz w:val="20"/>
                <w:szCs w:val="20"/>
              </w:rPr>
            </w:pPr>
            <w:r w:rsidRPr="00EC058A">
              <w:rPr>
                <w:color w:val="000000"/>
                <w:sz w:val="20"/>
                <w:szCs w:val="20"/>
              </w:rPr>
              <w:t>Ljubljana,</w:t>
            </w:r>
            <w:r w:rsidR="00465B08" w:rsidRPr="00EC058A">
              <w:rPr>
                <w:color w:val="000000"/>
                <w:sz w:val="20"/>
                <w:szCs w:val="20"/>
              </w:rPr>
              <w:t xml:space="preserve"> </w:t>
            </w:r>
            <w:r w:rsidR="00765A30">
              <w:rPr>
                <w:color w:val="000000"/>
                <w:sz w:val="20"/>
                <w:szCs w:val="20"/>
              </w:rPr>
              <w:t>13.7</w:t>
            </w:r>
            <w:r w:rsidR="00EE4F07">
              <w:rPr>
                <w:color w:val="000000"/>
                <w:sz w:val="20"/>
                <w:szCs w:val="20"/>
              </w:rPr>
              <w:t>.2022</w:t>
            </w:r>
          </w:p>
        </w:tc>
      </w:tr>
      <w:tr w:rsidR="0030060C" w:rsidRPr="00EC058A" w:rsidTr="007079DA">
        <w:trPr>
          <w:gridBefore w:val="1"/>
          <w:gridAfter w:val="3"/>
          <w:wBefore w:w="596" w:type="dxa"/>
          <w:wAfter w:w="3877" w:type="dxa"/>
        </w:trPr>
        <w:tc>
          <w:tcPr>
            <w:tcW w:w="5046" w:type="dxa"/>
            <w:gridSpan w:val="2"/>
          </w:tcPr>
          <w:p w:rsidR="00F02B4B" w:rsidRPr="00EC058A" w:rsidRDefault="00F02B4B" w:rsidP="003F712A">
            <w:pPr>
              <w:pStyle w:val="Neotevilenodstavek"/>
              <w:spacing w:before="0" w:after="0" w:line="260" w:lineRule="exact"/>
              <w:jc w:val="left"/>
              <w:rPr>
                <w:color w:val="000000"/>
                <w:sz w:val="20"/>
                <w:szCs w:val="20"/>
              </w:rPr>
            </w:pPr>
            <w:r w:rsidRPr="00EC058A">
              <w:rPr>
                <w:iCs/>
                <w:color w:val="000000"/>
                <w:sz w:val="20"/>
                <w:szCs w:val="20"/>
              </w:rPr>
              <w:t xml:space="preserve">EVA </w:t>
            </w:r>
          </w:p>
        </w:tc>
      </w:tr>
      <w:tr w:rsidR="0030060C" w:rsidRPr="00EC058A" w:rsidTr="007079DA">
        <w:trPr>
          <w:gridBefore w:val="1"/>
          <w:gridAfter w:val="3"/>
          <w:wBefore w:w="596" w:type="dxa"/>
          <w:wAfter w:w="3877" w:type="dxa"/>
        </w:trPr>
        <w:tc>
          <w:tcPr>
            <w:tcW w:w="5046" w:type="dxa"/>
            <w:gridSpan w:val="2"/>
          </w:tcPr>
          <w:p w:rsidR="00213B2B" w:rsidRPr="00EC058A" w:rsidRDefault="00213B2B" w:rsidP="003F712A">
            <w:pPr>
              <w:spacing w:line="260" w:lineRule="exact"/>
              <w:rPr>
                <w:rFonts w:ascii="Arial" w:hAnsi="Arial" w:cs="Arial"/>
                <w:color w:val="000000"/>
                <w:sz w:val="20"/>
                <w:szCs w:val="20"/>
              </w:rPr>
            </w:pPr>
          </w:p>
          <w:p w:rsidR="00F02B4B" w:rsidRPr="00EC058A" w:rsidRDefault="00F02B4B" w:rsidP="003F712A">
            <w:pPr>
              <w:spacing w:line="260" w:lineRule="exact"/>
              <w:rPr>
                <w:rFonts w:ascii="Arial" w:hAnsi="Arial" w:cs="Arial"/>
                <w:color w:val="000000"/>
                <w:sz w:val="20"/>
                <w:szCs w:val="20"/>
              </w:rPr>
            </w:pPr>
            <w:r w:rsidRPr="00EC058A">
              <w:rPr>
                <w:rFonts w:ascii="Arial" w:hAnsi="Arial" w:cs="Arial"/>
                <w:color w:val="000000"/>
                <w:sz w:val="20"/>
                <w:szCs w:val="20"/>
              </w:rPr>
              <w:t>GENERALNI SEKRETARIAT VLADE REPUBLIKE SLOVENIJE</w:t>
            </w:r>
          </w:p>
          <w:p w:rsidR="00F02B4B" w:rsidRPr="00EC058A" w:rsidRDefault="00765A30" w:rsidP="003F712A">
            <w:pPr>
              <w:spacing w:line="260" w:lineRule="exact"/>
              <w:rPr>
                <w:rFonts w:ascii="Arial" w:hAnsi="Arial" w:cs="Arial"/>
                <w:color w:val="000000"/>
                <w:sz w:val="20"/>
                <w:szCs w:val="20"/>
              </w:rPr>
            </w:pPr>
            <w:hyperlink r:id="rId9" w:history="1">
              <w:r w:rsidR="00F02B4B" w:rsidRPr="00EC058A">
                <w:rPr>
                  <w:rStyle w:val="Hiperpovezava"/>
                  <w:rFonts w:ascii="Arial" w:hAnsi="Arial" w:cs="Arial"/>
                  <w:color w:val="000000"/>
                  <w:sz w:val="20"/>
                  <w:szCs w:val="20"/>
                </w:rPr>
                <w:t>Gp.gs@gov.si</w:t>
              </w:r>
            </w:hyperlink>
          </w:p>
          <w:p w:rsidR="00F02B4B" w:rsidRPr="00EC058A" w:rsidRDefault="00F02B4B" w:rsidP="003F712A">
            <w:pPr>
              <w:spacing w:line="260" w:lineRule="exact"/>
              <w:rPr>
                <w:rFonts w:ascii="Arial" w:hAnsi="Arial" w:cs="Arial"/>
                <w:color w:val="000000"/>
                <w:sz w:val="20"/>
                <w:szCs w:val="20"/>
              </w:rPr>
            </w:pPr>
          </w:p>
        </w:tc>
      </w:tr>
      <w:tr w:rsidR="0030060C" w:rsidRPr="000C2062" w:rsidTr="007079DA">
        <w:trPr>
          <w:gridBefore w:val="1"/>
          <w:gridAfter w:val="1"/>
          <w:wBefore w:w="596" w:type="dxa"/>
          <w:wAfter w:w="276" w:type="dxa"/>
        </w:trPr>
        <w:tc>
          <w:tcPr>
            <w:tcW w:w="8647" w:type="dxa"/>
            <w:gridSpan w:val="4"/>
          </w:tcPr>
          <w:p w:rsidR="00F02B4B" w:rsidRPr="00EC058A" w:rsidRDefault="00F02B4B" w:rsidP="00661D3F">
            <w:pPr>
              <w:pStyle w:val="Naslovpredpisa"/>
              <w:spacing w:before="0" w:after="0" w:line="260" w:lineRule="exact"/>
              <w:ind w:left="908" w:hanging="908"/>
              <w:jc w:val="both"/>
              <w:rPr>
                <w:color w:val="000000"/>
                <w:sz w:val="20"/>
                <w:szCs w:val="20"/>
              </w:rPr>
            </w:pPr>
            <w:r w:rsidRPr="00EC058A">
              <w:rPr>
                <w:color w:val="000000"/>
                <w:sz w:val="20"/>
                <w:szCs w:val="20"/>
              </w:rPr>
              <w:t xml:space="preserve">ZADEVA: </w:t>
            </w:r>
            <w:r w:rsidR="00661D3F" w:rsidRPr="00EC058A">
              <w:rPr>
                <w:color w:val="000000"/>
                <w:sz w:val="20"/>
                <w:szCs w:val="20"/>
              </w:rPr>
              <w:t>Predl</w:t>
            </w:r>
            <w:r w:rsidR="00B97D73">
              <w:rPr>
                <w:color w:val="000000"/>
                <w:sz w:val="20"/>
                <w:szCs w:val="20"/>
              </w:rPr>
              <w:t>og za uvrstitev</w:t>
            </w:r>
            <w:r w:rsidR="00661D3F" w:rsidRPr="00EC058A">
              <w:rPr>
                <w:color w:val="000000"/>
                <w:sz w:val="20"/>
                <w:szCs w:val="20"/>
              </w:rPr>
              <w:t xml:space="preserve"> projektov s področja javne železniške inf</w:t>
            </w:r>
            <w:r w:rsidR="00191FFE">
              <w:rPr>
                <w:color w:val="000000"/>
                <w:sz w:val="20"/>
                <w:szCs w:val="20"/>
              </w:rPr>
              <w:t>rastrukture v  veljavni NRP 2022-2025</w:t>
            </w:r>
          </w:p>
        </w:tc>
      </w:tr>
      <w:tr w:rsidR="0030060C" w:rsidRPr="000C2062" w:rsidTr="007079DA">
        <w:trPr>
          <w:gridBefore w:val="1"/>
          <w:gridAfter w:val="1"/>
          <w:wBefore w:w="596" w:type="dxa"/>
          <w:wAfter w:w="276" w:type="dxa"/>
        </w:trPr>
        <w:tc>
          <w:tcPr>
            <w:tcW w:w="8647" w:type="dxa"/>
            <w:gridSpan w:val="4"/>
          </w:tcPr>
          <w:p w:rsidR="00F02B4B" w:rsidRPr="00EC058A" w:rsidRDefault="00F02B4B" w:rsidP="002B38C4">
            <w:pPr>
              <w:pStyle w:val="Poglavje"/>
              <w:spacing w:before="0" w:after="0" w:line="260" w:lineRule="exact"/>
              <w:jc w:val="left"/>
              <w:rPr>
                <w:color w:val="000000"/>
                <w:sz w:val="20"/>
                <w:szCs w:val="20"/>
              </w:rPr>
            </w:pPr>
            <w:r w:rsidRPr="00EC058A">
              <w:rPr>
                <w:color w:val="000000"/>
                <w:sz w:val="20"/>
                <w:szCs w:val="20"/>
              </w:rPr>
              <w:t>1. Predlog sklepov vlade:</w:t>
            </w:r>
          </w:p>
        </w:tc>
      </w:tr>
      <w:tr w:rsidR="0030060C" w:rsidRPr="000C2062" w:rsidTr="007079DA">
        <w:trPr>
          <w:gridBefore w:val="1"/>
          <w:gridAfter w:val="1"/>
          <w:wBefore w:w="596" w:type="dxa"/>
          <w:wAfter w:w="276" w:type="dxa"/>
        </w:trPr>
        <w:tc>
          <w:tcPr>
            <w:tcW w:w="8647" w:type="dxa"/>
            <w:gridSpan w:val="4"/>
          </w:tcPr>
          <w:p w:rsidR="007B547E" w:rsidRDefault="007B547E" w:rsidP="004D614C">
            <w:pPr>
              <w:pStyle w:val="Neotevilenodstavek"/>
              <w:spacing w:before="0" w:after="0" w:line="240" w:lineRule="auto"/>
              <w:rPr>
                <w:iCs/>
                <w:color w:val="000000"/>
                <w:sz w:val="20"/>
                <w:szCs w:val="20"/>
              </w:rPr>
            </w:pPr>
          </w:p>
          <w:p w:rsidR="00465B08" w:rsidRPr="00EC058A" w:rsidRDefault="00465B08" w:rsidP="004D614C">
            <w:pPr>
              <w:pStyle w:val="Neotevilenodstavek"/>
              <w:spacing w:before="0" w:after="0" w:line="240" w:lineRule="auto"/>
              <w:rPr>
                <w:iCs/>
                <w:color w:val="000000"/>
                <w:sz w:val="20"/>
                <w:szCs w:val="20"/>
              </w:rPr>
            </w:pPr>
            <w:r w:rsidRPr="00EC058A">
              <w:rPr>
                <w:iCs/>
                <w:color w:val="000000"/>
                <w:sz w:val="20"/>
                <w:szCs w:val="20"/>
              </w:rPr>
              <w:t xml:space="preserve">Na podlagi petega odstavka 31. člena Zakona o izvrševanju proračunov </w:t>
            </w:r>
            <w:r w:rsidR="00191FFE">
              <w:rPr>
                <w:iCs/>
                <w:color w:val="000000"/>
                <w:sz w:val="20"/>
                <w:szCs w:val="20"/>
              </w:rPr>
              <w:t>Republike Slovenije za leti 2022 in 2023</w:t>
            </w:r>
            <w:r w:rsidR="00072CF7" w:rsidRPr="00EC058A">
              <w:rPr>
                <w:iCs/>
                <w:color w:val="000000"/>
                <w:sz w:val="20"/>
                <w:szCs w:val="20"/>
              </w:rPr>
              <w:t xml:space="preserve"> (</w:t>
            </w:r>
            <w:r w:rsidR="00191FFE" w:rsidRPr="00191FFE">
              <w:rPr>
                <w:iCs/>
                <w:color w:val="000000"/>
                <w:sz w:val="20"/>
                <w:szCs w:val="20"/>
              </w:rPr>
              <w:t>Uradni list RS, št. 187/21 in 206/21 – ZDUPŠOP</w:t>
            </w:r>
            <w:r w:rsidRPr="00EC058A">
              <w:rPr>
                <w:iCs/>
                <w:color w:val="000000"/>
                <w:sz w:val="20"/>
                <w:szCs w:val="20"/>
              </w:rPr>
              <w:t>) je Vlada Republike Slovenije dne ……...... sprejela naslednji</w:t>
            </w:r>
          </w:p>
          <w:p w:rsidR="00465B08" w:rsidRPr="00EC058A" w:rsidRDefault="00465B08" w:rsidP="004D614C">
            <w:pPr>
              <w:pStyle w:val="Neotevilenodstavek"/>
              <w:spacing w:before="0" w:after="0" w:line="240" w:lineRule="auto"/>
              <w:rPr>
                <w:iCs/>
                <w:color w:val="000000"/>
                <w:sz w:val="20"/>
                <w:szCs w:val="20"/>
              </w:rPr>
            </w:pPr>
          </w:p>
          <w:p w:rsidR="00AD093E" w:rsidRPr="00EC058A" w:rsidRDefault="00AD093E" w:rsidP="004D614C">
            <w:pPr>
              <w:pStyle w:val="Neotevilenodstavek"/>
              <w:spacing w:before="0" w:after="0" w:line="240" w:lineRule="auto"/>
              <w:rPr>
                <w:iCs/>
                <w:color w:val="000000"/>
                <w:sz w:val="20"/>
                <w:szCs w:val="20"/>
              </w:rPr>
            </w:pPr>
          </w:p>
          <w:p w:rsidR="00465B08" w:rsidRPr="00EC058A" w:rsidRDefault="00465B08" w:rsidP="004D614C">
            <w:pPr>
              <w:pStyle w:val="Neotevilenodstavek"/>
              <w:spacing w:before="0" w:after="0" w:line="240" w:lineRule="auto"/>
              <w:jc w:val="center"/>
              <w:rPr>
                <w:iCs/>
                <w:color w:val="000000"/>
                <w:sz w:val="20"/>
                <w:szCs w:val="20"/>
              </w:rPr>
            </w:pPr>
            <w:r w:rsidRPr="00EC058A">
              <w:rPr>
                <w:iCs/>
                <w:color w:val="000000"/>
                <w:sz w:val="20"/>
                <w:szCs w:val="20"/>
              </w:rPr>
              <w:t>SKLEP:</w:t>
            </w:r>
          </w:p>
          <w:p w:rsidR="00465B08" w:rsidRPr="00EC058A" w:rsidRDefault="00465B08" w:rsidP="004D614C">
            <w:pPr>
              <w:pStyle w:val="Neotevilenodstavek"/>
              <w:spacing w:before="0" w:after="0" w:line="240" w:lineRule="auto"/>
              <w:rPr>
                <w:iCs/>
                <w:color w:val="000000"/>
                <w:sz w:val="20"/>
                <w:szCs w:val="20"/>
              </w:rPr>
            </w:pPr>
          </w:p>
          <w:p w:rsidR="0041110B" w:rsidRPr="0041110B" w:rsidRDefault="0041110B" w:rsidP="0041110B">
            <w:pPr>
              <w:pStyle w:val="Neotevilenodstavek"/>
              <w:rPr>
                <w:iCs/>
                <w:color w:val="000000"/>
                <w:sz w:val="20"/>
                <w:szCs w:val="20"/>
              </w:rPr>
            </w:pPr>
          </w:p>
          <w:p w:rsidR="0041110B" w:rsidRPr="0041110B" w:rsidRDefault="0041110B" w:rsidP="0041110B">
            <w:pPr>
              <w:pStyle w:val="Neotevilenodstavek"/>
              <w:rPr>
                <w:iCs/>
                <w:color w:val="000000"/>
                <w:sz w:val="20"/>
                <w:szCs w:val="20"/>
              </w:rPr>
            </w:pPr>
          </w:p>
          <w:p w:rsidR="00465B08" w:rsidRDefault="0041110B" w:rsidP="004D614C">
            <w:pPr>
              <w:pStyle w:val="Neotevilenodstavek"/>
              <w:spacing w:before="0" w:after="0" w:line="240" w:lineRule="auto"/>
              <w:rPr>
                <w:iCs/>
                <w:color w:val="000000"/>
                <w:sz w:val="20"/>
                <w:szCs w:val="20"/>
              </w:rPr>
            </w:pPr>
            <w:r>
              <w:rPr>
                <w:iCs/>
                <w:color w:val="000000"/>
                <w:sz w:val="20"/>
                <w:szCs w:val="20"/>
              </w:rPr>
              <w:t>1.</w:t>
            </w:r>
            <w:r>
              <w:rPr>
                <w:iCs/>
                <w:color w:val="000000"/>
                <w:sz w:val="20"/>
                <w:szCs w:val="20"/>
              </w:rPr>
              <w:tab/>
            </w:r>
            <w:r w:rsidR="00974443" w:rsidRPr="00EC058A">
              <w:rPr>
                <w:iCs/>
                <w:color w:val="000000"/>
                <w:sz w:val="20"/>
                <w:szCs w:val="20"/>
              </w:rPr>
              <w:t>V veljavni Načrt r</w:t>
            </w:r>
            <w:r w:rsidR="00191FFE">
              <w:rPr>
                <w:iCs/>
                <w:color w:val="000000"/>
                <w:sz w:val="20"/>
                <w:szCs w:val="20"/>
              </w:rPr>
              <w:t>azvojnih programov 2022–2025</w:t>
            </w:r>
            <w:r w:rsidR="00CB316E" w:rsidRPr="00EC058A">
              <w:rPr>
                <w:iCs/>
                <w:color w:val="000000"/>
                <w:sz w:val="20"/>
                <w:szCs w:val="20"/>
              </w:rPr>
              <w:t xml:space="preserve"> se</w:t>
            </w:r>
            <w:r w:rsidR="00D545B8">
              <w:rPr>
                <w:iCs/>
                <w:color w:val="000000"/>
                <w:sz w:val="20"/>
                <w:szCs w:val="20"/>
              </w:rPr>
              <w:t xml:space="preserve"> </w:t>
            </w:r>
            <w:r w:rsidR="00974443" w:rsidRPr="00EC058A">
              <w:rPr>
                <w:iCs/>
                <w:color w:val="000000"/>
                <w:sz w:val="20"/>
                <w:szCs w:val="20"/>
              </w:rPr>
              <w:t>uvrstijo naslednji projekti:</w:t>
            </w:r>
          </w:p>
          <w:p w:rsidR="00D545B8" w:rsidRPr="00EC058A" w:rsidRDefault="00D545B8" w:rsidP="004D614C">
            <w:pPr>
              <w:pStyle w:val="Neotevilenodstavek"/>
              <w:spacing w:before="0" w:after="0" w:line="240" w:lineRule="auto"/>
              <w:rPr>
                <w:iCs/>
                <w:color w:val="000000"/>
                <w:sz w:val="20"/>
                <w:szCs w:val="20"/>
              </w:rPr>
            </w:pPr>
          </w:p>
          <w:p w:rsidR="00B605A9" w:rsidRDefault="00B605A9" w:rsidP="00B605A9">
            <w:pPr>
              <w:pStyle w:val="Odstavekseznama"/>
              <w:numPr>
                <w:ilvl w:val="0"/>
                <w:numId w:val="27"/>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Pr>
                <w:rFonts w:ascii="Arial" w:hAnsi="Arial" w:cs="Arial"/>
                <w:iCs/>
                <w:sz w:val="20"/>
                <w:szCs w:val="20"/>
                <w:lang w:eastAsia="sl-SI"/>
              </w:rPr>
              <w:t xml:space="preserve">2431-22-0023 </w:t>
            </w:r>
            <w:r w:rsidR="00B036C0">
              <w:rPr>
                <w:rFonts w:ascii="Arial" w:hAnsi="Arial" w:cs="Arial"/>
                <w:iCs/>
                <w:sz w:val="20"/>
                <w:szCs w:val="20"/>
                <w:lang w:eastAsia="sl-SI"/>
              </w:rPr>
              <w:t xml:space="preserve">Nadomestila </w:t>
            </w:r>
            <w:r w:rsidRPr="00B605A9">
              <w:rPr>
                <w:rFonts w:ascii="Arial" w:hAnsi="Arial" w:cs="Arial"/>
                <w:iCs/>
                <w:sz w:val="20"/>
                <w:szCs w:val="20"/>
                <w:lang w:eastAsia="sl-SI"/>
              </w:rPr>
              <w:t>zaradi ovir v prometu na JŽI 2021</w:t>
            </w:r>
          </w:p>
          <w:p w:rsidR="00964F84" w:rsidRPr="00964F84" w:rsidRDefault="00242BE8" w:rsidP="00242BE8">
            <w:pPr>
              <w:pStyle w:val="Odstavekseznama"/>
              <w:numPr>
                <w:ilvl w:val="0"/>
                <w:numId w:val="27"/>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Pr>
                <w:rFonts w:ascii="Arial" w:hAnsi="Arial" w:cs="Arial"/>
                <w:iCs/>
                <w:sz w:val="20"/>
                <w:szCs w:val="20"/>
                <w:lang w:eastAsia="sl-SI"/>
              </w:rPr>
              <w:t>2431-22-0026</w:t>
            </w:r>
            <w:r w:rsidR="00964F84" w:rsidRPr="00964F84">
              <w:rPr>
                <w:rFonts w:ascii="Arial" w:hAnsi="Arial" w:cs="Arial"/>
                <w:iCs/>
                <w:sz w:val="20"/>
                <w:szCs w:val="20"/>
                <w:lang w:eastAsia="sl-SI"/>
              </w:rPr>
              <w:t xml:space="preserve"> </w:t>
            </w:r>
            <w:r w:rsidRPr="00242BE8">
              <w:rPr>
                <w:rFonts w:ascii="Arial" w:hAnsi="Arial" w:cs="Arial"/>
                <w:iCs/>
                <w:sz w:val="20"/>
                <w:szCs w:val="20"/>
                <w:lang w:eastAsia="sl-SI"/>
              </w:rPr>
              <w:t>Nadgradnja železniške postaje Jesenice</w:t>
            </w:r>
          </w:p>
          <w:p w:rsidR="0041110B" w:rsidRDefault="00964F84" w:rsidP="00B07C44">
            <w:pPr>
              <w:pStyle w:val="Odstavekseznama"/>
              <w:numPr>
                <w:ilvl w:val="0"/>
                <w:numId w:val="27"/>
              </w:num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964F84">
              <w:rPr>
                <w:rFonts w:ascii="Arial" w:hAnsi="Arial" w:cs="Arial"/>
                <w:iCs/>
                <w:sz w:val="20"/>
                <w:szCs w:val="20"/>
                <w:lang w:eastAsia="sl-SI"/>
              </w:rPr>
              <w:t>2431-22-</w:t>
            </w:r>
            <w:r w:rsidR="001F5A80">
              <w:rPr>
                <w:rFonts w:ascii="Arial" w:hAnsi="Arial" w:cs="Arial"/>
                <w:iCs/>
                <w:sz w:val="20"/>
                <w:szCs w:val="20"/>
                <w:lang w:eastAsia="sl-SI"/>
              </w:rPr>
              <w:t xml:space="preserve">0028 </w:t>
            </w:r>
            <w:r w:rsidR="00B07C44" w:rsidRPr="00B07C44">
              <w:rPr>
                <w:rFonts w:ascii="Arial" w:hAnsi="Arial" w:cs="Arial"/>
                <w:iCs/>
                <w:sz w:val="20"/>
                <w:szCs w:val="20"/>
                <w:lang w:eastAsia="sl-SI"/>
              </w:rPr>
              <w:t>Nadgradnja postaj Birčna vas–Metlika–</w:t>
            </w:r>
            <w:proofErr w:type="spellStart"/>
            <w:r w:rsidR="00B07C44" w:rsidRPr="00B07C44">
              <w:rPr>
                <w:rFonts w:ascii="Arial" w:hAnsi="Arial" w:cs="Arial"/>
                <w:iCs/>
                <w:sz w:val="20"/>
                <w:szCs w:val="20"/>
                <w:lang w:eastAsia="sl-SI"/>
              </w:rPr>
              <w:t>d.m</w:t>
            </w:r>
            <w:proofErr w:type="spellEnd"/>
            <w:r w:rsidR="00B07C44" w:rsidRPr="00B07C44">
              <w:rPr>
                <w:rFonts w:ascii="Arial" w:hAnsi="Arial" w:cs="Arial"/>
                <w:iCs/>
                <w:sz w:val="20"/>
                <w:szCs w:val="20"/>
                <w:lang w:eastAsia="sl-SI"/>
              </w:rPr>
              <w:t>. -1. faza</w:t>
            </w:r>
            <w:r w:rsidR="009950FE">
              <w:rPr>
                <w:rFonts w:ascii="Arial" w:hAnsi="Arial" w:cs="Arial"/>
                <w:iCs/>
                <w:sz w:val="20"/>
                <w:szCs w:val="20"/>
                <w:lang w:eastAsia="sl-SI"/>
              </w:rPr>
              <w:t>.</w:t>
            </w:r>
          </w:p>
          <w:p w:rsidR="0041110B" w:rsidRPr="0041110B" w:rsidRDefault="0041110B" w:rsidP="0041110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p>
          <w:p w:rsidR="0078268D" w:rsidRPr="00EC058A" w:rsidRDefault="0078268D" w:rsidP="00974443">
            <w:pPr>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p>
          <w:p w:rsidR="00EF5116" w:rsidRPr="00EC058A" w:rsidRDefault="00EF5116" w:rsidP="004D614C">
            <w:pPr>
              <w:pStyle w:val="Neotevilenodstavek"/>
              <w:spacing w:before="0" w:after="0" w:line="240" w:lineRule="auto"/>
              <w:ind w:left="720"/>
              <w:jc w:val="center"/>
              <w:rPr>
                <w:iCs/>
                <w:color w:val="000000"/>
                <w:sz w:val="20"/>
                <w:szCs w:val="20"/>
              </w:rPr>
            </w:pPr>
            <w:r w:rsidRPr="00EC058A">
              <w:rPr>
                <w:rFonts w:ascii="Tms Rmn" w:hAnsi="Tms Rmn" w:cs="Tms Rmn"/>
                <w:color w:val="000000"/>
              </w:rPr>
              <w:t xml:space="preserve">                                                                  </w:t>
            </w:r>
            <w:r w:rsidR="00B104B3">
              <w:rPr>
                <w:color w:val="000000"/>
                <w:sz w:val="20"/>
                <w:szCs w:val="20"/>
              </w:rPr>
              <w:t xml:space="preserve">Barbara Kolenko </w:t>
            </w:r>
            <w:proofErr w:type="spellStart"/>
            <w:r w:rsidR="00B104B3">
              <w:rPr>
                <w:color w:val="000000"/>
                <w:sz w:val="20"/>
                <w:szCs w:val="20"/>
              </w:rPr>
              <w:t>Helbl</w:t>
            </w:r>
            <w:proofErr w:type="spellEnd"/>
            <w:r w:rsidRPr="00EC058A">
              <w:rPr>
                <w:color w:val="000000"/>
                <w:sz w:val="20"/>
                <w:szCs w:val="20"/>
              </w:rPr>
              <w:br/>
              <w:t xml:space="preserve">                                    </w:t>
            </w:r>
            <w:r w:rsidR="005D6A21" w:rsidRPr="00EC058A">
              <w:rPr>
                <w:color w:val="000000"/>
                <w:sz w:val="20"/>
                <w:szCs w:val="20"/>
              </w:rPr>
              <w:t xml:space="preserve">                              </w:t>
            </w:r>
            <w:r w:rsidR="00B104B3">
              <w:rPr>
                <w:color w:val="000000"/>
                <w:sz w:val="20"/>
                <w:szCs w:val="20"/>
              </w:rPr>
              <w:t>generalna sekretarka vlade</w:t>
            </w:r>
            <w:r w:rsidRPr="00EC058A">
              <w:rPr>
                <w:color w:val="000000"/>
                <w:sz w:val="20"/>
                <w:szCs w:val="20"/>
              </w:rPr>
              <w:br/>
            </w:r>
          </w:p>
          <w:p w:rsidR="00AD093E" w:rsidRPr="00EC058A" w:rsidRDefault="00AD093E" w:rsidP="004D614C">
            <w:pPr>
              <w:pStyle w:val="Neotevilenodstavek"/>
              <w:tabs>
                <w:tab w:val="left" w:pos="341"/>
              </w:tabs>
              <w:spacing w:before="0" w:after="0" w:line="240" w:lineRule="auto"/>
              <w:ind w:left="58"/>
              <w:rPr>
                <w:iCs/>
                <w:color w:val="000000"/>
                <w:sz w:val="20"/>
                <w:szCs w:val="20"/>
              </w:rPr>
            </w:pPr>
          </w:p>
          <w:p w:rsidR="00465B08" w:rsidRPr="00EC058A" w:rsidRDefault="00465B08" w:rsidP="004D614C">
            <w:pPr>
              <w:pStyle w:val="Neotevilenodstavek"/>
              <w:tabs>
                <w:tab w:val="left" w:pos="341"/>
              </w:tabs>
              <w:spacing w:before="0" w:after="0" w:line="240" w:lineRule="auto"/>
              <w:ind w:left="58"/>
              <w:rPr>
                <w:iCs/>
                <w:color w:val="000000"/>
                <w:sz w:val="20"/>
                <w:szCs w:val="20"/>
              </w:rPr>
            </w:pPr>
            <w:r w:rsidRPr="00EC058A">
              <w:rPr>
                <w:iCs/>
                <w:color w:val="000000"/>
                <w:sz w:val="20"/>
                <w:szCs w:val="20"/>
              </w:rPr>
              <w:t>Priloga:</w:t>
            </w:r>
          </w:p>
          <w:p w:rsidR="00465B08" w:rsidRPr="00EC058A"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EC058A">
              <w:rPr>
                <w:iCs/>
                <w:color w:val="000000"/>
                <w:sz w:val="20"/>
                <w:szCs w:val="20"/>
              </w:rPr>
              <w:t>Tabel</w:t>
            </w:r>
            <w:r w:rsidR="00D21E2D" w:rsidRPr="00EC058A">
              <w:rPr>
                <w:iCs/>
                <w:color w:val="000000"/>
                <w:sz w:val="20"/>
                <w:szCs w:val="20"/>
              </w:rPr>
              <w:t>e</w:t>
            </w:r>
            <w:r w:rsidRPr="00EC058A">
              <w:rPr>
                <w:iCs/>
                <w:color w:val="000000"/>
                <w:sz w:val="20"/>
                <w:szCs w:val="20"/>
              </w:rPr>
              <w:t>.</w:t>
            </w:r>
          </w:p>
          <w:p w:rsidR="00465B08" w:rsidRPr="00EC058A" w:rsidRDefault="00465B08" w:rsidP="004D614C">
            <w:pPr>
              <w:pStyle w:val="Neotevilenodstavek"/>
              <w:tabs>
                <w:tab w:val="left" w:pos="341"/>
              </w:tabs>
              <w:spacing w:before="0" w:after="0" w:line="240" w:lineRule="auto"/>
              <w:ind w:left="58"/>
              <w:rPr>
                <w:iCs/>
                <w:color w:val="000000"/>
                <w:sz w:val="20"/>
                <w:szCs w:val="20"/>
              </w:rPr>
            </w:pPr>
          </w:p>
          <w:p w:rsidR="00465B08" w:rsidRPr="00EC058A" w:rsidRDefault="00465B08" w:rsidP="004D614C">
            <w:pPr>
              <w:pStyle w:val="Neotevilenodstavek"/>
              <w:tabs>
                <w:tab w:val="left" w:pos="341"/>
              </w:tabs>
              <w:spacing w:before="0" w:after="0" w:line="240" w:lineRule="auto"/>
              <w:ind w:left="58"/>
              <w:rPr>
                <w:iCs/>
                <w:color w:val="000000"/>
                <w:sz w:val="20"/>
                <w:szCs w:val="20"/>
              </w:rPr>
            </w:pPr>
          </w:p>
          <w:p w:rsidR="00465B08" w:rsidRPr="00EC058A" w:rsidRDefault="00465B08" w:rsidP="004D614C">
            <w:pPr>
              <w:pStyle w:val="Neotevilenodstavek"/>
              <w:tabs>
                <w:tab w:val="left" w:pos="341"/>
              </w:tabs>
              <w:spacing w:before="0" w:after="0" w:line="240" w:lineRule="auto"/>
              <w:ind w:left="58"/>
              <w:rPr>
                <w:iCs/>
                <w:color w:val="000000"/>
                <w:sz w:val="20"/>
                <w:szCs w:val="20"/>
              </w:rPr>
            </w:pPr>
            <w:r w:rsidRPr="00EC058A">
              <w:rPr>
                <w:iCs/>
                <w:color w:val="000000"/>
                <w:sz w:val="20"/>
                <w:szCs w:val="20"/>
              </w:rPr>
              <w:t>Prejmejo:</w:t>
            </w:r>
          </w:p>
          <w:p w:rsidR="00465B08" w:rsidRPr="00EC058A"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EC058A">
              <w:rPr>
                <w:iCs/>
                <w:color w:val="000000"/>
                <w:sz w:val="20"/>
                <w:szCs w:val="20"/>
              </w:rPr>
              <w:t>Ministrstvo za infrastrukturo,</w:t>
            </w:r>
          </w:p>
          <w:p w:rsidR="00465B08" w:rsidRPr="00EC058A"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EC058A">
              <w:rPr>
                <w:iCs/>
                <w:color w:val="000000"/>
                <w:sz w:val="20"/>
                <w:szCs w:val="20"/>
              </w:rPr>
              <w:t>Direkcija Republike Slovenije za infrastrukturo,</w:t>
            </w:r>
          </w:p>
          <w:p w:rsidR="00465B08" w:rsidRPr="00EC058A"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EC058A">
              <w:rPr>
                <w:iCs/>
                <w:color w:val="000000"/>
                <w:sz w:val="20"/>
                <w:szCs w:val="20"/>
              </w:rPr>
              <w:t>Ministrstvo za finance,</w:t>
            </w:r>
          </w:p>
          <w:p w:rsidR="0055705F" w:rsidRPr="00EC058A" w:rsidRDefault="00465B08" w:rsidP="0078268D">
            <w:pPr>
              <w:pStyle w:val="Neotevilenodstavek"/>
              <w:numPr>
                <w:ilvl w:val="0"/>
                <w:numId w:val="22"/>
              </w:numPr>
              <w:tabs>
                <w:tab w:val="left" w:pos="341"/>
              </w:tabs>
              <w:spacing w:before="0" w:after="0" w:line="240" w:lineRule="auto"/>
              <w:ind w:left="58" w:firstLine="0"/>
              <w:jc w:val="left"/>
              <w:rPr>
                <w:iCs/>
                <w:color w:val="000000"/>
                <w:sz w:val="20"/>
                <w:szCs w:val="20"/>
              </w:rPr>
            </w:pPr>
            <w:r w:rsidRPr="00EC058A">
              <w:rPr>
                <w:iCs/>
                <w:color w:val="000000"/>
                <w:sz w:val="20"/>
                <w:szCs w:val="20"/>
              </w:rPr>
              <w:t>Urad Vlade Republike Slovenije za komuniciranje</w:t>
            </w:r>
            <w:r w:rsidR="002B38C4" w:rsidRPr="00EC058A">
              <w:rPr>
                <w:iCs/>
                <w:color w:val="000000"/>
                <w:sz w:val="20"/>
                <w:szCs w:val="20"/>
              </w:rPr>
              <w:t>.</w:t>
            </w:r>
          </w:p>
        </w:tc>
      </w:tr>
      <w:tr w:rsidR="0030060C" w:rsidRPr="000C2062" w:rsidTr="007079DA">
        <w:trPr>
          <w:gridBefore w:val="1"/>
          <w:gridAfter w:val="1"/>
          <w:wBefore w:w="596" w:type="dxa"/>
          <w:wAfter w:w="276" w:type="dxa"/>
        </w:trPr>
        <w:tc>
          <w:tcPr>
            <w:tcW w:w="8647" w:type="dxa"/>
            <w:gridSpan w:val="4"/>
          </w:tcPr>
          <w:p w:rsidR="00F02B4B" w:rsidRPr="00EC058A" w:rsidRDefault="00F02B4B" w:rsidP="003F712A">
            <w:pPr>
              <w:pStyle w:val="Neotevilenodstavek"/>
              <w:spacing w:before="0" w:after="0" w:line="260" w:lineRule="exact"/>
              <w:rPr>
                <w:b/>
                <w:iCs/>
                <w:color w:val="000000"/>
                <w:sz w:val="20"/>
                <w:szCs w:val="20"/>
              </w:rPr>
            </w:pPr>
            <w:r w:rsidRPr="00EC058A">
              <w:rPr>
                <w:b/>
                <w:color w:val="000000"/>
                <w:sz w:val="20"/>
                <w:szCs w:val="20"/>
              </w:rPr>
              <w:t>2. Predlog za obravnavo predloga zakona po nujnem ali skrajšanem postopku v državnem zboru z obrazložitvijo razlogov:</w:t>
            </w:r>
          </w:p>
        </w:tc>
      </w:tr>
      <w:tr w:rsidR="0030060C" w:rsidRPr="000C2062" w:rsidTr="007079DA">
        <w:trPr>
          <w:gridBefore w:val="1"/>
          <w:gridAfter w:val="1"/>
          <w:wBefore w:w="596" w:type="dxa"/>
          <w:wAfter w:w="276" w:type="dxa"/>
        </w:trPr>
        <w:tc>
          <w:tcPr>
            <w:tcW w:w="8647" w:type="dxa"/>
            <w:gridSpan w:val="4"/>
          </w:tcPr>
          <w:p w:rsidR="00F02B4B" w:rsidRPr="00EC058A" w:rsidRDefault="00622F86" w:rsidP="003F712A">
            <w:pPr>
              <w:pStyle w:val="Neotevilenodstavek"/>
              <w:spacing w:before="0" w:after="0" w:line="260" w:lineRule="exact"/>
              <w:rPr>
                <w:iCs/>
                <w:color w:val="000000"/>
                <w:sz w:val="20"/>
                <w:szCs w:val="20"/>
              </w:rPr>
            </w:pPr>
            <w:r w:rsidRPr="00EC058A">
              <w:rPr>
                <w:iCs/>
                <w:color w:val="000000"/>
                <w:sz w:val="20"/>
                <w:szCs w:val="20"/>
              </w:rPr>
              <w:t>/</w:t>
            </w:r>
          </w:p>
        </w:tc>
      </w:tr>
      <w:tr w:rsidR="0030060C" w:rsidRPr="000C2062" w:rsidTr="007079DA">
        <w:trPr>
          <w:gridBefore w:val="1"/>
          <w:gridAfter w:val="1"/>
          <w:wBefore w:w="596" w:type="dxa"/>
          <w:wAfter w:w="276" w:type="dxa"/>
        </w:trPr>
        <w:tc>
          <w:tcPr>
            <w:tcW w:w="8647" w:type="dxa"/>
            <w:gridSpan w:val="4"/>
          </w:tcPr>
          <w:p w:rsidR="00F02B4B" w:rsidRPr="00EC058A" w:rsidRDefault="00F02B4B" w:rsidP="003F712A">
            <w:pPr>
              <w:pStyle w:val="Neotevilenodstavek"/>
              <w:spacing w:before="0" w:after="0" w:line="260" w:lineRule="exact"/>
              <w:rPr>
                <w:b/>
                <w:iCs/>
                <w:color w:val="000000"/>
                <w:sz w:val="20"/>
                <w:szCs w:val="20"/>
              </w:rPr>
            </w:pPr>
            <w:r w:rsidRPr="00EC058A">
              <w:rPr>
                <w:b/>
                <w:color w:val="000000"/>
                <w:sz w:val="20"/>
                <w:szCs w:val="20"/>
              </w:rPr>
              <w:t>3.a Osebe, odgovorne za strokovno pripravo in usklajenost gradiva:</w:t>
            </w:r>
          </w:p>
        </w:tc>
      </w:tr>
      <w:tr w:rsidR="0030060C" w:rsidRPr="000C2062" w:rsidTr="007079DA">
        <w:trPr>
          <w:gridBefore w:val="1"/>
          <w:gridAfter w:val="1"/>
          <w:wBefore w:w="596" w:type="dxa"/>
          <w:wAfter w:w="276" w:type="dxa"/>
        </w:trPr>
        <w:tc>
          <w:tcPr>
            <w:tcW w:w="8647" w:type="dxa"/>
            <w:gridSpan w:val="4"/>
          </w:tcPr>
          <w:p w:rsidR="000C1471" w:rsidRPr="00EC058A" w:rsidRDefault="00B104B3" w:rsidP="004D614C">
            <w:pPr>
              <w:pStyle w:val="Neotevilenodstavek"/>
              <w:numPr>
                <w:ilvl w:val="0"/>
                <w:numId w:val="22"/>
              </w:numPr>
              <w:spacing w:before="0" w:after="0" w:line="240" w:lineRule="auto"/>
              <w:ind w:left="341" w:hanging="284"/>
              <w:rPr>
                <w:iCs/>
                <w:color w:val="000000"/>
                <w:sz w:val="20"/>
                <w:szCs w:val="20"/>
              </w:rPr>
            </w:pPr>
            <w:r>
              <w:rPr>
                <w:iCs/>
                <w:color w:val="000000"/>
                <w:sz w:val="20"/>
                <w:szCs w:val="20"/>
              </w:rPr>
              <w:t>mag. Bojan Kumer</w:t>
            </w:r>
            <w:r w:rsidR="000C1471" w:rsidRPr="00EC058A">
              <w:rPr>
                <w:iCs/>
                <w:color w:val="000000"/>
                <w:sz w:val="20"/>
                <w:szCs w:val="20"/>
              </w:rPr>
              <w:t xml:space="preserve">, minister </w:t>
            </w:r>
          </w:p>
          <w:p w:rsidR="000C1471" w:rsidRPr="00EC058A" w:rsidRDefault="00B104B3" w:rsidP="004D614C">
            <w:pPr>
              <w:pStyle w:val="Neotevilenodstavek"/>
              <w:numPr>
                <w:ilvl w:val="0"/>
                <w:numId w:val="22"/>
              </w:numPr>
              <w:spacing w:before="0" w:after="0" w:line="240" w:lineRule="auto"/>
              <w:ind w:left="341" w:hanging="284"/>
              <w:rPr>
                <w:iCs/>
                <w:color w:val="000000"/>
                <w:sz w:val="20"/>
                <w:szCs w:val="20"/>
              </w:rPr>
            </w:pPr>
            <w:r>
              <w:rPr>
                <w:iCs/>
                <w:color w:val="000000"/>
                <w:sz w:val="20"/>
                <w:szCs w:val="20"/>
              </w:rPr>
              <w:t xml:space="preserve">Bojan Tičar, </w:t>
            </w:r>
            <w:proofErr w:type="spellStart"/>
            <w:r>
              <w:rPr>
                <w:iCs/>
                <w:color w:val="000000"/>
                <w:sz w:val="20"/>
                <w:szCs w:val="20"/>
              </w:rPr>
              <w:t>v.d</w:t>
            </w:r>
            <w:proofErr w:type="spellEnd"/>
            <w:r>
              <w:rPr>
                <w:iCs/>
                <w:color w:val="000000"/>
                <w:sz w:val="20"/>
                <w:szCs w:val="20"/>
              </w:rPr>
              <w:t>. direktorja</w:t>
            </w:r>
            <w:r w:rsidR="000C1471" w:rsidRPr="00EC058A">
              <w:rPr>
                <w:iCs/>
                <w:color w:val="000000"/>
                <w:sz w:val="20"/>
                <w:szCs w:val="20"/>
              </w:rPr>
              <w:t xml:space="preserve"> Direkcije Republike Slovenije za infrastrukturo</w:t>
            </w:r>
          </w:p>
          <w:p w:rsidR="000C1471" w:rsidRPr="00EC058A" w:rsidRDefault="000C1471" w:rsidP="004D614C">
            <w:pPr>
              <w:pStyle w:val="Neotevilenodstavek"/>
              <w:numPr>
                <w:ilvl w:val="0"/>
                <w:numId w:val="22"/>
              </w:numPr>
              <w:spacing w:before="0" w:after="0" w:line="240" w:lineRule="auto"/>
              <w:ind w:left="341" w:hanging="284"/>
              <w:rPr>
                <w:iCs/>
                <w:color w:val="000000"/>
                <w:sz w:val="20"/>
                <w:szCs w:val="20"/>
              </w:rPr>
            </w:pPr>
            <w:r w:rsidRPr="00EC058A">
              <w:rPr>
                <w:iCs/>
                <w:color w:val="000000"/>
                <w:sz w:val="20"/>
                <w:szCs w:val="20"/>
              </w:rPr>
              <w:t xml:space="preserve">mag. Dejan Jurkovič, vodja Sektorja za </w:t>
            </w:r>
            <w:r w:rsidR="00786DD8" w:rsidRPr="00EC058A">
              <w:rPr>
                <w:iCs/>
                <w:color w:val="000000"/>
                <w:sz w:val="20"/>
                <w:szCs w:val="20"/>
              </w:rPr>
              <w:t xml:space="preserve">investicije v </w:t>
            </w:r>
            <w:r w:rsidRPr="00EC058A">
              <w:rPr>
                <w:iCs/>
                <w:color w:val="000000"/>
                <w:sz w:val="20"/>
                <w:szCs w:val="20"/>
              </w:rPr>
              <w:t>železnice, Direkcija Republike Slovenije za infrastrukturo</w:t>
            </w:r>
          </w:p>
          <w:p w:rsidR="00F02B4B" w:rsidRPr="00EC058A" w:rsidRDefault="000C1471" w:rsidP="004D614C">
            <w:pPr>
              <w:pStyle w:val="Neotevilenodstavek"/>
              <w:numPr>
                <w:ilvl w:val="0"/>
                <w:numId w:val="22"/>
              </w:numPr>
              <w:spacing w:before="0" w:after="0" w:line="240" w:lineRule="auto"/>
              <w:ind w:left="341" w:hanging="284"/>
              <w:rPr>
                <w:iCs/>
                <w:color w:val="000000"/>
                <w:sz w:val="20"/>
                <w:szCs w:val="20"/>
              </w:rPr>
            </w:pPr>
            <w:r w:rsidRPr="00EC058A">
              <w:rPr>
                <w:iCs/>
                <w:color w:val="000000"/>
                <w:sz w:val="20"/>
                <w:szCs w:val="20"/>
              </w:rPr>
              <w:lastRenderedPageBreak/>
              <w:t xml:space="preserve">Monika Pintar Mesarič, </w:t>
            </w:r>
            <w:r w:rsidR="00DF46F1" w:rsidRPr="00EC058A">
              <w:rPr>
                <w:iCs/>
                <w:color w:val="000000"/>
                <w:sz w:val="20"/>
                <w:szCs w:val="20"/>
              </w:rPr>
              <w:t xml:space="preserve">generalna </w:t>
            </w:r>
            <w:r w:rsidRPr="00EC058A">
              <w:rPr>
                <w:iCs/>
                <w:color w:val="000000"/>
                <w:sz w:val="20"/>
                <w:szCs w:val="20"/>
              </w:rPr>
              <w:t>direktorica Direktorata za kopenski promet, Ministrstvo za infrastrukturo</w:t>
            </w:r>
          </w:p>
        </w:tc>
      </w:tr>
      <w:tr w:rsidR="0030060C" w:rsidRPr="000C2062" w:rsidTr="007079DA">
        <w:trPr>
          <w:gridBefore w:val="1"/>
          <w:gridAfter w:val="1"/>
          <w:wBefore w:w="596" w:type="dxa"/>
          <w:wAfter w:w="276" w:type="dxa"/>
        </w:trPr>
        <w:tc>
          <w:tcPr>
            <w:tcW w:w="8647" w:type="dxa"/>
            <w:gridSpan w:val="4"/>
          </w:tcPr>
          <w:p w:rsidR="00F02B4B" w:rsidRPr="00EC058A" w:rsidRDefault="00F02B4B" w:rsidP="003F712A">
            <w:pPr>
              <w:pStyle w:val="Neotevilenodstavek"/>
              <w:spacing w:before="0" w:after="0" w:line="260" w:lineRule="exact"/>
              <w:rPr>
                <w:b/>
                <w:iCs/>
                <w:color w:val="000000"/>
                <w:sz w:val="20"/>
                <w:szCs w:val="20"/>
              </w:rPr>
            </w:pPr>
            <w:r w:rsidRPr="00EC058A">
              <w:rPr>
                <w:b/>
                <w:iCs/>
                <w:color w:val="000000"/>
                <w:sz w:val="20"/>
                <w:szCs w:val="20"/>
              </w:rPr>
              <w:lastRenderedPageBreak/>
              <w:t xml:space="preserve">3.b Zunanji strokovnjaki, ki so </w:t>
            </w:r>
            <w:r w:rsidRPr="00EC058A">
              <w:rPr>
                <w:b/>
                <w:color w:val="000000"/>
                <w:sz w:val="20"/>
                <w:szCs w:val="20"/>
              </w:rPr>
              <w:t>sodelovali pri pripravi dela ali celotnega gradiva:</w:t>
            </w:r>
          </w:p>
        </w:tc>
      </w:tr>
      <w:tr w:rsidR="0030060C" w:rsidRPr="000C2062" w:rsidTr="007079DA">
        <w:trPr>
          <w:gridBefore w:val="1"/>
          <w:gridAfter w:val="1"/>
          <w:wBefore w:w="596" w:type="dxa"/>
          <w:wAfter w:w="276" w:type="dxa"/>
        </w:trPr>
        <w:tc>
          <w:tcPr>
            <w:tcW w:w="8647" w:type="dxa"/>
            <w:gridSpan w:val="4"/>
          </w:tcPr>
          <w:p w:rsidR="00F02B4B" w:rsidRPr="00EC058A" w:rsidRDefault="00622F86" w:rsidP="00213B2B">
            <w:pPr>
              <w:pStyle w:val="Neotevilenodstavek"/>
              <w:spacing w:before="0" w:after="0" w:line="260" w:lineRule="exact"/>
              <w:rPr>
                <w:iCs/>
                <w:color w:val="000000"/>
                <w:sz w:val="20"/>
                <w:szCs w:val="20"/>
              </w:rPr>
            </w:pPr>
            <w:r w:rsidRPr="00EC058A">
              <w:rPr>
                <w:iCs/>
                <w:color w:val="000000"/>
                <w:sz w:val="20"/>
                <w:szCs w:val="20"/>
              </w:rPr>
              <w:t>/</w:t>
            </w:r>
          </w:p>
        </w:tc>
      </w:tr>
      <w:tr w:rsidR="0030060C" w:rsidRPr="000C2062" w:rsidTr="007079DA">
        <w:trPr>
          <w:gridBefore w:val="1"/>
          <w:gridAfter w:val="1"/>
          <w:wBefore w:w="596" w:type="dxa"/>
          <w:wAfter w:w="276" w:type="dxa"/>
        </w:trPr>
        <w:tc>
          <w:tcPr>
            <w:tcW w:w="8647" w:type="dxa"/>
            <w:gridSpan w:val="4"/>
          </w:tcPr>
          <w:p w:rsidR="00F02B4B" w:rsidRPr="00EC058A" w:rsidRDefault="00F02B4B" w:rsidP="003F712A">
            <w:pPr>
              <w:pStyle w:val="Neotevilenodstavek"/>
              <w:spacing w:before="0" w:after="0" w:line="260" w:lineRule="exact"/>
              <w:rPr>
                <w:b/>
                <w:iCs/>
                <w:color w:val="000000"/>
                <w:sz w:val="20"/>
                <w:szCs w:val="20"/>
              </w:rPr>
            </w:pPr>
            <w:r w:rsidRPr="00EC058A">
              <w:rPr>
                <w:b/>
                <w:color w:val="000000"/>
                <w:sz w:val="20"/>
                <w:szCs w:val="20"/>
              </w:rPr>
              <w:t>4. Predstavniki vlade, ki bodo sodelovali pri delu državnega zbora:</w:t>
            </w:r>
          </w:p>
        </w:tc>
      </w:tr>
      <w:tr w:rsidR="0030060C" w:rsidRPr="000C2062" w:rsidTr="007079DA">
        <w:trPr>
          <w:gridBefore w:val="1"/>
          <w:gridAfter w:val="1"/>
          <w:wBefore w:w="596" w:type="dxa"/>
          <w:wAfter w:w="276" w:type="dxa"/>
        </w:trPr>
        <w:tc>
          <w:tcPr>
            <w:tcW w:w="8647" w:type="dxa"/>
            <w:gridSpan w:val="4"/>
          </w:tcPr>
          <w:p w:rsidR="00F02B4B" w:rsidRPr="00EC058A" w:rsidRDefault="00622F86" w:rsidP="003F712A">
            <w:pPr>
              <w:pStyle w:val="Neotevilenodstavek"/>
              <w:spacing w:before="0" w:after="0" w:line="260" w:lineRule="exact"/>
              <w:rPr>
                <w:b/>
                <w:color w:val="000000"/>
                <w:sz w:val="20"/>
                <w:szCs w:val="20"/>
              </w:rPr>
            </w:pPr>
            <w:r w:rsidRPr="00EC058A">
              <w:rPr>
                <w:iCs/>
                <w:color w:val="000000"/>
                <w:sz w:val="20"/>
                <w:szCs w:val="20"/>
              </w:rPr>
              <w:t>/</w:t>
            </w:r>
          </w:p>
        </w:tc>
      </w:tr>
      <w:tr w:rsidR="0030060C" w:rsidRPr="000C2062" w:rsidTr="007079DA">
        <w:trPr>
          <w:gridBefore w:val="1"/>
          <w:gridAfter w:val="1"/>
          <w:wBefore w:w="596" w:type="dxa"/>
          <w:wAfter w:w="276" w:type="dxa"/>
        </w:trPr>
        <w:tc>
          <w:tcPr>
            <w:tcW w:w="8647" w:type="dxa"/>
            <w:gridSpan w:val="4"/>
          </w:tcPr>
          <w:p w:rsidR="00F02B4B" w:rsidRPr="00EC058A" w:rsidRDefault="00F02B4B" w:rsidP="003F712A">
            <w:pPr>
              <w:pStyle w:val="Oddelek"/>
              <w:numPr>
                <w:ilvl w:val="0"/>
                <w:numId w:val="0"/>
              </w:numPr>
              <w:spacing w:before="0" w:after="0" w:line="260" w:lineRule="exact"/>
              <w:jc w:val="left"/>
              <w:rPr>
                <w:color w:val="000000"/>
                <w:sz w:val="20"/>
                <w:szCs w:val="20"/>
              </w:rPr>
            </w:pPr>
            <w:r w:rsidRPr="00EC058A">
              <w:rPr>
                <w:color w:val="000000"/>
                <w:sz w:val="20"/>
                <w:szCs w:val="20"/>
              </w:rPr>
              <w:t>5. Kratek povzetek gradiva:</w:t>
            </w:r>
          </w:p>
        </w:tc>
      </w:tr>
      <w:tr w:rsidR="0030060C" w:rsidRPr="000C2062" w:rsidTr="007079DA">
        <w:tc>
          <w:tcPr>
            <w:tcW w:w="9519" w:type="dxa"/>
            <w:gridSpan w:val="6"/>
          </w:tcPr>
          <w:p w:rsidR="00E64C31" w:rsidRPr="000C2062" w:rsidRDefault="00E64C31" w:rsidP="00504CEE">
            <w:pPr>
              <w:pStyle w:val="Neotevilenodstavek"/>
              <w:spacing w:before="0" w:after="0" w:line="288" w:lineRule="auto"/>
              <w:rPr>
                <w:iCs/>
                <w:sz w:val="20"/>
                <w:szCs w:val="20"/>
                <w:highlight w:val="yellow"/>
              </w:rPr>
            </w:pPr>
          </w:p>
          <w:p w:rsidR="009F0520" w:rsidRPr="00AB006E" w:rsidRDefault="001F5A80" w:rsidP="00504CEE">
            <w:pPr>
              <w:pStyle w:val="Neotevilenodstavek"/>
              <w:spacing w:before="0" w:after="0" w:line="288" w:lineRule="auto"/>
              <w:rPr>
                <w:iCs/>
                <w:sz w:val="20"/>
                <w:szCs w:val="20"/>
              </w:rPr>
            </w:pPr>
            <w:r>
              <w:rPr>
                <w:iCs/>
                <w:sz w:val="20"/>
                <w:szCs w:val="20"/>
              </w:rPr>
              <w:t>Z</w:t>
            </w:r>
            <w:r w:rsidR="00744E6F">
              <w:rPr>
                <w:iCs/>
                <w:sz w:val="20"/>
                <w:szCs w:val="20"/>
              </w:rPr>
              <w:t xml:space="preserve"> namenom povračila</w:t>
            </w:r>
            <w:r w:rsidR="00744E6F" w:rsidRPr="00744E6F">
              <w:rPr>
                <w:iCs/>
                <w:sz w:val="20"/>
                <w:szCs w:val="20"/>
              </w:rPr>
              <w:t xml:space="preserve"> stroškov, ki so jih imeli prevozniki zaradi ovir v prometu, do katerih je prišlo zaradi izvajanja investicijskih del (gradenj in nadgradenj) na javni železniški infrastrukturi v </w:t>
            </w:r>
            <w:r w:rsidR="00744E6F">
              <w:rPr>
                <w:iCs/>
                <w:sz w:val="20"/>
                <w:szCs w:val="20"/>
              </w:rPr>
              <w:t>letu 2021</w:t>
            </w:r>
            <w:r w:rsidR="00744E6F" w:rsidRPr="00744E6F">
              <w:rPr>
                <w:iCs/>
                <w:sz w:val="20"/>
                <w:szCs w:val="20"/>
              </w:rPr>
              <w:t>, v obli</w:t>
            </w:r>
            <w:r>
              <w:rPr>
                <w:iCs/>
                <w:sz w:val="20"/>
                <w:szCs w:val="20"/>
              </w:rPr>
              <w:t>ki izplačil denarnih nadomestil</w:t>
            </w:r>
            <w:r w:rsidR="00744E6F">
              <w:rPr>
                <w:iCs/>
                <w:sz w:val="20"/>
                <w:szCs w:val="20"/>
              </w:rPr>
              <w:t xml:space="preserve"> </w:t>
            </w:r>
            <w:r>
              <w:rPr>
                <w:iCs/>
                <w:sz w:val="20"/>
                <w:szCs w:val="20"/>
              </w:rPr>
              <w:t>ter z</w:t>
            </w:r>
            <w:r w:rsidRPr="001F5A80">
              <w:rPr>
                <w:iCs/>
                <w:sz w:val="20"/>
                <w:szCs w:val="20"/>
              </w:rPr>
              <w:t xml:space="preserve"> namenom povečanja zmogljivosti prog, povečanja hitr</w:t>
            </w:r>
            <w:r>
              <w:rPr>
                <w:iCs/>
                <w:sz w:val="20"/>
                <w:szCs w:val="20"/>
              </w:rPr>
              <w:t>osti čez postajno območje in</w:t>
            </w:r>
            <w:r w:rsidRPr="001F5A80">
              <w:rPr>
                <w:iCs/>
                <w:sz w:val="20"/>
                <w:szCs w:val="20"/>
              </w:rPr>
              <w:t xml:space="preserve"> poveča</w:t>
            </w:r>
            <w:r>
              <w:rPr>
                <w:iCs/>
                <w:sz w:val="20"/>
                <w:szCs w:val="20"/>
              </w:rPr>
              <w:t>nja stopnje varnosti prometa,</w:t>
            </w:r>
            <w:r w:rsidRPr="001F5A80">
              <w:rPr>
                <w:iCs/>
                <w:sz w:val="20"/>
                <w:szCs w:val="20"/>
              </w:rPr>
              <w:t xml:space="preserve"> </w:t>
            </w:r>
            <w:r w:rsidR="00504CEE" w:rsidRPr="00EF2D01">
              <w:rPr>
                <w:iCs/>
                <w:sz w:val="20"/>
                <w:szCs w:val="20"/>
              </w:rPr>
              <w:t xml:space="preserve">se </w:t>
            </w:r>
            <w:r w:rsidR="009F0520" w:rsidRPr="00EF2D01">
              <w:rPr>
                <w:iCs/>
                <w:sz w:val="20"/>
                <w:szCs w:val="20"/>
              </w:rPr>
              <w:t>v veljavni Načrt</w:t>
            </w:r>
            <w:r w:rsidR="00AB006E" w:rsidRPr="00EF2D01">
              <w:rPr>
                <w:iCs/>
                <w:sz w:val="20"/>
                <w:szCs w:val="20"/>
              </w:rPr>
              <w:t xml:space="preserve"> razvojnih programov </w:t>
            </w:r>
            <w:r w:rsidR="00280E65">
              <w:rPr>
                <w:iCs/>
                <w:sz w:val="20"/>
                <w:szCs w:val="20"/>
              </w:rPr>
              <w:t xml:space="preserve">uvrstijo </w:t>
            </w:r>
            <w:r w:rsidR="00D039DF">
              <w:rPr>
                <w:iCs/>
                <w:sz w:val="20"/>
                <w:szCs w:val="20"/>
              </w:rPr>
              <w:t>naslednji</w:t>
            </w:r>
            <w:r w:rsidR="00280E65">
              <w:rPr>
                <w:iCs/>
                <w:sz w:val="20"/>
                <w:szCs w:val="20"/>
              </w:rPr>
              <w:t xml:space="preserve"> projekti s področja železniške infrastrukture</w:t>
            </w:r>
            <w:r w:rsidR="00504CEE" w:rsidRPr="00AB006E">
              <w:rPr>
                <w:iCs/>
                <w:sz w:val="20"/>
                <w:szCs w:val="20"/>
              </w:rPr>
              <w:t>:</w:t>
            </w:r>
          </w:p>
          <w:p w:rsidR="00B605A9" w:rsidRPr="00B605A9" w:rsidRDefault="00B605A9" w:rsidP="00B605A9">
            <w:pPr>
              <w:pStyle w:val="Odstavekseznama"/>
              <w:numPr>
                <w:ilvl w:val="0"/>
                <w:numId w:val="28"/>
              </w:numPr>
              <w:rPr>
                <w:rFonts w:ascii="Arial" w:hAnsi="Arial" w:cs="Arial"/>
                <w:iCs/>
                <w:sz w:val="20"/>
                <w:szCs w:val="20"/>
                <w:lang w:eastAsia="sl-SI"/>
              </w:rPr>
            </w:pPr>
            <w:r w:rsidRPr="00B605A9">
              <w:rPr>
                <w:rFonts w:ascii="Arial" w:hAnsi="Arial" w:cs="Arial"/>
                <w:iCs/>
                <w:sz w:val="20"/>
                <w:szCs w:val="20"/>
                <w:lang w:eastAsia="sl-SI"/>
              </w:rPr>
              <w:t>2431-22-0023 Nadomestila zaradi ovir v prometu na JŽI 2021</w:t>
            </w:r>
            <w:r w:rsidR="00B07C44">
              <w:rPr>
                <w:rFonts w:ascii="Arial" w:hAnsi="Arial" w:cs="Arial"/>
                <w:iCs/>
                <w:sz w:val="20"/>
                <w:szCs w:val="20"/>
                <w:lang w:eastAsia="sl-SI"/>
              </w:rPr>
              <w:t>,</w:t>
            </w:r>
          </w:p>
          <w:p w:rsidR="00A31897" w:rsidRPr="00536A0E" w:rsidRDefault="00A31897" w:rsidP="00242BE8">
            <w:pPr>
              <w:numPr>
                <w:ilvl w:val="0"/>
                <w:numId w:val="28"/>
              </w:numPr>
              <w:suppressAutoHyphens w:val="0"/>
              <w:autoSpaceDE w:val="0"/>
              <w:autoSpaceDN w:val="0"/>
              <w:adjustRightInd w:val="0"/>
              <w:spacing w:line="288" w:lineRule="auto"/>
              <w:jc w:val="both"/>
              <w:rPr>
                <w:rFonts w:ascii="Arial" w:hAnsi="Arial" w:cs="Arial"/>
                <w:iCs/>
                <w:sz w:val="20"/>
                <w:szCs w:val="20"/>
                <w:lang w:eastAsia="sl-SI"/>
              </w:rPr>
            </w:pPr>
            <w:r w:rsidRPr="00536A0E">
              <w:rPr>
                <w:rFonts w:ascii="Arial" w:hAnsi="Arial" w:cs="Arial"/>
                <w:iCs/>
                <w:sz w:val="20"/>
                <w:szCs w:val="20"/>
                <w:lang w:eastAsia="sl-SI"/>
              </w:rPr>
              <w:t>2431-</w:t>
            </w:r>
            <w:r w:rsidR="00242BE8">
              <w:rPr>
                <w:rFonts w:ascii="Arial" w:hAnsi="Arial" w:cs="Arial"/>
                <w:iCs/>
                <w:sz w:val="20"/>
                <w:szCs w:val="20"/>
                <w:lang w:eastAsia="sl-SI"/>
              </w:rPr>
              <w:t>22-0026</w:t>
            </w:r>
            <w:r w:rsidRPr="00536A0E">
              <w:rPr>
                <w:rFonts w:ascii="Arial" w:hAnsi="Arial" w:cs="Arial"/>
                <w:iCs/>
                <w:sz w:val="20"/>
                <w:szCs w:val="20"/>
                <w:lang w:eastAsia="sl-SI"/>
              </w:rPr>
              <w:t xml:space="preserve"> </w:t>
            </w:r>
            <w:r w:rsidR="00242BE8" w:rsidRPr="00242BE8">
              <w:rPr>
                <w:rFonts w:ascii="Arial" w:hAnsi="Arial" w:cs="Arial"/>
                <w:iCs/>
                <w:sz w:val="20"/>
                <w:szCs w:val="20"/>
                <w:lang w:eastAsia="sl-SI"/>
              </w:rPr>
              <w:t>Nadgradnja železniške postaje Jesenice</w:t>
            </w:r>
            <w:r w:rsidR="007079DA">
              <w:rPr>
                <w:rFonts w:ascii="Arial" w:hAnsi="Arial" w:cs="Arial"/>
                <w:iCs/>
                <w:sz w:val="20"/>
                <w:szCs w:val="20"/>
                <w:lang w:eastAsia="sl-SI"/>
              </w:rPr>
              <w:t xml:space="preserve"> in</w:t>
            </w:r>
          </w:p>
          <w:p w:rsidR="009C18A5" w:rsidRDefault="00964F84" w:rsidP="00B07C44">
            <w:pPr>
              <w:pStyle w:val="Neotevilenodstavek"/>
              <w:numPr>
                <w:ilvl w:val="0"/>
                <w:numId w:val="28"/>
              </w:numPr>
              <w:spacing w:before="0" w:after="0" w:line="240" w:lineRule="auto"/>
              <w:rPr>
                <w:iCs/>
                <w:sz w:val="20"/>
                <w:szCs w:val="20"/>
              </w:rPr>
            </w:pPr>
            <w:r w:rsidRPr="00536A0E">
              <w:rPr>
                <w:iCs/>
                <w:sz w:val="20"/>
                <w:szCs w:val="20"/>
              </w:rPr>
              <w:t>2431-22-</w:t>
            </w:r>
            <w:r w:rsidR="00CA7861">
              <w:rPr>
                <w:iCs/>
                <w:sz w:val="20"/>
                <w:szCs w:val="20"/>
              </w:rPr>
              <w:t>0028</w:t>
            </w:r>
            <w:r w:rsidR="00744E6F">
              <w:rPr>
                <w:iCs/>
                <w:sz w:val="20"/>
                <w:szCs w:val="20"/>
              </w:rPr>
              <w:t xml:space="preserve"> </w:t>
            </w:r>
            <w:r w:rsidR="00B07C44" w:rsidRPr="00B07C44">
              <w:rPr>
                <w:iCs/>
                <w:sz w:val="20"/>
                <w:szCs w:val="20"/>
              </w:rPr>
              <w:t>Nadgradnja postaj Birčna vas–Metlika–</w:t>
            </w:r>
            <w:proofErr w:type="spellStart"/>
            <w:r w:rsidR="00B07C44" w:rsidRPr="00B07C44">
              <w:rPr>
                <w:iCs/>
                <w:sz w:val="20"/>
                <w:szCs w:val="20"/>
              </w:rPr>
              <w:t>d.m</w:t>
            </w:r>
            <w:proofErr w:type="spellEnd"/>
            <w:r w:rsidR="00B07C44" w:rsidRPr="00B07C44">
              <w:rPr>
                <w:iCs/>
                <w:sz w:val="20"/>
                <w:szCs w:val="20"/>
              </w:rPr>
              <w:t>. -1. faza</w:t>
            </w:r>
            <w:r w:rsidR="00B07C44">
              <w:rPr>
                <w:iCs/>
                <w:sz w:val="20"/>
                <w:szCs w:val="20"/>
              </w:rPr>
              <w:t>.</w:t>
            </w:r>
          </w:p>
          <w:p w:rsidR="00B07C44" w:rsidRPr="00536A0E" w:rsidRDefault="00B07C44" w:rsidP="00B07C44">
            <w:pPr>
              <w:pStyle w:val="Neotevilenodstavek"/>
              <w:spacing w:before="0" w:after="0" w:line="240" w:lineRule="auto"/>
              <w:ind w:left="720"/>
              <w:rPr>
                <w:iCs/>
                <w:sz w:val="20"/>
                <w:szCs w:val="20"/>
              </w:rPr>
            </w:pPr>
          </w:p>
          <w:p w:rsidR="009C18A5" w:rsidRDefault="00520AD9" w:rsidP="004D614C">
            <w:pPr>
              <w:pStyle w:val="Neotevilenodstavek"/>
              <w:spacing w:before="0" w:after="0" w:line="240" w:lineRule="auto"/>
              <w:rPr>
                <w:iCs/>
                <w:sz w:val="20"/>
                <w:szCs w:val="20"/>
              </w:rPr>
            </w:pPr>
            <w:r w:rsidRPr="00536A0E">
              <w:rPr>
                <w:iCs/>
                <w:sz w:val="20"/>
                <w:szCs w:val="20"/>
              </w:rPr>
              <w:t>Tabela</w:t>
            </w:r>
            <w:r w:rsidR="009443ED" w:rsidRPr="00536A0E">
              <w:rPr>
                <w:iCs/>
                <w:sz w:val="20"/>
                <w:szCs w:val="20"/>
              </w:rPr>
              <w:t xml:space="preserve"> 1</w:t>
            </w:r>
            <w:r w:rsidR="00090CBA">
              <w:rPr>
                <w:iCs/>
                <w:sz w:val="20"/>
                <w:szCs w:val="20"/>
              </w:rPr>
              <w:t xml:space="preserve">: </w:t>
            </w:r>
            <w:r w:rsidR="009443ED" w:rsidRPr="00536A0E">
              <w:rPr>
                <w:iCs/>
                <w:sz w:val="20"/>
                <w:szCs w:val="20"/>
              </w:rPr>
              <w:t>Novi projekti na področju železniške infrastrukture</w:t>
            </w:r>
          </w:p>
          <w:p w:rsidR="00997755" w:rsidRDefault="00997755" w:rsidP="004D614C">
            <w:pPr>
              <w:pStyle w:val="Neotevilenodstavek"/>
              <w:spacing w:before="0" w:after="0" w:line="240" w:lineRule="auto"/>
              <w:rPr>
                <w:iCs/>
                <w:sz w:val="20"/>
                <w:szCs w:val="20"/>
              </w:rPr>
            </w:pPr>
          </w:p>
          <w:tbl>
            <w:tblPr>
              <w:tblW w:w="9293" w:type="dxa"/>
              <w:tblLayout w:type="fixed"/>
              <w:tblCellMar>
                <w:left w:w="70" w:type="dxa"/>
                <w:right w:w="70" w:type="dxa"/>
              </w:tblCellMar>
              <w:tblLook w:val="04A0" w:firstRow="1" w:lastRow="0" w:firstColumn="1" w:lastColumn="0" w:noHBand="0" w:noVBand="1"/>
            </w:tblPr>
            <w:tblGrid>
              <w:gridCol w:w="985"/>
              <w:gridCol w:w="1760"/>
              <w:gridCol w:w="1388"/>
              <w:gridCol w:w="1032"/>
              <w:gridCol w:w="1032"/>
              <w:gridCol w:w="1032"/>
              <w:gridCol w:w="1032"/>
              <w:gridCol w:w="1032"/>
            </w:tblGrid>
            <w:tr w:rsidR="00B605A9" w:rsidRPr="00CA7861" w:rsidTr="007079DA">
              <w:trPr>
                <w:trHeight w:val="615"/>
              </w:trPr>
              <w:tc>
                <w:tcPr>
                  <w:tcW w:w="98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97755" w:rsidRPr="00CA7861" w:rsidRDefault="00997755" w:rsidP="00997755">
                  <w:pPr>
                    <w:suppressAutoHyphens w:val="0"/>
                    <w:jc w:val="center"/>
                    <w:rPr>
                      <w:rFonts w:ascii="Arial" w:hAnsi="Arial" w:cs="Arial"/>
                      <w:b/>
                      <w:bCs/>
                      <w:color w:val="000000"/>
                      <w:sz w:val="16"/>
                      <w:szCs w:val="16"/>
                      <w:lang w:eastAsia="sl-SI"/>
                    </w:rPr>
                  </w:pPr>
                  <w:r w:rsidRPr="00CA7861">
                    <w:rPr>
                      <w:rFonts w:ascii="Arial" w:hAnsi="Arial" w:cs="Arial"/>
                      <w:b/>
                      <w:bCs/>
                      <w:color w:val="000000"/>
                      <w:sz w:val="16"/>
                      <w:szCs w:val="16"/>
                      <w:lang w:eastAsia="sl-SI"/>
                    </w:rPr>
                    <w:t>Št. v NRP</w:t>
                  </w:r>
                </w:p>
              </w:tc>
              <w:tc>
                <w:tcPr>
                  <w:tcW w:w="1760" w:type="dxa"/>
                  <w:tcBorders>
                    <w:top w:val="single" w:sz="4" w:space="0" w:color="auto"/>
                    <w:left w:val="nil"/>
                    <w:bottom w:val="single" w:sz="4" w:space="0" w:color="auto"/>
                    <w:right w:val="single" w:sz="4" w:space="0" w:color="auto"/>
                  </w:tcBorders>
                  <w:shd w:val="clear" w:color="000000" w:fill="D9D9D9"/>
                  <w:noWrap/>
                  <w:vAlign w:val="center"/>
                  <w:hideMark/>
                </w:tcPr>
                <w:p w:rsidR="00997755" w:rsidRPr="00CA7861" w:rsidRDefault="00997755" w:rsidP="00997755">
                  <w:pPr>
                    <w:suppressAutoHyphens w:val="0"/>
                    <w:jc w:val="center"/>
                    <w:rPr>
                      <w:rFonts w:ascii="Arial" w:hAnsi="Arial" w:cs="Arial"/>
                      <w:b/>
                      <w:bCs/>
                      <w:color w:val="000000"/>
                      <w:sz w:val="16"/>
                      <w:szCs w:val="16"/>
                      <w:lang w:eastAsia="sl-SI"/>
                    </w:rPr>
                  </w:pPr>
                  <w:r w:rsidRPr="00CA7861">
                    <w:rPr>
                      <w:rFonts w:ascii="Arial" w:hAnsi="Arial" w:cs="Arial"/>
                      <w:b/>
                      <w:bCs/>
                      <w:color w:val="000000"/>
                      <w:sz w:val="16"/>
                      <w:szCs w:val="16"/>
                      <w:lang w:eastAsia="sl-SI"/>
                    </w:rPr>
                    <w:t>Naziv</w:t>
                  </w:r>
                </w:p>
              </w:tc>
              <w:tc>
                <w:tcPr>
                  <w:tcW w:w="1388" w:type="dxa"/>
                  <w:tcBorders>
                    <w:top w:val="single" w:sz="4" w:space="0" w:color="auto"/>
                    <w:left w:val="nil"/>
                    <w:bottom w:val="single" w:sz="4" w:space="0" w:color="auto"/>
                    <w:right w:val="single" w:sz="4" w:space="0" w:color="auto"/>
                  </w:tcBorders>
                  <w:shd w:val="clear" w:color="000000" w:fill="D9D9D9"/>
                  <w:hideMark/>
                </w:tcPr>
                <w:p w:rsidR="00997755" w:rsidRPr="00CA7861" w:rsidRDefault="00997755" w:rsidP="00997755">
                  <w:pPr>
                    <w:suppressAutoHyphens w:val="0"/>
                    <w:jc w:val="center"/>
                    <w:rPr>
                      <w:rFonts w:ascii="Arial" w:hAnsi="Arial" w:cs="Arial"/>
                      <w:b/>
                      <w:bCs/>
                      <w:color w:val="000000"/>
                      <w:sz w:val="16"/>
                      <w:szCs w:val="16"/>
                      <w:lang w:eastAsia="sl-SI"/>
                    </w:rPr>
                  </w:pPr>
                  <w:r w:rsidRPr="00CA7861">
                    <w:rPr>
                      <w:rFonts w:ascii="Arial" w:hAnsi="Arial" w:cs="Arial"/>
                      <w:b/>
                      <w:bCs/>
                      <w:color w:val="000000"/>
                      <w:sz w:val="16"/>
                      <w:szCs w:val="16"/>
                      <w:lang w:eastAsia="sl-SI"/>
                    </w:rPr>
                    <w:t>Izhodiščna vrednost</w:t>
                  </w:r>
                </w:p>
              </w:tc>
              <w:tc>
                <w:tcPr>
                  <w:tcW w:w="1032" w:type="dxa"/>
                  <w:tcBorders>
                    <w:top w:val="single" w:sz="4" w:space="0" w:color="auto"/>
                    <w:left w:val="nil"/>
                    <w:bottom w:val="single" w:sz="4" w:space="0" w:color="auto"/>
                    <w:right w:val="single" w:sz="4" w:space="0" w:color="auto"/>
                  </w:tcBorders>
                  <w:shd w:val="clear" w:color="000000" w:fill="D9D9D9"/>
                  <w:noWrap/>
                  <w:vAlign w:val="center"/>
                  <w:hideMark/>
                </w:tcPr>
                <w:p w:rsidR="00997755" w:rsidRPr="00CA7861" w:rsidRDefault="00997755" w:rsidP="00997755">
                  <w:pPr>
                    <w:suppressAutoHyphens w:val="0"/>
                    <w:jc w:val="center"/>
                    <w:rPr>
                      <w:rFonts w:ascii="Arial" w:hAnsi="Arial" w:cs="Arial"/>
                      <w:b/>
                      <w:bCs/>
                      <w:color w:val="000000"/>
                      <w:sz w:val="16"/>
                      <w:szCs w:val="16"/>
                      <w:lang w:eastAsia="sl-SI"/>
                    </w:rPr>
                  </w:pPr>
                  <w:r w:rsidRPr="00CA7861">
                    <w:rPr>
                      <w:rFonts w:ascii="Arial" w:hAnsi="Arial" w:cs="Arial"/>
                      <w:b/>
                      <w:bCs/>
                      <w:color w:val="000000"/>
                      <w:sz w:val="16"/>
                      <w:szCs w:val="16"/>
                      <w:lang w:eastAsia="sl-SI"/>
                    </w:rPr>
                    <w:t>Plan 2022</w:t>
                  </w:r>
                </w:p>
              </w:tc>
              <w:tc>
                <w:tcPr>
                  <w:tcW w:w="1032" w:type="dxa"/>
                  <w:tcBorders>
                    <w:top w:val="single" w:sz="4" w:space="0" w:color="auto"/>
                    <w:left w:val="nil"/>
                    <w:bottom w:val="single" w:sz="4" w:space="0" w:color="auto"/>
                    <w:right w:val="single" w:sz="4" w:space="0" w:color="auto"/>
                  </w:tcBorders>
                  <w:shd w:val="clear" w:color="000000" w:fill="D9D9D9"/>
                  <w:noWrap/>
                  <w:vAlign w:val="center"/>
                  <w:hideMark/>
                </w:tcPr>
                <w:p w:rsidR="00997755" w:rsidRPr="00CA7861" w:rsidRDefault="00997755" w:rsidP="00997755">
                  <w:pPr>
                    <w:suppressAutoHyphens w:val="0"/>
                    <w:jc w:val="center"/>
                    <w:rPr>
                      <w:rFonts w:ascii="Arial" w:hAnsi="Arial" w:cs="Arial"/>
                      <w:b/>
                      <w:bCs/>
                      <w:color w:val="000000"/>
                      <w:sz w:val="16"/>
                      <w:szCs w:val="16"/>
                      <w:lang w:eastAsia="sl-SI"/>
                    </w:rPr>
                  </w:pPr>
                  <w:r w:rsidRPr="00CA7861">
                    <w:rPr>
                      <w:rFonts w:ascii="Arial" w:hAnsi="Arial" w:cs="Arial"/>
                      <w:b/>
                      <w:bCs/>
                      <w:color w:val="000000"/>
                      <w:sz w:val="16"/>
                      <w:szCs w:val="16"/>
                      <w:lang w:eastAsia="sl-SI"/>
                    </w:rPr>
                    <w:t>Plan 2023</w:t>
                  </w:r>
                </w:p>
              </w:tc>
              <w:tc>
                <w:tcPr>
                  <w:tcW w:w="1032" w:type="dxa"/>
                  <w:tcBorders>
                    <w:top w:val="single" w:sz="4" w:space="0" w:color="auto"/>
                    <w:left w:val="nil"/>
                    <w:bottom w:val="single" w:sz="4" w:space="0" w:color="auto"/>
                    <w:right w:val="single" w:sz="4" w:space="0" w:color="auto"/>
                  </w:tcBorders>
                  <w:shd w:val="clear" w:color="000000" w:fill="D9D9D9"/>
                  <w:noWrap/>
                  <w:vAlign w:val="center"/>
                  <w:hideMark/>
                </w:tcPr>
                <w:p w:rsidR="00997755" w:rsidRPr="00CA7861" w:rsidRDefault="00997755" w:rsidP="00997755">
                  <w:pPr>
                    <w:suppressAutoHyphens w:val="0"/>
                    <w:jc w:val="center"/>
                    <w:rPr>
                      <w:rFonts w:ascii="Arial" w:hAnsi="Arial" w:cs="Arial"/>
                      <w:b/>
                      <w:bCs/>
                      <w:color w:val="000000"/>
                      <w:sz w:val="16"/>
                      <w:szCs w:val="16"/>
                      <w:lang w:eastAsia="sl-SI"/>
                    </w:rPr>
                  </w:pPr>
                  <w:r w:rsidRPr="00CA7861">
                    <w:rPr>
                      <w:rFonts w:ascii="Arial" w:hAnsi="Arial" w:cs="Arial"/>
                      <w:b/>
                      <w:bCs/>
                      <w:color w:val="000000"/>
                      <w:sz w:val="16"/>
                      <w:szCs w:val="16"/>
                      <w:lang w:eastAsia="sl-SI"/>
                    </w:rPr>
                    <w:t>Plan 2024</w:t>
                  </w:r>
                </w:p>
              </w:tc>
              <w:tc>
                <w:tcPr>
                  <w:tcW w:w="1032" w:type="dxa"/>
                  <w:tcBorders>
                    <w:top w:val="single" w:sz="4" w:space="0" w:color="auto"/>
                    <w:left w:val="nil"/>
                    <w:bottom w:val="single" w:sz="4" w:space="0" w:color="auto"/>
                    <w:right w:val="single" w:sz="4" w:space="0" w:color="auto"/>
                  </w:tcBorders>
                  <w:shd w:val="clear" w:color="000000" w:fill="D9D9D9"/>
                  <w:noWrap/>
                  <w:vAlign w:val="center"/>
                  <w:hideMark/>
                </w:tcPr>
                <w:p w:rsidR="00997755" w:rsidRPr="00CA7861" w:rsidRDefault="00997755" w:rsidP="00997755">
                  <w:pPr>
                    <w:suppressAutoHyphens w:val="0"/>
                    <w:jc w:val="center"/>
                    <w:rPr>
                      <w:rFonts w:ascii="Arial" w:hAnsi="Arial" w:cs="Arial"/>
                      <w:b/>
                      <w:bCs/>
                      <w:color w:val="000000"/>
                      <w:sz w:val="16"/>
                      <w:szCs w:val="16"/>
                      <w:lang w:eastAsia="sl-SI"/>
                    </w:rPr>
                  </w:pPr>
                  <w:r w:rsidRPr="00CA7861">
                    <w:rPr>
                      <w:rFonts w:ascii="Arial" w:hAnsi="Arial" w:cs="Arial"/>
                      <w:b/>
                      <w:bCs/>
                      <w:color w:val="000000"/>
                      <w:sz w:val="16"/>
                      <w:szCs w:val="16"/>
                      <w:lang w:eastAsia="sl-SI"/>
                    </w:rPr>
                    <w:t>Plan 2025</w:t>
                  </w:r>
                </w:p>
              </w:tc>
              <w:tc>
                <w:tcPr>
                  <w:tcW w:w="1032" w:type="dxa"/>
                  <w:tcBorders>
                    <w:top w:val="single" w:sz="4" w:space="0" w:color="auto"/>
                    <w:left w:val="nil"/>
                    <w:bottom w:val="single" w:sz="4" w:space="0" w:color="auto"/>
                    <w:right w:val="single" w:sz="4" w:space="0" w:color="auto"/>
                  </w:tcBorders>
                  <w:shd w:val="clear" w:color="000000" w:fill="D9D9D9"/>
                  <w:noWrap/>
                  <w:vAlign w:val="center"/>
                  <w:hideMark/>
                </w:tcPr>
                <w:p w:rsidR="00997755" w:rsidRPr="00CA7861" w:rsidRDefault="00997755" w:rsidP="00997755">
                  <w:pPr>
                    <w:suppressAutoHyphens w:val="0"/>
                    <w:jc w:val="center"/>
                    <w:rPr>
                      <w:rFonts w:ascii="Arial" w:hAnsi="Arial" w:cs="Arial"/>
                      <w:b/>
                      <w:bCs/>
                      <w:color w:val="000000"/>
                      <w:sz w:val="16"/>
                      <w:szCs w:val="16"/>
                      <w:lang w:eastAsia="sl-SI"/>
                    </w:rPr>
                  </w:pPr>
                  <w:r w:rsidRPr="00CA7861">
                    <w:rPr>
                      <w:rFonts w:ascii="Arial" w:hAnsi="Arial" w:cs="Arial"/>
                      <w:b/>
                      <w:bCs/>
                      <w:color w:val="000000"/>
                      <w:sz w:val="16"/>
                      <w:szCs w:val="16"/>
                      <w:lang w:eastAsia="sl-SI"/>
                    </w:rPr>
                    <w:t xml:space="preserve"> Plan po 2025</w:t>
                  </w:r>
                </w:p>
              </w:tc>
            </w:tr>
            <w:tr w:rsidR="00B605A9" w:rsidRPr="00CA7861" w:rsidTr="007079DA">
              <w:trPr>
                <w:trHeight w:val="495"/>
              </w:trPr>
              <w:tc>
                <w:tcPr>
                  <w:tcW w:w="985" w:type="dxa"/>
                  <w:tcBorders>
                    <w:top w:val="nil"/>
                    <w:left w:val="single" w:sz="4" w:space="0" w:color="auto"/>
                    <w:bottom w:val="single" w:sz="4" w:space="0" w:color="auto"/>
                    <w:right w:val="single" w:sz="4" w:space="0" w:color="auto"/>
                  </w:tcBorders>
                  <w:shd w:val="clear" w:color="auto" w:fill="auto"/>
                  <w:noWrap/>
                  <w:vAlign w:val="bottom"/>
                </w:tcPr>
                <w:p w:rsidR="00B605A9" w:rsidRPr="00CA7861" w:rsidRDefault="00B605A9" w:rsidP="00997755">
                  <w:pPr>
                    <w:suppressAutoHyphens w:val="0"/>
                    <w:rPr>
                      <w:rFonts w:ascii="Arial" w:hAnsi="Arial" w:cs="Arial"/>
                      <w:color w:val="000000"/>
                      <w:sz w:val="16"/>
                      <w:szCs w:val="16"/>
                      <w:lang w:eastAsia="sl-SI"/>
                    </w:rPr>
                  </w:pPr>
                  <w:r w:rsidRPr="00CA7861">
                    <w:rPr>
                      <w:rFonts w:ascii="Arial" w:hAnsi="Arial" w:cs="Arial"/>
                      <w:color w:val="000000"/>
                      <w:sz w:val="16"/>
                      <w:szCs w:val="16"/>
                      <w:lang w:eastAsia="sl-SI"/>
                    </w:rPr>
                    <w:t>2431-22-0023</w:t>
                  </w:r>
                </w:p>
              </w:tc>
              <w:tc>
                <w:tcPr>
                  <w:tcW w:w="1760" w:type="dxa"/>
                  <w:tcBorders>
                    <w:top w:val="nil"/>
                    <w:left w:val="nil"/>
                    <w:bottom w:val="single" w:sz="4" w:space="0" w:color="auto"/>
                    <w:right w:val="single" w:sz="4" w:space="0" w:color="auto"/>
                  </w:tcBorders>
                  <w:shd w:val="clear" w:color="auto" w:fill="auto"/>
                  <w:vAlign w:val="bottom"/>
                </w:tcPr>
                <w:p w:rsidR="00B605A9" w:rsidRPr="00CA7861" w:rsidRDefault="00B036C0" w:rsidP="00997755">
                  <w:pPr>
                    <w:suppressAutoHyphens w:val="0"/>
                    <w:rPr>
                      <w:rFonts w:ascii="Arial" w:hAnsi="Arial" w:cs="Arial"/>
                      <w:sz w:val="16"/>
                      <w:szCs w:val="16"/>
                      <w:lang w:eastAsia="sl-SI"/>
                    </w:rPr>
                  </w:pPr>
                  <w:r>
                    <w:rPr>
                      <w:rFonts w:ascii="Arial" w:hAnsi="Arial" w:cs="Arial"/>
                      <w:sz w:val="16"/>
                      <w:szCs w:val="16"/>
                      <w:lang w:eastAsia="sl-SI"/>
                    </w:rPr>
                    <w:t xml:space="preserve">Nadomestila </w:t>
                  </w:r>
                  <w:r w:rsidR="00B605A9" w:rsidRPr="00CA7861">
                    <w:rPr>
                      <w:rFonts w:ascii="Arial" w:hAnsi="Arial" w:cs="Arial"/>
                      <w:sz w:val="16"/>
                      <w:szCs w:val="16"/>
                      <w:lang w:eastAsia="sl-SI"/>
                    </w:rPr>
                    <w:t>zaradi ovir v prometu na JŽI 2021</w:t>
                  </w:r>
                </w:p>
              </w:tc>
              <w:tc>
                <w:tcPr>
                  <w:tcW w:w="1388" w:type="dxa"/>
                  <w:tcBorders>
                    <w:top w:val="nil"/>
                    <w:left w:val="nil"/>
                    <w:bottom w:val="single" w:sz="4" w:space="0" w:color="auto"/>
                    <w:right w:val="single" w:sz="4" w:space="0" w:color="auto"/>
                  </w:tcBorders>
                  <w:shd w:val="clear" w:color="auto" w:fill="auto"/>
                  <w:noWrap/>
                  <w:vAlign w:val="bottom"/>
                </w:tcPr>
                <w:p w:rsidR="00B605A9" w:rsidRPr="00CA7861" w:rsidRDefault="00B605A9" w:rsidP="00997755">
                  <w:pPr>
                    <w:suppressAutoHyphens w:val="0"/>
                    <w:jc w:val="right"/>
                    <w:rPr>
                      <w:rFonts w:ascii="Arial" w:hAnsi="Arial" w:cs="Arial"/>
                      <w:sz w:val="16"/>
                      <w:szCs w:val="16"/>
                      <w:lang w:eastAsia="sl-SI"/>
                    </w:rPr>
                  </w:pPr>
                  <w:r w:rsidRPr="00CA7861">
                    <w:rPr>
                      <w:rFonts w:ascii="Arial" w:hAnsi="Arial" w:cs="Arial"/>
                      <w:sz w:val="16"/>
                      <w:szCs w:val="16"/>
                      <w:lang w:eastAsia="sl-SI"/>
                    </w:rPr>
                    <w:t>16.344.269</w:t>
                  </w:r>
                </w:p>
              </w:tc>
              <w:tc>
                <w:tcPr>
                  <w:tcW w:w="1032" w:type="dxa"/>
                  <w:tcBorders>
                    <w:top w:val="nil"/>
                    <w:left w:val="nil"/>
                    <w:bottom w:val="single" w:sz="4" w:space="0" w:color="auto"/>
                    <w:right w:val="single" w:sz="4" w:space="0" w:color="auto"/>
                  </w:tcBorders>
                  <w:shd w:val="clear" w:color="auto" w:fill="auto"/>
                  <w:noWrap/>
                  <w:vAlign w:val="bottom"/>
                </w:tcPr>
                <w:p w:rsidR="00B605A9" w:rsidRPr="00CA7861" w:rsidRDefault="00B605A9" w:rsidP="00997755">
                  <w:pPr>
                    <w:suppressAutoHyphens w:val="0"/>
                    <w:jc w:val="right"/>
                    <w:rPr>
                      <w:rFonts w:ascii="Arial" w:hAnsi="Arial" w:cs="Arial"/>
                      <w:sz w:val="16"/>
                      <w:szCs w:val="16"/>
                      <w:lang w:eastAsia="sl-SI"/>
                    </w:rPr>
                  </w:pPr>
                  <w:r w:rsidRPr="00CA7861">
                    <w:rPr>
                      <w:rFonts w:ascii="Arial" w:hAnsi="Arial" w:cs="Arial"/>
                      <w:sz w:val="16"/>
                      <w:szCs w:val="16"/>
                      <w:lang w:eastAsia="sl-SI"/>
                    </w:rPr>
                    <w:t>16.344.269</w:t>
                  </w:r>
                </w:p>
              </w:tc>
              <w:tc>
                <w:tcPr>
                  <w:tcW w:w="1032" w:type="dxa"/>
                  <w:tcBorders>
                    <w:top w:val="nil"/>
                    <w:left w:val="nil"/>
                    <w:bottom w:val="single" w:sz="4" w:space="0" w:color="auto"/>
                    <w:right w:val="single" w:sz="4" w:space="0" w:color="auto"/>
                  </w:tcBorders>
                  <w:shd w:val="clear" w:color="auto" w:fill="auto"/>
                  <w:noWrap/>
                  <w:vAlign w:val="bottom"/>
                </w:tcPr>
                <w:p w:rsidR="00B605A9" w:rsidRPr="00CA7861" w:rsidRDefault="00B605A9" w:rsidP="00997755">
                  <w:pPr>
                    <w:suppressAutoHyphens w:val="0"/>
                    <w:jc w:val="right"/>
                    <w:rPr>
                      <w:rFonts w:ascii="Arial" w:hAnsi="Arial" w:cs="Arial"/>
                      <w:sz w:val="16"/>
                      <w:szCs w:val="16"/>
                      <w:lang w:eastAsia="sl-SI"/>
                    </w:rPr>
                  </w:pPr>
                </w:p>
              </w:tc>
              <w:tc>
                <w:tcPr>
                  <w:tcW w:w="1032" w:type="dxa"/>
                  <w:tcBorders>
                    <w:top w:val="nil"/>
                    <w:left w:val="nil"/>
                    <w:bottom w:val="single" w:sz="4" w:space="0" w:color="auto"/>
                    <w:right w:val="single" w:sz="4" w:space="0" w:color="auto"/>
                  </w:tcBorders>
                  <w:shd w:val="clear" w:color="auto" w:fill="auto"/>
                  <w:noWrap/>
                  <w:vAlign w:val="bottom"/>
                </w:tcPr>
                <w:p w:rsidR="00B605A9" w:rsidRPr="00CA7861" w:rsidRDefault="00B605A9" w:rsidP="00997755">
                  <w:pPr>
                    <w:suppressAutoHyphens w:val="0"/>
                    <w:jc w:val="right"/>
                    <w:rPr>
                      <w:rFonts w:ascii="Arial" w:hAnsi="Arial" w:cs="Arial"/>
                      <w:sz w:val="16"/>
                      <w:szCs w:val="16"/>
                      <w:lang w:eastAsia="sl-SI"/>
                    </w:rPr>
                  </w:pPr>
                </w:p>
              </w:tc>
              <w:tc>
                <w:tcPr>
                  <w:tcW w:w="1032" w:type="dxa"/>
                  <w:tcBorders>
                    <w:top w:val="nil"/>
                    <w:left w:val="nil"/>
                    <w:bottom w:val="single" w:sz="4" w:space="0" w:color="auto"/>
                    <w:right w:val="single" w:sz="4" w:space="0" w:color="auto"/>
                  </w:tcBorders>
                  <w:shd w:val="clear" w:color="auto" w:fill="auto"/>
                  <w:noWrap/>
                  <w:vAlign w:val="bottom"/>
                </w:tcPr>
                <w:p w:rsidR="00B605A9" w:rsidRPr="00CA7861" w:rsidRDefault="00B605A9" w:rsidP="00997755">
                  <w:pPr>
                    <w:suppressAutoHyphens w:val="0"/>
                    <w:jc w:val="right"/>
                    <w:rPr>
                      <w:rFonts w:ascii="Arial" w:hAnsi="Arial" w:cs="Arial"/>
                      <w:sz w:val="16"/>
                      <w:szCs w:val="16"/>
                      <w:lang w:eastAsia="sl-SI"/>
                    </w:rPr>
                  </w:pPr>
                </w:p>
              </w:tc>
              <w:tc>
                <w:tcPr>
                  <w:tcW w:w="1032" w:type="dxa"/>
                  <w:tcBorders>
                    <w:top w:val="nil"/>
                    <w:left w:val="nil"/>
                    <w:bottom w:val="single" w:sz="4" w:space="0" w:color="auto"/>
                    <w:right w:val="single" w:sz="4" w:space="0" w:color="auto"/>
                  </w:tcBorders>
                  <w:shd w:val="clear" w:color="auto" w:fill="auto"/>
                  <w:noWrap/>
                  <w:vAlign w:val="bottom"/>
                </w:tcPr>
                <w:p w:rsidR="00B605A9" w:rsidRPr="00CA7861" w:rsidRDefault="00B605A9" w:rsidP="00997755">
                  <w:pPr>
                    <w:suppressAutoHyphens w:val="0"/>
                    <w:jc w:val="right"/>
                    <w:rPr>
                      <w:rFonts w:ascii="Arial" w:hAnsi="Arial" w:cs="Arial"/>
                      <w:sz w:val="16"/>
                      <w:szCs w:val="16"/>
                      <w:lang w:eastAsia="sl-SI"/>
                    </w:rPr>
                  </w:pPr>
                </w:p>
              </w:tc>
            </w:tr>
            <w:tr w:rsidR="00B605A9" w:rsidRPr="00CA7861" w:rsidTr="007079DA">
              <w:trPr>
                <w:trHeight w:val="495"/>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997755" w:rsidRPr="00CA7861" w:rsidRDefault="00997755" w:rsidP="00997755">
                  <w:pPr>
                    <w:suppressAutoHyphens w:val="0"/>
                    <w:rPr>
                      <w:rFonts w:ascii="Arial" w:hAnsi="Arial" w:cs="Arial"/>
                      <w:color w:val="000000"/>
                      <w:sz w:val="16"/>
                      <w:szCs w:val="16"/>
                      <w:lang w:eastAsia="sl-SI"/>
                    </w:rPr>
                  </w:pPr>
                  <w:r w:rsidRPr="00CA7861">
                    <w:rPr>
                      <w:rFonts w:ascii="Arial" w:hAnsi="Arial" w:cs="Arial"/>
                      <w:color w:val="000000"/>
                      <w:sz w:val="16"/>
                      <w:szCs w:val="16"/>
                      <w:lang w:eastAsia="sl-SI"/>
                    </w:rPr>
                    <w:t>2431-22-0026</w:t>
                  </w:r>
                </w:p>
              </w:tc>
              <w:tc>
                <w:tcPr>
                  <w:tcW w:w="1760" w:type="dxa"/>
                  <w:tcBorders>
                    <w:top w:val="nil"/>
                    <w:left w:val="nil"/>
                    <w:bottom w:val="single" w:sz="4" w:space="0" w:color="auto"/>
                    <w:right w:val="single" w:sz="4" w:space="0" w:color="auto"/>
                  </w:tcBorders>
                  <w:shd w:val="clear" w:color="auto" w:fill="auto"/>
                  <w:vAlign w:val="bottom"/>
                  <w:hideMark/>
                </w:tcPr>
                <w:p w:rsidR="00997755" w:rsidRPr="00CA7861" w:rsidRDefault="00997755" w:rsidP="00997755">
                  <w:pPr>
                    <w:suppressAutoHyphens w:val="0"/>
                    <w:rPr>
                      <w:rFonts w:ascii="Arial" w:hAnsi="Arial" w:cs="Arial"/>
                      <w:sz w:val="16"/>
                      <w:szCs w:val="16"/>
                      <w:lang w:eastAsia="sl-SI"/>
                    </w:rPr>
                  </w:pPr>
                  <w:r w:rsidRPr="00CA7861">
                    <w:rPr>
                      <w:rFonts w:ascii="Arial" w:hAnsi="Arial" w:cs="Arial"/>
                      <w:sz w:val="16"/>
                      <w:szCs w:val="16"/>
                      <w:lang w:eastAsia="sl-SI"/>
                    </w:rPr>
                    <w:t>Nadgradnja železniške postaje Jesenice</w:t>
                  </w:r>
                </w:p>
              </w:tc>
              <w:tc>
                <w:tcPr>
                  <w:tcW w:w="1388" w:type="dxa"/>
                  <w:tcBorders>
                    <w:top w:val="nil"/>
                    <w:left w:val="nil"/>
                    <w:bottom w:val="single" w:sz="4" w:space="0" w:color="auto"/>
                    <w:right w:val="single" w:sz="4" w:space="0" w:color="auto"/>
                  </w:tcBorders>
                  <w:shd w:val="clear" w:color="auto" w:fill="auto"/>
                  <w:noWrap/>
                  <w:vAlign w:val="bottom"/>
                  <w:hideMark/>
                </w:tcPr>
                <w:p w:rsidR="00997755" w:rsidRPr="00CA7861" w:rsidRDefault="00997755" w:rsidP="00997755">
                  <w:pPr>
                    <w:suppressAutoHyphens w:val="0"/>
                    <w:jc w:val="right"/>
                    <w:rPr>
                      <w:rFonts w:ascii="Arial" w:hAnsi="Arial" w:cs="Arial"/>
                      <w:sz w:val="16"/>
                      <w:szCs w:val="16"/>
                      <w:lang w:eastAsia="sl-SI"/>
                    </w:rPr>
                  </w:pPr>
                  <w:r w:rsidRPr="00CA7861">
                    <w:rPr>
                      <w:rFonts w:ascii="Arial" w:hAnsi="Arial" w:cs="Arial"/>
                      <w:sz w:val="16"/>
                      <w:szCs w:val="16"/>
                      <w:lang w:eastAsia="sl-SI"/>
                    </w:rPr>
                    <w:t>89.143.408</w:t>
                  </w:r>
                </w:p>
              </w:tc>
              <w:tc>
                <w:tcPr>
                  <w:tcW w:w="1032" w:type="dxa"/>
                  <w:tcBorders>
                    <w:top w:val="nil"/>
                    <w:left w:val="nil"/>
                    <w:bottom w:val="single" w:sz="4" w:space="0" w:color="auto"/>
                    <w:right w:val="single" w:sz="4" w:space="0" w:color="auto"/>
                  </w:tcBorders>
                  <w:shd w:val="clear" w:color="auto" w:fill="auto"/>
                  <w:noWrap/>
                  <w:vAlign w:val="bottom"/>
                  <w:hideMark/>
                </w:tcPr>
                <w:p w:rsidR="00997755" w:rsidRPr="00CA7861" w:rsidRDefault="00997755" w:rsidP="00997755">
                  <w:pPr>
                    <w:suppressAutoHyphens w:val="0"/>
                    <w:jc w:val="right"/>
                    <w:rPr>
                      <w:rFonts w:ascii="Arial" w:hAnsi="Arial" w:cs="Arial"/>
                      <w:sz w:val="16"/>
                      <w:szCs w:val="16"/>
                      <w:lang w:eastAsia="sl-SI"/>
                    </w:rPr>
                  </w:pPr>
                  <w:r w:rsidRPr="00CA7861">
                    <w:rPr>
                      <w:rFonts w:ascii="Arial" w:hAnsi="Arial" w:cs="Arial"/>
                      <w:sz w:val="16"/>
                      <w:szCs w:val="16"/>
                      <w:lang w:eastAsia="sl-SI"/>
                    </w:rPr>
                    <w:t>298.656</w:t>
                  </w:r>
                </w:p>
              </w:tc>
              <w:tc>
                <w:tcPr>
                  <w:tcW w:w="1032" w:type="dxa"/>
                  <w:tcBorders>
                    <w:top w:val="nil"/>
                    <w:left w:val="nil"/>
                    <w:bottom w:val="single" w:sz="4" w:space="0" w:color="auto"/>
                    <w:right w:val="single" w:sz="4" w:space="0" w:color="auto"/>
                  </w:tcBorders>
                  <w:shd w:val="clear" w:color="auto" w:fill="auto"/>
                  <w:noWrap/>
                  <w:vAlign w:val="bottom"/>
                  <w:hideMark/>
                </w:tcPr>
                <w:p w:rsidR="00997755" w:rsidRPr="00CA7861" w:rsidRDefault="00997755" w:rsidP="00997755">
                  <w:pPr>
                    <w:suppressAutoHyphens w:val="0"/>
                    <w:jc w:val="right"/>
                    <w:rPr>
                      <w:rFonts w:ascii="Arial" w:hAnsi="Arial" w:cs="Arial"/>
                      <w:sz w:val="16"/>
                      <w:szCs w:val="16"/>
                      <w:lang w:eastAsia="sl-SI"/>
                    </w:rPr>
                  </w:pPr>
                  <w:r w:rsidRPr="00CA7861">
                    <w:rPr>
                      <w:rFonts w:ascii="Arial" w:hAnsi="Arial" w:cs="Arial"/>
                      <w:sz w:val="16"/>
                      <w:szCs w:val="16"/>
                      <w:lang w:eastAsia="sl-SI"/>
                    </w:rPr>
                    <w:t>33.563.936</w:t>
                  </w:r>
                </w:p>
              </w:tc>
              <w:tc>
                <w:tcPr>
                  <w:tcW w:w="1032" w:type="dxa"/>
                  <w:tcBorders>
                    <w:top w:val="nil"/>
                    <w:left w:val="nil"/>
                    <w:bottom w:val="single" w:sz="4" w:space="0" w:color="auto"/>
                    <w:right w:val="single" w:sz="4" w:space="0" w:color="auto"/>
                  </w:tcBorders>
                  <w:shd w:val="clear" w:color="auto" w:fill="auto"/>
                  <w:noWrap/>
                  <w:vAlign w:val="bottom"/>
                  <w:hideMark/>
                </w:tcPr>
                <w:p w:rsidR="00997755" w:rsidRPr="00CA7861" w:rsidRDefault="00997755" w:rsidP="00997755">
                  <w:pPr>
                    <w:suppressAutoHyphens w:val="0"/>
                    <w:jc w:val="right"/>
                    <w:rPr>
                      <w:rFonts w:ascii="Arial" w:hAnsi="Arial" w:cs="Arial"/>
                      <w:sz w:val="16"/>
                      <w:szCs w:val="16"/>
                      <w:lang w:eastAsia="sl-SI"/>
                    </w:rPr>
                  </w:pPr>
                  <w:r w:rsidRPr="00CA7861">
                    <w:rPr>
                      <w:rFonts w:ascii="Arial" w:hAnsi="Arial" w:cs="Arial"/>
                      <w:sz w:val="16"/>
                      <w:szCs w:val="16"/>
                      <w:lang w:eastAsia="sl-SI"/>
                    </w:rPr>
                    <w:t>46.378.715</w:t>
                  </w:r>
                </w:p>
              </w:tc>
              <w:tc>
                <w:tcPr>
                  <w:tcW w:w="1032" w:type="dxa"/>
                  <w:tcBorders>
                    <w:top w:val="nil"/>
                    <w:left w:val="nil"/>
                    <w:bottom w:val="single" w:sz="4" w:space="0" w:color="auto"/>
                    <w:right w:val="single" w:sz="4" w:space="0" w:color="auto"/>
                  </w:tcBorders>
                  <w:shd w:val="clear" w:color="auto" w:fill="auto"/>
                  <w:noWrap/>
                  <w:vAlign w:val="bottom"/>
                  <w:hideMark/>
                </w:tcPr>
                <w:p w:rsidR="00997755" w:rsidRPr="00CA7861" w:rsidRDefault="00997755" w:rsidP="00997755">
                  <w:pPr>
                    <w:suppressAutoHyphens w:val="0"/>
                    <w:jc w:val="right"/>
                    <w:rPr>
                      <w:rFonts w:ascii="Arial" w:hAnsi="Arial" w:cs="Arial"/>
                      <w:sz w:val="16"/>
                      <w:szCs w:val="16"/>
                      <w:lang w:eastAsia="sl-SI"/>
                    </w:rPr>
                  </w:pPr>
                  <w:r w:rsidRPr="00CA7861">
                    <w:rPr>
                      <w:rFonts w:ascii="Arial" w:hAnsi="Arial" w:cs="Arial"/>
                      <w:sz w:val="16"/>
                      <w:szCs w:val="16"/>
                      <w:lang w:eastAsia="sl-SI"/>
                    </w:rPr>
                    <w:t>8.902.101</w:t>
                  </w:r>
                </w:p>
              </w:tc>
              <w:tc>
                <w:tcPr>
                  <w:tcW w:w="1032" w:type="dxa"/>
                  <w:tcBorders>
                    <w:top w:val="nil"/>
                    <w:left w:val="nil"/>
                    <w:bottom w:val="single" w:sz="4" w:space="0" w:color="auto"/>
                    <w:right w:val="single" w:sz="4" w:space="0" w:color="auto"/>
                  </w:tcBorders>
                  <w:shd w:val="clear" w:color="auto" w:fill="auto"/>
                  <w:noWrap/>
                  <w:vAlign w:val="bottom"/>
                  <w:hideMark/>
                </w:tcPr>
                <w:p w:rsidR="00997755" w:rsidRPr="00CA7861" w:rsidRDefault="00997755" w:rsidP="00997755">
                  <w:pPr>
                    <w:suppressAutoHyphens w:val="0"/>
                    <w:jc w:val="right"/>
                    <w:rPr>
                      <w:rFonts w:ascii="Arial" w:hAnsi="Arial" w:cs="Arial"/>
                      <w:sz w:val="16"/>
                      <w:szCs w:val="16"/>
                      <w:lang w:eastAsia="sl-SI"/>
                    </w:rPr>
                  </w:pPr>
                  <w:r w:rsidRPr="00CA7861">
                    <w:rPr>
                      <w:rFonts w:ascii="Arial" w:hAnsi="Arial" w:cs="Arial"/>
                      <w:sz w:val="16"/>
                      <w:szCs w:val="16"/>
                      <w:lang w:eastAsia="sl-SI"/>
                    </w:rPr>
                    <w:t>0</w:t>
                  </w:r>
                </w:p>
              </w:tc>
            </w:tr>
            <w:tr w:rsidR="00744E6F" w:rsidRPr="00CA7861" w:rsidTr="007079DA">
              <w:trPr>
                <w:trHeight w:val="735"/>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44E6F" w:rsidRPr="00CA7861" w:rsidRDefault="00744E6F" w:rsidP="00744E6F">
                  <w:pPr>
                    <w:suppressAutoHyphens w:val="0"/>
                    <w:rPr>
                      <w:rFonts w:ascii="Arial" w:hAnsi="Arial" w:cs="Arial"/>
                      <w:color w:val="000000"/>
                      <w:sz w:val="16"/>
                      <w:szCs w:val="16"/>
                      <w:lang w:eastAsia="sl-SI"/>
                    </w:rPr>
                  </w:pPr>
                  <w:r w:rsidRPr="00CA7861">
                    <w:rPr>
                      <w:rFonts w:ascii="Arial" w:hAnsi="Arial" w:cs="Arial"/>
                      <w:color w:val="000000"/>
                      <w:sz w:val="16"/>
                      <w:szCs w:val="16"/>
                      <w:lang w:eastAsia="sl-SI"/>
                    </w:rPr>
                    <w:t>2431-22-00</w:t>
                  </w:r>
                  <w:r w:rsidR="001F5A80" w:rsidRPr="00CA7861">
                    <w:rPr>
                      <w:rFonts w:ascii="Arial" w:hAnsi="Arial" w:cs="Arial"/>
                      <w:color w:val="000000"/>
                      <w:sz w:val="16"/>
                      <w:szCs w:val="16"/>
                      <w:lang w:eastAsia="sl-SI"/>
                    </w:rPr>
                    <w:t>28</w:t>
                  </w:r>
                </w:p>
              </w:tc>
              <w:tc>
                <w:tcPr>
                  <w:tcW w:w="1760" w:type="dxa"/>
                  <w:tcBorders>
                    <w:top w:val="nil"/>
                    <w:left w:val="nil"/>
                    <w:bottom w:val="single" w:sz="4" w:space="0" w:color="auto"/>
                    <w:right w:val="single" w:sz="4" w:space="0" w:color="auto"/>
                  </w:tcBorders>
                  <w:shd w:val="clear" w:color="auto" w:fill="auto"/>
                  <w:vAlign w:val="bottom"/>
                  <w:hideMark/>
                </w:tcPr>
                <w:p w:rsidR="00744E6F" w:rsidRPr="00CA7861" w:rsidRDefault="00B07C44" w:rsidP="00744E6F">
                  <w:pPr>
                    <w:suppressAutoHyphens w:val="0"/>
                    <w:rPr>
                      <w:rFonts w:ascii="Arial" w:hAnsi="Arial" w:cs="Arial"/>
                      <w:sz w:val="16"/>
                      <w:szCs w:val="16"/>
                      <w:lang w:eastAsia="sl-SI"/>
                    </w:rPr>
                  </w:pPr>
                  <w:r w:rsidRPr="00B07C44">
                    <w:rPr>
                      <w:rFonts w:ascii="Arial" w:hAnsi="Arial" w:cs="Arial"/>
                      <w:sz w:val="16"/>
                      <w:szCs w:val="16"/>
                      <w:lang w:eastAsia="sl-SI"/>
                    </w:rPr>
                    <w:t>Nadgradnja postaj Birčna vas–Metlika–</w:t>
                  </w:r>
                  <w:proofErr w:type="spellStart"/>
                  <w:r w:rsidRPr="00B07C44">
                    <w:rPr>
                      <w:rFonts w:ascii="Arial" w:hAnsi="Arial" w:cs="Arial"/>
                      <w:sz w:val="16"/>
                      <w:szCs w:val="16"/>
                      <w:lang w:eastAsia="sl-SI"/>
                    </w:rPr>
                    <w:t>d.m</w:t>
                  </w:r>
                  <w:proofErr w:type="spellEnd"/>
                  <w:r w:rsidRPr="00B07C44">
                    <w:rPr>
                      <w:rFonts w:ascii="Arial" w:hAnsi="Arial" w:cs="Arial"/>
                      <w:sz w:val="16"/>
                      <w:szCs w:val="16"/>
                      <w:lang w:eastAsia="sl-SI"/>
                    </w:rPr>
                    <w:t>. -1. faza</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4E6F" w:rsidRPr="00CA7861" w:rsidRDefault="00744E6F" w:rsidP="00744E6F">
                  <w:pPr>
                    <w:suppressAutoHyphens w:val="0"/>
                    <w:jc w:val="right"/>
                    <w:rPr>
                      <w:rFonts w:ascii="Arial" w:hAnsi="Arial" w:cs="Arial"/>
                      <w:sz w:val="16"/>
                      <w:szCs w:val="16"/>
                      <w:lang w:eastAsia="sl-SI"/>
                    </w:rPr>
                  </w:pPr>
                  <w:r w:rsidRPr="00CA7861">
                    <w:rPr>
                      <w:rFonts w:ascii="Arial" w:hAnsi="Arial" w:cs="Arial"/>
                      <w:sz w:val="16"/>
                      <w:szCs w:val="16"/>
                    </w:rPr>
                    <w:t>3.683.959</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744E6F" w:rsidRPr="00CA7861" w:rsidRDefault="00744E6F" w:rsidP="00744E6F">
                  <w:pPr>
                    <w:jc w:val="right"/>
                    <w:rPr>
                      <w:rFonts w:ascii="Arial" w:hAnsi="Arial" w:cs="Arial"/>
                      <w:sz w:val="16"/>
                      <w:szCs w:val="16"/>
                    </w:rPr>
                  </w:pPr>
                  <w:r w:rsidRPr="00CA7861">
                    <w:rPr>
                      <w:rFonts w:ascii="Arial" w:hAnsi="Arial" w:cs="Arial"/>
                      <w:sz w:val="16"/>
                      <w:szCs w:val="16"/>
                    </w:rPr>
                    <w:t>296.710</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744E6F" w:rsidRPr="00CA7861" w:rsidRDefault="00744E6F" w:rsidP="00744E6F">
                  <w:pPr>
                    <w:jc w:val="right"/>
                    <w:rPr>
                      <w:rFonts w:ascii="Arial" w:hAnsi="Arial" w:cs="Arial"/>
                      <w:sz w:val="16"/>
                      <w:szCs w:val="16"/>
                    </w:rPr>
                  </w:pPr>
                  <w:r w:rsidRPr="00CA7861">
                    <w:rPr>
                      <w:rFonts w:ascii="Arial" w:hAnsi="Arial" w:cs="Arial"/>
                      <w:sz w:val="16"/>
                      <w:szCs w:val="16"/>
                    </w:rPr>
                    <w:t>302.346</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744E6F" w:rsidRPr="00CA7861" w:rsidRDefault="00744E6F" w:rsidP="00744E6F">
                  <w:pPr>
                    <w:jc w:val="right"/>
                    <w:rPr>
                      <w:rFonts w:ascii="Arial" w:hAnsi="Arial" w:cs="Arial"/>
                      <w:sz w:val="16"/>
                      <w:szCs w:val="16"/>
                    </w:rPr>
                  </w:pPr>
                  <w:r w:rsidRPr="00CA7861">
                    <w:rPr>
                      <w:rFonts w:ascii="Arial" w:hAnsi="Arial" w:cs="Arial"/>
                      <w:sz w:val="16"/>
                      <w:szCs w:val="16"/>
                    </w:rPr>
                    <w:t>359.457</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744E6F" w:rsidRPr="00CA7861" w:rsidRDefault="00744E6F" w:rsidP="00744E6F">
                  <w:pPr>
                    <w:jc w:val="right"/>
                    <w:rPr>
                      <w:rFonts w:ascii="Arial" w:hAnsi="Arial" w:cs="Arial"/>
                      <w:sz w:val="16"/>
                      <w:szCs w:val="16"/>
                    </w:rPr>
                  </w:pPr>
                  <w:r w:rsidRPr="00CA7861">
                    <w:rPr>
                      <w:rFonts w:ascii="Arial" w:hAnsi="Arial" w:cs="Arial"/>
                      <w:sz w:val="16"/>
                      <w:szCs w:val="16"/>
                    </w:rPr>
                    <w:t>891.438</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744E6F" w:rsidRPr="00CA7861" w:rsidRDefault="00744E6F" w:rsidP="00744E6F">
                  <w:pPr>
                    <w:jc w:val="right"/>
                    <w:rPr>
                      <w:rFonts w:ascii="Arial" w:hAnsi="Arial" w:cs="Arial"/>
                      <w:sz w:val="16"/>
                      <w:szCs w:val="16"/>
                    </w:rPr>
                  </w:pPr>
                  <w:r w:rsidRPr="00CA7861">
                    <w:rPr>
                      <w:rFonts w:ascii="Arial" w:hAnsi="Arial" w:cs="Arial"/>
                      <w:sz w:val="16"/>
                      <w:szCs w:val="16"/>
                    </w:rPr>
                    <w:t>1.834.008</w:t>
                  </w:r>
                </w:p>
              </w:tc>
            </w:tr>
            <w:tr w:rsidR="00744E6F" w:rsidRPr="00CA7861" w:rsidTr="007079DA">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44E6F" w:rsidRPr="00CA7861" w:rsidRDefault="00744E6F" w:rsidP="009950FE">
                  <w:pPr>
                    <w:suppressAutoHyphens w:val="0"/>
                    <w:rPr>
                      <w:rFonts w:ascii="Arial" w:hAnsi="Arial" w:cs="Arial"/>
                      <w:color w:val="000000"/>
                      <w:sz w:val="16"/>
                      <w:szCs w:val="16"/>
                      <w:lang w:eastAsia="sl-SI"/>
                    </w:rPr>
                  </w:pPr>
                  <w:r w:rsidRPr="00CA7861">
                    <w:rPr>
                      <w:rFonts w:ascii="Arial" w:hAnsi="Arial" w:cs="Arial"/>
                      <w:color w:val="000000"/>
                      <w:sz w:val="16"/>
                      <w:szCs w:val="16"/>
                      <w:lang w:eastAsia="sl-SI"/>
                    </w:rPr>
                    <w:t> </w:t>
                  </w:r>
                </w:p>
              </w:tc>
              <w:tc>
                <w:tcPr>
                  <w:tcW w:w="1760" w:type="dxa"/>
                  <w:tcBorders>
                    <w:top w:val="nil"/>
                    <w:left w:val="nil"/>
                    <w:bottom w:val="single" w:sz="4" w:space="0" w:color="auto"/>
                    <w:right w:val="single" w:sz="4" w:space="0" w:color="auto"/>
                  </w:tcBorders>
                  <w:shd w:val="clear" w:color="auto" w:fill="auto"/>
                  <w:vAlign w:val="bottom"/>
                  <w:hideMark/>
                </w:tcPr>
                <w:p w:rsidR="00744E6F" w:rsidRPr="00CA7861" w:rsidRDefault="00744E6F" w:rsidP="00744E6F">
                  <w:pPr>
                    <w:suppressAutoHyphens w:val="0"/>
                    <w:rPr>
                      <w:rFonts w:ascii="Arial" w:hAnsi="Arial" w:cs="Arial"/>
                      <w:sz w:val="16"/>
                      <w:szCs w:val="16"/>
                      <w:lang w:eastAsia="sl-SI"/>
                    </w:rPr>
                  </w:pPr>
                  <w:r w:rsidRPr="00CA7861">
                    <w:rPr>
                      <w:rFonts w:ascii="Arial" w:hAnsi="Arial" w:cs="Arial"/>
                      <w:sz w:val="16"/>
                      <w:szCs w:val="16"/>
                      <w:lang w:eastAsia="sl-SI"/>
                    </w:rPr>
                    <w:t> </w:t>
                  </w:r>
                </w:p>
              </w:tc>
              <w:tc>
                <w:tcPr>
                  <w:tcW w:w="1388" w:type="dxa"/>
                  <w:tcBorders>
                    <w:top w:val="nil"/>
                    <w:left w:val="nil"/>
                    <w:bottom w:val="single" w:sz="4" w:space="0" w:color="auto"/>
                    <w:right w:val="single" w:sz="4" w:space="0" w:color="auto"/>
                  </w:tcBorders>
                  <w:shd w:val="clear" w:color="auto" w:fill="auto"/>
                  <w:noWrap/>
                  <w:vAlign w:val="bottom"/>
                  <w:hideMark/>
                </w:tcPr>
                <w:p w:rsidR="00744E6F" w:rsidRPr="00CA7861" w:rsidRDefault="00744E6F" w:rsidP="00744E6F">
                  <w:pPr>
                    <w:suppressAutoHyphens w:val="0"/>
                    <w:rPr>
                      <w:rFonts w:ascii="Arial" w:hAnsi="Arial" w:cs="Arial"/>
                      <w:sz w:val="16"/>
                      <w:szCs w:val="16"/>
                      <w:lang w:eastAsia="sl-SI"/>
                    </w:rPr>
                  </w:pPr>
                  <w:r w:rsidRPr="00CA7861">
                    <w:rPr>
                      <w:rFonts w:ascii="Arial" w:hAnsi="Arial" w:cs="Arial"/>
                      <w:sz w:val="16"/>
                      <w:szCs w:val="16"/>
                      <w:lang w:eastAsia="sl-SI"/>
                    </w:rPr>
                    <w:t> </w:t>
                  </w:r>
                </w:p>
              </w:tc>
              <w:tc>
                <w:tcPr>
                  <w:tcW w:w="1032" w:type="dxa"/>
                  <w:tcBorders>
                    <w:top w:val="nil"/>
                    <w:left w:val="nil"/>
                    <w:bottom w:val="single" w:sz="4" w:space="0" w:color="auto"/>
                    <w:right w:val="single" w:sz="4" w:space="0" w:color="auto"/>
                  </w:tcBorders>
                  <w:shd w:val="clear" w:color="auto" w:fill="auto"/>
                  <w:noWrap/>
                  <w:vAlign w:val="bottom"/>
                  <w:hideMark/>
                </w:tcPr>
                <w:p w:rsidR="00744E6F" w:rsidRPr="00CA7861" w:rsidRDefault="00744E6F" w:rsidP="00744E6F">
                  <w:pPr>
                    <w:suppressAutoHyphens w:val="0"/>
                    <w:rPr>
                      <w:rFonts w:ascii="Arial" w:hAnsi="Arial" w:cs="Arial"/>
                      <w:sz w:val="16"/>
                      <w:szCs w:val="16"/>
                      <w:lang w:eastAsia="sl-SI"/>
                    </w:rPr>
                  </w:pPr>
                  <w:r w:rsidRPr="00CA7861">
                    <w:rPr>
                      <w:rFonts w:ascii="Arial" w:hAnsi="Arial" w:cs="Arial"/>
                      <w:sz w:val="16"/>
                      <w:szCs w:val="16"/>
                      <w:lang w:eastAsia="sl-SI"/>
                    </w:rPr>
                    <w:t> </w:t>
                  </w:r>
                </w:p>
              </w:tc>
              <w:tc>
                <w:tcPr>
                  <w:tcW w:w="1032" w:type="dxa"/>
                  <w:tcBorders>
                    <w:top w:val="nil"/>
                    <w:left w:val="nil"/>
                    <w:bottom w:val="single" w:sz="4" w:space="0" w:color="auto"/>
                    <w:right w:val="single" w:sz="4" w:space="0" w:color="auto"/>
                  </w:tcBorders>
                  <w:shd w:val="clear" w:color="auto" w:fill="auto"/>
                  <w:noWrap/>
                  <w:vAlign w:val="bottom"/>
                  <w:hideMark/>
                </w:tcPr>
                <w:p w:rsidR="00744E6F" w:rsidRPr="00CA7861" w:rsidRDefault="00744E6F" w:rsidP="00744E6F">
                  <w:pPr>
                    <w:suppressAutoHyphens w:val="0"/>
                    <w:rPr>
                      <w:rFonts w:ascii="Arial" w:hAnsi="Arial" w:cs="Arial"/>
                      <w:sz w:val="16"/>
                      <w:szCs w:val="16"/>
                      <w:lang w:eastAsia="sl-SI"/>
                    </w:rPr>
                  </w:pPr>
                  <w:r w:rsidRPr="00CA7861">
                    <w:rPr>
                      <w:rFonts w:ascii="Arial" w:hAnsi="Arial" w:cs="Arial"/>
                      <w:sz w:val="16"/>
                      <w:szCs w:val="16"/>
                      <w:lang w:eastAsia="sl-SI"/>
                    </w:rPr>
                    <w:t> </w:t>
                  </w:r>
                </w:p>
              </w:tc>
              <w:tc>
                <w:tcPr>
                  <w:tcW w:w="1032" w:type="dxa"/>
                  <w:tcBorders>
                    <w:top w:val="nil"/>
                    <w:left w:val="nil"/>
                    <w:bottom w:val="single" w:sz="4" w:space="0" w:color="auto"/>
                    <w:right w:val="single" w:sz="4" w:space="0" w:color="auto"/>
                  </w:tcBorders>
                  <w:shd w:val="clear" w:color="auto" w:fill="auto"/>
                  <w:noWrap/>
                  <w:vAlign w:val="bottom"/>
                  <w:hideMark/>
                </w:tcPr>
                <w:p w:rsidR="00744E6F" w:rsidRPr="00CA7861" w:rsidRDefault="00744E6F" w:rsidP="00744E6F">
                  <w:pPr>
                    <w:suppressAutoHyphens w:val="0"/>
                    <w:rPr>
                      <w:rFonts w:ascii="Arial" w:hAnsi="Arial" w:cs="Arial"/>
                      <w:sz w:val="16"/>
                      <w:szCs w:val="16"/>
                      <w:lang w:eastAsia="sl-SI"/>
                    </w:rPr>
                  </w:pPr>
                  <w:r w:rsidRPr="00CA7861">
                    <w:rPr>
                      <w:rFonts w:ascii="Arial" w:hAnsi="Arial" w:cs="Arial"/>
                      <w:sz w:val="16"/>
                      <w:szCs w:val="16"/>
                      <w:lang w:eastAsia="sl-SI"/>
                    </w:rPr>
                    <w:t> </w:t>
                  </w:r>
                </w:p>
              </w:tc>
              <w:tc>
                <w:tcPr>
                  <w:tcW w:w="1032" w:type="dxa"/>
                  <w:tcBorders>
                    <w:top w:val="nil"/>
                    <w:left w:val="nil"/>
                    <w:bottom w:val="single" w:sz="4" w:space="0" w:color="auto"/>
                    <w:right w:val="single" w:sz="4" w:space="0" w:color="auto"/>
                  </w:tcBorders>
                  <w:shd w:val="clear" w:color="auto" w:fill="auto"/>
                  <w:noWrap/>
                  <w:vAlign w:val="bottom"/>
                  <w:hideMark/>
                </w:tcPr>
                <w:p w:rsidR="00744E6F" w:rsidRPr="00CA7861" w:rsidRDefault="00744E6F" w:rsidP="00744E6F">
                  <w:pPr>
                    <w:suppressAutoHyphens w:val="0"/>
                    <w:rPr>
                      <w:rFonts w:ascii="Arial" w:hAnsi="Arial" w:cs="Arial"/>
                      <w:sz w:val="16"/>
                      <w:szCs w:val="16"/>
                      <w:lang w:eastAsia="sl-SI"/>
                    </w:rPr>
                  </w:pPr>
                  <w:r w:rsidRPr="00CA7861">
                    <w:rPr>
                      <w:rFonts w:ascii="Arial" w:hAnsi="Arial" w:cs="Arial"/>
                      <w:sz w:val="16"/>
                      <w:szCs w:val="16"/>
                      <w:lang w:eastAsia="sl-SI"/>
                    </w:rPr>
                    <w:t> </w:t>
                  </w:r>
                </w:p>
              </w:tc>
              <w:tc>
                <w:tcPr>
                  <w:tcW w:w="1032" w:type="dxa"/>
                  <w:tcBorders>
                    <w:top w:val="nil"/>
                    <w:left w:val="nil"/>
                    <w:bottom w:val="single" w:sz="4" w:space="0" w:color="auto"/>
                    <w:right w:val="single" w:sz="4" w:space="0" w:color="auto"/>
                  </w:tcBorders>
                  <w:shd w:val="clear" w:color="auto" w:fill="auto"/>
                  <w:noWrap/>
                  <w:vAlign w:val="bottom"/>
                  <w:hideMark/>
                </w:tcPr>
                <w:p w:rsidR="00744E6F" w:rsidRPr="00CA7861" w:rsidRDefault="00744E6F" w:rsidP="00744E6F">
                  <w:pPr>
                    <w:suppressAutoHyphens w:val="0"/>
                    <w:jc w:val="right"/>
                    <w:rPr>
                      <w:rFonts w:ascii="Arial" w:hAnsi="Arial" w:cs="Arial"/>
                      <w:sz w:val="16"/>
                      <w:szCs w:val="16"/>
                      <w:lang w:eastAsia="sl-SI"/>
                    </w:rPr>
                  </w:pPr>
                  <w:r w:rsidRPr="00CA7861">
                    <w:rPr>
                      <w:rFonts w:ascii="Arial" w:hAnsi="Arial" w:cs="Arial"/>
                      <w:sz w:val="16"/>
                      <w:szCs w:val="16"/>
                      <w:lang w:eastAsia="sl-SI"/>
                    </w:rPr>
                    <w:t>0</w:t>
                  </w:r>
                </w:p>
              </w:tc>
            </w:tr>
            <w:tr w:rsidR="00744E6F" w:rsidRPr="00CA7861" w:rsidTr="007079DA">
              <w:trPr>
                <w:trHeight w:val="300"/>
              </w:trPr>
              <w:tc>
                <w:tcPr>
                  <w:tcW w:w="985" w:type="dxa"/>
                  <w:tcBorders>
                    <w:top w:val="nil"/>
                    <w:left w:val="nil"/>
                    <w:bottom w:val="nil"/>
                    <w:right w:val="nil"/>
                  </w:tcBorders>
                  <w:shd w:val="clear" w:color="auto" w:fill="auto"/>
                  <w:noWrap/>
                  <w:vAlign w:val="center"/>
                  <w:hideMark/>
                </w:tcPr>
                <w:p w:rsidR="00744E6F" w:rsidRPr="00CA7861" w:rsidRDefault="00744E6F" w:rsidP="00744E6F">
                  <w:pPr>
                    <w:suppressAutoHyphens w:val="0"/>
                    <w:jc w:val="right"/>
                    <w:rPr>
                      <w:rFonts w:ascii="Arial" w:hAnsi="Arial" w:cs="Arial"/>
                      <w:sz w:val="16"/>
                      <w:szCs w:val="16"/>
                      <w:lang w:eastAsia="sl-SI"/>
                    </w:rPr>
                  </w:pPr>
                </w:p>
              </w:tc>
              <w:tc>
                <w:tcPr>
                  <w:tcW w:w="1760" w:type="dxa"/>
                  <w:tcBorders>
                    <w:top w:val="nil"/>
                    <w:left w:val="single" w:sz="4" w:space="0" w:color="auto"/>
                    <w:bottom w:val="single" w:sz="4" w:space="0" w:color="auto"/>
                    <w:right w:val="single" w:sz="4" w:space="0" w:color="auto"/>
                  </w:tcBorders>
                  <w:shd w:val="clear" w:color="000000" w:fill="D9D9D9"/>
                  <w:noWrap/>
                  <w:vAlign w:val="bottom"/>
                  <w:hideMark/>
                </w:tcPr>
                <w:p w:rsidR="00744E6F" w:rsidRPr="00CA7861" w:rsidRDefault="00744E6F" w:rsidP="00744E6F">
                  <w:pPr>
                    <w:suppressAutoHyphens w:val="0"/>
                    <w:jc w:val="right"/>
                    <w:rPr>
                      <w:rFonts w:ascii="Arial" w:hAnsi="Arial" w:cs="Arial"/>
                      <w:b/>
                      <w:bCs/>
                      <w:color w:val="000000"/>
                      <w:sz w:val="16"/>
                      <w:szCs w:val="16"/>
                      <w:lang w:eastAsia="sl-SI"/>
                    </w:rPr>
                  </w:pPr>
                  <w:r w:rsidRPr="00CA7861">
                    <w:rPr>
                      <w:rFonts w:ascii="Arial" w:hAnsi="Arial" w:cs="Arial"/>
                      <w:b/>
                      <w:bCs/>
                      <w:color w:val="000000"/>
                      <w:sz w:val="16"/>
                      <w:szCs w:val="16"/>
                      <w:lang w:eastAsia="sl-SI"/>
                    </w:rPr>
                    <w:t>Skupaj:</w:t>
                  </w:r>
                </w:p>
              </w:tc>
              <w:tc>
                <w:tcPr>
                  <w:tcW w:w="138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44E6F" w:rsidRPr="00CA7861" w:rsidRDefault="00744E6F" w:rsidP="00744E6F">
                  <w:pPr>
                    <w:suppressAutoHyphens w:val="0"/>
                    <w:jc w:val="right"/>
                    <w:rPr>
                      <w:rFonts w:ascii="Arial" w:hAnsi="Arial" w:cs="Arial"/>
                      <w:b/>
                      <w:bCs/>
                      <w:color w:val="000000"/>
                      <w:sz w:val="16"/>
                      <w:szCs w:val="16"/>
                      <w:lang w:eastAsia="sl-SI"/>
                    </w:rPr>
                  </w:pPr>
                  <w:r w:rsidRPr="00CA7861">
                    <w:rPr>
                      <w:rFonts w:ascii="Arial" w:hAnsi="Arial" w:cs="Arial"/>
                      <w:b/>
                      <w:bCs/>
                      <w:color w:val="000000"/>
                      <w:sz w:val="16"/>
                      <w:szCs w:val="16"/>
                    </w:rPr>
                    <w:t>109.171.637</w:t>
                  </w:r>
                </w:p>
              </w:tc>
              <w:tc>
                <w:tcPr>
                  <w:tcW w:w="1032" w:type="dxa"/>
                  <w:tcBorders>
                    <w:top w:val="single" w:sz="4" w:space="0" w:color="auto"/>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16.939.636</w:t>
                  </w:r>
                </w:p>
              </w:tc>
              <w:tc>
                <w:tcPr>
                  <w:tcW w:w="1032" w:type="dxa"/>
                  <w:tcBorders>
                    <w:top w:val="single" w:sz="4" w:space="0" w:color="auto"/>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33.866.282</w:t>
                  </w:r>
                </w:p>
              </w:tc>
              <w:tc>
                <w:tcPr>
                  <w:tcW w:w="1032" w:type="dxa"/>
                  <w:tcBorders>
                    <w:top w:val="single" w:sz="4" w:space="0" w:color="auto"/>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46.738.172</w:t>
                  </w:r>
                </w:p>
              </w:tc>
              <w:tc>
                <w:tcPr>
                  <w:tcW w:w="1032" w:type="dxa"/>
                  <w:tcBorders>
                    <w:top w:val="single" w:sz="4" w:space="0" w:color="auto"/>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9.793.539</w:t>
                  </w:r>
                </w:p>
              </w:tc>
              <w:tc>
                <w:tcPr>
                  <w:tcW w:w="1032" w:type="dxa"/>
                  <w:tcBorders>
                    <w:top w:val="single" w:sz="4" w:space="0" w:color="auto"/>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1.834.008</w:t>
                  </w:r>
                </w:p>
              </w:tc>
            </w:tr>
            <w:tr w:rsidR="00744E6F" w:rsidRPr="00CA7861" w:rsidTr="007079DA">
              <w:trPr>
                <w:trHeight w:val="300"/>
              </w:trPr>
              <w:tc>
                <w:tcPr>
                  <w:tcW w:w="985" w:type="dxa"/>
                  <w:tcBorders>
                    <w:top w:val="nil"/>
                    <w:left w:val="nil"/>
                    <w:bottom w:val="nil"/>
                    <w:right w:val="nil"/>
                  </w:tcBorders>
                  <w:shd w:val="clear" w:color="auto" w:fill="auto"/>
                  <w:noWrap/>
                  <w:vAlign w:val="center"/>
                  <w:hideMark/>
                </w:tcPr>
                <w:p w:rsidR="00744E6F" w:rsidRPr="00CA7861" w:rsidRDefault="00744E6F" w:rsidP="00744E6F">
                  <w:pPr>
                    <w:suppressAutoHyphens w:val="0"/>
                    <w:jc w:val="right"/>
                    <w:rPr>
                      <w:rFonts w:ascii="Arial" w:hAnsi="Arial" w:cs="Arial"/>
                      <w:b/>
                      <w:bCs/>
                      <w:color w:val="000000"/>
                      <w:sz w:val="16"/>
                      <w:szCs w:val="16"/>
                      <w:lang w:eastAsia="sl-SI"/>
                    </w:rPr>
                  </w:pPr>
                </w:p>
              </w:tc>
              <w:tc>
                <w:tcPr>
                  <w:tcW w:w="1760" w:type="dxa"/>
                  <w:tcBorders>
                    <w:top w:val="nil"/>
                    <w:left w:val="single" w:sz="4" w:space="0" w:color="auto"/>
                    <w:bottom w:val="single" w:sz="4" w:space="0" w:color="auto"/>
                    <w:right w:val="single" w:sz="4" w:space="0" w:color="auto"/>
                  </w:tcBorders>
                  <w:shd w:val="clear" w:color="000000" w:fill="D9D9D9"/>
                  <w:noWrap/>
                  <w:vAlign w:val="bottom"/>
                  <w:hideMark/>
                </w:tcPr>
                <w:p w:rsidR="00744E6F" w:rsidRPr="00CA7861" w:rsidRDefault="00744E6F" w:rsidP="00744E6F">
                  <w:pPr>
                    <w:suppressAutoHyphens w:val="0"/>
                    <w:jc w:val="right"/>
                    <w:rPr>
                      <w:rFonts w:ascii="Arial" w:hAnsi="Arial" w:cs="Arial"/>
                      <w:b/>
                      <w:bCs/>
                      <w:color w:val="000000"/>
                      <w:sz w:val="16"/>
                      <w:szCs w:val="16"/>
                      <w:lang w:eastAsia="sl-SI"/>
                    </w:rPr>
                  </w:pPr>
                  <w:r w:rsidRPr="00CA7861">
                    <w:rPr>
                      <w:rFonts w:ascii="Arial" w:hAnsi="Arial" w:cs="Arial"/>
                      <w:b/>
                      <w:bCs/>
                      <w:color w:val="000000"/>
                      <w:sz w:val="16"/>
                      <w:szCs w:val="16"/>
                      <w:lang w:eastAsia="sl-SI"/>
                    </w:rPr>
                    <w:t>DRSI:</w:t>
                  </w:r>
                </w:p>
              </w:tc>
              <w:tc>
                <w:tcPr>
                  <w:tcW w:w="1388" w:type="dxa"/>
                  <w:tcBorders>
                    <w:top w:val="nil"/>
                    <w:left w:val="single" w:sz="4" w:space="0" w:color="auto"/>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109.171.637</w:t>
                  </w:r>
                </w:p>
              </w:tc>
              <w:tc>
                <w:tcPr>
                  <w:tcW w:w="1032" w:type="dxa"/>
                  <w:tcBorders>
                    <w:top w:val="nil"/>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16.939.636</w:t>
                  </w:r>
                </w:p>
              </w:tc>
              <w:tc>
                <w:tcPr>
                  <w:tcW w:w="1032" w:type="dxa"/>
                  <w:tcBorders>
                    <w:top w:val="nil"/>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33.866.282</w:t>
                  </w:r>
                </w:p>
              </w:tc>
              <w:tc>
                <w:tcPr>
                  <w:tcW w:w="1032" w:type="dxa"/>
                  <w:tcBorders>
                    <w:top w:val="nil"/>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46.738.172</w:t>
                  </w:r>
                </w:p>
              </w:tc>
              <w:tc>
                <w:tcPr>
                  <w:tcW w:w="1032" w:type="dxa"/>
                  <w:tcBorders>
                    <w:top w:val="nil"/>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9.793.539</w:t>
                  </w:r>
                </w:p>
              </w:tc>
              <w:tc>
                <w:tcPr>
                  <w:tcW w:w="1032" w:type="dxa"/>
                  <w:tcBorders>
                    <w:top w:val="nil"/>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1.834.008</w:t>
                  </w:r>
                </w:p>
              </w:tc>
            </w:tr>
            <w:tr w:rsidR="00744E6F" w:rsidRPr="00CA7861" w:rsidTr="007079DA">
              <w:trPr>
                <w:trHeight w:val="300"/>
              </w:trPr>
              <w:tc>
                <w:tcPr>
                  <w:tcW w:w="985" w:type="dxa"/>
                  <w:tcBorders>
                    <w:top w:val="nil"/>
                    <w:left w:val="nil"/>
                    <w:bottom w:val="nil"/>
                    <w:right w:val="nil"/>
                  </w:tcBorders>
                  <w:shd w:val="clear" w:color="auto" w:fill="auto"/>
                  <w:noWrap/>
                  <w:vAlign w:val="bottom"/>
                  <w:hideMark/>
                </w:tcPr>
                <w:p w:rsidR="00744E6F" w:rsidRPr="00CA7861" w:rsidRDefault="00744E6F" w:rsidP="00744E6F">
                  <w:pPr>
                    <w:suppressAutoHyphens w:val="0"/>
                    <w:jc w:val="right"/>
                    <w:rPr>
                      <w:rFonts w:ascii="Arial" w:hAnsi="Arial" w:cs="Arial"/>
                      <w:b/>
                      <w:bCs/>
                      <w:color w:val="000000"/>
                      <w:sz w:val="16"/>
                      <w:szCs w:val="16"/>
                      <w:lang w:eastAsia="sl-SI"/>
                    </w:rPr>
                  </w:pPr>
                </w:p>
              </w:tc>
              <w:tc>
                <w:tcPr>
                  <w:tcW w:w="1760" w:type="dxa"/>
                  <w:tcBorders>
                    <w:top w:val="nil"/>
                    <w:left w:val="single" w:sz="4" w:space="0" w:color="auto"/>
                    <w:bottom w:val="single" w:sz="4" w:space="0" w:color="auto"/>
                    <w:right w:val="single" w:sz="4" w:space="0" w:color="auto"/>
                  </w:tcBorders>
                  <w:shd w:val="clear" w:color="000000" w:fill="D9D9D9"/>
                  <w:noWrap/>
                  <w:vAlign w:val="bottom"/>
                  <w:hideMark/>
                </w:tcPr>
                <w:p w:rsidR="00744E6F" w:rsidRPr="00CA7861" w:rsidRDefault="00744E6F" w:rsidP="00744E6F">
                  <w:pPr>
                    <w:suppressAutoHyphens w:val="0"/>
                    <w:jc w:val="right"/>
                    <w:rPr>
                      <w:rFonts w:ascii="Arial" w:hAnsi="Arial" w:cs="Arial"/>
                      <w:b/>
                      <w:bCs/>
                      <w:color w:val="000000"/>
                      <w:sz w:val="16"/>
                      <w:szCs w:val="16"/>
                      <w:lang w:eastAsia="sl-SI"/>
                    </w:rPr>
                  </w:pPr>
                  <w:r w:rsidRPr="00CA7861">
                    <w:rPr>
                      <w:rFonts w:ascii="Arial" w:hAnsi="Arial" w:cs="Arial"/>
                      <w:b/>
                      <w:bCs/>
                      <w:color w:val="000000"/>
                      <w:sz w:val="16"/>
                      <w:szCs w:val="16"/>
                      <w:lang w:eastAsia="sl-SI"/>
                    </w:rPr>
                    <w:t>Ostali viri</w:t>
                  </w:r>
                </w:p>
              </w:tc>
              <w:tc>
                <w:tcPr>
                  <w:tcW w:w="1388" w:type="dxa"/>
                  <w:tcBorders>
                    <w:top w:val="nil"/>
                    <w:left w:val="single" w:sz="4" w:space="0" w:color="auto"/>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0</w:t>
                  </w:r>
                </w:p>
              </w:tc>
              <w:tc>
                <w:tcPr>
                  <w:tcW w:w="1032" w:type="dxa"/>
                  <w:tcBorders>
                    <w:top w:val="nil"/>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0</w:t>
                  </w:r>
                </w:p>
              </w:tc>
              <w:tc>
                <w:tcPr>
                  <w:tcW w:w="1032" w:type="dxa"/>
                  <w:tcBorders>
                    <w:top w:val="nil"/>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0</w:t>
                  </w:r>
                </w:p>
              </w:tc>
              <w:tc>
                <w:tcPr>
                  <w:tcW w:w="1032" w:type="dxa"/>
                  <w:tcBorders>
                    <w:top w:val="nil"/>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0</w:t>
                  </w:r>
                </w:p>
              </w:tc>
              <w:tc>
                <w:tcPr>
                  <w:tcW w:w="1032" w:type="dxa"/>
                  <w:tcBorders>
                    <w:top w:val="nil"/>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0</w:t>
                  </w:r>
                </w:p>
              </w:tc>
              <w:tc>
                <w:tcPr>
                  <w:tcW w:w="1032" w:type="dxa"/>
                  <w:tcBorders>
                    <w:top w:val="nil"/>
                    <w:left w:val="nil"/>
                    <w:bottom w:val="single" w:sz="4" w:space="0" w:color="auto"/>
                    <w:right w:val="single" w:sz="4" w:space="0" w:color="auto"/>
                  </w:tcBorders>
                  <w:shd w:val="clear" w:color="000000" w:fill="D9D9D9"/>
                  <w:noWrap/>
                  <w:vAlign w:val="bottom"/>
                  <w:hideMark/>
                </w:tcPr>
                <w:p w:rsidR="00744E6F" w:rsidRPr="00CA7861" w:rsidRDefault="00744E6F" w:rsidP="00744E6F">
                  <w:pPr>
                    <w:jc w:val="right"/>
                    <w:rPr>
                      <w:rFonts w:ascii="Arial" w:hAnsi="Arial" w:cs="Arial"/>
                      <w:b/>
                      <w:bCs/>
                      <w:color w:val="000000"/>
                      <w:sz w:val="16"/>
                      <w:szCs w:val="16"/>
                    </w:rPr>
                  </w:pPr>
                  <w:r w:rsidRPr="00CA7861">
                    <w:rPr>
                      <w:rFonts w:ascii="Arial" w:hAnsi="Arial" w:cs="Arial"/>
                      <w:b/>
                      <w:bCs/>
                      <w:color w:val="000000"/>
                      <w:sz w:val="16"/>
                      <w:szCs w:val="16"/>
                    </w:rPr>
                    <w:t>0</w:t>
                  </w:r>
                </w:p>
              </w:tc>
            </w:tr>
          </w:tbl>
          <w:p w:rsidR="00997755" w:rsidRDefault="00997755" w:rsidP="004D614C">
            <w:pPr>
              <w:pStyle w:val="Neotevilenodstavek"/>
              <w:spacing w:before="0" w:after="0" w:line="240" w:lineRule="auto"/>
              <w:rPr>
                <w:iCs/>
                <w:sz w:val="20"/>
                <w:szCs w:val="20"/>
              </w:rPr>
            </w:pPr>
          </w:p>
          <w:p w:rsidR="009443ED" w:rsidRPr="000C2062" w:rsidRDefault="009443ED" w:rsidP="009443ED">
            <w:pPr>
              <w:pStyle w:val="Neotevilenodstavek"/>
              <w:spacing w:before="0" w:after="0" w:line="240" w:lineRule="auto"/>
              <w:rPr>
                <w:iCs/>
                <w:color w:val="FF0000"/>
                <w:sz w:val="20"/>
                <w:szCs w:val="20"/>
                <w:highlight w:val="yellow"/>
              </w:rPr>
            </w:pPr>
          </w:p>
        </w:tc>
      </w:tr>
      <w:tr w:rsidR="0030060C" w:rsidRPr="000C2062" w:rsidTr="007079DA">
        <w:tc>
          <w:tcPr>
            <w:tcW w:w="9519" w:type="dxa"/>
            <w:gridSpan w:val="6"/>
          </w:tcPr>
          <w:p w:rsidR="00F02B4B" w:rsidRPr="00EC058A" w:rsidRDefault="00F02B4B" w:rsidP="003F712A">
            <w:pPr>
              <w:pStyle w:val="Oddelek"/>
              <w:numPr>
                <w:ilvl w:val="0"/>
                <w:numId w:val="0"/>
              </w:numPr>
              <w:spacing w:before="0" w:after="0" w:line="260" w:lineRule="exact"/>
              <w:jc w:val="left"/>
              <w:rPr>
                <w:color w:val="000000"/>
                <w:sz w:val="20"/>
                <w:szCs w:val="20"/>
              </w:rPr>
            </w:pPr>
            <w:r w:rsidRPr="00EC058A">
              <w:rPr>
                <w:color w:val="000000"/>
                <w:sz w:val="20"/>
                <w:szCs w:val="20"/>
              </w:rPr>
              <w:t>6. Presoja posledic za:</w:t>
            </w:r>
          </w:p>
        </w:tc>
      </w:tr>
      <w:tr w:rsidR="0030060C" w:rsidRPr="000C2062" w:rsidTr="007079DA">
        <w:tc>
          <w:tcPr>
            <w:tcW w:w="1562" w:type="dxa"/>
            <w:gridSpan w:val="2"/>
          </w:tcPr>
          <w:p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a)</w:t>
            </w:r>
          </w:p>
        </w:tc>
        <w:tc>
          <w:tcPr>
            <w:tcW w:w="5178" w:type="dxa"/>
            <w:gridSpan w:val="2"/>
          </w:tcPr>
          <w:p w:rsidR="00F02B4B" w:rsidRPr="00EC058A" w:rsidRDefault="00F02B4B" w:rsidP="003F712A">
            <w:pPr>
              <w:pStyle w:val="Neotevilenodstavek"/>
              <w:spacing w:before="0" w:after="0" w:line="260" w:lineRule="exact"/>
              <w:rPr>
                <w:color w:val="000000"/>
                <w:sz w:val="20"/>
                <w:szCs w:val="20"/>
              </w:rPr>
            </w:pPr>
            <w:r w:rsidRPr="00EC058A">
              <w:rPr>
                <w:color w:val="000000"/>
                <w:sz w:val="20"/>
                <w:szCs w:val="20"/>
              </w:rPr>
              <w:t>javnofinančna sredstva nad 40.000 EUR v tekočem in naslednjih treh letih</w:t>
            </w:r>
          </w:p>
        </w:tc>
        <w:tc>
          <w:tcPr>
            <w:tcW w:w="2779" w:type="dxa"/>
            <w:gridSpan w:val="2"/>
            <w:vAlign w:val="center"/>
          </w:tcPr>
          <w:p w:rsidR="00F02B4B" w:rsidRPr="00EC058A" w:rsidRDefault="00F02B4B" w:rsidP="003F712A">
            <w:pPr>
              <w:pStyle w:val="Neotevilenodstavek"/>
              <w:spacing w:before="0" w:after="0" w:line="260" w:lineRule="exact"/>
              <w:jc w:val="center"/>
              <w:rPr>
                <w:iCs/>
                <w:color w:val="000000"/>
                <w:sz w:val="20"/>
                <w:szCs w:val="20"/>
              </w:rPr>
            </w:pPr>
            <w:r w:rsidRPr="00EC058A">
              <w:rPr>
                <w:b/>
                <w:color w:val="000000"/>
                <w:sz w:val="20"/>
                <w:szCs w:val="20"/>
              </w:rPr>
              <w:t>DA</w:t>
            </w:r>
            <w:r w:rsidRPr="00EC058A">
              <w:rPr>
                <w:color w:val="000000"/>
                <w:sz w:val="20"/>
                <w:szCs w:val="20"/>
              </w:rPr>
              <w:t>/NE</w:t>
            </w:r>
          </w:p>
        </w:tc>
      </w:tr>
      <w:tr w:rsidR="0030060C" w:rsidRPr="000C2062" w:rsidTr="007079DA">
        <w:tc>
          <w:tcPr>
            <w:tcW w:w="1562" w:type="dxa"/>
            <w:gridSpan w:val="2"/>
          </w:tcPr>
          <w:p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b)</w:t>
            </w:r>
          </w:p>
        </w:tc>
        <w:tc>
          <w:tcPr>
            <w:tcW w:w="5178" w:type="dxa"/>
            <w:gridSpan w:val="2"/>
          </w:tcPr>
          <w:p w:rsidR="00F02B4B" w:rsidRPr="00EC058A" w:rsidRDefault="00F02B4B" w:rsidP="003F712A">
            <w:pPr>
              <w:pStyle w:val="Neotevilenodstavek"/>
              <w:spacing w:before="0" w:after="0" w:line="260" w:lineRule="exact"/>
              <w:rPr>
                <w:iCs/>
                <w:color w:val="000000"/>
                <w:sz w:val="20"/>
                <w:szCs w:val="20"/>
              </w:rPr>
            </w:pPr>
            <w:r w:rsidRPr="00EC058A">
              <w:rPr>
                <w:bCs/>
                <w:color w:val="000000"/>
                <w:sz w:val="20"/>
                <w:szCs w:val="20"/>
              </w:rPr>
              <w:t>usklajenost slovenskega pravnega reda s pravnim redom Evropske unije</w:t>
            </w:r>
          </w:p>
        </w:tc>
        <w:tc>
          <w:tcPr>
            <w:tcW w:w="2779" w:type="dxa"/>
            <w:gridSpan w:val="2"/>
            <w:vAlign w:val="center"/>
          </w:tcPr>
          <w:p w:rsidR="00F02B4B" w:rsidRPr="00EC058A" w:rsidRDefault="00F02B4B" w:rsidP="003F712A">
            <w:pPr>
              <w:pStyle w:val="Neotevilenodstavek"/>
              <w:spacing w:before="0" w:after="0" w:line="260" w:lineRule="exact"/>
              <w:jc w:val="center"/>
              <w:rPr>
                <w:iCs/>
                <w:color w:val="000000"/>
                <w:sz w:val="20"/>
                <w:szCs w:val="20"/>
              </w:rPr>
            </w:pPr>
            <w:r w:rsidRPr="00EC058A">
              <w:rPr>
                <w:color w:val="000000"/>
                <w:sz w:val="20"/>
                <w:szCs w:val="20"/>
              </w:rPr>
              <w:t>DA/</w:t>
            </w:r>
            <w:r w:rsidRPr="00EC058A">
              <w:rPr>
                <w:b/>
                <w:color w:val="000000"/>
                <w:sz w:val="20"/>
                <w:szCs w:val="20"/>
              </w:rPr>
              <w:t>NE</w:t>
            </w:r>
          </w:p>
        </w:tc>
      </w:tr>
      <w:tr w:rsidR="0030060C" w:rsidRPr="000C2062" w:rsidTr="007079DA">
        <w:tc>
          <w:tcPr>
            <w:tcW w:w="1562" w:type="dxa"/>
            <w:gridSpan w:val="2"/>
          </w:tcPr>
          <w:p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c)</w:t>
            </w:r>
          </w:p>
        </w:tc>
        <w:tc>
          <w:tcPr>
            <w:tcW w:w="5178" w:type="dxa"/>
            <w:gridSpan w:val="2"/>
          </w:tcPr>
          <w:p w:rsidR="00F02B4B" w:rsidRPr="00EC058A" w:rsidRDefault="00F02B4B" w:rsidP="003F712A">
            <w:pPr>
              <w:pStyle w:val="Neotevilenodstavek"/>
              <w:spacing w:before="0" w:after="0" w:line="260" w:lineRule="exact"/>
              <w:rPr>
                <w:iCs/>
                <w:color w:val="000000"/>
                <w:sz w:val="20"/>
                <w:szCs w:val="20"/>
              </w:rPr>
            </w:pPr>
            <w:r w:rsidRPr="00EC058A">
              <w:rPr>
                <w:color w:val="000000"/>
                <w:sz w:val="20"/>
                <w:szCs w:val="20"/>
              </w:rPr>
              <w:t>administrativne posledice</w:t>
            </w:r>
          </w:p>
        </w:tc>
        <w:tc>
          <w:tcPr>
            <w:tcW w:w="2779" w:type="dxa"/>
            <w:gridSpan w:val="2"/>
            <w:vAlign w:val="center"/>
          </w:tcPr>
          <w:p w:rsidR="00F02B4B" w:rsidRPr="00EC058A" w:rsidRDefault="00F02B4B" w:rsidP="003F712A">
            <w:pPr>
              <w:pStyle w:val="Neotevilenodstavek"/>
              <w:spacing w:before="0" w:after="0" w:line="260" w:lineRule="exact"/>
              <w:jc w:val="center"/>
              <w:rPr>
                <w:color w:val="000000"/>
                <w:sz w:val="20"/>
                <w:szCs w:val="20"/>
              </w:rPr>
            </w:pPr>
            <w:r w:rsidRPr="00EC058A">
              <w:rPr>
                <w:color w:val="000000"/>
                <w:sz w:val="20"/>
                <w:szCs w:val="20"/>
              </w:rPr>
              <w:t>DA/</w:t>
            </w:r>
            <w:r w:rsidRPr="00EC058A">
              <w:rPr>
                <w:b/>
                <w:color w:val="000000"/>
                <w:sz w:val="20"/>
                <w:szCs w:val="20"/>
              </w:rPr>
              <w:t>NE</w:t>
            </w:r>
          </w:p>
        </w:tc>
      </w:tr>
      <w:tr w:rsidR="0030060C" w:rsidRPr="000C2062" w:rsidTr="007079DA">
        <w:tc>
          <w:tcPr>
            <w:tcW w:w="1562" w:type="dxa"/>
            <w:gridSpan w:val="2"/>
          </w:tcPr>
          <w:p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č)</w:t>
            </w:r>
          </w:p>
        </w:tc>
        <w:tc>
          <w:tcPr>
            <w:tcW w:w="5178" w:type="dxa"/>
            <w:gridSpan w:val="2"/>
          </w:tcPr>
          <w:p w:rsidR="00F02B4B" w:rsidRPr="00EC058A" w:rsidRDefault="00F02B4B" w:rsidP="003F712A">
            <w:pPr>
              <w:pStyle w:val="Neotevilenodstavek"/>
              <w:spacing w:before="0" w:after="0" w:line="260" w:lineRule="exact"/>
              <w:rPr>
                <w:bCs/>
                <w:color w:val="000000"/>
                <w:sz w:val="20"/>
                <w:szCs w:val="20"/>
              </w:rPr>
            </w:pPr>
            <w:r w:rsidRPr="00EC058A">
              <w:rPr>
                <w:color w:val="000000"/>
                <w:sz w:val="20"/>
                <w:szCs w:val="20"/>
              </w:rPr>
              <w:t>gospodarstvo, zlasti</w:t>
            </w:r>
            <w:r w:rsidRPr="00EC058A">
              <w:rPr>
                <w:bCs/>
                <w:color w:val="000000"/>
                <w:sz w:val="20"/>
                <w:szCs w:val="20"/>
              </w:rPr>
              <w:t xml:space="preserve"> mala in srednja podjetja ter konkurenčnost podjetij</w:t>
            </w:r>
          </w:p>
        </w:tc>
        <w:tc>
          <w:tcPr>
            <w:tcW w:w="2779" w:type="dxa"/>
            <w:gridSpan w:val="2"/>
            <w:vAlign w:val="center"/>
          </w:tcPr>
          <w:p w:rsidR="00F02B4B" w:rsidRPr="00EC058A" w:rsidRDefault="00F02B4B" w:rsidP="003F712A">
            <w:pPr>
              <w:pStyle w:val="Neotevilenodstavek"/>
              <w:spacing w:before="0" w:after="0" w:line="260" w:lineRule="exact"/>
              <w:jc w:val="center"/>
              <w:rPr>
                <w:iCs/>
                <w:color w:val="000000"/>
                <w:sz w:val="20"/>
                <w:szCs w:val="20"/>
              </w:rPr>
            </w:pPr>
            <w:r w:rsidRPr="00EC058A">
              <w:rPr>
                <w:color w:val="000000"/>
                <w:sz w:val="20"/>
                <w:szCs w:val="20"/>
              </w:rPr>
              <w:t>DA/</w:t>
            </w:r>
            <w:r w:rsidRPr="00EC058A">
              <w:rPr>
                <w:b/>
                <w:color w:val="000000"/>
                <w:sz w:val="20"/>
                <w:szCs w:val="20"/>
              </w:rPr>
              <w:t>NE</w:t>
            </w:r>
          </w:p>
        </w:tc>
      </w:tr>
      <w:tr w:rsidR="0030060C" w:rsidRPr="000C2062" w:rsidTr="007079DA">
        <w:tc>
          <w:tcPr>
            <w:tcW w:w="1562" w:type="dxa"/>
            <w:gridSpan w:val="2"/>
          </w:tcPr>
          <w:p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d)</w:t>
            </w:r>
          </w:p>
        </w:tc>
        <w:tc>
          <w:tcPr>
            <w:tcW w:w="5178" w:type="dxa"/>
            <w:gridSpan w:val="2"/>
          </w:tcPr>
          <w:p w:rsidR="00F02B4B" w:rsidRPr="00EC058A" w:rsidRDefault="00F02B4B" w:rsidP="003F712A">
            <w:pPr>
              <w:pStyle w:val="Neotevilenodstavek"/>
              <w:spacing w:before="0" w:after="0" w:line="260" w:lineRule="exact"/>
              <w:rPr>
                <w:bCs/>
                <w:color w:val="000000"/>
                <w:sz w:val="20"/>
                <w:szCs w:val="20"/>
              </w:rPr>
            </w:pPr>
            <w:r w:rsidRPr="00EC058A">
              <w:rPr>
                <w:bCs/>
                <w:color w:val="000000"/>
                <w:sz w:val="20"/>
                <w:szCs w:val="20"/>
              </w:rPr>
              <w:t>okolje, vključno s prostorskimi in varstvenimi vidiki</w:t>
            </w:r>
          </w:p>
        </w:tc>
        <w:tc>
          <w:tcPr>
            <w:tcW w:w="2779" w:type="dxa"/>
            <w:gridSpan w:val="2"/>
            <w:vAlign w:val="center"/>
          </w:tcPr>
          <w:p w:rsidR="00F02B4B" w:rsidRPr="00EC058A" w:rsidRDefault="00F02B4B" w:rsidP="003F712A">
            <w:pPr>
              <w:pStyle w:val="Neotevilenodstavek"/>
              <w:spacing w:before="0" w:after="0" w:line="260" w:lineRule="exact"/>
              <w:jc w:val="center"/>
              <w:rPr>
                <w:iCs/>
                <w:color w:val="000000"/>
                <w:sz w:val="20"/>
                <w:szCs w:val="20"/>
              </w:rPr>
            </w:pPr>
            <w:r w:rsidRPr="00EC058A">
              <w:rPr>
                <w:b/>
                <w:color w:val="000000"/>
                <w:sz w:val="20"/>
                <w:szCs w:val="20"/>
              </w:rPr>
              <w:t>DA</w:t>
            </w:r>
            <w:r w:rsidRPr="00EC058A">
              <w:rPr>
                <w:color w:val="000000"/>
                <w:sz w:val="20"/>
                <w:szCs w:val="20"/>
              </w:rPr>
              <w:t>/NE</w:t>
            </w:r>
          </w:p>
        </w:tc>
      </w:tr>
      <w:tr w:rsidR="0030060C" w:rsidRPr="000C2062" w:rsidTr="007079DA">
        <w:tc>
          <w:tcPr>
            <w:tcW w:w="1562" w:type="dxa"/>
            <w:gridSpan w:val="2"/>
          </w:tcPr>
          <w:p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e)</w:t>
            </w:r>
          </w:p>
        </w:tc>
        <w:tc>
          <w:tcPr>
            <w:tcW w:w="5178" w:type="dxa"/>
            <w:gridSpan w:val="2"/>
          </w:tcPr>
          <w:p w:rsidR="00F02B4B" w:rsidRPr="00EC058A" w:rsidRDefault="00F02B4B" w:rsidP="003F712A">
            <w:pPr>
              <w:pStyle w:val="Neotevilenodstavek"/>
              <w:spacing w:before="0" w:after="0" w:line="260" w:lineRule="exact"/>
              <w:rPr>
                <w:bCs/>
                <w:color w:val="000000"/>
                <w:sz w:val="20"/>
                <w:szCs w:val="20"/>
              </w:rPr>
            </w:pPr>
            <w:r w:rsidRPr="00EC058A">
              <w:rPr>
                <w:bCs/>
                <w:color w:val="000000"/>
                <w:sz w:val="20"/>
                <w:szCs w:val="20"/>
              </w:rPr>
              <w:t>socialno področje</w:t>
            </w:r>
          </w:p>
        </w:tc>
        <w:tc>
          <w:tcPr>
            <w:tcW w:w="2779" w:type="dxa"/>
            <w:gridSpan w:val="2"/>
            <w:vAlign w:val="center"/>
          </w:tcPr>
          <w:p w:rsidR="00F02B4B" w:rsidRPr="00EC058A" w:rsidRDefault="00F02B4B" w:rsidP="003F712A">
            <w:pPr>
              <w:pStyle w:val="Neotevilenodstavek"/>
              <w:spacing w:before="0" w:after="0" w:line="260" w:lineRule="exact"/>
              <w:jc w:val="center"/>
              <w:rPr>
                <w:iCs/>
                <w:color w:val="000000"/>
                <w:sz w:val="20"/>
                <w:szCs w:val="20"/>
              </w:rPr>
            </w:pPr>
            <w:r w:rsidRPr="00EC058A">
              <w:rPr>
                <w:b/>
                <w:color w:val="000000"/>
                <w:sz w:val="20"/>
                <w:szCs w:val="20"/>
              </w:rPr>
              <w:t>DA</w:t>
            </w:r>
            <w:r w:rsidRPr="00EC058A">
              <w:rPr>
                <w:color w:val="000000"/>
                <w:sz w:val="20"/>
                <w:szCs w:val="20"/>
              </w:rPr>
              <w:t>/NE</w:t>
            </w:r>
          </w:p>
        </w:tc>
      </w:tr>
      <w:tr w:rsidR="0030060C" w:rsidRPr="000C2062" w:rsidTr="007079DA">
        <w:tc>
          <w:tcPr>
            <w:tcW w:w="1562" w:type="dxa"/>
            <w:gridSpan w:val="2"/>
            <w:tcBorders>
              <w:bottom w:val="single" w:sz="4" w:space="0" w:color="auto"/>
            </w:tcBorders>
          </w:tcPr>
          <w:p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f)</w:t>
            </w:r>
          </w:p>
        </w:tc>
        <w:tc>
          <w:tcPr>
            <w:tcW w:w="5178" w:type="dxa"/>
            <w:gridSpan w:val="2"/>
            <w:tcBorders>
              <w:bottom w:val="single" w:sz="4" w:space="0" w:color="auto"/>
            </w:tcBorders>
          </w:tcPr>
          <w:p w:rsidR="00F02B4B" w:rsidRPr="00EC058A" w:rsidRDefault="00F02B4B" w:rsidP="003F712A">
            <w:pPr>
              <w:pStyle w:val="Neotevilenodstavek"/>
              <w:spacing w:before="0" w:after="0" w:line="260" w:lineRule="exact"/>
              <w:rPr>
                <w:bCs/>
                <w:color w:val="000000"/>
                <w:sz w:val="20"/>
                <w:szCs w:val="20"/>
              </w:rPr>
            </w:pPr>
            <w:r w:rsidRPr="00EC058A">
              <w:rPr>
                <w:bCs/>
                <w:color w:val="000000"/>
                <w:sz w:val="20"/>
                <w:szCs w:val="20"/>
              </w:rPr>
              <w:t>dokumente razvojnega načrtovanja:</w:t>
            </w:r>
          </w:p>
          <w:p w:rsidR="00F02B4B" w:rsidRPr="00EC058A" w:rsidRDefault="00F02B4B" w:rsidP="00F02B4B">
            <w:pPr>
              <w:pStyle w:val="Neotevilenodstavek"/>
              <w:numPr>
                <w:ilvl w:val="0"/>
                <w:numId w:val="17"/>
              </w:numPr>
              <w:spacing w:before="0" w:after="0" w:line="260" w:lineRule="exact"/>
              <w:rPr>
                <w:bCs/>
                <w:color w:val="000000"/>
                <w:sz w:val="20"/>
                <w:szCs w:val="20"/>
              </w:rPr>
            </w:pPr>
            <w:r w:rsidRPr="00EC058A">
              <w:rPr>
                <w:bCs/>
                <w:color w:val="000000"/>
                <w:sz w:val="20"/>
                <w:szCs w:val="20"/>
              </w:rPr>
              <w:t>nacionalne dokumente razvojnega načrtovanja</w:t>
            </w:r>
          </w:p>
          <w:p w:rsidR="00F02B4B" w:rsidRPr="00EC058A" w:rsidRDefault="00F02B4B" w:rsidP="00F02B4B">
            <w:pPr>
              <w:pStyle w:val="Neotevilenodstavek"/>
              <w:numPr>
                <w:ilvl w:val="0"/>
                <w:numId w:val="17"/>
              </w:numPr>
              <w:spacing w:before="0" w:after="0" w:line="260" w:lineRule="exact"/>
              <w:rPr>
                <w:bCs/>
                <w:color w:val="000000"/>
                <w:sz w:val="20"/>
                <w:szCs w:val="20"/>
              </w:rPr>
            </w:pPr>
            <w:r w:rsidRPr="00EC058A">
              <w:rPr>
                <w:bCs/>
                <w:color w:val="000000"/>
                <w:sz w:val="20"/>
                <w:szCs w:val="20"/>
              </w:rPr>
              <w:t>razvojne politike na ravni programov po strukturi razvojne klasifikacije programskega proračuna</w:t>
            </w:r>
          </w:p>
          <w:p w:rsidR="00F02B4B" w:rsidRPr="00EC058A" w:rsidRDefault="00F02B4B" w:rsidP="00F02B4B">
            <w:pPr>
              <w:pStyle w:val="Neotevilenodstavek"/>
              <w:numPr>
                <w:ilvl w:val="0"/>
                <w:numId w:val="17"/>
              </w:numPr>
              <w:spacing w:before="0" w:after="0" w:line="260" w:lineRule="exact"/>
              <w:rPr>
                <w:bCs/>
                <w:color w:val="000000"/>
                <w:sz w:val="20"/>
                <w:szCs w:val="20"/>
              </w:rPr>
            </w:pPr>
            <w:r w:rsidRPr="00EC058A">
              <w:rPr>
                <w:bCs/>
                <w:color w:val="000000"/>
                <w:sz w:val="20"/>
                <w:szCs w:val="20"/>
              </w:rPr>
              <w:t>razvojne dokumente Evropske unije in mednarodnih organizacij</w:t>
            </w:r>
          </w:p>
        </w:tc>
        <w:tc>
          <w:tcPr>
            <w:tcW w:w="2779" w:type="dxa"/>
            <w:gridSpan w:val="2"/>
            <w:tcBorders>
              <w:bottom w:val="single" w:sz="4" w:space="0" w:color="auto"/>
            </w:tcBorders>
            <w:vAlign w:val="center"/>
          </w:tcPr>
          <w:p w:rsidR="00F02B4B" w:rsidRPr="00EC058A" w:rsidRDefault="00F02B4B" w:rsidP="003F712A">
            <w:pPr>
              <w:pStyle w:val="Neotevilenodstavek"/>
              <w:spacing w:before="0" w:after="0" w:line="260" w:lineRule="exact"/>
              <w:jc w:val="center"/>
              <w:rPr>
                <w:iCs/>
                <w:color w:val="000000"/>
                <w:sz w:val="20"/>
                <w:szCs w:val="20"/>
              </w:rPr>
            </w:pPr>
            <w:r w:rsidRPr="00EC058A">
              <w:rPr>
                <w:color w:val="000000"/>
                <w:sz w:val="20"/>
                <w:szCs w:val="20"/>
              </w:rPr>
              <w:t>DA/</w:t>
            </w:r>
            <w:r w:rsidRPr="00EC058A">
              <w:rPr>
                <w:b/>
                <w:color w:val="000000"/>
                <w:sz w:val="20"/>
                <w:szCs w:val="20"/>
              </w:rPr>
              <w:t>NE</w:t>
            </w:r>
          </w:p>
        </w:tc>
      </w:tr>
      <w:tr w:rsidR="00F02B4B" w:rsidRPr="00A47EBE" w:rsidTr="007079DA">
        <w:tc>
          <w:tcPr>
            <w:tcW w:w="9519" w:type="dxa"/>
            <w:gridSpan w:val="6"/>
            <w:tcBorders>
              <w:top w:val="single" w:sz="4" w:space="0" w:color="auto"/>
              <w:left w:val="single" w:sz="4" w:space="0" w:color="auto"/>
              <w:bottom w:val="single" w:sz="4" w:space="0" w:color="auto"/>
              <w:right w:val="single" w:sz="4" w:space="0" w:color="auto"/>
            </w:tcBorders>
          </w:tcPr>
          <w:p w:rsidR="00F02B4B" w:rsidRPr="00EC058A" w:rsidRDefault="00F02B4B" w:rsidP="003F712A">
            <w:pPr>
              <w:pStyle w:val="Oddelek"/>
              <w:widowControl w:val="0"/>
              <w:numPr>
                <w:ilvl w:val="0"/>
                <w:numId w:val="0"/>
              </w:numPr>
              <w:spacing w:before="0" w:after="0" w:line="260" w:lineRule="exact"/>
              <w:jc w:val="left"/>
              <w:rPr>
                <w:color w:val="000000"/>
                <w:sz w:val="20"/>
                <w:szCs w:val="20"/>
              </w:rPr>
            </w:pPr>
            <w:r w:rsidRPr="00EC058A">
              <w:rPr>
                <w:color w:val="000000"/>
                <w:sz w:val="20"/>
                <w:szCs w:val="20"/>
              </w:rPr>
              <w:t>7.a Predstavitev ocene finančnih posledic nad 40.000 EUR:</w:t>
            </w:r>
          </w:p>
          <w:p w:rsidR="00F02B4B" w:rsidRPr="00EC058A" w:rsidRDefault="00F02B4B" w:rsidP="003F712A">
            <w:pPr>
              <w:pStyle w:val="Oddelek"/>
              <w:widowControl w:val="0"/>
              <w:numPr>
                <w:ilvl w:val="0"/>
                <w:numId w:val="0"/>
              </w:numPr>
              <w:spacing w:before="0" w:after="0" w:line="260" w:lineRule="exact"/>
              <w:jc w:val="left"/>
              <w:rPr>
                <w:b w:val="0"/>
                <w:color w:val="000000"/>
                <w:sz w:val="20"/>
                <w:szCs w:val="20"/>
              </w:rPr>
            </w:pPr>
          </w:p>
        </w:tc>
      </w:tr>
    </w:tbl>
    <w:p w:rsidR="00F02B4B" w:rsidRPr="002028E6" w:rsidRDefault="00F02B4B" w:rsidP="00F02B4B">
      <w:pPr>
        <w:spacing w:line="260" w:lineRule="exact"/>
        <w:rPr>
          <w:rFonts w:ascii="Arial" w:hAnsi="Arial" w:cs="Arial"/>
          <w:vanish/>
          <w:color w:val="000000"/>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2195"/>
        <w:gridCol w:w="271"/>
        <w:gridCol w:w="1123"/>
        <w:gridCol w:w="917"/>
        <w:gridCol w:w="1496"/>
        <w:gridCol w:w="1496"/>
      </w:tblGrid>
      <w:tr w:rsidR="0030060C" w:rsidRPr="00A47EBE" w:rsidTr="003F712A">
        <w:trPr>
          <w:cantSplit/>
          <w:trHeight w:val="35"/>
        </w:trPr>
        <w:tc>
          <w:tcPr>
            <w:tcW w:w="9200" w:type="dxa"/>
            <w:gridSpan w:val="7"/>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F02B4B" w:rsidRPr="002028E6" w:rsidRDefault="00F02B4B" w:rsidP="003F712A">
            <w:pPr>
              <w:pStyle w:val="Naslov1"/>
              <w:keepNext w:val="0"/>
              <w:pageBreakBefore/>
              <w:widowControl w:val="0"/>
              <w:tabs>
                <w:tab w:val="left" w:pos="2340"/>
              </w:tabs>
              <w:spacing w:before="0" w:after="0"/>
              <w:ind w:left="142" w:hanging="142"/>
              <w:rPr>
                <w:color w:val="000000"/>
                <w:sz w:val="20"/>
                <w:szCs w:val="20"/>
              </w:rPr>
            </w:pPr>
            <w:r w:rsidRPr="002028E6">
              <w:rPr>
                <w:color w:val="000000"/>
                <w:sz w:val="20"/>
                <w:szCs w:val="20"/>
              </w:rPr>
              <w:lastRenderedPageBreak/>
              <w:t>I. Ocena finančnih posledic, ki niso načrtovane v sprejetem proračunu</w:t>
            </w:r>
          </w:p>
        </w:tc>
      </w:tr>
      <w:tr w:rsidR="00773975" w:rsidRPr="00A47EBE" w:rsidTr="004670D9">
        <w:trPr>
          <w:cantSplit/>
          <w:trHeight w:val="276"/>
        </w:trPr>
        <w:tc>
          <w:tcPr>
            <w:tcW w:w="4168" w:type="dxa"/>
            <w:gridSpan w:val="3"/>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ind w:left="-122" w:right="-112"/>
              <w:jc w:val="center"/>
              <w:rPr>
                <w:rFonts w:ascii="Arial" w:hAnsi="Arial" w:cs="Arial"/>
                <w:color w:val="000000"/>
                <w:sz w:val="20"/>
                <w:szCs w:val="20"/>
              </w:rPr>
            </w:pPr>
          </w:p>
        </w:tc>
        <w:tc>
          <w:tcPr>
            <w:tcW w:w="1123"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Tekoče leto (t)</w:t>
            </w:r>
          </w:p>
        </w:tc>
        <w:tc>
          <w:tcPr>
            <w:tcW w:w="917"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 + 1</w:t>
            </w:r>
          </w:p>
        </w:tc>
        <w:tc>
          <w:tcPr>
            <w:tcW w:w="1496"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 + 2</w:t>
            </w:r>
          </w:p>
        </w:tc>
        <w:tc>
          <w:tcPr>
            <w:tcW w:w="1496"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 + 3</w:t>
            </w:r>
          </w:p>
        </w:tc>
      </w:tr>
      <w:tr w:rsidR="00773975" w:rsidRPr="00A47EBE" w:rsidTr="004670D9">
        <w:trPr>
          <w:cantSplit/>
          <w:trHeight w:val="423"/>
        </w:trPr>
        <w:tc>
          <w:tcPr>
            <w:tcW w:w="4168" w:type="dxa"/>
            <w:gridSpan w:val="3"/>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xml:space="preserve">) prihodkov državnega proračuna </w:t>
            </w:r>
          </w:p>
        </w:tc>
        <w:tc>
          <w:tcPr>
            <w:tcW w:w="1123"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917"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r>
      <w:tr w:rsidR="00773975" w:rsidRPr="00A47EBE" w:rsidTr="004670D9">
        <w:trPr>
          <w:cantSplit/>
          <w:trHeight w:val="423"/>
        </w:trPr>
        <w:tc>
          <w:tcPr>
            <w:tcW w:w="4168" w:type="dxa"/>
            <w:gridSpan w:val="3"/>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xml:space="preserve">) prihodkov občinskih proračunov </w:t>
            </w:r>
          </w:p>
        </w:tc>
        <w:tc>
          <w:tcPr>
            <w:tcW w:w="1123"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917"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r>
      <w:tr w:rsidR="00773975" w:rsidRPr="00A47EBE" w:rsidTr="004670D9">
        <w:trPr>
          <w:cantSplit/>
          <w:trHeight w:val="423"/>
        </w:trPr>
        <w:tc>
          <w:tcPr>
            <w:tcW w:w="4168" w:type="dxa"/>
            <w:gridSpan w:val="3"/>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xml:space="preserve">) odhodkov državnega proračuna </w:t>
            </w:r>
          </w:p>
        </w:tc>
        <w:tc>
          <w:tcPr>
            <w:tcW w:w="1123"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jc w:val="center"/>
              <w:rPr>
                <w:rFonts w:ascii="Arial" w:hAnsi="Arial" w:cs="Arial"/>
                <w:color w:val="000000"/>
                <w:sz w:val="20"/>
                <w:szCs w:val="20"/>
              </w:rPr>
            </w:pPr>
          </w:p>
        </w:tc>
        <w:tc>
          <w:tcPr>
            <w:tcW w:w="917"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jc w:val="center"/>
              <w:rPr>
                <w:rFonts w:ascii="Arial" w:hAnsi="Arial" w:cs="Arial"/>
                <w:color w:val="000000"/>
                <w:sz w:val="20"/>
                <w:szCs w:val="20"/>
              </w:rPr>
            </w:pPr>
          </w:p>
        </w:tc>
      </w:tr>
      <w:tr w:rsidR="00773975" w:rsidRPr="00A47EBE" w:rsidTr="004670D9">
        <w:trPr>
          <w:cantSplit/>
          <w:trHeight w:val="623"/>
        </w:trPr>
        <w:tc>
          <w:tcPr>
            <w:tcW w:w="4168" w:type="dxa"/>
            <w:gridSpan w:val="3"/>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odhodkov občinskih proračunov</w:t>
            </w:r>
          </w:p>
        </w:tc>
        <w:tc>
          <w:tcPr>
            <w:tcW w:w="1123"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jc w:val="center"/>
              <w:rPr>
                <w:rFonts w:ascii="Arial" w:hAnsi="Arial" w:cs="Arial"/>
                <w:color w:val="000000"/>
                <w:sz w:val="20"/>
                <w:szCs w:val="20"/>
              </w:rPr>
            </w:pPr>
          </w:p>
        </w:tc>
        <w:tc>
          <w:tcPr>
            <w:tcW w:w="917"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jc w:val="center"/>
              <w:rPr>
                <w:rFonts w:ascii="Arial" w:hAnsi="Arial" w:cs="Arial"/>
                <w:color w:val="000000"/>
                <w:sz w:val="20"/>
                <w:szCs w:val="20"/>
              </w:rPr>
            </w:pPr>
          </w:p>
        </w:tc>
      </w:tr>
      <w:tr w:rsidR="00773975" w:rsidRPr="00A47EBE" w:rsidTr="004670D9">
        <w:trPr>
          <w:cantSplit/>
          <w:trHeight w:val="423"/>
        </w:trPr>
        <w:tc>
          <w:tcPr>
            <w:tcW w:w="4168" w:type="dxa"/>
            <w:gridSpan w:val="3"/>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obveznosti za druga javnofinančna sredstva</w:t>
            </w:r>
          </w:p>
        </w:tc>
        <w:tc>
          <w:tcPr>
            <w:tcW w:w="1123"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917"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r>
      <w:tr w:rsidR="0030060C" w:rsidRPr="00A47EBE" w:rsidTr="003F712A">
        <w:trPr>
          <w:cantSplit/>
          <w:trHeight w:val="257"/>
        </w:trPr>
        <w:tc>
          <w:tcPr>
            <w:tcW w:w="9200"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F02B4B" w:rsidRPr="002028E6" w:rsidRDefault="00F02B4B" w:rsidP="003F712A">
            <w:pPr>
              <w:pStyle w:val="Naslov1"/>
              <w:keepNext w:val="0"/>
              <w:widowControl w:val="0"/>
              <w:tabs>
                <w:tab w:val="left" w:pos="2340"/>
              </w:tabs>
              <w:spacing w:before="0" w:after="0"/>
              <w:ind w:left="142" w:hanging="142"/>
              <w:rPr>
                <w:color w:val="000000"/>
                <w:sz w:val="20"/>
                <w:szCs w:val="20"/>
              </w:rPr>
            </w:pPr>
            <w:r w:rsidRPr="002028E6">
              <w:rPr>
                <w:color w:val="000000"/>
                <w:sz w:val="20"/>
                <w:szCs w:val="20"/>
              </w:rPr>
              <w:t>II. Finančne posledice za državni proračun</w:t>
            </w:r>
          </w:p>
        </w:tc>
      </w:tr>
      <w:tr w:rsidR="0030060C" w:rsidRPr="00A47EBE" w:rsidTr="003F712A">
        <w:trPr>
          <w:cantSplit/>
          <w:trHeight w:val="257"/>
        </w:trPr>
        <w:tc>
          <w:tcPr>
            <w:tcW w:w="9200"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F02B4B" w:rsidRPr="002028E6" w:rsidRDefault="00F02B4B" w:rsidP="003F712A">
            <w:pPr>
              <w:pStyle w:val="Naslov1"/>
              <w:keepNext w:val="0"/>
              <w:widowControl w:val="0"/>
              <w:tabs>
                <w:tab w:val="left" w:pos="2340"/>
              </w:tabs>
              <w:spacing w:before="0" w:after="0"/>
              <w:ind w:left="142" w:hanging="142"/>
              <w:rPr>
                <w:color w:val="000000"/>
                <w:sz w:val="20"/>
                <w:szCs w:val="20"/>
              </w:rPr>
            </w:pPr>
            <w:proofErr w:type="spellStart"/>
            <w:r w:rsidRPr="002028E6">
              <w:rPr>
                <w:color w:val="000000"/>
                <w:sz w:val="20"/>
                <w:szCs w:val="20"/>
              </w:rPr>
              <w:t>II.a</w:t>
            </w:r>
            <w:proofErr w:type="spellEnd"/>
            <w:r w:rsidRPr="002028E6">
              <w:rPr>
                <w:color w:val="000000"/>
                <w:sz w:val="20"/>
                <w:szCs w:val="20"/>
              </w:rPr>
              <w:t xml:space="preserve"> Pravice porabe za izvedbo predlaganih rešitev so zagotovljene:</w:t>
            </w:r>
          </w:p>
        </w:tc>
      </w:tr>
      <w:tr w:rsidR="00773975" w:rsidRPr="00A47EBE" w:rsidTr="004670D9">
        <w:trPr>
          <w:cantSplit/>
          <w:trHeight w:val="100"/>
        </w:trPr>
        <w:tc>
          <w:tcPr>
            <w:tcW w:w="1702" w:type="dxa"/>
            <w:tcBorders>
              <w:top w:val="single" w:sz="4" w:space="0" w:color="auto"/>
              <w:left w:val="single" w:sz="4" w:space="0" w:color="auto"/>
              <w:bottom w:val="single" w:sz="4" w:space="0" w:color="auto"/>
              <w:right w:val="single" w:sz="4" w:space="0" w:color="auto"/>
            </w:tcBorders>
            <w:vAlign w:val="center"/>
          </w:tcPr>
          <w:p w:rsidR="00F02B4B" w:rsidRPr="0035123F" w:rsidRDefault="00F02B4B" w:rsidP="003F712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Ime proračunskega uporabnika </w:t>
            </w:r>
          </w:p>
        </w:tc>
        <w:tc>
          <w:tcPr>
            <w:tcW w:w="2195" w:type="dxa"/>
            <w:tcBorders>
              <w:top w:val="single" w:sz="4" w:space="0" w:color="auto"/>
              <w:left w:val="single" w:sz="4" w:space="0" w:color="auto"/>
              <w:bottom w:val="single" w:sz="4" w:space="0" w:color="auto"/>
              <w:right w:val="single" w:sz="4" w:space="0" w:color="auto"/>
            </w:tcBorders>
            <w:vAlign w:val="center"/>
          </w:tcPr>
          <w:p w:rsidR="00F02B4B" w:rsidRPr="0035123F" w:rsidRDefault="00F02B4B" w:rsidP="003F712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Šifra in naziv ukrepa, projekta</w:t>
            </w: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F02B4B" w:rsidRPr="0035123F" w:rsidRDefault="00F02B4B" w:rsidP="003F712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Šifra in naziv proračunske postavke</w:t>
            </w:r>
          </w:p>
        </w:tc>
        <w:tc>
          <w:tcPr>
            <w:tcW w:w="1496" w:type="dxa"/>
            <w:tcBorders>
              <w:top w:val="single" w:sz="4" w:space="0" w:color="auto"/>
              <w:left w:val="single" w:sz="4" w:space="0" w:color="auto"/>
              <w:bottom w:val="single" w:sz="4" w:space="0" w:color="auto"/>
              <w:right w:val="single" w:sz="4" w:space="0" w:color="auto"/>
            </w:tcBorders>
            <w:vAlign w:val="center"/>
          </w:tcPr>
          <w:p w:rsidR="00F02B4B" w:rsidRPr="0035123F" w:rsidRDefault="00F02B4B" w:rsidP="003F712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Znesek za tekoče leto (t)</w:t>
            </w:r>
          </w:p>
        </w:tc>
        <w:tc>
          <w:tcPr>
            <w:tcW w:w="1496" w:type="dxa"/>
            <w:tcBorders>
              <w:top w:val="single" w:sz="4" w:space="0" w:color="auto"/>
              <w:left w:val="single" w:sz="4" w:space="0" w:color="auto"/>
              <w:bottom w:val="single" w:sz="4" w:space="0" w:color="auto"/>
              <w:right w:val="single" w:sz="4" w:space="0" w:color="auto"/>
            </w:tcBorders>
            <w:vAlign w:val="center"/>
          </w:tcPr>
          <w:p w:rsidR="002B38C4" w:rsidRPr="0035123F" w:rsidRDefault="00F02B4B" w:rsidP="003F712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Znesek za </w:t>
            </w:r>
          </w:p>
          <w:p w:rsidR="00F02B4B" w:rsidRPr="0035123F" w:rsidRDefault="00F02B4B" w:rsidP="003F712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t + 1</w:t>
            </w:r>
          </w:p>
        </w:tc>
      </w:tr>
      <w:tr w:rsidR="00B605A9" w:rsidRPr="00A47EBE"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rsidR="00B605A9" w:rsidRPr="0035123F" w:rsidRDefault="00B605A9" w:rsidP="009F0520">
            <w:pPr>
              <w:widowControl w:val="0"/>
              <w:spacing w:line="260" w:lineRule="exact"/>
              <w:jc w:val="center"/>
              <w:rPr>
                <w:rFonts w:ascii="Arial" w:hAnsi="Arial" w:cs="Arial"/>
                <w:color w:val="000000"/>
                <w:sz w:val="20"/>
                <w:szCs w:val="20"/>
              </w:rPr>
            </w:pPr>
            <w:r w:rsidRPr="00B605A9">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rsidR="00B605A9" w:rsidRPr="0035123F" w:rsidRDefault="00B605A9" w:rsidP="009F0520">
            <w:pPr>
              <w:widowControl w:val="0"/>
              <w:spacing w:line="260" w:lineRule="exact"/>
              <w:jc w:val="center"/>
              <w:rPr>
                <w:rFonts w:ascii="Arial" w:hAnsi="Arial" w:cs="Arial"/>
                <w:color w:val="000000"/>
                <w:sz w:val="20"/>
                <w:szCs w:val="20"/>
              </w:rPr>
            </w:pPr>
            <w:r>
              <w:rPr>
                <w:rFonts w:ascii="Arial" w:hAnsi="Arial" w:cs="Arial"/>
                <w:color w:val="000000"/>
                <w:sz w:val="20"/>
                <w:szCs w:val="20"/>
              </w:rPr>
              <w:t>2431-22-0023 Nadomestila zaradi ovir v prometu na JŽI 2021</w:t>
            </w: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B605A9" w:rsidRDefault="00B605A9" w:rsidP="009F0520">
            <w:pPr>
              <w:widowControl w:val="0"/>
              <w:spacing w:line="260" w:lineRule="exact"/>
              <w:jc w:val="center"/>
              <w:rPr>
                <w:rFonts w:ascii="Arial" w:hAnsi="Arial" w:cs="Arial"/>
                <w:color w:val="000000"/>
                <w:sz w:val="20"/>
                <w:szCs w:val="20"/>
              </w:rPr>
            </w:pPr>
            <w:r>
              <w:rPr>
                <w:rFonts w:ascii="Arial" w:hAnsi="Arial" w:cs="Arial"/>
                <w:color w:val="000000"/>
                <w:sz w:val="20"/>
                <w:szCs w:val="20"/>
              </w:rPr>
              <w:t xml:space="preserve">211446 </w:t>
            </w:r>
          </w:p>
          <w:p w:rsidR="00B605A9" w:rsidRDefault="00B605A9" w:rsidP="009F0520">
            <w:pPr>
              <w:widowControl w:val="0"/>
              <w:spacing w:line="260" w:lineRule="exact"/>
              <w:jc w:val="center"/>
              <w:rPr>
                <w:rFonts w:ascii="Arial" w:hAnsi="Arial" w:cs="Arial"/>
                <w:color w:val="000000"/>
                <w:sz w:val="20"/>
                <w:szCs w:val="20"/>
              </w:rPr>
            </w:pPr>
            <w:r w:rsidRPr="00B605A9">
              <w:rPr>
                <w:rFonts w:ascii="Arial" w:hAnsi="Arial" w:cs="Arial"/>
                <w:color w:val="000000"/>
                <w:sz w:val="20"/>
                <w:szCs w:val="20"/>
              </w:rPr>
              <w:t>Nadomestilo prevoznikov - vpliv investicij na obratovanje</w:t>
            </w:r>
          </w:p>
          <w:p w:rsidR="00B605A9" w:rsidRPr="0035123F" w:rsidRDefault="00B605A9" w:rsidP="009F0520">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rsidR="00B605A9" w:rsidRDefault="00B605A9" w:rsidP="009F0520">
            <w:pPr>
              <w:widowControl w:val="0"/>
              <w:spacing w:line="260" w:lineRule="exact"/>
              <w:jc w:val="right"/>
              <w:rPr>
                <w:rFonts w:ascii="Arial" w:hAnsi="Arial" w:cs="Arial"/>
                <w:color w:val="000000"/>
                <w:sz w:val="20"/>
                <w:szCs w:val="20"/>
              </w:rPr>
            </w:pPr>
            <w:r>
              <w:rPr>
                <w:rFonts w:ascii="Arial" w:hAnsi="Arial" w:cs="Arial"/>
                <w:color w:val="000000"/>
                <w:sz w:val="20"/>
                <w:szCs w:val="20"/>
              </w:rPr>
              <w:t xml:space="preserve">0,00 </w:t>
            </w:r>
          </w:p>
          <w:p w:rsidR="00B605A9" w:rsidRPr="0035123F" w:rsidRDefault="00B605A9" w:rsidP="009F0520">
            <w:pPr>
              <w:widowControl w:val="0"/>
              <w:spacing w:line="260" w:lineRule="exact"/>
              <w:jc w:val="right"/>
              <w:rPr>
                <w:rFonts w:ascii="Arial" w:hAnsi="Arial" w:cs="Arial"/>
                <w:color w:val="000000"/>
                <w:sz w:val="20"/>
                <w:szCs w:val="20"/>
              </w:rPr>
            </w:pPr>
            <w:r>
              <w:rPr>
                <w:rFonts w:ascii="Arial" w:hAnsi="Arial" w:cs="Arial"/>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rsidR="00B605A9" w:rsidRDefault="00B605A9" w:rsidP="009F0520">
            <w:pPr>
              <w:widowControl w:val="0"/>
              <w:spacing w:line="260" w:lineRule="exact"/>
              <w:jc w:val="right"/>
              <w:rPr>
                <w:rFonts w:ascii="Arial" w:hAnsi="Arial" w:cs="Arial"/>
                <w:color w:val="000000"/>
                <w:sz w:val="20"/>
                <w:szCs w:val="20"/>
              </w:rPr>
            </w:pPr>
            <w:r>
              <w:rPr>
                <w:rFonts w:ascii="Arial" w:hAnsi="Arial" w:cs="Arial"/>
                <w:color w:val="000000"/>
                <w:sz w:val="20"/>
                <w:szCs w:val="20"/>
              </w:rPr>
              <w:t>0,00</w:t>
            </w:r>
          </w:p>
          <w:p w:rsidR="00B605A9" w:rsidRPr="0035123F" w:rsidRDefault="00B605A9" w:rsidP="009F0520">
            <w:pPr>
              <w:widowControl w:val="0"/>
              <w:spacing w:line="260" w:lineRule="exact"/>
              <w:jc w:val="right"/>
              <w:rPr>
                <w:rFonts w:ascii="Arial" w:hAnsi="Arial" w:cs="Arial"/>
                <w:color w:val="000000"/>
                <w:sz w:val="20"/>
                <w:szCs w:val="20"/>
              </w:rPr>
            </w:pPr>
            <w:r>
              <w:rPr>
                <w:rFonts w:ascii="Arial" w:hAnsi="Arial" w:cs="Arial"/>
                <w:color w:val="000000"/>
                <w:sz w:val="20"/>
                <w:szCs w:val="20"/>
              </w:rPr>
              <w:t>EUR</w:t>
            </w:r>
          </w:p>
        </w:tc>
      </w:tr>
      <w:tr w:rsidR="00773975" w:rsidRPr="00A47EBE"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rsidR="009F0520" w:rsidRPr="0035123F" w:rsidRDefault="009F0520" w:rsidP="009F0520">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rsidR="009F0520" w:rsidRPr="0035123F" w:rsidRDefault="009F0520" w:rsidP="009F0520">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2431-</w:t>
            </w:r>
            <w:r w:rsidR="00242BE8">
              <w:rPr>
                <w:rFonts w:ascii="Arial" w:hAnsi="Arial" w:cs="Arial"/>
                <w:color w:val="000000"/>
                <w:sz w:val="20"/>
                <w:szCs w:val="20"/>
              </w:rPr>
              <w:t>22-0026</w:t>
            </w:r>
          </w:p>
          <w:p w:rsidR="009F0520" w:rsidRPr="0035123F" w:rsidRDefault="00242BE8" w:rsidP="009F0520">
            <w:pPr>
              <w:widowControl w:val="0"/>
              <w:spacing w:line="260" w:lineRule="exact"/>
              <w:jc w:val="center"/>
              <w:rPr>
                <w:rFonts w:ascii="Arial" w:hAnsi="Arial" w:cs="Arial"/>
                <w:color w:val="000000"/>
                <w:sz w:val="20"/>
                <w:szCs w:val="20"/>
              </w:rPr>
            </w:pPr>
            <w:r w:rsidRPr="00242BE8">
              <w:rPr>
                <w:rFonts w:ascii="Arial" w:hAnsi="Arial" w:cs="Arial"/>
                <w:color w:val="000000"/>
                <w:sz w:val="20"/>
                <w:szCs w:val="20"/>
              </w:rPr>
              <w:t>Nadgradnja železniške postaje Jesenice</w:t>
            </w: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9F0520" w:rsidRPr="0035123F" w:rsidRDefault="009F0520" w:rsidP="009F0520">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153207 </w:t>
            </w:r>
          </w:p>
          <w:p w:rsidR="009F0520" w:rsidRPr="0035123F" w:rsidRDefault="009F0520" w:rsidP="009F0520">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rsidR="009F0520" w:rsidRPr="0035123F" w:rsidRDefault="009F0520" w:rsidP="009F0520">
            <w:pPr>
              <w:widowControl w:val="0"/>
              <w:spacing w:line="260" w:lineRule="exact"/>
              <w:jc w:val="right"/>
              <w:rPr>
                <w:rFonts w:ascii="Arial" w:hAnsi="Arial" w:cs="Arial"/>
                <w:color w:val="000000"/>
                <w:sz w:val="20"/>
                <w:szCs w:val="20"/>
              </w:rPr>
            </w:pPr>
            <w:r w:rsidRPr="0035123F">
              <w:rPr>
                <w:rFonts w:ascii="Arial" w:hAnsi="Arial" w:cs="Arial"/>
                <w:color w:val="000000"/>
                <w:sz w:val="20"/>
                <w:szCs w:val="20"/>
              </w:rPr>
              <w:t xml:space="preserve">0,00 </w:t>
            </w:r>
          </w:p>
          <w:p w:rsidR="009F0520" w:rsidRPr="0035123F" w:rsidRDefault="009F0520" w:rsidP="009F0520">
            <w:pPr>
              <w:widowControl w:val="0"/>
              <w:spacing w:line="260" w:lineRule="exact"/>
              <w:jc w:val="right"/>
              <w:rPr>
                <w:rFonts w:ascii="Arial" w:hAnsi="Arial" w:cs="Arial"/>
                <w:color w:val="000000"/>
                <w:sz w:val="20"/>
                <w:szCs w:val="20"/>
              </w:rPr>
            </w:pPr>
            <w:r w:rsidRPr="0035123F">
              <w:rPr>
                <w:rFonts w:ascii="Arial" w:hAnsi="Arial" w:cs="Arial"/>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rsidR="009F0520" w:rsidRPr="0035123F" w:rsidRDefault="009F0520" w:rsidP="009F0520">
            <w:pPr>
              <w:widowControl w:val="0"/>
              <w:spacing w:line="260" w:lineRule="exact"/>
              <w:jc w:val="right"/>
              <w:rPr>
                <w:rFonts w:ascii="Arial" w:hAnsi="Arial" w:cs="Arial"/>
                <w:color w:val="000000"/>
                <w:sz w:val="20"/>
                <w:szCs w:val="20"/>
              </w:rPr>
            </w:pPr>
            <w:r w:rsidRPr="0035123F">
              <w:rPr>
                <w:rFonts w:ascii="Arial" w:hAnsi="Arial" w:cs="Arial"/>
                <w:color w:val="000000"/>
                <w:sz w:val="20"/>
                <w:szCs w:val="20"/>
              </w:rPr>
              <w:t xml:space="preserve">0,00 </w:t>
            </w:r>
          </w:p>
          <w:p w:rsidR="009F0520" w:rsidRPr="0035123F" w:rsidRDefault="009F0520" w:rsidP="009F0520">
            <w:pPr>
              <w:widowControl w:val="0"/>
              <w:spacing w:line="260" w:lineRule="exact"/>
              <w:jc w:val="right"/>
              <w:rPr>
                <w:rFonts w:ascii="Arial" w:hAnsi="Arial" w:cs="Arial"/>
                <w:color w:val="000000"/>
                <w:sz w:val="20"/>
                <w:szCs w:val="20"/>
              </w:rPr>
            </w:pPr>
            <w:r w:rsidRPr="0035123F">
              <w:rPr>
                <w:rFonts w:ascii="Arial" w:hAnsi="Arial" w:cs="Arial"/>
                <w:color w:val="000000"/>
                <w:sz w:val="20"/>
                <w:szCs w:val="20"/>
              </w:rPr>
              <w:t>EUR</w:t>
            </w:r>
          </w:p>
        </w:tc>
      </w:tr>
      <w:tr w:rsidR="00773975" w:rsidRPr="00A47EBE"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rsidR="009F0520" w:rsidRPr="0035123F" w:rsidRDefault="009F0520" w:rsidP="009F0520">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rsidR="009F0520" w:rsidRDefault="00664102" w:rsidP="009F0520">
            <w:pPr>
              <w:widowControl w:val="0"/>
              <w:spacing w:line="260" w:lineRule="exact"/>
              <w:jc w:val="center"/>
              <w:rPr>
                <w:rFonts w:ascii="Arial" w:hAnsi="Arial" w:cs="Arial"/>
                <w:color w:val="000000"/>
                <w:sz w:val="20"/>
                <w:szCs w:val="20"/>
              </w:rPr>
            </w:pPr>
            <w:r w:rsidRPr="00664102">
              <w:rPr>
                <w:rFonts w:ascii="Arial" w:hAnsi="Arial" w:cs="Arial"/>
                <w:color w:val="000000"/>
                <w:sz w:val="20"/>
                <w:szCs w:val="20"/>
              </w:rPr>
              <w:t>2431-22-0028</w:t>
            </w:r>
          </w:p>
          <w:p w:rsidR="004670D9" w:rsidRPr="00664102" w:rsidRDefault="00B07C44" w:rsidP="009F0520">
            <w:pPr>
              <w:widowControl w:val="0"/>
              <w:spacing w:line="260" w:lineRule="exact"/>
              <w:jc w:val="center"/>
              <w:rPr>
                <w:rFonts w:ascii="Arial" w:hAnsi="Arial" w:cs="Arial"/>
                <w:color w:val="000000"/>
                <w:sz w:val="20"/>
                <w:szCs w:val="20"/>
              </w:rPr>
            </w:pPr>
            <w:r w:rsidRPr="00B07C44">
              <w:rPr>
                <w:rFonts w:ascii="Arial" w:hAnsi="Arial" w:cs="Arial"/>
                <w:color w:val="000000"/>
                <w:sz w:val="20"/>
                <w:szCs w:val="20"/>
              </w:rPr>
              <w:t>Nadgradnja postaj Birčna vas–Metlika–</w:t>
            </w:r>
            <w:proofErr w:type="spellStart"/>
            <w:r w:rsidRPr="00B07C44">
              <w:rPr>
                <w:rFonts w:ascii="Arial" w:hAnsi="Arial" w:cs="Arial"/>
                <w:color w:val="000000"/>
                <w:sz w:val="20"/>
                <w:szCs w:val="20"/>
              </w:rPr>
              <w:t>d.m</w:t>
            </w:r>
            <w:proofErr w:type="spellEnd"/>
            <w:r w:rsidRPr="00B07C44">
              <w:rPr>
                <w:rFonts w:ascii="Arial" w:hAnsi="Arial" w:cs="Arial"/>
                <w:color w:val="000000"/>
                <w:sz w:val="20"/>
                <w:szCs w:val="20"/>
              </w:rPr>
              <w:t>. -1. faza</w:t>
            </w: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B605A9" w:rsidRPr="00664102" w:rsidRDefault="00B605A9" w:rsidP="00B605A9">
            <w:pPr>
              <w:widowControl w:val="0"/>
              <w:spacing w:line="260" w:lineRule="exact"/>
              <w:jc w:val="center"/>
              <w:rPr>
                <w:rFonts w:ascii="Arial" w:hAnsi="Arial" w:cs="Arial"/>
                <w:color w:val="000000"/>
                <w:sz w:val="20"/>
                <w:szCs w:val="20"/>
              </w:rPr>
            </w:pPr>
            <w:r w:rsidRPr="00664102">
              <w:rPr>
                <w:rFonts w:ascii="Arial" w:hAnsi="Arial" w:cs="Arial"/>
                <w:color w:val="000000"/>
                <w:sz w:val="20"/>
                <w:szCs w:val="20"/>
              </w:rPr>
              <w:t xml:space="preserve">153207 </w:t>
            </w:r>
          </w:p>
          <w:p w:rsidR="009F0520" w:rsidRPr="00664102" w:rsidRDefault="00B605A9" w:rsidP="00B605A9">
            <w:pPr>
              <w:widowControl w:val="0"/>
              <w:spacing w:line="260" w:lineRule="exact"/>
              <w:jc w:val="center"/>
              <w:rPr>
                <w:rFonts w:ascii="Arial" w:hAnsi="Arial" w:cs="Arial"/>
                <w:color w:val="000000"/>
                <w:sz w:val="20"/>
                <w:szCs w:val="20"/>
              </w:rPr>
            </w:pPr>
            <w:r w:rsidRPr="00664102">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rsidR="009F0520" w:rsidRPr="00F82B64" w:rsidRDefault="009F0520" w:rsidP="009F0520">
            <w:pPr>
              <w:widowControl w:val="0"/>
              <w:spacing w:line="260" w:lineRule="exact"/>
              <w:jc w:val="right"/>
              <w:rPr>
                <w:rFonts w:ascii="Arial" w:hAnsi="Arial" w:cs="Arial"/>
                <w:color w:val="000000"/>
                <w:sz w:val="20"/>
                <w:szCs w:val="20"/>
              </w:rPr>
            </w:pPr>
            <w:r w:rsidRPr="00F82B64">
              <w:rPr>
                <w:rFonts w:ascii="Arial" w:hAnsi="Arial" w:cs="Arial"/>
                <w:color w:val="000000"/>
                <w:sz w:val="20"/>
                <w:szCs w:val="20"/>
              </w:rPr>
              <w:t xml:space="preserve">0,00 </w:t>
            </w:r>
          </w:p>
          <w:p w:rsidR="009F0520" w:rsidRPr="00F82B64" w:rsidRDefault="009F0520" w:rsidP="009F0520">
            <w:pPr>
              <w:widowControl w:val="0"/>
              <w:spacing w:line="260" w:lineRule="exact"/>
              <w:jc w:val="right"/>
              <w:rPr>
                <w:rFonts w:ascii="Arial" w:hAnsi="Arial" w:cs="Arial"/>
                <w:color w:val="000000"/>
                <w:sz w:val="20"/>
                <w:szCs w:val="20"/>
              </w:rPr>
            </w:pPr>
            <w:r w:rsidRPr="00F82B64">
              <w:rPr>
                <w:rFonts w:ascii="Arial" w:hAnsi="Arial" w:cs="Arial"/>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rsidR="009F0520" w:rsidRPr="00F82B64" w:rsidRDefault="009F0520" w:rsidP="009F0520">
            <w:pPr>
              <w:widowControl w:val="0"/>
              <w:spacing w:line="260" w:lineRule="exact"/>
              <w:jc w:val="right"/>
              <w:rPr>
                <w:rFonts w:ascii="Arial" w:hAnsi="Arial" w:cs="Arial"/>
                <w:color w:val="000000"/>
                <w:sz w:val="20"/>
                <w:szCs w:val="20"/>
              </w:rPr>
            </w:pPr>
            <w:r w:rsidRPr="00F82B64">
              <w:rPr>
                <w:rFonts w:ascii="Arial" w:hAnsi="Arial" w:cs="Arial"/>
                <w:color w:val="000000"/>
                <w:sz w:val="20"/>
                <w:szCs w:val="20"/>
              </w:rPr>
              <w:t xml:space="preserve">0,00 </w:t>
            </w:r>
          </w:p>
          <w:p w:rsidR="009F0520" w:rsidRPr="00F82B64" w:rsidRDefault="009F0520" w:rsidP="009F0520">
            <w:pPr>
              <w:widowControl w:val="0"/>
              <w:spacing w:line="260" w:lineRule="exact"/>
              <w:jc w:val="right"/>
              <w:rPr>
                <w:rFonts w:ascii="Arial" w:hAnsi="Arial" w:cs="Arial"/>
                <w:color w:val="000000"/>
                <w:sz w:val="20"/>
                <w:szCs w:val="20"/>
              </w:rPr>
            </w:pPr>
            <w:r w:rsidRPr="00F82B64">
              <w:rPr>
                <w:rFonts w:ascii="Arial" w:hAnsi="Arial" w:cs="Arial"/>
                <w:color w:val="000000"/>
                <w:sz w:val="20"/>
                <w:szCs w:val="20"/>
              </w:rPr>
              <w:t>EUR</w:t>
            </w:r>
          </w:p>
        </w:tc>
      </w:tr>
      <w:tr w:rsidR="009F0520" w:rsidRPr="00A47EBE" w:rsidTr="004670D9">
        <w:trPr>
          <w:cantSplit/>
          <w:trHeight w:val="95"/>
        </w:trPr>
        <w:tc>
          <w:tcPr>
            <w:tcW w:w="6208" w:type="dxa"/>
            <w:gridSpan w:val="5"/>
            <w:tcBorders>
              <w:top w:val="single" w:sz="4" w:space="0" w:color="auto"/>
              <w:left w:val="single" w:sz="4" w:space="0" w:color="auto"/>
              <w:bottom w:val="single" w:sz="4" w:space="0" w:color="auto"/>
              <w:right w:val="single" w:sz="4" w:space="0" w:color="auto"/>
            </w:tcBorders>
            <w:vAlign w:val="center"/>
          </w:tcPr>
          <w:p w:rsidR="009F0520" w:rsidRPr="00925468" w:rsidRDefault="009F0520" w:rsidP="009F0520">
            <w:pPr>
              <w:pStyle w:val="Naslov1"/>
              <w:keepNext w:val="0"/>
              <w:widowControl w:val="0"/>
              <w:tabs>
                <w:tab w:val="left" w:pos="360"/>
              </w:tabs>
              <w:spacing w:before="0" w:after="0"/>
              <w:rPr>
                <w:color w:val="000000"/>
                <w:sz w:val="20"/>
                <w:szCs w:val="20"/>
              </w:rPr>
            </w:pPr>
            <w:r w:rsidRPr="00925468">
              <w:rPr>
                <w:color w:val="000000"/>
                <w:sz w:val="20"/>
                <w:szCs w:val="20"/>
              </w:rPr>
              <w:t>SKUPAJ</w:t>
            </w:r>
          </w:p>
        </w:tc>
        <w:tc>
          <w:tcPr>
            <w:tcW w:w="1496" w:type="dxa"/>
            <w:tcBorders>
              <w:top w:val="single" w:sz="4" w:space="0" w:color="auto"/>
              <w:left w:val="single" w:sz="4" w:space="0" w:color="auto"/>
              <w:bottom w:val="single" w:sz="4" w:space="0" w:color="auto"/>
              <w:right w:val="single" w:sz="4" w:space="0" w:color="auto"/>
            </w:tcBorders>
            <w:vAlign w:val="center"/>
          </w:tcPr>
          <w:p w:rsidR="009F0520" w:rsidRPr="00925468" w:rsidRDefault="00664102" w:rsidP="009F0520">
            <w:pPr>
              <w:widowControl w:val="0"/>
              <w:spacing w:line="260" w:lineRule="exact"/>
              <w:jc w:val="right"/>
              <w:rPr>
                <w:rFonts w:ascii="Arial" w:hAnsi="Arial" w:cs="Arial"/>
                <w:b/>
                <w:color w:val="000000"/>
                <w:sz w:val="20"/>
                <w:szCs w:val="20"/>
              </w:rPr>
            </w:pPr>
            <w:r>
              <w:rPr>
                <w:rFonts w:ascii="Arial" w:hAnsi="Arial" w:cs="Arial"/>
                <w:b/>
                <w:color w:val="000000"/>
                <w:sz w:val="20"/>
                <w:szCs w:val="20"/>
              </w:rPr>
              <w:t>0,00</w:t>
            </w:r>
          </w:p>
          <w:p w:rsidR="009F0520" w:rsidRPr="00925468" w:rsidRDefault="009F0520" w:rsidP="009F0520">
            <w:pPr>
              <w:widowControl w:val="0"/>
              <w:spacing w:line="260" w:lineRule="exact"/>
              <w:jc w:val="right"/>
              <w:rPr>
                <w:rFonts w:ascii="Arial" w:hAnsi="Arial" w:cs="Arial"/>
                <w:b/>
                <w:color w:val="000000"/>
                <w:sz w:val="20"/>
                <w:szCs w:val="20"/>
              </w:rPr>
            </w:pPr>
            <w:r w:rsidRPr="00925468">
              <w:rPr>
                <w:rFonts w:ascii="Arial" w:hAnsi="Arial" w:cs="Arial"/>
                <w:b/>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rsidR="009F0520" w:rsidRPr="007C142F" w:rsidRDefault="009F0520" w:rsidP="009F0520">
            <w:pPr>
              <w:pStyle w:val="Naslov1"/>
              <w:keepNext w:val="0"/>
              <w:widowControl w:val="0"/>
              <w:tabs>
                <w:tab w:val="left" w:pos="360"/>
              </w:tabs>
              <w:spacing w:before="0" w:after="0"/>
              <w:jc w:val="right"/>
              <w:rPr>
                <w:color w:val="000000"/>
                <w:sz w:val="20"/>
                <w:szCs w:val="20"/>
              </w:rPr>
            </w:pPr>
            <w:r w:rsidRPr="007C142F">
              <w:rPr>
                <w:color w:val="000000"/>
                <w:sz w:val="20"/>
                <w:szCs w:val="20"/>
              </w:rPr>
              <w:t xml:space="preserve">0,00 </w:t>
            </w:r>
          </w:p>
          <w:p w:rsidR="009F0520" w:rsidRPr="00191FFE" w:rsidRDefault="009F0520" w:rsidP="009F0520">
            <w:pPr>
              <w:pStyle w:val="Naslov1"/>
              <w:keepNext w:val="0"/>
              <w:widowControl w:val="0"/>
              <w:tabs>
                <w:tab w:val="left" w:pos="360"/>
              </w:tabs>
              <w:spacing w:before="0" w:after="0"/>
              <w:jc w:val="right"/>
              <w:rPr>
                <w:color w:val="000000"/>
                <w:sz w:val="20"/>
                <w:szCs w:val="20"/>
                <w:highlight w:val="yellow"/>
              </w:rPr>
            </w:pPr>
            <w:r w:rsidRPr="007C142F">
              <w:rPr>
                <w:color w:val="000000"/>
                <w:sz w:val="20"/>
                <w:szCs w:val="20"/>
              </w:rPr>
              <w:t>EUR</w:t>
            </w:r>
          </w:p>
        </w:tc>
      </w:tr>
      <w:tr w:rsidR="009F0520" w:rsidRPr="00A47EBE" w:rsidTr="003F712A">
        <w:trPr>
          <w:cantSplit/>
          <w:trHeight w:val="294"/>
        </w:trPr>
        <w:tc>
          <w:tcPr>
            <w:tcW w:w="9200"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9F0520" w:rsidRPr="002028E6" w:rsidRDefault="009F0520" w:rsidP="009F0520">
            <w:pPr>
              <w:pStyle w:val="Naslov1"/>
              <w:keepNext w:val="0"/>
              <w:widowControl w:val="0"/>
              <w:tabs>
                <w:tab w:val="left" w:pos="2340"/>
              </w:tabs>
              <w:spacing w:before="0" w:after="0"/>
              <w:rPr>
                <w:color w:val="000000"/>
                <w:sz w:val="20"/>
                <w:szCs w:val="20"/>
              </w:rPr>
            </w:pPr>
            <w:proofErr w:type="spellStart"/>
            <w:r w:rsidRPr="002028E6">
              <w:rPr>
                <w:color w:val="000000"/>
                <w:sz w:val="20"/>
                <w:szCs w:val="20"/>
              </w:rPr>
              <w:t>II.b</w:t>
            </w:r>
            <w:proofErr w:type="spellEnd"/>
            <w:r w:rsidRPr="002028E6">
              <w:rPr>
                <w:color w:val="000000"/>
                <w:sz w:val="20"/>
                <w:szCs w:val="20"/>
              </w:rPr>
              <w:t xml:space="preserve"> Manjkajoče pravice porabe bodo zagotovljene s prerazporeditvijo:</w:t>
            </w:r>
          </w:p>
        </w:tc>
      </w:tr>
      <w:tr w:rsidR="00773975" w:rsidRPr="00A47EBE" w:rsidTr="004670D9">
        <w:trPr>
          <w:cantSplit/>
          <w:trHeight w:val="100"/>
        </w:trPr>
        <w:tc>
          <w:tcPr>
            <w:tcW w:w="1702" w:type="dxa"/>
            <w:tcBorders>
              <w:top w:val="single" w:sz="4" w:space="0" w:color="auto"/>
              <w:left w:val="single" w:sz="4" w:space="0" w:color="auto"/>
              <w:bottom w:val="single" w:sz="4" w:space="0" w:color="auto"/>
              <w:right w:val="single" w:sz="4" w:space="0" w:color="auto"/>
            </w:tcBorders>
            <w:vAlign w:val="center"/>
          </w:tcPr>
          <w:p w:rsidR="009F0520" w:rsidRPr="0035123F" w:rsidRDefault="009F0520" w:rsidP="009F0520">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Ime proračunskega uporabnika </w:t>
            </w:r>
          </w:p>
        </w:tc>
        <w:tc>
          <w:tcPr>
            <w:tcW w:w="2195" w:type="dxa"/>
            <w:tcBorders>
              <w:top w:val="single" w:sz="4" w:space="0" w:color="auto"/>
              <w:left w:val="single" w:sz="4" w:space="0" w:color="auto"/>
              <w:bottom w:val="single" w:sz="4" w:space="0" w:color="auto"/>
              <w:right w:val="single" w:sz="4" w:space="0" w:color="auto"/>
            </w:tcBorders>
            <w:vAlign w:val="center"/>
          </w:tcPr>
          <w:p w:rsidR="009F0520" w:rsidRPr="0035123F" w:rsidRDefault="009F0520" w:rsidP="009F0520">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Šifra in naziv ukrepa, projekta</w:t>
            </w: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9F0520" w:rsidRPr="0035123F" w:rsidRDefault="009F0520" w:rsidP="009F0520">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Šifra in naziv proračunske postavke </w:t>
            </w:r>
          </w:p>
        </w:tc>
        <w:tc>
          <w:tcPr>
            <w:tcW w:w="1496" w:type="dxa"/>
            <w:tcBorders>
              <w:top w:val="single" w:sz="4" w:space="0" w:color="auto"/>
              <w:left w:val="single" w:sz="4" w:space="0" w:color="auto"/>
              <w:bottom w:val="single" w:sz="4" w:space="0" w:color="auto"/>
              <w:right w:val="single" w:sz="4" w:space="0" w:color="auto"/>
            </w:tcBorders>
            <w:vAlign w:val="center"/>
          </w:tcPr>
          <w:p w:rsidR="009F0520" w:rsidRPr="0035123F" w:rsidRDefault="009F0520" w:rsidP="009F0520">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Znesek za tekoče leto (t)</w:t>
            </w:r>
          </w:p>
        </w:tc>
        <w:tc>
          <w:tcPr>
            <w:tcW w:w="1496" w:type="dxa"/>
            <w:tcBorders>
              <w:top w:val="single" w:sz="4" w:space="0" w:color="auto"/>
              <w:left w:val="single" w:sz="4" w:space="0" w:color="auto"/>
              <w:bottom w:val="single" w:sz="4" w:space="0" w:color="auto"/>
              <w:right w:val="single" w:sz="4" w:space="0" w:color="auto"/>
            </w:tcBorders>
            <w:vAlign w:val="center"/>
          </w:tcPr>
          <w:p w:rsidR="009F0520" w:rsidRPr="0035123F" w:rsidRDefault="009F0520" w:rsidP="009F0520">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Znesek za </w:t>
            </w:r>
          </w:p>
          <w:p w:rsidR="009F0520" w:rsidRPr="0035123F" w:rsidRDefault="009F0520" w:rsidP="009F0520">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t + 1 </w:t>
            </w:r>
          </w:p>
        </w:tc>
      </w:tr>
      <w:tr w:rsidR="00773975" w:rsidRPr="00A47EBE"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rsidR="005569AE" w:rsidRPr="0035123F" w:rsidRDefault="005569AE" w:rsidP="005569AE">
            <w:pPr>
              <w:pStyle w:val="Naslov1"/>
              <w:keepNext w:val="0"/>
              <w:widowControl w:val="0"/>
              <w:tabs>
                <w:tab w:val="left" w:pos="360"/>
              </w:tabs>
              <w:spacing w:before="0" w:after="0"/>
              <w:jc w:val="center"/>
              <w:rPr>
                <w:b w:val="0"/>
                <w:color w:val="000000"/>
                <w:sz w:val="20"/>
                <w:szCs w:val="20"/>
              </w:rPr>
            </w:pPr>
            <w:r w:rsidRPr="0035123F">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rsidR="005569AE" w:rsidRPr="0035123F" w:rsidRDefault="005569AE" w:rsidP="005569AE">
            <w:pPr>
              <w:pStyle w:val="Naslov1"/>
              <w:keepNext w:val="0"/>
              <w:widowControl w:val="0"/>
              <w:tabs>
                <w:tab w:val="left" w:pos="360"/>
              </w:tabs>
              <w:spacing w:before="0" w:after="0"/>
              <w:jc w:val="center"/>
              <w:rPr>
                <w:b w:val="0"/>
                <w:bCs w:val="0"/>
                <w:color w:val="000000"/>
                <w:sz w:val="20"/>
                <w:szCs w:val="20"/>
              </w:rPr>
            </w:pPr>
            <w:r w:rsidRPr="0035123F">
              <w:rPr>
                <w:b w:val="0"/>
                <w:bCs w:val="0"/>
                <w:color w:val="000000"/>
                <w:sz w:val="20"/>
                <w:szCs w:val="20"/>
              </w:rPr>
              <w:t>2423-10-0006 Vzdrževalna dela v javno korist in investicije JŽI</w:t>
            </w: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5569AE" w:rsidRPr="0035123F" w:rsidRDefault="005569AE" w:rsidP="005569AE">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153207 </w:t>
            </w:r>
          </w:p>
          <w:p w:rsidR="005569AE" w:rsidRPr="0035123F" w:rsidRDefault="005569AE" w:rsidP="005569AE">
            <w:pPr>
              <w:pStyle w:val="Naslov1"/>
              <w:keepNext w:val="0"/>
              <w:widowControl w:val="0"/>
              <w:tabs>
                <w:tab w:val="left" w:pos="360"/>
              </w:tabs>
              <w:spacing w:before="0" w:after="0"/>
              <w:jc w:val="center"/>
              <w:rPr>
                <w:b w:val="0"/>
                <w:bCs w:val="0"/>
                <w:color w:val="000000"/>
                <w:sz w:val="20"/>
                <w:szCs w:val="20"/>
              </w:rPr>
            </w:pPr>
            <w:r w:rsidRPr="0035123F">
              <w:rPr>
                <w:b w:val="0"/>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rsidR="005569AE" w:rsidRPr="00AC75EF" w:rsidRDefault="00664102" w:rsidP="005569AE">
            <w:pPr>
              <w:pStyle w:val="Naslov1"/>
              <w:keepNext w:val="0"/>
              <w:widowControl w:val="0"/>
              <w:tabs>
                <w:tab w:val="left" w:pos="360"/>
              </w:tabs>
              <w:spacing w:before="0" w:after="0"/>
              <w:jc w:val="right"/>
              <w:rPr>
                <w:b w:val="0"/>
                <w:bCs w:val="0"/>
                <w:color w:val="000000"/>
                <w:sz w:val="20"/>
                <w:szCs w:val="20"/>
              </w:rPr>
            </w:pPr>
            <w:r>
              <w:rPr>
                <w:b w:val="0"/>
                <w:bCs w:val="0"/>
                <w:color w:val="000000"/>
                <w:sz w:val="20"/>
                <w:szCs w:val="20"/>
              </w:rPr>
              <w:t xml:space="preserve">595.366,00 </w:t>
            </w:r>
            <w:r w:rsidR="00AC75EF" w:rsidRPr="00AC75EF">
              <w:rPr>
                <w:b w:val="0"/>
                <w:bCs w:val="0"/>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rsidR="005569AE" w:rsidRPr="00191FFE" w:rsidRDefault="00623C14" w:rsidP="005569AE">
            <w:pPr>
              <w:pStyle w:val="Naslov1"/>
              <w:keepNext w:val="0"/>
              <w:widowControl w:val="0"/>
              <w:tabs>
                <w:tab w:val="left" w:pos="360"/>
              </w:tabs>
              <w:spacing w:before="0" w:after="0"/>
              <w:jc w:val="right"/>
              <w:rPr>
                <w:b w:val="0"/>
                <w:bCs w:val="0"/>
                <w:color w:val="000000"/>
                <w:sz w:val="20"/>
                <w:szCs w:val="20"/>
                <w:highlight w:val="yellow"/>
              </w:rPr>
            </w:pPr>
            <w:r>
              <w:rPr>
                <w:b w:val="0"/>
                <w:bCs w:val="0"/>
                <w:color w:val="000000"/>
                <w:sz w:val="20"/>
                <w:szCs w:val="20"/>
              </w:rPr>
              <w:t>5.000.000</w:t>
            </w:r>
            <w:r w:rsidR="00EF2D01" w:rsidRPr="00EF2D01">
              <w:rPr>
                <w:b w:val="0"/>
                <w:bCs w:val="0"/>
                <w:color w:val="000000"/>
                <w:sz w:val="20"/>
                <w:szCs w:val="20"/>
              </w:rPr>
              <w:t>,00 EUR</w:t>
            </w:r>
          </w:p>
        </w:tc>
      </w:tr>
      <w:tr w:rsidR="00AC75EF" w:rsidRPr="00A47EBE"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rsidR="00AC75EF" w:rsidRPr="0035123F" w:rsidRDefault="00AC75EF" w:rsidP="005569AE">
            <w:pPr>
              <w:pStyle w:val="Naslov1"/>
              <w:keepNext w:val="0"/>
              <w:widowControl w:val="0"/>
              <w:tabs>
                <w:tab w:val="left" w:pos="360"/>
              </w:tabs>
              <w:spacing w:before="0" w:after="0"/>
              <w:jc w:val="center"/>
              <w:rPr>
                <w:b w:val="0"/>
                <w:color w:val="000000"/>
                <w:sz w:val="20"/>
                <w:szCs w:val="20"/>
              </w:rPr>
            </w:pPr>
            <w:r w:rsidRPr="00AC75EF">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rsidR="00AC75EF" w:rsidRPr="0035123F" w:rsidRDefault="00AC75EF" w:rsidP="005569AE">
            <w:pPr>
              <w:pStyle w:val="Naslov1"/>
              <w:keepNext w:val="0"/>
              <w:widowControl w:val="0"/>
              <w:tabs>
                <w:tab w:val="left" w:pos="360"/>
              </w:tabs>
              <w:spacing w:before="0" w:after="0"/>
              <w:jc w:val="center"/>
              <w:rPr>
                <w:b w:val="0"/>
                <w:bCs w:val="0"/>
                <w:color w:val="000000"/>
                <w:sz w:val="20"/>
                <w:szCs w:val="20"/>
              </w:rPr>
            </w:pPr>
            <w:r w:rsidRPr="00AC75EF">
              <w:rPr>
                <w:b w:val="0"/>
                <w:bCs w:val="0"/>
                <w:color w:val="000000"/>
                <w:sz w:val="20"/>
                <w:szCs w:val="20"/>
              </w:rPr>
              <w:t>2423-10-0006 Vzdrževalna dela v javno korist in investicije JŽI</w:t>
            </w: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AC75EF" w:rsidRDefault="00AC75EF" w:rsidP="005569AE">
            <w:pPr>
              <w:widowControl w:val="0"/>
              <w:spacing w:line="260" w:lineRule="exact"/>
              <w:jc w:val="center"/>
              <w:rPr>
                <w:rFonts w:ascii="Arial" w:hAnsi="Arial" w:cs="Arial"/>
                <w:color w:val="000000"/>
                <w:sz w:val="20"/>
                <w:szCs w:val="20"/>
              </w:rPr>
            </w:pPr>
            <w:r>
              <w:rPr>
                <w:rFonts w:ascii="Arial" w:hAnsi="Arial" w:cs="Arial"/>
                <w:color w:val="000000"/>
                <w:sz w:val="20"/>
                <w:szCs w:val="20"/>
              </w:rPr>
              <w:t>153194</w:t>
            </w:r>
          </w:p>
          <w:p w:rsidR="00AC75EF" w:rsidRPr="0035123F" w:rsidRDefault="00AC75EF" w:rsidP="005569AE">
            <w:pPr>
              <w:widowControl w:val="0"/>
              <w:spacing w:line="260" w:lineRule="exact"/>
              <w:jc w:val="center"/>
              <w:rPr>
                <w:rFonts w:ascii="Arial" w:hAnsi="Arial" w:cs="Arial"/>
                <w:color w:val="000000"/>
                <w:sz w:val="20"/>
                <w:szCs w:val="20"/>
              </w:rPr>
            </w:pPr>
            <w:r w:rsidRPr="00AC75EF">
              <w:rPr>
                <w:rFonts w:ascii="Arial" w:hAnsi="Arial" w:cs="Arial"/>
                <w:color w:val="000000"/>
                <w:sz w:val="20"/>
                <w:szCs w:val="20"/>
              </w:rPr>
              <w:t>Investicije v železniško infrastrukturo</w:t>
            </w:r>
          </w:p>
        </w:tc>
        <w:tc>
          <w:tcPr>
            <w:tcW w:w="1496" w:type="dxa"/>
            <w:tcBorders>
              <w:top w:val="single" w:sz="4" w:space="0" w:color="auto"/>
              <w:left w:val="single" w:sz="4" w:space="0" w:color="auto"/>
              <w:bottom w:val="single" w:sz="4" w:space="0" w:color="auto"/>
              <w:right w:val="single" w:sz="4" w:space="0" w:color="auto"/>
            </w:tcBorders>
            <w:vAlign w:val="center"/>
          </w:tcPr>
          <w:p w:rsidR="00AC75EF" w:rsidRPr="00AC75EF" w:rsidRDefault="00B605A9" w:rsidP="005569AE">
            <w:pPr>
              <w:pStyle w:val="Naslov1"/>
              <w:keepNext w:val="0"/>
              <w:widowControl w:val="0"/>
              <w:tabs>
                <w:tab w:val="left" w:pos="360"/>
              </w:tabs>
              <w:spacing w:before="0" w:after="0"/>
              <w:jc w:val="right"/>
              <w:rPr>
                <w:b w:val="0"/>
                <w:bCs w:val="0"/>
                <w:color w:val="000000"/>
                <w:sz w:val="20"/>
                <w:szCs w:val="20"/>
              </w:rPr>
            </w:pPr>
            <w:r>
              <w:rPr>
                <w:b w:val="0"/>
                <w:bCs w:val="0"/>
                <w:color w:val="000000"/>
                <w:sz w:val="20"/>
                <w:szCs w:val="20"/>
              </w:rPr>
              <w:t>16.344.269,70</w:t>
            </w:r>
            <w:r w:rsidR="00AC75EF">
              <w:rPr>
                <w:b w:val="0"/>
                <w:bCs w:val="0"/>
                <w:color w:val="000000"/>
                <w:sz w:val="20"/>
                <w:szCs w:val="20"/>
              </w:rPr>
              <w:t xml:space="preserve"> EUR</w:t>
            </w:r>
          </w:p>
        </w:tc>
        <w:tc>
          <w:tcPr>
            <w:tcW w:w="1496" w:type="dxa"/>
            <w:tcBorders>
              <w:top w:val="single" w:sz="4" w:space="0" w:color="auto"/>
              <w:left w:val="single" w:sz="4" w:space="0" w:color="auto"/>
              <w:bottom w:val="single" w:sz="4" w:space="0" w:color="auto"/>
              <w:right w:val="single" w:sz="4" w:space="0" w:color="auto"/>
            </w:tcBorders>
            <w:vAlign w:val="center"/>
          </w:tcPr>
          <w:p w:rsidR="00AC75EF" w:rsidRPr="00EF2D01" w:rsidRDefault="00623C14" w:rsidP="00664102">
            <w:pPr>
              <w:pStyle w:val="Naslov1"/>
              <w:keepNext w:val="0"/>
              <w:widowControl w:val="0"/>
              <w:tabs>
                <w:tab w:val="left" w:pos="360"/>
              </w:tabs>
              <w:spacing w:before="0" w:after="0"/>
              <w:jc w:val="right"/>
              <w:rPr>
                <w:b w:val="0"/>
                <w:bCs w:val="0"/>
                <w:color w:val="000000"/>
                <w:sz w:val="20"/>
                <w:szCs w:val="20"/>
              </w:rPr>
            </w:pPr>
            <w:r>
              <w:rPr>
                <w:b w:val="0"/>
                <w:bCs w:val="0"/>
                <w:color w:val="000000"/>
                <w:sz w:val="20"/>
                <w:szCs w:val="20"/>
              </w:rPr>
              <w:t>28</w:t>
            </w:r>
            <w:r w:rsidR="00664102">
              <w:rPr>
                <w:b w:val="0"/>
                <w:bCs w:val="0"/>
                <w:color w:val="000000"/>
                <w:sz w:val="20"/>
                <w:szCs w:val="20"/>
              </w:rPr>
              <w:t>.866.282,00 EUR</w:t>
            </w:r>
          </w:p>
        </w:tc>
      </w:tr>
      <w:tr w:rsidR="00F82B64" w:rsidRPr="00A47EBE"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rsidR="00F82B64" w:rsidRPr="00F82B64" w:rsidRDefault="00F82B64" w:rsidP="00F82B64">
            <w:pPr>
              <w:pStyle w:val="Naslov1"/>
              <w:keepNext w:val="0"/>
              <w:widowControl w:val="0"/>
              <w:tabs>
                <w:tab w:val="left" w:pos="360"/>
              </w:tabs>
              <w:spacing w:before="0" w:after="0"/>
              <w:jc w:val="center"/>
              <w:rPr>
                <w:b w:val="0"/>
                <w:color w:val="000000"/>
                <w:sz w:val="20"/>
                <w:szCs w:val="20"/>
              </w:rPr>
            </w:pPr>
          </w:p>
        </w:tc>
        <w:tc>
          <w:tcPr>
            <w:tcW w:w="2195" w:type="dxa"/>
            <w:tcBorders>
              <w:top w:val="single" w:sz="4" w:space="0" w:color="auto"/>
              <w:left w:val="single" w:sz="4" w:space="0" w:color="auto"/>
              <w:bottom w:val="single" w:sz="4" w:space="0" w:color="auto"/>
              <w:right w:val="single" w:sz="4" w:space="0" w:color="auto"/>
            </w:tcBorders>
            <w:vAlign w:val="center"/>
          </w:tcPr>
          <w:p w:rsidR="00F82B64" w:rsidRPr="00F82B64" w:rsidRDefault="00F82B64" w:rsidP="00F82B64">
            <w:pPr>
              <w:pStyle w:val="Naslov1"/>
              <w:keepNext w:val="0"/>
              <w:widowControl w:val="0"/>
              <w:tabs>
                <w:tab w:val="left" w:pos="360"/>
              </w:tabs>
              <w:spacing w:before="0" w:after="0"/>
              <w:jc w:val="center"/>
              <w:rPr>
                <w:b w:val="0"/>
                <w:bCs w:val="0"/>
                <w:color w:val="000000"/>
                <w:sz w:val="20"/>
                <w:szCs w:val="20"/>
              </w:rPr>
            </w:pP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F82B64" w:rsidRPr="00F82B64" w:rsidRDefault="00F82B64" w:rsidP="00F82B64">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rsidR="00F82B64" w:rsidRPr="00F82B64" w:rsidRDefault="00F82B64" w:rsidP="00F82B64">
            <w:pPr>
              <w:pStyle w:val="Naslov1"/>
              <w:keepNext w:val="0"/>
              <w:widowControl w:val="0"/>
              <w:tabs>
                <w:tab w:val="left" w:pos="360"/>
              </w:tabs>
              <w:spacing w:before="0" w:after="0"/>
              <w:jc w:val="right"/>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rsidR="00F82B64" w:rsidRPr="00F82B64" w:rsidRDefault="00F82B64" w:rsidP="00F82B64">
            <w:pPr>
              <w:pStyle w:val="Naslov1"/>
              <w:keepNext w:val="0"/>
              <w:widowControl w:val="0"/>
              <w:tabs>
                <w:tab w:val="left" w:pos="360"/>
              </w:tabs>
              <w:spacing w:before="0" w:after="0"/>
              <w:jc w:val="right"/>
              <w:rPr>
                <w:b w:val="0"/>
                <w:bCs w:val="0"/>
                <w:color w:val="000000"/>
                <w:sz w:val="20"/>
                <w:szCs w:val="20"/>
              </w:rPr>
            </w:pPr>
          </w:p>
        </w:tc>
      </w:tr>
      <w:tr w:rsidR="004670D9" w:rsidRPr="00A47EBE"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rsidR="004670D9" w:rsidRPr="00F82B64" w:rsidRDefault="004670D9" w:rsidP="00F82B64">
            <w:pPr>
              <w:pStyle w:val="Naslov1"/>
              <w:keepNext w:val="0"/>
              <w:widowControl w:val="0"/>
              <w:tabs>
                <w:tab w:val="left" w:pos="360"/>
              </w:tabs>
              <w:spacing w:before="0" w:after="0"/>
              <w:jc w:val="center"/>
              <w:rPr>
                <w:b w:val="0"/>
                <w:color w:val="000000"/>
                <w:sz w:val="20"/>
                <w:szCs w:val="20"/>
              </w:rPr>
            </w:pPr>
          </w:p>
        </w:tc>
        <w:tc>
          <w:tcPr>
            <w:tcW w:w="2195" w:type="dxa"/>
            <w:tcBorders>
              <w:top w:val="single" w:sz="4" w:space="0" w:color="auto"/>
              <w:left w:val="single" w:sz="4" w:space="0" w:color="auto"/>
              <w:bottom w:val="single" w:sz="4" w:space="0" w:color="auto"/>
              <w:right w:val="single" w:sz="4" w:space="0" w:color="auto"/>
            </w:tcBorders>
            <w:vAlign w:val="center"/>
          </w:tcPr>
          <w:p w:rsidR="004670D9" w:rsidRPr="00F82B64" w:rsidRDefault="004670D9" w:rsidP="00F82B64">
            <w:pPr>
              <w:pStyle w:val="Naslov1"/>
              <w:keepNext w:val="0"/>
              <w:widowControl w:val="0"/>
              <w:tabs>
                <w:tab w:val="left" w:pos="360"/>
              </w:tabs>
              <w:spacing w:before="0" w:after="0"/>
              <w:jc w:val="center"/>
              <w:rPr>
                <w:b w:val="0"/>
                <w:bCs w:val="0"/>
                <w:color w:val="000000"/>
                <w:sz w:val="20"/>
                <w:szCs w:val="20"/>
              </w:rPr>
            </w:pP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4670D9" w:rsidRPr="00F82B64" w:rsidRDefault="004670D9" w:rsidP="00F82B64">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rsidR="004670D9" w:rsidRPr="00F82B64" w:rsidRDefault="004670D9" w:rsidP="00F82B64">
            <w:pPr>
              <w:pStyle w:val="Naslov1"/>
              <w:keepNext w:val="0"/>
              <w:widowControl w:val="0"/>
              <w:tabs>
                <w:tab w:val="left" w:pos="360"/>
              </w:tabs>
              <w:spacing w:before="0" w:after="0"/>
              <w:jc w:val="right"/>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rsidR="004670D9" w:rsidRPr="00F82B64" w:rsidRDefault="004670D9" w:rsidP="00F82B64">
            <w:pPr>
              <w:pStyle w:val="Naslov1"/>
              <w:keepNext w:val="0"/>
              <w:widowControl w:val="0"/>
              <w:tabs>
                <w:tab w:val="left" w:pos="360"/>
              </w:tabs>
              <w:spacing w:before="0" w:after="0"/>
              <w:jc w:val="right"/>
              <w:rPr>
                <w:b w:val="0"/>
                <w:bCs w:val="0"/>
                <w:color w:val="000000"/>
                <w:sz w:val="20"/>
                <w:szCs w:val="20"/>
              </w:rPr>
            </w:pPr>
          </w:p>
        </w:tc>
      </w:tr>
      <w:tr w:rsidR="004670D9" w:rsidRPr="00A47EBE"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rsidR="004670D9" w:rsidRPr="00F82B64" w:rsidRDefault="004670D9" w:rsidP="00F82B64">
            <w:pPr>
              <w:pStyle w:val="Naslov1"/>
              <w:keepNext w:val="0"/>
              <w:widowControl w:val="0"/>
              <w:tabs>
                <w:tab w:val="left" w:pos="360"/>
              </w:tabs>
              <w:spacing w:before="0" w:after="0"/>
              <w:jc w:val="center"/>
              <w:rPr>
                <w:b w:val="0"/>
                <w:color w:val="000000"/>
                <w:sz w:val="20"/>
                <w:szCs w:val="20"/>
              </w:rPr>
            </w:pPr>
          </w:p>
        </w:tc>
        <w:tc>
          <w:tcPr>
            <w:tcW w:w="2195" w:type="dxa"/>
            <w:tcBorders>
              <w:top w:val="single" w:sz="4" w:space="0" w:color="auto"/>
              <w:left w:val="single" w:sz="4" w:space="0" w:color="auto"/>
              <w:bottom w:val="single" w:sz="4" w:space="0" w:color="auto"/>
              <w:right w:val="single" w:sz="4" w:space="0" w:color="auto"/>
            </w:tcBorders>
            <w:vAlign w:val="center"/>
          </w:tcPr>
          <w:p w:rsidR="004670D9" w:rsidRPr="00F82B64" w:rsidRDefault="004670D9" w:rsidP="00F82B64">
            <w:pPr>
              <w:pStyle w:val="Naslov1"/>
              <w:keepNext w:val="0"/>
              <w:widowControl w:val="0"/>
              <w:tabs>
                <w:tab w:val="left" w:pos="360"/>
              </w:tabs>
              <w:spacing w:before="0" w:after="0"/>
              <w:jc w:val="center"/>
              <w:rPr>
                <w:b w:val="0"/>
                <w:bCs w:val="0"/>
                <w:color w:val="000000"/>
                <w:sz w:val="20"/>
                <w:szCs w:val="20"/>
              </w:rPr>
            </w:pP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4670D9" w:rsidRPr="00F82B64" w:rsidRDefault="004670D9" w:rsidP="00F82B64">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rsidR="004670D9" w:rsidRPr="00F82B64" w:rsidRDefault="004670D9" w:rsidP="00F82B64">
            <w:pPr>
              <w:pStyle w:val="Naslov1"/>
              <w:keepNext w:val="0"/>
              <w:widowControl w:val="0"/>
              <w:tabs>
                <w:tab w:val="left" w:pos="360"/>
              </w:tabs>
              <w:spacing w:before="0" w:after="0"/>
              <w:jc w:val="right"/>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rsidR="004670D9" w:rsidRPr="00F82B64" w:rsidRDefault="004670D9" w:rsidP="00F82B64">
            <w:pPr>
              <w:pStyle w:val="Naslov1"/>
              <w:keepNext w:val="0"/>
              <w:widowControl w:val="0"/>
              <w:tabs>
                <w:tab w:val="left" w:pos="360"/>
              </w:tabs>
              <w:spacing w:before="0" w:after="0"/>
              <w:jc w:val="right"/>
              <w:rPr>
                <w:b w:val="0"/>
                <w:bCs w:val="0"/>
                <w:color w:val="000000"/>
                <w:sz w:val="20"/>
                <w:szCs w:val="20"/>
              </w:rPr>
            </w:pPr>
          </w:p>
        </w:tc>
      </w:tr>
      <w:tr w:rsidR="00F82B64" w:rsidRPr="00191FFE" w:rsidTr="004670D9">
        <w:trPr>
          <w:cantSplit/>
          <w:trHeight w:val="95"/>
        </w:trPr>
        <w:tc>
          <w:tcPr>
            <w:tcW w:w="6208" w:type="dxa"/>
            <w:gridSpan w:val="5"/>
            <w:tcBorders>
              <w:top w:val="single" w:sz="4" w:space="0" w:color="auto"/>
              <w:left w:val="single" w:sz="4" w:space="0" w:color="auto"/>
              <w:bottom w:val="single" w:sz="4" w:space="0" w:color="auto"/>
              <w:right w:val="single" w:sz="4" w:space="0" w:color="auto"/>
            </w:tcBorders>
            <w:vAlign w:val="center"/>
          </w:tcPr>
          <w:p w:rsidR="00F82B64" w:rsidRPr="002028E6" w:rsidRDefault="00F82B64" w:rsidP="00F82B64">
            <w:pPr>
              <w:pStyle w:val="Naslov1"/>
              <w:keepNext w:val="0"/>
              <w:widowControl w:val="0"/>
              <w:tabs>
                <w:tab w:val="left" w:pos="360"/>
              </w:tabs>
              <w:spacing w:before="0" w:after="0"/>
              <w:rPr>
                <w:color w:val="000000"/>
                <w:sz w:val="20"/>
                <w:szCs w:val="20"/>
              </w:rPr>
            </w:pPr>
            <w:r w:rsidRPr="002028E6">
              <w:rPr>
                <w:color w:val="000000"/>
                <w:sz w:val="20"/>
                <w:szCs w:val="20"/>
              </w:rPr>
              <w:t>SKUPAJ</w:t>
            </w:r>
          </w:p>
        </w:tc>
        <w:tc>
          <w:tcPr>
            <w:tcW w:w="1496" w:type="dxa"/>
            <w:tcBorders>
              <w:top w:val="single" w:sz="4" w:space="0" w:color="auto"/>
              <w:left w:val="single" w:sz="4" w:space="0" w:color="auto"/>
              <w:bottom w:val="single" w:sz="4" w:space="0" w:color="auto"/>
              <w:right w:val="single" w:sz="4" w:space="0" w:color="auto"/>
            </w:tcBorders>
            <w:vAlign w:val="center"/>
          </w:tcPr>
          <w:p w:rsidR="00F82B64" w:rsidRPr="00191FFE" w:rsidRDefault="00664102" w:rsidP="00F82B64">
            <w:pPr>
              <w:pStyle w:val="Naslov1"/>
              <w:keepNext w:val="0"/>
              <w:widowControl w:val="0"/>
              <w:tabs>
                <w:tab w:val="left" w:pos="360"/>
              </w:tabs>
              <w:spacing w:before="0" w:after="0"/>
              <w:jc w:val="right"/>
              <w:rPr>
                <w:bCs w:val="0"/>
                <w:color w:val="000000"/>
                <w:kern w:val="0"/>
                <w:sz w:val="20"/>
                <w:szCs w:val="20"/>
                <w:highlight w:val="yellow"/>
                <w:lang w:eastAsia="ar-SA"/>
              </w:rPr>
            </w:pPr>
            <w:r w:rsidRPr="00664102">
              <w:rPr>
                <w:bCs w:val="0"/>
                <w:color w:val="000000"/>
                <w:kern w:val="0"/>
                <w:sz w:val="20"/>
                <w:szCs w:val="20"/>
                <w:lang w:eastAsia="ar-SA"/>
              </w:rPr>
              <w:t>16.939.635,70</w:t>
            </w:r>
            <w:r w:rsidR="00F82B64" w:rsidRPr="00664102">
              <w:rPr>
                <w:bCs w:val="0"/>
                <w:color w:val="000000"/>
                <w:kern w:val="0"/>
                <w:sz w:val="20"/>
                <w:szCs w:val="20"/>
                <w:lang w:eastAsia="ar-SA"/>
              </w:rPr>
              <w:t xml:space="preserve"> EUR</w:t>
            </w:r>
          </w:p>
        </w:tc>
        <w:tc>
          <w:tcPr>
            <w:tcW w:w="1496" w:type="dxa"/>
            <w:tcBorders>
              <w:top w:val="single" w:sz="4" w:space="0" w:color="auto"/>
              <w:left w:val="single" w:sz="4" w:space="0" w:color="auto"/>
              <w:bottom w:val="single" w:sz="4" w:space="0" w:color="auto"/>
              <w:right w:val="single" w:sz="4" w:space="0" w:color="auto"/>
            </w:tcBorders>
            <w:vAlign w:val="center"/>
          </w:tcPr>
          <w:p w:rsidR="00F82B64" w:rsidRPr="00191FFE" w:rsidRDefault="00664102" w:rsidP="00F82B64">
            <w:pPr>
              <w:widowControl w:val="0"/>
              <w:spacing w:line="260" w:lineRule="exact"/>
              <w:jc w:val="right"/>
              <w:rPr>
                <w:rFonts w:ascii="Arial" w:hAnsi="Arial" w:cs="Arial"/>
                <w:b/>
                <w:color w:val="000000"/>
                <w:sz w:val="20"/>
                <w:szCs w:val="20"/>
                <w:highlight w:val="yellow"/>
              </w:rPr>
            </w:pPr>
            <w:r>
              <w:rPr>
                <w:rFonts w:ascii="Arial" w:hAnsi="Arial" w:cs="Arial"/>
                <w:b/>
                <w:color w:val="000000"/>
                <w:sz w:val="20"/>
                <w:szCs w:val="20"/>
              </w:rPr>
              <w:t>33.866.282,00</w:t>
            </w:r>
            <w:r w:rsidR="00F82B64" w:rsidRPr="00AC75EF">
              <w:rPr>
                <w:rFonts w:ascii="Arial" w:hAnsi="Arial" w:cs="Arial"/>
                <w:b/>
                <w:color w:val="000000"/>
                <w:sz w:val="20"/>
                <w:szCs w:val="20"/>
              </w:rPr>
              <w:t xml:space="preserve"> EUR</w:t>
            </w:r>
          </w:p>
        </w:tc>
      </w:tr>
      <w:tr w:rsidR="00F82B64" w:rsidRPr="00A47EBE" w:rsidTr="003F712A">
        <w:trPr>
          <w:cantSplit/>
          <w:trHeight w:val="207"/>
        </w:trPr>
        <w:tc>
          <w:tcPr>
            <w:tcW w:w="9200" w:type="dxa"/>
            <w:gridSpan w:val="7"/>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F82B64" w:rsidRPr="002028E6" w:rsidRDefault="00F82B64" w:rsidP="00F82B64">
            <w:pPr>
              <w:pStyle w:val="Naslov1"/>
              <w:keepNext w:val="0"/>
              <w:widowControl w:val="0"/>
              <w:tabs>
                <w:tab w:val="left" w:pos="2340"/>
              </w:tabs>
              <w:spacing w:before="0" w:after="0"/>
              <w:rPr>
                <w:color w:val="000000"/>
                <w:sz w:val="20"/>
                <w:szCs w:val="20"/>
              </w:rPr>
            </w:pPr>
            <w:proofErr w:type="spellStart"/>
            <w:r w:rsidRPr="002028E6">
              <w:rPr>
                <w:color w:val="000000"/>
                <w:sz w:val="20"/>
                <w:szCs w:val="20"/>
              </w:rPr>
              <w:t>II.c</w:t>
            </w:r>
            <w:proofErr w:type="spellEnd"/>
            <w:r w:rsidRPr="002028E6">
              <w:rPr>
                <w:color w:val="000000"/>
                <w:sz w:val="20"/>
                <w:szCs w:val="20"/>
              </w:rPr>
              <w:t xml:space="preserve"> Načrtovana nadomestitev zmanjšanih prihodkov in povečanih odhodkov proračuna:</w:t>
            </w:r>
          </w:p>
        </w:tc>
      </w:tr>
      <w:tr w:rsidR="00F82B64" w:rsidRPr="00A47EBE" w:rsidTr="004670D9">
        <w:trPr>
          <w:cantSplit/>
          <w:trHeight w:val="100"/>
        </w:trPr>
        <w:tc>
          <w:tcPr>
            <w:tcW w:w="3897" w:type="dxa"/>
            <w:gridSpan w:val="2"/>
            <w:tcBorders>
              <w:top w:val="single" w:sz="4" w:space="0" w:color="auto"/>
              <w:left w:val="single" w:sz="4" w:space="0" w:color="auto"/>
              <w:bottom w:val="single" w:sz="4" w:space="0" w:color="auto"/>
              <w:right w:val="single" w:sz="4" w:space="0" w:color="auto"/>
            </w:tcBorders>
            <w:vAlign w:val="center"/>
          </w:tcPr>
          <w:p w:rsidR="00F82B64" w:rsidRPr="002028E6" w:rsidRDefault="00F82B64" w:rsidP="00F82B64">
            <w:pPr>
              <w:widowControl w:val="0"/>
              <w:spacing w:line="260" w:lineRule="exact"/>
              <w:ind w:left="-122" w:right="-112"/>
              <w:jc w:val="center"/>
              <w:rPr>
                <w:rFonts w:ascii="Arial" w:hAnsi="Arial" w:cs="Arial"/>
                <w:color w:val="000000"/>
                <w:sz w:val="20"/>
                <w:szCs w:val="20"/>
              </w:rPr>
            </w:pPr>
            <w:r w:rsidRPr="002028E6">
              <w:rPr>
                <w:rFonts w:ascii="Arial" w:hAnsi="Arial" w:cs="Arial"/>
                <w:color w:val="000000"/>
                <w:sz w:val="20"/>
                <w:szCs w:val="20"/>
              </w:rPr>
              <w:t>Novi prihodki</w:t>
            </w: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F82B64" w:rsidRPr="002028E6" w:rsidRDefault="00F82B64" w:rsidP="00F82B64">
            <w:pPr>
              <w:widowControl w:val="0"/>
              <w:spacing w:line="260" w:lineRule="exact"/>
              <w:ind w:left="-122" w:right="-112"/>
              <w:jc w:val="center"/>
              <w:rPr>
                <w:rFonts w:ascii="Arial" w:hAnsi="Arial" w:cs="Arial"/>
                <w:color w:val="000000"/>
                <w:sz w:val="20"/>
                <w:szCs w:val="20"/>
              </w:rPr>
            </w:pPr>
            <w:r w:rsidRPr="002028E6">
              <w:rPr>
                <w:rFonts w:ascii="Arial" w:hAnsi="Arial" w:cs="Arial"/>
                <w:color w:val="000000"/>
                <w:sz w:val="20"/>
                <w:szCs w:val="20"/>
              </w:rPr>
              <w:t>Znesek za tekoče leto (t)</w:t>
            </w:r>
          </w:p>
        </w:tc>
        <w:tc>
          <w:tcPr>
            <w:tcW w:w="2992" w:type="dxa"/>
            <w:gridSpan w:val="2"/>
            <w:tcBorders>
              <w:top w:val="single" w:sz="4" w:space="0" w:color="auto"/>
              <w:left w:val="single" w:sz="4" w:space="0" w:color="auto"/>
              <w:bottom w:val="single" w:sz="4" w:space="0" w:color="auto"/>
              <w:right w:val="single" w:sz="4" w:space="0" w:color="auto"/>
            </w:tcBorders>
            <w:vAlign w:val="center"/>
          </w:tcPr>
          <w:p w:rsidR="00F82B64" w:rsidRPr="002028E6" w:rsidRDefault="00F82B64" w:rsidP="00F82B64">
            <w:pPr>
              <w:widowControl w:val="0"/>
              <w:spacing w:line="260" w:lineRule="exact"/>
              <w:ind w:left="-122" w:right="-112"/>
              <w:jc w:val="center"/>
              <w:rPr>
                <w:rFonts w:ascii="Arial" w:hAnsi="Arial" w:cs="Arial"/>
                <w:color w:val="000000"/>
                <w:sz w:val="20"/>
                <w:szCs w:val="20"/>
              </w:rPr>
            </w:pPr>
            <w:r w:rsidRPr="002028E6">
              <w:rPr>
                <w:rFonts w:ascii="Arial" w:hAnsi="Arial" w:cs="Arial"/>
                <w:color w:val="000000"/>
                <w:sz w:val="20"/>
                <w:szCs w:val="20"/>
              </w:rPr>
              <w:t>Znesek za t + 1</w:t>
            </w:r>
          </w:p>
        </w:tc>
      </w:tr>
      <w:tr w:rsidR="00F82B64" w:rsidRPr="00A47EBE" w:rsidTr="004670D9">
        <w:trPr>
          <w:cantSplit/>
          <w:trHeight w:val="95"/>
        </w:trPr>
        <w:tc>
          <w:tcPr>
            <w:tcW w:w="3897" w:type="dxa"/>
            <w:gridSpan w:val="2"/>
            <w:tcBorders>
              <w:top w:val="single" w:sz="4" w:space="0" w:color="auto"/>
              <w:left w:val="single" w:sz="4" w:space="0" w:color="auto"/>
              <w:bottom w:val="single" w:sz="4" w:space="0" w:color="auto"/>
              <w:right w:val="single" w:sz="4" w:space="0" w:color="auto"/>
            </w:tcBorders>
            <w:vAlign w:val="center"/>
          </w:tcPr>
          <w:p w:rsidR="00F82B64" w:rsidRPr="002028E6" w:rsidRDefault="00F82B64" w:rsidP="00F82B64">
            <w:pPr>
              <w:pStyle w:val="Naslov1"/>
              <w:keepNext w:val="0"/>
              <w:widowControl w:val="0"/>
              <w:tabs>
                <w:tab w:val="left" w:pos="360"/>
              </w:tabs>
              <w:spacing w:before="0" w:after="0"/>
              <w:rPr>
                <w:b w:val="0"/>
                <w:bCs w:val="0"/>
                <w:color w:val="000000"/>
                <w:sz w:val="20"/>
                <w:szCs w:val="20"/>
              </w:rPr>
            </w:pP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F82B64" w:rsidRPr="002028E6" w:rsidRDefault="00F82B64" w:rsidP="00F82B64">
            <w:pPr>
              <w:pStyle w:val="Naslov1"/>
              <w:keepNext w:val="0"/>
              <w:widowControl w:val="0"/>
              <w:tabs>
                <w:tab w:val="left" w:pos="360"/>
              </w:tabs>
              <w:spacing w:before="0" w:after="0"/>
              <w:rPr>
                <w:b w:val="0"/>
                <w:bCs w:val="0"/>
                <w:color w:val="000000"/>
                <w:sz w:val="20"/>
                <w:szCs w:val="20"/>
              </w:rPr>
            </w:pPr>
          </w:p>
        </w:tc>
        <w:tc>
          <w:tcPr>
            <w:tcW w:w="2992" w:type="dxa"/>
            <w:gridSpan w:val="2"/>
            <w:tcBorders>
              <w:top w:val="single" w:sz="4" w:space="0" w:color="auto"/>
              <w:left w:val="single" w:sz="4" w:space="0" w:color="auto"/>
              <w:bottom w:val="single" w:sz="4" w:space="0" w:color="auto"/>
              <w:right w:val="single" w:sz="4" w:space="0" w:color="auto"/>
            </w:tcBorders>
            <w:vAlign w:val="center"/>
          </w:tcPr>
          <w:p w:rsidR="00F82B64" w:rsidRPr="002028E6" w:rsidRDefault="00F82B64" w:rsidP="00F82B64">
            <w:pPr>
              <w:pStyle w:val="Naslov1"/>
              <w:keepNext w:val="0"/>
              <w:widowControl w:val="0"/>
              <w:tabs>
                <w:tab w:val="left" w:pos="360"/>
              </w:tabs>
              <w:spacing w:before="0" w:after="0"/>
              <w:rPr>
                <w:b w:val="0"/>
                <w:bCs w:val="0"/>
                <w:color w:val="000000"/>
                <w:sz w:val="20"/>
                <w:szCs w:val="20"/>
              </w:rPr>
            </w:pPr>
          </w:p>
        </w:tc>
      </w:tr>
      <w:tr w:rsidR="00F82B64" w:rsidRPr="00A47EBE" w:rsidTr="004670D9">
        <w:trPr>
          <w:cantSplit/>
          <w:trHeight w:val="95"/>
        </w:trPr>
        <w:tc>
          <w:tcPr>
            <w:tcW w:w="3897" w:type="dxa"/>
            <w:gridSpan w:val="2"/>
            <w:tcBorders>
              <w:top w:val="single" w:sz="4" w:space="0" w:color="auto"/>
              <w:left w:val="single" w:sz="4" w:space="0" w:color="auto"/>
              <w:bottom w:val="single" w:sz="4" w:space="0" w:color="auto"/>
              <w:right w:val="single" w:sz="4" w:space="0" w:color="auto"/>
            </w:tcBorders>
            <w:vAlign w:val="center"/>
          </w:tcPr>
          <w:p w:rsidR="00F82B64" w:rsidRPr="002028E6" w:rsidRDefault="00F82B64" w:rsidP="00F82B64">
            <w:pPr>
              <w:pStyle w:val="Naslov1"/>
              <w:keepNext w:val="0"/>
              <w:widowControl w:val="0"/>
              <w:tabs>
                <w:tab w:val="left" w:pos="360"/>
              </w:tabs>
              <w:spacing w:before="0" w:after="0"/>
              <w:rPr>
                <w:color w:val="000000"/>
                <w:sz w:val="20"/>
                <w:szCs w:val="20"/>
              </w:rPr>
            </w:pPr>
            <w:r w:rsidRPr="002028E6">
              <w:rPr>
                <w:color w:val="000000"/>
                <w:sz w:val="20"/>
                <w:szCs w:val="20"/>
              </w:rPr>
              <w:t>SKUPAJ</w:t>
            </w:r>
          </w:p>
        </w:tc>
        <w:tc>
          <w:tcPr>
            <w:tcW w:w="2311" w:type="dxa"/>
            <w:gridSpan w:val="3"/>
            <w:tcBorders>
              <w:top w:val="single" w:sz="4" w:space="0" w:color="auto"/>
              <w:left w:val="single" w:sz="4" w:space="0" w:color="auto"/>
              <w:bottom w:val="single" w:sz="4" w:space="0" w:color="auto"/>
              <w:right w:val="single" w:sz="4" w:space="0" w:color="auto"/>
            </w:tcBorders>
            <w:vAlign w:val="center"/>
          </w:tcPr>
          <w:p w:rsidR="00F82B64" w:rsidRPr="002028E6" w:rsidRDefault="00F82B64" w:rsidP="00F82B64">
            <w:pPr>
              <w:pStyle w:val="Naslov1"/>
              <w:keepNext w:val="0"/>
              <w:widowControl w:val="0"/>
              <w:tabs>
                <w:tab w:val="left" w:pos="360"/>
              </w:tabs>
              <w:spacing w:before="0" w:after="0"/>
              <w:rPr>
                <w:color w:val="000000"/>
                <w:sz w:val="20"/>
                <w:szCs w:val="20"/>
              </w:rPr>
            </w:pPr>
          </w:p>
        </w:tc>
        <w:tc>
          <w:tcPr>
            <w:tcW w:w="2992" w:type="dxa"/>
            <w:gridSpan w:val="2"/>
            <w:tcBorders>
              <w:top w:val="single" w:sz="4" w:space="0" w:color="auto"/>
              <w:left w:val="single" w:sz="4" w:space="0" w:color="auto"/>
              <w:bottom w:val="single" w:sz="4" w:space="0" w:color="auto"/>
              <w:right w:val="single" w:sz="4" w:space="0" w:color="auto"/>
            </w:tcBorders>
            <w:vAlign w:val="center"/>
          </w:tcPr>
          <w:p w:rsidR="00F82B64" w:rsidRPr="002028E6" w:rsidRDefault="00F82B64" w:rsidP="00F82B64">
            <w:pPr>
              <w:pStyle w:val="Naslov1"/>
              <w:keepNext w:val="0"/>
              <w:widowControl w:val="0"/>
              <w:tabs>
                <w:tab w:val="left" w:pos="360"/>
              </w:tabs>
              <w:spacing w:before="0" w:after="0"/>
              <w:rPr>
                <w:color w:val="000000"/>
                <w:sz w:val="20"/>
                <w:szCs w:val="20"/>
              </w:rPr>
            </w:pPr>
          </w:p>
        </w:tc>
      </w:tr>
      <w:tr w:rsidR="00F82B64" w:rsidRPr="00A47EBE" w:rsidTr="003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7"/>
          </w:tcPr>
          <w:p w:rsidR="00F82B64" w:rsidRPr="002028E6" w:rsidRDefault="00F82B64" w:rsidP="00F82B64">
            <w:pPr>
              <w:widowControl w:val="0"/>
              <w:spacing w:line="260" w:lineRule="exact"/>
              <w:rPr>
                <w:rFonts w:ascii="Arial" w:hAnsi="Arial" w:cs="Arial"/>
                <w:b/>
                <w:color w:val="000000"/>
                <w:sz w:val="20"/>
                <w:szCs w:val="20"/>
              </w:rPr>
            </w:pPr>
            <w:r w:rsidRPr="002028E6">
              <w:rPr>
                <w:rFonts w:ascii="Arial" w:hAnsi="Arial" w:cs="Arial"/>
                <w:b/>
                <w:color w:val="000000"/>
                <w:sz w:val="20"/>
                <w:szCs w:val="20"/>
              </w:rPr>
              <w:t>OBRAZLOŽITEV:</w:t>
            </w:r>
          </w:p>
          <w:p w:rsidR="00F82B64" w:rsidRDefault="00F82B64" w:rsidP="00F82B64">
            <w:pPr>
              <w:widowControl w:val="0"/>
              <w:spacing w:line="260" w:lineRule="exact"/>
              <w:ind w:left="22"/>
              <w:jc w:val="both"/>
              <w:rPr>
                <w:rFonts w:ascii="Arial" w:hAnsi="Arial" w:cs="Arial"/>
                <w:iCs/>
                <w:color w:val="000000"/>
                <w:sz w:val="20"/>
                <w:szCs w:val="20"/>
                <w:lang w:eastAsia="sl-SI"/>
              </w:rPr>
            </w:pPr>
            <w:r w:rsidRPr="00B605A9">
              <w:rPr>
                <w:rFonts w:ascii="Arial" w:hAnsi="Arial" w:cs="Arial"/>
                <w:iCs/>
                <w:color w:val="000000"/>
                <w:sz w:val="20"/>
                <w:szCs w:val="20"/>
                <w:lang w:eastAsia="sl-SI"/>
              </w:rPr>
              <w:t>* Namenska sredstva v letu 2022 bodo zagotovljena iz naslova letne dajatve za uporabo vozil v cestnem prometu in/ali koncesijske dajatve Luke Koper, d. d., ki pripadajo proračunu Republike Slovenije na podlagi 2. člena Zakona o zagotavljanju sredstev za investicije v prometno infrastrukturo in se uporabljajo za financiranje investicij in vzdrževanje prometne infrastrukture. Pri tem se skupni obseg načrtovane porabe iz naslova namenskih sredstev za let</w:t>
            </w:r>
            <w:r w:rsidR="00B036C0">
              <w:rPr>
                <w:rFonts w:ascii="Arial" w:hAnsi="Arial" w:cs="Arial"/>
                <w:iCs/>
                <w:color w:val="000000"/>
                <w:sz w:val="20"/>
                <w:szCs w:val="20"/>
                <w:lang w:eastAsia="sl-SI"/>
              </w:rPr>
              <w:t>i</w:t>
            </w:r>
            <w:r w:rsidRPr="00B605A9">
              <w:rPr>
                <w:rFonts w:ascii="Arial" w:hAnsi="Arial" w:cs="Arial"/>
                <w:iCs/>
                <w:color w:val="000000"/>
                <w:sz w:val="20"/>
                <w:szCs w:val="20"/>
                <w:lang w:eastAsia="sl-SI"/>
              </w:rPr>
              <w:t xml:space="preserve"> 2022 </w:t>
            </w:r>
            <w:r w:rsidR="00B036C0">
              <w:rPr>
                <w:rFonts w:ascii="Arial" w:hAnsi="Arial" w:cs="Arial"/>
                <w:iCs/>
                <w:color w:val="000000"/>
                <w:sz w:val="20"/>
                <w:szCs w:val="20"/>
                <w:lang w:eastAsia="sl-SI"/>
              </w:rPr>
              <w:t xml:space="preserve">in 2023 </w:t>
            </w:r>
            <w:r w:rsidRPr="00B605A9">
              <w:rPr>
                <w:rFonts w:ascii="Arial" w:hAnsi="Arial" w:cs="Arial"/>
                <w:iCs/>
                <w:color w:val="000000"/>
                <w:sz w:val="20"/>
                <w:szCs w:val="20"/>
                <w:lang w:eastAsia="sl-SI"/>
              </w:rPr>
              <w:t xml:space="preserve">ne bo povečal, saj se sorazmerno znižuje plan na evidenčnem projektu 2423-10-0006 </w:t>
            </w:r>
            <w:r w:rsidR="00B036C0">
              <w:rPr>
                <w:rFonts w:ascii="Arial" w:hAnsi="Arial" w:cs="Arial"/>
                <w:iCs/>
                <w:color w:val="000000"/>
                <w:sz w:val="20"/>
                <w:szCs w:val="20"/>
                <w:lang w:eastAsia="sl-SI"/>
              </w:rPr>
              <w:t>»</w:t>
            </w:r>
            <w:r w:rsidRPr="00B605A9">
              <w:rPr>
                <w:rFonts w:ascii="Arial" w:hAnsi="Arial" w:cs="Arial"/>
                <w:iCs/>
                <w:color w:val="000000"/>
                <w:sz w:val="20"/>
                <w:szCs w:val="20"/>
                <w:lang w:eastAsia="sl-SI"/>
              </w:rPr>
              <w:t>Vzdrževalna dela v javno korist in investicije JŽI</w:t>
            </w:r>
            <w:r w:rsidR="00B036C0">
              <w:rPr>
                <w:rFonts w:ascii="Arial" w:hAnsi="Arial" w:cs="Arial"/>
                <w:iCs/>
                <w:color w:val="000000"/>
                <w:sz w:val="20"/>
                <w:szCs w:val="20"/>
                <w:lang w:eastAsia="sl-SI"/>
              </w:rPr>
              <w:t>«</w:t>
            </w:r>
            <w:r w:rsidRPr="00B605A9">
              <w:rPr>
                <w:rFonts w:ascii="Arial" w:hAnsi="Arial" w:cs="Arial"/>
                <w:iCs/>
                <w:color w:val="000000"/>
                <w:sz w:val="20"/>
                <w:szCs w:val="20"/>
                <w:lang w:eastAsia="sl-SI"/>
              </w:rPr>
              <w:t>.</w:t>
            </w:r>
            <w:r w:rsidR="00AA0261">
              <w:rPr>
                <w:rFonts w:ascii="Arial" w:hAnsi="Arial" w:cs="Arial"/>
                <w:iCs/>
                <w:color w:val="000000"/>
                <w:sz w:val="20"/>
                <w:szCs w:val="20"/>
                <w:lang w:eastAsia="sl-SI"/>
              </w:rPr>
              <w:t xml:space="preserve"> </w:t>
            </w:r>
            <w:r w:rsidR="00AA0261" w:rsidRPr="00AA0261">
              <w:rPr>
                <w:rFonts w:ascii="Arial" w:hAnsi="Arial" w:cs="Arial"/>
                <w:iCs/>
                <w:color w:val="000000"/>
                <w:sz w:val="20"/>
                <w:szCs w:val="20"/>
                <w:lang w:eastAsia="sl-SI"/>
              </w:rPr>
              <w:t xml:space="preserve">Manjkajoča </w:t>
            </w:r>
            <w:r w:rsidR="00AA0261">
              <w:rPr>
                <w:rFonts w:ascii="Arial" w:hAnsi="Arial" w:cs="Arial"/>
                <w:iCs/>
                <w:color w:val="000000"/>
                <w:sz w:val="20"/>
                <w:szCs w:val="20"/>
                <w:lang w:eastAsia="sl-SI"/>
              </w:rPr>
              <w:t xml:space="preserve">integralna </w:t>
            </w:r>
            <w:r w:rsidR="00AA0261" w:rsidRPr="00AA0261">
              <w:rPr>
                <w:rFonts w:ascii="Arial" w:hAnsi="Arial" w:cs="Arial"/>
                <w:iCs/>
                <w:color w:val="000000"/>
                <w:sz w:val="20"/>
                <w:szCs w:val="20"/>
                <w:lang w:eastAsia="sl-SI"/>
              </w:rPr>
              <w:t>sredstva bodo zagotovljena s prerazporeditvijo iz evidenčnega projekta 2423-10-0006 Vzdrževalna dela v javno korist in investicije JŽI</w:t>
            </w:r>
            <w:r w:rsidR="00AA0261">
              <w:rPr>
                <w:rFonts w:ascii="Arial" w:hAnsi="Arial" w:cs="Arial"/>
                <w:iCs/>
                <w:color w:val="000000"/>
                <w:sz w:val="20"/>
                <w:szCs w:val="20"/>
                <w:lang w:eastAsia="sl-SI"/>
              </w:rPr>
              <w:t>.</w:t>
            </w:r>
          </w:p>
          <w:p w:rsidR="00F82B64" w:rsidRPr="002028E6" w:rsidRDefault="00F82B64" w:rsidP="00F82B64">
            <w:pPr>
              <w:widowControl w:val="0"/>
              <w:spacing w:line="260" w:lineRule="exact"/>
              <w:ind w:left="22"/>
              <w:jc w:val="both"/>
              <w:rPr>
                <w:rFonts w:ascii="Arial" w:hAnsi="Arial" w:cs="Arial"/>
                <w:iCs/>
                <w:color w:val="000000"/>
                <w:sz w:val="20"/>
                <w:szCs w:val="20"/>
                <w:lang w:eastAsia="sl-SI"/>
              </w:rPr>
            </w:pPr>
          </w:p>
        </w:tc>
      </w:tr>
      <w:tr w:rsidR="00F82B64" w:rsidRPr="00A47EBE" w:rsidTr="003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7"/>
          </w:tcPr>
          <w:p w:rsidR="00F82B64" w:rsidRPr="002028E6" w:rsidRDefault="00F82B64" w:rsidP="00F82B64">
            <w:pPr>
              <w:pStyle w:val="Oddelek"/>
              <w:widowControl w:val="0"/>
              <w:numPr>
                <w:ilvl w:val="0"/>
                <w:numId w:val="0"/>
              </w:numPr>
              <w:spacing w:before="0" w:after="0" w:line="260" w:lineRule="exact"/>
              <w:jc w:val="left"/>
              <w:rPr>
                <w:color w:val="000000"/>
                <w:sz w:val="20"/>
                <w:szCs w:val="20"/>
              </w:rPr>
            </w:pPr>
            <w:r w:rsidRPr="002028E6">
              <w:rPr>
                <w:color w:val="000000"/>
                <w:sz w:val="20"/>
                <w:szCs w:val="20"/>
              </w:rPr>
              <w:t>7.b Predstavitev ocene finančnih posledic pod 40.000 EUR:</w:t>
            </w:r>
          </w:p>
          <w:p w:rsidR="00F82B64" w:rsidRPr="002028E6" w:rsidRDefault="00F82B64" w:rsidP="00F82B64">
            <w:pPr>
              <w:pStyle w:val="Oddelek"/>
              <w:widowControl w:val="0"/>
              <w:numPr>
                <w:ilvl w:val="0"/>
                <w:numId w:val="0"/>
              </w:numPr>
              <w:spacing w:before="0" w:after="0" w:line="260" w:lineRule="exact"/>
              <w:jc w:val="left"/>
              <w:rPr>
                <w:b w:val="0"/>
                <w:color w:val="000000"/>
                <w:sz w:val="20"/>
                <w:szCs w:val="20"/>
              </w:rPr>
            </w:pPr>
            <w:r w:rsidRPr="002028E6">
              <w:rPr>
                <w:b w:val="0"/>
                <w:color w:val="000000"/>
                <w:sz w:val="20"/>
                <w:szCs w:val="20"/>
              </w:rPr>
              <w:t>/</w:t>
            </w:r>
          </w:p>
        </w:tc>
      </w:tr>
      <w:tr w:rsidR="00F82B64" w:rsidRPr="00A47EBE" w:rsidTr="00FE49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7"/>
            <w:tcBorders>
              <w:top w:val="single" w:sz="4" w:space="0" w:color="000000"/>
              <w:left w:val="single" w:sz="4" w:space="0" w:color="000000"/>
              <w:bottom w:val="single" w:sz="4" w:space="0" w:color="000000"/>
              <w:right w:val="single" w:sz="4" w:space="0" w:color="000000"/>
            </w:tcBorders>
          </w:tcPr>
          <w:p w:rsidR="00F82B64" w:rsidRPr="002028E6" w:rsidRDefault="00F82B64" w:rsidP="00F82B64">
            <w:pPr>
              <w:pStyle w:val="Neotevilenodstavek"/>
              <w:widowControl w:val="0"/>
              <w:spacing w:before="0" w:after="0" w:line="260" w:lineRule="exact"/>
              <w:jc w:val="left"/>
              <w:rPr>
                <w:b/>
                <w:color w:val="000000"/>
                <w:sz w:val="20"/>
                <w:szCs w:val="20"/>
              </w:rPr>
            </w:pPr>
            <w:r w:rsidRPr="002028E6">
              <w:rPr>
                <w:b/>
                <w:color w:val="000000"/>
                <w:sz w:val="20"/>
                <w:szCs w:val="20"/>
              </w:rPr>
              <w:t>8. Predstavitev sodelovanja z združenji občin:</w:t>
            </w:r>
          </w:p>
        </w:tc>
      </w:tr>
      <w:tr w:rsidR="00F82B64" w:rsidRPr="00A47EBE" w:rsidTr="00467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208" w:type="dxa"/>
            <w:gridSpan w:val="5"/>
          </w:tcPr>
          <w:p w:rsidR="00F82B64" w:rsidRPr="002028E6" w:rsidRDefault="00F82B64" w:rsidP="00F82B64">
            <w:pPr>
              <w:pStyle w:val="Neotevilenodstavek"/>
              <w:widowControl w:val="0"/>
              <w:spacing w:before="0" w:after="0" w:line="260" w:lineRule="exact"/>
              <w:rPr>
                <w:iCs/>
                <w:color w:val="000000"/>
                <w:sz w:val="20"/>
                <w:szCs w:val="20"/>
              </w:rPr>
            </w:pPr>
            <w:r w:rsidRPr="002028E6">
              <w:rPr>
                <w:iCs/>
                <w:color w:val="000000"/>
                <w:sz w:val="20"/>
                <w:szCs w:val="20"/>
              </w:rPr>
              <w:t>Vsebina predloženega gradiva (predpisa) vpliva na:</w:t>
            </w:r>
          </w:p>
          <w:p w:rsidR="00F82B64" w:rsidRPr="002028E6" w:rsidRDefault="00F82B64" w:rsidP="00F82B64">
            <w:pPr>
              <w:pStyle w:val="Neotevilenodstavek"/>
              <w:widowControl w:val="0"/>
              <w:numPr>
                <w:ilvl w:val="1"/>
                <w:numId w:val="18"/>
              </w:numPr>
              <w:spacing w:before="0" w:after="0" w:line="260" w:lineRule="exact"/>
              <w:rPr>
                <w:iCs/>
                <w:color w:val="000000"/>
                <w:sz w:val="20"/>
                <w:szCs w:val="20"/>
              </w:rPr>
            </w:pPr>
            <w:r w:rsidRPr="002028E6">
              <w:rPr>
                <w:iCs/>
                <w:color w:val="000000"/>
                <w:sz w:val="20"/>
                <w:szCs w:val="20"/>
              </w:rPr>
              <w:t>pristojnosti občin,</w:t>
            </w:r>
          </w:p>
          <w:p w:rsidR="00F82B64" w:rsidRPr="002028E6" w:rsidRDefault="00F82B64" w:rsidP="00F82B64">
            <w:pPr>
              <w:pStyle w:val="Neotevilenodstavek"/>
              <w:widowControl w:val="0"/>
              <w:numPr>
                <w:ilvl w:val="1"/>
                <w:numId w:val="18"/>
              </w:numPr>
              <w:spacing w:before="0" w:after="0" w:line="260" w:lineRule="exact"/>
              <w:rPr>
                <w:iCs/>
                <w:color w:val="000000"/>
                <w:sz w:val="20"/>
                <w:szCs w:val="20"/>
              </w:rPr>
            </w:pPr>
            <w:r w:rsidRPr="002028E6">
              <w:rPr>
                <w:iCs/>
                <w:color w:val="000000"/>
                <w:sz w:val="20"/>
                <w:szCs w:val="20"/>
              </w:rPr>
              <w:t>delovanje občin,</w:t>
            </w:r>
          </w:p>
          <w:p w:rsidR="00F82B64" w:rsidRPr="002028E6" w:rsidRDefault="00F82B64" w:rsidP="00F82B64">
            <w:pPr>
              <w:pStyle w:val="Neotevilenodstavek"/>
              <w:widowControl w:val="0"/>
              <w:numPr>
                <w:ilvl w:val="1"/>
                <w:numId w:val="18"/>
              </w:numPr>
              <w:spacing w:before="0" w:after="0" w:line="260" w:lineRule="exact"/>
              <w:rPr>
                <w:iCs/>
                <w:color w:val="000000"/>
                <w:sz w:val="20"/>
                <w:szCs w:val="20"/>
              </w:rPr>
            </w:pPr>
            <w:r w:rsidRPr="002028E6">
              <w:rPr>
                <w:iCs/>
                <w:color w:val="000000"/>
                <w:sz w:val="20"/>
                <w:szCs w:val="20"/>
              </w:rPr>
              <w:t>financiranje občin.</w:t>
            </w:r>
          </w:p>
        </w:tc>
        <w:tc>
          <w:tcPr>
            <w:tcW w:w="2992" w:type="dxa"/>
            <w:gridSpan w:val="2"/>
          </w:tcPr>
          <w:p w:rsidR="00F82B64" w:rsidRPr="002028E6" w:rsidRDefault="00F82B64" w:rsidP="00F82B64">
            <w:pPr>
              <w:pStyle w:val="Neotevilenodstavek"/>
              <w:widowControl w:val="0"/>
              <w:spacing w:before="0" w:after="0" w:line="260" w:lineRule="exact"/>
              <w:jc w:val="center"/>
              <w:rPr>
                <w:color w:val="000000"/>
                <w:sz w:val="20"/>
                <w:szCs w:val="20"/>
              </w:rPr>
            </w:pPr>
            <w:r w:rsidRPr="002028E6">
              <w:rPr>
                <w:b/>
                <w:color w:val="000000"/>
                <w:sz w:val="20"/>
                <w:szCs w:val="20"/>
              </w:rPr>
              <w:t>DA</w:t>
            </w:r>
            <w:r w:rsidRPr="002028E6">
              <w:rPr>
                <w:color w:val="000000"/>
                <w:sz w:val="20"/>
                <w:szCs w:val="20"/>
              </w:rPr>
              <w:t>/NE</w:t>
            </w:r>
          </w:p>
        </w:tc>
      </w:tr>
      <w:tr w:rsidR="00F82B64" w:rsidRPr="00A47EBE" w:rsidTr="00FE49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7"/>
          </w:tcPr>
          <w:p w:rsidR="00F82B64" w:rsidRPr="002028E6" w:rsidRDefault="00F82B64" w:rsidP="00F82B64">
            <w:pPr>
              <w:pStyle w:val="Neotevilenodstavek"/>
              <w:widowControl w:val="0"/>
              <w:spacing w:before="0" w:after="0" w:line="260" w:lineRule="exact"/>
              <w:rPr>
                <w:iCs/>
                <w:color w:val="000000"/>
                <w:sz w:val="20"/>
                <w:szCs w:val="20"/>
              </w:rPr>
            </w:pPr>
            <w:r w:rsidRPr="002028E6">
              <w:rPr>
                <w:iCs/>
                <w:color w:val="000000"/>
                <w:sz w:val="20"/>
                <w:szCs w:val="20"/>
              </w:rPr>
              <w:t xml:space="preserve">Gradivo (predpis) je bilo poslano v mnenje: </w:t>
            </w:r>
          </w:p>
          <w:p w:rsidR="00F82B64" w:rsidRPr="002028E6" w:rsidRDefault="00F82B64" w:rsidP="00F82B64">
            <w:pPr>
              <w:pStyle w:val="Neotevilenodstavek"/>
              <w:widowControl w:val="0"/>
              <w:numPr>
                <w:ilvl w:val="0"/>
                <w:numId w:val="20"/>
              </w:numPr>
              <w:spacing w:before="0" w:after="0" w:line="260" w:lineRule="exact"/>
              <w:rPr>
                <w:iCs/>
                <w:color w:val="000000"/>
                <w:sz w:val="20"/>
                <w:szCs w:val="20"/>
              </w:rPr>
            </w:pPr>
            <w:r w:rsidRPr="002028E6">
              <w:rPr>
                <w:iCs/>
                <w:color w:val="000000"/>
                <w:sz w:val="20"/>
                <w:szCs w:val="20"/>
              </w:rPr>
              <w:t>Skupnosti občin Slovenije SOS: DA/</w:t>
            </w:r>
            <w:r w:rsidRPr="002028E6">
              <w:rPr>
                <w:b/>
                <w:iCs/>
                <w:color w:val="000000"/>
                <w:sz w:val="20"/>
                <w:szCs w:val="20"/>
              </w:rPr>
              <w:t>NE</w:t>
            </w:r>
          </w:p>
          <w:p w:rsidR="00F82B64" w:rsidRPr="002028E6" w:rsidRDefault="00F82B64" w:rsidP="00F82B64">
            <w:pPr>
              <w:pStyle w:val="Neotevilenodstavek"/>
              <w:widowControl w:val="0"/>
              <w:numPr>
                <w:ilvl w:val="0"/>
                <w:numId w:val="20"/>
              </w:numPr>
              <w:spacing w:before="0" w:after="0" w:line="260" w:lineRule="exact"/>
              <w:rPr>
                <w:iCs/>
                <w:color w:val="000000"/>
                <w:sz w:val="20"/>
                <w:szCs w:val="20"/>
              </w:rPr>
            </w:pPr>
            <w:r w:rsidRPr="002028E6">
              <w:rPr>
                <w:iCs/>
                <w:color w:val="000000"/>
                <w:sz w:val="20"/>
                <w:szCs w:val="20"/>
              </w:rPr>
              <w:t>Združenju občin Slovenije ZOS: DA/</w:t>
            </w:r>
            <w:r w:rsidRPr="002028E6">
              <w:rPr>
                <w:b/>
                <w:iCs/>
                <w:color w:val="000000"/>
                <w:sz w:val="20"/>
                <w:szCs w:val="20"/>
              </w:rPr>
              <w:t>NE</w:t>
            </w:r>
          </w:p>
          <w:p w:rsidR="00F82B64" w:rsidRPr="002028E6" w:rsidRDefault="00F82B64" w:rsidP="00F82B64">
            <w:pPr>
              <w:pStyle w:val="Neotevilenodstavek"/>
              <w:widowControl w:val="0"/>
              <w:numPr>
                <w:ilvl w:val="0"/>
                <w:numId w:val="20"/>
              </w:numPr>
              <w:spacing w:before="0" w:after="0" w:line="260" w:lineRule="exact"/>
              <w:rPr>
                <w:b/>
                <w:iCs/>
                <w:color w:val="000000"/>
                <w:sz w:val="20"/>
                <w:szCs w:val="20"/>
              </w:rPr>
            </w:pPr>
            <w:r w:rsidRPr="002028E6">
              <w:rPr>
                <w:iCs/>
                <w:color w:val="000000"/>
                <w:sz w:val="20"/>
                <w:szCs w:val="20"/>
              </w:rPr>
              <w:t>Združenju mestnih občin Slovenije ZMOS: DA/</w:t>
            </w:r>
            <w:r w:rsidRPr="002028E6">
              <w:rPr>
                <w:b/>
                <w:iCs/>
                <w:color w:val="000000"/>
                <w:sz w:val="20"/>
                <w:szCs w:val="20"/>
              </w:rPr>
              <w:t>NE</w:t>
            </w:r>
          </w:p>
          <w:p w:rsidR="00F82B64" w:rsidRPr="002028E6" w:rsidRDefault="00F82B64" w:rsidP="00F82B64">
            <w:pPr>
              <w:pStyle w:val="Neotevilenodstavek"/>
              <w:widowControl w:val="0"/>
              <w:spacing w:before="0" w:after="0" w:line="260" w:lineRule="exact"/>
              <w:ind w:left="360"/>
              <w:rPr>
                <w:b/>
                <w:iCs/>
                <w:color w:val="000000"/>
                <w:sz w:val="20"/>
                <w:szCs w:val="20"/>
              </w:rPr>
            </w:pPr>
          </w:p>
        </w:tc>
      </w:tr>
      <w:tr w:rsidR="00F82B64" w:rsidRPr="00A47EBE" w:rsidTr="003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7"/>
          </w:tcPr>
          <w:p w:rsidR="00F82B64" w:rsidRPr="002028E6" w:rsidRDefault="00F82B64" w:rsidP="00F82B64">
            <w:pPr>
              <w:pStyle w:val="Neotevilenodstavek"/>
              <w:widowControl w:val="0"/>
              <w:spacing w:before="0" w:after="0" w:line="260" w:lineRule="exact"/>
              <w:jc w:val="left"/>
              <w:rPr>
                <w:b/>
                <w:color w:val="000000"/>
                <w:sz w:val="20"/>
                <w:szCs w:val="20"/>
              </w:rPr>
            </w:pPr>
            <w:r w:rsidRPr="002028E6">
              <w:rPr>
                <w:b/>
                <w:color w:val="000000"/>
                <w:sz w:val="20"/>
                <w:szCs w:val="20"/>
              </w:rPr>
              <w:t>9. Predstavitev sodelovanja javnosti:</w:t>
            </w:r>
          </w:p>
        </w:tc>
      </w:tr>
      <w:tr w:rsidR="00F82B64" w:rsidRPr="00A47EBE" w:rsidTr="00467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208" w:type="dxa"/>
            <w:gridSpan w:val="5"/>
          </w:tcPr>
          <w:p w:rsidR="00F82B64" w:rsidRPr="002028E6" w:rsidRDefault="00F82B64" w:rsidP="00F82B64">
            <w:pPr>
              <w:pStyle w:val="Neotevilenodstavek"/>
              <w:widowControl w:val="0"/>
              <w:spacing w:before="0" w:after="0" w:line="260" w:lineRule="exact"/>
              <w:rPr>
                <w:color w:val="000000"/>
                <w:sz w:val="20"/>
                <w:szCs w:val="20"/>
              </w:rPr>
            </w:pPr>
            <w:r w:rsidRPr="002028E6">
              <w:rPr>
                <w:iCs/>
                <w:color w:val="000000"/>
                <w:sz w:val="20"/>
                <w:szCs w:val="20"/>
              </w:rPr>
              <w:t>Gradivo je bilo predhodno objavljeno na spletni strani predlagatelja:</w:t>
            </w:r>
          </w:p>
        </w:tc>
        <w:tc>
          <w:tcPr>
            <w:tcW w:w="2992" w:type="dxa"/>
            <w:gridSpan w:val="2"/>
          </w:tcPr>
          <w:p w:rsidR="00F82B64" w:rsidRPr="002028E6" w:rsidRDefault="00F82B64" w:rsidP="00F82B64">
            <w:pPr>
              <w:pStyle w:val="Neotevilenodstavek"/>
              <w:widowControl w:val="0"/>
              <w:spacing w:before="0" w:after="0" w:line="260" w:lineRule="exact"/>
              <w:jc w:val="center"/>
              <w:rPr>
                <w:iCs/>
                <w:color w:val="000000"/>
                <w:sz w:val="20"/>
                <w:szCs w:val="20"/>
              </w:rPr>
            </w:pPr>
            <w:r w:rsidRPr="002028E6">
              <w:rPr>
                <w:color w:val="000000"/>
                <w:sz w:val="20"/>
                <w:szCs w:val="20"/>
              </w:rPr>
              <w:t>DA/</w:t>
            </w:r>
            <w:r w:rsidRPr="002028E6">
              <w:rPr>
                <w:b/>
                <w:color w:val="000000"/>
                <w:sz w:val="20"/>
                <w:szCs w:val="20"/>
              </w:rPr>
              <w:t>NE</w:t>
            </w:r>
          </w:p>
        </w:tc>
      </w:tr>
      <w:tr w:rsidR="00F82B64" w:rsidRPr="00A47EBE" w:rsidTr="00467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208" w:type="dxa"/>
            <w:gridSpan w:val="5"/>
            <w:vAlign w:val="center"/>
          </w:tcPr>
          <w:p w:rsidR="00F82B64" w:rsidRPr="002028E6" w:rsidRDefault="00F82B64" w:rsidP="00F82B64">
            <w:pPr>
              <w:pStyle w:val="Neotevilenodstavek"/>
              <w:widowControl w:val="0"/>
              <w:spacing w:before="0" w:after="0" w:line="260" w:lineRule="exact"/>
              <w:jc w:val="left"/>
              <w:rPr>
                <w:color w:val="000000"/>
                <w:sz w:val="20"/>
                <w:szCs w:val="20"/>
              </w:rPr>
            </w:pPr>
            <w:r w:rsidRPr="002028E6">
              <w:rPr>
                <w:b/>
                <w:color w:val="000000"/>
                <w:sz w:val="20"/>
                <w:szCs w:val="20"/>
              </w:rPr>
              <w:t>10. Pri pripravi gradiva so bile upoštevane zahteve iz Resolucije o normativni dejavnosti:</w:t>
            </w:r>
          </w:p>
        </w:tc>
        <w:tc>
          <w:tcPr>
            <w:tcW w:w="2992" w:type="dxa"/>
            <w:gridSpan w:val="2"/>
            <w:vAlign w:val="center"/>
          </w:tcPr>
          <w:p w:rsidR="00F82B64" w:rsidRPr="002028E6" w:rsidRDefault="00F82B64" w:rsidP="00F82B64">
            <w:pPr>
              <w:pStyle w:val="Neotevilenodstavek"/>
              <w:widowControl w:val="0"/>
              <w:spacing w:before="0" w:after="0" w:line="260" w:lineRule="exact"/>
              <w:jc w:val="center"/>
              <w:rPr>
                <w:iCs/>
                <w:color w:val="000000"/>
                <w:sz w:val="20"/>
                <w:szCs w:val="20"/>
              </w:rPr>
            </w:pPr>
            <w:r w:rsidRPr="002028E6">
              <w:rPr>
                <w:color w:val="000000"/>
                <w:sz w:val="20"/>
                <w:szCs w:val="20"/>
              </w:rPr>
              <w:t>DA/</w:t>
            </w:r>
            <w:r w:rsidRPr="002028E6">
              <w:rPr>
                <w:b/>
                <w:color w:val="000000"/>
                <w:sz w:val="20"/>
                <w:szCs w:val="20"/>
              </w:rPr>
              <w:t>NE</w:t>
            </w:r>
          </w:p>
        </w:tc>
      </w:tr>
      <w:tr w:rsidR="00F82B64" w:rsidRPr="00A47EBE" w:rsidTr="00467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208" w:type="dxa"/>
            <w:gridSpan w:val="5"/>
            <w:vAlign w:val="center"/>
          </w:tcPr>
          <w:p w:rsidR="00F82B64" w:rsidRPr="002028E6" w:rsidRDefault="00F82B64" w:rsidP="00F82B64">
            <w:pPr>
              <w:pStyle w:val="Neotevilenodstavek"/>
              <w:widowControl w:val="0"/>
              <w:spacing w:before="0" w:after="0" w:line="260" w:lineRule="exact"/>
              <w:jc w:val="left"/>
              <w:rPr>
                <w:b/>
                <w:color w:val="000000"/>
                <w:sz w:val="20"/>
                <w:szCs w:val="20"/>
              </w:rPr>
            </w:pPr>
            <w:r w:rsidRPr="002028E6">
              <w:rPr>
                <w:b/>
                <w:color w:val="000000"/>
                <w:sz w:val="20"/>
                <w:szCs w:val="20"/>
              </w:rPr>
              <w:t>11. Gradivo je uvrščeno v delovni program vlade:</w:t>
            </w:r>
          </w:p>
        </w:tc>
        <w:tc>
          <w:tcPr>
            <w:tcW w:w="2992" w:type="dxa"/>
            <w:gridSpan w:val="2"/>
            <w:vAlign w:val="center"/>
          </w:tcPr>
          <w:p w:rsidR="00F82B64" w:rsidRPr="002028E6" w:rsidRDefault="00F82B64" w:rsidP="00F82B64">
            <w:pPr>
              <w:pStyle w:val="Neotevilenodstavek"/>
              <w:widowControl w:val="0"/>
              <w:spacing w:before="0" w:after="0" w:line="260" w:lineRule="exact"/>
              <w:jc w:val="center"/>
              <w:rPr>
                <w:color w:val="000000"/>
                <w:sz w:val="20"/>
                <w:szCs w:val="20"/>
              </w:rPr>
            </w:pPr>
            <w:r w:rsidRPr="002028E6">
              <w:rPr>
                <w:color w:val="000000"/>
                <w:sz w:val="20"/>
                <w:szCs w:val="20"/>
              </w:rPr>
              <w:t>DA/</w:t>
            </w:r>
            <w:r w:rsidRPr="002028E6">
              <w:rPr>
                <w:b/>
                <w:color w:val="000000"/>
                <w:sz w:val="20"/>
                <w:szCs w:val="20"/>
              </w:rPr>
              <w:t>NE</w:t>
            </w:r>
          </w:p>
        </w:tc>
      </w:tr>
      <w:tr w:rsidR="00F82B64" w:rsidRPr="00A47EBE" w:rsidTr="003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7"/>
            <w:tcBorders>
              <w:top w:val="single" w:sz="4" w:space="0" w:color="000000"/>
              <w:left w:val="single" w:sz="4" w:space="0" w:color="000000"/>
              <w:bottom w:val="single" w:sz="4" w:space="0" w:color="000000"/>
              <w:right w:val="single" w:sz="4" w:space="0" w:color="000000"/>
            </w:tcBorders>
          </w:tcPr>
          <w:p w:rsidR="00F82B64" w:rsidRPr="002028E6" w:rsidRDefault="00F82B64" w:rsidP="00F82B64">
            <w:pPr>
              <w:pStyle w:val="Poglavje"/>
              <w:widowControl w:val="0"/>
              <w:spacing w:before="0" w:after="0" w:line="260" w:lineRule="exact"/>
              <w:ind w:left="3400"/>
              <w:jc w:val="left"/>
              <w:rPr>
                <w:color w:val="000000"/>
                <w:sz w:val="20"/>
                <w:szCs w:val="20"/>
              </w:rPr>
            </w:pPr>
          </w:p>
          <w:p w:rsidR="00F82B64" w:rsidRPr="002028E6" w:rsidRDefault="00AB723B" w:rsidP="00F82B64">
            <w:pPr>
              <w:pStyle w:val="Poglavje"/>
              <w:widowControl w:val="0"/>
              <w:spacing w:before="0" w:after="0" w:line="260" w:lineRule="exact"/>
              <w:ind w:left="5662" w:firstLine="284"/>
              <w:jc w:val="left"/>
              <w:rPr>
                <w:b w:val="0"/>
                <w:color w:val="000000"/>
                <w:sz w:val="20"/>
                <w:szCs w:val="20"/>
              </w:rPr>
            </w:pPr>
            <w:r>
              <w:rPr>
                <w:b w:val="0"/>
                <w:color w:val="000000"/>
                <w:sz w:val="20"/>
                <w:szCs w:val="20"/>
              </w:rPr>
              <w:t xml:space="preserve">     mag. Bojan Kumer</w:t>
            </w:r>
          </w:p>
          <w:p w:rsidR="00F82B64" w:rsidRPr="002028E6" w:rsidRDefault="00F82B64" w:rsidP="00F82B64">
            <w:pPr>
              <w:pStyle w:val="Poglavje"/>
              <w:widowControl w:val="0"/>
              <w:spacing w:before="0" w:after="0" w:line="260" w:lineRule="exact"/>
              <w:ind w:left="5946" w:firstLine="284"/>
              <w:jc w:val="left"/>
              <w:rPr>
                <w:b w:val="0"/>
                <w:color w:val="000000"/>
                <w:sz w:val="20"/>
                <w:szCs w:val="20"/>
              </w:rPr>
            </w:pPr>
            <w:r w:rsidRPr="002028E6">
              <w:rPr>
                <w:b w:val="0"/>
                <w:color w:val="000000"/>
                <w:sz w:val="20"/>
                <w:szCs w:val="20"/>
              </w:rPr>
              <w:t xml:space="preserve">   MINISTER</w:t>
            </w:r>
          </w:p>
          <w:p w:rsidR="00F82B64" w:rsidRPr="002028E6" w:rsidRDefault="00F82B64" w:rsidP="00F82B64">
            <w:pPr>
              <w:pStyle w:val="Poglavje"/>
              <w:widowControl w:val="0"/>
              <w:spacing w:before="0" w:after="0" w:line="260" w:lineRule="exact"/>
              <w:ind w:left="3400"/>
              <w:jc w:val="left"/>
              <w:rPr>
                <w:color w:val="000000"/>
                <w:sz w:val="20"/>
                <w:szCs w:val="20"/>
              </w:rPr>
            </w:pPr>
          </w:p>
        </w:tc>
      </w:tr>
    </w:tbl>
    <w:p w:rsidR="006575A1" w:rsidRPr="002028E6" w:rsidRDefault="006575A1" w:rsidP="000E138A">
      <w:pPr>
        <w:autoSpaceDE w:val="0"/>
        <w:autoSpaceDN w:val="0"/>
        <w:adjustRightInd w:val="0"/>
        <w:spacing w:line="240" w:lineRule="atLeast"/>
        <w:rPr>
          <w:rFonts w:ascii="Arial" w:hAnsi="Arial" w:cs="Arial"/>
          <w:color w:val="000000"/>
          <w:sz w:val="20"/>
          <w:szCs w:val="20"/>
        </w:rPr>
      </w:pPr>
    </w:p>
    <w:p w:rsidR="006575A1" w:rsidRPr="002028E6" w:rsidRDefault="006575A1" w:rsidP="006575A1">
      <w:pPr>
        <w:autoSpaceDE w:val="0"/>
        <w:autoSpaceDN w:val="0"/>
        <w:adjustRightInd w:val="0"/>
        <w:spacing w:line="240" w:lineRule="atLeast"/>
        <w:rPr>
          <w:rFonts w:ascii="Arial" w:hAnsi="Arial" w:cs="Arial"/>
          <w:color w:val="000000"/>
          <w:sz w:val="20"/>
          <w:szCs w:val="20"/>
        </w:rPr>
      </w:pPr>
      <w:r w:rsidRPr="002028E6">
        <w:rPr>
          <w:rFonts w:ascii="Arial" w:hAnsi="Arial" w:cs="Arial"/>
          <w:color w:val="000000"/>
          <w:sz w:val="20"/>
          <w:szCs w:val="20"/>
        </w:rPr>
        <w:t>PRILOGI:</w:t>
      </w:r>
    </w:p>
    <w:p w:rsidR="006575A1" w:rsidRPr="002028E6" w:rsidRDefault="00EF1745" w:rsidP="0055705F">
      <w:pPr>
        <w:pStyle w:val="Odstavekseznama"/>
        <w:numPr>
          <w:ilvl w:val="1"/>
          <w:numId w:val="18"/>
        </w:numPr>
        <w:autoSpaceDE w:val="0"/>
        <w:autoSpaceDN w:val="0"/>
        <w:adjustRightInd w:val="0"/>
        <w:spacing w:line="240" w:lineRule="atLeast"/>
        <w:ind w:left="567"/>
        <w:rPr>
          <w:rFonts w:ascii="Arial" w:hAnsi="Arial" w:cs="Arial"/>
          <w:color w:val="000000"/>
          <w:sz w:val="20"/>
          <w:szCs w:val="20"/>
        </w:rPr>
      </w:pPr>
      <w:r w:rsidRPr="002028E6">
        <w:rPr>
          <w:rFonts w:ascii="Arial" w:hAnsi="Arial" w:cs="Arial"/>
          <w:color w:val="000000"/>
          <w:sz w:val="20"/>
          <w:szCs w:val="20"/>
        </w:rPr>
        <w:t>Priloga 1: Obrazložitev</w:t>
      </w:r>
      <w:r w:rsidR="005D6A21" w:rsidRPr="002028E6">
        <w:rPr>
          <w:rFonts w:ascii="Arial" w:hAnsi="Arial" w:cs="Arial"/>
          <w:color w:val="000000"/>
          <w:sz w:val="20"/>
          <w:szCs w:val="20"/>
        </w:rPr>
        <w:t>,</w:t>
      </w:r>
    </w:p>
    <w:p w:rsidR="006575A1" w:rsidRPr="002028E6" w:rsidRDefault="006575A1" w:rsidP="00504CEE">
      <w:pPr>
        <w:pStyle w:val="Odstavekseznama"/>
        <w:numPr>
          <w:ilvl w:val="1"/>
          <w:numId w:val="18"/>
        </w:numPr>
        <w:autoSpaceDE w:val="0"/>
        <w:autoSpaceDN w:val="0"/>
        <w:adjustRightInd w:val="0"/>
        <w:spacing w:line="240" w:lineRule="atLeast"/>
        <w:ind w:left="567"/>
        <w:rPr>
          <w:rFonts w:ascii="Arial" w:hAnsi="Arial" w:cs="Arial"/>
          <w:color w:val="000000"/>
          <w:sz w:val="20"/>
          <w:szCs w:val="20"/>
        </w:rPr>
      </w:pPr>
      <w:r w:rsidRPr="002028E6">
        <w:rPr>
          <w:rFonts w:ascii="Arial" w:hAnsi="Arial" w:cs="Arial"/>
          <w:color w:val="000000"/>
          <w:sz w:val="20"/>
          <w:szCs w:val="20"/>
        </w:rPr>
        <w:t xml:space="preserve">Priloga 2: </w:t>
      </w:r>
      <w:r w:rsidR="005D6A21" w:rsidRPr="002028E6">
        <w:rPr>
          <w:rFonts w:ascii="Arial" w:hAnsi="Arial" w:cs="Arial"/>
          <w:color w:val="000000"/>
          <w:sz w:val="20"/>
          <w:szCs w:val="20"/>
        </w:rPr>
        <w:t>Tabele</w:t>
      </w:r>
      <w:r w:rsidR="00C31D13" w:rsidRPr="002028E6">
        <w:rPr>
          <w:rFonts w:ascii="Arial" w:hAnsi="Arial" w:cs="Arial"/>
          <w:color w:val="000000"/>
          <w:sz w:val="20"/>
          <w:szCs w:val="20"/>
        </w:rPr>
        <w:t>.</w:t>
      </w:r>
    </w:p>
    <w:p w:rsidR="00727AB1" w:rsidRPr="002028E6" w:rsidRDefault="00727AB1" w:rsidP="005D6A21">
      <w:pPr>
        <w:pStyle w:val="Odstavekseznama"/>
        <w:autoSpaceDE w:val="0"/>
        <w:autoSpaceDN w:val="0"/>
        <w:adjustRightInd w:val="0"/>
        <w:spacing w:line="240" w:lineRule="atLeast"/>
        <w:ind w:left="567"/>
        <w:rPr>
          <w:rFonts w:ascii="Arial" w:hAnsi="Arial" w:cs="Arial"/>
          <w:color w:val="000000"/>
          <w:sz w:val="20"/>
          <w:szCs w:val="20"/>
        </w:rPr>
      </w:pPr>
    </w:p>
    <w:p w:rsidR="005D6A21" w:rsidRPr="002028E6" w:rsidRDefault="005D6A21">
      <w:pPr>
        <w:suppressAutoHyphens w:val="0"/>
        <w:rPr>
          <w:rFonts w:ascii="Arial" w:hAnsi="Arial" w:cs="Arial"/>
          <w:b/>
          <w:color w:val="000000"/>
          <w:sz w:val="20"/>
          <w:szCs w:val="20"/>
        </w:rPr>
      </w:pPr>
      <w:r w:rsidRPr="002028E6">
        <w:rPr>
          <w:rFonts w:ascii="Arial" w:hAnsi="Arial" w:cs="Arial"/>
          <w:b/>
          <w:color w:val="000000"/>
          <w:sz w:val="20"/>
          <w:szCs w:val="20"/>
        </w:rPr>
        <w:br w:type="page"/>
      </w:r>
    </w:p>
    <w:p w:rsidR="006575A1" w:rsidRPr="002028E6" w:rsidRDefault="006575A1" w:rsidP="005D6A21">
      <w:pPr>
        <w:autoSpaceDE w:val="0"/>
        <w:autoSpaceDN w:val="0"/>
        <w:adjustRightInd w:val="0"/>
        <w:spacing w:line="288" w:lineRule="auto"/>
        <w:rPr>
          <w:rFonts w:ascii="Arial" w:hAnsi="Arial" w:cs="Arial"/>
          <w:b/>
          <w:color w:val="000000"/>
          <w:sz w:val="20"/>
          <w:szCs w:val="20"/>
        </w:rPr>
      </w:pPr>
      <w:r w:rsidRPr="002028E6">
        <w:rPr>
          <w:rFonts w:ascii="Arial" w:hAnsi="Arial" w:cs="Arial"/>
          <w:b/>
          <w:color w:val="000000"/>
          <w:sz w:val="20"/>
          <w:szCs w:val="20"/>
        </w:rPr>
        <w:lastRenderedPageBreak/>
        <w:t>PRILOGA 1 – Obrazložitev</w:t>
      </w:r>
    </w:p>
    <w:p w:rsidR="006575A1" w:rsidRPr="002028E6" w:rsidRDefault="006575A1" w:rsidP="005D6A21">
      <w:pPr>
        <w:autoSpaceDE w:val="0"/>
        <w:autoSpaceDN w:val="0"/>
        <w:adjustRightInd w:val="0"/>
        <w:spacing w:line="288" w:lineRule="auto"/>
        <w:rPr>
          <w:rFonts w:ascii="Arial" w:hAnsi="Arial" w:cs="Arial"/>
          <w:color w:val="000000"/>
          <w:sz w:val="20"/>
          <w:szCs w:val="20"/>
        </w:rPr>
      </w:pPr>
    </w:p>
    <w:p w:rsidR="00F57DBB" w:rsidRDefault="00B605A9" w:rsidP="00B605A9">
      <w:pPr>
        <w:pStyle w:val="Odstavekseznama"/>
        <w:numPr>
          <w:ilvl w:val="0"/>
          <w:numId w:val="25"/>
        </w:numPr>
        <w:autoSpaceDE w:val="0"/>
        <w:autoSpaceDN w:val="0"/>
        <w:adjustRightInd w:val="0"/>
        <w:spacing w:line="288" w:lineRule="auto"/>
        <w:rPr>
          <w:rFonts w:ascii="Arial" w:hAnsi="Arial" w:cs="Arial"/>
          <w:b/>
          <w:color w:val="000000"/>
          <w:sz w:val="20"/>
          <w:szCs w:val="20"/>
          <w:u w:val="single"/>
        </w:rPr>
      </w:pPr>
      <w:r w:rsidRPr="00B605A9">
        <w:rPr>
          <w:rFonts w:ascii="Arial" w:hAnsi="Arial" w:cs="Arial"/>
          <w:b/>
          <w:color w:val="000000"/>
          <w:sz w:val="20"/>
          <w:szCs w:val="20"/>
          <w:u w:val="single"/>
        </w:rPr>
        <w:t>Nadomestila zaradi ovir v prometu na JŽI 2021</w:t>
      </w:r>
    </w:p>
    <w:p w:rsidR="00B605A9" w:rsidRDefault="00B605A9" w:rsidP="00B605A9">
      <w:pPr>
        <w:autoSpaceDE w:val="0"/>
        <w:autoSpaceDN w:val="0"/>
        <w:adjustRightInd w:val="0"/>
        <w:spacing w:line="288" w:lineRule="auto"/>
        <w:rPr>
          <w:rFonts w:ascii="Arial" w:hAnsi="Arial" w:cs="Arial"/>
          <w:b/>
          <w:color w:val="000000"/>
          <w:sz w:val="20"/>
          <w:szCs w:val="20"/>
          <w:u w:val="single"/>
        </w:rPr>
      </w:pPr>
    </w:p>
    <w:p w:rsidR="00B605A9" w:rsidRPr="00B605A9" w:rsidRDefault="00B605A9" w:rsidP="00B605A9">
      <w:pPr>
        <w:autoSpaceDE w:val="0"/>
        <w:autoSpaceDN w:val="0"/>
        <w:adjustRightInd w:val="0"/>
        <w:spacing w:line="288" w:lineRule="auto"/>
        <w:jc w:val="both"/>
        <w:rPr>
          <w:rFonts w:ascii="Arial" w:hAnsi="Arial" w:cs="Arial"/>
          <w:color w:val="000000"/>
          <w:sz w:val="20"/>
          <w:szCs w:val="20"/>
        </w:rPr>
      </w:pPr>
      <w:r w:rsidRPr="00B605A9">
        <w:rPr>
          <w:rFonts w:ascii="Arial" w:hAnsi="Arial" w:cs="Arial"/>
          <w:color w:val="000000"/>
          <w:sz w:val="20"/>
          <w:szCs w:val="20"/>
        </w:rPr>
        <w:t xml:space="preserve">Javna železniška infrastruktura (JŽI) je v lasti države Republike Slovenije in jo prevozniki uporabljajo na osnovi dodeljenih vlakovnih poti. Postopek dodeljevanja vlakovne poti izvaja upravljavec JŽI, ki v imenu in za račun države tudi upravlja z JŽI ter zagotavlja prevoznikom njeno uporabo na običajen način. Upravljavec JŽI mora omogočati prevoznikom uporabo JŽI v skladu s pogoji dodeljene vlakovne poti in pogoji, ki so bili ob naročilu vlakovne poti določeni s Programom omrežja. </w:t>
      </w:r>
    </w:p>
    <w:p w:rsidR="00B605A9" w:rsidRPr="00B605A9" w:rsidRDefault="00B605A9" w:rsidP="00B605A9">
      <w:pPr>
        <w:autoSpaceDE w:val="0"/>
        <w:autoSpaceDN w:val="0"/>
        <w:adjustRightInd w:val="0"/>
        <w:spacing w:line="288" w:lineRule="auto"/>
        <w:jc w:val="both"/>
        <w:rPr>
          <w:rFonts w:ascii="Arial" w:hAnsi="Arial" w:cs="Arial"/>
          <w:color w:val="000000"/>
          <w:sz w:val="20"/>
          <w:szCs w:val="20"/>
        </w:rPr>
      </w:pPr>
    </w:p>
    <w:p w:rsidR="00B605A9" w:rsidRDefault="00B605A9" w:rsidP="00B605A9">
      <w:pPr>
        <w:autoSpaceDE w:val="0"/>
        <w:autoSpaceDN w:val="0"/>
        <w:adjustRightInd w:val="0"/>
        <w:spacing w:line="288" w:lineRule="auto"/>
        <w:jc w:val="both"/>
        <w:rPr>
          <w:rFonts w:ascii="Arial" w:hAnsi="Arial" w:cs="Arial"/>
          <w:color w:val="000000"/>
          <w:sz w:val="20"/>
          <w:szCs w:val="20"/>
        </w:rPr>
      </w:pPr>
      <w:r w:rsidRPr="00B605A9">
        <w:rPr>
          <w:rFonts w:ascii="Arial" w:hAnsi="Arial" w:cs="Arial"/>
          <w:color w:val="000000"/>
          <w:sz w:val="20"/>
          <w:szCs w:val="20"/>
        </w:rPr>
        <w:t>V sklopu upravljanja z JŽI mora upravljavec JŽI zagotavljati varno delovanje in odvijanje železniškega prometa na JŽI v času, ko se na njej izvajajo investicijska dela. Za zagotavljanje varnega odvijanja prometa upravljavec JŽI v času izvajanja del na JŽI uvede zapore ali počasne vožnje, ki predstavljajo oviro v prometu in za prevoznike predstavljajo spremenjeno uporabo naročene vlakovne poti. Zaradi uvedbe teh ovir v prometu prevoznikom nastanejo posledice v obliki zamud, preusmeritve vlakov na obvozno pot ali odpovedi vlakovne poti z ali brez nadomestne vlakovne poti oziroma nadomestnega prevoza. Ti primeri za prevoznike predstavljajo strošek, saj ne morejo uporabiti naročenih vlakovnih poti na običajen način, zato jim je upravljavec JŽI dolžan poravnati nadomestilo za nastalo škodo.</w:t>
      </w:r>
    </w:p>
    <w:p w:rsidR="00B605A9" w:rsidRDefault="00B605A9" w:rsidP="00B605A9">
      <w:pPr>
        <w:autoSpaceDE w:val="0"/>
        <w:autoSpaceDN w:val="0"/>
        <w:adjustRightInd w:val="0"/>
        <w:spacing w:line="288" w:lineRule="auto"/>
        <w:jc w:val="both"/>
        <w:rPr>
          <w:rFonts w:ascii="Arial" w:hAnsi="Arial" w:cs="Arial"/>
          <w:color w:val="000000"/>
          <w:sz w:val="20"/>
          <w:szCs w:val="20"/>
        </w:rPr>
      </w:pPr>
    </w:p>
    <w:p w:rsidR="007D0A62" w:rsidRPr="007D0A62" w:rsidRDefault="007D0A62" w:rsidP="007D0A62">
      <w:pPr>
        <w:autoSpaceDE w:val="0"/>
        <w:autoSpaceDN w:val="0"/>
        <w:adjustRightInd w:val="0"/>
        <w:spacing w:line="288" w:lineRule="auto"/>
        <w:jc w:val="both"/>
        <w:rPr>
          <w:rFonts w:ascii="Arial" w:hAnsi="Arial" w:cs="Arial"/>
          <w:color w:val="000000"/>
          <w:sz w:val="20"/>
          <w:szCs w:val="20"/>
        </w:rPr>
      </w:pPr>
      <w:r w:rsidRPr="007D0A62">
        <w:rPr>
          <w:rFonts w:ascii="Arial" w:hAnsi="Arial" w:cs="Arial"/>
          <w:color w:val="000000"/>
          <w:sz w:val="20"/>
          <w:szCs w:val="20"/>
        </w:rPr>
        <w:t>Denarno nadomestilo za nastale stroške, kot posledica motenj v železniškem prometu, ki nastanejo zaradi izvajanja obsežnejših investicij na železniški infrastrukturi, je opredeljeno tudi v Pogodbi o opravljanju storitev upravljavca javne železniške infrastrukture za obdobje od 1.1.2021 do 31.12.2030.</w:t>
      </w:r>
    </w:p>
    <w:p w:rsidR="007D0A62" w:rsidRDefault="007D0A62" w:rsidP="007D0A62">
      <w:pPr>
        <w:autoSpaceDE w:val="0"/>
        <w:autoSpaceDN w:val="0"/>
        <w:adjustRightInd w:val="0"/>
        <w:spacing w:line="288" w:lineRule="auto"/>
        <w:jc w:val="both"/>
        <w:rPr>
          <w:rFonts w:ascii="Arial" w:hAnsi="Arial" w:cs="Arial"/>
          <w:color w:val="000000"/>
          <w:sz w:val="20"/>
          <w:szCs w:val="20"/>
        </w:rPr>
      </w:pPr>
      <w:r w:rsidRPr="007D0A62">
        <w:rPr>
          <w:rFonts w:ascii="Arial" w:hAnsi="Arial" w:cs="Arial"/>
          <w:color w:val="000000"/>
          <w:sz w:val="20"/>
          <w:szCs w:val="20"/>
        </w:rPr>
        <w:t>Obračun denarnih nadomestil prevoznikom zaradi ovir v prometu, ki so posledica izvajanja investicijskih del (gradenj in nadgradenj) na JŽI v letu 2021, temelji na modelu obračuna, ki je objavljen v Programu omrežja 2022, Priloga 6A in zajema izračun denarnega nadomestila stroškov prevoznikov v železniškem tovornem prometu.</w:t>
      </w:r>
      <w:r w:rsidR="009950FE">
        <w:rPr>
          <w:rFonts w:ascii="Arial" w:hAnsi="Arial" w:cs="Arial"/>
          <w:color w:val="000000"/>
          <w:sz w:val="20"/>
          <w:szCs w:val="20"/>
        </w:rPr>
        <w:t xml:space="preserve"> </w:t>
      </w:r>
      <w:r w:rsidR="009950FE" w:rsidRPr="009950FE">
        <w:rPr>
          <w:rFonts w:ascii="Arial" w:hAnsi="Arial" w:cs="Arial"/>
          <w:color w:val="000000"/>
          <w:sz w:val="20"/>
          <w:szCs w:val="20"/>
        </w:rPr>
        <w:t>Obračun in povračilo stroškov prevoznika v železniškem potniškem prometu se ureja s posebnim dogovorom, ki ga prevoznik sklene z Direkcijo RS za infrastrukturo kot pristojnim organom za vodenje investicij v javno železniško infrastrukturo.</w:t>
      </w:r>
    </w:p>
    <w:p w:rsidR="007D0A62" w:rsidRPr="007D0A62" w:rsidRDefault="007D0A62" w:rsidP="007D0A62">
      <w:pPr>
        <w:autoSpaceDE w:val="0"/>
        <w:autoSpaceDN w:val="0"/>
        <w:adjustRightInd w:val="0"/>
        <w:spacing w:line="288" w:lineRule="auto"/>
        <w:jc w:val="both"/>
        <w:rPr>
          <w:rFonts w:ascii="Arial" w:hAnsi="Arial" w:cs="Arial"/>
          <w:color w:val="000000"/>
          <w:sz w:val="20"/>
          <w:szCs w:val="20"/>
        </w:rPr>
      </w:pPr>
    </w:p>
    <w:p w:rsidR="00B605A9" w:rsidRDefault="00B605A9" w:rsidP="00B605A9">
      <w:pPr>
        <w:autoSpaceDE w:val="0"/>
        <w:autoSpaceDN w:val="0"/>
        <w:adjustRightInd w:val="0"/>
        <w:spacing w:line="288" w:lineRule="auto"/>
        <w:jc w:val="both"/>
        <w:rPr>
          <w:rFonts w:ascii="Arial" w:hAnsi="Arial" w:cs="Arial"/>
          <w:color w:val="000000"/>
          <w:sz w:val="20"/>
          <w:szCs w:val="20"/>
        </w:rPr>
      </w:pPr>
      <w:r w:rsidRPr="00B605A9">
        <w:rPr>
          <w:rFonts w:ascii="Arial" w:hAnsi="Arial" w:cs="Arial"/>
          <w:color w:val="000000"/>
          <w:sz w:val="20"/>
          <w:szCs w:val="20"/>
        </w:rPr>
        <w:t xml:space="preserve">Vrednost projekta znaša </w:t>
      </w:r>
      <w:r>
        <w:rPr>
          <w:rFonts w:ascii="Arial" w:hAnsi="Arial" w:cs="Arial"/>
          <w:color w:val="000000"/>
          <w:sz w:val="20"/>
          <w:szCs w:val="20"/>
        </w:rPr>
        <w:t>16.344.269,70</w:t>
      </w:r>
      <w:r w:rsidRPr="00B605A9">
        <w:rPr>
          <w:rFonts w:ascii="Arial" w:hAnsi="Arial" w:cs="Arial"/>
          <w:color w:val="000000"/>
          <w:sz w:val="20"/>
          <w:szCs w:val="20"/>
        </w:rPr>
        <w:t xml:space="preserve"> </w:t>
      </w:r>
      <w:r w:rsidR="00D558FF">
        <w:rPr>
          <w:rFonts w:ascii="Arial" w:hAnsi="Arial" w:cs="Arial"/>
          <w:color w:val="000000"/>
          <w:sz w:val="20"/>
          <w:szCs w:val="20"/>
        </w:rPr>
        <w:t>EUR</w:t>
      </w:r>
      <w:r>
        <w:rPr>
          <w:rFonts w:ascii="Arial" w:hAnsi="Arial" w:cs="Arial"/>
          <w:color w:val="000000"/>
          <w:sz w:val="20"/>
          <w:szCs w:val="20"/>
        </w:rPr>
        <w:t xml:space="preserve">. </w:t>
      </w:r>
      <w:r w:rsidRPr="00B605A9">
        <w:rPr>
          <w:rFonts w:ascii="Arial" w:hAnsi="Arial" w:cs="Arial"/>
          <w:color w:val="000000"/>
          <w:sz w:val="20"/>
          <w:szCs w:val="20"/>
        </w:rPr>
        <w:t>Financiranje projekta je načrtovano s sredstvi integralnega proračuna. Sredstva za pokrivanje obveznosti bo Direkcija RS za infrastrukturo zagotovila s prerazporeditvijo sredstev znotraj finančnega načrta na nov projekt, in sicer bodo sredstva zagotovljena s prerazporeditvijo z evidenčnega projekta 2423-10-0006 Vzdrževalna dela v javno korist in investicije JŽI.</w:t>
      </w:r>
    </w:p>
    <w:p w:rsidR="00B605A9" w:rsidRDefault="00B605A9" w:rsidP="00B605A9">
      <w:pPr>
        <w:autoSpaceDE w:val="0"/>
        <w:autoSpaceDN w:val="0"/>
        <w:adjustRightInd w:val="0"/>
        <w:spacing w:line="288" w:lineRule="auto"/>
        <w:jc w:val="both"/>
        <w:rPr>
          <w:rFonts w:ascii="Arial" w:hAnsi="Arial" w:cs="Arial"/>
          <w:color w:val="000000"/>
          <w:sz w:val="20"/>
          <w:szCs w:val="20"/>
        </w:rPr>
      </w:pPr>
    </w:p>
    <w:p w:rsidR="00B605A9" w:rsidRPr="00B605A9" w:rsidRDefault="00B605A9" w:rsidP="00B605A9">
      <w:pPr>
        <w:autoSpaceDE w:val="0"/>
        <w:autoSpaceDN w:val="0"/>
        <w:adjustRightInd w:val="0"/>
        <w:spacing w:line="288" w:lineRule="auto"/>
        <w:jc w:val="both"/>
        <w:rPr>
          <w:rFonts w:ascii="Arial" w:hAnsi="Arial" w:cs="Arial"/>
          <w:color w:val="000000"/>
          <w:sz w:val="20"/>
          <w:szCs w:val="20"/>
        </w:rPr>
      </w:pPr>
    </w:p>
    <w:p w:rsidR="000E6D71" w:rsidRPr="00773975" w:rsidRDefault="00A26218" w:rsidP="00242BE8">
      <w:pPr>
        <w:pStyle w:val="Odstavekseznama"/>
        <w:numPr>
          <w:ilvl w:val="0"/>
          <w:numId w:val="25"/>
        </w:numPr>
        <w:autoSpaceDE w:val="0"/>
        <w:autoSpaceDN w:val="0"/>
        <w:adjustRightInd w:val="0"/>
        <w:spacing w:line="288" w:lineRule="auto"/>
        <w:rPr>
          <w:rFonts w:ascii="Arial" w:hAnsi="Arial" w:cs="Arial"/>
          <w:b/>
          <w:color w:val="000000"/>
          <w:sz w:val="20"/>
          <w:szCs w:val="20"/>
        </w:rPr>
      </w:pPr>
      <w:r w:rsidRPr="00773975">
        <w:rPr>
          <w:rFonts w:ascii="Arial" w:hAnsi="Arial" w:cs="Arial"/>
          <w:b/>
          <w:color w:val="000000"/>
          <w:sz w:val="20"/>
          <w:szCs w:val="20"/>
          <w:u w:val="single"/>
        </w:rPr>
        <w:t>2431-2</w:t>
      </w:r>
      <w:r w:rsidR="00191FFE">
        <w:rPr>
          <w:rFonts w:ascii="Arial" w:hAnsi="Arial" w:cs="Arial"/>
          <w:b/>
          <w:color w:val="000000"/>
          <w:sz w:val="20"/>
          <w:szCs w:val="20"/>
          <w:u w:val="single"/>
        </w:rPr>
        <w:t>2</w:t>
      </w:r>
      <w:r w:rsidR="00A31897" w:rsidRPr="00773975">
        <w:rPr>
          <w:rFonts w:ascii="Arial" w:hAnsi="Arial" w:cs="Arial"/>
          <w:b/>
          <w:color w:val="000000"/>
          <w:sz w:val="20"/>
          <w:szCs w:val="20"/>
          <w:u w:val="single"/>
        </w:rPr>
        <w:t>-</w:t>
      </w:r>
      <w:r w:rsidR="00242BE8">
        <w:rPr>
          <w:rFonts w:ascii="Arial" w:hAnsi="Arial" w:cs="Arial"/>
          <w:b/>
          <w:color w:val="000000"/>
          <w:sz w:val="20"/>
          <w:szCs w:val="20"/>
          <w:u w:val="single"/>
        </w:rPr>
        <w:t>0026</w:t>
      </w:r>
      <w:r w:rsidR="0035123F">
        <w:rPr>
          <w:rFonts w:ascii="Arial" w:hAnsi="Arial" w:cs="Arial"/>
          <w:b/>
          <w:color w:val="000000"/>
          <w:sz w:val="20"/>
          <w:szCs w:val="20"/>
          <w:u w:val="single"/>
        </w:rPr>
        <w:t xml:space="preserve"> </w:t>
      </w:r>
      <w:r w:rsidR="00242BE8" w:rsidRPr="00242BE8">
        <w:rPr>
          <w:rFonts w:ascii="Arial" w:hAnsi="Arial" w:cs="Arial"/>
          <w:b/>
          <w:color w:val="000000"/>
          <w:sz w:val="20"/>
          <w:szCs w:val="20"/>
          <w:u w:val="single"/>
        </w:rPr>
        <w:t>Nadgradnja železniške postaje Jesenice</w:t>
      </w:r>
    </w:p>
    <w:p w:rsidR="00847CD0" w:rsidRPr="00A31897" w:rsidRDefault="00847CD0" w:rsidP="00847CD0">
      <w:pPr>
        <w:pStyle w:val="Odstavekseznama"/>
        <w:autoSpaceDE w:val="0"/>
        <w:autoSpaceDN w:val="0"/>
        <w:adjustRightInd w:val="0"/>
        <w:spacing w:line="288" w:lineRule="auto"/>
        <w:rPr>
          <w:rFonts w:ascii="Arial" w:hAnsi="Arial" w:cs="Arial"/>
          <w:color w:val="000000"/>
          <w:sz w:val="20"/>
          <w:szCs w:val="20"/>
        </w:rPr>
      </w:pPr>
    </w:p>
    <w:p w:rsidR="003D35EF" w:rsidRDefault="00357E43" w:rsidP="00FD73B7">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 xml:space="preserve">Železniška postaja Jesenice </w:t>
      </w:r>
      <w:r w:rsidRPr="00357E43">
        <w:rPr>
          <w:rFonts w:ascii="Arial" w:hAnsi="Arial" w:cs="Arial"/>
          <w:color w:val="000000"/>
          <w:sz w:val="20"/>
          <w:szCs w:val="20"/>
        </w:rPr>
        <w:t>se nahaja na glavni železniški progi št. 20 Ljubljana-Jesenice–</w:t>
      </w:r>
      <w:proofErr w:type="spellStart"/>
      <w:r w:rsidRPr="00357E43">
        <w:rPr>
          <w:rFonts w:ascii="Arial" w:hAnsi="Arial" w:cs="Arial"/>
          <w:color w:val="000000"/>
          <w:sz w:val="20"/>
          <w:szCs w:val="20"/>
        </w:rPr>
        <w:t>d.m</w:t>
      </w:r>
      <w:proofErr w:type="spellEnd"/>
      <w:r w:rsidRPr="00357E43">
        <w:rPr>
          <w:rFonts w:ascii="Arial" w:hAnsi="Arial" w:cs="Arial"/>
          <w:color w:val="000000"/>
          <w:sz w:val="20"/>
          <w:szCs w:val="20"/>
        </w:rPr>
        <w:t xml:space="preserve">. V nadaljevanju so predstavljeni ključni problemi, zaradi katerih je potrebna nadgradnja postaje: postaja je brez glavnega prevoznega tira v premo; vlakovne oz. premikalne poti se sekajo; obratovanje oz. manipulacija vlakov dolžine 740 metrov ni omogočena; manjka otočni peron z dvema tiroma, na katera bi lahko vozili in se ustavljali potniški vlaki; vgrajene so dvojne križiščne kretnice, ki onemogočajo hitrost vlakov, ki presega 35 km/h; določeni tiri in kretnice niso v uporabi; slabo oz. dotrajano stanje zgornjega in spodnjega ustroja ter voznega omrežja (zadnji remonti so se izvajali pred 35 leti); zahteve tehničnih specifikacij za </w:t>
      </w:r>
      <w:proofErr w:type="spellStart"/>
      <w:r w:rsidRPr="00357E43">
        <w:rPr>
          <w:rFonts w:ascii="Arial" w:hAnsi="Arial" w:cs="Arial"/>
          <w:color w:val="000000"/>
          <w:sz w:val="20"/>
          <w:szCs w:val="20"/>
        </w:rPr>
        <w:t>interoperabilnost</w:t>
      </w:r>
      <w:proofErr w:type="spellEnd"/>
      <w:r w:rsidRPr="00357E43">
        <w:rPr>
          <w:rFonts w:ascii="Arial" w:hAnsi="Arial" w:cs="Arial"/>
          <w:color w:val="000000"/>
          <w:sz w:val="20"/>
          <w:szCs w:val="20"/>
        </w:rPr>
        <w:t xml:space="preserve"> niso izpolnjene (ni zagotovljenih </w:t>
      </w:r>
      <w:proofErr w:type="spellStart"/>
      <w:r w:rsidRPr="00357E43">
        <w:rPr>
          <w:rFonts w:ascii="Arial" w:hAnsi="Arial" w:cs="Arial"/>
          <w:color w:val="000000"/>
          <w:sz w:val="20"/>
          <w:szCs w:val="20"/>
        </w:rPr>
        <w:t>izvennivojskih</w:t>
      </w:r>
      <w:proofErr w:type="spellEnd"/>
      <w:r w:rsidRPr="00357E43">
        <w:rPr>
          <w:rFonts w:ascii="Arial" w:hAnsi="Arial" w:cs="Arial"/>
          <w:color w:val="000000"/>
          <w:sz w:val="20"/>
          <w:szCs w:val="20"/>
        </w:rPr>
        <w:t xml:space="preserve"> dostopov za gibalno in funkcionalno ovirane osebe, višina peronov ni ustrezna); postajno območje je v slabem stanju; kolesarnica in parkirišča za osebna vozila niso urejena. Zaradi potrebe po večji dostopnosti železniškega prometa ljudem v širši okolici Jesenic in izboljšanju medkrajevne povezave med Jesenicami in Hrušico je v okviru projekta predvidena tudi nadgradnja železniške povezave Jesenice–Hrušica, ki je bila ukinjena pred več kot 50 leti, ter gradnja novih železniških postajališč Jesenice Bolnica (Golica) in Hrušica.</w:t>
      </w:r>
    </w:p>
    <w:p w:rsidR="00357E43" w:rsidRDefault="00357E43" w:rsidP="00FD73B7">
      <w:pPr>
        <w:autoSpaceDE w:val="0"/>
        <w:autoSpaceDN w:val="0"/>
        <w:adjustRightInd w:val="0"/>
        <w:spacing w:line="288" w:lineRule="auto"/>
        <w:jc w:val="both"/>
        <w:rPr>
          <w:rFonts w:ascii="Arial" w:hAnsi="Arial" w:cs="Arial"/>
          <w:color w:val="000000"/>
          <w:sz w:val="20"/>
          <w:szCs w:val="20"/>
        </w:rPr>
      </w:pPr>
    </w:p>
    <w:p w:rsidR="00357E43" w:rsidRPr="00191FFE" w:rsidRDefault="00357E43" w:rsidP="00FD73B7">
      <w:pPr>
        <w:autoSpaceDE w:val="0"/>
        <w:autoSpaceDN w:val="0"/>
        <w:adjustRightInd w:val="0"/>
        <w:spacing w:line="288" w:lineRule="auto"/>
        <w:jc w:val="both"/>
        <w:rPr>
          <w:rFonts w:ascii="Arial" w:hAnsi="Arial" w:cs="Arial"/>
          <w:color w:val="000000"/>
          <w:sz w:val="20"/>
          <w:szCs w:val="20"/>
          <w:highlight w:val="yellow"/>
        </w:rPr>
      </w:pPr>
      <w:r w:rsidRPr="00357E43">
        <w:rPr>
          <w:rFonts w:ascii="Arial" w:hAnsi="Arial" w:cs="Arial"/>
          <w:color w:val="000000"/>
          <w:sz w:val="20"/>
          <w:szCs w:val="20"/>
        </w:rPr>
        <w:lastRenderedPageBreak/>
        <w:t xml:space="preserve">Po izvedeni nadgradnji železniške postaje Jesenice bodo na tej železniški postaji: povečana hitrost vlakov, prometna varnost in zmogljivost železniške proge ter s tem omogočena optimalnejša izraba voznih časov vlakov pri prevozu tovora in potnikov ter posledično zmanjšane zamude vlakov, zagotovljena </w:t>
      </w:r>
      <w:proofErr w:type="spellStart"/>
      <w:r w:rsidRPr="00357E43">
        <w:rPr>
          <w:rFonts w:ascii="Arial" w:hAnsi="Arial" w:cs="Arial"/>
          <w:color w:val="000000"/>
          <w:sz w:val="20"/>
          <w:szCs w:val="20"/>
        </w:rPr>
        <w:t>interoperabilnost</w:t>
      </w:r>
      <w:proofErr w:type="spellEnd"/>
      <w:r w:rsidRPr="00357E43">
        <w:rPr>
          <w:rFonts w:ascii="Arial" w:hAnsi="Arial" w:cs="Arial"/>
          <w:color w:val="000000"/>
          <w:sz w:val="20"/>
          <w:szCs w:val="20"/>
        </w:rPr>
        <w:t xml:space="preserve"> in izpolnjene zahteve TEN-T in tehničnih specifikacij za </w:t>
      </w:r>
      <w:proofErr w:type="spellStart"/>
      <w:r w:rsidRPr="00357E43">
        <w:rPr>
          <w:rFonts w:ascii="Arial" w:hAnsi="Arial" w:cs="Arial"/>
          <w:color w:val="000000"/>
          <w:sz w:val="20"/>
          <w:szCs w:val="20"/>
        </w:rPr>
        <w:t>interoperabilnost</w:t>
      </w:r>
      <w:proofErr w:type="spellEnd"/>
      <w:r w:rsidRPr="00357E43">
        <w:rPr>
          <w:rFonts w:ascii="Arial" w:hAnsi="Arial" w:cs="Arial"/>
          <w:color w:val="000000"/>
          <w:sz w:val="20"/>
          <w:szCs w:val="20"/>
        </w:rPr>
        <w:t xml:space="preserve"> (tudi kar zadeva funkcionalno ovirane osebe), izboljšana medkrajevna povezava, znižani obratovalni stroški, povečana zanesljivost oskrbe z električno energijo, omogočeno obratovanje daljših tovornih vlakov, zmanjšana obremenjenost okolja s hrupom. Glavni cilji projekta so: na železniški postaji Jesenice zamenjati zgornji in spodnji ustroj postajnih tirov v skupni dolžini 21,6 km, nadgraditi vozno mrežo nad postajnimi tiri v skupni dolžini 21,6 km, zgraditi nov peron in rekonstruirati dva obstoječa perona, zgraditi nov podhod za pešce, nadgraditi in podaljšati obstoječi podhod za pešce pod celotno železniško postajo Jesenice.</w:t>
      </w:r>
    </w:p>
    <w:p w:rsidR="00417328" w:rsidRPr="00191FFE" w:rsidRDefault="00417328" w:rsidP="00F06730">
      <w:pPr>
        <w:autoSpaceDE w:val="0"/>
        <w:autoSpaceDN w:val="0"/>
        <w:adjustRightInd w:val="0"/>
        <w:spacing w:line="288" w:lineRule="auto"/>
        <w:jc w:val="center"/>
        <w:rPr>
          <w:rFonts w:ascii="Arial" w:hAnsi="Arial" w:cs="Arial"/>
          <w:color w:val="000000"/>
          <w:sz w:val="20"/>
          <w:szCs w:val="20"/>
          <w:highlight w:val="yellow"/>
        </w:rPr>
      </w:pPr>
    </w:p>
    <w:p w:rsidR="00CE4BE5" w:rsidRDefault="00357E43" w:rsidP="00357E43">
      <w:pPr>
        <w:tabs>
          <w:tab w:val="left" w:pos="993"/>
        </w:tabs>
        <w:autoSpaceDE w:val="0"/>
        <w:autoSpaceDN w:val="0"/>
        <w:adjustRightInd w:val="0"/>
        <w:spacing w:line="288" w:lineRule="auto"/>
        <w:jc w:val="center"/>
        <w:rPr>
          <w:rFonts w:ascii="Arial" w:hAnsi="Arial" w:cs="Arial"/>
          <w:i/>
          <w:sz w:val="20"/>
          <w:szCs w:val="20"/>
          <w:lang w:eastAsia="sl-SI"/>
        </w:rPr>
      </w:pPr>
      <w:r>
        <w:rPr>
          <w:rFonts w:ascii="Arial" w:hAnsi="Arial" w:cs="Arial"/>
          <w:i/>
          <w:noProof/>
          <w:sz w:val="20"/>
          <w:szCs w:val="20"/>
          <w:lang w:eastAsia="sl-SI"/>
        </w:rPr>
        <w:drawing>
          <wp:inline distT="0" distB="0" distL="0" distR="0" wp14:anchorId="433944F5">
            <wp:extent cx="4999355" cy="28289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9355" cy="2828925"/>
                    </a:xfrm>
                    <a:prstGeom prst="rect">
                      <a:avLst/>
                    </a:prstGeom>
                    <a:noFill/>
                  </pic:spPr>
                </pic:pic>
              </a:graphicData>
            </a:graphic>
          </wp:inline>
        </w:drawing>
      </w:r>
    </w:p>
    <w:p w:rsidR="00FD73B7" w:rsidRPr="0035123F" w:rsidRDefault="00FD73B7" w:rsidP="00FD73B7">
      <w:pPr>
        <w:tabs>
          <w:tab w:val="left" w:pos="993"/>
        </w:tabs>
        <w:autoSpaceDE w:val="0"/>
        <w:autoSpaceDN w:val="0"/>
        <w:adjustRightInd w:val="0"/>
        <w:spacing w:line="288" w:lineRule="auto"/>
        <w:jc w:val="both"/>
        <w:rPr>
          <w:rFonts w:ascii="Arial" w:hAnsi="Arial" w:cs="Arial"/>
          <w:i/>
          <w:sz w:val="20"/>
          <w:szCs w:val="20"/>
          <w:lang w:eastAsia="sl-SI"/>
        </w:rPr>
      </w:pPr>
      <w:r w:rsidRPr="0035123F">
        <w:rPr>
          <w:rFonts w:ascii="Arial" w:hAnsi="Arial" w:cs="Arial"/>
          <w:i/>
          <w:sz w:val="20"/>
          <w:szCs w:val="20"/>
          <w:lang w:eastAsia="sl-SI"/>
        </w:rPr>
        <w:t>Slika</w:t>
      </w:r>
      <w:r w:rsidR="00EA25F6">
        <w:rPr>
          <w:rFonts w:ascii="Arial" w:hAnsi="Arial" w:cs="Arial"/>
          <w:i/>
          <w:sz w:val="20"/>
          <w:szCs w:val="20"/>
          <w:lang w:eastAsia="sl-SI"/>
        </w:rPr>
        <w:t xml:space="preserve"> 1</w:t>
      </w:r>
      <w:r w:rsidRPr="0035123F">
        <w:rPr>
          <w:rFonts w:ascii="Arial" w:hAnsi="Arial" w:cs="Arial"/>
          <w:i/>
          <w:sz w:val="20"/>
          <w:szCs w:val="20"/>
          <w:lang w:eastAsia="sl-SI"/>
        </w:rPr>
        <w:t xml:space="preserve">: </w:t>
      </w:r>
      <w:r w:rsidR="00357E43">
        <w:rPr>
          <w:rFonts w:ascii="Arial" w:hAnsi="Arial" w:cs="Arial"/>
          <w:i/>
          <w:sz w:val="20"/>
          <w:szCs w:val="20"/>
          <w:lang w:eastAsia="sl-SI"/>
        </w:rPr>
        <w:t>Položaj projekta v prostoru</w:t>
      </w:r>
    </w:p>
    <w:p w:rsidR="00FD73B7" w:rsidRDefault="00FD73B7" w:rsidP="00FD73B7">
      <w:pPr>
        <w:autoSpaceDE w:val="0"/>
        <w:autoSpaceDN w:val="0"/>
        <w:adjustRightInd w:val="0"/>
        <w:spacing w:line="288" w:lineRule="auto"/>
        <w:jc w:val="both"/>
        <w:rPr>
          <w:rFonts w:ascii="Arial" w:hAnsi="Arial" w:cs="Arial"/>
          <w:color w:val="000000"/>
          <w:sz w:val="20"/>
          <w:szCs w:val="20"/>
          <w:highlight w:val="yellow"/>
        </w:rPr>
      </w:pPr>
    </w:p>
    <w:p w:rsidR="00FD73B7" w:rsidRPr="00191FFE" w:rsidRDefault="00FD73B7" w:rsidP="00FD73B7">
      <w:pPr>
        <w:autoSpaceDE w:val="0"/>
        <w:autoSpaceDN w:val="0"/>
        <w:adjustRightInd w:val="0"/>
        <w:spacing w:line="288" w:lineRule="auto"/>
        <w:jc w:val="both"/>
        <w:rPr>
          <w:rFonts w:ascii="Arial" w:hAnsi="Arial" w:cs="Arial"/>
          <w:color w:val="000000"/>
          <w:sz w:val="20"/>
          <w:szCs w:val="20"/>
          <w:highlight w:val="yellow"/>
        </w:rPr>
      </w:pPr>
    </w:p>
    <w:p w:rsidR="00481ABF" w:rsidRDefault="00FD73B7" w:rsidP="00357E43">
      <w:pPr>
        <w:autoSpaceDE w:val="0"/>
        <w:autoSpaceDN w:val="0"/>
        <w:adjustRightInd w:val="0"/>
        <w:spacing w:line="288" w:lineRule="auto"/>
        <w:jc w:val="both"/>
        <w:rPr>
          <w:rFonts w:ascii="Arial" w:hAnsi="Arial" w:cs="Arial"/>
          <w:color w:val="000000"/>
          <w:sz w:val="20"/>
          <w:szCs w:val="20"/>
        </w:rPr>
      </w:pPr>
      <w:r w:rsidRPr="0035123F">
        <w:rPr>
          <w:rFonts w:ascii="Arial" w:hAnsi="Arial" w:cs="Arial"/>
          <w:color w:val="000000"/>
          <w:sz w:val="20"/>
          <w:szCs w:val="20"/>
        </w:rPr>
        <w:t xml:space="preserve">Celotna investicija je ocenjena na </w:t>
      </w:r>
      <w:r w:rsidR="00242BE8">
        <w:rPr>
          <w:rFonts w:ascii="Arial" w:hAnsi="Arial" w:cs="Arial"/>
          <w:color w:val="000000"/>
          <w:sz w:val="20"/>
          <w:szCs w:val="20"/>
        </w:rPr>
        <w:t>89.143.408,00</w:t>
      </w:r>
      <w:r w:rsidR="00357E43">
        <w:rPr>
          <w:rFonts w:ascii="Arial" w:hAnsi="Arial" w:cs="Arial"/>
          <w:color w:val="000000"/>
          <w:sz w:val="20"/>
          <w:szCs w:val="20"/>
        </w:rPr>
        <w:t xml:space="preserve"> </w:t>
      </w:r>
      <w:r w:rsidR="00D558FF">
        <w:rPr>
          <w:rFonts w:ascii="Arial" w:hAnsi="Arial" w:cs="Arial"/>
          <w:color w:val="000000"/>
          <w:sz w:val="20"/>
          <w:szCs w:val="20"/>
        </w:rPr>
        <w:t>EUR</w:t>
      </w:r>
      <w:r w:rsidR="00357E43">
        <w:rPr>
          <w:rFonts w:ascii="Arial" w:hAnsi="Arial" w:cs="Arial"/>
          <w:color w:val="000000"/>
          <w:sz w:val="20"/>
          <w:szCs w:val="20"/>
        </w:rPr>
        <w:t xml:space="preserve">. </w:t>
      </w:r>
      <w:r w:rsidR="00357E43" w:rsidRPr="00357E43">
        <w:rPr>
          <w:rFonts w:ascii="Arial" w:hAnsi="Arial" w:cs="Arial"/>
          <w:color w:val="000000"/>
          <w:sz w:val="20"/>
          <w:szCs w:val="20"/>
        </w:rPr>
        <w:t>Predmetna i</w:t>
      </w:r>
      <w:r w:rsidR="00357E43">
        <w:rPr>
          <w:rFonts w:ascii="Arial" w:hAnsi="Arial" w:cs="Arial"/>
          <w:color w:val="000000"/>
          <w:sz w:val="20"/>
          <w:szCs w:val="20"/>
        </w:rPr>
        <w:t xml:space="preserve">nvesticija se bo </w:t>
      </w:r>
      <w:r w:rsidR="00481ABF">
        <w:rPr>
          <w:rFonts w:ascii="Arial" w:hAnsi="Arial" w:cs="Arial"/>
          <w:color w:val="000000"/>
          <w:sz w:val="20"/>
          <w:szCs w:val="20"/>
        </w:rPr>
        <w:t xml:space="preserve">zaenkrat </w:t>
      </w:r>
      <w:r w:rsidR="00357E43">
        <w:rPr>
          <w:rFonts w:ascii="Arial" w:hAnsi="Arial" w:cs="Arial"/>
          <w:color w:val="000000"/>
          <w:sz w:val="20"/>
          <w:szCs w:val="20"/>
        </w:rPr>
        <w:t xml:space="preserve">financirala iz </w:t>
      </w:r>
      <w:r w:rsidR="00357E43" w:rsidRPr="00357E43">
        <w:rPr>
          <w:rFonts w:ascii="Arial" w:hAnsi="Arial" w:cs="Arial"/>
          <w:color w:val="000000"/>
          <w:sz w:val="20"/>
          <w:szCs w:val="20"/>
        </w:rPr>
        <w:t>proračuns</w:t>
      </w:r>
      <w:r w:rsidR="00481ABF">
        <w:rPr>
          <w:rFonts w:ascii="Arial" w:hAnsi="Arial" w:cs="Arial"/>
          <w:color w:val="000000"/>
          <w:sz w:val="20"/>
          <w:szCs w:val="20"/>
        </w:rPr>
        <w:t>kih sredstev Republike Slovenije</w:t>
      </w:r>
      <w:r w:rsidR="00357E43" w:rsidRPr="00357E43">
        <w:rPr>
          <w:rFonts w:ascii="Arial" w:hAnsi="Arial" w:cs="Arial"/>
          <w:color w:val="000000"/>
          <w:sz w:val="20"/>
          <w:szCs w:val="20"/>
        </w:rPr>
        <w:t xml:space="preserve"> (</w:t>
      </w:r>
      <w:proofErr w:type="spellStart"/>
      <w:r w:rsidR="00357E43" w:rsidRPr="00357E43">
        <w:rPr>
          <w:rFonts w:ascii="Arial" w:hAnsi="Arial" w:cs="Arial"/>
          <w:color w:val="000000"/>
          <w:sz w:val="20"/>
          <w:szCs w:val="20"/>
        </w:rPr>
        <w:t>MzI</w:t>
      </w:r>
      <w:proofErr w:type="spellEnd"/>
      <w:r w:rsidR="00357E43" w:rsidRPr="00357E43">
        <w:rPr>
          <w:rFonts w:ascii="Arial" w:hAnsi="Arial" w:cs="Arial"/>
          <w:color w:val="000000"/>
          <w:sz w:val="20"/>
          <w:szCs w:val="20"/>
        </w:rPr>
        <w:t xml:space="preserve"> DRSI)</w:t>
      </w:r>
      <w:r w:rsidR="00481ABF">
        <w:rPr>
          <w:rFonts w:ascii="Arial" w:hAnsi="Arial" w:cs="Arial"/>
          <w:color w:val="000000"/>
          <w:sz w:val="20"/>
          <w:szCs w:val="20"/>
        </w:rPr>
        <w:t>. Glede na to, da je predmetni projekt</w:t>
      </w:r>
      <w:r w:rsidR="00357E43" w:rsidRPr="00357E43">
        <w:rPr>
          <w:rFonts w:ascii="Arial" w:hAnsi="Arial" w:cs="Arial"/>
          <w:color w:val="000000"/>
          <w:sz w:val="20"/>
          <w:szCs w:val="20"/>
        </w:rPr>
        <w:t xml:space="preserve"> prijavljen </w:t>
      </w:r>
      <w:r w:rsidR="007313CC">
        <w:rPr>
          <w:rFonts w:ascii="Arial" w:hAnsi="Arial" w:cs="Arial"/>
          <w:color w:val="000000"/>
          <w:sz w:val="20"/>
          <w:szCs w:val="20"/>
        </w:rPr>
        <w:t xml:space="preserve">za dodelitev oz. sofinanciranje </w:t>
      </w:r>
      <w:r w:rsidR="00357E43" w:rsidRPr="00357E43">
        <w:rPr>
          <w:rFonts w:ascii="Arial" w:hAnsi="Arial" w:cs="Arial"/>
          <w:color w:val="000000"/>
          <w:sz w:val="20"/>
          <w:szCs w:val="20"/>
        </w:rPr>
        <w:t xml:space="preserve">z </w:t>
      </w:r>
      <w:r w:rsidR="00BB726C">
        <w:rPr>
          <w:rFonts w:ascii="Arial" w:hAnsi="Arial" w:cs="Arial"/>
          <w:color w:val="000000"/>
          <w:sz w:val="20"/>
          <w:szCs w:val="20"/>
        </w:rPr>
        <w:t xml:space="preserve">nepovratnimi </w:t>
      </w:r>
      <w:r w:rsidR="00357E43" w:rsidRPr="00357E43">
        <w:rPr>
          <w:rFonts w:ascii="Arial" w:hAnsi="Arial" w:cs="Arial"/>
          <w:color w:val="000000"/>
          <w:sz w:val="20"/>
          <w:szCs w:val="20"/>
        </w:rPr>
        <w:t xml:space="preserve">EU sredstvi (CEF), </w:t>
      </w:r>
      <w:r w:rsidR="00481ABF">
        <w:rPr>
          <w:rFonts w:ascii="Arial" w:hAnsi="Arial" w:cs="Arial"/>
          <w:color w:val="000000"/>
          <w:sz w:val="20"/>
          <w:szCs w:val="20"/>
        </w:rPr>
        <w:t xml:space="preserve">bo mogoče ta projekt sofinancirati s sredstvi EU </w:t>
      </w:r>
      <w:r w:rsidR="007313CC">
        <w:rPr>
          <w:rFonts w:ascii="Arial" w:hAnsi="Arial" w:cs="Arial"/>
          <w:color w:val="000000"/>
          <w:sz w:val="20"/>
          <w:szCs w:val="20"/>
        </w:rPr>
        <w:t>maksimalno do</w:t>
      </w:r>
      <w:r w:rsidR="00481ABF">
        <w:rPr>
          <w:rFonts w:ascii="Arial" w:hAnsi="Arial" w:cs="Arial"/>
          <w:color w:val="000000"/>
          <w:sz w:val="20"/>
          <w:szCs w:val="20"/>
        </w:rPr>
        <w:t xml:space="preserve"> višine 56.559.738 EUR (85 %</w:t>
      </w:r>
      <w:r w:rsidR="00D558FF">
        <w:rPr>
          <w:rFonts w:ascii="Arial" w:hAnsi="Arial" w:cs="Arial"/>
          <w:color w:val="000000"/>
          <w:sz w:val="20"/>
          <w:szCs w:val="20"/>
        </w:rPr>
        <w:t xml:space="preserve"> upravičenih stroškov</w:t>
      </w:r>
      <w:r w:rsidR="00481ABF">
        <w:rPr>
          <w:rFonts w:ascii="Arial" w:hAnsi="Arial" w:cs="Arial"/>
          <w:color w:val="000000"/>
          <w:sz w:val="20"/>
          <w:szCs w:val="20"/>
        </w:rPr>
        <w:t xml:space="preserve">), v kolikor bo podpisan ustrezen sporazum </w:t>
      </w:r>
      <w:r w:rsidR="00D558FF">
        <w:rPr>
          <w:rFonts w:ascii="Arial" w:hAnsi="Arial" w:cs="Arial"/>
          <w:color w:val="000000"/>
          <w:sz w:val="20"/>
          <w:szCs w:val="20"/>
        </w:rPr>
        <w:t>o sofinanciranju projekta.</w:t>
      </w:r>
    </w:p>
    <w:p w:rsidR="00481ABF" w:rsidRDefault="00357E43" w:rsidP="00357E43">
      <w:pPr>
        <w:autoSpaceDE w:val="0"/>
        <w:autoSpaceDN w:val="0"/>
        <w:adjustRightInd w:val="0"/>
        <w:spacing w:line="288" w:lineRule="auto"/>
        <w:jc w:val="both"/>
        <w:rPr>
          <w:rFonts w:ascii="Arial" w:hAnsi="Arial" w:cs="Arial"/>
          <w:color w:val="000000"/>
          <w:sz w:val="20"/>
          <w:szCs w:val="20"/>
        </w:rPr>
      </w:pPr>
      <w:r w:rsidRPr="00357E43">
        <w:rPr>
          <w:rFonts w:ascii="Arial" w:hAnsi="Arial" w:cs="Arial"/>
          <w:color w:val="000000"/>
          <w:sz w:val="20"/>
          <w:szCs w:val="20"/>
        </w:rPr>
        <w:t xml:space="preserve"> </w:t>
      </w:r>
    </w:p>
    <w:p w:rsidR="001561A1" w:rsidRPr="00A31897" w:rsidRDefault="00357E43" w:rsidP="00357E43">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I</w:t>
      </w:r>
      <w:r w:rsidR="00FD73B7" w:rsidRPr="0035123F">
        <w:rPr>
          <w:rFonts w:ascii="Arial" w:hAnsi="Arial" w:cs="Arial"/>
          <w:color w:val="000000"/>
          <w:sz w:val="20"/>
          <w:szCs w:val="20"/>
        </w:rPr>
        <w:t xml:space="preserve">zvedba </w:t>
      </w:r>
      <w:r w:rsidR="0035123F">
        <w:rPr>
          <w:rFonts w:ascii="Arial" w:hAnsi="Arial" w:cs="Arial"/>
          <w:color w:val="000000"/>
          <w:sz w:val="20"/>
          <w:szCs w:val="20"/>
        </w:rPr>
        <w:t xml:space="preserve">investicije </w:t>
      </w:r>
      <w:r w:rsidR="00FD73B7" w:rsidRPr="0035123F">
        <w:rPr>
          <w:rFonts w:ascii="Arial" w:hAnsi="Arial" w:cs="Arial"/>
          <w:color w:val="000000"/>
          <w:sz w:val="20"/>
          <w:szCs w:val="20"/>
        </w:rPr>
        <w:t>bo predvidoma potek</w:t>
      </w:r>
      <w:r w:rsidR="00242BE8">
        <w:rPr>
          <w:rFonts w:ascii="Arial" w:hAnsi="Arial" w:cs="Arial"/>
          <w:color w:val="000000"/>
          <w:sz w:val="20"/>
          <w:szCs w:val="20"/>
        </w:rPr>
        <w:t>ala do leta 2025</w:t>
      </w:r>
      <w:r w:rsidR="00FD73B7" w:rsidRPr="0035123F">
        <w:rPr>
          <w:rFonts w:ascii="Arial" w:hAnsi="Arial" w:cs="Arial"/>
          <w:color w:val="000000"/>
          <w:sz w:val="20"/>
          <w:szCs w:val="20"/>
        </w:rPr>
        <w:t xml:space="preserve">. </w:t>
      </w:r>
      <w:r w:rsidR="00FD73B7" w:rsidRPr="00A873DE">
        <w:rPr>
          <w:rFonts w:ascii="Arial" w:hAnsi="Arial" w:cs="Arial"/>
          <w:color w:val="000000"/>
          <w:sz w:val="20"/>
          <w:szCs w:val="20"/>
        </w:rPr>
        <w:t>V let</w:t>
      </w:r>
      <w:r w:rsidR="0035123F" w:rsidRPr="00A873DE">
        <w:rPr>
          <w:rFonts w:ascii="Arial" w:hAnsi="Arial" w:cs="Arial"/>
          <w:color w:val="000000"/>
          <w:sz w:val="20"/>
          <w:szCs w:val="20"/>
        </w:rPr>
        <w:t>u 2022</w:t>
      </w:r>
      <w:r w:rsidR="004254F4" w:rsidRPr="00A873DE">
        <w:rPr>
          <w:rFonts w:ascii="Arial" w:hAnsi="Arial" w:cs="Arial"/>
          <w:color w:val="000000"/>
          <w:sz w:val="20"/>
          <w:szCs w:val="20"/>
        </w:rPr>
        <w:t xml:space="preserve"> bodo sredstva</w:t>
      </w:r>
      <w:r w:rsidR="00FD73B7" w:rsidRPr="00A873DE">
        <w:rPr>
          <w:rFonts w:ascii="Arial" w:hAnsi="Arial" w:cs="Arial"/>
          <w:color w:val="000000"/>
          <w:sz w:val="20"/>
          <w:szCs w:val="20"/>
        </w:rPr>
        <w:t xml:space="preserve"> namenjena </w:t>
      </w:r>
      <w:r w:rsidR="00F06730" w:rsidRPr="00A873DE">
        <w:rPr>
          <w:rFonts w:ascii="Arial" w:hAnsi="Arial" w:cs="Arial"/>
          <w:color w:val="000000"/>
          <w:sz w:val="20"/>
          <w:szCs w:val="20"/>
        </w:rPr>
        <w:t xml:space="preserve">za </w:t>
      </w:r>
      <w:r w:rsidRPr="00357E43">
        <w:rPr>
          <w:rFonts w:ascii="Arial" w:hAnsi="Arial" w:cs="Arial"/>
          <w:color w:val="000000"/>
          <w:sz w:val="20"/>
          <w:szCs w:val="20"/>
        </w:rPr>
        <w:t>financiranje izdelave izvedbenega načrta in investicijske dokumentacije ter izvajanje verifikacije, inženirskih storitev in storitev upravljavca javne železniške infrastrukture.</w:t>
      </w:r>
    </w:p>
    <w:p w:rsidR="006A6C8D" w:rsidRPr="00A31897" w:rsidRDefault="006A6C8D" w:rsidP="005D6A21">
      <w:pPr>
        <w:autoSpaceDE w:val="0"/>
        <w:autoSpaceDN w:val="0"/>
        <w:adjustRightInd w:val="0"/>
        <w:spacing w:line="288" w:lineRule="auto"/>
        <w:rPr>
          <w:rFonts w:ascii="Arial" w:hAnsi="Arial" w:cs="Arial"/>
          <w:color w:val="000000"/>
          <w:sz w:val="20"/>
          <w:szCs w:val="20"/>
        </w:rPr>
      </w:pPr>
    </w:p>
    <w:p w:rsidR="00974443" w:rsidRDefault="00191FFE" w:rsidP="00B07C44">
      <w:pPr>
        <w:pStyle w:val="Odstavekseznama"/>
        <w:numPr>
          <w:ilvl w:val="0"/>
          <w:numId w:val="25"/>
        </w:numPr>
        <w:autoSpaceDE w:val="0"/>
        <w:autoSpaceDN w:val="0"/>
        <w:adjustRightInd w:val="0"/>
        <w:spacing w:line="288" w:lineRule="auto"/>
        <w:rPr>
          <w:rFonts w:ascii="Arial" w:hAnsi="Arial" w:cs="Arial"/>
          <w:b/>
          <w:color w:val="000000"/>
          <w:sz w:val="20"/>
          <w:szCs w:val="20"/>
          <w:u w:val="single"/>
        </w:rPr>
      </w:pPr>
      <w:r>
        <w:rPr>
          <w:rFonts w:ascii="Arial" w:hAnsi="Arial" w:cs="Arial"/>
          <w:b/>
          <w:color w:val="000000"/>
          <w:sz w:val="20"/>
          <w:szCs w:val="20"/>
          <w:u w:val="single"/>
        </w:rPr>
        <w:t>2431-22</w:t>
      </w:r>
      <w:r w:rsidR="00A31897" w:rsidRPr="00773975">
        <w:rPr>
          <w:rFonts w:ascii="Arial" w:hAnsi="Arial" w:cs="Arial"/>
          <w:b/>
          <w:color w:val="000000"/>
          <w:sz w:val="20"/>
          <w:szCs w:val="20"/>
          <w:u w:val="single"/>
        </w:rPr>
        <w:t>-</w:t>
      </w:r>
      <w:r w:rsidR="00242BE8">
        <w:rPr>
          <w:rFonts w:ascii="Arial" w:hAnsi="Arial" w:cs="Arial"/>
          <w:b/>
          <w:color w:val="000000"/>
          <w:sz w:val="20"/>
          <w:szCs w:val="20"/>
          <w:u w:val="single"/>
        </w:rPr>
        <w:t>00</w:t>
      </w:r>
      <w:r w:rsidR="00B605A9">
        <w:rPr>
          <w:rFonts w:ascii="Arial" w:hAnsi="Arial" w:cs="Arial"/>
          <w:b/>
          <w:color w:val="000000"/>
          <w:sz w:val="20"/>
          <w:szCs w:val="20"/>
          <w:u w:val="single"/>
        </w:rPr>
        <w:t>2</w:t>
      </w:r>
      <w:r w:rsidR="00AA0261">
        <w:rPr>
          <w:rFonts w:ascii="Arial" w:hAnsi="Arial" w:cs="Arial"/>
          <w:b/>
          <w:color w:val="000000"/>
          <w:sz w:val="20"/>
          <w:szCs w:val="20"/>
          <w:u w:val="single"/>
        </w:rPr>
        <w:t>8</w:t>
      </w:r>
      <w:r w:rsidR="00B07C44">
        <w:rPr>
          <w:rFonts w:ascii="Arial" w:hAnsi="Arial" w:cs="Arial"/>
          <w:b/>
          <w:color w:val="000000"/>
          <w:sz w:val="20"/>
          <w:szCs w:val="20"/>
          <w:u w:val="single"/>
        </w:rPr>
        <w:t xml:space="preserve"> </w:t>
      </w:r>
      <w:r w:rsidR="00B07C44" w:rsidRPr="00B07C44">
        <w:rPr>
          <w:rFonts w:ascii="Arial" w:hAnsi="Arial" w:cs="Arial"/>
          <w:b/>
          <w:color w:val="000000"/>
          <w:sz w:val="20"/>
          <w:szCs w:val="20"/>
          <w:u w:val="single"/>
        </w:rPr>
        <w:t>Nadgradnja postaj Birčna vas–Metlika–</w:t>
      </w:r>
      <w:proofErr w:type="spellStart"/>
      <w:r w:rsidR="00B07C44" w:rsidRPr="00B07C44">
        <w:rPr>
          <w:rFonts w:ascii="Arial" w:hAnsi="Arial" w:cs="Arial"/>
          <w:b/>
          <w:color w:val="000000"/>
          <w:sz w:val="20"/>
          <w:szCs w:val="20"/>
          <w:u w:val="single"/>
        </w:rPr>
        <w:t>d.m</w:t>
      </w:r>
      <w:proofErr w:type="spellEnd"/>
      <w:r w:rsidR="00B07C44" w:rsidRPr="00B07C44">
        <w:rPr>
          <w:rFonts w:ascii="Arial" w:hAnsi="Arial" w:cs="Arial"/>
          <w:b/>
          <w:color w:val="000000"/>
          <w:sz w:val="20"/>
          <w:szCs w:val="20"/>
          <w:u w:val="single"/>
        </w:rPr>
        <w:t>. -1. faza</w:t>
      </w:r>
    </w:p>
    <w:p w:rsidR="00747BFD" w:rsidRDefault="00747BFD" w:rsidP="00747BFD">
      <w:pPr>
        <w:pStyle w:val="Odstavekseznama"/>
        <w:autoSpaceDE w:val="0"/>
        <w:autoSpaceDN w:val="0"/>
        <w:adjustRightInd w:val="0"/>
        <w:spacing w:line="288" w:lineRule="auto"/>
        <w:rPr>
          <w:rFonts w:ascii="Arial" w:hAnsi="Arial" w:cs="Arial"/>
          <w:b/>
          <w:color w:val="000000"/>
          <w:sz w:val="20"/>
          <w:szCs w:val="20"/>
          <w:u w:val="single"/>
        </w:rPr>
      </w:pPr>
    </w:p>
    <w:p w:rsidR="00B07C44" w:rsidRDefault="00B07C44" w:rsidP="00747BFD">
      <w:pPr>
        <w:autoSpaceDE w:val="0"/>
        <w:autoSpaceDN w:val="0"/>
        <w:adjustRightInd w:val="0"/>
        <w:spacing w:line="288" w:lineRule="auto"/>
        <w:jc w:val="both"/>
        <w:rPr>
          <w:rFonts w:ascii="Arial" w:hAnsi="Arial" w:cs="Arial"/>
          <w:color w:val="000000"/>
          <w:sz w:val="20"/>
          <w:szCs w:val="20"/>
        </w:rPr>
      </w:pPr>
      <w:r w:rsidRPr="00B07C44">
        <w:rPr>
          <w:rFonts w:ascii="Arial" w:hAnsi="Arial" w:cs="Arial"/>
          <w:color w:val="000000"/>
          <w:sz w:val="20"/>
          <w:szCs w:val="20"/>
        </w:rPr>
        <w:t xml:space="preserve">Železniške postaje Metlika, Črnomelj, Semič in Uršna sela ter železniška postajališča Rosalnice, Dobravice, Gradac, Otovec in Rožni dol (v nadaljnjem besedilu: postaje in postajališča) se nahajajo na odseku </w:t>
      </w:r>
      <w:proofErr w:type="spellStart"/>
      <w:r w:rsidRPr="00B07C44">
        <w:rPr>
          <w:rFonts w:ascii="Arial" w:hAnsi="Arial" w:cs="Arial"/>
          <w:color w:val="000000"/>
          <w:sz w:val="20"/>
          <w:szCs w:val="20"/>
        </w:rPr>
        <w:t>d.m</w:t>
      </w:r>
      <w:proofErr w:type="spellEnd"/>
      <w:r w:rsidRPr="00B07C44">
        <w:rPr>
          <w:rFonts w:ascii="Arial" w:hAnsi="Arial" w:cs="Arial"/>
          <w:color w:val="000000"/>
          <w:sz w:val="20"/>
          <w:szCs w:val="20"/>
        </w:rPr>
        <w:t xml:space="preserve">.-Metlika-Birčna vas regionalne železniške proge št. 80 </w:t>
      </w:r>
      <w:proofErr w:type="spellStart"/>
      <w:r w:rsidRPr="00B07C44">
        <w:rPr>
          <w:rFonts w:ascii="Arial" w:hAnsi="Arial" w:cs="Arial"/>
          <w:color w:val="000000"/>
          <w:sz w:val="20"/>
          <w:szCs w:val="20"/>
        </w:rPr>
        <w:t>d.m</w:t>
      </w:r>
      <w:proofErr w:type="spellEnd"/>
      <w:r w:rsidRPr="00B07C44">
        <w:rPr>
          <w:rFonts w:ascii="Arial" w:hAnsi="Arial" w:cs="Arial"/>
          <w:color w:val="000000"/>
          <w:sz w:val="20"/>
          <w:szCs w:val="20"/>
        </w:rPr>
        <w:t xml:space="preserve">.-Metlika-Ljubljana. Na območju postaj in postajališč je slabo stanje zgornjega in spodnjega ustroja železniške proge; peroni na posameznih postajah in postajališčih so neustreznih dimenzij z nivojskimi dostopi na perone oz. dostopi iz železniškega postajnega poslopja, ki ovirajo tehnološke procese dela; postaje niso opremljene z avtostop napravami, ki samodejno ustavijo vlak za signalom, ki prepoveduje nadaljnjo vožnjo; parkirne površine za osebna vozila in kolesa na posameznih postajah in postajališčih niso urejene ali so urejene neustrezno. Zaradi navedenih razlogov je potrebna nadgradnja postaj in postajališč, ki jo je smiselno izvesti v okviru enega projekta zaradi učinkovitejšega spremljanja in vrednotenja te investicije kot v primeru, da bi bila nadgradnja vsake postaje in </w:t>
      </w:r>
      <w:r w:rsidRPr="00B07C44">
        <w:rPr>
          <w:rFonts w:ascii="Arial" w:hAnsi="Arial" w:cs="Arial"/>
          <w:color w:val="000000"/>
          <w:sz w:val="20"/>
          <w:szCs w:val="20"/>
        </w:rPr>
        <w:lastRenderedPageBreak/>
        <w:t xml:space="preserve">vsakega postajališča izvedena v okviru drugega projekta. Nadgradnjo postaj in postajališč je smiselno izvesti pred nadgradnjo celotnega odseka železniške proge </w:t>
      </w:r>
      <w:proofErr w:type="spellStart"/>
      <w:r w:rsidRPr="00B07C44">
        <w:rPr>
          <w:rFonts w:ascii="Arial" w:hAnsi="Arial" w:cs="Arial"/>
          <w:color w:val="000000"/>
          <w:sz w:val="20"/>
          <w:szCs w:val="20"/>
        </w:rPr>
        <w:t>d.m</w:t>
      </w:r>
      <w:proofErr w:type="spellEnd"/>
      <w:r w:rsidRPr="00B07C44">
        <w:rPr>
          <w:rFonts w:ascii="Arial" w:hAnsi="Arial" w:cs="Arial"/>
          <w:color w:val="000000"/>
          <w:sz w:val="20"/>
          <w:szCs w:val="20"/>
        </w:rPr>
        <w:t xml:space="preserve">.-Metlika-Birčna vas, da bi bili na tem odseku čimprej izpolnjeni pogoji za povečanje obsega železniškega potniškega prometa in varnosti prometa ter bo na njem potrebnih manj zapor v času izvajanja njegove nadgradnje izven postaj in postajališč. Izhajajoč iz izdelanega dokumenta identifikacije investicijskega projekta znaša ocenjena vrednost investicije po tekočih cenah skoraj 55 mio </w:t>
      </w:r>
      <w:r w:rsidR="00D558FF">
        <w:rPr>
          <w:rFonts w:ascii="Arial" w:hAnsi="Arial" w:cs="Arial"/>
          <w:color w:val="000000"/>
          <w:sz w:val="20"/>
          <w:szCs w:val="20"/>
        </w:rPr>
        <w:t>EUR</w:t>
      </w:r>
      <w:r w:rsidRPr="00B07C44">
        <w:rPr>
          <w:rFonts w:ascii="Arial" w:hAnsi="Arial" w:cs="Arial"/>
          <w:color w:val="000000"/>
          <w:sz w:val="20"/>
          <w:szCs w:val="20"/>
        </w:rPr>
        <w:t xml:space="preserve"> z DDV. Zaradi obsežnosti in odvisnosti od razpoložljivosti sredstev za financiranje je celovit projekt razdeljen v dve fazi. V okviru prve faze je predvidena izdelava dokumentacije (izvedbenih načrtov, investicijske in projektne dokumentacije) ter pridobitev zemljišč za izvedbo nadgradnje postaj in postajališč, v okviru druge faze pa izvedba omenjene nadgradnje</w:t>
      </w:r>
      <w:r>
        <w:rPr>
          <w:rFonts w:ascii="Arial" w:hAnsi="Arial" w:cs="Arial"/>
          <w:color w:val="000000"/>
          <w:sz w:val="20"/>
          <w:szCs w:val="20"/>
        </w:rPr>
        <w:t>.</w:t>
      </w:r>
    </w:p>
    <w:p w:rsidR="00B07C44" w:rsidRDefault="00B07C44" w:rsidP="00747BFD">
      <w:pPr>
        <w:autoSpaceDE w:val="0"/>
        <w:autoSpaceDN w:val="0"/>
        <w:adjustRightInd w:val="0"/>
        <w:spacing w:line="288" w:lineRule="auto"/>
        <w:jc w:val="both"/>
        <w:rPr>
          <w:rFonts w:ascii="Arial" w:hAnsi="Arial" w:cs="Arial"/>
          <w:color w:val="000000"/>
          <w:sz w:val="20"/>
          <w:szCs w:val="20"/>
        </w:rPr>
      </w:pPr>
    </w:p>
    <w:p w:rsidR="00B07C44" w:rsidRDefault="00B07C44" w:rsidP="00747BFD">
      <w:pPr>
        <w:autoSpaceDE w:val="0"/>
        <w:autoSpaceDN w:val="0"/>
        <w:adjustRightInd w:val="0"/>
        <w:spacing w:line="288" w:lineRule="auto"/>
        <w:jc w:val="both"/>
        <w:rPr>
          <w:rFonts w:ascii="Arial" w:hAnsi="Arial" w:cs="Arial"/>
          <w:color w:val="000000"/>
          <w:sz w:val="20"/>
          <w:szCs w:val="20"/>
        </w:rPr>
      </w:pPr>
    </w:p>
    <w:p w:rsidR="00AA0261" w:rsidRDefault="00EA25F6" w:rsidP="00EA25F6">
      <w:pPr>
        <w:autoSpaceDE w:val="0"/>
        <w:autoSpaceDN w:val="0"/>
        <w:adjustRightInd w:val="0"/>
        <w:spacing w:line="288" w:lineRule="auto"/>
        <w:jc w:val="center"/>
        <w:rPr>
          <w:rFonts w:ascii="Arial" w:hAnsi="Arial" w:cs="Arial"/>
          <w:color w:val="000000"/>
          <w:sz w:val="20"/>
          <w:szCs w:val="20"/>
        </w:rPr>
      </w:pPr>
      <w:r>
        <w:rPr>
          <w:rFonts w:ascii="Arial" w:hAnsi="Arial" w:cs="Arial"/>
          <w:noProof/>
          <w:color w:val="000000"/>
          <w:sz w:val="20"/>
          <w:szCs w:val="20"/>
          <w:lang w:eastAsia="sl-SI"/>
        </w:rPr>
        <w:drawing>
          <wp:inline distT="0" distB="0" distL="0" distR="0" wp14:anchorId="41D5E384">
            <wp:extent cx="4333875" cy="3787239"/>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2217" cy="3794529"/>
                    </a:xfrm>
                    <a:prstGeom prst="rect">
                      <a:avLst/>
                    </a:prstGeom>
                    <a:noFill/>
                  </pic:spPr>
                </pic:pic>
              </a:graphicData>
            </a:graphic>
          </wp:inline>
        </w:drawing>
      </w:r>
    </w:p>
    <w:p w:rsidR="00AA0261" w:rsidRDefault="00EA25F6" w:rsidP="00EA25F6">
      <w:pPr>
        <w:tabs>
          <w:tab w:val="left" w:pos="993"/>
        </w:tabs>
        <w:autoSpaceDE w:val="0"/>
        <w:autoSpaceDN w:val="0"/>
        <w:adjustRightInd w:val="0"/>
        <w:spacing w:line="288" w:lineRule="auto"/>
        <w:jc w:val="both"/>
        <w:rPr>
          <w:rFonts w:ascii="Arial" w:hAnsi="Arial" w:cs="Arial"/>
          <w:i/>
          <w:sz w:val="20"/>
          <w:szCs w:val="20"/>
          <w:lang w:eastAsia="sl-SI"/>
        </w:rPr>
      </w:pPr>
      <w:r w:rsidRPr="00EA25F6">
        <w:rPr>
          <w:rFonts w:ascii="Arial" w:hAnsi="Arial" w:cs="Arial"/>
          <w:i/>
          <w:sz w:val="20"/>
          <w:szCs w:val="20"/>
          <w:lang w:eastAsia="sl-SI"/>
        </w:rPr>
        <w:t>Slika</w:t>
      </w:r>
      <w:r>
        <w:rPr>
          <w:rFonts w:ascii="Arial" w:hAnsi="Arial" w:cs="Arial"/>
          <w:i/>
          <w:sz w:val="20"/>
          <w:szCs w:val="20"/>
          <w:lang w:eastAsia="sl-SI"/>
        </w:rPr>
        <w:t xml:space="preserve"> 2</w:t>
      </w:r>
      <w:r w:rsidRPr="00EA25F6">
        <w:rPr>
          <w:rFonts w:ascii="Arial" w:hAnsi="Arial" w:cs="Arial"/>
          <w:i/>
          <w:sz w:val="20"/>
          <w:szCs w:val="20"/>
          <w:lang w:eastAsia="sl-SI"/>
        </w:rPr>
        <w:t>: Položaj projekta v prostoru</w:t>
      </w:r>
    </w:p>
    <w:p w:rsidR="00EA25F6" w:rsidRDefault="00EA25F6" w:rsidP="00EA25F6">
      <w:pPr>
        <w:tabs>
          <w:tab w:val="left" w:pos="993"/>
        </w:tabs>
        <w:autoSpaceDE w:val="0"/>
        <w:autoSpaceDN w:val="0"/>
        <w:adjustRightInd w:val="0"/>
        <w:spacing w:line="288" w:lineRule="auto"/>
        <w:jc w:val="both"/>
        <w:rPr>
          <w:rFonts w:ascii="Arial" w:hAnsi="Arial" w:cs="Arial"/>
          <w:i/>
          <w:sz w:val="20"/>
          <w:szCs w:val="20"/>
          <w:lang w:eastAsia="sl-SI"/>
        </w:rPr>
      </w:pPr>
    </w:p>
    <w:p w:rsidR="00B07C44" w:rsidRDefault="00B07C44" w:rsidP="006222C4">
      <w:pPr>
        <w:autoSpaceDE w:val="0"/>
        <w:autoSpaceDN w:val="0"/>
        <w:adjustRightInd w:val="0"/>
        <w:spacing w:line="288" w:lineRule="auto"/>
        <w:jc w:val="both"/>
        <w:rPr>
          <w:rFonts w:ascii="Arial" w:hAnsi="Arial" w:cs="Arial"/>
          <w:color w:val="000000"/>
          <w:sz w:val="20"/>
          <w:szCs w:val="20"/>
        </w:rPr>
      </w:pPr>
      <w:r w:rsidRPr="00B07C44">
        <w:rPr>
          <w:rFonts w:ascii="Arial" w:hAnsi="Arial" w:cs="Arial"/>
          <w:color w:val="000000"/>
          <w:sz w:val="20"/>
          <w:szCs w:val="20"/>
        </w:rPr>
        <w:t xml:space="preserve">Po izvedeni nadgradnji vseh železniških postaj (Metlika, Črnomelj, Semič in Uršna sela) in železniških postajališč (Rosalnice, Dobravice, Gradac, Otovec in Rožni dol) na odseku železniške proge </w:t>
      </w:r>
      <w:proofErr w:type="spellStart"/>
      <w:r w:rsidRPr="00B07C44">
        <w:rPr>
          <w:rFonts w:ascii="Arial" w:hAnsi="Arial" w:cs="Arial"/>
          <w:color w:val="000000"/>
          <w:sz w:val="20"/>
          <w:szCs w:val="20"/>
        </w:rPr>
        <w:t>d.m</w:t>
      </w:r>
      <w:proofErr w:type="spellEnd"/>
      <w:r w:rsidRPr="00B07C44">
        <w:rPr>
          <w:rFonts w:ascii="Arial" w:hAnsi="Arial" w:cs="Arial"/>
          <w:color w:val="000000"/>
          <w:sz w:val="20"/>
          <w:szCs w:val="20"/>
        </w:rPr>
        <w:t xml:space="preserve">.-Metlika-Birčna vas, ki je predvidena v okviru celovitega projekta, bo na območju teh postaj in postajališč povečana varnost, zagotovljena </w:t>
      </w:r>
      <w:proofErr w:type="spellStart"/>
      <w:r w:rsidRPr="00B07C44">
        <w:rPr>
          <w:rFonts w:ascii="Arial" w:hAnsi="Arial" w:cs="Arial"/>
          <w:color w:val="000000"/>
          <w:sz w:val="20"/>
          <w:szCs w:val="20"/>
        </w:rPr>
        <w:t>interoperabilnost</w:t>
      </w:r>
      <w:proofErr w:type="spellEnd"/>
      <w:r w:rsidRPr="00B07C44">
        <w:rPr>
          <w:rFonts w:ascii="Arial" w:hAnsi="Arial" w:cs="Arial"/>
          <w:color w:val="000000"/>
          <w:sz w:val="20"/>
          <w:szCs w:val="20"/>
        </w:rPr>
        <w:t xml:space="preserve"> in omogočena optimizacija delovnih procesov. V okviru omenjene nadgradnje bodo na omenjenih postajah in postajališčih izvedene naslednje aktivnosti: nadgradnja zgornjega in spodnjega ustroja za kategorijo železniške proge D4 (22,5 ton/os, 8,0 ton/m), obnova postajnih poslopij, gradnja nove peronske infrastrukture, ureditev parkirišč in kolesarnic. Zraven tega bodo izvedene: sprememba tirne sheme in zamenjava kretnic na železniških postajah Metlika in Črnomelj, obnova nakladalnih površin in skladišč na vseh omenjenih postajah in postajališčih razen postajališč Rosalnice in Dobravice, </w:t>
      </w:r>
      <w:proofErr w:type="spellStart"/>
      <w:r w:rsidRPr="00B07C44">
        <w:rPr>
          <w:rFonts w:ascii="Arial" w:hAnsi="Arial" w:cs="Arial"/>
          <w:color w:val="000000"/>
          <w:sz w:val="20"/>
          <w:szCs w:val="20"/>
        </w:rPr>
        <w:t>izvennivojski</w:t>
      </w:r>
      <w:proofErr w:type="spellEnd"/>
      <w:r w:rsidRPr="00B07C44">
        <w:rPr>
          <w:rFonts w:ascii="Arial" w:hAnsi="Arial" w:cs="Arial"/>
          <w:color w:val="000000"/>
          <w:sz w:val="20"/>
          <w:szCs w:val="20"/>
        </w:rPr>
        <w:t xml:space="preserve"> dostopi na perone na železniških postajah Metlika, Črnomelj in Uršna sela, ki bodo prilagojeni funkcionalno oviranim osebam in invalidom, ... . Namen 1. faze celovitega projekta, ki je predviden v dveh fazah, je izpolnitev zahtevanih pogojev za izvedbo nadgradnje vseh omenjenih postaj in postajališč, cilji 1. faze pa so izdelati izvedbene načrte, investicijsko in projektno dokumentacijo ter pridobiti zemljišča za izvedbo omenjene nadgradnje.</w:t>
      </w:r>
    </w:p>
    <w:p w:rsidR="00B07C44" w:rsidRDefault="00B07C44" w:rsidP="006222C4">
      <w:pPr>
        <w:autoSpaceDE w:val="0"/>
        <w:autoSpaceDN w:val="0"/>
        <w:adjustRightInd w:val="0"/>
        <w:spacing w:line="288" w:lineRule="auto"/>
        <w:jc w:val="both"/>
        <w:rPr>
          <w:rFonts w:ascii="Arial" w:hAnsi="Arial" w:cs="Arial"/>
          <w:color w:val="000000"/>
          <w:sz w:val="20"/>
          <w:szCs w:val="20"/>
        </w:rPr>
      </w:pPr>
    </w:p>
    <w:p w:rsidR="006222C4" w:rsidRDefault="00EA25F6" w:rsidP="006222C4">
      <w:pPr>
        <w:autoSpaceDE w:val="0"/>
        <w:autoSpaceDN w:val="0"/>
        <w:adjustRightInd w:val="0"/>
        <w:spacing w:line="288" w:lineRule="auto"/>
        <w:jc w:val="both"/>
        <w:rPr>
          <w:rFonts w:ascii="Arial" w:hAnsi="Arial" w:cs="Arial"/>
          <w:color w:val="000000"/>
          <w:sz w:val="20"/>
          <w:szCs w:val="20"/>
        </w:rPr>
      </w:pPr>
      <w:r>
        <w:rPr>
          <w:rFonts w:ascii="Arial" w:hAnsi="Arial" w:cs="Arial"/>
          <w:color w:val="000000"/>
          <w:sz w:val="20"/>
          <w:szCs w:val="20"/>
        </w:rPr>
        <w:t>Celotna v</w:t>
      </w:r>
      <w:r w:rsidRPr="00EA25F6">
        <w:rPr>
          <w:rFonts w:ascii="Arial" w:hAnsi="Arial" w:cs="Arial"/>
          <w:color w:val="000000"/>
          <w:sz w:val="20"/>
          <w:szCs w:val="20"/>
        </w:rPr>
        <w:t>rednost investicije v tekočih cenah znaša 54.969.895 EUR z DDV</w:t>
      </w:r>
      <w:r>
        <w:rPr>
          <w:rFonts w:ascii="Arial" w:hAnsi="Arial" w:cs="Arial"/>
          <w:color w:val="000000"/>
          <w:sz w:val="20"/>
          <w:szCs w:val="20"/>
        </w:rPr>
        <w:t xml:space="preserve">, </w:t>
      </w:r>
      <w:r w:rsidR="00B356FF" w:rsidRPr="00EA25F6">
        <w:rPr>
          <w:rFonts w:ascii="Arial" w:hAnsi="Arial" w:cs="Arial"/>
          <w:color w:val="000000"/>
          <w:sz w:val="20"/>
          <w:szCs w:val="20"/>
        </w:rPr>
        <w:t xml:space="preserve">vrednost </w:t>
      </w:r>
      <w:r>
        <w:rPr>
          <w:rFonts w:ascii="Arial" w:hAnsi="Arial" w:cs="Arial"/>
          <w:color w:val="000000"/>
          <w:sz w:val="20"/>
          <w:szCs w:val="20"/>
        </w:rPr>
        <w:t>za fazo I</w:t>
      </w:r>
      <w:r w:rsidR="00B356FF" w:rsidRPr="00EA25F6">
        <w:rPr>
          <w:rFonts w:ascii="Arial" w:hAnsi="Arial" w:cs="Arial"/>
          <w:color w:val="000000"/>
          <w:sz w:val="20"/>
          <w:szCs w:val="20"/>
        </w:rPr>
        <w:t xml:space="preserve"> </w:t>
      </w:r>
      <w:r>
        <w:rPr>
          <w:rFonts w:ascii="Arial" w:hAnsi="Arial" w:cs="Arial"/>
          <w:color w:val="000000"/>
          <w:sz w:val="20"/>
          <w:szCs w:val="20"/>
        </w:rPr>
        <w:t xml:space="preserve">pa je ocenjena na </w:t>
      </w:r>
      <w:r w:rsidRPr="00EA25F6">
        <w:rPr>
          <w:rFonts w:ascii="Arial" w:hAnsi="Arial" w:cs="Arial"/>
          <w:color w:val="000000"/>
          <w:sz w:val="20"/>
          <w:szCs w:val="20"/>
        </w:rPr>
        <w:t>3.683.959</w:t>
      </w:r>
      <w:r w:rsidR="00F02019" w:rsidRPr="00EA25F6">
        <w:rPr>
          <w:rFonts w:ascii="Arial" w:hAnsi="Arial" w:cs="Arial"/>
          <w:color w:val="000000"/>
          <w:sz w:val="20"/>
          <w:szCs w:val="20"/>
        </w:rPr>
        <w:t>,00</w:t>
      </w:r>
      <w:r w:rsidR="00747BFD" w:rsidRPr="00EA25F6">
        <w:rPr>
          <w:rFonts w:ascii="Arial" w:hAnsi="Arial" w:cs="Arial"/>
          <w:color w:val="000000"/>
          <w:sz w:val="20"/>
          <w:szCs w:val="20"/>
        </w:rPr>
        <w:t xml:space="preserve"> </w:t>
      </w:r>
      <w:r w:rsidR="00D558FF">
        <w:rPr>
          <w:rFonts w:ascii="Arial" w:hAnsi="Arial" w:cs="Arial"/>
          <w:color w:val="000000"/>
          <w:sz w:val="20"/>
          <w:szCs w:val="20"/>
        </w:rPr>
        <w:t>EUR</w:t>
      </w:r>
      <w:r w:rsidR="00F02019" w:rsidRPr="00EA25F6">
        <w:rPr>
          <w:rFonts w:ascii="Arial" w:hAnsi="Arial" w:cs="Arial"/>
          <w:color w:val="000000"/>
          <w:sz w:val="20"/>
          <w:szCs w:val="20"/>
        </w:rPr>
        <w:t xml:space="preserve"> in</w:t>
      </w:r>
      <w:r w:rsidR="00747BFD" w:rsidRPr="00EA25F6">
        <w:rPr>
          <w:rFonts w:ascii="Arial" w:hAnsi="Arial" w:cs="Arial"/>
          <w:color w:val="000000"/>
          <w:sz w:val="20"/>
          <w:szCs w:val="20"/>
        </w:rPr>
        <w:t xml:space="preserve"> bo </w:t>
      </w:r>
      <w:r w:rsidRPr="00EA25F6">
        <w:rPr>
          <w:rFonts w:ascii="Arial" w:hAnsi="Arial" w:cs="Arial"/>
          <w:color w:val="000000"/>
          <w:sz w:val="20"/>
          <w:szCs w:val="20"/>
        </w:rPr>
        <w:t>predvidoma potekala do leta 2027.</w:t>
      </w:r>
      <w:r>
        <w:rPr>
          <w:rFonts w:ascii="Arial" w:hAnsi="Arial" w:cs="Arial"/>
          <w:color w:val="000000"/>
          <w:sz w:val="20"/>
          <w:szCs w:val="20"/>
        </w:rPr>
        <w:t xml:space="preserve"> </w:t>
      </w:r>
      <w:r w:rsidR="006222C4" w:rsidRPr="00EA25F6">
        <w:rPr>
          <w:rFonts w:ascii="Arial" w:hAnsi="Arial" w:cs="Arial"/>
          <w:color w:val="000000"/>
          <w:sz w:val="20"/>
          <w:szCs w:val="20"/>
        </w:rPr>
        <w:t xml:space="preserve">V letu 2022 bodo sredstva namenjena </w:t>
      </w:r>
      <w:r>
        <w:rPr>
          <w:rFonts w:ascii="Arial" w:hAnsi="Arial" w:cs="Arial"/>
          <w:color w:val="000000"/>
          <w:sz w:val="20"/>
          <w:szCs w:val="20"/>
        </w:rPr>
        <w:lastRenderedPageBreak/>
        <w:t xml:space="preserve">predvsem </w:t>
      </w:r>
      <w:r w:rsidR="006222C4" w:rsidRPr="00EA25F6">
        <w:rPr>
          <w:rFonts w:ascii="Arial" w:hAnsi="Arial" w:cs="Arial"/>
          <w:color w:val="000000"/>
          <w:sz w:val="20"/>
          <w:szCs w:val="20"/>
        </w:rPr>
        <w:t xml:space="preserve">za </w:t>
      </w:r>
      <w:r w:rsidR="00747BFD" w:rsidRPr="00EA25F6">
        <w:rPr>
          <w:rFonts w:ascii="Arial" w:hAnsi="Arial" w:cs="Arial"/>
          <w:color w:val="000000"/>
          <w:sz w:val="20"/>
          <w:szCs w:val="20"/>
        </w:rPr>
        <w:t xml:space="preserve">financiranje </w:t>
      </w:r>
      <w:r w:rsidR="00B07C44">
        <w:rPr>
          <w:rFonts w:ascii="Arial" w:hAnsi="Arial" w:cs="Arial"/>
          <w:color w:val="000000"/>
          <w:sz w:val="20"/>
          <w:szCs w:val="20"/>
        </w:rPr>
        <w:t>izdelave izvedbenega načrta za nadgradnjo železniške postaje Uršna sela</w:t>
      </w:r>
      <w:r w:rsidRPr="00EA25F6">
        <w:rPr>
          <w:rFonts w:ascii="Arial" w:hAnsi="Arial" w:cs="Arial"/>
          <w:color w:val="000000"/>
          <w:sz w:val="20"/>
          <w:szCs w:val="20"/>
        </w:rPr>
        <w:t xml:space="preserve"> ter </w:t>
      </w:r>
      <w:r>
        <w:rPr>
          <w:rFonts w:ascii="Arial" w:hAnsi="Arial" w:cs="Arial"/>
          <w:color w:val="000000"/>
          <w:sz w:val="20"/>
          <w:szCs w:val="20"/>
        </w:rPr>
        <w:t xml:space="preserve">inženirske in </w:t>
      </w:r>
      <w:proofErr w:type="spellStart"/>
      <w:r w:rsidRPr="00EA25F6">
        <w:rPr>
          <w:rFonts w:ascii="Arial" w:hAnsi="Arial" w:cs="Arial"/>
          <w:color w:val="000000"/>
          <w:sz w:val="20"/>
          <w:szCs w:val="20"/>
        </w:rPr>
        <w:t>konzultantske</w:t>
      </w:r>
      <w:proofErr w:type="spellEnd"/>
      <w:r w:rsidRPr="00EA25F6">
        <w:rPr>
          <w:rFonts w:ascii="Arial" w:hAnsi="Arial" w:cs="Arial"/>
          <w:color w:val="000000"/>
          <w:sz w:val="20"/>
          <w:szCs w:val="20"/>
        </w:rPr>
        <w:t xml:space="preserve"> storitve.</w:t>
      </w:r>
    </w:p>
    <w:p w:rsidR="006222C4" w:rsidRDefault="006222C4" w:rsidP="006222C4">
      <w:pPr>
        <w:autoSpaceDE w:val="0"/>
        <w:autoSpaceDN w:val="0"/>
        <w:adjustRightInd w:val="0"/>
        <w:spacing w:line="288" w:lineRule="auto"/>
        <w:jc w:val="both"/>
        <w:rPr>
          <w:rFonts w:ascii="Arial" w:hAnsi="Arial" w:cs="Arial"/>
          <w:color w:val="000000"/>
          <w:sz w:val="20"/>
          <w:szCs w:val="20"/>
        </w:rPr>
      </w:pPr>
    </w:p>
    <w:p w:rsidR="009443ED" w:rsidRPr="00AB006E" w:rsidRDefault="009443ED" w:rsidP="00A31897">
      <w:pPr>
        <w:autoSpaceDE w:val="0"/>
        <w:autoSpaceDN w:val="0"/>
        <w:adjustRightInd w:val="0"/>
        <w:spacing w:line="240" w:lineRule="atLeast"/>
        <w:rPr>
          <w:rFonts w:ascii="Arial" w:hAnsi="Arial" w:cs="Arial"/>
          <w:sz w:val="20"/>
          <w:szCs w:val="20"/>
          <w:highlight w:val="yellow"/>
        </w:rPr>
      </w:pPr>
    </w:p>
    <w:p w:rsidR="004725B7" w:rsidRPr="006A25F8" w:rsidRDefault="004725B7" w:rsidP="006A25F8">
      <w:pPr>
        <w:spacing w:line="288" w:lineRule="auto"/>
        <w:jc w:val="both"/>
        <w:rPr>
          <w:rFonts w:ascii="Arial" w:hAnsi="Arial" w:cs="Arial"/>
          <w:sz w:val="20"/>
          <w:lang w:eastAsia="sl-SI"/>
        </w:rPr>
      </w:pPr>
    </w:p>
    <w:p w:rsidR="007F2A40" w:rsidRPr="007F2A40" w:rsidRDefault="007F2A40" w:rsidP="007F2A40">
      <w:pPr>
        <w:spacing w:line="288" w:lineRule="auto"/>
        <w:jc w:val="both"/>
        <w:rPr>
          <w:rFonts w:ascii="Arial" w:hAnsi="Arial" w:cs="Arial"/>
          <w:sz w:val="20"/>
          <w:lang w:eastAsia="sl-SI"/>
        </w:rPr>
      </w:pPr>
    </w:p>
    <w:p w:rsidR="004725B7" w:rsidRPr="007F2A40" w:rsidRDefault="004725B7" w:rsidP="006A25F8">
      <w:pPr>
        <w:spacing w:line="288" w:lineRule="auto"/>
        <w:jc w:val="both"/>
        <w:rPr>
          <w:rFonts w:ascii="Arial" w:hAnsi="Arial" w:cs="Arial"/>
          <w:b/>
          <w:sz w:val="20"/>
          <w:lang w:eastAsia="sl-SI"/>
        </w:rPr>
        <w:sectPr w:rsidR="004725B7" w:rsidRPr="007F2A40" w:rsidSect="004E0EBF">
          <w:headerReference w:type="default" r:id="rId12"/>
          <w:footerReference w:type="default" r:id="rId13"/>
          <w:headerReference w:type="first" r:id="rId14"/>
          <w:footerReference w:type="first" r:id="rId15"/>
          <w:footnotePr>
            <w:pos w:val="beneathText"/>
          </w:footnotePr>
          <w:pgSz w:w="11905" w:h="16837" w:code="9"/>
          <w:pgMar w:top="1134" w:right="1134" w:bottom="1134" w:left="1134" w:header="482" w:footer="567" w:gutter="0"/>
          <w:cols w:space="708"/>
          <w:titlePg/>
          <w:docGrid w:linePitch="360"/>
        </w:sectPr>
      </w:pPr>
    </w:p>
    <w:p w:rsidR="00B34E74" w:rsidRDefault="00B34E74" w:rsidP="00B34E74">
      <w:pPr>
        <w:autoSpaceDE w:val="0"/>
        <w:autoSpaceDN w:val="0"/>
        <w:adjustRightInd w:val="0"/>
        <w:spacing w:line="240" w:lineRule="atLeast"/>
        <w:rPr>
          <w:rFonts w:ascii="Arial" w:hAnsi="Arial" w:cs="Arial"/>
          <w:b/>
          <w:color w:val="000000"/>
          <w:sz w:val="20"/>
          <w:szCs w:val="20"/>
        </w:rPr>
      </w:pPr>
      <w:r w:rsidRPr="002028E6">
        <w:rPr>
          <w:rFonts w:ascii="Arial" w:hAnsi="Arial" w:cs="Arial"/>
          <w:b/>
          <w:color w:val="000000"/>
          <w:sz w:val="20"/>
          <w:szCs w:val="20"/>
        </w:rPr>
        <w:lastRenderedPageBreak/>
        <w:t>PRILOGA 2</w:t>
      </w:r>
      <w:r w:rsidR="00BC3977" w:rsidRPr="002028E6">
        <w:rPr>
          <w:rFonts w:ascii="Arial" w:hAnsi="Arial" w:cs="Arial"/>
          <w:b/>
          <w:color w:val="000000"/>
          <w:sz w:val="20"/>
          <w:szCs w:val="20"/>
        </w:rPr>
        <w:t>: Tabele</w:t>
      </w:r>
    </w:p>
    <w:p w:rsidR="00A421DC" w:rsidRDefault="00A421DC" w:rsidP="00B34E74">
      <w:pPr>
        <w:autoSpaceDE w:val="0"/>
        <w:autoSpaceDN w:val="0"/>
        <w:adjustRightInd w:val="0"/>
        <w:spacing w:line="240" w:lineRule="atLeast"/>
        <w:rPr>
          <w:rFonts w:ascii="Arial" w:hAnsi="Arial" w:cs="Arial"/>
          <w:b/>
          <w:color w:val="000000"/>
          <w:sz w:val="20"/>
          <w:szCs w:val="20"/>
        </w:rPr>
      </w:pPr>
    </w:p>
    <w:p w:rsidR="00A421DC" w:rsidRPr="002028E6" w:rsidRDefault="00A421DC" w:rsidP="00B34E74">
      <w:pPr>
        <w:autoSpaceDE w:val="0"/>
        <w:autoSpaceDN w:val="0"/>
        <w:adjustRightInd w:val="0"/>
        <w:spacing w:line="240" w:lineRule="atLeast"/>
        <w:rPr>
          <w:rFonts w:ascii="Arial" w:hAnsi="Arial" w:cs="Arial"/>
          <w:b/>
          <w:color w:val="000000"/>
          <w:sz w:val="20"/>
          <w:szCs w:val="20"/>
        </w:rPr>
      </w:pPr>
      <w:r>
        <w:rPr>
          <w:noProof/>
          <w:lang w:eastAsia="sl-SI"/>
        </w:rPr>
        <w:drawing>
          <wp:inline distT="0" distB="0" distL="0" distR="0" wp14:anchorId="69618E03" wp14:editId="37BD5E6B">
            <wp:extent cx="8780780" cy="5712311"/>
            <wp:effectExtent l="0" t="0" r="1270" b="317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85813" cy="5715585"/>
                    </a:xfrm>
                    <a:prstGeom prst="rect">
                      <a:avLst/>
                    </a:prstGeom>
                  </pic:spPr>
                </pic:pic>
              </a:graphicData>
            </a:graphic>
          </wp:inline>
        </w:drawing>
      </w:r>
    </w:p>
    <w:p w:rsidR="00BC3977" w:rsidRPr="002028E6" w:rsidRDefault="00BC3977" w:rsidP="00B34E74">
      <w:pPr>
        <w:autoSpaceDE w:val="0"/>
        <w:autoSpaceDN w:val="0"/>
        <w:adjustRightInd w:val="0"/>
        <w:spacing w:line="240" w:lineRule="atLeast"/>
        <w:rPr>
          <w:rFonts w:ascii="Arial" w:hAnsi="Arial" w:cs="Arial"/>
          <w:b/>
          <w:color w:val="000000"/>
          <w:sz w:val="20"/>
          <w:szCs w:val="20"/>
        </w:rPr>
      </w:pPr>
    </w:p>
    <w:p w:rsidR="00054468" w:rsidRDefault="00A421DC" w:rsidP="00054468">
      <w:r>
        <w:rPr>
          <w:noProof/>
          <w:lang w:eastAsia="sl-SI"/>
        </w:rPr>
        <w:drawing>
          <wp:inline distT="0" distB="0" distL="0" distR="0" wp14:anchorId="0E2EED05" wp14:editId="5123345A">
            <wp:extent cx="8794750" cy="5497158"/>
            <wp:effectExtent l="0" t="0" r="635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05854" cy="5504099"/>
                    </a:xfrm>
                    <a:prstGeom prst="rect">
                      <a:avLst/>
                    </a:prstGeom>
                  </pic:spPr>
                </pic:pic>
              </a:graphicData>
            </a:graphic>
          </wp:inline>
        </w:drawing>
      </w:r>
    </w:p>
    <w:p w:rsidR="00A421DC" w:rsidRDefault="00A421DC" w:rsidP="00054468"/>
    <w:p w:rsidR="00A421DC" w:rsidRDefault="00A421DC" w:rsidP="00054468"/>
    <w:p w:rsidR="00A421DC" w:rsidRDefault="00A421DC" w:rsidP="00054468">
      <w:r>
        <w:rPr>
          <w:noProof/>
          <w:lang w:eastAsia="sl-SI"/>
        </w:rPr>
        <w:lastRenderedPageBreak/>
        <w:drawing>
          <wp:inline distT="0" distB="0" distL="0" distR="0" wp14:anchorId="2A69D9AE" wp14:editId="3FFB0481">
            <wp:extent cx="8884285" cy="611949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84285" cy="6119495"/>
                    </a:xfrm>
                    <a:prstGeom prst="rect">
                      <a:avLst/>
                    </a:prstGeom>
                  </pic:spPr>
                </pic:pic>
              </a:graphicData>
            </a:graphic>
          </wp:inline>
        </w:drawing>
      </w:r>
    </w:p>
    <w:p w:rsidR="00A421DC" w:rsidRDefault="00A421DC" w:rsidP="00054468"/>
    <w:p w:rsidR="00A421DC" w:rsidRDefault="00A421DC" w:rsidP="00054468"/>
    <w:p w:rsidR="00A421DC" w:rsidRDefault="00A421DC" w:rsidP="00054468">
      <w:r>
        <w:rPr>
          <w:noProof/>
          <w:lang w:eastAsia="sl-SI"/>
        </w:rPr>
        <w:drawing>
          <wp:inline distT="0" distB="0" distL="0" distR="0" wp14:anchorId="102E4F97" wp14:editId="545A52C9">
            <wp:extent cx="8811496" cy="5572462"/>
            <wp:effectExtent l="0" t="0" r="889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22273" cy="5579277"/>
                    </a:xfrm>
                    <a:prstGeom prst="rect">
                      <a:avLst/>
                    </a:prstGeom>
                  </pic:spPr>
                </pic:pic>
              </a:graphicData>
            </a:graphic>
          </wp:inline>
        </w:drawing>
      </w:r>
    </w:p>
    <w:p w:rsidR="00A421DC" w:rsidRDefault="00A421DC" w:rsidP="00054468"/>
    <w:p w:rsidR="00A421DC" w:rsidRDefault="00A421DC" w:rsidP="00054468"/>
    <w:p w:rsidR="00A421DC" w:rsidRDefault="00A421DC" w:rsidP="00054468">
      <w:r>
        <w:rPr>
          <w:noProof/>
          <w:lang w:eastAsia="sl-SI"/>
        </w:rPr>
        <w:drawing>
          <wp:inline distT="0" distB="0" distL="0" distR="0" wp14:anchorId="0E7CC59C" wp14:editId="08FF3CD0">
            <wp:extent cx="8757920" cy="5862918"/>
            <wp:effectExtent l="0" t="0" r="5080" b="508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64668" cy="5867435"/>
                    </a:xfrm>
                    <a:prstGeom prst="rect">
                      <a:avLst/>
                    </a:prstGeom>
                  </pic:spPr>
                </pic:pic>
              </a:graphicData>
            </a:graphic>
          </wp:inline>
        </w:drawing>
      </w:r>
    </w:p>
    <w:p w:rsidR="00A421DC" w:rsidRDefault="00A421DC" w:rsidP="00054468">
      <w:r>
        <w:rPr>
          <w:noProof/>
          <w:lang w:eastAsia="sl-SI"/>
        </w:rPr>
        <w:lastRenderedPageBreak/>
        <w:drawing>
          <wp:inline distT="0" distB="0" distL="0" distR="0" wp14:anchorId="4464B7D4" wp14:editId="5F3207AE">
            <wp:extent cx="8801735" cy="611949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01735" cy="6119495"/>
                    </a:xfrm>
                    <a:prstGeom prst="rect">
                      <a:avLst/>
                    </a:prstGeom>
                  </pic:spPr>
                </pic:pic>
              </a:graphicData>
            </a:graphic>
          </wp:inline>
        </w:drawing>
      </w:r>
    </w:p>
    <w:sectPr w:rsidR="00A421DC" w:rsidSect="00987748">
      <w:footnotePr>
        <w:pos w:val="beneathText"/>
      </w:footnotePr>
      <w:pgSz w:w="16837" w:h="11905" w:orient="landscape" w:code="9"/>
      <w:pgMar w:top="1134" w:right="1134" w:bottom="1134" w:left="1134" w:header="48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19A" w:rsidRDefault="006B619A">
      <w:r>
        <w:separator/>
      </w:r>
    </w:p>
  </w:endnote>
  <w:endnote w:type="continuationSeparator" w:id="0">
    <w:p w:rsidR="006B619A" w:rsidRDefault="006B6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1" w:usb1="5000204B"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5EF" w:rsidRPr="008A57C5" w:rsidRDefault="00AC75EF">
    <w:pPr>
      <w:pStyle w:val="Noga"/>
      <w:jc w:val="center"/>
      <w:rPr>
        <w:rFonts w:ascii="Arial" w:hAnsi="Arial" w:cs="Arial"/>
        <w:sz w:val="20"/>
        <w:szCs w:val="20"/>
      </w:rPr>
    </w:pPr>
    <w:r w:rsidRPr="008A57C5">
      <w:rPr>
        <w:rFonts w:ascii="Arial" w:hAnsi="Arial" w:cs="Arial"/>
        <w:sz w:val="20"/>
        <w:szCs w:val="20"/>
      </w:rPr>
      <w:t xml:space="preserve">Stran </w:t>
    </w:r>
    <w:r w:rsidRPr="008A57C5">
      <w:rPr>
        <w:rFonts w:ascii="Arial" w:hAnsi="Arial" w:cs="Arial"/>
        <w:bCs/>
        <w:sz w:val="20"/>
        <w:szCs w:val="20"/>
      </w:rPr>
      <w:fldChar w:fldCharType="begin"/>
    </w:r>
    <w:r w:rsidRPr="008A57C5">
      <w:rPr>
        <w:rFonts w:ascii="Arial" w:hAnsi="Arial" w:cs="Arial"/>
        <w:bCs/>
        <w:sz w:val="20"/>
        <w:szCs w:val="20"/>
      </w:rPr>
      <w:instrText>PAGE</w:instrText>
    </w:r>
    <w:r w:rsidRPr="008A57C5">
      <w:rPr>
        <w:rFonts w:ascii="Arial" w:hAnsi="Arial" w:cs="Arial"/>
        <w:bCs/>
        <w:sz w:val="20"/>
        <w:szCs w:val="20"/>
      </w:rPr>
      <w:fldChar w:fldCharType="separate"/>
    </w:r>
    <w:r w:rsidR="00765A30">
      <w:rPr>
        <w:rFonts w:ascii="Arial" w:hAnsi="Arial" w:cs="Arial"/>
        <w:bCs/>
        <w:noProof/>
        <w:sz w:val="20"/>
        <w:szCs w:val="20"/>
      </w:rPr>
      <w:t>14</w:t>
    </w:r>
    <w:r w:rsidRPr="008A57C5">
      <w:rPr>
        <w:rFonts w:ascii="Arial" w:hAnsi="Arial" w:cs="Arial"/>
        <w:bCs/>
        <w:sz w:val="20"/>
        <w:szCs w:val="20"/>
      </w:rPr>
      <w:fldChar w:fldCharType="end"/>
    </w:r>
    <w:r w:rsidRPr="008A57C5">
      <w:rPr>
        <w:rFonts w:ascii="Arial" w:hAnsi="Arial" w:cs="Arial"/>
        <w:sz w:val="20"/>
        <w:szCs w:val="20"/>
      </w:rPr>
      <w:t xml:space="preserve"> od </w:t>
    </w:r>
    <w:r w:rsidRPr="008A57C5">
      <w:rPr>
        <w:rFonts w:ascii="Arial" w:hAnsi="Arial" w:cs="Arial"/>
        <w:bCs/>
        <w:sz w:val="20"/>
        <w:szCs w:val="20"/>
      </w:rPr>
      <w:fldChar w:fldCharType="begin"/>
    </w:r>
    <w:r w:rsidRPr="008A57C5">
      <w:rPr>
        <w:rFonts w:ascii="Arial" w:hAnsi="Arial" w:cs="Arial"/>
        <w:bCs/>
        <w:sz w:val="20"/>
        <w:szCs w:val="20"/>
      </w:rPr>
      <w:instrText>NUMPAGES</w:instrText>
    </w:r>
    <w:r w:rsidRPr="008A57C5">
      <w:rPr>
        <w:rFonts w:ascii="Arial" w:hAnsi="Arial" w:cs="Arial"/>
        <w:bCs/>
        <w:sz w:val="20"/>
        <w:szCs w:val="20"/>
      </w:rPr>
      <w:fldChar w:fldCharType="separate"/>
    </w:r>
    <w:r w:rsidR="00765A30">
      <w:rPr>
        <w:rFonts w:ascii="Arial" w:hAnsi="Arial" w:cs="Arial"/>
        <w:bCs/>
        <w:noProof/>
        <w:sz w:val="20"/>
        <w:szCs w:val="20"/>
      </w:rPr>
      <w:t>14</w:t>
    </w:r>
    <w:r w:rsidRPr="008A57C5">
      <w:rPr>
        <w:rFonts w:ascii="Arial" w:hAnsi="Arial" w:cs="Arial"/>
        <w:bCs/>
        <w:sz w:val="20"/>
        <w:szCs w:val="20"/>
      </w:rPr>
      <w:fldChar w:fldCharType="end"/>
    </w:r>
  </w:p>
  <w:p w:rsidR="00AC75EF" w:rsidRDefault="00AC75E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5EF" w:rsidRDefault="00AC75EF" w:rsidP="004E0EBF">
    <w:pPr>
      <w:pStyle w:val="Nog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19A" w:rsidRDefault="006B619A">
      <w:r>
        <w:separator/>
      </w:r>
    </w:p>
  </w:footnote>
  <w:footnote w:type="continuationSeparator" w:id="0">
    <w:p w:rsidR="006B619A" w:rsidRDefault="006B6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5EF" w:rsidRPr="001B1D79" w:rsidRDefault="00AC75EF">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5EF" w:rsidRPr="00125A68" w:rsidRDefault="00AC75EF" w:rsidP="004E0EBF">
    <w:pPr>
      <w:spacing w:before="40"/>
      <w:ind w:right="-3"/>
      <w:rPr>
        <w:sz w:val="22"/>
        <w:szCs w:val="22"/>
      </w:rPr>
    </w:pPr>
    <w:r>
      <w:rPr>
        <w:noProof/>
        <w:lang w:eastAsia="sl-SI"/>
      </w:rPr>
      <mc:AlternateContent>
        <mc:Choice Requires="wps">
          <w:drawing>
            <wp:anchor distT="0" distB="0" distL="0" distR="0" simplePos="0" relativeHeight="251657728" behindDoc="0" locked="0" layoutInCell="1" allowOverlap="1">
              <wp:simplePos x="0" y="0"/>
              <wp:positionH relativeFrom="column">
                <wp:posOffset>1493520</wp:posOffset>
              </wp:positionH>
              <wp:positionV relativeFrom="paragraph">
                <wp:posOffset>54610</wp:posOffset>
              </wp:positionV>
              <wp:extent cx="4702175" cy="3943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5EF" w:rsidRPr="00106C6A" w:rsidRDefault="00AC75EF"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rsidR="00AC75EF" w:rsidRPr="00106C6A" w:rsidRDefault="00AC75EF"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17.6pt;margin-top:4.3pt;width:370.25pt;height:31.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MSqwIAAKk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8w4qSBFj3SXqO16FFgqtO1KganhxbcdA/bxtNkqtp7kX9ViItNRfierqQUXUVJAex8c9O9uDrg&#10;KAOy6z6IAsKQgxYWqC9lYwChGAjQoUtP584YKjlshnMv8OdTjHI4m0ThZDK1IUg83m6l0u+oaJAx&#10;Eiyh8xadHO+VNmxIPLqYYFxkrK5t92t+tQGOww7EhqvmzLCwzfwRedF2sV2EThjMtk7opamzyjah&#10;M8uAXTpJN5vU/2ni+mFcsaKg3IQZheWHf9a4k8QHSZylpUTNCgNnKCm5321qiY4EhJ3Z71SQCzf3&#10;moYtAuTyIiU/CL11EDnZbDF3wiycOtHcWzieH62jmRdGYZpdp3TPOP33lFCX4GgaTAcx/TY3z36v&#10;cyNxwzSMjpo1CV6cnUhsJLjlhW2tJqwe7ItSGPrPpYB2j422gjUaHdSq+10PKEbFO1E8gXSlAGWB&#10;PmHegVEJ+R2jDmZHgtW3A5EUo/o9B/mbQTMacjR2o0F4DlcTrDEazI0eBtKhlWxfAfLwwLhYwRMp&#10;mVXvM4vTw4J5YJM4zS4zcC7/rdfzhF3+AgAA//8DAFBLAwQUAAYACAAAACEAtKjh+N4AAAAIAQAA&#10;DwAAAGRycy9kb3ducmV2LnhtbEyPMU/DMBSEdyT+g/WQ2KjdoCZtGqeqEExIiDQMjE78mliNn0Ps&#10;tuHfYyYYT3e6+67YzXZgF5y8cSRhuRDAkFqnDXUSPuqXhzUwHxRpNThCCd/oYVfe3hQq1+5KFV4O&#10;oWOxhHyuJPQhjDnnvu3RKr9wI1L0jm6yKkQ5dVxP6hrL7cATIVJulaG40KsRn3psT4ezlbD/pOrZ&#10;fL0179WxMnW9EfSanqS8v5v3W2AB5/AXhl/8iA5lZGrcmbRng4TkcZXEqIR1Ciz6m2yVAWskZCID&#10;Xhb8/4HyBwAA//8DAFBLAQItABQABgAIAAAAIQC2gziS/gAAAOEBAAATAAAAAAAAAAAAAAAAAAAA&#10;AABbQ29udGVudF9UeXBlc10ueG1sUEsBAi0AFAAGAAgAAAAhADj9If/WAAAAlAEAAAsAAAAAAAAA&#10;AAAAAAAALwEAAF9yZWxzLy5yZWxzUEsBAi0AFAAGAAgAAAAhAAVWQxKrAgAAqQUAAA4AAAAAAAAA&#10;AAAAAAAALgIAAGRycy9lMm9Eb2MueG1sUEsBAi0AFAAGAAgAAAAhALSo4fjeAAAACAEAAA8AAAAA&#10;AAAAAAAAAAAABQUAAGRycy9kb3ducmV2LnhtbFBLBQYAAAAABAAEAPMAAAAQBgAAAAA=&#10;" filled="f" stroked="f">
              <v:textbox inset="0,0,0,0">
                <w:txbxContent>
                  <w:p w:rsidR="00AC75EF" w:rsidRPr="00106C6A" w:rsidRDefault="00AC75EF"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rsidR="00AC75EF" w:rsidRPr="00106C6A" w:rsidRDefault="00AC75EF"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5FD8"/>
    <w:multiLevelType w:val="hybridMultilevel"/>
    <w:tmpl w:val="6E205F90"/>
    <w:lvl w:ilvl="0" w:tplc="77822FD6">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3667F8"/>
    <w:multiLevelType w:val="hybridMultilevel"/>
    <w:tmpl w:val="EE526FE0"/>
    <w:lvl w:ilvl="0" w:tplc="20E6615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3D4F92"/>
    <w:multiLevelType w:val="hybridMultilevel"/>
    <w:tmpl w:val="A4AE3A9E"/>
    <w:lvl w:ilvl="0" w:tplc="B3CE544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15:restartNumberingAfterBreak="0">
    <w:nsid w:val="29E32CF7"/>
    <w:multiLevelType w:val="hybridMultilevel"/>
    <w:tmpl w:val="660067E6"/>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BA765B7"/>
    <w:multiLevelType w:val="hybridMultilevel"/>
    <w:tmpl w:val="D5689C6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8D61CAF"/>
    <w:multiLevelType w:val="hybridMultilevel"/>
    <w:tmpl w:val="30B85DF8"/>
    <w:lvl w:ilvl="0" w:tplc="B3CE544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5"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3E767A31"/>
    <w:multiLevelType w:val="hybridMultilevel"/>
    <w:tmpl w:val="0EE82B8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4C871956"/>
    <w:multiLevelType w:val="hybridMultilevel"/>
    <w:tmpl w:val="6BC27AA4"/>
    <w:lvl w:ilvl="0" w:tplc="E7589E6C">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539672F0"/>
    <w:multiLevelType w:val="hybridMultilevel"/>
    <w:tmpl w:val="930CA6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4340A55"/>
    <w:multiLevelType w:val="multilevel"/>
    <w:tmpl w:val="2EAC0552"/>
    <w:lvl w:ilvl="0">
      <w:start w:val="4"/>
      <w:numFmt w:val="lowerLetter"/>
      <w:lvlText w:val="%1"/>
      <w:lvlJc w:val="left"/>
      <w:pPr>
        <w:ind w:left="1951" w:hanging="566"/>
      </w:pPr>
      <w:rPr>
        <w:rFonts w:hint="default"/>
      </w:rPr>
    </w:lvl>
    <w:lvl w:ilvl="1">
      <w:start w:val="15"/>
      <w:numFmt w:val="lowerLetter"/>
      <w:lvlText w:val="%1.%2"/>
      <w:lvlJc w:val="left"/>
      <w:pPr>
        <w:ind w:left="1951" w:hanging="566"/>
      </w:pPr>
      <w:rPr>
        <w:rFonts w:hint="default"/>
      </w:rPr>
    </w:lvl>
    <w:lvl w:ilvl="2">
      <w:numFmt w:val="bullet"/>
      <w:lvlText w:val="-"/>
      <w:lvlJc w:val="left"/>
      <w:pPr>
        <w:ind w:left="2107" w:hanging="361"/>
      </w:pPr>
      <w:rPr>
        <w:rFonts w:ascii="Arial" w:eastAsia="Arial" w:hAnsi="Arial" w:cs="Arial" w:hint="default"/>
        <w:color w:val="151515"/>
        <w:w w:val="27"/>
        <w:sz w:val="22"/>
        <w:szCs w:val="22"/>
      </w:rPr>
    </w:lvl>
    <w:lvl w:ilvl="3">
      <w:numFmt w:val="bullet"/>
      <w:lvlText w:val="•"/>
      <w:lvlJc w:val="left"/>
      <w:pPr>
        <w:ind w:left="4278" w:hanging="361"/>
      </w:pPr>
      <w:rPr>
        <w:rFonts w:hint="default"/>
      </w:rPr>
    </w:lvl>
    <w:lvl w:ilvl="4">
      <w:numFmt w:val="bullet"/>
      <w:lvlText w:val="•"/>
      <w:lvlJc w:val="left"/>
      <w:pPr>
        <w:ind w:left="5367" w:hanging="361"/>
      </w:pPr>
      <w:rPr>
        <w:rFonts w:hint="default"/>
      </w:rPr>
    </w:lvl>
    <w:lvl w:ilvl="5">
      <w:numFmt w:val="bullet"/>
      <w:lvlText w:val="•"/>
      <w:lvlJc w:val="left"/>
      <w:pPr>
        <w:ind w:left="6456" w:hanging="361"/>
      </w:pPr>
      <w:rPr>
        <w:rFonts w:hint="default"/>
      </w:rPr>
    </w:lvl>
    <w:lvl w:ilvl="6">
      <w:numFmt w:val="bullet"/>
      <w:lvlText w:val="•"/>
      <w:lvlJc w:val="left"/>
      <w:pPr>
        <w:ind w:left="7545" w:hanging="361"/>
      </w:pPr>
      <w:rPr>
        <w:rFonts w:hint="default"/>
      </w:rPr>
    </w:lvl>
    <w:lvl w:ilvl="7">
      <w:numFmt w:val="bullet"/>
      <w:lvlText w:val="•"/>
      <w:lvlJc w:val="left"/>
      <w:pPr>
        <w:ind w:left="8634" w:hanging="361"/>
      </w:pPr>
      <w:rPr>
        <w:rFonts w:hint="default"/>
      </w:rPr>
    </w:lvl>
    <w:lvl w:ilvl="8">
      <w:numFmt w:val="bullet"/>
      <w:lvlText w:val="•"/>
      <w:lvlJc w:val="left"/>
      <w:pPr>
        <w:ind w:left="9723" w:hanging="361"/>
      </w:pPr>
      <w:rPr>
        <w:rFonts w:hint="default"/>
      </w:rPr>
    </w:lvl>
  </w:abstractNum>
  <w:abstractNum w:abstractNumId="23"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43E5B3C"/>
    <w:multiLevelType w:val="hybridMultilevel"/>
    <w:tmpl w:val="C2189682"/>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C9669D8"/>
    <w:multiLevelType w:val="hybridMultilevel"/>
    <w:tmpl w:val="C804B41E"/>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FA37416"/>
    <w:multiLevelType w:val="hybridMultilevel"/>
    <w:tmpl w:val="A3E404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2"/>
  </w:num>
  <w:num w:numId="4">
    <w:abstractNumId w:val="23"/>
  </w:num>
  <w:num w:numId="5">
    <w:abstractNumId w:val="14"/>
    <w:lvlOverride w:ilvl="0">
      <w:startOverride w:val="1"/>
    </w:lvlOverride>
  </w:num>
  <w:num w:numId="6">
    <w:abstractNumId w:val="15"/>
  </w:num>
  <w:num w:numId="7">
    <w:abstractNumId w:val="8"/>
  </w:num>
  <w:num w:numId="8">
    <w:abstractNumId w:val="2"/>
  </w:num>
  <w:num w:numId="9">
    <w:abstractNumId w:val="21"/>
  </w:num>
  <w:num w:numId="10">
    <w:abstractNumId w:val="25"/>
  </w:num>
  <w:num w:numId="11">
    <w:abstractNumId w:val="4"/>
  </w:num>
  <w:num w:numId="12">
    <w:abstractNumId w:val="7"/>
  </w:num>
  <w:num w:numId="13">
    <w:abstractNumId w:val="1"/>
  </w:num>
  <w:num w:numId="14">
    <w:abstractNumId w:val="12"/>
  </w:num>
  <w:num w:numId="15">
    <w:abstractNumId w:val="5"/>
  </w:num>
  <w:num w:numId="16">
    <w:abstractNumId w:val="26"/>
  </w:num>
  <w:num w:numId="17">
    <w:abstractNumId w:val="24"/>
  </w:num>
  <w:num w:numId="18">
    <w:abstractNumId w:val="28"/>
  </w:num>
  <w:num w:numId="19">
    <w:abstractNumId w:val="30"/>
  </w:num>
  <w:num w:numId="20">
    <w:abstractNumId w:val="17"/>
  </w:num>
  <w:num w:numId="21">
    <w:abstractNumId w:val="10"/>
  </w:num>
  <w:num w:numId="22">
    <w:abstractNumId w:val="0"/>
  </w:num>
  <w:num w:numId="23">
    <w:abstractNumId w:val="13"/>
  </w:num>
  <w:num w:numId="24">
    <w:abstractNumId w:val="6"/>
  </w:num>
  <w:num w:numId="25">
    <w:abstractNumId w:val="16"/>
  </w:num>
  <w:num w:numId="26">
    <w:abstractNumId w:val="31"/>
  </w:num>
  <w:num w:numId="27">
    <w:abstractNumId w:val="29"/>
  </w:num>
  <w:num w:numId="28">
    <w:abstractNumId w:val="27"/>
  </w:num>
  <w:num w:numId="29">
    <w:abstractNumId w:val="22"/>
  </w:num>
  <w:num w:numId="30">
    <w:abstractNumId w:val="9"/>
  </w:num>
  <w:num w:numId="31">
    <w:abstractNumId w:val="20"/>
  </w:num>
  <w:num w:numId="32">
    <w:abstractNumId w:val="1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F9E"/>
    <w:rsid w:val="00000051"/>
    <w:rsid w:val="000025D6"/>
    <w:rsid w:val="00002DBC"/>
    <w:rsid w:val="00003187"/>
    <w:rsid w:val="0001629F"/>
    <w:rsid w:val="000208E8"/>
    <w:rsid w:val="000450C1"/>
    <w:rsid w:val="00045A67"/>
    <w:rsid w:val="00050851"/>
    <w:rsid w:val="00054468"/>
    <w:rsid w:val="00072CF7"/>
    <w:rsid w:val="0008114A"/>
    <w:rsid w:val="00081B1C"/>
    <w:rsid w:val="00082C93"/>
    <w:rsid w:val="00090CBA"/>
    <w:rsid w:val="000A05C8"/>
    <w:rsid w:val="000C1471"/>
    <w:rsid w:val="000C2062"/>
    <w:rsid w:val="000D09CE"/>
    <w:rsid w:val="000D0DC2"/>
    <w:rsid w:val="000D12B2"/>
    <w:rsid w:val="000D7F9E"/>
    <w:rsid w:val="000E138A"/>
    <w:rsid w:val="000E6D71"/>
    <w:rsid w:val="000F0C53"/>
    <w:rsid w:val="00106534"/>
    <w:rsid w:val="00106F61"/>
    <w:rsid w:val="00120D33"/>
    <w:rsid w:val="0014639F"/>
    <w:rsid w:val="0015287C"/>
    <w:rsid w:val="001561A1"/>
    <w:rsid w:val="001625F6"/>
    <w:rsid w:val="00185E1D"/>
    <w:rsid w:val="00191FFE"/>
    <w:rsid w:val="00194ACC"/>
    <w:rsid w:val="001A5877"/>
    <w:rsid w:val="001B0535"/>
    <w:rsid w:val="001B48B9"/>
    <w:rsid w:val="001B5965"/>
    <w:rsid w:val="001B6A98"/>
    <w:rsid w:val="001C6B5A"/>
    <w:rsid w:val="001C7EC6"/>
    <w:rsid w:val="001E0FF8"/>
    <w:rsid w:val="001E168A"/>
    <w:rsid w:val="001F3974"/>
    <w:rsid w:val="001F54A6"/>
    <w:rsid w:val="001F5A80"/>
    <w:rsid w:val="00201241"/>
    <w:rsid w:val="002028E6"/>
    <w:rsid w:val="00206ECD"/>
    <w:rsid w:val="00213B2B"/>
    <w:rsid w:val="0022589B"/>
    <w:rsid w:val="00235523"/>
    <w:rsid w:val="00242BE8"/>
    <w:rsid w:val="00255CC0"/>
    <w:rsid w:val="00261AB4"/>
    <w:rsid w:val="00263B28"/>
    <w:rsid w:val="002649C5"/>
    <w:rsid w:val="0026598E"/>
    <w:rsid w:val="00280E65"/>
    <w:rsid w:val="00281F1D"/>
    <w:rsid w:val="00294348"/>
    <w:rsid w:val="002B38C4"/>
    <w:rsid w:val="002B46CC"/>
    <w:rsid w:val="002B7898"/>
    <w:rsid w:val="002C4BB5"/>
    <w:rsid w:val="002D4881"/>
    <w:rsid w:val="002D4D7F"/>
    <w:rsid w:val="002E4B67"/>
    <w:rsid w:val="002F0CC3"/>
    <w:rsid w:val="002F1537"/>
    <w:rsid w:val="002F6669"/>
    <w:rsid w:val="002F7FA5"/>
    <w:rsid w:val="0030060C"/>
    <w:rsid w:val="003128DC"/>
    <w:rsid w:val="003165EE"/>
    <w:rsid w:val="00321C07"/>
    <w:rsid w:val="00323F4A"/>
    <w:rsid w:val="00342213"/>
    <w:rsid w:val="00343AD0"/>
    <w:rsid w:val="0035123F"/>
    <w:rsid w:val="00353D17"/>
    <w:rsid w:val="00357E43"/>
    <w:rsid w:val="003608A2"/>
    <w:rsid w:val="00361FF1"/>
    <w:rsid w:val="003710B9"/>
    <w:rsid w:val="00373797"/>
    <w:rsid w:val="003746E9"/>
    <w:rsid w:val="00377F3F"/>
    <w:rsid w:val="00380970"/>
    <w:rsid w:val="0039465A"/>
    <w:rsid w:val="003A2781"/>
    <w:rsid w:val="003A2FBD"/>
    <w:rsid w:val="003C4D6C"/>
    <w:rsid w:val="003C4F48"/>
    <w:rsid w:val="003C6109"/>
    <w:rsid w:val="003D1211"/>
    <w:rsid w:val="003D35EF"/>
    <w:rsid w:val="003D3E90"/>
    <w:rsid w:val="003D7098"/>
    <w:rsid w:val="003F712A"/>
    <w:rsid w:val="00400DE7"/>
    <w:rsid w:val="0040203F"/>
    <w:rsid w:val="00403D0E"/>
    <w:rsid w:val="0041025A"/>
    <w:rsid w:val="0041110B"/>
    <w:rsid w:val="00411FE2"/>
    <w:rsid w:val="00417328"/>
    <w:rsid w:val="004254F4"/>
    <w:rsid w:val="004320FD"/>
    <w:rsid w:val="00442C64"/>
    <w:rsid w:val="00442EF1"/>
    <w:rsid w:val="004634FC"/>
    <w:rsid w:val="004650C3"/>
    <w:rsid w:val="00465A2D"/>
    <w:rsid w:val="00465B08"/>
    <w:rsid w:val="004670D9"/>
    <w:rsid w:val="00472426"/>
    <w:rsid w:val="004725B7"/>
    <w:rsid w:val="00474400"/>
    <w:rsid w:val="0048038A"/>
    <w:rsid w:val="00481ABF"/>
    <w:rsid w:val="00484899"/>
    <w:rsid w:val="00491EC4"/>
    <w:rsid w:val="00494219"/>
    <w:rsid w:val="004977FA"/>
    <w:rsid w:val="004B08E8"/>
    <w:rsid w:val="004D49D7"/>
    <w:rsid w:val="004D614C"/>
    <w:rsid w:val="004E0EBF"/>
    <w:rsid w:val="004E2B08"/>
    <w:rsid w:val="00502F12"/>
    <w:rsid w:val="00504CEE"/>
    <w:rsid w:val="00512070"/>
    <w:rsid w:val="00514CED"/>
    <w:rsid w:val="00514EC8"/>
    <w:rsid w:val="00520AD9"/>
    <w:rsid w:val="005269DF"/>
    <w:rsid w:val="00536A0E"/>
    <w:rsid w:val="005536BB"/>
    <w:rsid w:val="005569AE"/>
    <w:rsid w:val="0055705F"/>
    <w:rsid w:val="005619E4"/>
    <w:rsid w:val="0056745F"/>
    <w:rsid w:val="00585F31"/>
    <w:rsid w:val="0058728C"/>
    <w:rsid w:val="005A11DE"/>
    <w:rsid w:val="005A39F3"/>
    <w:rsid w:val="005A44C5"/>
    <w:rsid w:val="005A7409"/>
    <w:rsid w:val="005B4C53"/>
    <w:rsid w:val="005B7499"/>
    <w:rsid w:val="005B7BC5"/>
    <w:rsid w:val="005C35C5"/>
    <w:rsid w:val="005C738E"/>
    <w:rsid w:val="005D17B3"/>
    <w:rsid w:val="005D57FB"/>
    <w:rsid w:val="005D6A21"/>
    <w:rsid w:val="006017F2"/>
    <w:rsid w:val="006067BF"/>
    <w:rsid w:val="006163F3"/>
    <w:rsid w:val="00617207"/>
    <w:rsid w:val="006222C4"/>
    <w:rsid w:val="00622F86"/>
    <w:rsid w:val="00623C14"/>
    <w:rsid w:val="00625C04"/>
    <w:rsid w:val="00626AE4"/>
    <w:rsid w:val="00635C49"/>
    <w:rsid w:val="00643344"/>
    <w:rsid w:val="006466F5"/>
    <w:rsid w:val="0064692F"/>
    <w:rsid w:val="00647493"/>
    <w:rsid w:val="00655EE5"/>
    <w:rsid w:val="006575A1"/>
    <w:rsid w:val="00657F57"/>
    <w:rsid w:val="0066197B"/>
    <w:rsid w:val="00661D3F"/>
    <w:rsid w:val="00664102"/>
    <w:rsid w:val="00667828"/>
    <w:rsid w:val="00670EAB"/>
    <w:rsid w:val="00681C3D"/>
    <w:rsid w:val="0068304B"/>
    <w:rsid w:val="0068794A"/>
    <w:rsid w:val="006901F0"/>
    <w:rsid w:val="00690E2D"/>
    <w:rsid w:val="00693042"/>
    <w:rsid w:val="00693F27"/>
    <w:rsid w:val="006A01B2"/>
    <w:rsid w:val="006A20DE"/>
    <w:rsid w:val="006A25F8"/>
    <w:rsid w:val="006A6C8D"/>
    <w:rsid w:val="006B05B8"/>
    <w:rsid w:val="006B0FD1"/>
    <w:rsid w:val="006B1F21"/>
    <w:rsid w:val="006B619A"/>
    <w:rsid w:val="006C6635"/>
    <w:rsid w:val="006D3389"/>
    <w:rsid w:val="006D70FF"/>
    <w:rsid w:val="006D71F6"/>
    <w:rsid w:val="007079DA"/>
    <w:rsid w:val="00710AAE"/>
    <w:rsid w:val="00717122"/>
    <w:rsid w:val="007205CB"/>
    <w:rsid w:val="00727AB1"/>
    <w:rsid w:val="00730B4D"/>
    <w:rsid w:val="007313CC"/>
    <w:rsid w:val="00740887"/>
    <w:rsid w:val="00744E6F"/>
    <w:rsid w:val="00747BFD"/>
    <w:rsid w:val="00765366"/>
    <w:rsid w:val="007654C2"/>
    <w:rsid w:val="00765A30"/>
    <w:rsid w:val="00773975"/>
    <w:rsid w:val="00775809"/>
    <w:rsid w:val="0078268D"/>
    <w:rsid w:val="00786DD8"/>
    <w:rsid w:val="007A5131"/>
    <w:rsid w:val="007A5DE6"/>
    <w:rsid w:val="007A749C"/>
    <w:rsid w:val="007B024C"/>
    <w:rsid w:val="007B547E"/>
    <w:rsid w:val="007C142F"/>
    <w:rsid w:val="007D0A62"/>
    <w:rsid w:val="007D2610"/>
    <w:rsid w:val="007D2A18"/>
    <w:rsid w:val="007D30D1"/>
    <w:rsid w:val="007D4B11"/>
    <w:rsid w:val="007E127F"/>
    <w:rsid w:val="007E44E8"/>
    <w:rsid w:val="007E5223"/>
    <w:rsid w:val="007E7927"/>
    <w:rsid w:val="007F2A40"/>
    <w:rsid w:val="008136B9"/>
    <w:rsid w:val="0083046F"/>
    <w:rsid w:val="008401C9"/>
    <w:rsid w:val="008440D0"/>
    <w:rsid w:val="00847CD0"/>
    <w:rsid w:val="00860EFC"/>
    <w:rsid w:val="00864E50"/>
    <w:rsid w:val="00867B5A"/>
    <w:rsid w:val="00872DBD"/>
    <w:rsid w:val="00873883"/>
    <w:rsid w:val="00880C07"/>
    <w:rsid w:val="00884315"/>
    <w:rsid w:val="008964D8"/>
    <w:rsid w:val="008A4458"/>
    <w:rsid w:val="008A57C5"/>
    <w:rsid w:val="008B0B45"/>
    <w:rsid w:val="008B1A82"/>
    <w:rsid w:val="008B50F0"/>
    <w:rsid w:val="008E1603"/>
    <w:rsid w:val="008F00D8"/>
    <w:rsid w:val="008F027D"/>
    <w:rsid w:val="00906A79"/>
    <w:rsid w:val="00925468"/>
    <w:rsid w:val="00930814"/>
    <w:rsid w:val="00931E3F"/>
    <w:rsid w:val="0093313C"/>
    <w:rsid w:val="00937690"/>
    <w:rsid w:val="009421D0"/>
    <w:rsid w:val="009443ED"/>
    <w:rsid w:val="00956D90"/>
    <w:rsid w:val="00964F84"/>
    <w:rsid w:val="00973464"/>
    <w:rsid w:val="00974443"/>
    <w:rsid w:val="00976D8C"/>
    <w:rsid w:val="00987748"/>
    <w:rsid w:val="00990327"/>
    <w:rsid w:val="00991C8A"/>
    <w:rsid w:val="009950FE"/>
    <w:rsid w:val="00996F56"/>
    <w:rsid w:val="00997755"/>
    <w:rsid w:val="009A255C"/>
    <w:rsid w:val="009A485B"/>
    <w:rsid w:val="009A7A19"/>
    <w:rsid w:val="009C1176"/>
    <w:rsid w:val="009C18A5"/>
    <w:rsid w:val="009D4350"/>
    <w:rsid w:val="009D62D3"/>
    <w:rsid w:val="009D7319"/>
    <w:rsid w:val="009E0E7B"/>
    <w:rsid w:val="009E311D"/>
    <w:rsid w:val="009E7E24"/>
    <w:rsid w:val="009F0520"/>
    <w:rsid w:val="009F2C8B"/>
    <w:rsid w:val="009F555B"/>
    <w:rsid w:val="009F5658"/>
    <w:rsid w:val="00A05801"/>
    <w:rsid w:val="00A26218"/>
    <w:rsid w:val="00A31897"/>
    <w:rsid w:val="00A361BB"/>
    <w:rsid w:val="00A36C1C"/>
    <w:rsid w:val="00A375BA"/>
    <w:rsid w:val="00A41625"/>
    <w:rsid w:val="00A41EF1"/>
    <w:rsid w:val="00A421DC"/>
    <w:rsid w:val="00A45286"/>
    <w:rsid w:val="00A47EBE"/>
    <w:rsid w:val="00A65F35"/>
    <w:rsid w:val="00A873DE"/>
    <w:rsid w:val="00AA0261"/>
    <w:rsid w:val="00AA11A4"/>
    <w:rsid w:val="00AA2DEA"/>
    <w:rsid w:val="00AA5EBF"/>
    <w:rsid w:val="00AB006E"/>
    <w:rsid w:val="00AB723B"/>
    <w:rsid w:val="00AC481C"/>
    <w:rsid w:val="00AC6EF4"/>
    <w:rsid w:val="00AC75EF"/>
    <w:rsid w:val="00AC7F3F"/>
    <w:rsid w:val="00AD093E"/>
    <w:rsid w:val="00AE6D2A"/>
    <w:rsid w:val="00AF7A0A"/>
    <w:rsid w:val="00B0319F"/>
    <w:rsid w:val="00B036C0"/>
    <w:rsid w:val="00B03D87"/>
    <w:rsid w:val="00B07627"/>
    <w:rsid w:val="00B07C44"/>
    <w:rsid w:val="00B104B3"/>
    <w:rsid w:val="00B14094"/>
    <w:rsid w:val="00B31CF6"/>
    <w:rsid w:val="00B34E74"/>
    <w:rsid w:val="00B356FF"/>
    <w:rsid w:val="00B43194"/>
    <w:rsid w:val="00B605A9"/>
    <w:rsid w:val="00B62176"/>
    <w:rsid w:val="00B62DC6"/>
    <w:rsid w:val="00B938CE"/>
    <w:rsid w:val="00B96E47"/>
    <w:rsid w:val="00B9729D"/>
    <w:rsid w:val="00B97D73"/>
    <w:rsid w:val="00BA25FD"/>
    <w:rsid w:val="00BA2793"/>
    <w:rsid w:val="00BA307B"/>
    <w:rsid w:val="00BA7835"/>
    <w:rsid w:val="00BB726C"/>
    <w:rsid w:val="00BC3977"/>
    <w:rsid w:val="00BD4800"/>
    <w:rsid w:val="00BD4DFB"/>
    <w:rsid w:val="00BD6CC0"/>
    <w:rsid w:val="00BE72E2"/>
    <w:rsid w:val="00BF6F75"/>
    <w:rsid w:val="00BF7A6B"/>
    <w:rsid w:val="00C032BA"/>
    <w:rsid w:val="00C04BE5"/>
    <w:rsid w:val="00C056C4"/>
    <w:rsid w:val="00C06708"/>
    <w:rsid w:val="00C31D13"/>
    <w:rsid w:val="00C553DD"/>
    <w:rsid w:val="00C5652D"/>
    <w:rsid w:val="00C60B01"/>
    <w:rsid w:val="00C84606"/>
    <w:rsid w:val="00C91EFF"/>
    <w:rsid w:val="00C93C90"/>
    <w:rsid w:val="00CA7861"/>
    <w:rsid w:val="00CB2AC9"/>
    <w:rsid w:val="00CB316E"/>
    <w:rsid w:val="00CC4454"/>
    <w:rsid w:val="00CD1BFC"/>
    <w:rsid w:val="00CD504D"/>
    <w:rsid w:val="00CD5FCC"/>
    <w:rsid w:val="00CE4BE5"/>
    <w:rsid w:val="00CF1533"/>
    <w:rsid w:val="00D03772"/>
    <w:rsid w:val="00D039DF"/>
    <w:rsid w:val="00D11434"/>
    <w:rsid w:val="00D21E2D"/>
    <w:rsid w:val="00D42EED"/>
    <w:rsid w:val="00D52FA4"/>
    <w:rsid w:val="00D545B8"/>
    <w:rsid w:val="00D558FF"/>
    <w:rsid w:val="00D65680"/>
    <w:rsid w:val="00D65BA6"/>
    <w:rsid w:val="00D779CA"/>
    <w:rsid w:val="00D77E36"/>
    <w:rsid w:val="00D83706"/>
    <w:rsid w:val="00D868F2"/>
    <w:rsid w:val="00D95876"/>
    <w:rsid w:val="00D95D54"/>
    <w:rsid w:val="00DC359D"/>
    <w:rsid w:val="00DC3F9B"/>
    <w:rsid w:val="00DD1984"/>
    <w:rsid w:val="00DF14D1"/>
    <w:rsid w:val="00DF46F1"/>
    <w:rsid w:val="00E06BE9"/>
    <w:rsid w:val="00E06C45"/>
    <w:rsid w:val="00E2775D"/>
    <w:rsid w:val="00E31995"/>
    <w:rsid w:val="00E33F8A"/>
    <w:rsid w:val="00E50485"/>
    <w:rsid w:val="00E5186D"/>
    <w:rsid w:val="00E61050"/>
    <w:rsid w:val="00E6204D"/>
    <w:rsid w:val="00E64C31"/>
    <w:rsid w:val="00E72C72"/>
    <w:rsid w:val="00E7401E"/>
    <w:rsid w:val="00E94DC8"/>
    <w:rsid w:val="00E9505A"/>
    <w:rsid w:val="00E951D8"/>
    <w:rsid w:val="00E96DB5"/>
    <w:rsid w:val="00EA079A"/>
    <w:rsid w:val="00EA25F6"/>
    <w:rsid w:val="00EA3391"/>
    <w:rsid w:val="00EB6F0A"/>
    <w:rsid w:val="00EB7315"/>
    <w:rsid w:val="00EC034C"/>
    <w:rsid w:val="00EC058A"/>
    <w:rsid w:val="00EC160C"/>
    <w:rsid w:val="00EC1DFD"/>
    <w:rsid w:val="00ED273C"/>
    <w:rsid w:val="00EE4F07"/>
    <w:rsid w:val="00EF1745"/>
    <w:rsid w:val="00EF2D01"/>
    <w:rsid w:val="00EF5116"/>
    <w:rsid w:val="00F02019"/>
    <w:rsid w:val="00F02B4B"/>
    <w:rsid w:val="00F06730"/>
    <w:rsid w:val="00F162EA"/>
    <w:rsid w:val="00F22591"/>
    <w:rsid w:val="00F5111D"/>
    <w:rsid w:val="00F551CA"/>
    <w:rsid w:val="00F55EFA"/>
    <w:rsid w:val="00F564DE"/>
    <w:rsid w:val="00F57DBB"/>
    <w:rsid w:val="00F647D9"/>
    <w:rsid w:val="00F82B64"/>
    <w:rsid w:val="00F83E1B"/>
    <w:rsid w:val="00F84CC5"/>
    <w:rsid w:val="00F8521F"/>
    <w:rsid w:val="00F8577B"/>
    <w:rsid w:val="00F927BE"/>
    <w:rsid w:val="00FA323B"/>
    <w:rsid w:val="00FA41A5"/>
    <w:rsid w:val="00FA569C"/>
    <w:rsid w:val="00FC14DA"/>
    <w:rsid w:val="00FC1EC0"/>
    <w:rsid w:val="00FC3E08"/>
    <w:rsid w:val="00FC550C"/>
    <w:rsid w:val="00FD42B0"/>
    <w:rsid w:val="00FD73B7"/>
    <w:rsid w:val="00FE1C42"/>
    <w:rsid w:val="00FE2404"/>
    <w:rsid w:val="00FE4795"/>
    <w:rsid w:val="00FE49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C0C6ED0"/>
  <w15:chartTrackingRefBased/>
  <w15:docId w15:val="{FAAF4097-0AA1-4BD1-9D99-A234A111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1"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D73B7"/>
    <w:pPr>
      <w:suppressAutoHyphens/>
    </w:pPr>
    <w:rPr>
      <w:sz w:val="24"/>
      <w:szCs w:val="24"/>
      <w:lang w:eastAsia="ar-SA"/>
    </w:rPr>
  </w:style>
  <w:style w:type="paragraph" w:styleId="Naslov1">
    <w:name w:val="heading 1"/>
    <w:aliases w:val="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0E138A"/>
    <w:pPr>
      <w:keepNext/>
      <w:suppressAutoHyphens w:val="0"/>
      <w:overflowPunct w:val="0"/>
      <w:autoSpaceDE w:val="0"/>
      <w:autoSpaceDN w:val="0"/>
      <w:adjustRightInd w:val="0"/>
      <w:spacing w:before="240" w:after="60"/>
      <w:jc w:val="both"/>
      <w:textAlignment w:val="baseline"/>
      <w:outlineLvl w:val="0"/>
    </w:pPr>
    <w:rPr>
      <w:rFonts w:ascii="Arial" w:hAnsi="Arial" w:cs="Arial"/>
      <w:b/>
      <w:bCs/>
      <w:kern w:val="32"/>
      <w:sz w:val="32"/>
      <w:szCs w:val="3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0E138A"/>
    <w:rPr>
      <w:color w:val="000080"/>
      <w:u w:val="single"/>
    </w:rPr>
  </w:style>
  <w:style w:type="paragraph" w:styleId="Noga">
    <w:name w:val="footer"/>
    <w:basedOn w:val="Navaden"/>
    <w:link w:val="NogaZnak"/>
    <w:uiPriority w:val="99"/>
    <w:rsid w:val="000E138A"/>
    <w:pPr>
      <w:tabs>
        <w:tab w:val="center" w:pos="4536"/>
        <w:tab w:val="right" w:pos="9072"/>
      </w:tabs>
    </w:pPr>
  </w:style>
  <w:style w:type="character" w:customStyle="1" w:styleId="Naslov1Znak">
    <w:name w:val="Naslov 1 Znak"/>
    <w:aliases w:val="Heading 1 Char Znak,Heading 1 Char1 Char1 Znak,Heading 1 Char Char Char1 Znak,Heading 1 Char1 Char1 Char Char Znak,Heading 1 Char Char Char1 Char Char Znak,Heading 1 Char Char1 Znak,Heading 1 Char1 Char1 Char1 Znak"/>
    <w:link w:val="Naslov1"/>
    <w:rsid w:val="000E138A"/>
    <w:rPr>
      <w:rFonts w:ascii="Arial" w:hAnsi="Arial" w:cs="Arial"/>
      <w:b/>
      <w:bCs/>
      <w:kern w:val="32"/>
      <w:sz w:val="32"/>
      <w:szCs w:val="32"/>
      <w:lang w:val="sl-SI" w:eastAsia="en-US" w:bidi="ar-SA"/>
    </w:rPr>
  </w:style>
  <w:style w:type="paragraph" w:customStyle="1" w:styleId="Odstavekseznama1">
    <w:name w:val="Odstavek seznama1"/>
    <w:basedOn w:val="Navaden"/>
    <w:qFormat/>
    <w:rsid w:val="000E138A"/>
    <w:pPr>
      <w:suppressAutoHyphens w:val="0"/>
      <w:ind w:left="720"/>
      <w:contextualSpacing/>
    </w:pPr>
    <w:rPr>
      <w:lang w:eastAsia="sl-SI"/>
    </w:rPr>
  </w:style>
  <w:style w:type="paragraph" w:customStyle="1" w:styleId="Vrstapredpisa">
    <w:name w:val="Vrsta predpisa"/>
    <w:basedOn w:val="Navaden"/>
    <w:link w:val="VrstapredpisaZnak"/>
    <w:qFormat/>
    <w:rsid w:val="000E138A"/>
    <w:pPr>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lang w:eastAsia="sl-SI"/>
    </w:rPr>
  </w:style>
  <w:style w:type="character" w:customStyle="1" w:styleId="VrstapredpisaZnak">
    <w:name w:val="Vrsta predpisa Znak"/>
    <w:link w:val="Vrstapredpisa"/>
    <w:rsid w:val="000E138A"/>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0E138A"/>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0E138A"/>
    <w:rPr>
      <w:rFonts w:ascii="Arial" w:hAnsi="Arial" w:cs="Arial"/>
      <w:b/>
      <w:sz w:val="22"/>
      <w:szCs w:val="22"/>
      <w:lang w:val="sl-SI" w:eastAsia="sl-SI" w:bidi="ar-SA"/>
    </w:rPr>
  </w:style>
  <w:style w:type="paragraph" w:customStyle="1" w:styleId="Poglavje">
    <w:name w:val="Poglavje"/>
    <w:basedOn w:val="Navaden"/>
    <w:qFormat/>
    <w:rsid w:val="000E138A"/>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0E138A"/>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0E138A"/>
    <w:rPr>
      <w:rFonts w:ascii="Arial" w:hAnsi="Arial" w:cs="Arial"/>
      <w:sz w:val="22"/>
      <w:szCs w:val="22"/>
      <w:lang w:val="sl-SI" w:eastAsia="sl-SI" w:bidi="ar-SA"/>
    </w:rPr>
  </w:style>
  <w:style w:type="paragraph" w:customStyle="1" w:styleId="Oddelek">
    <w:name w:val="Oddelek"/>
    <w:basedOn w:val="Navaden"/>
    <w:link w:val="OddelekZnak1"/>
    <w:qFormat/>
    <w:rsid w:val="000E138A"/>
    <w:pPr>
      <w:numPr>
        <w:numId w:val="3"/>
      </w:numPr>
      <w:overflowPunct w:val="0"/>
      <w:autoSpaceDE w:val="0"/>
      <w:autoSpaceDN w:val="0"/>
      <w:adjustRightInd w:val="0"/>
      <w:spacing w:before="280" w:after="60" w:line="200" w:lineRule="exact"/>
      <w:jc w:val="center"/>
      <w:textAlignment w:val="baseline"/>
      <w:outlineLvl w:val="3"/>
    </w:pPr>
    <w:rPr>
      <w:rFonts w:ascii="Arial" w:hAnsi="Arial" w:cs="Arial"/>
      <w:b/>
      <w:sz w:val="22"/>
      <w:szCs w:val="22"/>
      <w:lang w:eastAsia="sl-SI"/>
    </w:rPr>
  </w:style>
  <w:style w:type="character" w:customStyle="1" w:styleId="OddelekZnak1">
    <w:name w:val="Oddelek Znak1"/>
    <w:link w:val="Oddelek"/>
    <w:rsid w:val="000E138A"/>
    <w:rPr>
      <w:rFonts w:ascii="Arial" w:hAnsi="Arial" w:cs="Arial"/>
      <w:b/>
      <w:sz w:val="22"/>
      <w:szCs w:val="22"/>
      <w:lang w:val="sl-SI" w:eastAsia="sl-SI" w:bidi="ar-SA"/>
    </w:rPr>
  </w:style>
  <w:style w:type="paragraph" w:customStyle="1" w:styleId="Alineazatoko">
    <w:name w:val="Alinea za točko"/>
    <w:basedOn w:val="Navaden"/>
    <w:link w:val="AlineazatokoZnak"/>
    <w:qFormat/>
    <w:rsid w:val="000E138A"/>
    <w:pPr>
      <w:tabs>
        <w:tab w:val="num" w:pos="360"/>
      </w:tabs>
      <w:suppressAutoHyphens w:val="0"/>
      <w:overflowPunct w:val="0"/>
      <w:autoSpaceDE w:val="0"/>
      <w:autoSpaceDN w:val="0"/>
      <w:adjustRightInd w:val="0"/>
      <w:spacing w:line="200" w:lineRule="exact"/>
      <w:jc w:val="both"/>
      <w:textAlignment w:val="baseline"/>
    </w:pPr>
    <w:rPr>
      <w:rFonts w:ascii="Arial" w:hAnsi="Arial" w:cs="Arial"/>
      <w:sz w:val="22"/>
      <w:szCs w:val="22"/>
      <w:lang w:eastAsia="sl-SI"/>
    </w:rPr>
  </w:style>
  <w:style w:type="character" w:customStyle="1" w:styleId="AlineazatokoZnak">
    <w:name w:val="Alinea za točko Znak"/>
    <w:link w:val="Alineazatoko"/>
    <w:rsid w:val="000E138A"/>
    <w:rPr>
      <w:rFonts w:ascii="Arial" w:hAnsi="Arial" w:cs="Arial"/>
      <w:sz w:val="22"/>
      <w:szCs w:val="22"/>
      <w:lang w:val="sl-SI" w:eastAsia="sl-SI" w:bidi="ar-SA"/>
    </w:rPr>
  </w:style>
  <w:style w:type="character" w:customStyle="1" w:styleId="rkovnatokazaodstavkomZnak">
    <w:name w:val="Črkovna točka_za odstavkom Znak"/>
    <w:link w:val="rkovnatokazaodstavkom"/>
    <w:rsid w:val="000E138A"/>
    <w:rPr>
      <w:rFonts w:ascii="Arial" w:hAnsi="Arial"/>
      <w:lang w:eastAsia="sl-SI" w:bidi="ar-SA"/>
    </w:rPr>
  </w:style>
  <w:style w:type="paragraph" w:customStyle="1" w:styleId="rkovnatokazaodstavkom">
    <w:name w:val="Črkovna točka_za odstavkom"/>
    <w:basedOn w:val="Navaden"/>
    <w:link w:val="rkovnatokazaodstavkomZnak"/>
    <w:qFormat/>
    <w:rsid w:val="000E138A"/>
    <w:pPr>
      <w:numPr>
        <w:numId w:val="5"/>
      </w:numPr>
      <w:suppressAutoHyphens w:val="0"/>
      <w:overflowPunct w:val="0"/>
      <w:autoSpaceDE w:val="0"/>
      <w:autoSpaceDN w:val="0"/>
      <w:adjustRightInd w:val="0"/>
      <w:spacing w:line="200" w:lineRule="exact"/>
      <w:jc w:val="both"/>
      <w:textAlignment w:val="baseline"/>
    </w:pPr>
    <w:rPr>
      <w:rFonts w:ascii="Arial" w:hAnsi="Arial"/>
      <w:sz w:val="20"/>
      <w:szCs w:val="20"/>
      <w:lang w:eastAsia="sl-SI"/>
    </w:rPr>
  </w:style>
  <w:style w:type="paragraph" w:customStyle="1" w:styleId="Alineazaodstavkom">
    <w:name w:val="Alinea za odstavkom"/>
    <w:basedOn w:val="Alineazatoko"/>
    <w:link w:val="AlineazaodstavkomZnak"/>
    <w:qFormat/>
    <w:rsid w:val="000E138A"/>
    <w:pPr>
      <w:ind w:left="709" w:hanging="284"/>
    </w:pPr>
  </w:style>
  <w:style w:type="character" w:customStyle="1" w:styleId="AlineazaodstavkomZnak">
    <w:name w:val="Alinea za odstavkom Znak"/>
    <w:link w:val="Alineazaodstavkom"/>
    <w:rsid w:val="000E138A"/>
    <w:rPr>
      <w:rFonts w:ascii="Arial" w:hAnsi="Arial" w:cs="Arial"/>
      <w:sz w:val="22"/>
      <w:szCs w:val="22"/>
      <w:lang w:val="sl-SI" w:eastAsia="sl-SI" w:bidi="ar-SA"/>
    </w:rPr>
  </w:style>
  <w:style w:type="paragraph" w:customStyle="1" w:styleId="Odsek">
    <w:name w:val="Odsek"/>
    <w:basedOn w:val="Oddelek"/>
    <w:link w:val="OdsekZnak"/>
    <w:qFormat/>
    <w:rsid w:val="000E138A"/>
  </w:style>
  <w:style w:type="character" w:customStyle="1" w:styleId="OdsekZnak">
    <w:name w:val="Odsek Znak"/>
    <w:link w:val="Odsek"/>
    <w:rsid w:val="000E138A"/>
    <w:rPr>
      <w:rFonts w:ascii="Arial" w:hAnsi="Arial" w:cs="Arial"/>
      <w:b/>
      <w:sz w:val="22"/>
      <w:szCs w:val="22"/>
      <w:lang w:val="sl-SI" w:eastAsia="sl-SI" w:bidi="ar-SA"/>
    </w:rPr>
  </w:style>
  <w:style w:type="table" w:styleId="Tabelamrea">
    <w:name w:val="Table Grid"/>
    <w:basedOn w:val="Navadnatabela"/>
    <w:rsid w:val="000E138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rsid w:val="000E138A"/>
    <w:pPr>
      <w:tabs>
        <w:tab w:val="center" w:pos="4320"/>
        <w:tab w:val="right" w:pos="8640"/>
      </w:tabs>
      <w:suppressAutoHyphens w:val="0"/>
      <w:spacing w:line="260" w:lineRule="atLeast"/>
    </w:pPr>
    <w:rPr>
      <w:rFonts w:ascii="Arial" w:hAnsi="Arial"/>
      <w:sz w:val="20"/>
      <w:lang w:val="en-US" w:eastAsia="en-US"/>
    </w:rPr>
  </w:style>
  <w:style w:type="paragraph" w:styleId="Besedilooblaka">
    <w:name w:val="Balloon Text"/>
    <w:basedOn w:val="Navaden"/>
    <w:semiHidden/>
    <w:rsid w:val="00DC3F9B"/>
    <w:rPr>
      <w:rFonts w:ascii="Tahoma" w:hAnsi="Tahoma" w:cs="Tahoma"/>
      <w:sz w:val="16"/>
      <w:szCs w:val="16"/>
    </w:rPr>
  </w:style>
  <w:style w:type="character" w:customStyle="1" w:styleId="NogaZnak">
    <w:name w:val="Noga Znak"/>
    <w:link w:val="Noga"/>
    <w:uiPriority w:val="99"/>
    <w:rsid w:val="008A57C5"/>
    <w:rPr>
      <w:sz w:val="24"/>
      <w:szCs w:val="24"/>
      <w:lang w:eastAsia="ar-SA"/>
    </w:rPr>
  </w:style>
  <w:style w:type="paragraph" w:styleId="Odstavekseznama">
    <w:name w:val="List Paragraph"/>
    <w:basedOn w:val="Navaden"/>
    <w:uiPriority w:val="1"/>
    <w:qFormat/>
    <w:rsid w:val="006575A1"/>
    <w:pPr>
      <w:ind w:left="720"/>
      <w:contextualSpacing/>
    </w:pPr>
  </w:style>
  <w:style w:type="character" w:styleId="Pripombasklic">
    <w:name w:val="annotation reference"/>
    <w:rsid w:val="00442EF1"/>
    <w:rPr>
      <w:sz w:val="16"/>
      <w:szCs w:val="16"/>
    </w:rPr>
  </w:style>
  <w:style w:type="paragraph" w:styleId="Pripombabesedilo">
    <w:name w:val="annotation text"/>
    <w:basedOn w:val="Navaden"/>
    <w:link w:val="PripombabesediloZnak"/>
    <w:rsid w:val="00442EF1"/>
    <w:rPr>
      <w:sz w:val="20"/>
      <w:szCs w:val="20"/>
    </w:rPr>
  </w:style>
  <w:style w:type="character" w:customStyle="1" w:styleId="PripombabesediloZnak">
    <w:name w:val="Pripomba – besedilo Znak"/>
    <w:link w:val="Pripombabesedilo"/>
    <w:rsid w:val="00442EF1"/>
    <w:rPr>
      <w:lang w:eastAsia="ar-SA"/>
    </w:rPr>
  </w:style>
  <w:style w:type="paragraph" w:styleId="Zadevapripombe">
    <w:name w:val="annotation subject"/>
    <w:basedOn w:val="Pripombabesedilo"/>
    <w:next w:val="Pripombabesedilo"/>
    <w:link w:val="ZadevapripombeZnak"/>
    <w:rsid w:val="00442EF1"/>
    <w:rPr>
      <w:b/>
      <w:bCs/>
    </w:rPr>
  </w:style>
  <w:style w:type="character" w:customStyle="1" w:styleId="ZadevapripombeZnak">
    <w:name w:val="Zadeva pripombe Znak"/>
    <w:link w:val="Zadevapripombe"/>
    <w:rsid w:val="00442EF1"/>
    <w:rPr>
      <w:b/>
      <w:bCs/>
      <w:lang w:eastAsia="ar-SA"/>
    </w:rPr>
  </w:style>
  <w:style w:type="character" w:styleId="SledenaHiperpovezava">
    <w:name w:val="FollowedHyperlink"/>
    <w:rsid w:val="00996F56"/>
    <w:rPr>
      <w:color w:val="954F72"/>
      <w:u w:val="single"/>
    </w:rPr>
  </w:style>
  <w:style w:type="table" w:customStyle="1" w:styleId="TableGrid">
    <w:name w:val="TableGrid"/>
    <w:rsid w:val="00EF1745"/>
    <w:rPr>
      <w:rFonts w:ascii="Calibri" w:hAnsi="Calibri"/>
      <w:sz w:val="22"/>
      <w:szCs w:val="22"/>
    </w:rPr>
    <w:tblPr>
      <w:tblCellMar>
        <w:top w:w="0" w:type="dxa"/>
        <w:left w:w="0" w:type="dxa"/>
        <w:bottom w:w="0" w:type="dxa"/>
        <w:right w:w="0" w:type="dxa"/>
      </w:tblCellMar>
    </w:tblPr>
  </w:style>
  <w:style w:type="paragraph" w:styleId="Sprotnaopomba-besedilo">
    <w:name w:val="footnote text"/>
    <w:basedOn w:val="Navaden"/>
    <w:link w:val="Sprotnaopomba-besediloZnak"/>
    <w:rsid w:val="00E6204D"/>
    <w:rPr>
      <w:sz w:val="20"/>
      <w:szCs w:val="20"/>
    </w:rPr>
  </w:style>
  <w:style w:type="character" w:customStyle="1" w:styleId="Sprotnaopomba-besediloZnak">
    <w:name w:val="Sprotna opomba - besedilo Znak"/>
    <w:link w:val="Sprotnaopomba-besedilo"/>
    <w:rsid w:val="00E6204D"/>
    <w:rPr>
      <w:lang w:eastAsia="ar-SA"/>
    </w:rPr>
  </w:style>
  <w:style w:type="character" w:styleId="Sprotnaopomba-sklic">
    <w:name w:val="footnote reference"/>
    <w:rsid w:val="00E6204D"/>
    <w:rPr>
      <w:vertAlign w:val="superscript"/>
    </w:rPr>
  </w:style>
  <w:style w:type="paragraph" w:styleId="HTML-oblikovano">
    <w:name w:val="HTML Preformatted"/>
    <w:basedOn w:val="Navaden"/>
    <w:link w:val="HTML-oblikovanoZnak"/>
    <w:uiPriority w:val="99"/>
    <w:unhideWhenUsed/>
    <w:rsid w:val="00E51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sl-SI"/>
    </w:rPr>
  </w:style>
  <w:style w:type="character" w:customStyle="1" w:styleId="HTML-oblikovanoZnak">
    <w:name w:val="HTML-oblikovano Znak"/>
    <w:link w:val="HTML-oblikovano"/>
    <w:uiPriority w:val="99"/>
    <w:rsid w:val="00E5186D"/>
    <w:rPr>
      <w:rFonts w:ascii="Courier New" w:hAnsi="Courier New" w:cs="Courier New"/>
    </w:rPr>
  </w:style>
  <w:style w:type="paragraph" w:styleId="Telobesedila">
    <w:name w:val="Body Text"/>
    <w:basedOn w:val="Navaden"/>
    <w:link w:val="TelobesedilaZnak"/>
    <w:uiPriority w:val="1"/>
    <w:qFormat/>
    <w:rsid w:val="00C553DD"/>
    <w:pPr>
      <w:widowControl w:val="0"/>
      <w:suppressAutoHyphens w:val="0"/>
      <w:autoSpaceDE w:val="0"/>
      <w:autoSpaceDN w:val="0"/>
    </w:pPr>
    <w:rPr>
      <w:rFonts w:ascii="Arial" w:eastAsia="Arial" w:hAnsi="Arial" w:cs="Arial"/>
      <w:sz w:val="22"/>
      <w:szCs w:val="22"/>
      <w:lang w:val="en-US" w:eastAsia="en-US"/>
    </w:rPr>
  </w:style>
  <w:style w:type="character" w:customStyle="1" w:styleId="TelobesedilaZnak">
    <w:name w:val="Telo besedila Znak"/>
    <w:link w:val="Telobesedila"/>
    <w:uiPriority w:val="1"/>
    <w:rsid w:val="00C553DD"/>
    <w:rPr>
      <w:rFonts w:ascii="Arial" w:eastAsia="Arial" w:hAnsi="Arial" w:cs="Arial"/>
      <w:sz w:val="22"/>
      <w:szCs w:val="22"/>
      <w:lang w:val="en-US" w:eastAsia="en-US"/>
    </w:rPr>
  </w:style>
  <w:style w:type="paragraph" w:styleId="Napis">
    <w:name w:val="caption"/>
    <w:aliases w:val="TABELA,Caption Char Char Char Char Char Char Char Char Char Char Char Char Char,Caption Char Char Char Char Char Char Char Char Char Char Char Char Char Char Char Char,slika,slika1,TABELA1,Slika1,slika2,TABELA2,Slika2,slika3,TABELA3,Slika3,Slika"/>
    <w:basedOn w:val="Navaden"/>
    <w:next w:val="Navaden"/>
    <w:link w:val="NapisZnak"/>
    <w:uiPriority w:val="35"/>
    <w:unhideWhenUsed/>
    <w:qFormat/>
    <w:rsid w:val="00747BFD"/>
    <w:pPr>
      <w:suppressAutoHyphens w:val="0"/>
      <w:jc w:val="both"/>
    </w:pPr>
    <w:rPr>
      <w:rFonts w:ascii="Tahoma" w:eastAsia="Calibri" w:hAnsi="Tahoma"/>
      <w:b/>
      <w:bCs/>
      <w:color w:val="4F81BD"/>
      <w:sz w:val="18"/>
      <w:szCs w:val="18"/>
      <w:lang w:eastAsia="en-US"/>
    </w:rPr>
  </w:style>
  <w:style w:type="character" w:customStyle="1" w:styleId="NapisZnak">
    <w:name w:val="Napis Znak"/>
    <w:aliases w:val="TABELA Znak,Caption Char Char Char Char Char Char Char Char Char Char Char Char Char Znak,Caption Char Char Char Char Char Char Char Char Char Char Char Char Char Char Char Char Znak,slika Znak,slika1 Znak,TABELA1 Znak,Slika1 Znak,slika2 Znak"/>
    <w:link w:val="Napis"/>
    <w:uiPriority w:val="35"/>
    <w:locked/>
    <w:rsid w:val="00747BFD"/>
    <w:rPr>
      <w:rFonts w:ascii="Tahoma" w:eastAsia="Calibri" w:hAnsi="Tahoma"/>
      <w:b/>
      <w:bCs/>
      <w:color w:val="4F81BD"/>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54972">
      <w:bodyDiv w:val="1"/>
      <w:marLeft w:val="0"/>
      <w:marRight w:val="0"/>
      <w:marTop w:val="0"/>
      <w:marBottom w:val="0"/>
      <w:divBdr>
        <w:top w:val="none" w:sz="0" w:space="0" w:color="auto"/>
        <w:left w:val="none" w:sz="0" w:space="0" w:color="auto"/>
        <w:bottom w:val="none" w:sz="0" w:space="0" w:color="auto"/>
        <w:right w:val="none" w:sz="0" w:space="0" w:color="auto"/>
      </w:divBdr>
    </w:div>
    <w:div w:id="116266336">
      <w:bodyDiv w:val="1"/>
      <w:marLeft w:val="0"/>
      <w:marRight w:val="0"/>
      <w:marTop w:val="0"/>
      <w:marBottom w:val="0"/>
      <w:divBdr>
        <w:top w:val="none" w:sz="0" w:space="0" w:color="auto"/>
        <w:left w:val="none" w:sz="0" w:space="0" w:color="auto"/>
        <w:bottom w:val="none" w:sz="0" w:space="0" w:color="auto"/>
        <w:right w:val="none" w:sz="0" w:space="0" w:color="auto"/>
      </w:divBdr>
    </w:div>
    <w:div w:id="217402955">
      <w:bodyDiv w:val="1"/>
      <w:marLeft w:val="0"/>
      <w:marRight w:val="0"/>
      <w:marTop w:val="0"/>
      <w:marBottom w:val="0"/>
      <w:divBdr>
        <w:top w:val="none" w:sz="0" w:space="0" w:color="auto"/>
        <w:left w:val="none" w:sz="0" w:space="0" w:color="auto"/>
        <w:bottom w:val="none" w:sz="0" w:space="0" w:color="auto"/>
        <w:right w:val="none" w:sz="0" w:space="0" w:color="auto"/>
      </w:divBdr>
    </w:div>
    <w:div w:id="832111744">
      <w:bodyDiv w:val="1"/>
      <w:marLeft w:val="0"/>
      <w:marRight w:val="0"/>
      <w:marTop w:val="0"/>
      <w:marBottom w:val="0"/>
      <w:divBdr>
        <w:top w:val="none" w:sz="0" w:space="0" w:color="auto"/>
        <w:left w:val="none" w:sz="0" w:space="0" w:color="auto"/>
        <w:bottom w:val="none" w:sz="0" w:space="0" w:color="auto"/>
        <w:right w:val="none" w:sz="0" w:space="0" w:color="auto"/>
      </w:divBdr>
    </w:div>
    <w:div w:id="953244567">
      <w:bodyDiv w:val="1"/>
      <w:marLeft w:val="0"/>
      <w:marRight w:val="0"/>
      <w:marTop w:val="0"/>
      <w:marBottom w:val="0"/>
      <w:divBdr>
        <w:top w:val="none" w:sz="0" w:space="0" w:color="auto"/>
        <w:left w:val="none" w:sz="0" w:space="0" w:color="auto"/>
        <w:bottom w:val="none" w:sz="0" w:space="0" w:color="auto"/>
        <w:right w:val="none" w:sz="0" w:space="0" w:color="auto"/>
      </w:divBdr>
    </w:div>
    <w:div w:id="1132558568">
      <w:bodyDiv w:val="1"/>
      <w:marLeft w:val="0"/>
      <w:marRight w:val="0"/>
      <w:marTop w:val="0"/>
      <w:marBottom w:val="0"/>
      <w:divBdr>
        <w:top w:val="none" w:sz="0" w:space="0" w:color="auto"/>
        <w:left w:val="none" w:sz="0" w:space="0" w:color="auto"/>
        <w:bottom w:val="none" w:sz="0" w:space="0" w:color="auto"/>
        <w:right w:val="none" w:sz="0" w:space="0" w:color="auto"/>
      </w:divBdr>
    </w:div>
    <w:div w:id="1141195987">
      <w:bodyDiv w:val="1"/>
      <w:marLeft w:val="0"/>
      <w:marRight w:val="0"/>
      <w:marTop w:val="0"/>
      <w:marBottom w:val="0"/>
      <w:divBdr>
        <w:top w:val="none" w:sz="0" w:space="0" w:color="auto"/>
        <w:left w:val="none" w:sz="0" w:space="0" w:color="auto"/>
        <w:bottom w:val="none" w:sz="0" w:space="0" w:color="auto"/>
        <w:right w:val="none" w:sz="0" w:space="0" w:color="auto"/>
      </w:divBdr>
    </w:div>
    <w:div w:id="1245577678">
      <w:bodyDiv w:val="1"/>
      <w:marLeft w:val="0"/>
      <w:marRight w:val="0"/>
      <w:marTop w:val="0"/>
      <w:marBottom w:val="0"/>
      <w:divBdr>
        <w:top w:val="none" w:sz="0" w:space="0" w:color="auto"/>
        <w:left w:val="none" w:sz="0" w:space="0" w:color="auto"/>
        <w:bottom w:val="none" w:sz="0" w:space="0" w:color="auto"/>
        <w:right w:val="none" w:sz="0" w:space="0" w:color="auto"/>
      </w:divBdr>
    </w:div>
    <w:div w:id="1322199701">
      <w:bodyDiv w:val="1"/>
      <w:marLeft w:val="0"/>
      <w:marRight w:val="0"/>
      <w:marTop w:val="0"/>
      <w:marBottom w:val="0"/>
      <w:divBdr>
        <w:top w:val="none" w:sz="0" w:space="0" w:color="auto"/>
        <w:left w:val="none" w:sz="0" w:space="0" w:color="auto"/>
        <w:bottom w:val="none" w:sz="0" w:space="0" w:color="auto"/>
        <w:right w:val="none" w:sz="0" w:space="0" w:color="auto"/>
      </w:divBdr>
    </w:div>
    <w:div w:id="1485657910">
      <w:bodyDiv w:val="1"/>
      <w:marLeft w:val="0"/>
      <w:marRight w:val="0"/>
      <w:marTop w:val="0"/>
      <w:marBottom w:val="0"/>
      <w:divBdr>
        <w:top w:val="none" w:sz="0" w:space="0" w:color="auto"/>
        <w:left w:val="none" w:sz="0" w:space="0" w:color="auto"/>
        <w:bottom w:val="none" w:sz="0" w:space="0" w:color="auto"/>
        <w:right w:val="none" w:sz="0" w:space="0" w:color="auto"/>
      </w:divBdr>
    </w:div>
    <w:div w:id="1522472919">
      <w:bodyDiv w:val="1"/>
      <w:marLeft w:val="0"/>
      <w:marRight w:val="0"/>
      <w:marTop w:val="0"/>
      <w:marBottom w:val="0"/>
      <w:divBdr>
        <w:top w:val="none" w:sz="0" w:space="0" w:color="auto"/>
        <w:left w:val="none" w:sz="0" w:space="0" w:color="auto"/>
        <w:bottom w:val="none" w:sz="0" w:space="0" w:color="auto"/>
        <w:right w:val="none" w:sz="0" w:space="0" w:color="auto"/>
      </w:divBdr>
    </w:div>
    <w:div w:id="1536307392">
      <w:bodyDiv w:val="1"/>
      <w:marLeft w:val="0"/>
      <w:marRight w:val="0"/>
      <w:marTop w:val="0"/>
      <w:marBottom w:val="0"/>
      <w:divBdr>
        <w:top w:val="none" w:sz="0" w:space="0" w:color="auto"/>
        <w:left w:val="none" w:sz="0" w:space="0" w:color="auto"/>
        <w:bottom w:val="none" w:sz="0" w:space="0" w:color="auto"/>
        <w:right w:val="none" w:sz="0" w:space="0" w:color="auto"/>
      </w:divBdr>
    </w:div>
    <w:div w:id="1546410734">
      <w:bodyDiv w:val="1"/>
      <w:marLeft w:val="0"/>
      <w:marRight w:val="0"/>
      <w:marTop w:val="0"/>
      <w:marBottom w:val="0"/>
      <w:divBdr>
        <w:top w:val="none" w:sz="0" w:space="0" w:color="auto"/>
        <w:left w:val="none" w:sz="0" w:space="0" w:color="auto"/>
        <w:bottom w:val="none" w:sz="0" w:space="0" w:color="auto"/>
        <w:right w:val="none" w:sz="0" w:space="0" w:color="auto"/>
      </w:divBdr>
    </w:div>
    <w:div w:id="1658219547">
      <w:bodyDiv w:val="1"/>
      <w:marLeft w:val="0"/>
      <w:marRight w:val="0"/>
      <w:marTop w:val="0"/>
      <w:marBottom w:val="0"/>
      <w:divBdr>
        <w:top w:val="none" w:sz="0" w:space="0" w:color="auto"/>
        <w:left w:val="none" w:sz="0" w:space="0" w:color="auto"/>
        <w:bottom w:val="none" w:sz="0" w:space="0" w:color="auto"/>
        <w:right w:val="none" w:sz="0" w:space="0" w:color="auto"/>
      </w:divBdr>
    </w:div>
    <w:div w:id="1821267636">
      <w:bodyDiv w:val="1"/>
      <w:marLeft w:val="0"/>
      <w:marRight w:val="0"/>
      <w:marTop w:val="0"/>
      <w:marBottom w:val="0"/>
      <w:divBdr>
        <w:top w:val="none" w:sz="0" w:space="0" w:color="auto"/>
        <w:left w:val="none" w:sz="0" w:space="0" w:color="auto"/>
        <w:bottom w:val="none" w:sz="0" w:space="0" w:color="auto"/>
        <w:right w:val="none" w:sz="0" w:space="0" w:color="auto"/>
      </w:divBdr>
    </w:div>
    <w:div w:id="193242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C59ABFB-A3FC-4776-97A9-BAB058AC1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1652</TotalTime>
  <Pages>14</Pages>
  <Words>2341</Words>
  <Characters>14985</Characters>
  <Application>Microsoft Office Word</Application>
  <DocSecurity>0</DocSecurity>
  <Lines>124</Lines>
  <Paragraphs>34</Paragraphs>
  <ScaleCrop>false</ScaleCrop>
  <HeadingPairs>
    <vt:vector size="2" baseType="variant">
      <vt:variant>
        <vt:lpstr>Naslov</vt:lpstr>
      </vt:variant>
      <vt:variant>
        <vt:i4>1</vt:i4>
      </vt:variant>
    </vt:vector>
  </HeadingPairs>
  <TitlesOfParts>
    <vt:vector size="1" baseType="lpstr">
      <vt:lpstr/>
    </vt:vector>
  </TitlesOfParts>
  <Company>MZP</Company>
  <LinksUpToDate>false</LinksUpToDate>
  <CharactersWithSpaces>17292</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Kondić</dc:creator>
  <cp:keywords/>
  <cp:lastModifiedBy>Vladi Adriano Horvat</cp:lastModifiedBy>
  <cp:revision>32</cp:revision>
  <cp:lastPrinted>2016-05-12T11:18:00Z</cp:lastPrinted>
  <dcterms:created xsi:type="dcterms:W3CDTF">2022-03-18T08:55:00Z</dcterms:created>
  <dcterms:modified xsi:type="dcterms:W3CDTF">2022-07-13T11:05:00Z</dcterms:modified>
</cp:coreProperties>
</file>