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57" w:rsidRPr="00161ED3" w:rsidRDefault="00FE4257" w:rsidP="00FE4257">
      <w:pPr>
        <w:pStyle w:val="Glava"/>
        <w:tabs>
          <w:tab w:val="clear" w:pos="432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</w:p>
    <w:p w:rsidR="00FE4257" w:rsidRPr="00161ED3" w:rsidRDefault="00161ED3" w:rsidP="00FE4257">
      <w:pPr>
        <w:pStyle w:val="Glava"/>
        <w:tabs>
          <w:tab w:val="clear" w:pos="432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 w:rsidRPr="00161ED3">
        <w:rPr>
          <w:noProof/>
          <w:lang w:val="sl-SI" w:eastAsia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2" name="Slika 2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257" w:rsidRPr="00161ED3">
        <w:rPr>
          <w:rFonts w:cs="Arial"/>
          <w:sz w:val="16"/>
          <w:lang w:val="sl-SI"/>
        </w:rPr>
        <w:t xml:space="preserve">        Gregorčičeva 20, 100</w:t>
      </w:r>
      <w:r w:rsidR="0039098B" w:rsidRPr="00161ED3">
        <w:rPr>
          <w:rFonts w:cs="Arial"/>
          <w:sz w:val="16"/>
          <w:lang w:val="sl-SI"/>
        </w:rPr>
        <w:t>0</w:t>
      </w:r>
      <w:r w:rsidR="00FE4257" w:rsidRPr="00161ED3">
        <w:rPr>
          <w:rFonts w:cs="Arial"/>
          <w:sz w:val="16"/>
          <w:lang w:val="sl-SI"/>
        </w:rPr>
        <w:t xml:space="preserve"> Ljubljana</w:t>
      </w:r>
      <w:r w:rsidR="00FE4257" w:rsidRPr="00161ED3">
        <w:rPr>
          <w:rFonts w:cs="Arial"/>
          <w:sz w:val="16"/>
          <w:lang w:val="sl-SI"/>
        </w:rPr>
        <w:tab/>
        <w:t>T: +386 1 478 1000</w:t>
      </w:r>
    </w:p>
    <w:p w:rsidR="00FE4257" w:rsidRPr="00161ED3" w:rsidRDefault="00FE4257" w:rsidP="00FE4257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161ED3">
        <w:rPr>
          <w:rFonts w:cs="Arial"/>
          <w:sz w:val="16"/>
          <w:lang w:val="sl-SI"/>
        </w:rPr>
        <w:tab/>
        <w:t>F: +386 1 478 1607</w:t>
      </w:r>
    </w:p>
    <w:p w:rsidR="00FE4257" w:rsidRPr="00161ED3" w:rsidRDefault="00FE4257" w:rsidP="00FE4257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161ED3">
        <w:rPr>
          <w:rFonts w:cs="Arial"/>
          <w:sz w:val="16"/>
          <w:lang w:val="sl-SI"/>
        </w:rPr>
        <w:tab/>
        <w:t>E: gp.gs@gov.si</w:t>
      </w:r>
    </w:p>
    <w:p w:rsidR="00FE4257" w:rsidRPr="00161ED3" w:rsidRDefault="00FE4257" w:rsidP="00FE4257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161ED3">
        <w:rPr>
          <w:rFonts w:cs="Arial"/>
          <w:sz w:val="16"/>
          <w:lang w:val="sl-SI"/>
        </w:rPr>
        <w:tab/>
        <w:t>http://www.gsv.gov.si/</w:t>
      </w:r>
    </w:p>
    <w:p w:rsidR="00FE4257" w:rsidRPr="00161ED3" w:rsidRDefault="00FE4257" w:rsidP="00A47322">
      <w:pPr>
        <w:rPr>
          <w:szCs w:val="20"/>
          <w:lang w:val="sl-SI" w:eastAsia="sl-SI"/>
        </w:rPr>
      </w:pPr>
    </w:p>
    <w:p w:rsidR="00FE4257" w:rsidRPr="00161ED3" w:rsidRDefault="00FE4257" w:rsidP="00FE4257">
      <w:pPr>
        <w:pStyle w:val="Odstavekseznama1"/>
        <w:spacing w:line="260" w:lineRule="exact"/>
        <w:ind w:left="0" w:firstLine="708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FE4257" w:rsidRPr="00161ED3" w:rsidTr="00B86D87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E4257" w:rsidRPr="00A75E9F" w:rsidRDefault="00FE4257" w:rsidP="00092115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75E9F">
              <w:rPr>
                <w:sz w:val="20"/>
                <w:szCs w:val="20"/>
              </w:rPr>
              <w:t xml:space="preserve">Številka: </w:t>
            </w:r>
            <w:r w:rsidR="00A75E9F">
              <w:rPr>
                <w:sz w:val="20"/>
                <w:szCs w:val="20"/>
              </w:rPr>
              <w:t xml:space="preserve"> </w:t>
            </w:r>
            <w:r w:rsidR="008215A9" w:rsidRPr="00A94A51">
              <w:rPr>
                <w:bCs/>
                <w:sz w:val="20"/>
                <w:szCs w:val="20"/>
              </w:rPr>
              <w:t>00400-4/202</w:t>
            </w:r>
            <w:r w:rsidR="007E6DA0" w:rsidRPr="00A94A51">
              <w:rPr>
                <w:bCs/>
                <w:sz w:val="20"/>
                <w:szCs w:val="20"/>
              </w:rPr>
              <w:t>2</w:t>
            </w:r>
            <w:r w:rsidR="008215A9" w:rsidRPr="00A94A51">
              <w:rPr>
                <w:bCs/>
                <w:sz w:val="20"/>
                <w:szCs w:val="20"/>
              </w:rPr>
              <w:t>/</w:t>
            </w:r>
            <w:r w:rsidR="00A94361">
              <w:rPr>
                <w:bCs/>
                <w:sz w:val="20"/>
                <w:szCs w:val="20"/>
              </w:rPr>
              <w:t>9</w:t>
            </w:r>
            <w:r w:rsidR="00092115">
              <w:rPr>
                <w:bCs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FE4257" w:rsidRPr="00161ED3" w:rsidTr="00B86D87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E4257" w:rsidRPr="00A75E9F" w:rsidRDefault="00FE4257" w:rsidP="00A9436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75E9F">
              <w:rPr>
                <w:sz w:val="20"/>
                <w:szCs w:val="20"/>
              </w:rPr>
              <w:t xml:space="preserve">Ljubljana, </w:t>
            </w:r>
            <w:r w:rsidR="00A94361">
              <w:rPr>
                <w:sz w:val="20"/>
                <w:szCs w:val="20"/>
              </w:rPr>
              <w:t>28.</w:t>
            </w:r>
            <w:r w:rsidR="00A75E9F" w:rsidRPr="00A75E9F">
              <w:rPr>
                <w:sz w:val="20"/>
                <w:szCs w:val="20"/>
              </w:rPr>
              <w:t xml:space="preserve"> </w:t>
            </w:r>
            <w:r w:rsidR="00A75E9F">
              <w:rPr>
                <w:sz w:val="20"/>
                <w:szCs w:val="20"/>
              </w:rPr>
              <w:t>1</w:t>
            </w:r>
            <w:r w:rsidR="00A4629E">
              <w:rPr>
                <w:sz w:val="20"/>
                <w:szCs w:val="20"/>
              </w:rPr>
              <w:t>1</w:t>
            </w:r>
            <w:r w:rsidRPr="00A75E9F">
              <w:rPr>
                <w:sz w:val="20"/>
                <w:szCs w:val="20"/>
              </w:rPr>
              <w:t>.</w:t>
            </w:r>
            <w:r w:rsidR="00A75E9F" w:rsidRPr="00A75E9F">
              <w:rPr>
                <w:sz w:val="20"/>
                <w:szCs w:val="20"/>
              </w:rPr>
              <w:t xml:space="preserve"> </w:t>
            </w:r>
            <w:r w:rsidRPr="00A75E9F">
              <w:rPr>
                <w:sz w:val="20"/>
                <w:szCs w:val="20"/>
              </w:rPr>
              <w:t>202</w:t>
            </w:r>
            <w:r w:rsidR="00A4629E">
              <w:rPr>
                <w:sz w:val="20"/>
                <w:szCs w:val="20"/>
              </w:rPr>
              <w:t>5</w:t>
            </w:r>
          </w:p>
        </w:tc>
      </w:tr>
      <w:tr w:rsidR="00FE4257" w:rsidRPr="00161ED3" w:rsidTr="007E6DA0">
        <w:trPr>
          <w:gridAfter w:val="2"/>
          <w:wAfter w:w="3067" w:type="dxa"/>
          <w:trHeight w:val="1181"/>
        </w:trPr>
        <w:tc>
          <w:tcPr>
            <w:tcW w:w="6096" w:type="dxa"/>
            <w:gridSpan w:val="2"/>
          </w:tcPr>
          <w:p w:rsidR="00FE4257" w:rsidRPr="00161ED3" w:rsidRDefault="00FE4257" w:rsidP="00B86D87">
            <w:pPr>
              <w:rPr>
                <w:rFonts w:cs="Arial"/>
                <w:szCs w:val="20"/>
                <w:lang w:val="sl-SI"/>
              </w:rPr>
            </w:pPr>
          </w:p>
          <w:p w:rsidR="00FE4257" w:rsidRPr="00161ED3" w:rsidRDefault="00FE4257" w:rsidP="00B86D87">
            <w:pPr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:rsidR="00FE4257" w:rsidRPr="00161ED3" w:rsidRDefault="00092115" w:rsidP="00B86D87">
            <w:pPr>
              <w:rPr>
                <w:rFonts w:cs="Arial"/>
                <w:szCs w:val="20"/>
                <w:lang w:val="sl-SI"/>
              </w:rPr>
            </w:pPr>
            <w:hyperlink r:id="rId9" w:history="1">
              <w:r w:rsidR="00FE4257" w:rsidRPr="00161ED3">
                <w:rPr>
                  <w:rStyle w:val="Hiperpovezava"/>
                  <w:rFonts w:cs="Arial"/>
                  <w:szCs w:val="20"/>
                  <w:lang w:val="sl-SI"/>
                </w:rPr>
                <w:t>Gp.gs@gov.si</w:t>
              </w:r>
            </w:hyperlink>
          </w:p>
          <w:p w:rsidR="00FE4257" w:rsidRPr="00161ED3" w:rsidRDefault="00FE4257" w:rsidP="00B86D87">
            <w:pPr>
              <w:rPr>
                <w:rFonts w:cs="Arial"/>
                <w:szCs w:val="20"/>
                <w:lang w:val="sl-SI"/>
              </w:rPr>
            </w:pP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4C5D00">
            <w:pPr>
              <w:pStyle w:val="Naslovpredpisa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 xml:space="preserve">ZADEVA: </w:t>
            </w:r>
            <w:r w:rsidR="00A94361">
              <w:rPr>
                <w:sz w:val="20"/>
                <w:szCs w:val="20"/>
              </w:rPr>
              <w:t xml:space="preserve">Popravek št. 1: </w:t>
            </w:r>
            <w:r w:rsidRPr="00161ED3">
              <w:rPr>
                <w:sz w:val="20"/>
                <w:szCs w:val="20"/>
              </w:rPr>
              <w:t>Koledar državnih proslav v letu 202</w:t>
            </w:r>
            <w:r w:rsidR="00A4629E">
              <w:rPr>
                <w:sz w:val="20"/>
                <w:szCs w:val="20"/>
              </w:rPr>
              <w:t>6</w:t>
            </w:r>
            <w:r w:rsidRPr="00161ED3">
              <w:rPr>
                <w:sz w:val="20"/>
                <w:szCs w:val="20"/>
              </w:rPr>
              <w:t xml:space="preserve"> – predlog za obravnavo</w:t>
            </w: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1. Predlog sklepov vlade:</w:t>
            </w: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:rsidR="00FE4257" w:rsidRPr="00161ED3" w:rsidRDefault="00FE4257" w:rsidP="00B86D87">
            <w:pPr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bookmarkStart w:id="1" w:name="_Hlk30498568"/>
            <w:r w:rsidRPr="00161ED3">
              <w:rPr>
                <w:rFonts w:cs="Arial"/>
                <w:iCs/>
                <w:szCs w:val="20"/>
                <w:lang w:val="sl-SI" w:eastAsia="sl-SI"/>
              </w:rPr>
              <w:t xml:space="preserve">Na podlagi šestega odstavka 21. člena Zakona o Vladi Republike Slovenije </w:t>
            </w:r>
            <w:r w:rsidRPr="00161ED3">
              <w:rPr>
                <w:rFonts w:cs="Arial"/>
                <w:iCs/>
                <w:szCs w:val="20"/>
                <w:lang w:val="sl-SI"/>
              </w:rPr>
              <w:t>(Uradni list RS št. 24/05 – uradno prečiščeno besedilo, 109/08, 38/10 – ZUKN, 8/12,</w:t>
            </w:r>
            <w:r w:rsidR="000736D7">
              <w:rPr>
                <w:rFonts w:cs="Arial"/>
                <w:iCs/>
                <w:szCs w:val="20"/>
                <w:lang w:val="sl-SI"/>
              </w:rPr>
              <w:t xml:space="preserve"> 21/13, 47/13 – ZDU-1G, 65/14,</w:t>
            </w:r>
            <w:r w:rsidRPr="00161ED3">
              <w:rPr>
                <w:rFonts w:cs="Arial"/>
                <w:iCs/>
                <w:szCs w:val="20"/>
                <w:lang w:val="sl-SI"/>
              </w:rPr>
              <w:t xml:space="preserve"> 55/17</w:t>
            </w:r>
            <w:r w:rsidR="00070BCB">
              <w:rPr>
                <w:rFonts w:cs="Arial"/>
                <w:iCs/>
                <w:szCs w:val="20"/>
                <w:lang w:val="sl-SI"/>
              </w:rPr>
              <w:t>,</w:t>
            </w:r>
            <w:r w:rsidR="000736D7">
              <w:rPr>
                <w:rFonts w:cs="Arial"/>
                <w:iCs/>
                <w:szCs w:val="20"/>
                <w:lang w:val="sl-SI"/>
              </w:rPr>
              <w:t xml:space="preserve"> 163/22</w:t>
            </w:r>
            <w:r w:rsidR="00070BCB">
              <w:rPr>
                <w:rFonts w:cs="Arial"/>
                <w:iCs/>
                <w:szCs w:val="20"/>
                <w:lang w:val="sl-SI"/>
              </w:rPr>
              <w:t xml:space="preserve"> in 57/25 - ZF</w:t>
            </w:r>
            <w:r w:rsidRPr="00161ED3">
              <w:rPr>
                <w:rFonts w:cs="Arial"/>
                <w:iCs/>
                <w:szCs w:val="20"/>
                <w:lang w:val="sl-SI"/>
              </w:rPr>
              <w:t>)</w:t>
            </w:r>
            <w:r w:rsidRPr="00161ED3">
              <w:rPr>
                <w:rFonts w:cs="Arial"/>
                <w:iCs/>
                <w:szCs w:val="20"/>
                <w:lang w:val="sl-SI" w:eastAsia="sl-SI"/>
              </w:rPr>
              <w:t xml:space="preserve"> in 39. člena Sklepa o določitvi protokolarnih pravil </w:t>
            </w:r>
            <w:r w:rsidR="003E4A29" w:rsidRPr="00161ED3">
              <w:rPr>
                <w:rFonts w:cs="Arial"/>
                <w:bCs/>
                <w:szCs w:val="20"/>
                <w:shd w:val="clear" w:color="auto" w:fill="FFFFFF"/>
                <w:lang w:val="sl-SI"/>
              </w:rPr>
              <w:t>(Uradni list RS, št. </w:t>
            </w:r>
            <w:hyperlink r:id="rId10" w:tgtFrame="_blank" w:tooltip="Sklep o določitvi protokolarnih pravil" w:history="1">
              <w:r w:rsidR="003E4A29" w:rsidRPr="00161ED3">
                <w:rPr>
                  <w:rStyle w:val="Hiperpovezava"/>
                  <w:rFonts w:cs="Arial"/>
                  <w:bCs/>
                  <w:color w:val="auto"/>
                  <w:szCs w:val="20"/>
                  <w:u w:val="none"/>
                  <w:shd w:val="clear" w:color="auto" w:fill="FFFFFF"/>
                  <w:lang w:val="sl-SI"/>
                </w:rPr>
                <w:t>57/20</w:t>
              </w:r>
            </w:hyperlink>
            <w:r w:rsidR="003E4A29" w:rsidRPr="00161ED3">
              <w:rPr>
                <w:rFonts w:cs="Arial"/>
                <w:bCs/>
                <w:szCs w:val="20"/>
                <w:shd w:val="clear" w:color="auto" w:fill="FFFFFF"/>
                <w:lang w:val="sl-SI"/>
              </w:rPr>
              <w:t>, </w:t>
            </w:r>
            <w:hyperlink r:id="rId11" w:tgtFrame="_blank" w:tooltip="Sklep o spremembi in dopolnitvi Sklepa o določitvi protokolarnih pravil" w:history="1">
              <w:r w:rsidR="003E4A29" w:rsidRPr="00161ED3">
                <w:rPr>
                  <w:rStyle w:val="Hiperpovezava"/>
                  <w:rFonts w:cs="Arial"/>
                  <w:bCs/>
                  <w:color w:val="auto"/>
                  <w:szCs w:val="20"/>
                  <w:u w:val="none"/>
                  <w:shd w:val="clear" w:color="auto" w:fill="FFFFFF"/>
                  <w:lang w:val="sl-SI"/>
                </w:rPr>
                <w:t>126/20</w:t>
              </w:r>
            </w:hyperlink>
            <w:r w:rsidR="003E4A29" w:rsidRPr="00161ED3">
              <w:rPr>
                <w:rFonts w:cs="Arial"/>
                <w:bCs/>
                <w:szCs w:val="20"/>
                <w:shd w:val="clear" w:color="auto" w:fill="FFFFFF"/>
                <w:lang w:val="sl-SI"/>
              </w:rPr>
              <w:t>, </w:t>
            </w:r>
            <w:hyperlink r:id="rId12" w:tgtFrame="_blank" w:tooltip="Sklep o spremembi Sklepa o določitvi protokolarnih pravil" w:history="1">
              <w:r w:rsidR="003E4A29" w:rsidRPr="00161ED3">
                <w:rPr>
                  <w:rStyle w:val="Hiperpovezava"/>
                  <w:rFonts w:cs="Arial"/>
                  <w:bCs/>
                  <w:color w:val="auto"/>
                  <w:szCs w:val="20"/>
                  <w:u w:val="none"/>
                  <w:shd w:val="clear" w:color="auto" w:fill="FFFFFF"/>
                  <w:lang w:val="sl-SI"/>
                </w:rPr>
                <w:t>30/21</w:t>
              </w:r>
            </w:hyperlink>
            <w:r w:rsidR="00A75E9F">
              <w:rPr>
                <w:rStyle w:val="Hiperpovezava"/>
                <w:rFonts w:cs="Arial"/>
                <w:bCs/>
                <w:color w:val="auto"/>
                <w:szCs w:val="20"/>
                <w:u w:val="none"/>
                <w:shd w:val="clear" w:color="auto" w:fill="FFFFFF"/>
                <w:lang w:val="sl-SI"/>
              </w:rPr>
              <w:t xml:space="preserve">, </w:t>
            </w:r>
            <w:hyperlink r:id="rId13" w:tgtFrame="_blank" w:tooltip="Sklep o spremembi in dopolnitvi Sklepa o določitvi protokolarnih pravil" w:history="1">
              <w:r w:rsidR="003E4A29" w:rsidRPr="00161ED3">
                <w:rPr>
                  <w:rStyle w:val="Hiperpovezava"/>
                  <w:rFonts w:cs="Arial"/>
                  <w:bCs/>
                  <w:color w:val="auto"/>
                  <w:szCs w:val="20"/>
                  <w:u w:val="none"/>
                  <w:shd w:val="clear" w:color="auto" w:fill="FFFFFF"/>
                  <w:lang w:val="sl-SI"/>
                </w:rPr>
                <w:t>78/22</w:t>
              </w:r>
            </w:hyperlink>
            <w:r w:rsidR="00A75E9F">
              <w:rPr>
                <w:rStyle w:val="Hiperpovezava"/>
                <w:rFonts w:cs="Arial"/>
                <w:bCs/>
                <w:color w:val="auto"/>
                <w:szCs w:val="20"/>
                <w:u w:val="none"/>
                <w:shd w:val="clear" w:color="auto" w:fill="FFFFFF"/>
                <w:lang w:val="sl-SI"/>
              </w:rPr>
              <w:t xml:space="preserve"> in 109/24</w:t>
            </w:r>
            <w:r w:rsidRPr="00161ED3">
              <w:rPr>
                <w:rFonts w:cs="Arial"/>
                <w:iCs/>
                <w:szCs w:val="20"/>
                <w:lang w:val="sl-SI" w:eastAsia="sl-SI"/>
              </w:rPr>
              <w:t>) je Vlada Republike Slovenije na … redni seji dne … pod točko … sprejela naslednji</w:t>
            </w:r>
          </w:p>
          <w:p w:rsidR="00FE4257" w:rsidRPr="00161ED3" w:rsidRDefault="00FE4257" w:rsidP="00B86D87">
            <w:pPr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:rsidR="00FE4257" w:rsidRPr="00161ED3" w:rsidRDefault="00FE4257" w:rsidP="00B86D87">
            <w:pPr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:rsidR="00FE4257" w:rsidRPr="00161ED3" w:rsidRDefault="00FE4257" w:rsidP="00B86D87">
            <w:pPr>
              <w:jc w:val="center"/>
              <w:rPr>
                <w:rFonts w:cs="Arial"/>
                <w:iCs/>
                <w:szCs w:val="20"/>
                <w:lang w:val="sl-SI" w:eastAsia="sl-SI"/>
              </w:rPr>
            </w:pPr>
            <w:r w:rsidRPr="00161ED3">
              <w:rPr>
                <w:rFonts w:cs="Arial"/>
                <w:iCs/>
                <w:szCs w:val="20"/>
                <w:lang w:val="sl-SI" w:eastAsia="sl-SI"/>
              </w:rPr>
              <w:t>S K L E P :</w:t>
            </w:r>
          </w:p>
          <w:p w:rsidR="00FE4257" w:rsidRPr="00161ED3" w:rsidRDefault="00FE4257" w:rsidP="00B86D87">
            <w:pPr>
              <w:jc w:val="center"/>
              <w:rPr>
                <w:rFonts w:cs="Arial"/>
                <w:iCs/>
                <w:szCs w:val="20"/>
                <w:lang w:val="sl-SI" w:eastAsia="sl-SI"/>
              </w:rPr>
            </w:pPr>
          </w:p>
          <w:p w:rsidR="00FE4257" w:rsidRPr="00161ED3" w:rsidRDefault="00FE4257" w:rsidP="00B86D87">
            <w:pPr>
              <w:jc w:val="center"/>
              <w:rPr>
                <w:rFonts w:cs="Arial"/>
                <w:iCs/>
                <w:szCs w:val="20"/>
                <w:lang w:val="sl-SI" w:eastAsia="sl-SI"/>
              </w:rPr>
            </w:pPr>
          </w:p>
          <w:p w:rsidR="00FE4257" w:rsidRPr="00161ED3" w:rsidRDefault="00FE4257" w:rsidP="00B86D87">
            <w:pPr>
              <w:jc w:val="both"/>
              <w:rPr>
                <w:rFonts w:cs="Arial"/>
                <w:iCs/>
                <w:szCs w:val="20"/>
                <w:lang w:val="sl-SI"/>
              </w:rPr>
            </w:pPr>
            <w:r w:rsidRPr="00161ED3">
              <w:rPr>
                <w:rFonts w:cs="Arial"/>
                <w:iCs/>
                <w:szCs w:val="20"/>
                <w:lang w:val="sl-SI"/>
              </w:rPr>
              <w:t>Vlada Republike Slovenije je potrdila Koledar državnih proslav v letu 202</w:t>
            </w:r>
            <w:r w:rsidR="00A4629E">
              <w:rPr>
                <w:rFonts w:cs="Arial"/>
                <w:iCs/>
                <w:szCs w:val="20"/>
                <w:lang w:val="sl-SI"/>
              </w:rPr>
              <w:t>6</w:t>
            </w:r>
            <w:r w:rsidRPr="00161ED3">
              <w:rPr>
                <w:rFonts w:cs="Arial"/>
                <w:iCs/>
                <w:szCs w:val="20"/>
                <w:lang w:val="sl-SI"/>
              </w:rPr>
              <w:t>, kot ga je pripravil Koordinacijski odbor za državne proslave in prireditve</w:t>
            </w:r>
            <w:r w:rsidR="00506413" w:rsidRPr="00161ED3">
              <w:rPr>
                <w:rFonts w:cs="Arial"/>
                <w:iCs/>
                <w:szCs w:val="20"/>
                <w:lang w:val="sl-SI"/>
              </w:rPr>
              <w:t xml:space="preserve"> in kot izhaja iz priloge, ki je sestavni del tega sklepa.</w:t>
            </w:r>
          </w:p>
          <w:p w:rsidR="00D836E1" w:rsidRPr="00161ED3" w:rsidRDefault="00D836E1" w:rsidP="00B86D87">
            <w:pPr>
              <w:jc w:val="both"/>
              <w:rPr>
                <w:rFonts w:cs="Arial"/>
                <w:iCs/>
                <w:szCs w:val="20"/>
                <w:lang w:val="sl-SI"/>
              </w:rPr>
            </w:pPr>
          </w:p>
          <w:p w:rsidR="00FE4257" w:rsidRPr="00161ED3" w:rsidRDefault="00FE4257" w:rsidP="00B86D87">
            <w:pPr>
              <w:tabs>
                <w:tab w:val="left" w:pos="7920"/>
              </w:tabs>
              <w:autoSpaceDE w:val="0"/>
              <w:autoSpaceDN w:val="0"/>
              <w:adjustRightInd w:val="0"/>
              <w:spacing w:line="240" w:lineRule="auto"/>
              <w:ind w:left="3400"/>
              <w:rPr>
                <w:rFonts w:cs="Arial"/>
                <w:color w:val="000000"/>
                <w:szCs w:val="20"/>
                <w:lang w:val="sl-SI"/>
              </w:rPr>
            </w:pPr>
          </w:p>
          <w:p w:rsidR="00FE4257" w:rsidRPr="00161ED3" w:rsidRDefault="003E4A29" w:rsidP="00B86D87">
            <w:pPr>
              <w:tabs>
                <w:tab w:val="left" w:pos="7920"/>
              </w:tabs>
              <w:autoSpaceDE w:val="0"/>
              <w:autoSpaceDN w:val="0"/>
              <w:adjustRightInd w:val="0"/>
              <w:spacing w:line="240" w:lineRule="auto"/>
              <w:ind w:left="3400"/>
              <w:rPr>
                <w:rFonts w:cs="Arial"/>
                <w:color w:val="000000"/>
                <w:szCs w:val="20"/>
                <w:lang w:val="sl-SI" w:eastAsia="sl-SI"/>
              </w:rPr>
            </w:pPr>
            <w:r w:rsidRPr="00161ED3">
              <w:rPr>
                <w:rFonts w:cs="Arial"/>
                <w:color w:val="000000"/>
                <w:szCs w:val="20"/>
                <w:lang w:val="sl-SI"/>
              </w:rPr>
              <w:t>Barbara Kolenko Helbl</w:t>
            </w:r>
          </w:p>
          <w:p w:rsidR="00FE4257" w:rsidRPr="00161ED3" w:rsidRDefault="00FE4257" w:rsidP="00B86D87">
            <w:pPr>
              <w:autoSpaceDE w:val="0"/>
              <w:autoSpaceDN w:val="0"/>
              <w:adjustRightInd w:val="0"/>
              <w:spacing w:line="240" w:lineRule="auto"/>
              <w:ind w:left="3402"/>
              <w:rPr>
                <w:rFonts w:cs="Arial"/>
                <w:color w:val="000000"/>
                <w:szCs w:val="20"/>
                <w:lang w:val="sl-SI"/>
              </w:rPr>
            </w:pPr>
            <w:r w:rsidRPr="00161ED3">
              <w:rPr>
                <w:rFonts w:cs="Arial"/>
                <w:color w:val="000000"/>
                <w:szCs w:val="20"/>
                <w:lang w:val="sl-SI"/>
              </w:rPr>
              <w:t>generaln</w:t>
            </w:r>
            <w:r w:rsidR="004D1218" w:rsidRPr="00161ED3">
              <w:rPr>
                <w:rFonts w:cs="Arial"/>
                <w:color w:val="000000"/>
                <w:szCs w:val="20"/>
                <w:lang w:val="sl-SI"/>
              </w:rPr>
              <w:t>a</w:t>
            </w:r>
            <w:r w:rsidRPr="00161ED3">
              <w:rPr>
                <w:rFonts w:cs="Arial"/>
                <w:color w:val="000000"/>
                <w:szCs w:val="20"/>
                <w:lang w:val="sl-SI"/>
              </w:rPr>
              <w:t xml:space="preserve"> sekretar</w:t>
            </w:r>
            <w:r w:rsidR="003E4A29" w:rsidRPr="00161ED3">
              <w:rPr>
                <w:rFonts w:cs="Arial"/>
                <w:color w:val="000000"/>
                <w:szCs w:val="20"/>
                <w:lang w:val="sl-SI"/>
              </w:rPr>
              <w:t>ka</w:t>
            </w:r>
          </w:p>
          <w:p w:rsidR="00FE4257" w:rsidRPr="00161ED3" w:rsidRDefault="00FE4257" w:rsidP="00B86D87">
            <w:pPr>
              <w:tabs>
                <w:tab w:val="left" w:pos="5570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:rsidR="00FE4257" w:rsidRPr="00161ED3" w:rsidRDefault="00FE4257" w:rsidP="00B86D87">
            <w:pPr>
              <w:tabs>
                <w:tab w:val="left" w:pos="5570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:rsidR="00FE4257" w:rsidRPr="00161ED3" w:rsidRDefault="00FE4257" w:rsidP="00B86D8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161ED3">
              <w:rPr>
                <w:rFonts w:cs="Arial"/>
                <w:color w:val="000000"/>
                <w:szCs w:val="20"/>
                <w:lang w:val="sl-SI"/>
              </w:rPr>
              <w:t>Priloga:</w:t>
            </w:r>
          </w:p>
          <w:p w:rsidR="00FE4257" w:rsidRPr="00161ED3" w:rsidRDefault="00FE4257" w:rsidP="00FE4257">
            <w:pPr>
              <w:pStyle w:val="Odstavekseznam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0" w:lineRule="exact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1ED3">
              <w:rPr>
                <w:rFonts w:ascii="Arial" w:hAnsi="Arial" w:cs="Arial"/>
                <w:color w:val="000000"/>
                <w:sz w:val="20"/>
                <w:szCs w:val="20"/>
              </w:rPr>
              <w:t>Koledar</w:t>
            </w:r>
            <w:r w:rsidR="00275ABA" w:rsidRPr="00161E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61ED3">
              <w:rPr>
                <w:rFonts w:ascii="Arial" w:hAnsi="Arial" w:cs="Arial"/>
                <w:color w:val="000000"/>
                <w:sz w:val="20"/>
                <w:szCs w:val="20"/>
              </w:rPr>
              <w:t>državnih proslav v letu 202</w:t>
            </w:r>
            <w:r w:rsidR="00A4629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:rsidR="00FE4257" w:rsidRPr="00161ED3" w:rsidRDefault="00FE4257" w:rsidP="00B86D8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:rsidR="00FE4257" w:rsidRPr="00161ED3" w:rsidRDefault="00FE4257" w:rsidP="00B86D8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161ED3">
              <w:rPr>
                <w:rFonts w:cs="Arial"/>
                <w:color w:val="000000"/>
                <w:szCs w:val="20"/>
                <w:lang w:val="sl-SI"/>
              </w:rPr>
              <w:t>Prejmejo:</w:t>
            </w:r>
          </w:p>
          <w:p w:rsidR="00FE4257" w:rsidRPr="00161ED3" w:rsidRDefault="00FE4257" w:rsidP="00FE4257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61ED3">
              <w:rPr>
                <w:rFonts w:ascii="Arial" w:hAnsi="Arial" w:cs="Arial"/>
                <w:sz w:val="20"/>
                <w:szCs w:val="20"/>
              </w:rPr>
              <w:t>ministrstva</w:t>
            </w:r>
          </w:p>
          <w:p w:rsidR="00FE4257" w:rsidRPr="00161ED3" w:rsidRDefault="00FE4257" w:rsidP="00FE4257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61ED3">
              <w:rPr>
                <w:rFonts w:ascii="Arial" w:hAnsi="Arial" w:cs="Arial"/>
                <w:sz w:val="20"/>
                <w:szCs w:val="20"/>
              </w:rPr>
              <w:t>vladne službe</w:t>
            </w:r>
          </w:p>
          <w:p w:rsidR="00FE4257" w:rsidRPr="00161ED3" w:rsidRDefault="003E4A29" w:rsidP="00FE4257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161ED3">
              <w:rPr>
                <w:rFonts w:cs="Arial"/>
                <w:szCs w:val="20"/>
                <w:lang w:val="sl-SI" w:eastAsia="sl-SI"/>
              </w:rPr>
              <w:t>Petra Škofic</w:t>
            </w:r>
            <w:r w:rsidR="004D1218" w:rsidRPr="00161ED3">
              <w:rPr>
                <w:rFonts w:cs="Arial"/>
                <w:szCs w:val="20"/>
                <w:lang w:val="sl-SI" w:eastAsia="sl-SI"/>
              </w:rPr>
              <w:t xml:space="preserve">, </w:t>
            </w:r>
            <w:r w:rsidR="00FE4257" w:rsidRPr="00161ED3">
              <w:rPr>
                <w:rFonts w:cs="Arial"/>
                <w:szCs w:val="20"/>
                <w:lang w:val="sl-SI" w:eastAsia="sl-SI"/>
              </w:rPr>
              <w:t>predsedni</w:t>
            </w:r>
            <w:r w:rsidRPr="00161ED3">
              <w:rPr>
                <w:rFonts w:cs="Arial"/>
                <w:szCs w:val="20"/>
                <w:lang w:val="sl-SI" w:eastAsia="sl-SI"/>
              </w:rPr>
              <w:t>ca</w:t>
            </w:r>
            <w:r w:rsidR="00FE4257" w:rsidRPr="00161ED3">
              <w:rPr>
                <w:rFonts w:cs="Arial"/>
                <w:szCs w:val="20"/>
                <w:lang w:val="sl-SI" w:eastAsia="sl-SI"/>
              </w:rPr>
              <w:t xml:space="preserve"> Koordinacijskega odbora za državne proslave in prireditve</w:t>
            </w:r>
          </w:p>
          <w:bookmarkEnd w:id="1"/>
          <w:p w:rsidR="00FE4257" w:rsidRPr="00161ED3" w:rsidRDefault="00FE4257" w:rsidP="00FE425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61ED3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/</w:t>
            </w: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61ED3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D8767D" w:rsidP="004D1218">
            <w:pPr>
              <w:tabs>
                <w:tab w:val="left" w:pos="7920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0"/>
                <w:lang w:val="sl-SI"/>
              </w:rPr>
            </w:pPr>
            <w:r w:rsidRPr="00161ED3">
              <w:rPr>
                <w:iCs/>
                <w:szCs w:val="20"/>
                <w:lang w:val="sl-SI"/>
              </w:rPr>
              <w:t>Barbara Kolenko Helbl, generalna sekretarka Vlade RS</w:t>
            </w:r>
          </w:p>
          <w:p w:rsidR="00D8767D" w:rsidRPr="00161ED3" w:rsidRDefault="00D8767D" w:rsidP="00D876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Cs w:val="20"/>
                <w:lang w:val="sl-SI"/>
              </w:rPr>
            </w:pP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61ED3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161ED3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/</w:t>
            </w: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61ED3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lastRenderedPageBreak/>
              <w:t>/</w:t>
            </w: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5. Kratek povzetek gradiva:</w:t>
            </w: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Cs/>
                <w:szCs w:val="20"/>
                <w:lang w:val="sl-SI"/>
              </w:rPr>
            </w:pPr>
            <w:r w:rsidRPr="00161ED3">
              <w:rPr>
                <w:rFonts w:cs="Arial"/>
                <w:iCs/>
                <w:szCs w:val="20"/>
                <w:lang w:val="sl-SI"/>
              </w:rPr>
              <w:t>/</w:t>
            </w:r>
          </w:p>
        </w:tc>
      </w:tr>
      <w:tr w:rsidR="00FE4257" w:rsidRPr="00161ED3" w:rsidTr="00B86D87">
        <w:tc>
          <w:tcPr>
            <w:tcW w:w="9163" w:type="dxa"/>
            <w:gridSpan w:val="4"/>
          </w:tcPr>
          <w:p w:rsidR="00FE4257" w:rsidRPr="00161ED3" w:rsidRDefault="00FE4257" w:rsidP="00B86D8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6. Presoja posledic za:</w:t>
            </w:r>
          </w:p>
        </w:tc>
      </w:tr>
      <w:tr w:rsidR="00FE4257" w:rsidRPr="00161ED3" w:rsidTr="00B86D87">
        <w:tc>
          <w:tcPr>
            <w:tcW w:w="1448" w:type="dxa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DA</w:t>
            </w:r>
          </w:p>
        </w:tc>
      </w:tr>
      <w:tr w:rsidR="00FE4257" w:rsidRPr="00161ED3" w:rsidTr="00B86D87">
        <w:tc>
          <w:tcPr>
            <w:tcW w:w="1448" w:type="dxa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NE</w:t>
            </w:r>
          </w:p>
        </w:tc>
      </w:tr>
      <w:tr w:rsidR="00FE4257" w:rsidRPr="00161ED3" w:rsidTr="00B86D87">
        <w:tc>
          <w:tcPr>
            <w:tcW w:w="1448" w:type="dxa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NE</w:t>
            </w:r>
          </w:p>
        </w:tc>
      </w:tr>
      <w:tr w:rsidR="00FE4257" w:rsidRPr="00161ED3" w:rsidTr="00B86D87">
        <w:tc>
          <w:tcPr>
            <w:tcW w:w="1448" w:type="dxa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gospodarstvo, zlasti</w:t>
            </w:r>
            <w:r w:rsidRPr="00161ED3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NE</w:t>
            </w:r>
          </w:p>
        </w:tc>
      </w:tr>
      <w:tr w:rsidR="00FE4257" w:rsidRPr="00161ED3" w:rsidTr="00B86D87">
        <w:tc>
          <w:tcPr>
            <w:tcW w:w="1448" w:type="dxa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1ED3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NE</w:t>
            </w:r>
          </w:p>
        </w:tc>
      </w:tr>
      <w:tr w:rsidR="00FE4257" w:rsidRPr="00161ED3" w:rsidTr="00B86D87">
        <w:tc>
          <w:tcPr>
            <w:tcW w:w="1448" w:type="dxa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1ED3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NE</w:t>
            </w:r>
          </w:p>
        </w:tc>
      </w:tr>
      <w:tr w:rsidR="00FE4257" w:rsidRPr="00161ED3" w:rsidTr="00B86D87">
        <w:tc>
          <w:tcPr>
            <w:tcW w:w="1448" w:type="dxa"/>
            <w:tcBorders>
              <w:bottom w:val="single" w:sz="4" w:space="0" w:color="auto"/>
            </w:tcBorders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1ED3">
              <w:rPr>
                <w:bCs/>
                <w:sz w:val="20"/>
                <w:szCs w:val="20"/>
              </w:rPr>
              <w:t>dokumente razvojnega načrtovanja:</w:t>
            </w:r>
          </w:p>
          <w:p w:rsidR="00FE4257" w:rsidRPr="00161ED3" w:rsidRDefault="00FE4257" w:rsidP="00FE4257">
            <w:pPr>
              <w:pStyle w:val="Neotevilenodstavek"/>
              <w:numPr>
                <w:ilvl w:val="0"/>
                <w:numId w:val="1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1ED3">
              <w:rPr>
                <w:bCs/>
                <w:sz w:val="20"/>
                <w:szCs w:val="20"/>
              </w:rPr>
              <w:t>nacionalne dokumente razvojnega načrtovanja</w:t>
            </w:r>
          </w:p>
          <w:p w:rsidR="00FE4257" w:rsidRPr="00161ED3" w:rsidRDefault="00FE4257" w:rsidP="00FE4257">
            <w:pPr>
              <w:pStyle w:val="Neotevilenodstavek"/>
              <w:numPr>
                <w:ilvl w:val="0"/>
                <w:numId w:val="1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1ED3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FE4257" w:rsidRPr="00161ED3" w:rsidRDefault="00FE4257" w:rsidP="00FE4257">
            <w:pPr>
              <w:pStyle w:val="Neotevilenodstavek"/>
              <w:numPr>
                <w:ilvl w:val="0"/>
                <w:numId w:val="1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1ED3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NE</w:t>
            </w:r>
          </w:p>
        </w:tc>
      </w:tr>
      <w:tr w:rsidR="00FE4257" w:rsidRPr="00161ED3" w:rsidTr="00B86D87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57" w:rsidRPr="00161ED3" w:rsidRDefault="00FE4257" w:rsidP="00B86D8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7.a Predstavitev ocene finančnih posledic nad 40.000 EUR:</w:t>
            </w:r>
          </w:p>
          <w:p w:rsidR="00FE4257" w:rsidRPr="00161ED3" w:rsidRDefault="00FE4257" w:rsidP="00B86D8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61ED3">
              <w:rPr>
                <w:b w:val="0"/>
                <w:sz w:val="20"/>
                <w:szCs w:val="20"/>
              </w:rPr>
              <w:t>(Samo če izberete DA pod točko 6.a.)</w:t>
            </w:r>
          </w:p>
          <w:p w:rsidR="00FE4257" w:rsidRPr="00161ED3" w:rsidRDefault="00FE4257" w:rsidP="00B86D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:rsidR="00FE4257" w:rsidRPr="00161ED3" w:rsidRDefault="00FE4257" w:rsidP="00A4629E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V proračunu Generalnega sekretariata Vlade RS</w:t>
            </w:r>
            <w:r w:rsidR="00E67C08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,</w:t>
            </w:r>
            <w:r w:rsidR="00AC781E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proračunskega uporabnika 1511</w:t>
            </w:r>
            <w:r w:rsidR="00E67C08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,</w:t>
            </w:r>
            <w:r w:rsidR="00AC781E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je </w:t>
            </w:r>
            <w:r w:rsidR="0005747B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za leto 202</w:t>
            </w:r>
            <w:r w:rsidR="00A4629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6</w:t>
            </w:r>
            <w:r w:rsidR="0005747B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na proračunski postavki</w:t>
            </w:r>
            <w:r w:rsidR="00AC781E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za državne proslave</w:t>
            </w:r>
            <w:r w:rsidR="00AC781E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(proračunska postavka 9951- Državne proslave)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61ED3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predvidenih </w:t>
            </w:r>
            <w:r w:rsidR="0099739A" w:rsidRPr="00070BCB">
              <w:rPr>
                <w:rFonts w:eastAsia="Calibri"/>
                <w:b w:val="0"/>
                <w:sz w:val="20"/>
                <w:szCs w:val="20"/>
                <w:lang w:eastAsia="en-US"/>
              </w:rPr>
              <w:t>8</w:t>
            </w:r>
            <w:r w:rsidR="00070BCB" w:rsidRPr="00070BCB">
              <w:rPr>
                <w:rFonts w:eastAsia="Calibri"/>
                <w:b w:val="0"/>
                <w:sz w:val="20"/>
                <w:szCs w:val="20"/>
                <w:lang w:eastAsia="en-US"/>
              </w:rPr>
              <w:t>0</w:t>
            </w:r>
            <w:r w:rsidR="0099739A" w:rsidRPr="00070BCB">
              <w:rPr>
                <w:rFonts w:eastAsia="Calibri"/>
                <w:b w:val="0"/>
                <w:sz w:val="20"/>
                <w:szCs w:val="20"/>
                <w:lang w:eastAsia="en-US"/>
              </w:rPr>
              <w:t>0</w:t>
            </w:r>
            <w:r w:rsidR="00A41B99" w:rsidRPr="00070BCB">
              <w:rPr>
                <w:rFonts w:eastAsia="Calibri"/>
                <w:b w:val="0"/>
                <w:sz w:val="20"/>
                <w:szCs w:val="20"/>
                <w:lang w:eastAsia="en-US"/>
              </w:rPr>
              <w:t>.</w:t>
            </w:r>
            <w:r w:rsidRPr="00070BCB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000 </w:t>
            </w:r>
            <w:r w:rsidRPr="00161ED3">
              <w:rPr>
                <w:rFonts w:eastAsia="Calibri"/>
                <w:b w:val="0"/>
                <w:sz w:val="20"/>
                <w:szCs w:val="20"/>
                <w:lang w:eastAsia="en-US"/>
              </w:rPr>
              <w:t>EUR</w:t>
            </w:r>
            <w:r w:rsidR="00A00EED">
              <w:rPr>
                <w:rFonts w:eastAsia="Calibri"/>
                <w:b w:val="0"/>
                <w:sz w:val="20"/>
                <w:szCs w:val="20"/>
                <w:lang w:eastAsia="en-US"/>
              </w:rPr>
              <w:t>. I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z </w:t>
            </w:r>
            <w:r w:rsidR="00A00EED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teh sredstev </w:t>
            </w:r>
            <w:r w:rsidR="00AC781E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s</w:t>
            </w:r>
            <w:r w:rsidR="003E4A29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e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5747B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bodo financirale </w:t>
            </w:r>
            <w:r w:rsidR="0092424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naslednje </w:t>
            </w:r>
            <w:r w:rsidR="00AC781E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proslave: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5747B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državna 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proslav</w:t>
            </w:r>
            <w:r w:rsidR="003E4A29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a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o</w:t>
            </w:r>
            <w:r w:rsidR="003E4A29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b dnevu upora proti okupatorju</w:t>
            </w:r>
            <w:r w:rsidR="00AC781E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,</w:t>
            </w:r>
            <w:r w:rsidR="00B316F6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5747B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državna </w:t>
            </w:r>
            <w:r w:rsidR="003E4A29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proslava ob dnevu državnosti</w:t>
            </w:r>
            <w:r w:rsidR="0005747B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A4629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državna proslava ob dnevu suverenosti, </w:t>
            </w:r>
            <w:r w:rsidR="0005747B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državna proslava ob dnevu reformacije </w:t>
            </w:r>
            <w:r w:rsidR="0092424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in</w:t>
            </w:r>
            <w:r w:rsidR="0005747B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736D7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v večjem delu tudi </w:t>
            </w:r>
            <w:r w:rsidR="003E4A29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državna proslava ob dnevu samostojnosti in enotnosti, </w:t>
            </w:r>
            <w:r w:rsidR="00E67C08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izvedena</w:t>
            </w:r>
            <w:r w:rsidR="000736D7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2</w:t>
            </w:r>
            <w:r w:rsidR="00A4629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3</w:t>
            </w:r>
            <w:r w:rsidR="003E4A29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. decembra 202</w:t>
            </w:r>
            <w:r w:rsidR="00A4629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5</w:t>
            </w:r>
            <w:r w:rsidR="003E4A29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.</w:t>
            </w:r>
            <w:r w:rsidR="0005747B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00EED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Za v </w:t>
            </w:r>
            <w:r w:rsidR="0005747B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koledarju predviden</w:t>
            </w:r>
            <w:r w:rsidR="00A00EED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o</w:t>
            </w:r>
            <w:r w:rsidR="0092424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5747B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državn</w:t>
            </w:r>
            <w:r w:rsidR="00A00EED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o 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proslav</w:t>
            </w:r>
            <w:r w:rsidR="00A00EED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o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ob dnevu samostojnosti in enotnosti, </w:t>
            </w:r>
            <w:r w:rsidR="00E67C08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ki bo izvedena </w:t>
            </w:r>
            <w:r w:rsidR="0092424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2</w:t>
            </w:r>
            <w:r w:rsidR="004C5D00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3</w:t>
            </w:r>
            <w:r w:rsidR="0092424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. decembra 202</w:t>
            </w:r>
            <w:r w:rsidR="00A4629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6</w:t>
            </w:r>
            <w:r w:rsidR="0092424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A00EED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bo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736D7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velik del </w:t>
            </w:r>
            <w:r w:rsidR="00AC781E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strošk</w:t>
            </w:r>
            <w:r w:rsidR="000736D7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ov</w:t>
            </w:r>
            <w:r w:rsidR="00AC781E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zaradi decembrskega termina pre</w:t>
            </w:r>
            <w:r w:rsidR="00A00EED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šel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v proračun za leto</w:t>
            </w:r>
            <w:r w:rsidR="00AC781E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202</w:t>
            </w:r>
            <w:r w:rsidR="00A4629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7</w:t>
            </w:r>
            <w:r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.</w:t>
            </w:r>
            <w:r w:rsidR="003E4A29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B3C1F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Strošek proslave ob </w:t>
            </w:r>
            <w:r w:rsidR="00E46519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Prešernovem dnevu, </w:t>
            </w:r>
            <w:r w:rsidR="004B3C1F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slovenskem kulturnem prazniku</w:t>
            </w:r>
            <w:r w:rsidR="0092424E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, na kateri se podelijo tudi Prešernove nagrade in nagrade Prešernovega sklada,</w:t>
            </w:r>
            <w:r w:rsidR="004B3C1F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se </w:t>
            </w:r>
            <w:r w:rsidR="003E4A29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kri</w:t>
            </w:r>
            <w:r w:rsidR="0005747B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je</w:t>
            </w:r>
            <w:r w:rsidR="004B3C1F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iz proračunskih sredstev Ministrstva za kulturo</w:t>
            </w:r>
            <w:r w:rsidR="00E67C08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 xml:space="preserve"> RS</w:t>
            </w:r>
            <w:r w:rsidR="004B3C1F" w:rsidRPr="00161ED3">
              <w:rPr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2C48B2" w:rsidRPr="00161ED3" w:rsidTr="00B86D87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2" w:rsidRPr="00161ED3" w:rsidRDefault="002C48B2" w:rsidP="00B86D8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</w:tbl>
    <w:p w:rsidR="00FE4257" w:rsidRPr="00161ED3" w:rsidRDefault="00FE4257" w:rsidP="00FE4257">
      <w:pPr>
        <w:rPr>
          <w:rFonts w:cs="Arial"/>
          <w:vanish/>
          <w:szCs w:val="20"/>
          <w:lang w:val="sl-SI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FE4257" w:rsidRPr="00161ED3" w:rsidTr="00B86D8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E4257" w:rsidRPr="00161ED3" w:rsidRDefault="00FE4257" w:rsidP="00B86D87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61ED3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FE4257" w:rsidRPr="00161ED3" w:rsidTr="00B86D8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FE4257" w:rsidRPr="00161ED3" w:rsidTr="00B86D8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161ED3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161ED3">
              <w:rPr>
                <w:rFonts w:cs="Arial"/>
                <w:b/>
                <w:szCs w:val="20"/>
                <w:lang w:val="sl-SI"/>
              </w:rPr>
              <w:t>–</w:t>
            </w:r>
            <w:r w:rsidRPr="00161ED3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E4257" w:rsidRPr="00161ED3" w:rsidTr="00B86D8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161ED3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161ED3">
              <w:rPr>
                <w:rFonts w:cs="Arial"/>
                <w:b/>
                <w:szCs w:val="20"/>
                <w:lang w:val="sl-SI"/>
              </w:rPr>
              <w:t>–</w:t>
            </w:r>
            <w:r w:rsidRPr="00161ED3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E4257" w:rsidRPr="00161ED3" w:rsidTr="00B86D8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161ED3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161ED3">
              <w:rPr>
                <w:rFonts w:cs="Arial"/>
                <w:b/>
                <w:szCs w:val="20"/>
                <w:lang w:val="sl-SI"/>
              </w:rPr>
              <w:t>–</w:t>
            </w:r>
            <w:r w:rsidRPr="00161ED3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FE4257" w:rsidRPr="00161ED3" w:rsidTr="00B86D8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161ED3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161ED3">
              <w:rPr>
                <w:rFonts w:cs="Arial"/>
                <w:b/>
                <w:szCs w:val="20"/>
                <w:lang w:val="sl-SI"/>
              </w:rPr>
              <w:t>–</w:t>
            </w:r>
            <w:r w:rsidRPr="00161ED3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92424E">
            <w:pPr>
              <w:widowControl w:val="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FE4257" w:rsidRPr="00161ED3" w:rsidTr="00B86D8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161ED3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161ED3">
              <w:rPr>
                <w:rFonts w:cs="Arial"/>
                <w:b/>
                <w:szCs w:val="20"/>
                <w:lang w:val="sl-SI"/>
              </w:rPr>
              <w:t>–</w:t>
            </w:r>
            <w:r w:rsidRPr="00161ED3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E4257" w:rsidRPr="00161ED3" w:rsidTr="00B86D8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61ED3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FE4257" w:rsidRPr="00161ED3" w:rsidTr="00B86D8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61ED3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:rsidR="00FE4257" w:rsidRPr="00161ED3" w:rsidTr="00B86D8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FE4257" w:rsidRPr="00161ED3" w:rsidTr="00B86D8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4D1218" w:rsidP="006016C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161ED3">
              <w:rPr>
                <w:rFonts w:cs="Arial"/>
                <w:b w:val="0"/>
                <w:bCs/>
                <w:sz w:val="20"/>
                <w:szCs w:val="20"/>
              </w:rPr>
              <w:t>GSV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6016CB" w:rsidP="006016C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161ED3">
              <w:rPr>
                <w:rFonts w:cs="Arial"/>
                <w:b w:val="0"/>
                <w:bCs/>
                <w:sz w:val="20"/>
                <w:szCs w:val="20"/>
              </w:rPr>
              <w:t>1511-17-0002 Delovanje Generalnega sekretariata Vlade RS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6016CB" w:rsidP="006016C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161ED3">
              <w:rPr>
                <w:rFonts w:cs="Arial"/>
                <w:b w:val="0"/>
                <w:bCs/>
                <w:sz w:val="20"/>
                <w:szCs w:val="20"/>
              </w:rPr>
              <w:t>9951</w:t>
            </w:r>
            <w:r w:rsidR="00FE4257" w:rsidRPr="00161ED3">
              <w:rPr>
                <w:rFonts w:cs="Arial"/>
                <w:b w:val="0"/>
                <w:bCs/>
                <w:sz w:val="20"/>
                <w:szCs w:val="20"/>
              </w:rPr>
              <w:t xml:space="preserve"> – Državne proslave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99739A" w:rsidP="0099739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rFonts w:cs="Arial"/>
                <w:b w:val="0"/>
                <w:bCs/>
                <w:sz w:val="20"/>
                <w:szCs w:val="20"/>
              </w:rPr>
              <w:t>8</w:t>
            </w:r>
            <w:r w:rsidR="00070BCB">
              <w:rPr>
                <w:rFonts w:cs="Arial"/>
                <w:b w:val="0"/>
                <w:bCs/>
                <w:sz w:val="20"/>
                <w:szCs w:val="20"/>
              </w:rPr>
              <w:t>0</w:t>
            </w:r>
            <w:r w:rsidRPr="00161ED3">
              <w:rPr>
                <w:rFonts w:cs="Arial"/>
                <w:b w:val="0"/>
                <w:bCs/>
                <w:sz w:val="20"/>
                <w:szCs w:val="20"/>
              </w:rPr>
              <w:t>0</w:t>
            </w:r>
            <w:r w:rsidR="0039098B" w:rsidRPr="00161ED3">
              <w:rPr>
                <w:rFonts w:cs="Arial"/>
                <w:b w:val="0"/>
                <w:bCs/>
                <w:sz w:val="20"/>
                <w:szCs w:val="20"/>
              </w:rPr>
              <w:t>.</w:t>
            </w:r>
            <w:r w:rsidR="00FE4257" w:rsidRPr="00161ED3">
              <w:rPr>
                <w:rFonts w:cs="Arial"/>
                <w:b w:val="0"/>
                <w:bCs/>
                <w:sz w:val="20"/>
                <w:szCs w:val="20"/>
              </w:rPr>
              <w:t>000,00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99739A" w:rsidP="0099739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rFonts w:cs="Arial"/>
                <w:b w:val="0"/>
                <w:bCs/>
                <w:sz w:val="20"/>
                <w:szCs w:val="20"/>
              </w:rPr>
              <w:t>8</w:t>
            </w:r>
            <w:r w:rsidR="00070BCB">
              <w:rPr>
                <w:rFonts w:cs="Arial"/>
                <w:b w:val="0"/>
                <w:bCs/>
                <w:sz w:val="20"/>
                <w:szCs w:val="20"/>
              </w:rPr>
              <w:t>0</w:t>
            </w:r>
            <w:r w:rsidRPr="00161ED3">
              <w:rPr>
                <w:rFonts w:cs="Arial"/>
                <w:b w:val="0"/>
                <w:bCs/>
                <w:sz w:val="20"/>
                <w:szCs w:val="20"/>
              </w:rPr>
              <w:t>0</w:t>
            </w:r>
            <w:r w:rsidR="008D39FD" w:rsidRPr="00161ED3">
              <w:rPr>
                <w:rFonts w:cs="Arial"/>
                <w:b w:val="0"/>
                <w:bCs/>
                <w:sz w:val="20"/>
                <w:szCs w:val="20"/>
              </w:rPr>
              <w:t>.000,00 EUR</w:t>
            </w:r>
          </w:p>
        </w:tc>
      </w:tr>
      <w:tr w:rsidR="00FE4257" w:rsidRPr="00161ED3" w:rsidTr="00B86D8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E4257" w:rsidRPr="00161ED3" w:rsidTr="00B86D8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61ED3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99739A" w:rsidP="0099739A">
            <w:pPr>
              <w:widowControl w:val="0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8</w:t>
            </w:r>
            <w:r w:rsidR="00070BCB">
              <w:rPr>
                <w:rFonts w:cs="Arial"/>
                <w:b/>
                <w:bCs/>
                <w:szCs w:val="20"/>
                <w:lang w:val="sl-SI"/>
              </w:rPr>
              <w:t>0</w:t>
            </w:r>
            <w:r w:rsidRPr="00161ED3">
              <w:rPr>
                <w:rFonts w:cs="Arial"/>
                <w:b/>
                <w:bCs/>
                <w:szCs w:val="20"/>
                <w:lang w:val="sl-SI"/>
              </w:rPr>
              <w:t>0</w:t>
            </w:r>
            <w:r w:rsidR="006016CB" w:rsidRPr="00161ED3">
              <w:rPr>
                <w:rFonts w:cs="Arial"/>
                <w:b/>
                <w:bCs/>
                <w:szCs w:val="20"/>
                <w:lang w:val="sl-SI"/>
              </w:rPr>
              <w:t>.000,00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99739A" w:rsidP="0099739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="00070BCB">
              <w:rPr>
                <w:rFonts w:cs="Arial"/>
                <w:sz w:val="20"/>
                <w:szCs w:val="20"/>
              </w:rPr>
              <w:t>0</w:t>
            </w:r>
            <w:r w:rsidRPr="00161ED3">
              <w:rPr>
                <w:rFonts w:cs="Arial"/>
                <w:sz w:val="20"/>
                <w:szCs w:val="20"/>
              </w:rPr>
              <w:t>0</w:t>
            </w:r>
            <w:r w:rsidR="008D39FD" w:rsidRPr="00161ED3">
              <w:rPr>
                <w:rFonts w:cs="Arial"/>
                <w:sz w:val="20"/>
                <w:szCs w:val="20"/>
              </w:rPr>
              <w:t>.000,00 EUR</w:t>
            </w:r>
          </w:p>
        </w:tc>
      </w:tr>
      <w:tr w:rsidR="00FE4257" w:rsidRPr="00161ED3" w:rsidTr="00B86D8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61ED3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FE4257" w:rsidRPr="00161ED3" w:rsidTr="00B86D8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FE4257" w:rsidRPr="00161ED3" w:rsidTr="00B86D8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E4257" w:rsidRPr="00161ED3" w:rsidTr="00B86D8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E4257" w:rsidRPr="00161ED3" w:rsidTr="00B86D8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61ED3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FE4257" w:rsidRPr="00161ED3" w:rsidTr="00B86D8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61ED3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:rsidR="00FE4257" w:rsidRPr="00161ED3" w:rsidTr="00B86D8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161ED3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FE4257" w:rsidRPr="00161ED3" w:rsidTr="00B86D8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E4257" w:rsidRPr="00161ED3" w:rsidTr="00B86D8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E4257" w:rsidRPr="00161ED3" w:rsidTr="00B86D8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E4257" w:rsidRPr="00161ED3" w:rsidTr="00B86D8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61ED3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7" w:rsidRPr="00161ED3" w:rsidRDefault="00FE4257" w:rsidP="00B86D8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:rsidR="00FE4257" w:rsidRPr="00161ED3" w:rsidRDefault="00FE4257" w:rsidP="00B86D87">
            <w:pPr>
              <w:widowControl w:val="0"/>
              <w:rPr>
                <w:rFonts w:cs="Arial"/>
                <w:b/>
                <w:szCs w:val="20"/>
                <w:lang w:val="sl-SI"/>
              </w:rPr>
            </w:pPr>
            <w:r w:rsidRPr="00161ED3">
              <w:rPr>
                <w:rFonts w:cs="Arial"/>
                <w:b/>
                <w:szCs w:val="20"/>
                <w:lang w:val="sl-SI"/>
              </w:rPr>
              <w:lastRenderedPageBreak/>
              <w:t>OBRAZLOŽITEV:</w:t>
            </w:r>
          </w:p>
          <w:p w:rsidR="00FE4257" w:rsidRPr="00161ED3" w:rsidRDefault="00FE4257" w:rsidP="00FE4257">
            <w:pPr>
              <w:widowControl w:val="0"/>
              <w:numPr>
                <w:ilvl w:val="0"/>
                <w:numId w:val="1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161ED3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:rsidR="00FE4257" w:rsidRPr="00161ED3" w:rsidRDefault="00FE4257" w:rsidP="00B86D87">
            <w:pPr>
              <w:widowControl w:val="0"/>
              <w:ind w:left="284"/>
              <w:rPr>
                <w:rFonts w:cs="Arial"/>
                <w:szCs w:val="20"/>
                <w:lang w:val="sl-SI" w:eastAsia="sl-SI"/>
              </w:rPr>
            </w:pPr>
            <w:r w:rsidRPr="00161ED3">
              <w:rPr>
                <w:rFonts w:cs="Arial"/>
                <w:szCs w:val="20"/>
                <w:lang w:val="sl-SI" w:eastAsia="sl-SI"/>
              </w:rPr>
              <w:t>/</w:t>
            </w:r>
          </w:p>
          <w:p w:rsidR="00FE4257" w:rsidRPr="00161ED3" w:rsidRDefault="00FE4257" w:rsidP="00FE4257">
            <w:pPr>
              <w:widowControl w:val="0"/>
              <w:numPr>
                <w:ilvl w:val="0"/>
                <w:numId w:val="1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161ED3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:rsidR="00FE4257" w:rsidRPr="00161ED3" w:rsidRDefault="00FE4257" w:rsidP="00B86D87">
            <w:pPr>
              <w:widowControl w:val="0"/>
              <w:suppressAutoHyphens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161ED3">
              <w:rPr>
                <w:rFonts w:cs="Arial"/>
                <w:b/>
                <w:szCs w:val="20"/>
                <w:lang w:val="sl-SI" w:eastAsia="sl-SI"/>
              </w:rPr>
              <w:t xml:space="preserve">II.a Pravice porabe za izvedbo predlaganih rešitev so zagotovljene: </w:t>
            </w:r>
            <w:r w:rsidRPr="00161ED3">
              <w:rPr>
                <w:rFonts w:cs="Arial"/>
                <w:szCs w:val="20"/>
                <w:lang w:val="sl-SI" w:eastAsia="sl-SI"/>
              </w:rPr>
              <w:t>/</w:t>
            </w:r>
          </w:p>
          <w:p w:rsidR="00FE4257" w:rsidRPr="00161ED3" w:rsidRDefault="00FE4257" w:rsidP="00B86D87">
            <w:pPr>
              <w:widowControl w:val="0"/>
              <w:suppressAutoHyphens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161ED3">
              <w:rPr>
                <w:rFonts w:cs="Arial"/>
                <w:b/>
                <w:szCs w:val="20"/>
                <w:lang w:val="sl-SI" w:eastAsia="sl-SI"/>
              </w:rPr>
              <w:t xml:space="preserve">II.b Manjkajoče pravice porabe bodo zagotovljene s prerazporeditvijo: </w:t>
            </w:r>
            <w:r w:rsidRPr="00161ED3">
              <w:rPr>
                <w:rFonts w:cs="Arial"/>
                <w:szCs w:val="20"/>
                <w:lang w:val="sl-SI" w:eastAsia="sl-SI"/>
              </w:rPr>
              <w:t>/</w:t>
            </w:r>
          </w:p>
          <w:p w:rsidR="00FE4257" w:rsidRPr="00161ED3" w:rsidRDefault="00FE4257" w:rsidP="00B86D87">
            <w:pPr>
              <w:widowControl w:val="0"/>
              <w:suppressAutoHyphens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161ED3">
              <w:rPr>
                <w:rFonts w:cs="Arial"/>
                <w:b/>
                <w:szCs w:val="20"/>
                <w:lang w:val="sl-SI" w:eastAsia="sl-SI"/>
              </w:rPr>
              <w:t xml:space="preserve">II.c Načrtovana nadomestitev zmanjšanih prihodkov in povečanih odhodkov proračuna: </w:t>
            </w:r>
            <w:r w:rsidRPr="00161ED3">
              <w:rPr>
                <w:rFonts w:cs="Arial"/>
                <w:szCs w:val="20"/>
                <w:lang w:val="sl-SI" w:eastAsia="sl-SI"/>
              </w:rPr>
              <w:t>/</w:t>
            </w: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57" w:rsidRPr="00161ED3" w:rsidRDefault="00FE4257" w:rsidP="00B86D87">
            <w:pPr>
              <w:rPr>
                <w:rFonts w:cs="Arial"/>
                <w:b/>
                <w:szCs w:val="20"/>
                <w:lang w:val="sl-SI"/>
              </w:rPr>
            </w:pPr>
            <w:r w:rsidRPr="00161ED3">
              <w:rPr>
                <w:rFonts w:cs="Arial"/>
                <w:b/>
                <w:szCs w:val="20"/>
                <w:lang w:val="sl-SI"/>
              </w:rPr>
              <w:t xml:space="preserve">7.b Predstavitev ocene finančnih posledic pod 40.000 EUR: </w:t>
            </w:r>
            <w:r w:rsidRPr="00161ED3">
              <w:rPr>
                <w:rFonts w:cs="Arial"/>
                <w:szCs w:val="20"/>
                <w:lang w:val="sl-SI"/>
              </w:rPr>
              <w:t>/</w:t>
            </w: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57" w:rsidRPr="00161ED3" w:rsidRDefault="00FE4257" w:rsidP="00B86D87">
            <w:pPr>
              <w:rPr>
                <w:rFonts w:cs="Arial"/>
                <w:b/>
                <w:szCs w:val="20"/>
                <w:lang w:val="sl-SI"/>
              </w:rPr>
            </w:pPr>
            <w:r w:rsidRPr="00161ED3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FE4257" w:rsidRPr="00161ED3" w:rsidRDefault="00FE4257" w:rsidP="00FE4257">
            <w:pPr>
              <w:pStyle w:val="Neotevilenodstavek"/>
              <w:widowControl w:val="0"/>
              <w:numPr>
                <w:ilvl w:val="1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pristojnosti občin,</w:t>
            </w:r>
          </w:p>
          <w:p w:rsidR="00FE4257" w:rsidRPr="00161ED3" w:rsidRDefault="00FE4257" w:rsidP="00FE4257">
            <w:pPr>
              <w:pStyle w:val="Neotevilenodstavek"/>
              <w:widowControl w:val="0"/>
              <w:numPr>
                <w:ilvl w:val="1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delovanje občin,</w:t>
            </w:r>
          </w:p>
          <w:p w:rsidR="00FE4257" w:rsidRPr="00161ED3" w:rsidRDefault="00FE4257" w:rsidP="00FE4257">
            <w:pPr>
              <w:pStyle w:val="Neotevilenodstavek"/>
              <w:widowControl w:val="0"/>
              <w:numPr>
                <w:ilvl w:val="1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431" w:type="dxa"/>
            <w:gridSpan w:val="2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NE</w:t>
            </w: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FE4257" w:rsidRPr="00161ED3" w:rsidRDefault="00FE4257" w:rsidP="00FE4257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Skupnosti občin Slovenije SOS: NE</w:t>
            </w:r>
          </w:p>
          <w:p w:rsidR="00FE4257" w:rsidRPr="00161ED3" w:rsidRDefault="00FE4257" w:rsidP="00FE4257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Združenju občin Slovenije ZOS: NE</w:t>
            </w:r>
          </w:p>
          <w:p w:rsidR="00FE4257" w:rsidRPr="00161ED3" w:rsidRDefault="00FE4257" w:rsidP="00FE4257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Združenju mestnih občin Slovenije ZMOS: NE</w:t>
            </w:r>
          </w:p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Predlogi in pripombe združenj so bili upoštevani:</w:t>
            </w:r>
          </w:p>
          <w:p w:rsidR="00FE4257" w:rsidRPr="00161ED3" w:rsidRDefault="00FE4257" w:rsidP="00FE4257">
            <w:pPr>
              <w:pStyle w:val="Neotevilenodstavek"/>
              <w:widowControl w:val="0"/>
              <w:numPr>
                <w:ilvl w:val="0"/>
                <w:numId w:val="1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v celoti,</w:t>
            </w:r>
          </w:p>
          <w:p w:rsidR="00FE4257" w:rsidRPr="00161ED3" w:rsidRDefault="00FE4257" w:rsidP="00FE4257">
            <w:pPr>
              <w:pStyle w:val="Neotevilenodstavek"/>
              <w:widowControl w:val="0"/>
              <w:numPr>
                <w:ilvl w:val="0"/>
                <w:numId w:val="1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večinoma,</w:t>
            </w:r>
          </w:p>
          <w:p w:rsidR="00FE4257" w:rsidRPr="00161ED3" w:rsidRDefault="00FE4257" w:rsidP="00FE4257">
            <w:pPr>
              <w:pStyle w:val="Neotevilenodstavek"/>
              <w:widowControl w:val="0"/>
              <w:numPr>
                <w:ilvl w:val="0"/>
                <w:numId w:val="1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delno,</w:t>
            </w:r>
          </w:p>
          <w:p w:rsidR="00FE4257" w:rsidRPr="00161ED3" w:rsidRDefault="00FE4257" w:rsidP="00FE4257">
            <w:pPr>
              <w:pStyle w:val="Neotevilenodstavek"/>
              <w:widowControl w:val="0"/>
              <w:numPr>
                <w:ilvl w:val="0"/>
                <w:numId w:val="1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niso bili upoštevani.</w:t>
            </w:r>
          </w:p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Bistveni predlogi in pripombe, ki niso bili upoštevani.</w:t>
            </w: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61ED3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NE</w:t>
            </w: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>Ni potrebno.</w:t>
            </w: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1ED3">
              <w:rPr>
                <w:iCs/>
                <w:sz w:val="20"/>
                <w:szCs w:val="20"/>
              </w:rPr>
              <w:t xml:space="preserve">V skladu z </w:t>
            </w:r>
            <w:r w:rsidR="005D2CE2" w:rsidRPr="00161ED3">
              <w:rPr>
                <w:iCs/>
                <w:sz w:val="20"/>
                <w:szCs w:val="20"/>
              </w:rPr>
              <w:t>39. člen</w:t>
            </w:r>
            <w:r w:rsidR="0092424E">
              <w:rPr>
                <w:iCs/>
                <w:sz w:val="20"/>
                <w:szCs w:val="20"/>
              </w:rPr>
              <w:t>om</w:t>
            </w:r>
            <w:r w:rsidR="005D2CE2" w:rsidRPr="00161ED3">
              <w:rPr>
                <w:iCs/>
                <w:sz w:val="20"/>
                <w:szCs w:val="20"/>
              </w:rPr>
              <w:t xml:space="preserve"> Sklepa o določitvi protokolarnih pravil </w:t>
            </w:r>
            <w:r w:rsidR="003E4A29" w:rsidRPr="00161ED3">
              <w:rPr>
                <w:iCs/>
                <w:sz w:val="20"/>
                <w:szCs w:val="20"/>
              </w:rPr>
              <w:t>(</w:t>
            </w:r>
            <w:r w:rsidR="003E4A29" w:rsidRPr="00161ED3">
              <w:rPr>
                <w:bCs/>
                <w:sz w:val="20"/>
                <w:szCs w:val="20"/>
                <w:shd w:val="clear" w:color="auto" w:fill="FFFFFF"/>
              </w:rPr>
              <w:t>Uradni list RS, št. </w:t>
            </w:r>
            <w:hyperlink r:id="rId14" w:tgtFrame="_blank" w:tooltip="Sklep o določitvi protokolarnih pravil" w:history="1">
              <w:r w:rsidR="003E4A29" w:rsidRPr="00161ED3">
                <w:rPr>
                  <w:rStyle w:val="Hiperpovezav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57/20</w:t>
              </w:r>
            </w:hyperlink>
            <w:r w:rsidR="003E4A29" w:rsidRPr="00161ED3">
              <w:rPr>
                <w:bCs/>
                <w:sz w:val="20"/>
                <w:szCs w:val="20"/>
                <w:shd w:val="clear" w:color="auto" w:fill="FFFFFF"/>
              </w:rPr>
              <w:t>, </w:t>
            </w:r>
            <w:hyperlink r:id="rId15" w:tgtFrame="_blank" w:tooltip="Sklep o spremembi in dopolnitvi Sklepa o določitvi protokolarnih pravil" w:history="1">
              <w:r w:rsidR="003E4A29" w:rsidRPr="00161ED3">
                <w:rPr>
                  <w:rStyle w:val="Hiperpovezav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126/20</w:t>
              </w:r>
            </w:hyperlink>
            <w:r w:rsidR="003E4A29" w:rsidRPr="00161ED3">
              <w:rPr>
                <w:bCs/>
                <w:sz w:val="20"/>
                <w:szCs w:val="20"/>
                <w:shd w:val="clear" w:color="auto" w:fill="FFFFFF"/>
              </w:rPr>
              <w:t>, </w:t>
            </w:r>
            <w:hyperlink r:id="rId16" w:tgtFrame="_blank" w:tooltip="Sklep o spremembi Sklepa o določitvi protokolarnih pravil" w:history="1">
              <w:r w:rsidR="003E4A29" w:rsidRPr="00161ED3">
                <w:rPr>
                  <w:rStyle w:val="Hiperpovezav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30/21</w:t>
              </w:r>
            </w:hyperlink>
            <w:r w:rsidR="00A75E9F">
              <w:rPr>
                <w:rStyle w:val="Hiperpovezav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</w:t>
            </w:r>
            <w:r w:rsidR="003E4A29" w:rsidRPr="00161ED3">
              <w:rPr>
                <w:bCs/>
                <w:sz w:val="20"/>
                <w:szCs w:val="20"/>
                <w:shd w:val="clear" w:color="auto" w:fill="FFFFFF"/>
              </w:rPr>
              <w:t> </w:t>
            </w:r>
            <w:hyperlink r:id="rId17" w:tgtFrame="_blank" w:tooltip="Sklep o spremembi in dopolnitvi Sklepa o določitvi protokolarnih pravil" w:history="1">
              <w:r w:rsidR="003E4A29" w:rsidRPr="00161ED3">
                <w:rPr>
                  <w:rStyle w:val="Hiperpovezav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78/22</w:t>
              </w:r>
            </w:hyperlink>
            <w:r w:rsidR="00A75E9F">
              <w:rPr>
                <w:rStyle w:val="Hiperpovezav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 109/24</w:t>
            </w:r>
            <w:r w:rsidR="005D2CE2" w:rsidRPr="00161ED3">
              <w:rPr>
                <w:iCs/>
                <w:sz w:val="20"/>
                <w:szCs w:val="20"/>
              </w:rPr>
              <w:t>)</w:t>
            </w:r>
            <w:r w:rsidR="005D2CE2" w:rsidRPr="00161ED3">
              <w:rPr>
                <w:iCs/>
                <w:szCs w:val="20"/>
              </w:rPr>
              <w:t xml:space="preserve"> </w:t>
            </w:r>
            <w:r w:rsidRPr="00161ED3">
              <w:rPr>
                <w:iCs/>
                <w:sz w:val="20"/>
                <w:szCs w:val="20"/>
              </w:rPr>
              <w:t>Koordinacijski odbor za državne proslave in prireditve sestavi koledar državnih proslav in prireditev državnega pomena ter določi način in obseg počastitve posameznih dogodkov, časovni načrt pa predloži v potrditev Vladi Republike Slovenije.</w:t>
            </w:r>
          </w:p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1ED3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NE</w:t>
            </w: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61ED3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:rsidR="00FE4257" w:rsidRPr="00161ED3" w:rsidRDefault="00FE4257" w:rsidP="00B86D8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61ED3">
              <w:rPr>
                <w:sz w:val="20"/>
                <w:szCs w:val="20"/>
              </w:rPr>
              <w:t>NE</w:t>
            </w:r>
          </w:p>
        </w:tc>
      </w:tr>
      <w:tr w:rsidR="00FE4257" w:rsidRPr="00161ED3" w:rsidTr="00B86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57" w:rsidRPr="00161ED3" w:rsidRDefault="00FE4257" w:rsidP="00B86D8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4D1218" w:rsidRPr="00161ED3" w:rsidRDefault="00631ED8" w:rsidP="004D1218">
            <w:pPr>
              <w:tabs>
                <w:tab w:val="left" w:pos="7920"/>
              </w:tabs>
              <w:autoSpaceDE w:val="0"/>
              <w:autoSpaceDN w:val="0"/>
              <w:adjustRightInd w:val="0"/>
              <w:spacing w:line="240" w:lineRule="auto"/>
              <w:ind w:left="3400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                 </w:t>
            </w:r>
            <w:r w:rsidR="003E4A29" w:rsidRPr="00161ED3">
              <w:rPr>
                <w:rFonts w:cs="Arial"/>
                <w:color w:val="000000"/>
                <w:szCs w:val="20"/>
                <w:lang w:val="sl-SI"/>
              </w:rPr>
              <w:t>Barbara Kolenko Helb</w:t>
            </w:r>
          </w:p>
          <w:p w:rsidR="004D1218" w:rsidRPr="00161ED3" w:rsidRDefault="00631ED8" w:rsidP="004D1218">
            <w:pPr>
              <w:autoSpaceDE w:val="0"/>
              <w:autoSpaceDN w:val="0"/>
              <w:adjustRightInd w:val="0"/>
              <w:spacing w:line="240" w:lineRule="auto"/>
              <w:ind w:left="3402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                 </w:t>
            </w:r>
            <w:r w:rsidR="004D1218" w:rsidRPr="00161ED3">
              <w:rPr>
                <w:rFonts w:cs="Arial"/>
                <w:color w:val="000000"/>
                <w:szCs w:val="20"/>
                <w:lang w:val="sl-SI"/>
              </w:rPr>
              <w:t>generaln</w:t>
            </w:r>
            <w:r w:rsidR="003E4A29" w:rsidRPr="00161ED3">
              <w:rPr>
                <w:rFonts w:cs="Arial"/>
                <w:color w:val="000000"/>
                <w:szCs w:val="20"/>
                <w:lang w:val="sl-SI"/>
              </w:rPr>
              <w:t>a</w:t>
            </w:r>
            <w:r w:rsidR="004D1218" w:rsidRPr="00161ED3">
              <w:rPr>
                <w:rFonts w:cs="Arial"/>
                <w:color w:val="000000"/>
                <w:szCs w:val="20"/>
                <w:lang w:val="sl-SI"/>
              </w:rPr>
              <w:t xml:space="preserve"> sekretar</w:t>
            </w:r>
            <w:r w:rsidR="003E4A29" w:rsidRPr="00161ED3">
              <w:rPr>
                <w:rFonts w:cs="Arial"/>
                <w:color w:val="000000"/>
                <w:szCs w:val="20"/>
                <w:lang w:val="sl-SI"/>
              </w:rPr>
              <w:t>ka</w:t>
            </w:r>
          </w:p>
          <w:p w:rsidR="00FE4257" w:rsidRPr="00161ED3" w:rsidRDefault="00FE4257" w:rsidP="00B86D87">
            <w:pPr>
              <w:pStyle w:val="Poglavje"/>
              <w:widowControl w:val="0"/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  <w:p w:rsidR="00FE4257" w:rsidRPr="00161ED3" w:rsidRDefault="00FE4257" w:rsidP="00B86D87">
            <w:pPr>
              <w:pStyle w:val="Poglavje"/>
              <w:widowControl w:val="0"/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61ED3">
              <w:rPr>
                <w:b w:val="0"/>
                <w:sz w:val="20"/>
                <w:szCs w:val="20"/>
              </w:rPr>
              <w:t xml:space="preserve">Priloge: </w:t>
            </w:r>
          </w:p>
          <w:p w:rsidR="00FE4257" w:rsidRPr="00161ED3" w:rsidRDefault="00FE4257" w:rsidP="00B86D87">
            <w:pPr>
              <w:pStyle w:val="Poglavje"/>
              <w:widowControl w:val="0"/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61ED3">
              <w:rPr>
                <w:b w:val="0"/>
                <w:sz w:val="20"/>
                <w:szCs w:val="20"/>
              </w:rPr>
              <w:t>- predlog sklepa</w:t>
            </w:r>
          </w:p>
          <w:p w:rsidR="00FE4257" w:rsidRPr="00161ED3" w:rsidRDefault="00FE4257" w:rsidP="00B86D87">
            <w:pPr>
              <w:pStyle w:val="Poglavje"/>
              <w:widowControl w:val="0"/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61ED3">
              <w:rPr>
                <w:b w:val="0"/>
                <w:sz w:val="20"/>
                <w:szCs w:val="20"/>
              </w:rPr>
              <w:t>- obrazložitev</w:t>
            </w:r>
          </w:p>
          <w:p w:rsidR="00FE4257" w:rsidRPr="00161ED3" w:rsidRDefault="00FE4257" w:rsidP="00B86D87">
            <w:pPr>
              <w:pStyle w:val="Poglavje"/>
              <w:widowControl w:val="0"/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61ED3">
              <w:rPr>
                <w:b w:val="0"/>
                <w:sz w:val="20"/>
                <w:szCs w:val="20"/>
              </w:rPr>
              <w:t>- Koledar državnih proslav v letu 202</w:t>
            </w:r>
            <w:r w:rsidR="004C5D00">
              <w:rPr>
                <w:b w:val="0"/>
                <w:sz w:val="20"/>
                <w:szCs w:val="20"/>
              </w:rPr>
              <w:t>5</w:t>
            </w:r>
          </w:p>
          <w:p w:rsidR="00FE4257" w:rsidRPr="00161ED3" w:rsidRDefault="00FE4257" w:rsidP="00B86D8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:rsidR="00FE4257" w:rsidRPr="00161ED3" w:rsidRDefault="00FE4257" w:rsidP="00FE4257">
      <w:pPr>
        <w:keepLines/>
        <w:framePr w:w="9962" w:wrap="auto" w:hAnchor="text" w:x="1300"/>
        <w:rPr>
          <w:rFonts w:cs="Arial"/>
          <w:szCs w:val="20"/>
          <w:lang w:val="sl-SI"/>
        </w:rPr>
        <w:sectPr w:rsidR="00FE4257" w:rsidRPr="00161ED3" w:rsidSect="00B86D87">
          <w:headerReference w:type="first" r:id="rId18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FE4257" w:rsidRPr="00161ED3" w:rsidRDefault="00FE4257" w:rsidP="00FE4257">
      <w:pPr>
        <w:jc w:val="both"/>
        <w:rPr>
          <w:rFonts w:cs="Arial"/>
          <w:iCs/>
          <w:szCs w:val="20"/>
          <w:lang w:val="sl-SI" w:eastAsia="sl-SI"/>
        </w:rPr>
      </w:pPr>
      <w:bookmarkStart w:id="2" w:name="_Hlk29211679"/>
      <w:r w:rsidRPr="00161ED3">
        <w:rPr>
          <w:rFonts w:cs="Arial"/>
          <w:iCs/>
          <w:szCs w:val="20"/>
          <w:lang w:val="sl-SI" w:eastAsia="sl-SI"/>
        </w:rPr>
        <w:lastRenderedPageBreak/>
        <w:t xml:space="preserve">Na podlagi šestega odstavka 21. člena Zakona o Vladi Republike Slovenije </w:t>
      </w:r>
      <w:r w:rsidRPr="00161ED3">
        <w:rPr>
          <w:rFonts w:cs="Arial"/>
          <w:iCs/>
          <w:szCs w:val="20"/>
          <w:lang w:val="sl-SI"/>
        </w:rPr>
        <w:t xml:space="preserve">(Uradni list RS št. 24/05 – uradno prečiščeno besedilo, 109/08, 38/10 – ZUKN, 8/12, </w:t>
      </w:r>
      <w:r w:rsidR="00880558">
        <w:rPr>
          <w:rFonts w:cs="Arial"/>
          <w:iCs/>
          <w:szCs w:val="20"/>
          <w:lang w:val="sl-SI"/>
        </w:rPr>
        <w:t xml:space="preserve">21/13, 47/13 – ZDU-1G, 65/14, </w:t>
      </w:r>
      <w:r w:rsidRPr="00161ED3">
        <w:rPr>
          <w:rFonts w:cs="Arial"/>
          <w:iCs/>
          <w:szCs w:val="20"/>
          <w:lang w:val="sl-SI"/>
        </w:rPr>
        <w:t>55/17</w:t>
      </w:r>
      <w:r w:rsidR="00070BCB">
        <w:rPr>
          <w:rFonts w:cs="Arial"/>
          <w:iCs/>
          <w:szCs w:val="20"/>
          <w:lang w:val="sl-SI"/>
        </w:rPr>
        <w:t>,</w:t>
      </w:r>
      <w:r w:rsidR="00880558">
        <w:rPr>
          <w:rFonts w:cs="Arial"/>
          <w:iCs/>
          <w:szCs w:val="20"/>
          <w:lang w:val="sl-SI"/>
        </w:rPr>
        <w:t xml:space="preserve"> 163/22</w:t>
      </w:r>
      <w:r w:rsidR="00070BCB">
        <w:rPr>
          <w:rFonts w:cs="Arial"/>
          <w:iCs/>
          <w:szCs w:val="20"/>
          <w:lang w:val="sl-SI"/>
        </w:rPr>
        <w:t xml:space="preserve"> in 57/25 - ZF</w:t>
      </w:r>
      <w:r w:rsidRPr="00161ED3">
        <w:rPr>
          <w:rFonts w:cs="Arial"/>
          <w:iCs/>
          <w:szCs w:val="20"/>
          <w:lang w:val="sl-SI"/>
        </w:rPr>
        <w:t>)</w:t>
      </w:r>
      <w:r w:rsidRPr="00161ED3">
        <w:rPr>
          <w:rFonts w:cs="Arial"/>
          <w:iCs/>
          <w:szCs w:val="20"/>
          <w:lang w:val="sl-SI" w:eastAsia="sl-SI"/>
        </w:rPr>
        <w:t xml:space="preserve"> in 39. člena Sklepa o določitvi protokolarnih pravil (</w:t>
      </w:r>
      <w:r w:rsidR="003E4A29" w:rsidRPr="00161ED3">
        <w:rPr>
          <w:rFonts w:cs="Arial"/>
          <w:bCs/>
          <w:szCs w:val="20"/>
          <w:shd w:val="clear" w:color="auto" w:fill="FFFFFF"/>
          <w:lang w:val="sl-SI"/>
        </w:rPr>
        <w:t>Uradni list RS, št. </w:t>
      </w:r>
      <w:hyperlink r:id="rId19" w:tgtFrame="_blank" w:tooltip="Sklep o določitvi protokolarnih pravil" w:history="1">
        <w:r w:rsidR="003E4A29" w:rsidRPr="00161ED3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  <w:lang w:val="sl-SI"/>
          </w:rPr>
          <w:t>57/20</w:t>
        </w:r>
      </w:hyperlink>
      <w:r w:rsidR="003E4A29" w:rsidRPr="00161ED3">
        <w:rPr>
          <w:rFonts w:cs="Arial"/>
          <w:bCs/>
          <w:szCs w:val="20"/>
          <w:shd w:val="clear" w:color="auto" w:fill="FFFFFF"/>
          <w:lang w:val="sl-SI"/>
        </w:rPr>
        <w:t>, </w:t>
      </w:r>
      <w:hyperlink r:id="rId20" w:tgtFrame="_blank" w:tooltip="Sklep o spremembi in dopolnitvi Sklepa o določitvi protokolarnih pravil" w:history="1">
        <w:r w:rsidR="003E4A29" w:rsidRPr="00161ED3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  <w:lang w:val="sl-SI"/>
          </w:rPr>
          <w:t>126/20</w:t>
        </w:r>
      </w:hyperlink>
      <w:r w:rsidR="003E4A29" w:rsidRPr="00161ED3">
        <w:rPr>
          <w:rFonts w:cs="Arial"/>
          <w:bCs/>
          <w:szCs w:val="20"/>
          <w:shd w:val="clear" w:color="auto" w:fill="FFFFFF"/>
          <w:lang w:val="sl-SI"/>
        </w:rPr>
        <w:t>, </w:t>
      </w:r>
      <w:hyperlink r:id="rId21" w:tgtFrame="_blank" w:tooltip="Sklep o spremembi Sklepa o določitvi protokolarnih pravil" w:history="1">
        <w:r w:rsidR="003E4A29" w:rsidRPr="00161ED3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  <w:lang w:val="sl-SI"/>
          </w:rPr>
          <w:t>30/21</w:t>
        </w:r>
      </w:hyperlink>
      <w:r w:rsidR="00A75E9F">
        <w:rPr>
          <w:rStyle w:val="Hiperpovezava"/>
          <w:rFonts w:cs="Arial"/>
          <w:bCs/>
          <w:color w:val="auto"/>
          <w:szCs w:val="20"/>
          <w:u w:val="none"/>
          <w:shd w:val="clear" w:color="auto" w:fill="FFFFFF"/>
          <w:lang w:val="sl-SI"/>
        </w:rPr>
        <w:t xml:space="preserve">, </w:t>
      </w:r>
      <w:hyperlink r:id="rId22" w:tgtFrame="_blank" w:tooltip="Sklep o spremembi in dopolnitvi Sklepa o določitvi protokolarnih pravil" w:history="1">
        <w:r w:rsidR="003E4A29" w:rsidRPr="00161ED3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  <w:lang w:val="sl-SI"/>
          </w:rPr>
          <w:t>78/22</w:t>
        </w:r>
      </w:hyperlink>
      <w:r w:rsidR="00A75E9F">
        <w:rPr>
          <w:rStyle w:val="Hiperpovezava"/>
          <w:rFonts w:cs="Arial"/>
          <w:bCs/>
          <w:color w:val="auto"/>
          <w:szCs w:val="20"/>
          <w:u w:val="none"/>
          <w:shd w:val="clear" w:color="auto" w:fill="FFFFFF"/>
          <w:lang w:val="sl-SI"/>
        </w:rPr>
        <w:t xml:space="preserve"> in 109/24</w:t>
      </w:r>
      <w:r w:rsidR="003E4A29" w:rsidRPr="00161ED3">
        <w:rPr>
          <w:rFonts w:cs="Arial"/>
          <w:iCs/>
          <w:szCs w:val="20"/>
          <w:lang w:val="sl-SI" w:eastAsia="sl-SI"/>
        </w:rPr>
        <w:t>)</w:t>
      </w:r>
      <w:r w:rsidRPr="00161ED3">
        <w:rPr>
          <w:rFonts w:cs="Arial"/>
          <w:iCs/>
          <w:szCs w:val="20"/>
          <w:lang w:val="sl-SI" w:eastAsia="sl-SI"/>
        </w:rPr>
        <w:t xml:space="preserve"> je Vlada Republike Slovenije na … redni seji dne … pod točko … sprejela naslednji</w:t>
      </w:r>
    </w:p>
    <w:p w:rsidR="00FE4257" w:rsidRPr="00161ED3" w:rsidRDefault="00FE4257" w:rsidP="00FE4257">
      <w:pPr>
        <w:jc w:val="both"/>
        <w:rPr>
          <w:rFonts w:cs="Arial"/>
          <w:iCs/>
          <w:szCs w:val="20"/>
          <w:lang w:val="sl-SI" w:eastAsia="sl-SI"/>
        </w:rPr>
      </w:pPr>
    </w:p>
    <w:p w:rsidR="00FE4257" w:rsidRPr="00161ED3" w:rsidRDefault="00FE4257" w:rsidP="00FE4257">
      <w:pPr>
        <w:jc w:val="both"/>
        <w:rPr>
          <w:rFonts w:cs="Arial"/>
          <w:iCs/>
          <w:szCs w:val="20"/>
          <w:lang w:val="sl-SI" w:eastAsia="sl-SI"/>
        </w:rPr>
      </w:pPr>
    </w:p>
    <w:p w:rsidR="00FE4257" w:rsidRPr="00161ED3" w:rsidRDefault="00FE4257" w:rsidP="00FE4257">
      <w:pPr>
        <w:jc w:val="center"/>
        <w:rPr>
          <w:rFonts w:cs="Arial"/>
          <w:iCs/>
          <w:szCs w:val="20"/>
          <w:lang w:val="sl-SI" w:eastAsia="sl-SI"/>
        </w:rPr>
      </w:pPr>
      <w:r w:rsidRPr="00161ED3">
        <w:rPr>
          <w:rFonts w:cs="Arial"/>
          <w:iCs/>
          <w:szCs w:val="20"/>
          <w:lang w:val="sl-SI" w:eastAsia="sl-SI"/>
        </w:rPr>
        <w:t>S K L E P :</w:t>
      </w:r>
    </w:p>
    <w:p w:rsidR="00FE4257" w:rsidRPr="00161ED3" w:rsidRDefault="00FE4257" w:rsidP="00FE4257">
      <w:pPr>
        <w:jc w:val="center"/>
        <w:rPr>
          <w:rFonts w:cs="Arial"/>
          <w:iCs/>
          <w:szCs w:val="20"/>
          <w:lang w:val="sl-SI" w:eastAsia="sl-SI"/>
        </w:rPr>
      </w:pPr>
    </w:p>
    <w:p w:rsidR="00FE4257" w:rsidRPr="00161ED3" w:rsidRDefault="00FE4257" w:rsidP="00FE4257">
      <w:pPr>
        <w:jc w:val="center"/>
        <w:rPr>
          <w:rFonts w:cs="Arial"/>
          <w:iCs/>
          <w:szCs w:val="20"/>
          <w:lang w:val="sl-SI" w:eastAsia="sl-SI"/>
        </w:rPr>
      </w:pPr>
    </w:p>
    <w:p w:rsidR="00FE4257" w:rsidRPr="00161ED3" w:rsidRDefault="00FE4257" w:rsidP="00FE4257">
      <w:pPr>
        <w:jc w:val="both"/>
        <w:rPr>
          <w:rFonts w:cs="Arial"/>
          <w:iCs/>
          <w:szCs w:val="20"/>
          <w:lang w:val="sl-SI"/>
        </w:rPr>
      </w:pPr>
      <w:r w:rsidRPr="00161ED3">
        <w:rPr>
          <w:rFonts w:cs="Arial"/>
          <w:iCs/>
          <w:szCs w:val="20"/>
          <w:lang w:val="sl-SI"/>
        </w:rPr>
        <w:t>Vlada Republike Slovenije je potrdila Koledar državnih proslav v letu 202</w:t>
      </w:r>
      <w:r w:rsidR="00A4629E">
        <w:rPr>
          <w:rFonts w:cs="Arial"/>
          <w:iCs/>
          <w:szCs w:val="20"/>
          <w:lang w:val="sl-SI"/>
        </w:rPr>
        <w:t>6</w:t>
      </w:r>
      <w:r w:rsidRPr="00161ED3">
        <w:rPr>
          <w:rFonts w:cs="Arial"/>
          <w:iCs/>
          <w:szCs w:val="20"/>
          <w:lang w:val="sl-SI"/>
        </w:rPr>
        <w:t>, kot ga je pripravil Koordinacijski odbor za državne proslave in prireditve</w:t>
      </w:r>
      <w:r w:rsidR="00506413" w:rsidRPr="00161ED3">
        <w:rPr>
          <w:rFonts w:cs="Arial"/>
          <w:iCs/>
          <w:szCs w:val="20"/>
          <w:lang w:val="sl-SI"/>
        </w:rPr>
        <w:t xml:space="preserve"> in kot izhaja iz priloge tega sklepa</w:t>
      </w:r>
      <w:r w:rsidRPr="00161ED3">
        <w:rPr>
          <w:rFonts w:cs="Arial"/>
          <w:iCs/>
          <w:szCs w:val="20"/>
          <w:lang w:val="sl-SI"/>
        </w:rPr>
        <w:t>.</w:t>
      </w:r>
    </w:p>
    <w:p w:rsidR="00FE4257" w:rsidRPr="00161ED3" w:rsidRDefault="00FE4257" w:rsidP="00FE4257">
      <w:pPr>
        <w:jc w:val="both"/>
        <w:rPr>
          <w:rFonts w:cs="Arial"/>
          <w:iCs/>
          <w:szCs w:val="20"/>
          <w:lang w:val="sl-SI"/>
        </w:rPr>
      </w:pPr>
    </w:p>
    <w:p w:rsidR="00FE4257" w:rsidRPr="00161ED3" w:rsidRDefault="00FE4257" w:rsidP="00FE425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:rsidR="004D1218" w:rsidRPr="00161ED3" w:rsidRDefault="003E4A29" w:rsidP="004D1218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val="sl-SI" w:eastAsia="sl-SI"/>
        </w:rPr>
      </w:pPr>
      <w:r w:rsidRPr="00161ED3">
        <w:rPr>
          <w:rFonts w:cs="Arial"/>
          <w:color w:val="000000"/>
          <w:szCs w:val="20"/>
          <w:lang w:val="sl-SI"/>
        </w:rPr>
        <w:t>Barbara Kolenko Helbl</w:t>
      </w:r>
    </w:p>
    <w:p w:rsidR="004D1218" w:rsidRPr="00161ED3" w:rsidRDefault="004D1218" w:rsidP="004D1218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  <w:lang w:val="sl-SI"/>
        </w:rPr>
      </w:pPr>
      <w:r w:rsidRPr="00161ED3">
        <w:rPr>
          <w:rFonts w:cs="Arial"/>
          <w:color w:val="000000"/>
          <w:szCs w:val="20"/>
          <w:lang w:val="sl-SI"/>
        </w:rPr>
        <w:t>generaln</w:t>
      </w:r>
      <w:r w:rsidR="003E4A29" w:rsidRPr="00161ED3">
        <w:rPr>
          <w:rFonts w:cs="Arial"/>
          <w:color w:val="000000"/>
          <w:szCs w:val="20"/>
          <w:lang w:val="sl-SI"/>
        </w:rPr>
        <w:t>a</w:t>
      </w:r>
      <w:r w:rsidRPr="00161ED3">
        <w:rPr>
          <w:rFonts w:cs="Arial"/>
          <w:color w:val="000000"/>
          <w:szCs w:val="20"/>
          <w:lang w:val="sl-SI"/>
        </w:rPr>
        <w:t xml:space="preserve"> sekretar</w:t>
      </w:r>
      <w:r w:rsidR="003E4A29" w:rsidRPr="00161ED3">
        <w:rPr>
          <w:rFonts w:cs="Arial"/>
          <w:color w:val="000000"/>
          <w:szCs w:val="20"/>
          <w:lang w:val="sl-SI"/>
        </w:rPr>
        <w:t>ka</w:t>
      </w:r>
    </w:p>
    <w:p w:rsidR="00FE4257" w:rsidRPr="00161ED3" w:rsidRDefault="00FE4257" w:rsidP="00FE425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:rsidR="00FE4257" w:rsidRPr="00161ED3" w:rsidRDefault="00FE4257" w:rsidP="00FE425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:rsidR="00FE4257" w:rsidRPr="00161ED3" w:rsidRDefault="00FE4257" w:rsidP="00FE425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:rsidR="00FE4257" w:rsidRPr="00161ED3" w:rsidRDefault="00FE4257" w:rsidP="00FE42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  <w:r w:rsidRPr="00161ED3">
        <w:rPr>
          <w:rFonts w:cs="Arial"/>
          <w:color w:val="000000"/>
          <w:szCs w:val="20"/>
          <w:lang w:val="sl-SI"/>
        </w:rPr>
        <w:t>Priloga:</w:t>
      </w:r>
    </w:p>
    <w:p w:rsidR="00FE4257" w:rsidRPr="00161ED3" w:rsidRDefault="00FE4257" w:rsidP="00FE4257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line="260" w:lineRule="exact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61ED3">
        <w:rPr>
          <w:rFonts w:ascii="Arial" w:hAnsi="Arial" w:cs="Arial"/>
          <w:color w:val="000000"/>
          <w:sz w:val="20"/>
          <w:szCs w:val="20"/>
        </w:rPr>
        <w:t>Koledar državnih proslav v letu 202</w:t>
      </w:r>
      <w:r w:rsidR="00A4629E">
        <w:rPr>
          <w:rFonts w:ascii="Arial" w:hAnsi="Arial" w:cs="Arial"/>
          <w:color w:val="000000"/>
          <w:sz w:val="20"/>
          <w:szCs w:val="20"/>
        </w:rPr>
        <w:t>6</w:t>
      </w:r>
    </w:p>
    <w:p w:rsidR="00FE4257" w:rsidRPr="00161ED3" w:rsidRDefault="00FE4257" w:rsidP="00FE42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:rsidR="00FE4257" w:rsidRPr="00161ED3" w:rsidRDefault="00FE4257" w:rsidP="00FE42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:rsidR="00FE4257" w:rsidRPr="00161ED3" w:rsidRDefault="00FE4257" w:rsidP="00FE42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  <w:r w:rsidRPr="00161ED3">
        <w:rPr>
          <w:rFonts w:cs="Arial"/>
          <w:color w:val="000000"/>
          <w:szCs w:val="20"/>
          <w:lang w:val="sl-SI"/>
        </w:rPr>
        <w:t>Prejmejo:</w:t>
      </w:r>
    </w:p>
    <w:p w:rsidR="00FE4257" w:rsidRPr="00161ED3" w:rsidRDefault="00FE4257" w:rsidP="00FE4257">
      <w:pPr>
        <w:pStyle w:val="Odstavekseznama"/>
        <w:numPr>
          <w:ilvl w:val="0"/>
          <w:numId w:val="16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161ED3">
        <w:rPr>
          <w:rFonts w:ascii="Arial" w:hAnsi="Arial" w:cs="Arial"/>
          <w:sz w:val="20"/>
          <w:szCs w:val="20"/>
        </w:rPr>
        <w:t>ministrstva</w:t>
      </w:r>
    </w:p>
    <w:p w:rsidR="00FE4257" w:rsidRPr="00161ED3" w:rsidRDefault="00FE4257" w:rsidP="00FE4257">
      <w:pPr>
        <w:pStyle w:val="Odstavekseznama"/>
        <w:numPr>
          <w:ilvl w:val="0"/>
          <w:numId w:val="16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161ED3">
        <w:rPr>
          <w:rFonts w:ascii="Arial" w:hAnsi="Arial" w:cs="Arial"/>
          <w:sz w:val="20"/>
          <w:szCs w:val="20"/>
        </w:rPr>
        <w:t>vladne službe</w:t>
      </w:r>
    </w:p>
    <w:p w:rsidR="004D1218" w:rsidRPr="00161ED3" w:rsidRDefault="003E4A29" w:rsidP="004D1218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val="sl-SI" w:eastAsia="sl-SI"/>
        </w:rPr>
      </w:pPr>
      <w:r w:rsidRPr="00161ED3">
        <w:rPr>
          <w:rFonts w:cs="Arial"/>
          <w:szCs w:val="20"/>
          <w:lang w:val="sl-SI" w:eastAsia="sl-SI"/>
        </w:rPr>
        <w:t>Petra Škofic</w:t>
      </w:r>
      <w:r w:rsidR="004D1218" w:rsidRPr="00161ED3">
        <w:rPr>
          <w:rFonts w:cs="Arial"/>
          <w:szCs w:val="20"/>
          <w:lang w:val="sl-SI" w:eastAsia="sl-SI"/>
        </w:rPr>
        <w:t>, predsedni</w:t>
      </w:r>
      <w:r w:rsidRPr="00161ED3">
        <w:rPr>
          <w:rFonts w:cs="Arial"/>
          <w:szCs w:val="20"/>
          <w:lang w:val="sl-SI" w:eastAsia="sl-SI"/>
        </w:rPr>
        <w:t>ca</w:t>
      </w:r>
      <w:r w:rsidR="004D1218" w:rsidRPr="00161ED3">
        <w:rPr>
          <w:rFonts w:cs="Arial"/>
          <w:szCs w:val="20"/>
          <w:lang w:val="sl-SI" w:eastAsia="sl-SI"/>
        </w:rPr>
        <w:t xml:space="preserve"> Koordinacijskega odbora za državne proslave in prireditve</w:t>
      </w: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rPr>
          <w:rFonts w:cs="Arial"/>
          <w:szCs w:val="20"/>
          <w:lang w:val="sl-SI"/>
        </w:rPr>
      </w:pPr>
    </w:p>
    <w:p w:rsidR="004D1218" w:rsidRPr="00161ED3" w:rsidRDefault="004D1218" w:rsidP="00FE4257">
      <w:pPr>
        <w:spacing w:line="240" w:lineRule="auto"/>
        <w:rPr>
          <w:rFonts w:cs="Arial"/>
          <w:szCs w:val="20"/>
          <w:lang w:val="sl-SI"/>
        </w:rPr>
      </w:pPr>
    </w:p>
    <w:p w:rsidR="004D1218" w:rsidRPr="00161ED3" w:rsidRDefault="004D1218" w:rsidP="00FE4257">
      <w:pPr>
        <w:spacing w:line="240" w:lineRule="auto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  <w:r w:rsidRPr="00161ED3">
        <w:rPr>
          <w:rFonts w:cs="Arial"/>
          <w:szCs w:val="20"/>
          <w:lang w:val="sl-SI"/>
        </w:rPr>
        <w:lastRenderedPageBreak/>
        <w:t>OBRAZLOŽITEV:</w:t>
      </w:r>
    </w:p>
    <w:p w:rsidR="00FE4257" w:rsidRPr="00161ED3" w:rsidRDefault="00FE4257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E4257" w:rsidRPr="00161ED3" w:rsidRDefault="00FE4257" w:rsidP="00005E0F">
      <w:pPr>
        <w:spacing w:line="240" w:lineRule="auto"/>
        <w:jc w:val="both"/>
        <w:rPr>
          <w:rFonts w:cs="Arial"/>
          <w:szCs w:val="20"/>
          <w:lang w:val="sl-SI"/>
        </w:rPr>
      </w:pPr>
      <w:r w:rsidRPr="00161ED3">
        <w:rPr>
          <w:rFonts w:cs="Arial"/>
          <w:szCs w:val="20"/>
          <w:lang w:val="sl-SI"/>
        </w:rPr>
        <w:t>Gradivo vsebuje seznam državnih proslav</w:t>
      </w:r>
      <w:r w:rsidR="003E4A29" w:rsidRPr="00161ED3">
        <w:rPr>
          <w:rFonts w:cs="Arial"/>
          <w:szCs w:val="20"/>
          <w:lang w:val="sl-SI"/>
        </w:rPr>
        <w:t xml:space="preserve">, ki bodo organizirane </w:t>
      </w:r>
      <w:r w:rsidR="00880558">
        <w:rPr>
          <w:rFonts w:cs="Arial"/>
          <w:szCs w:val="20"/>
          <w:lang w:val="sl-SI"/>
        </w:rPr>
        <w:t>v letu 202</w:t>
      </w:r>
      <w:r w:rsidR="00A4629E">
        <w:rPr>
          <w:rFonts w:cs="Arial"/>
          <w:szCs w:val="20"/>
          <w:lang w:val="sl-SI"/>
        </w:rPr>
        <w:t>6</w:t>
      </w:r>
      <w:r w:rsidRPr="00161ED3">
        <w:rPr>
          <w:rFonts w:cs="Arial"/>
          <w:szCs w:val="20"/>
          <w:lang w:val="sl-SI"/>
        </w:rPr>
        <w:t>, kot ga je pripravil Koordinacijski odbor za državne proslave in prireditve.</w:t>
      </w:r>
    </w:p>
    <w:p w:rsidR="00275ABA" w:rsidRPr="00161ED3" w:rsidRDefault="00275ABA" w:rsidP="00005E0F">
      <w:pPr>
        <w:spacing w:line="240" w:lineRule="auto"/>
        <w:jc w:val="both"/>
        <w:rPr>
          <w:rFonts w:cs="Arial"/>
          <w:szCs w:val="20"/>
          <w:lang w:val="sl-SI"/>
        </w:rPr>
      </w:pPr>
    </w:p>
    <w:p w:rsidR="00275ABA" w:rsidRPr="00161ED3" w:rsidRDefault="0064449D" w:rsidP="00005E0F">
      <w:pPr>
        <w:spacing w:line="240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Izvedene bodo:</w:t>
      </w:r>
      <w:r w:rsidR="00275ABA" w:rsidRPr="00161ED3">
        <w:rPr>
          <w:rFonts w:cs="Arial"/>
          <w:szCs w:val="20"/>
          <w:lang w:val="sl-SI"/>
        </w:rPr>
        <w:t xml:space="preserve"> državna proslava ob </w:t>
      </w:r>
      <w:r>
        <w:rPr>
          <w:rFonts w:cs="Arial"/>
          <w:szCs w:val="20"/>
          <w:lang w:val="sl-SI"/>
        </w:rPr>
        <w:t xml:space="preserve">Prešernovem dnevu, </w:t>
      </w:r>
      <w:r w:rsidR="00275ABA" w:rsidRPr="00161ED3">
        <w:rPr>
          <w:rFonts w:cs="Arial"/>
          <w:szCs w:val="20"/>
          <w:lang w:val="sl-SI"/>
        </w:rPr>
        <w:t>slovenskem kulturnem prazniku,</w:t>
      </w:r>
      <w:r w:rsidR="007D07D5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državna proslava ob </w:t>
      </w:r>
      <w:r w:rsidR="00275ABA" w:rsidRPr="00161ED3">
        <w:rPr>
          <w:rFonts w:cs="Arial"/>
          <w:szCs w:val="20"/>
          <w:lang w:val="sl-SI"/>
        </w:rPr>
        <w:t>dnev</w:t>
      </w:r>
      <w:r>
        <w:rPr>
          <w:rFonts w:cs="Arial"/>
          <w:szCs w:val="20"/>
          <w:lang w:val="sl-SI"/>
        </w:rPr>
        <w:t>u</w:t>
      </w:r>
      <w:r w:rsidR="00275ABA" w:rsidRPr="00161ED3">
        <w:rPr>
          <w:rFonts w:cs="Arial"/>
          <w:szCs w:val="20"/>
          <w:lang w:val="sl-SI"/>
        </w:rPr>
        <w:t xml:space="preserve"> upora proti okupatorju</w:t>
      </w:r>
      <w:r>
        <w:rPr>
          <w:rFonts w:cs="Arial"/>
          <w:szCs w:val="20"/>
          <w:lang w:val="sl-SI"/>
        </w:rPr>
        <w:t xml:space="preserve">, </w:t>
      </w:r>
      <w:r w:rsidR="00275ABA" w:rsidRPr="00161ED3">
        <w:rPr>
          <w:rFonts w:cs="Arial"/>
          <w:szCs w:val="20"/>
          <w:lang w:val="sl-SI"/>
        </w:rPr>
        <w:t>državna proslava ob dnevu državnosti,</w:t>
      </w:r>
      <w:r w:rsidR="00A4629E">
        <w:rPr>
          <w:rFonts w:cs="Arial"/>
          <w:szCs w:val="20"/>
          <w:lang w:val="sl-SI"/>
        </w:rPr>
        <w:t xml:space="preserve"> državna proslava ob dnevu suverenosti,</w:t>
      </w:r>
      <w:r w:rsidR="00275ABA" w:rsidRPr="00161ED3">
        <w:rPr>
          <w:rFonts w:cs="Arial"/>
          <w:szCs w:val="20"/>
          <w:lang w:val="sl-SI"/>
        </w:rPr>
        <w:t xml:space="preserve"> </w:t>
      </w:r>
      <w:r w:rsidR="0038015C">
        <w:rPr>
          <w:rFonts w:eastAsia="Calibri"/>
          <w:color w:val="000000"/>
          <w:szCs w:val="20"/>
          <w:lang w:val="sl-SI"/>
        </w:rPr>
        <w:t xml:space="preserve">državna proslava </w:t>
      </w:r>
      <w:r w:rsidR="00275ABA" w:rsidRPr="00161ED3">
        <w:rPr>
          <w:szCs w:val="20"/>
          <w:lang w:val="sl-SI"/>
        </w:rPr>
        <w:t>ob dnevu</w:t>
      </w:r>
      <w:r w:rsidR="00275ABA" w:rsidRPr="00161ED3">
        <w:rPr>
          <w:rFonts w:eastAsia="Calibri"/>
          <w:color w:val="000000"/>
          <w:szCs w:val="20"/>
          <w:lang w:val="sl-SI"/>
        </w:rPr>
        <w:t xml:space="preserve"> reformacije ter državna proslava ob dnevu samostojnosti in enotnosti.</w:t>
      </w:r>
    </w:p>
    <w:p w:rsidR="00275ABA" w:rsidRDefault="00275ABA" w:rsidP="00005E0F">
      <w:pPr>
        <w:spacing w:line="240" w:lineRule="auto"/>
        <w:jc w:val="both"/>
        <w:rPr>
          <w:rFonts w:cs="Arial"/>
          <w:szCs w:val="20"/>
          <w:lang w:val="sl-SI"/>
        </w:rPr>
      </w:pPr>
    </w:p>
    <w:p w:rsidR="00880558" w:rsidRDefault="00880558" w:rsidP="00005E0F">
      <w:pPr>
        <w:spacing w:line="240" w:lineRule="auto"/>
        <w:jc w:val="both"/>
        <w:rPr>
          <w:rFonts w:eastAsia="Calibri"/>
          <w:color w:val="000000"/>
          <w:szCs w:val="20"/>
          <w:lang w:val="sl-SI"/>
        </w:rPr>
      </w:pPr>
      <w:r w:rsidRPr="00161ED3">
        <w:rPr>
          <w:rFonts w:cs="Arial"/>
          <w:szCs w:val="20"/>
          <w:lang w:val="sl-SI"/>
        </w:rPr>
        <w:t>V letu 202</w:t>
      </w:r>
      <w:r w:rsidR="00A4629E">
        <w:rPr>
          <w:rFonts w:cs="Arial"/>
          <w:szCs w:val="20"/>
          <w:lang w:val="sl-SI"/>
        </w:rPr>
        <w:t>5</w:t>
      </w:r>
      <w:r w:rsidRPr="00161ED3">
        <w:rPr>
          <w:rFonts w:cs="Arial"/>
          <w:szCs w:val="20"/>
          <w:lang w:val="sl-SI"/>
        </w:rPr>
        <w:t xml:space="preserve"> so bile </w:t>
      </w:r>
      <w:r w:rsidR="00A00EED">
        <w:rPr>
          <w:rFonts w:cs="Arial"/>
          <w:szCs w:val="20"/>
          <w:lang w:val="sl-SI"/>
        </w:rPr>
        <w:t>izvedene</w:t>
      </w:r>
      <w:r w:rsidRPr="00161ED3">
        <w:rPr>
          <w:rFonts w:cs="Arial"/>
          <w:szCs w:val="20"/>
          <w:lang w:val="sl-SI"/>
        </w:rPr>
        <w:t xml:space="preserve"> državne proslave ob naslednjih priložnostih: </w:t>
      </w:r>
      <w:r w:rsidR="004C5D00" w:rsidRPr="00161ED3">
        <w:rPr>
          <w:rFonts w:cs="Arial"/>
          <w:szCs w:val="20"/>
          <w:lang w:val="sl-SI"/>
        </w:rPr>
        <w:t xml:space="preserve">državna proslava ob </w:t>
      </w:r>
      <w:r w:rsidR="004C5D00">
        <w:rPr>
          <w:rFonts w:cs="Arial"/>
          <w:szCs w:val="20"/>
          <w:lang w:val="sl-SI"/>
        </w:rPr>
        <w:t xml:space="preserve">Prešernovem dnevu, </w:t>
      </w:r>
      <w:r w:rsidR="004C5D00" w:rsidRPr="00161ED3">
        <w:rPr>
          <w:rFonts w:cs="Arial"/>
          <w:szCs w:val="20"/>
          <w:lang w:val="sl-SI"/>
        </w:rPr>
        <w:t>slovenskem kulturnem prazniku,</w:t>
      </w:r>
      <w:r w:rsidR="004C5D00">
        <w:rPr>
          <w:rFonts w:cs="Arial"/>
          <w:szCs w:val="20"/>
          <w:lang w:val="sl-SI"/>
        </w:rPr>
        <w:t xml:space="preserve"> državna proslava ob </w:t>
      </w:r>
      <w:r w:rsidR="004C5D00" w:rsidRPr="00161ED3">
        <w:rPr>
          <w:rFonts w:cs="Arial"/>
          <w:szCs w:val="20"/>
          <w:lang w:val="sl-SI"/>
        </w:rPr>
        <w:t>dnev</w:t>
      </w:r>
      <w:r w:rsidR="004C5D00">
        <w:rPr>
          <w:rFonts w:cs="Arial"/>
          <w:szCs w:val="20"/>
          <w:lang w:val="sl-SI"/>
        </w:rPr>
        <w:t>u</w:t>
      </w:r>
      <w:r w:rsidR="004C5D00" w:rsidRPr="00161ED3">
        <w:rPr>
          <w:rFonts w:cs="Arial"/>
          <w:szCs w:val="20"/>
          <w:lang w:val="sl-SI"/>
        </w:rPr>
        <w:t xml:space="preserve"> upora proti okupatorju</w:t>
      </w:r>
      <w:r w:rsidR="00A4629E">
        <w:rPr>
          <w:rFonts w:cs="Arial"/>
          <w:szCs w:val="20"/>
          <w:lang w:val="sl-SI"/>
        </w:rPr>
        <w:t>, državna proslava ob 8</w:t>
      </w:r>
      <w:r w:rsidR="004C5D00">
        <w:rPr>
          <w:rFonts w:cs="Arial"/>
          <w:szCs w:val="20"/>
          <w:lang w:val="sl-SI"/>
        </w:rPr>
        <w:t xml:space="preserve">0. obletnici </w:t>
      </w:r>
      <w:r w:rsidR="00A4629E">
        <w:rPr>
          <w:rFonts w:cs="Arial"/>
          <w:szCs w:val="20"/>
          <w:lang w:val="sl-SI"/>
        </w:rPr>
        <w:t xml:space="preserve">konca </w:t>
      </w:r>
      <w:r w:rsidR="00070BCB">
        <w:rPr>
          <w:rFonts w:cs="Arial"/>
          <w:szCs w:val="20"/>
          <w:lang w:val="sl-SI"/>
        </w:rPr>
        <w:t>I</w:t>
      </w:r>
      <w:r w:rsidR="00A4629E">
        <w:rPr>
          <w:rFonts w:cs="Arial"/>
          <w:szCs w:val="20"/>
          <w:lang w:val="sl-SI"/>
        </w:rPr>
        <w:t>I. svetovne vojne</w:t>
      </w:r>
      <w:r w:rsidR="004C5D00">
        <w:rPr>
          <w:rFonts w:cs="Arial"/>
          <w:szCs w:val="20"/>
          <w:lang w:val="sl-SI"/>
        </w:rPr>
        <w:t xml:space="preserve">, </w:t>
      </w:r>
      <w:r w:rsidR="004C5D00" w:rsidRPr="00161ED3">
        <w:rPr>
          <w:rFonts w:cs="Arial"/>
          <w:szCs w:val="20"/>
          <w:lang w:val="sl-SI"/>
        </w:rPr>
        <w:t xml:space="preserve">državna proslava ob dnevu državnosti, </w:t>
      </w:r>
      <w:r w:rsidR="004C5D00">
        <w:rPr>
          <w:rFonts w:eastAsia="Calibri"/>
          <w:color w:val="000000"/>
          <w:szCs w:val="20"/>
          <w:lang w:val="sl-SI"/>
        </w:rPr>
        <w:t xml:space="preserve">državna proslava </w:t>
      </w:r>
      <w:r w:rsidR="004C5D00" w:rsidRPr="00161ED3">
        <w:rPr>
          <w:szCs w:val="20"/>
          <w:lang w:val="sl-SI"/>
        </w:rPr>
        <w:t>ob dnevu</w:t>
      </w:r>
      <w:r w:rsidR="004C5D00" w:rsidRPr="00161ED3">
        <w:rPr>
          <w:rFonts w:eastAsia="Calibri"/>
          <w:color w:val="000000"/>
          <w:szCs w:val="20"/>
          <w:lang w:val="sl-SI"/>
        </w:rPr>
        <w:t xml:space="preserve"> reformacije ter državna proslava ob dnevu samostojnosti in enotnosti.</w:t>
      </w:r>
    </w:p>
    <w:p w:rsidR="004C5D00" w:rsidRPr="00161ED3" w:rsidRDefault="004C5D00" w:rsidP="00005E0F">
      <w:pPr>
        <w:spacing w:line="240" w:lineRule="auto"/>
        <w:jc w:val="both"/>
        <w:rPr>
          <w:rFonts w:cs="Arial"/>
          <w:szCs w:val="20"/>
          <w:lang w:val="sl-SI"/>
        </w:rPr>
      </w:pPr>
    </w:p>
    <w:p w:rsidR="002911A1" w:rsidRDefault="00880558" w:rsidP="00005E0F">
      <w:pPr>
        <w:spacing w:line="240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V </w:t>
      </w:r>
      <w:r w:rsidR="00511D8D">
        <w:rPr>
          <w:rFonts w:cs="Arial"/>
          <w:szCs w:val="20"/>
          <w:lang w:val="sl-SI"/>
        </w:rPr>
        <w:t>letu 202</w:t>
      </w:r>
      <w:r w:rsidR="00A4629E">
        <w:rPr>
          <w:rFonts w:cs="Arial"/>
          <w:szCs w:val="20"/>
          <w:lang w:val="sl-SI"/>
        </w:rPr>
        <w:t>6</w:t>
      </w:r>
      <w:r w:rsidR="00070BCB">
        <w:rPr>
          <w:rFonts w:cs="Arial"/>
          <w:szCs w:val="20"/>
          <w:lang w:val="sl-SI"/>
        </w:rPr>
        <w:t xml:space="preserve"> se bo</w:t>
      </w:r>
      <w:r w:rsidR="00511D8D">
        <w:rPr>
          <w:rFonts w:cs="Arial"/>
          <w:szCs w:val="20"/>
          <w:lang w:val="sl-SI"/>
        </w:rPr>
        <w:t xml:space="preserve"> priredilo </w:t>
      </w:r>
      <w:r w:rsidR="002911A1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 xml:space="preserve"> državnih proslav, kar pomeni </w:t>
      </w:r>
      <w:r w:rsidR="00A4629E">
        <w:rPr>
          <w:rFonts w:cs="Arial"/>
          <w:szCs w:val="20"/>
          <w:lang w:val="sl-SI"/>
        </w:rPr>
        <w:t xml:space="preserve">enako število proslav </w:t>
      </w:r>
      <w:r w:rsidR="004C5D00">
        <w:rPr>
          <w:rFonts w:cs="Arial"/>
          <w:szCs w:val="20"/>
          <w:lang w:val="sl-SI"/>
        </w:rPr>
        <w:t>kot leta 202</w:t>
      </w:r>
      <w:r w:rsidR="00A4629E">
        <w:rPr>
          <w:rFonts w:cs="Arial"/>
          <w:szCs w:val="20"/>
          <w:lang w:val="sl-SI"/>
        </w:rPr>
        <w:t>5</w:t>
      </w:r>
      <w:r w:rsidR="004C5D00">
        <w:rPr>
          <w:rFonts w:cs="Arial"/>
          <w:szCs w:val="20"/>
          <w:lang w:val="sl-SI"/>
        </w:rPr>
        <w:t xml:space="preserve">. Poleg </w:t>
      </w:r>
      <w:r w:rsidR="00912F2E">
        <w:rPr>
          <w:rFonts w:cs="Arial"/>
          <w:szCs w:val="20"/>
          <w:lang w:val="sl-SI"/>
        </w:rPr>
        <w:t xml:space="preserve">petih </w:t>
      </w:r>
      <w:r w:rsidR="0038015C">
        <w:rPr>
          <w:rFonts w:cs="Arial"/>
          <w:szCs w:val="20"/>
          <w:lang w:val="sl-SI"/>
        </w:rPr>
        <w:t xml:space="preserve">praznikov, </w:t>
      </w:r>
      <w:r>
        <w:rPr>
          <w:rFonts w:cs="Arial"/>
          <w:szCs w:val="20"/>
          <w:lang w:val="sl-SI"/>
        </w:rPr>
        <w:t xml:space="preserve">ob katerih tradicionalno potekajo državne proslave vsako leto, </w:t>
      </w:r>
      <w:r w:rsidR="00070BCB">
        <w:rPr>
          <w:rFonts w:cs="Arial"/>
          <w:szCs w:val="20"/>
          <w:lang w:val="sl-SI"/>
        </w:rPr>
        <w:t xml:space="preserve">bomo v letu 2026 </w:t>
      </w:r>
      <w:r>
        <w:rPr>
          <w:rFonts w:cs="Arial"/>
          <w:szCs w:val="20"/>
          <w:lang w:val="sl-SI"/>
        </w:rPr>
        <w:t>obelež</w:t>
      </w:r>
      <w:r w:rsidR="00070BCB">
        <w:rPr>
          <w:rFonts w:cs="Arial"/>
          <w:szCs w:val="20"/>
          <w:lang w:val="sl-SI"/>
        </w:rPr>
        <w:t>ili</w:t>
      </w:r>
      <w:r>
        <w:rPr>
          <w:rFonts w:cs="Arial"/>
          <w:szCs w:val="20"/>
          <w:lang w:val="sl-SI"/>
        </w:rPr>
        <w:t xml:space="preserve"> </w:t>
      </w:r>
      <w:r w:rsidR="00912F2E">
        <w:rPr>
          <w:rFonts w:cs="Arial"/>
          <w:szCs w:val="20"/>
          <w:lang w:val="sl-SI"/>
        </w:rPr>
        <w:t xml:space="preserve">tudi </w:t>
      </w:r>
      <w:r w:rsidR="00A4629E">
        <w:rPr>
          <w:rFonts w:cs="Arial"/>
          <w:szCs w:val="20"/>
          <w:lang w:val="sl-SI"/>
        </w:rPr>
        <w:t>dan suverenosti, ob katerem se državna proslava priredi vsako 5. leto</w:t>
      </w:r>
      <w:r w:rsidR="00070BCB">
        <w:rPr>
          <w:rFonts w:cs="Arial"/>
          <w:szCs w:val="20"/>
          <w:lang w:val="sl-SI"/>
        </w:rPr>
        <w:t xml:space="preserve"> – spominjali se bomo 35. obletnice odhoda zadnjega vojaka JLA iz Slovenije</w:t>
      </w:r>
      <w:r w:rsidR="002911A1">
        <w:rPr>
          <w:rFonts w:cs="Arial"/>
          <w:szCs w:val="20"/>
          <w:lang w:val="sl-SI"/>
        </w:rPr>
        <w:t>.</w:t>
      </w:r>
    </w:p>
    <w:p w:rsidR="002911A1" w:rsidRDefault="002911A1" w:rsidP="00005E0F">
      <w:pPr>
        <w:spacing w:line="240" w:lineRule="auto"/>
        <w:jc w:val="both"/>
        <w:rPr>
          <w:rFonts w:cs="Arial"/>
          <w:szCs w:val="20"/>
          <w:lang w:val="sl-SI"/>
        </w:rPr>
      </w:pPr>
    </w:p>
    <w:p w:rsidR="00FE4257" w:rsidRPr="00161ED3" w:rsidRDefault="00FE4257" w:rsidP="00005E0F">
      <w:pPr>
        <w:spacing w:line="240" w:lineRule="auto"/>
        <w:jc w:val="both"/>
        <w:rPr>
          <w:rFonts w:cs="Arial"/>
          <w:szCs w:val="20"/>
          <w:lang w:val="sl-SI"/>
        </w:rPr>
      </w:pPr>
    </w:p>
    <w:p w:rsidR="00FE4257" w:rsidRPr="00161ED3" w:rsidRDefault="00FE4257" w:rsidP="00005E0F">
      <w:pPr>
        <w:spacing w:line="240" w:lineRule="auto"/>
        <w:jc w:val="both"/>
        <w:rPr>
          <w:rFonts w:cs="Arial"/>
          <w:szCs w:val="20"/>
          <w:lang w:val="sl-SI"/>
        </w:rPr>
      </w:pPr>
    </w:p>
    <w:p w:rsidR="00FE4257" w:rsidRPr="00161ED3" w:rsidRDefault="00FE4257" w:rsidP="00005E0F">
      <w:pPr>
        <w:spacing w:line="240" w:lineRule="auto"/>
        <w:jc w:val="both"/>
        <w:rPr>
          <w:rFonts w:cs="Arial"/>
          <w:szCs w:val="20"/>
          <w:lang w:val="sl-SI"/>
        </w:rPr>
      </w:pPr>
    </w:p>
    <w:p w:rsidR="00FE4257" w:rsidRPr="00161ED3" w:rsidRDefault="00FE4257" w:rsidP="00005E0F">
      <w:pPr>
        <w:spacing w:line="240" w:lineRule="auto"/>
        <w:jc w:val="both"/>
        <w:rPr>
          <w:rFonts w:cs="Arial"/>
          <w:szCs w:val="20"/>
          <w:lang w:val="sl-SI"/>
        </w:rPr>
      </w:pPr>
    </w:p>
    <w:p w:rsidR="00FE4257" w:rsidRPr="00161ED3" w:rsidRDefault="00FE4257" w:rsidP="00005E0F">
      <w:pPr>
        <w:spacing w:line="240" w:lineRule="auto"/>
        <w:jc w:val="both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03A53" w:rsidRDefault="00F03A53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03A53" w:rsidRDefault="00F03A53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F03A53" w:rsidRPr="00161ED3" w:rsidRDefault="00F03A53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8022FC" w:rsidRPr="00161ED3" w:rsidRDefault="008022FC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8022FC" w:rsidRPr="00161ED3" w:rsidRDefault="008022FC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8022FC" w:rsidRPr="00161ED3" w:rsidRDefault="008022FC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8022FC" w:rsidRPr="00161ED3" w:rsidRDefault="008022FC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8022FC" w:rsidRPr="00161ED3" w:rsidRDefault="008022FC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8022FC" w:rsidRPr="00161ED3" w:rsidRDefault="008022FC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4D1218" w:rsidRPr="00161ED3" w:rsidRDefault="004D1218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4D1218" w:rsidRPr="00161ED3" w:rsidRDefault="004D1218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4D1218" w:rsidRDefault="004D1218" w:rsidP="008756FB">
      <w:pPr>
        <w:spacing w:line="240" w:lineRule="auto"/>
        <w:rPr>
          <w:rFonts w:cs="Arial"/>
          <w:szCs w:val="20"/>
          <w:lang w:val="sl-SI"/>
        </w:rPr>
      </w:pPr>
    </w:p>
    <w:p w:rsidR="008756FB" w:rsidRPr="00161ED3" w:rsidRDefault="008756FB" w:rsidP="008756FB">
      <w:pPr>
        <w:spacing w:line="240" w:lineRule="auto"/>
        <w:rPr>
          <w:rFonts w:cs="Arial"/>
          <w:szCs w:val="20"/>
          <w:lang w:val="sl-SI"/>
        </w:rPr>
      </w:pPr>
    </w:p>
    <w:p w:rsidR="008022FC" w:rsidRPr="00161ED3" w:rsidRDefault="008022FC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FE4257">
      <w:pPr>
        <w:spacing w:line="240" w:lineRule="auto"/>
        <w:jc w:val="center"/>
        <w:rPr>
          <w:rFonts w:cs="Arial"/>
          <w:szCs w:val="20"/>
          <w:lang w:val="sl-SI"/>
        </w:rPr>
      </w:pPr>
    </w:p>
    <w:p w:rsidR="002C48B2" w:rsidRPr="00161ED3" w:rsidRDefault="002C48B2" w:rsidP="00912F2E">
      <w:pPr>
        <w:spacing w:line="240" w:lineRule="auto"/>
        <w:rPr>
          <w:rFonts w:cs="Arial"/>
          <w:szCs w:val="20"/>
          <w:lang w:val="sl-SI"/>
        </w:rPr>
      </w:pPr>
    </w:p>
    <w:p w:rsidR="004D1218" w:rsidRPr="00161ED3" w:rsidRDefault="004D1218" w:rsidP="004D1218">
      <w:pPr>
        <w:pStyle w:val="Odstavekseznama"/>
        <w:ind w:left="142"/>
        <w:jc w:val="center"/>
        <w:rPr>
          <w:rFonts w:ascii="Arial" w:hAnsi="Arial" w:cs="Arial"/>
          <w:b/>
        </w:rPr>
      </w:pPr>
      <w:r w:rsidRPr="00161ED3">
        <w:rPr>
          <w:rFonts w:ascii="Arial" w:hAnsi="Arial" w:cs="Arial"/>
          <w:b/>
        </w:rPr>
        <w:t xml:space="preserve">                                                                                                       PRILOGA                                                                   </w:t>
      </w:r>
    </w:p>
    <w:p w:rsidR="004D1218" w:rsidRDefault="004D1218" w:rsidP="004D1218">
      <w:pPr>
        <w:pStyle w:val="Odstavekseznama"/>
        <w:ind w:left="142"/>
        <w:jc w:val="center"/>
        <w:rPr>
          <w:rFonts w:ascii="Arial" w:hAnsi="Arial" w:cs="Arial"/>
          <w:b/>
        </w:rPr>
      </w:pPr>
    </w:p>
    <w:p w:rsidR="00E46519" w:rsidRPr="00161ED3" w:rsidRDefault="00E46519" w:rsidP="004D1218">
      <w:pPr>
        <w:pStyle w:val="Odstavekseznama"/>
        <w:ind w:left="142"/>
        <w:jc w:val="center"/>
        <w:rPr>
          <w:rFonts w:ascii="Arial" w:hAnsi="Arial" w:cs="Arial"/>
          <w:b/>
        </w:rPr>
      </w:pPr>
    </w:p>
    <w:p w:rsidR="005C35A2" w:rsidRPr="00161ED3" w:rsidRDefault="005C35A2" w:rsidP="004D1218">
      <w:pPr>
        <w:pStyle w:val="Odstavekseznama"/>
        <w:ind w:left="142"/>
        <w:jc w:val="center"/>
        <w:rPr>
          <w:rFonts w:ascii="Arial" w:hAnsi="Arial" w:cs="Arial"/>
          <w:b/>
        </w:rPr>
      </w:pPr>
    </w:p>
    <w:bookmarkEnd w:id="2"/>
    <w:p w:rsidR="008756FB" w:rsidRPr="00657476" w:rsidRDefault="004929D3" w:rsidP="008756F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KOLEDAR DRŽ</w:t>
      </w:r>
      <w:r w:rsidR="008756FB" w:rsidRPr="00657476">
        <w:rPr>
          <w:rFonts w:cs="Arial"/>
          <w:b/>
          <w:sz w:val="28"/>
          <w:szCs w:val="28"/>
        </w:rPr>
        <w:t>AVN</w:t>
      </w:r>
      <w:r w:rsidR="008756FB">
        <w:rPr>
          <w:rFonts w:cs="Arial"/>
          <w:b/>
          <w:sz w:val="28"/>
          <w:szCs w:val="28"/>
        </w:rPr>
        <w:t>IH</w:t>
      </w:r>
      <w:r w:rsidR="00BD5731">
        <w:rPr>
          <w:rFonts w:cs="Arial"/>
          <w:b/>
          <w:sz w:val="28"/>
          <w:szCs w:val="28"/>
        </w:rPr>
        <w:t xml:space="preserve"> PROSLAV V LETU 2025</w:t>
      </w:r>
    </w:p>
    <w:p w:rsidR="008756FB" w:rsidRDefault="008756FB" w:rsidP="008756FB">
      <w:pPr>
        <w:rPr>
          <w:rFonts w:cs="Arial"/>
          <w:b/>
          <w:sz w:val="22"/>
          <w:szCs w:val="22"/>
        </w:rPr>
      </w:pPr>
    </w:p>
    <w:p w:rsidR="008756FB" w:rsidRPr="008F6116" w:rsidRDefault="008756FB" w:rsidP="008756FB">
      <w:pPr>
        <w:rPr>
          <w:rFonts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192"/>
      </w:tblGrid>
      <w:tr w:rsidR="008756FB" w:rsidRPr="00005E0F" w:rsidTr="007E41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b/>
                <w:spacing w:val="-5"/>
                <w:sz w:val="22"/>
                <w:szCs w:val="22"/>
                <w:lang w:val="sl-SI"/>
              </w:rPr>
              <w:t>Praznik oziroma slovesnost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b/>
                <w:spacing w:val="-5"/>
                <w:sz w:val="22"/>
                <w:szCs w:val="22"/>
                <w:lang w:val="sl-SI"/>
              </w:rPr>
              <w:t>Termin in kraj obeležitve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</w:tc>
      </w:tr>
      <w:tr w:rsidR="008756FB" w:rsidRPr="00005E0F" w:rsidTr="007E41B2">
        <w:tc>
          <w:tcPr>
            <w:tcW w:w="2880" w:type="dxa"/>
            <w:shd w:val="clear" w:color="auto" w:fill="auto"/>
          </w:tcPr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b/>
                <w:spacing w:val="-5"/>
                <w:sz w:val="22"/>
                <w:szCs w:val="22"/>
                <w:lang w:val="sl-SI"/>
              </w:rPr>
              <w:t>Prešernov dan, slovenski kulturni praznik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</w:tc>
        <w:tc>
          <w:tcPr>
            <w:tcW w:w="6192" w:type="dxa"/>
            <w:shd w:val="clear" w:color="auto" w:fill="auto"/>
          </w:tcPr>
          <w:p w:rsidR="008756FB" w:rsidRPr="00005E0F" w:rsidRDefault="00070BC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>
              <w:rPr>
                <w:rFonts w:cs="Arial"/>
                <w:spacing w:val="-5"/>
                <w:sz w:val="22"/>
                <w:szCs w:val="22"/>
                <w:lang w:val="sl-SI"/>
              </w:rPr>
              <w:t>sobota, 7. februar 2026</w:t>
            </w:r>
            <w:r w:rsidR="008756FB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, ob 20. uri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Gallusova dvorana Cankarjevega doma v Ljubljani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  <w:p w:rsidR="008756FB" w:rsidRPr="00005E0F" w:rsidRDefault="002911A1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Določitev nagrajencev je pristojnost Upravnega odbora Prešernovega sklada, govorni</w:t>
            </w:r>
            <w:r w:rsidR="00B63907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k</w:t>
            </w: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 xml:space="preserve"> je v skladu z Zakonom o Prešernovi nagradi predsednica </w:t>
            </w:r>
            <w:r w:rsidR="00B63907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 xml:space="preserve">ali član </w:t>
            </w: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 xml:space="preserve">Upravnega odbora Prešernovega sklada, </w:t>
            </w:r>
            <w:r w:rsidR="004929D3">
              <w:rPr>
                <w:rFonts w:cs="Arial"/>
                <w:spacing w:val="-5"/>
                <w:sz w:val="22"/>
                <w:szCs w:val="22"/>
                <w:lang w:val="sl-SI"/>
              </w:rPr>
              <w:t xml:space="preserve">proslavo </w:t>
            </w: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financira</w:t>
            </w:r>
            <w:r w:rsidR="004929D3">
              <w:rPr>
                <w:rFonts w:cs="Arial"/>
                <w:spacing w:val="-5"/>
                <w:sz w:val="22"/>
                <w:szCs w:val="22"/>
                <w:lang w:val="sl-SI"/>
              </w:rPr>
              <w:t xml:space="preserve"> </w:t>
            </w: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Ministrstvo za kulturo.</w:t>
            </w:r>
          </w:p>
          <w:p w:rsidR="002911A1" w:rsidRPr="00005E0F" w:rsidRDefault="002911A1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</w:tc>
      </w:tr>
      <w:tr w:rsidR="008756FB" w:rsidRPr="00005E0F" w:rsidTr="007E41B2">
        <w:tc>
          <w:tcPr>
            <w:tcW w:w="2880" w:type="dxa"/>
            <w:shd w:val="clear" w:color="auto" w:fill="auto"/>
          </w:tcPr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b/>
                <w:spacing w:val="-5"/>
                <w:sz w:val="22"/>
                <w:szCs w:val="22"/>
                <w:lang w:val="sl-SI"/>
              </w:rPr>
              <w:t>dan upora proti okupatorju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</w:tc>
        <w:tc>
          <w:tcPr>
            <w:tcW w:w="6192" w:type="dxa"/>
            <w:shd w:val="clear" w:color="auto" w:fill="auto"/>
          </w:tcPr>
          <w:p w:rsidR="008756FB" w:rsidRPr="00005E0F" w:rsidRDefault="002911A1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petek, 2</w:t>
            </w:r>
            <w:r w:rsidR="004929D3">
              <w:rPr>
                <w:rFonts w:cs="Arial"/>
                <w:spacing w:val="-5"/>
                <w:sz w:val="22"/>
                <w:szCs w:val="22"/>
                <w:lang w:val="sl-SI"/>
              </w:rPr>
              <w:t>4. april 2026</w:t>
            </w:r>
            <w:r w:rsidR="008756FB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, ob 20. uri</w:t>
            </w:r>
          </w:p>
          <w:p w:rsidR="008756FB" w:rsidRPr="00005E0F" w:rsidRDefault="004929D3" w:rsidP="00492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>
              <w:rPr>
                <w:rFonts w:cs="Arial"/>
                <w:spacing w:val="-5"/>
                <w:sz w:val="22"/>
                <w:szCs w:val="22"/>
                <w:lang w:val="sl-SI"/>
              </w:rPr>
              <w:t>Športna d</w:t>
            </w:r>
            <w:r w:rsidR="00262C28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 xml:space="preserve">vorana </w:t>
            </w:r>
            <w:r>
              <w:rPr>
                <w:rFonts w:cs="Arial"/>
                <w:spacing w:val="-5"/>
                <w:sz w:val="22"/>
                <w:szCs w:val="22"/>
                <w:lang w:val="sl-SI"/>
              </w:rPr>
              <w:t>Brežice</w:t>
            </w:r>
          </w:p>
        </w:tc>
      </w:tr>
      <w:tr w:rsidR="008756FB" w:rsidRPr="00005E0F" w:rsidTr="007E41B2">
        <w:tc>
          <w:tcPr>
            <w:tcW w:w="2880" w:type="dxa"/>
            <w:shd w:val="clear" w:color="auto" w:fill="auto"/>
          </w:tcPr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b/>
                <w:spacing w:val="-5"/>
                <w:sz w:val="22"/>
                <w:szCs w:val="22"/>
                <w:lang w:val="sl-SI"/>
              </w:rPr>
              <w:t>dan državnosti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</w:tc>
        <w:tc>
          <w:tcPr>
            <w:tcW w:w="6192" w:type="dxa"/>
            <w:shd w:val="clear" w:color="auto" w:fill="auto"/>
          </w:tcPr>
          <w:p w:rsidR="008756FB" w:rsidRPr="00005E0F" w:rsidRDefault="004929D3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>
              <w:rPr>
                <w:rFonts w:cs="Arial"/>
                <w:spacing w:val="-5"/>
                <w:sz w:val="22"/>
                <w:szCs w:val="22"/>
                <w:lang w:val="sl-SI"/>
              </w:rPr>
              <w:t>sreda</w:t>
            </w:r>
            <w:r w:rsidR="008756FB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, 2</w:t>
            </w:r>
            <w:r w:rsidR="00262C28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4</w:t>
            </w:r>
            <w:r>
              <w:rPr>
                <w:rFonts w:cs="Arial"/>
                <w:spacing w:val="-5"/>
                <w:sz w:val="22"/>
                <w:szCs w:val="22"/>
                <w:lang w:val="sl-SI"/>
              </w:rPr>
              <w:t>. junij 2026</w:t>
            </w:r>
            <w:r w:rsidR="008756FB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, ob 21.15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Kongresni trg v Ljubljani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</w:tc>
      </w:tr>
      <w:tr w:rsidR="004929D3" w:rsidRPr="00005E0F" w:rsidTr="00532CA6">
        <w:tc>
          <w:tcPr>
            <w:tcW w:w="2880" w:type="dxa"/>
            <w:shd w:val="clear" w:color="auto" w:fill="auto"/>
          </w:tcPr>
          <w:p w:rsidR="004929D3" w:rsidRPr="00005E0F" w:rsidRDefault="004929D3" w:rsidP="00492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>
              <w:rPr>
                <w:rFonts w:cs="Arial"/>
                <w:b/>
                <w:spacing w:val="-5"/>
                <w:sz w:val="22"/>
                <w:szCs w:val="22"/>
                <w:lang w:val="sl-SI"/>
              </w:rPr>
              <w:t>dan suverenosti – 35 let od odhoda zadnjega vojaka JLA iz Slovenije</w:t>
            </w:r>
          </w:p>
        </w:tc>
        <w:tc>
          <w:tcPr>
            <w:tcW w:w="6192" w:type="dxa"/>
            <w:shd w:val="clear" w:color="auto" w:fill="auto"/>
          </w:tcPr>
          <w:p w:rsidR="004929D3" w:rsidRPr="00005E0F" w:rsidRDefault="004929D3" w:rsidP="00532C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 xml:space="preserve">petek, </w:t>
            </w:r>
            <w:r>
              <w:rPr>
                <w:rFonts w:cs="Arial"/>
                <w:spacing w:val="-5"/>
                <w:sz w:val="22"/>
                <w:szCs w:val="22"/>
                <w:lang w:val="sl-SI"/>
              </w:rPr>
              <w:t>23</w:t>
            </w: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 xml:space="preserve">. </w:t>
            </w:r>
            <w:r>
              <w:rPr>
                <w:rFonts w:cs="Arial"/>
                <w:spacing w:val="-5"/>
                <w:sz w:val="22"/>
                <w:szCs w:val="22"/>
                <w:lang w:val="sl-SI"/>
              </w:rPr>
              <w:t>oktober 20</w:t>
            </w: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2</w:t>
            </w:r>
            <w:r>
              <w:rPr>
                <w:rFonts w:cs="Arial"/>
                <w:spacing w:val="-5"/>
                <w:sz w:val="22"/>
                <w:szCs w:val="22"/>
                <w:lang w:val="sl-SI"/>
              </w:rPr>
              <w:t>6</w:t>
            </w: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, ob 20. uri</w:t>
            </w:r>
          </w:p>
          <w:p w:rsidR="004929D3" w:rsidRPr="00005E0F" w:rsidRDefault="004929D3" w:rsidP="00532C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>
              <w:rPr>
                <w:rFonts w:cs="Arial"/>
                <w:spacing w:val="-5"/>
                <w:sz w:val="22"/>
                <w:szCs w:val="22"/>
                <w:lang w:val="sl-SI"/>
              </w:rPr>
              <w:t>Dvorana Osnovne šole Koper</w:t>
            </w:r>
          </w:p>
          <w:p w:rsidR="004929D3" w:rsidRPr="00005E0F" w:rsidRDefault="004929D3" w:rsidP="004D6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</w:tc>
      </w:tr>
      <w:tr w:rsidR="008756FB" w:rsidRPr="00005E0F" w:rsidTr="007E41B2">
        <w:tc>
          <w:tcPr>
            <w:tcW w:w="2880" w:type="dxa"/>
            <w:shd w:val="clear" w:color="auto" w:fill="auto"/>
          </w:tcPr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b/>
                <w:spacing w:val="-5"/>
                <w:sz w:val="22"/>
                <w:szCs w:val="22"/>
                <w:lang w:val="sl-SI"/>
              </w:rPr>
              <w:t>dan reformacije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</w:tc>
        <w:tc>
          <w:tcPr>
            <w:tcW w:w="6192" w:type="dxa"/>
            <w:shd w:val="clear" w:color="auto" w:fill="auto"/>
          </w:tcPr>
          <w:p w:rsidR="008756FB" w:rsidRPr="00005E0F" w:rsidRDefault="004929D3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>
              <w:rPr>
                <w:rFonts w:cs="Arial"/>
                <w:spacing w:val="-5"/>
                <w:sz w:val="22"/>
                <w:szCs w:val="22"/>
                <w:lang w:val="sl-SI"/>
              </w:rPr>
              <w:t>pe</w:t>
            </w:r>
            <w:r w:rsidR="00262C28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tek</w:t>
            </w:r>
            <w:r w:rsidR="008756FB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, 30. oktober 202</w:t>
            </w:r>
            <w:r>
              <w:rPr>
                <w:rFonts w:cs="Arial"/>
                <w:spacing w:val="-5"/>
                <w:sz w:val="22"/>
                <w:szCs w:val="22"/>
                <w:lang w:val="sl-SI"/>
              </w:rPr>
              <w:t>6</w:t>
            </w:r>
            <w:r w:rsidR="008756FB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, ob 20. uri</w:t>
            </w:r>
          </w:p>
          <w:p w:rsidR="008756FB" w:rsidRPr="00005E0F" w:rsidRDefault="004929D3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>
              <w:rPr>
                <w:rFonts w:cs="Arial"/>
                <w:spacing w:val="-5"/>
                <w:sz w:val="22"/>
                <w:szCs w:val="22"/>
                <w:lang w:val="sl-SI"/>
              </w:rPr>
              <w:t>Gledališče Park Murska Sobota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</w:tc>
      </w:tr>
      <w:tr w:rsidR="008756FB" w:rsidRPr="00005E0F" w:rsidTr="007E41B2">
        <w:tc>
          <w:tcPr>
            <w:tcW w:w="2880" w:type="dxa"/>
            <w:shd w:val="clear" w:color="auto" w:fill="auto"/>
          </w:tcPr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b/>
                <w:spacing w:val="-5"/>
                <w:sz w:val="22"/>
                <w:szCs w:val="22"/>
                <w:lang w:val="sl-SI"/>
              </w:rPr>
              <w:t>dan samostojnosti in enotnosti</w:t>
            </w:r>
          </w:p>
        </w:tc>
        <w:tc>
          <w:tcPr>
            <w:tcW w:w="6192" w:type="dxa"/>
            <w:shd w:val="clear" w:color="auto" w:fill="auto"/>
          </w:tcPr>
          <w:p w:rsidR="008756FB" w:rsidRPr="00005E0F" w:rsidRDefault="004929D3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>
              <w:rPr>
                <w:rFonts w:cs="Arial"/>
                <w:spacing w:val="-5"/>
                <w:sz w:val="22"/>
                <w:szCs w:val="22"/>
                <w:lang w:val="sl-SI"/>
              </w:rPr>
              <w:t>sreda</w:t>
            </w:r>
            <w:r w:rsidR="008756FB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, 2</w:t>
            </w:r>
            <w:r w:rsidR="002911A1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3</w:t>
            </w:r>
            <w:r w:rsidR="008756FB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. december 202</w:t>
            </w:r>
            <w:r>
              <w:rPr>
                <w:rFonts w:cs="Arial"/>
                <w:spacing w:val="-5"/>
                <w:sz w:val="22"/>
                <w:szCs w:val="22"/>
                <w:lang w:val="sl-SI"/>
              </w:rPr>
              <w:t>6</w:t>
            </w:r>
            <w:r w:rsidR="008756FB"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, ob 20. uri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  <w:r w:rsidRPr="00005E0F">
              <w:rPr>
                <w:rFonts w:cs="Arial"/>
                <w:spacing w:val="-5"/>
                <w:sz w:val="22"/>
                <w:szCs w:val="22"/>
                <w:lang w:val="sl-SI"/>
              </w:rPr>
              <w:t>Gallusova dvorana Cankarjevega doma v Ljubljani</w:t>
            </w:r>
          </w:p>
          <w:p w:rsidR="008756FB" w:rsidRPr="00005E0F" w:rsidRDefault="008756FB" w:rsidP="007E4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5"/>
                <w:sz w:val="22"/>
                <w:szCs w:val="22"/>
                <w:lang w:val="sl-SI"/>
              </w:rPr>
            </w:pPr>
          </w:p>
        </w:tc>
      </w:tr>
    </w:tbl>
    <w:p w:rsidR="002C48B2" w:rsidRPr="00005E0F" w:rsidRDefault="002C48B2" w:rsidP="008756FB">
      <w:pPr>
        <w:jc w:val="center"/>
        <w:rPr>
          <w:rFonts w:cs="Arial"/>
          <w:szCs w:val="20"/>
          <w:lang w:val="sl-SI"/>
        </w:rPr>
      </w:pPr>
    </w:p>
    <w:sectPr w:rsidR="002C48B2" w:rsidRPr="00005E0F" w:rsidSect="001123A8">
      <w:headerReference w:type="default" r:id="rId23"/>
      <w:headerReference w:type="first" r:id="rId24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937" w:rsidRDefault="00690937">
      <w:r>
        <w:separator/>
      </w:r>
    </w:p>
  </w:endnote>
  <w:endnote w:type="continuationSeparator" w:id="0">
    <w:p w:rsidR="00690937" w:rsidRDefault="0069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937" w:rsidRDefault="00690937">
      <w:r>
        <w:separator/>
      </w:r>
    </w:p>
  </w:footnote>
  <w:footnote w:type="continuationSeparator" w:id="0">
    <w:p w:rsidR="00690937" w:rsidRDefault="00690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257" w:rsidRPr="00E21FF9" w:rsidRDefault="00FE4257" w:rsidP="00B86D87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:rsidR="00FE4257" w:rsidRPr="008F3500" w:rsidRDefault="00FE4257" w:rsidP="00B86D87">
    <w:pPr>
      <w:pStyle w:val="Glava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972"/>
    <w:multiLevelType w:val="hybridMultilevel"/>
    <w:tmpl w:val="3F02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56FC"/>
    <w:multiLevelType w:val="hybridMultilevel"/>
    <w:tmpl w:val="85BCDF0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E1A33"/>
    <w:multiLevelType w:val="hybridMultilevel"/>
    <w:tmpl w:val="A5D6B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2B2"/>
    <w:multiLevelType w:val="hybridMultilevel"/>
    <w:tmpl w:val="4426C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37E8F"/>
    <w:multiLevelType w:val="hybridMultilevel"/>
    <w:tmpl w:val="2FB49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64578"/>
    <w:multiLevelType w:val="hybridMultilevel"/>
    <w:tmpl w:val="7EA6391C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C63DB"/>
    <w:multiLevelType w:val="hybridMultilevel"/>
    <w:tmpl w:val="4FE6B4AC"/>
    <w:lvl w:ilvl="0" w:tplc="A72A63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5A6EF3"/>
    <w:multiLevelType w:val="hybridMultilevel"/>
    <w:tmpl w:val="4BB2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0949F7"/>
    <w:multiLevelType w:val="hybridMultilevel"/>
    <w:tmpl w:val="0540E5A4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5EF673F2">
      <w:start w:val="1"/>
      <w:numFmt w:val="bullet"/>
      <w:lvlText w:val=""/>
      <w:lvlJc w:val="left"/>
      <w:pPr>
        <w:tabs>
          <w:tab w:val="num" w:pos="1420"/>
        </w:tabs>
        <w:ind w:left="1420" w:hanging="363"/>
      </w:pPr>
      <w:rPr>
        <w:rFonts w:ascii="Symbol" w:hAnsi="Symbol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" w15:restartNumberingAfterBreak="0">
    <w:nsid w:val="4CE5372E"/>
    <w:multiLevelType w:val="hybridMultilevel"/>
    <w:tmpl w:val="688AFF34"/>
    <w:lvl w:ilvl="0" w:tplc="86DAFD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874DC"/>
    <w:multiLevelType w:val="hybridMultilevel"/>
    <w:tmpl w:val="971A2498"/>
    <w:lvl w:ilvl="0" w:tplc="701A0AAE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45611"/>
    <w:multiLevelType w:val="hybridMultilevel"/>
    <w:tmpl w:val="08F61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F47E3"/>
    <w:multiLevelType w:val="hybridMultilevel"/>
    <w:tmpl w:val="1196EF1C"/>
    <w:lvl w:ilvl="0" w:tplc="6254942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932483"/>
    <w:multiLevelType w:val="multilevel"/>
    <w:tmpl w:val="03D6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cs="Times New Roman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71C4313D"/>
    <w:multiLevelType w:val="multilevel"/>
    <w:tmpl w:val="59DCB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2"/>
  </w:num>
  <w:num w:numId="5">
    <w:abstractNumId w:val="5"/>
  </w:num>
  <w:num w:numId="6">
    <w:abstractNumId w:val="16"/>
  </w:num>
  <w:num w:numId="7">
    <w:abstractNumId w:val="18"/>
  </w:num>
  <w:num w:numId="8">
    <w:abstractNumId w:val="25"/>
  </w:num>
  <w:num w:numId="9">
    <w:abstractNumId w:val="9"/>
  </w:num>
  <w:num w:numId="10">
    <w:abstractNumId w:val="12"/>
  </w:num>
  <w:num w:numId="11">
    <w:abstractNumId w:val="6"/>
  </w:num>
  <w:num w:numId="12">
    <w:abstractNumId w:val="20"/>
  </w:num>
  <w:num w:numId="13">
    <w:abstractNumId w:val="22"/>
  </w:num>
  <w:num w:numId="14">
    <w:abstractNumId w:val="14"/>
  </w:num>
  <w:num w:numId="15">
    <w:abstractNumId w:val="10"/>
  </w:num>
  <w:num w:numId="16">
    <w:abstractNumId w:val="23"/>
  </w:num>
  <w:num w:numId="17">
    <w:abstractNumId w:val="17"/>
  </w:num>
  <w:num w:numId="18">
    <w:abstractNumId w:val="19"/>
  </w:num>
  <w:num w:numId="19">
    <w:abstractNumId w:val="4"/>
  </w:num>
  <w:num w:numId="20">
    <w:abstractNumId w:val="0"/>
  </w:num>
  <w:num w:numId="21">
    <w:abstractNumId w:val="7"/>
  </w:num>
  <w:num w:numId="22">
    <w:abstractNumId w:val="1"/>
  </w:num>
  <w:num w:numId="23">
    <w:abstractNumId w:val="13"/>
  </w:num>
  <w:num w:numId="24">
    <w:abstractNumId w:val="3"/>
  </w:num>
  <w:num w:numId="25">
    <w:abstractNumId w:val="24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993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21E6"/>
    <w:rsid w:val="00005E0F"/>
    <w:rsid w:val="00023A88"/>
    <w:rsid w:val="000359CD"/>
    <w:rsid w:val="00053431"/>
    <w:rsid w:val="0005747B"/>
    <w:rsid w:val="00067DA2"/>
    <w:rsid w:val="00070BCB"/>
    <w:rsid w:val="000736D7"/>
    <w:rsid w:val="00076FDB"/>
    <w:rsid w:val="00092115"/>
    <w:rsid w:val="000A7238"/>
    <w:rsid w:val="000A7C72"/>
    <w:rsid w:val="000F3643"/>
    <w:rsid w:val="000F61D2"/>
    <w:rsid w:val="00100284"/>
    <w:rsid w:val="001123A8"/>
    <w:rsid w:val="00116DEE"/>
    <w:rsid w:val="001357B2"/>
    <w:rsid w:val="00143956"/>
    <w:rsid w:val="00161ED3"/>
    <w:rsid w:val="0017478F"/>
    <w:rsid w:val="00182BEA"/>
    <w:rsid w:val="00185245"/>
    <w:rsid w:val="001A163A"/>
    <w:rsid w:val="001A61D4"/>
    <w:rsid w:val="001A7C9B"/>
    <w:rsid w:val="001B7EB5"/>
    <w:rsid w:val="001D725E"/>
    <w:rsid w:val="001E16AD"/>
    <w:rsid w:val="001F1C57"/>
    <w:rsid w:val="00202A77"/>
    <w:rsid w:val="00207D75"/>
    <w:rsid w:val="00217230"/>
    <w:rsid w:val="00225574"/>
    <w:rsid w:val="00232243"/>
    <w:rsid w:val="00262C28"/>
    <w:rsid w:val="00266F99"/>
    <w:rsid w:val="00271CE5"/>
    <w:rsid w:val="00273BA3"/>
    <w:rsid w:val="00275ABA"/>
    <w:rsid w:val="00275E74"/>
    <w:rsid w:val="00275F79"/>
    <w:rsid w:val="00282020"/>
    <w:rsid w:val="002911A1"/>
    <w:rsid w:val="002A2B69"/>
    <w:rsid w:val="002A74FB"/>
    <w:rsid w:val="002B17E6"/>
    <w:rsid w:val="002C48B2"/>
    <w:rsid w:val="002C741E"/>
    <w:rsid w:val="002E5F66"/>
    <w:rsid w:val="002F6ACB"/>
    <w:rsid w:val="003636BF"/>
    <w:rsid w:val="00371442"/>
    <w:rsid w:val="0038015C"/>
    <w:rsid w:val="00381332"/>
    <w:rsid w:val="003845B4"/>
    <w:rsid w:val="00387B1A"/>
    <w:rsid w:val="0039098B"/>
    <w:rsid w:val="003912C3"/>
    <w:rsid w:val="003B201D"/>
    <w:rsid w:val="003C4B3D"/>
    <w:rsid w:val="003C5EE5"/>
    <w:rsid w:val="003E1C74"/>
    <w:rsid w:val="003E4A29"/>
    <w:rsid w:val="00406577"/>
    <w:rsid w:val="00423630"/>
    <w:rsid w:val="004316CB"/>
    <w:rsid w:val="004406E0"/>
    <w:rsid w:val="004446C8"/>
    <w:rsid w:val="00451490"/>
    <w:rsid w:val="004657EE"/>
    <w:rsid w:val="00472EEC"/>
    <w:rsid w:val="004827C2"/>
    <w:rsid w:val="00485138"/>
    <w:rsid w:val="00490CF5"/>
    <w:rsid w:val="004929D3"/>
    <w:rsid w:val="004A67BD"/>
    <w:rsid w:val="004B3C1F"/>
    <w:rsid w:val="004B7747"/>
    <w:rsid w:val="004C5D00"/>
    <w:rsid w:val="004D1218"/>
    <w:rsid w:val="004D67B7"/>
    <w:rsid w:val="004D6E0C"/>
    <w:rsid w:val="004E0B34"/>
    <w:rsid w:val="004E3540"/>
    <w:rsid w:val="00506413"/>
    <w:rsid w:val="00511961"/>
    <w:rsid w:val="00511D8D"/>
    <w:rsid w:val="00525395"/>
    <w:rsid w:val="00526246"/>
    <w:rsid w:val="005476C9"/>
    <w:rsid w:val="0055557C"/>
    <w:rsid w:val="00567106"/>
    <w:rsid w:val="0059282F"/>
    <w:rsid w:val="005C35A2"/>
    <w:rsid w:val="005D1C3B"/>
    <w:rsid w:val="005D2CE2"/>
    <w:rsid w:val="005E1D3C"/>
    <w:rsid w:val="005F5ECD"/>
    <w:rsid w:val="006015D3"/>
    <w:rsid w:val="006016CB"/>
    <w:rsid w:val="00623EE6"/>
    <w:rsid w:val="00625AE6"/>
    <w:rsid w:val="00631ED8"/>
    <w:rsid w:val="00632253"/>
    <w:rsid w:val="0064195A"/>
    <w:rsid w:val="006421CD"/>
    <w:rsid w:val="00642714"/>
    <w:rsid w:val="00642E7E"/>
    <w:rsid w:val="0064449D"/>
    <w:rsid w:val="006455CE"/>
    <w:rsid w:val="00655841"/>
    <w:rsid w:val="00690937"/>
    <w:rsid w:val="006A495D"/>
    <w:rsid w:val="006B031E"/>
    <w:rsid w:val="006B5B1F"/>
    <w:rsid w:val="006D0D1E"/>
    <w:rsid w:val="00717990"/>
    <w:rsid w:val="007213CD"/>
    <w:rsid w:val="00731734"/>
    <w:rsid w:val="00731C12"/>
    <w:rsid w:val="007326F6"/>
    <w:rsid w:val="00733017"/>
    <w:rsid w:val="00767CE1"/>
    <w:rsid w:val="007700DE"/>
    <w:rsid w:val="00777208"/>
    <w:rsid w:val="00783310"/>
    <w:rsid w:val="00785255"/>
    <w:rsid w:val="007A4A6D"/>
    <w:rsid w:val="007B389D"/>
    <w:rsid w:val="007B5AB1"/>
    <w:rsid w:val="007D07D5"/>
    <w:rsid w:val="007D1BCF"/>
    <w:rsid w:val="007D75CF"/>
    <w:rsid w:val="007E0440"/>
    <w:rsid w:val="007E6DA0"/>
    <w:rsid w:val="007E6DC5"/>
    <w:rsid w:val="007E75D0"/>
    <w:rsid w:val="008022FC"/>
    <w:rsid w:val="00802AE2"/>
    <w:rsid w:val="008215A9"/>
    <w:rsid w:val="008303A2"/>
    <w:rsid w:val="008363BC"/>
    <w:rsid w:val="008756FB"/>
    <w:rsid w:val="0087761C"/>
    <w:rsid w:val="0088043C"/>
    <w:rsid w:val="00880558"/>
    <w:rsid w:val="00884889"/>
    <w:rsid w:val="008906C9"/>
    <w:rsid w:val="00894801"/>
    <w:rsid w:val="008B1A7C"/>
    <w:rsid w:val="008B226A"/>
    <w:rsid w:val="008C5738"/>
    <w:rsid w:val="008D04F0"/>
    <w:rsid w:val="008D39FD"/>
    <w:rsid w:val="008E0209"/>
    <w:rsid w:val="008F2075"/>
    <w:rsid w:val="008F3500"/>
    <w:rsid w:val="009002CF"/>
    <w:rsid w:val="009005E6"/>
    <w:rsid w:val="00911B3A"/>
    <w:rsid w:val="00912F2E"/>
    <w:rsid w:val="0092424E"/>
    <w:rsid w:val="00924E3C"/>
    <w:rsid w:val="00927BAB"/>
    <w:rsid w:val="0093310B"/>
    <w:rsid w:val="00935B01"/>
    <w:rsid w:val="00942E14"/>
    <w:rsid w:val="009612BB"/>
    <w:rsid w:val="009664A4"/>
    <w:rsid w:val="0097717E"/>
    <w:rsid w:val="00986B7B"/>
    <w:rsid w:val="00993F6A"/>
    <w:rsid w:val="0099739A"/>
    <w:rsid w:val="009A3EB8"/>
    <w:rsid w:val="009B692F"/>
    <w:rsid w:val="009C740A"/>
    <w:rsid w:val="009D1237"/>
    <w:rsid w:val="009F3C08"/>
    <w:rsid w:val="00A00EED"/>
    <w:rsid w:val="00A03762"/>
    <w:rsid w:val="00A125C5"/>
    <w:rsid w:val="00A2451C"/>
    <w:rsid w:val="00A336FC"/>
    <w:rsid w:val="00A36739"/>
    <w:rsid w:val="00A3674B"/>
    <w:rsid w:val="00A41B99"/>
    <w:rsid w:val="00A4629E"/>
    <w:rsid w:val="00A47322"/>
    <w:rsid w:val="00A55BC2"/>
    <w:rsid w:val="00A65EE7"/>
    <w:rsid w:val="00A70133"/>
    <w:rsid w:val="00A75E9F"/>
    <w:rsid w:val="00A770A6"/>
    <w:rsid w:val="00A813B1"/>
    <w:rsid w:val="00A94361"/>
    <w:rsid w:val="00A94A51"/>
    <w:rsid w:val="00AA7F96"/>
    <w:rsid w:val="00AB1173"/>
    <w:rsid w:val="00AB36C4"/>
    <w:rsid w:val="00AB3DEF"/>
    <w:rsid w:val="00AC32B2"/>
    <w:rsid w:val="00AC781E"/>
    <w:rsid w:val="00AF18E1"/>
    <w:rsid w:val="00B11E02"/>
    <w:rsid w:val="00B17141"/>
    <w:rsid w:val="00B31575"/>
    <w:rsid w:val="00B316F6"/>
    <w:rsid w:val="00B535EA"/>
    <w:rsid w:val="00B60128"/>
    <w:rsid w:val="00B63907"/>
    <w:rsid w:val="00B66D1F"/>
    <w:rsid w:val="00B8547D"/>
    <w:rsid w:val="00B8552A"/>
    <w:rsid w:val="00B86D87"/>
    <w:rsid w:val="00B93EE8"/>
    <w:rsid w:val="00BC4F27"/>
    <w:rsid w:val="00BD24FC"/>
    <w:rsid w:val="00BD5731"/>
    <w:rsid w:val="00BF73CB"/>
    <w:rsid w:val="00C11CA6"/>
    <w:rsid w:val="00C13EF9"/>
    <w:rsid w:val="00C250D5"/>
    <w:rsid w:val="00C35666"/>
    <w:rsid w:val="00C92898"/>
    <w:rsid w:val="00CA1DA7"/>
    <w:rsid w:val="00CA4340"/>
    <w:rsid w:val="00CA4D68"/>
    <w:rsid w:val="00CC5A50"/>
    <w:rsid w:val="00CE5238"/>
    <w:rsid w:val="00CE7514"/>
    <w:rsid w:val="00D04605"/>
    <w:rsid w:val="00D21B9B"/>
    <w:rsid w:val="00D248DE"/>
    <w:rsid w:val="00D836E1"/>
    <w:rsid w:val="00D83B4B"/>
    <w:rsid w:val="00D8542D"/>
    <w:rsid w:val="00D8767D"/>
    <w:rsid w:val="00D87F53"/>
    <w:rsid w:val="00DB534C"/>
    <w:rsid w:val="00DC08EC"/>
    <w:rsid w:val="00DC6A71"/>
    <w:rsid w:val="00DE5DC5"/>
    <w:rsid w:val="00E0357D"/>
    <w:rsid w:val="00E04448"/>
    <w:rsid w:val="00E17BA7"/>
    <w:rsid w:val="00E25B0F"/>
    <w:rsid w:val="00E46519"/>
    <w:rsid w:val="00E47C7A"/>
    <w:rsid w:val="00E61CF2"/>
    <w:rsid w:val="00E67C08"/>
    <w:rsid w:val="00E84646"/>
    <w:rsid w:val="00EA14F0"/>
    <w:rsid w:val="00EB06FF"/>
    <w:rsid w:val="00EC3DE7"/>
    <w:rsid w:val="00EC41B1"/>
    <w:rsid w:val="00EC54A1"/>
    <w:rsid w:val="00ED1C3E"/>
    <w:rsid w:val="00ED3992"/>
    <w:rsid w:val="00F03A53"/>
    <w:rsid w:val="00F240BB"/>
    <w:rsid w:val="00F411EE"/>
    <w:rsid w:val="00F46E6D"/>
    <w:rsid w:val="00F54F3F"/>
    <w:rsid w:val="00F5597F"/>
    <w:rsid w:val="00F57D15"/>
    <w:rsid w:val="00F57FED"/>
    <w:rsid w:val="00F71580"/>
    <w:rsid w:val="00F7257B"/>
    <w:rsid w:val="00F93EC6"/>
    <w:rsid w:val="00FA5EF2"/>
    <w:rsid w:val="00FB7362"/>
    <w:rsid w:val="00FC29A1"/>
    <w:rsid w:val="00FE42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80939D9-4033-4A16-89C9-8C6D9F89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85245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AB11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AB1173"/>
    <w:rPr>
      <w:rFonts w:ascii="Segoe UI" w:hAnsi="Segoe UI" w:cs="Segoe UI"/>
      <w:sz w:val="18"/>
      <w:szCs w:val="18"/>
      <w:lang w:val="en-US" w:eastAsia="en-US"/>
    </w:rPr>
  </w:style>
  <w:style w:type="paragraph" w:customStyle="1" w:styleId="Naslovpredpisa">
    <w:name w:val="Naslov_predpisa"/>
    <w:basedOn w:val="Navaden"/>
    <w:link w:val="NaslovpredpisaZnak"/>
    <w:qFormat/>
    <w:rsid w:val="00FE4257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FE4257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FE425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FE425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FE4257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FE4257"/>
    <w:pPr>
      <w:numPr>
        <w:numId w:val="10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character" w:customStyle="1" w:styleId="OddelekZnak1">
    <w:name w:val="Oddelek Znak1"/>
    <w:link w:val="Oddelek"/>
    <w:rsid w:val="00FE4257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FE4257"/>
    <w:pPr>
      <w:spacing w:line="240" w:lineRule="auto"/>
      <w:ind w:left="708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qFormat/>
    <w:rsid w:val="00FE4257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8B1A7C"/>
    <w:rPr>
      <w:b/>
      <w:bCs/>
    </w:rPr>
  </w:style>
  <w:style w:type="character" w:styleId="Pripombasklic">
    <w:name w:val="annotation reference"/>
    <w:rsid w:val="00AC781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C781E"/>
    <w:rPr>
      <w:szCs w:val="20"/>
    </w:rPr>
  </w:style>
  <w:style w:type="character" w:customStyle="1" w:styleId="PripombabesediloZnak">
    <w:name w:val="Pripomba – besedilo Znak"/>
    <w:link w:val="Pripombabesedilo"/>
    <w:rsid w:val="00AC781E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C781E"/>
    <w:rPr>
      <w:b/>
      <w:bCs/>
    </w:rPr>
  </w:style>
  <w:style w:type="character" w:customStyle="1" w:styleId="ZadevapripombeZnak">
    <w:name w:val="Zadeva pripombe Znak"/>
    <w:link w:val="Zadevapripombe"/>
    <w:rsid w:val="00AC781E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48513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22-01-1787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21-01-063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1-01-0631" TargetMode="External"/><Relationship Id="rId17" Type="http://schemas.openxmlformats.org/officeDocument/2006/relationships/hyperlink" Target="http://www.uradni-list.si/1/objava.jsp?sop=2022-01-178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1-01-0631" TargetMode="External"/><Relationship Id="rId20" Type="http://schemas.openxmlformats.org/officeDocument/2006/relationships/hyperlink" Target="http://www.uradni-list.si/1/objava.jsp?sop=2020-01-22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0-01-2271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0-01-2271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uradni-list.si/1/objava.jsp?sop=2020-01-0837" TargetMode="External"/><Relationship Id="rId19" Type="http://schemas.openxmlformats.org/officeDocument/2006/relationships/hyperlink" Target="http://www.uradni-list.si/1/objava.jsp?sop=2020-01-083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hyperlink" Target="http://www.uradni-list.si/1/objava.jsp?sop=2020-01-0837" TargetMode="External"/><Relationship Id="rId22" Type="http://schemas.openxmlformats.org/officeDocument/2006/relationships/hyperlink" Target="http://www.uradni-list.si/1/objava.jsp?sop=2022-01-17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E8ABA5-6313-4085-A881-6535ABED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1342</Words>
  <Characters>10070</Characters>
  <Application>Microsoft Office Word</Application>
  <DocSecurity>0</DocSecurity>
  <Lines>83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11390</CharactersWithSpaces>
  <SharedDoc>false</SharedDoc>
  <HLinks>
    <vt:vector size="78" baseType="variant">
      <vt:variant>
        <vt:i4>8126509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http://www.uradni-list.si/1/objava.jsp?sop=2022-01-1787</vt:lpwstr>
      </vt:variant>
      <vt:variant>
        <vt:lpwstr/>
      </vt:variant>
      <vt:variant>
        <vt:i4>7733295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http://www.uradni-list.si/1/objava.jsp?sop=2021-01-0631</vt:lpwstr>
      </vt:variant>
      <vt:variant>
        <vt:lpwstr/>
      </vt:variant>
      <vt:variant>
        <vt:i4>7340074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http://www.uradni-list.si/1/objava.jsp?sop=2020-01-2271</vt:lpwstr>
      </vt:variant>
      <vt:variant>
        <vt:lpwstr/>
      </vt:variant>
      <vt:variant>
        <vt:i4>7733280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http://www.uradni-list.si/1/objava.jsp?sop=2020-01-0837</vt:lpwstr>
      </vt:variant>
      <vt:variant>
        <vt:lpwstr/>
      </vt:variant>
      <vt:variant>
        <vt:i4>8126509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http://www.uradni-list.si/1/objava.jsp?sop=2022-01-1787</vt:lpwstr>
      </vt:variant>
      <vt:variant>
        <vt:lpwstr/>
      </vt:variant>
      <vt:variant>
        <vt:i4>7733295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http://www.uradni-list.si/1/objava.jsp?sop=2021-01-0631</vt:lpwstr>
      </vt:variant>
      <vt:variant>
        <vt:lpwstr/>
      </vt:variant>
      <vt:variant>
        <vt:i4>7340074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http://www.uradni-list.si/1/objava.jsp?sop=2020-01-2271</vt:lpwstr>
      </vt:variant>
      <vt:variant>
        <vt:lpwstr/>
      </vt:variant>
      <vt:variant>
        <vt:i4>7733280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http://www.uradni-list.si/1/objava.jsp?sop=2020-01-0837</vt:lpwstr>
      </vt:variant>
      <vt:variant>
        <vt:lpwstr/>
      </vt:variant>
      <vt:variant>
        <vt:i4>8126509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http://www.uradni-list.si/1/objava.jsp?sop=2022-01-1787</vt:lpwstr>
      </vt:variant>
      <vt:variant>
        <vt:lpwstr/>
      </vt:variant>
      <vt:variant>
        <vt:i4>7733295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http://www.uradni-list.si/1/objava.jsp?sop=2021-01-0631</vt:lpwstr>
      </vt:variant>
      <vt:variant>
        <vt:lpwstr/>
      </vt:variant>
      <vt:variant>
        <vt:i4>7340074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http://www.uradni-list.si/1/objava.jsp?sop=2020-01-2271</vt:lpwstr>
      </vt:variant>
      <vt:variant>
        <vt:lpwstr/>
      </vt:variant>
      <vt:variant>
        <vt:i4>7733280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http://www.uradni-list.si/1/objava.jsp?sop=2020-01-0837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ARajh</dc:creator>
  <cp:keywords/>
  <cp:lastModifiedBy>Barbara Peternelj</cp:lastModifiedBy>
  <cp:revision>5</cp:revision>
  <cp:lastPrinted>2023-12-14T10:11:00Z</cp:lastPrinted>
  <dcterms:created xsi:type="dcterms:W3CDTF">2025-11-21T08:32:00Z</dcterms:created>
  <dcterms:modified xsi:type="dcterms:W3CDTF">2025-11-28T12:07:00Z</dcterms:modified>
</cp:coreProperties>
</file>